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E0" w:rsidRPr="00AF61FA" w:rsidRDefault="007177E0" w:rsidP="007177E0">
      <w:pPr>
        <w:rPr>
          <w:rFonts w:cs="Times New Roman"/>
          <w:sz w:val="28"/>
        </w:rPr>
      </w:pPr>
      <w:r w:rsidRPr="00AF61FA">
        <w:rPr>
          <w:rFonts w:cs="Times New Roman"/>
          <w:noProof/>
          <w:lang w:eastAsia="en-AU"/>
        </w:rPr>
        <w:drawing>
          <wp:inline distT="0" distB="0" distL="0" distR="0" wp14:anchorId="73BF80DF" wp14:editId="14BFE7D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5787C" w:rsidRPr="00AF61FA" w:rsidRDefault="0035787C" w:rsidP="0035787C">
      <w:pPr>
        <w:pStyle w:val="ShortT"/>
        <w:spacing w:before="240"/>
      </w:pPr>
      <w:r w:rsidRPr="00AF61FA">
        <w:t>Basin Plan 2012</w:t>
      </w:r>
    </w:p>
    <w:p w:rsidR="0035787C" w:rsidRPr="00AF61FA" w:rsidRDefault="002A078D" w:rsidP="0035787C">
      <w:pPr>
        <w:pStyle w:val="MadeunderText"/>
      </w:pPr>
      <w:r>
        <w:t>made</w:t>
      </w:r>
      <w:r w:rsidRPr="00AF61FA">
        <w:t xml:space="preserve"> </w:t>
      </w:r>
      <w:r w:rsidR="0035787C" w:rsidRPr="00AF61FA">
        <w:t>under subparagraph 44(3)(b)(i) of the</w:t>
      </w:r>
    </w:p>
    <w:p w:rsidR="0035787C" w:rsidRPr="00AF61FA" w:rsidRDefault="0035787C" w:rsidP="0035787C">
      <w:pPr>
        <w:pStyle w:val="CompiledMadeUnder"/>
        <w:spacing w:before="240"/>
      </w:pPr>
      <w:r w:rsidRPr="00AF61FA">
        <w:t>Water Act 2007</w:t>
      </w:r>
    </w:p>
    <w:p w:rsidR="0035787C" w:rsidRPr="00AF61FA" w:rsidRDefault="00BB5305" w:rsidP="0035787C">
      <w:pPr>
        <w:spacing w:before="1000"/>
        <w:rPr>
          <w:rFonts w:cs="Times New Roman"/>
          <w:sz w:val="24"/>
          <w:szCs w:val="24"/>
        </w:rPr>
      </w:pPr>
      <w:r>
        <w:rPr>
          <w:rFonts w:cs="Times New Roman"/>
          <w:b/>
          <w:sz w:val="32"/>
          <w:szCs w:val="32"/>
        </w:rPr>
        <w:t xml:space="preserve">Compilation No. </w:t>
      </w:r>
      <w:r w:rsidR="00086E34">
        <w:rPr>
          <w:rFonts w:cs="Times New Roman"/>
          <w:b/>
          <w:sz w:val="32"/>
          <w:szCs w:val="32"/>
        </w:rPr>
        <w:t>5</w:t>
      </w:r>
    </w:p>
    <w:p w:rsidR="0035787C" w:rsidRPr="00AF61FA" w:rsidRDefault="0035787C" w:rsidP="0035787C">
      <w:pPr>
        <w:spacing w:before="480"/>
        <w:rPr>
          <w:rFonts w:cs="Times New Roman"/>
          <w:sz w:val="24"/>
        </w:rPr>
      </w:pPr>
      <w:r w:rsidRPr="00AF61FA">
        <w:rPr>
          <w:rFonts w:cs="Times New Roman"/>
          <w:b/>
          <w:sz w:val="24"/>
        </w:rPr>
        <w:t>Compilation date:</w:t>
      </w:r>
      <w:r w:rsidRPr="00AF61FA">
        <w:rPr>
          <w:rFonts w:cs="Times New Roman"/>
          <w:b/>
          <w:sz w:val="24"/>
        </w:rPr>
        <w:tab/>
      </w:r>
      <w:r w:rsidRPr="00AF61FA">
        <w:rPr>
          <w:rFonts w:cs="Times New Roman"/>
          <w:b/>
          <w:sz w:val="24"/>
        </w:rPr>
        <w:tab/>
      </w:r>
      <w:r w:rsidRPr="00AF61FA">
        <w:rPr>
          <w:rFonts w:cs="Times New Roman"/>
          <w:b/>
          <w:sz w:val="24"/>
        </w:rPr>
        <w:tab/>
      </w:r>
      <w:r w:rsidR="00086E34">
        <w:rPr>
          <w:rFonts w:cs="Times New Roman"/>
          <w:sz w:val="24"/>
        </w:rPr>
        <w:t>14 February 2018</w:t>
      </w:r>
    </w:p>
    <w:p w:rsidR="0035787C" w:rsidRPr="00AF61FA" w:rsidRDefault="0035787C" w:rsidP="0035787C">
      <w:pPr>
        <w:spacing w:before="240"/>
        <w:rPr>
          <w:rFonts w:cs="Times New Roman"/>
          <w:sz w:val="24"/>
        </w:rPr>
      </w:pPr>
      <w:r w:rsidRPr="00AF61FA">
        <w:rPr>
          <w:rFonts w:cs="Times New Roman"/>
          <w:b/>
          <w:sz w:val="24"/>
        </w:rPr>
        <w:t>Includes amendments up to:</w:t>
      </w:r>
      <w:r w:rsidRPr="00AF61FA">
        <w:rPr>
          <w:rFonts w:cs="Times New Roman"/>
          <w:b/>
          <w:sz w:val="24"/>
        </w:rPr>
        <w:tab/>
      </w:r>
      <w:r w:rsidR="00086E34">
        <w:rPr>
          <w:rFonts w:cs="Times New Roman"/>
          <w:sz w:val="24"/>
        </w:rPr>
        <w:t>F2018L00040</w:t>
      </w:r>
    </w:p>
    <w:p w:rsidR="007177E0" w:rsidRPr="00B82080" w:rsidRDefault="002A078D" w:rsidP="007177E0">
      <w:pPr>
        <w:spacing w:before="240"/>
        <w:rPr>
          <w:rFonts w:cs="Times New Roman"/>
          <w:sz w:val="24"/>
        </w:rPr>
      </w:pPr>
      <w:r w:rsidRPr="00B82080">
        <w:rPr>
          <w:rFonts w:cs="Times New Roman"/>
          <w:b/>
          <w:sz w:val="24"/>
        </w:rPr>
        <w:t>Registered:</w:t>
      </w:r>
      <w:r w:rsidRPr="00B82080">
        <w:rPr>
          <w:rFonts w:cs="Times New Roman"/>
          <w:b/>
          <w:sz w:val="24"/>
        </w:rPr>
        <w:tab/>
      </w:r>
      <w:r w:rsidRPr="00B82080">
        <w:rPr>
          <w:rFonts w:cs="Times New Roman"/>
          <w:b/>
          <w:sz w:val="24"/>
        </w:rPr>
        <w:tab/>
      </w:r>
      <w:r w:rsidRPr="00B82080">
        <w:rPr>
          <w:rFonts w:cs="Times New Roman"/>
          <w:b/>
          <w:sz w:val="24"/>
        </w:rPr>
        <w:tab/>
      </w:r>
      <w:r w:rsidRPr="00B82080">
        <w:rPr>
          <w:rFonts w:cs="Times New Roman"/>
          <w:b/>
          <w:sz w:val="24"/>
        </w:rPr>
        <w:tab/>
      </w:r>
      <w:r w:rsidR="00746FFB">
        <w:rPr>
          <w:rFonts w:cs="Times New Roman"/>
          <w:sz w:val="24"/>
        </w:rPr>
        <w:t>2</w:t>
      </w:r>
      <w:r w:rsidR="00BD6CE7">
        <w:rPr>
          <w:rFonts w:cs="Times New Roman"/>
          <w:sz w:val="24"/>
        </w:rPr>
        <w:t>2</w:t>
      </w:r>
      <w:r w:rsidR="00746FFB">
        <w:rPr>
          <w:rFonts w:cs="Times New Roman"/>
          <w:sz w:val="24"/>
        </w:rPr>
        <w:t xml:space="preserve"> February 2018</w:t>
      </w:r>
    </w:p>
    <w:p w:rsidR="005C0CFA" w:rsidRPr="00AF61FA" w:rsidRDefault="005C0CFA" w:rsidP="007177E0">
      <w:pPr>
        <w:spacing w:before="240"/>
        <w:rPr>
          <w:rFonts w:cs="Times New Roman"/>
          <w:sz w:val="24"/>
        </w:rPr>
      </w:pPr>
    </w:p>
    <w:p w:rsidR="00EC69EE" w:rsidRDefault="00EC69EE" w:rsidP="007177E0">
      <w:pPr>
        <w:spacing w:before="240"/>
        <w:rPr>
          <w:rFonts w:cs="Times New Roman"/>
          <w:sz w:val="24"/>
        </w:rPr>
      </w:pPr>
    </w:p>
    <w:p w:rsidR="000D7F74" w:rsidRDefault="000D7F74" w:rsidP="007177E0">
      <w:pPr>
        <w:spacing w:before="240"/>
        <w:rPr>
          <w:rFonts w:cs="Times New Roman"/>
          <w:sz w:val="24"/>
        </w:rPr>
      </w:pPr>
    </w:p>
    <w:p w:rsidR="000D7F74" w:rsidRDefault="000D7F74" w:rsidP="007177E0">
      <w:pPr>
        <w:spacing w:before="240"/>
        <w:rPr>
          <w:rFonts w:cs="Times New Roman"/>
          <w:sz w:val="24"/>
        </w:rPr>
      </w:pPr>
    </w:p>
    <w:p w:rsidR="000D7F74" w:rsidRPr="00AF61FA" w:rsidRDefault="000D7F74" w:rsidP="00837525">
      <w:pPr>
        <w:pStyle w:val="BodyNum"/>
        <w:numPr>
          <w:ilvl w:val="0"/>
          <w:numId w:val="0"/>
        </w:numPr>
      </w:pPr>
      <w:r w:rsidRPr="00E56ED0">
        <w:rPr>
          <w:b/>
        </w:rPr>
        <w:t xml:space="preserve">This compilation takes account of the disallowance of amendments by the Senate on </w:t>
      </w:r>
      <w:r w:rsidR="009009D5">
        <w:rPr>
          <w:b/>
        </w:rPr>
        <w:t xml:space="preserve">14 February 2018 </w:t>
      </w:r>
      <w:r w:rsidRPr="00E56ED0">
        <w:rPr>
          <w:b/>
        </w:rPr>
        <w:t xml:space="preserve">at </w:t>
      </w:r>
      <w:r w:rsidR="00C146C1">
        <w:rPr>
          <w:b/>
        </w:rPr>
        <w:t xml:space="preserve">19:15 </w:t>
      </w:r>
    </w:p>
    <w:p w:rsidR="00371193" w:rsidRPr="00AF61FA" w:rsidRDefault="00371193" w:rsidP="00371193">
      <w:pPr>
        <w:pageBreakBefore/>
        <w:rPr>
          <w:rFonts w:cs="Times New Roman"/>
          <w:b/>
          <w:sz w:val="32"/>
          <w:szCs w:val="32"/>
        </w:rPr>
      </w:pPr>
      <w:r w:rsidRPr="00AF61FA">
        <w:rPr>
          <w:rFonts w:cs="Times New Roman"/>
          <w:b/>
          <w:sz w:val="32"/>
          <w:szCs w:val="32"/>
        </w:rPr>
        <w:lastRenderedPageBreak/>
        <w:t>About this compilation</w:t>
      </w:r>
    </w:p>
    <w:p w:rsidR="0035787C" w:rsidRPr="00AF61FA" w:rsidRDefault="0035787C" w:rsidP="0035787C">
      <w:pPr>
        <w:spacing w:before="240"/>
        <w:rPr>
          <w:rFonts w:cs="Times New Roman"/>
        </w:rPr>
      </w:pPr>
      <w:r w:rsidRPr="00AF61FA">
        <w:rPr>
          <w:rFonts w:cs="Times New Roman"/>
          <w:b/>
          <w:szCs w:val="22"/>
        </w:rPr>
        <w:t>This compilation</w:t>
      </w:r>
    </w:p>
    <w:p w:rsidR="0035787C" w:rsidRPr="00AF61FA" w:rsidRDefault="0035787C" w:rsidP="0035787C">
      <w:pPr>
        <w:spacing w:before="120" w:after="120"/>
        <w:rPr>
          <w:rFonts w:cs="Times New Roman"/>
          <w:szCs w:val="22"/>
        </w:rPr>
      </w:pPr>
      <w:r w:rsidRPr="00AF61FA">
        <w:rPr>
          <w:rFonts w:cs="Times New Roman"/>
          <w:szCs w:val="22"/>
        </w:rPr>
        <w:t xml:space="preserve">This is a compilation of the </w:t>
      </w:r>
      <w:r w:rsidRPr="00AF61FA">
        <w:rPr>
          <w:rFonts w:cs="Times New Roman"/>
          <w:i/>
          <w:szCs w:val="22"/>
        </w:rPr>
        <w:t>Basin Plan 2012</w:t>
      </w:r>
      <w:r w:rsidRPr="00AF61FA">
        <w:rPr>
          <w:rFonts w:cs="Times New Roman"/>
          <w:szCs w:val="22"/>
        </w:rPr>
        <w:t xml:space="preserve"> that shows the text of the law as amended and in force on </w:t>
      </w:r>
      <w:r w:rsidR="00086E34">
        <w:rPr>
          <w:rFonts w:cs="Times New Roman"/>
          <w:szCs w:val="22"/>
        </w:rPr>
        <w:t>14 February 2018</w:t>
      </w:r>
      <w:r w:rsidRPr="00AF61FA">
        <w:rPr>
          <w:rFonts w:cs="Times New Roman"/>
          <w:szCs w:val="22"/>
        </w:rPr>
        <w:t xml:space="preserve"> (the </w:t>
      </w:r>
      <w:r w:rsidRPr="00AF61FA">
        <w:rPr>
          <w:rFonts w:cs="Times New Roman"/>
          <w:b/>
          <w:i/>
          <w:szCs w:val="22"/>
        </w:rPr>
        <w:t>compilation date</w:t>
      </w:r>
      <w:r w:rsidRPr="00AF61FA">
        <w:rPr>
          <w:rFonts w:cs="Times New Roman"/>
          <w:szCs w:val="22"/>
        </w:rPr>
        <w:t>).</w:t>
      </w:r>
    </w:p>
    <w:p w:rsidR="0035787C" w:rsidRPr="00AF61FA" w:rsidRDefault="0035787C" w:rsidP="0035787C">
      <w:pPr>
        <w:spacing w:after="120"/>
        <w:rPr>
          <w:rFonts w:cs="Times New Roman"/>
          <w:szCs w:val="22"/>
        </w:rPr>
      </w:pPr>
      <w:r w:rsidRPr="00AF61FA">
        <w:rPr>
          <w:rFonts w:cs="Times New Roman"/>
          <w:szCs w:val="22"/>
        </w:rPr>
        <w:t xml:space="preserve">The notes at the end of this compilation (the </w:t>
      </w:r>
      <w:r w:rsidRPr="00AF61FA">
        <w:rPr>
          <w:rFonts w:cs="Times New Roman"/>
          <w:b/>
          <w:i/>
          <w:szCs w:val="22"/>
        </w:rPr>
        <w:t>endnotes</w:t>
      </w:r>
      <w:r w:rsidRPr="00AF61FA">
        <w:rPr>
          <w:rFonts w:cs="Times New Roman"/>
          <w:szCs w:val="22"/>
        </w:rPr>
        <w:t>) include information about amending laws and the amendment history of provisions of the compiled law.</w:t>
      </w:r>
    </w:p>
    <w:p w:rsidR="0035787C" w:rsidRPr="00AF61FA" w:rsidRDefault="0035787C" w:rsidP="0035787C">
      <w:pPr>
        <w:tabs>
          <w:tab w:val="left" w:pos="5640"/>
        </w:tabs>
        <w:spacing w:before="120" w:after="120"/>
        <w:rPr>
          <w:rFonts w:cs="Times New Roman"/>
          <w:b/>
          <w:szCs w:val="22"/>
        </w:rPr>
      </w:pPr>
      <w:r w:rsidRPr="00AF61FA">
        <w:rPr>
          <w:rFonts w:cs="Times New Roman"/>
          <w:b/>
          <w:szCs w:val="22"/>
        </w:rPr>
        <w:t>Uncommenced amendments</w:t>
      </w:r>
    </w:p>
    <w:p w:rsidR="0035787C" w:rsidRPr="00AF61FA" w:rsidRDefault="0035787C" w:rsidP="0035787C">
      <w:pPr>
        <w:spacing w:after="120"/>
        <w:rPr>
          <w:rFonts w:cs="Times New Roman"/>
          <w:szCs w:val="22"/>
        </w:rPr>
      </w:pPr>
      <w:r w:rsidRPr="00AF61FA">
        <w:rPr>
          <w:rFonts w:cs="Times New Roman"/>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5787C" w:rsidRPr="00AF61FA" w:rsidRDefault="0035787C" w:rsidP="0035787C">
      <w:pPr>
        <w:spacing w:before="120" w:after="120"/>
        <w:rPr>
          <w:rFonts w:cs="Times New Roman"/>
          <w:b/>
          <w:szCs w:val="22"/>
        </w:rPr>
      </w:pPr>
      <w:r w:rsidRPr="00AF61FA">
        <w:rPr>
          <w:rFonts w:cs="Times New Roman"/>
          <w:b/>
          <w:szCs w:val="22"/>
        </w:rPr>
        <w:t>Application, saving and transitional provisions for provisions and amendments</w:t>
      </w:r>
    </w:p>
    <w:p w:rsidR="0035787C" w:rsidRPr="00AF61FA" w:rsidRDefault="0035787C" w:rsidP="0035787C">
      <w:pPr>
        <w:spacing w:after="120"/>
        <w:rPr>
          <w:rFonts w:cs="Times New Roman"/>
          <w:szCs w:val="22"/>
        </w:rPr>
      </w:pPr>
      <w:r w:rsidRPr="00AF61FA">
        <w:rPr>
          <w:rFonts w:cs="Times New Roman"/>
          <w:szCs w:val="22"/>
        </w:rPr>
        <w:t>If the operation of a provision or amendment of the compiled law is affected by an application, saving or transitional provision that is not included in this compilation, details are included in the endnotes.</w:t>
      </w:r>
    </w:p>
    <w:p w:rsidR="0035787C" w:rsidRPr="00AF61FA" w:rsidRDefault="0035787C" w:rsidP="0035787C">
      <w:pPr>
        <w:spacing w:before="120" w:after="120"/>
        <w:rPr>
          <w:rFonts w:cs="Times New Roman"/>
          <w:b/>
          <w:szCs w:val="22"/>
        </w:rPr>
      </w:pPr>
      <w:r w:rsidRPr="00AF61FA">
        <w:rPr>
          <w:rFonts w:cs="Times New Roman"/>
          <w:b/>
          <w:szCs w:val="22"/>
        </w:rPr>
        <w:t>Modifications</w:t>
      </w:r>
    </w:p>
    <w:p w:rsidR="0035787C" w:rsidRPr="00AF61FA" w:rsidRDefault="0035787C" w:rsidP="0035787C">
      <w:pPr>
        <w:spacing w:after="120"/>
        <w:rPr>
          <w:rFonts w:cs="Times New Roman"/>
          <w:szCs w:val="22"/>
        </w:rPr>
      </w:pPr>
      <w:r w:rsidRPr="00AF61FA">
        <w:rPr>
          <w:rFonts w:cs="Times New Roman"/>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5787C" w:rsidRPr="00AF61FA" w:rsidRDefault="0035787C" w:rsidP="0035787C">
      <w:pPr>
        <w:spacing w:before="80" w:after="120"/>
        <w:rPr>
          <w:rFonts w:cs="Times New Roman"/>
          <w:b/>
          <w:szCs w:val="22"/>
        </w:rPr>
      </w:pPr>
      <w:r w:rsidRPr="00AF61FA">
        <w:rPr>
          <w:rFonts w:cs="Times New Roman"/>
          <w:b/>
          <w:szCs w:val="22"/>
        </w:rPr>
        <w:t>Self</w:t>
      </w:r>
      <w:r w:rsidRPr="00AF61FA">
        <w:rPr>
          <w:rFonts w:cs="Times New Roman"/>
          <w:b/>
          <w:szCs w:val="22"/>
        </w:rPr>
        <w:noBreakHyphen/>
        <w:t>repealing provisions</w:t>
      </w:r>
    </w:p>
    <w:p w:rsidR="0035787C" w:rsidRPr="00AF61FA" w:rsidRDefault="0035787C" w:rsidP="0035787C">
      <w:pPr>
        <w:spacing w:after="120"/>
        <w:rPr>
          <w:rFonts w:cs="Times New Roman"/>
          <w:szCs w:val="22"/>
        </w:rPr>
      </w:pPr>
      <w:r w:rsidRPr="00AF61FA">
        <w:rPr>
          <w:rFonts w:cs="Times New Roman"/>
          <w:szCs w:val="22"/>
        </w:rPr>
        <w:t>If a provision of the compiled law has been repealed in accordance with a provision of the law, details are included in the endnotes.</w:t>
      </w:r>
    </w:p>
    <w:p w:rsidR="00427678" w:rsidRPr="00AF61FA" w:rsidRDefault="00427678" w:rsidP="0035787C">
      <w:pPr>
        <w:pStyle w:val="Header"/>
        <w:tabs>
          <w:tab w:val="clear" w:pos="4150"/>
          <w:tab w:val="clear" w:pos="8307"/>
        </w:tabs>
      </w:pPr>
    </w:p>
    <w:p w:rsidR="00427678" w:rsidRPr="00AF61FA" w:rsidRDefault="00427678" w:rsidP="0035787C">
      <w:pPr>
        <w:rPr>
          <w:rFonts w:cs="Times New Roman"/>
        </w:rPr>
        <w:sectPr w:rsidR="00427678" w:rsidRPr="00AF61FA" w:rsidSect="0006322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02" w:gutter="0"/>
          <w:cols w:space="708"/>
          <w:titlePg/>
          <w:docGrid w:linePitch="360"/>
        </w:sectPr>
      </w:pPr>
    </w:p>
    <w:p w:rsidR="0035787C" w:rsidRPr="00AF61FA" w:rsidRDefault="0035787C" w:rsidP="00AF61FA">
      <w:pPr>
        <w:pStyle w:val="SubjectTitle"/>
        <w:rPr>
          <w:rFonts w:ascii="Times New Roman" w:hAnsi="Times New Roman" w:cs="Times New Roman"/>
        </w:rPr>
      </w:pPr>
      <w:r w:rsidRPr="00AF61FA">
        <w:rPr>
          <w:rFonts w:ascii="Times New Roman" w:hAnsi="Times New Roman" w:cs="Times New Roman"/>
        </w:rPr>
        <w:lastRenderedPageBreak/>
        <w:t>Acknowledgement of the Traditional Owners of the Murray-Darling Basin</w:t>
      </w:r>
    </w:p>
    <w:p w:rsidR="0035787C" w:rsidRPr="00AF61FA" w:rsidRDefault="0035787C" w:rsidP="0035787C">
      <w:pPr>
        <w:rPr>
          <w:rFonts w:cs="Times New Roman"/>
        </w:rPr>
      </w:pPr>
      <w:r w:rsidRPr="00AF61FA">
        <w:rPr>
          <w:rFonts w:cs="Times New Roman"/>
        </w:rPr>
        <w:t>The Murray-Darling Basin Authority acknowledges and pays its respect to the Traditional Owners and their Nations of the Murray-Darling Basin. The contributions of earlier generations, including the Elders, who have fought for their rights in natural resource management are also valued and respected.</w:t>
      </w:r>
    </w:p>
    <w:p w:rsidR="0035787C" w:rsidRPr="00AF61FA" w:rsidRDefault="0035787C" w:rsidP="0035787C">
      <w:pPr>
        <w:rPr>
          <w:rFonts w:cs="Times New Roman"/>
        </w:rPr>
      </w:pPr>
    </w:p>
    <w:p w:rsidR="0035787C" w:rsidRPr="00AF61FA" w:rsidRDefault="0035787C" w:rsidP="0035787C">
      <w:pPr>
        <w:rPr>
          <w:rFonts w:cs="Times New Roman"/>
        </w:rPr>
      </w:pPr>
      <w:r w:rsidRPr="00AF61FA">
        <w:rPr>
          <w:rFonts w:cs="Times New Roman"/>
        </w:rPr>
        <w:t>The Authority recognises and acknowledges that the Traditional Owners and their Nations in the Murray-Darling Basin have a deep cultural, social, environmental, spiritual and economic connection to their lands and waters. The Authority understands the need for recognition of Traditional Owner knowledge and cultural values in natural resource management associated with the Basin. Further research is required to assist in understanding and providing for cultural flows. The Authority supports the belief of the Northern Murray-Darling Basin Aboriginal Nations and the Murray Lower Darling Rivers Indigenous Nations that cultural flows will provide beneficial outcomes for Traditional Owners.</w:t>
      </w:r>
    </w:p>
    <w:p w:rsidR="0035787C" w:rsidRPr="00AF61FA" w:rsidRDefault="0035787C" w:rsidP="0035787C">
      <w:pPr>
        <w:rPr>
          <w:rFonts w:cs="Times New Roman"/>
        </w:rPr>
      </w:pPr>
    </w:p>
    <w:p w:rsidR="0035787C" w:rsidRPr="00AF61FA" w:rsidRDefault="0035787C" w:rsidP="0035787C">
      <w:pPr>
        <w:rPr>
          <w:rFonts w:cs="Times New Roman"/>
        </w:rPr>
      </w:pPr>
      <w:r w:rsidRPr="00AF61FA">
        <w:rPr>
          <w:rFonts w:cs="Times New Roman"/>
        </w:rPr>
        <w:t>The approach of Traditional Owners to caring for the natural landscape, including water, can be expressed in the words of Ngarrindjeri elder Tom Trevorrow: “our traditional management plan was don’t be greedy, don’t take any more than you need and respect everything around you. That’s the management plan—it’s such a simple management plan, but so hard for people to carry out.”</w:t>
      </w:r>
      <w:bookmarkStart w:id="0" w:name="_Ref340760985"/>
      <w:r w:rsidRPr="00AF61FA">
        <w:rPr>
          <w:rStyle w:val="FootnoteReference"/>
          <w:rFonts w:ascii="Times New Roman" w:hAnsi="Times New Roman" w:cs="Times New Roman"/>
        </w:rPr>
        <w:footnoteReference w:id="1"/>
      </w:r>
      <w:bookmarkEnd w:id="0"/>
    </w:p>
    <w:p w:rsidR="0035787C" w:rsidRPr="00AF61FA" w:rsidRDefault="0035787C" w:rsidP="0035787C">
      <w:pPr>
        <w:rPr>
          <w:rFonts w:cs="Times New Roman"/>
        </w:rPr>
      </w:pPr>
    </w:p>
    <w:p w:rsidR="0035787C" w:rsidRPr="00AF61FA" w:rsidRDefault="0035787C" w:rsidP="0035787C">
      <w:pPr>
        <w:rPr>
          <w:rFonts w:cs="Times New Roman"/>
        </w:rPr>
      </w:pPr>
      <w:r w:rsidRPr="00AF61FA">
        <w:rPr>
          <w:rFonts w:cs="Times New Roman"/>
        </w:rPr>
        <w:t>This traditional philosophy is widely held by Traditional Owners and respected and supported by the Murray-Darling Basin Authority.</w:t>
      </w:r>
    </w:p>
    <w:p w:rsidR="0035787C" w:rsidRPr="00AF61FA" w:rsidRDefault="0035787C" w:rsidP="0035787C">
      <w:pPr>
        <w:rPr>
          <w:rFonts w:cs="Times New Roman"/>
        </w:rPr>
        <w:sectPr w:rsidR="0035787C" w:rsidRPr="00AF61FA" w:rsidSect="00063222">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p>
    <w:p w:rsidR="007500C8" w:rsidRPr="00AF61FA" w:rsidRDefault="00715914" w:rsidP="00715914">
      <w:pPr>
        <w:outlineLvl w:val="0"/>
        <w:rPr>
          <w:rFonts w:cs="Times New Roman"/>
          <w:sz w:val="36"/>
        </w:rPr>
      </w:pPr>
      <w:bookmarkStart w:id="1" w:name="_Toc451248332"/>
      <w:bookmarkStart w:id="2" w:name="_Toc451248783"/>
      <w:bookmarkStart w:id="3" w:name="_Toc451251820"/>
      <w:bookmarkStart w:id="4" w:name="_Toc451422406"/>
      <w:bookmarkStart w:id="5" w:name="_Toc506986132"/>
      <w:bookmarkStart w:id="6" w:name="_Toc506986595"/>
      <w:r w:rsidRPr="00AF61FA">
        <w:rPr>
          <w:rFonts w:cs="Times New Roman"/>
          <w:sz w:val="36"/>
        </w:rPr>
        <w:lastRenderedPageBreak/>
        <w:t>Contents</w:t>
      </w:r>
      <w:bookmarkEnd w:id="1"/>
      <w:bookmarkEnd w:id="2"/>
      <w:bookmarkEnd w:id="3"/>
      <w:bookmarkEnd w:id="4"/>
      <w:bookmarkEnd w:id="5"/>
      <w:bookmarkEnd w:id="6"/>
    </w:p>
    <w:p w:rsidR="0035787C" w:rsidRPr="00AF61FA" w:rsidRDefault="0035787C" w:rsidP="0035787C">
      <w:pPr>
        <w:rPr>
          <w:rFonts w:cs="Times New Roman"/>
        </w:rPr>
      </w:pPr>
    </w:p>
    <w:p w:rsidR="003F6611" w:rsidRDefault="007640FE" w:rsidP="001D3859">
      <w:pPr>
        <w:pStyle w:val="TOC1"/>
        <w:keepNext w:val="0"/>
        <w:keepLines w:val="0"/>
        <w:rPr>
          <w:rFonts w:asciiTheme="minorHAnsi" w:eastAsiaTheme="minorEastAsia" w:hAnsiTheme="minorHAnsi" w:cstheme="minorBidi"/>
          <w:b w:val="0"/>
          <w:noProof/>
          <w:kern w:val="0"/>
          <w:sz w:val="22"/>
          <w:szCs w:val="22"/>
        </w:rPr>
      </w:pPr>
      <w:r w:rsidRPr="00AF61FA">
        <w:fldChar w:fldCharType="begin"/>
      </w:r>
      <w:r w:rsidRPr="00AF61FA">
        <w:instrText xml:space="preserve"> TOC \o \h \z \u </w:instrText>
      </w:r>
      <w:r w:rsidRPr="00AF61FA">
        <w:fldChar w:fldCharType="separate"/>
      </w:r>
      <w:hyperlink w:anchor="_Toc506986596" w:history="1">
        <w:r w:rsidR="003F6611" w:rsidRPr="00FD516A">
          <w:rPr>
            <w:rStyle w:val="Hyperlink"/>
            <w:rFonts w:ascii="Times New Roman" w:hAnsi="Times New Roman" w:cs="Times New Roman"/>
            <w:noProof/>
          </w:rPr>
          <w:t>Chapter 1—Introduction</w:t>
        </w:r>
        <w:r w:rsidR="003F6611">
          <w:rPr>
            <w:noProof/>
            <w:webHidden/>
          </w:rPr>
          <w:tab/>
        </w:r>
        <w:r w:rsidR="003F6611">
          <w:rPr>
            <w:noProof/>
            <w:webHidden/>
          </w:rPr>
          <w:fldChar w:fldCharType="begin"/>
        </w:r>
        <w:r w:rsidR="003F6611">
          <w:rPr>
            <w:noProof/>
            <w:webHidden/>
          </w:rPr>
          <w:instrText xml:space="preserve"> PAGEREF _Toc506986596 \h </w:instrText>
        </w:r>
        <w:r w:rsidR="003F6611">
          <w:rPr>
            <w:noProof/>
            <w:webHidden/>
          </w:rPr>
        </w:r>
        <w:r w:rsidR="003F6611">
          <w:rPr>
            <w:noProof/>
            <w:webHidden/>
          </w:rPr>
          <w:fldChar w:fldCharType="separate"/>
        </w:r>
        <w:r w:rsidR="002D2F57">
          <w:rPr>
            <w:noProof/>
            <w:webHidden/>
          </w:rPr>
          <w:t>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597"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_Toc506986597 \h </w:instrText>
        </w:r>
        <w:r w:rsidR="003F6611">
          <w:rPr>
            <w:noProof/>
            <w:webHidden/>
          </w:rPr>
        </w:r>
        <w:r w:rsidR="003F6611">
          <w:rPr>
            <w:noProof/>
            <w:webHidden/>
          </w:rPr>
          <w:fldChar w:fldCharType="separate"/>
        </w:r>
        <w:r w:rsidR="002D2F57">
          <w:rPr>
            <w:noProof/>
            <w:webHidden/>
          </w:rPr>
          <w:t>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598" w:history="1">
        <w:r w:rsidR="003F6611" w:rsidRPr="00FD516A">
          <w:rPr>
            <w:rStyle w:val="Hyperlink"/>
            <w:noProof/>
          </w:rPr>
          <w:t>1.01</w:t>
        </w:r>
        <w:r w:rsidR="003F6611">
          <w:rPr>
            <w:rFonts w:asciiTheme="minorHAnsi" w:eastAsiaTheme="minorEastAsia" w:hAnsiTheme="minorHAnsi" w:cstheme="minorBidi"/>
            <w:noProof/>
            <w:kern w:val="0"/>
            <w:sz w:val="22"/>
            <w:szCs w:val="22"/>
          </w:rPr>
          <w:tab/>
        </w:r>
        <w:r w:rsidR="003F6611" w:rsidRPr="00FD516A">
          <w:rPr>
            <w:rStyle w:val="Hyperlink"/>
            <w:noProof/>
          </w:rPr>
          <w:t>Name of instrument</w:t>
        </w:r>
        <w:r w:rsidR="003F6611">
          <w:rPr>
            <w:noProof/>
            <w:webHidden/>
          </w:rPr>
          <w:tab/>
        </w:r>
        <w:r w:rsidR="003F6611">
          <w:rPr>
            <w:noProof/>
            <w:webHidden/>
          </w:rPr>
          <w:fldChar w:fldCharType="begin"/>
        </w:r>
        <w:r w:rsidR="003F6611">
          <w:rPr>
            <w:noProof/>
            <w:webHidden/>
          </w:rPr>
          <w:instrText xml:space="preserve"> PAGEREF _Toc506986598 \h </w:instrText>
        </w:r>
        <w:r w:rsidR="003F6611">
          <w:rPr>
            <w:noProof/>
            <w:webHidden/>
          </w:rPr>
        </w:r>
        <w:r w:rsidR="003F6611">
          <w:rPr>
            <w:noProof/>
            <w:webHidden/>
          </w:rPr>
          <w:fldChar w:fldCharType="separate"/>
        </w:r>
        <w:r w:rsidR="002D2F57">
          <w:rPr>
            <w:noProof/>
            <w:webHidden/>
          </w:rPr>
          <w:t>1</w:t>
        </w:r>
        <w:r w:rsidR="003F6611">
          <w:rPr>
            <w:noProof/>
            <w:webHidden/>
          </w:rPr>
          <w:fldChar w:fldCharType="end"/>
        </w:r>
      </w:hyperlink>
    </w:p>
    <w:bookmarkStart w:id="7" w:name="_GoBack"/>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r>
        <w:rPr>
          <w:noProof/>
        </w:rPr>
        <w:fldChar w:fldCharType="begin"/>
      </w:r>
      <w:r>
        <w:rPr>
          <w:noProof/>
        </w:rPr>
        <w:instrText xml:space="preserve"> HYPERLINK \l "_Toc506986599" </w:instrText>
      </w:r>
      <w:r w:rsidR="002D2F57">
        <w:rPr>
          <w:noProof/>
        </w:rPr>
      </w:r>
      <w:r>
        <w:rPr>
          <w:noProof/>
        </w:rPr>
        <w:fldChar w:fldCharType="separate"/>
      </w:r>
      <w:r w:rsidR="003F6611" w:rsidRPr="00FD516A">
        <w:rPr>
          <w:rStyle w:val="Hyperlink"/>
          <w:noProof/>
        </w:rPr>
        <w:t>1.02</w:t>
      </w:r>
      <w:r w:rsidR="003F6611">
        <w:rPr>
          <w:rFonts w:asciiTheme="minorHAnsi" w:eastAsiaTheme="minorEastAsia" w:hAnsiTheme="minorHAnsi" w:cstheme="minorBidi"/>
          <w:noProof/>
          <w:kern w:val="0"/>
          <w:sz w:val="22"/>
          <w:szCs w:val="22"/>
        </w:rPr>
        <w:tab/>
      </w:r>
      <w:r w:rsidR="003F6611" w:rsidRPr="00FD516A">
        <w:rPr>
          <w:rStyle w:val="Hyperlink"/>
          <w:noProof/>
        </w:rPr>
        <w:t>Making and effect of Basin Plan</w:t>
      </w:r>
      <w:r w:rsidR="003F6611">
        <w:rPr>
          <w:noProof/>
          <w:webHidden/>
        </w:rPr>
        <w:tab/>
      </w:r>
      <w:r w:rsidR="003F6611">
        <w:rPr>
          <w:noProof/>
          <w:webHidden/>
        </w:rPr>
        <w:fldChar w:fldCharType="begin"/>
      </w:r>
      <w:r w:rsidR="003F6611">
        <w:rPr>
          <w:noProof/>
          <w:webHidden/>
        </w:rPr>
        <w:instrText xml:space="preserve"> PAGEREF _Toc506986599 \h </w:instrText>
      </w:r>
      <w:r w:rsidR="003F6611">
        <w:rPr>
          <w:noProof/>
          <w:webHidden/>
        </w:rPr>
      </w:r>
      <w:r w:rsidR="003F6611">
        <w:rPr>
          <w:noProof/>
          <w:webHidden/>
        </w:rPr>
        <w:fldChar w:fldCharType="separate"/>
      </w:r>
      <w:r w:rsidR="002D2F57">
        <w:rPr>
          <w:noProof/>
          <w:webHidden/>
        </w:rPr>
        <w:t>1</w:t>
      </w:r>
      <w:r w:rsidR="003F6611">
        <w:rPr>
          <w:noProof/>
          <w:webHidden/>
        </w:rPr>
        <w:fldChar w:fldCharType="end"/>
      </w:r>
      <w:r>
        <w:rPr>
          <w:noProof/>
        </w:rPr>
        <w:fldChar w:fldCharType="end"/>
      </w:r>
    </w:p>
    <w:bookmarkEnd w:id="7"/>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r>
        <w:rPr>
          <w:noProof/>
        </w:rPr>
        <w:fldChar w:fldCharType="begin"/>
      </w:r>
      <w:r>
        <w:rPr>
          <w:noProof/>
        </w:rPr>
        <w:instrText xml:space="preserve"> HYPERLINK \l "_Toc506986600" </w:instrText>
      </w:r>
      <w:r w:rsidR="002D2F57">
        <w:rPr>
          <w:noProof/>
        </w:rPr>
      </w:r>
      <w:r>
        <w:rPr>
          <w:noProof/>
        </w:rPr>
        <w:fldChar w:fldCharType="separate"/>
      </w:r>
      <w:r w:rsidR="003F6611" w:rsidRPr="00FD516A">
        <w:rPr>
          <w:rStyle w:val="Hyperlink"/>
          <w:noProof/>
        </w:rPr>
        <w:t>1.03</w:t>
      </w:r>
      <w:r w:rsidR="003F6611">
        <w:rPr>
          <w:rFonts w:asciiTheme="minorHAnsi" w:eastAsiaTheme="minorEastAsia" w:hAnsiTheme="minorHAnsi" w:cstheme="minorBidi"/>
          <w:noProof/>
          <w:kern w:val="0"/>
          <w:sz w:val="22"/>
          <w:szCs w:val="22"/>
        </w:rPr>
        <w:tab/>
      </w:r>
      <w:r w:rsidR="003F6611" w:rsidRPr="00FD516A">
        <w:rPr>
          <w:rStyle w:val="Hyperlink"/>
          <w:noProof/>
        </w:rPr>
        <w:t>Application of Basin Plan</w:t>
      </w:r>
      <w:r w:rsidR="003F6611">
        <w:rPr>
          <w:noProof/>
          <w:webHidden/>
        </w:rPr>
        <w:tab/>
      </w:r>
      <w:r w:rsidR="003F6611">
        <w:rPr>
          <w:noProof/>
          <w:webHidden/>
        </w:rPr>
        <w:fldChar w:fldCharType="begin"/>
      </w:r>
      <w:r w:rsidR="003F6611">
        <w:rPr>
          <w:noProof/>
          <w:webHidden/>
        </w:rPr>
        <w:instrText xml:space="preserve"> PAGEREF _Toc506986600 \h </w:instrText>
      </w:r>
      <w:r w:rsidR="003F6611">
        <w:rPr>
          <w:noProof/>
          <w:webHidden/>
        </w:rPr>
      </w:r>
      <w:r w:rsidR="003F6611">
        <w:rPr>
          <w:noProof/>
          <w:webHidden/>
        </w:rPr>
        <w:fldChar w:fldCharType="separate"/>
      </w:r>
      <w:r w:rsidR="002D2F57">
        <w:rPr>
          <w:noProof/>
          <w:webHidden/>
        </w:rPr>
        <w:t>1</w:t>
      </w:r>
      <w:r w:rsidR="003F6611">
        <w:rPr>
          <w:noProof/>
          <w:webHidden/>
        </w:rPr>
        <w:fldChar w:fldCharType="end"/>
      </w:r>
      <w:r>
        <w:rPr>
          <w:noProof/>
        </w:rPr>
        <w:fldChar w:fldCharType="end"/>
      </w:r>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01" w:history="1">
        <w:r w:rsidR="003F6611" w:rsidRPr="00FD516A">
          <w:rPr>
            <w:rStyle w:val="Hyperlink"/>
            <w:noProof/>
          </w:rPr>
          <w:t>1.04</w:t>
        </w:r>
        <w:r w:rsidR="003F6611">
          <w:rPr>
            <w:rFonts w:asciiTheme="minorHAnsi" w:eastAsiaTheme="minorEastAsia" w:hAnsiTheme="minorHAnsi" w:cstheme="minorBidi"/>
            <w:noProof/>
            <w:kern w:val="0"/>
            <w:sz w:val="22"/>
            <w:szCs w:val="22"/>
          </w:rPr>
          <w:tab/>
        </w:r>
        <w:r w:rsidR="003F6611" w:rsidRPr="00FD516A">
          <w:rPr>
            <w:rStyle w:val="Hyperlink"/>
            <w:noProof/>
          </w:rPr>
          <w:t>Commencement</w:t>
        </w:r>
        <w:r w:rsidR="003F6611">
          <w:rPr>
            <w:noProof/>
            <w:webHidden/>
          </w:rPr>
          <w:tab/>
        </w:r>
        <w:r w:rsidR="003F6611">
          <w:rPr>
            <w:noProof/>
            <w:webHidden/>
          </w:rPr>
          <w:fldChar w:fldCharType="begin"/>
        </w:r>
        <w:r w:rsidR="003F6611">
          <w:rPr>
            <w:noProof/>
            <w:webHidden/>
          </w:rPr>
          <w:instrText xml:space="preserve"> PAGEREF _Toc506986601 \h </w:instrText>
        </w:r>
        <w:r w:rsidR="003F6611">
          <w:rPr>
            <w:noProof/>
            <w:webHidden/>
          </w:rPr>
        </w:r>
        <w:r w:rsidR="003F6611">
          <w:rPr>
            <w:noProof/>
            <w:webHidden/>
          </w:rPr>
          <w:fldChar w:fldCharType="separate"/>
        </w:r>
        <w:r w:rsidR="002D2F57">
          <w:rPr>
            <w:noProof/>
            <w:webHidden/>
          </w:rPr>
          <w:t>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02" w:history="1">
        <w:r w:rsidR="003F6611" w:rsidRPr="00FD516A">
          <w:rPr>
            <w:rStyle w:val="Hyperlink"/>
            <w:rFonts w:ascii="Times New Roman" w:hAnsi="Times New Roman" w:cs="Times New Roman"/>
            <w:noProof/>
          </w:rPr>
          <w:t>Part 2—Structure of the Basin Plan</w:t>
        </w:r>
        <w:r w:rsidR="003F6611">
          <w:rPr>
            <w:noProof/>
            <w:webHidden/>
          </w:rPr>
          <w:tab/>
        </w:r>
        <w:r w:rsidR="003F6611">
          <w:rPr>
            <w:noProof/>
            <w:webHidden/>
          </w:rPr>
          <w:fldChar w:fldCharType="begin"/>
        </w:r>
        <w:r w:rsidR="003F6611">
          <w:rPr>
            <w:noProof/>
            <w:webHidden/>
          </w:rPr>
          <w:instrText xml:space="preserve"> PAGEREF _Toc506986602 \h </w:instrText>
        </w:r>
        <w:r w:rsidR="003F6611">
          <w:rPr>
            <w:noProof/>
            <w:webHidden/>
          </w:rPr>
        </w:r>
        <w:r w:rsidR="003F6611">
          <w:rPr>
            <w:noProof/>
            <w:webHidden/>
          </w:rPr>
          <w:fldChar w:fldCharType="separate"/>
        </w:r>
        <w:r w:rsidR="002D2F57">
          <w:rPr>
            <w:noProof/>
            <w:webHidden/>
          </w:rPr>
          <w:t>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03" w:history="1">
        <w:r w:rsidR="003F6611" w:rsidRPr="00FD516A">
          <w:rPr>
            <w:rStyle w:val="Hyperlink"/>
            <w:noProof/>
          </w:rPr>
          <w:t>1.05</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_Toc506986603 \h </w:instrText>
        </w:r>
        <w:r w:rsidR="003F6611">
          <w:rPr>
            <w:noProof/>
            <w:webHidden/>
          </w:rPr>
        </w:r>
        <w:r w:rsidR="003F6611">
          <w:rPr>
            <w:noProof/>
            <w:webHidden/>
          </w:rPr>
          <w:fldChar w:fldCharType="separate"/>
        </w:r>
        <w:r w:rsidR="002D2F57">
          <w:rPr>
            <w:noProof/>
            <w:webHidden/>
          </w:rPr>
          <w:t>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04" w:history="1">
        <w:r w:rsidR="003F6611" w:rsidRPr="00FD516A">
          <w:rPr>
            <w:rStyle w:val="Hyperlink"/>
            <w:rFonts w:ascii="Times New Roman" w:hAnsi="Times New Roman" w:cs="Times New Roman"/>
            <w:noProof/>
          </w:rPr>
          <w:t>Part 3—Interpretation</w:t>
        </w:r>
        <w:r w:rsidR="003F6611">
          <w:rPr>
            <w:noProof/>
            <w:webHidden/>
          </w:rPr>
          <w:tab/>
        </w:r>
        <w:r w:rsidR="003F6611">
          <w:rPr>
            <w:noProof/>
            <w:webHidden/>
          </w:rPr>
          <w:fldChar w:fldCharType="begin"/>
        </w:r>
        <w:r w:rsidR="003F6611">
          <w:rPr>
            <w:noProof/>
            <w:webHidden/>
          </w:rPr>
          <w:instrText xml:space="preserve"> PAGEREF _Toc506986604 \h </w:instrText>
        </w:r>
        <w:r w:rsidR="003F6611">
          <w:rPr>
            <w:noProof/>
            <w:webHidden/>
          </w:rPr>
        </w:r>
        <w:r w:rsidR="003F6611">
          <w:rPr>
            <w:noProof/>
            <w:webHidden/>
          </w:rPr>
          <w:fldChar w:fldCharType="separate"/>
        </w:r>
        <w:r w:rsidR="002D2F57">
          <w:rPr>
            <w:noProof/>
            <w:webHidden/>
          </w:rPr>
          <w:t>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05" w:history="1">
        <w:r w:rsidR="003F6611" w:rsidRPr="00FD516A">
          <w:rPr>
            <w:rStyle w:val="Hyperlink"/>
            <w:noProof/>
          </w:rPr>
          <w:t>1.06</w:t>
        </w:r>
        <w:r w:rsidR="003F6611">
          <w:rPr>
            <w:rFonts w:asciiTheme="minorHAnsi" w:eastAsiaTheme="minorEastAsia" w:hAnsiTheme="minorHAnsi" w:cstheme="minorBidi"/>
            <w:noProof/>
            <w:kern w:val="0"/>
            <w:sz w:val="22"/>
            <w:szCs w:val="22"/>
          </w:rPr>
          <w:tab/>
        </w:r>
        <w:r w:rsidR="003F6611" w:rsidRPr="00FD516A">
          <w:rPr>
            <w:rStyle w:val="Hyperlink"/>
            <w:noProof/>
          </w:rPr>
          <w:t>Where terms are defined</w:t>
        </w:r>
        <w:r w:rsidR="003F6611">
          <w:rPr>
            <w:noProof/>
            <w:webHidden/>
          </w:rPr>
          <w:tab/>
        </w:r>
        <w:r w:rsidR="003F6611">
          <w:rPr>
            <w:noProof/>
            <w:webHidden/>
          </w:rPr>
          <w:fldChar w:fldCharType="begin"/>
        </w:r>
        <w:r w:rsidR="003F6611">
          <w:rPr>
            <w:noProof/>
            <w:webHidden/>
          </w:rPr>
          <w:instrText xml:space="preserve"> PAGEREF _Toc506986605 \h </w:instrText>
        </w:r>
        <w:r w:rsidR="003F6611">
          <w:rPr>
            <w:noProof/>
            <w:webHidden/>
          </w:rPr>
        </w:r>
        <w:r w:rsidR="003F6611">
          <w:rPr>
            <w:noProof/>
            <w:webHidden/>
          </w:rPr>
          <w:fldChar w:fldCharType="separate"/>
        </w:r>
        <w:r w:rsidR="002D2F57">
          <w:rPr>
            <w:noProof/>
            <w:webHidden/>
          </w:rPr>
          <w:t>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06" w:history="1">
        <w:r w:rsidR="003F6611" w:rsidRPr="00FD516A">
          <w:rPr>
            <w:rStyle w:val="Hyperlink"/>
            <w:noProof/>
          </w:rPr>
          <w:t>1.07</w:t>
        </w:r>
        <w:r w:rsidR="003F6611">
          <w:rPr>
            <w:rFonts w:asciiTheme="minorHAnsi" w:eastAsiaTheme="minorEastAsia" w:hAnsiTheme="minorHAnsi" w:cstheme="minorBidi"/>
            <w:noProof/>
            <w:kern w:val="0"/>
            <w:sz w:val="22"/>
            <w:szCs w:val="22"/>
          </w:rPr>
          <w:tab/>
        </w:r>
        <w:r w:rsidR="003F6611" w:rsidRPr="00FD516A">
          <w:rPr>
            <w:rStyle w:val="Hyperlink"/>
            <w:noProof/>
          </w:rPr>
          <w:t>Definitions</w:t>
        </w:r>
        <w:r w:rsidR="003F6611">
          <w:rPr>
            <w:noProof/>
            <w:webHidden/>
          </w:rPr>
          <w:tab/>
        </w:r>
        <w:r w:rsidR="003F6611">
          <w:rPr>
            <w:noProof/>
            <w:webHidden/>
          </w:rPr>
          <w:fldChar w:fldCharType="begin"/>
        </w:r>
        <w:r w:rsidR="003F6611">
          <w:rPr>
            <w:noProof/>
            <w:webHidden/>
          </w:rPr>
          <w:instrText xml:space="preserve"> PAGEREF _Toc506986606 \h </w:instrText>
        </w:r>
        <w:r w:rsidR="003F6611">
          <w:rPr>
            <w:noProof/>
            <w:webHidden/>
          </w:rPr>
        </w:r>
        <w:r w:rsidR="003F6611">
          <w:rPr>
            <w:noProof/>
            <w:webHidden/>
          </w:rPr>
          <w:fldChar w:fldCharType="separate"/>
        </w:r>
        <w:r w:rsidR="002D2F57">
          <w:rPr>
            <w:noProof/>
            <w:webHidden/>
          </w:rPr>
          <w:t>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07" w:history="1">
        <w:r w:rsidR="003F6611" w:rsidRPr="00FD516A">
          <w:rPr>
            <w:rStyle w:val="Hyperlink"/>
            <w:noProof/>
          </w:rPr>
          <w:t>1.08</w:t>
        </w:r>
        <w:r w:rsidR="003F6611">
          <w:rPr>
            <w:rFonts w:asciiTheme="minorHAnsi" w:eastAsiaTheme="minorEastAsia" w:hAnsiTheme="minorHAnsi" w:cstheme="minorBidi"/>
            <w:noProof/>
            <w:kern w:val="0"/>
            <w:sz w:val="22"/>
            <w:szCs w:val="22"/>
          </w:rPr>
          <w:tab/>
        </w:r>
        <w:r w:rsidR="003F6611" w:rsidRPr="00FD516A">
          <w:rPr>
            <w:rStyle w:val="Hyperlink"/>
            <w:noProof/>
          </w:rPr>
          <w:t>Basin Plan not to be inconsistent with Snowy Water Licence</w:t>
        </w:r>
        <w:r w:rsidR="003F6611">
          <w:rPr>
            <w:noProof/>
            <w:webHidden/>
          </w:rPr>
          <w:tab/>
        </w:r>
        <w:r w:rsidR="003F6611">
          <w:rPr>
            <w:noProof/>
            <w:webHidden/>
          </w:rPr>
          <w:fldChar w:fldCharType="begin"/>
        </w:r>
        <w:r w:rsidR="003F6611">
          <w:rPr>
            <w:noProof/>
            <w:webHidden/>
          </w:rPr>
          <w:instrText xml:space="preserve"> PAGEREF _Toc506986607 \h </w:instrText>
        </w:r>
        <w:r w:rsidR="003F6611">
          <w:rPr>
            <w:noProof/>
            <w:webHidden/>
          </w:rPr>
        </w:r>
        <w:r w:rsidR="003F6611">
          <w:rPr>
            <w:noProof/>
            <w:webHidden/>
          </w:rPr>
          <w:fldChar w:fldCharType="separate"/>
        </w:r>
        <w:r w:rsidR="002D2F57">
          <w:rPr>
            <w:noProof/>
            <w:webHidden/>
          </w:rPr>
          <w:t>12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08" w:history="1">
        <w:r w:rsidR="003F6611" w:rsidRPr="00FD516A">
          <w:rPr>
            <w:rStyle w:val="Hyperlink"/>
            <w:noProof/>
          </w:rPr>
          <w:t>1.09</w:t>
        </w:r>
        <w:r w:rsidR="003F6611">
          <w:rPr>
            <w:rFonts w:asciiTheme="minorHAnsi" w:eastAsiaTheme="minorEastAsia" w:hAnsiTheme="minorHAnsi" w:cstheme="minorBidi"/>
            <w:noProof/>
            <w:kern w:val="0"/>
            <w:sz w:val="22"/>
            <w:szCs w:val="22"/>
          </w:rPr>
          <w:tab/>
        </w:r>
        <w:r w:rsidR="003F6611" w:rsidRPr="00FD516A">
          <w:rPr>
            <w:rStyle w:val="Hyperlink"/>
            <w:noProof/>
          </w:rPr>
          <w:t>Construction of provisions imposing obligations on States</w:t>
        </w:r>
        <w:r w:rsidR="003F6611">
          <w:rPr>
            <w:noProof/>
            <w:webHidden/>
          </w:rPr>
          <w:tab/>
        </w:r>
        <w:r w:rsidR="003F6611">
          <w:rPr>
            <w:noProof/>
            <w:webHidden/>
          </w:rPr>
          <w:fldChar w:fldCharType="begin"/>
        </w:r>
        <w:r w:rsidR="003F6611">
          <w:rPr>
            <w:noProof/>
            <w:webHidden/>
          </w:rPr>
          <w:instrText xml:space="preserve"> PAGEREF _Toc506986608 \h </w:instrText>
        </w:r>
        <w:r w:rsidR="003F6611">
          <w:rPr>
            <w:noProof/>
            <w:webHidden/>
          </w:rPr>
        </w:r>
        <w:r w:rsidR="003F6611">
          <w:rPr>
            <w:noProof/>
            <w:webHidden/>
          </w:rPr>
          <w:fldChar w:fldCharType="separate"/>
        </w:r>
        <w:r w:rsidR="002D2F57">
          <w:rPr>
            <w:noProof/>
            <w:webHidden/>
          </w:rPr>
          <w:t>12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09" w:history="1">
        <w:r w:rsidR="003F6611" w:rsidRPr="00FD516A">
          <w:rPr>
            <w:rStyle w:val="Hyperlink"/>
            <w:noProof/>
          </w:rPr>
          <w:t>1.10</w:t>
        </w:r>
        <w:r w:rsidR="003F6611">
          <w:rPr>
            <w:rFonts w:asciiTheme="minorHAnsi" w:eastAsiaTheme="minorEastAsia" w:hAnsiTheme="minorHAnsi" w:cstheme="minorBidi"/>
            <w:noProof/>
            <w:kern w:val="0"/>
            <w:sz w:val="22"/>
            <w:szCs w:val="22"/>
          </w:rPr>
          <w:tab/>
        </w:r>
        <w:r w:rsidR="003F6611" w:rsidRPr="00FD516A">
          <w:rPr>
            <w:rStyle w:val="Hyperlink"/>
            <w:noProof/>
          </w:rPr>
          <w:t>Reasonable excuse for not producing or providing information etc</w:t>
        </w:r>
        <w:r w:rsidR="003F6611">
          <w:rPr>
            <w:noProof/>
            <w:webHidden/>
          </w:rPr>
          <w:tab/>
        </w:r>
        <w:r w:rsidR="003F6611">
          <w:rPr>
            <w:noProof/>
            <w:webHidden/>
          </w:rPr>
          <w:fldChar w:fldCharType="begin"/>
        </w:r>
        <w:r w:rsidR="003F6611">
          <w:rPr>
            <w:noProof/>
            <w:webHidden/>
          </w:rPr>
          <w:instrText xml:space="preserve"> PAGEREF _Toc506986609 \h </w:instrText>
        </w:r>
        <w:r w:rsidR="003F6611">
          <w:rPr>
            <w:noProof/>
            <w:webHidden/>
          </w:rPr>
        </w:r>
        <w:r w:rsidR="003F6611">
          <w:rPr>
            <w:noProof/>
            <w:webHidden/>
          </w:rPr>
          <w:fldChar w:fldCharType="separate"/>
        </w:r>
        <w:r w:rsidR="002D2F57">
          <w:rPr>
            <w:noProof/>
            <w:webHidden/>
          </w:rPr>
          <w:t>12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10" w:history="1">
        <w:r w:rsidR="003F6611" w:rsidRPr="00FD516A">
          <w:rPr>
            <w:rStyle w:val="Hyperlink"/>
            <w:noProof/>
          </w:rPr>
          <w:t>1.11</w:t>
        </w:r>
        <w:r w:rsidR="003F6611">
          <w:rPr>
            <w:rFonts w:asciiTheme="minorHAnsi" w:eastAsiaTheme="minorEastAsia" w:hAnsiTheme="minorHAnsi" w:cstheme="minorBidi"/>
            <w:noProof/>
            <w:kern w:val="0"/>
            <w:sz w:val="22"/>
            <w:szCs w:val="22"/>
          </w:rPr>
          <w:tab/>
        </w:r>
        <w:r w:rsidR="003F6611" w:rsidRPr="00FD516A">
          <w:rPr>
            <w:rStyle w:val="Hyperlink"/>
            <w:noProof/>
          </w:rPr>
          <w:t>Avoidance of double counting of forms of take</w:t>
        </w:r>
        <w:r w:rsidR="003F6611">
          <w:rPr>
            <w:noProof/>
            <w:webHidden/>
          </w:rPr>
          <w:tab/>
        </w:r>
        <w:r w:rsidR="003F6611">
          <w:rPr>
            <w:noProof/>
            <w:webHidden/>
          </w:rPr>
          <w:fldChar w:fldCharType="begin"/>
        </w:r>
        <w:r w:rsidR="003F6611">
          <w:rPr>
            <w:noProof/>
            <w:webHidden/>
          </w:rPr>
          <w:instrText xml:space="preserve"> PAGEREF _Toc506986610 \h </w:instrText>
        </w:r>
        <w:r w:rsidR="003F6611">
          <w:rPr>
            <w:noProof/>
            <w:webHidden/>
          </w:rPr>
        </w:r>
        <w:r w:rsidR="003F6611">
          <w:rPr>
            <w:noProof/>
            <w:webHidden/>
          </w:rPr>
          <w:fldChar w:fldCharType="separate"/>
        </w:r>
        <w:r w:rsidR="002D2F57">
          <w:rPr>
            <w:noProof/>
            <w:webHidden/>
          </w:rPr>
          <w:t>12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11" w:history="1">
        <w:r w:rsidR="003F6611" w:rsidRPr="00FD516A">
          <w:rPr>
            <w:rStyle w:val="Hyperlink"/>
            <w:rFonts w:ascii="Times New Roman" w:hAnsi="Times New Roman" w:cs="Times New Roman"/>
            <w:noProof/>
          </w:rPr>
          <w:t>Part 4—Agreements with regard to jurisdictional implementation obligations</w:t>
        </w:r>
        <w:r w:rsidR="003F6611">
          <w:rPr>
            <w:noProof/>
            <w:webHidden/>
          </w:rPr>
          <w:tab/>
        </w:r>
        <w:r w:rsidR="003F6611">
          <w:rPr>
            <w:noProof/>
            <w:webHidden/>
          </w:rPr>
          <w:fldChar w:fldCharType="begin"/>
        </w:r>
        <w:r w:rsidR="003F6611">
          <w:rPr>
            <w:noProof/>
            <w:webHidden/>
          </w:rPr>
          <w:instrText xml:space="preserve"> PAGEREF _Toc506986611 \h </w:instrText>
        </w:r>
        <w:r w:rsidR="003F6611">
          <w:rPr>
            <w:noProof/>
            <w:webHidden/>
          </w:rPr>
        </w:r>
        <w:r w:rsidR="003F6611">
          <w:rPr>
            <w:noProof/>
            <w:webHidden/>
          </w:rPr>
          <w:fldChar w:fldCharType="separate"/>
        </w:r>
        <w:r w:rsidR="002D2F57">
          <w:rPr>
            <w:noProof/>
            <w:webHidden/>
          </w:rPr>
          <w:t>13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12" w:history="1">
        <w:r w:rsidR="003F6611" w:rsidRPr="00FD516A">
          <w:rPr>
            <w:rStyle w:val="Hyperlink"/>
            <w:noProof/>
          </w:rPr>
          <w:t>1.12</w:t>
        </w:r>
        <w:r w:rsidR="003F6611">
          <w:rPr>
            <w:rFonts w:asciiTheme="minorHAnsi" w:eastAsiaTheme="minorEastAsia" w:hAnsiTheme="minorHAnsi" w:cstheme="minorBidi"/>
            <w:noProof/>
            <w:kern w:val="0"/>
            <w:sz w:val="22"/>
            <w:szCs w:val="22"/>
          </w:rPr>
          <w:tab/>
        </w:r>
        <w:r w:rsidR="003F6611" w:rsidRPr="00FD516A">
          <w:rPr>
            <w:rStyle w:val="Hyperlink"/>
            <w:noProof/>
          </w:rPr>
          <w:t>Agreements with regard to jurisdictional implementation obligations</w:t>
        </w:r>
        <w:r w:rsidR="003F6611">
          <w:rPr>
            <w:noProof/>
            <w:webHidden/>
          </w:rPr>
          <w:tab/>
        </w:r>
        <w:r w:rsidR="003F6611">
          <w:rPr>
            <w:noProof/>
            <w:webHidden/>
          </w:rPr>
          <w:fldChar w:fldCharType="begin"/>
        </w:r>
        <w:r w:rsidR="003F6611">
          <w:rPr>
            <w:noProof/>
            <w:webHidden/>
          </w:rPr>
          <w:instrText xml:space="preserve"> PAGEREF _Toc506986612 \h </w:instrText>
        </w:r>
        <w:r w:rsidR="003F6611">
          <w:rPr>
            <w:noProof/>
            <w:webHidden/>
          </w:rPr>
        </w:r>
        <w:r w:rsidR="003F6611">
          <w:rPr>
            <w:noProof/>
            <w:webHidden/>
          </w:rPr>
          <w:fldChar w:fldCharType="separate"/>
        </w:r>
        <w:r w:rsidR="002D2F57">
          <w:rPr>
            <w:noProof/>
            <w:webHidden/>
          </w:rPr>
          <w:t>13</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613" w:history="1">
        <w:r w:rsidR="003F6611" w:rsidRPr="00FD516A">
          <w:rPr>
            <w:rStyle w:val="Hyperlink"/>
            <w:rFonts w:ascii="Times New Roman" w:hAnsi="Times New Roman" w:cs="Times New Roman"/>
            <w:noProof/>
          </w:rPr>
          <w:t>Chapter 2—Basin water resources and the context for their use</w:t>
        </w:r>
        <w:r w:rsidR="003F6611">
          <w:rPr>
            <w:noProof/>
            <w:webHidden/>
          </w:rPr>
          <w:tab/>
        </w:r>
        <w:r w:rsidR="003F6611">
          <w:rPr>
            <w:noProof/>
            <w:webHidden/>
          </w:rPr>
          <w:fldChar w:fldCharType="begin"/>
        </w:r>
        <w:r w:rsidR="003F6611">
          <w:rPr>
            <w:noProof/>
            <w:webHidden/>
          </w:rPr>
          <w:instrText xml:space="preserve"> PAGEREF _Toc506986613 \h </w:instrText>
        </w:r>
        <w:r w:rsidR="003F6611">
          <w:rPr>
            <w:noProof/>
            <w:webHidden/>
          </w:rPr>
        </w:r>
        <w:r w:rsidR="003F6611">
          <w:rPr>
            <w:noProof/>
            <w:webHidden/>
          </w:rPr>
          <w:fldChar w:fldCharType="separate"/>
        </w:r>
        <w:r w:rsidR="002D2F57">
          <w:rPr>
            <w:noProof/>
            <w:webHidden/>
          </w:rPr>
          <w:t>14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14" w:history="1">
        <w:r w:rsidR="003F6611" w:rsidRPr="00FD516A">
          <w:rPr>
            <w:rStyle w:val="Hyperlink"/>
            <w:noProof/>
          </w:rPr>
          <w:t>2.01</w:t>
        </w:r>
        <w:r w:rsidR="003F6611">
          <w:rPr>
            <w:rFonts w:asciiTheme="minorHAnsi" w:eastAsiaTheme="minorEastAsia" w:hAnsiTheme="minorHAnsi" w:cstheme="minorBidi"/>
            <w:noProof/>
            <w:kern w:val="0"/>
            <w:sz w:val="22"/>
            <w:szCs w:val="22"/>
          </w:rPr>
          <w:tab/>
        </w:r>
        <w:r w:rsidR="003F6611" w:rsidRPr="00FD516A">
          <w:rPr>
            <w:rStyle w:val="Hyperlink"/>
            <w:noProof/>
          </w:rPr>
          <w:t>Description located in Schedule 1</w:t>
        </w:r>
        <w:r w:rsidR="003F6611">
          <w:rPr>
            <w:noProof/>
            <w:webHidden/>
          </w:rPr>
          <w:tab/>
        </w:r>
        <w:r w:rsidR="003F6611">
          <w:rPr>
            <w:noProof/>
            <w:webHidden/>
          </w:rPr>
          <w:fldChar w:fldCharType="begin"/>
        </w:r>
        <w:r w:rsidR="003F6611">
          <w:rPr>
            <w:noProof/>
            <w:webHidden/>
          </w:rPr>
          <w:instrText xml:space="preserve"> PAGEREF _Toc506986614 \h </w:instrText>
        </w:r>
        <w:r w:rsidR="003F6611">
          <w:rPr>
            <w:noProof/>
            <w:webHidden/>
          </w:rPr>
        </w:r>
        <w:r w:rsidR="003F6611">
          <w:rPr>
            <w:noProof/>
            <w:webHidden/>
          </w:rPr>
          <w:fldChar w:fldCharType="separate"/>
        </w:r>
        <w:r w:rsidR="002D2F57">
          <w:rPr>
            <w:noProof/>
            <w:webHidden/>
          </w:rPr>
          <w:t>14</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615" w:history="1">
        <w:r w:rsidR="003F6611" w:rsidRPr="00FD516A">
          <w:rPr>
            <w:rStyle w:val="Hyperlink"/>
            <w:rFonts w:ascii="Times New Roman" w:hAnsi="Times New Roman" w:cs="Times New Roman"/>
            <w:noProof/>
          </w:rPr>
          <w:t>Chapter 3—Water resource plan areas and water accounting periods</w:t>
        </w:r>
        <w:r w:rsidR="003F6611">
          <w:rPr>
            <w:noProof/>
            <w:webHidden/>
          </w:rPr>
          <w:tab/>
        </w:r>
        <w:r w:rsidR="003F6611">
          <w:rPr>
            <w:noProof/>
            <w:webHidden/>
          </w:rPr>
          <w:fldChar w:fldCharType="begin"/>
        </w:r>
        <w:r w:rsidR="003F6611">
          <w:rPr>
            <w:noProof/>
            <w:webHidden/>
          </w:rPr>
          <w:instrText xml:space="preserve"> PAGEREF _Toc506986615 \h </w:instrText>
        </w:r>
        <w:r w:rsidR="003F6611">
          <w:rPr>
            <w:noProof/>
            <w:webHidden/>
          </w:rPr>
        </w:r>
        <w:r w:rsidR="003F6611">
          <w:rPr>
            <w:noProof/>
            <w:webHidden/>
          </w:rPr>
          <w:fldChar w:fldCharType="separate"/>
        </w:r>
        <w:r w:rsidR="002D2F57">
          <w:rPr>
            <w:noProof/>
            <w:webHidden/>
          </w:rPr>
          <w:t>15</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16"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_Toc506986616 \h </w:instrText>
        </w:r>
        <w:r w:rsidR="003F6611">
          <w:rPr>
            <w:noProof/>
            <w:webHidden/>
          </w:rPr>
        </w:r>
        <w:r w:rsidR="003F6611">
          <w:rPr>
            <w:noProof/>
            <w:webHidden/>
          </w:rPr>
          <w:fldChar w:fldCharType="separate"/>
        </w:r>
        <w:r w:rsidR="002D2F57">
          <w:rPr>
            <w:noProof/>
            <w:webHidden/>
          </w:rPr>
          <w:t>15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17" w:history="1">
        <w:r w:rsidR="003F6611" w:rsidRPr="00FD516A">
          <w:rPr>
            <w:rStyle w:val="Hyperlink"/>
            <w:noProof/>
          </w:rPr>
          <w:t>3.01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_Toc506986617 \h </w:instrText>
        </w:r>
        <w:r w:rsidR="003F6611">
          <w:rPr>
            <w:noProof/>
            <w:webHidden/>
          </w:rPr>
        </w:r>
        <w:r w:rsidR="003F6611">
          <w:rPr>
            <w:noProof/>
            <w:webHidden/>
          </w:rPr>
          <w:fldChar w:fldCharType="separate"/>
        </w:r>
        <w:r w:rsidR="002D2F57">
          <w:rPr>
            <w:noProof/>
            <w:webHidden/>
          </w:rPr>
          <w:t>15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18" w:history="1">
        <w:r w:rsidR="003F6611" w:rsidRPr="00FD516A">
          <w:rPr>
            <w:rStyle w:val="Hyperlink"/>
            <w:noProof/>
          </w:rPr>
          <w:t>3.02</w:t>
        </w:r>
        <w:r w:rsidR="003F6611">
          <w:rPr>
            <w:rFonts w:asciiTheme="minorHAnsi" w:eastAsiaTheme="minorEastAsia" w:hAnsiTheme="minorHAnsi" w:cstheme="minorBidi"/>
            <w:noProof/>
            <w:kern w:val="0"/>
            <w:sz w:val="22"/>
            <w:szCs w:val="22"/>
          </w:rPr>
          <w:tab/>
        </w:r>
        <w:r w:rsidR="003F6611" w:rsidRPr="00FD516A">
          <w:rPr>
            <w:rStyle w:val="Hyperlink"/>
            <w:noProof/>
          </w:rPr>
          <w:t>Time at which area becomes water resource plan area</w:t>
        </w:r>
        <w:r w:rsidR="003F6611">
          <w:rPr>
            <w:noProof/>
            <w:webHidden/>
          </w:rPr>
          <w:tab/>
        </w:r>
        <w:r w:rsidR="003F6611">
          <w:rPr>
            <w:noProof/>
            <w:webHidden/>
          </w:rPr>
          <w:fldChar w:fldCharType="begin"/>
        </w:r>
        <w:r w:rsidR="003F6611">
          <w:rPr>
            <w:noProof/>
            <w:webHidden/>
          </w:rPr>
          <w:instrText xml:space="preserve"> PAGEREF _Toc506986618 \h </w:instrText>
        </w:r>
        <w:r w:rsidR="003F6611">
          <w:rPr>
            <w:noProof/>
            <w:webHidden/>
          </w:rPr>
        </w:r>
        <w:r w:rsidR="003F6611">
          <w:rPr>
            <w:noProof/>
            <w:webHidden/>
          </w:rPr>
          <w:fldChar w:fldCharType="separate"/>
        </w:r>
        <w:r w:rsidR="002D2F57">
          <w:rPr>
            <w:noProof/>
            <w:webHidden/>
          </w:rPr>
          <w:t>15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19" w:history="1">
        <w:r w:rsidR="003F6611" w:rsidRPr="00FD516A">
          <w:rPr>
            <w:rStyle w:val="Hyperlink"/>
            <w:noProof/>
          </w:rPr>
          <w:t>3.03</w:t>
        </w:r>
        <w:r w:rsidR="003F6611">
          <w:rPr>
            <w:rFonts w:asciiTheme="minorHAnsi" w:eastAsiaTheme="minorEastAsia" w:hAnsiTheme="minorHAnsi" w:cstheme="minorBidi"/>
            <w:noProof/>
            <w:kern w:val="0"/>
            <w:sz w:val="22"/>
            <w:szCs w:val="22"/>
          </w:rPr>
          <w:tab/>
        </w:r>
        <w:r w:rsidR="003F6611" w:rsidRPr="00FD516A">
          <w:rPr>
            <w:rStyle w:val="Hyperlink"/>
            <w:noProof/>
          </w:rPr>
          <w:t>Datasets for identification of water resource plan areas</w:t>
        </w:r>
        <w:r w:rsidR="003F6611">
          <w:rPr>
            <w:noProof/>
            <w:webHidden/>
          </w:rPr>
          <w:tab/>
        </w:r>
        <w:r w:rsidR="003F6611">
          <w:rPr>
            <w:noProof/>
            <w:webHidden/>
          </w:rPr>
          <w:fldChar w:fldCharType="begin"/>
        </w:r>
        <w:r w:rsidR="003F6611">
          <w:rPr>
            <w:noProof/>
            <w:webHidden/>
          </w:rPr>
          <w:instrText xml:space="preserve"> PAGEREF _Toc506986619 \h </w:instrText>
        </w:r>
        <w:r w:rsidR="003F6611">
          <w:rPr>
            <w:noProof/>
            <w:webHidden/>
          </w:rPr>
        </w:r>
        <w:r w:rsidR="003F6611">
          <w:rPr>
            <w:noProof/>
            <w:webHidden/>
          </w:rPr>
          <w:fldChar w:fldCharType="separate"/>
        </w:r>
        <w:r w:rsidR="002D2F57">
          <w:rPr>
            <w:noProof/>
            <w:webHidden/>
          </w:rPr>
          <w:t>15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20" w:history="1">
        <w:r w:rsidR="003F6611" w:rsidRPr="00FD516A">
          <w:rPr>
            <w:rStyle w:val="Hyperlink"/>
            <w:noProof/>
          </w:rPr>
          <w:t>3.04</w:t>
        </w:r>
        <w:r w:rsidR="003F6611">
          <w:rPr>
            <w:rFonts w:asciiTheme="minorHAnsi" w:eastAsiaTheme="minorEastAsia" w:hAnsiTheme="minorHAnsi" w:cstheme="minorBidi"/>
            <w:noProof/>
            <w:kern w:val="0"/>
            <w:sz w:val="22"/>
            <w:szCs w:val="22"/>
          </w:rPr>
          <w:tab/>
        </w:r>
        <w:r w:rsidR="003F6611" w:rsidRPr="00FD516A">
          <w:rPr>
            <w:rStyle w:val="Hyperlink"/>
            <w:noProof/>
          </w:rPr>
          <w:t>Flexibility relating to boundaries of water resource plans</w:t>
        </w:r>
        <w:r w:rsidR="003F6611">
          <w:rPr>
            <w:noProof/>
            <w:webHidden/>
          </w:rPr>
          <w:tab/>
        </w:r>
        <w:r w:rsidR="003F6611">
          <w:rPr>
            <w:noProof/>
            <w:webHidden/>
          </w:rPr>
          <w:fldChar w:fldCharType="begin"/>
        </w:r>
        <w:r w:rsidR="003F6611">
          <w:rPr>
            <w:noProof/>
            <w:webHidden/>
          </w:rPr>
          <w:instrText xml:space="preserve"> PAGEREF _Toc506986620 \h </w:instrText>
        </w:r>
        <w:r w:rsidR="003F6611">
          <w:rPr>
            <w:noProof/>
            <w:webHidden/>
          </w:rPr>
        </w:r>
        <w:r w:rsidR="003F6611">
          <w:rPr>
            <w:noProof/>
            <w:webHidden/>
          </w:rPr>
          <w:fldChar w:fldCharType="separate"/>
        </w:r>
        <w:r w:rsidR="002D2F57">
          <w:rPr>
            <w:noProof/>
            <w:webHidden/>
          </w:rPr>
          <w:t>15</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21" w:history="1">
        <w:r w:rsidR="003F6611" w:rsidRPr="00FD516A">
          <w:rPr>
            <w:rStyle w:val="Hyperlink"/>
            <w:rFonts w:ascii="Times New Roman" w:hAnsi="Times New Roman" w:cs="Times New Roman"/>
            <w:noProof/>
          </w:rPr>
          <w:t>Part 2—Water resource plan areas</w:t>
        </w:r>
        <w:r w:rsidR="003F6611">
          <w:rPr>
            <w:noProof/>
            <w:webHidden/>
          </w:rPr>
          <w:tab/>
        </w:r>
        <w:r w:rsidR="003F6611">
          <w:rPr>
            <w:noProof/>
            <w:webHidden/>
          </w:rPr>
          <w:fldChar w:fldCharType="begin"/>
        </w:r>
        <w:r w:rsidR="003F6611">
          <w:rPr>
            <w:noProof/>
            <w:webHidden/>
          </w:rPr>
          <w:instrText xml:space="preserve"> PAGEREF _Toc506986621 \h </w:instrText>
        </w:r>
        <w:r w:rsidR="003F6611">
          <w:rPr>
            <w:noProof/>
            <w:webHidden/>
          </w:rPr>
        </w:r>
        <w:r w:rsidR="003F6611">
          <w:rPr>
            <w:noProof/>
            <w:webHidden/>
          </w:rPr>
          <w:fldChar w:fldCharType="separate"/>
        </w:r>
        <w:r w:rsidR="002D2F57">
          <w:rPr>
            <w:noProof/>
            <w:webHidden/>
          </w:rPr>
          <w:t>17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22" w:history="1">
        <w:r w:rsidR="003F6611" w:rsidRPr="00FD516A">
          <w:rPr>
            <w:rStyle w:val="Hyperlink"/>
            <w:noProof/>
          </w:rPr>
          <w:t>3.05</w:t>
        </w:r>
        <w:r w:rsidR="003F6611">
          <w:rPr>
            <w:rFonts w:asciiTheme="minorHAnsi" w:eastAsiaTheme="minorEastAsia" w:hAnsiTheme="minorHAnsi" w:cstheme="minorBidi"/>
            <w:noProof/>
            <w:kern w:val="0"/>
            <w:sz w:val="22"/>
            <w:szCs w:val="22"/>
          </w:rPr>
          <w:tab/>
        </w:r>
        <w:r w:rsidR="003F6611" w:rsidRPr="00FD516A">
          <w:rPr>
            <w:rStyle w:val="Hyperlink"/>
            <w:noProof/>
          </w:rPr>
          <w:t>Water resource plan areas</w:t>
        </w:r>
        <w:r w:rsidR="003F6611" w:rsidRPr="00FD516A">
          <w:rPr>
            <w:rStyle w:val="Hyperlink"/>
            <w:i/>
            <w:noProof/>
          </w:rPr>
          <w:t>—</w:t>
        </w:r>
        <w:r w:rsidR="003F6611" w:rsidRPr="00FD516A">
          <w:rPr>
            <w:rStyle w:val="Hyperlink"/>
            <w:noProof/>
          </w:rPr>
          <w:t>surface water</w:t>
        </w:r>
        <w:r w:rsidR="003F6611">
          <w:rPr>
            <w:noProof/>
            <w:webHidden/>
          </w:rPr>
          <w:tab/>
        </w:r>
        <w:r w:rsidR="003F6611">
          <w:rPr>
            <w:noProof/>
            <w:webHidden/>
          </w:rPr>
          <w:fldChar w:fldCharType="begin"/>
        </w:r>
        <w:r w:rsidR="003F6611">
          <w:rPr>
            <w:noProof/>
            <w:webHidden/>
          </w:rPr>
          <w:instrText xml:space="preserve"> PAGEREF _Toc506986622 \h </w:instrText>
        </w:r>
        <w:r w:rsidR="003F6611">
          <w:rPr>
            <w:noProof/>
            <w:webHidden/>
          </w:rPr>
        </w:r>
        <w:r w:rsidR="003F6611">
          <w:rPr>
            <w:noProof/>
            <w:webHidden/>
          </w:rPr>
          <w:fldChar w:fldCharType="separate"/>
        </w:r>
        <w:r w:rsidR="002D2F57">
          <w:rPr>
            <w:noProof/>
            <w:webHidden/>
          </w:rPr>
          <w:t>17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23" w:history="1">
        <w:r w:rsidR="003F6611" w:rsidRPr="00FD516A">
          <w:rPr>
            <w:rStyle w:val="Hyperlink"/>
            <w:noProof/>
          </w:rPr>
          <w:t>3.06</w:t>
        </w:r>
        <w:r w:rsidR="003F6611">
          <w:rPr>
            <w:rFonts w:asciiTheme="minorHAnsi" w:eastAsiaTheme="minorEastAsia" w:hAnsiTheme="minorHAnsi" w:cstheme="minorBidi"/>
            <w:noProof/>
            <w:kern w:val="0"/>
            <w:sz w:val="22"/>
            <w:szCs w:val="22"/>
          </w:rPr>
          <w:tab/>
        </w:r>
        <w:r w:rsidR="003F6611" w:rsidRPr="00FD516A">
          <w:rPr>
            <w:rStyle w:val="Hyperlink"/>
            <w:noProof/>
          </w:rPr>
          <w:t>Water resource plan areas—groundwater</w:t>
        </w:r>
        <w:r w:rsidR="003F6611">
          <w:rPr>
            <w:noProof/>
            <w:webHidden/>
          </w:rPr>
          <w:tab/>
        </w:r>
        <w:r w:rsidR="003F6611">
          <w:rPr>
            <w:noProof/>
            <w:webHidden/>
          </w:rPr>
          <w:fldChar w:fldCharType="begin"/>
        </w:r>
        <w:r w:rsidR="003F6611">
          <w:rPr>
            <w:noProof/>
            <w:webHidden/>
          </w:rPr>
          <w:instrText xml:space="preserve"> PAGEREF _Toc506986623 \h </w:instrText>
        </w:r>
        <w:r w:rsidR="003F6611">
          <w:rPr>
            <w:noProof/>
            <w:webHidden/>
          </w:rPr>
        </w:r>
        <w:r w:rsidR="003F6611">
          <w:rPr>
            <w:noProof/>
            <w:webHidden/>
          </w:rPr>
          <w:fldChar w:fldCharType="separate"/>
        </w:r>
        <w:r w:rsidR="002D2F57">
          <w:rPr>
            <w:noProof/>
            <w:webHidden/>
          </w:rPr>
          <w:t>17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24" w:history="1">
        <w:r w:rsidR="003F6611" w:rsidRPr="00FD516A">
          <w:rPr>
            <w:rStyle w:val="Hyperlink"/>
            <w:noProof/>
          </w:rPr>
          <w:t>3.07</w:t>
        </w:r>
        <w:r w:rsidR="003F6611">
          <w:rPr>
            <w:rFonts w:asciiTheme="minorHAnsi" w:eastAsiaTheme="minorEastAsia" w:hAnsiTheme="minorHAnsi" w:cstheme="minorBidi"/>
            <w:noProof/>
            <w:kern w:val="0"/>
            <w:sz w:val="22"/>
            <w:szCs w:val="22"/>
          </w:rPr>
          <w:tab/>
        </w:r>
        <w:r w:rsidR="003F6611" w:rsidRPr="00FD516A">
          <w:rPr>
            <w:rStyle w:val="Hyperlink"/>
            <w:noProof/>
          </w:rPr>
          <w:t>Water resource plan areas—surface water and groundwater</w:t>
        </w:r>
        <w:r w:rsidR="003F6611">
          <w:rPr>
            <w:noProof/>
            <w:webHidden/>
          </w:rPr>
          <w:tab/>
        </w:r>
        <w:r w:rsidR="003F6611">
          <w:rPr>
            <w:noProof/>
            <w:webHidden/>
          </w:rPr>
          <w:fldChar w:fldCharType="begin"/>
        </w:r>
        <w:r w:rsidR="003F6611">
          <w:rPr>
            <w:noProof/>
            <w:webHidden/>
          </w:rPr>
          <w:instrText xml:space="preserve"> PAGEREF _Toc506986624 \h </w:instrText>
        </w:r>
        <w:r w:rsidR="003F6611">
          <w:rPr>
            <w:noProof/>
            <w:webHidden/>
          </w:rPr>
        </w:r>
        <w:r w:rsidR="003F6611">
          <w:rPr>
            <w:noProof/>
            <w:webHidden/>
          </w:rPr>
          <w:fldChar w:fldCharType="separate"/>
        </w:r>
        <w:r w:rsidR="002D2F57">
          <w:rPr>
            <w:noProof/>
            <w:webHidden/>
          </w:rPr>
          <w:t>18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25" w:history="1">
        <w:r w:rsidR="003F6611" w:rsidRPr="00FD516A">
          <w:rPr>
            <w:rStyle w:val="Hyperlink"/>
            <w:rFonts w:ascii="Times New Roman" w:hAnsi="Times New Roman" w:cs="Times New Roman"/>
            <w:noProof/>
          </w:rPr>
          <w:t>Part 3—Water accounting periods</w:t>
        </w:r>
        <w:r w:rsidR="003F6611">
          <w:rPr>
            <w:noProof/>
            <w:webHidden/>
          </w:rPr>
          <w:tab/>
        </w:r>
        <w:r w:rsidR="003F6611">
          <w:rPr>
            <w:noProof/>
            <w:webHidden/>
          </w:rPr>
          <w:fldChar w:fldCharType="begin"/>
        </w:r>
        <w:r w:rsidR="003F6611">
          <w:rPr>
            <w:noProof/>
            <w:webHidden/>
          </w:rPr>
          <w:instrText xml:space="preserve"> PAGEREF _Toc506986625 \h </w:instrText>
        </w:r>
        <w:r w:rsidR="003F6611">
          <w:rPr>
            <w:noProof/>
            <w:webHidden/>
          </w:rPr>
        </w:r>
        <w:r w:rsidR="003F6611">
          <w:rPr>
            <w:noProof/>
            <w:webHidden/>
          </w:rPr>
          <w:fldChar w:fldCharType="separate"/>
        </w:r>
        <w:r w:rsidR="002D2F57">
          <w:rPr>
            <w:noProof/>
            <w:webHidden/>
          </w:rPr>
          <w:t>20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26" w:history="1">
        <w:r w:rsidR="003F6611" w:rsidRPr="00FD516A">
          <w:rPr>
            <w:rStyle w:val="Hyperlink"/>
            <w:noProof/>
          </w:rPr>
          <w:t>3.08</w:t>
        </w:r>
        <w:r w:rsidR="003F6611">
          <w:rPr>
            <w:rFonts w:asciiTheme="minorHAnsi" w:eastAsiaTheme="minorEastAsia" w:hAnsiTheme="minorHAnsi" w:cstheme="minorBidi"/>
            <w:noProof/>
            <w:kern w:val="0"/>
            <w:sz w:val="22"/>
            <w:szCs w:val="22"/>
          </w:rPr>
          <w:tab/>
        </w:r>
        <w:r w:rsidR="003F6611" w:rsidRPr="00FD516A">
          <w:rPr>
            <w:rStyle w:val="Hyperlink"/>
            <w:noProof/>
          </w:rPr>
          <w:t>Water accounting period for each water resource plan area</w:t>
        </w:r>
        <w:r w:rsidR="003F6611">
          <w:rPr>
            <w:noProof/>
            <w:webHidden/>
          </w:rPr>
          <w:tab/>
        </w:r>
        <w:r w:rsidR="003F6611">
          <w:rPr>
            <w:noProof/>
            <w:webHidden/>
          </w:rPr>
          <w:fldChar w:fldCharType="begin"/>
        </w:r>
        <w:r w:rsidR="003F6611">
          <w:rPr>
            <w:noProof/>
            <w:webHidden/>
          </w:rPr>
          <w:instrText xml:space="preserve"> PAGEREF _Toc506986626 \h </w:instrText>
        </w:r>
        <w:r w:rsidR="003F6611">
          <w:rPr>
            <w:noProof/>
            <w:webHidden/>
          </w:rPr>
        </w:r>
        <w:r w:rsidR="003F6611">
          <w:rPr>
            <w:noProof/>
            <w:webHidden/>
          </w:rPr>
          <w:fldChar w:fldCharType="separate"/>
        </w:r>
        <w:r w:rsidR="002D2F57">
          <w:rPr>
            <w:noProof/>
            <w:webHidden/>
          </w:rPr>
          <w:t>20</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627" w:history="1">
        <w:r w:rsidR="003F6611" w:rsidRPr="00FD516A">
          <w:rPr>
            <w:rStyle w:val="Hyperlink"/>
            <w:rFonts w:ascii="Times New Roman" w:hAnsi="Times New Roman" w:cs="Times New Roman"/>
            <w:noProof/>
          </w:rPr>
          <w:t>Chapter 4—Identification and management of risks to Basin water resources</w:t>
        </w:r>
        <w:r w:rsidR="003F6611">
          <w:rPr>
            <w:noProof/>
            <w:webHidden/>
          </w:rPr>
          <w:tab/>
        </w:r>
        <w:r w:rsidR="003F6611">
          <w:rPr>
            <w:noProof/>
            <w:webHidden/>
          </w:rPr>
          <w:fldChar w:fldCharType="begin"/>
        </w:r>
        <w:r w:rsidR="003F6611">
          <w:rPr>
            <w:noProof/>
            <w:webHidden/>
          </w:rPr>
          <w:instrText xml:space="preserve"> PAGEREF _Toc506986627 \h </w:instrText>
        </w:r>
        <w:r w:rsidR="003F6611">
          <w:rPr>
            <w:noProof/>
            <w:webHidden/>
          </w:rPr>
        </w:r>
        <w:r w:rsidR="003F6611">
          <w:rPr>
            <w:noProof/>
            <w:webHidden/>
          </w:rPr>
          <w:fldChar w:fldCharType="separate"/>
        </w:r>
        <w:r w:rsidR="002D2F57">
          <w:rPr>
            <w:noProof/>
            <w:webHidden/>
          </w:rPr>
          <w:t>21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28"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_Toc506986628 \h </w:instrText>
        </w:r>
        <w:r w:rsidR="003F6611">
          <w:rPr>
            <w:noProof/>
            <w:webHidden/>
          </w:rPr>
        </w:r>
        <w:r w:rsidR="003F6611">
          <w:rPr>
            <w:noProof/>
            <w:webHidden/>
          </w:rPr>
          <w:fldChar w:fldCharType="separate"/>
        </w:r>
        <w:r w:rsidR="002D2F57">
          <w:rPr>
            <w:noProof/>
            <w:webHidden/>
          </w:rPr>
          <w:t>21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29" w:history="1">
        <w:r w:rsidR="003F6611" w:rsidRPr="00FD516A">
          <w:rPr>
            <w:rStyle w:val="Hyperlink"/>
            <w:noProof/>
          </w:rPr>
          <w:t>4.01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_Toc506986629 \h </w:instrText>
        </w:r>
        <w:r w:rsidR="003F6611">
          <w:rPr>
            <w:noProof/>
            <w:webHidden/>
          </w:rPr>
        </w:r>
        <w:r w:rsidR="003F6611">
          <w:rPr>
            <w:noProof/>
            <w:webHidden/>
          </w:rPr>
          <w:fldChar w:fldCharType="separate"/>
        </w:r>
        <w:r w:rsidR="002D2F57">
          <w:rPr>
            <w:noProof/>
            <w:webHidden/>
          </w:rPr>
          <w:t>21</w:t>
        </w:r>
        <w:r w:rsidR="003F6611">
          <w:rPr>
            <w:noProof/>
            <w:webHidden/>
          </w:rPr>
          <w:fldChar w:fldCharType="end"/>
        </w:r>
      </w:hyperlink>
    </w:p>
    <w:p w:rsidR="003F6611" w:rsidRDefault="00063222" w:rsidP="007A43FB">
      <w:pPr>
        <w:pStyle w:val="TOC2"/>
        <w:keepLines w:val="0"/>
        <w:rPr>
          <w:rFonts w:asciiTheme="minorHAnsi" w:eastAsiaTheme="minorEastAsia" w:hAnsiTheme="minorHAnsi" w:cstheme="minorBidi"/>
          <w:b w:val="0"/>
          <w:noProof/>
          <w:kern w:val="0"/>
          <w:sz w:val="22"/>
          <w:szCs w:val="22"/>
        </w:rPr>
      </w:pPr>
      <w:hyperlink w:anchor="_Toc506986630" w:history="1">
        <w:r w:rsidR="003F6611" w:rsidRPr="00FD516A">
          <w:rPr>
            <w:rStyle w:val="Hyperlink"/>
            <w:rFonts w:ascii="Times New Roman" w:hAnsi="Times New Roman" w:cs="Times New Roman"/>
            <w:noProof/>
          </w:rPr>
          <w:t>Part 2—Risks and strategies to address risks</w:t>
        </w:r>
        <w:r w:rsidR="003F6611">
          <w:rPr>
            <w:noProof/>
            <w:webHidden/>
          </w:rPr>
          <w:tab/>
        </w:r>
        <w:r w:rsidR="003F6611">
          <w:rPr>
            <w:noProof/>
            <w:webHidden/>
          </w:rPr>
          <w:fldChar w:fldCharType="begin"/>
        </w:r>
        <w:r w:rsidR="003F6611">
          <w:rPr>
            <w:noProof/>
            <w:webHidden/>
          </w:rPr>
          <w:instrText xml:space="preserve"> PAGEREF _Toc506986630 \h </w:instrText>
        </w:r>
        <w:r w:rsidR="003F6611">
          <w:rPr>
            <w:noProof/>
            <w:webHidden/>
          </w:rPr>
        </w:r>
        <w:r w:rsidR="003F6611">
          <w:rPr>
            <w:noProof/>
            <w:webHidden/>
          </w:rPr>
          <w:fldChar w:fldCharType="separate"/>
        </w:r>
        <w:r w:rsidR="002D2F57">
          <w:rPr>
            <w:noProof/>
            <w:webHidden/>
          </w:rPr>
          <w:t>22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1" w:history="1">
        <w:r w:rsidR="003F6611" w:rsidRPr="00FD516A">
          <w:rPr>
            <w:rStyle w:val="Hyperlink"/>
            <w:noProof/>
          </w:rPr>
          <w:t>4.02</w:t>
        </w:r>
        <w:r w:rsidR="003F6611">
          <w:rPr>
            <w:rFonts w:asciiTheme="minorHAnsi" w:eastAsiaTheme="minorEastAsia" w:hAnsiTheme="minorHAnsi" w:cstheme="minorBidi"/>
            <w:noProof/>
            <w:kern w:val="0"/>
            <w:sz w:val="22"/>
            <w:szCs w:val="22"/>
          </w:rPr>
          <w:tab/>
        </w:r>
        <w:r w:rsidR="003F6611" w:rsidRPr="00FD516A">
          <w:rPr>
            <w:rStyle w:val="Hyperlink"/>
            <w:noProof/>
          </w:rPr>
          <w:t>Risks to condition, or continued availability, of Basin water resources, and consequential risks</w:t>
        </w:r>
        <w:r w:rsidR="003F6611">
          <w:rPr>
            <w:noProof/>
            <w:webHidden/>
          </w:rPr>
          <w:tab/>
        </w:r>
        <w:r w:rsidR="003F6611">
          <w:rPr>
            <w:noProof/>
            <w:webHidden/>
          </w:rPr>
          <w:fldChar w:fldCharType="begin"/>
        </w:r>
        <w:r w:rsidR="003F6611">
          <w:rPr>
            <w:noProof/>
            <w:webHidden/>
          </w:rPr>
          <w:instrText xml:space="preserve"> PAGEREF _Toc506986631 \h </w:instrText>
        </w:r>
        <w:r w:rsidR="003F6611">
          <w:rPr>
            <w:noProof/>
            <w:webHidden/>
          </w:rPr>
        </w:r>
        <w:r w:rsidR="003F6611">
          <w:rPr>
            <w:noProof/>
            <w:webHidden/>
          </w:rPr>
          <w:fldChar w:fldCharType="separate"/>
        </w:r>
        <w:r w:rsidR="002D2F57">
          <w:rPr>
            <w:noProof/>
            <w:webHidden/>
          </w:rPr>
          <w:t>22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2" w:history="1">
        <w:r w:rsidR="003F6611" w:rsidRPr="00FD516A">
          <w:rPr>
            <w:rStyle w:val="Hyperlink"/>
            <w:noProof/>
          </w:rPr>
          <w:t>4.03</w:t>
        </w:r>
        <w:r w:rsidR="003F6611">
          <w:rPr>
            <w:rFonts w:asciiTheme="minorHAnsi" w:eastAsiaTheme="minorEastAsia" w:hAnsiTheme="minorHAnsi" w:cstheme="minorBidi"/>
            <w:noProof/>
            <w:kern w:val="0"/>
            <w:sz w:val="22"/>
            <w:szCs w:val="22"/>
          </w:rPr>
          <w:tab/>
        </w:r>
        <w:r w:rsidR="003F6611" w:rsidRPr="00FD516A">
          <w:rPr>
            <w:rStyle w:val="Hyperlink"/>
            <w:noProof/>
          </w:rPr>
          <w:t>Strategies to manage, or address, identified risks</w:t>
        </w:r>
        <w:r w:rsidR="003F6611">
          <w:rPr>
            <w:noProof/>
            <w:webHidden/>
          </w:rPr>
          <w:tab/>
        </w:r>
        <w:r w:rsidR="003F6611">
          <w:rPr>
            <w:noProof/>
            <w:webHidden/>
          </w:rPr>
          <w:fldChar w:fldCharType="begin"/>
        </w:r>
        <w:r w:rsidR="003F6611">
          <w:rPr>
            <w:noProof/>
            <w:webHidden/>
          </w:rPr>
          <w:instrText xml:space="preserve"> PAGEREF _Toc506986632 \h </w:instrText>
        </w:r>
        <w:r w:rsidR="003F6611">
          <w:rPr>
            <w:noProof/>
            <w:webHidden/>
          </w:rPr>
        </w:r>
        <w:r w:rsidR="003F6611">
          <w:rPr>
            <w:noProof/>
            <w:webHidden/>
          </w:rPr>
          <w:fldChar w:fldCharType="separate"/>
        </w:r>
        <w:r w:rsidR="002D2F57">
          <w:rPr>
            <w:noProof/>
            <w:webHidden/>
          </w:rPr>
          <w:t>22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3" w:history="1">
        <w:r w:rsidR="003F6611" w:rsidRPr="00FD516A">
          <w:rPr>
            <w:rStyle w:val="Hyperlink"/>
            <w:noProof/>
          </w:rPr>
          <w:t>4.04</w:t>
        </w:r>
        <w:r w:rsidR="003F6611">
          <w:rPr>
            <w:rFonts w:asciiTheme="minorHAnsi" w:eastAsiaTheme="minorEastAsia" w:hAnsiTheme="minorHAnsi" w:cstheme="minorBidi"/>
            <w:noProof/>
            <w:kern w:val="0"/>
            <w:sz w:val="22"/>
            <w:szCs w:val="22"/>
          </w:rPr>
          <w:tab/>
        </w:r>
        <w:r w:rsidR="003F6611" w:rsidRPr="00FD516A">
          <w:rPr>
            <w:rStyle w:val="Hyperlink"/>
            <w:noProof/>
          </w:rPr>
          <w:t>Authority may publish guidelines</w:t>
        </w:r>
        <w:r w:rsidR="003F6611">
          <w:rPr>
            <w:noProof/>
            <w:webHidden/>
          </w:rPr>
          <w:tab/>
        </w:r>
        <w:r w:rsidR="003F6611">
          <w:rPr>
            <w:noProof/>
            <w:webHidden/>
          </w:rPr>
          <w:fldChar w:fldCharType="begin"/>
        </w:r>
        <w:r w:rsidR="003F6611">
          <w:rPr>
            <w:noProof/>
            <w:webHidden/>
          </w:rPr>
          <w:instrText xml:space="preserve"> PAGEREF _Toc506986633 \h </w:instrText>
        </w:r>
        <w:r w:rsidR="003F6611">
          <w:rPr>
            <w:noProof/>
            <w:webHidden/>
          </w:rPr>
        </w:r>
        <w:r w:rsidR="003F6611">
          <w:rPr>
            <w:noProof/>
            <w:webHidden/>
          </w:rPr>
          <w:fldChar w:fldCharType="separate"/>
        </w:r>
        <w:r w:rsidR="002D2F57">
          <w:rPr>
            <w:noProof/>
            <w:webHidden/>
          </w:rPr>
          <w:t>23</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634" w:history="1">
        <w:r w:rsidR="003F6611" w:rsidRPr="00FD516A">
          <w:rPr>
            <w:rStyle w:val="Hyperlink"/>
            <w:rFonts w:ascii="Times New Roman" w:hAnsi="Times New Roman" w:cs="Times New Roman"/>
            <w:noProof/>
          </w:rPr>
          <w:t>Chapter 5—Management objectives and outcomes to be achieved by Basin Plan</w:t>
        </w:r>
        <w:r w:rsidR="003F6611">
          <w:rPr>
            <w:noProof/>
            <w:webHidden/>
          </w:rPr>
          <w:tab/>
        </w:r>
        <w:r w:rsidR="003F6611">
          <w:rPr>
            <w:noProof/>
            <w:webHidden/>
          </w:rPr>
          <w:fldChar w:fldCharType="begin"/>
        </w:r>
        <w:r w:rsidR="003F6611">
          <w:rPr>
            <w:noProof/>
            <w:webHidden/>
          </w:rPr>
          <w:instrText xml:space="preserve"> PAGEREF _Toc506986634 \h </w:instrText>
        </w:r>
        <w:r w:rsidR="003F6611">
          <w:rPr>
            <w:noProof/>
            <w:webHidden/>
          </w:rPr>
        </w:r>
        <w:r w:rsidR="003F6611">
          <w:rPr>
            <w:noProof/>
            <w:webHidden/>
          </w:rPr>
          <w:fldChar w:fldCharType="separate"/>
        </w:r>
        <w:r w:rsidR="002D2F57">
          <w:rPr>
            <w:noProof/>
            <w:webHidden/>
          </w:rPr>
          <w:t>24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5" w:history="1">
        <w:r w:rsidR="003F6611" w:rsidRPr="00FD516A">
          <w:rPr>
            <w:rStyle w:val="Hyperlink"/>
            <w:noProof/>
          </w:rPr>
          <w:t>5.01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_Toc506986635 \h </w:instrText>
        </w:r>
        <w:r w:rsidR="003F6611">
          <w:rPr>
            <w:noProof/>
            <w:webHidden/>
          </w:rPr>
        </w:r>
        <w:r w:rsidR="003F6611">
          <w:rPr>
            <w:noProof/>
            <w:webHidden/>
          </w:rPr>
          <w:fldChar w:fldCharType="separate"/>
        </w:r>
        <w:r w:rsidR="002D2F57">
          <w:rPr>
            <w:noProof/>
            <w:webHidden/>
          </w:rPr>
          <w:t>24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6" w:history="1">
        <w:r w:rsidR="003F6611" w:rsidRPr="00FD516A">
          <w:rPr>
            <w:rStyle w:val="Hyperlink"/>
            <w:noProof/>
          </w:rPr>
          <w:t>5.02</w:t>
        </w:r>
        <w:r w:rsidR="003F6611">
          <w:rPr>
            <w:rFonts w:asciiTheme="minorHAnsi" w:eastAsiaTheme="minorEastAsia" w:hAnsiTheme="minorHAnsi" w:cstheme="minorBidi"/>
            <w:noProof/>
            <w:kern w:val="0"/>
            <w:sz w:val="22"/>
            <w:szCs w:val="22"/>
          </w:rPr>
          <w:tab/>
        </w:r>
        <w:r w:rsidR="003F6611" w:rsidRPr="00FD516A">
          <w:rPr>
            <w:rStyle w:val="Hyperlink"/>
            <w:noProof/>
          </w:rPr>
          <w:t>Objectives and outcome for Basin Plan as a whole</w:t>
        </w:r>
        <w:r w:rsidR="003F6611">
          <w:rPr>
            <w:noProof/>
            <w:webHidden/>
          </w:rPr>
          <w:tab/>
        </w:r>
        <w:r w:rsidR="003F6611">
          <w:rPr>
            <w:noProof/>
            <w:webHidden/>
          </w:rPr>
          <w:fldChar w:fldCharType="begin"/>
        </w:r>
        <w:r w:rsidR="003F6611">
          <w:rPr>
            <w:noProof/>
            <w:webHidden/>
          </w:rPr>
          <w:instrText xml:space="preserve"> PAGEREF _Toc506986636 \h </w:instrText>
        </w:r>
        <w:r w:rsidR="003F6611">
          <w:rPr>
            <w:noProof/>
            <w:webHidden/>
          </w:rPr>
        </w:r>
        <w:r w:rsidR="003F6611">
          <w:rPr>
            <w:noProof/>
            <w:webHidden/>
          </w:rPr>
          <w:fldChar w:fldCharType="separate"/>
        </w:r>
        <w:r w:rsidR="002D2F57">
          <w:rPr>
            <w:noProof/>
            <w:webHidden/>
          </w:rPr>
          <w:t>24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7" w:history="1">
        <w:r w:rsidR="003F6611" w:rsidRPr="00FD516A">
          <w:rPr>
            <w:rStyle w:val="Hyperlink"/>
            <w:noProof/>
          </w:rPr>
          <w:t>5.03</w:t>
        </w:r>
        <w:r w:rsidR="003F6611">
          <w:rPr>
            <w:rFonts w:asciiTheme="minorHAnsi" w:eastAsiaTheme="minorEastAsia" w:hAnsiTheme="minorHAnsi" w:cstheme="minorBidi"/>
            <w:noProof/>
            <w:kern w:val="0"/>
            <w:sz w:val="22"/>
            <w:szCs w:val="22"/>
          </w:rPr>
          <w:tab/>
        </w:r>
        <w:r w:rsidR="003F6611" w:rsidRPr="00FD516A">
          <w:rPr>
            <w:rStyle w:val="Hyperlink"/>
            <w:noProof/>
          </w:rPr>
          <w:t>Objectives and outcome in relation to environmental outcomes</w:t>
        </w:r>
        <w:r w:rsidR="003F6611">
          <w:rPr>
            <w:noProof/>
            <w:webHidden/>
          </w:rPr>
          <w:tab/>
        </w:r>
        <w:r w:rsidR="003F6611">
          <w:rPr>
            <w:noProof/>
            <w:webHidden/>
          </w:rPr>
          <w:fldChar w:fldCharType="begin"/>
        </w:r>
        <w:r w:rsidR="003F6611">
          <w:rPr>
            <w:noProof/>
            <w:webHidden/>
          </w:rPr>
          <w:instrText xml:space="preserve"> PAGEREF _Toc506986637 \h </w:instrText>
        </w:r>
        <w:r w:rsidR="003F6611">
          <w:rPr>
            <w:noProof/>
            <w:webHidden/>
          </w:rPr>
        </w:r>
        <w:r w:rsidR="003F6611">
          <w:rPr>
            <w:noProof/>
            <w:webHidden/>
          </w:rPr>
          <w:fldChar w:fldCharType="separate"/>
        </w:r>
        <w:r w:rsidR="002D2F57">
          <w:rPr>
            <w:noProof/>
            <w:webHidden/>
          </w:rPr>
          <w:t>24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8" w:history="1">
        <w:r w:rsidR="003F6611" w:rsidRPr="00FD516A">
          <w:rPr>
            <w:rStyle w:val="Hyperlink"/>
            <w:noProof/>
          </w:rPr>
          <w:t>5.04</w:t>
        </w:r>
        <w:r w:rsidR="003F6611">
          <w:rPr>
            <w:rFonts w:asciiTheme="minorHAnsi" w:eastAsiaTheme="minorEastAsia" w:hAnsiTheme="minorHAnsi" w:cstheme="minorBidi"/>
            <w:noProof/>
            <w:kern w:val="0"/>
            <w:sz w:val="22"/>
            <w:szCs w:val="22"/>
          </w:rPr>
          <w:tab/>
        </w:r>
        <w:r w:rsidR="003F6611" w:rsidRPr="00FD516A">
          <w:rPr>
            <w:rStyle w:val="Hyperlink"/>
            <w:noProof/>
          </w:rPr>
          <w:t>Objective and outcome in relation to water quality and salinity</w:t>
        </w:r>
        <w:r w:rsidR="003F6611">
          <w:rPr>
            <w:noProof/>
            <w:webHidden/>
          </w:rPr>
          <w:tab/>
        </w:r>
        <w:r w:rsidR="003F6611">
          <w:rPr>
            <w:noProof/>
            <w:webHidden/>
          </w:rPr>
          <w:fldChar w:fldCharType="begin"/>
        </w:r>
        <w:r w:rsidR="003F6611">
          <w:rPr>
            <w:noProof/>
            <w:webHidden/>
          </w:rPr>
          <w:instrText xml:space="preserve"> PAGEREF _Toc506986638 \h </w:instrText>
        </w:r>
        <w:r w:rsidR="003F6611">
          <w:rPr>
            <w:noProof/>
            <w:webHidden/>
          </w:rPr>
        </w:r>
        <w:r w:rsidR="003F6611">
          <w:rPr>
            <w:noProof/>
            <w:webHidden/>
          </w:rPr>
          <w:fldChar w:fldCharType="separate"/>
        </w:r>
        <w:r w:rsidR="002D2F57">
          <w:rPr>
            <w:noProof/>
            <w:webHidden/>
          </w:rPr>
          <w:t>25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39" w:history="1">
        <w:r w:rsidR="003F6611" w:rsidRPr="00FD516A">
          <w:rPr>
            <w:rStyle w:val="Hyperlink"/>
            <w:noProof/>
          </w:rPr>
          <w:t>5.05</w:t>
        </w:r>
        <w:r w:rsidR="003F6611">
          <w:rPr>
            <w:rFonts w:asciiTheme="minorHAnsi" w:eastAsiaTheme="minorEastAsia" w:hAnsiTheme="minorHAnsi" w:cstheme="minorBidi"/>
            <w:noProof/>
            <w:kern w:val="0"/>
            <w:sz w:val="22"/>
            <w:szCs w:val="22"/>
          </w:rPr>
          <w:tab/>
        </w:r>
        <w:r w:rsidR="003F6611" w:rsidRPr="00FD516A">
          <w:rPr>
            <w:rStyle w:val="Hyperlink"/>
            <w:noProof/>
          </w:rPr>
          <w:t>Objective and outcomes in relation to long-term average sustainable diversion limits</w:t>
        </w:r>
        <w:r w:rsidR="003F6611">
          <w:rPr>
            <w:noProof/>
            <w:webHidden/>
          </w:rPr>
          <w:tab/>
        </w:r>
        <w:r w:rsidR="003F6611">
          <w:rPr>
            <w:noProof/>
            <w:webHidden/>
          </w:rPr>
          <w:fldChar w:fldCharType="begin"/>
        </w:r>
        <w:r w:rsidR="003F6611">
          <w:rPr>
            <w:noProof/>
            <w:webHidden/>
          </w:rPr>
          <w:instrText xml:space="preserve"> PAGEREF _Toc506986639 \h </w:instrText>
        </w:r>
        <w:r w:rsidR="003F6611">
          <w:rPr>
            <w:noProof/>
            <w:webHidden/>
          </w:rPr>
        </w:r>
        <w:r w:rsidR="003F6611">
          <w:rPr>
            <w:noProof/>
            <w:webHidden/>
          </w:rPr>
          <w:fldChar w:fldCharType="separate"/>
        </w:r>
        <w:r w:rsidR="002D2F57">
          <w:rPr>
            <w:noProof/>
            <w:webHidden/>
          </w:rPr>
          <w:t>25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40" w:history="1">
        <w:r w:rsidR="003F6611" w:rsidRPr="00FD516A">
          <w:rPr>
            <w:rStyle w:val="Hyperlink"/>
            <w:noProof/>
          </w:rPr>
          <w:t>5.06</w:t>
        </w:r>
        <w:r w:rsidR="003F6611">
          <w:rPr>
            <w:rFonts w:asciiTheme="minorHAnsi" w:eastAsiaTheme="minorEastAsia" w:hAnsiTheme="minorHAnsi" w:cstheme="minorBidi"/>
            <w:noProof/>
            <w:kern w:val="0"/>
            <w:sz w:val="22"/>
            <w:szCs w:val="22"/>
          </w:rPr>
          <w:tab/>
        </w:r>
        <w:r w:rsidR="003F6611" w:rsidRPr="00FD516A">
          <w:rPr>
            <w:rStyle w:val="Hyperlink"/>
            <w:noProof/>
          </w:rPr>
          <w:t>Objective and outcome for operation of the SDL adjustment mechanism</w:t>
        </w:r>
        <w:r w:rsidR="003F6611">
          <w:rPr>
            <w:noProof/>
            <w:webHidden/>
          </w:rPr>
          <w:tab/>
        </w:r>
        <w:r w:rsidR="003F6611">
          <w:rPr>
            <w:noProof/>
            <w:webHidden/>
          </w:rPr>
          <w:fldChar w:fldCharType="begin"/>
        </w:r>
        <w:r w:rsidR="003F6611">
          <w:rPr>
            <w:noProof/>
            <w:webHidden/>
          </w:rPr>
          <w:instrText xml:space="preserve"> PAGEREF _Toc506986640 \h </w:instrText>
        </w:r>
        <w:r w:rsidR="003F6611">
          <w:rPr>
            <w:noProof/>
            <w:webHidden/>
          </w:rPr>
        </w:r>
        <w:r w:rsidR="003F6611">
          <w:rPr>
            <w:noProof/>
            <w:webHidden/>
          </w:rPr>
          <w:fldChar w:fldCharType="separate"/>
        </w:r>
        <w:r w:rsidR="002D2F57">
          <w:rPr>
            <w:noProof/>
            <w:webHidden/>
          </w:rPr>
          <w:t>26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41" w:history="1">
        <w:r w:rsidR="003F6611" w:rsidRPr="00FD516A">
          <w:rPr>
            <w:rStyle w:val="Hyperlink"/>
            <w:noProof/>
          </w:rPr>
          <w:t>5.07</w:t>
        </w:r>
        <w:r w:rsidR="003F6611">
          <w:rPr>
            <w:rFonts w:asciiTheme="minorHAnsi" w:eastAsiaTheme="minorEastAsia" w:hAnsiTheme="minorHAnsi" w:cstheme="minorBidi"/>
            <w:noProof/>
            <w:kern w:val="0"/>
            <w:sz w:val="22"/>
            <w:szCs w:val="22"/>
          </w:rPr>
          <w:tab/>
        </w:r>
        <w:r w:rsidR="003F6611" w:rsidRPr="00FD516A">
          <w:rPr>
            <w:rStyle w:val="Hyperlink"/>
            <w:noProof/>
          </w:rPr>
          <w:t>Objectives and outcome in relation to trading in the water market</w:t>
        </w:r>
        <w:r w:rsidR="003F6611">
          <w:rPr>
            <w:noProof/>
            <w:webHidden/>
          </w:rPr>
          <w:tab/>
        </w:r>
        <w:r w:rsidR="003F6611">
          <w:rPr>
            <w:noProof/>
            <w:webHidden/>
          </w:rPr>
          <w:fldChar w:fldCharType="begin"/>
        </w:r>
        <w:r w:rsidR="003F6611">
          <w:rPr>
            <w:noProof/>
            <w:webHidden/>
          </w:rPr>
          <w:instrText xml:space="preserve"> PAGEREF _Toc506986641 \h </w:instrText>
        </w:r>
        <w:r w:rsidR="003F6611">
          <w:rPr>
            <w:noProof/>
            <w:webHidden/>
          </w:rPr>
        </w:r>
        <w:r w:rsidR="003F6611">
          <w:rPr>
            <w:noProof/>
            <w:webHidden/>
          </w:rPr>
          <w:fldChar w:fldCharType="separate"/>
        </w:r>
        <w:r w:rsidR="002D2F57">
          <w:rPr>
            <w:noProof/>
            <w:webHidden/>
          </w:rPr>
          <w:t>26</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642" w:history="1">
        <w:r w:rsidR="003F6611" w:rsidRPr="00FD516A">
          <w:rPr>
            <w:rStyle w:val="Hyperlink"/>
            <w:rFonts w:ascii="Times New Roman" w:hAnsi="Times New Roman" w:cs="Times New Roman"/>
            <w:noProof/>
          </w:rPr>
          <w:t>Chapter 6—Water that can be taken</w:t>
        </w:r>
        <w:r w:rsidR="003F6611">
          <w:rPr>
            <w:noProof/>
            <w:webHidden/>
          </w:rPr>
          <w:tab/>
        </w:r>
        <w:r w:rsidR="003F6611">
          <w:rPr>
            <w:noProof/>
            <w:webHidden/>
          </w:rPr>
          <w:fldChar w:fldCharType="begin"/>
        </w:r>
        <w:r w:rsidR="003F6611">
          <w:rPr>
            <w:noProof/>
            <w:webHidden/>
          </w:rPr>
          <w:instrText xml:space="preserve"> PAGEREF _Toc506986642 \h </w:instrText>
        </w:r>
        <w:r w:rsidR="003F6611">
          <w:rPr>
            <w:noProof/>
            <w:webHidden/>
          </w:rPr>
        </w:r>
        <w:r w:rsidR="003F6611">
          <w:rPr>
            <w:noProof/>
            <w:webHidden/>
          </w:rPr>
          <w:fldChar w:fldCharType="separate"/>
        </w:r>
        <w:r w:rsidR="002D2F57">
          <w:rPr>
            <w:noProof/>
            <w:webHidden/>
          </w:rPr>
          <w:t>27</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43"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_Toc506986643 \h </w:instrText>
        </w:r>
        <w:r w:rsidR="003F6611">
          <w:rPr>
            <w:noProof/>
            <w:webHidden/>
          </w:rPr>
        </w:r>
        <w:r w:rsidR="003F6611">
          <w:rPr>
            <w:noProof/>
            <w:webHidden/>
          </w:rPr>
          <w:fldChar w:fldCharType="separate"/>
        </w:r>
        <w:r w:rsidR="002D2F57">
          <w:rPr>
            <w:noProof/>
            <w:webHidden/>
          </w:rPr>
          <w:t>27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44" w:history="1">
        <w:r w:rsidR="003F6611" w:rsidRPr="00FD516A">
          <w:rPr>
            <w:rStyle w:val="Hyperlink"/>
            <w:noProof/>
          </w:rPr>
          <w:t>6.01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_Toc506986644 \h </w:instrText>
        </w:r>
        <w:r w:rsidR="003F6611">
          <w:rPr>
            <w:noProof/>
            <w:webHidden/>
          </w:rPr>
        </w:r>
        <w:r w:rsidR="003F6611">
          <w:rPr>
            <w:noProof/>
            <w:webHidden/>
          </w:rPr>
          <w:fldChar w:fldCharType="separate"/>
        </w:r>
        <w:r w:rsidR="002D2F57">
          <w:rPr>
            <w:noProof/>
            <w:webHidden/>
          </w:rPr>
          <w:t>27</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45" w:history="1">
        <w:r w:rsidR="003F6611" w:rsidRPr="00FD516A">
          <w:rPr>
            <w:rStyle w:val="Hyperlink"/>
            <w:rFonts w:ascii="Times New Roman" w:hAnsi="Times New Roman" w:cs="Times New Roman"/>
            <w:noProof/>
          </w:rPr>
          <w:t>Part 2—Long-term average sustainable diversion limits</w:t>
        </w:r>
        <w:r w:rsidR="003F6611">
          <w:rPr>
            <w:noProof/>
            <w:webHidden/>
          </w:rPr>
          <w:tab/>
        </w:r>
        <w:r w:rsidR="003F6611">
          <w:rPr>
            <w:noProof/>
            <w:webHidden/>
          </w:rPr>
          <w:fldChar w:fldCharType="begin"/>
        </w:r>
        <w:r w:rsidR="003F6611">
          <w:rPr>
            <w:noProof/>
            <w:webHidden/>
          </w:rPr>
          <w:instrText xml:space="preserve"> PAGEREF _Toc506986645 \h </w:instrText>
        </w:r>
        <w:r w:rsidR="003F6611">
          <w:rPr>
            <w:noProof/>
            <w:webHidden/>
          </w:rPr>
        </w:r>
        <w:r w:rsidR="003F6611">
          <w:rPr>
            <w:noProof/>
            <w:webHidden/>
          </w:rPr>
          <w:fldChar w:fldCharType="separate"/>
        </w:r>
        <w:r w:rsidR="002D2F57">
          <w:rPr>
            <w:noProof/>
            <w:webHidden/>
          </w:rPr>
          <w:t>28</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46" w:history="1">
        <w:r w:rsidR="003F6611" w:rsidRPr="00FD516A">
          <w:rPr>
            <w:rStyle w:val="Hyperlink"/>
            <w:rFonts w:ascii="Times New Roman" w:hAnsi="Times New Roman" w:cs="Times New Roman"/>
            <w:noProof/>
          </w:rPr>
          <w:t>Division 1—Identification of SDL resource units</w:t>
        </w:r>
        <w:r w:rsidR="003F6611">
          <w:rPr>
            <w:noProof/>
            <w:webHidden/>
          </w:rPr>
          <w:tab/>
        </w:r>
        <w:r w:rsidR="003F6611">
          <w:rPr>
            <w:noProof/>
            <w:webHidden/>
          </w:rPr>
          <w:fldChar w:fldCharType="begin"/>
        </w:r>
        <w:r w:rsidR="003F6611">
          <w:rPr>
            <w:noProof/>
            <w:webHidden/>
          </w:rPr>
          <w:instrText xml:space="preserve"> PAGEREF _Toc506986646 \h </w:instrText>
        </w:r>
        <w:r w:rsidR="003F6611">
          <w:rPr>
            <w:noProof/>
            <w:webHidden/>
          </w:rPr>
        </w:r>
        <w:r w:rsidR="003F6611">
          <w:rPr>
            <w:noProof/>
            <w:webHidden/>
          </w:rPr>
          <w:fldChar w:fldCharType="separate"/>
        </w:r>
        <w:r w:rsidR="002D2F57">
          <w:rPr>
            <w:noProof/>
            <w:webHidden/>
          </w:rPr>
          <w:t>28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47" w:history="1">
        <w:r w:rsidR="003F6611" w:rsidRPr="00FD516A">
          <w:rPr>
            <w:rStyle w:val="Hyperlink"/>
            <w:noProof/>
          </w:rPr>
          <w:t>6.02</w:t>
        </w:r>
        <w:r w:rsidR="003F6611">
          <w:rPr>
            <w:rFonts w:asciiTheme="minorHAnsi" w:eastAsiaTheme="minorEastAsia" w:hAnsiTheme="minorHAnsi" w:cstheme="minorBidi"/>
            <w:noProof/>
            <w:kern w:val="0"/>
            <w:sz w:val="22"/>
            <w:szCs w:val="22"/>
          </w:rPr>
          <w:tab/>
        </w:r>
        <w:r w:rsidR="003F6611" w:rsidRPr="00FD516A">
          <w:rPr>
            <w:rStyle w:val="Hyperlink"/>
            <w:noProof/>
          </w:rPr>
          <w:t>Identification of surface water SDL resource units</w:t>
        </w:r>
        <w:r w:rsidR="003F6611">
          <w:rPr>
            <w:noProof/>
            <w:webHidden/>
          </w:rPr>
          <w:tab/>
        </w:r>
        <w:r w:rsidR="003F6611">
          <w:rPr>
            <w:noProof/>
            <w:webHidden/>
          </w:rPr>
          <w:fldChar w:fldCharType="begin"/>
        </w:r>
        <w:r w:rsidR="003F6611">
          <w:rPr>
            <w:noProof/>
            <w:webHidden/>
          </w:rPr>
          <w:instrText xml:space="preserve"> PAGEREF _Toc506986647 \h </w:instrText>
        </w:r>
        <w:r w:rsidR="003F6611">
          <w:rPr>
            <w:noProof/>
            <w:webHidden/>
          </w:rPr>
        </w:r>
        <w:r w:rsidR="003F6611">
          <w:rPr>
            <w:noProof/>
            <w:webHidden/>
          </w:rPr>
          <w:fldChar w:fldCharType="separate"/>
        </w:r>
        <w:r w:rsidR="002D2F57">
          <w:rPr>
            <w:noProof/>
            <w:webHidden/>
          </w:rPr>
          <w:t>28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48" w:history="1">
        <w:r w:rsidR="003F6611" w:rsidRPr="00FD516A">
          <w:rPr>
            <w:rStyle w:val="Hyperlink"/>
            <w:noProof/>
          </w:rPr>
          <w:t>6.03</w:t>
        </w:r>
        <w:r w:rsidR="003F6611">
          <w:rPr>
            <w:rFonts w:asciiTheme="minorHAnsi" w:eastAsiaTheme="minorEastAsia" w:hAnsiTheme="minorHAnsi" w:cstheme="minorBidi"/>
            <w:noProof/>
            <w:kern w:val="0"/>
            <w:sz w:val="22"/>
            <w:szCs w:val="22"/>
          </w:rPr>
          <w:tab/>
        </w:r>
        <w:r w:rsidR="003F6611" w:rsidRPr="00FD516A">
          <w:rPr>
            <w:rStyle w:val="Hyperlink"/>
            <w:noProof/>
          </w:rPr>
          <w:t>Identification of groundwater SDL resource units</w:t>
        </w:r>
        <w:r w:rsidR="003F6611">
          <w:rPr>
            <w:noProof/>
            <w:webHidden/>
          </w:rPr>
          <w:tab/>
        </w:r>
        <w:r w:rsidR="003F6611">
          <w:rPr>
            <w:noProof/>
            <w:webHidden/>
          </w:rPr>
          <w:fldChar w:fldCharType="begin"/>
        </w:r>
        <w:r w:rsidR="003F6611">
          <w:rPr>
            <w:noProof/>
            <w:webHidden/>
          </w:rPr>
          <w:instrText xml:space="preserve"> PAGEREF _Toc506986648 \h </w:instrText>
        </w:r>
        <w:r w:rsidR="003F6611">
          <w:rPr>
            <w:noProof/>
            <w:webHidden/>
          </w:rPr>
        </w:r>
        <w:r w:rsidR="003F6611">
          <w:rPr>
            <w:noProof/>
            <w:webHidden/>
          </w:rPr>
          <w:fldChar w:fldCharType="separate"/>
        </w:r>
        <w:r w:rsidR="002D2F57">
          <w:rPr>
            <w:noProof/>
            <w:webHidden/>
          </w:rPr>
          <w:t>28</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49" w:history="1">
        <w:r w:rsidR="003F6611" w:rsidRPr="00FD516A">
          <w:rPr>
            <w:rStyle w:val="Hyperlink"/>
            <w:rFonts w:ascii="Times New Roman" w:hAnsi="Times New Roman" w:cs="Times New Roman"/>
            <w:noProof/>
          </w:rPr>
          <w:t>Division 2—Long-term average sustainable diversion limits</w:t>
        </w:r>
        <w:r w:rsidR="003F6611">
          <w:rPr>
            <w:noProof/>
            <w:webHidden/>
          </w:rPr>
          <w:tab/>
        </w:r>
        <w:r w:rsidR="003F6611">
          <w:rPr>
            <w:noProof/>
            <w:webHidden/>
          </w:rPr>
          <w:fldChar w:fldCharType="begin"/>
        </w:r>
        <w:r w:rsidR="003F6611">
          <w:rPr>
            <w:noProof/>
            <w:webHidden/>
          </w:rPr>
          <w:instrText xml:space="preserve"> PAGEREF _Toc506986649 \h </w:instrText>
        </w:r>
        <w:r w:rsidR="003F6611">
          <w:rPr>
            <w:noProof/>
            <w:webHidden/>
          </w:rPr>
        </w:r>
        <w:r w:rsidR="003F6611">
          <w:rPr>
            <w:noProof/>
            <w:webHidden/>
          </w:rPr>
          <w:fldChar w:fldCharType="separate"/>
        </w:r>
        <w:r w:rsidR="002D2F57">
          <w:rPr>
            <w:noProof/>
            <w:webHidden/>
          </w:rPr>
          <w:t>28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50" w:history="1">
        <w:r w:rsidR="003F6611" w:rsidRPr="00FD516A">
          <w:rPr>
            <w:rStyle w:val="Hyperlink"/>
            <w:noProof/>
          </w:rPr>
          <w:t>6.04</w:t>
        </w:r>
        <w:r w:rsidR="003F6611">
          <w:rPr>
            <w:rFonts w:asciiTheme="minorHAnsi" w:eastAsiaTheme="minorEastAsia" w:hAnsiTheme="minorHAnsi" w:cstheme="minorBidi"/>
            <w:noProof/>
            <w:kern w:val="0"/>
            <w:sz w:val="22"/>
            <w:szCs w:val="22"/>
          </w:rPr>
          <w:tab/>
        </w:r>
        <w:r w:rsidR="003F6611" w:rsidRPr="00FD516A">
          <w:rPr>
            <w:rStyle w:val="Hyperlink"/>
            <w:noProof/>
          </w:rPr>
          <w:t>Long-term average sustainable diversion limits</w:t>
        </w:r>
        <w:r w:rsidR="003F6611">
          <w:rPr>
            <w:noProof/>
            <w:webHidden/>
          </w:rPr>
          <w:tab/>
        </w:r>
        <w:r w:rsidR="003F6611">
          <w:rPr>
            <w:noProof/>
            <w:webHidden/>
          </w:rPr>
          <w:fldChar w:fldCharType="begin"/>
        </w:r>
        <w:r w:rsidR="003F6611">
          <w:rPr>
            <w:noProof/>
            <w:webHidden/>
          </w:rPr>
          <w:instrText xml:space="preserve"> PAGEREF _Toc506986650 \h </w:instrText>
        </w:r>
        <w:r w:rsidR="003F6611">
          <w:rPr>
            <w:noProof/>
            <w:webHidden/>
          </w:rPr>
        </w:r>
        <w:r w:rsidR="003F6611">
          <w:rPr>
            <w:noProof/>
            <w:webHidden/>
          </w:rPr>
          <w:fldChar w:fldCharType="separate"/>
        </w:r>
        <w:r w:rsidR="002D2F57">
          <w:rPr>
            <w:noProof/>
            <w:webHidden/>
          </w:rPr>
          <w:t>28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51" w:history="1">
        <w:r w:rsidR="003F6611" w:rsidRPr="00FD516A">
          <w:rPr>
            <w:rStyle w:val="Hyperlink"/>
            <w:noProof/>
          </w:rPr>
          <w:t>6.05</w:t>
        </w:r>
        <w:r w:rsidR="003F6611">
          <w:rPr>
            <w:rFonts w:asciiTheme="minorHAnsi" w:eastAsiaTheme="minorEastAsia" w:hAnsiTheme="minorHAnsi" w:cstheme="minorBidi"/>
            <w:noProof/>
            <w:kern w:val="0"/>
            <w:sz w:val="22"/>
            <w:szCs w:val="22"/>
          </w:rPr>
          <w:tab/>
        </w:r>
        <w:r w:rsidR="003F6611" w:rsidRPr="00FD516A">
          <w:rPr>
            <w:rStyle w:val="Hyperlink"/>
            <w:noProof/>
          </w:rPr>
          <w:t>SDL resource unit shared reduction amount</w:t>
        </w:r>
        <w:r w:rsidR="003F6611">
          <w:rPr>
            <w:noProof/>
            <w:webHidden/>
          </w:rPr>
          <w:tab/>
        </w:r>
        <w:r w:rsidR="003F6611">
          <w:rPr>
            <w:noProof/>
            <w:webHidden/>
          </w:rPr>
          <w:fldChar w:fldCharType="begin"/>
        </w:r>
        <w:r w:rsidR="003F6611">
          <w:rPr>
            <w:noProof/>
            <w:webHidden/>
          </w:rPr>
          <w:instrText xml:space="preserve"> PAGEREF _Toc506986651 \h </w:instrText>
        </w:r>
        <w:r w:rsidR="003F6611">
          <w:rPr>
            <w:noProof/>
            <w:webHidden/>
          </w:rPr>
        </w:r>
        <w:r w:rsidR="003F6611">
          <w:rPr>
            <w:noProof/>
            <w:webHidden/>
          </w:rPr>
          <w:fldChar w:fldCharType="separate"/>
        </w:r>
        <w:r w:rsidR="002D2F57">
          <w:rPr>
            <w:noProof/>
            <w:webHidden/>
          </w:rPr>
          <w:t>29</w:t>
        </w:r>
        <w:r w:rsidR="003F6611">
          <w:rPr>
            <w:noProof/>
            <w:webHidden/>
          </w:rPr>
          <w:fldChar w:fldCharType="end"/>
        </w:r>
      </w:hyperlink>
    </w:p>
    <w:p w:rsidR="003F6611" w:rsidRDefault="00063222" w:rsidP="001D3859">
      <w:pPr>
        <w:pStyle w:val="TOC5"/>
        <w:keepLines w:val="0"/>
        <w:rPr>
          <w:rFonts w:asciiTheme="minorHAnsi" w:eastAsiaTheme="minorEastAsia" w:hAnsiTheme="minorHAnsi" w:cstheme="minorBidi"/>
          <w:noProof/>
          <w:kern w:val="0"/>
          <w:sz w:val="22"/>
          <w:szCs w:val="22"/>
        </w:rPr>
      </w:pPr>
      <w:hyperlink w:anchor="_Toc506986652" w:history="1">
        <w:r w:rsidR="003F6611" w:rsidRPr="00FD516A">
          <w:rPr>
            <w:rStyle w:val="Hyperlink"/>
            <w:noProof/>
          </w:rPr>
          <w:t>6.05A  SDL adjustment amount</w:t>
        </w:r>
        <w:r w:rsidR="003F6611">
          <w:rPr>
            <w:noProof/>
            <w:webHidden/>
          </w:rPr>
          <w:tab/>
        </w:r>
        <w:r w:rsidR="003F6611">
          <w:rPr>
            <w:noProof/>
            <w:webHidden/>
          </w:rPr>
          <w:fldChar w:fldCharType="begin"/>
        </w:r>
        <w:r w:rsidR="003F6611">
          <w:rPr>
            <w:noProof/>
            <w:webHidden/>
          </w:rPr>
          <w:instrText xml:space="preserve"> PAGEREF _Toc506986652 \h </w:instrText>
        </w:r>
        <w:r w:rsidR="003F6611">
          <w:rPr>
            <w:noProof/>
            <w:webHidden/>
          </w:rPr>
        </w:r>
        <w:r w:rsidR="003F6611">
          <w:rPr>
            <w:noProof/>
            <w:webHidden/>
          </w:rPr>
          <w:fldChar w:fldCharType="separate"/>
        </w:r>
        <w:r w:rsidR="002D2F57">
          <w:rPr>
            <w:noProof/>
            <w:webHidden/>
          </w:rPr>
          <w:t>30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53" w:history="1">
        <w:r w:rsidR="003F6611" w:rsidRPr="00FD516A">
          <w:rPr>
            <w:rStyle w:val="Hyperlink"/>
            <w:noProof/>
          </w:rPr>
          <w:t>6.06</w:t>
        </w:r>
        <w:r w:rsidR="003F6611">
          <w:rPr>
            <w:rFonts w:asciiTheme="minorHAnsi" w:eastAsiaTheme="minorEastAsia" w:hAnsiTheme="minorHAnsi" w:cstheme="minorBidi"/>
            <w:noProof/>
            <w:kern w:val="0"/>
            <w:sz w:val="22"/>
            <w:szCs w:val="22"/>
          </w:rPr>
          <w:tab/>
        </w:r>
        <w:r w:rsidR="003F6611" w:rsidRPr="00FD516A">
          <w:rPr>
            <w:rStyle w:val="Hyperlink"/>
            <w:noProof/>
          </w:rPr>
          <w:t>Reviews of the Basin Plan</w:t>
        </w:r>
        <w:r w:rsidR="003F6611">
          <w:rPr>
            <w:noProof/>
            <w:webHidden/>
          </w:rPr>
          <w:tab/>
        </w:r>
        <w:r w:rsidR="003F6611">
          <w:rPr>
            <w:noProof/>
            <w:webHidden/>
          </w:rPr>
          <w:fldChar w:fldCharType="begin"/>
        </w:r>
        <w:r w:rsidR="003F6611">
          <w:rPr>
            <w:noProof/>
            <w:webHidden/>
          </w:rPr>
          <w:instrText xml:space="preserve"> PAGEREF _Toc506986653 \h </w:instrText>
        </w:r>
        <w:r w:rsidR="003F6611">
          <w:rPr>
            <w:noProof/>
            <w:webHidden/>
          </w:rPr>
        </w:r>
        <w:r w:rsidR="003F6611">
          <w:rPr>
            <w:noProof/>
            <w:webHidden/>
          </w:rPr>
          <w:fldChar w:fldCharType="separate"/>
        </w:r>
        <w:r w:rsidR="002D2F57">
          <w:rPr>
            <w:noProof/>
            <w:webHidden/>
          </w:rPr>
          <w:t>31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54" w:history="1">
        <w:r w:rsidR="003F6611" w:rsidRPr="00FD516A">
          <w:rPr>
            <w:rStyle w:val="Hyperlink"/>
            <w:rFonts w:ascii="Times New Roman" w:hAnsi="Times New Roman" w:cs="Times New Roman"/>
            <w:noProof/>
          </w:rPr>
          <w:t>Part 3—Temporary diversion provision</w:t>
        </w:r>
        <w:r w:rsidR="003F6611">
          <w:rPr>
            <w:noProof/>
            <w:webHidden/>
          </w:rPr>
          <w:tab/>
        </w:r>
        <w:r w:rsidR="003F6611">
          <w:rPr>
            <w:noProof/>
            <w:webHidden/>
          </w:rPr>
          <w:fldChar w:fldCharType="begin"/>
        </w:r>
        <w:r w:rsidR="003F6611">
          <w:rPr>
            <w:noProof/>
            <w:webHidden/>
          </w:rPr>
          <w:instrText xml:space="preserve"> PAGEREF _Toc506986654 \h </w:instrText>
        </w:r>
        <w:r w:rsidR="003F6611">
          <w:rPr>
            <w:noProof/>
            <w:webHidden/>
          </w:rPr>
        </w:r>
        <w:r w:rsidR="003F6611">
          <w:rPr>
            <w:noProof/>
            <w:webHidden/>
          </w:rPr>
          <w:fldChar w:fldCharType="separate"/>
        </w:r>
        <w:r w:rsidR="002D2F57">
          <w:rPr>
            <w:noProof/>
            <w:webHidden/>
          </w:rPr>
          <w:t>33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55" w:history="1">
        <w:r w:rsidR="003F6611" w:rsidRPr="00FD516A">
          <w:rPr>
            <w:rStyle w:val="Hyperlink"/>
            <w:noProof/>
          </w:rPr>
          <w:t>6.07</w:t>
        </w:r>
        <w:r w:rsidR="003F6611">
          <w:rPr>
            <w:rFonts w:asciiTheme="minorHAnsi" w:eastAsiaTheme="minorEastAsia" w:hAnsiTheme="minorHAnsi" w:cstheme="minorBidi"/>
            <w:noProof/>
            <w:kern w:val="0"/>
            <w:sz w:val="22"/>
            <w:szCs w:val="22"/>
          </w:rPr>
          <w:tab/>
        </w:r>
        <w:r w:rsidR="003F6611" w:rsidRPr="00FD516A">
          <w:rPr>
            <w:rStyle w:val="Hyperlink"/>
            <w:noProof/>
          </w:rPr>
          <w:t>Temporary diversion provision</w:t>
        </w:r>
        <w:r w:rsidR="003F6611">
          <w:rPr>
            <w:noProof/>
            <w:webHidden/>
          </w:rPr>
          <w:tab/>
        </w:r>
        <w:r w:rsidR="003F6611">
          <w:rPr>
            <w:noProof/>
            <w:webHidden/>
          </w:rPr>
          <w:fldChar w:fldCharType="begin"/>
        </w:r>
        <w:r w:rsidR="003F6611">
          <w:rPr>
            <w:noProof/>
            <w:webHidden/>
          </w:rPr>
          <w:instrText xml:space="preserve"> PAGEREF _Toc506986655 \h </w:instrText>
        </w:r>
        <w:r w:rsidR="003F6611">
          <w:rPr>
            <w:noProof/>
            <w:webHidden/>
          </w:rPr>
        </w:r>
        <w:r w:rsidR="003F6611">
          <w:rPr>
            <w:noProof/>
            <w:webHidden/>
          </w:rPr>
          <w:fldChar w:fldCharType="separate"/>
        </w:r>
        <w:r w:rsidR="002D2F57">
          <w:rPr>
            <w:noProof/>
            <w:webHidden/>
          </w:rPr>
          <w:t>33</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56" w:history="1">
        <w:r w:rsidR="003F6611" w:rsidRPr="00FD516A">
          <w:rPr>
            <w:rStyle w:val="Hyperlink"/>
            <w:rFonts w:ascii="Times New Roman" w:hAnsi="Times New Roman" w:cs="Times New Roman"/>
            <w:noProof/>
          </w:rPr>
          <w:t>Part 4—Method for determining compliance with long-term annual diversion limit</w:t>
        </w:r>
        <w:r w:rsidR="003F6611">
          <w:rPr>
            <w:noProof/>
            <w:webHidden/>
          </w:rPr>
          <w:tab/>
        </w:r>
        <w:r w:rsidR="003F6611">
          <w:rPr>
            <w:noProof/>
            <w:webHidden/>
          </w:rPr>
          <w:fldChar w:fldCharType="begin"/>
        </w:r>
        <w:r w:rsidR="003F6611">
          <w:rPr>
            <w:noProof/>
            <w:webHidden/>
          </w:rPr>
          <w:instrText xml:space="preserve"> PAGEREF _Toc506986656 \h </w:instrText>
        </w:r>
        <w:r w:rsidR="003F6611">
          <w:rPr>
            <w:noProof/>
            <w:webHidden/>
          </w:rPr>
        </w:r>
        <w:r w:rsidR="003F6611">
          <w:rPr>
            <w:noProof/>
            <w:webHidden/>
          </w:rPr>
          <w:fldChar w:fldCharType="separate"/>
        </w:r>
        <w:r w:rsidR="002D2F57">
          <w:rPr>
            <w:noProof/>
            <w:webHidden/>
          </w:rPr>
          <w:t>34</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57" w:history="1">
        <w:r w:rsidR="003F6611" w:rsidRPr="00FD516A">
          <w:rPr>
            <w:rStyle w:val="Hyperlink"/>
            <w:rFonts w:ascii="Times New Roman" w:hAnsi="Times New Roman" w:cs="Times New Roman"/>
            <w:noProof/>
          </w:rPr>
          <w:t>Division 1—Register of take</w:t>
        </w:r>
        <w:r w:rsidR="003F6611">
          <w:rPr>
            <w:noProof/>
            <w:webHidden/>
          </w:rPr>
          <w:tab/>
        </w:r>
        <w:r w:rsidR="003F6611">
          <w:rPr>
            <w:noProof/>
            <w:webHidden/>
          </w:rPr>
          <w:fldChar w:fldCharType="begin"/>
        </w:r>
        <w:r w:rsidR="003F6611">
          <w:rPr>
            <w:noProof/>
            <w:webHidden/>
          </w:rPr>
          <w:instrText xml:space="preserve"> PAGEREF _Toc506986657 \h </w:instrText>
        </w:r>
        <w:r w:rsidR="003F6611">
          <w:rPr>
            <w:noProof/>
            <w:webHidden/>
          </w:rPr>
        </w:r>
        <w:r w:rsidR="003F6611">
          <w:rPr>
            <w:noProof/>
            <w:webHidden/>
          </w:rPr>
          <w:fldChar w:fldCharType="separate"/>
        </w:r>
        <w:r w:rsidR="002D2F57">
          <w:rPr>
            <w:noProof/>
            <w:webHidden/>
          </w:rPr>
          <w:t>34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58" w:history="1">
        <w:r w:rsidR="003F6611" w:rsidRPr="00FD516A">
          <w:rPr>
            <w:rStyle w:val="Hyperlink"/>
            <w:noProof/>
          </w:rPr>
          <w:t>6.08</w:t>
        </w:r>
        <w:r w:rsidR="003F6611">
          <w:rPr>
            <w:rFonts w:asciiTheme="minorHAnsi" w:eastAsiaTheme="minorEastAsia" w:hAnsiTheme="minorHAnsi" w:cstheme="minorBidi"/>
            <w:noProof/>
            <w:kern w:val="0"/>
            <w:sz w:val="22"/>
            <w:szCs w:val="22"/>
          </w:rPr>
          <w:tab/>
        </w:r>
        <w:r w:rsidR="003F6611" w:rsidRPr="00FD516A">
          <w:rPr>
            <w:rStyle w:val="Hyperlink"/>
            <w:noProof/>
          </w:rPr>
          <w:t>Register of take</w:t>
        </w:r>
        <w:r w:rsidR="003F6611">
          <w:rPr>
            <w:noProof/>
            <w:webHidden/>
          </w:rPr>
          <w:tab/>
        </w:r>
        <w:r w:rsidR="003F6611">
          <w:rPr>
            <w:noProof/>
            <w:webHidden/>
          </w:rPr>
          <w:fldChar w:fldCharType="begin"/>
        </w:r>
        <w:r w:rsidR="003F6611">
          <w:rPr>
            <w:noProof/>
            <w:webHidden/>
          </w:rPr>
          <w:instrText xml:space="preserve"> PAGEREF _Toc506986658 \h </w:instrText>
        </w:r>
        <w:r w:rsidR="003F6611">
          <w:rPr>
            <w:noProof/>
            <w:webHidden/>
          </w:rPr>
        </w:r>
        <w:r w:rsidR="003F6611">
          <w:rPr>
            <w:noProof/>
            <w:webHidden/>
          </w:rPr>
          <w:fldChar w:fldCharType="separate"/>
        </w:r>
        <w:r w:rsidR="002D2F57">
          <w:rPr>
            <w:noProof/>
            <w:webHidden/>
          </w:rPr>
          <w:t>34</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59" w:history="1">
        <w:r w:rsidR="003F6611" w:rsidRPr="00FD516A">
          <w:rPr>
            <w:rStyle w:val="Hyperlink"/>
            <w:rFonts w:ascii="Times New Roman" w:hAnsi="Times New Roman" w:cs="Times New Roman"/>
            <w:noProof/>
          </w:rPr>
          <w:t>Division 2—Method for determining compliance</w:t>
        </w:r>
        <w:r w:rsidR="003F6611">
          <w:rPr>
            <w:noProof/>
            <w:webHidden/>
          </w:rPr>
          <w:tab/>
        </w:r>
        <w:r w:rsidR="003F6611">
          <w:rPr>
            <w:noProof/>
            <w:webHidden/>
          </w:rPr>
          <w:fldChar w:fldCharType="begin"/>
        </w:r>
        <w:r w:rsidR="003F6611">
          <w:rPr>
            <w:noProof/>
            <w:webHidden/>
          </w:rPr>
          <w:instrText xml:space="preserve"> PAGEREF _Toc506986659 \h </w:instrText>
        </w:r>
        <w:r w:rsidR="003F6611">
          <w:rPr>
            <w:noProof/>
            <w:webHidden/>
          </w:rPr>
        </w:r>
        <w:r w:rsidR="003F6611">
          <w:rPr>
            <w:noProof/>
            <w:webHidden/>
          </w:rPr>
          <w:fldChar w:fldCharType="separate"/>
        </w:r>
        <w:r w:rsidR="002D2F57">
          <w:rPr>
            <w:noProof/>
            <w:webHidden/>
          </w:rPr>
          <w:t>34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60" w:history="1">
        <w:r w:rsidR="003F6611" w:rsidRPr="00FD516A">
          <w:rPr>
            <w:rStyle w:val="Hyperlink"/>
            <w:noProof/>
          </w:rPr>
          <w:t>6.09</w:t>
        </w:r>
        <w:r w:rsidR="003F6611">
          <w:rPr>
            <w:rFonts w:asciiTheme="minorHAnsi" w:eastAsiaTheme="minorEastAsia" w:hAnsiTheme="minorHAnsi" w:cstheme="minorBidi"/>
            <w:noProof/>
            <w:kern w:val="0"/>
            <w:sz w:val="22"/>
            <w:szCs w:val="22"/>
          </w:rPr>
          <w:tab/>
        </w:r>
        <w:r w:rsidR="003F6611" w:rsidRPr="00FD516A">
          <w:rPr>
            <w:rStyle w:val="Hyperlink"/>
            <w:noProof/>
          </w:rPr>
          <w:t>Method for determining compliance with long-term annual diversion limit</w:t>
        </w:r>
        <w:r w:rsidR="003F6611">
          <w:rPr>
            <w:noProof/>
            <w:webHidden/>
          </w:rPr>
          <w:tab/>
        </w:r>
        <w:r w:rsidR="003F6611">
          <w:rPr>
            <w:noProof/>
            <w:webHidden/>
          </w:rPr>
          <w:fldChar w:fldCharType="begin"/>
        </w:r>
        <w:r w:rsidR="003F6611">
          <w:rPr>
            <w:noProof/>
            <w:webHidden/>
          </w:rPr>
          <w:instrText xml:space="preserve"> PAGEREF _Toc506986660 \h </w:instrText>
        </w:r>
        <w:r w:rsidR="003F6611">
          <w:rPr>
            <w:noProof/>
            <w:webHidden/>
          </w:rPr>
        </w:r>
        <w:r w:rsidR="003F6611">
          <w:rPr>
            <w:noProof/>
            <w:webHidden/>
          </w:rPr>
          <w:fldChar w:fldCharType="separate"/>
        </w:r>
        <w:r w:rsidR="002D2F57">
          <w:rPr>
            <w:noProof/>
            <w:webHidden/>
          </w:rPr>
          <w:t>34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61" w:history="1">
        <w:r w:rsidR="003F6611" w:rsidRPr="00FD516A">
          <w:rPr>
            <w:rStyle w:val="Hyperlink"/>
            <w:noProof/>
          </w:rPr>
          <w:t>6.10</w:t>
        </w:r>
        <w:r w:rsidR="003F6611">
          <w:rPr>
            <w:rFonts w:asciiTheme="minorHAnsi" w:eastAsiaTheme="minorEastAsia" w:hAnsiTheme="minorHAnsi" w:cstheme="minorBidi"/>
            <w:noProof/>
            <w:kern w:val="0"/>
            <w:sz w:val="22"/>
            <w:szCs w:val="22"/>
          </w:rPr>
          <w:tab/>
        </w:r>
        <w:r w:rsidR="003F6611" w:rsidRPr="00FD516A">
          <w:rPr>
            <w:rStyle w:val="Hyperlink"/>
            <w:noProof/>
          </w:rPr>
          <w:t>Step 1—Calculation of annual permitted take and annual actual take</w:t>
        </w:r>
        <w:r w:rsidR="003F6611">
          <w:rPr>
            <w:noProof/>
            <w:webHidden/>
          </w:rPr>
          <w:tab/>
        </w:r>
        <w:r w:rsidR="003F6611">
          <w:rPr>
            <w:noProof/>
            <w:webHidden/>
          </w:rPr>
          <w:fldChar w:fldCharType="begin"/>
        </w:r>
        <w:r w:rsidR="003F6611">
          <w:rPr>
            <w:noProof/>
            <w:webHidden/>
          </w:rPr>
          <w:instrText xml:space="preserve"> PAGEREF _Toc506986661 \h </w:instrText>
        </w:r>
        <w:r w:rsidR="003F6611">
          <w:rPr>
            <w:noProof/>
            <w:webHidden/>
          </w:rPr>
        </w:r>
        <w:r w:rsidR="003F6611">
          <w:rPr>
            <w:noProof/>
            <w:webHidden/>
          </w:rPr>
          <w:fldChar w:fldCharType="separate"/>
        </w:r>
        <w:r w:rsidR="002D2F57">
          <w:rPr>
            <w:noProof/>
            <w:webHidden/>
          </w:rPr>
          <w:t>35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62" w:history="1">
        <w:r w:rsidR="003F6611" w:rsidRPr="00FD516A">
          <w:rPr>
            <w:rStyle w:val="Hyperlink"/>
            <w:noProof/>
          </w:rPr>
          <w:t>6.11</w:t>
        </w:r>
        <w:r w:rsidR="003F6611">
          <w:rPr>
            <w:rFonts w:asciiTheme="minorHAnsi" w:eastAsiaTheme="minorEastAsia" w:hAnsiTheme="minorHAnsi" w:cstheme="minorBidi"/>
            <w:noProof/>
            <w:kern w:val="0"/>
            <w:sz w:val="22"/>
            <w:szCs w:val="22"/>
          </w:rPr>
          <w:tab/>
        </w:r>
        <w:r w:rsidR="003F6611" w:rsidRPr="00FD516A">
          <w:rPr>
            <w:rStyle w:val="Hyperlink"/>
            <w:noProof/>
          </w:rPr>
          <w:t>Step 2—Record difference between annual actual take and annual permitted take</w:t>
        </w:r>
        <w:r w:rsidR="003F6611">
          <w:rPr>
            <w:noProof/>
            <w:webHidden/>
          </w:rPr>
          <w:tab/>
        </w:r>
        <w:r w:rsidR="003F6611">
          <w:rPr>
            <w:noProof/>
            <w:webHidden/>
          </w:rPr>
          <w:fldChar w:fldCharType="begin"/>
        </w:r>
        <w:r w:rsidR="003F6611">
          <w:rPr>
            <w:noProof/>
            <w:webHidden/>
          </w:rPr>
          <w:instrText xml:space="preserve"> PAGEREF _Toc506986662 \h </w:instrText>
        </w:r>
        <w:r w:rsidR="003F6611">
          <w:rPr>
            <w:noProof/>
            <w:webHidden/>
          </w:rPr>
        </w:r>
        <w:r w:rsidR="003F6611">
          <w:rPr>
            <w:noProof/>
            <w:webHidden/>
          </w:rPr>
          <w:fldChar w:fldCharType="separate"/>
        </w:r>
        <w:r w:rsidR="002D2F57">
          <w:rPr>
            <w:noProof/>
            <w:webHidden/>
          </w:rPr>
          <w:t>35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63" w:history="1">
        <w:r w:rsidR="003F6611" w:rsidRPr="00FD516A">
          <w:rPr>
            <w:rStyle w:val="Hyperlink"/>
            <w:noProof/>
          </w:rPr>
          <w:t>6.12</w:t>
        </w:r>
        <w:r w:rsidR="003F6611">
          <w:rPr>
            <w:rFonts w:asciiTheme="minorHAnsi" w:eastAsiaTheme="minorEastAsia" w:hAnsiTheme="minorHAnsi" w:cstheme="minorBidi"/>
            <w:noProof/>
            <w:kern w:val="0"/>
            <w:sz w:val="22"/>
            <w:szCs w:val="22"/>
          </w:rPr>
          <w:tab/>
        </w:r>
        <w:r w:rsidR="003F6611" w:rsidRPr="00FD516A">
          <w:rPr>
            <w:rStyle w:val="Hyperlink"/>
            <w:noProof/>
          </w:rPr>
          <w:t>Step 3—Determine whether there is non-compliance</w:t>
        </w:r>
        <w:r w:rsidR="003F6611">
          <w:rPr>
            <w:noProof/>
            <w:webHidden/>
          </w:rPr>
          <w:tab/>
        </w:r>
        <w:r w:rsidR="003F6611">
          <w:rPr>
            <w:noProof/>
            <w:webHidden/>
          </w:rPr>
          <w:fldChar w:fldCharType="begin"/>
        </w:r>
        <w:r w:rsidR="003F6611">
          <w:rPr>
            <w:noProof/>
            <w:webHidden/>
          </w:rPr>
          <w:instrText xml:space="preserve"> PAGEREF _Toc506986663 \h </w:instrText>
        </w:r>
        <w:r w:rsidR="003F6611">
          <w:rPr>
            <w:noProof/>
            <w:webHidden/>
          </w:rPr>
        </w:r>
        <w:r w:rsidR="003F6611">
          <w:rPr>
            <w:noProof/>
            <w:webHidden/>
          </w:rPr>
          <w:fldChar w:fldCharType="separate"/>
        </w:r>
        <w:r w:rsidR="002D2F57">
          <w:rPr>
            <w:noProof/>
            <w:webHidden/>
          </w:rPr>
          <w:t>35</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64" w:history="1">
        <w:r w:rsidR="003F6611" w:rsidRPr="00FD516A">
          <w:rPr>
            <w:rStyle w:val="Hyperlink"/>
            <w:rFonts w:ascii="Times New Roman" w:hAnsi="Times New Roman" w:cs="Times New Roman"/>
            <w:noProof/>
          </w:rPr>
          <w:t>Part 5—Allocation of risks in relation to reductions in water availability</w:t>
        </w:r>
        <w:r w:rsidR="003F6611">
          <w:rPr>
            <w:noProof/>
            <w:webHidden/>
          </w:rPr>
          <w:tab/>
        </w:r>
        <w:r w:rsidR="003F6611">
          <w:rPr>
            <w:noProof/>
            <w:webHidden/>
          </w:rPr>
          <w:fldChar w:fldCharType="begin"/>
        </w:r>
        <w:r w:rsidR="003F6611">
          <w:rPr>
            <w:noProof/>
            <w:webHidden/>
          </w:rPr>
          <w:instrText xml:space="preserve"> PAGEREF _Toc506986664 \h </w:instrText>
        </w:r>
        <w:r w:rsidR="003F6611">
          <w:rPr>
            <w:noProof/>
            <w:webHidden/>
          </w:rPr>
        </w:r>
        <w:r w:rsidR="003F6611">
          <w:rPr>
            <w:noProof/>
            <w:webHidden/>
          </w:rPr>
          <w:fldChar w:fldCharType="separate"/>
        </w:r>
        <w:r w:rsidR="002D2F57">
          <w:rPr>
            <w:noProof/>
            <w:webHidden/>
          </w:rPr>
          <w:t>37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65" w:history="1">
        <w:r w:rsidR="003F6611" w:rsidRPr="00FD516A">
          <w:rPr>
            <w:rStyle w:val="Hyperlink"/>
            <w:noProof/>
          </w:rPr>
          <w:t>6.13</w:t>
        </w:r>
        <w:r w:rsidR="003F6611">
          <w:rPr>
            <w:rFonts w:asciiTheme="minorHAnsi" w:eastAsiaTheme="minorEastAsia" w:hAnsiTheme="minorHAnsi" w:cstheme="minorBidi"/>
            <w:noProof/>
            <w:kern w:val="0"/>
            <w:sz w:val="22"/>
            <w:szCs w:val="22"/>
          </w:rPr>
          <w:tab/>
        </w:r>
        <w:r w:rsidR="003F6611" w:rsidRPr="00FD516A">
          <w:rPr>
            <w:rStyle w:val="Hyperlink"/>
            <w:noProof/>
          </w:rPr>
          <w:t>Risks arising from reduction in diversion limits</w:t>
        </w:r>
        <w:r w:rsidR="003F6611">
          <w:rPr>
            <w:noProof/>
            <w:webHidden/>
          </w:rPr>
          <w:tab/>
        </w:r>
        <w:r w:rsidR="003F6611">
          <w:rPr>
            <w:noProof/>
            <w:webHidden/>
          </w:rPr>
          <w:fldChar w:fldCharType="begin"/>
        </w:r>
        <w:r w:rsidR="003F6611">
          <w:rPr>
            <w:noProof/>
            <w:webHidden/>
          </w:rPr>
          <w:instrText xml:space="preserve"> PAGEREF _Toc506986665 \h </w:instrText>
        </w:r>
        <w:r w:rsidR="003F6611">
          <w:rPr>
            <w:noProof/>
            <w:webHidden/>
          </w:rPr>
        </w:r>
        <w:r w:rsidR="003F6611">
          <w:rPr>
            <w:noProof/>
            <w:webHidden/>
          </w:rPr>
          <w:fldChar w:fldCharType="separate"/>
        </w:r>
        <w:r w:rsidR="002D2F57">
          <w:rPr>
            <w:noProof/>
            <w:webHidden/>
          </w:rPr>
          <w:t>37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66" w:history="1">
        <w:r w:rsidR="003F6611" w:rsidRPr="00FD516A">
          <w:rPr>
            <w:rStyle w:val="Hyperlink"/>
            <w:noProof/>
          </w:rPr>
          <w:t>6.14</w:t>
        </w:r>
        <w:r w:rsidR="003F6611">
          <w:rPr>
            <w:rFonts w:asciiTheme="minorHAnsi" w:eastAsiaTheme="minorEastAsia" w:hAnsiTheme="minorHAnsi" w:cstheme="minorBidi"/>
            <w:noProof/>
            <w:kern w:val="0"/>
            <w:sz w:val="22"/>
            <w:szCs w:val="22"/>
          </w:rPr>
          <w:tab/>
        </w:r>
        <w:r w:rsidR="003F6611" w:rsidRPr="00FD516A">
          <w:rPr>
            <w:rStyle w:val="Hyperlink"/>
            <w:noProof/>
          </w:rPr>
          <w:t>Risks arising from other changes to the Basin Plan</w:t>
        </w:r>
        <w:r w:rsidR="003F6611">
          <w:rPr>
            <w:noProof/>
            <w:webHidden/>
          </w:rPr>
          <w:tab/>
        </w:r>
        <w:r w:rsidR="003F6611">
          <w:rPr>
            <w:noProof/>
            <w:webHidden/>
          </w:rPr>
          <w:fldChar w:fldCharType="begin"/>
        </w:r>
        <w:r w:rsidR="003F6611">
          <w:rPr>
            <w:noProof/>
            <w:webHidden/>
          </w:rPr>
          <w:instrText xml:space="preserve"> PAGEREF _Toc506986666 \h </w:instrText>
        </w:r>
        <w:r w:rsidR="003F6611">
          <w:rPr>
            <w:noProof/>
            <w:webHidden/>
          </w:rPr>
        </w:r>
        <w:r w:rsidR="003F6611">
          <w:rPr>
            <w:noProof/>
            <w:webHidden/>
          </w:rPr>
          <w:fldChar w:fldCharType="separate"/>
        </w:r>
        <w:r w:rsidR="002D2F57">
          <w:rPr>
            <w:noProof/>
            <w:webHidden/>
          </w:rPr>
          <w:t>37</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667" w:history="1">
        <w:r w:rsidR="003F6611" w:rsidRPr="00FD516A">
          <w:rPr>
            <w:rStyle w:val="Hyperlink"/>
            <w:rFonts w:ascii="Times New Roman" w:hAnsi="Times New Roman" w:cs="Times New Roman"/>
            <w:noProof/>
          </w:rPr>
          <w:t>Chapter 7—Adjustment of SDLs</w:t>
        </w:r>
        <w:r w:rsidR="003F6611">
          <w:rPr>
            <w:noProof/>
            <w:webHidden/>
          </w:rPr>
          <w:tab/>
        </w:r>
        <w:r w:rsidR="003F6611">
          <w:rPr>
            <w:noProof/>
            <w:webHidden/>
          </w:rPr>
          <w:fldChar w:fldCharType="begin"/>
        </w:r>
        <w:r w:rsidR="003F6611">
          <w:rPr>
            <w:noProof/>
            <w:webHidden/>
          </w:rPr>
          <w:instrText xml:space="preserve"> PAGEREF _Toc506986667 \h </w:instrText>
        </w:r>
        <w:r w:rsidR="003F6611">
          <w:rPr>
            <w:noProof/>
            <w:webHidden/>
          </w:rPr>
        </w:r>
        <w:r w:rsidR="003F6611">
          <w:rPr>
            <w:noProof/>
            <w:webHidden/>
          </w:rPr>
          <w:fldChar w:fldCharType="separate"/>
        </w:r>
        <w:r w:rsidR="002D2F57">
          <w:rPr>
            <w:noProof/>
            <w:webHidden/>
          </w:rPr>
          <w:t>38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68"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_Toc506986668 \h </w:instrText>
        </w:r>
        <w:r w:rsidR="003F6611">
          <w:rPr>
            <w:noProof/>
            <w:webHidden/>
          </w:rPr>
        </w:r>
        <w:r w:rsidR="003F6611">
          <w:rPr>
            <w:noProof/>
            <w:webHidden/>
          </w:rPr>
          <w:fldChar w:fldCharType="separate"/>
        </w:r>
        <w:r w:rsidR="002D2F57">
          <w:rPr>
            <w:noProof/>
            <w:webHidden/>
          </w:rPr>
          <w:t>38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69" w:history="1">
        <w:r w:rsidR="003F6611" w:rsidRPr="00FD516A">
          <w:rPr>
            <w:rStyle w:val="Hyperlink"/>
            <w:noProof/>
          </w:rPr>
          <w:t>7.01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_Toc506986669 \h </w:instrText>
        </w:r>
        <w:r w:rsidR="003F6611">
          <w:rPr>
            <w:noProof/>
            <w:webHidden/>
          </w:rPr>
        </w:r>
        <w:r w:rsidR="003F6611">
          <w:rPr>
            <w:noProof/>
            <w:webHidden/>
          </w:rPr>
          <w:fldChar w:fldCharType="separate"/>
        </w:r>
        <w:r w:rsidR="002D2F57">
          <w:rPr>
            <w:noProof/>
            <w:webHidden/>
          </w:rPr>
          <w:t>38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0" w:history="1">
        <w:r w:rsidR="003F6611" w:rsidRPr="00FD516A">
          <w:rPr>
            <w:rStyle w:val="Hyperlink"/>
            <w:noProof/>
          </w:rPr>
          <w:t>7.02</w:t>
        </w:r>
        <w:r w:rsidR="003F6611">
          <w:rPr>
            <w:rFonts w:asciiTheme="minorHAnsi" w:eastAsiaTheme="minorEastAsia" w:hAnsiTheme="minorHAnsi" w:cstheme="minorBidi"/>
            <w:noProof/>
            <w:kern w:val="0"/>
            <w:sz w:val="22"/>
            <w:szCs w:val="22"/>
          </w:rPr>
          <w:tab/>
        </w:r>
        <w:r w:rsidR="003F6611" w:rsidRPr="00FD516A">
          <w:rPr>
            <w:rStyle w:val="Hyperlink"/>
            <w:noProof/>
          </w:rPr>
          <w:t>Interpretation</w:t>
        </w:r>
        <w:r w:rsidR="003F6611">
          <w:rPr>
            <w:noProof/>
            <w:webHidden/>
          </w:rPr>
          <w:tab/>
        </w:r>
        <w:r w:rsidR="003F6611">
          <w:rPr>
            <w:noProof/>
            <w:webHidden/>
          </w:rPr>
          <w:fldChar w:fldCharType="begin"/>
        </w:r>
        <w:r w:rsidR="003F6611">
          <w:rPr>
            <w:noProof/>
            <w:webHidden/>
          </w:rPr>
          <w:instrText xml:space="preserve"> PAGEREF _Toc506986670 \h </w:instrText>
        </w:r>
        <w:r w:rsidR="003F6611">
          <w:rPr>
            <w:noProof/>
            <w:webHidden/>
          </w:rPr>
        </w:r>
        <w:r w:rsidR="003F6611">
          <w:rPr>
            <w:noProof/>
            <w:webHidden/>
          </w:rPr>
          <w:fldChar w:fldCharType="separate"/>
        </w:r>
        <w:r w:rsidR="002D2F57">
          <w:rPr>
            <w:noProof/>
            <w:webHidden/>
          </w:rPr>
          <w:t>39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1" w:history="1">
        <w:r w:rsidR="003F6611" w:rsidRPr="00FD516A">
          <w:rPr>
            <w:rStyle w:val="Hyperlink"/>
            <w:noProof/>
          </w:rPr>
          <w:t>7.03</w:t>
        </w:r>
        <w:r w:rsidR="003F6611">
          <w:rPr>
            <w:rFonts w:asciiTheme="minorHAnsi" w:eastAsiaTheme="minorEastAsia" w:hAnsiTheme="minorHAnsi" w:cstheme="minorBidi"/>
            <w:noProof/>
            <w:kern w:val="0"/>
            <w:sz w:val="22"/>
            <w:szCs w:val="22"/>
          </w:rPr>
          <w:tab/>
        </w:r>
        <w:r w:rsidR="003F6611" w:rsidRPr="00FD516A">
          <w:rPr>
            <w:rStyle w:val="Hyperlink"/>
            <w:noProof/>
          </w:rPr>
          <w:t>Meaning of supply measure</w:t>
        </w:r>
        <w:r w:rsidR="003F6611">
          <w:rPr>
            <w:noProof/>
            <w:webHidden/>
          </w:rPr>
          <w:tab/>
        </w:r>
        <w:r w:rsidR="003F6611">
          <w:rPr>
            <w:noProof/>
            <w:webHidden/>
          </w:rPr>
          <w:fldChar w:fldCharType="begin"/>
        </w:r>
        <w:r w:rsidR="003F6611">
          <w:rPr>
            <w:noProof/>
            <w:webHidden/>
          </w:rPr>
          <w:instrText xml:space="preserve"> PAGEREF _Toc506986671 \h </w:instrText>
        </w:r>
        <w:r w:rsidR="003F6611">
          <w:rPr>
            <w:noProof/>
            <w:webHidden/>
          </w:rPr>
        </w:r>
        <w:r w:rsidR="003F6611">
          <w:rPr>
            <w:noProof/>
            <w:webHidden/>
          </w:rPr>
          <w:fldChar w:fldCharType="separate"/>
        </w:r>
        <w:r w:rsidR="002D2F57">
          <w:rPr>
            <w:noProof/>
            <w:webHidden/>
          </w:rPr>
          <w:t>40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2" w:history="1">
        <w:r w:rsidR="003F6611" w:rsidRPr="00FD516A">
          <w:rPr>
            <w:rStyle w:val="Hyperlink"/>
            <w:noProof/>
          </w:rPr>
          <w:t>7.04</w:t>
        </w:r>
        <w:r w:rsidR="003F6611">
          <w:rPr>
            <w:rFonts w:asciiTheme="minorHAnsi" w:eastAsiaTheme="minorEastAsia" w:hAnsiTheme="minorHAnsi" w:cstheme="minorBidi"/>
            <w:noProof/>
            <w:kern w:val="0"/>
            <w:sz w:val="22"/>
            <w:szCs w:val="22"/>
          </w:rPr>
          <w:tab/>
        </w:r>
        <w:r w:rsidR="003F6611" w:rsidRPr="00FD516A">
          <w:rPr>
            <w:rStyle w:val="Hyperlink"/>
            <w:noProof/>
          </w:rPr>
          <w:t>Meaning of efficiency measure</w:t>
        </w:r>
        <w:r w:rsidR="003F6611">
          <w:rPr>
            <w:noProof/>
            <w:webHidden/>
          </w:rPr>
          <w:tab/>
        </w:r>
        <w:r w:rsidR="003F6611">
          <w:rPr>
            <w:noProof/>
            <w:webHidden/>
          </w:rPr>
          <w:fldChar w:fldCharType="begin"/>
        </w:r>
        <w:r w:rsidR="003F6611">
          <w:rPr>
            <w:noProof/>
            <w:webHidden/>
          </w:rPr>
          <w:instrText xml:space="preserve"> PAGEREF _Toc506986672 \h </w:instrText>
        </w:r>
        <w:r w:rsidR="003F6611">
          <w:rPr>
            <w:noProof/>
            <w:webHidden/>
          </w:rPr>
        </w:r>
        <w:r w:rsidR="003F6611">
          <w:rPr>
            <w:noProof/>
            <w:webHidden/>
          </w:rPr>
          <w:fldChar w:fldCharType="separate"/>
        </w:r>
        <w:r w:rsidR="002D2F57">
          <w:rPr>
            <w:noProof/>
            <w:webHidden/>
          </w:rPr>
          <w:t>40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3" w:history="1">
        <w:r w:rsidR="003F6611" w:rsidRPr="00FD516A">
          <w:rPr>
            <w:rStyle w:val="Hyperlink"/>
            <w:noProof/>
          </w:rPr>
          <w:t>7.05</w:t>
        </w:r>
        <w:r w:rsidR="003F6611">
          <w:rPr>
            <w:rFonts w:asciiTheme="minorHAnsi" w:eastAsiaTheme="minorEastAsia" w:hAnsiTheme="minorHAnsi" w:cstheme="minorBidi"/>
            <w:noProof/>
            <w:kern w:val="0"/>
            <w:sz w:val="22"/>
            <w:szCs w:val="22"/>
          </w:rPr>
          <w:tab/>
        </w:r>
        <w:r w:rsidR="003F6611" w:rsidRPr="00FD516A">
          <w:rPr>
            <w:rStyle w:val="Hyperlink"/>
            <w:noProof/>
          </w:rPr>
          <w:t>Consultation with Basin Officials Committee</w:t>
        </w:r>
        <w:r w:rsidR="003F6611">
          <w:rPr>
            <w:noProof/>
            <w:webHidden/>
          </w:rPr>
          <w:tab/>
        </w:r>
        <w:r w:rsidR="003F6611">
          <w:rPr>
            <w:noProof/>
            <w:webHidden/>
          </w:rPr>
          <w:fldChar w:fldCharType="begin"/>
        </w:r>
        <w:r w:rsidR="003F6611">
          <w:rPr>
            <w:noProof/>
            <w:webHidden/>
          </w:rPr>
          <w:instrText xml:space="preserve"> PAGEREF _Toc506986673 \h </w:instrText>
        </w:r>
        <w:r w:rsidR="003F6611">
          <w:rPr>
            <w:noProof/>
            <w:webHidden/>
          </w:rPr>
        </w:r>
        <w:r w:rsidR="003F6611">
          <w:rPr>
            <w:noProof/>
            <w:webHidden/>
          </w:rPr>
          <w:fldChar w:fldCharType="separate"/>
        </w:r>
        <w:r w:rsidR="002D2F57">
          <w:rPr>
            <w:noProof/>
            <w:webHidden/>
          </w:rPr>
          <w:t>41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4" w:history="1">
        <w:r w:rsidR="003F6611" w:rsidRPr="00FD516A">
          <w:rPr>
            <w:rStyle w:val="Hyperlink"/>
            <w:noProof/>
          </w:rPr>
          <w:t>7.06</w:t>
        </w:r>
        <w:r w:rsidR="003F6611">
          <w:rPr>
            <w:rFonts w:asciiTheme="minorHAnsi" w:eastAsiaTheme="minorEastAsia" w:hAnsiTheme="minorHAnsi" w:cstheme="minorBidi"/>
            <w:noProof/>
            <w:kern w:val="0"/>
            <w:sz w:val="22"/>
            <w:szCs w:val="22"/>
          </w:rPr>
          <w:tab/>
        </w:r>
        <w:r w:rsidR="003F6611" w:rsidRPr="00FD516A">
          <w:rPr>
            <w:rStyle w:val="Hyperlink"/>
            <w:noProof/>
          </w:rPr>
          <w:t>Public consultation</w:t>
        </w:r>
        <w:r w:rsidR="003F6611">
          <w:rPr>
            <w:noProof/>
            <w:webHidden/>
          </w:rPr>
          <w:tab/>
        </w:r>
        <w:r w:rsidR="003F6611">
          <w:rPr>
            <w:noProof/>
            <w:webHidden/>
          </w:rPr>
          <w:fldChar w:fldCharType="begin"/>
        </w:r>
        <w:r w:rsidR="003F6611">
          <w:rPr>
            <w:noProof/>
            <w:webHidden/>
          </w:rPr>
          <w:instrText xml:space="preserve"> PAGEREF _Toc506986674 \h </w:instrText>
        </w:r>
        <w:r w:rsidR="003F6611">
          <w:rPr>
            <w:noProof/>
            <w:webHidden/>
          </w:rPr>
        </w:r>
        <w:r w:rsidR="003F6611">
          <w:rPr>
            <w:noProof/>
            <w:webHidden/>
          </w:rPr>
          <w:fldChar w:fldCharType="separate"/>
        </w:r>
        <w:r w:rsidR="002D2F57">
          <w:rPr>
            <w:noProof/>
            <w:webHidden/>
          </w:rPr>
          <w:t>41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5" w:history="1">
        <w:r w:rsidR="003F6611" w:rsidRPr="00FD516A">
          <w:rPr>
            <w:rStyle w:val="Hyperlink"/>
            <w:noProof/>
          </w:rPr>
          <w:t>7.07</w:t>
        </w:r>
        <w:r w:rsidR="003F6611">
          <w:rPr>
            <w:rFonts w:asciiTheme="minorHAnsi" w:eastAsiaTheme="minorEastAsia" w:hAnsiTheme="minorHAnsi" w:cstheme="minorBidi"/>
            <w:noProof/>
            <w:kern w:val="0"/>
            <w:sz w:val="22"/>
            <w:szCs w:val="22"/>
          </w:rPr>
          <w:tab/>
        </w:r>
        <w:r w:rsidR="003F6611" w:rsidRPr="00FD516A">
          <w:rPr>
            <w:rStyle w:val="Hyperlink"/>
            <w:noProof/>
          </w:rPr>
          <w:t>Combined proposals</w:t>
        </w:r>
        <w:r w:rsidR="003F6611">
          <w:rPr>
            <w:noProof/>
            <w:webHidden/>
          </w:rPr>
          <w:tab/>
        </w:r>
        <w:r w:rsidR="003F6611">
          <w:rPr>
            <w:noProof/>
            <w:webHidden/>
          </w:rPr>
          <w:fldChar w:fldCharType="begin"/>
        </w:r>
        <w:r w:rsidR="003F6611">
          <w:rPr>
            <w:noProof/>
            <w:webHidden/>
          </w:rPr>
          <w:instrText xml:space="preserve"> PAGEREF _Toc506986675 \h </w:instrText>
        </w:r>
        <w:r w:rsidR="003F6611">
          <w:rPr>
            <w:noProof/>
            <w:webHidden/>
          </w:rPr>
        </w:r>
        <w:r w:rsidR="003F6611">
          <w:rPr>
            <w:noProof/>
            <w:webHidden/>
          </w:rPr>
          <w:fldChar w:fldCharType="separate"/>
        </w:r>
        <w:r w:rsidR="002D2F57">
          <w:rPr>
            <w:noProof/>
            <w:webHidden/>
          </w:rPr>
          <w:t>41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6" w:history="1">
        <w:r w:rsidR="003F6611" w:rsidRPr="00FD516A">
          <w:rPr>
            <w:rStyle w:val="Hyperlink"/>
            <w:noProof/>
          </w:rPr>
          <w:t>7.08</w:t>
        </w:r>
        <w:r w:rsidR="003F6611">
          <w:rPr>
            <w:rFonts w:asciiTheme="minorHAnsi" w:eastAsiaTheme="minorEastAsia" w:hAnsiTheme="minorHAnsi" w:cstheme="minorBidi"/>
            <w:noProof/>
            <w:kern w:val="0"/>
            <w:sz w:val="22"/>
            <w:szCs w:val="22"/>
          </w:rPr>
          <w:tab/>
        </w:r>
        <w:r w:rsidR="003F6611" w:rsidRPr="00FD516A">
          <w:rPr>
            <w:rStyle w:val="Hyperlink"/>
            <w:noProof/>
          </w:rPr>
          <w:t>Constraints management strategy</w:t>
        </w:r>
        <w:r w:rsidR="003F6611">
          <w:rPr>
            <w:noProof/>
            <w:webHidden/>
          </w:rPr>
          <w:tab/>
        </w:r>
        <w:r w:rsidR="003F6611">
          <w:rPr>
            <w:noProof/>
            <w:webHidden/>
          </w:rPr>
          <w:fldChar w:fldCharType="begin"/>
        </w:r>
        <w:r w:rsidR="003F6611">
          <w:rPr>
            <w:noProof/>
            <w:webHidden/>
          </w:rPr>
          <w:instrText xml:space="preserve"> PAGEREF _Toc506986676 \h </w:instrText>
        </w:r>
        <w:r w:rsidR="003F6611">
          <w:rPr>
            <w:noProof/>
            <w:webHidden/>
          </w:rPr>
        </w:r>
        <w:r w:rsidR="003F6611">
          <w:rPr>
            <w:noProof/>
            <w:webHidden/>
          </w:rPr>
          <w:fldChar w:fldCharType="separate"/>
        </w:r>
        <w:r w:rsidR="002D2F57">
          <w:rPr>
            <w:noProof/>
            <w:webHidden/>
          </w:rPr>
          <w:t>41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77" w:history="1">
        <w:r w:rsidR="003F6611" w:rsidRPr="00FD516A">
          <w:rPr>
            <w:rStyle w:val="Hyperlink"/>
            <w:rFonts w:ascii="Times New Roman" w:hAnsi="Times New Roman" w:cs="Times New Roman"/>
            <w:noProof/>
          </w:rPr>
          <w:t>Part 2—Adjustment of surface water SDLs for notified measures</w:t>
        </w:r>
        <w:r w:rsidR="003F6611">
          <w:rPr>
            <w:noProof/>
            <w:webHidden/>
          </w:rPr>
          <w:tab/>
        </w:r>
        <w:r w:rsidR="003F6611">
          <w:rPr>
            <w:noProof/>
            <w:webHidden/>
          </w:rPr>
          <w:fldChar w:fldCharType="begin"/>
        </w:r>
        <w:r w:rsidR="003F6611">
          <w:rPr>
            <w:noProof/>
            <w:webHidden/>
          </w:rPr>
          <w:instrText xml:space="preserve"> PAGEREF _Toc506986677 \h </w:instrText>
        </w:r>
        <w:r w:rsidR="003F6611">
          <w:rPr>
            <w:noProof/>
            <w:webHidden/>
          </w:rPr>
        </w:r>
        <w:r w:rsidR="003F6611">
          <w:rPr>
            <w:noProof/>
            <w:webHidden/>
          </w:rPr>
          <w:fldChar w:fldCharType="separate"/>
        </w:r>
        <w:r w:rsidR="002D2F57">
          <w:rPr>
            <w:noProof/>
            <w:webHidden/>
          </w:rPr>
          <w:t>43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78" w:history="1">
        <w:r w:rsidR="003F6611" w:rsidRPr="00FD516A">
          <w:rPr>
            <w:rStyle w:val="Hyperlink"/>
            <w:rFonts w:ascii="Times New Roman" w:hAnsi="Times New Roman" w:cs="Times New Roman"/>
            <w:noProof/>
          </w:rPr>
          <w:t>Division 1—Objective</w:t>
        </w:r>
        <w:r w:rsidR="003F6611">
          <w:rPr>
            <w:noProof/>
            <w:webHidden/>
          </w:rPr>
          <w:tab/>
        </w:r>
        <w:r w:rsidR="003F6611">
          <w:rPr>
            <w:noProof/>
            <w:webHidden/>
          </w:rPr>
          <w:fldChar w:fldCharType="begin"/>
        </w:r>
        <w:r w:rsidR="003F6611">
          <w:rPr>
            <w:noProof/>
            <w:webHidden/>
          </w:rPr>
          <w:instrText xml:space="preserve"> PAGEREF _Toc506986678 \h </w:instrText>
        </w:r>
        <w:r w:rsidR="003F6611">
          <w:rPr>
            <w:noProof/>
            <w:webHidden/>
          </w:rPr>
        </w:r>
        <w:r w:rsidR="003F6611">
          <w:rPr>
            <w:noProof/>
            <w:webHidden/>
          </w:rPr>
          <w:fldChar w:fldCharType="separate"/>
        </w:r>
        <w:r w:rsidR="002D2F57">
          <w:rPr>
            <w:noProof/>
            <w:webHidden/>
          </w:rPr>
          <w:t>43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79" w:history="1">
        <w:r w:rsidR="003F6611" w:rsidRPr="00FD516A">
          <w:rPr>
            <w:rStyle w:val="Hyperlink"/>
            <w:noProof/>
          </w:rPr>
          <w:t>7.09</w:t>
        </w:r>
        <w:r w:rsidR="003F6611">
          <w:rPr>
            <w:rFonts w:asciiTheme="minorHAnsi" w:eastAsiaTheme="minorEastAsia" w:hAnsiTheme="minorHAnsi" w:cstheme="minorBidi"/>
            <w:noProof/>
            <w:kern w:val="0"/>
            <w:sz w:val="22"/>
            <w:szCs w:val="22"/>
          </w:rPr>
          <w:tab/>
        </w:r>
        <w:r w:rsidR="003F6611" w:rsidRPr="00FD516A">
          <w:rPr>
            <w:rStyle w:val="Hyperlink"/>
            <w:noProof/>
          </w:rPr>
          <w:t>Objective</w:t>
        </w:r>
        <w:r w:rsidR="003F6611">
          <w:rPr>
            <w:noProof/>
            <w:webHidden/>
          </w:rPr>
          <w:tab/>
        </w:r>
        <w:r w:rsidR="003F6611">
          <w:rPr>
            <w:noProof/>
            <w:webHidden/>
          </w:rPr>
          <w:fldChar w:fldCharType="begin"/>
        </w:r>
        <w:r w:rsidR="003F6611">
          <w:rPr>
            <w:noProof/>
            <w:webHidden/>
          </w:rPr>
          <w:instrText xml:space="preserve"> PAGEREF _Toc506986679 \h </w:instrText>
        </w:r>
        <w:r w:rsidR="003F6611">
          <w:rPr>
            <w:noProof/>
            <w:webHidden/>
          </w:rPr>
        </w:r>
        <w:r w:rsidR="003F6611">
          <w:rPr>
            <w:noProof/>
            <w:webHidden/>
          </w:rPr>
          <w:fldChar w:fldCharType="separate"/>
        </w:r>
        <w:r w:rsidR="002D2F57">
          <w:rPr>
            <w:noProof/>
            <w:webHidden/>
          </w:rPr>
          <w:t>43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80" w:history="1">
        <w:r w:rsidR="003F6611" w:rsidRPr="00FD516A">
          <w:rPr>
            <w:rStyle w:val="Hyperlink"/>
            <w:rFonts w:ascii="Times New Roman" w:hAnsi="Times New Roman" w:cs="Times New Roman"/>
            <w:noProof/>
          </w:rPr>
          <w:t>Division 2—When Authority must propose appropriate adjustments</w:t>
        </w:r>
        <w:r w:rsidR="003F6611">
          <w:rPr>
            <w:noProof/>
            <w:webHidden/>
          </w:rPr>
          <w:tab/>
        </w:r>
        <w:r w:rsidR="003F6611">
          <w:rPr>
            <w:noProof/>
            <w:webHidden/>
          </w:rPr>
          <w:fldChar w:fldCharType="begin"/>
        </w:r>
        <w:r w:rsidR="003F6611">
          <w:rPr>
            <w:noProof/>
            <w:webHidden/>
          </w:rPr>
          <w:instrText xml:space="preserve"> PAGEREF _Toc506986680 \h </w:instrText>
        </w:r>
        <w:r w:rsidR="003F6611">
          <w:rPr>
            <w:noProof/>
            <w:webHidden/>
          </w:rPr>
        </w:r>
        <w:r w:rsidR="003F6611">
          <w:rPr>
            <w:noProof/>
            <w:webHidden/>
          </w:rPr>
          <w:fldChar w:fldCharType="separate"/>
        </w:r>
        <w:r w:rsidR="002D2F57">
          <w:rPr>
            <w:noProof/>
            <w:webHidden/>
          </w:rPr>
          <w:t>44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81" w:history="1">
        <w:r w:rsidR="003F6611" w:rsidRPr="00FD516A">
          <w:rPr>
            <w:rStyle w:val="Hyperlink"/>
            <w:noProof/>
          </w:rPr>
          <w:t>7.10</w:t>
        </w:r>
        <w:r w:rsidR="003F6611">
          <w:rPr>
            <w:rFonts w:asciiTheme="minorHAnsi" w:eastAsiaTheme="minorEastAsia" w:hAnsiTheme="minorHAnsi" w:cstheme="minorBidi"/>
            <w:noProof/>
            <w:kern w:val="0"/>
            <w:sz w:val="22"/>
            <w:szCs w:val="22"/>
          </w:rPr>
          <w:tab/>
        </w:r>
        <w:r w:rsidR="003F6611" w:rsidRPr="00FD516A">
          <w:rPr>
            <w:rStyle w:val="Hyperlink"/>
            <w:noProof/>
          </w:rPr>
          <w:t>Initial adjustments to be proposed in 2017</w:t>
        </w:r>
        <w:r w:rsidR="003F6611">
          <w:rPr>
            <w:noProof/>
            <w:webHidden/>
          </w:rPr>
          <w:tab/>
        </w:r>
        <w:r w:rsidR="003F6611">
          <w:rPr>
            <w:noProof/>
            <w:webHidden/>
          </w:rPr>
          <w:fldChar w:fldCharType="begin"/>
        </w:r>
        <w:r w:rsidR="003F6611">
          <w:rPr>
            <w:noProof/>
            <w:webHidden/>
          </w:rPr>
          <w:instrText xml:space="preserve"> PAGEREF _Toc506986681 \h </w:instrText>
        </w:r>
        <w:r w:rsidR="003F6611">
          <w:rPr>
            <w:noProof/>
            <w:webHidden/>
          </w:rPr>
        </w:r>
        <w:r w:rsidR="003F6611">
          <w:rPr>
            <w:noProof/>
            <w:webHidden/>
          </w:rPr>
          <w:fldChar w:fldCharType="separate"/>
        </w:r>
        <w:r w:rsidR="002D2F57">
          <w:rPr>
            <w:noProof/>
            <w:webHidden/>
          </w:rPr>
          <w:t>44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82" w:history="1">
        <w:r w:rsidR="003F6611" w:rsidRPr="00FD516A">
          <w:rPr>
            <w:rStyle w:val="Hyperlink"/>
            <w:noProof/>
          </w:rPr>
          <w:t>7.11</w:t>
        </w:r>
        <w:r w:rsidR="003F6611">
          <w:rPr>
            <w:rFonts w:asciiTheme="minorHAnsi" w:eastAsiaTheme="minorEastAsia" w:hAnsiTheme="minorHAnsi" w:cstheme="minorBidi"/>
            <w:noProof/>
            <w:kern w:val="0"/>
            <w:sz w:val="22"/>
            <w:szCs w:val="22"/>
          </w:rPr>
          <w:tab/>
        </w:r>
        <w:r w:rsidR="003F6611" w:rsidRPr="00FD516A">
          <w:rPr>
            <w:rStyle w:val="Hyperlink"/>
            <w:noProof/>
          </w:rPr>
          <w:t>Reconciliation adjustments to be proposed in 2024</w:t>
        </w:r>
        <w:r w:rsidR="003F6611">
          <w:rPr>
            <w:noProof/>
            <w:webHidden/>
          </w:rPr>
          <w:tab/>
        </w:r>
        <w:r w:rsidR="003F6611">
          <w:rPr>
            <w:noProof/>
            <w:webHidden/>
          </w:rPr>
          <w:fldChar w:fldCharType="begin"/>
        </w:r>
        <w:r w:rsidR="003F6611">
          <w:rPr>
            <w:noProof/>
            <w:webHidden/>
          </w:rPr>
          <w:instrText xml:space="preserve"> PAGEREF _Toc506986682 \h </w:instrText>
        </w:r>
        <w:r w:rsidR="003F6611">
          <w:rPr>
            <w:noProof/>
            <w:webHidden/>
          </w:rPr>
        </w:r>
        <w:r w:rsidR="003F6611">
          <w:rPr>
            <w:noProof/>
            <w:webHidden/>
          </w:rPr>
          <w:fldChar w:fldCharType="separate"/>
        </w:r>
        <w:r w:rsidR="002D2F57">
          <w:rPr>
            <w:noProof/>
            <w:webHidden/>
          </w:rPr>
          <w:t>44</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83" w:history="1">
        <w:r w:rsidR="003F6611" w:rsidRPr="00FD516A">
          <w:rPr>
            <w:rStyle w:val="Hyperlink"/>
            <w:rFonts w:ascii="Times New Roman" w:hAnsi="Times New Roman" w:cs="Times New Roman"/>
            <w:noProof/>
          </w:rPr>
          <w:t>Division 3—Notification and recording of relevant matters</w:t>
        </w:r>
        <w:r w:rsidR="003F6611">
          <w:rPr>
            <w:noProof/>
            <w:webHidden/>
          </w:rPr>
          <w:tab/>
        </w:r>
        <w:r w:rsidR="003F6611">
          <w:rPr>
            <w:noProof/>
            <w:webHidden/>
          </w:rPr>
          <w:fldChar w:fldCharType="begin"/>
        </w:r>
        <w:r w:rsidR="003F6611">
          <w:rPr>
            <w:noProof/>
            <w:webHidden/>
          </w:rPr>
          <w:instrText xml:space="preserve"> PAGEREF _Toc506986683 \h </w:instrText>
        </w:r>
        <w:r w:rsidR="003F6611">
          <w:rPr>
            <w:noProof/>
            <w:webHidden/>
          </w:rPr>
        </w:r>
        <w:r w:rsidR="003F6611">
          <w:rPr>
            <w:noProof/>
            <w:webHidden/>
          </w:rPr>
          <w:fldChar w:fldCharType="separate"/>
        </w:r>
        <w:r w:rsidR="002D2F57">
          <w:rPr>
            <w:noProof/>
            <w:webHidden/>
          </w:rPr>
          <w:t>45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84" w:history="1">
        <w:r w:rsidR="003F6611" w:rsidRPr="00FD516A">
          <w:rPr>
            <w:rStyle w:val="Hyperlink"/>
            <w:noProof/>
          </w:rPr>
          <w:t>7.12</w:t>
        </w:r>
        <w:r w:rsidR="003F6611">
          <w:rPr>
            <w:rFonts w:asciiTheme="minorHAnsi" w:eastAsiaTheme="minorEastAsia" w:hAnsiTheme="minorHAnsi" w:cstheme="minorBidi"/>
            <w:noProof/>
            <w:kern w:val="0"/>
            <w:sz w:val="22"/>
            <w:szCs w:val="22"/>
          </w:rPr>
          <w:tab/>
        </w:r>
        <w:r w:rsidR="003F6611" w:rsidRPr="00FD516A">
          <w:rPr>
            <w:rStyle w:val="Hyperlink"/>
            <w:noProof/>
          </w:rPr>
          <w:t>Notification of measures relevant to adjustment of SDLs</w:t>
        </w:r>
        <w:r w:rsidR="003F6611">
          <w:rPr>
            <w:noProof/>
            <w:webHidden/>
          </w:rPr>
          <w:tab/>
        </w:r>
        <w:r w:rsidR="003F6611">
          <w:rPr>
            <w:noProof/>
            <w:webHidden/>
          </w:rPr>
          <w:fldChar w:fldCharType="begin"/>
        </w:r>
        <w:r w:rsidR="003F6611">
          <w:rPr>
            <w:noProof/>
            <w:webHidden/>
          </w:rPr>
          <w:instrText xml:space="preserve"> PAGEREF _Toc506986684 \h </w:instrText>
        </w:r>
        <w:r w:rsidR="003F6611">
          <w:rPr>
            <w:noProof/>
            <w:webHidden/>
          </w:rPr>
        </w:r>
        <w:r w:rsidR="003F6611">
          <w:rPr>
            <w:noProof/>
            <w:webHidden/>
          </w:rPr>
          <w:fldChar w:fldCharType="separate"/>
        </w:r>
        <w:r w:rsidR="002D2F57">
          <w:rPr>
            <w:noProof/>
            <w:webHidden/>
          </w:rPr>
          <w:t>45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85" w:history="1">
        <w:r w:rsidR="003F6611" w:rsidRPr="00FD516A">
          <w:rPr>
            <w:rStyle w:val="Hyperlink"/>
            <w:noProof/>
          </w:rPr>
          <w:t>7.13</w:t>
        </w:r>
        <w:r w:rsidR="003F6611">
          <w:rPr>
            <w:rFonts w:asciiTheme="minorHAnsi" w:eastAsiaTheme="minorEastAsia" w:hAnsiTheme="minorHAnsi" w:cstheme="minorBidi"/>
            <w:noProof/>
            <w:kern w:val="0"/>
            <w:sz w:val="22"/>
            <w:szCs w:val="22"/>
          </w:rPr>
          <w:tab/>
        </w:r>
        <w:r w:rsidR="003F6611" w:rsidRPr="00FD516A">
          <w:rPr>
            <w:rStyle w:val="Hyperlink"/>
            <w:noProof/>
          </w:rPr>
          <w:t>Register of measures</w:t>
        </w:r>
        <w:r w:rsidR="003F6611">
          <w:rPr>
            <w:noProof/>
            <w:webHidden/>
          </w:rPr>
          <w:tab/>
        </w:r>
        <w:r w:rsidR="003F6611">
          <w:rPr>
            <w:noProof/>
            <w:webHidden/>
          </w:rPr>
          <w:fldChar w:fldCharType="begin"/>
        </w:r>
        <w:r w:rsidR="003F6611">
          <w:rPr>
            <w:noProof/>
            <w:webHidden/>
          </w:rPr>
          <w:instrText xml:space="preserve"> PAGEREF _Toc506986685 \h </w:instrText>
        </w:r>
        <w:r w:rsidR="003F6611">
          <w:rPr>
            <w:noProof/>
            <w:webHidden/>
          </w:rPr>
        </w:r>
        <w:r w:rsidR="003F6611">
          <w:rPr>
            <w:noProof/>
            <w:webHidden/>
          </w:rPr>
          <w:fldChar w:fldCharType="separate"/>
        </w:r>
        <w:r w:rsidR="002D2F57">
          <w:rPr>
            <w:noProof/>
            <w:webHidden/>
          </w:rPr>
          <w:t>46</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686" w:history="1">
        <w:r w:rsidR="003F6611" w:rsidRPr="00FD516A">
          <w:rPr>
            <w:rStyle w:val="Hyperlink"/>
            <w:rFonts w:ascii="Times New Roman" w:hAnsi="Times New Roman" w:cs="Times New Roman"/>
            <w:noProof/>
          </w:rPr>
          <w:t>Division 4—Determining amounts of adjustments</w:t>
        </w:r>
        <w:r w:rsidR="003F6611">
          <w:rPr>
            <w:noProof/>
            <w:webHidden/>
          </w:rPr>
          <w:tab/>
        </w:r>
        <w:r w:rsidR="003F6611">
          <w:rPr>
            <w:noProof/>
            <w:webHidden/>
          </w:rPr>
          <w:fldChar w:fldCharType="begin"/>
        </w:r>
        <w:r w:rsidR="003F6611">
          <w:rPr>
            <w:noProof/>
            <w:webHidden/>
          </w:rPr>
          <w:instrText xml:space="preserve"> PAGEREF _Toc506986686 \h </w:instrText>
        </w:r>
        <w:r w:rsidR="003F6611">
          <w:rPr>
            <w:noProof/>
            <w:webHidden/>
          </w:rPr>
        </w:r>
        <w:r w:rsidR="003F6611">
          <w:rPr>
            <w:noProof/>
            <w:webHidden/>
          </w:rPr>
          <w:fldChar w:fldCharType="separate"/>
        </w:r>
        <w:r w:rsidR="002D2F57">
          <w:rPr>
            <w:noProof/>
            <w:webHidden/>
          </w:rPr>
          <w:t>46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87" w:history="1">
        <w:r w:rsidR="003F6611" w:rsidRPr="00FD516A">
          <w:rPr>
            <w:rStyle w:val="Hyperlink"/>
            <w:noProof/>
          </w:rPr>
          <w:t>7.14</w:t>
        </w:r>
        <w:r w:rsidR="003F6611">
          <w:rPr>
            <w:rFonts w:asciiTheme="minorHAnsi" w:eastAsiaTheme="minorEastAsia" w:hAnsiTheme="minorHAnsi" w:cstheme="minorBidi"/>
            <w:noProof/>
            <w:kern w:val="0"/>
            <w:sz w:val="22"/>
            <w:szCs w:val="22"/>
          </w:rPr>
          <w:tab/>
        </w:r>
        <w:r w:rsidR="003F6611" w:rsidRPr="00FD516A">
          <w:rPr>
            <w:rStyle w:val="Hyperlink"/>
            <w:noProof/>
          </w:rPr>
          <w:t>Preliminary</w:t>
        </w:r>
        <w:r w:rsidR="003F6611">
          <w:rPr>
            <w:noProof/>
            <w:webHidden/>
          </w:rPr>
          <w:tab/>
        </w:r>
        <w:r w:rsidR="003F6611">
          <w:rPr>
            <w:noProof/>
            <w:webHidden/>
          </w:rPr>
          <w:fldChar w:fldCharType="begin"/>
        </w:r>
        <w:r w:rsidR="003F6611">
          <w:rPr>
            <w:noProof/>
            <w:webHidden/>
          </w:rPr>
          <w:instrText xml:space="preserve"> PAGEREF _Toc506986687 \h </w:instrText>
        </w:r>
        <w:r w:rsidR="003F6611">
          <w:rPr>
            <w:noProof/>
            <w:webHidden/>
          </w:rPr>
        </w:r>
        <w:r w:rsidR="003F6611">
          <w:rPr>
            <w:noProof/>
            <w:webHidden/>
          </w:rPr>
          <w:fldChar w:fldCharType="separate"/>
        </w:r>
        <w:r w:rsidR="002D2F57">
          <w:rPr>
            <w:noProof/>
            <w:webHidden/>
          </w:rPr>
          <w:t>46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88" w:history="1">
        <w:r w:rsidR="003F6611" w:rsidRPr="00FD516A">
          <w:rPr>
            <w:rStyle w:val="Hyperlink"/>
            <w:noProof/>
          </w:rPr>
          <w:t>7.15</w:t>
        </w:r>
        <w:r w:rsidR="003F6611">
          <w:rPr>
            <w:rFonts w:asciiTheme="minorHAnsi" w:eastAsiaTheme="minorEastAsia" w:hAnsiTheme="minorHAnsi" w:cstheme="minorBidi"/>
            <w:noProof/>
            <w:kern w:val="0"/>
            <w:sz w:val="22"/>
            <w:szCs w:val="22"/>
          </w:rPr>
          <w:tab/>
        </w:r>
        <w:r w:rsidR="003F6611" w:rsidRPr="00FD516A">
          <w:rPr>
            <w:rStyle w:val="Hyperlink"/>
            <w:noProof/>
          </w:rPr>
          <w:t>Contribution to adjustments from supply measures</w:t>
        </w:r>
        <w:r w:rsidR="003F6611">
          <w:rPr>
            <w:noProof/>
            <w:webHidden/>
          </w:rPr>
          <w:tab/>
        </w:r>
        <w:r w:rsidR="003F6611">
          <w:rPr>
            <w:noProof/>
            <w:webHidden/>
          </w:rPr>
          <w:fldChar w:fldCharType="begin"/>
        </w:r>
        <w:r w:rsidR="003F6611">
          <w:rPr>
            <w:noProof/>
            <w:webHidden/>
          </w:rPr>
          <w:instrText xml:space="preserve"> PAGEREF _Toc506986688 \h </w:instrText>
        </w:r>
        <w:r w:rsidR="003F6611">
          <w:rPr>
            <w:noProof/>
            <w:webHidden/>
          </w:rPr>
        </w:r>
        <w:r w:rsidR="003F6611">
          <w:rPr>
            <w:noProof/>
            <w:webHidden/>
          </w:rPr>
          <w:fldChar w:fldCharType="separate"/>
        </w:r>
        <w:r w:rsidR="002D2F57">
          <w:rPr>
            <w:noProof/>
            <w:webHidden/>
          </w:rPr>
          <w:t>46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89" w:history="1">
        <w:r w:rsidR="003F6611" w:rsidRPr="00FD516A">
          <w:rPr>
            <w:rStyle w:val="Hyperlink"/>
            <w:noProof/>
          </w:rPr>
          <w:t>7.16</w:t>
        </w:r>
        <w:r w:rsidR="003F6611">
          <w:rPr>
            <w:rFonts w:asciiTheme="minorHAnsi" w:eastAsiaTheme="minorEastAsia" w:hAnsiTheme="minorHAnsi" w:cstheme="minorBidi"/>
            <w:noProof/>
            <w:kern w:val="0"/>
            <w:sz w:val="22"/>
            <w:szCs w:val="22"/>
          </w:rPr>
          <w:tab/>
        </w:r>
        <w:r w:rsidR="003F6611" w:rsidRPr="00FD516A">
          <w:rPr>
            <w:rStyle w:val="Hyperlink"/>
            <w:noProof/>
          </w:rPr>
          <w:t>Contribution to adjustments from efficiency measures</w:t>
        </w:r>
        <w:r w:rsidR="003F6611">
          <w:rPr>
            <w:noProof/>
            <w:webHidden/>
          </w:rPr>
          <w:tab/>
        </w:r>
        <w:r w:rsidR="003F6611">
          <w:rPr>
            <w:noProof/>
            <w:webHidden/>
          </w:rPr>
          <w:fldChar w:fldCharType="begin"/>
        </w:r>
        <w:r w:rsidR="003F6611">
          <w:rPr>
            <w:noProof/>
            <w:webHidden/>
          </w:rPr>
          <w:instrText xml:space="preserve"> PAGEREF _Toc506986689 \h </w:instrText>
        </w:r>
        <w:r w:rsidR="003F6611">
          <w:rPr>
            <w:noProof/>
            <w:webHidden/>
          </w:rPr>
        </w:r>
        <w:r w:rsidR="003F6611">
          <w:rPr>
            <w:noProof/>
            <w:webHidden/>
          </w:rPr>
          <w:fldChar w:fldCharType="separate"/>
        </w:r>
        <w:r w:rsidR="002D2F57">
          <w:rPr>
            <w:noProof/>
            <w:webHidden/>
          </w:rPr>
          <w:t>47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0" w:history="1">
        <w:r w:rsidR="003F6611" w:rsidRPr="00FD516A">
          <w:rPr>
            <w:rStyle w:val="Hyperlink"/>
            <w:noProof/>
          </w:rPr>
          <w:t>7.17</w:t>
        </w:r>
        <w:r w:rsidR="003F6611">
          <w:rPr>
            <w:rFonts w:asciiTheme="minorHAnsi" w:eastAsiaTheme="minorEastAsia" w:hAnsiTheme="minorHAnsi" w:cstheme="minorBidi"/>
            <w:noProof/>
            <w:kern w:val="0"/>
            <w:sz w:val="22"/>
            <w:szCs w:val="22"/>
          </w:rPr>
          <w:tab/>
        </w:r>
        <w:r w:rsidR="003F6611" w:rsidRPr="00FD516A">
          <w:rPr>
            <w:rStyle w:val="Hyperlink"/>
            <w:noProof/>
          </w:rPr>
          <w:t>Ensuring that criteria for amounts of adjustments are satisfied</w:t>
        </w:r>
        <w:r w:rsidR="003F6611">
          <w:rPr>
            <w:noProof/>
            <w:webHidden/>
          </w:rPr>
          <w:tab/>
        </w:r>
        <w:r w:rsidR="003F6611">
          <w:rPr>
            <w:noProof/>
            <w:webHidden/>
          </w:rPr>
          <w:fldChar w:fldCharType="begin"/>
        </w:r>
        <w:r w:rsidR="003F6611">
          <w:rPr>
            <w:noProof/>
            <w:webHidden/>
          </w:rPr>
          <w:instrText xml:space="preserve"> PAGEREF _Toc506986690 \h </w:instrText>
        </w:r>
        <w:r w:rsidR="003F6611">
          <w:rPr>
            <w:noProof/>
            <w:webHidden/>
          </w:rPr>
        </w:r>
        <w:r w:rsidR="003F6611">
          <w:rPr>
            <w:noProof/>
            <w:webHidden/>
          </w:rPr>
          <w:fldChar w:fldCharType="separate"/>
        </w:r>
        <w:r w:rsidR="002D2F57">
          <w:rPr>
            <w:noProof/>
            <w:webHidden/>
          </w:rPr>
          <w:t>48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1" w:history="1">
        <w:r w:rsidR="003F6611" w:rsidRPr="00FD516A">
          <w:rPr>
            <w:rStyle w:val="Hyperlink"/>
            <w:noProof/>
          </w:rPr>
          <w:t>7.18</w:t>
        </w:r>
        <w:r w:rsidR="003F6611">
          <w:rPr>
            <w:rFonts w:asciiTheme="minorHAnsi" w:eastAsiaTheme="minorEastAsia" w:hAnsiTheme="minorHAnsi" w:cstheme="minorBidi"/>
            <w:noProof/>
            <w:kern w:val="0"/>
            <w:sz w:val="22"/>
            <w:szCs w:val="22"/>
          </w:rPr>
          <w:tab/>
        </w:r>
        <w:r w:rsidR="003F6611" w:rsidRPr="00FD516A">
          <w:rPr>
            <w:rStyle w:val="Hyperlink"/>
            <w:noProof/>
          </w:rPr>
          <w:t>Apportionment of supply contribution to affected units</w:t>
        </w:r>
        <w:r w:rsidR="003F6611">
          <w:rPr>
            <w:noProof/>
            <w:webHidden/>
          </w:rPr>
          <w:tab/>
        </w:r>
        <w:r w:rsidR="003F6611">
          <w:rPr>
            <w:noProof/>
            <w:webHidden/>
          </w:rPr>
          <w:fldChar w:fldCharType="begin"/>
        </w:r>
        <w:r w:rsidR="003F6611">
          <w:rPr>
            <w:noProof/>
            <w:webHidden/>
          </w:rPr>
          <w:instrText xml:space="preserve"> PAGEREF _Toc506986691 \h </w:instrText>
        </w:r>
        <w:r w:rsidR="003F6611">
          <w:rPr>
            <w:noProof/>
            <w:webHidden/>
          </w:rPr>
        </w:r>
        <w:r w:rsidR="003F6611">
          <w:rPr>
            <w:noProof/>
            <w:webHidden/>
          </w:rPr>
          <w:fldChar w:fldCharType="separate"/>
        </w:r>
        <w:r w:rsidR="002D2F57">
          <w:rPr>
            <w:noProof/>
            <w:webHidden/>
          </w:rPr>
          <w:t>48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2" w:history="1">
        <w:r w:rsidR="003F6611" w:rsidRPr="00FD516A">
          <w:rPr>
            <w:rStyle w:val="Hyperlink"/>
            <w:noProof/>
          </w:rPr>
          <w:t>7.19</w:t>
        </w:r>
        <w:r w:rsidR="003F6611">
          <w:rPr>
            <w:rFonts w:asciiTheme="minorHAnsi" w:eastAsiaTheme="minorEastAsia" w:hAnsiTheme="minorHAnsi" w:cstheme="minorBidi"/>
            <w:noProof/>
            <w:kern w:val="0"/>
            <w:sz w:val="22"/>
            <w:szCs w:val="22"/>
          </w:rPr>
          <w:tab/>
        </w:r>
        <w:r w:rsidR="003F6611" w:rsidRPr="00FD516A">
          <w:rPr>
            <w:rStyle w:val="Hyperlink"/>
            <w:noProof/>
          </w:rPr>
          <w:t>Overall limitation on size of adjustment amounts</w:t>
        </w:r>
        <w:r w:rsidR="003F6611">
          <w:rPr>
            <w:noProof/>
            <w:webHidden/>
          </w:rPr>
          <w:tab/>
        </w:r>
        <w:r w:rsidR="003F6611">
          <w:rPr>
            <w:noProof/>
            <w:webHidden/>
          </w:rPr>
          <w:fldChar w:fldCharType="begin"/>
        </w:r>
        <w:r w:rsidR="003F6611">
          <w:rPr>
            <w:noProof/>
            <w:webHidden/>
          </w:rPr>
          <w:instrText xml:space="preserve"> PAGEREF _Toc506986692 \h </w:instrText>
        </w:r>
        <w:r w:rsidR="003F6611">
          <w:rPr>
            <w:noProof/>
            <w:webHidden/>
          </w:rPr>
        </w:r>
        <w:r w:rsidR="003F6611">
          <w:rPr>
            <w:noProof/>
            <w:webHidden/>
          </w:rPr>
          <w:fldChar w:fldCharType="separate"/>
        </w:r>
        <w:r w:rsidR="002D2F57">
          <w:rPr>
            <w:noProof/>
            <w:webHidden/>
          </w:rPr>
          <w:t>49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3" w:history="1">
        <w:r w:rsidR="003F6611" w:rsidRPr="00FD516A">
          <w:rPr>
            <w:rStyle w:val="Hyperlink"/>
            <w:noProof/>
          </w:rPr>
          <w:t>7.20</w:t>
        </w:r>
        <w:r w:rsidR="003F6611">
          <w:rPr>
            <w:rFonts w:asciiTheme="minorHAnsi" w:eastAsiaTheme="minorEastAsia" w:hAnsiTheme="minorHAnsi" w:cstheme="minorBidi"/>
            <w:noProof/>
            <w:kern w:val="0"/>
            <w:sz w:val="22"/>
            <w:szCs w:val="22"/>
          </w:rPr>
          <w:tab/>
        </w:r>
        <w:r w:rsidR="003F6611" w:rsidRPr="00FD516A">
          <w:rPr>
            <w:rStyle w:val="Hyperlink"/>
            <w:noProof/>
          </w:rPr>
          <w:t>Final determination of amounts in 2017</w:t>
        </w:r>
        <w:r w:rsidR="003F6611">
          <w:rPr>
            <w:noProof/>
            <w:webHidden/>
          </w:rPr>
          <w:tab/>
        </w:r>
        <w:r w:rsidR="003F6611">
          <w:rPr>
            <w:noProof/>
            <w:webHidden/>
          </w:rPr>
          <w:fldChar w:fldCharType="begin"/>
        </w:r>
        <w:r w:rsidR="003F6611">
          <w:rPr>
            <w:noProof/>
            <w:webHidden/>
          </w:rPr>
          <w:instrText xml:space="preserve"> PAGEREF _Toc506986693 \h </w:instrText>
        </w:r>
        <w:r w:rsidR="003F6611">
          <w:rPr>
            <w:noProof/>
            <w:webHidden/>
          </w:rPr>
        </w:r>
        <w:r w:rsidR="003F6611">
          <w:rPr>
            <w:noProof/>
            <w:webHidden/>
          </w:rPr>
          <w:fldChar w:fldCharType="separate"/>
        </w:r>
        <w:r w:rsidR="002D2F57">
          <w:rPr>
            <w:noProof/>
            <w:webHidden/>
          </w:rPr>
          <w:t>49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4" w:history="1">
        <w:r w:rsidR="003F6611" w:rsidRPr="00FD516A">
          <w:rPr>
            <w:rStyle w:val="Hyperlink"/>
            <w:noProof/>
          </w:rPr>
          <w:t>7.21</w:t>
        </w:r>
        <w:r w:rsidR="003F6611">
          <w:rPr>
            <w:rFonts w:asciiTheme="minorHAnsi" w:eastAsiaTheme="minorEastAsia" w:hAnsiTheme="minorHAnsi" w:cstheme="minorBidi"/>
            <w:noProof/>
            <w:kern w:val="0"/>
            <w:sz w:val="22"/>
            <w:szCs w:val="22"/>
          </w:rPr>
          <w:tab/>
        </w:r>
        <w:r w:rsidR="003F6611" w:rsidRPr="00FD516A">
          <w:rPr>
            <w:rStyle w:val="Hyperlink"/>
            <w:noProof/>
          </w:rPr>
          <w:t>Final determination of amounts in 2024</w:t>
        </w:r>
        <w:r w:rsidR="003F6611">
          <w:rPr>
            <w:noProof/>
            <w:webHidden/>
          </w:rPr>
          <w:tab/>
        </w:r>
        <w:r w:rsidR="003F6611">
          <w:rPr>
            <w:noProof/>
            <w:webHidden/>
          </w:rPr>
          <w:fldChar w:fldCharType="begin"/>
        </w:r>
        <w:r w:rsidR="003F6611">
          <w:rPr>
            <w:noProof/>
            <w:webHidden/>
          </w:rPr>
          <w:instrText xml:space="preserve"> PAGEREF _Toc506986694 \h </w:instrText>
        </w:r>
        <w:r w:rsidR="003F6611">
          <w:rPr>
            <w:noProof/>
            <w:webHidden/>
          </w:rPr>
        </w:r>
        <w:r w:rsidR="003F6611">
          <w:rPr>
            <w:noProof/>
            <w:webHidden/>
          </w:rPr>
          <w:fldChar w:fldCharType="separate"/>
        </w:r>
        <w:r w:rsidR="002D2F57">
          <w:rPr>
            <w:noProof/>
            <w:webHidden/>
          </w:rPr>
          <w:t>49</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95" w:history="1">
        <w:r w:rsidR="003F6611" w:rsidRPr="00FD516A">
          <w:rPr>
            <w:rStyle w:val="Hyperlink"/>
            <w:rFonts w:ascii="Times New Roman" w:hAnsi="Times New Roman" w:cs="Times New Roman"/>
            <w:noProof/>
          </w:rPr>
          <w:t>Part 3—Adjustments relating to shared reduction amounts</w:t>
        </w:r>
        <w:r w:rsidR="003F6611">
          <w:rPr>
            <w:noProof/>
            <w:webHidden/>
          </w:rPr>
          <w:tab/>
        </w:r>
        <w:r w:rsidR="003F6611">
          <w:rPr>
            <w:noProof/>
            <w:webHidden/>
          </w:rPr>
          <w:fldChar w:fldCharType="begin"/>
        </w:r>
        <w:r w:rsidR="003F6611">
          <w:rPr>
            <w:noProof/>
            <w:webHidden/>
          </w:rPr>
          <w:instrText xml:space="preserve"> PAGEREF _Toc506986695 \h </w:instrText>
        </w:r>
        <w:r w:rsidR="003F6611">
          <w:rPr>
            <w:noProof/>
            <w:webHidden/>
          </w:rPr>
        </w:r>
        <w:r w:rsidR="003F6611">
          <w:rPr>
            <w:noProof/>
            <w:webHidden/>
          </w:rPr>
          <w:fldChar w:fldCharType="separate"/>
        </w:r>
        <w:r w:rsidR="002D2F57">
          <w:rPr>
            <w:noProof/>
            <w:webHidden/>
          </w:rPr>
          <w:t>51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6" w:history="1">
        <w:r w:rsidR="003F6611" w:rsidRPr="00FD516A">
          <w:rPr>
            <w:rStyle w:val="Hyperlink"/>
            <w:noProof/>
          </w:rPr>
          <w:t>7.22</w:t>
        </w:r>
        <w:r w:rsidR="003F6611">
          <w:rPr>
            <w:rFonts w:asciiTheme="minorHAnsi" w:eastAsiaTheme="minorEastAsia" w:hAnsiTheme="minorHAnsi" w:cstheme="minorBidi"/>
            <w:noProof/>
            <w:kern w:val="0"/>
            <w:sz w:val="22"/>
            <w:szCs w:val="22"/>
          </w:rPr>
          <w:tab/>
        </w:r>
        <w:r w:rsidR="003F6611" w:rsidRPr="00FD516A">
          <w:rPr>
            <w:rStyle w:val="Hyperlink"/>
            <w:noProof/>
          </w:rPr>
          <w:t>Objective</w:t>
        </w:r>
        <w:r w:rsidR="003F6611">
          <w:rPr>
            <w:noProof/>
            <w:webHidden/>
          </w:rPr>
          <w:tab/>
        </w:r>
        <w:r w:rsidR="003F6611">
          <w:rPr>
            <w:noProof/>
            <w:webHidden/>
          </w:rPr>
          <w:fldChar w:fldCharType="begin"/>
        </w:r>
        <w:r w:rsidR="003F6611">
          <w:rPr>
            <w:noProof/>
            <w:webHidden/>
          </w:rPr>
          <w:instrText xml:space="preserve"> PAGEREF _Toc506986696 \h </w:instrText>
        </w:r>
        <w:r w:rsidR="003F6611">
          <w:rPr>
            <w:noProof/>
            <w:webHidden/>
          </w:rPr>
        </w:r>
        <w:r w:rsidR="003F6611">
          <w:rPr>
            <w:noProof/>
            <w:webHidden/>
          </w:rPr>
          <w:fldChar w:fldCharType="separate"/>
        </w:r>
        <w:r w:rsidR="002D2F57">
          <w:rPr>
            <w:noProof/>
            <w:webHidden/>
          </w:rPr>
          <w:t>51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7" w:history="1">
        <w:r w:rsidR="003F6611" w:rsidRPr="00FD516A">
          <w:rPr>
            <w:rStyle w:val="Hyperlink"/>
            <w:noProof/>
          </w:rPr>
          <w:t>7.23</w:t>
        </w:r>
        <w:r w:rsidR="003F6611">
          <w:rPr>
            <w:rFonts w:asciiTheme="minorHAnsi" w:eastAsiaTheme="minorEastAsia" w:hAnsiTheme="minorHAnsi" w:cstheme="minorBidi"/>
            <w:noProof/>
            <w:kern w:val="0"/>
            <w:sz w:val="22"/>
            <w:szCs w:val="22"/>
          </w:rPr>
          <w:tab/>
        </w:r>
        <w:r w:rsidR="003F6611" w:rsidRPr="00FD516A">
          <w:rPr>
            <w:rStyle w:val="Hyperlink"/>
            <w:noProof/>
          </w:rPr>
          <w:t>Adjustments relating to shared reduction amounts</w:t>
        </w:r>
        <w:r w:rsidR="003F6611">
          <w:rPr>
            <w:noProof/>
            <w:webHidden/>
          </w:rPr>
          <w:tab/>
        </w:r>
        <w:r w:rsidR="003F6611">
          <w:rPr>
            <w:noProof/>
            <w:webHidden/>
          </w:rPr>
          <w:fldChar w:fldCharType="begin"/>
        </w:r>
        <w:r w:rsidR="003F6611">
          <w:rPr>
            <w:noProof/>
            <w:webHidden/>
          </w:rPr>
          <w:instrText xml:space="preserve"> PAGEREF _Toc506986697 \h </w:instrText>
        </w:r>
        <w:r w:rsidR="003F6611">
          <w:rPr>
            <w:noProof/>
            <w:webHidden/>
          </w:rPr>
        </w:r>
        <w:r w:rsidR="003F6611">
          <w:rPr>
            <w:noProof/>
            <w:webHidden/>
          </w:rPr>
          <w:fldChar w:fldCharType="separate"/>
        </w:r>
        <w:r w:rsidR="002D2F57">
          <w:rPr>
            <w:noProof/>
            <w:webHidden/>
          </w:rPr>
          <w:t>51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698" w:history="1">
        <w:r w:rsidR="003F6611" w:rsidRPr="00FD516A">
          <w:rPr>
            <w:rStyle w:val="Hyperlink"/>
            <w:rFonts w:ascii="Times New Roman" w:hAnsi="Times New Roman" w:cs="Times New Roman"/>
            <w:noProof/>
          </w:rPr>
          <w:t>Part 4—Adjustments relating to groundwater</w:t>
        </w:r>
        <w:r w:rsidR="003F6611">
          <w:rPr>
            <w:noProof/>
            <w:webHidden/>
          </w:rPr>
          <w:tab/>
        </w:r>
        <w:r w:rsidR="003F6611">
          <w:rPr>
            <w:noProof/>
            <w:webHidden/>
          </w:rPr>
          <w:fldChar w:fldCharType="begin"/>
        </w:r>
        <w:r w:rsidR="003F6611">
          <w:rPr>
            <w:noProof/>
            <w:webHidden/>
          </w:rPr>
          <w:instrText xml:space="preserve"> PAGEREF _Toc506986698 \h </w:instrText>
        </w:r>
        <w:r w:rsidR="003F6611">
          <w:rPr>
            <w:noProof/>
            <w:webHidden/>
          </w:rPr>
        </w:r>
        <w:r w:rsidR="003F6611">
          <w:rPr>
            <w:noProof/>
            <w:webHidden/>
          </w:rPr>
          <w:fldChar w:fldCharType="separate"/>
        </w:r>
        <w:r w:rsidR="002D2F57">
          <w:rPr>
            <w:noProof/>
            <w:webHidden/>
          </w:rPr>
          <w:t>52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699" w:history="1">
        <w:r w:rsidR="003F6611" w:rsidRPr="00FD516A">
          <w:rPr>
            <w:rStyle w:val="Hyperlink"/>
            <w:noProof/>
          </w:rPr>
          <w:t>7.24</w:t>
        </w:r>
        <w:r w:rsidR="003F6611">
          <w:rPr>
            <w:rFonts w:asciiTheme="minorHAnsi" w:eastAsiaTheme="minorEastAsia" w:hAnsiTheme="minorHAnsi" w:cstheme="minorBidi"/>
            <w:noProof/>
            <w:kern w:val="0"/>
            <w:sz w:val="22"/>
            <w:szCs w:val="22"/>
          </w:rPr>
          <w:tab/>
        </w:r>
        <w:r w:rsidR="003F6611" w:rsidRPr="00FD516A">
          <w:rPr>
            <w:rStyle w:val="Hyperlink"/>
            <w:noProof/>
          </w:rPr>
          <w:t>Objective</w:t>
        </w:r>
        <w:r w:rsidR="003F6611">
          <w:rPr>
            <w:noProof/>
            <w:webHidden/>
          </w:rPr>
          <w:tab/>
        </w:r>
        <w:r w:rsidR="003F6611">
          <w:rPr>
            <w:noProof/>
            <w:webHidden/>
          </w:rPr>
          <w:fldChar w:fldCharType="begin"/>
        </w:r>
        <w:r w:rsidR="003F6611">
          <w:rPr>
            <w:noProof/>
            <w:webHidden/>
          </w:rPr>
          <w:instrText xml:space="preserve"> PAGEREF _Toc506986699 \h </w:instrText>
        </w:r>
        <w:r w:rsidR="003F6611">
          <w:rPr>
            <w:noProof/>
            <w:webHidden/>
          </w:rPr>
        </w:r>
        <w:r w:rsidR="003F6611">
          <w:rPr>
            <w:noProof/>
            <w:webHidden/>
          </w:rPr>
          <w:fldChar w:fldCharType="separate"/>
        </w:r>
        <w:r w:rsidR="002D2F57">
          <w:rPr>
            <w:noProof/>
            <w:webHidden/>
          </w:rPr>
          <w:t>52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00" w:history="1">
        <w:r w:rsidR="003F6611" w:rsidRPr="00FD516A">
          <w:rPr>
            <w:rStyle w:val="Hyperlink"/>
            <w:noProof/>
          </w:rPr>
          <w:t>7.25</w:t>
        </w:r>
        <w:r w:rsidR="003F6611">
          <w:rPr>
            <w:rFonts w:asciiTheme="minorHAnsi" w:eastAsiaTheme="minorEastAsia" w:hAnsiTheme="minorHAnsi" w:cstheme="minorBidi"/>
            <w:noProof/>
            <w:kern w:val="0"/>
            <w:sz w:val="22"/>
            <w:szCs w:val="22"/>
          </w:rPr>
          <w:tab/>
        </w:r>
        <w:r w:rsidR="003F6611" w:rsidRPr="00FD516A">
          <w:rPr>
            <w:rStyle w:val="Hyperlink"/>
            <w:noProof/>
          </w:rPr>
          <w:t>Adjustments relating to groundwater</w:t>
        </w:r>
        <w:r w:rsidR="003F6611">
          <w:rPr>
            <w:noProof/>
            <w:webHidden/>
          </w:rPr>
          <w:tab/>
        </w:r>
        <w:r w:rsidR="003F6611">
          <w:rPr>
            <w:noProof/>
            <w:webHidden/>
          </w:rPr>
          <w:fldChar w:fldCharType="begin"/>
        </w:r>
        <w:r w:rsidR="003F6611">
          <w:rPr>
            <w:noProof/>
            <w:webHidden/>
          </w:rPr>
          <w:instrText xml:space="preserve"> PAGEREF _Toc506986700 \h </w:instrText>
        </w:r>
        <w:r w:rsidR="003F6611">
          <w:rPr>
            <w:noProof/>
            <w:webHidden/>
          </w:rPr>
        </w:r>
        <w:r w:rsidR="003F6611">
          <w:rPr>
            <w:noProof/>
            <w:webHidden/>
          </w:rPr>
          <w:fldChar w:fldCharType="separate"/>
        </w:r>
        <w:r w:rsidR="002D2F57">
          <w:rPr>
            <w:noProof/>
            <w:webHidden/>
          </w:rPr>
          <w:t>52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01" w:history="1">
        <w:r w:rsidR="003F6611" w:rsidRPr="00FD516A">
          <w:rPr>
            <w:rStyle w:val="Hyperlink"/>
            <w:noProof/>
          </w:rPr>
          <w:t>7.26</w:t>
        </w:r>
        <w:r w:rsidR="003F6611">
          <w:rPr>
            <w:rFonts w:asciiTheme="minorHAnsi" w:eastAsiaTheme="minorEastAsia" w:hAnsiTheme="minorHAnsi" w:cstheme="minorBidi"/>
            <w:noProof/>
            <w:kern w:val="0"/>
            <w:sz w:val="22"/>
            <w:szCs w:val="22"/>
          </w:rPr>
          <w:tab/>
        </w:r>
        <w:r w:rsidR="003F6611" w:rsidRPr="00FD516A">
          <w:rPr>
            <w:rStyle w:val="Hyperlink"/>
            <w:noProof/>
          </w:rPr>
          <w:t>Overall limitation on size of groundwater adjustment amounts</w:t>
        </w:r>
        <w:r w:rsidR="003F6611">
          <w:rPr>
            <w:noProof/>
            <w:webHidden/>
          </w:rPr>
          <w:tab/>
        </w:r>
        <w:r w:rsidR="003F6611">
          <w:rPr>
            <w:noProof/>
            <w:webHidden/>
          </w:rPr>
          <w:fldChar w:fldCharType="begin"/>
        </w:r>
        <w:r w:rsidR="003F6611">
          <w:rPr>
            <w:noProof/>
            <w:webHidden/>
          </w:rPr>
          <w:instrText xml:space="preserve"> PAGEREF _Toc506986701 \h </w:instrText>
        </w:r>
        <w:r w:rsidR="003F6611">
          <w:rPr>
            <w:noProof/>
            <w:webHidden/>
          </w:rPr>
        </w:r>
        <w:r w:rsidR="003F6611">
          <w:rPr>
            <w:noProof/>
            <w:webHidden/>
          </w:rPr>
          <w:fldChar w:fldCharType="separate"/>
        </w:r>
        <w:r w:rsidR="002D2F57">
          <w:rPr>
            <w:noProof/>
            <w:webHidden/>
          </w:rPr>
          <w:t>52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02" w:history="1">
        <w:r w:rsidR="003F6611" w:rsidRPr="00FD516A">
          <w:rPr>
            <w:rStyle w:val="Hyperlink"/>
            <w:rFonts w:ascii="Times New Roman" w:hAnsi="Times New Roman" w:cs="Times New Roman"/>
            <w:noProof/>
          </w:rPr>
          <w:t>Part 5—Independent audit of calculations</w:t>
        </w:r>
        <w:r w:rsidR="003F6611">
          <w:rPr>
            <w:noProof/>
            <w:webHidden/>
          </w:rPr>
          <w:tab/>
        </w:r>
        <w:r w:rsidR="003F6611">
          <w:rPr>
            <w:noProof/>
            <w:webHidden/>
          </w:rPr>
          <w:fldChar w:fldCharType="begin"/>
        </w:r>
        <w:r w:rsidR="003F6611">
          <w:rPr>
            <w:noProof/>
            <w:webHidden/>
          </w:rPr>
          <w:instrText xml:space="preserve"> PAGEREF _Toc506986702 \h </w:instrText>
        </w:r>
        <w:r w:rsidR="003F6611">
          <w:rPr>
            <w:noProof/>
            <w:webHidden/>
          </w:rPr>
        </w:r>
        <w:r w:rsidR="003F6611">
          <w:rPr>
            <w:noProof/>
            <w:webHidden/>
          </w:rPr>
          <w:fldChar w:fldCharType="separate"/>
        </w:r>
        <w:r w:rsidR="002D2F57">
          <w:rPr>
            <w:noProof/>
            <w:webHidden/>
          </w:rPr>
          <w:t>53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03" w:history="1">
        <w:r w:rsidR="003F6611" w:rsidRPr="00FD516A">
          <w:rPr>
            <w:rStyle w:val="Hyperlink"/>
            <w:noProof/>
          </w:rPr>
          <w:t>7.27</w:t>
        </w:r>
        <w:r w:rsidR="003F6611">
          <w:rPr>
            <w:rFonts w:asciiTheme="minorHAnsi" w:eastAsiaTheme="minorEastAsia" w:hAnsiTheme="minorHAnsi" w:cstheme="minorBidi"/>
            <w:noProof/>
            <w:kern w:val="0"/>
            <w:sz w:val="22"/>
            <w:szCs w:val="22"/>
          </w:rPr>
          <w:tab/>
        </w:r>
        <w:r w:rsidR="003F6611" w:rsidRPr="00FD516A">
          <w:rPr>
            <w:rStyle w:val="Hyperlink"/>
            <w:noProof/>
          </w:rPr>
          <w:t>Independent audit of Authority’s calculations</w:t>
        </w:r>
        <w:r w:rsidR="003F6611">
          <w:rPr>
            <w:noProof/>
            <w:webHidden/>
          </w:rPr>
          <w:tab/>
        </w:r>
        <w:r w:rsidR="003F6611">
          <w:rPr>
            <w:noProof/>
            <w:webHidden/>
          </w:rPr>
          <w:fldChar w:fldCharType="begin"/>
        </w:r>
        <w:r w:rsidR="003F6611">
          <w:rPr>
            <w:noProof/>
            <w:webHidden/>
          </w:rPr>
          <w:instrText xml:space="preserve"> PAGEREF _Toc506986703 \h </w:instrText>
        </w:r>
        <w:r w:rsidR="003F6611">
          <w:rPr>
            <w:noProof/>
            <w:webHidden/>
          </w:rPr>
        </w:r>
        <w:r w:rsidR="003F6611">
          <w:rPr>
            <w:noProof/>
            <w:webHidden/>
          </w:rPr>
          <w:fldChar w:fldCharType="separate"/>
        </w:r>
        <w:r w:rsidR="002D2F57">
          <w:rPr>
            <w:noProof/>
            <w:webHidden/>
          </w:rPr>
          <w:t>53</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704" w:history="1">
        <w:r w:rsidR="003F6611" w:rsidRPr="00FD516A">
          <w:rPr>
            <w:rStyle w:val="Hyperlink"/>
            <w:rFonts w:ascii="Times New Roman" w:hAnsi="Times New Roman" w:cs="Times New Roman"/>
            <w:noProof/>
          </w:rPr>
          <w:t>Chapter 8—Environmental watering plan</w:t>
        </w:r>
        <w:r w:rsidR="003F6611">
          <w:rPr>
            <w:noProof/>
            <w:webHidden/>
          </w:rPr>
          <w:tab/>
        </w:r>
        <w:r w:rsidR="003F6611">
          <w:rPr>
            <w:noProof/>
            <w:webHidden/>
          </w:rPr>
          <w:fldChar w:fldCharType="begin"/>
        </w:r>
        <w:r w:rsidR="003F6611">
          <w:rPr>
            <w:noProof/>
            <w:webHidden/>
          </w:rPr>
          <w:instrText xml:space="preserve"> PAGEREF _Toc506986704 \h </w:instrText>
        </w:r>
        <w:r w:rsidR="003F6611">
          <w:rPr>
            <w:noProof/>
            <w:webHidden/>
          </w:rPr>
        </w:r>
        <w:r w:rsidR="003F6611">
          <w:rPr>
            <w:noProof/>
            <w:webHidden/>
          </w:rPr>
          <w:fldChar w:fldCharType="separate"/>
        </w:r>
        <w:r w:rsidR="002D2F57">
          <w:rPr>
            <w:noProof/>
            <w:webHidden/>
          </w:rPr>
          <w:t>54</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05"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_Toc506986705 \h </w:instrText>
        </w:r>
        <w:r w:rsidR="003F6611">
          <w:rPr>
            <w:noProof/>
            <w:webHidden/>
          </w:rPr>
        </w:r>
        <w:r w:rsidR="003F6611">
          <w:rPr>
            <w:noProof/>
            <w:webHidden/>
          </w:rPr>
          <w:fldChar w:fldCharType="separate"/>
        </w:r>
        <w:r w:rsidR="002D2F57">
          <w:rPr>
            <w:noProof/>
            <w:webHidden/>
          </w:rPr>
          <w:t>54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06" w:history="1">
        <w:r w:rsidR="003F6611" w:rsidRPr="00FD516A">
          <w:rPr>
            <w:rStyle w:val="Hyperlink"/>
            <w:noProof/>
          </w:rPr>
          <w:t>8.01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_Toc506986706 \h </w:instrText>
        </w:r>
        <w:r w:rsidR="003F6611">
          <w:rPr>
            <w:noProof/>
            <w:webHidden/>
          </w:rPr>
        </w:r>
        <w:r w:rsidR="003F6611">
          <w:rPr>
            <w:noProof/>
            <w:webHidden/>
          </w:rPr>
          <w:fldChar w:fldCharType="separate"/>
        </w:r>
        <w:r w:rsidR="002D2F57">
          <w:rPr>
            <w:noProof/>
            <w:webHidden/>
          </w:rPr>
          <w:t>54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07" w:history="1">
        <w:r w:rsidR="003F6611" w:rsidRPr="00FD516A">
          <w:rPr>
            <w:rStyle w:val="Hyperlink"/>
            <w:noProof/>
          </w:rPr>
          <w:t>8.02</w:t>
        </w:r>
        <w:r w:rsidR="003F6611">
          <w:rPr>
            <w:rFonts w:asciiTheme="minorHAnsi" w:eastAsiaTheme="minorEastAsia" w:hAnsiTheme="minorHAnsi" w:cstheme="minorBidi"/>
            <w:noProof/>
            <w:kern w:val="0"/>
            <w:sz w:val="22"/>
            <w:szCs w:val="22"/>
          </w:rPr>
          <w:tab/>
        </w:r>
        <w:r w:rsidR="003F6611" w:rsidRPr="00FD516A">
          <w:rPr>
            <w:rStyle w:val="Hyperlink"/>
            <w:noProof/>
          </w:rPr>
          <w:t>Purpose of Chapter</w:t>
        </w:r>
        <w:r w:rsidR="003F6611">
          <w:rPr>
            <w:noProof/>
            <w:webHidden/>
          </w:rPr>
          <w:tab/>
        </w:r>
        <w:r w:rsidR="003F6611">
          <w:rPr>
            <w:noProof/>
            <w:webHidden/>
          </w:rPr>
          <w:fldChar w:fldCharType="begin"/>
        </w:r>
        <w:r w:rsidR="003F6611">
          <w:rPr>
            <w:noProof/>
            <w:webHidden/>
          </w:rPr>
          <w:instrText xml:space="preserve"> PAGEREF _Toc506986707 \h </w:instrText>
        </w:r>
        <w:r w:rsidR="003F6611">
          <w:rPr>
            <w:noProof/>
            <w:webHidden/>
          </w:rPr>
        </w:r>
        <w:r w:rsidR="003F6611">
          <w:rPr>
            <w:noProof/>
            <w:webHidden/>
          </w:rPr>
          <w:fldChar w:fldCharType="separate"/>
        </w:r>
        <w:r w:rsidR="002D2F57">
          <w:rPr>
            <w:noProof/>
            <w:webHidden/>
          </w:rPr>
          <w:t>54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08" w:history="1">
        <w:r w:rsidR="003F6611" w:rsidRPr="00FD516A">
          <w:rPr>
            <w:rStyle w:val="Hyperlink"/>
            <w:noProof/>
          </w:rPr>
          <w:t>8.03</w:t>
        </w:r>
        <w:r w:rsidR="003F6611">
          <w:rPr>
            <w:rFonts w:asciiTheme="minorHAnsi" w:eastAsiaTheme="minorEastAsia" w:hAnsiTheme="minorHAnsi" w:cstheme="minorBidi"/>
            <w:noProof/>
            <w:kern w:val="0"/>
            <w:sz w:val="22"/>
            <w:szCs w:val="22"/>
          </w:rPr>
          <w:tab/>
        </w:r>
        <w:r w:rsidR="003F6611" w:rsidRPr="00FD516A">
          <w:rPr>
            <w:rStyle w:val="Hyperlink"/>
            <w:noProof/>
          </w:rPr>
          <w:t>Effect of environmental watering plan on Commonwealth Environmental Water Holder</w:t>
        </w:r>
        <w:r w:rsidR="003F6611">
          <w:rPr>
            <w:noProof/>
            <w:webHidden/>
          </w:rPr>
          <w:tab/>
        </w:r>
        <w:r w:rsidR="003F6611">
          <w:rPr>
            <w:noProof/>
            <w:webHidden/>
          </w:rPr>
          <w:fldChar w:fldCharType="begin"/>
        </w:r>
        <w:r w:rsidR="003F6611">
          <w:rPr>
            <w:noProof/>
            <w:webHidden/>
          </w:rPr>
          <w:instrText xml:space="preserve"> PAGEREF _Toc506986708 \h </w:instrText>
        </w:r>
        <w:r w:rsidR="003F6611">
          <w:rPr>
            <w:noProof/>
            <w:webHidden/>
          </w:rPr>
        </w:r>
        <w:r w:rsidR="003F6611">
          <w:rPr>
            <w:noProof/>
            <w:webHidden/>
          </w:rPr>
          <w:fldChar w:fldCharType="separate"/>
        </w:r>
        <w:r w:rsidR="002D2F57">
          <w:rPr>
            <w:noProof/>
            <w:webHidden/>
          </w:rPr>
          <w:t>55</w:t>
        </w:r>
        <w:r w:rsidR="003F6611">
          <w:rPr>
            <w:noProof/>
            <w:webHidden/>
          </w:rPr>
          <w:fldChar w:fldCharType="end"/>
        </w:r>
      </w:hyperlink>
    </w:p>
    <w:p w:rsidR="003F6611" w:rsidRDefault="00063222" w:rsidP="007A43FB">
      <w:pPr>
        <w:pStyle w:val="TOC2"/>
        <w:keepLines w:val="0"/>
        <w:rPr>
          <w:rFonts w:asciiTheme="minorHAnsi" w:eastAsiaTheme="minorEastAsia" w:hAnsiTheme="minorHAnsi" w:cstheme="minorBidi"/>
          <w:b w:val="0"/>
          <w:noProof/>
          <w:kern w:val="0"/>
          <w:sz w:val="22"/>
          <w:szCs w:val="22"/>
        </w:rPr>
      </w:pPr>
      <w:hyperlink w:anchor="_Toc506986709" w:history="1">
        <w:r w:rsidR="003F6611" w:rsidRPr="00FD516A">
          <w:rPr>
            <w:rStyle w:val="Hyperlink"/>
            <w:rFonts w:ascii="Times New Roman" w:hAnsi="Times New Roman" w:cs="Times New Roman"/>
            <w:noProof/>
          </w:rPr>
          <w:t>Part 2—Overall environmental objectives for water-dependent ecosystems</w:t>
        </w:r>
        <w:r w:rsidR="003F6611">
          <w:rPr>
            <w:noProof/>
            <w:webHidden/>
          </w:rPr>
          <w:tab/>
        </w:r>
        <w:r w:rsidR="003F6611">
          <w:rPr>
            <w:noProof/>
            <w:webHidden/>
          </w:rPr>
          <w:fldChar w:fldCharType="begin"/>
        </w:r>
        <w:r w:rsidR="003F6611">
          <w:rPr>
            <w:noProof/>
            <w:webHidden/>
          </w:rPr>
          <w:instrText xml:space="preserve"> PAGEREF _Toc506986709 \h </w:instrText>
        </w:r>
        <w:r w:rsidR="003F6611">
          <w:rPr>
            <w:noProof/>
            <w:webHidden/>
          </w:rPr>
        </w:r>
        <w:r w:rsidR="003F6611">
          <w:rPr>
            <w:noProof/>
            <w:webHidden/>
          </w:rPr>
          <w:fldChar w:fldCharType="separate"/>
        </w:r>
        <w:r w:rsidR="002D2F57">
          <w:rPr>
            <w:noProof/>
            <w:webHidden/>
          </w:rPr>
          <w:t>56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10" w:history="1">
        <w:r w:rsidR="003F6611" w:rsidRPr="00FD516A">
          <w:rPr>
            <w:rStyle w:val="Hyperlink"/>
            <w:noProof/>
          </w:rPr>
          <w:t>8.04</w:t>
        </w:r>
        <w:r w:rsidR="003F6611">
          <w:rPr>
            <w:rFonts w:asciiTheme="minorHAnsi" w:eastAsiaTheme="minorEastAsia" w:hAnsiTheme="minorHAnsi" w:cstheme="minorBidi"/>
            <w:noProof/>
            <w:kern w:val="0"/>
            <w:sz w:val="22"/>
            <w:szCs w:val="22"/>
          </w:rPr>
          <w:tab/>
        </w:r>
        <w:r w:rsidR="003F6611" w:rsidRPr="00FD516A">
          <w:rPr>
            <w:rStyle w:val="Hyperlink"/>
            <w:noProof/>
          </w:rPr>
          <w:t>Overall environmental objectives</w:t>
        </w:r>
        <w:r w:rsidR="003F6611">
          <w:rPr>
            <w:noProof/>
            <w:webHidden/>
          </w:rPr>
          <w:tab/>
        </w:r>
        <w:r w:rsidR="003F6611">
          <w:rPr>
            <w:noProof/>
            <w:webHidden/>
          </w:rPr>
          <w:fldChar w:fldCharType="begin"/>
        </w:r>
        <w:r w:rsidR="003F6611">
          <w:rPr>
            <w:noProof/>
            <w:webHidden/>
          </w:rPr>
          <w:instrText xml:space="preserve"> PAGEREF _Toc506986710 \h </w:instrText>
        </w:r>
        <w:r w:rsidR="003F6611">
          <w:rPr>
            <w:noProof/>
            <w:webHidden/>
          </w:rPr>
        </w:r>
        <w:r w:rsidR="003F6611">
          <w:rPr>
            <w:noProof/>
            <w:webHidden/>
          </w:rPr>
          <w:fldChar w:fldCharType="separate"/>
        </w:r>
        <w:r w:rsidR="002D2F57">
          <w:rPr>
            <w:noProof/>
            <w:webHidden/>
          </w:rPr>
          <w:t>56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11" w:history="1">
        <w:r w:rsidR="003F6611" w:rsidRPr="00FD516A">
          <w:rPr>
            <w:rStyle w:val="Hyperlink"/>
            <w:noProof/>
          </w:rPr>
          <w:t>8.05</w:t>
        </w:r>
        <w:r w:rsidR="003F6611">
          <w:rPr>
            <w:rFonts w:asciiTheme="minorHAnsi" w:eastAsiaTheme="minorEastAsia" w:hAnsiTheme="minorHAnsi" w:cstheme="minorBidi"/>
            <w:noProof/>
            <w:kern w:val="0"/>
            <w:sz w:val="22"/>
            <w:szCs w:val="22"/>
          </w:rPr>
          <w:tab/>
        </w:r>
        <w:r w:rsidR="003F6611" w:rsidRPr="00FD516A">
          <w:rPr>
            <w:rStyle w:val="Hyperlink"/>
            <w:noProof/>
          </w:rPr>
          <w:t>Protection and restoration of water-dependent ecosystems</w:t>
        </w:r>
        <w:r w:rsidR="003F6611">
          <w:rPr>
            <w:noProof/>
            <w:webHidden/>
          </w:rPr>
          <w:tab/>
        </w:r>
        <w:r w:rsidR="003F6611">
          <w:rPr>
            <w:noProof/>
            <w:webHidden/>
          </w:rPr>
          <w:fldChar w:fldCharType="begin"/>
        </w:r>
        <w:r w:rsidR="003F6611">
          <w:rPr>
            <w:noProof/>
            <w:webHidden/>
          </w:rPr>
          <w:instrText xml:space="preserve"> PAGEREF _Toc506986711 \h </w:instrText>
        </w:r>
        <w:r w:rsidR="003F6611">
          <w:rPr>
            <w:noProof/>
            <w:webHidden/>
          </w:rPr>
        </w:r>
        <w:r w:rsidR="003F6611">
          <w:rPr>
            <w:noProof/>
            <w:webHidden/>
          </w:rPr>
          <w:fldChar w:fldCharType="separate"/>
        </w:r>
        <w:r w:rsidR="002D2F57">
          <w:rPr>
            <w:noProof/>
            <w:webHidden/>
          </w:rPr>
          <w:t>56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12" w:history="1">
        <w:r w:rsidR="003F6611" w:rsidRPr="00FD516A">
          <w:rPr>
            <w:rStyle w:val="Hyperlink"/>
            <w:noProof/>
          </w:rPr>
          <w:t>8.06</w:t>
        </w:r>
        <w:r w:rsidR="003F6611">
          <w:rPr>
            <w:rFonts w:asciiTheme="minorHAnsi" w:eastAsiaTheme="minorEastAsia" w:hAnsiTheme="minorHAnsi" w:cstheme="minorBidi"/>
            <w:noProof/>
            <w:kern w:val="0"/>
            <w:sz w:val="22"/>
            <w:szCs w:val="22"/>
          </w:rPr>
          <w:tab/>
        </w:r>
        <w:r w:rsidR="003F6611" w:rsidRPr="00FD516A">
          <w:rPr>
            <w:rStyle w:val="Hyperlink"/>
            <w:noProof/>
          </w:rPr>
          <w:t>Protection and restoration of ecosystem functions of water-dependent ecosystems</w:t>
        </w:r>
        <w:r w:rsidR="003F6611">
          <w:rPr>
            <w:noProof/>
            <w:webHidden/>
          </w:rPr>
          <w:tab/>
        </w:r>
        <w:r w:rsidR="003F6611">
          <w:rPr>
            <w:noProof/>
            <w:webHidden/>
          </w:rPr>
          <w:fldChar w:fldCharType="begin"/>
        </w:r>
        <w:r w:rsidR="003F6611">
          <w:rPr>
            <w:noProof/>
            <w:webHidden/>
          </w:rPr>
          <w:instrText xml:space="preserve"> PAGEREF _Toc506986712 \h </w:instrText>
        </w:r>
        <w:r w:rsidR="003F6611">
          <w:rPr>
            <w:noProof/>
            <w:webHidden/>
          </w:rPr>
        </w:r>
        <w:r w:rsidR="003F6611">
          <w:rPr>
            <w:noProof/>
            <w:webHidden/>
          </w:rPr>
          <w:fldChar w:fldCharType="separate"/>
        </w:r>
        <w:r w:rsidR="002D2F57">
          <w:rPr>
            <w:noProof/>
            <w:webHidden/>
          </w:rPr>
          <w:t>57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13" w:history="1">
        <w:r w:rsidR="003F6611" w:rsidRPr="00FD516A">
          <w:rPr>
            <w:rStyle w:val="Hyperlink"/>
            <w:noProof/>
          </w:rPr>
          <w:t>8.07</w:t>
        </w:r>
        <w:r w:rsidR="003F6611">
          <w:rPr>
            <w:rFonts w:asciiTheme="minorHAnsi" w:eastAsiaTheme="minorEastAsia" w:hAnsiTheme="minorHAnsi" w:cstheme="minorBidi"/>
            <w:noProof/>
            <w:kern w:val="0"/>
            <w:sz w:val="22"/>
            <w:szCs w:val="22"/>
          </w:rPr>
          <w:tab/>
        </w:r>
        <w:r w:rsidR="003F6611" w:rsidRPr="00FD516A">
          <w:rPr>
            <w:rStyle w:val="Hyperlink"/>
            <w:noProof/>
          </w:rPr>
          <w:t>Ensuring water-dependent ecosystems are resilient to climate change and other risks and threats</w:t>
        </w:r>
        <w:r w:rsidR="003F6611">
          <w:rPr>
            <w:noProof/>
            <w:webHidden/>
          </w:rPr>
          <w:tab/>
        </w:r>
        <w:r w:rsidR="003F6611">
          <w:rPr>
            <w:noProof/>
            <w:webHidden/>
          </w:rPr>
          <w:fldChar w:fldCharType="begin"/>
        </w:r>
        <w:r w:rsidR="003F6611">
          <w:rPr>
            <w:noProof/>
            <w:webHidden/>
          </w:rPr>
          <w:instrText xml:space="preserve"> PAGEREF _Toc506986713 \h </w:instrText>
        </w:r>
        <w:r w:rsidR="003F6611">
          <w:rPr>
            <w:noProof/>
            <w:webHidden/>
          </w:rPr>
        </w:r>
        <w:r w:rsidR="003F6611">
          <w:rPr>
            <w:noProof/>
            <w:webHidden/>
          </w:rPr>
          <w:fldChar w:fldCharType="separate"/>
        </w:r>
        <w:r w:rsidR="002D2F57">
          <w:rPr>
            <w:noProof/>
            <w:webHidden/>
          </w:rPr>
          <w:t>58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14" w:history="1">
        <w:r w:rsidR="003F6611" w:rsidRPr="00FD516A">
          <w:rPr>
            <w:rStyle w:val="Hyperlink"/>
            <w:rFonts w:ascii="Times New Roman" w:hAnsi="Times New Roman" w:cs="Times New Roman"/>
            <w:noProof/>
          </w:rPr>
          <w:t>Part 3—Targets by which to measure progress towards objectives</w:t>
        </w:r>
        <w:r w:rsidR="003F6611">
          <w:rPr>
            <w:noProof/>
            <w:webHidden/>
          </w:rPr>
          <w:tab/>
        </w:r>
        <w:r w:rsidR="003F6611">
          <w:rPr>
            <w:noProof/>
            <w:webHidden/>
          </w:rPr>
          <w:fldChar w:fldCharType="begin"/>
        </w:r>
        <w:r w:rsidR="003F6611">
          <w:rPr>
            <w:noProof/>
            <w:webHidden/>
          </w:rPr>
          <w:instrText xml:space="preserve"> PAGEREF _Toc506986714 \h </w:instrText>
        </w:r>
        <w:r w:rsidR="003F6611">
          <w:rPr>
            <w:noProof/>
            <w:webHidden/>
          </w:rPr>
        </w:r>
        <w:r w:rsidR="003F6611">
          <w:rPr>
            <w:noProof/>
            <w:webHidden/>
          </w:rPr>
          <w:fldChar w:fldCharType="separate"/>
        </w:r>
        <w:r w:rsidR="002D2F57">
          <w:rPr>
            <w:noProof/>
            <w:webHidden/>
          </w:rPr>
          <w:t>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15" w:history="1">
        <w:r w:rsidR="003F6611" w:rsidRPr="00FD516A">
          <w:rPr>
            <w:rStyle w:val="Hyperlink"/>
            <w:noProof/>
          </w:rPr>
          <w:t>8.08</w:t>
        </w:r>
        <w:r w:rsidR="003F6611">
          <w:rPr>
            <w:rFonts w:asciiTheme="minorHAnsi" w:eastAsiaTheme="minorEastAsia" w:hAnsiTheme="minorHAnsi" w:cstheme="minorBidi"/>
            <w:noProof/>
            <w:kern w:val="0"/>
            <w:sz w:val="22"/>
            <w:szCs w:val="22"/>
          </w:rPr>
          <w:tab/>
        </w:r>
        <w:r w:rsidR="003F6611" w:rsidRPr="00FD516A">
          <w:rPr>
            <w:rStyle w:val="Hyperlink"/>
            <w:noProof/>
          </w:rPr>
          <w:t>Targets by which to measure progress towards achieving objectives</w:t>
        </w:r>
        <w:r w:rsidR="003F6611">
          <w:rPr>
            <w:noProof/>
            <w:webHidden/>
          </w:rPr>
          <w:tab/>
        </w:r>
        <w:r w:rsidR="003F6611">
          <w:rPr>
            <w:noProof/>
            <w:webHidden/>
          </w:rPr>
          <w:fldChar w:fldCharType="begin"/>
        </w:r>
        <w:r w:rsidR="003F6611">
          <w:rPr>
            <w:noProof/>
            <w:webHidden/>
          </w:rPr>
          <w:instrText xml:space="preserve"> PAGEREF _Toc506986715 \h </w:instrText>
        </w:r>
        <w:r w:rsidR="003F6611">
          <w:rPr>
            <w:noProof/>
            <w:webHidden/>
          </w:rPr>
        </w:r>
        <w:r w:rsidR="003F6611">
          <w:rPr>
            <w:noProof/>
            <w:webHidden/>
          </w:rPr>
          <w:fldChar w:fldCharType="separate"/>
        </w:r>
        <w:r w:rsidR="002D2F57">
          <w:rPr>
            <w:noProof/>
            <w:webHidden/>
          </w:rPr>
          <w:t>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16" w:history="1">
        <w:r w:rsidR="003F6611" w:rsidRPr="00FD516A">
          <w:rPr>
            <w:rStyle w:val="Hyperlink"/>
            <w:noProof/>
          </w:rPr>
          <w:t>8.09</w:t>
        </w:r>
        <w:r w:rsidR="003F6611">
          <w:rPr>
            <w:rFonts w:asciiTheme="minorHAnsi" w:eastAsiaTheme="minorEastAsia" w:hAnsiTheme="minorHAnsi" w:cstheme="minorBidi"/>
            <w:noProof/>
            <w:kern w:val="0"/>
            <w:sz w:val="22"/>
            <w:szCs w:val="22"/>
          </w:rPr>
          <w:tab/>
        </w:r>
        <w:r w:rsidR="003F6611" w:rsidRPr="00FD516A">
          <w:rPr>
            <w:rStyle w:val="Hyperlink"/>
            <w:noProof/>
          </w:rPr>
          <w:t>Assessment of progress towards objectives in Part 2</w:t>
        </w:r>
        <w:r w:rsidR="003F6611">
          <w:rPr>
            <w:noProof/>
            <w:webHidden/>
          </w:rPr>
          <w:tab/>
        </w:r>
        <w:r w:rsidR="003F6611">
          <w:rPr>
            <w:noProof/>
            <w:webHidden/>
          </w:rPr>
          <w:fldChar w:fldCharType="begin"/>
        </w:r>
        <w:r w:rsidR="003F6611">
          <w:rPr>
            <w:noProof/>
            <w:webHidden/>
          </w:rPr>
          <w:instrText xml:space="preserve"> PAGEREF _Toc506986716 \h </w:instrText>
        </w:r>
        <w:r w:rsidR="003F6611">
          <w:rPr>
            <w:noProof/>
            <w:webHidden/>
          </w:rPr>
        </w:r>
        <w:r w:rsidR="003F6611">
          <w:rPr>
            <w:noProof/>
            <w:webHidden/>
          </w:rPr>
          <w:fldChar w:fldCharType="separate"/>
        </w:r>
        <w:r w:rsidR="002D2F57">
          <w:rPr>
            <w:noProof/>
            <w:webHidden/>
          </w:rPr>
          <w:t>59</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17" w:history="1">
        <w:r w:rsidR="003F6611" w:rsidRPr="00FD516A">
          <w:rPr>
            <w:rStyle w:val="Hyperlink"/>
            <w:rFonts w:ascii="Times New Roman" w:hAnsi="Times New Roman" w:cs="Times New Roman"/>
            <w:noProof/>
          </w:rPr>
          <w:t>Part 4—Environmental management framework</w:t>
        </w:r>
        <w:r w:rsidR="003F6611">
          <w:rPr>
            <w:noProof/>
            <w:webHidden/>
          </w:rPr>
          <w:tab/>
        </w:r>
        <w:r w:rsidR="003F6611">
          <w:rPr>
            <w:noProof/>
            <w:webHidden/>
          </w:rPr>
          <w:fldChar w:fldCharType="begin"/>
        </w:r>
        <w:r w:rsidR="003F6611">
          <w:rPr>
            <w:noProof/>
            <w:webHidden/>
          </w:rPr>
          <w:instrText xml:space="preserve"> PAGEREF _Toc506986717 \h </w:instrText>
        </w:r>
        <w:r w:rsidR="003F6611">
          <w:rPr>
            <w:noProof/>
            <w:webHidden/>
          </w:rPr>
        </w:r>
        <w:r w:rsidR="003F6611">
          <w:rPr>
            <w:noProof/>
            <w:webHidden/>
          </w:rPr>
          <w:fldChar w:fldCharType="separate"/>
        </w:r>
        <w:r w:rsidR="002D2F57">
          <w:rPr>
            <w:noProof/>
            <w:webHidden/>
          </w:rPr>
          <w:t>60</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18" w:history="1">
        <w:r w:rsidR="003F6611" w:rsidRPr="00FD516A">
          <w:rPr>
            <w:rStyle w:val="Hyperlink"/>
            <w:rFonts w:ascii="Times New Roman" w:hAnsi="Times New Roman" w:cs="Times New Roman"/>
            <w:noProof/>
          </w:rPr>
          <w:t>Division 1—Preliminary</w:t>
        </w:r>
        <w:r w:rsidR="003F6611">
          <w:rPr>
            <w:noProof/>
            <w:webHidden/>
          </w:rPr>
          <w:tab/>
        </w:r>
        <w:r w:rsidR="003F6611">
          <w:rPr>
            <w:noProof/>
            <w:webHidden/>
          </w:rPr>
          <w:fldChar w:fldCharType="begin"/>
        </w:r>
        <w:r w:rsidR="003F6611">
          <w:rPr>
            <w:noProof/>
            <w:webHidden/>
          </w:rPr>
          <w:instrText xml:space="preserve"> PAGEREF _Toc506986718 \h </w:instrText>
        </w:r>
        <w:r w:rsidR="003F6611">
          <w:rPr>
            <w:noProof/>
            <w:webHidden/>
          </w:rPr>
        </w:r>
        <w:r w:rsidR="003F6611">
          <w:rPr>
            <w:noProof/>
            <w:webHidden/>
          </w:rPr>
          <w:fldChar w:fldCharType="separate"/>
        </w:r>
        <w:r w:rsidR="002D2F57">
          <w:rPr>
            <w:noProof/>
            <w:webHidden/>
          </w:rPr>
          <w:t>60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19" w:history="1">
        <w:r w:rsidR="003F6611" w:rsidRPr="00FD516A">
          <w:rPr>
            <w:rStyle w:val="Hyperlink"/>
            <w:noProof/>
          </w:rPr>
          <w:t>8.10</w:t>
        </w:r>
        <w:r w:rsidR="003F6611">
          <w:rPr>
            <w:rFonts w:asciiTheme="minorHAnsi" w:eastAsiaTheme="minorEastAsia" w:hAnsiTheme="minorHAnsi" w:cstheme="minorBidi"/>
            <w:noProof/>
            <w:kern w:val="0"/>
            <w:sz w:val="22"/>
            <w:szCs w:val="22"/>
          </w:rPr>
          <w:tab/>
        </w:r>
        <w:r w:rsidR="003F6611" w:rsidRPr="00FD516A">
          <w:rPr>
            <w:rStyle w:val="Hyperlink"/>
            <w:noProof/>
          </w:rPr>
          <w:t>Outline of this Part</w:t>
        </w:r>
        <w:r w:rsidR="003F6611">
          <w:rPr>
            <w:noProof/>
            <w:webHidden/>
          </w:rPr>
          <w:tab/>
        </w:r>
        <w:r w:rsidR="003F6611">
          <w:rPr>
            <w:noProof/>
            <w:webHidden/>
          </w:rPr>
          <w:fldChar w:fldCharType="begin"/>
        </w:r>
        <w:r w:rsidR="003F6611">
          <w:rPr>
            <w:noProof/>
            <w:webHidden/>
          </w:rPr>
          <w:instrText xml:space="preserve"> PAGEREF _Toc506986719 \h </w:instrText>
        </w:r>
        <w:r w:rsidR="003F6611">
          <w:rPr>
            <w:noProof/>
            <w:webHidden/>
          </w:rPr>
        </w:r>
        <w:r w:rsidR="003F6611">
          <w:rPr>
            <w:noProof/>
            <w:webHidden/>
          </w:rPr>
          <w:fldChar w:fldCharType="separate"/>
        </w:r>
        <w:r w:rsidR="002D2F57">
          <w:rPr>
            <w:noProof/>
            <w:webHidden/>
          </w:rPr>
          <w:t>60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0" w:history="1">
        <w:r w:rsidR="003F6611" w:rsidRPr="00FD516A">
          <w:rPr>
            <w:rStyle w:val="Hyperlink"/>
            <w:noProof/>
          </w:rPr>
          <w:t>8.11</w:t>
        </w:r>
        <w:r w:rsidR="003F6611">
          <w:rPr>
            <w:rFonts w:asciiTheme="minorHAnsi" w:eastAsiaTheme="minorEastAsia" w:hAnsiTheme="minorHAnsi" w:cstheme="minorBidi"/>
            <w:noProof/>
            <w:kern w:val="0"/>
            <w:sz w:val="22"/>
            <w:szCs w:val="22"/>
          </w:rPr>
          <w:tab/>
        </w:r>
        <w:r w:rsidR="003F6611" w:rsidRPr="00FD516A">
          <w:rPr>
            <w:rStyle w:val="Hyperlink"/>
            <w:noProof/>
          </w:rPr>
          <w:t>Objectives of environmental management framework</w:t>
        </w:r>
        <w:r w:rsidR="003F6611">
          <w:rPr>
            <w:noProof/>
            <w:webHidden/>
          </w:rPr>
          <w:tab/>
        </w:r>
        <w:r w:rsidR="003F6611">
          <w:rPr>
            <w:noProof/>
            <w:webHidden/>
          </w:rPr>
          <w:fldChar w:fldCharType="begin"/>
        </w:r>
        <w:r w:rsidR="003F6611">
          <w:rPr>
            <w:noProof/>
            <w:webHidden/>
          </w:rPr>
          <w:instrText xml:space="preserve"> PAGEREF _Toc506986720 \h </w:instrText>
        </w:r>
        <w:r w:rsidR="003F6611">
          <w:rPr>
            <w:noProof/>
            <w:webHidden/>
          </w:rPr>
        </w:r>
        <w:r w:rsidR="003F6611">
          <w:rPr>
            <w:noProof/>
            <w:webHidden/>
          </w:rPr>
          <w:fldChar w:fldCharType="separate"/>
        </w:r>
        <w:r w:rsidR="002D2F57">
          <w:rPr>
            <w:noProof/>
            <w:webHidden/>
          </w:rPr>
          <w:t>60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1" w:history="1">
        <w:r w:rsidR="003F6611" w:rsidRPr="00FD516A">
          <w:rPr>
            <w:rStyle w:val="Hyperlink"/>
            <w:noProof/>
          </w:rPr>
          <w:t>8.12</w:t>
        </w:r>
        <w:r w:rsidR="003F6611">
          <w:rPr>
            <w:rFonts w:asciiTheme="minorHAnsi" w:eastAsiaTheme="minorEastAsia" w:hAnsiTheme="minorHAnsi" w:cstheme="minorBidi"/>
            <w:noProof/>
            <w:kern w:val="0"/>
            <w:sz w:val="22"/>
            <w:szCs w:val="22"/>
          </w:rPr>
          <w:tab/>
        </w:r>
        <w:r w:rsidR="003F6611" w:rsidRPr="00FD516A">
          <w:rPr>
            <w:rStyle w:val="Hyperlink"/>
            <w:noProof/>
          </w:rPr>
          <w:t>Interpretation</w:t>
        </w:r>
        <w:r w:rsidR="003F6611">
          <w:rPr>
            <w:noProof/>
            <w:webHidden/>
          </w:rPr>
          <w:tab/>
        </w:r>
        <w:r w:rsidR="003F6611">
          <w:rPr>
            <w:noProof/>
            <w:webHidden/>
          </w:rPr>
          <w:fldChar w:fldCharType="begin"/>
        </w:r>
        <w:r w:rsidR="003F6611">
          <w:rPr>
            <w:noProof/>
            <w:webHidden/>
          </w:rPr>
          <w:instrText xml:space="preserve"> PAGEREF _Toc506986721 \h </w:instrText>
        </w:r>
        <w:r w:rsidR="003F6611">
          <w:rPr>
            <w:noProof/>
            <w:webHidden/>
          </w:rPr>
        </w:r>
        <w:r w:rsidR="003F6611">
          <w:rPr>
            <w:noProof/>
            <w:webHidden/>
          </w:rPr>
          <w:fldChar w:fldCharType="separate"/>
        </w:r>
        <w:r w:rsidR="002D2F57">
          <w:rPr>
            <w:noProof/>
            <w:webHidden/>
          </w:rPr>
          <w:t>60</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22" w:history="1">
        <w:r w:rsidR="003F6611" w:rsidRPr="00FD516A">
          <w:rPr>
            <w:rStyle w:val="Hyperlink"/>
            <w:rFonts w:ascii="Times New Roman" w:hAnsi="Times New Roman" w:cs="Times New Roman"/>
            <w:noProof/>
          </w:rPr>
          <w:t>Division 2—Basin-wide environmental watering strategy</w:t>
        </w:r>
        <w:r w:rsidR="003F6611">
          <w:rPr>
            <w:noProof/>
            <w:webHidden/>
          </w:rPr>
          <w:tab/>
        </w:r>
        <w:r w:rsidR="003F6611">
          <w:rPr>
            <w:noProof/>
            <w:webHidden/>
          </w:rPr>
          <w:fldChar w:fldCharType="begin"/>
        </w:r>
        <w:r w:rsidR="003F6611">
          <w:rPr>
            <w:noProof/>
            <w:webHidden/>
          </w:rPr>
          <w:instrText xml:space="preserve"> PAGEREF _Toc506986722 \h </w:instrText>
        </w:r>
        <w:r w:rsidR="003F6611">
          <w:rPr>
            <w:noProof/>
            <w:webHidden/>
          </w:rPr>
        </w:r>
        <w:r w:rsidR="003F6611">
          <w:rPr>
            <w:noProof/>
            <w:webHidden/>
          </w:rPr>
          <w:fldChar w:fldCharType="separate"/>
        </w:r>
        <w:r w:rsidR="002D2F57">
          <w:rPr>
            <w:noProof/>
            <w:webHidden/>
          </w:rPr>
          <w:t>61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3" w:history="1">
        <w:r w:rsidR="003F6611" w:rsidRPr="00FD516A">
          <w:rPr>
            <w:rStyle w:val="Hyperlink"/>
            <w:noProof/>
          </w:rPr>
          <w:t>8.13</w:t>
        </w:r>
        <w:r w:rsidR="003F6611">
          <w:rPr>
            <w:rFonts w:asciiTheme="minorHAnsi" w:eastAsiaTheme="minorEastAsia" w:hAnsiTheme="minorHAnsi" w:cstheme="minorBidi"/>
            <w:noProof/>
            <w:kern w:val="0"/>
            <w:sz w:val="22"/>
            <w:szCs w:val="22"/>
          </w:rPr>
          <w:tab/>
        </w:r>
        <w:r w:rsidR="003F6611" w:rsidRPr="00FD516A">
          <w:rPr>
            <w:rStyle w:val="Hyperlink"/>
            <w:noProof/>
          </w:rPr>
          <w:t>Obligation to prepare Basin-wide environmental watering strategy</w:t>
        </w:r>
        <w:r w:rsidR="003F6611">
          <w:rPr>
            <w:noProof/>
            <w:webHidden/>
          </w:rPr>
          <w:tab/>
        </w:r>
        <w:r w:rsidR="003F6611">
          <w:rPr>
            <w:noProof/>
            <w:webHidden/>
          </w:rPr>
          <w:fldChar w:fldCharType="begin"/>
        </w:r>
        <w:r w:rsidR="003F6611">
          <w:rPr>
            <w:noProof/>
            <w:webHidden/>
          </w:rPr>
          <w:instrText xml:space="preserve"> PAGEREF _Toc506986723 \h </w:instrText>
        </w:r>
        <w:r w:rsidR="003F6611">
          <w:rPr>
            <w:noProof/>
            <w:webHidden/>
          </w:rPr>
        </w:r>
        <w:r w:rsidR="003F6611">
          <w:rPr>
            <w:noProof/>
            <w:webHidden/>
          </w:rPr>
          <w:fldChar w:fldCharType="separate"/>
        </w:r>
        <w:r w:rsidR="002D2F57">
          <w:rPr>
            <w:noProof/>
            <w:webHidden/>
          </w:rPr>
          <w:t>61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4" w:history="1">
        <w:r w:rsidR="003F6611" w:rsidRPr="00FD516A">
          <w:rPr>
            <w:rStyle w:val="Hyperlink"/>
            <w:noProof/>
          </w:rPr>
          <w:t>8.14</w:t>
        </w:r>
        <w:r w:rsidR="003F6611">
          <w:rPr>
            <w:rFonts w:asciiTheme="minorHAnsi" w:eastAsiaTheme="minorEastAsia" w:hAnsiTheme="minorHAnsi" w:cstheme="minorBidi"/>
            <w:noProof/>
            <w:kern w:val="0"/>
            <w:sz w:val="22"/>
            <w:szCs w:val="22"/>
          </w:rPr>
          <w:tab/>
        </w:r>
        <w:r w:rsidR="003F6611" w:rsidRPr="00FD516A">
          <w:rPr>
            <w:rStyle w:val="Hyperlink"/>
            <w:noProof/>
          </w:rPr>
          <w:t>Content of the Basin-wide environmental watering strategy</w:t>
        </w:r>
        <w:r w:rsidR="003F6611">
          <w:rPr>
            <w:noProof/>
            <w:webHidden/>
          </w:rPr>
          <w:tab/>
        </w:r>
        <w:r w:rsidR="003F6611">
          <w:rPr>
            <w:noProof/>
            <w:webHidden/>
          </w:rPr>
          <w:fldChar w:fldCharType="begin"/>
        </w:r>
        <w:r w:rsidR="003F6611">
          <w:rPr>
            <w:noProof/>
            <w:webHidden/>
          </w:rPr>
          <w:instrText xml:space="preserve"> PAGEREF _Toc506986724 \h </w:instrText>
        </w:r>
        <w:r w:rsidR="003F6611">
          <w:rPr>
            <w:noProof/>
            <w:webHidden/>
          </w:rPr>
        </w:r>
        <w:r w:rsidR="003F6611">
          <w:rPr>
            <w:noProof/>
            <w:webHidden/>
          </w:rPr>
          <w:fldChar w:fldCharType="separate"/>
        </w:r>
        <w:r w:rsidR="002D2F57">
          <w:rPr>
            <w:noProof/>
            <w:webHidden/>
          </w:rPr>
          <w:t>61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5" w:history="1">
        <w:r w:rsidR="003F6611" w:rsidRPr="00FD516A">
          <w:rPr>
            <w:rStyle w:val="Hyperlink"/>
            <w:noProof/>
          </w:rPr>
          <w:t>8.15</w:t>
        </w:r>
        <w:r w:rsidR="003F6611">
          <w:rPr>
            <w:rFonts w:asciiTheme="minorHAnsi" w:eastAsiaTheme="minorEastAsia" w:hAnsiTheme="minorHAnsi" w:cstheme="minorBidi"/>
            <w:noProof/>
            <w:kern w:val="0"/>
            <w:sz w:val="22"/>
            <w:szCs w:val="22"/>
          </w:rPr>
          <w:tab/>
        </w:r>
        <w:r w:rsidR="003F6611" w:rsidRPr="00FD516A">
          <w:rPr>
            <w:rStyle w:val="Hyperlink"/>
            <w:noProof/>
          </w:rPr>
          <w:t>Preparation of Basin-wide environmental watering strategy</w:t>
        </w:r>
        <w:r w:rsidR="003F6611">
          <w:rPr>
            <w:noProof/>
            <w:webHidden/>
          </w:rPr>
          <w:tab/>
        </w:r>
        <w:r w:rsidR="003F6611">
          <w:rPr>
            <w:noProof/>
            <w:webHidden/>
          </w:rPr>
          <w:fldChar w:fldCharType="begin"/>
        </w:r>
        <w:r w:rsidR="003F6611">
          <w:rPr>
            <w:noProof/>
            <w:webHidden/>
          </w:rPr>
          <w:instrText xml:space="preserve"> PAGEREF _Toc506986725 \h </w:instrText>
        </w:r>
        <w:r w:rsidR="003F6611">
          <w:rPr>
            <w:noProof/>
            <w:webHidden/>
          </w:rPr>
        </w:r>
        <w:r w:rsidR="003F6611">
          <w:rPr>
            <w:noProof/>
            <w:webHidden/>
          </w:rPr>
          <w:fldChar w:fldCharType="separate"/>
        </w:r>
        <w:r w:rsidR="002D2F57">
          <w:rPr>
            <w:noProof/>
            <w:webHidden/>
          </w:rPr>
          <w:t>62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6" w:history="1">
        <w:r w:rsidR="003F6611" w:rsidRPr="00FD516A">
          <w:rPr>
            <w:rStyle w:val="Hyperlink"/>
            <w:noProof/>
          </w:rPr>
          <w:t>8.16</w:t>
        </w:r>
        <w:r w:rsidR="003F6611">
          <w:rPr>
            <w:rFonts w:asciiTheme="minorHAnsi" w:eastAsiaTheme="minorEastAsia" w:hAnsiTheme="minorHAnsi" w:cstheme="minorBidi"/>
            <w:noProof/>
            <w:kern w:val="0"/>
            <w:sz w:val="22"/>
            <w:szCs w:val="22"/>
          </w:rPr>
          <w:tab/>
        </w:r>
        <w:r w:rsidR="003F6611" w:rsidRPr="00FD516A">
          <w:rPr>
            <w:rStyle w:val="Hyperlink"/>
            <w:noProof/>
          </w:rPr>
          <w:t>Publication of Basin-wide environmental watering strategy</w:t>
        </w:r>
        <w:r w:rsidR="003F6611">
          <w:rPr>
            <w:noProof/>
            <w:webHidden/>
          </w:rPr>
          <w:tab/>
        </w:r>
        <w:r w:rsidR="003F6611">
          <w:rPr>
            <w:noProof/>
            <w:webHidden/>
          </w:rPr>
          <w:fldChar w:fldCharType="begin"/>
        </w:r>
        <w:r w:rsidR="003F6611">
          <w:rPr>
            <w:noProof/>
            <w:webHidden/>
          </w:rPr>
          <w:instrText xml:space="preserve"> PAGEREF _Toc506986726 \h </w:instrText>
        </w:r>
        <w:r w:rsidR="003F6611">
          <w:rPr>
            <w:noProof/>
            <w:webHidden/>
          </w:rPr>
        </w:r>
        <w:r w:rsidR="003F6611">
          <w:rPr>
            <w:noProof/>
            <w:webHidden/>
          </w:rPr>
          <w:fldChar w:fldCharType="separate"/>
        </w:r>
        <w:r w:rsidR="002D2F57">
          <w:rPr>
            <w:noProof/>
            <w:webHidden/>
          </w:rPr>
          <w:t>63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7" w:history="1">
        <w:r w:rsidR="003F6611" w:rsidRPr="00FD516A">
          <w:rPr>
            <w:rStyle w:val="Hyperlink"/>
            <w:noProof/>
          </w:rPr>
          <w:t>8.17</w:t>
        </w:r>
        <w:r w:rsidR="003F6611">
          <w:rPr>
            <w:rFonts w:asciiTheme="minorHAnsi" w:eastAsiaTheme="minorEastAsia" w:hAnsiTheme="minorHAnsi" w:cstheme="minorBidi"/>
            <w:noProof/>
            <w:kern w:val="0"/>
            <w:sz w:val="22"/>
            <w:szCs w:val="22"/>
          </w:rPr>
          <w:tab/>
        </w:r>
        <w:r w:rsidR="003F6611" w:rsidRPr="00FD516A">
          <w:rPr>
            <w:rStyle w:val="Hyperlink"/>
            <w:noProof/>
          </w:rPr>
          <w:t>Review and update of Basin-wide environmental watering strategy</w:t>
        </w:r>
        <w:r w:rsidR="003F6611">
          <w:rPr>
            <w:noProof/>
            <w:webHidden/>
          </w:rPr>
          <w:tab/>
        </w:r>
        <w:r w:rsidR="003F6611">
          <w:rPr>
            <w:noProof/>
            <w:webHidden/>
          </w:rPr>
          <w:fldChar w:fldCharType="begin"/>
        </w:r>
        <w:r w:rsidR="003F6611">
          <w:rPr>
            <w:noProof/>
            <w:webHidden/>
          </w:rPr>
          <w:instrText xml:space="preserve"> PAGEREF _Toc506986727 \h </w:instrText>
        </w:r>
        <w:r w:rsidR="003F6611">
          <w:rPr>
            <w:noProof/>
            <w:webHidden/>
          </w:rPr>
        </w:r>
        <w:r w:rsidR="003F6611">
          <w:rPr>
            <w:noProof/>
            <w:webHidden/>
          </w:rPr>
          <w:fldChar w:fldCharType="separate"/>
        </w:r>
        <w:r w:rsidR="002D2F57">
          <w:rPr>
            <w:noProof/>
            <w:webHidden/>
          </w:rPr>
          <w:t>63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28" w:history="1">
        <w:r w:rsidR="003F6611" w:rsidRPr="00FD516A">
          <w:rPr>
            <w:rStyle w:val="Hyperlink"/>
            <w:rFonts w:ascii="Times New Roman" w:hAnsi="Times New Roman" w:cs="Times New Roman"/>
            <w:noProof/>
          </w:rPr>
          <w:t>Division 3—Long-term watering plans</w:t>
        </w:r>
        <w:r w:rsidR="003F6611">
          <w:rPr>
            <w:noProof/>
            <w:webHidden/>
          </w:rPr>
          <w:tab/>
        </w:r>
        <w:r w:rsidR="003F6611">
          <w:rPr>
            <w:noProof/>
            <w:webHidden/>
          </w:rPr>
          <w:fldChar w:fldCharType="begin"/>
        </w:r>
        <w:r w:rsidR="003F6611">
          <w:rPr>
            <w:noProof/>
            <w:webHidden/>
          </w:rPr>
          <w:instrText xml:space="preserve"> PAGEREF _Toc506986728 \h </w:instrText>
        </w:r>
        <w:r w:rsidR="003F6611">
          <w:rPr>
            <w:noProof/>
            <w:webHidden/>
          </w:rPr>
        </w:r>
        <w:r w:rsidR="003F6611">
          <w:rPr>
            <w:noProof/>
            <w:webHidden/>
          </w:rPr>
          <w:fldChar w:fldCharType="separate"/>
        </w:r>
        <w:r w:rsidR="002D2F57">
          <w:rPr>
            <w:noProof/>
            <w:webHidden/>
          </w:rPr>
          <w:t>63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29" w:history="1">
        <w:r w:rsidR="003F6611" w:rsidRPr="00FD516A">
          <w:rPr>
            <w:rStyle w:val="Hyperlink"/>
            <w:noProof/>
          </w:rPr>
          <w:t>8.18</w:t>
        </w:r>
        <w:r w:rsidR="003F6611">
          <w:rPr>
            <w:rFonts w:asciiTheme="minorHAnsi" w:eastAsiaTheme="minorEastAsia" w:hAnsiTheme="minorHAnsi" w:cstheme="minorBidi"/>
            <w:noProof/>
            <w:kern w:val="0"/>
            <w:sz w:val="22"/>
            <w:szCs w:val="22"/>
          </w:rPr>
          <w:tab/>
        </w:r>
        <w:r w:rsidR="003F6611" w:rsidRPr="00FD516A">
          <w:rPr>
            <w:rStyle w:val="Hyperlink"/>
            <w:noProof/>
          </w:rPr>
          <w:t>Obligation to prepare long-term watering plans</w:t>
        </w:r>
        <w:r w:rsidR="003F6611">
          <w:rPr>
            <w:noProof/>
            <w:webHidden/>
          </w:rPr>
          <w:tab/>
        </w:r>
        <w:r w:rsidR="003F6611">
          <w:rPr>
            <w:noProof/>
            <w:webHidden/>
          </w:rPr>
          <w:fldChar w:fldCharType="begin"/>
        </w:r>
        <w:r w:rsidR="003F6611">
          <w:rPr>
            <w:noProof/>
            <w:webHidden/>
          </w:rPr>
          <w:instrText xml:space="preserve"> PAGEREF _Toc506986729 \h </w:instrText>
        </w:r>
        <w:r w:rsidR="003F6611">
          <w:rPr>
            <w:noProof/>
            <w:webHidden/>
          </w:rPr>
        </w:r>
        <w:r w:rsidR="003F6611">
          <w:rPr>
            <w:noProof/>
            <w:webHidden/>
          </w:rPr>
          <w:fldChar w:fldCharType="separate"/>
        </w:r>
        <w:r w:rsidR="002D2F57">
          <w:rPr>
            <w:noProof/>
            <w:webHidden/>
          </w:rPr>
          <w:t>63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0" w:history="1">
        <w:r w:rsidR="003F6611" w:rsidRPr="00FD516A">
          <w:rPr>
            <w:rStyle w:val="Hyperlink"/>
            <w:noProof/>
          </w:rPr>
          <w:t>8.19</w:t>
        </w:r>
        <w:r w:rsidR="003F6611">
          <w:rPr>
            <w:rFonts w:asciiTheme="minorHAnsi" w:eastAsiaTheme="minorEastAsia" w:hAnsiTheme="minorHAnsi" w:cstheme="minorBidi"/>
            <w:noProof/>
            <w:kern w:val="0"/>
            <w:sz w:val="22"/>
            <w:szCs w:val="22"/>
          </w:rPr>
          <w:tab/>
        </w:r>
        <w:r w:rsidR="003F6611" w:rsidRPr="00FD516A">
          <w:rPr>
            <w:rStyle w:val="Hyperlink"/>
            <w:noProof/>
          </w:rPr>
          <w:t>Content of long-term watering plans</w:t>
        </w:r>
        <w:r w:rsidR="003F6611">
          <w:rPr>
            <w:noProof/>
            <w:webHidden/>
          </w:rPr>
          <w:tab/>
        </w:r>
        <w:r w:rsidR="003F6611">
          <w:rPr>
            <w:noProof/>
            <w:webHidden/>
          </w:rPr>
          <w:fldChar w:fldCharType="begin"/>
        </w:r>
        <w:r w:rsidR="003F6611">
          <w:rPr>
            <w:noProof/>
            <w:webHidden/>
          </w:rPr>
          <w:instrText xml:space="preserve"> PAGEREF _Toc506986730 \h </w:instrText>
        </w:r>
        <w:r w:rsidR="003F6611">
          <w:rPr>
            <w:noProof/>
            <w:webHidden/>
          </w:rPr>
        </w:r>
        <w:r w:rsidR="003F6611">
          <w:rPr>
            <w:noProof/>
            <w:webHidden/>
          </w:rPr>
          <w:fldChar w:fldCharType="separate"/>
        </w:r>
        <w:r w:rsidR="002D2F57">
          <w:rPr>
            <w:noProof/>
            <w:webHidden/>
          </w:rPr>
          <w:t>63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1" w:history="1">
        <w:r w:rsidR="003F6611" w:rsidRPr="00FD516A">
          <w:rPr>
            <w:rStyle w:val="Hyperlink"/>
            <w:noProof/>
          </w:rPr>
          <w:t>8.20</w:t>
        </w:r>
        <w:r w:rsidR="003F6611">
          <w:rPr>
            <w:rFonts w:asciiTheme="minorHAnsi" w:eastAsiaTheme="minorEastAsia" w:hAnsiTheme="minorHAnsi" w:cstheme="minorBidi"/>
            <w:noProof/>
            <w:kern w:val="0"/>
            <w:sz w:val="22"/>
            <w:szCs w:val="22"/>
          </w:rPr>
          <w:tab/>
        </w:r>
        <w:r w:rsidR="003F6611" w:rsidRPr="00FD516A">
          <w:rPr>
            <w:rStyle w:val="Hyperlink"/>
            <w:noProof/>
          </w:rPr>
          <w:t>Preparation of long-term watering plans</w:t>
        </w:r>
        <w:r w:rsidR="003F6611">
          <w:rPr>
            <w:noProof/>
            <w:webHidden/>
          </w:rPr>
          <w:tab/>
        </w:r>
        <w:r w:rsidR="003F6611">
          <w:rPr>
            <w:noProof/>
            <w:webHidden/>
          </w:rPr>
          <w:fldChar w:fldCharType="begin"/>
        </w:r>
        <w:r w:rsidR="003F6611">
          <w:rPr>
            <w:noProof/>
            <w:webHidden/>
          </w:rPr>
          <w:instrText xml:space="preserve"> PAGEREF _Toc506986731 \h </w:instrText>
        </w:r>
        <w:r w:rsidR="003F6611">
          <w:rPr>
            <w:noProof/>
            <w:webHidden/>
          </w:rPr>
        </w:r>
        <w:r w:rsidR="003F6611">
          <w:rPr>
            <w:noProof/>
            <w:webHidden/>
          </w:rPr>
          <w:fldChar w:fldCharType="separate"/>
        </w:r>
        <w:r w:rsidR="002D2F57">
          <w:rPr>
            <w:noProof/>
            <w:webHidden/>
          </w:rPr>
          <w:t>64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2" w:history="1">
        <w:r w:rsidR="003F6611" w:rsidRPr="00FD516A">
          <w:rPr>
            <w:rStyle w:val="Hyperlink"/>
            <w:noProof/>
          </w:rPr>
          <w:t>8.21</w:t>
        </w:r>
        <w:r w:rsidR="003F6611">
          <w:rPr>
            <w:rFonts w:asciiTheme="minorHAnsi" w:eastAsiaTheme="minorEastAsia" w:hAnsiTheme="minorHAnsi" w:cstheme="minorBidi"/>
            <w:noProof/>
            <w:kern w:val="0"/>
            <w:sz w:val="22"/>
            <w:szCs w:val="22"/>
          </w:rPr>
          <w:tab/>
        </w:r>
        <w:r w:rsidR="003F6611" w:rsidRPr="00FD516A">
          <w:rPr>
            <w:rStyle w:val="Hyperlink"/>
            <w:noProof/>
          </w:rPr>
          <w:t>Provision and publication of long-term watering plans</w:t>
        </w:r>
        <w:r w:rsidR="003F6611">
          <w:rPr>
            <w:noProof/>
            <w:webHidden/>
          </w:rPr>
          <w:tab/>
        </w:r>
        <w:r w:rsidR="003F6611">
          <w:rPr>
            <w:noProof/>
            <w:webHidden/>
          </w:rPr>
          <w:fldChar w:fldCharType="begin"/>
        </w:r>
        <w:r w:rsidR="003F6611">
          <w:rPr>
            <w:noProof/>
            <w:webHidden/>
          </w:rPr>
          <w:instrText xml:space="preserve"> PAGEREF _Toc506986732 \h </w:instrText>
        </w:r>
        <w:r w:rsidR="003F6611">
          <w:rPr>
            <w:noProof/>
            <w:webHidden/>
          </w:rPr>
        </w:r>
        <w:r w:rsidR="003F6611">
          <w:rPr>
            <w:noProof/>
            <w:webHidden/>
          </w:rPr>
          <w:fldChar w:fldCharType="separate"/>
        </w:r>
        <w:r w:rsidR="002D2F57">
          <w:rPr>
            <w:noProof/>
            <w:webHidden/>
          </w:rPr>
          <w:t>65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3" w:history="1">
        <w:r w:rsidR="003F6611" w:rsidRPr="00FD516A">
          <w:rPr>
            <w:rStyle w:val="Hyperlink"/>
            <w:noProof/>
          </w:rPr>
          <w:t>8.22</w:t>
        </w:r>
        <w:r w:rsidR="003F6611">
          <w:rPr>
            <w:rFonts w:asciiTheme="minorHAnsi" w:eastAsiaTheme="minorEastAsia" w:hAnsiTheme="minorHAnsi" w:cstheme="minorBidi"/>
            <w:noProof/>
            <w:kern w:val="0"/>
            <w:sz w:val="22"/>
            <w:szCs w:val="22"/>
          </w:rPr>
          <w:tab/>
        </w:r>
        <w:r w:rsidR="003F6611" w:rsidRPr="00FD516A">
          <w:rPr>
            <w:rStyle w:val="Hyperlink"/>
            <w:noProof/>
          </w:rPr>
          <w:t>Review and update of long-term watering plans</w:t>
        </w:r>
        <w:r w:rsidR="003F6611">
          <w:rPr>
            <w:noProof/>
            <w:webHidden/>
          </w:rPr>
          <w:tab/>
        </w:r>
        <w:r w:rsidR="003F6611">
          <w:rPr>
            <w:noProof/>
            <w:webHidden/>
          </w:rPr>
          <w:fldChar w:fldCharType="begin"/>
        </w:r>
        <w:r w:rsidR="003F6611">
          <w:rPr>
            <w:noProof/>
            <w:webHidden/>
          </w:rPr>
          <w:instrText xml:space="preserve"> PAGEREF _Toc506986733 \h </w:instrText>
        </w:r>
        <w:r w:rsidR="003F6611">
          <w:rPr>
            <w:noProof/>
            <w:webHidden/>
          </w:rPr>
        </w:r>
        <w:r w:rsidR="003F6611">
          <w:rPr>
            <w:noProof/>
            <w:webHidden/>
          </w:rPr>
          <w:fldChar w:fldCharType="separate"/>
        </w:r>
        <w:r w:rsidR="002D2F57">
          <w:rPr>
            <w:noProof/>
            <w:webHidden/>
          </w:rPr>
          <w:t>66</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34" w:history="1">
        <w:r w:rsidR="003F6611" w:rsidRPr="00FD516A">
          <w:rPr>
            <w:rStyle w:val="Hyperlink"/>
            <w:rFonts w:ascii="Times New Roman" w:hAnsi="Times New Roman" w:cs="Times New Roman"/>
            <w:noProof/>
          </w:rPr>
          <w:t>Division 4—Annual environmental watering priorities</w:t>
        </w:r>
        <w:r w:rsidR="003F6611">
          <w:rPr>
            <w:noProof/>
            <w:webHidden/>
          </w:rPr>
          <w:tab/>
        </w:r>
        <w:r w:rsidR="003F6611">
          <w:rPr>
            <w:noProof/>
            <w:webHidden/>
          </w:rPr>
          <w:fldChar w:fldCharType="begin"/>
        </w:r>
        <w:r w:rsidR="003F6611">
          <w:rPr>
            <w:noProof/>
            <w:webHidden/>
          </w:rPr>
          <w:instrText xml:space="preserve"> PAGEREF _Toc506986734 \h </w:instrText>
        </w:r>
        <w:r w:rsidR="003F6611">
          <w:rPr>
            <w:noProof/>
            <w:webHidden/>
          </w:rPr>
        </w:r>
        <w:r w:rsidR="003F6611">
          <w:rPr>
            <w:noProof/>
            <w:webHidden/>
          </w:rPr>
          <w:fldChar w:fldCharType="separate"/>
        </w:r>
        <w:r w:rsidR="002D2F57">
          <w:rPr>
            <w:noProof/>
            <w:webHidden/>
          </w:rPr>
          <w:t>66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5" w:history="1">
        <w:r w:rsidR="003F6611" w:rsidRPr="00FD516A">
          <w:rPr>
            <w:rStyle w:val="Hyperlink"/>
            <w:noProof/>
          </w:rPr>
          <w:t>8.23</w:t>
        </w:r>
        <w:r w:rsidR="003F6611">
          <w:rPr>
            <w:rFonts w:asciiTheme="minorHAnsi" w:eastAsiaTheme="minorEastAsia" w:hAnsiTheme="minorHAnsi" w:cstheme="minorBidi"/>
            <w:noProof/>
            <w:kern w:val="0"/>
            <w:sz w:val="22"/>
            <w:szCs w:val="22"/>
          </w:rPr>
          <w:tab/>
        </w:r>
        <w:r w:rsidR="003F6611" w:rsidRPr="00FD516A">
          <w:rPr>
            <w:rStyle w:val="Hyperlink"/>
            <w:noProof/>
          </w:rPr>
          <w:t>Obligation to identify annual environmental watering priorities</w:t>
        </w:r>
        <w:r w:rsidR="003F6611">
          <w:rPr>
            <w:noProof/>
            <w:webHidden/>
          </w:rPr>
          <w:tab/>
        </w:r>
        <w:r w:rsidR="003F6611">
          <w:rPr>
            <w:noProof/>
            <w:webHidden/>
          </w:rPr>
          <w:fldChar w:fldCharType="begin"/>
        </w:r>
        <w:r w:rsidR="003F6611">
          <w:rPr>
            <w:noProof/>
            <w:webHidden/>
          </w:rPr>
          <w:instrText xml:space="preserve"> PAGEREF _Toc506986735 \h </w:instrText>
        </w:r>
        <w:r w:rsidR="003F6611">
          <w:rPr>
            <w:noProof/>
            <w:webHidden/>
          </w:rPr>
        </w:r>
        <w:r w:rsidR="003F6611">
          <w:rPr>
            <w:noProof/>
            <w:webHidden/>
          </w:rPr>
          <w:fldChar w:fldCharType="separate"/>
        </w:r>
        <w:r w:rsidR="002D2F57">
          <w:rPr>
            <w:noProof/>
            <w:webHidden/>
          </w:rPr>
          <w:t>66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6" w:history="1">
        <w:r w:rsidR="003F6611" w:rsidRPr="00FD516A">
          <w:rPr>
            <w:rStyle w:val="Hyperlink"/>
            <w:noProof/>
          </w:rPr>
          <w:t>8.24</w:t>
        </w:r>
        <w:r w:rsidR="003F6611">
          <w:rPr>
            <w:rFonts w:asciiTheme="minorHAnsi" w:eastAsiaTheme="minorEastAsia" w:hAnsiTheme="minorHAnsi" w:cstheme="minorBidi"/>
            <w:noProof/>
            <w:kern w:val="0"/>
            <w:sz w:val="22"/>
            <w:szCs w:val="22"/>
          </w:rPr>
          <w:tab/>
        </w:r>
        <w:r w:rsidR="003F6611" w:rsidRPr="00FD516A">
          <w:rPr>
            <w:rStyle w:val="Hyperlink"/>
            <w:noProof/>
          </w:rPr>
          <w:t>Content of annual environmental watering priorities</w:t>
        </w:r>
        <w:r w:rsidR="003F6611">
          <w:rPr>
            <w:noProof/>
            <w:webHidden/>
          </w:rPr>
          <w:tab/>
        </w:r>
        <w:r w:rsidR="003F6611">
          <w:rPr>
            <w:noProof/>
            <w:webHidden/>
          </w:rPr>
          <w:fldChar w:fldCharType="begin"/>
        </w:r>
        <w:r w:rsidR="003F6611">
          <w:rPr>
            <w:noProof/>
            <w:webHidden/>
          </w:rPr>
          <w:instrText xml:space="preserve"> PAGEREF _Toc506986736 \h </w:instrText>
        </w:r>
        <w:r w:rsidR="003F6611">
          <w:rPr>
            <w:noProof/>
            <w:webHidden/>
          </w:rPr>
        </w:r>
        <w:r w:rsidR="003F6611">
          <w:rPr>
            <w:noProof/>
            <w:webHidden/>
          </w:rPr>
          <w:fldChar w:fldCharType="separate"/>
        </w:r>
        <w:r w:rsidR="002D2F57">
          <w:rPr>
            <w:noProof/>
            <w:webHidden/>
          </w:rPr>
          <w:t>66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7" w:history="1">
        <w:r w:rsidR="003F6611" w:rsidRPr="00FD516A">
          <w:rPr>
            <w:rStyle w:val="Hyperlink"/>
            <w:noProof/>
          </w:rPr>
          <w:t>8.25</w:t>
        </w:r>
        <w:r w:rsidR="003F6611">
          <w:rPr>
            <w:rFonts w:asciiTheme="minorHAnsi" w:eastAsiaTheme="minorEastAsia" w:hAnsiTheme="minorHAnsi" w:cstheme="minorBidi"/>
            <w:noProof/>
            <w:kern w:val="0"/>
            <w:sz w:val="22"/>
            <w:szCs w:val="22"/>
          </w:rPr>
          <w:tab/>
        </w:r>
        <w:r w:rsidR="003F6611" w:rsidRPr="00FD516A">
          <w:rPr>
            <w:rStyle w:val="Hyperlink"/>
            <w:noProof/>
          </w:rPr>
          <w:t>Preparation of annual environmental watering priorities</w:t>
        </w:r>
        <w:r w:rsidR="003F6611">
          <w:rPr>
            <w:noProof/>
            <w:webHidden/>
          </w:rPr>
          <w:tab/>
        </w:r>
        <w:r w:rsidR="003F6611">
          <w:rPr>
            <w:noProof/>
            <w:webHidden/>
          </w:rPr>
          <w:fldChar w:fldCharType="begin"/>
        </w:r>
        <w:r w:rsidR="003F6611">
          <w:rPr>
            <w:noProof/>
            <w:webHidden/>
          </w:rPr>
          <w:instrText xml:space="preserve"> PAGEREF _Toc506986737 \h </w:instrText>
        </w:r>
        <w:r w:rsidR="003F6611">
          <w:rPr>
            <w:noProof/>
            <w:webHidden/>
          </w:rPr>
        </w:r>
        <w:r w:rsidR="003F6611">
          <w:rPr>
            <w:noProof/>
            <w:webHidden/>
          </w:rPr>
          <w:fldChar w:fldCharType="separate"/>
        </w:r>
        <w:r w:rsidR="002D2F57">
          <w:rPr>
            <w:noProof/>
            <w:webHidden/>
          </w:rPr>
          <w:t>67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38" w:history="1">
        <w:r w:rsidR="003F6611" w:rsidRPr="00FD516A">
          <w:rPr>
            <w:rStyle w:val="Hyperlink"/>
            <w:noProof/>
          </w:rPr>
          <w:t>8.26</w:t>
        </w:r>
        <w:r w:rsidR="003F6611">
          <w:rPr>
            <w:rFonts w:asciiTheme="minorHAnsi" w:eastAsiaTheme="minorEastAsia" w:hAnsiTheme="minorHAnsi" w:cstheme="minorBidi"/>
            <w:noProof/>
            <w:kern w:val="0"/>
            <w:sz w:val="22"/>
            <w:szCs w:val="22"/>
          </w:rPr>
          <w:tab/>
        </w:r>
        <w:r w:rsidR="003F6611" w:rsidRPr="00FD516A">
          <w:rPr>
            <w:rStyle w:val="Hyperlink"/>
            <w:noProof/>
          </w:rPr>
          <w:t>Provision of annual environmental watering priorities</w:t>
        </w:r>
        <w:r w:rsidR="003F6611">
          <w:rPr>
            <w:noProof/>
            <w:webHidden/>
          </w:rPr>
          <w:tab/>
        </w:r>
        <w:r w:rsidR="003F6611">
          <w:rPr>
            <w:noProof/>
            <w:webHidden/>
          </w:rPr>
          <w:fldChar w:fldCharType="begin"/>
        </w:r>
        <w:r w:rsidR="003F6611">
          <w:rPr>
            <w:noProof/>
            <w:webHidden/>
          </w:rPr>
          <w:instrText xml:space="preserve"> PAGEREF _Toc506986738 \h </w:instrText>
        </w:r>
        <w:r w:rsidR="003F6611">
          <w:rPr>
            <w:noProof/>
            <w:webHidden/>
          </w:rPr>
        </w:r>
        <w:r w:rsidR="003F6611">
          <w:rPr>
            <w:noProof/>
            <w:webHidden/>
          </w:rPr>
          <w:fldChar w:fldCharType="separate"/>
        </w:r>
        <w:r w:rsidR="002D2F57">
          <w:rPr>
            <w:noProof/>
            <w:webHidden/>
          </w:rPr>
          <w:t>68</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39" w:history="1">
        <w:r w:rsidR="003F6611" w:rsidRPr="00FD516A">
          <w:rPr>
            <w:rStyle w:val="Hyperlink"/>
            <w:rFonts w:ascii="Times New Roman" w:hAnsi="Times New Roman" w:cs="Times New Roman"/>
            <w:noProof/>
          </w:rPr>
          <w:t>Division 5—Basin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_Toc506986739 \h </w:instrText>
        </w:r>
        <w:r w:rsidR="003F6611">
          <w:rPr>
            <w:noProof/>
            <w:webHidden/>
          </w:rPr>
        </w:r>
        <w:r w:rsidR="003F6611">
          <w:rPr>
            <w:noProof/>
            <w:webHidden/>
          </w:rPr>
          <w:fldChar w:fldCharType="separate"/>
        </w:r>
        <w:r w:rsidR="002D2F57">
          <w:rPr>
            <w:noProof/>
            <w:webHidden/>
          </w:rPr>
          <w:t>69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0" w:history="1">
        <w:r w:rsidR="003F6611" w:rsidRPr="00FD516A">
          <w:rPr>
            <w:rStyle w:val="Hyperlink"/>
            <w:noProof/>
          </w:rPr>
          <w:t>8.27</w:t>
        </w:r>
        <w:r w:rsidR="003F6611">
          <w:rPr>
            <w:rFonts w:asciiTheme="minorHAnsi" w:eastAsiaTheme="minorEastAsia" w:hAnsiTheme="minorHAnsi" w:cstheme="minorBidi"/>
            <w:noProof/>
            <w:kern w:val="0"/>
            <w:sz w:val="22"/>
            <w:szCs w:val="22"/>
          </w:rPr>
          <w:tab/>
        </w:r>
        <w:r w:rsidR="003F6611" w:rsidRPr="00FD516A">
          <w:rPr>
            <w:rStyle w:val="Hyperlink"/>
            <w:noProof/>
          </w:rPr>
          <w:t>Obligation to prepare 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_Toc506986740 \h </w:instrText>
        </w:r>
        <w:r w:rsidR="003F6611">
          <w:rPr>
            <w:noProof/>
            <w:webHidden/>
          </w:rPr>
        </w:r>
        <w:r w:rsidR="003F6611">
          <w:rPr>
            <w:noProof/>
            <w:webHidden/>
          </w:rPr>
          <w:fldChar w:fldCharType="separate"/>
        </w:r>
        <w:r w:rsidR="002D2F57">
          <w:rPr>
            <w:noProof/>
            <w:webHidden/>
          </w:rPr>
          <w:t>69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1" w:history="1">
        <w:r w:rsidR="003F6611" w:rsidRPr="00FD516A">
          <w:rPr>
            <w:rStyle w:val="Hyperlink"/>
            <w:noProof/>
          </w:rPr>
          <w:t>8.28</w:t>
        </w:r>
        <w:r w:rsidR="003F6611">
          <w:rPr>
            <w:rFonts w:asciiTheme="minorHAnsi" w:eastAsiaTheme="minorEastAsia" w:hAnsiTheme="minorHAnsi" w:cstheme="minorBidi"/>
            <w:noProof/>
            <w:kern w:val="0"/>
            <w:sz w:val="22"/>
            <w:szCs w:val="22"/>
          </w:rPr>
          <w:tab/>
        </w:r>
        <w:r w:rsidR="003F6611" w:rsidRPr="00FD516A">
          <w:rPr>
            <w:rStyle w:val="Hyperlink"/>
            <w:noProof/>
          </w:rPr>
          <w:t>Content of 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_Toc506986741 \h </w:instrText>
        </w:r>
        <w:r w:rsidR="003F6611">
          <w:rPr>
            <w:noProof/>
            <w:webHidden/>
          </w:rPr>
        </w:r>
        <w:r w:rsidR="003F6611">
          <w:rPr>
            <w:noProof/>
            <w:webHidden/>
          </w:rPr>
          <w:fldChar w:fldCharType="separate"/>
        </w:r>
        <w:r w:rsidR="002D2F57">
          <w:rPr>
            <w:noProof/>
            <w:webHidden/>
          </w:rPr>
          <w:t>69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2" w:history="1">
        <w:r w:rsidR="003F6611" w:rsidRPr="00FD516A">
          <w:rPr>
            <w:rStyle w:val="Hyperlink"/>
            <w:noProof/>
          </w:rPr>
          <w:t>8.29</w:t>
        </w:r>
        <w:r w:rsidR="003F6611">
          <w:rPr>
            <w:rFonts w:asciiTheme="minorHAnsi" w:eastAsiaTheme="minorEastAsia" w:hAnsiTheme="minorHAnsi" w:cstheme="minorBidi"/>
            <w:noProof/>
            <w:kern w:val="0"/>
            <w:sz w:val="22"/>
            <w:szCs w:val="22"/>
          </w:rPr>
          <w:tab/>
        </w:r>
        <w:r w:rsidR="003F6611" w:rsidRPr="00FD516A">
          <w:rPr>
            <w:rStyle w:val="Hyperlink"/>
            <w:noProof/>
          </w:rPr>
          <w:t>Preparation of 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_Toc506986742 \h </w:instrText>
        </w:r>
        <w:r w:rsidR="003F6611">
          <w:rPr>
            <w:noProof/>
            <w:webHidden/>
          </w:rPr>
        </w:r>
        <w:r w:rsidR="003F6611">
          <w:rPr>
            <w:noProof/>
            <w:webHidden/>
          </w:rPr>
          <w:fldChar w:fldCharType="separate"/>
        </w:r>
        <w:r w:rsidR="002D2F57">
          <w:rPr>
            <w:noProof/>
            <w:webHidden/>
          </w:rPr>
          <w:t>69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3" w:history="1">
        <w:r w:rsidR="003F6611" w:rsidRPr="00FD516A">
          <w:rPr>
            <w:rStyle w:val="Hyperlink"/>
            <w:noProof/>
          </w:rPr>
          <w:t>8.30</w:t>
        </w:r>
        <w:r w:rsidR="003F6611">
          <w:rPr>
            <w:rFonts w:asciiTheme="minorHAnsi" w:eastAsiaTheme="minorEastAsia" w:hAnsiTheme="minorHAnsi" w:cstheme="minorBidi"/>
            <w:noProof/>
            <w:kern w:val="0"/>
            <w:sz w:val="22"/>
            <w:szCs w:val="22"/>
          </w:rPr>
          <w:tab/>
        </w:r>
        <w:r w:rsidR="003F6611" w:rsidRPr="00FD516A">
          <w:rPr>
            <w:rStyle w:val="Hyperlink"/>
            <w:noProof/>
          </w:rPr>
          <w:t>Publication of 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_Toc506986743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4" w:history="1">
        <w:r w:rsidR="003F6611" w:rsidRPr="00FD516A">
          <w:rPr>
            <w:rStyle w:val="Hyperlink"/>
            <w:noProof/>
          </w:rPr>
          <w:t>8.31</w:t>
        </w:r>
        <w:r w:rsidR="003F6611">
          <w:rPr>
            <w:rFonts w:asciiTheme="minorHAnsi" w:eastAsiaTheme="minorEastAsia" w:hAnsiTheme="minorHAnsi" w:cstheme="minorBidi"/>
            <w:noProof/>
            <w:kern w:val="0"/>
            <w:sz w:val="22"/>
            <w:szCs w:val="22"/>
          </w:rPr>
          <w:tab/>
        </w:r>
        <w:r w:rsidR="003F6611" w:rsidRPr="00FD516A">
          <w:rPr>
            <w:rStyle w:val="Hyperlink"/>
            <w:noProof/>
          </w:rPr>
          <w:t>Review and update of 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_Toc506986744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45" w:history="1">
        <w:r w:rsidR="003F6611" w:rsidRPr="00FD516A">
          <w:rPr>
            <w:rStyle w:val="Hyperlink"/>
            <w:rFonts w:ascii="Times New Roman" w:hAnsi="Times New Roman" w:cs="Times New Roman"/>
            <w:noProof/>
          </w:rPr>
          <w:t>Division 6—Principles to be applied in environmental watering</w:t>
        </w:r>
        <w:r w:rsidR="003F6611">
          <w:rPr>
            <w:noProof/>
            <w:webHidden/>
          </w:rPr>
          <w:tab/>
        </w:r>
        <w:r w:rsidR="003F6611">
          <w:rPr>
            <w:noProof/>
            <w:webHidden/>
          </w:rPr>
          <w:fldChar w:fldCharType="begin"/>
        </w:r>
        <w:r w:rsidR="003F6611">
          <w:rPr>
            <w:noProof/>
            <w:webHidden/>
          </w:rPr>
          <w:instrText xml:space="preserve"> PAGEREF _Toc506986745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4"/>
        <w:keepLines w:val="0"/>
        <w:rPr>
          <w:rFonts w:asciiTheme="minorHAnsi" w:eastAsiaTheme="minorEastAsia" w:hAnsiTheme="minorHAnsi" w:cstheme="minorBidi"/>
          <w:b w:val="0"/>
          <w:noProof/>
          <w:kern w:val="0"/>
          <w:sz w:val="22"/>
          <w:szCs w:val="22"/>
        </w:rPr>
      </w:pPr>
      <w:hyperlink w:anchor="_Toc506986746" w:history="1">
        <w:r w:rsidR="003F6611" w:rsidRPr="00FD516A">
          <w:rPr>
            <w:rStyle w:val="Hyperlink"/>
            <w:rFonts w:ascii="Times New Roman" w:hAnsi="Times New Roman" w:cs="Times New Roman"/>
            <w:noProof/>
          </w:rPr>
          <w:t>Subdivision A—Principles to be applied in environmental watering</w:t>
        </w:r>
        <w:r w:rsidR="003F6611">
          <w:rPr>
            <w:noProof/>
            <w:webHidden/>
          </w:rPr>
          <w:tab/>
        </w:r>
        <w:r w:rsidR="003F6611">
          <w:rPr>
            <w:noProof/>
            <w:webHidden/>
          </w:rPr>
          <w:fldChar w:fldCharType="begin"/>
        </w:r>
        <w:r w:rsidR="003F6611">
          <w:rPr>
            <w:noProof/>
            <w:webHidden/>
          </w:rPr>
          <w:instrText xml:space="preserve"> PAGEREF _Toc506986746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7" w:history="1">
        <w:r w:rsidR="003F6611" w:rsidRPr="00FD516A">
          <w:rPr>
            <w:rStyle w:val="Hyperlink"/>
            <w:noProof/>
          </w:rPr>
          <w:t>8.32</w:t>
        </w:r>
        <w:r w:rsidR="003F6611">
          <w:rPr>
            <w:rFonts w:asciiTheme="minorHAnsi" w:eastAsiaTheme="minorEastAsia" w:hAnsiTheme="minorHAnsi" w:cstheme="minorBidi"/>
            <w:noProof/>
            <w:kern w:val="0"/>
            <w:sz w:val="22"/>
            <w:szCs w:val="22"/>
          </w:rPr>
          <w:tab/>
        </w:r>
        <w:r w:rsidR="003F6611" w:rsidRPr="00FD516A">
          <w:rPr>
            <w:rStyle w:val="Hyperlink"/>
            <w:noProof/>
          </w:rPr>
          <w:t>Outline of Subdivision</w:t>
        </w:r>
        <w:r w:rsidR="003F6611">
          <w:rPr>
            <w:noProof/>
            <w:webHidden/>
          </w:rPr>
          <w:tab/>
        </w:r>
        <w:r w:rsidR="003F6611">
          <w:rPr>
            <w:noProof/>
            <w:webHidden/>
          </w:rPr>
          <w:fldChar w:fldCharType="begin"/>
        </w:r>
        <w:r w:rsidR="003F6611">
          <w:rPr>
            <w:noProof/>
            <w:webHidden/>
          </w:rPr>
          <w:instrText xml:space="preserve"> PAGEREF _Toc506986747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8" w:history="1">
        <w:r w:rsidR="003F6611" w:rsidRPr="00FD516A">
          <w:rPr>
            <w:rStyle w:val="Hyperlink"/>
            <w:noProof/>
          </w:rPr>
          <w:t>8.33</w:t>
        </w:r>
        <w:r w:rsidR="003F6611">
          <w:rPr>
            <w:rFonts w:asciiTheme="minorHAnsi" w:eastAsiaTheme="minorEastAsia" w:hAnsiTheme="minorHAnsi" w:cstheme="minorBidi"/>
            <w:noProof/>
            <w:kern w:val="0"/>
            <w:sz w:val="22"/>
            <w:szCs w:val="22"/>
          </w:rPr>
          <w:tab/>
        </w:r>
        <w:r w:rsidR="003F6611" w:rsidRPr="00FD516A">
          <w:rPr>
            <w:rStyle w:val="Hyperlink"/>
            <w:noProof/>
          </w:rPr>
          <w:t>Principle 1—Basin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_Toc506986748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49" w:history="1">
        <w:r w:rsidR="003F6611" w:rsidRPr="00FD516A">
          <w:rPr>
            <w:rStyle w:val="Hyperlink"/>
            <w:noProof/>
          </w:rPr>
          <w:t>8.34</w:t>
        </w:r>
        <w:r w:rsidR="003F6611">
          <w:rPr>
            <w:rFonts w:asciiTheme="minorHAnsi" w:eastAsiaTheme="minorEastAsia" w:hAnsiTheme="minorHAnsi" w:cstheme="minorBidi"/>
            <w:noProof/>
            <w:kern w:val="0"/>
            <w:sz w:val="22"/>
            <w:szCs w:val="22"/>
          </w:rPr>
          <w:tab/>
        </w:r>
        <w:r w:rsidR="003F6611" w:rsidRPr="00FD516A">
          <w:rPr>
            <w:rStyle w:val="Hyperlink"/>
            <w:noProof/>
          </w:rPr>
          <w:t>Principle 2—Consistency with the objectives in Part 2</w:t>
        </w:r>
        <w:r w:rsidR="003F6611">
          <w:rPr>
            <w:noProof/>
            <w:webHidden/>
          </w:rPr>
          <w:tab/>
        </w:r>
        <w:r w:rsidR="003F6611">
          <w:rPr>
            <w:noProof/>
            <w:webHidden/>
          </w:rPr>
          <w:fldChar w:fldCharType="begin"/>
        </w:r>
        <w:r w:rsidR="003F6611">
          <w:rPr>
            <w:noProof/>
            <w:webHidden/>
          </w:rPr>
          <w:instrText xml:space="preserve"> PAGEREF _Toc506986749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0" w:history="1">
        <w:r w:rsidR="003F6611" w:rsidRPr="00FD516A">
          <w:rPr>
            <w:rStyle w:val="Hyperlink"/>
            <w:noProof/>
          </w:rPr>
          <w:t>8.35</w:t>
        </w:r>
        <w:r w:rsidR="003F6611">
          <w:rPr>
            <w:rFonts w:asciiTheme="minorHAnsi" w:eastAsiaTheme="minorEastAsia" w:hAnsiTheme="minorHAnsi" w:cstheme="minorBidi"/>
            <w:noProof/>
            <w:kern w:val="0"/>
            <w:sz w:val="22"/>
            <w:szCs w:val="22"/>
          </w:rPr>
          <w:tab/>
        </w:r>
        <w:r w:rsidR="003F6611" w:rsidRPr="00FD516A">
          <w:rPr>
            <w:rStyle w:val="Hyperlink"/>
            <w:noProof/>
          </w:rPr>
          <w:t>Principle 3—Maximising environmental benefits</w:t>
        </w:r>
        <w:r w:rsidR="003F6611">
          <w:rPr>
            <w:noProof/>
            <w:webHidden/>
          </w:rPr>
          <w:tab/>
        </w:r>
        <w:r w:rsidR="003F6611">
          <w:rPr>
            <w:noProof/>
            <w:webHidden/>
          </w:rPr>
          <w:fldChar w:fldCharType="begin"/>
        </w:r>
        <w:r w:rsidR="003F6611">
          <w:rPr>
            <w:noProof/>
            <w:webHidden/>
          </w:rPr>
          <w:instrText xml:space="preserve"> PAGEREF _Toc506986750 \h </w:instrText>
        </w:r>
        <w:r w:rsidR="003F6611">
          <w:rPr>
            <w:noProof/>
            <w:webHidden/>
          </w:rPr>
        </w:r>
        <w:r w:rsidR="003F6611">
          <w:rPr>
            <w:noProof/>
            <w:webHidden/>
          </w:rPr>
          <w:fldChar w:fldCharType="separate"/>
        </w:r>
        <w:r w:rsidR="002D2F57">
          <w:rPr>
            <w:noProof/>
            <w:webHidden/>
          </w:rPr>
          <w:t>71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1" w:history="1">
        <w:r w:rsidR="003F6611" w:rsidRPr="00FD516A">
          <w:rPr>
            <w:rStyle w:val="Hyperlink"/>
            <w:noProof/>
          </w:rPr>
          <w:t>8.36</w:t>
        </w:r>
        <w:r w:rsidR="003F6611">
          <w:rPr>
            <w:rFonts w:asciiTheme="minorHAnsi" w:eastAsiaTheme="minorEastAsia" w:hAnsiTheme="minorHAnsi" w:cstheme="minorBidi"/>
            <w:noProof/>
            <w:kern w:val="0"/>
            <w:sz w:val="22"/>
            <w:szCs w:val="22"/>
          </w:rPr>
          <w:tab/>
        </w:r>
        <w:r w:rsidR="003F6611" w:rsidRPr="00FD516A">
          <w:rPr>
            <w:rStyle w:val="Hyperlink"/>
            <w:noProof/>
          </w:rPr>
          <w:t>Principle 4—Risks</w:t>
        </w:r>
        <w:r w:rsidR="003F6611">
          <w:rPr>
            <w:noProof/>
            <w:webHidden/>
          </w:rPr>
          <w:tab/>
        </w:r>
        <w:r w:rsidR="003F6611">
          <w:rPr>
            <w:noProof/>
            <w:webHidden/>
          </w:rPr>
          <w:fldChar w:fldCharType="begin"/>
        </w:r>
        <w:r w:rsidR="003F6611">
          <w:rPr>
            <w:noProof/>
            <w:webHidden/>
          </w:rPr>
          <w:instrText xml:space="preserve"> PAGEREF _Toc506986751 \h </w:instrText>
        </w:r>
        <w:r w:rsidR="003F6611">
          <w:rPr>
            <w:noProof/>
            <w:webHidden/>
          </w:rPr>
        </w:r>
        <w:r w:rsidR="003F6611">
          <w:rPr>
            <w:noProof/>
            <w:webHidden/>
          </w:rPr>
          <w:fldChar w:fldCharType="separate"/>
        </w:r>
        <w:r w:rsidR="002D2F57">
          <w:rPr>
            <w:noProof/>
            <w:webHidden/>
          </w:rPr>
          <w:t>72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2" w:history="1">
        <w:r w:rsidR="003F6611" w:rsidRPr="00FD516A">
          <w:rPr>
            <w:rStyle w:val="Hyperlink"/>
            <w:noProof/>
          </w:rPr>
          <w:t>8.37</w:t>
        </w:r>
        <w:r w:rsidR="003F6611">
          <w:rPr>
            <w:rFonts w:asciiTheme="minorHAnsi" w:eastAsiaTheme="minorEastAsia" w:hAnsiTheme="minorHAnsi" w:cstheme="minorBidi"/>
            <w:noProof/>
            <w:kern w:val="0"/>
            <w:sz w:val="22"/>
            <w:szCs w:val="22"/>
          </w:rPr>
          <w:tab/>
        </w:r>
        <w:r w:rsidR="003F6611" w:rsidRPr="00FD516A">
          <w:rPr>
            <w:rStyle w:val="Hyperlink"/>
            <w:noProof/>
          </w:rPr>
          <w:t>Principle 5—Cost of environmental watering</w:t>
        </w:r>
        <w:r w:rsidR="003F6611">
          <w:rPr>
            <w:noProof/>
            <w:webHidden/>
          </w:rPr>
          <w:tab/>
        </w:r>
        <w:r w:rsidR="003F6611">
          <w:rPr>
            <w:noProof/>
            <w:webHidden/>
          </w:rPr>
          <w:fldChar w:fldCharType="begin"/>
        </w:r>
        <w:r w:rsidR="003F6611">
          <w:rPr>
            <w:noProof/>
            <w:webHidden/>
          </w:rPr>
          <w:instrText xml:space="preserve"> PAGEREF _Toc506986752 \h </w:instrText>
        </w:r>
        <w:r w:rsidR="003F6611">
          <w:rPr>
            <w:noProof/>
            <w:webHidden/>
          </w:rPr>
        </w:r>
        <w:r w:rsidR="003F6611">
          <w:rPr>
            <w:noProof/>
            <w:webHidden/>
          </w:rPr>
          <w:fldChar w:fldCharType="separate"/>
        </w:r>
        <w:r w:rsidR="002D2F57">
          <w:rPr>
            <w:noProof/>
            <w:webHidden/>
          </w:rPr>
          <w:t>72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3" w:history="1">
        <w:r w:rsidR="003F6611" w:rsidRPr="00FD516A">
          <w:rPr>
            <w:rStyle w:val="Hyperlink"/>
            <w:noProof/>
          </w:rPr>
          <w:t>8.38</w:t>
        </w:r>
        <w:r w:rsidR="003F6611">
          <w:rPr>
            <w:rFonts w:asciiTheme="minorHAnsi" w:eastAsiaTheme="minorEastAsia" w:hAnsiTheme="minorHAnsi" w:cstheme="minorBidi"/>
            <w:noProof/>
            <w:kern w:val="0"/>
            <w:sz w:val="22"/>
            <w:szCs w:val="22"/>
          </w:rPr>
          <w:tab/>
        </w:r>
        <w:r w:rsidR="003F6611" w:rsidRPr="00FD516A">
          <w:rPr>
            <w:rStyle w:val="Hyperlink"/>
            <w:noProof/>
          </w:rPr>
          <w:t>Principle 6—Apply the precautionary principle</w:t>
        </w:r>
        <w:r w:rsidR="003F6611">
          <w:rPr>
            <w:noProof/>
            <w:webHidden/>
          </w:rPr>
          <w:tab/>
        </w:r>
        <w:r w:rsidR="003F6611">
          <w:rPr>
            <w:noProof/>
            <w:webHidden/>
          </w:rPr>
          <w:fldChar w:fldCharType="begin"/>
        </w:r>
        <w:r w:rsidR="003F6611">
          <w:rPr>
            <w:noProof/>
            <w:webHidden/>
          </w:rPr>
          <w:instrText xml:space="preserve"> PAGEREF _Toc506986753 \h </w:instrText>
        </w:r>
        <w:r w:rsidR="003F6611">
          <w:rPr>
            <w:noProof/>
            <w:webHidden/>
          </w:rPr>
        </w:r>
        <w:r w:rsidR="003F6611">
          <w:rPr>
            <w:noProof/>
            <w:webHidden/>
          </w:rPr>
          <w:fldChar w:fldCharType="separate"/>
        </w:r>
        <w:r w:rsidR="002D2F57">
          <w:rPr>
            <w:noProof/>
            <w:webHidden/>
          </w:rPr>
          <w:t>72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4" w:history="1">
        <w:r w:rsidR="003F6611" w:rsidRPr="00FD516A">
          <w:rPr>
            <w:rStyle w:val="Hyperlink"/>
            <w:noProof/>
          </w:rPr>
          <w:t>8.39</w:t>
        </w:r>
        <w:r w:rsidR="003F6611">
          <w:rPr>
            <w:rFonts w:asciiTheme="minorHAnsi" w:eastAsiaTheme="minorEastAsia" w:hAnsiTheme="minorHAnsi" w:cstheme="minorBidi"/>
            <w:noProof/>
            <w:kern w:val="0"/>
            <w:sz w:val="22"/>
            <w:szCs w:val="22"/>
          </w:rPr>
          <w:tab/>
        </w:r>
        <w:r w:rsidR="003F6611" w:rsidRPr="00FD516A">
          <w:rPr>
            <w:rStyle w:val="Hyperlink"/>
            <w:noProof/>
          </w:rPr>
          <w:t>Principle 7—Working effectively with local communities</w:t>
        </w:r>
        <w:r w:rsidR="003F6611">
          <w:rPr>
            <w:noProof/>
            <w:webHidden/>
          </w:rPr>
          <w:tab/>
        </w:r>
        <w:r w:rsidR="003F6611">
          <w:rPr>
            <w:noProof/>
            <w:webHidden/>
          </w:rPr>
          <w:fldChar w:fldCharType="begin"/>
        </w:r>
        <w:r w:rsidR="003F6611">
          <w:rPr>
            <w:noProof/>
            <w:webHidden/>
          </w:rPr>
          <w:instrText xml:space="preserve"> PAGEREF _Toc506986754 \h </w:instrText>
        </w:r>
        <w:r w:rsidR="003F6611">
          <w:rPr>
            <w:noProof/>
            <w:webHidden/>
          </w:rPr>
        </w:r>
        <w:r w:rsidR="003F6611">
          <w:rPr>
            <w:noProof/>
            <w:webHidden/>
          </w:rPr>
          <w:fldChar w:fldCharType="separate"/>
        </w:r>
        <w:r w:rsidR="002D2F57">
          <w:rPr>
            <w:noProof/>
            <w:webHidden/>
          </w:rPr>
          <w:t>73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5" w:history="1">
        <w:r w:rsidR="003F6611" w:rsidRPr="00FD516A">
          <w:rPr>
            <w:rStyle w:val="Hyperlink"/>
            <w:noProof/>
          </w:rPr>
          <w:t>8.40</w:t>
        </w:r>
        <w:r w:rsidR="003F6611">
          <w:rPr>
            <w:rFonts w:asciiTheme="minorHAnsi" w:eastAsiaTheme="minorEastAsia" w:hAnsiTheme="minorHAnsi" w:cstheme="minorBidi"/>
            <w:noProof/>
            <w:kern w:val="0"/>
            <w:sz w:val="22"/>
            <w:szCs w:val="22"/>
          </w:rPr>
          <w:tab/>
        </w:r>
        <w:r w:rsidR="003F6611" w:rsidRPr="00FD516A">
          <w:rPr>
            <w:rStyle w:val="Hyperlink"/>
            <w:noProof/>
          </w:rPr>
          <w:t>Principle 8—Adaptive management</w:t>
        </w:r>
        <w:r w:rsidR="003F6611">
          <w:rPr>
            <w:noProof/>
            <w:webHidden/>
          </w:rPr>
          <w:tab/>
        </w:r>
        <w:r w:rsidR="003F6611">
          <w:rPr>
            <w:noProof/>
            <w:webHidden/>
          </w:rPr>
          <w:fldChar w:fldCharType="begin"/>
        </w:r>
        <w:r w:rsidR="003F6611">
          <w:rPr>
            <w:noProof/>
            <w:webHidden/>
          </w:rPr>
          <w:instrText xml:space="preserve"> PAGEREF _Toc506986755 \h </w:instrText>
        </w:r>
        <w:r w:rsidR="003F6611">
          <w:rPr>
            <w:noProof/>
            <w:webHidden/>
          </w:rPr>
        </w:r>
        <w:r w:rsidR="003F6611">
          <w:rPr>
            <w:noProof/>
            <w:webHidden/>
          </w:rPr>
          <w:fldChar w:fldCharType="separate"/>
        </w:r>
        <w:r w:rsidR="002D2F57">
          <w:rPr>
            <w:noProof/>
            <w:webHidden/>
          </w:rPr>
          <w:t>73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6" w:history="1">
        <w:r w:rsidR="003F6611" w:rsidRPr="00FD516A">
          <w:rPr>
            <w:rStyle w:val="Hyperlink"/>
            <w:noProof/>
          </w:rPr>
          <w:t>8.41</w:t>
        </w:r>
        <w:r w:rsidR="003F6611">
          <w:rPr>
            <w:rFonts w:asciiTheme="minorHAnsi" w:eastAsiaTheme="minorEastAsia" w:hAnsiTheme="minorHAnsi" w:cstheme="minorBidi"/>
            <w:noProof/>
            <w:kern w:val="0"/>
            <w:sz w:val="22"/>
            <w:szCs w:val="22"/>
          </w:rPr>
          <w:tab/>
        </w:r>
        <w:r w:rsidR="003F6611" w:rsidRPr="00FD516A">
          <w:rPr>
            <w:rStyle w:val="Hyperlink"/>
            <w:noProof/>
          </w:rPr>
          <w:t>Principle 9—Relevant international agreements</w:t>
        </w:r>
        <w:r w:rsidR="003F6611">
          <w:rPr>
            <w:noProof/>
            <w:webHidden/>
          </w:rPr>
          <w:tab/>
        </w:r>
        <w:r w:rsidR="003F6611">
          <w:rPr>
            <w:noProof/>
            <w:webHidden/>
          </w:rPr>
          <w:fldChar w:fldCharType="begin"/>
        </w:r>
        <w:r w:rsidR="003F6611">
          <w:rPr>
            <w:noProof/>
            <w:webHidden/>
          </w:rPr>
          <w:instrText xml:space="preserve"> PAGEREF _Toc506986756 \h </w:instrText>
        </w:r>
        <w:r w:rsidR="003F6611">
          <w:rPr>
            <w:noProof/>
            <w:webHidden/>
          </w:rPr>
        </w:r>
        <w:r w:rsidR="003F6611">
          <w:rPr>
            <w:noProof/>
            <w:webHidden/>
          </w:rPr>
          <w:fldChar w:fldCharType="separate"/>
        </w:r>
        <w:r w:rsidR="002D2F57">
          <w:rPr>
            <w:noProof/>
            <w:webHidden/>
          </w:rPr>
          <w:t>73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7" w:history="1">
        <w:r w:rsidR="003F6611" w:rsidRPr="00FD516A">
          <w:rPr>
            <w:rStyle w:val="Hyperlink"/>
            <w:noProof/>
          </w:rPr>
          <w:t>8.42</w:t>
        </w:r>
        <w:r w:rsidR="003F6611">
          <w:rPr>
            <w:rFonts w:asciiTheme="minorHAnsi" w:eastAsiaTheme="minorEastAsia" w:hAnsiTheme="minorHAnsi" w:cstheme="minorBidi"/>
            <w:noProof/>
            <w:kern w:val="0"/>
            <w:sz w:val="22"/>
            <w:szCs w:val="22"/>
          </w:rPr>
          <w:tab/>
        </w:r>
        <w:r w:rsidR="003F6611" w:rsidRPr="00FD516A">
          <w:rPr>
            <w:rStyle w:val="Hyperlink"/>
            <w:noProof/>
          </w:rPr>
          <w:t>Principle 10—Other management and operational practices</w:t>
        </w:r>
        <w:r w:rsidR="003F6611">
          <w:rPr>
            <w:noProof/>
            <w:webHidden/>
          </w:rPr>
          <w:tab/>
        </w:r>
        <w:r w:rsidR="003F6611">
          <w:rPr>
            <w:noProof/>
            <w:webHidden/>
          </w:rPr>
          <w:fldChar w:fldCharType="begin"/>
        </w:r>
        <w:r w:rsidR="003F6611">
          <w:rPr>
            <w:noProof/>
            <w:webHidden/>
          </w:rPr>
          <w:instrText xml:space="preserve"> PAGEREF _Toc506986757 \h </w:instrText>
        </w:r>
        <w:r w:rsidR="003F6611">
          <w:rPr>
            <w:noProof/>
            <w:webHidden/>
          </w:rPr>
        </w:r>
        <w:r w:rsidR="003F6611">
          <w:rPr>
            <w:noProof/>
            <w:webHidden/>
          </w:rPr>
          <w:fldChar w:fldCharType="separate"/>
        </w:r>
        <w:r w:rsidR="002D2F57">
          <w:rPr>
            <w:noProof/>
            <w:webHidden/>
          </w:rPr>
          <w:t>73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58" w:history="1">
        <w:r w:rsidR="003F6611" w:rsidRPr="00FD516A">
          <w:rPr>
            <w:rStyle w:val="Hyperlink"/>
            <w:noProof/>
          </w:rPr>
          <w:t>8.43</w:t>
        </w:r>
        <w:r w:rsidR="003F6611">
          <w:rPr>
            <w:rFonts w:asciiTheme="minorHAnsi" w:eastAsiaTheme="minorEastAsia" w:hAnsiTheme="minorHAnsi" w:cstheme="minorBidi"/>
            <w:noProof/>
            <w:kern w:val="0"/>
            <w:sz w:val="22"/>
            <w:szCs w:val="22"/>
          </w:rPr>
          <w:tab/>
        </w:r>
        <w:r w:rsidR="003F6611" w:rsidRPr="00FD516A">
          <w:rPr>
            <w:rStyle w:val="Hyperlink"/>
            <w:noProof/>
          </w:rPr>
          <w:t>Principle 11—Management of water for consumptive use</w:t>
        </w:r>
        <w:r w:rsidR="003F6611">
          <w:rPr>
            <w:noProof/>
            <w:webHidden/>
          </w:rPr>
          <w:tab/>
        </w:r>
        <w:r w:rsidR="003F6611">
          <w:rPr>
            <w:noProof/>
            <w:webHidden/>
          </w:rPr>
          <w:fldChar w:fldCharType="begin"/>
        </w:r>
        <w:r w:rsidR="003F6611">
          <w:rPr>
            <w:noProof/>
            <w:webHidden/>
          </w:rPr>
          <w:instrText xml:space="preserve"> PAGEREF _Toc506986758 \h </w:instrText>
        </w:r>
        <w:r w:rsidR="003F6611">
          <w:rPr>
            <w:noProof/>
            <w:webHidden/>
          </w:rPr>
        </w:r>
        <w:r w:rsidR="003F6611">
          <w:rPr>
            <w:noProof/>
            <w:webHidden/>
          </w:rPr>
          <w:fldChar w:fldCharType="separate"/>
        </w:r>
        <w:r w:rsidR="002D2F57">
          <w:rPr>
            <w:noProof/>
            <w:webHidden/>
          </w:rPr>
          <w:t>73</w:t>
        </w:r>
        <w:r w:rsidR="003F6611">
          <w:rPr>
            <w:noProof/>
            <w:webHidden/>
          </w:rPr>
          <w:fldChar w:fldCharType="end"/>
        </w:r>
      </w:hyperlink>
    </w:p>
    <w:p w:rsidR="003F6611" w:rsidRDefault="00063222" w:rsidP="001D3859">
      <w:pPr>
        <w:pStyle w:val="TOC4"/>
        <w:keepLines w:val="0"/>
        <w:rPr>
          <w:rFonts w:asciiTheme="minorHAnsi" w:eastAsiaTheme="minorEastAsia" w:hAnsiTheme="minorHAnsi" w:cstheme="minorBidi"/>
          <w:b w:val="0"/>
          <w:noProof/>
          <w:kern w:val="0"/>
          <w:sz w:val="22"/>
          <w:szCs w:val="22"/>
        </w:rPr>
      </w:pPr>
      <w:hyperlink w:anchor="_Toc506986759" w:history="1">
        <w:r w:rsidR="003F6611" w:rsidRPr="00FD516A">
          <w:rPr>
            <w:rStyle w:val="Hyperlink"/>
            <w:rFonts w:ascii="Times New Roman" w:hAnsi="Times New Roman" w:cs="Times New Roman"/>
            <w:noProof/>
          </w:rPr>
          <w:t>Subdivision B—Reporting in relation to Basin annual environmental watering priorities</w:t>
        </w:r>
        <w:r w:rsidR="003F6611">
          <w:rPr>
            <w:noProof/>
            <w:webHidden/>
          </w:rPr>
          <w:tab/>
        </w:r>
        <w:r w:rsidR="003F6611">
          <w:rPr>
            <w:noProof/>
            <w:webHidden/>
          </w:rPr>
          <w:fldChar w:fldCharType="begin"/>
        </w:r>
        <w:r w:rsidR="003F6611">
          <w:rPr>
            <w:noProof/>
            <w:webHidden/>
          </w:rPr>
          <w:instrText xml:space="preserve"> PAGEREF _Toc506986759 \h </w:instrText>
        </w:r>
        <w:r w:rsidR="003F6611">
          <w:rPr>
            <w:noProof/>
            <w:webHidden/>
          </w:rPr>
        </w:r>
        <w:r w:rsidR="003F6611">
          <w:rPr>
            <w:noProof/>
            <w:webHidden/>
          </w:rPr>
          <w:fldChar w:fldCharType="separate"/>
        </w:r>
        <w:r w:rsidR="002D2F57">
          <w:rPr>
            <w:noProof/>
            <w:webHidden/>
          </w:rPr>
          <w:t>73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0" w:history="1">
        <w:r w:rsidR="003F6611" w:rsidRPr="00FD516A">
          <w:rPr>
            <w:rStyle w:val="Hyperlink"/>
            <w:noProof/>
          </w:rPr>
          <w:t>8.44</w:t>
        </w:r>
        <w:r w:rsidR="003F6611">
          <w:rPr>
            <w:rFonts w:asciiTheme="minorHAnsi" w:eastAsiaTheme="minorEastAsia" w:hAnsiTheme="minorHAnsi" w:cstheme="minorBidi"/>
            <w:noProof/>
            <w:kern w:val="0"/>
            <w:sz w:val="22"/>
            <w:szCs w:val="22"/>
          </w:rPr>
          <w:tab/>
        </w:r>
        <w:r w:rsidR="003F6611" w:rsidRPr="00FD516A">
          <w:rPr>
            <w:rStyle w:val="Hyperlink"/>
            <w:noProof/>
          </w:rPr>
          <w:t>Reporting required where Basin annual environmental watering priorities not followed</w:t>
        </w:r>
        <w:r w:rsidR="003F6611">
          <w:rPr>
            <w:noProof/>
            <w:webHidden/>
          </w:rPr>
          <w:tab/>
        </w:r>
        <w:r w:rsidR="003F6611">
          <w:rPr>
            <w:noProof/>
            <w:webHidden/>
          </w:rPr>
          <w:fldChar w:fldCharType="begin"/>
        </w:r>
        <w:r w:rsidR="003F6611">
          <w:rPr>
            <w:noProof/>
            <w:webHidden/>
          </w:rPr>
          <w:instrText xml:space="preserve"> PAGEREF _Toc506986760 \h </w:instrText>
        </w:r>
        <w:r w:rsidR="003F6611">
          <w:rPr>
            <w:noProof/>
            <w:webHidden/>
          </w:rPr>
        </w:r>
        <w:r w:rsidR="003F6611">
          <w:rPr>
            <w:noProof/>
            <w:webHidden/>
          </w:rPr>
          <w:fldChar w:fldCharType="separate"/>
        </w:r>
        <w:r w:rsidR="002D2F57">
          <w:rPr>
            <w:noProof/>
            <w:webHidden/>
          </w:rPr>
          <w:t>73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61" w:history="1">
        <w:r w:rsidR="003F6611" w:rsidRPr="00FD516A">
          <w:rPr>
            <w:rStyle w:val="Hyperlink"/>
            <w:rFonts w:ascii="Times New Roman" w:hAnsi="Times New Roman" w:cs="Times New Roman"/>
            <w:noProof/>
          </w:rPr>
          <w:t>Division 7—Planning for recovery of additional environmental water</w:t>
        </w:r>
        <w:r w:rsidR="003F6611">
          <w:rPr>
            <w:noProof/>
            <w:webHidden/>
          </w:rPr>
          <w:tab/>
        </w:r>
        <w:r w:rsidR="003F6611">
          <w:rPr>
            <w:noProof/>
            <w:webHidden/>
          </w:rPr>
          <w:fldChar w:fldCharType="begin"/>
        </w:r>
        <w:r w:rsidR="003F6611">
          <w:rPr>
            <w:noProof/>
            <w:webHidden/>
          </w:rPr>
          <w:instrText xml:space="preserve"> PAGEREF _Toc506986761 \h </w:instrText>
        </w:r>
        <w:r w:rsidR="003F6611">
          <w:rPr>
            <w:noProof/>
            <w:webHidden/>
          </w:rPr>
        </w:r>
        <w:r w:rsidR="003F6611">
          <w:rPr>
            <w:noProof/>
            <w:webHidden/>
          </w:rPr>
          <w:fldChar w:fldCharType="separate"/>
        </w:r>
        <w:r w:rsidR="002D2F57">
          <w:rPr>
            <w:noProof/>
            <w:webHidden/>
          </w:rPr>
          <w:t>74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2" w:history="1">
        <w:r w:rsidR="003F6611" w:rsidRPr="00FD516A">
          <w:rPr>
            <w:rStyle w:val="Hyperlink"/>
            <w:noProof/>
          </w:rPr>
          <w:t>8.45</w:t>
        </w:r>
        <w:r w:rsidR="003F6611">
          <w:rPr>
            <w:rFonts w:asciiTheme="minorHAnsi" w:eastAsiaTheme="minorEastAsia" w:hAnsiTheme="minorHAnsi" w:cstheme="minorBidi"/>
            <w:noProof/>
            <w:kern w:val="0"/>
            <w:sz w:val="22"/>
            <w:szCs w:val="22"/>
          </w:rPr>
          <w:tab/>
        </w:r>
        <w:r w:rsidR="003F6611" w:rsidRPr="00FD516A">
          <w:rPr>
            <w:rStyle w:val="Hyperlink"/>
            <w:noProof/>
          </w:rPr>
          <w:t>Outline of Division</w:t>
        </w:r>
        <w:r w:rsidR="003F6611">
          <w:rPr>
            <w:noProof/>
            <w:webHidden/>
          </w:rPr>
          <w:tab/>
        </w:r>
        <w:r w:rsidR="003F6611">
          <w:rPr>
            <w:noProof/>
            <w:webHidden/>
          </w:rPr>
          <w:fldChar w:fldCharType="begin"/>
        </w:r>
        <w:r w:rsidR="003F6611">
          <w:rPr>
            <w:noProof/>
            <w:webHidden/>
          </w:rPr>
          <w:instrText xml:space="preserve"> PAGEREF _Toc506986762 \h </w:instrText>
        </w:r>
        <w:r w:rsidR="003F6611">
          <w:rPr>
            <w:noProof/>
            <w:webHidden/>
          </w:rPr>
        </w:r>
        <w:r w:rsidR="003F6611">
          <w:rPr>
            <w:noProof/>
            <w:webHidden/>
          </w:rPr>
          <w:fldChar w:fldCharType="separate"/>
        </w:r>
        <w:r w:rsidR="002D2F57">
          <w:rPr>
            <w:noProof/>
            <w:webHidden/>
          </w:rPr>
          <w:t>74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3" w:history="1">
        <w:r w:rsidR="003F6611" w:rsidRPr="00FD516A">
          <w:rPr>
            <w:rStyle w:val="Hyperlink"/>
            <w:noProof/>
          </w:rPr>
          <w:t>8.46</w:t>
        </w:r>
        <w:r w:rsidR="003F6611">
          <w:rPr>
            <w:rFonts w:asciiTheme="minorHAnsi" w:eastAsiaTheme="minorEastAsia" w:hAnsiTheme="minorHAnsi" w:cstheme="minorBidi"/>
            <w:noProof/>
            <w:kern w:val="0"/>
            <w:sz w:val="22"/>
            <w:szCs w:val="22"/>
          </w:rPr>
          <w:tab/>
        </w:r>
        <w:r w:rsidR="003F6611" w:rsidRPr="00FD516A">
          <w:rPr>
            <w:rStyle w:val="Hyperlink"/>
            <w:noProof/>
          </w:rPr>
          <w:t>Planning for the recovery of additional environmental water</w:t>
        </w:r>
        <w:r w:rsidR="003F6611">
          <w:rPr>
            <w:noProof/>
            <w:webHidden/>
          </w:rPr>
          <w:tab/>
        </w:r>
        <w:r w:rsidR="003F6611">
          <w:rPr>
            <w:noProof/>
            <w:webHidden/>
          </w:rPr>
          <w:fldChar w:fldCharType="begin"/>
        </w:r>
        <w:r w:rsidR="003F6611">
          <w:rPr>
            <w:noProof/>
            <w:webHidden/>
          </w:rPr>
          <w:instrText xml:space="preserve"> PAGEREF _Toc506986763 \h </w:instrText>
        </w:r>
        <w:r w:rsidR="003F6611">
          <w:rPr>
            <w:noProof/>
            <w:webHidden/>
          </w:rPr>
        </w:r>
        <w:r w:rsidR="003F6611">
          <w:rPr>
            <w:noProof/>
            <w:webHidden/>
          </w:rPr>
          <w:fldChar w:fldCharType="separate"/>
        </w:r>
        <w:r w:rsidR="002D2F57">
          <w:rPr>
            <w:noProof/>
            <w:webHidden/>
          </w:rPr>
          <w:t>74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4" w:history="1">
        <w:r w:rsidR="003F6611" w:rsidRPr="00FD516A">
          <w:rPr>
            <w:rStyle w:val="Hyperlink"/>
            <w:noProof/>
          </w:rPr>
          <w:t>8.47</w:t>
        </w:r>
        <w:r w:rsidR="003F6611">
          <w:rPr>
            <w:rFonts w:asciiTheme="minorHAnsi" w:eastAsiaTheme="minorEastAsia" w:hAnsiTheme="minorHAnsi" w:cstheme="minorBidi"/>
            <w:noProof/>
            <w:kern w:val="0"/>
            <w:sz w:val="22"/>
            <w:szCs w:val="22"/>
          </w:rPr>
          <w:tab/>
        </w:r>
        <w:r w:rsidR="003F6611" w:rsidRPr="00FD516A">
          <w:rPr>
            <w:rStyle w:val="Hyperlink"/>
            <w:noProof/>
          </w:rPr>
          <w:t>Reporting required where Authority’s recommendations not followed</w:t>
        </w:r>
        <w:r w:rsidR="003F6611">
          <w:rPr>
            <w:noProof/>
            <w:webHidden/>
          </w:rPr>
          <w:tab/>
        </w:r>
        <w:r w:rsidR="003F6611">
          <w:rPr>
            <w:noProof/>
            <w:webHidden/>
          </w:rPr>
          <w:fldChar w:fldCharType="begin"/>
        </w:r>
        <w:r w:rsidR="003F6611">
          <w:rPr>
            <w:noProof/>
            <w:webHidden/>
          </w:rPr>
          <w:instrText xml:space="preserve"> PAGEREF _Toc506986764 \h </w:instrText>
        </w:r>
        <w:r w:rsidR="003F6611">
          <w:rPr>
            <w:noProof/>
            <w:webHidden/>
          </w:rPr>
        </w:r>
        <w:r w:rsidR="003F6611">
          <w:rPr>
            <w:noProof/>
            <w:webHidden/>
          </w:rPr>
          <w:fldChar w:fldCharType="separate"/>
        </w:r>
        <w:r w:rsidR="002D2F57">
          <w:rPr>
            <w:noProof/>
            <w:webHidden/>
          </w:rPr>
          <w:t>74</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65" w:history="1">
        <w:r w:rsidR="003F6611" w:rsidRPr="00FD516A">
          <w:rPr>
            <w:rStyle w:val="Hyperlink"/>
            <w:rFonts w:ascii="Times New Roman" w:hAnsi="Times New Roman" w:cs="Times New Roman"/>
            <w:noProof/>
          </w:rPr>
          <w:t>Part 5—Methods for identifying environmental assets and ecosystem functions and their environmental watering requirements</w:t>
        </w:r>
        <w:r w:rsidR="003F6611">
          <w:rPr>
            <w:noProof/>
            <w:webHidden/>
          </w:rPr>
          <w:tab/>
        </w:r>
        <w:r w:rsidR="003F6611">
          <w:rPr>
            <w:noProof/>
            <w:webHidden/>
          </w:rPr>
          <w:fldChar w:fldCharType="begin"/>
        </w:r>
        <w:r w:rsidR="003F6611">
          <w:rPr>
            <w:noProof/>
            <w:webHidden/>
          </w:rPr>
          <w:instrText xml:space="preserve"> PAGEREF _Toc506986765 \h </w:instrText>
        </w:r>
        <w:r w:rsidR="003F6611">
          <w:rPr>
            <w:noProof/>
            <w:webHidden/>
          </w:rPr>
        </w:r>
        <w:r w:rsidR="003F6611">
          <w:rPr>
            <w:noProof/>
            <w:webHidden/>
          </w:rPr>
          <w:fldChar w:fldCharType="separate"/>
        </w:r>
        <w:r w:rsidR="002D2F57">
          <w:rPr>
            <w:noProof/>
            <w:webHidden/>
          </w:rPr>
          <w:t>75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6" w:history="1">
        <w:r w:rsidR="003F6611" w:rsidRPr="00FD516A">
          <w:rPr>
            <w:rStyle w:val="Hyperlink"/>
            <w:noProof/>
          </w:rPr>
          <w:t>8.48</w:t>
        </w:r>
        <w:r w:rsidR="003F6611">
          <w:rPr>
            <w:rFonts w:asciiTheme="minorHAnsi" w:eastAsiaTheme="minorEastAsia" w:hAnsiTheme="minorHAnsi" w:cstheme="minorBidi"/>
            <w:noProof/>
            <w:kern w:val="0"/>
            <w:sz w:val="22"/>
            <w:szCs w:val="22"/>
          </w:rPr>
          <w:tab/>
        </w:r>
        <w:r w:rsidR="003F6611" w:rsidRPr="00FD516A">
          <w:rPr>
            <w:rStyle w:val="Hyperlink"/>
            <w:noProof/>
          </w:rPr>
          <w:t>Environmental assets and ecosystem functions database</w:t>
        </w:r>
        <w:r w:rsidR="003F6611">
          <w:rPr>
            <w:noProof/>
            <w:webHidden/>
          </w:rPr>
          <w:tab/>
        </w:r>
        <w:r w:rsidR="003F6611">
          <w:rPr>
            <w:noProof/>
            <w:webHidden/>
          </w:rPr>
          <w:fldChar w:fldCharType="begin"/>
        </w:r>
        <w:r w:rsidR="003F6611">
          <w:rPr>
            <w:noProof/>
            <w:webHidden/>
          </w:rPr>
          <w:instrText xml:space="preserve"> PAGEREF _Toc506986766 \h </w:instrText>
        </w:r>
        <w:r w:rsidR="003F6611">
          <w:rPr>
            <w:noProof/>
            <w:webHidden/>
          </w:rPr>
        </w:r>
        <w:r w:rsidR="003F6611">
          <w:rPr>
            <w:noProof/>
            <w:webHidden/>
          </w:rPr>
          <w:fldChar w:fldCharType="separate"/>
        </w:r>
        <w:r w:rsidR="002D2F57">
          <w:rPr>
            <w:noProof/>
            <w:webHidden/>
          </w:rPr>
          <w:t>75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7" w:history="1">
        <w:r w:rsidR="003F6611" w:rsidRPr="00FD516A">
          <w:rPr>
            <w:rStyle w:val="Hyperlink"/>
            <w:noProof/>
          </w:rPr>
          <w:t>8.49</w:t>
        </w:r>
        <w:r w:rsidR="003F6611">
          <w:rPr>
            <w:rFonts w:asciiTheme="minorHAnsi" w:eastAsiaTheme="minorEastAsia" w:hAnsiTheme="minorHAnsi" w:cstheme="minorBidi"/>
            <w:noProof/>
            <w:kern w:val="0"/>
            <w:sz w:val="22"/>
            <w:szCs w:val="22"/>
          </w:rPr>
          <w:tab/>
        </w:r>
        <w:r w:rsidR="003F6611" w:rsidRPr="00FD516A">
          <w:rPr>
            <w:rStyle w:val="Hyperlink"/>
            <w:noProof/>
          </w:rPr>
          <w:t>Method for identifying environmental assets and their environmental watering requirements</w:t>
        </w:r>
        <w:r w:rsidR="003F6611">
          <w:rPr>
            <w:noProof/>
            <w:webHidden/>
          </w:rPr>
          <w:tab/>
        </w:r>
        <w:r w:rsidR="003F6611">
          <w:rPr>
            <w:noProof/>
            <w:webHidden/>
          </w:rPr>
          <w:fldChar w:fldCharType="begin"/>
        </w:r>
        <w:r w:rsidR="003F6611">
          <w:rPr>
            <w:noProof/>
            <w:webHidden/>
          </w:rPr>
          <w:instrText xml:space="preserve"> PAGEREF _Toc506986767 \h </w:instrText>
        </w:r>
        <w:r w:rsidR="003F6611">
          <w:rPr>
            <w:noProof/>
            <w:webHidden/>
          </w:rPr>
        </w:r>
        <w:r w:rsidR="003F6611">
          <w:rPr>
            <w:noProof/>
            <w:webHidden/>
          </w:rPr>
          <w:fldChar w:fldCharType="separate"/>
        </w:r>
        <w:r w:rsidR="002D2F57">
          <w:rPr>
            <w:noProof/>
            <w:webHidden/>
          </w:rPr>
          <w:t>75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8" w:history="1">
        <w:r w:rsidR="003F6611" w:rsidRPr="00FD516A">
          <w:rPr>
            <w:rStyle w:val="Hyperlink"/>
            <w:noProof/>
          </w:rPr>
          <w:t>8.50</w:t>
        </w:r>
        <w:r w:rsidR="003F6611">
          <w:rPr>
            <w:rFonts w:asciiTheme="minorHAnsi" w:eastAsiaTheme="minorEastAsia" w:hAnsiTheme="minorHAnsi" w:cstheme="minorBidi"/>
            <w:noProof/>
            <w:kern w:val="0"/>
            <w:sz w:val="22"/>
            <w:szCs w:val="22"/>
          </w:rPr>
          <w:tab/>
        </w:r>
        <w:r w:rsidR="003F6611" w:rsidRPr="00FD516A">
          <w:rPr>
            <w:rStyle w:val="Hyperlink"/>
            <w:noProof/>
          </w:rPr>
          <w:t>Method for identifying ecosystem functions that require environmental watering and their environmental watering requirements</w:t>
        </w:r>
        <w:r w:rsidR="003F6611">
          <w:rPr>
            <w:noProof/>
            <w:webHidden/>
          </w:rPr>
          <w:tab/>
        </w:r>
        <w:r w:rsidR="003F6611">
          <w:rPr>
            <w:noProof/>
            <w:webHidden/>
          </w:rPr>
          <w:fldChar w:fldCharType="begin"/>
        </w:r>
        <w:r w:rsidR="003F6611">
          <w:rPr>
            <w:noProof/>
            <w:webHidden/>
          </w:rPr>
          <w:instrText xml:space="preserve"> PAGEREF _Toc506986768 \h </w:instrText>
        </w:r>
        <w:r w:rsidR="003F6611">
          <w:rPr>
            <w:noProof/>
            <w:webHidden/>
          </w:rPr>
        </w:r>
        <w:r w:rsidR="003F6611">
          <w:rPr>
            <w:noProof/>
            <w:webHidden/>
          </w:rPr>
          <w:fldChar w:fldCharType="separate"/>
        </w:r>
        <w:r w:rsidR="002D2F57">
          <w:rPr>
            <w:noProof/>
            <w:webHidden/>
          </w:rPr>
          <w:t>75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69" w:history="1">
        <w:r w:rsidR="003F6611" w:rsidRPr="00FD516A">
          <w:rPr>
            <w:rStyle w:val="Hyperlink"/>
            <w:noProof/>
          </w:rPr>
          <w:t>8.51</w:t>
        </w:r>
        <w:r w:rsidR="003F6611">
          <w:rPr>
            <w:rFonts w:asciiTheme="minorHAnsi" w:eastAsiaTheme="minorEastAsia" w:hAnsiTheme="minorHAnsi" w:cstheme="minorBidi"/>
            <w:noProof/>
            <w:kern w:val="0"/>
            <w:sz w:val="22"/>
            <w:szCs w:val="22"/>
          </w:rPr>
          <w:tab/>
        </w:r>
        <w:r w:rsidR="003F6611" w:rsidRPr="00FD516A">
          <w:rPr>
            <w:rStyle w:val="Hyperlink"/>
            <w:noProof/>
          </w:rPr>
          <w:t>Determination of the environmental watering requirements of environmental assets and ecosystem functions</w:t>
        </w:r>
        <w:r w:rsidR="003F6611">
          <w:rPr>
            <w:noProof/>
            <w:webHidden/>
          </w:rPr>
          <w:tab/>
        </w:r>
        <w:r w:rsidR="003F6611">
          <w:rPr>
            <w:noProof/>
            <w:webHidden/>
          </w:rPr>
          <w:fldChar w:fldCharType="begin"/>
        </w:r>
        <w:r w:rsidR="003F6611">
          <w:rPr>
            <w:noProof/>
            <w:webHidden/>
          </w:rPr>
          <w:instrText xml:space="preserve"> PAGEREF _Toc506986769 \h </w:instrText>
        </w:r>
        <w:r w:rsidR="003F6611">
          <w:rPr>
            <w:noProof/>
            <w:webHidden/>
          </w:rPr>
        </w:r>
        <w:r w:rsidR="003F6611">
          <w:rPr>
            <w:noProof/>
            <w:webHidden/>
          </w:rPr>
          <w:fldChar w:fldCharType="separate"/>
        </w:r>
        <w:r w:rsidR="002D2F57">
          <w:rPr>
            <w:noProof/>
            <w:webHidden/>
          </w:rPr>
          <w:t>76</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70" w:history="1">
        <w:r w:rsidR="003F6611" w:rsidRPr="00FD516A">
          <w:rPr>
            <w:rStyle w:val="Hyperlink"/>
            <w:rFonts w:ascii="Times New Roman" w:hAnsi="Times New Roman" w:cs="Times New Roman"/>
            <w:noProof/>
          </w:rPr>
          <w:t>Part 6—Principles and method to determine priorities for applying environmental water</w:t>
        </w:r>
        <w:r w:rsidR="003F6611">
          <w:rPr>
            <w:noProof/>
            <w:webHidden/>
          </w:rPr>
          <w:tab/>
        </w:r>
        <w:r w:rsidR="003F6611">
          <w:rPr>
            <w:noProof/>
            <w:webHidden/>
          </w:rPr>
          <w:fldChar w:fldCharType="begin"/>
        </w:r>
        <w:r w:rsidR="003F6611">
          <w:rPr>
            <w:noProof/>
            <w:webHidden/>
          </w:rPr>
          <w:instrText xml:space="preserve"> PAGEREF _Toc506986770 \h </w:instrText>
        </w:r>
        <w:r w:rsidR="003F6611">
          <w:rPr>
            <w:noProof/>
            <w:webHidden/>
          </w:rPr>
        </w:r>
        <w:r w:rsidR="003F6611">
          <w:rPr>
            <w:noProof/>
            <w:webHidden/>
          </w:rPr>
          <w:fldChar w:fldCharType="separate"/>
        </w:r>
        <w:r w:rsidR="002D2F57">
          <w:rPr>
            <w:noProof/>
            <w:webHidden/>
          </w:rPr>
          <w:t>78</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71" w:history="1">
        <w:r w:rsidR="003F6611" w:rsidRPr="00FD516A">
          <w:rPr>
            <w:rStyle w:val="Hyperlink"/>
            <w:rFonts w:ascii="Times New Roman" w:hAnsi="Times New Roman" w:cs="Times New Roman"/>
            <w:noProof/>
          </w:rPr>
          <w:t>Division 1—Principles to be applied to determine priorities</w:t>
        </w:r>
        <w:r w:rsidR="003F6611">
          <w:rPr>
            <w:noProof/>
            <w:webHidden/>
          </w:rPr>
          <w:tab/>
        </w:r>
        <w:r w:rsidR="003F6611">
          <w:rPr>
            <w:noProof/>
            <w:webHidden/>
          </w:rPr>
          <w:fldChar w:fldCharType="begin"/>
        </w:r>
        <w:r w:rsidR="003F6611">
          <w:rPr>
            <w:noProof/>
            <w:webHidden/>
          </w:rPr>
          <w:instrText xml:space="preserve"> PAGEREF _Toc506986771 \h </w:instrText>
        </w:r>
        <w:r w:rsidR="003F6611">
          <w:rPr>
            <w:noProof/>
            <w:webHidden/>
          </w:rPr>
        </w:r>
        <w:r w:rsidR="003F6611">
          <w:rPr>
            <w:noProof/>
            <w:webHidden/>
          </w:rPr>
          <w:fldChar w:fldCharType="separate"/>
        </w:r>
        <w:r w:rsidR="002D2F57">
          <w:rPr>
            <w:noProof/>
            <w:webHidden/>
          </w:rPr>
          <w:t>78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2" w:history="1">
        <w:r w:rsidR="003F6611" w:rsidRPr="00FD516A">
          <w:rPr>
            <w:rStyle w:val="Hyperlink"/>
            <w:noProof/>
          </w:rPr>
          <w:t>8.52</w:t>
        </w:r>
        <w:r w:rsidR="003F6611">
          <w:rPr>
            <w:rFonts w:asciiTheme="minorHAnsi" w:eastAsiaTheme="minorEastAsia" w:hAnsiTheme="minorHAnsi" w:cstheme="minorBidi"/>
            <w:noProof/>
            <w:kern w:val="0"/>
            <w:sz w:val="22"/>
            <w:szCs w:val="22"/>
          </w:rPr>
          <w:tab/>
        </w:r>
        <w:r w:rsidR="003F6611" w:rsidRPr="00FD516A">
          <w:rPr>
            <w:rStyle w:val="Hyperlink"/>
            <w:noProof/>
          </w:rPr>
          <w:t>Outline of Division</w:t>
        </w:r>
        <w:r w:rsidR="003F6611">
          <w:rPr>
            <w:noProof/>
            <w:webHidden/>
          </w:rPr>
          <w:tab/>
        </w:r>
        <w:r w:rsidR="003F6611">
          <w:rPr>
            <w:noProof/>
            <w:webHidden/>
          </w:rPr>
          <w:fldChar w:fldCharType="begin"/>
        </w:r>
        <w:r w:rsidR="003F6611">
          <w:rPr>
            <w:noProof/>
            <w:webHidden/>
          </w:rPr>
          <w:instrText xml:space="preserve"> PAGEREF _Toc506986772 \h </w:instrText>
        </w:r>
        <w:r w:rsidR="003F6611">
          <w:rPr>
            <w:noProof/>
            <w:webHidden/>
          </w:rPr>
        </w:r>
        <w:r w:rsidR="003F6611">
          <w:rPr>
            <w:noProof/>
            <w:webHidden/>
          </w:rPr>
          <w:fldChar w:fldCharType="separate"/>
        </w:r>
        <w:r w:rsidR="002D2F57">
          <w:rPr>
            <w:noProof/>
            <w:webHidden/>
          </w:rPr>
          <w:t>78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3" w:history="1">
        <w:r w:rsidR="003F6611" w:rsidRPr="00FD516A">
          <w:rPr>
            <w:rStyle w:val="Hyperlink"/>
            <w:noProof/>
          </w:rPr>
          <w:t>8.53</w:t>
        </w:r>
        <w:r w:rsidR="003F6611">
          <w:rPr>
            <w:rFonts w:asciiTheme="minorHAnsi" w:eastAsiaTheme="minorEastAsia" w:hAnsiTheme="minorHAnsi" w:cstheme="minorBidi"/>
            <w:noProof/>
            <w:kern w:val="0"/>
            <w:sz w:val="22"/>
            <w:szCs w:val="22"/>
          </w:rPr>
          <w:tab/>
        </w:r>
        <w:r w:rsidR="003F6611" w:rsidRPr="00FD516A">
          <w:rPr>
            <w:rStyle w:val="Hyperlink"/>
            <w:noProof/>
          </w:rPr>
          <w:t>Principle 1—Consistency with principles of ecologically sustainable development and international agreements</w:t>
        </w:r>
        <w:r w:rsidR="003F6611">
          <w:rPr>
            <w:noProof/>
            <w:webHidden/>
          </w:rPr>
          <w:tab/>
        </w:r>
        <w:r w:rsidR="003F6611">
          <w:rPr>
            <w:noProof/>
            <w:webHidden/>
          </w:rPr>
          <w:fldChar w:fldCharType="begin"/>
        </w:r>
        <w:r w:rsidR="003F6611">
          <w:rPr>
            <w:noProof/>
            <w:webHidden/>
          </w:rPr>
          <w:instrText xml:space="preserve"> PAGEREF _Toc506986773 \h </w:instrText>
        </w:r>
        <w:r w:rsidR="003F6611">
          <w:rPr>
            <w:noProof/>
            <w:webHidden/>
          </w:rPr>
        </w:r>
        <w:r w:rsidR="003F6611">
          <w:rPr>
            <w:noProof/>
            <w:webHidden/>
          </w:rPr>
          <w:fldChar w:fldCharType="separate"/>
        </w:r>
        <w:r w:rsidR="002D2F57">
          <w:rPr>
            <w:noProof/>
            <w:webHidden/>
          </w:rPr>
          <w:t>78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4" w:history="1">
        <w:r w:rsidR="003F6611" w:rsidRPr="00FD516A">
          <w:rPr>
            <w:rStyle w:val="Hyperlink"/>
            <w:noProof/>
          </w:rPr>
          <w:t>8.54</w:t>
        </w:r>
        <w:r w:rsidR="003F6611">
          <w:rPr>
            <w:rFonts w:asciiTheme="minorHAnsi" w:eastAsiaTheme="minorEastAsia" w:hAnsiTheme="minorHAnsi" w:cstheme="minorBidi"/>
            <w:noProof/>
            <w:kern w:val="0"/>
            <w:sz w:val="22"/>
            <w:szCs w:val="22"/>
          </w:rPr>
          <w:tab/>
        </w:r>
        <w:r w:rsidR="003F6611" w:rsidRPr="00FD516A">
          <w:rPr>
            <w:rStyle w:val="Hyperlink"/>
            <w:noProof/>
          </w:rPr>
          <w:t>Principle 2—Consistency with objectives</w:t>
        </w:r>
        <w:r w:rsidR="003F6611">
          <w:rPr>
            <w:noProof/>
            <w:webHidden/>
          </w:rPr>
          <w:tab/>
        </w:r>
        <w:r w:rsidR="003F6611">
          <w:rPr>
            <w:noProof/>
            <w:webHidden/>
          </w:rPr>
          <w:fldChar w:fldCharType="begin"/>
        </w:r>
        <w:r w:rsidR="003F6611">
          <w:rPr>
            <w:noProof/>
            <w:webHidden/>
          </w:rPr>
          <w:instrText xml:space="preserve"> PAGEREF _Toc506986774 \h </w:instrText>
        </w:r>
        <w:r w:rsidR="003F6611">
          <w:rPr>
            <w:noProof/>
            <w:webHidden/>
          </w:rPr>
        </w:r>
        <w:r w:rsidR="003F6611">
          <w:rPr>
            <w:noProof/>
            <w:webHidden/>
          </w:rPr>
          <w:fldChar w:fldCharType="separate"/>
        </w:r>
        <w:r w:rsidR="002D2F57">
          <w:rPr>
            <w:noProof/>
            <w:webHidden/>
          </w:rPr>
          <w:t>78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5" w:history="1">
        <w:r w:rsidR="003F6611" w:rsidRPr="00FD516A">
          <w:rPr>
            <w:rStyle w:val="Hyperlink"/>
            <w:noProof/>
          </w:rPr>
          <w:t>8.55</w:t>
        </w:r>
        <w:r w:rsidR="003F6611">
          <w:rPr>
            <w:rFonts w:asciiTheme="minorHAnsi" w:eastAsiaTheme="minorEastAsia" w:hAnsiTheme="minorHAnsi" w:cstheme="minorBidi"/>
            <w:noProof/>
            <w:kern w:val="0"/>
            <w:sz w:val="22"/>
            <w:szCs w:val="22"/>
          </w:rPr>
          <w:tab/>
        </w:r>
        <w:r w:rsidR="003F6611" w:rsidRPr="00FD516A">
          <w:rPr>
            <w:rStyle w:val="Hyperlink"/>
            <w:noProof/>
          </w:rPr>
          <w:t>Principle 3—Flexibility and responsiveness</w:t>
        </w:r>
        <w:r w:rsidR="003F6611">
          <w:rPr>
            <w:noProof/>
            <w:webHidden/>
          </w:rPr>
          <w:tab/>
        </w:r>
        <w:r w:rsidR="003F6611">
          <w:rPr>
            <w:noProof/>
            <w:webHidden/>
          </w:rPr>
          <w:fldChar w:fldCharType="begin"/>
        </w:r>
        <w:r w:rsidR="003F6611">
          <w:rPr>
            <w:noProof/>
            <w:webHidden/>
          </w:rPr>
          <w:instrText xml:space="preserve"> PAGEREF _Toc506986775 \h </w:instrText>
        </w:r>
        <w:r w:rsidR="003F6611">
          <w:rPr>
            <w:noProof/>
            <w:webHidden/>
          </w:rPr>
        </w:r>
        <w:r w:rsidR="003F6611">
          <w:rPr>
            <w:noProof/>
            <w:webHidden/>
          </w:rPr>
          <w:fldChar w:fldCharType="separate"/>
        </w:r>
        <w:r w:rsidR="002D2F57">
          <w:rPr>
            <w:noProof/>
            <w:webHidden/>
          </w:rPr>
          <w:t>78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6" w:history="1">
        <w:r w:rsidR="003F6611" w:rsidRPr="00FD516A">
          <w:rPr>
            <w:rStyle w:val="Hyperlink"/>
            <w:noProof/>
          </w:rPr>
          <w:t>8.56</w:t>
        </w:r>
        <w:r w:rsidR="003F6611">
          <w:rPr>
            <w:rFonts w:asciiTheme="minorHAnsi" w:eastAsiaTheme="minorEastAsia" w:hAnsiTheme="minorHAnsi" w:cstheme="minorBidi"/>
            <w:noProof/>
            <w:kern w:val="0"/>
            <w:sz w:val="22"/>
            <w:szCs w:val="22"/>
          </w:rPr>
          <w:tab/>
        </w:r>
        <w:r w:rsidR="003F6611" w:rsidRPr="00FD516A">
          <w:rPr>
            <w:rStyle w:val="Hyperlink"/>
            <w:noProof/>
          </w:rPr>
          <w:t>Principle 4—Condition of environmental assets and ecosystem functions</w:t>
        </w:r>
        <w:r w:rsidR="003F6611">
          <w:rPr>
            <w:noProof/>
            <w:webHidden/>
          </w:rPr>
          <w:tab/>
        </w:r>
        <w:r w:rsidR="003F6611">
          <w:rPr>
            <w:noProof/>
            <w:webHidden/>
          </w:rPr>
          <w:fldChar w:fldCharType="begin"/>
        </w:r>
        <w:r w:rsidR="003F6611">
          <w:rPr>
            <w:noProof/>
            <w:webHidden/>
          </w:rPr>
          <w:instrText xml:space="preserve"> PAGEREF _Toc506986776 \h </w:instrText>
        </w:r>
        <w:r w:rsidR="003F6611">
          <w:rPr>
            <w:noProof/>
            <w:webHidden/>
          </w:rPr>
        </w:r>
        <w:r w:rsidR="003F6611">
          <w:rPr>
            <w:noProof/>
            <w:webHidden/>
          </w:rPr>
          <w:fldChar w:fldCharType="separate"/>
        </w:r>
        <w:r w:rsidR="002D2F57">
          <w:rPr>
            <w:noProof/>
            <w:webHidden/>
          </w:rPr>
          <w:t>78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7" w:history="1">
        <w:r w:rsidR="003F6611" w:rsidRPr="00FD516A">
          <w:rPr>
            <w:rStyle w:val="Hyperlink"/>
            <w:noProof/>
          </w:rPr>
          <w:t>8.57</w:t>
        </w:r>
        <w:r w:rsidR="003F6611">
          <w:rPr>
            <w:rFonts w:asciiTheme="minorHAnsi" w:eastAsiaTheme="minorEastAsia" w:hAnsiTheme="minorHAnsi" w:cstheme="minorBidi"/>
            <w:noProof/>
            <w:kern w:val="0"/>
            <w:sz w:val="22"/>
            <w:szCs w:val="22"/>
          </w:rPr>
          <w:tab/>
        </w:r>
        <w:r w:rsidR="003F6611" w:rsidRPr="00FD516A">
          <w:rPr>
            <w:rStyle w:val="Hyperlink"/>
            <w:noProof/>
          </w:rPr>
          <w:t>Principle 5—Likely effectiveness and related matters</w:t>
        </w:r>
        <w:r w:rsidR="003F6611">
          <w:rPr>
            <w:noProof/>
            <w:webHidden/>
          </w:rPr>
          <w:tab/>
        </w:r>
        <w:r w:rsidR="003F6611">
          <w:rPr>
            <w:noProof/>
            <w:webHidden/>
          </w:rPr>
          <w:fldChar w:fldCharType="begin"/>
        </w:r>
        <w:r w:rsidR="003F6611">
          <w:rPr>
            <w:noProof/>
            <w:webHidden/>
          </w:rPr>
          <w:instrText xml:space="preserve"> PAGEREF _Toc506986777 \h </w:instrText>
        </w:r>
        <w:r w:rsidR="003F6611">
          <w:rPr>
            <w:noProof/>
            <w:webHidden/>
          </w:rPr>
        </w:r>
        <w:r w:rsidR="003F6611">
          <w:rPr>
            <w:noProof/>
            <w:webHidden/>
          </w:rPr>
          <w:fldChar w:fldCharType="separate"/>
        </w:r>
        <w:r w:rsidR="002D2F57">
          <w:rPr>
            <w:noProof/>
            <w:webHidden/>
          </w:rPr>
          <w:t>79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8" w:history="1">
        <w:r w:rsidR="003F6611" w:rsidRPr="00FD516A">
          <w:rPr>
            <w:rStyle w:val="Hyperlink"/>
            <w:noProof/>
          </w:rPr>
          <w:t>8.58</w:t>
        </w:r>
        <w:r w:rsidR="003F6611">
          <w:rPr>
            <w:rFonts w:asciiTheme="minorHAnsi" w:eastAsiaTheme="minorEastAsia" w:hAnsiTheme="minorHAnsi" w:cstheme="minorBidi"/>
            <w:noProof/>
            <w:kern w:val="0"/>
            <w:sz w:val="22"/>
            <w:szCs w:val="22"/>
          </w:rPr>
          <w:tab/>
        </w:r>
        <w:r w:rsidR="003F6611" w:rsidRPr="00FD516A">
          <w:rPr>
            <w:rStyle w:val="Hyperlink"/>
            <w:noProof/>
          </w:rPr>
          <w:t>Principle 6—Risks and related matters</w:t>
        </w:r>
        <w:r w:rsidR="003F6611">
          <w:rPr>
            <w:noProof/>
            <w:webHidden/>
          </w:rPr>
          <w:tab/>
        </w:r>
        <w:r w:rsidR="003F6611">
          <w:rPr>
            <w:noProof/>
            <w:webHidden/>
          </w:rPr>
          <w:fldChar w:fldCharType="begin"/>
        </w:r>
        <w:r w:rsidR="003F6611">
          <w:rPr>
            <w:noProof/>
            <w:webHidden/>
          </w:rPr>
          <w:instrText xml:space="preserve"> PAGEREF _Toc506986778 \h </w:instrText>
        </w:r>
        <w:r w:rsidR="003F6611">
          <w:rPr>
            <w:noProof/>
            <w:webHidden/>
          </w:rPr>
        </w:r>
        <w:r w:rsidR="003F6611">
          <w:rPr>
            <w:noProof/>
            <w:webHidden/>
          </w:rPr>
          <w:fldChar w:fldCharType="separate"/>
        </w:r>
        <w:r w:rsidR="002D2F57">
          <w:rPr>
            <w:noProof/>
            <w:webHidden/>
          </w:rPr>
          <w:t>79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79" w:history="1">
        <w:r w:rsidR="003F6611" w:rsidRPr="00FD516A">
          <w:rPr>
            <w:rStyle w:val="Hyperlink"/>
            <w:noProof/>
          </w:rPr>
          <w:t>8.59</w:t>
        </w:r>
        <w:r w:rsidR="003F6611">
          <w:rPr>
            <w:rFonts w:asciiTheme="minorHAnsi" w:eastAsiaTheme="minorEastAsia" w:hAnsiTheme="minorHAnsi" w:cstheme="minorBidi"/>
            <w:noProof/>
            <w:kern w:val="0"/>
            <w:sz w:val="22"/>
            <w:szCs w:val="22"/>
          </w:rPr>
          <w:tab/>
        </w:r>
        <w:r w:rsidR="003F6611" w:rsidRPr="00FD516A">
          <w:rPr>
            <w:rStyle w:val="Hyperlink"/>
            <w:noProof/>
          </w:rPr>
          <w:t>Principle 7—Robust and transparent decisions</w:t>
        </w:r>
        <w:r w:rsidR="003F6611">
          <w:rPr>
            <w:noProof/>
            <w:webHidden/>
          </w:rPr>
          <w:tab/>
        </w:r>
        <w:r w:rsidR="003F6611">
          <w:rPr>
            <w:noProof/>
            <w:webHidden/>
          </w:rPr>
          <w:fldChar w:fldCharType="begin"/>
        </w:r>
        <w:r w:rsidR="003F6611">
          <w:rPr>
            <w:noProof/>
            <w:webHidden/>
          </w:rPr>
          <w:instrText xml:space="preserve"> PAGEREF _Toc506986779 \h </w:instrText>
        </w:r>
        <w:r w:rsidR="003F6611">
          <w:rPr>
            <w:noProof/>
            <w:webHidden/>
          </w:rPr>
        </w:r>
        <w:r w:rsidR="003F6611">
          <w:rPr>
            <w:noProof/>
            <w:webHidden/>
          </w:rPr>
          <w:fldChar w:fldCharType="separate"/>
        </w:r>
        <w:r w:rsidR="002D2F57">
          <w:rPr>
            <w:noProof/>
            <w:webHidden/>
          </w:rPr>
          <w:t>80</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80" w:history="1">
        <w:r w:rsidR="003F6611" w:rsidRPr="00FD516A">
          <w:rPr>
            <w:rStyle w:val="Hyperlink"/>
            <w:rFonts w:ascii="Times New Roman" w:hAnsi="Times New Roman" w:cs="Times New Roman"/>
            <w:noProof/>
          </w:rPr>
          <w:t>Division 2—Method to be used to determine priorities</w:t>
        </w:r>
        <w:r w:rsidR="003F6611">
          <w:rPr>
            <w:noProof/>
            <w:webHidden/>
          </w:rPr>
          <w:tab/>
        </w:r>
        <w:r w:rsidR="003F6611">
          <w:rPr>
            <w:noProof/>
            <w:webHidden/>
          </w:rPr>
          <w:fldChar w:fldCharType="begin"/>
        </w:r>
        <w:r w:rsidR="003F6611">
          <w:rPr>
            <w:noProof/>
            <w:webHidden/>
          </w:rPr>
          <w:instrText xml:space="preserve"> PAGEREF _Toc506986780 \h </w:instrText>
        </w:r>
        <w:r w:rsidR="003F6611">
          <w:rPr>
            <w:noProof/>
            <w:webHidden/>
          </w:rPr>
        </w:r>
        <w:r w:rsidR="003F6611">
          <w:rPr>
            <w:noProof/>
            <w:webHidden/>
          </w:rPr>
          <w:fldChar w:fldCharType="separate"/>
        </w:r>
        <w:r w:rsidR="002D2F57">
          <w:rPr>
            <w:noProof/>
            <w:webHidden/>
          </w:rPr>
          <w:t>80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81" w:history="1">
        <w:r w:rsidR="003F6611" w:rsidRPr="00FD516A">
          <w:rPr>
            <w:rStyle w:val="Hyperlink"/>
            <w:noProof/>
          </w:rPr>
          <w:t>8.60</w:t>
        </w:r>
        <w:r w:rsidR="003F6611">
          <w:rPr>
            <w:rFonts w:asciiTheme="minorHAnsi" w:eastAsiaTheme="minorEastAsia" w:hAnsiTheme="minorHAnsi" w:cstheme="minorBidi"/>
            <w:noProof/>
            <w:kern w:val="0"/>
            <w:sz w:val="22"/>
            <w:szCs w:val="22"/>
          </w:rPr>
          <w:tab/>
        </w:r>
        <w:r w:rsidR="003F6611" w:rsidRPr="00FD516A">
          <w:rPr>
            <w:rStyle w:val="Hyperlink"/>
            <w:noProof/>
          </w:rPr>
          <w:t>How to determine priorities for applying environmental water</w:t>
        </w:r>
        <w:r w:rsidR="003F6611">
          <w:rPr>
            <w:noProof/>
            <w:webHidden/>
          </w:rPr>
          <w:tab/>
        </w:r>
        <w:r w:rsidR="003F6611">
          <w:rPr>
            <w:noProof/>
            <w:webHidden/>
          </w:rPr>
          <w:fldChar w:fldCharType="begin"/>
        </w:r>
        <w:r w:rsidR="003F6611">
          <w:rPr>
            <w:noProof/>
            <w:webHidden/>
          </w:rPr>
          <w:instrText xml:space="preserve"> PAGEREF _Toc506986781 \h </w:instrText>
        </w:r>
        <w:r w:rsidR="003F6611">
          <w:rPr>
            <w:noProof/>
            <w:webHidden/>
          </w:rPr>
        </w:r>
        <w:r w:rsidR="003F6611">
          <w:rPr>
            <w:noProof/>
            <w:webHidden/>
          </w:rPr>
          <w:fldChar w:fldCharType="separate"/>
        </w:r>
        <w:r w:rsidR="002D2F57">
          <w:rPr>
            <w:noProof/>
            <w:webHidden/>
          </w:rPr>
          <w:t>80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82" w:history="1">
        <w:r w:rsidR="003F6611" w:rsidRPr="00FD516A">
          <w:rPr>
            <w:rStyle w:val="Hyperlink"/>
            <w:noProof/>
          </w:rPr>
          <w:t>8.61</w:t>
        </w:r>
        <w:r w:rsidR="003F6611">
          <w:rPr>
            <w:rFonts w:asciiTheme="minorHAnsi" w:eastAsiaTheme="minorEastAsia" w:hAnsiTheme="minorHAnsi" w:cstheme="minorBidi"/>
            <w:noProof/>
            <w:kern w:val="0"/>
            <w:sz w:val="22"/>
            <w:szCs w:val="22"/>
          </w:rPr>
          <w:tab/>
        </w:r>
        <w:r w:rsidR="003F6611" w:rsidRPr="00FD516A">
          <w:rPr>
            <w:rStyle w:val="Hyperlink"/>
            <w:noProof/>
          </w:rPr>
          <w:t>Determining the resource availability scenario</w:t>
        </w:r>
        <w:r w:rsidR="003F6611">
          <w:rPr>
            <w:noProof/>
            <w:webHidden/>
          </w:rPr>
          <w:tab/>
        </w:r>
        <w:r w:rsidR="003F6611">
          <w:rPr>
            <w:noProof/>
            <w:webHidden/>
          </w:rPr>
          <w:fldChar w:fldCharType="begin"/>
        </w:r>
        <w:r w:rsidR="003F6611">
          <w:rPr>
            <w:noProof/>
            <w:webHidden/>
          </w:rPr>
          <w:instrText xml:space="preserve"> PAGEREF _Toc506986782 \h </w:instrText>
        </w:r>
        <w:r w:rsidR="003F6611">
          <w:rPr>
            <w:noProof/>
            <w:webHidden/>
          </w:rPr>
        </w:r>
        <w:r w:rsidR="003F6611">
          <w:rPr>
            <w:noProof/>
            <w:webHidden/>
          </w:rPr>
          <w:fldChar w:fldCharType="separate"/>
        </w:r>
        <w:r w:rsidR="002D2F57">
          <w:rPr>
            <w:noProof/>
            <w:webHidden/>
          </w:rPr>
          <w:t>80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83" w:history="1">
        <w:r w:rsidR="003F6611" w:rsidRPr="00FD516A">
          <w:rPr>
            <w:rStyle w:val="Hyperlink"/>
            <w:noProof/>
          </w:rPr>
          <w:t>8.62</w:t>
        </w:r>
        <w:r w:rsidR="003F6611">
          <w:rPr>
            <w:rFonts w:asciiTheme="minorHAnsi" w:eastAsiaTheme="minorEastAsia" w:hAnsiTheme="minorHAnsi" w:cstheme="minorBidi"/>
            <w:noProof/>
            <w:kern w:val="0"/>
            <w:sz w:val="22"/>
            <w:szCs w:val="22"/>
          </w:rPr>
          <w:tab/>
        </w:r>
        <w:r w:rsidR="003F6611" w:rsidRPr="00FD516A">
          <w:rPr>
            <w:rStyle w:val="Hyperlink"/>
            <w:noProof/>
          </w:rPr>
          <w:t>Seasonal, operational and management considerations</w:t>
        </w:r>
        <w:r w:rsidR="003F6611">
          <w:rPr>
            <w:noProof/>
            <w:webHidden/>
          </w:rPr>
          <w:tab/>
        </w:r>
        <w:r w:rsidR="003F6611">
          <w:rPr>
            <w:noProof/>
            <w:webHidden/>
          </w:rPr>
          <w:fldChar w:fldCharType="begin"/>
        </w:r>
        <w:r w:rsidR="003F6611">
          <w:rPr>
            <w:noProof/>
            <w:webHidden/>
          </w:rPr>
          <w:instrText xml:space="preserve"> PAGEREF _Toc506986783 \h </w:instrText>
        </w:r>
        <w:r w:rsidR="003F6611">
          <w:rPr>
            <w:noProof/>
            <w:webHidden/>
          </w:rPr>
        </w:r>
        <w:r w:rsidR="003F6611">
          <w:rPr>
            <w:noProof/>
            <w:webHidden/>
          </w:rPr>
          <w:fldChar w:fldCharType="separate"/>
        </w:r>
        <w:r w:rsidR="002D2F57">
          <w:rPr>
            <w:noProof/>
            <w:webHidden/>
          </w:rPr>
          <w:t>80</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784" w:history="1">
        <w:r w:rsidR="003F6611" w:rsidRPr="00FD516A">
          <w:rPr>
            <w:rStyle w:val="Hyperlink"/>
            <w:rFonts w:ascii="Times New Roman" w:hAnsi="Times New Roman" w:cs="Times New Roman"/>
            <w:noProof/>
          </w:rPr>
          <w:t>Chapter 9—Water quality and salinity management plan</w:t>
        </w:r>
        <w:r w:rsidR="003F6611">
          <w:rPr>
            <w:noProof/>
            <w:webHidden/>
          </w:rPr>
          <w:tab/>
        </w:r>
        <w:r w:rsidR="003F6611">
          <w:rPr>
            <w:noProof/>
            <w:webHidden/>
          </w:rPr>
          <w:fldChar w:fldCharType="begin"/>
        </w:r>
        <w:r w:rsidR="003F6611">
          <w:rPr>
            <w:noProof/>
            <w:webHidden/>
          </w:rPr>
          <w:instrText xml:space="preserve"> PAGEREF _Toc506986784 \h </w:instrText>
        </w:r>
        <w:r w:rsidR="003F6611">
          <w:rPr>
            <w:noProof/>
            <w:webHidden/>
          </w:rPr>
        </w:r>
        <w:r w:rsidR="003F6611">
          <w:rPr>
            <w:noProof/>
            <w:webHidden/>
          </w:rPr>
          <w:fldChar w:fldCharType="separate"/>
        </w:r>
        <w:r w:rsidR="002D2F57">
          <w:rPr>
            <w:noProof/>
            <w:webHidden/>
          </w:rPr>
          <w:t>82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85"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_Toc506986785 \h </w:instrText>
        </w:r>
        <w:r w:rsidR="003F6611">
          <w:rPr>
            <w:noProof/>
            <w:webHidden/>
          </w:rPr>
        </w:r>
        <w:r w:rsidR="003F6611">
          <w:rPr>
            <w:noProof/>
            <w:webHidden/>
          </w:rPr>
          <w:fldChar w:fldCharType="separate"/>
        </w:r>
        <w:r w:rsidR="002D2F57">
          <w:rPr>
            <w:noProof/>
            <w:webHidden/>
          </w:rPr>
          <w:t>82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86" w:history="1">
        <w:r w:rsidR="003F6611" w:rsidRPr="00FD516A">
          <w:rPr>
            <w:rStyle w:val="Hyperlink"/>
            <w:noProof/>
          </w:rPr>
          <w:t>9.01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_Toc506986786 \h </w:instrText>
        </w:r>
        <w:r w:rsidR="003F6611">
          <w:rPr>
            <w:noProof/>
            <w:webHidden/>
          </w:rPr>
        </w:r>
        <w:r w:rsidR="003F6611">
          <w:rPr>
            <w:noProof/>
            <w:webHidden/>
          </w:rPr>
          <w:fldChar w:fldCharType="separate"/>
        </w:r>
        <w:r w:rsidR="002D2F57">
          <w:rPr>
            <w:noProof/>
            <w:webHidden/>
          </w:rPr>
          <w:t>82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87" w:history="1">
        <w:r w:rsidR="003F6611" w:rsidRPr="00FD516A">
          <w:rPr>
            <w:rStyle w:val="Hyperlink"/>
            <w:rFonts w:ascii="Times New Roman" w:hAnsi="Times New Roman" w:cs="Times New Roman"/>
            <w:noProof/>
          </w:rPr>
          <w:t>Part 2—Key causes of water quality degradation in Murray-Darling Basin</w:t>
        </w:r>
        <w:r w:rsidR="003F6611">
          <w:rPr>
            <w:noProof/>
            <w:webHidden/>
          </w:rPr>
          <w:tab/>
        </w:r>
        <w:r w:rsidR="003F6611">
          <w:rPr>
            <w:noProof/>
            <w:webHidden/>
          </w:rPr>
          <w:fldChar w:fldCharType="begin"/>
        </w:r>
        <w:r w:rsidR="003F6611">
          <w:rPr>
            <w:noProof/>
            <w:webHidden/>
          </w:rPr>
          <w:instrText xml:space="preserve"> PAGEREF _Toc506986787 \h </w:instrText>
        </w:r>
        <w:r w:rsidR="003F6611">
          <w:rPr>
            <w:noProof/>
            <w:webHidden/>
          </w:rPr>
        </w:r>
        <w:r w:rsidR="003F6611">
          <w:rPr>
            <w:noProof/>
            <w:webHidden/>
          </w:rPr>
          <w:fldChar w:fldCharType="separate"/>
        </w:r>
        <w:r w:rsidR="002D2F57">
          <w:rPr>
            <w:noProof/>
            <w:webHidden/>
          </w:rPr>
          <w:t>83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88" w:history="1">
        <w:r w:rsidR="003F6611" w:rsidRPr="00FD516A">
          <w:rPr>
            <w:rStyle w:val="Hyperlink"/>
            <w:noProof/>
          </w:rPr>
          <w:t>9.02</w:t>
        </w:r>
        <w:r w:rsidR="003F6611">
          <w:rPr>
            <w:rFonts w:asciiTheme="minorHAnsi" w:eastAsiaTheme="minorEastAsia" w:hAnsiTheme="minorHAnsi" w:cstheme="minorBidi"/>
            <w:noProof/>
            <w:kern w:val="0"/>
            <w:sz w:val="22"/>
            <w:szCs w:val="22"/>
          </w:rPr>
          <w:tab/>
        </w:r>
        <w:r w:rsidR="003F6611" w:rsidRPr="00FD516A">
          <w:rPr>
            <w:rStyle w:val="Hyperlink"/>
            <w:noProof/>
          </w:rPr>
          <w:t>Types of water quality degradation and their key causes</w:t>
        </w:r>
        <w:r w:rsidR="003F6611">
          <w:rPr>
            <w:noProof/>
            <w:webHidden/>
          </w:rPr>
          <w:tab/>
        </w:r>
        <w:r w:rsidR="003F6611">
          <w:rPr>
            <w:noProof/>
            <w:webHidden/>
          </w:rPr>
          <w:fldChar w:fldCharType="begin"/>
        </w:r>
        <w:r w:rsidR="003F6611">
          <w:rPr>
            <w:noProof/>
            <w:webHidden/>
          </w:rPr>
          <w:instrText xml:space="preserve"> PAGEREF _Toc506986788 \h </w:instrText>
        </w:r>
        <w:r w:rsidR="003F6611">
          <w:rPr>
            <w:noProof/>
            <w:webHidden/>
          </w:rPr>
        </w:r>
        <w:r w:rsidR="003F6611">
          <w:rPr>
            <w:noProof/>
            <w:webHidden/>
          </w:rPr>
          <w:fldChar w:fldCharType="separate"/>
        </w:r>
        <w:r w:rsidR="002D2F57">
          <w:rPr>
            <w:noProof/>
            <w:webHidden/>
          </w:rPr>
          <w:t>83</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89" w:history="1">
        <w:r w:rsidR="003F6611" w:rsidRPr="00FD516A">
          <w:rPr>
            <w:rStyle w:val="Hyperlink"/>
            <w:rFonts w:ascii="Times New Roman" w:hAnsi="Times New Roman" w:cs="Times New Roman"/>
            <w:noProof/>
          </w:rPr>
          <w:t>Part 3—Water quality objectives for Basin water resources</w:t>
        </w:r>
        <w:r w:rsidR="003F6611">
          <w:rPr>
            <w:noProof/>
            <w:webHidden/>
          </w:rPr>
          <w:tab/>
        </w:r>
        <w:r w:rsidR="003F6611">
          <w:rPr>
            <w:noProof/>
            <w:webHidden/>
          </w:rPr>
          <w:fldChar w:fldCharType="begin"/>
        </w:r>
        <w:r w:rsidR="003F6611">
          <w:rPr>
            <w:noProof/>
            <w:webHidden/>
          </w:rPr>
          <w:instrText xml:space="preserve"> PAGEREF _Toc506986789 \h </w:instrText>
        </w:r>
        <w:r w:rsidR="003F6611">
          <w:rPr>
            <w:noProof/>
            <w:webHidden/>
          </w:rPr>
        </w:r>
        <w:r w:rsidR="003F6611">
          <w:rPr>
            <w:noProof/>
            <w:webHidden/>
          </w:rPr>
          <w:fldChar w:fldCharType="separate"/>
        </w:r>
        <w:r w:rsidR="002D2F57">
          <w:rPr>
            <w:noProof/>
            <w:webHidden/>
          </w:rPr>
          <w:t>84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0" w:history="1">
        <w:r w:rsidR="003F6611" w:rsidRPr="00FD516A">
          <w:rPr>
            <w:rStyle w:val="Hyperlink"/>
            <w:noProof/>
          </w:rPr>
          <w:t>9.03</w:t>
        </w:r>
        <w:r w:rsidR="003F6611">
          <w:rPr>
            <w:rFonts w:asciiTheme="minorHAnsi" w:eastAsiaTheme="minorEastAsia" w:hAnsiTheme="minorHAnsi" w:cstheme="minorBidi"/>
            <w:noProof/>
            <w:kern w:val="0"/>
            <w:sz w:val="22"/>
            <w:szCs w:val="22"/>
          </w:rPr>
          <w:tab/>
        </w:r>
        <w:r w:rsidR="003F6611" w:rsidRPr="00FD516A">
          <w:rPr>
            <w:rStyle w:val="Hyperlink"/>
            <w:noProof/>
          </w:rPr>
          <w:t>Outline of this Part</w:t>
        </w:r>
        <w:r w:rsidR="003F6611">
          <w:rPr>
            <w:noProof/>
            <w:webHidden/>
          </w:rPr>
          <w:tab/>
        </w:r>
        <w:r w:rsidR="003F6611">
          <w:rPr>
            <w:noProof/>
            <w:webHidden/>
          </w:rPr>
          <w:fldChar w:fldCharType="begin"/>
        </w:r>
        <w:r w:rsidR="003F6611">
          <w:rPr>
            <w:noProof/>
            <w:webHidden/>
          </w:rPr>
          <w:instrText xml:space="preserve"> PAGEREF _Toc506986790 \h </w:instrText>
        </w:r>
        <w:r w:rsidR="003F6611">
          <w:rPr>
            <w:noProof/>
            <w:webHidden/>
          </w:rPr>
        </w:r>
        <w:r w:rsidR="003F6611">
          <w:rPr>
            <w:noProof/>
            <w:webHidden/>
          </w:rPr>
          <w:fldChar w:fldCharType="separate"/>
        </w:r>
        <w:r w:rsidR="002D2F57">
          <w:rPr>
            <w:noProof/>
            <w:webHidden/>
          </w:rPr>
          <w:t>84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1" w:history="1">
        <w:r w:rsidR="003F6611" w:rsidRPr="00FD516A">
          <w:rPr>
            <w:rStyle w:val="Hyperlink"/>
            <w:noProof/>
          </w:rPr>
          <w:t>9.04</w:t>
        </w:r>
        <w:r w:rsidR="003F6611">
          <w:rPr>
            <w:rFonts w:asciiTheme="minorHAnsi" w:eastAsiaTheme="minorEastAsia" w:hAnsiTheme="minorHAnsi" w:cstheme="minorBidi"/>
            <w:noProof/>
            <w:kern w:val="0"/>
            <w:sz w:val="22"/>
            <w:szCs w:val="22"/>
          </w:rPr>
          <w:tab/>
        </w:r>
        <w:r w:rsidR="003F6611" w:rsidRPr="00FD516A">
          <w:rPr>
            <w:rStyle w:val="Hyperlink"/>
            <w:noProof/>
          </w:rPr>
          <w:t>Objectives for water-dependent ecosystems</w:t>
        </w:r>
        <w:r w:rsidR="003F6611">
          <w:rPr>
            <w:noProof/>
            <w:webHidden/>
          </w:rPr>
          <w:tab/>
        </w:r>
        <w:r w:rsidR="003F6611">
          <w:rPr>
            <w:noProof/>
            <w:webHidden/>
          </w:rPr>
          <w:fldChar w:fldCharType="begin"/>
        </w:r>
        <w:r w:rsidR="003F6611">
          <w:rPr>
            <w:noProof/>
            <w:webHidden/>
          </w:rPr>
          <w:instrText xml:space="preserve"> PAGEREF _Toc506986791 \h </w:instrText>
        </w:r>
        <w:r w:rsidR="003F6611">
          <w:rPr>
            <w:noProof/>
            <w:webHidden/>
          </w:rPr>
        </w:r>
        <w:r w:rsidR="003F6611">
          <w:rPr>
            <w:noProof/>
            <w:webHidden/>
          </w:rPr>
          <w:fldChar w:fldCharType="separate"/>
        </w:r>
        <w:r w:rsidR="002D2F57">
          <w:rPr>
            <w:noProof/>
            <w:webHidden/>
          </w:rPr>
          <w:t>84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2" w:history="1">
        <w:r w:rsidR="003F6611" w:rsidRPr="00FD516A">
          <w:rPr>
            <w:rStyle w:val="Hyperlink"/>
            <w:noProof/>
          </w:rPr>
          <w:t>9.05</w:t>
        </w:r>
        <w:r w:rsidR="003F6611">
          <w:rPr>
            <w:rFonts w:asciiTheme="minorHAnsi" w:eastAsiaTheme="minorEastAsia" w:hAnsiTheme="minorHAnsi" w:cstheme="minorBidi"/>
            <w:noProof/>
            <w:kern w:val="0"/>
            <w:sz w:val="22"/>
            <w:szCs w:val="22"/>
          </w:rPr>
          <w:tab/>
        </w:r>
        <w:r w:rsidR="003F6611" w:rsidRPr="00FD516A">
          <w:rPr>
            <w:rStyle w:val="Hyperlink"/>
            <w:noProof/>
          </w:rPr>
          <w:t>Objectives for raw water for treatment for human consumption</w:t>
        </w:r>
        <w:r w:rsidR="003F6611">
          <w:rPr>
            <w:noProof/>
            <w:webHidden/>
          </w:rPr>
          <w:tab/>
        </w:r>
        <w:r w:rsidR="003F6611">
          <w:rPr>
            <w:noProof/>
            <w:webHidden/>
          </w:rPr>
          <w:fldChar w:fldCharType="begin"/>
        </w:r>
        <w:r w:rsidR="003F6611">
          <w:rPr>
            <w:noProof/>
            <w:webHidden/>
          </w:rPr>
          <w:instrText xml:space="preserve"> PAGEREF _Toc506986792 \h </w:instrText>
        </w:r>
        <w:r w:rsidR="003F6611">
          <w:rPr>
            <w:noProof/>
            <w:webHidden/>
          </w:rPr>
        </w:r>
        <w:r w:rsidR="003F6611">
          <w:rPr>
            <w:noProof/>
            <w:webHidden/>
          </w:rPr>
          <w:fldChar w:fldCharType="separate"/>
        </w:r>
        <w:r w:rsidR="002D2F57">
          <w:rPr>
            <w:noProof/>
            <w:webHidden/>
          </w:rPr>
          <w:t>84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3" w:history="1">
        <w:r w:rsidR="003F6611" w:rsidRPr="00FD516A">
          <w:rPr>
            <w:rStyle w:val="Hyperlink"/>
            <w:noProof/>
          </w:rPr>
          <w:t>9.06</w:t>
        </w:r>
        <w:r w:rsidR="003F6611">
          <w:rPr>
            <w:rFonts w:asciiTheme="minorHAnsi" w:eastAsiaTheme="minorEastAsia" w:hAnsiTheme="minorHAnsi" w:cstheme="minorBidi"/>
            <w:noProof/>
            <w:kern w:val="0"/>
            <w:sz w:val="22"/>
            <w:szCs w:val="22"/>
          </w:rPr>
          <w:tab/>
        </w:r>
        <w:r w:rsidR="003F6611" w:rsidRPr="00FD516A">
          <w:rPr>
            <w:rStyle w:val="Hyperlink"/>
            <w:noProof/>
          </w:rPr>
          <w:t>Objective for irrigation water</w:t>
        </w:r>
        <w:r w:rsidR="003F6611">
          <w:rPr>
            <w:noProof/>
            <w:webHidden/>
          </w:rPr>
          <w:tab/>
        </w:r>
        <w:r w:rsidR="003F6611">
          <w:rPr>
            <w:noProof/>
            <w:webHidden/>
          </w:rPr>
          <w:fldChar w:fldCharType="begin"/>
        </w:r>
        <w:r w:rsidR="003F6611">
          <w:rPr>
            <w:noProof/>
            <w:webHidden/>
          </w:rPr>
          <w:instrText xml:space="preserve"> PAGEREF _Toc506986793 \h </w:instrText>
        </w:r>
        <w:r w:rsidR="003F6611">
          <w:rPr>
            <w:noProof/>
            <w:webHidden/>
          </w:rPr>
        </w:r>
        <w:r w:rsidR="003F6611">
          <w:rPr>
            <w:noProof/>
            <w:webHidden/>
          </w:rPr>
          <w:fldChar w:fldCharType="separate"/>
        </w:r>
        <w:r w:rsidR="002D2F57">
          <w:rPr>
            <w:noProof/>
            <w:webHidden/>
          </w:rPr>
          <w:t>84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4" w:history="1">
        <w:r w:rsidR="003F6611" w:rsidRPr="00FD516A">
          <w:rPr>
            <w:rStyle w:val="Hyperlink"/>
            <w:noProof/>
          </w:rPr>
          <w:t>9.07</w:t>
        </w:r>
        <w:r w:rsidR="003F6611">
          <w:rPr>
            <w:rFonts w:asciiTheme="minorHAnsi" w:eastAsiaTheme="minorEastAsia" w:hAnsiTheme="minorHAnsi" w:cstheme="minorBidi"/>
            <w:noProof/>
            <w:kern w:val="0"/>
            <w:sz w:val="22"/>
            <w:szCs w:val="22"/>
          </w:rPr>
          <w:tab/>
        </w:r>
        <w:r w:rsidR="003F6611" w:rsidRPr="00FD516A">
          <w:rPr>
            <w:rStyle w:val="Hyperlink"/>
            <w:noProof/>
          </w:rPr>
          <w:t>Objective for recreational water quality</w:t>
        </w:r>
        <w:r w:rsidR="003F6611">
          <w:rPr>
            <w:noProof/>
            <w:webHidden/>
          </w:rPr>
          <w:tab/>
        </w:r>
        <w:r w:rsidR="003F6611">
          <w:rPr>
            <w:noProof/>
            <w:webHidden/>
          </w:rPr>
          <w:fldChar w:fldCharType="begin"/>
        </w:r>
        <w:r w:rsidR="003F6611">
          <w:rPr>
            <w:noProof/>
            <w:webHidden/>
          </w:rPr>
          <w:instrText xml:space="preserve"> PAGEREF _Toc506986794 \h </w:instrText>
        </w:r>
        <w:r w:rsidR="003F6611">
          <w:rPr>
            <w:noProof/>
            <w:webHidden/>
          </w:rPr>
        </w:r>
        <w:r w:rsidR="003F6611">
          <w:rPr>
            <w:noProof/>
            <w:webHidden/>
          </w:rPr>
          <w:fldChar w:fldCharType="separate"/>
        </w:r>
        <w:r w:rsidR="002D2F57">
          <w:rPr>
            <w:noProof/>
            <w:webHidden/>
          </w:rPr>
          <w:t>85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5" w:history="1">
        <w:r w:rsidR="003F6611" w:rsidRPr="00FD516A">
          <w:rPr>
            <w:rStyle w:val="Hyperlink"/>
            <w:noProof/>
          </w:rPr>
          <w:t>9.08</w:t>
        </w:r>
        <w:r w:rsidR="003F6611">
          <w:rPr>
            <w:rFonts w:asciiTheme="minorHAnsi" w:eastAsiaTheme="minorEastAsia" w:hAnsiTheme="minorHAnsi" w:cstheme="minorBidi"/>
            <w:noProof/>
            <w:kern w:val="0"/>
            <w:sz w:val="22"/>
            <w:szCs w:val="22"/>
          </w:rPr>
          <w:tab/>
        </w:r>
        <w:r w:rsidR="003F6611" w:rsidRPr="00FD516A">
          <w:rPr>
            <w:rStyle w:val="Hyperlink"/>
            <w:noProof/>
          </w:rPr>
          <w:t>Objective to maintain good levels of water quality</w:t>
        </w:r>
        <w:r w:rsidR="003F6611">
          <w:rPr>
            <w:noProof/>
            <w:webHidden/>
          </w:rPr>
          <w:tab/>
        </w:r>
        <w:r w:rsidR="003F6611">
          <w:rPr>
            <w:noProof/>
            <w:webHidden/>
          </w:rPr>
          <w:fldChar w:fldCharType="begin"/>
        </w:r>
        <w:r w:rsidR="003F6611">
          <w:rPr>
            <w:noProof/>
            <w:webHidden/>
          </w:rPr>
          <w:instrText xml:space="preserve"> PAGEREF _Toc506986795 \h </w:instrText>
        </w:r>
        <w:r w:rsidR="003F6611">
          <w:rPr>
            <w:noProof/>
            <w:webHidden/>
          </w:rPr>
        </w:r>
        <w:r w:rsidR="003F6611">
          <w:rPr>
            <w:noProof/>
            <w:webHidden/>
          </w:rPr>
          <w:fldChar w:fldCharType="separate"/>
        </w:r>
        <w:r w:rsidR="002D2F57">
          <w:rPr>
            <w:noProof/>
            <w:webHidden/>
          </w:rPr>
          <w:t>85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6" w:history="1">
        <w:r w:rsidR="003F6611" w:rsidRPr="00FD516A">
          <w:rPr>
            <w:rStyle w:val="Hyperlink"/>
            <w:noProof/>
          </w:rPr>
          <w:t>9.09</w:t>
        </w:r>
        <w:r w:rsidR="003F6611">
          <w:rPr>
            <w:rFonts w:asciiTheme="minorHAnsi" w:eastAsiaTheme="minorEastAsia" w:hAnsiTheme="minorHAnsi" w:cstheme="minorBidi"/>
            <w:noProof/>
            <w:kern w:val="0"/>
            <w:sz w:val="22"/>
            <w:szCs w:val="22"/>
          </w:rPr>
          <w:tab/>
        </w:r>
        <w:r w:rsidR="003F6611" w:rsidRPr="00FD516A">
          <w:rPr>
            <w:rStyle w:val="Hyperlink"/>
            <w:noProof/>
          </w:rPr>
          <w:t>Salt export objective</w:t>
        </w:r>
        <w:r w:rsidR="003F6611">
          <w:rPr>
            <w:noProof/>
            <w:webHidden/>
          </w:rPr>
          <w:tab/>
        </w:r>
        <w:r w:rsidR="003F6611">
          <w:rPr>
            <w:noProof/>
            <w:webHidden/>
          </w:rPr>
          <w:fldChar w:fldCharType="begin"/>
        </w:r>
        <w:r w:rsidR="003F6611">
          <w:rPr>
            <w:noProof/>
            <w:webHidden/>
          </w:rPr>
          <w:instrText xml:space="preserve"> PAGEREF _Toc506986796 \h </w:instrText>
        </w:r>
        <w:r w:rsidR="003F6611">
          <w:rPr>
            <w:noProof/>
            <w:webHidden/>
          </w:rPr>
        </w:r>
        <w:r w:rsidR="003F6611">
          <w:rPr>
            <w:noProof/>
            <w:webHidden/>
          </w:rPr>
          <w:fldChar w:fldCharType="separate"/>
        </w:r>
        <w:r w:rsidR="002D2F57">
          <w:rPr>
            <w:noProof/>
            <w:webHidden/>
          </w:rPr>
          <w:t>85</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797" w:history="1">
        <w:r w:rsidR="003F6611" w:rsidRPr="00FD516A">
          <w:rPr>
            <w:rStyle w:val="Hyperlink"/>
            <w:rFonts w:ascii="Times New Roman" w:hAnsi="Times New Roman" w:cs="Times New Roman"/>
            <w:noProof/>
          </w:rPr>
          <w:t>Part 4—Water quality targets</w:t>
        </w:r>
        <w:r w:rsidR="003F6611">
          <w:rPr>
            <w:noProof/>
            <w:webHidden/>
          </w:rPr>
          <w:tab/>
        </w:r>
        <w:r w:rsidR="003F6611">
          <w:rPr>
            <w:noProof/>
            <w:webHidden/>
          </w:rPr>
          <w:fldChar w:fldCharType="begin"/>
        </w:r>
        <w:r w:rsidR="003F6611">
          <w:rPr>
            <w:noProof/>
            <w:webHidden/>
          </w:rPr>
          <w:instrText xml:space="preserve"> PAGEREF _Toc506986797 \h </w:instrText>
        </w:r>
        <w:r w:rsidR="003F6611">
          <w:rPr>
            <w:noProof/>
            <w:webHidden/>
          </w:rPr>
        </w:r>
        <w:r w:rsidR="003F6611">
          <w:rPr>
            <w:noProof/>
            <w:webHidden/>
          </w:rPr>
          <w:fldChar w:fldCharType="separate"/>
        </w:r>
        <w:r w:rsidR="002D2F57">
          <w:rPr>
            <w:noProof/>
            <w:webHidden/>
          </w:rPr>
          <w:t>86</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798" w:history="1">
        <w:r w:rsidR="003F6611" w:rsidRPr="00FD516A">
          <w:rPr>
            <w:rStyle w:val="Hyperlink"/>
            <w:rFonts w:ascii="Times New Roman" w:hAnsi="Times New Roman" w:cs="Times New Roman"/>
            <w:noProof/>
          </w:rPr>
          <w:t>Division 1—Preliminary</w:t>
        </w:r>
        <w:r w:rsidR="003F6611">
          <w:rPr>
            <w:noProof/>
            <w:webHidden/>
          </w:rPr>
          <w:tab/>
        </w:r>
        <w:r w:rsidR="003F6611">
          <w:rPr>
            <w:noProof/>
            <w:webHidden/>
          </w:rPr>
          <w:fldChar w:fldCharType="begin"/>
        </w:r>
        <w:r w:rsidR="003F6611">
          <w:rPr>
            <w:noProof/>
            <w:webHidden/>
          </w:rPr>
          <w:instrText xml:space="preserve"> PAGEREF _Toc506986798 \h </w:instrText>
        </w:r>
        <w:r w:rsidR="003F6611">
          <w:rPr>
            <w:noProof/>
            <w:webHidden/>
          </w:rPr>
        </w:r>
        <w:r w:rsidR="003F6611">
          <w:rPr>
            <w:noProof/>
            <w:webHidden/>
          </w:rPr>
          <w:fldChar w:fldCharType="separate"/>
        </w:r>
        <w:r w:rsidR="002D2F57">
          <w:rPr>
            <w:noProof/>
            <w:webHidden/>
          </w:rPr>
          <w:t>86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799" w:history="1">
        <w:r w:rsidR="003F6611" w:rsidRPr="00FD516A">
          <w:rPr>
            <w:rStyle w:val="Hyperlink"/>
            <w:noProof/>
          </w:rPr>
          <w:t>9.10</w:t>
        </w:r>
        <w:r w:rsidR="003F6611">
          <w:rPr>
            <w:rFonts w:asciiTheme="minorHAnsi" w:eastAsiaTheme="minorEastAsia" w:hAnsiTheme="minorHAnsi" w:cstheme="minorBidi"/>
            <w:noProof/>
            <w:kern w:val="0"/>
            <w:sz w:val="22"/>
            <w:szCs w:val="22"/>
          </w:rPr>
          <w:tab/>
        </w:r>
        <w:r w:rsidR="003F6611" w:rsidRPr="00FD516A">
          <w:rPr>
            <w:rStyle w:val="Hyperlink"/>
            <w:noProof/>
          </w:rPr>
          <w:t>Outline of this Part and purpose of targets</w:t>
        </w:r>
        <w:r w:rsidR="003F6611">
          <w:rPr>
            <w:noProof/>
            <w:webHidden/>
          </w:rPr>
          <w:tab/>
        </w:r>
        <w:r w:rsidR="003F6611">
          <w:rPr>
            <w:noProof/>
            <w:webHidden/>
          </w:rPr>
          <w:fldChar w:fldCharType="begin"/>
        </w:r>
        <w:r w:rsidR="003F6611">
          <w:rPr>
            <w:noProof/>
            <w:webHidden/>
          </w:rPr>
          <w:instrText xml:space="preserve"> PAGEREF _Toc506986799 \h </w:instrText>
        </w:r>
        <w:r w:rsidR="003F6611">
          <w:rPr>
            <w:noProof/>
            <w:webHidden/>
          </w:rPr>
        </w:r>
        <w:r w:rsidR="003F6611">
          <w:rPr>
            <w:noProof/>
            <w:webHidden/>
          </w:rPr>
          <w:fldChar w:fldCharType="separate"/>
        </w:r>
        <w:r w:rsidR="002D2F57">
          <w:rPr>
            <w:noProof/>
            <w:webHidden/>
          </w:rPr>
          <w:t>86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0" w:history="1">
        <w:r w:rsidR="003F6611" w:rsidRPr="00FD516A">
          <w:rPr>
            <w:rStyle w:val="Hyperlink"/>
            <w:noProof/>
          </w:rPr>
          <w:t>9.11</w:t>
        </w:r>
        <w:r w:rsidR="003F6611">
          <w:rPr>
            <w:rFonts w:asciiTheme="minorHAnsi" w:eastAsiaTheme="minorEastAsia" w:hAnsiTheme="minorHAnsi" w:cstheme="minorBidi"/>
            <w:noProof/>
            <w:kern w:val="0"/>
            <w:sz w:val="22"/>
            <w:szCs w:val="22"/>
          </w:rPr>
          <w:tab/>
        </w:r>
        <w:r w:rsidR="003F6611" w:rsidRPr="00FD516A">
          <w:rPr>
            <w:rStyle w:val="Hyperlink"/>
            <w:noProof/>
          </w:rPr>
          <w:t>Failing to achieve a target</w:t>
        </w:r>
        <w:r w:rsidR="003F6611">
          <w:rPr>
            <w:noProof/>
            <w:webHidden/>
          </w:rPr>
          <w:tab/>
        </w:r>
        <w:r w:rsidR="003F6611">
          <w:rPr>
            <w:noProof/>
            <w:webHidden/>
          </w:rPr>
          <w:fldChar w:fldCharType="begin"/>
        </w:r>
        <w:r w:rsidR="003F6611">
          <w:rPr>
            <w:noProof/>
            <w:webHidden/>
          </w:rPr>
          <w:instrText xml:space="preserve"> PAGEREF _Toc506986800 \h </w:instrText>
        </w:r>
        <w:r w:rsidR="003F6611">
          <w:rPr>
            <w:noProof/>
            <w:webHidden/>
          </w:rPr>
        </w:r>
        <w:r w:rsidR="003F6611">
          <w:rPr>
            <w:noProof/>
            <w:webHidden/>
          </w:rPr>
          <w:fldChar w:fldCharType="separate"/>
        </w:r>
        <w:r w:rsidR="002D2F57">
          <w:rPr>
            <w:noProof/>
            <w:webHidden/>
          </w:rPr>
          <w:t>86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1" w:history="1">
        <w:r w:rsidR="003F6611" w:rsidRPr="00FD516A">
          <w:rPr>
            <w:rStyle w:val="Hyperlink"/>
            <w:noProof/>
          </w:rPr>
          <w:t>9.12</w:t>
        </w:r>
        <w:r w:rsidR="003F6611">
          <w:rPr>
            <w:rFonts w:asciiTheme="minorHAnsi" w:eastAsiaTheme="minorEastAsia" w:hAnsiTheme="minorHAnsi" w:cstheme="minorBidi"/>
            <w:noProof/>
            <w:kern w:val="0"/>
            <w:sz w:val="22"/>
            <w:szCs w:val="22"/>
          </w:rPr>
          <w:tab/>
        </w:r>
        <w:r w:rsidR="003F6611" w:rsidRPr="00FD516A">
          <w:rPr>
            <w:rStyle w:val="Hyperlink"/>
            <w:noProof/>
          </w:rPr>
          <w:t>Most stringent target applies</w:t>
        </w:r>
        <w:r w:rsidR="003F6611">
          <w:rPr>
            <w:noProof/>
            <w:webHidden/>
          </w:rPr>
          <w:tab/>
        </w:r>
        <w:r w:rsidR="003F6611">
          <w:rPr>
            <w:noProof/>
            <w:webHidden/>
          </w:rPr>
          <w:fldChar w:fldCharType="begin"/>
        </w:r>
        <w:r w:rsidR="003F6611">
          <w:rPr>
            <w:noProof/>
            <w:webHidden/>
          </w:rPr>
          <w:instrText xml:space="preserve"> PAGEREF _Toc506986801 \h </w:instrText>
        </w:r>
        <w:r w:rsidR="003F6611">
          <w:rPr>
            <w:noProof/>
            <w:webHidden/>
          </w:rPr>
        </w:r>
        <w:r w:rsidR="003F6611">
          <w:rPr>
            <w:noProof/>
            <w:webHidden/>
          </w:rPr>
          <w:fldChar w:fldCharType="separate"/>
        </w:r>
        <w:r w:rsidR="002D2F57">
          <w:rPr>
            <w:noProof/>
            <w:webHidden/>
          </w:rPr>
          <w:t>86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2" w:history="1">
        <w:r w:rsidR="003F6611" w:rsidRPr="00FD516A">
          <w:rPr>
            <w:rStyle w:val="Hyperlink"/>
            <w:noProof/>
          </w:rPr>
          <w:t>9.13</w:t>
        </w:r>
        <w:r w:rsidR="003F6611">
          <w:rPr>
            <w:rFonts w:asciiTheme="minorHAnsi" w:eastAsiaTheme="minorEastAsia" w:hAnsiTheme="minorHAnsi" w:cstheme="minorBidi"/>
            <w:noProof/>
            <w:kern w:val="0"/>
            <w:sz w:val="22"/>
            <w:szCs w:val="22"/>
          </w:rPr>
          <w:tab/>
        </w:r>
        <w:r w:rsidR="003F6611" w:rsidRPr="00FD516A">
          <w:rPr>
            <w:rStyle w:val="Hyperlink"/>
            <w:noProof/>
          </w:rPr>
          <w:t>Guidelines</w:t>
        </w:r>
        <w:r w:rsidR="003F6611">
          <w:rPr>
            <w:noProof/>
            <w:webHidden/>
          </w:rPr>
          <w:tab/>
        </w:r>
        <w:r w:rsidR="003F6611">
          <w:rPr>
            <w:noProof/>
            <w:webHidden/>
          </w:rPr>
          <w:fldChar w:fldCharType="begin"/>
        </w:r>
        <w:r w:rsidR="003F6611">
          <w:rPr>
            <w:noProof/>
            <w:webHidden/>
          </w:rPr>
          <w:instrText xml:space="preserve"> PAGEREF _Toc506986802 \h </w:instrText>
        </w:r>
        <w:r w:rsidR="003F6611">
          <w:rPr>
            <w:noProof/>
            <w:webHidden/>
          </w:rPr>
        </w:r>
        <w:r w:rsidR="003F6611">
          <w:rPr>
            <w:noProof/>
            <w:webHidden/>
          </w:rPr>
          <w:fldChar w:fldCharType="separate"/>
        </w:r>
        <w:r w:rsidR="002D2F57">
          <w:rPr>
            <w:noProof/>
            <w:webHidden/>
          </w:rPr>
          <w:t>86</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03" w:history="1">
        <w:r w:rsidR="003F6611" w:rsidRPr="00FD516A">
          <w:rPr>
            <w:rStyle w:val="Hyperlink"/>
            <w:rFonts w:ascii="Times New Roman" w:hAnsi="Times New Roman" w:cs="Times New Roman"/>
            <w:noProof/>
          </w:rPr>
          <w:t>Division 2—Targets for managing water flows</w:t>
        </w:r>
        <w:r w:rsidR="003F6611">
          <w:rPr>
            <w:noProof/>
            <w:webHidden/>
          </w:rPr>
          <w:tab/>
        </w:r>
        <w:r w:rsidR="003F6611">
          <w:rPr>
            <w:noProof/>
            <w:webHidden/>
          </w:rPr>
          <w:fldChar w:fldCharType="begin"/>
        </w:r>
        <w:r w:rsidR="003F6611">
          <w:rPr>
            <w:noProof/>
            <w:webHidden/>
          </w:rPr>
          <w:instrText xml:space="preserve"> PAGEREF _Toc506986803 \h </w:instrText>
        </w:r>
        <w:r w:rsidR="003F6611">
          <w:rPr>
            <w:noProof/>
            <w:webHidden/>
          </w:rPr>
        </w:r>
        <w:r w:rsidR="003F6611">
          <w:rPr>
            <w:noProof/>
            <w:webHidden/>
          </w:rPr>
          <w:fldChar w:fldCharType="separate"/>
        </w:r>
        <w:r w:rsidR="002D2F57">
          <w:rPr>
            <w:noProof/>
            <w:webHidden/>
          </w:rPr>
          <w:t>87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4" w:history="1">
        <w:r w:rsidR="003F6611" w:rsidRPr="00FD516A">
          <w:rPr>
            <w:rStyle w:val="Hyperlink"/>
            <w:noProof/>
          </w:rPr>
          <w:t>9.14</w:t>
        </w:r>
        <w:r w:rsidR="003F6611">
          <w:rPr>
            <w:rFonts w:asciiTheme="minorHAnsi" w:eastAsiaTheme="minorEastAsia" w:hAnsiTheme="minorHAnsi" w:cstheme="minorBidi"/>
            <w:noProof/>
            <w:kern w:val="0"/>
            <w:sz w:val="22"/>
            <w:szCs w:val="22"/>
          </w:rPr>
          <w:tab/>
        </w:r>
        <w:r w:rsidR="003F6611" w:rsidRPr="00FD516A">
          <w:rPr>
            <w:rStyle w:val="Hyperlink"/>
            <w:noProof/>
          </w:rPr>
          <w:t>Targets for managing water flows</w:t>
        </w:r>
        <w:r w:rsidR="003F6611">
          <w:rPr>
            <w:noProof/>
            <w:webHidden/>
          </w:rPr>
          <w:tab/>
        </w:r>
        <w:r w:rsidR="003F6611">
          <w:rPr>
            <w:noProof/>
            <w:webHidden/>
          </w:rPr>
          <w:fldChar w:fldCharType="begin"/>
        </w:r>
        <w:r w:rsidR="003F6611">
          <w:rPr>
            <w:noProof/>
            <w:webHidden/>
          </w:rPr>
          <w:instrText xml:space="preserve"> PAGEREF _Toc506986804 \h </w:instrText>
        </w:r>
        <w:r w:rsidR="003F6611">
          <w:rPr>
            <w:noProof/>
            <w:webHidden/>
          </w:rPr>
        </w:r>
        <w:r w:rsidR="003F6611">
          <w:rPr>
            <w:noProof/>
            <w:webHidden/>
          </w:rPr>
          <w:fldChar w:fldCharType="separate"/>
        </w:r>
        <w:r w:rsidR="002D2F57">
          <w:rPr>
            <w:noProof/>
            <w:webHidden/>
          </w:rPr>
          <w:t>87</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05" w:history="1">
        <w:r w:rsidR="003F6611" w:rsidRPr="00FD516A">
          <w:rPr>
            <w:rStyle w:val="Hyperlink"/>
            <w:rFonts w:ascii="Times New Roman" w:hAnsi="Times New Roman" w:cs="Times New Roman"/>
            <w:noProof/>
          </w:rPr>
          <w:t>Division 3—Water quality targets for water resource plans</w:t>
        </w:r>
        <w:r w:rsidR="003F6611">
          <w:rPr>
            <w:noProof/>
            <w:webHidden/>
          </w:rPr>
          <w:tab/>
        </w:r>
        <w:r w:rsidR="003F6611">
          <w:rPr>
            <w:noProof/>
            <w:webHidden/>
          </w:rPr>
          <w:fldChar w:fldCharType="begin"/>
        </w:r>
        <w:r w:rsidR="003F6611">
          <w:rPr>
            <w:noProof/>
            <w:webHidden/>
          </w:rPr>
          <w:instrText xml:space="preserve"> PAGEREF _Toc506986805 \h </w:instrText>
        </w:r>
        <w:r w:rsidR="003F6611">
          <w:rPr>
            <w:noProof/>
            <w:webHidden/>
          </w:rPr>
        </w:r>
        <w:r w:rsidR="003F6611">
          <w:rPr>
            <w:noProof/>
            <w:webHidden/>
          </w:rPr>
          <w:fldChar w:fldCharType="separate"/>
        </w:r>
        <w:r w:rsidR="002D2F57">
          <w:rPr>
            <w:noProof/>
            <w:webHidden/>
          </w:rPr>
          <w:t>88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6" w:history="1">
        <w:r w:rsidR="003F6611" w:rsidRPr="00FD516A">
          <w:rPr>
            <w:rStyle w:val="Hyperlink"/>
            <w:noProof/>
          </w:rPr>
          <w:t>9.15</w:t>
        </w:r>
        <w:r w:rsidR="003F6611">
          <w:rPr>
            <w:rFonts w:asciiTheme="minorHAnsi" w:eastAsiaTheme="minorEastAsia" w:hAnsiTheme="minorHAnsi" w:cstheme="minorBidi"/>
            <w:noProof/>
            <w:kern w:val="0"/>
            <w:sz w:val="22"/>
            <w:szCs w:val="22"/>
          </w:rPr>
          <w:tab/>
        </w:r>
        <w:r w:rsidR="003F6611" w:rsidRPr="00FD516A">
          <w:rPr>
            <w:rStyle w:val="Hyperlink"/>
            <w:noProof/>
          </w:rPr>
          <w:t>Purpose of Division</w:t>
        </w:r>
        <w:r w:rsidR="003F6611">
          <w:rPr>
            <w:noProof/>
            <w:webHidden/>
          </w:rPr>
          <w:tab/>
        </w:r>
        <w:r w:rsidR="003F6611">
          <w:rPr>
            <w:noProof/>
            <w:webHidden/>
          </w:rPr>
          <w:fldChar w:fldCharType="begin"/>
        </w:r>
        <w:r w:rsidR="003F6611">
          <w:rPr>
            <w:noProof/>
            <w:webHidden/>
          </w:rPr>
          <w:instrText xml:space="preserve"> PAGEREF _Toc506986806 \h </w:instrText>
        </w:r>
        <w:r w:rsidR="003F6611">
          <w:rPr>
            <w:noProof/>
            <w:webHidden/>
          </w:rPr>
        </w:r>
        <w:r w:rsidR="003F6611">
          <w:rPr>
            <w:noProof/>
            <w:webHidden/>
          </w:rPr>
          <w:fldChar w:fldCharType="separate"/>
        </w:r>
        <w:r w:rsidR="002D2F57">
          <w:rPr>
            <w:noProof/>
            <w:webHidden/>
          </w:rPr>
          <w:t>88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7" w:history="1">
        <w:r w:rsidR="003F6611" w:rsidRPr="00FD516A">
          <w:rPr>
            <w:rStyle w:val="Hyperlink"/>
            <w:noProof/>
          </w:rPr>
          <w:t>9.16</w:t>
        </w:r>
        <w:r w:rsidR="003F6611">
          <w:rPr>
            <w:rFonts w:asciiTheme="minorHAnsi" w:eastAsiaTheme="minorEastAsia" w:hAnsiTheme="minorHAnsi" w:cstheme="minorBidi"/>
            <w:noProof/>
            <w:kern w:val="0"/>
            <w:sz w:val="22"/>
            <w:szCs w:val="22"/>
          </w:rPr>
          <w:tab/>
        </w:r>
        <w:r w:rsidR="003F6611" w:rsidRPr="00FD516A">
          <w:rPr>
            <w:rStyle w:val="Hyperlink"/>
            <w:noProof/>
          </w:rPr>
          <w:t>Water quality targets for fresh water-dependent ecosystems</w:t>
        </w:r>
        <w:r w:rsidR="003F6611">
          <w:rPr>
            <w:noProof/>
            <w:webHidden/>
          </w:rPr>
          <w:tab/>
        </w:r>
        <w:r w:rsidR="003F6611">
          <w:rPr>
            <w:noProof/>
            <w:webHidden/>
          </w:rPr>
          <w:fldChar w:fldCharType="begin"/>
        </w:r>
        <w:r w:rsidR="003F6611">
          <w:rPr>
            <w:noProof/>
            <w:webHidden/>
          </w:rPr>
          <w:instrText xml:space="preserve"> PAGEREF _Toc506986807 \h </w:instrText>
        </w:r>
        <w:r w:rsidR="003F6611">
          <w:rPr>
            <w:noProof/>
            <w:webHidden/>
          </w:rPr>
        </w:r>
        <w:r w:rsidR="003F6611">
          <w:rPr>
            <w:noProof/>
            <w:webHidden/>
          </w:rPr>
          <w:fldChar w:fldCharType="separate"/>
        </w:r>
        <w:r w:rsidR="002D2F57">
          <w:rPr>
            <w:noProof/>
            <w:webHidden/>
          </w:rPr>
          <w:t>88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8" w:history="1">
        <w:r w:rsidR="003F6611" w:rsidRPr="00FD516A">
          <w:rPr>
            <w:rStyle w:val="Hyperlink"/>
            <w:noProof/>
          </w:rPr>
          <w:t>9.17</w:t>
        </w:r>
        <w:r w:rsidR="003F6611">
          <w:rPr>
            <w:rFonts w:asciiTheme="minorHAnsi" w:eastAsiaTheme="minorEastAsia" w:hAnsiTheme="minorHAnsi" w:cstheme="minorBidi"/>
            <w:noProof/>
            <w:kern w:val="0"/>
            <w:sz w:val="22"/>
            <w:szCs w:val="22"/>
          </w:rPr>
          <w:tab/>
        </w:r>
        <w:r w:rsidR="003F6611" w:rsidRPr="00FD516A">
          <w:rPr>
            <w:rStyle w:val="Hyperlink"/>
            <w:noProof/>
          </w:rPr>
          <w:t>Water quality targets for irrigation water</w:t>
        </w:r>
        <w:r w:rsidR="003F6611">
          <w:rPr>
            <w:noProof/>
            <w:webHidden/>
          </w:rPr>
          <w:tab/>
        </w:r>
        <w:r w:rsidR="003F6611">
          <w:rPr>
            <w:noProof/>
            <w:webHidden/>
          </w:rPr>
          <w:fldChar w:fldCharType="begin"/>
        </w:r>
        <w:r w:rsidR="003F6611">
          <w:rPr>
            <w:noProof/>
            <w:webHidden/>
          </w:rPr>
          <w:instrText xml:space="preserve"> PAGEREF _Toc506986808 \h </w:instrText>
        </w:r>
        <w:r w:rsidR="003F6611">
          <w:rPr>
            <w:noProof/>
            <w:webHidden/>
          </w:rPr>
        </w:r>
        <w:r w:rsidR="003F6611">
          <w:rPr>
            <w:noProof/>
            <w:webHidden/>
          </w:rPr>
          <w:fldChar w:fldCharType="separate"/>
        </w:r>
        <w:r w:rsidR="002D2F57">
          <w:rPr>
            <w:noProof/>
            <w:webHidden/>
          </w:rPr>
          <w:t>88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09" w:history="1">
        <w:r w:rsidR="003F6611" w:rsidRPr="00FD516A">
          <w:rPr>
            <w:rStyle w:val="Hyperlink"/>
            <w:noProof/>
          </w:rPr>
          <w:t>9.18</w:t>
        </w:r>
        <w:r w:rsidR="003F6611">
          <w:rPr>
            <w:rFonts w:asciiTheme="minorHAnsi" w:eastAsiaTheme="minorEastAsia" w:hAnsiTheme="minorHAnsi" w:cstheme="minorBidi"/>
            <w:noProof/>
            <w:kern w:val="0"/>
            <w:sz w:val="22"/>
            <w:szCs w:val="22"/>
          </w:rPr>
          <w:tab/>
        </w:r>
        <w:r w:rsidR="003F6611" w:rsidRPr="00FD516A">
          <w:rPr>
            <w:rStyle w:val="Hyperlink"/>
            <w:noProof/>
          </w:rPr>
          <w:t>Water quality targets for recreational water</w:t>
        </w:r>
        <w:r w:rsidR="003F6611">
          <w:rPr>
            <w:noProof/>
            <w:webHidden/>
          </w:rPr>
          <w:tab/>
        </w:r>
        <w:r w:rsidR="003F6611">
          <w:rPr>
            <w:noProof/>
            <w:webHidden/>
          </w:rPr>
          <w:fldChar w:fldCharType="begin"/>
        </w:r>
        <w:r w:rsidR="003F6611">
          <w:rPr>
            <w:noProof/>
            <w:webHidden/>
          </w:rPr>
          <w:instrText xml:space="preserve"> PAGEREF _Toc506986809 \h </w:instrText>
        </w:r>
        <w:r w:rsidR="003F6611">
          <w:rPr>
            <w:noProof/>
            <w:webHidden/>
          </w:rPr>
        </w:r>
        <w:r w:rsidR="003F6611">
          <w:rPr>
            <w:noProof/>
            <w:webHidden/>
          </w:rPr>
          <w:fldChar w:fldCharType="separate"/>
        </w:r>
        <w:r w:rsidR="002D2F57">
          <w:rPr>
            <w:noProof/>
            <w:webHidden/>
          </w:rPr>
          <w:t>89</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10" w:history="1">
        <w:r w:rsidR="003F6611" w:rsidRPr="00FD516A">
          <w:rPr>
            <w:rStyle w:val="Hyperlink"/>
            <w:rFonts w:ascii="Times New Roman" w:hAnsi="Times New Roman" w:cs="Times New Roman"/>
            <w:noProof/>
          </w:rPr>
          <w:t>Division 4—Salinity targets for the purposes of long</w:t>
        </w:r>
        <w:r w:rsidR="003F6611" w:rsidRPr="00FD516A">
          <w:rPr>
            <w:rStyle w:val="Hyperlink"/>
            <w:rFonts w:ascii="Times New Roman" w:hAnsi="Times New Roman" w:cs="Times New Roman"/>
            <w:noProof/>
          </w:rPr>
          <w:noBreakHyphen/>
          <w:t>term salinity planning and management</w:t>
        </w:r>
        <w:r w:rsidR="003F6611">
          <w:rPr>
            <w:noProof/>
            <w:webHidden/>
          </w:rPr>
          <w:tab/>
        </w:r>
        <w:r w:rsidR="003F6611">
          <w:rPr>
            <w:noProof/>
            <w:webHidden/>
          </w:rPr>
          <w:fldChar w:fldCharType="begin"/>
        </w:r>
        <w:r w:rsidR="003F6611">
          <w:rPr>
            <w:noProof/>
            <w:webHidden/>
          </w:rPr>
          <w:instrText xml:space="preserve"> PAGEREF _Toc506986810 \h </w:instrText>
        </w:r>
        <w:r w:rsidR="003F6611">
          <w:rPr>
            <w:noProof/>
            <w:webHidden/>
          </w:rPr>
        </w:r>
        <w:r w:rsidR="003F6611">
          <w:rPr>
            <w:noProof/>
            <w:webHidden/>
          </w:rPr>
          <w:fldChar w:fldCharType="separate"/>
        </w:r>
        <w:r w:rsidR="002D2F57">
          <w:rPr>
            <w:noProof/>
            <w:webHidden/>
          </w:rPr>
          <w:t>89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11" w:history="1">
        <w:r w:rsidR="003F6611" w:rsidRPr="00FD516A">
          <w:rPr>
            <w:rStyle w:val="Hyperlink"/>
            <w:noProof/>
          </w:rPr>
          <w:t>9.19</w:t>
        </w:r>
        <w:r w:rsidR="003F6611">
          <w:rPr>
            <w:rFonts w:asciiTheme="minorHAnsi" w:eastAsiaTheme="minorEastAsia" w:hAnsiTheme="minorHAnsi" w:cstheme="minorBidi"/>
            <w:noProof/>
            <w:kern w:val="0"/>
            <w:sz w:val="22"/>
            <w:szCs w:val="22"/>
          </w:rPr>
          <w:tab/>
        </w:r>
        <w:r w:rsidR="003F6611" w:rsidRPr="00FD516A">
          <w:rPr>
            <w:rStyle w:val="Hyperlink"/>
            <w:noProof/>
          </w:rPr>
          <w:t>Salinity targets</w:t>
        </w:r>
        <w:r w:rsidR="003F6611">
          <w:rPr>
            <w:noProof/>
            <w:webHidden/>
          </w:rPr>
          <w:tab/>
        </w:r>
        <w:r w:rsidR="003F6611">
          <w:rPr>
            <w:noProof/>
            <w:webHidden/>
          </w:rPr>
          <w:fldChar w:fldCharType="begin"/>
        </w:r>
        <w:r w:rsidR="003F6611">
          <w:rPr>
            <w:noProof/>
            <w:webHidden/>
          </w:rPr>
          <w:instrText xml:space="preserve"> PAGEREF _Toc506986811 \h </w:instrText>
        </w:r>
        <w:r w:rsidR="003F6611">
          <w:rPr>
            <w:noProof/>
            <w:webHidden/>
          </w:rPr>
        </w:r>
        <w:r w:rsidR="003F6611">
          <w:rPr>
            <w:noProof/>
            <w:webHidden/>
          </w:rPr>
          <w:fldChar w:fldCharType="separate"/>
        </w:r>
        <w:r w:rsidR="002D2F57">
          <w:rPr>
            <w:noProof/>
            <w:webHidden/>
          </w:rPr>
          <w:t>89</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812" w:history="1">
        <w:r w:rsidR="003F6611" w:rsidRPr="00FD516A">
          <w:rPr>
            <w:rStyle w:val="Hyperlink"/>
            <w:rFonts w:ascii="Times New Roman" w:hAnsi="Times New Roman" w:cs="Times New Roman"/>
            <w:noProof/>
          </w:rPr>
          <w:t>Chapter 10—Water resource plan requirements</w:t>
        </w:r>
        <w:r w:rsidR="003F6611">
          <w:rPr>
            <w:noProof/>
            <w:webHidden/>
          </w:rPr>
          <w:tab/>
        </w:r>
        <w:r w:rsidR="003F6611">
          <w:rPr>
            <w:noProof/>
            <w:webHidden/>
          </w:rPr>
          <w:fldChar w:fldCharType="begin"/>
        </w:r>
        <w:r w:rsidR="003F6611">
          <w:rPr>
            <w:noProof/>
            <w:webHidden/>
          </w:rPr>
          <w:instrText xml:space="preserve"> PAGEREF _Toc506986812 \h </w:instrText>
        </w:r>
        <w:r w:rsidR="003F6611">
          <w:rPr>
            <w:noProof/>
            <w:webHidden/>
          </w:rPr>
        </w:r>
        <w:r w:rsidR="003F6611">
          <w:rPr>
            <w:noProof/>
            <w:webHidden/>
          </w:rPr>
          <w:fldChar w:fldCharType="separate"/>
        </w:r>
        <w:r w:rsidR="002D2F57">
          <w:rPr>
            <w:noProof/>
            <w:webHidden/>
          </w:rPr>
          <w:t>90</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13"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_Toc506986813 \h </w:instrText>
        </w:r>
        <w:r w:rsidR="003F6611">
          <w:rPr>
            <w:noProof/>
            <w:webHidden/>
          </w:rPr>
        </w:r>
        <w:r w:rsidR="003F6611">
          <w:rPr>
            <w:noProof/>
            <w:webHidden/>
          </w:rPr>
          <w:fldChar w:fldCharType="separate"/>
        </w:r>
        <w:r w:rsidR="002D2F57">
          <w:rPr>
            <w:noProof/>
            <w:webHidden/>
          </w:rPr>
          <w:t>90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14" w:history="1">
        <w:r w:rsidR="003F6611" w:rsidRPr="00FD516A">
          <w:rPr>
            <w:rStyle w:val="Hyperlink"/>
            <w:noProof/>
          </w:rPr>
          <w:t>10.01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_Toc506986814 \h </w:instrText>
        </w:r>
        <w:r w:rsidR="003F6611">
          <w:rPr>
            <w:noProof/>
            <w:webHidden/>
          </w:rPr>
        </w:r>
        <w:r w:rsidR="003F6611">
          <w:rPr>
            <w:noProof/>
            <w:webHidden/>
          </w:rPr>
          <w:fldChar w:fldCharType="separate"/>
        </w:r>
        <w:r w:rsidR="002D2F57">
          <w:rPr>
            <w:noProof/>
            <w:webHidden/>
          </w:rPr>
          <w:t>90</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15" w:history="1">
        <w:r w:rsidR="003F6611" w:rsidRPr="00FD516A">
          <w:rPr>
            <w:rStyle w:val="Hyperlink"/>
            <w:rFonts w:ascii="Times New Roman" w:hAnsi="Times New Roman" w:cs="Times New Roman"/>
            <w:noProof/>
          </w:rPr>
          <w:t>Part 2—Identification of water resource plan area and other matters</w:t>
        </w:r>
        <w:r w:rsidR="003F6611">
          <w:rPr>
            <w:noProof/>
            <w:webHidden/>
          </w:rPr>
          <w:tab/>
        </w:r>
        <w:r w:rsidR="003F6611">
          <w:rPr>
            <w:noProof/>
            <w:webHidden/>
          </w:rPr>
          <w:fldChar w:fldCharType="begin"/>
        </w:r>
        <w:r w:rsidR="003F6611">
          <w:rPr>
            <w:noProof/>
            <w:webHidden/>
          </w:rPr>
          <w:instrText xml:space="preserve"> PAGEREF _Toc506986815 \h </w:instrText>
        </w:r>
        <w:r w:rsidR="003F6611">
          <w:rPr>
            <w:noProof/>
            <w:webHidden/>
          </w:rPr>
        </w:r>
        <w:r w:rsidR="003F6611">
          <w:rPr>
            <w:noProof/>
            <w:webHidden/>
          </w:rPr>
          <w:fldChar w:fldCharType="separate"/>
        </w:r>
        <w:r w:rsidR="002D2F57">
          <w:rPr>
            <w:noProof/>
            <w:webHidden/>
          </w:rPr>
          <w:t>91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16" w:history="1">
        <w:r w:rsidR="003F6611" w:rsidRPr="00FD516A">
          <w:rPr>
            <w:rStyle w:val="Hyperlink"/>
            <w:noProof/>
          </w:rPr>
          <w:t>10.02</w:t>
        </w:r>
        <w:r w:rsidR="003F6611">
          <w:rPr>
            <w:rFonts w:asciiTheme="minorHAnsi" w:eastAsiaTheme="minorEastAsia" w:hAnsiTheme="minorHAnsi" w:cstheme="minorBidi"/>
            <w:noProof/>
            <w:kern w:val="0"/>
            <w:sz w:val="22"/>
            <w:szCs w:val="22"/>
          </w:rPr>
          <w:tab/>
        </w:r>
        <w:r w:rsidR="003F6611" w:rsidRPr="00FD516A">
          <w:rPr>
            <w:rStyle w:val="Hyperlink"/>
            <w:noProof/>
          </w:rPr>
          <w:t>Identification of water resource plan area and water resources</w:t>
        </w:r>
        <w:r w:rsidR="003F6611">
          <w:rPr>
            <w:noProof/>
            <w:webHidden/>
          </w:rPr>
          <w:tab/>
        </w:r>
        <w:r w:rsidR="003F6611">
          <w:rPr>
            <w:noProof/>
            <w:webHidden/>
          </w:rPr>
          <w:fldChar w:fldCharType="begin"/>
        </w:r>
        <w:r w:rsidR="003F6611">
          <w:rPr>
            <w:noProof/>
            <w:webHidden/>
          </w:rPr>
          <w:instrText xml:space="preserve"> PAGEREF _Toc506986816 \h </w:instrText>
        </w:r>
        <w:r w:rsidR="003F6611">
          <w:rPr>
            <w:noProof/>
            <w:webHidden/>
          </w:rPr>
        </w:r>
        <w:r w:rsidR="003F6611">
          <w:rPr>
            <w:noProof/>
            <w:webHidden/>
          </w:rPr>
          <w:fldChar w:fldCharType="separate"/>
        </w:r>
        <w:r w:rsidR="002D2F57">
          <w:rPr>
            <w:noProof/>
            <w:webHidden/>
          </w:rPr>
          <w:t>91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17" w:history="1">
        <w:r w:rsidR="003F6611" w:rsidRPr="00FD516A">
          <w:rPr>
            <w:rStyle w:val="Hyperlink"/>
            <w:noProof/>
          </w:rPr>
          <w:t>10.03</w:t>
        </w:r>
        <w:r w:rsidR="003F6611">
          <w:rPr>
            <w:rFonts w:asciiTheme="minorHAnsi" w:eastAsiaTheme="minorEastAsia" w:hAnsiTheme="minorHAnsi" w:cstheme="minorBidi"/>
            <w:noProof/>
            <w:kern w:val="0"/>
            <w:sz w:val="22"/>
            <w:szCs w:val="22"/>
          </w:rPr>
          <w:tab/>
        </w:r>
        <w:r w:rsidR="003F6611" w:rsidRPr="00FD516A">
          <w:rPr>
            <w:rStyle w:val="Hyperlink"/>
            <w:noProof/>
          </w:rPr>
          <w:t>Identification of SDL resource units and water resources</w:t>
        </w:r>
        <w:r w:rsidR="003F6611">
          <w:rPr>
            <w:noProof/>
            <w:webHidden/>
          </w:rPr>
          <w:tab/>
        </w:r>
        <w:r w:rsidR="003F6611">
          <w:rPr>
            <w:noProof/>
            <w:webHidden/>
          </w:rPr>
          <w:fldChar w:fldCharType="begin"/>
        </w:r>
        <w:r w:rsidR="003F6611">
          <w:rPr>
            <w:noProof/>
            <w:webHidden/>
          </w:rPr>
          <w:instrText xml:space="preserve"> PAGEREF _Toc506986817 \h </w:instrText>
        </w:r>
        <w:r w:rsidR="003F6611">
          <w:rPr>
            <w:noProof/>
            <w:webHidden/>
          </w:rPr>
        </w:r>
        <w:r w:rsidR="003F6611">
          <w:rPr>
            <w:noProof/>
            <w:webHidden/>
          </w:rPr>
          <w:fldChar w:fldCharType="separate"/>
        </w:r>
        <w:r w:rsidR="002D2F57">
          <w:rPr>
            <w:noProof/>
            <w:webHidden/>
          </w:rPr>
          <w:t>91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18" w:history="1">
        <w:r w:rsidR="003F6611" w:rsidRPr="00FD516A">
          <w:rPr>
            <w:rStyle w:val="Hyperlink"/>
            <w:noProof/>
          </w:rPr>
          <w:t>10.04</w:t>
        </w:r>
        <w:r w:rsidR="003F6611">
          <w:rPr>
            <w:rFonts w:asciiTheme="minorHAnsi" w:eastAsiaTheme="minorEastAsia" w:hAnsiTheme="minorHAnsi" w:cstheme="minorBidi"/>
            <w:noProof/>
            <w:kern w:val="0"/>
            <w:sz w:val="22"/>
            <w:szCs w:val="22"/>
          </w:rPr>
          <w:tab/>
        </w:r>
        <w:r w:rsidR="003F6611" w:rsidRPr="00FD516A">
          <w:rPr>
            <w:rStyle w:val="Hyperlink"/>
            <w:noProof/>
          </w:rPr>
          <w:t>Form of water resource plan</w:t>
        </w:r>
        <w:r w:rsidR="003F6611">
          <w:rPr>
            <w:noProof/>
            <w:webHidden/>
          </w:rPr>
          <w:tab/>
        </w:r>
        <w:r w:rsidR="003F6611">
          <w:rPr>
            <w:noProof/>
            <w:webHidden/>
          </w:rPr>
          <w:fldChar w:fldCharType="begin"/>
        </w:r>
        <w:r w:rsidR="003F6611">
          <w:rPr>
            <w:noProof/>
            <w:webHidden/>
          </w:rPr>
          <w:instrText xml:space="preserve"> PAGEREF _Toc506986818 \h </w:instrText>
        </w:r>
        <w:r w:rsidR="003F6611">
          <w:rPr>
            <w:noProof/>
            <w:webHidden/>
          </w:rPr>
        </w:r>
        <w:r w:rsidR="003F6611">
          <w:rPr>
            <w:noProof/>
            <w:webHidden/>
          </w:rPr>
          <w:fldChar w:fldCharType="separate"/>
        </w:r>
        <w:r w:rsidR="002D2F57">
          <w:rPr>
            <w:noProof/>
            <w:webHidden/>
          </w:rPr>
          <w:t>91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19" w:history="1">
        <w:r w:rsidR="003F6611" w:rsidRPr="00FD516A">
          <w:rPr>
            <w:rStyle w:val="Hyperlink"/>
            <w:noProof/>
          </w:rPr>
          <w:t>10.05</w:t>
        </w:r>
        <w:r w:rsidR="003F6611">
          <w:rPr>
            <w:rFonts w:asciiTheme="minorHAnsi" w:eastAsiaTheme="minorEastAsia" w:hAnsiTheme="minorHAnsi" w:cstheme="minorBidi"/>
            <w:noProof/>
            <w:kern w:val="0"/>
            <w:sz w:val="22"/>
            <w:szCs w:val="22"/>
          </w:rPr>
          <w:tab/>
        </w:r>
        <w:r w:rsidR="003F6611" w:rsidRPr="00FD516A">
          <w:rPr>
            <w:rStyle w:val="Hyperlink"/>
            <w:noProof/>
          </w:rPr>
          <w:t>Regard to other water resources</w:t>
        </w:r>
        <w:r w:rsidR="003F6611">
          <w:rPr>
            <w:noProof/>
            <w:webHidden/>
          </w:rPr>
          <w:tab/>
        </w:r>
        <w:r w:rsidR="003F6611">
          <w:rPr>
            <w:noProof/>
            <w:webHidden/>
          </w:rPr>
          <w:fldChar w:fldCharType="begin"/>
        </w:r>
        <w:r w:rsidR="003F6611">
          <w:rPr>
            <w:noProof/>
            <w:webHidden/>
          </w:rPr>
          <w:instrText xml:space="preserve"> PAGEREF _Toc506986819 \h </w:instrText>
        </w:r>
        <w:r w:rsidR="003F6611">
          <w:rPr>
            <w:noProof/>
            <w:webHidden/>
          </w:rPr>
        </w:r>
        <w:r w:rsidR="003F6611">
          <w:rPr>
            <w:noProof/>
            <w:webHidden/>
          </w:rPr>
          <w:fldChar w:fldCharType="separate"/>
        </w:r>
        <w:r w:rsidR="002D2F57">
          <w:rPr>
            <w:noProof/>
            <w:webHidden/>
          </w:rPr>
          <w:t>92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20" w:history="1">
        <w:r w:rsidR="003F6611" w:rsidRPr="00FD516A">
          <w:rPr>
            <w:rStyle w:val="Hyperlink"/>
            <w:noProof/>
          </w:rPr>
          <w:t>10.06</w:t>
        </w:r>
        <w:r w:rsidR="003F6611">
          <w:rPr>
            <w:rFonts w:asciiTheme="minorHAnsi" w:eastAsiaTheme="minorEastAsia" w:hAnsiTheme="minorHAnsi" w:cstheme="minorBidi"/>
            <w:noProof/>
            <w:kern w:val="0"/>
            <w:sz w:val="22"/>
            <w:szCs w:val="22"/>
          </w:rPr>
          <w:tab/>
        </w:r>
        <w:r w:rsidR="003F6611" w:rsidRPr="00FD516A">
          <w:rPr>
            <w:rStyle w:val="Hyperlink"/>
            <w:noProof/>
          </w:rPr>
          <w:t>Matters relating to requirements of Chapter</w:t>
        </w:r>
        <w:r w:rsidR="003F6611">
          <w:rPr>
            <w:noProof/>
            <w:webHidden/>
          </w:rPr>
          <w:tab/>
        </w:r>
        <w:r w:rsidR="003F6611">
          <w:rPr>
            <w:noProof/>
            <w:webHidden/>
          </w:rPr>
          <w:fldChar w:fldCharType="begin"/>
        </w:r>
        <w:r w:rsidR="003F6611">
          <w:rPr>
            <w:noProof/>
            <w:webHidden/>
          </w:rPr>
          <w:instrText xml:space="preserve"> PAGEREF _Toc506986820 \h </w:instrText>
        </w:r>
        <w:r w:rsidR="003F6611">
          <w:rPr>
            <w:noProof/>
            <w:webHidden/>
          </w:rPr>
        </w:r>
        <w:r w:rsidR="003F6611">
          <w:rPr>
            <w:noProof/>
            <w:webHidden/>
          </w:rPr>
          <w:fldChar w:fldCharType="separate"/>
        </w:r>
        <w:r w:rsidR="002D2F57">
          <w:rPr>
            <w:noProof/>
            <w:webHidden/>
          </w:rPr>
          <w:t>92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21" w:history="1">
        <w:r w:rsidR="003F6611" w:rsidRPr="00FD516A">
          <w:rPr>
            <w:rStyle w:val="Hyperlink"/>
            <w:noProof/>
            <w:lang w:val="en-GB"/>
          </w:rPr>
          <w:t>10.07</w:t>
        </w:r>
        <w:r w:rsidR="003F6611">
          <w:rPr>
            <w:rFonts w:asciiTheme="minorHAnsi" w:eastAsiaTheme="minorEastAsia" w:hAnsiTheme="minorHAnsi" w:cstheme="minorBidi"/>
            <w:noProof/>
            <w:kern w:val="0"/>
            <w:sz w:val="22"/>
            <w:szCs w:val="22"/>
          </w:rPr>
          <w:tab/>
        </w:r>
        <w:r w:rsidR="003F6611" w:rsidRPr="00FD516A">
          <w:rPr>
            <w:rStyle w:val="Hyperlink"/>
            <w:noProof/>
            <w:lang w:val="en-GB"/>
          </w:rPr>
          <w:t>Consultation to be demonstrated</w:t>
        </w:r>
        <w:r w:rsidR="003F6611">
          <w:rPr>
            <w:noProof/>
            <w:webHidden/>
          </w:rPr>
          <w:tab/>
        </w:r>
        <w:r w:rsidR="003F6611">
          <w:rPr>
            <w:noProof/>
            <w:webHidden/>
          </w:rPr>
          <w:fldChar w:fldCharType="begin"/>
        </w:r>
        <w:r w:rsidR="003F6611">
          <w:rPr>
            <w:noProof/>
            <w:webHidden/>
          </w:rPr>
          <w:instrText xml:space="preserve"> PAGEREF _Toc506986821 \h </w:instrText>
        </w:r>
        <w:r w:rsidR="003F6611">
          <w:rPr>
            <w:noProof/>
            <w:webHidden/>
          </w:rPr>
        </w:r>
        <w:r w:rsidR="003F6611">
          <w:rPr>
            <w:noProof/>
            <w:webHidden/>
          </w:rPr>
          <w:fldChar w:fldCharType="separate"/>
        </w:r>
        <w:r w:rsidR="002D2F57">
          <w:rPr>
            <w:noProof/>
            <w:webHidden/>
          </w:rPr>
          <w:t>92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22" w:history="1">
        <w:r w:rsidR="003F6611" w:rsidRPr="00FD516A">
          <w:rPr>
            <w:rStyle w:val="Hyperlink"/>
            <w:rFonts w:ascii="Times New Roman" w:hAnsi="Times New Roman" w:cs="Times New Roman"/>
            <w:noProof/>
          </w:rPr>
          <w:t>Part 3—Incorporation and application of long-term annual diversion limit</w:t>
        </w:r>
        <w:r w:rsidR="003F6611">
          <w:rPr>
            <w:noProof/>
            <w:webHidden/>
          </w:rPr>
          <w:tab/>
        </w:r>
        <w:r w:rsidR="003F6611">
          <w:rPr>
            <w:noProof/>
            <w:webHidden/>
          </w:rPr>
          <w:fldChar w:fldCharType="begin"/>
        </w:r>
        <w:r w:rsidR="003F6611">
          <w:rPr>
            <w:noProof/>
            <w:webHidden/>
          </w:rPr>
          <w:instrText xml:space="preserve"> PAGEREF _Toc506986822 \h </w:instrText>
        </w:r>
        <w:r w:rsidR="003F6611">
          <w:rPr>
            <w:noProof/>
            <w:webHidden/>
          </w:rPr>
        </w:r>
        <w:r w:rsidR="003F6611">
          <w:rPr>
            <w:noProof/>
            <w:webHidden/>
          </w:rPr>
          <w:fldChar w:fldCharType="separate"/>
        </w:r>
        <w:r w:rsidR="002D2F57">
          <w:rPr>
            <w:noProof/>
            <w:webHidden/>
          </w:rPr>
          <w:t>93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23" w:history="1">
        <w:r w:rsidR="003F6611" w:rsidRPr="00FD516A">
          <w:rPr>
            <w:rStyle w:val="Hyperlink"/>
            <w:rFonts w:ascii="Times New Roman" w:hAnsi="Times New Roman" w:cs="Times New Roman"/>
            <w:noProof/>
          </w:rPr>
          <w:t>Division 1—Water access rights</w:t>
        </w:r>
        <w:r w:rsidR="003F6611">
          <w:rPr>
            <w:noProof/>
            <w:webHidden/>
          </w:rPr>
          <w:tab/>
        </w:r>
        <w:r w:rsidR="003F6611">
          <w:rPr>
            <w:noProof/>
            <w:webHidden/>
          </w:rPr>
          <w:fldChar w:fldCharType="begin"/>
        </w:r>
        <w:r w:rsidR="003F6611">
          <w:rPr>
            <w:noProof/>
            <w:webHidden/>
          </w:rPr>
          <w:instrText xml:space="preserve"> PAGEREF _Toc506986823 \h </w:instrText>
        </w:r>
        <w:r w:rsidR="003F6611">
          <w:rPr>
            <w:noProof/>
            <w:webHidden/>
          </w:rPr>
        </w:r>
        <w:r w:rsidR="003F6611">
          <w:rPr>
            <w:noProof/>
            <w:webHidden/>
          </w:rPr>
          <w:fldChar w:fldCharType="separate"/>
        </w:r>
        <w:r w:rsidR="002D2F57">
          <w:rPr>
            <w:noProof/>
            <w:webHidden/>
          </w:rPr>
          <w:t>93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24" w:history="1">
        <w:r w:rsidR="003F6611" w:rsidRPr="00FD516A">
          <w:rPr>
            <w:rStyle w:val="Hyperlink"/>
            <w:noProof/>
          </w:rPr>
          <w:t>10.08</w:t>
        </w:r>
        <w:r w:rsidR="003F6611">
          <w:rPr>
            <w:rFonts w:asciiTheme="minorHAnsi" w:eastAsiaTheme="minorEastAsia" w:hAnsiTheme="minorHAnsi" w:cstheme="minorBidi"/>
            <w:noProof/>
            <w:kern w:val="0"/>
            <w:sz w:val="22"/>
            <w:szCs w:val="22"/>
          </w:rPr>
          <w:tab/>
        </w:r>
        <w:r w:rsidR="003F6611" w:rsidRPr="00FD516A">
          <w:rPr>
            <w:rStyle w:val="Hyperlink"/>
            <w:noProof/>
          </w:rPr>
          <w:t>Water access rights must be identified</w:t>
        </w:r>
        <w:r w:rsidR="003F6611">
          <w:rPr>
            <w:noProof/>
            <w:webHidden/>
          </w:rPr>
          <w:tab/>
        </w:r>
        <w:r w:rsidR="003F6611">
          <w:rPr>
            <w:noProof/>
            <w:webHidden/>
          </w:rPr>
          <w:fldChar w:fldCharType="begin"/>
        </w:r>
        <w:r w:rsidR="003F6611">
          <w:rPr>
            <w:noProof/>
            <w:webHidden/>
          </w:rPr>
          <w:instrText xml:space="preserve"> PAGEREF _Toc506986824 \h </w:instrText>
        </w:r>
        <w:r w:rsidR="003F6611">
          <w:rPr>
            <w:noProof/>
            <w:webHidden/>
          </w:rPr>
        </w:r>
        <w:r w:rsidR="003F6611">
          <w:rPr>
            <w:noProof/>
            <w:webHidden/>
          </w:rPr>
          <w:fldChar w:fldCharType="separate"/>
        </w:r>
        <w:r w:rsidR="002D2F57">
          <w:rPr>
            <w:noProof/>
            <w:webHidden/>
          </w:rPr>
          <w:t>93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25" w:history="1">
        <w:r w:rsidR="003F6611" w:rsidRPr="00FD516A">
          <w:rPr>
            <w:rStyle w:val="Hyperlink"/>
            <w:noProof/>
          </w:rPr>
          <w:t>10.09</w:t>
        </w:r>
        <w:r w:rsidR="003F6611">
          <w:rPr>
            <w:rFonts w:asciiTheme="minorHAnsi" w:eastAsiaTheme="minorEastAsia" w:hAnsiTheme="minorHAnsi" w:cstheme="minorBidi"/>
            <w:noProof/>
            <w:kern w:val="0"/>
            <w:sz w:val="22"/>
            <w:szCs w:val="22"/>
          </w:rPr>
          <w:tab/>
        </w:r>
        <w:r w:rsidR="003F6611" w:rsidRPr="00FD516A">
          <w:rPr>
            <w:rStyle w:val="Hyperlink"/>
            <w:noProof/>
          </w:rPr>
          <w:t>Identification of planned environmental water and register of held environmental water</w:t>
        </w:r>
        <w:r w:rsidR="003F6611">
          <w:rPr>
            <w:noProof/>
            <w:webHidden/>
          </w:rPr>
          <w:tab/>
        </w:r>
        <w:r w:rsidR="003F6611">
          <w:rPr>
            <w:noProof/>
            <w:webHidden/>
          </w:rPr>
          <w:fldChar w:fldCharType="begin"/>
        </w:r>
        <w:r w:rsidR="003F6611">
          <w:rPr>
            <w:noProof/>
            <w:webHidden/>
          </w:rPr>
          <w:instrText xml:space="preserve"> PAGEREF _Toc506986825 \h </w:instrText>
        </w:r>
        <w:r w:rsidR="003F6611">
          <w:rPr>
            <w:noProof/>
            <w:webHidden/>
          </w:rPr>
        </w:r>
        <w:r w:rsidR="003F6611">
          <w:rPr>
            <w:noProof/>
            <w:webHidden/>
          </w:rPr>
          <w:fldChar w:fldCharType="separate"/>
        </w:r>
        <w:r w:rsidR="002D2F57">
          <w:rPr>
            <w:noProof/>
            <w:webHidden/>
          </w:rPr>
          <w:t>93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26" w:history="1">
        <w:r w:rsidR="003F6611" w:rsidRPr="00FD516A">
          <w:rPr>
            <w:rStyle w:val="Hyperlink"/>
            <w:rFonts w:ascii="Times New Roman" w:hAnsi="Times New Roman" w:cs="Times New Roman"/>
            <w:noProof/>
          </w:rPr>
          <w:t>Division 2—Take for consumptive use</w:t>
        </w:r>
        <w:r w:rsidR="003F6611">
          <w:rPr>
            <w:noProof/>
            <w:webHidden/>
          </w:rPr>
          <w:tab/>
        </w:r>
        <w:r w:rsidR="003F6611">
          <w:rPr>
            <w:noProof/>
            <w:webHidden/>
          </w:rPr>
          <w:fldChar w:fldCharType="begin"/>
        </w:r>
        <w:r w:rsidR="003F6611">
          <w:rPr>
            <w:noProof/>
            <w:webHidden/>
          </w:rPr>
          <w:instrText xml:space="preserve"> PAGEREF _Toc506986826 \h </w:instrText>
        </w:r>
        <w:r w:rsidR="003F6611">
          <w:rPr>
            <w:noProof/>
            <w:webHidden/>
          </w:rPr>
        </w:r>
        <w:r w:rsidR="003F6611">
          <w:rPr>
            <w:noProof/>
            <w:webHidden/>
          </w:rPr>
          <w:fldChar w:fldCharType="separate"/>
        </w:r>
        <w:r w:rsidR="002D2F57">
          <w:rPr>
            <w:noProof/>
            <w:webHidden/>
          </w:rPr>
          <w:t>93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27" w:history="1">
        <w:r w:rsidR="003F6611" w:rsidRPr="00FD516A">
          <w:rPr>
            <w:rStyle w:val="Hyperlink"/>
            <w:noProof/>
          </w:rPr>
          <w:t>10.10</w:t>
        </w:r>
        <w:r w:rsidR="003F6611">
          <w:rPr>
            <w:rFonts w:asciiTheme="minorHAnsi" w:eastAsiaTheme="minorEastAsia" w:hAnsiTheme="minorHAnsi" w:cstheme="minorBidi"/>
            <w:noProof/>
            <w:kern w:val="0"/>
            <w:sz w:val="22"/>
            <w:szCs w:val="22"/>
          </w:rPr>
          <w:tab/>
        </w:r>
        <w:r w:rsidR="003F6611" w:rsidRPr="00FD516A">
          <w:rPr>
            <w:rStyle w:val="Hyperlink"/>
            <w:noProof/>
          </w:rPr>
          <w:t>Annual determinations of water permitted to be taken</w:t>
        </w:r>
        <w:r w:rsidR="003F6611">
          <w:rPr>
            <w:noProof/>
            <w:webHidden/>
          </w:rPr>
          <w:tab/>
        </w:r>
        <w:r w:rsidR="003F6611">
          <w:rPr>
            <w:noProof/>
            <w:webHidden/>
          </w:rPr>
          <w:fldChar w:fldCharType="begin"/>
        </w:r>
        <w:r w:rsidR="003F6611">
          <w:rPr>
            <w:noProof/>
            <w:webHidden/>
          </w:rPr>
          <w:instrText xml:space="preserve"> PAGEREF _Toc506986827 \h </w:instrText>
        </w:r>
        <w:r w:rsidR="003F6611">
          <w:rPr>
            <w:noProof/>
            <w:webHidden/>
          </w:rPr>
        </w:r>
        <w:r w:rsidR="003F6611">
          <w:rPr>
            <w:noProof/>
            <w:webHidden/>
          </w:rPr>
          <w:fldChar w:fldCharType="separate"/>
        </w:r>
        <w:r w:rsidR="002D2F57">
          <w:rPr>
            <w:noProof/>
            <w:webHidden/>
          </w:rPr>
          <w:t>93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28" w:history="1">
        <w:r w:rsidR="003F6611" w:rsidRPr="00FD516A">
          <w:rPr>
            <w:rStyle w:val="Hyperlink"/>
            <w:noProof/>
          </w:rPr>
          <w:t>10.11</w:t>
        </w:r>
        <w:r w:rsidR="003F6611">
          <w:rPr>
            <w:rFonts w:asciiTheme="minorHAnsi" w:eastAsiaTheme="minorEastAsia" w:hAnsiTheme="minorHAnsi" w:cstheme="minorBidi"/>
            <w:noProof/>
            <w:kern w:val="0"/>
            <w:sz w:val="22"/>
            <w:szCs w:val="22"/>
          </w:rPr>
          <w:tab/>
        </w:r>
        <w:r w:rsidR="003F6611" w:rsidRPr="00FD516A">
          <w:rPr>
            <w:rStyle w:val="Hyperlink"/>
            <w:noProof/>
          </w:rPr>
          <w:t>Rules for take, including water allocation rules</w:t>
        </w:r>
        <w:r w:rsidR="003F6611">
          <w:rPr>
            <w:noProof/>
            <w:webHidden/>
          </w:rPr>
          <w:tab/>
        </w:r>
        <w:r w:rsidR="003F6611">
          <w:rPr>
            <w:noProof/>
            <w:webHidden/>
          </w:rPr>
          <w:fldChar w:fldCharType="begin"/>
        </w:r>
        <w:r w:rsidR="003F6611">
          <w:rPr>
            <w:noProof/>
            <w:webHidden/>
          </w:rPr>
          <w:instrText xml:space="preserve"> PAGEREF _Toc506986828 \h </w:instrText>
        </w:r>
        <w:r w:rsidR="003F6611">
          <w:rPr>
            <w:noProof/>
            <w:webHidden/>
          </w:rPr>
        </w:r>
        <w:r w:rsidR="003F6611">
          <w:rPr>
            <w:noProof/>
            <w:webHidden/>
          </w:rPr>
          <w:fldChar w:fldCharType="separate"/>
        </w:r>
        <w:r w:rsidR="002D2F57">
          <w:rPr>
            <w:noProof/>
            <w:webHidden/>
          </w:rPr>
          <w:t>94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29" w:history="1">
        <w:r w:rsidR="003F6611" w:rsidRPr="00FD516A">
          <w:rPr>
            <w:rStyle w:val="Hyperlink"/>
            <w:noProof/>
          </w:rPr>
          <w:t>10.12</w:t>
        </w:r>
        <w:r w:rsidR="003F6611">
          <w:rPr>
            <w:rFonts w:asciiTheme="minorHAnsi" w:eastAsiaTheme="minorEastAsia" w:hAnsiTheme="minorHAnsi" w:cstheme="minorBidi"/>
            <w:noProof/>
            <w:kern w:val="0"/>
            <w:sz w:val="22"/>
            <w:szCs w:val="22"/>
          </w:rPr>
          <w:tab/>
        </w:r>
        <w:r w:rsidR="003F6611" w:rsidRPr="00FD516A">
          <w:rPr>
            <w:rStyle w:val="Hyperlink"/>
            <w:noProof/>
          </w:rPr>
          <w:t>Matters relating to accounting for water</w:t>
        </w:r>
        <w:r w:rsidR="003F6611">
          <w:rPr>
            <w:noProof/>
            <w:webHidden/>
          </w:rPr>
          <w:tab/>
        </w:r>
        <w:r w:rsidR="003F6611">
          <w:rPr>
            <w:noProof/>
            <w:webHidden/>
          </w:rPr>
          <w:fldChar w:fldCharType="begin"/>
        </w:r>
        <w:r w:rsidR="003F6611">
          <w:rPr>
            <w:noProof/>
            <w:webHidden/>
          </w:rPr>
          <w:instrText xml:space="preserve"> PAGEREF _Toc506986829 \h </w:instrText>
        </w:r>
        <w:r w:rsidR="003F6611">
          <w:rPr>
            <w:noProof/>
            <w:webHidden/>
          </w:rPr>
        </w:r>
        <w:r w:rsidR="003F6611">
          <w:rPr>
            <w:noProof/>
            <w:webHidden/>
          </w:rPr>
          <w:fldChar w:fldCharType="separate"/>
        </w:r>
        <w:r w:rsidR="002D2F57">
          <w:rPr>
            <w:noProof/>
            <w:webHidden/>
          </w:rPr>
          <w:t>95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30" w:history="1">
        <w:r w:rsidR="003F6611" w:rsidRPr="00FD516A">
          <w:rPr>
            <w:rStyle w:val="Hyperlink"/>
            <w:noProof/>
          </w:rPr>
          <w:t>10.13</w:t>
        </w:r>
        <w:r w:rsidR="003F6611">
          <w:rPr>
            <w:rFonts w:asciiTheme="minorHAnsi" w:eastAsiaTheme="minorEastAsia" w:hAnsiTheme="minorHAnsi" w:cstheme="minorBidi"/>
            <w:noProof/>
            <w:kern w:val="0"/>
            <w:sz w:val="22"/>
            <w:szCs w:val="22"/>
          </w:rPr>
          <w:tab/>
        </w:r>
        <w:r w:rsidR="003F6611" w:rsidRPr="00FD516A">
          <w:rPr>
            <w:rStyle w:val="Hyperlink"/>
            <w:noProof/>
          </w:rPr>
          <w:t>Limits on certain forms of take</w:t>
        </w:r>
        <w:r w:rsidR="003F6611">
          <w:rPr>
            <w:noProof/>
            <w:webHidden/>
          </w:rPr>
          <w:tab/>
        </w:r>
        <w:r w:rsidR="003F6611">
          <w:rPr>
            <w:noProof/>
            <w:webHidden/>
          </w:rPr>
          <w:fldChar w:fldCharType="begin"/>
        </w:r>
        <w:r w:rsidR="003F6611">
          <w:rPr>
            <w:noProof/>
            <w:webHidden/>
          </w:rPr>
          <w:instrText xml:space="preserve"> PAGEREF _Toc506986830 \h </w:instrText>
        </w:r>
        <w:r w:rsidR="003F6611">
          <w:rPr>
            <w:noProof/>
            <w:webHidden/>
          </w:rPr>
        </w:r>
        <w:r w:rsidR="003F6611">
          <w:rPr>
            <w:noProof/>
            <w:webHidden/>
          </w:rPr>
          <w:fldChar w:fldCharType="separate"/>
        </w:r>
        <w:r w:rsidR="002D2F57">
          <w:rPr>
            <w:noProof/>
            <w:webHidden/>
          </w:rPr>
          <w:t>95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31" w:history="1">
        <w:r w:rsidR="003F6611" w:rsidRPr="00FD516A">
          <w:rPr>
            <w:rStyle w:val="Hyperlink"/>
            <w:noProof/>
          </w:rPr>
          <w:t>10.14</w:t>
        </w:r>
        <w:r w:rsidR="003F6611">
          <w:rPr>
            <w:rFonts w:asciiTheme="minorHAnsi" w:eastAsiaTheme="minorEastAsia" w:hAnsiTheme="minorHAnsi" w:cstheme="minorBidi"/>
            <w:noProof/>
            <w:kern w:val="0"/>
            <w:sz w:val="22"/>
            <w:szCs w:val="22"/>
          </w:rPr>
          <w:tab/>
        </w:r>
        <w:r w:rsidR="003F6611" w:rsidRPr="00FD516A">
          <w:rPr>
            <w:rStyle w:val="Hyperlink"/>
            <w:noProof/>
          </w:rPr>
          <w:t>Effects, and potential effects, on water resources of the water resource plan area</w:t>
        </w:r>
        <w:r w:rsidR="003F6611">
          <w:rPr>
            <w:noProof/>
            <w:webHidden/>
          </w:rPr>
          <w:tab/>
        </w:r>
        <w:r w:rsidR="003F6611">
          <w:rPr>
            <w:noProof/>
            <w:webHidden/>
          </w:rPr>
          <w:fldChar w:fldCharType="begin"/>
        </w:r>
        <w:r w:rsidR="003F6611">
          <w:rPr>
            <w:noProof/>
            <w:webHidden/>
          </w:rPr>
          <w:instrText xml:space="preserve"> PAGEREF _Toc506986831 \h </w:instrText>
        </w:r>
        <w:r w:rsidR="003F6611">
          <w:rPr>
            <w:noProof/>
            <w:webHidden/>
          </w:rPr>
        </w:r>
        <w:r w:rsidR="003F6611">
          <w:rPr>
            <w:noProof/>
            <w:webHidden/>
          </w:rPr>
          <w:fldChar w:fldCharType="separate"/>
        </w:r>
        <w:r w:rsidR="002D2F57">
          <w:rPr>
            <w:noProof/>
            <w:webHidden/>
          </w:rPr>
          <w:t>96</w:t>
        </w:r>
        <w:r w:rsidR="003F6611">
          <w:rPr>
            <w:noProof/>
            <w:webHidden/>
          </w:rPr>
          <w:fldChar w:fldCharType="end"/>
        </w:r>
      </w:hyperlink>
    </w:p>
    <w:p w:rsidR="003F6611" w:rsidRDefault="00063222" w:rsidP="007A43FB">
      <w:pPr>
        <w:pStyle w:val="TOC3"/>
        <w:keepLines w:val="0"/>
        <w:rPr>
          <w:rFonts w:asciiTheme="minorHAnsi" w:eastAsiaTheme="minorEastAsia" w:hAnsiTheme="minorHAnsi" w:cstheme="minorBidi"/>
          <w:b w:val="0"/>
          <w:noProof/>
          <w:kern w:val="0"/>
          <w:szCs w:val="22"/>
        </w:rPr>
      </w:pPr>
      <w:hyperlink w:anchor="_Toc506986832" w:history="1">
        <w:r w:rsidR="003F6611" w:rsidRPr="00FD516A">
          <w:rPr>
            <w:rStyle w:val="Hyperlink"/>
            <w:rFonts w:ascii="Times New Roman" w:hAnsi="Times New Roman" w:cs="Times New Roman"/>
            <w:noProof/>
          </w:rPr>
          <w:t>Division 3—Actual take</w:t>
        </w:r>
        <w:r w:rsidR="003F6611">
          <w:rPr>
            <w:noProof/>
            <w:webHidden/>
          </w:rPr>
          <w:tab/>
        </w:r>
        <w:r w:rsidR="003F6611">
          <w:rPr>
            <w:noProof/>
            <w:webHidden/>
          </w:rPr>
          <w:fldChar w:fldCharType="begin"/>
        </w:r>
        <w:r w:rsidR="003F6611">
          <w:rPr>
            <w:noProof/>
            <w:webHidden/>
          </w:rPr>
          <w:instrText xml:space="preserve"> PAGEREF _Toc506986832 \h </w:instrText>
        </w:r>
        <w:r w:rsidR="003F6611">
          <w:rPr>
            <w:noProof/>
            <w:webHidden/>
          </w:rPr>
        </w:r>
        <w:r w:rsidR="003F6611">
          <w:rPr>
            <w:noProof/>
            <w:webHidden/>
          </w:rPr>
          <w:fldChar w:fldCharType="separate"/>
        </w:r>
        <w:r w:rsidR="002D2F57">
          <w:rPr>
            <w:noProof/>
            <w:webHidden/>
          </w:rPr>
          <w:t>96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33" w:history="1">
        <w:r w:rsidR="003F6611" w:rsidRPr="00FD516A">
          <w:rPr>
            <w:rStyle w:val="Hyperlink"/>
            <w:noProof/>
          </w:rPr>
          <w:t>10.15</w:t>
        </w:r>
        <w:r w:rsidR="003F6611">
          <w:rPr>
            <w:rFonts w:asciiTheme="minorHAnsi" w:eastAsiaTheme="minorEastAsia" w:hAnsiTheme="minorHAnsi" w:cstheme="minorBidi"/>
            <w:noProof/>
            <w:kern w:val="0"/>
            <w:sz w:val="22"/>
            <w:szCs w:val="22"/>
          </w:rPr>
          <w:tab/>
        </w:r>
        <w:r w:rsidR="003F6611" w:rsidRPr="00FD516A">
          <w:rPr>
            <w:rStyle w:val="Hyperlink"/>
            <w:noProof/>
          </w:rPr>
          <w:t>Determination of actual take must be specified</w:t>
        </w:r>
        <w:r w:rsidR="003F6611">
          <w:rPr>
            <w:noProof/>
            <w:webHidden/>
          </w:rPr>
          <w:tab/>
        </w:r>
        <w:r w:rsidR="003F6611">
          <w:rPr>
            <w:noProof/>
            <w:webHidden/>
          </w:rPr>
          <w:fldChar w:fldCharType="begin"/>
        </w:r>
        <w:r w:rsidR="003F6611">
          <w:rPr>
            <w:noProof/>
            <w:webHidden/>
          </w:rPr>
          <w:instrText xml:space="preserve"> PAGEREF _Toc506986833 \h </w:instrText>
        </w:r>
        <w:r w:rsidR="003F6611">
          <w:rPr>
            <w:noProof/>
            <w:webHidden/>
          </w:rPr>
        </w:r>
        <w:r w:rsidR="003F6611">
          <w:rPr>
            <w:noProof/>
            <w:webHidden/>
          </w:rPr>
          <w:fldChar w:fldCharType="separate"/>
        </w:r>
        <w:r w:rsidR="002D2F57">
          <w:rPr>
            <w:noProof/>
            <w:webHidden/>
          </w:rPr>
          <w:t>96</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34" w:history="1">
        <w:r w:rsidR="003F6611" w:rsidRPr="00FD516A">
          <w:rPr>
            <w:rStyle w:val="Hyperlink"/>
            <w:rFonts w:ascii="Times New Roman" w:hAnsi="Times New Roman" w:cs="Times New Roman"/>
            <w:noProof/>
          </w:rPr>
          <w:t>Part 4—The sustainable use and management of water resources</w:t>
        </w:r>
        <w:r w:rsidR="003F6611">
          <w:rPr>
            <w:noProof/>
            <w:webHidden/>
          </w:rPr>
          <w:tab/>
        </w:r>
        <w:r w:rsidR="003F6611">
          <w:rPr>
            <w:noProof/>
            <w:webHidden/>
          </w:rPr>
          <w:fldChar w:fldCharType="begin"/>
        </w:r>
        <w:r w:rsidR="003F6611">
          <w:rPr>
            <w:noProof/>
            <w:webHidden/>
          </w:rPr>
          <w:instrText xml:space="preserve"> PAGEREF _Toc506986834 \h </w:instrText>
        </w:r>
        <w:r w:rsidR="003F6611">
          <w:rPr>
            <w:noProof/>
            <w:webHidden/>
          </w:rPr>
        </w:r>
        <w:r w:rsidR="003F6611">
          <w:rPr>
            <w:noProof/>
            <w:webHidden/>
          </w:rPr>
          <w:fldChar w:fldCharType="separate"/>
        </w:r>
        <w:r w:rsidR="002D2F57">
          <w:rPr>
            <w:noProof/>
            <w:webHidden/>
          </w:rPr>
          <w:t>98</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35" w:history="1">
        <w:r w:rsidR="003F6611" w:rsidRPr="00FD516A">
          <w:rPr>
            <w:rStyle w:val="Hyperlink"/>
            <w:rFonts w:ascii="Times New Roman" w:hAnsi="Times New Roman" w:cs="Times New Roman"/>
            <w:noProof/>
          </w:rPr>
          <w:t>Division 1—Sustainable use and management</w:t>
        </w:r>
        <w:r w:rsidR="003F6611">
          <w:rPr>
            <w:noProof/>
            <w:webHidden/>
          </w:rPr>
          <w:tab/>
        </w:r>
        <w:r w:rsidR="003F6611">
          <w:rPr>
            <w:noProof/>
            <w:webHidden/>
          </w:rPr>
          <w:fldChar w:fldCharType="begin"/>
        </w:r>
        <w:r w:rsidR="003F6611">
          <w:rPr>
            <w:noProof/>
            <w:webHidden/>
          </w:rPr>
          <w:instrText xml:space="preserve"> PAGEREF _Toc506986835 \h </w:instrText>
        </w:r>
        <w:r w:rsidR="003F6611">
          <w:rPr>
            <w:noProof/>
            <w:webHidden/>
          </w:rPr>
        </w:r>
        <w:r w:rsidR="003F6611">
          <w:rPr>
            <w:noProof/>
            <w:webHidden/>
          </w:rPr>
          <w:fldChar w:fldCharType="separate"/>
        </w:r>
        <w:r w:rsidR="002D2F57">
          <w:rPr>
            <w:noProof/>
            <w:webHidden/>
          </w:rPr>
          <w:t>98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36" w:history="1">
        <w:r w:rsidR="003F6611" w:rsidRPr="00FD516A">
          <w:rPr>
            <w:rStyle w:val="Hyperlink"/>
            <w:noProof/>
          </w:rPr>
          <w:t>10.16</w:t>
        </w:r>
        <w:r w:rsidR="003F6611">
          <w:rPr>
            <w:rFonts w:asciiTheme="minorHAnsi" w:eastAsiaTheme="minorEastAsia" w:hAnsiTheme="minorHAnsi" w:cstheme="minorBidi"/>
            <w:noProof/>
            <w:kern w:val="0"/>
            <w:sz w:val="22"/>
            <w:szCs w:val="22"/>
          </w:rPr>
          <w:tab/>
        </w:r>
        <w:r w:rsidR="003F6611" w:rsidRPr="00FD516A">
          <w:rPr>
            <w:rStyle w:val="Hyperlink"/>
            <w:noProof/>
          </w:rPr>
          <w:t>Sustainable use and management of water resources</w:t>
        </w:r>
        <w:r w:rsidR="003F6611">
          <w:rPr>
            <w:noProof/>
            <w:webHidden/>
          </w:rPr>
          <w:tab/>
        </w:r>
        <w:r w:rsidR="003F6611">
          <w:rPr>
            <w:noProof/>
            <w:webHidden/>
          </w:rPr>
          <w:fldChar w:fldCharType="begin"/>
        </w:r>
        <w:r w:rsidR="003F6611">
          <w:rPr>
            <w:noProof/>
            <w:webHidden/>
          </w:rPr>
          <w:instrText xml:space="preserve"> PAGEREF _Toc506986836 \h </w:instrText>
        </w:r>
        <w:r w:rsidR="003F6611">
          <w:rPr>
            <w:noProof/>
            <w:webHidden/>
          </w:rPr>
        </w:r>
        <w:r w:rsidR="003F6611">
          <w:rPr>
            <w:noProof/>
            <w:webHidden/>
          </w:rPr>
          <w:fldChar w:fldCharType="separate"/>
        </w:r>
        <w:r w:rsidR="002D2F57">
          <w:rPr>
            <w:noProof/>
            <w:webHidden/>
          </w:rPr>
          <w:t>98</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37" w:history="1">
        <w:r w:rsidR="003F6611" w:rsidRPr="00FD516A">
          <w:rPr>
            <w:rStyle w:val="Hyperlink"/>
            <w:rFonts w:ascii="Times New Roman" w:hAnsi="Times New Roman" w:cs="Times New Roman"/>
            <w:noProof/>
          </w:rPr>
          <w:t>Division 2—Surface water</w:t>
        </w:r>
        <w:r w:rsidR="003F6611">
          <w:rPr>
            <w:noProof/>
            <w:webHidden/>
          </w:rPr>
          <w:tab/>
        </w:r>
        <w:r w:rsidR="003F6611">
          <w:rPr>
            <w:noProof/>
            <w:webHidden/>
          </w:rPr>
          <w:fldChar w:fldCharType="begin"/>
        </w:r>
        <w:r w:rsidR="003F6611">
          <w:rPr>
            <w:noProof/>
            <w:webHidden/>
          </w:rPr>
          <w:instrText xml:space="preserve"> PAGEREF _Toc506986837 \h </w:instrText>
        </w:r>
        <w:r w:rsidR="003F6611">
          <w:rPr>
            <w:noProof/>
            <w:webHidden/>
          </w:rPr>
        </w:r>
        <w:r w:rsidR="003F6611">
          <w:rPr>
            <w:noProof/>
            <w:webHidden/>
          </w:rPr>
          <w:fldChar w:fldCharType="separate"/>
        </w:r>
        <w:r w:rsidR="002D2F57">
          <w:rPr>
            <w:noProof/>
            <w:webHidden/>
          </w:rPr>
          <w:t>98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38" w:history="1">
        <w:r w:rsidR="003F6611" w:rsidRPr="00FD516A">
          <w:rPr>
            <w:rStyle w:val="Hyperlink"/>
            <w:noProof/>
          </w:rPr>
          <w:t>10.17</w:t>
        </w:r>
        <w:r w:rsidR="003F6611">
          <w:rPr>
            <w:rFonts w:asciiTheme="minorHAnsi" w:eastAsiaTheme="minorEastAsia" w:hAnsiTheme="minorHAnsi" w:cstheme="minorBidi"/>
            <w:noProof/>
            <w:kern w:val="0"/>
            <w:sz w:val="22"/>
            <w:szCs w:val="22"/>
          </w:rPr>
          <w:tab/>
        </w:r>
        <w:r w:rsidR="003F6611" w:rsidRPr="00FD516A">
          <w:rPr>
            <w:rStyle w:val="Hyperlink"/>
            <w:noProof/>
          </w:rPr>
          <w:t>Priority environmental assets and priority ecosystem functions</w:t>
        </w:r>
        <w:r w:rsidR="003F6611">
          <w:rPr>
            <w:noProof/>
            <w:webHidden/>
          </w:rPr>
          <w:tab/>
        </w:r>
        <w:r w:rsidR="003F6611">
          <w:rPr>
            <w:noProof/>
            <w:webHidden/>
          </w:rPr>
          <w:fldChar w:fldCharType="begin"/>
        </w:r>
        <w:r w:rsidR="003F6611">
          <w:rPr>
            <w:noProof/>
            <w:webHidden/>
          </w:rPr>
          <w:instrText xml:space="preserve"> PAGEREF _Toc506986838 \h </w:instrText>
        </w:r>
        <w:r w:rsidR="003F6611">
          <w:rPr>
            <w:noProof/>
            <w:webHidden/>
          </w:rPr>
        </w:r>
        <w:r w:rsidR="003F6611">
          <w:rPr>
            <w:noProof/>
            <w:webHidden/>
          </w:rPr>
          <w:fldChar w:fldCharType="separate"/>
        </w:r>
        <w:r w:rsidR="002D2F57">
          <w:rPr>
            <w:noProof/>
            <w:webHidden/>
          </w:rPr>
          <w:t>98</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39" w:history="1">
        <w:r w:rsidR="003F6611" w:rsidRPr="00FD516A">
          <w:rPr>
            <w:rStyle w:val="Hyperlink"/>
            <w:rFonts w:ascii="Times New Roman" w:hAnsi="Times New Roman" w:cs="Times New Roman"/>
            <w:noProof/>
          </w:rPr>
          <w:t>Division 3—Groundwater</w:t>
        </w:r>
        <w:r w:rsidR="003F6611">
          <w:rPr>
            <w:noProof/>
            <w:webHidden/>
          </w:rPr>
          <w:tab/>
        </w:r>
        <w:r w:rsidR="003F6611">
          <w:rPr>
            <w:noProof/>
            <w:webHidden/>
          </w:rPr>
          <w:fldChar w:fldCharType="begin"/>
        </w:r>
        <w:r w:rsidR="003F6611">
          <w:rPr>
            <w:noProof/>
            <w:webHidden/>
          </w:rPr>
          <w:instrText xml:space="preserve"> PAGEREF _Toc506986839 \h </w:instrText>
        </w:r>
        <w:r w:rsidR="003F6611">
          <w:rPr>
            <w:noProof/>
            <w:webHidden/>
          </w:rPr>
        </w:r>
        <w:r w:rsidR="003F6611">
          <w:rPr>
            <w:noProof/>
            <w:webHidden/>
          </w:rPr>
          <w:fldChar w:fldCharType="separate"/>
        </w:r>
        <w:r w:rsidR="002D2F57">
          <w:rPr>
            <w:noProof/>
            <w:webHidden/>
          </w:rPr>
          <w:t>98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0" w:history="1">
        <w:r w:rsidR="003F6611" w:rsidRPr="00FD516A">
          <w:rPr>
            <w:rStyle w:val="Hyperlink"/>
            <w:noProof/>
          </w:rPr>
          <w:t>10.18</w:t>
        </w:r>
        <w:r w:rsidR="003F6611">
          <w:rPr>
            <w:rFonts w:asciiTheme="minorHAnsi" w:eastAsiaTheme="minorEastAsia" w:hAnsiTheme="minorHAnsi" w:cstheme="minorBidi"/>
            <w:noProof/>
            <w:kern w:val="0"/>
            <w:sz w:val="22"/>
            <w:szCs w:val="22"/>
          </w:rPr>
          <w:tab/>
        </w:r>
        <w:r w:rsidR="003F6611" w:rsidRPr="00FD516A">
          <w:rPr>
            <w:rStyle w:val="Hyperlink"/>
            <w:noProof/>
          </w:rPr>
          <w:t>Priority environmental assets dependent on groundwater</w:t>
        </w:r>
        <w:r w:rsidR="003F6611">
          <w:rPr>
            <w:noProof/>
            <w:webHidden/>
          </w:rPr>
          <w:tab/>
        </w:r>
        <w:r w:rsidR="003F6611">
          <w:rPr>
            <w:noProof/>
            <w:webHidden/>
          </w:rPr>
          <w:fldChar w:fldCharType="begin"/>
        </w:r>
        <w:r w:rsidR="003F6611">
          <w:rPr>
            <w:noProof/>
            <w:webHidden/>
          </w:rPr>
          <w:instrText xml:space="preserve"> PAGEREF _Toc506986840 \h </w:instrText>
        </w:r>
        <w:r w:rsidR="003F6611">
          <w:rPr>
            <w:noProof/>
            <w:webHidden/>
          </w:rPr>
        </w:r>
        <w:r w:rsidR="003F6611">
          <w:rPr>
            <w:noProof/>
            <w:webHidden/>
          </w:rPr>
          <w:fldChar w:fldCharType="separate"/>
        </w:r>
        <w:r w:rsidR="002D2F57">
          <w:rPr>
            <w:noProof/>
            <w:webHidden/>
          </w:rPr>
          <w:t>98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1" w:history="1">
        <w:r w:rsidR="003F6611" w:rsidRPr="00FD516A">
          <w:rPr>
            <w:rStyle w:val="Hyperlink"/>
            <w:noProof/>
          </w:rPr>
          <w:t>10.19</w:t>
        </w:r>
        <w:r w:rsidR="003F6611">
          <w:rPr>
            <w:rFonts w:asciiTheme="minorHAnsi" w:eastAsiaTheme="minorEastAsia" w:hAnsiTheme="minorHAnsi" w:cstheme="minorBidi"/>
            <w:noProof/>
            <w:kern w:val="0"/>
            <w:sz w:val="22"/>
            <w:szCs w:val="22"/>
          </w:rPr>
          <w:tab/>
        </w:r>
        <w:r w:rsidR="003F6611" w:rsidRPr="00FD516A">
          <w:rPr>
            <w:rStyle w:val="Hyperlink"/>
            <w:noProof/>
          </w:rPr>
          <w:t>Groundwater and surface water connections</w:t>
        </w:r>
        <w:r w:rsidR="003F6611">
          <w:rPr>
            <w:noProof/>
            <w:webHidden/>
          </w:rPr>
          <w:tab/>
        </w:r>
        <w:r w:rsidR="003F6611">
          <w:rPr>
            <w:noProof/>
            <w:webHidden/>
          </w:rPr>
          <w:fldChar w:fldCharType="begin"/>
        </w:r>
        <w:r w:rsidR="003F6611">
          <w:rPr>
            <w:noProof/>
            <w:webHidden/>
          </w:rPr>
          <w:instrText xml:space="preserve"> PAGEREF _Toc506986841 \h </w:instrText>
        </w:r>
        <w:r w:rsidR="003F6611">
          <w:rPr>
            <w:noProof/>
            <w:webHidden/>
          </w:rPr>
        </w:r>
        <w:r w:rsidR="003F6611">
          <w:rPr>
            <w:noProof/>
            <w:webHidden/>
          </w:rPr>
          <w:fldChar w:fldCharType="separate"/>
        </w:r>
        <w:r w:rsidR="002D2F57">
          <w:rPr>
            <w:noProof/>
            <w:webHidden/>
          </w:rPr>
          <w:t>99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2" w:history="1">
        <w:r w:rsidR="003F6611" w:rsidRPr="00FD516A">
          <w:rPr>
            <w:rStyle w:val="Hyperlink"/>
            <w:noProof/>
          </w:rPr>
          <w:t>10.20</w:t>
        </w:r>
        <w:r w:rsidR="003F6611">
          <w:rPr>
            <w:rFonts w:asciiTheme="minorHAnsi" w:eastAsiaTheme="minorEastAsia" w:hAnsiTheme="minorHAnsi" w:cstheme="minorBidi"/>
            <w:noProof/>
            <w:kern w:val="0"/>
            <w:sz w:val="22"/>
            <w:szCs w:val="22"/>
          </w:rPr>
          <w:tab/>
        </w:r>
        <w:r w:rsidR="003F6611" w:rsidRPr="00FD516A">
          <w:rPr>
            <w:rStyle w:val="Hyperlink"/>
            <w:noProof/>
          </w:rPr>
          <w:t>Productive base of groundwater</w:t>
        </w:r>
        <w:r w:rsidR="003F6611">
          <w:rPr>
            <w:noProof/>
            <w:webHidden/>
          </w:rPr>
          <w:tab/>
        </w:r>
        <w:r w:rsidR="003F6611">
          <w:rPr>
            <w:noProof/>
            <w:webHidden/>
          </w:rPr>
          <w:fldChar w:fldCharType="begin"/>
        </w:r>
        <w:r w:rsidR="003F6611">
          <w:rPr>
            <w:noProof/>
            <w:webHidden/>
          </w:rPr>
          <w:instrText xml:space="preserve"> PAGEREF _Toc506986842 \h </w:instrText>
        </w:r>
        <w:r w:rsidR="003F6611">
          <w:rPr>
            <w:noProof/>
            <w:webHidden/>
          </w:rPr>
        </w:r>
        <w:r w:rsidR="003F6611">
          <w:rPr>
            <w:noProof/>
            <w:webHidden/>
          </w:rPr>
          <w:fldChar w:fldCharType="separate"/>
        </w:r>
        <w:r w:rsidR="002D2F57">
          <w:rPr>
            <w:noProof/>
            <w:webHidden/>
          </w:rPr>
          <w:t>99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3" w:history="1">
        <w:r w:rsidR="003F6611" w:rsidRPr="00FD516A">
          <w:rPr>
            <w:rStyle w:val="Hyperlink"/>
            <w:noProof/>
          </w:rPr>
          <w:t>10.21</w:t>
        </w:r>
        <w:r w:rsidR="003F6611">
          <w:rPr>
            <w:rFonts w:asciiTheme="minorHAnsi" w:eastAsiaTheme="minorEastAsia" w:hAnsiTheme="minorHAnsi" w:cstheme="minorBidi"/>
            <w:noProof/>
            <w:kern w:val="0"/>
            <w:sz w:val="22"/>
            <w:szCs w:val="22"/>
          </w:rPr>
          <w:tab/>
        </w:r>
        <w:r w:rsidR="003F6611" w:rsidRPr="00FD516A">
          <w:rPr>
            <w:rStyle w:val="Hyperlink"/>
            <w:noProof/>
          </w:rPr>
          <w:t>Environmental outcomes relating to groundwater</w:t>
        </w:r>
        <w:r w:rsidR="003F6611">
          <w:rPr>
            <w:noProof/>
            <w:webHidden/>
          </w:rPr>
          <w:tab/>
        </w:r>
        <w:r w:rsidR="003F6611">
          <w:rPr>
            <w:noProof/>
            <w:webHidden/>
          </w:rPr>
          <w:fldChar w:fldCharType="begin"/>
        </w:r>
        <w:r w:rsidR="003F6611">
          <w:rPr>
            <w:noProof/>
            <w:webHidden/>
          </w:rPr>
          <w:instrText xml:space="preserve"> PAGEREF _Toc506986843 \h </w:instrText>
        </w:r>
        <w:r w:rsidR="003F6611">
          <w:rPr>
            <w:noProof/>
            <w:webHidden/>
          </w:rPr>
        </w:r>
        <w:r w:rsidR="003F6611">
          <w:rPr>
            <w:noProof/>
            <w:webHidden/>
          </w:rPr>
          <w:fldChar w:fldCharType="separate"/>
        </w:r>
        <w:r w:rsidR="002D2F57">
          <w:rPr>
            <w:noProof/>
            <w:webHidden/>
          </w:rPr>
          <w:t>100</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844" w:history="1">
        <w:r w:rsidR="003F6611" w:rsidRPr="00FD516A">
          <w:rPr>
            <w:rStyle w:val="Hyperlink"/>
            <w:rFonts w:ascii="Times New Roman" w:hAnsi="Times New Roman" w:cs="Times New Roman"/>
            <w:noProof/>
          </w:rPr>
          <w:t>Division 4—How requirements have been met</w:t>
        </w:r>
        <w:r w:rsidR="003F6611">
          <w:rPr>
            <w:noProof/>
            <w:webHidden/>
          </w:rPr>
          <w:tab/>
        </w:r>
        <w:r w:rsidR="003F6611">
          <w:rPr>
            <w:noProof/>
            <w:webHidden/>
          </w:rPr>
          <w:fldChar w:fldCharType="begin"/>
        </w:r>
        <w:r w:rsidR="003F6611">
          <w:rPr>
            <w:noProof/>
            <w:webHidden/>
          </w:rPr>
          <w:instrText xml:space="preserve"> PAGEREF _Toc506986844 \h </w:instrText>
        </w:r>
        <w:r w:rsidR="003F6611">
          <w:rPr>
            <w:noProof/>
            <w:webHidden/>
          </w:rPr>
        </w:r>
        <w:r w:rsidR="003F6611">
          <w:rPr>
            <w:noProof/>
            <w:webHidden/>
          </w:rPr>
          <w:fldChar w:fldCharType="separate"/>
        </w:r>
        <w:r w:rsidR="002D2F57">
          <w:rPr>
            <w:noProof/>
            <w:webHidden/>
          </w:rPr>
          <w:t>100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5" w:history="1">
        <w:r w:rsidR="003F6611" w:rsidRPr="00FD516A">
          <w:rPr>
            <w:rStyle w:val="Hyperlink"/>
            <w:noProof/>
          </w:rPr>
          <w:t>10.22</w:t>
        </w:r>
        <w:r w:rsidR="003F6611">
          <w:rPr>
            <w:rFonts w:asciiTheme="minorHAnsi" w:eastAsiaTheme="minorEastAsia" w:hAnsiTheme="minorHAnsi" w:cstheme="minorBidi"/>
            <w:noProof/>
            <w:kern w:val="0"/>
            <w:sz w:val="22"/>
            <w:szCs w:val="22"/>
          </w:rPr>
          <w:tab/>
        </w:r>
        <w:r w:rsidR="003F6611" w:rsidRPr="00FD516A">
          <w:rPr>
            <w:rStyle w:val="Hyperlink"/>
            <w:noProof/>
          </w:rPr>
          <w:t>Description of how requirements have been met</w:t>
        </w:r>
        <w:r w:rsidR="003F6611">
          <w:rPr>
            <w:noProof/>
            <w:webHidden/>
          </w:rPr>
          <w:tab/>
        </w:r>
        <w:r w:rsidR="003F6611">
          <w:rPr>
            <w:noProof/>
            <w:webHidden/>
          </w:rPr>
          <w:fldChar w:fldCharType="begin"/>
        </w:r>
        <w:r w:rsidR="003F6611">
          <w:rPr>
            <w:noProof/>
            <w:webHidden/>
          </w:rPr>
          <w:instrText xml:space="preserve"> PAGEREF _Toc506986845 \h </w:instrText>
        </w:r>
        <w:r w:rsidR="003F6611">
          <w:rPr>
            <w:noProof/>
            <w:webHidden/>
          </w:rPr>
        </w:r>
        <w:r w:rsidR="003F6611">
          <w:rPr>
            <w:noProof/>
            <w:webHidden/>
          </w:rPr>
          <w:fldChar w:fldCharType="separate"/>
        </w:r>
        <w:r w:rsidR="002D2F57">
          <w:rPr>
            <w:noProof/>
            <w:webHidden/>
          </w:rPr>
          <w:t>100</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46" w:history="1">
        <w:r w:rsidR="003F6611" w:rsidRPr="00FD516A">
          <w:rPr>
            <w:rStyle w:val="Hyperlink"/>
            <w:rFonts w:ascii="Times New Roman" w:hAnsi="Times New Roman" w:cs="Times New Roman"/>
            <w:noProof/>
          </w:rPr>
          <w:t>Part 5—Interception activities</w:t>
        </w:r>
        <w:r w:rsidR="003F6611">
          <w:rPr>
            <w:noProof/>
            <w:webHidden/>
          </w:rPr>
          <w:tab/>
        </w:r>
        <w:r w:rsidR="003F6611">
          <w:rPr>
            <w:noProof/>
            <w:webHidden/>
          </w:rPr>
          <w:fldChar w:fldCharType="begin"/>
        </w:r>
        <w:r w:rsidR="003F6611">
          <w:rPr>
            <w:noProof/>
            <w:webHidden/>
          </w:rPr>
          <w:instrText xml:space="preserve"> PAGEREF _Toc506986846 \h </w:instrText>
        </w:r>
        <w:r w:rsidR="003F6611">
          <w:rPr>
            <w:noProof/>
            <w:webHidden/>
          </w:rPr>
        </w:r>
        <w:r w:rsidR="003F6611">
          <w:rPr>
            <w:noProof/>
            <w:webHidden/>
          </w:rPr>
          <w:fldChar w:fldCharType="separate"/>
        </w:r>
        <w:r w:rsidR="002D2F57">
          <w:rPr>
            <w:noProof/>
            <w:webHidden/>
          </w:rPr>
          <w:t>102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7" w:history="1">
        <w:r w:rsidR="003F6611" w:rsidRPr="00FD516A">
          <w:rPr>
            <w:rStyle w:val="Hyperlink"/>
            <w:noProof/>
          </w:rPr>
          <w:t>10.23</w:t>
        </w:r>
        <w:r w:rsidR="003F6611">
          <w:rPr>
            <w:rFonts w:asciiTheme="minorHAnsi" w:eastAsiaTheme="minorEastAsia" w:hAnsiTheme="minorHAnsi" w:cstheme="minorBidi"/>
            <w:noProof/>
            <w:kern w:val="0"/>
            <w:sz w:val="22"/>
            <w:szCs w:val="22"/>
          </w:rPr>
          <w:tab/>
        </w:r>
        <w:r w:rsidR="003F6611" w:rsidRPr="00FD516A">
          <w:rPr>
            <w:rStyle w:val="Hyperlink"/>
            <w:noProof/>
          </w:rPr>
          <w:t>Listing types of interception activity</w:t>
        </w:r>
        <w:r w:rsidR="003F6611">
          <w:rPr>
            <w:noProof/>
            <w:webHidden/>
          </w:rPr>
          <w:tab/>
        </w:r>
        <w:r w:rsidR="003F6611">
          <w:rPr>
            <w:noProof/>
            <w:webHidden/>
          </w:rPr>
          <w:fldChar w:fldCharType="begin"/>
        </w:r>
        <w:r w:rsidR="003F6611">
          <w:rPr>
            <w:noProof/>
            <w:webHidden/>
          </w:rPr>
          <w:instrText xml:space="preserve"> PAGEREF _Toc506986847 \h </w:instrText>
        </w:r>
        <w:r w:rsidR="003F6611">
          <w:rPr>
            <w:noProof/>
            <w:webHidden/>
          </w:rPr>
        </w:r>
        <w:r w:rsidR="003F6611">
          <w:rPr>
            <w:noProof/>
            <w:webHidden/>
          </w:rPr>
          <w:fldChar w:fldCharType="separate"/>
        </w:r>
        <w:r w:rsidR="002D2F57">
          <w:rPr>
            <w:noProof/>
            <w:webHidden/>
          </w:rPr>
          <w:t>102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8" w:history="1">
        <w:r w:rsidR="003F6611" w:rsidRPr="00FD516A">
          <w:rPr>
            <w:rStyle w:val="Hyperlink"/>
            <w:noProof/>
          </w:rPr>
          <w:t>10.24</w:t>
        </w:r>
        <w:r w:rsidR="003F6611">
          <w:rPr>
            <w:rFonts w:asciiTheme="minorHAnsi" w:eastAsiaTheme="minorEastAsia" w:hAnsiTheme="minorHAnsi" w:cstheme="minorBidi"/>
            <w:noProof/>
            <w:kern w:val="0"/>
            <w:sz w:val="22"/>
            <w:szCs w:val="22"/>
          </w:rPr>
          <w:tab/>
        </w:r>
        <w:r w:rsidR="003F6611" w:rsidRPr="00FD516A">
          <w:rPr>
            <w:rStyle w:val="Hyperlink"/>
            <w:noProof/>
          </w:rPr>
          <w:t>Monitoring impact of interception activities</w:t>
        </w:r>
        <w:r w:rsidR="003F6611">
          <w:rPr>
            <w:noProof/>
            <w:webHidden/>
          </w:rPr>
          <w:tab/>
        </w:r>
        <w:r w:rsidR="003F6611">
          <w:rPr>
            <w:noProof/>
            <w:webHidden/>
          </w:rPr>
          <w:fldChar w:fldCharType="begin"/>
        </w:r>
        <w:r w:rsidR="003F6611">
          <w:rPr>
            <w:noProof/>
            <w:webHidden/>
          </w:rPr>
          <w:instrText xml:space="preserve"> PAGEREF _Toc506986848 \h </w:instrText>
        </w:r>
        <w:r w:rsidR="003F6611">
          <w:rPr>
            <w:noProof/>
            <w:webHidden/>
          </w:rPr>
        </w:r>
        <w:r w:rsidR="003F6611">
          <w:rPr>
            <w:noProof/>
            <w:webHidden/>
          </w:rPr>
          <w:fldChar w:fldCharType="separate"/>
        </w:r>
        <w:r w:rsidR="002D2F57">
          <w:rPr>
            <w:noProof/>
            <w:webHidden/>
          </w:rPr>
          <w:t>102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49" w:history="1">
        <w:r w:rsidR="003F6611" w:rsidRPr="00FD516A">
          <w:rPr>
            <w:rStyle w:val="Hyperlink"/>
            <w:noProof/>
          </w:rPr>
          <w:t>10.25</w:t>
        </w:r>
        <w:r w:rsidR="003F6611">
          <w:rPr>
            <w:rFonts w:asciiTheme="minorHAnsi" w:eastAsiaTheme="minorEastAsia" w:hAnsiTheme="minorHAnsi" w:cstheme="minorBidi"/>
            <w:noProof/>
            <w:kern w:val="0"/>
            <w:sz w:val="22"/>
            <w:szCs w:val="22"/>
          </w:rPr>
          <w:tab/>
        </w:r>
        <w:r w:rsidR="003F6611" w:rsidRPr="00FD516A">
          <w:rPr>
            <w:rStyle w:val="Hyperlink"/>
            <w:noProof/>
          </w:rPr>
          <w:t>Actions to be taken</w:t>
        </w:r>
        <w:r w:rsidR="003F6611">
          <w:rPr>
            <w:noProof/>
            <w:webHidden/>
          </w:rPr>
          <w:tab/>
        </w:r>
        <w:r w:rsidR="003F6611">
          <w:rPr>
            <w:noProof/>
            <w:webHidden/>
          </w:rPr>
          <w:fldChar w:fldCharType="begin"/>
        </w:r>
        <w:r w:rsidR="003F6611">
          <w:rPr>
            <w:noProof/>
            <w:webHidden/>
          </w:rPr>
          <w:instrText xml:space="preserve"> PAGEREF _Toc506986849 \h </w:instrText>
        </w:r>
        <w:r w:rsidR="003F6611">
          <w:rPr>
            <w:noProof/>
            <w:webHidden/>
          </w:rPr>
        </w:r>
        <w:r w:rsidR="003F6611">
          <w:rPr>
            <w:noProof/>
            <w:webHidden/>
          </w:rPr>
          <w:fldChar w:fldCharType="separate"/>
        </w:r>
        <w:r w:rsidR="002D2F57">
          <w:rPr>
            <w:noProof/>
            <w:webHidden/>
          </w:rPr>
          <w:t>103</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50" w:history="1">
        <w:r w:rsidR="003F6611" w:rsidRPr="00FD516A">
          <w:rPr>
            <w:rStyle w:val="Hyperlink"/>
            <w:rFonts w:ascii="Times New Roman" w:hAnsi="Times New Roman" w:cs="Times New Roman"/>
            <w:noProof/>
          </w:rPr>
          <w:t>Part 6—Planning for environmental watering</w:t>
        </w:r>
        <w:r w:rsidR="003F6611">
          <w:rPr>
            <w:noProof/>
            <w:webHidden/>
          </w:rPr>
          <w:tab/>
        </w:r>
        <w:r w:rsidR="003F6611">
          <w:rPr>
            <w:noProof/>
            <w:webHidden/>
          </w:rPr>
          <w:fldChar w:fldCharType="begin"/>
        </w:r>
        <w:r w:rsidR="003F6611">
          <w:rPr>
            <w:noProof/>
            <w:webHidden/>
          </w:rPr>
          <w:instrText xml:space="preserve"> PAGEREF _Toc506986850 \h </w:instrText>
        </w:r>
        <w:r w:rsidR="003F6611">
          <w:rPr>
            <w:noProof/>
            <w:webHidden/>
          </w:rPr>
        </w:r>
        <w:r w:rsidR="003F6611">
          <w:rPr>
            <w:noProof/>
            <w:webHidden/>
          </w:rPr>
          <w:fldChar w:fldCharType="separate"/>
        </w:r>
        <w:r w:rsidR="002D2F57">
          <w:rPr>
            <w:noProof/>
            <w:webHidden/>
          </w:rPr>
          <w:t>104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1" w:history="1">
        <w:r w:rsidR="003F6611" w:rsidRPr="00FD516A">
          <w:rPr>
            <w:rStyle w:val="Hyperlink"/>
            <w:noProof/>
          </w:rPr>
          <w:t>10.26</w:t>
        </w:r>
        <w:r w:rsidR="003F6611">
          <w:rPr>
            <w:rFonts w:asciiTheme="minorHAnsi" w:eastAsiaTheme="minorEastAsia" w:hAnsiTheme="minorHAnsi" w:cstheme="minorBidi"/>
            <w:noProof/>
            <w:kern w:val="0"/>
            <w:sz w:val="22"/>
            <w:szCs w:val="22"/>
          </w:rPr>
          <w:tab/>
        </w:r>
        <w:r w:rsidR="003F6611" w:rsidRPr="00FD516A">
          <w:rPr>
            <w:rStyle w:val="Hyperlink"/>
            <w:noProof/>
          </w:rPr>
          <w:t>Planning for environmental watering</w:t>
        </w:r>
        <w:r w:rsidR="003F6611">
          <w:rPr>
            <w:noProof/>
            <w:webHidden/>
          </w:rPr>
          <w:tab/>
        </w:r>
        <w:r w:rsidR="003F6611">
          <w:rPr>
            <w:noProof/>
            <w:webHidden/>
          </w:rPr>
          <w:fldChar w:fldCharType="begin"/>
        </w:r>
        <w:r w:rsidR="003F6611">
          <w:rPr>
            <w:noProof/>
            <w:webHidden/>
          </w:rPr>
          <w:instrText xml:space="preserve"> PAGEREF _Toc506986851 \h </w:instrText>
        </w:r>
        <w:r w:rsidR="003F6611">
          <w:rPr>
            <w:noProof/>
            <w:webHidden/>
          </w:rPr>
        </w:r>
        <w:r w:rsidR="003F6611">
          <w:rPr>
            <w:noProof/>
            <w:webHidden/>
          </w:rPr>
          <w:fldChar w:fldCharType="separate"/>
        </w:r>
        <w:r w:rsidR="002D2F57">
          <w:rPr>
            <w:noProof/>
            <w:webHidden/>
          </w:rPr>
          <w:t>104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2" w:history="1">
        <w:r w:rsidR="003F6611" w:rsidRPr="00FD516A">
          <w:rPr>
            <w:rStyle w:val="Hyperlink"/>
            <w:noProof/>
          </w:rPr>
          <w:t>10.27</w:t>
        </w:r>
        <w:r w:rsidR="003F6611">
          <w:rPr>
            <w:rFonts w:asciiTheme="minorHAnsi" w:eastAsiaTheme="minorEastAsia" w:hAnsiTheme="minorHAnsi" w:cstheme="minorBidi"/>
            <w:noProof/>
            <w:kern w:val="0"/>
            <w:sz w:val="22"/>
            <w:szCs w:val="22"/>
          </w:rPr>
          <w:tab/>
        </w:r>
        <w:r w:rsidR="003F6611" w:rsidRPr="00FD516A">
          <w:rPr>
            <w:rStyle w:val="Hyperlink"/>
            <w:noProof/>
          </w:rPr>
          <w:t>Enabling environmental watering between connected water resources</w:t>
        </w:r>
        <w:r w:rsidR="003F6611">
          <w:rPr>
            <w:noProof/>
            <w:webHidden/>
          </w:rPr>
          <w:tab/>
        </w:r>
        <w:r w:rsidR="003F6611">
          <w:rPr>
            <w:noProof/>
            <w:webHidden/>
          </w:rPr>
          <w:fldChar w:fldCharType="begin"/>
        </w:r>
        <w:r w:rsidR="003F6611">
          <w:rPr>
            <w:noProof/>
            <w:webHidden/>
          </w:rPr>
          <w:instrText xml:space="preserve"> PAGEREF _Toc506986852 \h </w:instrText>
        </w:r>
        <w:r w:rsidR="003F6611">
          <w:rPr>
            <w:noProof/>
            <w:webHidden/>
          </w:rPr>
        </w:r>
        <w:r w:rsidR="003F6611">
          <w:rPr>
            <w:noProof/>
            <w:webHidden/>
          </w:rPr>
          <w:fldChar w:fldCharType="separate"/>
        </w:r>
        <w:r w:rsidR="002D2F57">
          <w:rPr>
            <w:noProof/>
            <w:webHidden/>
          </w:rPr>
          <w:t>104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3" w:history="1">
        <w:r w:rsidR="003F6611" w:rsidRPr="00FD516A">
          <w:rPr>
            <w:rStyle w:val="Hyperlink"/>
            <w:noProof/>
          </w:rPr>
          <w:t>10.28</w:t>
        </w:r>
        <w:r w:rsidR="003F6611">
          <w:rPr>
            <w:rFonts w:asciiTheme="minorHAnsi" w:eastAsiaTheme="minorEastAsia" w:hAnsiTheme="minorHAnsi" w:cstheme="minorBidi"/>
            <w:noProof/>
            <w:kern w:val="0"/>
            <w:sz w:val="22"/>
            <w:szCs w:val="22"/>
          </w:rPr>
          <w:tab/>
        </w:r>
        <w:r w:rsidR="003F6611" w:rsidRPr="00FD516A">
          <w:rPr>
            <w:rStyle w:val="Hyperlink"/>
            <w:noProof/>
          </w:rPr>
          <w:t>No net reduction in the protection of planned environmental water</w:t>
        </w:r>
        <w:r w:rsidR="003F6611">
          <w:rPr>
            <w:noProof/>
            <w:webHidden/>
          </w:rPr>
          <w:tab/>
        </w:r>
        <w:r w:rsidR="003F6611">
          <w:rPr>
            <w:noProof/>
            <w:webHidden/>
          </w:rPr>
          <w:fldChar w:fldCharType="begin"/>
        </w:r>
        <w:r w:rsidR="003F6611">
          <w:rPr>
            <w:noProof/>
            <w:webHidden/>
          </w:rPr>
          <w:instrText xml:space="preserve"> PAGEREF _Toc506986853 \h </w:instrText>
        </w:r>
        <w:r w:rsidR="003F6611">
          <w:rPr>
            <w:noProof/>
            <w:webHidden/>
          </w:rPr>
        </w:r>
        <w:r w:rsidR="003F6611">
          <w:rPr>
            <w:noProof/>
            <w:webHidden/>
          </w:rPr>
          <w:fldChar w:fldCharType="separate"/>
        </w:r>
        <w:r w:rsidR="002D2F57">
          <w:rPr>
            <w:noProof/>
            <w:webHidden/>
          </w:rPr>
          <w:t>104</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54" w:history="1">
        <w:r w:rsidR="003F6611" w:rsidRPr="00FD516A">
          <w:rPr>
            <w:rStyle w:val="Hyperlink"/>
            <w:rFonts w:ascii="Times New Roman" w:hAnsi="Times New Roman" w:cs="Times New Roman"/>
            <w:noProof/>
          </w:rPr>
          <w:t>Part 7—Water quality objectives</w:t>
        </w:r>
        <w:r w:rsidR="003F6611">
          <w:rPr>
            <w:noProof/>
            <w:webHidden/>
          </w:rPr>
          <w:tab/>
        </w:r>
        <w:r w:rsidR="003F6611">
          <w:rPr>
            <w:noProof/>
            <w:webHidden/>
          </w:rPr>
          <w:fldChar w:fldCharType="begin"/>
        </w:r>
        <w:r w:rsidR="003F6611">
          <w:rPr>
            <w:noProof/>
            <w:webHidden/>
          </w:rPr>
          <w:instrText xml:space="preserve"> PAGEREF _Toc506986854 \h </w:instrText>
        </w:r>
        <w:r w:rsidR="003F6611">
          <w:rPr>
            <w:noProof/>
            <w:webHidden/>
          </w:rPr>
        </w:r>
        <w:r w:rsidR="003F6611">
          <w:rPr>
            <w:noProof/>
            <w:webHidden/>
          </w:rPr>
          <w:fldChar w:fldCharType="separate"/>
        </w:r>
        <w:r w:rsidR="002D2F57">
          <w:rPr>
            <w:noProof/>
            <w:webHidden/>
          </w:rPr>
          <w:t>105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5" w:history="1">
        <w:r w:rsidR="003F6611" w:rsidRPr="00FD516A">
          <w:rPr>
            <w:rStyle w:val="Hyperlink"/>
            <w:noProof/>
          </w:rPr>
          <w:t>10.29</w:t>
        </w:r>
        <w:r w:rsidR="003F6611">
          <w:rPr>
            <w:rFonts w:asciiTheme="minorHAnsi" w:eastAsiaTheme="minorEastAsia" w:hAnsiTheme="minorHAnsi" w:cstheme="minorBidi"/>
            <w:noProof/>
            <w:kern w:val="0"/>
            <w:sz w:val="22"/>
            <w:szCs w:val="22"/>
          </w:rPr>
          <w:tab/>
        </w:r>
        <w:r w:rsidR="003F6611" w:rsidRPr="00FD516A">
          <w:rPr>
            <w:rStyle w:val="Hyperlink"/>
            <w:noProof/>
          </w:rPr>
          <w:t>Water resource plan to include WQM Plan</w:t>
        </w:r>
        <w:r w:rsidR="003F6611">
          <w:rPr>
            <w:noProof/>
            <w:webHidden/>
          </w:rPr>
          <w:tab/>
        </w:r>
        <w:r w:rsidR="003F6611">
          <w:rPr>
            <w:noProof/>
            <w:webHidden/>
          </w:rPr>
          <w:fldChar w:fldCharType="begin"/>
        </w:r>
        <w:r w:rsidR="003F6611">
          <w:rPr>
            <w:noProof/>
            <w:webHidden/>
          </w:rPr>
          <w:instrText xml:space="preserve"> PAGEREF _Toc506986855 \h </w:instrText>
        </w:r>
        <w:r w:rsidR="003F6611">
          <w:rPr>
            <w:noProof/>
            <w:webHidden/>
          </w:rPr>
        </w:r>
        <w:r w:rsidR="003F6611">
          <w:rPr>
            <w:noProof/>
            <w:webHidden/>
          </w:rPr>
          <w:fldChar w:fldCharType="separate"/>
        </w:r>
        <w:r w:rsidR="002D2F57">
          <w:rPr>
            <w:noProof/>
            <w:webHidden/>
          </w:rPr>
          <w:t>105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6" w:history="1">
        <w:r w:rsidR="003F6611" w:rsidRPr="00FD516A">
          <w:rPr>
            <w:rStyle w:val="Hyperlink"/>
            <w:noProof/>
          </w:rPr>
          <w:t>10.30</w:t>
        </w:r>
        <w:r w:rsidR="003F6611">
          <w:rPr>
            <w:rFonts w:asciiTheme="minorHAnsi" w:eastAsiaTheme="minorEastAsia" w:hAnsiTheme="minorHAnsi" w:cstheme="minorBidi"/>
            <w:noProof/>
            <w:kern w:val="0"/>
            <w:sz w:val="22"/>
            <w:szCs w:val="22"/>
          </w:rPr>
          <w:tab/>
        </w:r>
        <w:r w:rsidR="003F6611" w:rsidRPr="00FD516A">
          <w:rPr>
            <w:rStyle w:val="Hyperlink"/>
            <w:noProof/>
          </w:rPr>
          <w:t>WQM Plan to identify key causes of water quality degradation</w:t>
        </w:r>
        <w:r w:rsidR="003F6611">
          <w:rPr>
            <w:noProof/>
            <w:webHidden/>
          </w:rPr>
          <w:tab/>
        </w:r>
        <w:r w:rsidR="003F6611">
          <w:rPr>
            <w:noProof/>
            <w:webHidden/>
          </w:rPr>
          <w:fldChar w:fldCharType="begin"/>
        </w:r>
        <w:r w:rsidR="003F6611">
          <w:rPr>
            <w:noProof/>
            <w:webHidden/>
          </w:rPr>
          <w:instrText xml:space="preserve"> PAGEREF _Toc506986856 \h </w:instrText>
        </w:r>
        <w:r w:rsidR="003F6611">
          <w:rPr>
            <w:noProof/>
            <w:webHidden/>
          </w:rPr>
        </w:r>
        <w:r w:rsidR="003F6611">
          <w:rPr>
            <w:noProof/>
            <w:webHidden/>
          </w:rPr>
          <w:fldChar w:fldCharType="separate"/>
        </w:r>
        <w:r w:rsidR="002D2F57">
          <w:rPr>
            <w:noProof/>
            <w:webHidden/>
          </w:rPr>
          <w:t>105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7" w:history="1">
        <w:r w:rsidR="003F6611" w:rsidRPr="00FD516A">
          <w:rPr>
            <w:rStyle w:val="Hyperlink"/>
            <w:noProof/>
          </w:rPr>
          <w:t>10.31</w:t>
        </w:r>
        <w:r w:rsidR="003F6611">
          <w:rPr>
            <w:rFonts w:asciiTheme="minorHAnsi" w:eastAsiaTheme="minorEastAsia" w:hAnsiTheme="minorHAnsi" w:cstheme="minorBidi"/>
            <w:noProof/>
            <w:kern w:val="0"/>
            <w:sz w:val="22"/>
            <w:szCs w:val="22"/>
          </w:rPr>
          <w:tab/>
        </w:r>
        <w:r w:rsidR="003F6611" w:rsidRPr="00FD516A">
          <w:rPr>
            <w:rStyle w:val="Hyperlink"/>
            <w:noProof/>
          </w:rPr>
          <w:t>Measures addressing risks arising from water quality degradation</w:t>
        </w:r>
        <w:r w:rsidR="003F6611">
          <w:rPr>
            <w:noProof/>
            <w:webHidden/>
          </w:rPr>
          <w:tab/>
        </w:r>
        <w:r w:rsidR="003F6611">
          <w:rPr>
            <w:noProof/>
            <w:webHidden/>
          </w:rPr>
          <w:fldChar w:fldCharType="begin"/>
        </w:r>
        <w:r w:rsidR="003F6611">
          <w:rPr>
            <w:noProof/>
            <w:webHidden/>
          </w:rPr>
          <w:instrText xml:space="preserve"> PAGEREF _Toc506986857 \h </w:instrText>
        </w:r>
        <w:r w:rsidR="003F6611">
          <w:rPr>
            <w:noProof/>
            <w:webHidden/>
          </w:rPr>
        </w:r>
        <w:r w:rsidR="003F6611">
          <w:rPr>
            <w:noProof/>
            <w:webHidden/>
          </w:rPr>
          <w:fldChar w:fldCharType="separate"/>
        </w:r>
        <w:r w:rsidR="002D2F57">
          <w:rPr>
            <w:noProof/>
            <w:webHidden/>
          </w:rPr>
          <w:t>105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8" w:history="1">
        <w:r w:rsidR="003F6611" w:rsidRPr="00FD516A">
          <w:rPr>
            <w:rStyle w:val="Hyperlink"/>
            <w:noProof/>
          </w:rPr>
          <w:t>10.32</w:t>
        </w:r>
        <w:r w:rsidR="003F6611">
          <w:rPr>
            <w:rFonts w:asciiTheme="minorHAnsi" w:eastAsiaTheme="minorEastAsia" w:hAnsiTheme="minorHAnsi" w:cstheme="minorBidi"/>
            <w:noProof/>
            <w:kern w:val="0"/>
            <w:sz w:val="22"/>
            <w:szCs w:val="22"/>
          </w:rPr>
          <w:tab/>
        </w:r>
        <w:r w:rsidR="003F6611" w:rsidRPr="00FD516A">
          <w:rPr>
            <w:rStyle w:val="Hyperlink"/>
            <w:noProof/>
          </w:rPr>
          <w:t>WQM Plan to identify water quality target values</w:t>
        </w:r>
        <w:r w:rsidR="003F6611">
          <w:rPr>
            <w:noProof/>
            <w:webHidden/>
          </w:rPr>
          <w:tab/>
        </w:r>
        <w:r w:rsidR="003F6611">
          <w:rPr>
            <w:noProof/>
            <w:webHidden/>
          </w:rPr>
          <w:fldChar w:fldCharType="begin"/>
        </w:r>
        <w:r w:rsidR="003F6611">
          <w:rPr>
            <w:noProof/>
            <w:webHidden/>
          </w:rPr>
          <w:instrText xml:space="preserve"> PAGEREF _Toc506986858 \h </w:instrText>
        </w:r>
        <w:r w:rsidR="003F6611">
          <w:rPr>
            <w:noProof/>
            <w:webHidden/>
          </w:rPr>
        </w:r>
        <w:r w:rsidR="003F6611">
          <w:rPr>
            <w:noProof/>
            <w:webHidden/>
          </w:rPr>
          <w:fldChar w:fldCharType="separate"/>
        </w:r>
        <w:r w:rsidR="002D2F57">
          <w:rPr>
            <w:noProof/>
            <w:webHidden/>
          </w:rPr>
          <w:t>105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59" w:history="1">
        <w:r w:rsidR="003F6611" w:rsidRPr="00FD516A">
          <w:rPr>
            <w:rStyle w:val="Hyperlink"/>
            <w:noProof/>
          </w:rPr>
          <w:t>10.33</w:t>
        </w:r>
        <w:r w:rsidR="003F6611">
          <w:rPr>
            <w:rFonts w:asciiTheme="minorHAnsi" w:eastAsiaTheme="minorEastAsia" w:hAnsiTheme="minorHAnsi" w:cstheme="minorBidi"/>
            <w:noProof/>
            <w:kern w:val="0"/>
            <w:sz w:val="22"/>
            <w:szCs w:val="22"/>
          </w:rPr>
          <w:tab/>
        </w:r>
        <w:r w:rsidR="003F6611" w:rsidRPr="00FD516A">
          <w:rPr>
            <w:rStyle w:val="Hyperlink"/>
            <w:noProof/>
          </w:rPr>
          <w:t>WQM Plan to identify measures</w:t>
        </w:r>
        <w:r w:rsidR="003F6611">
          <w:rPr>
            <w:noProof/>
            <w:webHidden/>
          </w:rPr>
          <w:tab/>
        </w:r>
        <w:r w:rsidR="003F6611">
          <w:rPr>
            <w:noProof/>
            <w:webHidden/>
          </w:rPr>
          <w:fldChar w:fldCharType="begin"/>
        </w:r>
        <w:r w:rsidR="003F6611">
          <w:rPr>
            <w:noProof/>
            <w:webHidden/>
          </w:rPr>
          <w:instrText xml:space="preserve"> PAGEREF _Toc506986859 \h </w:instrText>
        </w:r>
        <w:r w:rsidR="003F6611">
          <w:rPr>
            <w:noProof/>
            <w:webHidden/>
          </w:rPr>
        </w:r>
        <w:r w:rsidR="003F6611">
          <w:rPr>
            <w:noProof/>
            <w:webHidden/>
          </w:rPr>
          <w:fldChar w:fldCharType="separate"/>
        </w:r>
        <w:r w:rsidR="002D2F57">
          <w:rPr>
            <w:noProof/>
            <w:webHidden/>
          </w:rPr>
          <w:t>106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0" w:history="1">
        <w:r w:rsidR="003F6611" w:rsidRPr="00FD516A">
          <w:rPr>
            <w:rStyle w:val="Hyperlink"/>
            <w:noProof/>
          </w:rPr>
          <w:t>10.34</w:t>
        </w:r>
        <w:r w:rsidR="003F6611">
          <w:rPr>
            <w:rFonts w:asciiTheme="minorHAnsi" w:eastAsiaTheme="minorEastAsia" w:hAnsiTheme="minorHAnsi" w:cstheme="minorBidi"/>
            <w:noProof/>
            <w:kern w:val="0"/>
            <w:sz w:val="22"/>
            <w:szCs w:val="22"/>
          </w:rPr>
          <w:tab/>
        </w:r>
        <w:r w:rsidR="003F6611" w:rsidRPr="00FD516A">
          <w:rPr>
            <w:rStyle w:val="Hyperlink"/>
            <w:noProof/>
          </w:rPr>
          <w:t>WQM Plan to identify locations of targets for irrigation water</w:t>
        </w:r>
        <w:r w:rsidR="003F6611">
          <w:rPr>
            <w:noProof/>
            <w:webHidden/>
          </w:rPr>
          <w:tab/>
        </w:r>
        <w:r w:rsidR="003F6611">
          <w:rPr>
            <w:noProof/>
            <w:webHidden/>
          </w:rPr>
          <w:fldChar w:fldCharType="begin"/>
        </w:r>
        <w:r w:rsidR="003F6611">
          <w:rPr>
            <w:noProof/>
            <w:webHidden/>
          </w:rPr>
          <w:instrText xml:space="preserve"> PAGEREF _Toc506986860 \h </w:instrText>
        </w:r>
        <w:r w:rsidR="003F6611">
          <w:rPr>
            <w:noProof/>
            <w:webHidden/>
          </w:rPr>
        </w:r>
        <w:r w:rsidR="003F6611">
          <w:rPr>
            <w:noProof/>
            <w:webHidden/>
          </w:rPr>
          <w:fldChar w:fldCharType="separate"/>
        </w:r>
        <w:r w:rsidR="002D2F57">
          <w:rPr>
            <w:noProof/>
            <w:webHidden/>
          </w:rPr>
          <w:t>106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1" w:history="1">
        <w:r w:rsidR="003F6611" w:rsidRPr="00FD516A">
          <w:rPr>
            <w:rStyle w:val="Hyperlink"/>
            <w:noProof/>
          </w:rPr>
          <w:t>10.35</w:t>
        </w:r>
        <w:r w:rsidR="003F6611">
          <w:rPr>
            <w:rFonts w:asciiTheme="minorHAnsi" w:eastAsiaTheme="minorEastAsia" w:hAnsiTheme="minorHAnsi" w:cstheme="minorBidi"/>
            <w:noProof/>
            <w:kern w:val="0"/>
            <w:sz w:val="22"/>
            <w:szCs w:val="22"/>
          </w:rPr>
          <w:tab/>
        </w:r>
        <w:r w:rsidR="003F6611" w:rsidRPr="00FD516A">
          <w:rPr>
            <w:rStyle w:val="Hyperlink"/>
            <w:noProof/>
          </w:rPr>
          <w:t>Impact of WQM Plan on another Basin State</w:t>
        </w:r>
        <w:r w:rsidR="003F6611">
          <w:rPr>
            <w:noProof/>
            <w:webHidden/>
          </w:rPr>
          <w:tab/>
        </w:r>
        <w:r w:rsidR="003F6611">
          <w:rPr>
            <w:noProof/>
            <w:webHidden/>
          </w:rPr>
          <w:fldChar w:fldCharType="begin"/>
        </w:r>
        <w:r w:rsidR="003F6611">
          <w:rPr>
            <w:noProof/>
            <w:webHidden/>
          </w:rPr>
          <w:instrText xml:space="preserve"> PAGEREF _Toc506986861 \h </w:instrText>
        </w:r>
        <w:r w:rsidR="003F6611">
          <w:rPr>
            <w:noProof/>
            <w:webHidden/>
          </w:rPr>
        </w:r>
        <w:r w:rsidR="003F6611">
          <w:rPr>
            <w:noProof/>
            <w:webHidden/>
          </w:rPr>
          <w:fldChar w:fldCharType="separate"/>
        </w:r>
        <w:r w:rsidR="002D2F57">
          <w:rPr>
            <w:noProof/>
            <w:webHidden/>
          </w:rPr>
          <w:t>106</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62" w:history="1">
        <w:r w:rsidR="003F6611" w:rsidRPr="00FD516A">
          <w:rPr>
            <w:rStyle w:val="Hyperlink"/>
            <w:rFonts w:ascii="Times New Roman" w:hAnsi="Times New Roman" w:cs="Times New Roman"/>
            <w:noProof/>
          </w:rPr>
          <w:t>Part 8—Trade of water access rights</w:t>
        </w:r>
        <w:r w:rsidR="003F6611">
          <w:rPr>
            <w:noProof/>
            <w:webHidden/>
          </w:rPr>
          <w:tab/>
        </w:r>
        <w:r w:rsidR="003F6611">
          <w:rPr>
            <w:noProof/>
            <w:webHidden/>
          </w:rPr>
          <w:fldChar w:fldCharType="begin"/>
        </w:r>
        <w:r w:rsidR="003F6611">
          <w:rPr>
            <w:noProof/>
            <w:webHidden/>
          </w:rPr>
          <w:instrText xml:space="preserve"> PAGEREF _Toc506986862 \h </w:instrText>
        </w:r>
        <w:r w:rsidR="003F6611">
          <w:rPr>
            <w:noProof/>
            <w:webHidden/>
          </w:rPr>
        </w:r>
        <w:r w:rsidR="003F6611">
          <w:rPr>
            <w:noProof/>
            <w:webHidden/>
          </w:rPr>
          <w:fldChar w:fldCharType="separate"/>
        </w:r>
        <w:r w:rsidR="002D2F57">
          <w:rPr>
            <w:noProof/>
            <w:webHidden/>
          </w:rPr>
          <w:t>108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3" w:history="1">
        <w:r w:rsidR="003F6611" w:rsidRPr="00FD516A">
          <w:rPr>
            <w:rStyle w:val="Hyperlink"/>
            <w:noProof/>
          </w:rPr>
          <w:t>10.36</w:t>
        </w:r>
        <w:r w:rsidR="003F6611">
          <w:rPr>
            <w:rFonts w:asciiTheme="minorHAnsi" w:eastAsiaTheme="minorEastAsia" w:hAnsiTheme="minorHAnsi" w:cstheme="minorBidi"/>
            <w:noProof/>
            <w:kern w:val="0"/>
            <w:sz w:val="22"/>
            <w:szCs w:val="22"/>
          </w:rPr>
          <w:tab/>
        </w:r>
        <w:r w:rsidR="003F6611" w:rsidRPr="00FD516A">
          <w:rPr>
            <w:rStyle w:val="Hyperlink"/>
            <w:noProof/>
          </w:rPr>
          <w:t>Application of Part</w:t>
        </w:r>
        <w:r w:rsidR="003F6611">
          <w:rPr>
            <w:noProof/>
            <w:webHidden/>
          </w:rPr>
          <w:tab/>
        </w:r>
        <w:r w:rsidR="003F6611">
          <w:rPr>
            <w:noProof/>
            <w:webHidden/>
          </w:rPr>
          <w:fldChar w:fldCharType="begin"/>
        </w:r>
        <w:r w:rsidR="003F6611">
          <w:rPr>
            <w:noProof/>
            <w:webHidden/>
          </w:rPr>
          <w:instrText xml:space="preserve"> PAGEREF _Toc506986863 \h </w:instrText>
        </w:r>
        <w:r w:rsidR="003F6611">
          <w:rPr>
            <w:noProof/>
            <w:webHidden/>
          </w:rPr>
        </w:r>
        <w:r w:rsidR="003F6611">
          <w:rPr>
            <w:noProof/>
            <w:webHidden/>
          </w:rPr>
          <w:fldChar w:fldCharType="separate"/>
        </w:r>
        <w:r w:rsidR="002D2F57">
          <w:rPr>
            <w:noProof/>
            <w:webHidden/>
          </w:rPr>
          <w:t>108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4" w:history="1">
        <w:r w:rsidR="003F6611" w:rsidRPr="00FD516A">
          <w:rPr>
            <w:rStyle w:val="Hyperlink"/>
            <w:noProof/>
          </w:rPr>
          <w:t>10.37</w:t>
        </w:r>
        <w:r w:rsidR="003F6611">
          <w:rPr>
            <w:rFonts w:asciiTheme="minorHAnsi" w:eastAsiaTheme="minorEastAsia" w:hAnsiTheme="minorHAnsi" w:cstheme="minorBidi"/>
            <w:noProof/>
            <w:kern w:val="0"/>
            <w:sz w:val="22"/>
            <w:szCs w:val="22"/>
          </w:rPr>
          <w:tab/>
        </w:r>
        <w:r w:rsidR="003F6611" w:rsidRPr="00FD516A">
          <w:rPr>
            <w:rStyle w:val="Hyperlink"/>
            <w:noProof/>
          </w:rPr>
          <w:t>Circumstances in which conditions in section 12.24 are met</w:t>
        </w:r>
        <w:r w:rsidR="003F6611">
          <w:rPr>
            <w:noProof/>
            <w:webHidden/>
          </w:rPr>
          <w:tab/>
        </w:r>
        <w:r w:rsidR="003F6611">
          <w:rPr>
            <w:noProof/>
            <w:webHidden/>
          </w:rPr>
          <w:fldChar w:fldCharType="begin"/>
        </w:r>
        <w:r w:rsidR="003F6611">
          <w:rPr>
            <w:noProof/>
            <w:webHidden/>
          </w:rPr>
          <w:instrText xml:space="preserve"> PAGEREF _Toc506986864 \h </w:instrText>
        </w:r>
        <w:r w:rsidR="003F6611">
          <w:rPr>
            <w:noProof/>
            <w:webHidden/>
          </w:rPr>
        </w:r>
        <w:r w:rsidR="003F6611">
          <w:rPr>
            <w:noProof/>
            <w:webHidden/>
          </w:rPr>
          <w:fldChar w:fldCharType="separate"/>
        </w:r>
        <w:r w:rsidR="002D2F57">
          <w:rPr>
            <w:noProof/>
            <w:webHidden/>
          </w:rPr>
          <w:t>108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5" w:history="1">
        <w:r w:rsidR="003F6611" w:rsidRPr="00FD516A">
          <w:rPr>
            <w:rStyle w:val="Hyperlink"/>
            <w:noProof/>
          </w:rPr>
          <w:t>10.38</w:t>
        </w:r>
        <w:r w:rsidR="003F6611">
          <w:rPr>
            <w:rFonts w:asciiTheme="minorHAnsi" w:eastAsiaTheme="minorEastAsia" w:hAnsiTheme="minorHAnsi" w:cstheme="minorBidi"/>
            <w:noProof/>
            <w:kern w:val="0"/>
            <w:sz w:val="22"/>
            <w:szCs w:val="22"/>
          </w:rPr>
          <w:tab/>
        </w:r>
        <w:r w:rsidR="003F6611" w:rsidRPr="00FD516A">
          <w:rPr>
            <w:rStyle w:val="Hyperlink"/>
            <w:noProof/>
          </w:rPr>
          <w:t>Circumstances in which conditions in section 12.25 are met</w:t>
        </w:r>
        <w:r w:rsidR="003F6611">
          <w:rPr>
            <w:noProof/>
            <w:webHidden/>
          </w:rPr>
          <w:tab/>
        </w:r>
        <w:r w:rsidR="003F6611">
          <w:rPr>
            <w:noProof/>
            <w:webHidden/>
          </w:rPr>
          <w:fldChar w:fldCharType="begin"/>
        </w:r>
        <w:r w:rsidR="003F6611">
          <w:rPr>
            <w:noProof/>
            <w:webHidden/>
          </w:rPr>
          <w:instrText xml:space="preserve"> PAGEREF _Toc506986865 \h </w:instrText>
        </w:r>
        <w:r w:rsidR="003F6611">
          <w:rPr>
            <w:noProof/>
            <w:webHidden/>
          </w:rPr>
        </w:r>
        <w:r w:rsidR="003F6611">
          <w:rPr>
            <w:noProof/>
            <w:webHidden/>
          </w:rPr>
          <w:fldChar w:fldCharType="separate"/>
        </w:r>
        <w:r w:rsidR="002D2F57">
          <w:rPr>
            <w:noProof/>
            <w:webHidden/>
          </w:rPr>
          <w:t>108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6" w:history="1">
        <w:r w:rsidR="003F6611" w:rsidRPr="00FD516A">
          <w:rPr>
            <w:rStyle w:val="Hyperlink"/>
            <w:noProof/>
          </w:rPr>
          <w:t>10.39</w:t>
        </w:r>
        <w:r w:rsidR="003F6611">
          <w:rPr>
            <w:rFonts w:asciiTheme="minorHAnsi" w:eastAsiaTheme="minorEastAsia" w:hAnsiTheme="minorHAnsi" w:cstheme="minorBidi"/>
            <w:noProof/>
            <w:kern w:val="0"/>
            <w:sz w:val="22"/>
            <w:szCs w:val="22"/>
          </w:rPr>
          <w:tab/>
        </w:r>
        <w:r w:rsidR="003F6611" w:rsidRPr="00FD516A">
          <w:rPr>
            <w:rStyle w:val="Hyperlink"/>
            <w:noProof/>
          </w:rPr>
          <w:t>Circumstances in which conditions in section 12.26 are met</w:t>
        </w:r>
        <w:r w:rsidR="003F6611">
          <w:rPr>
            <w:noProof/>
            <w:webHidden/>
          </w:rPr>
          <w:tab/>
        </w:r>
        <w:r w:rsidR="003F6611">
          <w:rPr>
            <w:noProof/>
            <w:webHidden/>
          </w:rPr>
          <w:fldChar w:fldCharType="begin"/>
        </w:r>
        <w:r w:rsidR="003F6611">
          <w:rPr>
            <w:noProof/>
            <w:webHidden/>
          </w:rPr>
          <w:instrText xml:space="preserve"> PAGEREF _Toc506986866 \h </w:instrText>
        </w:r>
        <w:r w:rsidR="003F6611">
          <w:rPr>
            <w:noProof/>
            <w:webHidden/>
          </w:rPr>
        </w:r>
        <w:r w:rsidR="003F6611">
          <w:rPr>
            <w:noProof/>
            <w:webHidden/>
          </w:rPr>
          <w:fldChar w:fldCharType="separate"/>
        </w:r>
        <w:r w:rsidR="002D2F57">
          <w:rPr>
            <w:noProof/>
            <w:webHidden/>
          </w:rPr>
          <w:t>108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67" w:history="1">
        <w:r w:rsidR="003F6611" w:rsidRPr="00FD516A">
          <w:rPr>
            <w:rStyle w:val="Hyperlink"/>
            <w:rFonts w:ascii="Times New Roman" w:hAnsi="Times New Roman" w:cs="Times New Roman"/>
            <w:noProof/>
          </w:rPr>
          <w:t>Part 9—Approaches to addressing risks to water resources</w:t>
        </w:r>
        <w:r w:rsidR="003F6611">
          <w:rPr>
            <w:noProof/>
            <w:webHidden/>
          </w:rPr>
          <w:tab/>
        </w:r>
        <w:r w:rsidR="003F6611">
          <w:rPr>
            <w:noProof/>
            <w:webHidden/>
          </w:rPr>
          <w:fldChar w:fldCharType="begin"/>
        </w:r>
        <w:r w:rsidR="003F6611">
          <w:rPr>
            <w:noProof/>
            <w:webHidden/>
          </w:rPr>
          <w:instrText xml:space="preserve"> PAGEREF _Toc506986867 \h </w:instrText>
        </w:r>
        <w:r w:rsidR="003F6611">
          <w:rPr>
            <w:noProof/>
            <w:webHidden/>
          </w:rPr>
        </w:r>
        <w:r w:rsidR="003F6611">
          <w:rPr>
            <w:noProof/>
            <w:webHidden/>
          </w:rPr>
          <w:fldChar w:fldCharType="separate"/>
        </w:r>
        <w:r w:rsidR="002D2F57">
          <w:rPr>
            <w:noProof/>
            <w:webHidden/>
          </w:rPr>
          <w:t>109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8" w:history="1">
        <w:r w:rsidR="003F6611" w:rsidRPr="00FD516A">
          <w:rPr>
            <w:rStyle w:val="Hyperlink"/>
            <w:noProof/>
          </w:rPr>
          <w:t>10.40</w:t>
        </w:r>
        <w:r w:rsidR="003F6611">
          <w:rPr>
            <w:rFonts w:asciiTheme="minorHAnsi" w:eastAsiaTheme="minorEastAsia" w:hAnsiTheme="minorHAnsi" w:cstheme="minorBidi"/>
            <w:noProof/>
            <w:kern w:val="0"/>
            <w:sz w:val="22"/>
            <w:szCs w:val="22"/>
          </w:rPr>
          <w:tab/>
        </w:r>
        <w:r w:rsidR="003F6611" w:rsidRPr="00FD516A">
          <w:rPr>
            <w:rStyle w:val="Hyperlink"/>
            <w:noProof/>
          </w:rPr>
          <w:t>Definitions</w:t>
        </w:r>
        <w:r w:rsidR="003F6611">
          <w:rPr>
            <w:noProof/>
            <w:webHidden/>
          </w:rPr>
          <w:tab/>
        </w:r>
        <w:r w:rsidR="003F6611">
          <w:rPr>
            <w:noProof/>
            <w:webHidden/>
          </w:rPr>
          <w:fldChar w:fldCharType="begin"/>
        </w:r>
        <w:r w:rsidR="003F6611">
          <w:rPr>
            <w:noProof/>
            <w:webHidden/>
          </w:rPr>
          <w:instrText xml:space="preserve"> PAGEREF _Toc506986868 \h </w:instrText>
        </w:r>
        <w:r w:rsidR="003F6611">
          <w:rPr>
            <w:noProof/>
            <w:webHidden/>
          </w:rPr>
        </w:r>
        <w:r w:rsidR="003F6611">
          <w:rPr>
            <w:noProof/>
            <w:webHidden/>
          </w:rPr>
          <w:fldChar w:fldCharType="separate"/>
        </w:r>
        <w:r w:rsidR="002D2F57">
          <w:rPr>
            <w:noProof/>
            <w:webHidden/>
          </w:rPr>
          <w:t>109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69" w:history="1">
        <w:r w:rsidR="003F6611" w:rsidRPr="00FD516A">
          <w:rPr>
            <w:rStyle w:val="Hyperlink"/>
            <w:noProof/>
          </w:rPr>
          <w:t>10.41</w:t>
        </w:r>
        <w:r w:rsidR="003F6611">
          <w:rPr>
            <w:rFonts w:asciiTheme="minorHAnsi" w:eastAsiaTheme="minorEastAsia" w:hAnsiTheme="minorHAnsi" w:cstheme="minorBidi"/>
            <w:noProof/>
            <w:kern w:val="0"/>
            <w:sz w:val="22"/>
            <w:szCs w:val="22"/>
          </w:rPr>
          <w:tab/>
        </w:r>
        <w:r w:rsidR="003F6611" w:rsidRPr="00FD516A">
          <w:rPr>
            <w:rStyle w:val="Hyperlink"/>
            <w:noProof/>
          </w:rPr>
          <w:t>Risk identification and assessment methodology</w:t>
        </w:r>
        <w:r w:rsidR="003F6611">
          <w:rPr>
            <w:noProof/>
            <w:webHidden/>
          </w:rPr>
          <w:tab/>
        </w:r>
        <w:r w:rsidR="003F6611">
          <w:rPr>
            <w:noProof/>
            <w:webHidden/>
          </w:rPr>
          <w:fldChar w:fldCharType="begin"/>
        </w:r>
        <w:r w:rsidR="003F6611">
          <w:rPr>
            <w:noProof/>
            <w:webHidden/>
          </w:rPr>
          <w:instrText xml:space="preserve"> PAGEREF _Toc506986869 \h </w:instrText>
        </w:r>
        <w:r w:rsidR="003F6611">
          <w:rPr>
            <w:noProof/>
            <w:webHidden/>
          </w:rPr>
        </w:r>
        <w:r w:rsidR="003F6611">
          <w:rPr>
            <w:noProof/>
            <w:webHidden/>
          </w:rPr>
          <w:fldChar w:fldCharType="separate"/>
        </w:r>
        <w:r w:rsidR="002D2F57">
          <w:rPr>
            <w:noProof/>
            <w:webHidden/>
          </w:rPr>
          <w:t>109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70" w:history="1">
        <w:r w:rsidR="003F6611" w:rsidRPr="00FD516A">
          <w:rPr>
            <w:rStyle w:val="Hyperlink"/>
            <w:noProof/>
          </w:rPr>
          <w:t>10.42</w:t>
        </w:r>
        <w:r w:rsidR="003F6611">
          <w:rPr>
            <w:rFonts w:asciiTheme="minorHAnsi" w:eastAsiaTheme="minorEastAsia" w:hAnsiTheme="minorHAnsi" w:cstheme="minorBidi"/>
            <w:noProof/>
            <w:kern w:val="0"/>
            <w:sz w:val="22"/>
            <w:szCs w:val="22"/>
          </w:rPr>
          <w:tab/>
        </w:r>
        <w:r w:rsidR="003F6611" w:rsidRPr="00FD516A">
          <w:rPr>
            <w:rStyle w:val="Hyperlink"/>
            <w:noProof/>
          </w:rPr>
          <w:t>Description of risks</w:t>
        </w:r>
        <w:r w:rsidR="003F6611">
          <w:rPr>
            <w:noProof/>
            <w:webHidden/>
          </w:rPr>
          <w:tab/>
        </w:r>
        <w:r w:rsidR="003F6611">
          <w:rPr>
            <w:noProof/>
            <w:webHidden/>
          </w:rPr>
          <w:fldChar w:fldCharType="begin"/>
        </w:r>
        <w:r w:rsidR="003F6611">
          <w:rPr>
            <w:noProof/>
            <w:webHidden/>
          </w:rPr>
          <w:instrText xml:space="preserve"> PAGEREF _Toc506986870 \h </w:instrText>
        </w:r>
        <w:r w:rsidR="003F6611">
          <w:rPr>
            <w:noProof/>
            <w:webHidden/>
          </w:rPr>
        </w:r>
        <w:r w:rsidR="003F6611">
          <w:rPr>
            <w:noProof/>
            <w:webHidden/>
          </w:rPr>
          <w:fldChar w:fldCharType="separate"/>
        </w:r>
        <w:r w:rsidR="002D2F57">
          <w:rPr>
            <w:noProof/>
            <w:webHidden/>
          </w:rPr>
          <w:t>109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71" w:history="1">
        <w:r w:rsidR="003F6611" w:rsidRPr="00FD516A">
          <w:rPr>
            <w:rStyle w:val="Hyperlink"/>
            <w:noProof/>
          </w:rPr>
          <w:t>10.43</w:t>
        </w:r>
        <w:r w:rsidR="003F6611">
          <w:rPr>
            <w:rFonts w:asciiTheme="minorHAnsi" w:eastAsiaTheme="minorEastAsia" w:hAnsiTheme="minorHAnsi" w:cstheme="minorBidi"/>
            <w:noProof/>
            <w:kern w:val="0"/>
            <w:sz w:val="22"/>
            <w:szCs w:val="22"/>
          </w:rPr>
          <w:tab/>
        </w:r>
        <w:r w:rsidR="003F6611" w:rsidRPr="00FD516A">
          <w:rPr>
            <w:rStyle w:val="Hyperlink"/>
            <w:noProof/>
          </w:rPr>
          <w:t>Strategies for addressing risks</w:t>
        </w:r>
        <w:r w:rsidR="003F6611">
          <w:rPr>
            <w:noProof/>
            <w:webHidden/>
          </w:rPr>
          <w:tab/>
        </w:r>
        <w:r w:rsidR="003F6611">
          <w:rPr>
            <w:noProof/>
            <w:webHidden/>
          </w:rPr>
          <w:fldChar w:fldCharType="begin"/>
        </w:r>
        <w:r w:rsidR="003F6611">
          <w:rPr>
            <w:noProof/>
            <w:webHidden/>
          </w:rPr>
          <w:instrText xml:space="preserve"> PAGEREF _Toc506986871 \h </w:instrText>
        </w:r>
        <w:r w:rsidR="003F6611">
          <w:rPr>
            <w:noProof/>
            <w:webHidden/>
          </w:rPr>
        </w:r>
        <w:r w:rsidR="003F6611">
          <w:rPr>
            <w:noProof/>
            <w:webHidden/>
          </w:rPr>
          <w:fldChar w:fldCharType="separate"/>
        </w:r>
        <w:r w:rsidR="002D2F57">
          <w:rPr>
            <w:noProof/>
            <w:webHidden/>
          </w:rPr>
          <w:t>110</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72" w:history="1">
        <w:r w:rsidR="003F6611" w:rsidRPr="00FD516A">
          <w:rPr>
            <w:rStyle w:val="Hyperlink"/>
            <w:rFonts w:ascii="Times New Roman" w:hAnsi="Times New Roman" w:cs="Times New Roman"/>
            <w:noProof/>
          </w:rPr>
          <w:t>Part 10—Measuring and monitoring</w:t>
        </w:r>
        <w:r w:rsidR="003F6611">
          <w:rPr>
            <w:noProof/>
            <w:webHidden/>
          </w:rPr>
          <w:tab/>
        </w:r>
        <w:r w:rsidR="003F6611">
          <w:rPr>
            <w:noProof/>
            <w:webHidden/>
          </w:rPr>
          <w:fldChar w:fldCharType="begin"/>
        </w:r>
        <w:r w:rsidR="003F6611">
          <w:rPr>
            <w:noProof/>
            <w:webHidden/>
          </w:rPr>
          <w:instrText xml:space="preserve"> PAGEREF _Toc506986872 \h </w:instrText>
        </w:r>
        <w:r w:rsidR="003F6611">
          <w:rPr>
            <w:noProof/>
            <w:webHidden/>
          </w:rPr>
        </w:r>
        <w:r w:rsidR="003F6611">
          <w:rPr>
            <w:noProof/>
            <w:webHidden/>
          </w:rPr>
          <w:fldChar w:fldCharType="separate"/>
        </w:r>
        <w:r w:rsidR="002D2F57">
          <w:rPr>
            <w:noProof/>
            <w:webHidden/>
          </w:rPr>
          <w:t>111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73" w:history="1">
        <w:r w:rsidR="003F6611" w:rsidRPr="00FD516A">
          <w:rPr>
            <w:rStyle w:val="Hyperlink"/>
            <w:noProof/>
          </w:rPr>
          <w:t>10.44</w:t>
        </w:r>
        <w:r w:rsidR="003F6611">
          <w:rPr>
            <w:rFonts w:asciiTheme="minorHAnsi" w:eastAsiaTheme="minorEastAsia" w:hAnsiTheme="minorHAnsi" w:cstheme="minorBidi"/>
            <w:noProof/>
            <w:kern w:val="0"/>
            <w:sz w:val="22"/>
            <w:szCs w:val="22"/>
          </w:rPr>
          <w:tab/>
        </w:r>
        <w:r w:rsidR="003F6611" w:rsidRPr="00FD516A">
          <w:rPr>
            <w:rStyle w:val="Hyperlink"/>
            <w:noProof/>
          </w:rPr>
          <w:t>Information relating to measuring take—water access entitlements</w:t>
        </w:r>
        <w:r w:rsidR="003F6611">
          <w:rPr>
            <w:noProof/>
            <w:webHidden/>
          </w:rPr>
          <w:tab/>
        </w:r>
        <w:r w:rsidR="003F6611">
          <w:rPr>
            <w:noProof/>
            <w:webHidden/>
          </w:rPr>
          <w:fldChar w:fldCharType="begin"/>
        </w:r>
        <w:r w:rsidR="003F6611">
          <w:rPr>
            <w:noProof/>
            <w:webHidden/>
          </w:rPr>
          <w:instrText xml:space="preserve"> PAGEREF _Toc506986873 \h </w:instrText>
        </w:r>
        <w:r w:rsidR="003F6611">
          <w:rPr>
            <w:noProof/>
            <w:webHidden/>
          </w:rPr>
        </w:r>
        <w:r w:rsidR="003F6611">
          <w:rPr>
            <w:noProof/>
            <w:webHidden/>
          </w:rPr>
          <w:fldChar w:fldCharType="separate"/>
        </w:r>
        <w:r w:rsidR="002D2F57">
          <w:rPr>
            <w:noProof/>
            <w:webHidden/>
          </w:rPr>
          <w:t>111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74" w:history="1">
        <w:r w:rsidR="003F6611" w:rsidRPr="00FD516A">
          <w:rPr>
            <w:rStyle w:val="Hyperlink"/>
            <w:noProof/>
          </w:rPr>
          <w:t>10.45</w:t>
        </w:r>
        <w:r w:rsidR="003F6611">
          <w:rPr>
            <w:rFonts w:asciiTheme="minorHAnsi" w:eastAsiaTheme="minorEastAsia" w:hAnsiTheme="minorHAnsi" w:cstheme="minorBidi"/>
            <w:noProof/>
            <w:kern w:val="0"/>
            <w:sz w:val="22"/>
            <w:szCs w:val="22"/>
          </w:rPr>
          <w:tab/>
        </w:r>
        <w:r w:rsidR="003F6611" w:rsidRPr="00FD516A">
          <w:rPr>
            <w:rStyle w:val="Hyperlink"/>
            <w:noProof/>
          </w:rPr>
          <w:t>Supporting measuring</w:t>
        </w:r>
        <w:r w:rsidR="003F6611">
          <w:rPr>
            <w:noProof/>
            <w:webHidden/>
          </w:rPr>
          <w:tab/>
        </w:r>
        <w:r w:rsidR="003F6611">
          <w:rPr>
            <w:noProof/>
            <w:webHidden/>
          </w:rPr>
          <w:fldChar w:fldCharType="begin"/>
        </w:r>
        <w:r w:rsidR="003F6611">
          <w:rPr>
            <w:noProof/>
            <w:webHidden/>
          </w:rPr>
          <w:instrText xml:space="preserve"> PAGEREF _Toc506986874 \h </w:instrText>
        </w:r>
        <w:r w:rsidR="003F6611">
          <w:rPr>
            <w:noProof/>
            <w:webHidden/>
          </w:rPr>
        </w:r>
        <w:r w:rsidR="003F6611">
          <w:rPr>
            <w:noProof/>
            <w:webHidden/>
          </w:rPr>
          <w:fldChar w:fldCharType="separate"/>
        </w:r>
        <w:r w:rsidR="002D2F57">
          <w:rPr>
            <w:noProof/>
            <w:webHidden/>
          </w:rPr>
          <w:t>111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75" w:history="1">
        <w:r w:rsidR="003F6611" w:rsidRPr="00FD516A">
          <w:rPr>
            <w:rStyle w:val="Hyperlink"/>
            <w:noProof/>
          </w:rPr>
          <w:t>10.46</w:t>
        </w:r>
        <w:r w:rsidR="003F6611">
          <w:rPr>
            <w:rFonts w:asciiTheme="minorHAnsi" w:eastAsiaTheme="minorEastAsia" w:hAnsiTheme="minorHAnsi" w:cstheme="minorBidi"/>
            <w:noProof/>
            <w:kern w:val="0"/>
            <w:sz w:val="22"/>
            <w:szCs w:val="22"/>
          </w:rPr>
          <w:tab/>
        </w:r>
        <w:r w:rsidR="003F6611" w:rsidRPr="00FD516A">
          <w:rPr>
            <w:rStyle w:val="Hyperlink"/>
            <w:noProof/>
          </w:rPr>
          <w:t>Monitoring water resources</w:t>
        </w:r>
        <w:r w:rsidR="003F6611">
          <w:rPr>
            <w:noProof/>
            <w:webHidden/>
          </w:rPr>
          <w:tab/>
        </w:r>
        <w:r w:rsidR="003F6611">
          <w:rPr>
            <w:noProof/>
            <w:webHidden/>
          </w:rPr>
          <w:fldChar w:fldCharType="begin"/>
        </w:r>
        <w:r w:rsidR="003F6611">
          <w:rPr>
            <w:noProof/>
            <w:webHidden/>
          </w:rPr>
          <w:instrText xml:space="preserve"> PAGEREF _Toc506986875 \h </w:instrText>
        </w:r>
        <w:r w:rsidR="003F6611">
          <w:rPr>
            <w:noProof/>
            <w:webHidden/>
          </w:rPr>
        </w:r>
        <w:r w:rsidR="003F6611">
          <w:rPr>
            <w:noProof/>
            <w:webHidden/>
          </w:rPr>
          <w:fldChar w:fldCharType="separate"/>
        </w:r>
        <w:r w:rsidR="002D2F57">
          <w:rPr>
            <w:noProof/>
            <w:webHidden/>
          </w:rPr>
          <w:t>111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76" w:history="1">
        <w:r w:rsidR="003F6611" w:rsidRPr="00FD516A">
          <w:rPr>
            <w:rStyle w:val="Hyperlink"/>
            <w:rFonts w:ascii="Times New Roman" w:hAnsi="Times New Roman" w:cs="Times New Roman"/>
            <w:noProof/>
          </w:rPr>
          <w:t>Part 11—Reviews of water resource plans</w:t>
        </w:r>
        <w:r w:rsidR="003F6611">
          <w:rPr>
            <w:noProof/>
            <w:webHidden/>
          </w:rPr>
          <w:tab/>
        </w:r>
        <w:r w:rsidR="003F6611">
          <w:rPr>
            <w:noProof/>
            <w:webHidden/>
          </w:rPr>
          <w:fldChar w:fldCharType="begin"/>
        </w:r>
        <w:r w:rsidR="003F6611">
          <w:rPr>
            <w:noProof/>
            <w:webHidden/>
          </w:rPr>
          <w:instrText xml:space="preserve"> PAGEREF _Toc506986876 \h </w:instrText>
        </w:r>
        <w:r w:rsidR="003F6611">
          <w:rPr>
            <w:noProof/>
            <w:webHidden/>
          </w:rPr>
        </w:r>
        <w:r w:rsidR="003F6611">
          <w:rPr>
            <w:noProof/>
            <w:webHidden/>
          </w:rPr>
          <w:fldChar w:fldCharType="separate"/>
        </w:r>
        <w:r w:rsidR="002D2F57">
          <w:rPr>
            <w:noProof/>
            <w:webHidden/>
          </w:rPr>
          <w:t>112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77" w:history="1">
        <w:r w:rsidR="003F6611" w:rsidRPr="00FD516A">
          <w:rPr>
            <w:rStyle w:val="Hyperlink"/>
            <w:noProof/>
          </w:rPr>
          <w:t>10.47</w:t>
        </w:r>
        <w:r w:rsidR="003F6611">
          <w:rPr>
            <w:rFonts w:asciiTheme="minorHAnsi" w:eastAsiaTheme="minorEastAsia" w:hAnsiTheme="minorHAnsi" w:cstheme="minorBidi"/>
            <w:noProof/>
            <w:kern w:val="0"/>
            <w:sz w:val="22"/>
            <w:szCs w:val="22"/>
          </w:rPr>
          <w:tab/>
        </w:r>
        <w:r w:rsidR="003F6611" w:rsidRPr="00FD516A">
          <w:rPr>
            <w:rStyle w:val="Hyperlink"/>
            <w:noProof/>
          </w:rPr>
          <w:t>Review of water resource plans</w:t>
        </w:r>
        <w:r w:rsidR="003F6611">
          <w:rPr>
            <w:noProof/>
            <w:webHidden/>
          </w:rPr>
          <w:tab/>
        </w:r>
        <w:r w:rsidR="003F6611">
          <w:rPr>
            <w:noProof/>
            <w:webHidden/>
          </w:rPr>
          <w:fldChar w:fldCharType="begin"/>
        </w:r>
        <w:r w:rsidR="003F6611">
          <w:rPr>
            <w:noProof/>
            <w:webHidden/>
          </w:rPr>
          <w:instrText xml:space="preserve"> PAGEREF _Toc506986877 \h </w:instrText>
        </w:r>
        <w:r w:rsidR="003F6611">
          <w:rPr>
            <w:noProof/>
            <w:webHidden/>
          </w:rPr>
        </w:r>
        <w:r w:rsidR="003F6611">
          <w:rPr>
            <w:noProof/>
            <w:webHidden/>
          </w:rPr>
          <w:fldChar w:fldCharType="separate"/>
        </w:r>
        <w:r w:rsidR="002D2F57">
          <w:rPr>
            <w:noProof/>
            <w:webHidden/>
          </w:rPr>
          <w:t>112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78" w:history="1">
        <w:r w:rsidR="003F6611" w:rsidRPr="00FD516A">
          <w:rPr>
            <w:rStyle w:val="Hyperlink"/>
            <w:noProof/>
          </w:rPr>
          <w:t>10.48</w:t>
        </w:r>
        <w:r w:rsidR="003F6611">
          <w:rPr>
            <w:rFonts w:asciiTheme="minorHAnsi" w:eastAsiaTheme="minorEastAsia" w:hAnsiTheme="minorHAnsi" w:cstheme="minorBidi"/>
            <w:noProof/>
            <w:kern w:val="0"/>
            <w:sz w:val="22"/>
            <w:szCs w:val="22"/>
          </w:rPr>
          <w:tab/>
        </w:r>
        <w:r w:rsidR="003F6611" w:rsidRPr="00FD516A">
          <w:rPr>
            <w:rStyle w:val="Hyperlink"/>
            <w:noProof/>
          </w:rPr>
          <w:t>Amendment of water resource plan</w:t>
        </w:r>
        <w:r w:rsidR="003F6611">
          <w:rPr>
            <w:noProof/>
            <w:webHidden/>
          </w:rPr>
          <w:tab/>
        </w:r>
        <w:r w:rsidR="003F6611">
          <w:rPr>
            <w:noProof/>
            <w:webHidden/>
          </w:rPr>
          <w:fldChar w:fldCharType="begin"/>
        </w:r>
        <w:r w:rsidR="003F6611">
          <w:rPr>
            <w:noProof/>
            <w:webHidden/>
          </w:rPr>
          <w:instrText xml:space="preserve"> PAGEREF _Toc506986878 \h </w:instrText>
        </w:r>
        <w:r w:rsidR="003F6611">
          <w:rPr>
            <w:noProof/>
            <w:webHidden/>
          </w:rPr>
        </w:r>
        <w:r w:rsidR="003F6611">
          <w:rPr>
            <w:noProof/>
            <w:webHidden/>
          </w:rPr>
          <w:fldChar w:fldCharType="separate"/>
        </w:r>
        <w:r w:rsidR="002D2F57">
          <w:rPr>
            <w:noProof/>
            <w:webHidden/>
          </w:rPr>
          <w:t>112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79" w:history="1">
        <w:r w:rsidR="003F6611" w:rsidRPr="00FD516A">
          <w:rPr>
            <w:rStyle w:val="Hyperlink"/>
            <w:rFonts w:ascii="Times New Roman" w:hAnsi="Times New Roman" w:cs="Times New Roman"/>
            <w:noProof/>
          </w:rPr>
          <w:t>Part 12—Information used to prepare water resource plan</w:t>
        </w:r>
        <w:r w:rsidR="003F6611">
          <w:rPr>
            <w:noProof/>
            <w:webHidden/>
          </w:rPr>
          <w:tab/>
        </w:r>
        <w:r w:rsidR="003F6611">
          <w:rPr>
            <w:noProof/>
            <w:webHidden/>
          </w:rPr>
          <w:fldChar w:fldCharType="begin"/>
        </w:r>
        <w:r w:rsidR="003F6611">
          <w:rPr>
            <w:noProof/>
            <w:webHidden/>
          </w:rPr>
          <w:instrText xml:space="preserve"> PAGEREF _Toc506986879 \h </w:instrText>
        </w:r>
        <w:r w:rsidR="003F6611">
          <w:rPr>
            <w:noProof/>
            <w:webHidden/>
          </w:rPr>
        </w:r>
        <w:r w:rsidR="003F6611">
          <w:rPr>
            <w:noProof/>
            <w:webHidden/>
          </w:rPr>
          <w:fldChar w:fldCharType="separate"/>
        </w:r>
        <w:r w:rsidR="002D2F57">
          <w:rPr>
            <w:noProof/>
            <w:webHidden/>
          </w:rPr>
          <w:t>113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80" w:history="1">
        <w:r w:rsidR="003F6611" w:rsidRPr="00FD516A">
          <w:rPr>
            <w:rStyle w:val="Hyperlink"/>
            <w:noProof/>
          </w:rPr>
          <w:t>10.49</w:t>
        </w:r>
        <w:r w:rsidR="003F6611">
          <w:rPr>
            <w:rFonts w:asciiTheme="minorHAnsi" w:eastAsiaTheme="minorEastAsia" w:hAnsiTheme="minorHAnsi" w:cstheme="minorBidi"/>
            <w:noProof/>
            <w:kern w:val="0"/>
            <w:sz w:val="22"/>
            <w:szCs w:val="22"/>
          </w:rPr>
          <w:tab/>
        </w:r>
        <w:r w:rsidR="003F6611" w:rsidRPr="00FD516A">
          <w:rPr>
            <w:rStyle w:val="Hyperlink"/>
            <w:noProof/>
          </w:rPr>
          <w:t>Best available information</w:t>
        </w:r>
        <w:r w:rsidR="003F6611">
          <w:rPr>
            <w:noProof/>
            <w:webHidden/>
          </w:rPr>
          <w:tab/>
        </w:r>
        <w:r w:rsidR="003F6611">
          <w:rPr>
            <w:noProof/>
            <w:webHidden/>
          </w:rPr>
          <w:fldChar w:fldCharType="begin"/>
        </w:r>
        <w:r w:rsidR="003F6611">
          <w:rPr>
            <w:noProof/>
            <w:webHidden/>
          </w:rPr>
          <w:instrText xml:space="preserve"> PAGEREF _Toc506986880 \h </w:instrText>
        </w:r>
        <w:r w:rsidR="003F6611">
          <w:rPr>
            <w:noProof/>
            <w:webHidden/>
          </w:rPr>
        </w:r>
        <w:r w:rsidR="003F6611">
          <w:rPr>
            <w:noProof/>
            <w:webHidden/>
          </w:rPr>
          <w:fldChar w:fldCharType="separate"/>
        </w:r>
        <w:r w:rsidR="002D2F57">
          <w:rPr>
            <w:noProof/>
            <w:webHidden/>
          </w:rPr>
          <w:t>113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81" w:history="1">
        <w:r w:rsidR="003F6611" w:rsidRPr="00FD516A">
          <w:rPr>
            <w:rStyle w:val="Hyperlink"/>
            <w:noProof/>
          </w:rPr>
          <w:t>10.50</w:t>
        </w:r>
        <w:r w:rsidR="003F6611">
          <w:rPr>
            <w:rFonts w:asciiTheme="minorHAnsi" w:eastAsiaTheme="minorEastAsia" w:hAnsiTheme="minorHAnsi" w:cstheme="minorBidi"/>
            <w:noProof/>
            <w:kern w:val="0"/>
            <w:sz w:val="22"/>
            <w:szCs w:val="22"/>
          </w:rPr>
          <w:tab/>
        </w:r>
        <w:r w:rsidR="003F6611" w:rsidRPr="00FD516A">
          <w:rPr>
            <w:rStyle w:val="Hyperlink"/>
            <w:noProof/>
          </w:rPr>
          <w:t>Methods used to develop water resource plan</w:t>
        </w:r>
        <w:r w:rsidR="003F6611">
          <w:rPr>
            <w:noProof/>
            <w:webHidden/>
          </w:rPr>
          <w:tab/>
        </w:r>
        <w:r w:rsidR="003F6611">
          <w:rPr>
            <w:noProof/>
            <w:webHidden/>
          </w:rPr>
          <w:fldChar w:fldCharType="begin"/>
        </w:r>
        <w:r w:rsidR="003F6611">
          <w:rPr>
            <w:noProof/>
            <w:webHidden/>
          </w:rPr>
          <w:instrText xml:space="preserve"> PAGEREF _Toc506986881 \h </w:instrText>
        </w:r>
        <w:r w:rsidR="003F6611">
          <w:rPr>
            <w:noProof/>
            <w:webHidden/>
          </w:rPr>
        </w:r>
        <w:r w:rsidR="003F6611">
          <w:rPr>
            <w:noProof/>
            <w:webHidden/>
          </w:rPr>
          <w:fldChar w:fldCharType="separate"/>
        </w:r>
        <w:r w:rsidR="002D2F57">
          <w:rPr>
            <w:noProof/>
            <w:webHidden/>
          </w:rPr>
          <w:t>113</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82" w:history="1">
        <w:r w:rsidR="003F6611" w:rsidRPr="00FD516A">
          <w:rPr>
            <w:rStyle w:val="Hyperlink"/>
            <w:rFonts w:ascii="Times New Roman" w:hAnsi="Times New Roman" w:cs="Times New Roman"/>
            <w:noProof/>
          </w:rPr>
          <w:t>Part 13—Extreme events</w:t>
        </w:r>
        <w:r w:rsidR="003F6611">
          <w:rPr>
            <w:noProof/>
            <w:webHidden/>
          </w:rPr>
          <w:tab/>
        </w:r>
        <w:r w:rsidR="003F6611">
          <w:rPr>
            <w:noProof/>
            <w:webHidden/>
          </w:rPr>
          <w:fldChar w:fldCharType="begin"/>
        </w:r>
        <w:r w:rsidR="003F6611">
          <w:rPr>
            <w:noProof/>
            <w:webHidden/>
          </w:rPr>
          <w:instrText xml:space="preserve"> PAGEREF _Toc506986882 \h </w:instrText>
        </w:r>
        <w:r w:rsidR="003F6611">
          <w:rPr>
            <w:noProof/>
            <w:webHidden/>
          </w:rPr>
        </w:r>
        <w:r w:rsidR="003F6611">
          <w:rPr>
            <w:noProof/>
            <w:webHidden/>
          </w:rPr>
          <w:fldChar w:fldCharType="separate"/>
        </w:r>
        <w:r w:rsidR="002D2F57">
          <w:rPr>
            <w:noProof/>
            <w:webHidden/>
          </w:rPr>
          <w:t>114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83" w:history="1">
        <w:r w:rsidR="003F6611" w:rsidRPr="00FD516A">
          <w:rPr>
            <w:rStyle w:val="Hyperlink"/>
            <w:noProof/>
          </w:rPr>
          <w:t>10.51</w:t>
        </w:r>
        <w:r w:rsidR="003F6611">
          <w:rPr>
            <w:rFonts w:asciiTheme="minorHAnsi" w:eastAsiaTheme="minorEastAsia" w:hAnsiTheme="minorHAnsi" w:cstheme="minorBidi"/>
            <w:noProof/>
            <w:kern w:val="0"/>
            <w:sz w:val="22"/>
            <w:szCs w:val="22"/>
          </w:rPr>
          <w:tab/>
        </w:r>
        <w:r w:rsidR="003F6611" w:rsidRPr="00FD516A">
          <w:rPr>
            <w:rStyle w:val="Hyperlink"/>
            <w:noProof/>
          </w:rPr>
          <w:t>Measures in response to extreme events</w:t>
        </w:r>
        <w:r w:rsidR="003F6611">
          <w:rPr>
            <w:noProof/>
            <w:webHidden/>
          </w:rPr>
          <w:tab/>
        </w:r>
        <w:r w:rsidR="003F6611">
          <w:rPr>
            <w:noProof/>
            <w:webHidden/>
          </w:rPr>
          <w:fldChar w:fldCharType="begin"/>
        </w:r>
        <w:r w:rsidR="003F6611">
          <w:rPr>
            <w:noProof/>
            <w:webHidden/>
          </w:rPr>
          <w:instrText xml:space="preserve"> PAGEREF _Toc506986883 \h </w:instrText>
        </w:r>
        <w:r w:rsidR="003F6611">
          <w:rPr>
            <w:noProof/>
            <w:webHidden/>
          </w:rPr>
        </w:r>
        <w:r w:rsidR="003F6611">
          <w:rPr>
            <w:noProof/>
            <w:webHidden/>
          </w:rPr>
          <w:fldChar w:fldCharType="separate"/>
        </w:r>
        <w:r w:rsidR="002D2F57">
          <w:rPr>
            <w:noProof/>
            <w:webHidden/>
          </w:rPr>
          <w:t>114</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84" w:history="1">
        <w:r w:rsidR="003F6611" w:rsidRPr="00FD516A">
          <w:rPr>
            <w:rStyle w:val="Hyperlink"/>
            <w:rFonts w:ascii="Times New Roman" w:hAnsi="Times New Roman" w:cs="Times New Roman"/>
            <w:noProof/>
          </w:rPr>
          <w:t>Part 14—Indigenous values and uses</w:t>
        </w:r>
        <w:r w:rsidR="003F6611">
          <w:rPr>
            <w:noProof/>
            <w:webHidden/>
          </w:rPr>
          <w:tab/>
        </w:r>
        <w:r w:rsidR="003F6611">
          <w:rPr>
            <w:noProof/>
            <w:webHidden/>
          </w:rPr>
          <w:fldChar w:fldCharType="begin"/>
        </w:r>
        <w:r w:rsidR="003F6611">
          <w:rPr>
            <w:noProof/>
            <w:webHidden/>
          </w:rPr>
          <w:instrText xml:space="preserve"> PAGEREF _Toc506986884 \h </w:instrText>
        </w:r>
        <w:r w:rsidR="003F6611">
          <w:rPr>
            <w:noProof/>
            <w:webHidden/>
          </w:rPr>
        </w:r>
        <w:r w:rsidR="003F6611">
          <w:rPr>
            <w:noProof/>
            <w:webHidden/>
          </w:rPr>
          <w:fldChar w:fldCharType="separate"/>
        </w:r>
        <w:r w:rsidR="002D2F57">
          <w:rPr>
            <w:noProof/>
            <w:webHidden/>
          </w:rPr>
          <w:t>115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85" w:history="1">
        <w:r w:rsidR="003F6611" w:rsidRPr="00FD516A">
          <w:rPr>
            <w:rStyle w:val="Hyperlink"/>
            <w:noProof/>
          </w:rPr>
          <w:t>10.52</w:t>
        </w:r>
        <w:r w:rsidR="003F6611">
          <w:rPr>
            <w:rFonts w:asciiTheme="minorHAnsi" w:eastAsiaTheme="minorEastAsia" w:hAnsiTheme="minorHAnsi" w:cstheme="minorBidi"/>
            <w:noProof/>
            <w:kern w:val="0"/>
            <w:sz w:val="22"/>
            <w:szCs w:val="22"/>
          </w:rPr>
          <w:tab/>
        </w:r>
        <w:r w:rsidR="003F6611" w:rsidRPr="00FD516A">
          <w:rPr>
            <w:rStyle w:val="Hyperlink"/>
            <w:noProof/>
          </w:rPr>
          <w:t>Objectives and outcomes based on Indigenous values and uses</w:t>
        </w:r>
        <w:r w:rsidR="003F6611">
          <w:rPr>
            <w:noProof/>
            <w:webHidden/>
          </w:rPr>
          <w:tab/>
        </w:r>
        <w:r w:rsidR="003F6611">
          <w:rPr>
            <w:noProof/>
            <w:webHidden/>
          </w:rPr>
          <w:fldChar w:fldCharType="begin"/>
        </w:r>
        <w:r w:rsidR="003F6611">
          <w:rPr>
            <w:noProof/>
            <w:webHidden/>
          </w:rPr>
          <w:instrText xml:space="preserve"> PAGEREF _Toc506986885 \h </w:instrText>
        </w:r>
        <w:r w:rsidR="003F6611">
          <w:rPr>
            <w:noProof/>
            <w:webHidden/>
          </w:rPr>
        </w:r>
        <w:r w:rsidR="003F6611">
          <w:rPr>
            <w:noProof/>
            <w:webHidden/>
          </w:rPr>
          <w:fldChar w:fldCharType="separate"/>
        </w:r>
        <w:r w:rsidR="002D2F57">
          <w:rPr>
            <w:noProof/>
            <w:webHidden/>
          </w:rPr>
          <w:t>115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86" w:history="1">
        <w:r w:rsidR="003F6611" w:rsidRPr="00FD516A">
          <w:rPr>
            <w:rStyle w:val="Hyperlink"/>
            <w:noProof/>
          </w:rPr>
          <w:t>10.53</w:t>
        </w:r>
        <w:r w:rsidR="003F6611">
          <w:rPr>
            <w:rFonts w:asciiTheme="minorHAnsi" w:eastAsiaTheme="minorEastAsia" w:hAnsiTheme="minorHAnsi" w:cstheme="minorBidi"/>
            <w:noProof/>
            <w:kern w:val="0"/>
            <w:sz w:val="22"/>
            <w:szCs w:val="22"/>
          </w:rPr>
          <w:tab/>
        </w:r>
        <w:r w:rsidR="003F6611" w:rsidRPr="00FD516A">
          <w:rPr>
            <w:rStyle w:val="Hyperlink"/>
            <w:noProof/>
          </w:rPr>
          <w:t>Consultation and preparation of water resource plan</w:t>
        </w:r>
        <w:r w:rsidR="003F6611">
          <w:rPr>
            <w:noProof/>
            <w:webHidden/>
          </w:rPr>
          <w:tab/>
        </w:r>
        <w:r w:rsidR="003F6611">
          <w:rPr>
            <w:noProof/>
            <w:webHidden/>
          </w:rPr>
          <w:fldChar w:fldCharType="begin"/>
        </w:r>
        <w:r w:rsidR="003F6611">
          <w:rPr>
            <w:noProof/>
            <w:webHidden/>
          </w:rPr>
          <w:instrText xml:space="preserve"> PAGEREF _Toc506986886 \h </w:instrText>
        </w:r>
        <w:r w:rsidR="003F6611">
          <w:rPr>
            <w:noProof/>
            <w:webHidden/>
          </w:rPr>
        </w:r>
        <w:r w:rsidR="003F6611">
          <w:rPr>
            <w:noProof/>
            <w:webHidden/>
          </w:rPr>
          <w:fldChar w:fldCharType="separate"/>
        </w:r>
        <w:r w:rsidR="002D2F57">
          <w:rPr>
            <w:noProof/>
            <w:webHidden/>
          </w:rPr>
          <w:t>115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87" w:history="1">
        <w:r w:rsidR="003F6611" w:rsidRPr="00FD516A">
          <w:rPr>
            <w:rStyle w:val="Hyperlink"/>
            <w:noProof/>
          </w:rPr>
          <w:t>10.54</w:t>
        </w:r>
        <w:r w:rsidR="003F6611">
          <w:rPr>
            <w:rFonts w:asciiTheme="minorHAnsi" w:eastAsiaTheme="minorEastAsia" w:hAnsiTheme="minorHAnsi" w:cstheme="minorBidi"/>
            <w:noProof/>
            <w:kern w:val="0"/>
            <w:sz w:val="22"/>
            <w:szCs w:val="22"/>
          </w:rPr>
          <w:tab/>
        </w:r>
        <w:r w:rsidR="003F6611" w:rsidRPr="00FD516A">
          <w:rPr>
            <w:rStyle w:val="Hyperlink"/>
            <w:noProof/>
          </w:rPr>
          <w:t>Cultural flows</w:t>
        </w:r>
        <w:r w:rsidR="003F6611">
          <w:rPr>
            <w:noProof/>
            <w:webHidden/>
          </w:rPr>
          <w:tab/>
        </w:r>
        <w:r w:rsidR="003F6611">
          <w:rPr>
            <w:noProof/>
            <w:webHidden/>
          </w:rPr>
          <w:fldChar w:fldCharType="begin"/>
        </w:r>
        <w:r w:rsidR="003F6611">
          <w:rPr>
            <w:noProof/>
            <w:webHidden/>
          </w:rPr>
          <w:instrText xml:space="preserve"> PAGEREF _Toc506986887 \h </w:instrText>
        </w:r>
        <w:r w:rsidR="003F6611">
          <w:rPr>
            <w:noProof/>
            <w:webHidden/>
          </w:rPr>
        </w:r>
        <w:r w:rsidR="003F6611">
          <w:rPr>
            <w:noProof/>
            <w:webHidden/>
          </w:rPr>
          <w:fldChar w:fldCharType="separate"/>
        </w:r>
        <w:r w:rsidR="002D2F57">
          <w:rPr>
            <w:noProof/>
            <w:webHidden/>
          </w:rPr>
          <w:t>116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88" w:history="1">
        <w:r w:rsidR="003F6611" w:rsidRPr="00FD516A">
          <w:rPr>
            <w:rStyle w:val="Hyperlink"/>
            <w:noProof/>
          </w:rPr>
          <w:t>10.55</w:t>
        </w:r>
        <w:r w:rsidR="003F6611">
          <w:rPr>
            <w:rFonts w:asciiTheme="minorHAnsi" w:eastAsiaTheme="minorEastAsia" w:hAnsiTheme="minorHAnsi" w:cstheme="minorBidi"/>
            <w:noProof/>
            <w:kern w:val="0"/>
            <w:sz w:val="22"/>
            <w:szCs w:val="22"/>
          </w:rPr>
          <w:tab/>
        </w:r>
        <w:r w:rsidR="003F6611" w:rsidRPr="00FD516A">
          <w:rPr>
            <w:rStyle w:val="Hyperlink"/>
            <w:noProof/>
          </w:rPr>
          <w:t>Retention of current protection</w:t>
        </w:r>
        <w:r w:rsidR="003F6611">
          <w:rPr>
            <w:noProof/>
            <w:webHidden/>
          </w:rPr>
          <w:tab/>
        </w:r>
        <w:r w:rsidR="003F6611">
          <w:rPr>
            <w:noProof/>
            <w:webHidden/>
          </w:rPr>
          <w:fldChar w:fldCharType="begin"/>
        </w:r>
        <w:r w:rsidR="003F6611">
          <w:rPr>
            <w:noProof/>
            <w:webHidden/>
          </w:rPr>
          <w:instrText xml:space="preserve"> PAGEREF _Toc506986888 \h </w:instrText>
        </w:r>
        <w:r w:rsidR="003F6611">
          <w:rPr>
            <w:noProof/>
            <w:webHidden/>
          </w:rPr>
        </w:r>
        <w:r w:rsidR="003F6611">
          <w:rPr>
            <w:noProof/>
            <w:webHidden/>
          </w:rPr>
          <w:fldChar w:fldCharType="separate"/>
        </w:r>
        <w:r w:rsidR="002D2F57">
          <w:rPr>
            <w:noProof/>
            <w:webHidden/>
          </w:rPr>
          <w:t>116</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889" w:history="1">
        <w:r w:rsidR="003F6611" w:rsidRPr="00FD516A">
          <w:rPr>
            <w:rStyle w:val="Hyperlink"/>
            <w:rFonts w:ascii="Times New Roman" w:hAnsi="Times New Roman" w:cs="Times New Roman"/>
            <w:noProof/>
          </w:rPr>
          <w:t>Chapter 11—Critical human water needs</w:t>
        </w:r>
        <w:r w:rsidR="003F6611">
          <w:rPr>
            <w:noProof/>
            <w:webHidden/>
          </w:rPr>
          <w:tab/>
        </w:r>
        <w:r w:rsidR="003F6611">
          <w:rPr>
            <w:noProof/>
            <w:webHidden/>
          </w:rPr>
          <w:fldChar w:fldCharType="begin"/>
        </w:r>
        <w:r w:rsidR="003F6611">
          <w:rPr>
            <w:noProof/>
            <w:webHidden/>
          </w:rPr>
          <w:instrText xml:space="preserve"> PAGEREF _Toc506986889 \h </w:instrText>
        </w:r>
        <w:r w:rsidR="003F6611">
          <w:rPr>
            <w:noProof/>
            <w:webHidden/>
          </w:rPr>
        </w:r>
        <w:r w:rsidR="003F6611">
          <w:rPr>
            <w:noProof/>
            <w:webHidden/>
          </w:rPr>
          <w:fldChar w:fldCharType="separate"/>
        </w:r>
        <w:r w:rsidR="002D2F57">
          <w:rPr>
            <w:noProof/>
            <w:webHidden/>
          </w:rPr>
          <w:t>117</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90"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_Toc506986890 \h </w:instrText>
        </w:r>
        <w:r w:rsidR="003F6611">
          <w:rPr>
            <w:noProof/>
            <w:webHidden/>
          </w:rPr>
        </w:r>
        <w:r w:rsidR="003F6611">
          <w:rPr>
            <w:noProof/>
            <w:webHidden/>
          </w:rPr>
          <w:fldChar w:fldCharType="separate"/>
        </w:r>
        <w:r w:rsidR="002D2F57">
          <w:rPr>
            <w:noProof/>
            <w:webHidden/>
          </w:rPr>
          <w:t>117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91" w:history="1">
        <w:r w:rsidR="003F6611" w:rsidRPr="00FD516A">
          <w:rPr>
            <w:rStyle w:val="Hyperlink"/>
            <w:noProof/>
          </w:rPr>
          <w:t>11.01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_Toc506986891 \h </w:instrText>
        </w:r>
        <w:r w:rsidR="003F6611">
          <w:rPr>
            <w:noProof/>
            <w:webHidden/>
          </w:rPr>
        </w:r>
        <w:r w:rsidR="003F6611">
          <w:rPr>
            <w:noProof/>
            <w:webHidden/>
          </w:rPr>
          <w:fldChar w:fldCharType="separate"/>
        </w:r>
        <w:r w:rsidR="002D2F57">
          <w:rPr>
            <w:noProof/>
            <w:webHidden/>
          </w:rPr>
          <w:t>117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92" w:history="1">
        <w:r w:rsidR="003F6611" w:rsidRPr="00FD516A">
          <w:rPr>
            <w:rStyle w:val="Hyperlink"/>
            <w:noProof/>
          </w:rPr>
          <w:t>11.02</w:t>
        </w:r>
        <w:r w:rsidR="003F6611">
          <w:rPr>
            <w:rFonts w:asciiTheme="minorHAnsi" w:eastAsiaTheme="minorEastAsia" w:hAnsiTheme="minorHAnsi" w:cstheme="minorBidi"/>
            <w:noProof/>
            <w:kern w:val="0"/>
            <w:sz w:val="22"/>
            <w:szCs w:val="22"/>
          </w:rPr>
          <w:tab/>
        </w:r>
        <w:r w:rsidR="003F6611" w:rsidRPr="00FD516A">
          <w:rPr>
            <w:rStyle w:val="Hyperlink"/>
            <w:noProof/>
          </w:rPr>
          <w:t>Definitions</w:t>
        </w:r>
        <w:r w:rsidR="003F6611">
          <w:rPr>
            <w:noProof/>
            <w:webHidden/>
          </w:rPr>
          <w:tab/>
        </w:r>
        <w:r w:rsidR="003F6611">
          <w:rPr>
            <w:noProof/>
            <w:webHidden/>
          </w:rPr>
          <w:fldChar w:fldCharType="begin"/>
        </w:r>
        <w:r w:rsidR="003F6611">
          <w:rPr>
            <w:noProof/>
            <w:webHidden/>
          </w:rPr>
          <w:instrText xml:space="preserve"> PAGEREF _Toc506986892 \h </w:instrText>
        </w:r>
        <w:r w:rsidR="003F6611">
          <w:rPr>
            <w:noProof/>
            <w:webHidden/>
          </w:rPr>
        </w:r>
        <w:r w:rsidR="003F6611">
          <w:rPr>
            <w:noProof/>
            <w:webHidden/>
          </w:rPr>
          <w:fldChar w:fldCharType="separate"/>
        </w:r>
        <w:r w:rsidR="002D2F57">
          <w:rPr>
            <w:noProof/>
            <w:webHidden/>
          </w:rPr>
          <w:t>117</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93" w:history="1">
        <w:r w:rsidR="003F6611" w:rsidRPr="00FD516A">
          <w:rPr>
            <w:rStyle w:val="Hyperlink"/>
            <w:rFonts w:ascii="Times New Roman" w:hAnsi="Times New Roman" w:cs="Times New Roman"/>
            <w:noProof/>
          </w:rPr>
          <w:t>Part 2—Water required to meet critical human water needs</w:t>
        </w:r>
        <w:r w:rsidR="003F6611">
          <w:rPr>
            <w:noProof/>
            <w:webHidden/>
          </w:rPr>
          <w:tab/>
        </w:r>
        <w:r w:rsidR="003F6611">
          <w:rPr>
            <w:noProof/>
            <w:webHidden/>
          </w:rPr>
          <w:fldChar w:fldCharType="begin"/>
        </w:r>
        <w:r w:rsidR="003F6611">
          <w:rPr>
            <w:noProof/>
            <w:webHidden/>
          </w:rPr>
          <w:instrText xml:space="preserve"> PAGEREF _Toc506986893 \h </w:instrText>
        </w:r>
        <w:r w:rsidR="003F6611">
          <w:rPr>
            <w:noProof/>
            <w:webHidden/>
          </w:rPr>
        </w:r>
        <w:r w:rsidR="003F6611">
          <w:rPr>
            <w:noProof/>
            <w:webHidden/>
          </w:rPr>
          <w:fldChar w:fldCharType="separate"/>
        </w:r>
        <w:r w:rsidR="002D2F57">
          <w:rPr>
            <w:noProof/>
            <w:webHidden/>
          </w:rPr>
          <w:t>118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94" w:history="1">
        <w:r w:rsidR="003F6611" w:rsidRPr="00FD516A">
          <w:rPr>
            <w:rStyle w:val="Hyperlink"/>
            <w:noProof/>
          </w:rPr>
          <w:t>11.03</w:t>
        </w:r>
        <w:r w:rsidR="003F6611">
          <w:rPr>
            <w:rFonts w:asciiTheme="minorHAnsi" w:eastAsiaTheme="minorEastAsia" w:hAnsiTheme="minorHAnsi" w:cstheme="minorBidi"/>
            <w:noProof/>
            <w:kern w:val="0"/>
            <w:sz w:val="22"/>
            <w:szCs w:val="22"/>
          </w:rPr>
          <w:tab/>
        </w:r>
        <w:r w:rsidR="003F6611" w:rsidRPr="00FD516A">
          <w:rPr>
            <w:rStyle w:val="Hyperlink"/>
            <w:noProof/>
          </w:rPr>
          <w:t>Amount of water required to meet critical human water needs (Act paragraph 86B(1)(a))</w:t>
        </w:r>
        <w:r w:rsidR="003F6611">
          <w:rPr>
            <w:noProof/>
            <w:webHidden/>
          </w:rPr>
          <w:tab/>
        </w:r>
        <w:r w:rsidR="003F6611">
          <w:rPr>
            <w:noProof/>
            <w:webHidden/>
          </w:rPr>
          <w:fldChar w:fldCharType="begin"/>
        </w:r>
        <w:r w:rsidR="003F6611">
          <w:rPr>
            <w:noProof/>
            <w:webHidden/>
          </w:rPr>
          <w:instrText xml:space="preserve"> PAGEREF _Toc506986894 \h </w:instrText>
        </w:r>
        <w:r w:rsidR="003F6611">
          <w:rPr>
            <w:noProof/>
            <w:webHidden/>
          </w:rPr>
        </w:r>
        <w:r w:rsidR="003F6611">
          <w:rPr>
            <w:noProof/>
            <w:webHidden/>
          </w:rPr>
          <w:fldChar w:fldCharType="separate"/>
        </w:r>
        <w:r w:rsidR="002D2F57">
          <w:rPr>
            <w:noProof/>
            <w:webHidden/>
          </w:rPr>
          <w:t>118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95" w:history="1">
        <w:r w:rsidR="003F6611" w:rsidRPr="00FD516A">
          <w:rPr>
            <w:rStyle w:val="Hyperlink"/>
            <w:noProof/>
          </w:rPr>
          <w:t>11.04</w:t>
        </w:r>
        <w:r w:rsidR="003F6611">
          <w:rPr>
            <w:rFonts w:asciiTheme="minorHAnsi" w:eastAsiaTheme="minorEastAsia" w:hAnsiTheme="minorHAnsi" w:cstheme="minorBidi"/>
            <w:noProof/>
            <w:kern w:val="0"/>
            <w:sz w:val="22"/>
            <w:szCs w:val="22"/>
          </w:rPr>
          <w:tab/>
        </w:r>
        <w:r w:rsidR="003F6611" w:rsidRPr="00FD516A">
          <w:rPr>
            <w:rStyle w:val="Hyperlink"/>
            <w:noProof/>
          </w:rPr>
          <w:t>Conveyance water required to deliver water for critical human water needs (Act paragraph 86B(1)(b))</w:t>
        </w:r>
        <w:r w:rsidR="003F6611">
          <w:rPr>
            <w:noProof/>
            <w:webHidden/>
          </w:rPr>
          <w:tab/>
        </w:r>
        <w:r w:rsidR="003F6611">
          <w:rPr>
            <w:noProof/>
            <w:webHidden/>
          </w:rPr>
          <w:fldChar w:fldCharType="begin"/>
        </w:r>
        <w:r w:rsidR="003F6611">
          <w:rPr>
            <w:noProof/>
            <w:webHidden/>
          </w:rPr>
          <w:instrText xml:space="preserve"> PAGEREF _Toc506986895 \h </w:instrText>
        </w:r>
        <w:r w:rsidR="003F6611">
          <w:rPr>
            <w:noProof/>
            <w:webHidden/>
          </w:rPr>
        </w:r>
        <w:r w:rsidR="003F6611">
          <w:rPr>
            <w:noProof/>
            <w:webHidden/>
          </w:rPr>
          <w:fldChar w:fldCharType="separate"/>
        </w:r>
        <w:r w:rsidR="002D2F57">
          <w:rPr>
            <w:noProof/>
            <w:webHidden/>
          </w:rPr>
          <w:t>118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96" w:history="1">
        <w:r w:rsidR="003F6611" w:rsidRPr="00FD516A">
          <w:rPr>
            <w:rStyle w:val="Hyperlink"/>
            <w:noProof/>
          </w:rPr>
          <w:t>11.05</w:t>
        </w:r>
        <w:r w:rsidR="003F6611">
          <w:rPr>
            <w:rFonts w:asciiTheme="minorHAnsi" w:eastAsiaTheme="minorEastAsia" w:hAnsiTheme="minorHAnsi" w:cstheme="minorBidi"/>
            <w:noProof/>
            <w:kern w:val="0"/>
            <w:sz w:val="22"/>
            <w:szCs w:val="22"/>
          </w:rPr>
          <w:tab/>
        </w:r>
        <w:r w:rsidR="003F6611" w:rsidRPr="00FD516A">
          <w:rPr>
            <w:rStyle w:val="Hyperlink"/>
            <w:noProof/>
          </w:rPr>
          <w:t>Water quality and salinity trigger points (Act paragraph 86B(1)(c))</w:t>
        </w:r>
        <w:r w:rsidR="003F6611">
          <w:rPr>
            <w:noProof/>
            <w:webHidden/>
          </w:rPr>
          <w:tab/>
        </w:r>
        <w:r w:rsidR="003F6611">
          <w:rPr>
            <w:noProof/>
            <w:webHidden/>
          </w:rPr>
          <w:fldChar w:fldCharType="begin"/>
        </w:r>
        <w:r w:rsidR="003F6611">
          <w:rPr>
            <w:noProof/>
            <w:webHidden/>
          </w:rPr>
          <w:instrText xml:space="preserve"> PAGEREF _Toc506986896 \h </w:instrText>
        </w:r>
        <w:r w:rsidR="003F6611">
          <w:rPr>
            <w:noProof/>
            <w:webHidden/>
          </w:rPr>
        </w:r>
        <w:r w:rsidR="003F6611">
          <w:rPr>
            <w:noProof/>
            <w:webHidden/>
          </w:rPr>
          <w:fldChar w:fldCharType="separate"/>
        </w:r>
        <w:r w:rsidR="002D2F57">
          <w:rPr>
            <w:noProof/>
            <w:webHidden/>
          </w:rPr>
          <w:t>118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897" w:history="1">
        <w:r w:rsidR="003F6611" w:rsidRPr="00FD516A">
          <w:rPr>
            <w:rStyle w:val="Hyperlink"/>
            <w:rFonts w:ascii="Times New Roman" w:hAnsi="Times New Roman" w:cs="Times New Roman"/>
            <w:noProof/>
          </w:rPr>
          <w:t>Part 3—Monitoring, assessment and risk management</w:t>
        </w:r>
        <w:r w:rsidR="003F6611">
          <w:rPr>
            <w:noProof/>
            <w:webHidden/>
          </w:rPr>
          <w:tab/>
        </w:r>
        <w:r w:rsidR="003F6611">
          <w:rPr>
            <w:noProof/>
            <w:webHidden/>
          </w:rPr>
          <w:fldChar w:fldCharType="begin"/>
        </w:r>
        <w:r w:rsidR="003F6611">
          <w:rPr>
            <w:noProof/>
            <w:webHidden/>
          </w:rPr>
          <w:instrText xml:space="preserve"> PAGEREF _Toc506986897 \h </w:instrText>
        </w:r>
        <w:r w:rsidR="003F6611">
          <w:rPr>
            <w:noProof/>
            <w:webHidden/>
          </w:rPr>
        </w:r>
        <w:r w:rsidR="003F6611">
          <w:rPr>
            <w:noProof/>
            <w:webHidden/>
          </w:rPr>
          <w:fldChar w:fldCharType="separate"/>
        </w:r>
        <w:r w:rsidR="002D2F57">
          <w:rPr>
            <w:noProof/>
            <w:webHidden/>
          </w:rPr>
          <w:t>120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98" w:history="1">
        <w:r w:rsidR="003F6611" w:rsidRPr="00FD516A">
          <w:rPr>
            <w:rStyle w:val="Hyperlink"/>
            <w:noProof/>
          </w:rPr>
          <w:t>11.06</w:t>
        </w:r>
        <w:r w:rsidR="003F6611">
          <w:rPr>
            <w:rFonts w:asciiTheme="minorHAnsi" w:eastAsiaTheme="minorEastAsia" w:hAnsiTheme="minorHAnsi" w:cstheme="minorBidi"/>
            <w:noProof/>
            <w:kern w:val="0"/>
            <w:sz w:val="22"/>
            <w:szCs w:val="22"/>
          </w:rPr>
          <w:tab/>
        </w:r>
        <w:r w:rsidR="003F6611" w:rsidRPr="00FD516A">
          <w:rPr>
            <w:rStyle w:val="Hyperlink"/>
            <w:noProof/>
          </w:rPr>
          <w:t>Process for assessing inflow prediction (Act paragraph 86C(1)(b))</w:t>
        </w:r>
        <w:r w:rsidR="003F6611">
          <w:rPr>
            <w:noProof/>
            <w:webHidden/>
          </w:rPr>
          <w:tab/>
        </w:r>
        <w:r w:rsidR="003F6611">
          <w:rPr>
            <w:noProof/>
            <w:webHidden/>
          </w:rPr>
          <w:fldChar w:fldCharType="begin"/>
        </w:r>
        <w:r w:rsidR="003F6611">
          <w:rPr>
            <w:noProof/>
            <w:webHidden/>
          </w:rPr>
          <w:instrText xml:space="preserve"> PAGEREF _Toc506986898 \h </w:instrText>
        </w:r>
        <w:r w:rsidR="003F6611">
          <w:rPr>
            <w:noProof/>
            <w:webHidden/>
          </w:rPr>
        </w:r>
        <w:r w:rsidR="003F6611">
          <w:rPr>
            <w:noProof/>
            <w:webHidden/>
          </w:rPr>
          <w:fldChar w:fldCharType="separate"/>
        </w:r>
        <w:r w:rsidR="002D2F57">
          <w:rPr>
            <w:noProof/>
            <w:webHidden/>
          </w:rPr>
          <w:t>120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899" w:history="1">
        <w:r w:rsidR="003F6611" w:rsidRPr="00FD516A">
          <w:rPr>
            <w:rStyle w:val="Hyperlink"/>
            <w:noProof/>
          </w:rPr>
          <w:t>11.07</w:t>
        </w:r>
        <w:r w:rsidR="003F6611">
          <w:rPr>
            <w:rFonts w:asciiTheme="minorHAnsi" w:eastAsiaTheme="minorEastAsia" w:hAnsiTheme="minorHAnsi" w:cstheme="minorBidi"/>
            <w:noProof/>
            <w:kern w:val="0"/>
            <w:sz w:val="22"/>
            <w:szCs w:val="22"/>
          </w:rPr>
          <w:tab/>
        </w:r>
        <w:r w:rsidR="003F6611" w:rsidRPr="00FD516A">
          <w:rPr>
            <w:rStyle w:val="Hyperlink"/>
            <w:noProof/>
          </w:rPr>
          <w:t>Process for managing risks to critical human water needs associated with inflow prediction (Act paragraph 86C(1)(b))</w:t>
        </w:r>
        <w:r w:rsidR="003F6611">
          <w:rPr>
            <w:noProof/>
            <w:webHidden/>
          </w:rPr>
          <w:tab/>
        </w:r>
        <w:r w:rsidR="003F6611">
          <w:rPr>
            <w:noProof/>
            <w:webHidden/>
          </w:rPr>
          <w:fldChar w:fldCharType="begin"/>
        </w:r>
        <w:r w:rsidR="003F6611">
          <w:rPr>
            <w:noProof/>
            <w:webHidden/>
          </w:rPr>
          <w:instrText xml:space="preserve"> PAGEREF _Toc506986899 \h </w:instrText>
        </w:r>
        <w:r w:rsidR="003F6611">
          <w:rPr>
            <w:noProof/>
            <w:webHidden/>
          </w:rPr>
        </w:r>
        <w:r w:rsidR="003F6611">
          <w:rPr>
            <w:noProof/>
            <w:webHidden/>
          </w:rPr>
          <w:fldChar w:fldCharType="separate"/>
        </w:r>
        <w:r w:rsidR="002D2F57">
          <w:rPr>
            <w:noProof/>
            <w:webHidden/>
          </w:rPr>
          <w:t>120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00" w:history="1">
        <w:r w:rsidR="003F6611" w:rsidRPr="00FD516A">
          <w:rPr>
            <w:rStyle w:val="Hyperlink"/>
            <w:noProof/>
          </w:rPr>
          <w:t>11.08</w:t>
        </w:r>
        <w:r w:rsidR="003F6611">
          <w:rPr>
            <w:rFonts w:asciiTheme="minorHAnsi" w:eastAsiaTheme="minorEastAsia" w:hAnsiTheme="minorHAnsi" w:cstheme="minorBidi"/>
            <w:noProof/>
            <w:kern w:val="0"/>
            <w:sz w:val="22"/>
            <w:szCs w:val="22"/>
          </w:rPr>
          <w:tab/>
        </w:r>
        <w:r w:rsidR="003F6611" w:rsidRPr="00FD516A">
          <w:rPr>
            <w:rStyle w:val="Hyperlink"/>
            <w:noProof/>
          </w:rPr>
          <w:t>Risk management approach for inter-annual planning (Act paragraph 86C(1)(c))</w:t>
        </w:r>
        <w:r w:rsidR="003F6611">
          <w:rPr>
            <w:noProof/>
            <w:webHidden/>
          </w:rPr>
          <w:tab/>
        </w:r>
        <w:r w:rsidR="003F6611">
          <w:rPr>
            <w:noProof/>
            <w:webHidden/>
          </w:rPr>
          <w:fldChar w:fldCharType="begin"/>
        </w:r>
        <w:r w:rsidR="003F6611">
          <w:rPr>
            <w:noProof/>
            <w:webHidden/>
          </w:rPr>
          <w:instrText xml:space="preserve"> PAGEREF _Toc506986900 \h </w:instrText>
        </w:r>
        <w:r w:rsidR="003F6611">
          <w:rPr>
            <w:noProof/>
            <w:webHidden/>
          </w:rPr>
        </w:r>
        <w:r w:rsidR="003F6611">
          <w:rPr>
            <w:noProof/>
            <w:webHidden/>
          </w:rPr>
          <w:fldChar w:fldCharType="separate"/>
        </w:r>
        <w:r w:rsidR="002D2F57">
          <w:rPr>
            <w:noProof/>
            <w:webHidden/>
          </w:rPr>
          <w:t>121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01" w:history="1">
        <w:r w:rsidR="003F6611" w:rsidRPr="00FD516A">
          <w:rPr>
            <w:rStyle w:val="Hyperlink"/>
            <w:rFonts w:ascii="Times New Roman" w:hAnsi="Times New Roman" w:cs="Times New Roman"/>
            <w:noProof/>
          </w:rPr>
          <w:t>Part 4—Tier 2 water sharing arrangements</w:t>
        </w:r>
        <w:r w:rsidR="003F6611">
          <w:rPr>
            <w:noProof/>
            <w:webHidden/>
          </w:rPr>
          <w:tab/>
        </w:r>
        <w:r w:rsidR="003F6611">
          <w:rPr>
            <w:noProof/>
            <w:webHidden/>
          </w:rPr>
          <w:fldChar w:fldCharType="begin"/>
        </w:r>
        <w:r w:rsidR="003F6611">
          <w:rPr>
            <w:noProof/>
            <w:webHidden/>
          </w:rPr>
          <w:instrText xml:space="preserve"> PAGEREF _Toc506986901 \h </w:instrText>
        </w:r>
        <w:r w:rsidR="003F6611">
          <w:rPr>
            <w:noProof/>
            <w:webHidden/>
          </w:rPr>
        </w:r>
        <w:r w:rsidR="003F6611">
          <w:rPr>
            <w:noProof/>
            <w:webHidden/>
          </w:rPr>
          <w:fldChar w:fldCharType="separate"/>
        </w:r>
        <w:r w:rsidR="002D2F57">
          <w:rPr>
            <w:noProof/>
            <w:webHidden/>
          </w:rPr>
          <w:t>123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02" w:history="1">
        <w:r w:rsidR="003F6611" w:rsidRPr="00FD516A">
          <w:rPr>
            <w:rStyle w:val="Hyperlink"/>
            <w:rFonts w:ascii="Times New Roman" w:hAnsi="Times New Roman" w:cs="Times New Roman"/>
            <w:noProof/>
          </w:rPr>
          <w:t>Division 1—When Tier 2 water sharing arrangements apply</w:t>
        </w:r>
        <w:r w:rsidR="003F6611">
          <w:rPr>
            <w:noProof/>
            <w:webHidden/>
          </w:rPr>
          <w:tab/>
        </w:r>
        <w:r w:rsidR="003F6611">
          <w:rPr>
            <w:noProof/>
            <w:webHidden/>
          </w:rPr>
          <w:fldChar w:fldCharType="begin"/>
        </w:r>
        <w:r w:rsidR="003F6611">
          <w:rPr>
            <w:noProof/>
            <w:webHidden/>
          </w:rPr>
          <w:instrText xml:space="preserve"> PAGEREF _Toc506986902 \h </w:instrText>
        </w:r>
        <w:r w:rsidR="003F6611">
          <w:rPr>
            <w:noProof/>
            <w:webHidden/>
          </w:rPr>
        </w:r>
        <w:r w:rsidR="003F6611">
          <w:rPr>
            <w:noProof/>
            <w:webHidden/>
          </w:rPr>
          <w:fldChar w:fldCharType="separate"/>
        </w:r>
        <w:r w:rsidR="002D2F57">
          <w:rPr>
            <w:noProof/>
            <w:webHidden/>
          </w:rPr>
          <w:t>123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03" w:history="1">
        <w:r w:rsidR="003F6611" w:rsidRPr="00FD516A">
          <w:rPr>
            <w:rStyle w:val="Hyperlink"/>
            <w:noProof/>
          </w:rPr>
          <w:t>11.09</w:t>
        </w:r>
        <w:r w:rsidR="003F6611">
          <w:rPr>
            <w:rFonts w:asciiTheme="minorHAnsi" w:eastAsiaTheme="minorEastAsia" w:hAnsiTheme="minorHAnsi" w:cstheme="minorBidi"/>
            <w:noProof/>
            <w:kern w:val="0"/>
            <w:sz w:val="22"/>
            <w:szCs w:val="22"/>
          </w:rPr>
          <w:tab/>
        </w:r>
        <w:r w:rsidR="003F6611" w:rsidRPr="00FD516A">
          <w:rPr>
            <w:rStyle w:val="Hyperlink"/>
            <w:noProof/>
          </w:rPr>
          <w:t>Commencement of Tier 2 water sharing arrangements (Act paragraph 86D(1)(a))</w:t>
        </w:r>
        <w:r w:rsidR="003F6611">
          <w:rPr>
            <w:noProof/>
            <w:webHidden/>
          </w:rPr>
          <w:tab/>
        </w:r>
        <w:r w:rsidR="003F6611">
          <w:rPr>
            <w:noProof/>
            <w:webHidden/>
          </w:rPr>
          <w:fldChar w:fldCharType="begin"/>
        </w:r>
        <w:r w:rsidR="003F6611">
          <w:rPr>
            <w:noProof/>
            <w:webHidden/>
          </w:rPr>
          <w:instrText xml:space="preserve"> PAGEREF _Toc506986903 \h </w:instrText>
        </w:r>
        <w:r w:rsidR="003F6611">
          <w:rPr>
            <w:noProof/>
            <w:webHidden/>
          </w:rPr>
        </w:r>
        <w:r w:rsidR="003F6611">
          <w:rPr>
            <w:noProof/>
            <w:webHidden/>
          </w:rPr>
          <w:fldChar w:fldCharType="separate"/>
        </w:r>
        <w:r w:rsidR="002D2F57">
          <w:rPr>
            <w:noProof/>
            <w:webHidden/>
          </w:rPr>
          <w:t>123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04" w:history="1">
        <w:r w:rsidR="003F6611" w:rsidRPr="00FD516A">
          <w:rPr>
            <w:rStyle w:val="Hyperlink"/>
            <w:noProof/>
          </w:rPr>
          <w:t>11.10</w:t>
        </w:r>
        <w:r w:rsidR="003F6611">
          <w:rPr>
            <w:rFonts w:asciiTheme="minorHAnsi" w:eastAsiaTheme="minorEastAsia" w:hAnsiTheme="minorHAnsi" w:cstheme="minorBidi"/>
            <w:noProof/>
            <w:kern w:val="0"/>
            <w:sz w:val="22"/>
            <w:szCs w:val="22"/>
          </w:rPr>
          <w:tab/>
        </w:r>
        <w:r w:rsidR="003F6611" w:rsidRPr="00FD516A">
          <w:rPr>
            <w:rStyle w:val="Hyperlink"/>
            <w:noProof/>
          </w:rPr>
          <w:t>Cessation of Tier 2 water sharing arrangements (Act paragraph 86D(1)(b))</w:t>
        </w:r>
        <w:r w:rsidR="003F6611">
          <w:rPr>
            <w:noProof/>
            <w:webHidden/>
          </w:rPr>
          <w:tab/>
        </w:r>
        <w:r w:rsidR="003F6611">
          <w:rPr>
            <w:noProof/>
            <w:webHidden/>
          </w:rPr>
          <w:fldChar w:fldCharType="begin"/>
        </w:r>
        <w:r w:rsidR="003F6611">
          <w:rPr>
            <w:noProof/>
            <w:webHidden/>
          </w:rPr>
          <w:instrText xml:space="preserve"> PAGEREF _Toc506986904 \h </w:instrText>
        </w:r>
        <w:r w:rsidR="003F6611">
          <w:rPr>
            <w:noProof/>
            <w:webHidden/>
          </w:rPr>
        </w:r>
        <w:r w:rsidR="003F6611">
          <w:rPr>
            <w:noProof/>
            <w:webHidden/>
          </w:rPr>
          <w:fldChar w:fldCharType="separate"/>
        </w:r>
        <w:r w:rsidR="002D2F57">
          <w:rPr>
            <w:noProof/>
            <w:webHidden/>
          </w:rPr>
          <w:t>123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05" w:history="1">
        <w:r w:rsidR="003F6611" w:rsidRPr="00FD516A">
          <w:rPr>
            <w:rStyle w:val="Hyperlink"/>
            <w:rFonts w:ascii="Times New Roman" w:hAnsi="Times New Roman" w:cs="Times New Roman"/>
            <w:noProof/>
          </w:rPr>
          <w:t>Division 2—Tier 2 reserves policy</w:t>
        </w:r>
        <w:r w:rsidR="003F6611">
          <w:rPr>
            <w:noProof/>
            <w:webHidden/>
          </w:rPr>
          <w:tab/>
        </w:r>
        <w:r w:rsidR="003F6611">
          <w:rPr>
            <w:noProof/>
            <w:webHidden/>
          </w:rPr>
          <w:fldChar w:fldCharType="begin"/>
        </w:r>
        <w:r w:rsidR="003F6611">
          <w:rPr>
            <w:noProof/>
            <w:webHidden/>
          </w:rPr>
          <w:instrText xml:space="preserve"> PAGEREF _Toc506986905 \h </w:instrText>
        </w:r>
        <w:r w:rsidR="003F6611">
          <w:rPr>
            <w:noProof/>
            <w:webHidden/>
          </w:rPr>
        </w:r>
        <w:r w:rsidR="003F6611">
          <w:rPr>
            <w:noProof/>
            <w:webHidden/>
          </w:rPr>
          <w:fldChar w:fldCharType="separate"/>
        </w:r>
        <w:r w:rsidR="002D2F57">
          <w:rPr>
            <w:noProof/>
            <w:webHidden/>
          </w:rPr>
          <w:t>124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06" w:history="1">
        <w:r w:rsidR="003F6611" w:rsidRPr="00FD516A">
          <w:rPr>
            <w:rStyle w:val="Hyperlink"/>
            <w:noProof/>
          </w:rPr>
          <w:t>11.11</w:t>
        </w:r>
        <w:r w:rsidR="003F6611">
          <w:rPr>
            <w:rFonts w:asciiTheme="minorHAnsi" w:eastAsiaTheme="minorEastAsia" w:hAnsiTheme="minorHAnsi" w:cstheme="minorBidi"/>
            <w:noProof/>
            <w:kern w:val="0"/>
            <w:sz w:val="22"/>
            <w:szCs w:val="22"/>
          </w:rPr>
          <w:tab/>
        </w:r>
        <w:r w:rsidR="003F6611" w:rsidRPr="00FD516A">
          <w:rPr>
            <w:rStyle w:val="Hyperlink"/>
            <w:noProof/>
          </w:rPr>
          <w:t>Reserves policy (Act paragraph 86D(1)(c))</w:t>
        </w:r>
        <w:r w:rsidR="003F6611">
          <w:rPr>
            <w:noProof/>
            <w:webHidden/>
          </w:rPr>
          <w:tab/>
        </w:r>
        <w:r w:rsidR="003F6611">
          <w:rPr>
            <w:noProof/>
            <w:webHidden/>
          </w:rPr>
          <w:fldChar w:fldCharType="begin"/>
        </w:r>
        <w:r w:rsidR="003F6611">
          <w:rPr>
            <w:noProof/>
            <w:webHidden/>
          </w:rPr>
          <w:instrText xml:space="preserve"> PAGEREF _Toc506986906 \h </w:instrText>
        </w:r>
        <w:r w:rsidR="003F6611">
          <w:rPr>
            <w:noProof/>
            <w:webHidden/>
          </w:rPr>
        </w:r>
        <w:r w:rsidR="003F6611">
          <w:rPr>
            <w:noProof/>
            <w:webHidden/>
          </w:rPr>
          <w:fldChar w:fldCharType="separate"/>
        </w:r>
        <w:r w:rsidR="002D2F57">
          <w:rPr>
            <w:noProof/>
            <w:webHidden/>
          </w:rPr>
          <w:t>124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07" w:history="1">
        <w:r w:rsidR="003F6611" w:rsidRPr="00FD516A">
          <w:rPr>
            <w:rStyle w:val="Hyperlink"/>
            <w:noProof/>
          </w:rPr>
          <w:t>11.12</w:t>
        </w:r>
        <w:r w:rsidR="003F6611">
          <w:rPr>
            <w:rFonts w:asciiTheme="minorHAnsi" w:eastAsiaTheme="minorEastAsia" w:hAnsiTheme="minorHAnsi" w:cstheme="minorBidi"/>
            <w:noProof/>
            <w:kern w:val="0"/>
            <w:sz w:val="22"/>
            <w:szCs w:val="22"/>
          </w:rPr>
          <w:tab/>
        </w:r>
        <w:r w:rsidR="003F6611" w:rsidRPr="00FD516A">
          <w:rPr>
            <w:rStyle w:val="Hyperlink"/>
            <w:noProof/>
          </w:rPr>
          <w:t>Meeting the annual shortfall in conveyance water</w:t>
        </w:r>
        <w:r w:rsidR="003F6611">
          <w:rPr>
            <w:noProof/>
            <w:webHidden/>
          </w:rPr>
          <w:tab/>
        </w:r>
        <w:r w:rsidR="003F6611">
          <w:rPr>
            <w:noProof/>
            <w:webHidden/>
          </w:rPr>
          <w:fldChar w:fldCharType="begin"/>
        </w:r>
        <w:r w:rsidR="003F6611">
          <w:rPr>
            <w:noProof/>
            <w:webHidden/>
          </w:rPr>
          <w:instrText xml:space="preserve"> PAGEREF _Toc506986907 \h </w:instrText>
        </w:r>
        <w:r w:rsidR="003F6611">
          <w:rPr>
            <w:noProof/>
            <w:webHidden/>
          </w:rPr>
        </w:r>
        <w:r w:rsidR="003F6611">
          <w:rPr>
            <w:noProof/>
            <w:webHidden/>
          </w:rPr>
          <w:fldChar w:fldCharType="separate"/>
        </w:r>
        <w:r w:rsidR="002D2F57">
          <w:rPr>
            <w:noProof/>
            <w:webHidden/>
          </w:rPr>
          <w:t>124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08" w:history="1">
        <w:r w:rsidR="003F6611" w:rsidRPr="00FD516A">
          <w:rPr>
            <w:rStyle w:val="Hyperlink"/>
            <w:noProof/>
          </w:rPr>
          <w:t>11.13</w:t>
        </w:r>
        <w:r w:rsidR="003F6611">
          <w:rPr>
            <w:rFonts w:asciiTheme="minorHAnsi" w:eastAsiaTheme="minorEastAsia" w:hAnsiTheme="minorHAnsi" w:cstheme="minorBidi"/>
            <w:noProof/>
            <w:kern w:val="0"/>
            <w:sz w:val="22"/>
            <w:szCs w:val="22"/>
          </w:rPr>
          <w:tab/>
        </w:r>
        <w:r w:rsidR="003F6611" w:rsidRPr="00FD516A">
          <w:rPr>
            <w:rStyle w:val="Hyperlink"/>
            <w:noProof/>
          </w:rPr>
          <w:t>Application of the conveyance reserve provisions of the Agreement</w:t>
        </w:r>
        <w:r w:rsidR="003F6611">
          <w:rPr>
            <w:noProof/>
            <w:webHidden/>
          </w:rPr>
          <w:tab/>
        </w:r>
        <w:r w:rsidR="003F6611">
          <w:rPr>
            <w:noProof/>
            <w:webHidden/>
          </w:rPr>
          <w:fldChar w:fldCharType="begin"/>
        </w:r>
        <w:r w:rsidR="003F6611">
          <w:rPr>
            <w:noProof/>
            <w:webHidden/>
          </w:rPr>
          <w:instrText xml:space="preserve"> PAGEREF _Toc506986908 \h </w:instrText>
        </w:r>
        <w:r w:rsidR="003F6611">
          <w:rPr>
            <w:noProof/>
            <w:webHidden/>
          </w:rPr>
        </w:r>
        <w:r w:rsidR="003F6611">
          <w:rPr>
            <w:noProof/>
            <w:webHidden/>
          </w:rPr>
          <w:fldChar w:fldCharType="separate"/>
        </w:r>
        <w:r w:rsidR="002D2F57">
          <w:rPr>
            <w:noProof/>
            <w:webHidden/>
          </w:rPr>
          <w:t>125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09" w:history="1">
        <w:r w:rsidR="003F6611" w:rsidRPr="00FD516A">
          <w:rPr>
            <w:rStyle w:val="Hyperlink"/>
            <w:noProof/>
          </w:rPr>
          <w:t>11.14</w:t>
        </w:r>
        <w:r w:rsidR="003F6611">
          <w:rPr>
            <w:rFonts w:asciiTheme="minorHAnsi" w:eastAsiaTheme="minorEastAsia" w:hAnsiTheme="minorHAnsi" w:cstheme="minorBidi"/>
            <w:noProof/>
            <w:kern w:val="0"/>
            <w:sz w:val="22"/>
            <w:szCs w:val="22"/>
          </w:rPr>
          <w:tab/>
        </w:r>
        <w:r w:rsidR="003F6611" w:rsidRPr="00FD516A">
          <w:rPr>
            <w:rStyle w:val="Hyperlink"/>
            <w:noProof/>
          </w:rPr>
          <w:t>Arrangements for carrying water over in storage</w:t>
        </w:r>
        <w:r w:rsidR="003F6611">
          <w:rPr>
            <w:noProof/>
            <w:webHidden/>
          </w:rPr>
          <w:tab/>
        </w:r>
        <w:r w:rsidR="003F6611">
          <w:rPr>
            <w:noProof/>
            <w:webHidden/>
          </w:rPr>
          <w:fldChar w:fldCharType="begin"/>
        </w:r>
        <w:r w:rsidR="003F6611">
          <w:rPr>
            <w:noProof/>
            <w:webHidden/>
          </w:rPr>
          <w:instrText xml:space="preserve"> PAGEREF _Toc506986909 \h </w:instrText>
        </w:r>
        <w:r w:rsidR="003F6611">
          <w:rPr>
            <w:noProof/>
            <w:webHidden/>
          </w:rPr>
        </w:r>
        <w:r w:rsidR="003F6611">
          <w:rPr>
            <w:noProof/>
            <w:webHidden/>
          </w:rPr>
          <w:fldChar w:fldCharType="separate"/>
        </w:r>
        <w:r w:rsidR="002D2F57">
          <w:rPr>
            <w:noProof/>
            <w:webHidden/>
          </w:rPr>
          <w:t>125</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10" w:history="1">
        <w:r w:rsidR="003F6611" w:rsidRPr="00FD516A">
          <w:rPr>
            <w:rStyle w:val="Hyperlink"/>
            <w:rFonts w:ascii="Times New Roman" w:hAnsi="Times New Roman" w:cs="Times New Roman"/>
            <w:noProof/>
          </w:rPr>
          <w:t>Part 5—Tier 3 water sharing arrangements</w:t>
        </w:r>
        <w:r w:rsidR="003F6611">
          <w:rPr>
            <w:noProof/>
            <w:webHidden/>
          </w:rPr>
          <w:tab/>
        </w:r>
        <w:r w:rsidR="003F6611">
          <w:rPr>
            <w:noProof/>
            <w:webHidden/>
          </w:rPr>
          <w:fldChar w:fldCharType="begin"/>
        </w:r>
        <w:r w:rsidR="003F6611">
          <w:rPr>
            <w:noProof/>
            <w:webHidden/>
          </w:rPr>
          <w:instrText xml:space="preserve"> PAGEREF _Toc506986910 \h </w:instrText>
        </w:r>
        <w:r w:rsidR="003F6611">
          <w:rPr>
            <w:noProof/>
            <w:webHidden/>
          </w:rPr>
        </w:r>
        <w:r w:rsidR="003F6611">
          <w:rPr>
            <w:noProof/>
            <w:webHidden/>
          </w:rPr>
          <w:fldChar w:fldCharType="separate"/>
        </w:r>
        <w:r w:rsidR="002D2F57">
          <w:rPr>
            <w:noProof/>
            <w:webHidden/>
          </w:rPr>
          <w:t>126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11" w:history="1">
        <w:r w:rsidR="003F6611" w:rsidRPr="00FD516A">
          <w:rPr>
            <w:rStyle w:val="Hyperlink"/>
            <w:noProof/>
          </w:rPr>
          <w:t>11.15</w:t>
        </w:r>
        <w:r w:rsidR="003F6611">
          <w:rPr>
            <w:rFonts w:asciiTheme="minorHAnsi" w:eastAsiaTheme="minorEastAsia" w:hAnsiTheme="minorHAnsi" w:cstheme="minorBidi"/>
            <w:noProof/>
            <w:kern w:val="0"/>
            <w:sz w:val="22"/>
            <w:szCs w:val="22"/>
          </w:rPr>
          <w:tab/>
        </w:r>
        <w:r w:rsidR="003F6611" w:rsidRPr="00FD516A">
          <w:rPr>
            <w:rStyle w:val="Hyperlink"/>
            <w:noProof/>
          </w:rPr>
          <w:t>Commencement of Tier 3 water sharing arrangements (Act paragraph 86E(1)(a))</w:t>
        </w:r>
        <w:r w:rsidR="003F6611">
          <w:rPr>
            <w:noProof/>
            <w:webHidden/>
          </w:rPr>
          <w:tab/>
        </w:r>
        <w:r w:rsidR="003F6611">
          <w:rPr>
            <w:noProof/>
            <w:webHidden/>
          </w:rPr>
          <w:fldChar w:fldCharType="begin"/>
        </w:r>
        <w:r w:rsidR="003F6611">
          <w:rPr>
            <w:noProof/>
            <w:webHidden/>
          </w:rPr>
          <w:instrText xml:space="preserve"> PAGEREF _Toc506986911 \h </w:instrText>
        </w:r>
        <w:r w:rsidR="003F6611">
          <w:rPr>
            <w:noProof/>
            <w:webHidden/>
          </w:rPr>
        </w:r>
        <w:r w:rsidR="003F6611">
          <w:rPr>
            <w:noProof/>
            <w:webHidden/>
          </w:rPr>
          <w:fldChar w:fldCharType="separate"/>
        </w:r>
        <w:r w:rsidR="002D2F57">
          <w:rPr>
            <w:noProof/>
            <w:webHidden/>
          </w:rPr>
          <w:t>126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12" w:history="1">
        <w:r w:rsidR="003F6611" w:rsidRPr="00FD516A">
          <w:rPr>
            <w:rStyle w:val="Hyperlink"/>
            <w:noProof/>
          </w:rPr>
          <w:t>11.16</w:t>
        </w:r>
        <w:r w:rsidR="003F6611">
          <w:rPr>
            <w:rFonts w:asciiTheme="minorHAnsi" w:eastAsiaTheme="minorEastAsia" w:hAnsiTheme="minorHAnsi" w:cstheme="minorBidi"/>
            <w:noProof/>
            <w:kern w:val="0"/>
            <w:sz w:val="22"/>
            <w:szCs w:val="22"/>
          </w:rPr>
          <w:tab/>
        </w:r>
        <w:r w:rsidR="003F6611" w:rsidRPr="00FD516A">
          <w:rPr>
            <w:rStyle w:val="Hyperlink"/>
            <w:noProof/>
          </w:rPr>
          <w:t>Cessation of Tier 3 water sharing arrangements (Act paragraph 86E(1)(b))</w:t>
        </w:r>
        <w:r w:rsidR="003F6611">
          <w:rPr>
            <w:noProof/>
            <w:webHidden/>
          </w:rPr>
          <w:tab/>
        </w:r>
        <w:r w:rsidR="003F6611">
          <w:rPr>
            <w:noProof/>
            <w:webHidden/>
          </w:rPr>
          <w:fldChar w:fldCharType="begin"/>
        </w:r>
        <w:r w:rsidR="003F6611">
          <w:rPr>
            <w:noProof/>
            <w:webHidden/>
          </w:rPr>
          <w:instrText xml:space="preserve"> PAGEREF _Toc506986912 \h </w:instrText>
        </w:r>
        <w:r w:rsidR="003F6611">
          <w:rPr>
            <w:noProof/>
            <w:webHidden/>
          </w:rPr>
        </w:r>
        <w:r w:rsidR="003F6611">
          <w:rPr>
            <w:noProof/>
            <w:webHidden/>
          </w:rPr>
          <w:fldChar w:fldCharType="separate"/>
        </w:r>
        <w:r w:rsidR="002D2F57">
          <w:rPr>
            <w:noProof/>
            <w:webHidden/>
          </w:rPr>
          <w:t>126</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913" w:history="1">
        <w:r w:rsidR="003F6611" w:rsidRPr="00FD516A">
          <w:rPr>
            <w:rStyle w:val="Hyperlink"/>
            <w:rFonts w:ascii="Times New Roman" w:hAnsi="Times New Roman" w:cs="Times New Roman"/>
            <w:noProof/>
          </w:rPr>
          <w:t>Chapter 12—Water trading rules</w:t>
        </w:r>
        <w:r w:rsidR="003F6611">
          <w:rPr>
            <w:noProof/>
            <w:webHidden/>
          </w:rPr>
          <w:tab/>
        </w:r>
        <w:r w:rsidR="003F6611">
          <w:rPr>
            <w:noProof/>
            <w:webHidden/>
          </w:rPr>
          <w:fldChar w:fldCharType="begin"/>
        </w:r>
        <w:r w:rsidR="003F6611">
          <w:rPr>
            <w:noProof/>
            <w:webHidden/>
          </w:rPr>
          <w:instrText xml:space="preserve"> PAGEREF _Toc506986913 \h </w:instrText>
        </w:r>
        <w:r w:rsidR="003F6611">
          <w:rPr>
            <w:noProof/>
            <w:webHidden/>
          </w:rPr>
        </w:r>
        <w:r w:rsidR="003F6611">
          <w:rPr>
            <w:noProof/>
            <w:webHidden/>
          </w:rPr>
          <w:fldChar w:fldCharType="separate"/>
        </w:r>
        <w:r w:rsidR="002D2F57">
          <w:rPr>
            <w:noProof/>
            <w:webHidden/>
          </w:rPr>
          <w:t>128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14"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_Toc506986914 \h </w:instrText>
        </w:r>
        <w:r w:rsidR="003F6611">
          <w:rPr>
            <w:noProof/>
            <w:webHidden/>
          </w:rPr>
        </w:r>
        <w:r w:rsidR="003F6611">
          <w:rPr>
            <w:noProof/>
            <w:webHidden/>
          </w:rPr>
          <w:fldChar w:fldCharType="separate"/>
        </w:r>
        <w:r w:rsidR="002D2F57">
          <w:rPr>
            <w:noProof/>
            <w:webHidden/>
          </w:rPr>
          <w:t>128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15" w:history="1">
        <w:r w:rsidR="003F6611" w:rsidRPr="00FD516A">
          <w:rPr>
            <w:rStyle w:val="Hyperlink"/>
            <w:noProof/>
          </w:rPr>
          <w:t>12.01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_Toc506986915 \h </w:instrText>
        </w:r>
        <w:r w:rsidR="003F6611">
          <w:rPr>
            <w:noProof/>
            <w:webHidden/>
          </w:rPr>
        </w:r>
        <w:r w:rsidR="003F6611">
          <w:rPr>
            <w:noProof/>
            <w:webHidden/>
          </w:rPr>
          <w:fldChar w:fldCharType="separate"/>
        </w:r>
        <w:r w:rsidR="002D2F57">
          <w:rPr>
            <w:noProof/>
            <w:webHidden/>
          </w:rPr>
          <w:t>128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16" w:history="1">
        <w:r w:rsidR="003F6611" w:rsidRPr="00FD516A">
          <w:rPr>
            <w:rStyle w:val="Hyperlink"/>
            <w:noProof/>
          </w:rPr>
          <w:t>12.02</w:t>
        </w:r>
        <w:r w:rsidR="003F6611">
          <w:rPr>
            <w:rFonts w:asciiTheme="minorHAnsi" w:eastAsiaTheme="minorEastAsia" w:hAnsiTheme="minorHAnsi" w:cstheme="minorBidi"/>
            <w:noProof/>
            <w:kern w:val="0"/>
            <w:sz w:val="22"/>
            <w:szCs w:val="22"/>
          </w:rPr>
          <w:tab/>
        </w:r>
        <w:r w:rsidR="003F6611" w:rsidRPr="00FD516A">
          <w:rPr>
            <w:rStyle w:val="Hyperlink"/>
            <w:noProof/>
          </w:rPr>
          <w:t>Application of Chapter to certain water access rights</w:t>
        </w:r>
        <w:r w:rsidR="003F6611">
          <w:rPr>
            <w:noProof/>
            <w:webHidden/>
          </w:rPr>
          <w:tab/>
        </w:r>
        <w:r w:rsidR="003F6611">
          <w:rPr>
            <w:noProof/>
            <w:webHidden/>
          </w:rPr>
          <w:fldChar w:fldCharType="begin"/>
        </w:r>
        <w:r w:rsidR="003F6611">
          <w:rPr>
            <w:noProof/>
            <w:webHidden/>
          </w:rPr>
          <w:instrText xml:space="preserve"> PAGEREF _Toc506986916 \h </w:instrText>
        </w:r>
        <w:r w:rsidR="003F6611">
          <w:rPr>
            <w:noProof/>
            <w:webHidden/>
          </w:rPr>
        </w:r>
        <w:r w:rsidR="003F6611">
          <w:rPr>
            <w:noProof/>
            <w:webHidden/>
          </w:rPr>
          <w:fldChar w:fldCharType="separate"/>
        </w:r>
        <w:r w:rsidR="002D2F57">
          <w:rPr>
            <w:noProof/>
            <w:webHidden/>
          </w:rPr>
          <w:t>128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17" w:history="1">
        <w:r w:rsidR="003F6611" w:rsidRPr="00FD516A">
          <w:rPr>
            <w:rStyle w:val="Hyperlink"/>
            <w:noProof/>
          </w:rPr>
          <w:t>12.03</w:t>
        </w:r>
        <w:r w:rsidR="003F6611">
          <w:rPr>
            <w:rFonts w:asciiTheme="minorHAnsi" w:eastAsiaTheme="minorEastAsia" w:hAnsiTheme="minorHAnsi" w:cstheme="minorBidi"/>
            <w:noProof/>
            <w:kern w:val="0"/>
            <w:sz w:val="22"/>
            <w:szCs w:val="22"/>
          </w:rPr>
          <w:tab/>
        </w:r>
        <w:r w:rsidR="003F6611" w:rsidRPr="00FD516A">
          <w:rPr>
            <w:rStyle w:val="Hyperlink"/>
            <w:noProof/>
          </w:rPr>
          <w:t>Water delivery rights to which this Chapter applies</w:t>
        </w:r>
        <w:r w:rsidR="003F6611">
          <w:rPr>
            <w:noProof/>
            <w:webHidden/>
          </w:rPr>
          <w:tab/>
        </w:r>
        <w:r w:rsidR="003F6611">
          <w:rPr>
            <w:noProof/>
            <w:webHidden/>
          </w:rPr>
          <w:fldChar w:fldCharType="begin"/>
        </w:r>
        <w:r w:rsidR="003F6611">
          <w:rPr>
            <w:noProof/>
            <w:webHidden/>
          </w:rPr>
          <w:instrText xml:space="preserve"> PAGEREF _Toc506986917 \h </w:instrText>
        </w:r>
        <w:r w:rsidR="003F6611">
          <w:rPr>
            <w:noProof/>
            <w:webHidden/>
          </w:rPr>
        </w:r>
        <w:r w:rsidR="003F6611">
          <w:rPr>
            <w:noProof/>
            <w:webHidden/>
          </w:rPr>
          <w:fldChar w:fldCharType="separate"/>
        </w:r>
        <w:r w:rsidR="002D2F57">
          <w:rPr>
            <w:noProof/>
            <w:webHidden/>
          </w:rPr>
          <w:t>129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18" w:history="1">
        <w:r w:rsidR="003F6611" w:rsidRPr="00FD516A">
          <w:rPr>
            <w:rStyle w:val="Hyperlink"/>
            <w:noProof/>
          </w:rPr>
          <w:t>12.04</w:t>
        </w:r>
        <w:r w:rsidR="003F6611">
          <w:rPr>
            <w:rFonts w:asciiTheme="minorHAnsi" w:eastAsiaTheme="minorEastAsia" w:hAnsiTheme="minorHAnsi" w:cstheme="minorBidi"/>
            <w:noProof/>
            <w:kern w:val="0"/>
            <w:sz w:val="22"/>
            <w:szCs w:val="22"/>
          </w:rPr>
          <w:tab/>
        </w:r>
        <w:r w:rsidR="003F6611" w:rsidRPr="00FD516A">
          <w:rPr>
            <w:rStyle w:val="Hyperlink"/>
            <w:noProof/>
          </w:rPr>
          <w:t>Reference to a trade to, from or between places</w:t>
        </w:r>
        <w:r w:rsidR="003F6611">
          <w:rPr>
            <w:noProof/>
            <w:webHidden/>
          </w:rPr>
          <w:tab/>
        </w:r>
        <w:r w:rsidR="003F6611">
          <w:rPr>
            <w:noProof/>
            <w:webHidden/>
          </w:rPr>
          <w:fldChar w:fldCharType="begin"/>
        </w:r>
        <w:r w:rsidR="003F6611">
          <w:rPr>
            <w:noProof/>
            <w:webHidden/>
          </w:rPr>
          <w:instrText xml:space="preserve"> PAGEREF _Toc506986918 \h </w:instrText>
        </w:r>
        <w:r w:rsidR="003F6611">
          <w:rPr>
            <w:noProof/>
            <w:webHidden/>
          </w:rPr>
        </w:r>
        <w:r w:rsidR="003F6611">
          <w:rPr>
            <w:noProof/>
            <w:webHidden/>
          </w:rPr>
          <w:fldChar w:fldCharType="separate"/>
        </w:r>
        <w:r w:rsidR="002D2F57">
          <w:rPr>
            <w:noProof/>
            <w:webHidden/>
          </w:rPr>
          <w:t>129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19" w:history="1">
        <w:r w:rsidR="003F6611" w:rsidRPr="00FD516A">
          <w:rPr>
            <w:rStyle w:val="Hyperlink"/>
            <w:noProof/>
          </w:rPr>
          <w:t>12.05</w:t>
        </w:r>
        <w:r w:rsidR="003F6611">
          <w:rPr>
            <w:rFonts w:asciiTheme="minorHAnsi" w:eastAsiaTheme="minorEastAsia" w:hAnsiTheme="minorHAnsi" w:cstheme="minorBidi"/>
            <w:noProof/>
            <w:kern w:val="0"/>
            <w:sz w:val="22"/>
            <w:szCs w:val="22"/>
          </w:rPr>
          <w:tab/>
        </w:r>
        <w:r w:rsidR="003F6611" w:rsidRPr="00FD516A">
          <w:rPr>
            <w:rStyle w:val="Hyperlink"/>
            <w:noProof/>
          </w:rPr>
          <w:t>Recovery of loss or damage</w:t>
        </w:r>
        <w:r w:rsidR="003F6611">
          <w:rPr>
            <w:noProof/>
            <w:webHidden/>
          </w:rPr>
          <w:tab/>
        </w:r>
        <w:r w:rsidR="003F6611">
          <w:rPr>
            <w:noProof/>
            <w:webHidden/>
          </w:rPr>
          <w:fldChar w:fldCharType="begin"/>
        </w:r>
        <w:r w:rsidR="003F6611">
          <w:rPr>
            <w:noProof/>
            <w:webHidden/>
          </w:rPr>
          <w:instrText xml:space="preserve"> PAGEREF _Toc506986919 \h </w:instrText>
        </w:r>
        <w:r w:rsidR="003F6611">
          <w:rPr>
            <w:noProof/>
            <w:webHidden/>
          </w:rPr>
        </w:r>
        <w:r w:rsidR="003F6611">
          <w:rPr>
            <w:noProof/>
            <w:webHidden/>
          </w:rPr>
          <w:fldChar w:fldCharType="separate"/>
        </w:r>
        <w:r w:rsidR="002D2F57">
          <w:rPr>
            <w:noProof/>
            <w:webHidden/>
          </w:rPr>
          <w:t>129</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20" w:history="1">
        <w:r w:rsidR="003F6611" w:rsidRPr="00FD516A">
          <w:rPr>
            <w:rStyle w:val="Hyperlink"/>
            <w:rFonts w:ascii="Times New Roman" w:hAnsi="Times New Roman" w:cs="Times New Roman"/>
            <w:noProof/>
          </w:rPr>
          <w:t>Part 2—Restrictions on trade of tradeable water rights</w:t>
        </w:r>
        <w:r w:rsidR="003F6611">
          <w:rPr>
            <w:noProof/>
            <w:webHidden/>
          </w:rPr>
          <w:tab/>
        </w:r>
        <w:r w:rsidR="003F6611">
          <w:rPr>
            <w:noProof/>
            <w:webHidden/>
          </w:rPr>
          <w:fldChar w:fldCharType="begin"/>
        </w:r>
        <w:r w:rsidR="003F6611">
          <w:rPr>
            <w:noProof/>
            <w:webHidden/>
          </w:rPr>
          <w:instrText xml:space="preserve"> PAGEREF _Toc506986920 \h </w:instrText>
        </w:r>
        <w:r w:rsidR="003F6611">
          <w:rPr>
            <w:noProof/>
            <w:webHidden/>
          </w:rPr>
        </w:r>
        <w:r w:rsidR="003F6611">
          <w:rPr>
            <w:noProof/>
            <w:webHidden/>
          </w:rPr>
          <w:fldChar w:fldCharType="separate"/>
        </w:r>
        <w:r w:rsidR="002D2F57">
          <w:rPr>
            <w:noProof/>
            <w:webHidden/>
          </w:rPr>
          <w:t>131</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21" w:history="1">
        <w:r w:rsidR="003F6611" w:rsidRPr="00FD516A">
          <w:rPr>
            <w:rStyle w:val="Hyperlink"/>
            <w:rFonts w:ascii="Times New Roman" w:hAnsi="Times New Roman" w:cs="Times New Roman"/>
            <w:noProof/>
          </w:rPr>
          <w:t>Division 1—Trade of tradeable water rights</w:t>
        </w:r>
        <w:r w:rsidR="003F6611">
          <w:rPr>
            <w:noProof/>
            <w:webHidden/>
          </w:rPr>
          <w:tab/>
        </w:r>
        <w:r w:rsidR="003F6611">
          <w:rPr>
            <w:noProof/>
            <w:webHidden/>
          </w:rPr>
          <w:fldChar w:fldCharType="begin"/>
        </w:r>
        <w:r w:rsidR="003F6611">
          <w:rPr>
            <w:noProof/>
            <w:webHidden/>
          </w:rPr>
          <w:instrText xml:space="preserve"> PAGEREF _Toc506986921 \h </w:instrText>
        </w:r>
        <w:r w:rsidR="003F6611">
          <w:rPr>
            <w:noProof/>
            <w:webHidden/>
          </w:rPr>
        </w:r>
        <w:r w:rsidR="003F6611">
          <w:rPr>
            <w:noProof/>
            <w:webHidden/>
          </w:rPr>
          <w:fldChar w:fldCharType="separate"/>
        </w:r>
        <w:r w:rsidR="002D2F57">
          <w:rPr>
            <w:noProof/>
            <w:webHidden/>
          </w:rPr>
          <w:t>131</w:t>
        </w:r>
        <w:r w:rsidR="003F6611">
          <w:rPr>
            <w:noProof/>
            <w:webHidden/>
          </w:rPr>
          <w:fldChar w:fldCharType="end"/>
        </w:r>
      </w:hyperlink>
    </w:p>
    <w:p w:rsidR="003F6611" w:rsidRDefault="00063222" w:rsidP="001D3859">
      <w:pPr>
        <w:pStyle w:val="TOC4"/>
        <w:keepLines w:val="0"/>
        <w:rPr>
          <w:rFonts w:asciiTheme="minorHAnsi" w:eastAsiaTheme="minorEastAsia" w:hAnsiTheme="minorHAnsi" w:cstheme="minorBidi"/>
          <w:b w:val="0"/>
          <w:noProof/>
          <w:kern w:val="0"/>
          <w:sz w:val="22"/>
          <w:szCs w:val="22"/>
        </w:rPr>
      </w:pPr>
      <w:hyperlink w:anchor="_Toc506986922" w:history="1">
        <w:r w:rsidR="003F6611" w:rsidRPr="00FD516A">
          <w:rPr>
            <w:rStyle w:val="Hyperlink"/>
            <w:rFonts w:ascii="Times New Roman" w:hAnsi="Times New Roman" w:cs="Times New Roman"/>
            <w:noProof/>
          </w:rPr>
          <w:t>Subdivision A—All water resources—right to trade free of certain restrictions</w:t>
        </w:r>
        <w:r w:rsidR="003F6611">
          <w:rPr>
            <w:noProof/>
            <w:webHidden/>
          </w:rPr>
          <w:tab/>
        </w:r>
        <w:r w:rsidR="003F6611">
          <w:rPr>
            <w:noProof/>
            <w:webHidden/>
          </w:rPr>
          <w:fldChar w:fldCharType="begin"/>
        </w:r>
        <w:r w:rsidR="003F6611">
          <w:rPr>
            <w:noProof/>
            <w:webHidden/>
          </w:rPr>
          <w:instrText xml:space="preserve"> PAGEREF _Toc506986922 \h </w:instrText>
        </w:r>
        <w:r w:rsidR="003F6611">
          <w:rPr>
            <w:noProof/>
            <w:webHidden/>
          </w:rPr>
        </w:r>
        <w:r w:rsidR="003F6611">
          <w:rPr>
            <w:noProof/>
            <w:webHidden/>
          </w:rPr>
          <w:fldChar w:fldCharType="separate"/>
        </w:r>
        <w:r w:rsidR="002D2F57">
          <w:rPr>
            <w:noProof/>
            <w:webHidden/>
          </w:rPr>
          <w:t>131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23" w:history="1">
        <w:r w:rsidR="003F6611" w:rsidRPr="00FD516A">
          <w:rPr>
            <w:rStyle w:val="Hyperlink"/>
            <w:noProof/>
          </w:rPr>
          <w:t>12.06</w:t>
        </w:r>
        <w:r w:rsidR="003F6611">
          <w:rPr>
            <w:rFonts w:asciiTheme="minorHAnsi" w:eastAsiaTheme="minorEastAsia" w:hAnsiTheme="minorHAnsi" w:cstheme="minorBidi"/>
            <w:noProof/>
            <w:kern w:val="0"/>
            <w:sz w:val="22"/>
            <w:szCs w:val="22"/>
          </w:rPr>
          <w:tab/>
        </w:r>
        <w:r w:rsidR="003F6611" w:rsidRPr="00FD516A">
          <w:rPr>
            <w:rStyle w:val="Hyperlink"/>
            <w:noProof/>
          </w:rPr>
          <w:t>Separate rights</w:t>
        </w:r>
        <w:r w:rsidR="003F6611">
          <w:rPr>
            <w:noProof/>
            <w:webHidden/>
          </w:rPr>
          <w:tab/>
        </w:r>
        <w:r w:rsidR="003F6611">
          <w:rPr>
            <w:noProof/>
            <w:webHidden/>
          </w:rPr>
          <w:fldChar w:fldCharType="begin"/>
        </w:r>
        <w:r w:rsidR="003F6611">
          <w:rPr>
            <w:noProof/>
            <w:webHidden/>
          </w:rPr>
          <w:instrText xml:space="preserve"> PAGEREF _Toc506986923 \h </w:instrText>
        </w:r>
        <w:r w:rsidR="003F6611">
          <w:rPr>
            <w:noProof/>
            <w:webHidden/>
          </w:rPr>
        </w:r>
        <w:r w:rsidR="003F6611">
          <w:rPr>
            <w:noProof/>
            <w:webHidden/>
          </w:rPr>
          <w:fldChar w:fldCharType="separate"/>
        </w:r>
        <w:r w:rsidR="002D2F57">
          <w:rPr>
            <w:noProof/>
            <w:webHidden/>
          </w:rPr>
          <w:t>131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24" w:history="1">
        <w:r w:rsidR="003F6611" w:rsidRPr="00FD516A">
          <w:rPr>
            <w:rStyle w:val="Hyperlink"/>
            <w:noProof/>
          </w:rPr>
          <w:t>12.07</w:t>
        </w:r>
        <w:r w:rsidR="003F6611">
          <w:rPr>
            <w:rFonts w:asciiTheme="minorHAnsi" w:eastAsiaTheme="minorEastAsia" w:hAnsiTheme="minorHAnsi" w:cstheme="minorBidi"/>
            <w:noProof/>
            <w:kern w:val="0"/>
            <w:sz w:val="22"/>
            <w:szCs w:val="22"/>
          </w:rPr>
          <w:tab/>
        </w:r>
        <w:r w:rsidR="003F6611" w:rsidRPr="00FD516A">
          <w:rPr>
            <w:rStyle w:val="Hyperlink"/>
            <w:noProof/>
          </w:rPr>
          <w:t>Class of persons</w:t>
        </w:r>
        <w:r w:rsidR="003F6611">
          <w:rPr>
            <w:noProof/>
            <w:webHidden/>
          </w:rPr>
          <w:tab/>
        </w:r>
        <w:r w:rsidR="003F6611">
          <w:rPr>
            <w:noProof/>
            <w:webHidden/>
          </w:rPr>
          <w:fldChar w:fldCharType="begin"/>
        </w:r>
        <w:r w:rsidR="003F6611">
          <w:rPr>
            <w:noProof/>
            <w:webHidden/>
          </w:rPr>
          <w:instrText xml:space="preserve"> PAGEREF _Toc506986924 \h </w:instrText>
        </w:r>
        <w:r w:rsidR="003F6611">
          <w:rPr>
            <w:noProof/>
            <w:webHidden/>
          </w:rPr>
        </w:r>
        <w:r w:rsidR="003F6611">
          <w:rPr>
            <w:noProof/>
            <w:webHidden/>
          </w:rPr>
          <w:fldChar w:fldCharType="separate"/>
        </w:r>
        <w:r w:rsidR="002D2F57">
          <w:rPr>
            <w:noProof/>
            <w:webHidden/>
          </w:rPr>
          <w:t>131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25" w:history="1">
        <w:r w:rsidR="003F6611" w:rsidRPr="00FD516A">
          <w:rPr>
            <w:rStyle w:val="Hyperlink"/>
            <w:noProof/>
          </w:rPr>
          <w:t>12.08</w:t>
        </w:r>
        <w:r w:rsidR="003F6611">
          <w:rPr>
            <w:rFonts w:asciiTheme="minorHAnsi" w:eastAsiaTheme="minorEastAsia" w:hAnsiTheme="minorHAnsi" w:cstheme="minorBidi"/>
            <w:noProof/>
            <w:kern w:val="0"/>
            <w:sz w:val="22"/>
            <w:szCs w:val="22"/>
          </w:rPr>
          <w:tab/>
        </w:r>
        <w:r w:rsidR="003F6611" w:rsidRPr="00FD516A">
          <w:rPr>
            <w:rStyle w:val="Hyperlink"/>
            <w:noProof/>
          </w:rPr>
          <w:t>Purpose for which water is used</w:t>
        </w:r>
        <w:r w:rsidR="003F6611">
          <w:rPr>
            <w:noProof/>
            <w:webHidden/>
          </w:rPr>
          <w:tab/>
        </w:r>
        <w:r w:rsidR="003F6611">
          <w:rPr>
            <w:noProof/>
            <w:webHidden/>
          </w:rPr>
          <w:fldChar w:fldCharType="begin"/>
        </w:r>
        <w:r w:rsidR="003F6611">
          <w:rPr>
            <w:noProof/>
            <w:webHidden/>
          </w:rPr>
          <w:instrText xml:space="preserve"> PAGEREF _Toc506986925 \h </w:instrText>
        </w:r>
        <w:r w:rsidR="003F6611">
          <w:rPr>
            <w:noProof/>
            <w:webHidden/>
          </w:rPr>
        </w:r>
        <w:r w:rsidR="003F6611">
          <w:rPr>
            <w:noProof/>
            <w:webHidden/>
          </w:rPr>
          <w:fldChar w:fldCharType="separate"/>
        </w:r>
        <w:r w:rsidR="002D2F57">
          <w:rPr>
            <w:noProof/>
            <w:webHidden/>
          </w:rPr>
          <w:t>131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26" w:history="1">
        <w:r w:rsidR="003F6611" w:rsidRPr="00FD516A">
          <w:rPr>
            <w:rStyle w:val="Hyperlink"/>
            <w:noProof/>
          </w:rPr>
          <w:t>12.09</w:t>
        </w:r>
        <w:r w:rsidR="003F6611">
          <w:rPr>
            <w:rFonts w:asciiTheme="minorHAnsi" w:eastAsiaTheme="minorEastAsia" w:hAnsiTheme="minorHAnsi" w:cstheme="minorBidi"/>
            <w:noProof/>
            <w:kern w:val="0"/>
            <w:sz w:val="22"/>
            <w:szCs w:val="22"/>
          </w:rPr>
          <w:tab/>
        </w:r>
        <w:r w:rsidR="003F6611" w:rsidRPr="00FD516A">
          <w:rPr>
            <w:rStyle w:val="Hyperlink"/>
            <w:noProof/>
          </w:rPr>
          <w:t>Take and use of water after a trade</w:t>
        </w:r>
        <w:r w:rsidR="003F6611">
          <w:rPr>
            <w:noProof/>
            <w:webHidden/>
          </w:rPr>
          <w:tab/>
        </w:r>
        <w:r w:rsidR="003F6611">
          <w:rPr>
            <w:noProof/>
            <w:webHidden/>
          </w:rPr>
          <w:fldChar w:fldCharType="begin"/>
        </w:r>
        <w:r w:rsidR="003F6611">
          <w:rPr>
            <w:noProof/>
            <w:webHidden/>
          </w:rPr>
          <w:instrText xml:space="preserve"> PAGEREF _Toc506986926 \h </w:instrText>
        </w:r>
        <w:r w:rsidR="003F6611">
          <w:rPr>
            <w:noProof/>
            <w:webHidden/>
          </w:rPr>
        </w:r>
        <w:r w:rsidR="003F6611">
          <w:rPr>
            <w:noProof/>
            <w:webHidden/>
          </w:rPr>
          <w:fldChar w:fldCharType="separate"/>
        </w:r>
        <w:r w:rsidR="002D2F57">
          <w:rPr>
            <w:noProof/>
            <w:webHidden/>
          </w:rPr>
          <w:t>131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27" w:history="1">
        <w:r w:rsidR="003F6611" w:rsidRPr="00FD516A">
          <w:rPr>
            <w:rStyle w:val="Hyperlink"/>
            <w:noProof/>
          </w:rPr>
          <w:t>12.10</w:t>
        </w:r>
        <w:r w:rsidR="003F6611">
          <w:rPr>
            <w:rFonts w:asciiTheme="minorHAnsi" w:eastAsiaTheme="minorEastAsia" w:hAnsiTheme="minorHAnsi" w:cstheme="minorBidi"/>
            <w:noProof/>
            <w:kern w:val="0"/>
            <w:sz w:val="22"/>
            <w:szCs w:val="22"/>
          </w:rPr>
          <w:tab/>
        </w:r>
        <w:r w:rsidR="003F6611" w:rsidRPr="00FD516A">
          <w:rPr>
            <w:rStyle w:val="Hyperlink"/>
            <w:noProof/>
          </w:rPr>
          <w:t>Use outside Murray-Darling Basin</w:t>
        </w:r>
        <w:r w:rsidR="003F6611">
          <w:rPr>
            <w:noProof/>
            <w:webHidden/>
          </w:rPr>
          <w:tab/>
        </w:r>
        <w:r w:rsidR="003F6611">
          <w:rPr>
            <w:noProof/>
            <w:webHidden/>
          </w:rPr>
          <w:fldChar w:fldCharType="begin"/>
        </w:r>
        <w:r w:rsidR="003F6611">
          <w:rPr>
            <w:noProof/>
            <w:webHidden/>
          </w:rPr>
          <w:instrText xml:space="preserve"> PAGEREF _Toc506986927 \h </w:instrText>
        </w:r>
        <w:r w:rsidR="003F6611">
          <w:rPr>
            <w:noProof/>
            <w:webHidden/>
          </w:rPr>
        </w:r>
        <w:r w:rsidR="003F6611">
          <w:rPr>
            <w:noProof/>
            <w:webHidden/>
          </w:rPr>
          <w:fldChar w:fldCharType="separate"/>
        </w:r>
        <w:r w:rsidR="002D2F57">
          <w:rPr>
            <w:noProof/>
            <w:webHidden/>
          </w:rPr>
          <w:t>132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28" w:history="1">
        <w:r w:rsidR="003F6611" w:rsidRPr="00FD516A">
          <w:rPr>
            <w:rStyle w:val="Hyperlink"/>
            <w:noProof/>
          </w:rPr>
          <w:t>12.11</w:t>
        </w:r>
        <w:r w:rsidR="003F6611">
          <w:rPr>
            <w:rFonts w:asciiTheme="minorHAnsi" w:eastAsiaTheme="minorEastAsia" w:hAnsiTheme="minorHAnsi" w:cstheme="minorBidi"/>
            <w:noProof/>
            <w:kern w:val="0"/>
            <w:sz w:val="22"/>
            <w:szCs w:val="22"/>
          </w:rPr>
          <w:tab/>
        </w:r>
        <w:r w:rsidR="003F6611" w:rsidRPr="00FD516A">
          <w:rPr>
            <w:rStyle w:val="Hyperlink"/>
            <w:noProof/>
          </w:rPr>
          <w:t>Trade of water allocation which has been carried over</w:t>
        </w:r>
        <w:r w:rsidR="003F6611">
          <w:rPr>
            <w:noProof/>
            <w:webHidden/>
          </w:rPr>
          <w:tab/>
        </w:r>
        <w:r w:rsidR="003F6611">
          <w:rPr>
            <w:noProof/>
            <w:webHidden/>
          </w:rPr>
          <w:fldChar w:fldCharType="begin"/>
        </w:r>
        <w:r w:rsidR="003F6611">
          <w:rPr>
            <w:noProof/>
            <w:webHidden/>
          </w:rPr>
          <w:instrText xml:space="preserve"> PAGEREF _Toc506986928 \h </w:instrText>
        </w:r>
        <w:r w:rsidR="003F6611">
          <w:rPr>
            <w:noProof/>
            <w:webHidden/>
          </w:rPr>
        </w:r>
        <w:r w:rsidR="003F6611">
          <w:rPr>
            <w:noProof/>
            <w:webHidden/>
          </w:rPr>
          <w:fldChar w:fldCharType="separate"/>
        </w:r>
        <w:r w:rsidR="002D2F57">
          <w:rPr>
            <w:noProof/>
            <w:webHidden/>
          </w:rPr>
          <w:t>132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29" w:history="1">
        <w:r w:rsidR="003F6611" w:rsidRPr="00FD516A">
          <w:rPr>
            <w:rStyle w:val="Hyperlink"/>
            <w:noProof/>
          </w:rPr>
          <w:t>12.12</w:t>
        </w:r>
        <w:r w:rsidR="003F6611">
          <w:rPr>
            <w:rFonts w:asciiTheme="minorHAnsi" w:eastAsiaTheme="minorEastAsia" w:hAnsiTheme="minorHAnsi" w:cstheme="minorBidi"/>
            <w:noProof/>
            <w:kern w:val="0"/>
            <w:sz w:val="22"/>
            <w:szCs w:val="22"/>
          </w:rPr>
          <w:tab/>
        </w:r>
        <w:r w:rsidR="003F6611" w:rsidRPr="00FD516A">
          <w:rPr>
            <w:rStyle w:val="Hyperlink"/>
            <w:noProof/>
          </w:rPr>
          <w:t>Access to carryover for traded water access rights</w:t>
        </w:r>
        <w:r w:rsidR="003F6611">
          <w:rPr>
            <w:noProof/>
            <w:webHidden/>
          </w:rPr>
          <w:tab/>
        </w:r>
        <w:r w:rsidR="003F6611">
          <w:rPr>
            <w:noProof/>
            <w:webHidden/>
          </w:rPr>
          <w:fldChar w:fldCharType="begin"/>
        </w:r>
        <w:r w:rsidR="003F6611">
          <w:rPr>
            <w:noProof/>
            <w:webHidden/>
          </w:rPr>
          <w:instrText xml:space="preserve"> PAGEREF _Toc506986929 \h </w:instrText>
        </w:r>
        <w:r w:rsidR="003F6611">
          <w:rPr>
            <w:noProof/>
            <w:webHidden/>
          </w:rPr>
        </w:r>
        <w:r w:rsidR="003F6611">
          <w:rPr>
            <w:noProof/>
            <w:webHidden/>
          </w:rPr>
          <w:fldChar w:fldCharType="separate"/>
        </w:r>
        <w:r w:rsidR="002D2F57">
          <w:rPr>
            <w:noProof/>
            <w:webHidden/>
          </w:rPr>
          <w:t>132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0" w:history="1">
        <w:r w:rsidR="003F6611" w:rsidRPr="00FD516A">
          <w:rPr>
            <w:rStyle w:val="Hyperlink"/>
            <w:noProof/>
          </w:rPr>
          <w:t>12.13</w:t>
        </w:r>
        <w:r w:rsidR="003F6611">
          <w:rPr>
            <w:rFonts w:asciiTheme="minorHAnsi" w:eastAsiaTheme="minorEastAsia" w:hAnsiTheme="minorHAnsi" w:cstheme="minorBidi"/>
            <w:noProof/>
            <w:kern w:val="0"/>
            <w:sz w:val="22"/>
            <w:szCs w:val="22"/>
          </w:rPr>
          <w:tab/>
        </w:r>
        <w:r w:rsidR="003F6611" w:rsidRPr="00FD516A">
          <w:rPr>
            <w:rStyle w:val="Hyperlink"/>
            <w:noProof/>
          </w:rPr>
          <w:t>Overallocation</w:t>
        </w:r>
        <w:r w:rsidR="003F6611">
          <w:rPr>
            <w:noProof/>
            <w:webHidden/>
          </w:rPr>
          <w:tab/>
        </w:r>
        <w:r w:rsidR="003F6611">
          <w:rPr>
            <w:noProof/>
            <w:webHidden/>
          </w:rPr>
          <w:fldChar w:fldCharType="begin"/>
        </w:r>
        <w:r w:rsidR="003F6611">
          <w:rPr>
            <w:noProof/>
            <w:webHidden/>
          </w:rPr>
          <w:instrText xml:space="preserve"> PAGEREF _Toc506986930 \h </w:instrText>
        </w:r>
        <w:r w:rsidR="003F6611">
          <w:rPr>
            <w:noProof/>
            <w:webHidden/>
          </w:rPr>
        </w:r>
        <w:r w:rsidR="003F6611">
          <w:rPr>
            <w:noProof/>
            <w:webHidden/>
          </w:rPr>
          <w:fldChar w:fldCharType="separate"/>
        </w:r>
        <w:r w:rsidR="002D2F57">
          <w:rPr>
            <w:noProof/>
            <w:webHidden/>
          </w:rPr>
          <w:t>132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1" w:history="1">
        <w:r w:rsidR="003F6611" w:rsidRPr="00FD516A">
          <w:rPr>
            <w:rStyle w:val="Hyperlink"/>
            <w:noProof/>
          </w:rPr>
          <w:t>12.14</w:t>
        </w:r>
        <w:r w:rsidR="003F6611">
          <w:rPr>
            <w:rFonts w:asciiTheme="minorHAnsi" w:eastAsiaTheme="minorEastAsia" w:hAnsiTheme="minorHAnsi" w:cstheme="minorBidi"/>
            <w:noProof/>
            <w:kern w:val="0"/>
            <w:sz w:val="22"/>
            <w:szCs w:val="22"/>
          </w:rPr>
          <w:tab/>
        </w:r>
        <w:r w:rsidR="003F6611" w:rsidRPr="00FD516A">
          <w:rPr>
            <w:rStyle w:val="Hyperlink"/>
            <w:noProof/>
          </w:rPr>
          <w:t>Level of use of water access right</w:t>
        </w:r>
        <w:r w:rsidR="003F6611">
          <w:rPr>
            <w:noProof/>
            <w:webHidden/>
          </w:rPr>
          <w:tab/>
        </w:r>
        <w:r w:rsidR="003F6611">
          <w:rPr>
            <w:noProof/>
            <w:webHidden/>
          </w:rPr>
          <w:fldChar w:fldCharType="begin"/>
        </w:r>
        <w:r w:rsidR="003F6611">
          <w:rPr>
            <w:noProof/>
            <w:webHidden/>
          </w:rPr>
          <w:instrText xml:space="preserve"> PAGEREF _Toc506986931 \h </w:instrText>
        </w:r>
        <w:r w:rsidR="003F6611">
          <w:rPr>
            <w:noProof/>
            <w:webHidden/>
          </w:rPr>
        </w:r>
        <w:r w:rsidR="003F6611">
          <w:rPr>
            <w:noProof/>
            <w:webHidden/>
          </w:rPr>
          <w:fldChar w:fldCharType="separate"/>
        </w:r>
        <w:r w:rsidR="002D2F57">
          <w:rPr>
            <w:noProof/>
            <w:webHidden/>
          </w:rPr>
          <w:t>132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2" w:history="1">
        <w:r w:rsidR="003F6611" w:rsidRPr="00FD516A">
          <w:rPr>
            <w:rStyle w:val="Hyperlink"/>
            <w:noProof/>
          </w:rPr>
          <w:t>12.15</w:t>
        </w:r>
        <w:r w:rsidR="003F6611">
          <w:rPr>
            <w:rFonts w:asciiTheme="minorHAnsi" w:eastAsiaTheme="minorEastAsia" w:hAnsiTheme="minorHAnsi" w:cstheme="minorBidi"/>
            <w:noProof/>
            <w:kern w:val="0"/>
            <w:sz w:val="22"/>
            <w:szCs w:val="22"/>
          </w:rPr>
          <w:tab/>
        </w:r>
        <w:r w:rsidR="003F6611" w:rsidRPr="00FD516A">
          <w:rPr>
            <w:rStyle w:val="Hyperlink"/>
            <w:noProof/>
          </w:rPr>
          <w:t>Trade must not be made conditional on water delivery right</w:t>
        </w:r>
        <w:r w:rsidR="003F6611">
          <w:rPr>
            <w:noProof/>
            <w:webHidden/>
          </w:rPr>
          <w:tab/>
        </w:r>
        <w:r w:rsidR="003F6611">
          <w:rPr>
            <w:noProof/>
            <w:webHidden/>
          </w:rPr>
          <w:fldChar w:fldCharType="begin"/>
        </w:r>
        <w:r w:rsidR="003F6611">
          <w:rPr>
            <w:noProof/>
            <w:webHidden/>
          </w:rPr>
          <w:instrText xml:space="preserve"> PAGEREF _Toc506986932 \h </w:instrText>
        </w:r>
        <w:r w:rsidR="003F6611">
          <w:rPr>
            <w:noProof/>
            <w:webHidden/>
          </w:rPr>
        </w:r>
        <w:r w:rsidR="003F6611">
          <w:rPr>
            <w:noProof/>
            <w:webHidden/>
          </w:rPr>
          <w:fldChar w:fldCharType="separate"/>
        </w:r>
        <w:r w:rsidR="002D2F57">
          <w:rPr>
            <w:noProof/>
            <w:webHidden/>
          </w:rPr>
          <w:t>133</w:t>
        </w:r>
        <w:r w:rsidR="003F6611">
          <w:rPr>
            <w:noProof/>
            <w:webHidden/>
          </w:rPr>
          <w:fldChar w:fldCharType="end"/>
        </w:r>
      </w:hyperlink>
    </w:p>
    <w:p w:rsidR="003F6611" w:rsidRDefault="00063222" w:rsidP="001D3859">
      <w:pPr>
        <w:pStyle w:val="TOC4"/>
        <w:keepLines w:val="0"/>
        <w:rPr>
          <w:rFonts w:asciiTheme="minorHAnsi" w:eastAsiaTheme="minorEastAsia" w:hAnsiTheme="minorHAnsi" w:cstheme="minorBidi"/>
          <w:b w:val="0"/>
          <w:noProof/>
          <w:kern w:val="0"/>
          <w:sz w:val="22"/>
          <w:szCs w:val="22"/>
        </w:rPr>
      </w:pPr>
      <w:hyperlink w:anchor="_Toc506986933" w:history="1">
        <w:r w:rsidR="003F6611" w:rsidRPr="00FD516A">
          <w:rPr>
            <w:rStyle w:val="Hyperlink"/>
            <w:rFonts w:ascii="Times New Roman" w:hAnsi="Times New Roman" w:cs="Times New Roman"/>
            <w:noProof/>
          </w:rPr>
          <w:t>Subdivision B—Additional rules relating to surface water</w:t>
        </w:r>
        <w:r w:rsidR="003F6611">
          <w:rPr>
            <w:noProof/>
            <w:webHidden/>
          </w:rPr>
          <w:tab/>
        </w:r>
        <w:r w:rsidR="003F6611">
          <w:rPr>
            <w:noProof/>
            <w:webHidden/>
          </w:rPr>
          <w:fldChar w:fldCharType="begin"/>
        </w:r>
        <w:r w:rsidR="003F6611">
          <w:rPr>
            <w:noProof/>
            <w:webHidden/>
          </w:rPr>
          <w:instrText xml:space="preserve"> PAGEREF _Toc506986933 \h </w:instrText>
        </w:r>
        <w:r w:rsidR="003F6611">
          <w:rPr>
            <w:noProof/>
            <w:webHidden/>
          </w:rPr>
        </w:r>
        <w:r w:rsidR="003F6611">
          <w:rPr>
            <w:noProof/>
            <w:webHidden/>
          </w:rPr>
          <w:fldChar w:fldCharType="separate"/>
        </w:r>
        <w:r w:rsidR="002D2F57">
          <w:rPr>
            <w:noProof/>
            <w:webHidden/>
          </w:rPr>
          <w:t>133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4" w:history="1">
        <w:r w:rsidR="003F6611" w:rsidRPr="00FD516A">
          <w:rPr>
            <w:rStyle w:val="Hyperlink"/>
            <w:noProof/>
          </w:rPr>
          <w:t>12.16</w:t>
        </w:r>
        <w:r w:rsidR="003F6611">
          <w:rPr>
            <w:rFonts w:asciiTheme="minorHAnsi" w:eastAsiaTheme="minorEastAsia" w:hAnsiTheme="minorHAnsi" w:cstheme="minorBidi"/>
            <w:noProof/>
            <w:kern w:val="0"/>
            <w:sz w:val="22"/>
            <w:szCs w:val="22"/>
          </w:rPr>
          <w:tab/>
        </w:r>
        <w:r w:rsidR="003F6611" w:rsidRPr="00FD516A">
          <w:rPr>
            <w:rStyle w:val="Hyperlink"/>
            <w:noProof/>
          </w:rPr>
          <w:t>Free trade of surface water</w:t>
        </w:r>
        <w:r w:rsidR="003F6611">
          <w:rPr>
            <w:noProof/>
            <w:webHidden/>
          </w:rPr>
          <w:tab/>
        </w:r>
        <w:r w:rsidR="003F6611">
          <w:rPr>
            <w:noProof/>
            <w:webHidden/>
          </w:rPr>
          <w:fldChar w:fldCharType="begin"/>
        </w:r>
        <w:r w:rsidR="003F6611">
          <w:rPr>
            <w:noProof/>
            <w:webHidden/>
          </w:rPr>
          <w:instrText xml:space="preserve"> PAGEREF _Toc506986934 \h </w:instrText>
        </w:r>
        <w:r w:rsidR="003F6611">
          <w:rPr>
            <w:noProof/>
            <w:webHidden/>
          </w:rPr>
        </w:r>
        <w:r w:rsidR="003F6611">
          <w:rPr>
            <w:noProof/>
            <w:webHidden/>
          </w:rPr>
          <w:fldChar w:fldCharType="separate"/>
        </w:r>
        <w:r w:rsidR="002D2F57">
          <w:rPr>
            <w:noProof/>
            <w:webHidden/>
          </w:rPr>
          <w:t>133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5" w:history="1">
        <w:r w:rsidR="003F6611" w:rsidRPr="00FD516A">
          <w:rPr>
            <w:rStyle w:val="Hyperlink"/>
            <w:noProof/>
          </w:rPr>
          <w:t>12.17</w:t>
        </w:r>
        <w:r w:rsidR="003F6611">
          <w:rPr>
            <w:rFonts w:asciiTheme="minorHAnsi" w:eastAsiaTheme="minorEastAsia" w:hAnsiTheme="minorHAnsi" w:cstheme="minorBidi"/>
            <w:noProof/>
            <w:kern w:val="0"/>
            <w:sz w:val="22"/>
            <w:szCs w:val="22"/>
          </w:rPr>
          <w:tab/>
        </w:r>
        <w:r w:rsidR="003F6611" w:rsidRPr="00FD516A">
          <w:rPr>
            <w:rStyle w:val="Hyperlink"/>
            <w:noProof/>
          </w:rPr>
          <w:t>Trade not to be subject to volumetric limit</w:t>
        </w:r>
        <w:r w:rsidR="003F6611">
          <w:rPr>
            <w:noProof/>
            <w:webHidden/>
          </w:rPr>
          <w:tab/>
        </w:r>
        <w:r w:rsidR="003F6611">
          <w:rPr>
            <w:noProof/>
            <w:webHidden/>
          </w:rPr>
          <w:fldChar w:fldCharType="begin"/>
        </w:r>
        <w:r w:rsidR="003F6611">
          <w:rPr>
            <w:noProof/>
            <w:webHidden/>
          </w:rPr>
          <w:instrText xml:space="preserve"> PAGEREF _Toc506986935 \h </w:instrText>
        </w:r>
        <w:r w:rsidR="003F6611">
          <w:rPr>
            <w:noProof/>
            <w:webHidden/>
          </w:rPr>
        </w:r>
        <w:r w:rsidR="003F6611">
          <w:rPr>
            <w:noProof/>
            <w:webHidden/>
          </w:rPr>
          <w:fldChar w:fldCharType="separate"/>
        </w:r>
        <w:r w:rsidR="002D2F57">
          <w:rPr>
            <w:noProof/>
            <w:webHidden/>
          </w:rPr>
          <w:t>133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6" w:history="1">
        <w:r w:rsidR="003F6611" w:rsidRPr="00FD516A">
          <w:rPr>
            <w:rStyle w:val="Hyperlink"/>
            <w:noProof/>
          </w:rPr>
          <w:t>12.18</w:t>
        </w:r>
        <w:r w:rsidR="003F6611">
          <w:rPr>
            <w:rFonts w:asciiTheme="minorHAnsi" w:eastAsiaTheme="minorEastAsia" w:hAnsiTheme="minorHAnsi" w:cstheme="minorBidi"/>
            <w:noProof/>
            <w:kern w:val="0"/>
            <w:sz w:val="22"/>
            <w:szCs w:val="22"/>
          </w:rPr>
          <w:tab/>
        </w:r>
        <w:r w:rsidR="003F6611" w:rsidRPr="00FD516A">
          <w:rPr>
            <w:rStyle w:val="Hyperlink"/>
            <w:noProof/>
          </w:rPr>
          <w:t>Restrictions allowable for physical or environmental reasons</w:t>
        </w:r>
        <w:r w:rsidR="003F6611">
          <w:rPr>
            <w:noProof/>
            <w:webHidden/>
          </w:rPr>
          <w:tab/>
        </w:r>
        <w:r w:rsidR="003F6611">
          <w:rPr>
            <w:noProof/>
            <w:webHidden/>
          </w:rPr>
          <w:fldChar w:fldCharType="begin"/>
        </w:r>
        <w:r w:rsidR="003F6611">
          <w:rPr>
            <w:noProof/>
            <w:webHidden/>
          </w:rPr>
          <w:instrText xml:space="preserve"> PAGEREF _Toc506986936 \h </w:instrText>
        </w:r>
        <w:r w:rsidR="003F6611">
          <w:rPr>
            <w:noProof/>
            <w:webHidden/>
          </w:rPr>
        </w:r>
        <w:r w:rsidR="003F6611">
          <w:rPr>
            <w:noProof/>
            <w:webHidden/>
          </w:rPr>
          <w:fldChar w:fldCharType="separate"/>
        </w:r>
        <w:r w:rsidR="002D2F57">
          <w:rPr>
            <w:noProof/>
            <w:webHidden/>
          </w:rPr>
          <w:t>133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7" w:history="1">
        <w:r w:rsidR="003F6611" w:rsidRPr="00FD516A">
          <w:rPr>
            <w:rStyle w:val="Hyperlink"/>
            <w:noProof/>
          </w:rPr>
          <w:t>12.19</w:t>
        </w:r>
        <w:r w:rsidR="003F6611">
          <w:rPr>
            <w:rFonts w:asciiTheme="minorHAnsi" w:eastAsiaTheme="minorEastAsia" w:hAnsiTheme="minorHAnsi" w:cstheme="minorBidi"/>
            <w:noProof/>
            <w:kern w:val="0"/>
            <w:sz w:val="22"/>
            <w:szCs w:val="22"/>
          </w:rPr>
          <w:tab/>
        </w:r>
        <w:r w:rsidR="003F6611" w:rsidRPr="00FD516A">
          <w:rPr>
            <w:rStyle w:val="Hyperlink"/>
            <w:noProof/>
          </w:rPr>
          <w:t>Basin States to notify the Authority of restrictions</w:t>
        </w:r>
        <w:r w:rsidR="003F6611">
          <w:rPr>
            <w:noProof/>
            <w:webHidden/>
          </w:rPr>
          <w:tab/>
        </w:r>
        <w:r w:rsidR="003F6611">
          <w:rPr>
            <w:noProof/>
            <w:webHidden/>
          </w:rPr>
          <w:fldChar w:fldCharType="begin"/>
        </w:r>
        <w:r w:rsidR="003F6611">
          <w:rPr>
            <w:noProof/>
            <w:webHidden/>
          </w:rPr>
          <w:instrText xml:space="preserve"> PAGEREF _Toc506986937 \h </w:instrText>
        </w:r>
        <w:r w:rsidR="003F6611">
          <w:rPr>
            <w:noProof/>
            <w:webHidden/>
          </w:rPr>
        </w:r>
        <w:r w:rsidR="003F6611">
          <w:rPr>
            <w:noProof/>
            <w:webHidden/>
          </w:rPr>
          <w:fldChar w:fldCharType="separate"/>
        </w:r>
        <w:r w:rsidR="002D2F57">
          <w:rPr>
            <w:noProof/>
            <w:webHidden/>
          </w:rPr>
          <w:t>134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8" w:history="1">
        <w:r w:rsidR="003F6611" w:rsidRPr="00FD516A">
          <w:rPr>
            <w:rStyle w:val="Hyperlink"/>
            <w:noProof/>
          </w:rPr>
          <w:t>12.20</w:t>
        </w:r>
        <w:r w:rsidR="003F6611">
          <w:rPr>
            <w:rFonts w:asciiTheme="minorHAnsi" w:eastAsiaTheme="minorEastAsia" w:hAnsiTheme="minorHAnsi" w:cstheme="minorBidi"/>
            <w:noProof/>
            <w:kern w:val="0"/>
            <w:sz w:val="22"/>
            <w:szCs w:val="22"/>
          </w:rPr>
          <w:tab/>
        </w:r>
        <w:r w:rsidR="003F6611" w:rsidRPr="00FD516A">
          <w:rPr>
            <w:rStyle w:val="Hyperlink"/>
            <w:noProof/>
          </w:rPr>
          <w:t>Basin State may request Authority to make declaration</w:t>
        </w:r>
        <w:r w:rsidR="003F6611">
          <w:rPr>
            <w:noProof/>
            <w:webHidden/>
          </w:rPr>
          <w:tab/>
        </w:r>
        <w:r w:rsidR="003F6611">
          <w:rPr>
            <w:noProof/>
            <w:webHidden/>
          </w:rPr>
          <w:fldChar w:fldCharType="begin"/>
        </w:r>
        <w:r w:rsidR="003F6611">
          <w:rPr>
            <w:noProof/>
            <w:webHidden/>
          </w:rPr>
          <w:instrText xml:space="preserve"> PAGEREF _Toc506986938 \h </w:instrText>
        </w:r>
        <w:r w:rsidR="003F6611">
          <w:rPr>
            <w:noProof/>
            <w:webHidden/>
          </w:rPr>
        </w:r>
        <w:r w:rsidR="003F6611">
          <w:rPr>
            <w:noProof/>
            <w:webHidden/>
          </w:rPr>
          <w:fldChar w:fldCharType="separate"/>
        </w:r>
        <w:r w:rsidR="002D2F57">
          <w:rPr>
            <w:noProof/>
            <w:webHidden/>
          </w:rPr>
          <w:t>134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39" w:history="1">
        <w:r w:rsidR="003F6611" w:rsidRPr="00FD516A">
          <w:rPr>
            <w:rStyle w:val="Hyperlink"/>
            <w:noProof/>
          </w:rPr>
          <w:t>12.21</w:t>
        </w:r>
        <w:r w:rsidR="003F6611">
          <w:rPr>
            <w:rFonts w:asciiTheme="minorHAnsi" w:eastAsiaTheme="minorEastAsia" w:hAnsiTheme="minorHAnsi" w:cstheme="minorBidi"/>
            <w:noProof/>
            <w:kern w:val="0"/>
            <w:sz w:val="22"/>
            <w:szCs w:val="22"/>
          </w:rPr>
          <w:tab/>
        </w:r>
        <w:r w:rsidR="003F6611" w:rsidRPr="00FD516A">
          <w:rPr>
            <w:rStyle w:val="Hyperlink"/>
            <w:noProof/>
          </w:rPr>
          <w:t>Exchange rates not to be used in a regulated system</w:t>
        </w:r>
        <w:r w:rsidR="003F6611">
          <w:rPr>
            <w:noProof/>
            <w:webHidden/>
          </w:rPr>
          <w:tab/>
        </w:r>
        <w:r w:rsidR="003F6611">
          <w:rPr>
            <w:noProof/>
            <w:webHidden/>
          </w:rPr>
          <w:fldChar w:fldCharType="begin"/>
        </w:r>
        <w:r w:rsidR="003F6611">
          <w:rPr>
            <w:noProof/>
            <w:webHidden/>
          </w:rPr>
          <w:instrText xml:space="preserve"> PAGEREF _Toc506986939 \h </w:instrText>
        </w:r>
        <w:r w:rsidR="003F6611">
          <w:rPr>
            <w:noProof/>
            <w:webHidden/>
          </w:rPr>
        </w:r>
        <w:r w:rsidR="003F6611">
          <w:rPr>
            <w:noProof/>
            <w:webHidden/>
          </w:rPr>
          <w:fldChar w:fldCharType="separate"/>
        </w:r>
        <w:r w:rsidR="002D2F57">
          <w:rPr>
            <w:noProof/>
            <w:webHidden/>
          </w:rPr>
          <w:t>134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40" w:history="1">
        <w:r w:rsidR="003F6611" w:rsidRPr="00FD516A">
          <w:rPr>
            <w:rStyle w:val="Hyperlink"/>
            <w:noProof/>
          </w:rPr>
          <w:t>12.22</w:t>
        </w:r>
        <w:r w:rsidR="003F6611">
          <w:rPr>
            <w:rFonts w:asciiTheme="minorHAnsi" w:eastAsiaTheme="minorEastAsia" w:hAnsiTheme="minorHAnsi" w:cstheme="minorBidi"/>
            <w:noProof/>
            <w:kern w:val="0"/>
            <w:sz w:val="22"/>
            <w:szCs w:val="22"/>
          </w:rPr>
          <w:tab/>
        </w:r>
        <w:r w:rsidR="003F6611" w:rsidRPr="00FD516A">
          <w:rPr>
            <w:rStyle w:val="Hyperlink"/>
            <w:noProof/>
          </w:rPr>
          <w:t>Authority may permit exchange rates in limited circumstances</w:t>
        </w:r>
        <w:r w:rsidR="003F6611">
          <w:rPr>
            <w:noProof/>
            <w:webHidden/>
          </w:rPr>
          <w:tab/>
        </w:r>
        <w:r w:rsidR="003F6611">
          <w:rPr>
            <w:noProof/>
            <w:webHidden/>
          </w:rPr>
          <w:fldChar w:fldCharType="begin"/>
        </w:r>
        <w:r w:rsidR="003F6611">
          <w:rPr>
            <w:noProof/>
            <w:webHidden/>
          </w:rPr>
          <w:instrText xml:space="preserve"> PAGEREF _Toc506986940 \h </w:instrText>
        </w:r>
        <w:r w:rsidR="003F6611">
          <w:rPr>
            <w:noProof/>
            <w:webHidden/>
          </w:rPr>
        </w:r>
        <w:r w:rsidR="003F6611">
          <w:rPr>
            <w:noProof/>
            <w:webHidden/>
          </w:rPr>
          <w:fldChar w:fldCharType="separate"/>
        </w:r>
        <w:r w:rsidR="002D2F57">
          <w:rPr>
            <w:noProof/>
            <w:webHidden/>
          </w:rPr>
          <w:t>135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41" w:history="1">
        <w:r w:rsidR="003F6611" w:rsidRPr="00FD516A">
          <w:rPr>
            <w:rStyle w:val="Hyperlink"/>
            <w:noProof/>
          </w:rPr>
          <w:t>12.23</w:t>
        </w:r>
        <w:r w:rsidR="003F6611">
          <w:rPr>
            <w:rFonts w:asciiTheme="minorHAnsi" w:eastAsiaTheme="minorEastAsia" w:hAnsiTheme="minorHAnsi" w:cstheme="minorBidi"/>
            <w:noProof/>
            <w:kern w:val="0"/>
            <w:sz w:val="22"/>
            <w:szCs w:val="22"/>
          </w:rPr>
          <w:tab/>
        </w:r>
        <w:r w:rsidR="003F6611" w:rsidRPr="00FD516A">
          <w:rPr>
            <w:rStyle w:val="Hyperlink"/>
            <w:noProof/>
          </w:rPr>
          <w:t>Restrictions on delivery of water under a tagged water access entitlement established on or after 22 October 2010</w:t>
        </w:r>
        <w:r w:rsidR="003F6611">
          <w:rPr>
            <w:noProof/>
            <w:webHidden/>
          </w:rPr>
          <w:tab/>
        </w:r>
        <w:r w:rsidR="003F6611">
          <w:rPr>
            <w:noProof/>
            <w:webHidden/>
          </w:rPr>
          <w:fldChar w:fldCharType="begin"/>
        </w:r>
        <w:r w:rsidR="003F6611">
          <w:rPr>
            <w:noProof/>
            <w:webHidden/>
          </w:rPr>
          <w:instrText xml:space="preserve"> PAGEREF _Toc506986941 \h </w:instrText>
        </w:r>
        <w:r w:rsidR="003F6611">
          <w:rPr>
            <w:noProof/>
            <w:webHidden/>
          </w:rPr>
        </w:r>
        <w:r w:rsidR="003F6611">
          <w:rPr>
            <w:noProof/>
            <w:webHidden/>
          </w:rPr>
          <w:fldChar w:fldCharType="separate"/>
        </w:r>
        <w:r w:rsidR="002D2F57">
          <w:rPr>
            <w:noProof/>
            <w:webHidden/>
          </w:rPr>
          <w:t>135</w:t>
        </w:r>
        <w:r w:rsidR="003F6611">
          <w:rPr>
            <w:noProof/>
            <w:webHidden/>
          </w:rPr>
          <w:fldChar w:fldCharType="end"/>
        </w:r>
      </w:hyperlink>
    </w:p>
    <w:p w:rsidR="003F6611" w:rsidRDefault="00063222" w:rsidP="001D3859">
      <w:pPr>
        <w:pStyle w:val="TOC4"/>
        <w:keepLines w:val="0"/>
        <w:rPr>
          <w:rFonts w:asciiTheme="minorHAnsi" w:eastAsiaTheme="minorEastAsia" w:hAnsiTheme="minorHAnsi" w:cstheme="minorBidi"/>
          <w:b w:val="0"/>
          <w:noProof/>
          <w:kern w:val="0"/>
          <w:sz w:val="22"/>
          <w:szCs w:val="22"/>
        </w:rPr>
      </w:pPr>
      <w:hyperlink w:anchor="_Toc506986942" w:history="1">
        <w:r w:rsidR="003F6611" w:rsidRPr="00FD516A">
          <w:rPr>
            <w:rStyle w:val="Hyperlink"/>
            <w:rFonts w:ascii="Times New Roman" w:hAnsi="Times New Roman" w:cs="Times New Roman"/>
            <w:noProof/>
          </w:rPr>
          <w:t>Subdivision C—Additional rules relating to groundwater</w:t>
        </w:r>
        <w:r w:rsidR="003F6611">
          <w:rPr>
            <w:noProof/>
            <w:webHidden/>
          </w:rPr>
          <w:tab/>
        </w:r>
        <w:r w:rsidR="003F6611">
          <w:rPr>
            <w:noProof/>
            <w:webHidden/>
          </w:rPr>
          <w:fldChar w:fldCharType="begin"/>
        </w:r>
        <w:r w:rsidR="003F6611">
          <w:rPr>
            <w:noProof/>
            <w:webHidden/>
          </w:rPr>
          <w:instrText xml:space="preserve"> PAGEREF _Toc506986942 \h </w:instrText>
        </w:r>
        <w:r w:rsidR="003F6611">
          <w:rPr>
            <w:noProof/>
            <w:webHidden/>
          </w:rPr>
        </w:r>
        <w:r w:rsidR="003F6611">
          <w:rPr>
            <w:noProof/>
            <w:webHidden/>
          </w:rPr>
          <w:fldChar w:fldCharType="separate"/>
        </w:r>
        <w:r w:rsidR="002D2F57">
          <w:rPr>
            <w:noProof/>
            <w:webHidden/>
          </w:rPr>
          <w:t>136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43" w:history="1">
        <w:r w:rsidR="003F6611" w:rsidRPr="00FD516A">
          <w:rPr>
            <w:rStyle w:val="Hyperlink"/>
            <w:noProof/>
          </w:rPr>
          <w:t>12.24</w:t>
        </w:r>
        <w:r w:rsidR="003F6611">
          <w:rPr>
            <w:rFonts w:asciiTheme="minorHAnsi" w:eastAsiaTheme="minorEastAsia" w:hAnsiTheme="minorHAnsi" w:cstheme="minorBidi"/>
            <w:noProof/>
            <w:kern w:val="0"/>
            <w:sz w:val="22"/>
            <w:szCs w:val="22"/>
          </w:rPr>
          <w:tab/>
        </w:r>
        <w:r w:rsidR="003F6611" w:rsidRPr="00FD516A">
          <w:rPr>
            <w:rStyle w:val="Hyperlink"/>
            <w:noProof/>
          </w:rPr>
          <w:t>Trade within a groundwater SDL resource unit</w:t>
        </w:r>
        <w:r w:rsidR="003F6611">
          <w:rPr>
            <w:noProof/>
            <w:webHidden/>
          </w:rPr>
          <w:tab/>
        </w:r>
        <w:r w:rsidR="003F6611">
          <w:rPr>
            <w:noProof/>
            <w:webHidden/>
          </w:rPr>
          <w:fldChar w:fldCharType="begin"/>
        </w:r>
        <w:r w:rsidR="003F6611">
          <w:rPr>
            <w:noProof/>
            <w:webHidden/>
          </w:rPr>
          <w:instrText xml:space="preserve"> PAGEREF _Toc506986943 \h </w:instrText>
        </w:r>
        <w:r w:rsidR="003F6611">
          <w:rPr>
            <w:noProof/>
            <w:webHidden/>
          </w:rPr>
        </w:r>
        <w:r w:rsidR="003F6611">
          <w:rPr>
            <w:noProof/>
            <w:webHidden/>
          </w:rPr>
          <w:fldChar w:fldCharType="separate"/>
        </w:r>
        <w:r w:rsidR="002D2F57">
          <w:rPr>
            <w:noProof/>
            <w:webHidden/>
          </w:rPr>
          <w:t>136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44" w:history="1">
        <w:r w:rsidR="003F6611" w:rsidRPr="00FD516A">
          <w:rPr>
            <w:rStyle w:val="Hyperlink"/>
            <w:noProof/>
          </w:rPr>
          <w:t>12.25</w:t>
        </w:r>
        <w:r w:rsidR="003F6611">
          <w:rPr>
            <w:rFonts w:asciiTheme="minorHAnsi" w:eastAsiaTheme="minorEastAsia" w:hAnsiTheme="minorHAnsi" w:cstheme="minorBidi"/>
            <w:noProof/>
            <w:kern w:val="0"/>
            <w:sz w:val="22"/>
            <w:szCs w:val="22"/>
          </w:rPr>
          <w:tab/>
        </w:r>
        <w:r w:rsidR="003F6611" w:rsidRPr="00FD516A">
          <w:rPr>
            <w:rStyle w:val="Hyperlink"/>
            <w:noProof/>
          </w:rPr>
          <w:t>Trade between groundwater SDL resource units</w:t>
        </w:r>
        <w:r w:rsidR="003F6611">
          <w:rPr>
            <w:noProof/>
            <w:webHidden/>
          </w:rPr>
          <w:tab/>
        </w:r>
        <w:r w:rsidR="003F6611">
          <w:rPr>
            <w:noProof/>
            <w:webHidden/>
          </w:rPr>
          <w:fldChar w:fldCharType="begin"/>
        </w:r>
        <w:r w:rsidR="003F6611">
          <w:rPr>
            <w:noProof/>
            <w:webHidden/>
          </w:rPr>
          <w:instrText xml:space="preserve"> PAGEREF _Toc506986944 \h </w:instrText>
        </w:r>
        <w:r w:rsidR="003F6611">
          <w:rPr>
            <w:noProof/>
            <w:webHidden/>
          </w:rPr>
        </w:r>
        <w:r w:rsidR="003F6611">
          <w:rPr>
            <w:noProof/>
            <w:webHidden/>
          </w:rPr>
          <w:fldChar w:fldCharType="separate"/>
        </w:r>
        <w:r w:rsidR="002D2F57">
          <w:rPr>
            <w:noProof/>
            <w:webHidden/>
          </w:rPr>
          <w:t>136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45" w:history="1">
        <w:r w:rsidR="003F6611" w:rsidRPr="00FD516A">
          <w:rPr>
            <w:rStyle w:val="Hyperlink"/>
            <w:noProof/>
          </w:rPr>
          <w:t>12.26</w:t>
        </w:r>
        <w:r w:rsidR="003F6611">
          <w:rPr>
            <w:rFonts w:asciiTheme="minorHAnsi" w:eastAsiaTheme="minorEastAsia" w:hAnsiTheme="minorHAnsi" w:cstheme="minorBidi"/>
            <w:noProof/>
            <w:kern w:val="0"/>
            <w:sz w:val="22"/>
            <w:szCs w:val="22"/>
          </w:rPr>
          <w:tab/>
        </w:r>
        <w:r w:rsidR="003F6611" w:rsidRPr="00FD516A">
          <w:rPr>
            <w:rStyle w:val="Hyperlink"/>
            <w:noProof/>
          </w:rPr>
          <w:t>Trade between groundwater and surface water</w:t>
        </w:r>
        <w:r w:rsidR="003F6611">
          <w:rPr>
            <w:noProof/>
            <w:webHidden/>
          </w:rPr>
          <w:tab/>
        </w:r>
        <w:r w:rsidR="003F6611">
          <w:rPr>
            <w:noProof/>
            <w:webHidden/>
          </w:rPr>
          <w:fldChar w:fldCharType="begin"/>
        </w:r>
        <w:r w:rsidR="003F6611">
          <w:rPr>
            <w:noProof/>
            <w:webHidden/>
          </w:rPr>
          <w:instrText xml:space="preserve"> PAGEREF _Toc506986945 \h </w:instrText>
        </w:r>
        <w:r w:rsidR="003F6611">
          <w:rPr>
            <w:noProof/>
            <w:webHidden/>
          </w:rPr>
        </w:r>
        <w:r w:rsidR="003F6611">
          <w:rPr>
            <w:noProof/>
            <w:webHidden/>
          </w:rPr>
          <w:fldChar w:fldCharType="separate"/>
        </w:r>
        <w:r w:rsidR="002D2F57">
          <w:rPr>
            <w:noProof/>
            <w:webHidden/>
          </w:rPr>
          <w:t>137</w:t>
        </w:r>
        <w:r w:rsidR="003F6611">
          <w:rPr>
            <w:noProof/>
            <w:webHidden/>
          </w:rPr>
          <w:fldChar w:fldCharType="end"/>
        </w:r>
      </w:hyperlink>
    </w:p>
    <w:p w:rsidR="003F6611" w:rsidRDefault="00063222" w:rsidP="001D3859">
      <w:pPr>
        <w:pStyle w:val="TOC4"/>
        <w:keepLines w:val="0"/>
        <w:rPr>
          <w:rFonts w:asciiTheme="minorHAnsi" w:eastAsiaTheme="minorEastAsia" w:hAnsiTheme="minorHAnsi" w:cstheme="minorBidi"/>
          <w:b w:val="0"/>
          <w:noProof/>
          <w:kern w:val="0"/>
          <w:sz w:val="22"/>
          <w:szCs w:val="22"/>
        </w:rPr>
      </w:pPr>
      <w:hyperlink w:anchor="_Toc506986946" w:history="1">
        <w:r w:rsidR="003F6611" w:rsidRPr="00FD516A">
          <w:rPr>
            <w:rStyle w:val="Hyperlink"/>
            <w:rFonts w:ascii="Times New Roman" w:hAnsi="Times New Roman" w:cs="Times New Roman"/>
            <w:noProof/>
          </w:rPr>
          <w:t>Subdivision D—Miscellaneous</w:t>
        </w:r>
        <w:r w:rsidR="003F6611">
          <w:rPr>
            <w:noProof/>
            <w:webHidden/>
          </w:rPr>
          <w:tab/>
        </w:r>
        <w:r w:rsidR="003F6611">
          <w:rPr>
            <w:noProof/>
            <w:webHidden/>
          </w:rPr>
          <w:fldChar w:fldCharType="begin"/>
        </w:r>
        <w:r w:rsidR="003F6611">
          <w:rPr>
            <w:noProof/>
            <w:webHidden/>
          </w:rPr>
          <w:instrText xml:space="preserve"> PAGEREF _Toc506986946 \h </w:instrText>
        </w:r>
        <w:r w:rsidR="003F6611">
          <w:rPr>
            <w:noProof/>
            <w:webHidden/>
          </w:rPr>
        </w:r>
        <w:r w:rsidR="003F6611">
          <w:rPr>
            <w:noProof/>
            <w:webHidden/>
          </w:rPr>
          <w:fldChar w:fldCharType="separate"/>
        </w:r>
        <w:r w:rsidR="002D2F57">
          <w:rPr>
            <w:noProof/>
            <w:webHidden/>
          </w:rPr>
          <w:t>137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47" w:history="1">
        <w:r w:rsidR="003F6611" w:rsidRPr="00FD516A">
          <w:rPr>
            <w:rStyle w:val="Hyperlink"/>
            <w:noProof/>
          </w:rPr>
          <w:t>12.27</w:t>
        </w:r>
        <w:r w:rsidR="003F6611">
          <w:rPr>
            <w:rFonts w:asciiTheme="minorHAnsi" w:eastAsiaTheme="minorEastAsia" w:hAnsiTheme="minorHAnsi" w:cstheme="minorBidi"/>
            <w:noProof/>
            <w:kern w:val="0"/>
            <w:sz w:val="22"/>
            <w:szCs w:val="22"/>
          </w:rPr>
          <w:tab/>
        </w:r>
        <w:r w:rsidR="003F6611" w:rsidRPr="00FD516A">
          <w:rPr>
            <w:rStyle w:val="Hyperlink"/>
            <w:noProof/>
          </w:rPr>
          <w:t>Restrictions allowable for breaches of State water management law</w:t>
        </w:r>
        <w:r w:rsidR="003F6611">
          <w:rPr>
            <w:noProof/>
            <w:webHidden/>
          </w:rPr>
          <w:tab/>
        </w:r>
        <w:r w:rsidR="003F6611">
          <w:rPr>
            <w:noProof/>
            <w:webHidden/>
          </w:rPr>
          <w:fldChar w:fldCharType="begin"/>
        </w:r>
        <w:r w:rsidR="003F6611">
          <w:rPr>
            <w:noProof/>
            <w:webHidden/>
          </w:rPr>
          <w:instrText xml:space="preserve"> PAGEREF _Toc506986947 \h </w:instrText>
        </w:r>
        <w:r w:rsidR="003F6611">
          <w:rPr>
            <w:noProof/>
            <w:webHidden/>
          </w:rPr>
        </w:r>
        <w:r w:rsidR="003F6611">
          <w:rPr>
            <w:noProof/>
            <w:webHidden/>
          </w:rPr>
          <w:fldChar w:fldCharType="separate"/>
        </w:r>
        <w:r w:rsidR="002D2F57">
          <w:rPr>
            <w:noProof/>
            <w:webHidden/>
          </w:rPr>
          <w:t>137</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48" w:history="1">
        <w:r w:rsidR="003F6611" w:rsidRPr="00FD516A">
          <w:rPr>
            <w:rStyle w:val="Hyperlink"/>
            <w:rFonts w:ascii="Times New Roman" w:hAnsi="Times New Roman" w:cs="Times New Roman"/>
            <w:noProof/>
          </w:rPr>
          <w:t>Division 2—Trade of water delivery rights</w:t>
        </w:r>
        <w:r w:rsidR="003F6611">
          <w:rPr>
            <w:noProof/>
            <w:webHidden/>
          </w:rPr>
          <w:tab/>
        </w:r>
        <w:r w:rsidR="003F6611">
          <w:rPr>
            <w:noProof/>
            <w:webHidden/>
          </w:rPr>
          <w:fldChar w:fldCharType="begin"/>
        </w:r>
        <w:r w:rsidR="003F6611">
          <w:rPr>
            <w:noProof/>
            <w:webHidden/>
          </w:rPr>
          <w:instrText xml:space="preserve"> PAGEREF _Toc506986948 \h </w:instrText>
        </w:r>
        <w:r w:rsidR="003F6611">
          <w:rPr>
            <w:noProof/>
            <w:webHidden/>
          </w:rPr>
        </w:r>
        <w:r w:rsidR="003F6611">
          <w:rPr>
            <w:noProof/>
            <w:webHidden/>
          </w:rPr>
          <w:fldChar w:fldCharType="separate"/>
        </w:r>
        <w:r w:rsidR="002D2F57">
          <w:rPr>
            <w:noProof/>
            <w:webHidden/>
          </w:rPr>
          <w:t>137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49" w:history="1">
        <w:r w:rsidR="003F6611" w:rsidRPr="00FD516A">
          <w:rPr>
            <w:rStyle w:val="Hyperlink"/>
            <w:noProof/>
          </w:rPr>
          <w:t>12.28</w:t>
        </w:r>
        <w:r w:rsidR="003F6611">
          <w:rPr>
            <w:rFonts w:asciiTheme="minorHAnsi" w:eastAsiaTheme="minorEastAsia" w:hAnsiTheme="minorHAnsi" w:cstheme="minorBidi"/>
            <w:noProof/>
            <w:kern w:val="0"/>
            <w:sz w:val="22"/>
            <w:szCs w:val="22"/>
          </w:rPr>
          <w:tab/>
        </w:r>
        <w:r w:rsidR="003F6611" w:rsidRPr="00FD516A">
          <w:rPr>
            <w:rStyle w:val="Hyperlink"/>
            <w:noProof/>
          </w:rPr>
          <w:t>No unreasonable restriction of trade of water delivery rights</w:t>
        </w:r>
        <w:r w:rsidR="003F6611">
          <w:rPr>
            <w:noProof/>
            <w:webHidden/>
          </w:rPr>
          <w:tab/>
        </w:r>
        <w:r w:rsidR="003F6611">
          <w:rPr>
            <w:noProof/>
            <w:webHidden/>
          </w:rPr>
          <w:fldChar w:fldCharType="begin"/>
        </w:r>
        <w:r w:rsidR="003F6611">
          <w:rPr>
            <w:noProof/>
            <w:webHidden/>
          </w:rPr>
          <w:instrText xml:space="preserve"> PAGEREF _Toc506986949 \h </w:instrText>
        </w:r>
        <w:r w:rsidR="003F6611">
          <w:rPr>
            <w:noProof/>
            <w:webHidden/>
          </w:rPr>
        </w:r>
        <w:r w:rsidR="003F6611">
          <w:rPr>
            <w:noProof/>
            <w:webHidden/>
          </w:rPr>
          <w:fldChar w:fldCharType="separate"/>
        </w:r>
        <w:r w:rsidR="002D2F57">
          <w:rPr>
            <w:noProof/>
            <w:webHidden/>
          </w:rPr>
          <w:t>137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50" w:history="1">
        <w:r w:rsidR="003F6611" w:rsidRPr="00FD516A">
          <w:rPr>
            <w:rStyle w:val="Hyperlink"/>
            <w:noProof/>
          </w:rPr>
          <w:t>12.29</w:t>
        </w:r>
        <w:r w:rsidR="003F6611">
          <w:rPr>
            <w:rFonts w:asciiTheme="minorHAnsi" w:eastAsiaTheme="minorEastAsia" w:hAnsiTheme="minorHAnsi" w:cstheme="minorBidi"/>
            <w:noProof/>
            <w:kern w:val="0"/>
            <w:sz w:val="22"/>
            <w:szCs w:val="22"/>
          </w:rPr>
          <w:tab/>
        </w:r>
        <w:r w:rsidR="003F6611" w:rsidRPr="00FD516A">
          <w:rPr>
            <w:rStyle w:val="Hyperlink"/>
            <w:noProof/>
          </w:rPr>
          <w:t>When restriction of trade is reasonable</w:t>
        </w:r>
        <w:r w:rsidR="003F6611">
          <w:rPr>
            <w:noProof/>
            <w:webHidden/>
          </w:rPr>
          <w:tab/>
        </w:r>
        <w:r w:rsidR="003F6611">
          <w:rPr>
            <w:noProof/>
            <w:webHidden/>
          </w:rPr>
          <w:fldChar w:fldCharType="begin"/>
        </w:r>
        <w:r w:rsidR="003F6611">
          <w:rPr>
            <w:noProof/>
            <w:webHidden/>
          </w:rPr>
          <w:instrText xml:space="preserve"> PAGEREF _Toc506986950 \h </w:instrText>
        </w:r>
        <w:r w:rsidR="003F6611">
          <w:rPr>
            <w:noProof/>
            <w:webHidden/>
          </w:rPr>
        </w:r>
        <w:r w:rsidR="003F6611">
          <w:rPr>
            <w:noProof/>
            <w:webHidden/>
          </w:rPr>
          <w:fldChar w:fldCharType="separate"/>
        </w:r>
        <w:r w:rsidR="002D2F57">
          <w:rPr>
            <w:noProof/>
            <w:webHidden/>
          </w:rPr>
          <w:t>137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51" w:history="1">
        <w:r w:rsidR="003F6611" w:rsidRPr="00FD516A">
          <w:rPr>
            <w:rStyle w:val="Hyperlink"/>
            <w:noProof/>
          </w:rPr>
          <w:t>12.30</w:t>
        </w:r>
        <w:r w:rsidR="003F6611">
          <w:rPr>
            <w:rFonts w:asciiTheme="minorHAnsi" w:eastAsiaTheme="minorEastAsia" w:hAnsiTheme="minorHAnsi" w:cstheme="minorBidi"/>
            <w:noProof/>
            <w:kern w:val="0"/>
            <w:sz w:val="22"/>
            <w:szCs w:val="22"/>
          </w:rPr>
          <w:tab/>
        </w:r>
        <w:r w:rsidR="003F6611" w:rsidRPr="00FD516A">
          <w:rPr>
            <w:rStyle w:val="Hyperlink"/>
            <w:noProof/>
          </w:rPr>
          <w:t>Irrigation infrastructure operator must give reasons for restricting trade of water delivery right</w:t>
        </w:r>
        <w:r w:rsidR="003F6611">
          <w:rPr>
            <w:noProof/>
            <w:webHidden/>
          </w:rPr>
          <w:tab/>
        </w:r>
        <w:r w:rsidR="003F6611">
          <w:rPr>
            <w:noProof/>
            <w:webHidden/>
          </w:rPr>
          <w:fldChar w:fldCharType="begin"/>
        </w:r>
        <w:r w:rsidR="003F6611">
          <w:rPr>
            <w:noProof/>
            <w:webHidden/>
          </w:rPr>
          <w:instrText xml:space="preserve"> PAGEREF _Toc506986951 \h </w:instrText>
        </w:r>
        <w:r w:rsidR="003F6611">
          <w:rPr>
            <w:noProof/>
            <w:webHidden/>
          </w:rPr>
        </w:r>
        <w:r w:rsidR="003F6611">
          <w:rPr>
            <w:noProof/>
            <w:webHidden/>
          </w:rPr>
          <w:fldChar w:fldCharType="separate"/>
        </w:r>
        <w:r w:rsidR="002D2F57">
          <w:rPr>
            <w:noProof/>
            <w:webHidden/>
          </w:rPr>
          <w:t>138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52" w:history="1">
        <w:r w:rsidR="003F6611" w:rsidRPr="00FD516A">
          <w:rPr>
            <w:rStyle w:val="Hyperlink"/>
            <w:rFonts w:ascii="Times New Roman" w:hAnsi="Times New Roman" w:cs="Times New Roman"/>
            <w:noProof/>
          </w:rPr>
          <w:t>Part 3—Information about water delivery rights and irrigation rights</w:t>
        </w:r>
        <w:r w:rsidR="003F6611">
          <w:rPr>
            <w:noProof/>
            <w:webHidden/>
          </w:rPr>
          <w:tab/>
        </w:r>
        <w:r w:rsidR="003F6611">
          <w:rPr>
            <w:noProof/>
            <w:webHidden/>
          </w:rPr>
          <w:fldChar w:fldCharType="begin"/>
        </w:r>
        <w:r w:rsidR="003F6611">
          <w:rPr>
            <w:noProof/>
            <w:webHidden/>
          </w:rPr>
          <w:instrText xml:space="preserve"> PAGEREF _Toc506986952 \h </w:instrText>
        </w:r>
        <w:r w:rsidR="003F6611">
          <w:rPr>
            <w:noProof/>
            <w:webHidden/>
          </w:rPr>
        </w:r>
        <w:r w:rsidR="003F6611">
          <w:rPr>
            <w:noProof/>
            <w:webHidden/>
          </w:rPr>
          <w:fldChar w:fldCharType="separate"/>
        </w:r>
        <w:r w:rsidR="002D2F57">
          <w:rPr>
            <w:noProof/>
            <w:webHidden/>
          </w:rPr>
          <w:t>139</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53" w:history="1">
        <w:r w:rsidR="003F6611" w:rsidRPr="00FD516A">
          <w:rPr>
            <w:rStyle w:val="Hyperlink"/>
            <w:rFonts w:ascii="Times New Roman" w:hAnsi="Times New Roman" w:cs="Times New Roman"/>
            <w:noProof/>
          </w:rPr>
          <w:t>Division 1—General</w:t>
        </w:r>
        <w:r w:rsidR="003F6611">
          <w:rPr>
            <w:noProof/>
            <w:webHidden/>
          </w:rPr>
          <w:tab/>
        </w:r>
        <w:r w:rsidR="003F6611">
          <w:rPr>
            <w:noProof/>
            <w:webHidden/>
          </w:rPr>
          <w:fldChar w:fldCharType="begin"/>
        </w:r>
        <w:r w:rsidR="003F6611">
          <w:rPr>
            <w:noProof/>
            <w:webHidden/>
          </w:rPr>
          <w:instrText xml:space="preserve"> PAGEREF _Toc506986953 \h </w:instrText>
        </w:r>
        <w:r w:rsidR="003F6611">
          <w:rPr>
            <w:noProof/>
            <w:webHidden/>
          </w:rPr>
        </w:r>
        <w:r w:rsidR="003F6611">
          <w:rPr>
            <w:noProof/>
            <w:webHidden/>
          </w:rPr>
          <w:fldChar w:fldCharType="separate"/>
        </w:r>
        <w:r w:rsidR="002D2F57">
          <w:rPr>
            <w:noProof/>
            <w:webHidden/>
          </w:rPr>
          <w:t>139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54" w:history="1">
        <w:r w:rsidR="003F6611" w:rsidRPr="00FD516A">
          <w:rPr>
            <w:rStyle w:val="Hyperlink"/>
            <w:noProof/>
          </w:rPr>
          <w:t>12.31</w:t>
        </w:r>
        <w:r w:rsidR="003F6611">
          <w:rPr>
            <w:rFonts w:asciiTheme="minorHAnsi" w:eastAsiaTheme="minorEastAsia" w:hAnsiTheme="minorHAnsi" w:cstheme="minorBidi"/>
            <w:noProof/>
            <w:kern w:val="0"/>
            <w:sz w:val="22"/>
            <w:szCs w:val="22"/>
          </w:rPr>
          <w:tab/>
        </w:r>
        <w:r w:rsidR="003F6611" w:rsidRPr="00FD516A">
          <w:rPr>
            <w:rStyle w:val="Hyperlink"/>
            <w:noProof/>
          </w:rPr>
          <w:t>Object of this Part</w:t>
        </w:r>
        <w:r w:rsidR="003F6611">
          <w:rPr>
            <w:noProof/>
            <w:webHidden/>
          </w:rPr>
          <w:tab/>
        </w:r>
        <w:r w:rsidR="003F6611">
          <w:rPr>
            <w:noProof/>
            <w:webHidden/>
          </w:rPr>
          <w:fldChar w:fldCharType="begin"/>
        </w:r>
        <w:r w:rsidR="003F6611">
          <w:rPr>
            <w:noProof/>
            <w:webHidden/>
          </w:rPr>
          <w:instrText xml:space="preserve"> PAGEREF _Toc506986954 \h </w:instrText>
        </w:r>
        <w:r w:rsidR="003F6611">
          <w:rPr>
            <w:noProof/>
            <w:webHidden/>
          </w:rPr>
        </w:r>
        <w:r w:rsidR="003F6611">
          <w:rPr>
            <w:noProof/>
            <w:webHidden/>
          </w:rPr>
          <w:fldChar w:fldCharType="separate"/>
        </w:r>
        <w:r w:rsidR="002D2F57">
          <w:rPr>
            <w:noProof/>
            <w:webHidden/>
          </w:rPr>
          <w:t>139</w:t>
        </w:r>
        <w:r w:rsidR="003F6611">
          <w:rPr>
            <w:noProof/>
            <w:webHidden/>
          </w:rPr>
          <w:fldChar w:fldCharType="end"/>
        </w:r>
      </w:hyperlink>
    </w:p>
    <w:p w:rsidR="003F6611" w:rsidRDefault="00063222" w:rsidP="007A43FB">
      <w:pPr>
        <w:pStyle w:val="TOC3"/>
        <w:keepLines w:val="0"/>
        <w:rPr>
          <w:rFonts w:asciiTheme="minorHAnsi" w:eastAsiaTheme="minorEastAsia" w:hAnsiTheme="minorHAnsi" w:cstheme="minorBidi"/>
          <w:b w:val="0"/>
          <w:noProof/>
          <w:kern w:val="0"/>
          <w:szCs w:val="22"/>
        </w:rPr>
      </w:pPr>
      <w:hyperlink w:anchor="_Toc506986955" w:history="1">
        <w:r w:rsidR="003F6611" w:rsidRPr="00FD516A">
          <w:rPr>
            <w:rStyle w:val="Hyperlink"/>
            <w:rFonts w:ascii="Times New Roman" w:hAnsi="Times New Roman" w:cs="Times New Roman"/>
            <w:noProof/>
          </w:rPr>
          <w:t>Division 2—Water delivery rights to be specified by irrigation infrastructure operators</w:t>
        </w:r>
        <w:r w:rsidR="003F6611">
          <w:rPr>
            <w:noProof/>
            <w:webHidden/>
          </w:rPr>
          <w:tab/>
        </w:r>
        <w:r w:rsidR="003F6611">
          <w:rPr>
            <w:noProof/>
            <w:webHidden/>
          </w:rPr>
          <w:fldChar w:fldCharType="begin"/>
        </w:r>
        <w:r w:rsidR="003F6611">
          <w:rPr>
            <w:noProof/>
            <w:webHidden/>
          </w:rPr>
          <w:instrText xml:space="preserve"> PAGEREF _Toc506986955 \h </w:instrText>
        </w:r>
        <w:r w:rsidR="003F6611">
          <w:rPr>
            <w:noProof/>
            <w:webHidden/>
          </w:rPr>
        </w:r>
        <w:r w:rsidR="003F6611">
          <w:rPr>
            <w:noProof/>
            <w:webHidden/>
          </w:rPr>
          <w:fldChar w:fldCharType="separate"/>
        </w:r>
        <w:r w:rsidR="002D2F57">
          <w:rPr>
            <w:noProof/>
            <w:webHidden/>
          </w:rPr>
          <w:t>139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56" w:history="1">
        <w:r w:rsidR="003F6611" w:rsidRPr="00FD516A">
          <w:rPr>
            <w:rStyle w:val="Hyperlink"/>
            <w:noProof/>
          </w:rPr>
          <w:t>12.32</w:t>
        </w:r>
        <w:r w:rsidR="003F6611">
          <w:rPr>
            <w:rFonts w:asciiTheme="minorHAnsi" w:eastAsiaTheme="minorEastAsia" w:hAnsiTheme="minorHAnsi" w:cstheme="minorBidi"/>
            <w:noProof/>
            <w:kern w:val="0"/>
            <w:sz w:val="22"/>
            <w:szCs w:val="22"/>
          </w:rPr>
          <w:tab/>
        </w:r>
        <w:r w:rsidR="003F6611" w:rsidRPr="00FD516A">
          <w:rPr>
            <w:rStyle w:val="Hyperlink"/>
            <w:noProof/>
          </w:rPr>
          <w:t>Obligation on irrigation infrastructure operator to specify water delivery rights and give notice</w:t>
        </w:r>
        <w:r w:rsidR="003F6611">
          <w:rPr>
            <w:noProof/>
            <w:webHidden/>
          </w:rPr>
          <w:tab/>
        </w:r>
        <w:r w:rsidR="003F6611">
          <w:rPr>
            <w:noProof/>
            <w:webHidden/>
          </w:rPr>
          <w:fldChar w:fldCharType="begin"/>
        </w:r>
        <w:r w:rsidR="003F6611">
          <w:rPr>
            <w:noProof/>
            <w:webHidden/>
          </w:rPr>
          <w:instrText xml:space="preserve"> PAGEREF _Toc506986956 \h </w:instrText>
        </w:r>
        <w:r w:rsidR="003F6611">
          <w:rPr>
            <w:noProof/>
            <w:webHidden/>
          </w:rPr>
        </w:r>
        <w:r w:rsidR="003F6611">
          <w:rPr>
            <w:noProof/>
            <w:webHidden/>
          </w:rPr>
          <w:fldChar w:fldCharType="separate"/>
        </w:r>
        <w:r w:rsidR="002D2F57">
          <w:rPr>
            <w:noProof/>
            <w:webHidden/>
          </w:rPr>
          <w:t>139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57" w:history="1">
        <w:r w:rsidR="003F6611" w:rsidRPr="00FD516A">
          <w:rPr>
            <w:rStyle w:val="Hyperlink"/>
            <w:noProof/>
          </w:rPr>
          <w:t>12.33</w:t>
        </w:r>
        <w:r w:rsidR="003F6611">
          <w:rPr>
            <w:rFonts w:asciiTheme="minorHAnsi" w:eastAsiaTheme="minorEastAsia" w:hAnsiTheme="minorHAnsi" w:cstheme="minorBidi"/>
            <w:noProof/>
            <w:kern w:val="0"/>
            <w:sz w:val="22"/>
            <w:szCs w:val="22"/>
          </w:rPr>
          <w:tab/>
        </w:r>
        <w:r w:rsidR="003F6611" w:rsidRPr="00FD516A">
          <w:rPr>
            <w:rStyle w:val="Hyperlink"/>
            <w:noProof/>
          </w:rPr>
          <w:t>Obligation on irrigation infrastructure operator to give notice if water delivery right is changed</w:t>
        </w:r>
        <w:r w:rsidR="003F6611">
          <w:rPr>
            <w:noProof/>
            <w:webHidden/>
          </w:rPr>
          <w:tab/>
        </w:r>
        <w:r w:rsidR="003F6611">
          <w:rPr>
            <w:noProof/>
            <w:webHidden/>
          </w:rPr>
          <w:fldChar w:fldCharType="begin"/>
        </w:r>
        <w:r w:rsidR="003F6611">
          <w:rPr>
            <w:noProof/>
            <w:webHidden/>
          </w:rPr>
          <w:instrText xml:space="preserve"> PAGEREF _Toc506986957 \h </w:instrText>
        </w:r>
        <w:r w:rsidR="003F6611">
          <w:rPr>
            <w:noProof/>
            <w:webHidden/>
          </w:rPr>
        </w:r>
        <w:r w:rsidR="003F6611">
          <w:rPr>
            <w:noProof/>
            <w:webHidden/>
          </w:rPr>
          <w:fldChar w:fldCharType="separate"/>
        </w:r>
        <w:r w:rsidR="002D2F57">
          <w:rPr>
            <w:noProof/>
            <w:webHidden/>
          </w:rPr>
          <w:t>140</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58" w:history="1">
        <w:r w:rsidR="003F6611" w:rsidRPr="00FD516A">
          <w:rPr>
            <w:rStyle w:val="Hyperlink"/>
            <w:rFonts w:ascii="Times New Roman" w:hAnsi="Times New Roman" w:cs="Times New Roman"/>
            <w:noProof/>
          </w:rPr>
          <w:t>Division 3—Irrigation rights to be specified by irrigation infrastructure operators</w:t>
        </w:r>
        <w:r w:rsidR="003F6611">
          <w:rPr>
            <w:noProof/>
            <w:webHidden/>
          </w:rPr>
          <w:tab/>
        </w:r>
        <w:r w:rsidR="003F6611">
          <w:rPr>
            <w:noProof/>
            <w:webHidden/>
          </w:rPr>
          <w:fldChar w:fldCharType="begin"/>
        </w:r>
        <w:r w:rsidR="003F6611">
          <w:rPr>
            <w:noProof/>
            <w:webHidden/>
          </w:rPr>
          <w:instrText xml:space="preserve"> PAGEREF _Toc506986958 \h </w:instrText>
        </w:r>
        <w:r w:rsidR="003F6611">
          <w:rPr>
            <w:noProof/>
            <w:webHidden/>
          </w:rPr>
        </w:r>
        <w:r w:rsidR="003F6611">
          <w:rPr>
            <w:noProof/>
            <w:webHidden/>
          </w:rPr>
          <w:fldChar w:fldCharType="separate"/>
        </w:r>
        <w:r w:rsidR="002D2F57">
          <w:rPr>
            <w:noProof/>
            <w:webHidden/>
          </w:rPr>
          <w:t>140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59" w:history="1">
        <w:r w:rsidR="003F6611" w:rsidRPr="00FD516A">
          <w:rPr>
            <w:rStyle w:val="Hyperlink"/>
            <w:noProof/>
          </w:rPr>
          <w:t>12.34</w:t>
        </w:r>
        <w:r w:rsidR="003F6611">
          <w:rPr>
            <w:rFonts w:asciiTheme="minorHAnsi" w:eastAsiaTheme="minorEastAsia" w:hAnsiTheme="minorHAnsi" w:cstheme="minorBidi"/>
            <w:noProof/>
            <w:kern w:val="0"/>
            <w:sz w:val="22"/>
            <w:szCs w:val="22"/>
          </w:rPr>
          <w:tab/>
        </w:r>
        <w:r w:rsidR="003F6611" w:rsidRPr="00FD516A">
          <w:rPr>
            <w:rStyle w:val="Hyperlink"/>
            <w:noProof/>
          </w:rPr>
          <w:t>Obligation on irrigation infrastructure operator to specify irrigation rights and give notice</w:t>
        </w:r>
        <w:r w:rsidR="003F6611">
          <w:rPr>
            <w:noProof/>
            <w:webHidden/>
          </w:rPr>
          <w:tab/>
        </w:r>
        <w:r w:rsidR="003F6611">
          <w:rPr>
            <w:noProof/>
            <w:webHidden/>
          </w:rPr>
          <w:fldChar w:fldCharType="begin"/>
        </w:r>
        <w:r w:rsidR="003F6611">
          <w:rPr>
            <w:noProof/>
            <w:webHidden/>
          </w:rPr>
          <w:instrText xml:space="preserve"> PAGEREF _Toc506986959 \h </w:instrText>
        </w:r>
        <w:r w:rsidR="003F6611">
          <w:rPr>
            <w:noProof/>
            <w:webHidden/>
          </w:rPr>
        </w:r>
        <w:r w:rsidR="003F6611">
          <w:rPr>
            <w:noProof/>
            <w:webHidden/>
          </w:rPr>
          <w:fldChar w:fldCharType="separate"/>
        </w:r>
        <w:r w:rsidR="002D2F57">
          <w:rPr>
            <w:noProof/>
            <w:webHidden/>
          </w:rPr>
          <w:t>140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60" w:history="1">
        <w:r w:rsidR="003F6611" w:rsidRPr="00FD516A">
          <w:rPr>
            <w:rStyle w:val="Hyperlink"/>
            <w:noProof/>
          </w:rPr>
          <w:t>12.35</w:t>
        </w:r>
        <w:r w:rsidR="003F6611">
          <w:rPr>
            <w:rFonts w:asciiTheme="minorHAnsi" w:eastAsiaTheme="minorEastAsia" w:hAnsiTheme="minorHAnsi" w:cstheme="minorBidi"/>
            <w:noProof/>
            <w:kern w:val="0"/>
            <w:sz w:val="22"/>
            <w:szCs w:val="22"/>
          </w:rPr>
          <w:tab/>
        </w:r>
        <w:r w:rsidR="003F6611" w:rsidRPr="00FD516A">
          <w:rPr>
            <w:rStyle w:val="Hyperlink"/>
            <w:noProof/>
          </w:rPr>
          <w:t>Obligation on irrigation infrastructure operator to give notice if irrigation right is changed</w:t>
        </w:r>
        <w:r w:rsidR="003F6611">
          <w:rPr>
            <w:noProof/>
            <w:webHidden/>
          </w:rPr>
          <w:tab/>
        </w:r>
        <w:r w:rsidR="003F6611">
          <w:rPr>
            <w:noProof/>
            <w:webHidden/>
          </w:rPr>
          <w:fldChar w:fldCharType="begin"/>
        </w:r>
        <w:r w:rsidR="003F6611">
          <w:rPr>
            <w:noProof/>
            <w:webHidden/>
          </w:rPr>
          <w:instrText xml:space="preserve"> PAGEREF _Toc506986960 \h </w:instrText>
        </w:r>
        <w:r w:rsidR="003F6611">
          <w:rPr>
            <w:noProof/>
            <w:webHidden/>
          </w:rPr>
        </w:r>
        <w:r w:rsidR="003F6611">
          <w:rPr>
            <w:noProof/>
            <w:webHidden/>
          </w:rPr>
          <w:fldChar w:fldCharType="separate"/>
        </w:r>
        <w:r w:rsidR="002D2F57">
          <w:rPr>
            <w:noProof/>
            <w:webHidden/>
          </w:rPr>
          <w:t>141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61" w:history="1">
        <w:r w:rsidR="003F6611" w:rsidRPr="00FD516A">
          <w:rPr>
            <w:rStyle w:val="Hyperlink"/>
            <w:rFonts w:ascii="Times New Roman" w:hAnsi="Times New Roman" w:cs="Times New Roman"/>
            <w:noProof/>
          </w:rPr>
          <w:t>Part 4—Approval processes for trade of water access rights</w:t>
        </w:r>
        <w:r w:rsidR="003F6611">
          <w:rPr>
            <w:noProof/>
            <w:webHidden/>
          </w:rPr>
          <w:tab/>
        </w:r>
        <w:r w:rsidR="003F6611">
          <w:rPr>
            <w:noProof/>
            <w:webHidden/>
          </w:rPr>
          <w:fldChar w:fldCharType="begin"/>
        </w:r>
        <w:r w:rsidR="003F6611">
          <w:rPr>
            <w:noProof/>
            <w:webHidden/>
          </w:rPr>
          <w:instrText xml:space="preserve"> PAGEREF _Toc506986961 \h </w:instrText>
        </w:r>
        <w:r w:rsidR="003F6611">
          <w:rPr>
            <w:noProof/>
            <w:webHidden/>
          </w:rPr>
        </w:r>
        <w:r w:rsidR="003F6611">
          <w:rPr>
            <w:noProof/>
            <w:webHidden/>
          </w:rPr>
          <w:fldChar w:fldCharType="separate"/>
        </w:r>
        <w:r w:rsidR="002D2F57">
          <w:rPr>
            <w:noProof/>
            <w:webHidden/>
          </w:rPr>
          <w:t>142</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62" w:history="1">
        <w:r w:rsidR="003F6611" w:rsidRPr="00FD516A">
          <w:rPr>
            <w:rStyle w:val="Hyperlink"/>
            <w:rFonts w:ascii="Times New Roman" w:hAnsi="Times New Roman" w:cs="Times New Roman"/>
            <w:noProof/>
          </w:rPr>
          <w:t>Division 1—General</w:t>
        </w:r>
        <w:r w:rsidR="003F6611">
          <w:rPr>
            <w:noProof/>
            <w:webHidden/>
          </w:rPr>
          <w:tab/>
        </w:r>
        <w:r w:rsidR="003F6611">
          <w:rPr>
            <w:noProof/>
            <w:webHidden/>
          </w:rPr>
          <w:fldChar w:fldCharType="begin"/>
        </w:r>
        <w:r w:rsidR="003F6611">
          <w:rPr>
            <w:noProof/>
            <w:webHidden/>
          </w:rPr>
          <w:instrText xml:space="preserve"> PAGEREF _Toc506986962 \h </w:instrText>
        </w:r>
        <w:r w:rsidR="003F6611">
          <w:rPr>
            <w:noProof/>
            <w:webHidden/>
          </w:rPr>
        </w:r>
        <w:r w:rsidR="003F6611">
          <w:rPr>
            <w:noProof/>
            <w:webHidden/>
          </w:rPr>
          <w:fldChar w:fldCharType="separate"/>
        </w:r>
        <w:r w:rsidR="002D2F57">
          <w:rPr>
            <w:noProof/>
            <w:webHidden/>
          </w:rPr>
          <w:t>142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63" w:history="1">
        <w:r w:rsidR="003F6611" w:rsidRPr="00FD516A">
          <w:rPr>
            <w:rStyle w:val="Hyperlink"/>
            <w:noProof/>
          </w:rPr>
          <w:t>12.36</w:t>
        </w:r>
        <w:r w:rsidR="003F6611">
          <w:rPr>
            <w:rFonts w:asciiTheme="minorHAnsi" w:eastAsiaTheme="minorEastAsia" w:hAnsiTheme="minorHAnsi" w:cstheme="minorBidi"/>
            <w:noProof/>
            <w:kern w:val="0"/>
            <w:sz w:val="22"/>
            <w:szCs w:val="22"/>
          </w:rPr>
          <w:tab/>
        </w:r>
        <w:r w:rsidR="003F6611" w:rsidRPr="00FD516A">
          <w:rPr>
            <w:rStyle w:val="Hyperlink"/>
            <w:noProof/>
          </w:rPr>
          <w:t>Object of this Part</w:t>
        </w:r>
        <w:r w:rsidR="003F6611">
          <w:rPr>
            <w:noProof/>
            <w:webHidden/>
          </w:rPr>
          <w:tab/>
        </w:r>
        <w:r w:rsidR="003F6611">
          <w:rPr>
            <w:noProof/>
            <w:webHidden/>
          </w:rPr>
          <w:fldChar w:fldCharType="begin"/>
        </w:r>
        <w:r w:rsidR="003F6611">
          <w:rPr>
            <w:noProof/>
            <w:webHidden/>
          </w:rPr>
          <w:instrText xml:space="preserve"> PAGEREF _Toc506986963 \h </w:instrText>
        </w:r>
        <w:r w:rsidR="003F6611">
          <w:rPr>
            <w:noProof/>
            <w:webHidden/>
          </w:rPr>
        </w:r>
        <w:r w:rsidR="003F6611">
          <w:rPr>
            <w:noProof/>
            <w:webHidden/>
          </w:rPr>
          <w:fldChar w:fldCharType="separate"/>
        </w:r>
        <w:r w:rsidR="002D2F57">
          <w:rPr>
            <w:noProof/>
            <w:webHidden/>
          </w:rPr>
          <w:t>142</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64" w:history="1">
        <w:r w:rsidR="003F6611" w:rsidRPr="00FD516A">
          <w:rPr>
            <w:rStyle w:val="Hyperlink"/>
            <w:rFonts w:ascii="Times New Roman" w:hAnsi="Times New Roman" w:cs="Times New Roman"/>
            <w:noProof/>
          </w:rPr>
          <w:t>Division 2—Approval authority’s other activities</w:t>
        </w:r>
        <w:r w:rsidR="003F6611">
          <w:rPr>
            <w:noProof/>
            <w:webHidden/>
          </w:rPr>
          <w:tab/>
        </w:r>
        <w:r w:rsidR="003F6611">
          <w:rPr>
            <w:noProof/>
            <w:webHidden/>
          </w:rPr>
          <w:fldChar w:fldCharType="begin"/>
        </w:r>
        <w:r w:rsidR="003F6611">
          <w:rPr>
            <w:noProof/>
            <w:webHidden/>
          </w:rPr>
          <w:instrText xml:space="preserve"> PAGEREF _Toc506986964 \h </w:instrText>
        </w:r>
        <w:r w:rsidR="003F6611">
          <w:rPr>
            <w:noProof/>
            <w:webHidden/>
          </w:rPr>
        </w:r>
        <w:r w:rsidR="003F6611">
          <w:rPr>
            <w:noProof/>
            <w:webHidden/>
          </w:rPr>
          <w:fldChar w:fldCharType="separate"/>
        </w:r>
        <w:r w:rsidR="002D2F57">
          <w:rPr>
            <w:noProof/>
            <w:webHidden/>
          </w:rPr>
          <w:t>142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65" w:history="1">
        <w:r w:rsidR="003F6611" w:rsidRPr="00FD516A">
          <w:rPr>
            <w:rStyle w:val="Hyperlink"/>
            <w:noProof/>
          </w:rPr>
          <w:t>12.37</w:t>
        </w:r>
        <w:r w:rsidR="003F6611">
          <w:rPr>
            <w:rFonts w:asciiTheme="minorHAnsi" w:eastAsiaTheme="minorEastAsia" w:hAnsiTheme="minorHAnsi" w:cstheme="minorBidi"/>
            <w:noProof/>
            <w:kern w:val="0"/>
            <w:sz w:val="22"/>
            <w:szCs w:val="22"/>
          </w:rPr>
          <w:tab/>
        </w:r>
        <w:r w:rsidR="003F6611" w:rsidRPr="00FD516A">
          <w:rPr>
            <w:rStyle w:val="Hyperlink"/>
            <w:noProof/>
          </w:rPr>
          <w:t>Approval authority must disclose interest before trade occurs</w:t>
        </w:r>
        <w:r w:rsidR="003F6611">
          <w:rPr>
            <w:noProof/>
            <w:webHidden/>
          </w:rPr>
          <w:tab/>
        </w:r>
        <w:r w:rsidR="003F6611">
          <w:rPr>
            <w:noProof/>
            <w:webHidden/>
          </w:rPr>
          <w:fldChar w:fldCharType="begin"/>
        </w:r>
        <w:r w:rsidR="003F6611">
          <w:rPr>
            <w:noProof/>
            <w:webHidden/>
          </w:rPr>
          <w:instrText xml:space="preserve"> PAGEREF _Toc506986965 \h </w:instrText>
        </w:r>
        <w:r w:rsidR="003F6611">
          <w:rPr>
            <w:noProof/>
            <w:webHidden/>
          </w:rPr>
        </w:r>
        <w:r w:rsidR="003F6611">
          <w:rPr>
            <w:noProof/>
            <w:webHidden/>
          </w:rPr>
          <w:fldChar w:fldCharType="separate"/>
        </w:r>
        <w:r w:rsidR="002D2F57">
          <w:rPr>
            <w:noProof/>
            <w:webHidden/>
          </w:rPr>
          <w:t>142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66" w:history="1">
        <w:r w:rsidR="003F6611" w:rsidRPr="00FD516A">
          <w:rPr>
            <w:rStyle w:val="Hyperlink"/>
            <w:noProof/>
          </w:rPr>
          <w:t>12.38</w:t>
        </w:r>
        <w:r w:rsidR="003F6611">
          <w:rPr>
            <w:rFonts w:asciiTheme="minorHAnsi" w:eastAsiaTheme="minorEastAsia" w:hAnsiTheme="minorHAnsi" w:cstheme="minorBidi"/>
            <w:noProof/>
            <w:kern w:val="0"/>
            <w:sz w:val="22"/>
            <w:szCs w:val="22"/>
          </w:rPr>
          <w:tab/>
        </w:r>
        <w:r w:rsidR="003F6611" w:rsidRPr="00FD516A">
          <w:rPr>
            <w:rStyle w:val="Hyperlink"/>
            <w:noProof/>
          </w:rPr>
          <w:t>Approval authority must disclose if it has been a party to a trade</w:t>
        </w:r>
        <w:r w:rsidR="003F6611">
          <w:rPr>
            <w:noProof/>
            <w:webHidden/>
          </w:rPr>
          <w:tab/>
        </w:r>
        <w:r w:rsidR="003F6611">
          <w:rPr>
            <w:noProof/>
            <w:webHidden/>
          </w:rPr>
          <w:fldChar w:fldCharType="begin"/>
        </w:r>
        <w:r w:rsidR="003F6611">
          <w:rPr>
            <w:noProof/>
            <w:webHidden/>
          </w:rPr>
          <w:instrText xml:space="preserve"> PAGEREF _Toc506986966 \h </w:instrText>
        </w:r>
        <w:r w:rsidR="003F6611">
          <w:rPr>
            <w:noProof/>
            <w:webHidden/>
          </w:rPr>
        </w:r>
        <w:r w:rsidR="003F6611">
          <w:rPr>
            <w:noProof/>
            <w:webHidden/>
          </w:rPr>
          <w:fldChar w:fldCharType="separate"/>
        </w:r>
        <w:r w:rsidR="002D2F57">
          <w:rPr>
            <w:noProof/>
            <w:webHidden/>
          </w:rPr>
          <w:t>142</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67" w:history="1">
        <w:r w:rsidR="003F6611" w:rsidRPr="00FD516A">
          <w:rPr>
            <w:rStyle w:val="Hyperlink"/>
            <w:noProof/>
          </w:rPr>
          <w:t>12.39</w:t>
        </w:r>
        <w:r w:rsidR="003F6611">
          <w:rPr>
            <w:rFonts w:asciiTheme="minorHAnsi" w:eastAsiaTheme="minorEastAsia" w:hAnsiTheme="minorHAnsi" w:cstheme="minorBidi"/>
            <w:noProof/>
            <w:kern w:val="0"/>
            <w:sz w:val="22"/>
            <w:szCs w:val="22"/>
          </w:rPr>
          <w:tab/>
        </w:r>
        <w:r w:rsidR="003F6611" w:rsidRPr="00FD516A">
          <w:rPr>
            <w:rStyle w:val="Hyperlink"/>
            <w:noProof/>
          </w:rPr>
          <w:t>Approval authority to give reasons for restricting trade</w:t>
        </w:r>
        <w:r w:rsidR="003F6611">
          <w:rPr>
            <w:noProof/>
            <w:webHidden/>
          </w:rPr>
          <w:tab/>
        </w:r>
        <w:r w:rsidR="003F6611">
          <w:rPr>
            <w:noProof/>
            <w:webHidden/>
          </w:rPr>
          <w:fldChar w:fldCharType="begin"/>
        </w:r>
        <w:r w:rsidR="003F6611">
          <w:rPr>
            <w:noProof/>
            <w:webHidden/>
          </w:rPr>
          <w:instrText xml:space="preserve"> PAGEREF _Toc506986967 \h </w:instrText>
        </w:r>
        <w:r w:rsidR="003F6611">
          <w:rPr>
            <w:noProof/>
            <w:webHidden/>
          </w:rPr>
        </w:r>
        <w:r w:rsidR="003F6611">
          <w:rPr>
            <w:noProof/>
            <w:webHidden/>
          </w:rPr>
          <w:fldChar w:fldCharType="separate"/>
        </w:r>
        <w:r w:rsidR="002D2F57">
          <w:rPr>
            <w:noProof/>
            <w:webHidden/>
          </w:rPr>
          <w:t>143</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68" w:history="1">
        <w:r w:rsidR="003F6611" w:rsidRPr="00FD516A">
          <w:rPr>
            <w:rStyle w:val="Hyperlink"/>
            <w:rFonts w:ascii="Times New Roman" w:hAnsi="Times New Roman" w:cs="Times New Roman"/>
            <w:noProof/>
          </w:rPr>
          <w:t>Part 5—Information and reporting requirements</w:t>
        </w:r>
        <w:r w:rsidR="003F6611">
          <w:rPr>
            <w:noProof/>
            <w:webHidden/>
          </w:rPr>
          <w:tab/>
        </w:r>
        <w:r w:rsidR="003F6611">
          <w:rPr>
            <w:noProof/>
            <w:webHidden/>
          </w:rPr>
          <w:fldChar w:fldCharType="begin"/>
        </w:r>
        <w:r w:rsidR="003F6611">
          <w:rPr>
            <w:noProof/>
            <w:webHidden/>
          </w:rPr>
          <w:instrText xml:space="preserve"> PAGEREF _Toc506986968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69" w:history="1">
        <w:r w:rsidR="003F6611" w:rsidRPr="00FD516A">
          <w:rPr>
            <w:rStyle w:val="Hyperlink"/>
            <w:rFonts w:ascii="Times New Roman" w:hAnsi="Times New Roman" w:cs="Times New Roman"/>
            <w:noProof/>
          </w:rPr>
          <w:t>Division 1—General</w:t>
        </w:r>
        <w:r w:rsidR="003F6611">
          <w:rPr>
            <w:noProof/>
            <w:webHidden/>
          </w:rPr>
          <w:tab/>
        </w:r>
        <w:r w:rsidR="003F6611">
          <w:rPr>
            <w:noProof/>
            <w:webHidden/>
          </w:rPr>
          <w:fldChar w:fldCharType="begin"/>
        </w:r>
        <w:r w:rsidR="003F6611">
          <w:rPr>
            <w:noProof/>
            <w:webHidden/>
          </w:rPr>
          <w:instrText xml:space="preserve"> PAGEREF _Toc506986969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0" w:history="1">
        <w:r w:rsidR="003F6611" w:rsidRPr="00FD516A">
          <w:rPr>
            <w:rStyle w:val="Hyperlink"/>
            <w:noProof/>
          </w:rPr>
          <w:t>12.40</w:t>
        </w:r>
        <w:r w:rsidR="003F6611">
          <w:rPr>
            <w:rFonts w:asciiTheme="minorHAnsi" w:eastAsiaTheme="minorEastAsia" w:hAnsiTheme="minorHAnsi" w:cstheme="minorBidi"/>
            <w:noProof/>
            <w:kern w:val="0"/>
            <w:sz w:val="22"/>
            <w:szCs w:val="22"/>
          </w:rPr>
          <w:tab/>
        </w:r>
        <w:r w:rsidR="003F6611" w:rsidRPr="00FD516A">
          <w:rPr>
            <w:rStyle w:val="Hyperlink"/>
            <w:noProof/>
          </w:rPr>
          <w:t>Object of this Part</w:t>
        </w:r>
        <w:r w:rsidR="003F6611">
          <w:rPr>
            <w:noProof/>
            <w:webHidden/>
          </w:rPr>
          <w:tab/>
        </w:r>
        <w:r w:rsidR="003F6611">
          <w:rPr>
            <w:noProof/>
            <w:webHidden/>
          </w:rPr>
          <w:fldChar w:fldCharType="begin"/>
        </w:r>
        <w:r w:rsidR="003F6611">
          <w:rPr>
            <w:noProof/>
            <w:webHidden/>
          </w:rPr>
          <w:instrText xml:space="preserve"> PAGEREF _Toc506986970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1" w:history="1">
        <w:r w:rsidR="003F6611" w:rsidRPr="00FD516A">
          <w:rPr>
            <w:rStyle w:val="Hyperlink"/>
            <w:noProof/>
          </w:rPr>
          <w:t>12.41</w:t>
        </w:r>
        <w:r w:rsidR="003F6611">
          <w:rPr>
            <w:rFonts w:asciiTheme="minorHAnsi" w:eastAsiaTheme="minorEastAsia" w:hAnsiTheme="minorHAnsi" w:cstheme="minorBidi"/>
            <w:noProof/>
            <w:kern w:val="0"/>
            <w:sz w:val="22"/>
            <w:szCs w:val="22"/>
          </w:rPr>
          <w:tab/>
        </w:r>
        <w:r w:rsidR="003F6611" w:rsidRPr="00FD516A">
          <w:rPr>
            <w:rStyle w:val="Hyperlink"/>
            <w:noProof/>
          </w:rPr>
          <w:t>Authority to publish information it is given under this Part</w:t>
        </w:r>
        <w:r w:rsidR="003F6611">
          <w:rPr>
            <w:noProof/>
            <w:webHidden/>
          </w:rPr>
          <w:tab/>
        </w:r>
        <w:r w:rsidR="003F6611">
          <w:rPr>
            <w:noProof/>
            <w:webHidden/>
          </w:rPr>
          <w:fldChar w:fldCharType="begin"/>
        </w:r>
        <w:r w:rsidR="003F6611">
          <w:rPr>
            <w:noProof/>
            <w:webHidden/>
          </w:rPr>
          <w:instrText xml:space="preserve"> PAGEREF _Toc506986971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72" w:history="1">
        <w:r w:rsidR="003F6611" w:rsidRPr="00FD516A">
          <w:rPr>
            <w:rStyle w:val="Hyperlink"/>
            <w:rFonts w:ascii="Times New Roman" w:hAnsi="Times New Roman" w:cs="Times New Roman"/>
            <w:noProof/>
          </w:rPr>
          <w:t>Division 2—Information about water access rights</w:t>
        </w:r>
        <w:r w:rsidR="003F6611">
          <w:rPr>
            <w:noProof/>
            <w:webHidden/>
          </w:rPr>
          <w:tab/>
        </w:r>
        <w:r w:rsidR="003F6611">
          <w:rPr>
            <w:noProof/>
            <w:webHidden/>
          </w:rPr>
          <w:fldChar w:fldCharType="begin"/>
        </w:r>
        <w:r w:rsidR="003F6611">
          <w:rPr>
            <w:noProof/>
            <w:webHidden/>
          </w:rPr>
          <w:instrText xml:space="preserve"> PAGEREF _Toc506986972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3" w:history="1">
        <w:r w:rsidR="003F6611" w:rsidRPr="00FD516A">
          <w:rPr>
            <w:rStyle w:val="Hyperlink"/>
            <w:noProof/>
          </w:rPr>
          <w:t>12.42</w:t>
        </w:r>
        <w:r w:rsidR="003F6611">
          <w:rPr>
            <w:rFonts w:asciiTheme="minorHAnsi" w:eastAsiaTheme="minorEastAsia" w:hAnsiTheme="minorHAnsi" w:cstheme="minorBidi"/>
            <w:noProof/>
            <w:kern w:val="0"/>
            <w:sz w:val="22"/>
            <w:szCs w:val="22"/>
          </w:rPr>
          <w:tab/>
        </w:r>
        <w:r w:rsidR="003F6611" w:rsidRPr="00FD516A">
          <w:rPr>
            <w:rStyle w:val="Hyperlink"/>
            <w:noProof/>
          </w:rPr>
          <w:t>Water access rights to which this Division applies</w:t>
        </w:r>
        <w:r w:rsidR="003F6611">
          <w:rPr>
            <w:noProof/>
            <w:webHidden/>
          </w:rPr>
          <w:tab/>
        </w:r>
        <w:r w:rsidR="003F6611">
          <w:rPr>
            <w:noProof/>
            <w:webHidden/>
          </w:rPr>
          <w:fldChar w:fldCharType="begin"/>
        </w:r>
        <w:r w:rsidR="003F6611">
          <w:rPr>
            <w:noProof/>
            <w:webHidden/>
          </w:rPr>
          <w:instrText xml:space="preserve"> PAGEREF _Toc506986973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4" w:history="1">
        <w:r w:rsidR="003F6611" w:rsidRPr="00FD516A">
          <w:rPr>
            <w:rStyle w:val="Hyperlink"/>
            <w:noProof/>
          </w:rPr>
          <w:t>12.43</w:t>
        </w:r>
        <w:r w:rsidR="003F6611">
          <w:rPr>
            <w:rFonts w:asciiTheme="minorHAnsi" w:eastAsiaTheme="minorEastAsia" w:hAnsiTheme="minorHAnsi" w:cstheme="minorBidi"/>
            <w:noProof/>
            <w:kern w:val="0"/>
            <w:sz w:val="22"/>
            <w:szCs w:val="22"/>
          </w:rPr>
          <w:tab/>
        </w:r>
        <w:r w:rsidR="003F6611" w:rsidRPr="00FD516A">
          <w:rPr>
            <w:rStyle w:val="Hyperlink"/>
            <w:noProof/>
          </w:rPr>
          <w:t>Information about water access rights to be made available</w:t>
        </w:r>
        <w:r w:rsidR="003F6611">
          <w:rPr>
            <w:noProof/>
            <w:webHidden/>
          </w:rPr>
          <w:tab/>
        </w:r>
        <w:r w:rsidR="003F6611">
          <w:rPr>
            <w:noProof/>
            <w:webHidden/>
          </w:rPr>
          <w:fldChar w:fldCharType="begin"/>
        </w:r>
        <w:r w:rsidR="003F6611">
          <w:rPr>
            <w:noProof/>
            <w:webHidden/>
          </w:rPr>
          <w:instrText xml:space="preserve"> PAGEREF _Toc506986974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5" w:history="1">
        <w:r w:rsidR="003F6611" w:rsidRPr="00FD516A">
          <w:rPr>
            <w:rStyle w:val="Hyperlink"/>
            <w:noProof/>
          </w:rPr>
          <w:t>12.44</w:t>
        </w:r>
        <w:r w:rsidR="003F6611">
          <w:rPr>
            <w:rFonts w:asciiTheme="minorHAnsi" w:eastAsiaTheme="minorEastAsia" w:hAnsiTheme="minorHAnsi" w:cstheme="minorBidi"/>
            <w:noProof/>
            <w:kern w:val="0"/>
            <w:sz w:val="22"/>
            <w:szCs w:val="22"/>
          </w:rPr>
          <w:tab/>
        </w:r>
        <w:r w:rsidR="003F6611" w:rsidRPr="00FD516A">
          <w:rPr>
            <w:rStyle w:val="Hyperlink"/>
            <w:noProof/>
          </w:rPr>
          <w:t>Types of information about water access rights</w:t>
        </w:r>
        <w:r w:rsidR="003F6611">
          <w:rPr>
            <w:noProof/>
            <w:webHidden/>
          </w:rPr>
          <w:tab/>
        </w:r>
        <w:r w:rsidR="003F6611">
          <w:rPr>
            <w:noProof/>
            <w:webHidden/>
          </w:rPr>
          <w:fldChar w:fldCharType="begin"/>
        </w:r>
        <w:r w:rsidR="003F6611">
          <w:rPr>
            <w:noProof/>
            <w:webHidden/>
          </w:rPr>
          <w:instrText xml:space="preserve"> PAGEREF _Toc506986975 \h </w:instrText>
        </w:r>
        <w:r w:rsidR="003F6611">
          <w:rPr>
            <w:noProof/>
            <w:webHidden/>
          </w:rPr>
        </w:r>
        <w:r w:rsidR="003F6611">
          <w:rPr>
            <w:noProof/>
            <w:webHidden/>
          </w:rPr>
          <w:fldChar w:fldCharType="separate"/>
        </w:r>
        <w:r w:rsidR="002D2F57">
          <w:rPr>
            <w:noProof/>
            <w:webHidden/>
          </w:rPr>
          <w:t>144</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76" w:history="1">
        <w:r w:rsidR="003F6611" w:rsidRPr="00FD516A">
          <w:rPr>
            <w:rStyle w:val="Hyperlink"/>
            <w:rFonts w:ascii="Times New Roman" w:hAnsi="Times New Roman" w:cs="Times New Roman"/>
            <w:noProof/>
          </w:rPr>
          <w:t>Division 3—Trading rules to be made available</w:t>
        </w:r>
        <w:r w:rsidR="003F6611">
          <w:rPr>
            <w:noProof/>
            <w:webHidden/>
          </w:rPr>
          <w:tab/>
        </w:r>
        <w:r w:rsidR="003F6611">
          <w:rPr>
            <w:noProof/>
            <w:webHidden/>
          </w:rPr>
          <w:fldChar w:fldCharType="begin"/>
        </w:r>
        <w:r w:rsidR="003F6611">
          <w:rPr>
            <w:noProof/>
            <w:webHidden/>
          </w:rPr>
          <w:instrText xml:space="preserve"> PAGEREF _Toc506986976 \h </w:instrText>
        </w:r>
        <w:r w:rsidR="003F6611">
          <w:rPr>
            <w:noProof/>
            <w:webHidden/>
          </w:rPr>
        </w:r>
        <w:r w:rsidR="003F6611">
          <w:rPr>
            <w:noProof/>
            <w:webHidden/>
          </w:rPr>
          <w:fldChar w:fldCharType="separate"/>
        </w:r>
        <w:r w:rsidR="002D2F57">
          <w:rPr>
            <w:noProof/>
            <w:webHidden/>
          </w:rPr>
          <w:t>145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7" w:history="1">
        <w:r w:rsidR="003F6611" w:rsidRPr="00FD516A">
          <w:rPr>
            <w:rStyle w:val="Hyperlink"/>
            <w:noProof/>
          </w:rPr>
          <w:t>12.45</w:t>
        </w:r>
        <w:r w:rsidR="003F6611">
          <w:rPr>
            <w:rFonts w:asciiTheme="minorHAnsi" w:eastAsiaTheme="minorEastAsia" w:hAnsiTheme="minorHAnsi" w:cstheme="minorBidi"/>
            <w:noProof/>
            <w:kern w:val="0"/>
            <w:sz w:val="22"/>
            <w:szCs w:val="22"/>
          </w:rPr>
          <w:tab/>
        </w:r>
        <w:r w:rsidR="003F6611" w:rsidRPr="00FD516A">
          <w:rPr>
            <w:rStyle w:val="Hyperlink"/>
            <w:noProof/>
          </w:rPr>
          <w:t>Interpretation</w:t>
        </w:r>
        <w:r w:rsidR="003F6611">
          <w:rPr>
            <w:noProof/>
            <w:webHidden/>
          </w:rPr>
          <w:tab/>
        </w:r>
        <w:r w:rsidR="003F6611">
          <w:rPr>
            <w:noProof/>
            <w:webHidden/>
          </w:rPr>
          <w:fldChar w:fldCharType="begin"/>
        </w:r>
        <w:r w:rsidR="003F6611">
          <w:rPr>
            <w:noProof/>
            <w:webHidden/>
          </w:rPr>
          <w:instrText xml:space="preserve"> PAGEREF _Toc506986977 \h </w:instrText>
        </w:r>
        <w:r w:rsidR="003F6611">
          <w:rPr>
            <w:noProof/>
            <w:webHidden/>
          </w:rPr>
        </w:r>
        <w:r w:rsidR="003F6611">
          <w:rPr>
            <w:noProof/>
            <w:webHidden/>
          </w:rPr>
          <w:fldChar w:fldCharType="separate"/>
        </w:r>
        <w:r w:rsidR="002D2F57">
          <w:rPr>
            <w:noProof/>
            <w:webHidden/>
          </w:rPr>
          <w:t>145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8" w:history="1">
        <w:r w:rsidR="003F6611" w:rsidRPr="00FD516A">
          <w:rPr>
            <w:rStyle w:val="Hyperlink"/>
            <w:noProof/>
          </w:rPr>
          <w:t>12.46</w:t>
        </w:r>
        <w:r w:rsidR="003F6611">
          <w:rPr>
            <w:rFonts w:asciiTheme="minorHAnsi" w:eastAsiaTheme="minorEastAsia" w:hAnsiTheme="minorHAnsi" w:cstheme="minorBidi"/>
            <w:noProof/>
            <w:kern w:val="0"/>
            <w:sz w:val="22"/>
            <w:szCs w:val="22"/>
          </w:rPr>
          <w:tab/>
        </w:r>
        <w:r w:rsidR="003F6611" w:rsidRPr="00FD516A">
          <w:rPr>
            <w:rStyle w:val="Hyperlink"/>
            <w:noProof/>
          </w:rPr>
          <w:t>Basin State must make trading rules available</w:t>
        </w:r>
        <w:r w:rsidR="003F6611">
          <w:rPr>
            <w:noProof/>
            <w:webHidden/>
          </w:rPr>
          <w:tab/>
        </w:r>
        <w:r w:rsidR="003F6611">
          <w:rPr>
            <w:noProof/>
            <w:webHidden/>
          </w:rPr>
          <w:fldChar w:fldCharType="begin"/>
        </w:r>
        <w:r w:rsidR="003F6611">
          <w:rPr>
            <w:noProof/>
            <w:webHidden/>
          </w:rPr>
          <w:instrText xml:space="preserve"> PAGEREF _Toc506986978 \h </w:instrText>
        </w:r>
        <w:r w:rsidR="003F6611">
          <w:rPr>
            <w:noProof/>
            <w:webHidden/>
          </w:rPr>
        </w:r>
        <w:r w:rsidR="003F6611">
          <w:rPr>
            <w:noProof/>
            <w:webHidden/>
          </w:rPr>
          <w:fldChar w:fldCharType="separate"/>
        </w:r>
        <w:r w:rsidR="002D2F57">
          <w:rPr>
            <w:noProof/>
            <w:webHidden/>
          </w:rPr>
          <w:t>145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79" w:history="1">
        <w:r w:rsidR="003F6611" w:rsidRPr="00FD516A">
          <w:rPr>
            <w:rStyle w:val="Hyperlink"/>
            <w:noProof/>
          </w:rPr>
          <w:t>12.47</w:t>
        </w:r>
        <w:r w:rsidR="003F6611">
          <w:rPr>
            <w:rFonts w:asciiTheme="minorHAnsi" w:eastAsiaTheme="minorEastAsia" w:hAnsiTheme="minorHAnsi" w:cstheme="minorBidi"/>
            <w:noProof/>
            <w:kern w:val="0"/>
            <w:sz w:val="22"/>
            <w:szCs w:val="22"/>
          </w:rPr>
          <w:tab/>
        </w:r>
        <w:r w:rsidR="003F6611" w:rsidRPr="00FD516A">
          <w:rPr>
            <w:rStyle w:val="Hyperlink"/>
            <w:noProof/>
          </w:rPr>
          <w:t>Irrigation infrastructure operator must make trading rules available</w:t>
        </w:r>
        <w:r w:rsidR="003F6611">
          <w:rPr>
            <w:noProof/>
            <w:webHidden/>
          </w:rPr>
          <w:tab/>
        </w:r>
        <w:r w:rsidR="003F6611">
          <w:rPr>
            <w:noProof/>
            <w:webHidden/>
          </w:rPr>
          <w:fldChar w:fldCharType="begin"/>
        </w:r>
        <w:r w:rsidR="003F6611">
          <w:rPr>
            <w:noProof/>
            <w:webHidden/>
          </w:rPr>
          <w:instrText xml:space="preserve"> PAGEREF _Toc506986979 \h </w:instrText>
        </w:r>
        <w:r w:rsidR="003F6611">
          <w:rPr>
            <w:noProof/>
            <w:webHidden/>
          </w:rPr>
        </w:r>
        <w:r w:rsidR="003F6611">
          <w:rPr>
            <w:noProof/>
            <w:webHidden/>
          </w:rPr>
          <w:fldChar w:fldCharType="separate"/>
        </w:r>
        <w:r w:rsidR="002D2F57">
          <w:rPr>
            <w:noProof/>
            <w:webHidden/>
          </w:rPr>
          <w:t>145</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80" w:history="1">
        <w:r w:rsidR="003F6611" w:rsidRPr="00FD516A">
          <w:rPr>
            <w:rStyle w:val="Hyperlink"/>
            <w:rFonts w:ascii="Times New Roman" w:hAnsi="Times New Roman" w:cs="Times New Roman"/>
            <w:noProof/>
          </w:rPr>
          <w:t>Division 4—Trading prices to be made available</w:t>
        </w:r>
        <w:r w:rsidR="003F6611">
          <w:rPr>
            <w:noProof/>
            <w:webHidden/>
          </w:rPr>
          <w:tab/>
        </w:r>
        <w:r w:rsidR="003F6611">
          <w:rPr>
            <w:noProof/>
            <w:webHidden/>
          </w:rPr>
          <w:fldChar w:fldCharType="begin"/>
        </w:r>
        <w:r w:rsidR="003F6611">
          <w:rPr>
            <w:noProof/>
            <w:webHidden/>
          </w:rPr>
          <w:instrText xml:space="preserve"> PAGEREF _Toc506986980 \h </w:instrText>
        </w:r>
        <w:r w:rsidR="003F6611">
          <w:rPr>
            <w:noProof/>
            <w:webHidden/>
          </w:rPr>
        </w:r>
        <w:r w:rsidR="003F6611">
          <w:rPr>
            <w:noProof/>
            <w:webHidden/>
          </w:rPr>
          <w:fldChar w:fldCharType="separate"/>
        </w:r>
        <w:r w:rsidR="002D2F57">
          <w:rPr>
            <w:noProof/>
            <w:webHidden/>
          </w:rPr>
          <w:t>147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81" w:history="1">
        <w:r w:rsidR="003F6611" w:rsidRPr="00FD516A">
          <w:rPr>
            <w:rStyle w:val="Hyperlink"/>
            <w:noProof/>
          </w:rPr>
          <w:t>12.48</w:t>
        </w:r>
        <w:r w:rsidR="003F6611">
          <w:rPr>
            <w:rFonts w:asciiTheme="minorHAnsi" w:eastAsiaTheme="minorEastAsia" w:hAnsiTheme="minorHAnsi" w:cstheme="minorBidi"/>
            <w:noProof/>
            <w:kern w:val="0"/>
            <w:sz w:val="22"/>
            <w:szCs w:val="22"/>
          </w:rPr>
          <w:tab/>
        </w:r>
        <w:r w:rsidR="003F6611" w:rsidRPr="00FD516A">
          <w:rPr>
            <w:rStyle w:val="Hyperlink"/>
            <w:noProof/>
          </w:rPr>
          <w:t>Price of trade to be reported</w:t>
        </w:r>
        <w:r w:rsidR="003F6611">
          <w:rPr>
            <w:noProof/>
            <w:webHidden/>
          </w:rPr>
          <w:tab/>
        </w:r>
        <w:r w:rsidR="003F6611">
          <w:rPr>
            <w:noProof/>
            <w:webHidden/>
          </w:rPr>
          <w:fldChar w:fldCharType="begin"/>
        </w:r>
        <w:r w:rsidR="003F6611">
          <w:rPr>
            <w:noProof/>
            <w:webHidden/>
          </w:rPr>
          <w:instrText xml:space="preserve"> PAGEREF _Toc506986981 \h </w:instrText>
        </w:r>
        <w:r w:rsidR="003F6611">
          <w:rPr>
            <w:noProof/>
            <w:webHidden/>
          </w:rPr>
        </w:r>
        <w:r w:rsidR="003F6611">
          <w:rPr>
            <w:noProof/>
            <w:webHidden/>
          </w:rPr>
          <w:fldChar w:fldCharType="separate"/>
        </w:r>
        <w:r w:rsidR="002D2F57">
          <w:rPr>
            <w:noProof/>
            <w:webHidden/>
          </w:rPr>
          <w:t>147</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82" w:history="1">
        <w:r w:rsidR="003F6611" w:rsidRPr="00FD516A">
          <w:rPr>
            <w:rStyle w:val="Hyperlink"/>
            <w:rFonts w:ascii="Times New Roman" w:hAnsi="Times New Roman" w:cs="Times New Roman"/>
            <w:noProof/>
          </w:rPr>
          <w:t>Division 5—Information to be made available</w:t>
        </w:r>
        <w:r w:rsidR="003F6611">
          <w:rPr>
            <w:noProof/>
            <w:webHidden/>
          </w:rPr>
          <w:tab/>
        </w:r>
        <w:r w:rsidR="003F6611">
          <w:rPr>
            <w:noProof/>
            <w:webHidden/>
          </w:rPr>
          <w:fldChar w:fldCharType="begin"/>
        </w:r>
        <w:r w:rsidR="003F6611">
          <w:rPr>
            <w:noProof/>
            <w:webHidden/>
          </w:rPr>
          <w:instrText xml:space="preserve"> PAGEREF _Toc506986982 \h </w:instrText>
        </w:r>
        <w:r w:rsidR="003F6611">
          <w:rPr>
            <w:noProof/>
            <w:webHidden/>
          </w:rPr>
        </w:r>
        <w:r w:rsidR="003F6611">
          <w:rPr>
            <w:noProof/>
            <w:webHidden/>
          </w:rPr>
          <w:fldChar w:fldCharType="separate"/>
        </w:r>
        <w:r w:rsidR="002D2F57">
          <w:rPr>
            <w:noProof/>
            <w:webHidden/>
          </w:rPr>
          <w:t>147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83" w:history="1">
        <w:r w:rsidR="003F6611" w:rsidRPr="00FD516A">
          <w:rPr>
            <w:rStyle w:val="Hyperlink"/>
            <w:noProof/>
          </w:rPr>
          <w:t>12.49</w:t>
        </w:r>
        <w:r w:rsidR="003F6611">
          <w:rPr>
            <w:rFonts w:asciiTheme="minorHAnsi" w:eastAsiaTheme="minorEastAsia" w:hAnsiTheme="minorHAnsi" w:cstheme="minorBidi"/>
            <w:noProof/>
            <w:kern w:val="0"/>
            <w:sz w:val="22"/>
            <w:szCs w:val="22"/>
          </w:rPr>
          <w:tab/>
        </w:r>
        <w:r w:rsidR="003F6611" w:rsidRPr="00FD516A">
          <w:rPr>
            <w:rStyle w:val="Hyperlink"/>
            <w:noProof/>
          </w:rPr>
          <w:t>Interpretation</w:t>
        </w:r>
        <w:r w:rsidR="003F6611">
          <w:rPr>
            <w:noProof/>
            <w:webHidden/>
          </w:rPr>
          <w:tab/>
        </w:r>
        <w:r w:rsidR="003F6611">
          <w:rPr>
            <w:noProof/>
            <w:webHidden/>
          </w:rPr>
          <w:fldChar w:fldCharType="begin"/>
        </w:r>
        <w:r w:rsidR="003F6611">
          <w:rPr>
            <w:noProof/>
            <w:webHidden/>
          </w:rPr>
          <w:instrText xml:space="preserve"> PAGEREF _Toc506986983 \h </w:instrText>
        </w:r>
        <w:r w:rsidR="003F6611">
          <w:rPr>
            <w:noProof/>
            <w:webHidden/>
          </w:rPr>
        </w:r>
        <w:r w:rsidR="003F6611">
          <w:rPr>
            <w:noProof/>
            <w:webHidden/>
          </w:rPr>
          <w:fldChar w:fldCharType="separate"/>
        </w:r>
        <w:r w:rsidR="002D2F57">
          <w:rPr>
            <w:noProof/>
            <w:webHidden/>
          </w:rPr>
          <w:t>147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84" w:history="1">
        <w:r w:rsidR="003F6611" w:rsidRPr="00FD516A">
          <w:rPr>
            <w:rStyle w:val="Hyperlink"/>
            <w:noProof/>
          </w:rPr>
          <w:t>12.50</w:t>
        </w:r>
        <w:r w:rsidR="003F6611">
          <w:rPr>
            <w:rFonts w:asciiTheme="minorHAnsi" w:eastAsiaTheme="minorEastAsia" w:hAnsiTheme="minorHAnsi" w:cstheme="minorBidi"/>
            <w:noProof/>
            <w:kern w:val="0"/>
            <w:sz w:val="22"/>
            <w:szCs w:val="22"/>
          </w:rPr>
          <w:tab/>
        </w:r>
        <w:r w:rsidR="003F6611" w:rsidRPr="00FD516A">
          <w:rPr>
            <w:rStyle w:val="Hyperlink"/>
            <w:noProof/>
          </w:rPr>
          <w:t>Water announcements must be made generally available</w:t>
        </w:r>
        <w:r w:rsidR="003F6611">
          <w:rPr>
            <w:noProof/>
            <w:webHidden/>
          </w:rPr>
          <w:tab/>
        </w:r>
        <w:r w:rsidR="003F6611">
          <w:rPr>
            <w:noProof/>
            <w:webHidden/>
          </w:rPr>
          <w:fldChar w:fldCharType="begin"/>
        </w:r>
        <w:r w:rsidR="003F6611">
          <w:rPr>
            <w:noProof/>
            <w:webHidden/>
          </w:rPr>
          <w:instrText xml:space="preserve"> PAGEREF _Toc506986984 \h </w:instrText>
        </w:r>
        <w:r w:rsidR="003F6611">
          <w:rPr>
            <w:noProof/>
            <w:webHidden/>
          </w:rPr>
        </w:r>
        <w:r w:rsidR="003F6611">
          <w:rPr>
            <w:noProof/>
            <w:webHidden/>
          </w:rPr>
          <w:fldChar w:fldCharType="separate"/>
        </w:r>
        <w:r w:rsidR="002D2F57">
          <w:rPr>
            <w:noProof/>
            <w:webHidden/>
          </w:rPr>
          <w:t>148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85" w:history="1">
        <w:r w:rsidR="003F6611" w:rsidRPr="00FD516A">
          <w:rPr>
            <w:rStyle w:val="Hyperlink"/>
            <w:noProof/>
          </w:rPr>
          <w:t>12.51</w:t>
        </w:r>
        <w:r w:rsidR="003F6611">
          <w:rPr>
            <w:rFonts w:asciiTheme="minorHAnsi" w:eastAsiaTheme="minorEastAsia" w:hAnsiTheme="minorHAnsi" w:cstheme="minorBidi"/>
            <w:noProof/>
            <w:kern w:val="0"/>
            <w:sz w:val="22"/>
            <w:szCs w:val="22"/>
          </w:rPr>
          <w:tab/>
        </w:r>
        <w:r w:rsidR="003F6611" w:rsidRPr="00FD516A">
          <w:rPr>
            <w:rStyle w:val="Hyperlink"/>
            <w:noProof/>
          </w:rPr>
          <w:t>Person not to trade if aware of water announcement before it is made generally available</w:t>
        </w:r>
        <w:r w:rsidR="003F6611">
          <w:rPr>
            <w:noProof/>
            <w:webHidden/>
          </w:rPr>
          <w:tab/>
        </w:r>
        <w:r w:rsidR="003F6611">
          <w:rPr>
            <w:noProof/>
            <w:webHidden/>
          </w:rPr>
          <w:fldChar w:fldCharType="begin"/>
        </w:r>
        <w:r w:rsidR="003F6611">
          <w:rPr>
            <w:noProof/>
            <w:webHidden/>
          </w:rPr>
          <w:instrText xml:space="preserve"> PAGEREF _Toc506986985 \h </w:instrText>
        </w:r>
        <w:r w:rsidR="003F6611">
          <w:rPr>
            <w:noProof/>
            <w:webHidden/>
          </w:rPr>
        </w:r>
        <w:r w:rsidR="003F6611">
          <w:rPr>
            <w:noProof/>
            <w:webHidden/>
          </w:rPr>
          <w:fldChar w:fldCharType="separate"/>
        </w:r>
        <w:r w:rsidR="002D2F57">
          <w:rPr>
            <w:noProof/>
            <w:webHidden/>
          </w:rPr>
          <w:t>148</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86" w:history="1">
        <w:r w:rsidR="003F6611" w:rsidRPr="00FD516A">
          <w:rPr>
            <w:rStyle w:val="Hyperlink"/>
            <w:noProof/>
          </w:rPr>
          <w:t>12.52</w:t>
        </w:r>
        <w:r w:rsidR="003F6611">
          <w:rPr>
            <w:rFonts w:asciiTheme="minorHAnsi" w:eastAsiaTheme="minorEastAsia" w:hAnsiTheme="minorHAnsi" w:cstheme="minorBidi"/>
            <w:noProof/>
            <w:kern w:val="0"/>
            <w:sz w:val="22"/>
            <w:szCs w:val="22"/>
          </w:rPr>
          <w:tab/>
        </w:r>
        <w:r w:rsidR="003F6611" w:rsidRPr="00FD516A">
          <w:rPr>
            <w:rStyle w:val="Hyperlink"/>
            <w:noProof/>
          </w:rPr>
          <w:t>Chinese wall arrangements for agencies</w:t>
        </w:r>
        <w:r w:rsidR="003F6611">
          <w:rPr>
            <w:noProof/>
            <w:webHidden/>
          </w:rPr>
          <w:tab/>
        </w:r>
        <w:r w:rsidR="003F6611">
          <w:rPr>
            <w:noProof/>
            <w:webHidden/>
          </w:rPr>
          <w:fldChar w:fldCharType="begin"/>
        </w:r>
        <w:r w:rsidR="003F6611">
          <w:rPr>
            <w:noProof/>
            <w:webHidden/>
          </w:rPr>
          <w:instrText xml:space="preserve"> PAGEREF _Toc506986986 \h </w:instrText>
        </w:r>
        <w:r w:rsidR="003F6611">
          <w:rPr>
            <w:noProof/>
            <w:webHidden/>
          </w:rPr>
        </w:r>
        <w:r w:rsidR="003F6611">
          <w:rPr>
            <w:noProof/>
            <w:webHidden/>
          </w:rPr>
          <w:fldChar w:fldCharType="separate"/>
        </w:r>
        <w:r w:rsidR="002D2F57">
          <w:rPr>
            <w:noProof/>
            <w:webHidden/>
          </w:rPr>
          <w:t>148</w:t>
        </w:r>
        <w:r w:rsidR="003F6611">
          <w:rPr>
            <w:noProof/>
            <w:webHidden/>
          </w:rPr>
          <w:fldChar w:fldCharType="end"/>
        </w:r>
      </w:hyperlink>
    </w:p>
    <w:p w:rsidR="003F6611" w:rsidRDefault="00063222" w:rsidP="001D3859">
      <w:pPr>
        <w:pStyle w:val="TOC1"/>
        <w:keepNext w:val="0"/>
        <w:keepLines w:val="0"/>
        <w:rPr>
          <w:rFonts w:asciiTheme="minorHAnsi" w:eastAsiaTheme="minorEastAsia" w:hAnsiTheme="minorHAnsi" w:cstheme="minorBidi"/>
          <w:b w:val="0"/>
          <w:noProof/>
          <w:kern w:val="0"/>
          <w:sz w:val="22"/>
          <w:szCs w:val="22"/>
        </w:rPr>
      </w:pPr>
      <w:hyperlink w:anchor="_Toc506986987" w:history="1">
        <w:r w:rsidR="003F6611" w:rsidRPr="00FD516A">
          <w:rPr>
            <w:rStyle w:val="Hyperlink"/>
            <w:rFonts w:ascii="Times New Roman" w:hAnsi="Times New Roman" w:cs="Times New Roman"/>
            <w:noProof/>
          </w:rPr>
          <w:t>Chapter 13—Program for monitoring and evaluating the effectiveness of the Basin Plan</w:t>
        </w:r>
        <w:r w:rsidR="003F6611">
          <w:rPr>
            <w:noProof/>
            <w:webHidden/>
          </w:rPr>
          <w:tab/>
        </w:r>
        <w:r w:rsidR="003F6611">
          <w:rPr>
            <w:noProof/>
            <w:webHidden/>
          </w:rPr>
          <w:fldChar w:fldCharType="begin"/>
        </w:r>
        <w:r w:rsidR="003F6611">
          <w:rPr>
            <w:noProof/>
            <w:webHidden/>
          </w:rPr>
          <w:instrText xml:space="preserve"> PAGEREF _Toc506986987 \h </w:instrText>
        </w:r>
        <w:r w:rsidR="003F6611">
          <w:rPr>
            <w:noProof/>
            <w:webHidden/>
          </w:rPr>
        </w:r>
        <w:r w:rsidR="003F6611">
          <w:rPr>
            <w:noProof/>
            <w:webHidden/>
          </w:rPr>
          <w:fldChar w:fldCharType="separate"/>
        </w:r>
        <w:r w:rsidR="002D2F57">
          <w:rPr>
            <w:noProof/>
            <w:webHidden/>
          </w:rPr>
          <w:t>150</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88"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_Toc506986988 \h </w:instrText>
        </w:r>
        <w:r w:rsidR="003F6611">
          <w:rPr>
            <w:noProof/>
            <w:webHidden/>
          </w:rPr>
        </w:r>
        <w:r w:rsidR="003F6611">
          <w:rPr>
            <w:noProof/>
            <w:webHidden/>
          </w:rPr>
          <w:fldChar w:fldCharType="separate"/>
        </w:r>
        <w:r w:rsidR="002D2F57">
          <w:rPr>
            <w:noProof/>
            <w:webHidden/>
          </w:rPr>
          <w:t>150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89" w:history="1">
        <w:r w:rsidR="003F6611" w:rsidRPr="00FD516A">
          <w:rPr>
            <w:rStyle w:val="Hyperlink"/>
            <w:noProof/>
          </w:rPr>
          <w:t>13.01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_Toc506986989 \h </w:instrText>
        </w:r>
        <w:r w:rsidR="003F6611">
          <w:rPr>
            <w:noProof/>
            <w:webHidden/>
          </w:rPr>
        </w:r>
        <w:r w:rsidR="003F6611">
          <w:rPr>
            <w:noProof/>
            <w:webHidden/>
          </w:rPr>
          <w:fldChar w:fldCharType="separate"/>
        </w:r>
        <w:r w:rsidR="002D2F57">
          <w:rPr>
            <w:noProof/>
            <w:webHidden/>
          </w:rPr>
          <w:t>150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90" w:history="1">
        <w:r w:rsidR="003F6611" w:rsidRPr="00FD516A">
          <w:rPr>
            <w:rStyle w:val="Hyperlink"/>
            <w:noProof/>
          </w:rPr>
          <w:t>13.02</w:t>
        </w:r>
        <w:r w:rsidR="003F6611">
          <w:rPr>
            <w:rFonts w:asciiTheme="minorHAnsi" w:eastAsiaTheme="minorEastAsia" w:hAnsiTheme="minorHAnsi" w:cstheme="minorBidi"/>
            <w:noProof/>
            <w:kern w:val="0"/>
            <w:sz w:val="22"/>
            <w:szCs w:val="22"/>
          </w:rPr>
          <w:tab/>
        </w:r>
        <w:r w:rsidR="003F6611" w:rsidRPr="00FD516A">
          <w:rPr>
            <w:rStyle w:val="Hyperlink"/>
            <w:noProof/>
          </w:rPr>
          <w:t>Personal information not required</w:t>
        </w:r>
        <w:r w:rsidR="003F6611">
          <w:rPr>
            <w:noProof/>
            <w:webHidden/>
          </w:rPr>
          <w:tab/>
        </w:r>
        <w:r w:rsidR="003F6611">
          <w:rPr>
            <w:noProof/>
            <w:webHidden/>
          </w:rPr>
          <w:fldChar w:fldCharType="begin"/>
        </w:r>
        <w:r w:rsidR="003F6611">
          <w:rPr>
            <w:noProof/>
            <w:webHidden/>
          </w:rPr>
          <w:instrText xml:space="preserve"> PAGEREF _Toc506986990 \h </w:instrText>
        </w:r>
        <w:r w:rsidR="003F6611">
          <w:rPr>
            <w:noProof/>
            <w:webHidden/>
          </w:rPr>
        </w:r>
        <w:r w:rsidR="003F6611">
          <w:rPr>
            <w:noProof/>
            <w:webHidden/>
          </w:rPr>
          <w:fldChar w:fldCharType="separate"/>
        </w:r>
        <w:r w:rsidR="002D2F57">
          <w:rPr>
            <w:noProof/>
            <w:webHidden/>
          </w:rPr>
          <w:t>150</w:t>
        </w:r>
        <w:r w:rsidR="003F6611">
          <w:rPr>
            <w:noProof/>
            <w:webHidden/>
          </w:rPr>
          <w:fldChar w:fldCharType="end"/>
        </w:r>
      </w:hyperlink>
    </w:p>
    <w:p w:rsidR="003F6611" w:rsidRDefault="00063222" w:rsidP="007A43FB">
      <w:pPr>
        <w:pStyle w:val="TOC2"/>
        <w:keepLines w:val="0"/>
        <w:rPr>
          <w:rFonts w:asciiTheme="minorHAnsi" w:eastAsiaTheme="minorEastAsia" w:hAnsiTheme="minorHAnsi" w:cstheme="minorBidi"/>
          <w:b w:val="0"/>
          <w:noProof/>
          <w:kern w:val="0"/>
          <w:sz w:val="22"/>
          <w:szCs w:val="22"/>
        </w:rPr>
      </w:pPr>
      <w:hyperlink w:anchor="_Toc506986991" w:history="1">
        <w:r w:rsidR="003F6611" w:rsidRPr="00FD516A">
          <w:rPr>
            <w:rStyle w:val="Hyperlink"/>
            <w:rFonts w:ascii="Times New Roman" w:hAnsi="Times New Roman" w:cs="Times New Roman"/>
            <w:noProof/>
          </w:rPr>
          <w:t>Part 2—Principles to be applied</w:t>
        </w:r>
        <w:r w:rsidR="003F6611">
          <w:rPr>
            <w:noProof/>
            <w:webHidden/>
          </w:rPr>
          <w:tab/>
        </w:r>
        <w:r w:rsidR="003F6611">
          <w:rPr>
            <w:noProof/>
            <w:webHidden/>
          </w:rPr>
          <w:fldChar w:fldCharType="begin"/>
        </w:r>
        <w:r w:rsidR="003F6611">
          <w:rPr>
            <w:noProof/>
            <w:webHidden/>
          </w:rPr>
          <w:instrText xml:space="preserve"> PAGEREF _Toc506986991 \h </w:instrText>
        </w:r>
        <w:r w:rsidR="003F6611">
          <w:rPr>
            <w:noProof/>
            <w:webHidden/>
          </w:rPr>
        </w:r>
        <w:r w:rsidR="003F6611">
          <w:rPr>
            <w:noProof/>
            <w:webHidden/>
          </w:rPr>
          <w:fldChar w:fldCharType="separate"/>
        </w:r>
        <w:r w:rsidR="002D2F57">
          <w:rPr>
            <w:noProof/>
            <w:webHidden/>
          </w:rPr>
          <w:t>151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92" w:history="1">
        <w:r w:rsidR="003F6611" w:rsidRPr="00FD516A">
          <w:rPr>
            <w:rStyle w:val="Hyperlink"/>
            <w:noProof/>
          </w:rPr>
          <w:t>13.03</w:t>
        </w:r>
        <w:r w:rsidR="003F6611">
          <w:rPr>
            <w:rFonts w:asciiTheme="minorHAnsi" w:eastAsiaTheme="minorEastAsia" w:hAnsiTheme="minorHAnsi" w:cstheme="minorBidi"/>
            <w:noProof/>
            <w:kern w:val="0"/>
            <w:sz w:val="22"/>
            <w:szCs w:val="22"/>
          </w:rPr>
          <w:tab/>
        </w:r>
        <w:r w:rsidR="003F6611" w:rsidRPr="00FD516A">
          <w:rPr>
            <w:rStyle w:val="Hyperlink"/>
            <w:noProof/>
          </w:rPr>
          <w:t>Principles of responsibility for monitoring and evaluating the effectiveness of the Basin Plan</w:t>
        </w:r>
        <w:r w:rsidR="003F6611">
          <w:rPr>
            <w:noProof/>
            <w:webHidden/>
          </w:rPr>
          <w:tab/>
        </w:r>
        <w:r w:rsidR="003F6611">
          <w:rPr>
            <w:noProof/>
            <w:webHidden/>
          </w:rPr>
          <w:fldChar w:fldCharType="begin"/>
        </w:r>
        <w:r w:rsidR="003F6611">
          <w:rPr>
            <w:noProof/>
            <w:webHidden/>
          </w:rPr>
          <w:instrText xml:space="preserve"> PAGEREF _Toc506986992 \h </w:instrText>
        </w:r>
        <w:r w:rsidR="003F6611">
          <w:rPr>
            <w:noProof/>
            <w:webHidden/>
          </w:rPr>
        </w:r>
        <w:r w:rsidR="003F6611">
          <w:rPr>
            <w:noProof/>
            <w:webHidden/>
          </w:rPr>
          <w:fldChar w:fldCharType="separate"/>
        </w:r>
        <w:r w:rsidR="002D2F57">
          <w:rPr>
            <w:noProof/>
            <w:webHidden/>
          </w:rPr>
          <w:t>151</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93" w:history="1">
        <w:r w:rsidR="003F6611" w:rsidRPr="00FD516A">
          <w:rPr>
            <w:rStyle w:val="Hyperlink"/>
            <w:noProof/>
          </w:rPr>
          <w:t>13.04</w:t>
        </w:r>
        <w:r w:rsidR="003F6611">
          <w:rPr>
            <w:rFonts w:asciiTheme="minorHAnsi" w:eastAsiaTheme="minorEastAsia" w:hAnsiTheme="minorHAnsi" w:cstheme="minorBidi"/>
            <w:noProof/>
            <w:kern w:val="0"/>
            <w:sz w:val="22"/>
            <w:szCs w:val="22"/>
          </w:rPr>
          <w:tab/>
        </w:r>
        <w:r w:rsidR="003F6611" w:rsidRPr="00FD516A">
          <w:rPr>
            <w:rStyle w:val="Hyperlink"/>
            <w:noProof/>
          </w:rPr>
          <w:t>Other principles to be applied in monitoring and evaluating the effectiveness of the Basin Plan</w:t>
        </w:r>
        <w:r w:rsidR="003F6611">
          <w:rPr>
            <w:noProof/>
            <w:webHidden/>
          </w:rPr>
          <w:tab/>
        </w:r>
        <w:r w:rsidR="003F6611">
          <w:rPr>
            <w:noProof/>
            <w:webHidden/>
          </w:rPr>
          <w:fldChar w:fldCharType="begin"/>
        </w:r>
        <w:r w:rsidR="003F6611">
          <w:rPr>
            <w:noProof/>
            <w:webHidden/>
          </w:rPr>
          <w:instrText xml:space="preserve"> PAGEREF _Toc506986993 \h </w:instrText>
        </w:r>
        <w:r w:rsidR="003F6611">
          <w:rPr>
            <w:noProof/>
            <w:webHidden/>
          </w:rPr>
        </w:r>
        <w:r w:rsidR="003F6611">
          <w:rPr>
            <w:noProof/>
            <w:webHidden/>
          </w:rPr>
          <w:fldChar w:fldCharType="separate"/>
        </w:r>
        <w:r w:rsidR="002D2F57">
          <w:rPr>
            <w:noProof/>
            <w:webHidden/>
          </w:rPr>
          <w:t>151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6994" w:history="1">
        <w:r w:rsidR="003F6611" w:rsidRPr="00FD516A">
          <w:rPr>
            <w:rStyle w:val="Hyperlink"/>
            <w:rFonts w:ascii="Times New Roman" w:hAnsi="Times New Roman" w:cs="Times New Roman"/>
            <w:noProof/>
          </w:rPr>
          <w:t>Part 3—Evaluations, reviews, audits and assessments</w:t>
        </w:r>
        <w:r w:rsidR="003F6611">
          <w:rPr>
            <w:noProof/>
            <w:webHidden/>
          </w:rPr>
          <w:tab/>
        </w:r>
        <w:r w:rsidR="003F6611">
          <w:rPr>
            <w:noProof/>
            <w:webHidden/>
          </w:rPr>
          <w:fldChar w:fldCharType="begin"/>
        </w:r>
        <w:r w:rsidR="003F6611">
          <w:rPr>
            <w:noProof/>
            <w:webHidden/>
          </w:rPr>
          <w:instrText xml:space="preserve"> PAGEREF _Toc506986994 \h </w:instrText>
        </w:r>
        <w:r w:rsidR="003F6611">
          <w:rPr>
            <w:noProof/>
            <w:webHidden/>
          </w:rPr>
        </w:r>
        <w:r w:rsidR="003F6611">
          <w:rPr>
            <w:noProof/>
            <w:webHidden/>
          </w:rPr>
          <w:fldChar w:fldCharType="separate"/>
        </w:r>
        <w:r w:rsidR="002D2F57">
          <w:rPr>
            <w:noProof/>
            <w:webHidden/>
          </w:rPr>
          <w:t>153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95" w:history="1">
        <w:r w:rsidR="003F6611" w:rsidRPr="00FD516A">
          <w:rPr>
            <w:rStyle w:val="Hyperlink"/>
            <w:rFonts w:ascii="Times New Roman" w:hAnsi="Times New Roman" w:cs="Times New Roman"/>
            <w:noProof/>
          </w:rPr>
          <w:t>Division 1—Evaluation of Basin Plan</w:t>
        </w:r>
        <w:r w:rsidR="003F6611">
          <w:rPr>
            <w:noProof/>
            <w:webHidden/>
          </w:rPr>
          <w:tab/>
        </w:r>
        <w:r w:rsidR="003F6611">
          <w:rPr>
            <w:noProof/>
            <w:webHidden/>
          </w:rPr>
          <w:fldChar w:fldCharType="begin"/>
        </w:r>
        <w:r w:rsidR="003F6611">
          <w:rPr>
            <w:noProof/>
            <w:webHidden/>
          </w:rPr>
          <w:instrText xml:space="preserve"> PAGEREF _Toc506986995 \h </w:instrText>
        </w:r>
        <w:r w:rsidR="003F6611">
          <w:rPr>
            <w:noProof/>
            <w:webHidden/>
          </w:rPr>
        </w:r>
        <w:r w:rsidR="003F6611">
          <w:rPr>
            <w:noProof/>
            <w:webHidden/>
          </w:rPr>
          <w:fldChar w:fldCharType="separate"/>
        </w:r>
        <w:r w:rsidR="002D2F57">
          <w:rPr>
            <w:noProof/>
            <w:webHidden/>
          </w:rPr>
          <w:t>153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96" w:history="1">
        <w:r w:rsidR="003F6611" w:rsidRPr="00FD516A">
          <w:rPr>
            <w:rStyle w:val="Hyperlink"/>
            <w:noProof/>
          </w:rPr>
          <w:t>13.05</w:t>
        </w:r>
        <w:r w:rsidR="003F6611">
          <w:rPr>
            <w:rFonts w:asciiTheme="minorHAnsi" w:eastAsiaTheme="minorEastAsia" w:hAnsiTheme="minorHAnsi" w:cstheme="minorBidi"/>
            <w:noProof/>
            <w:kern w:val="0"/>
            <w:sz w:val="22"/>
            <w:szCs w:val="22"/>
          </w:rPr>
          <w:tab/>
        </w:r>
        <w:r w:rsidR="003F6611" w:rsidRPr="00FD516A">
          <w:rPr>
            <w:rStyle w:val="Hyperlink"/>
            <w:noProof/>
          </w:rPr>
          <w:t>Purpose of evaluation</w:t>
        </w:r>
        <w:r w:rsidR="003F6611">
          <w:rPr>
            <w:noProof/>
            <w:webHidden/>
          </w:rPr>
          <w:tab/>
        </w:r>
        <w:r w:rsidR="003F6611">
          <w:rPr>
            <w:noProof/>
            <w:webHidden/>
          </w:rPr>
          <w:fldChar w:fldCharType="begin"/>
        </w:r>
        <w:r w:rsidR="003F6611">
          <w:rPr>
            <w:noProof/>
            <w:webHidden/>
          </w:rPr>
          <w:instrText xml:space="preserve"> PAGEREF _Toc506986996 \h </w:instrText>
        </w:r>
        <w:r w:rsidR="003F6611">
          <w:rPr>
            <w:noProof/>
            <w:webHidden/>
          </w:rPr>
        </w:r>
        <w:r w:rsidR="003F6611">
          <w:rPr>
            <w:noProof/>
            <w:webHidden/>
          </w:rPr>
          <w:fldChar w:fldCharType="separate"/>
        </w:r>
        <w:r w:rsidR="002D2F57">
          <w:rPr>
            <w:noProof/>
            <w:webHidden/>
          </w:rPr>
          <w:t>153</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97" w:history="1">
        <w:r w:rsidR="003F6611" w:rsidRPr="00FD516A">
          <w:rPr>
            <w:rStyle w:val="Hyperlink"/>
            <w:noProof/>
          </w:rPr>
          <w:t>13.06</w:t>
        </w:r>
        <w:r w:rsidR="003F6611">
          <w:rPr>
            <w:rFonts w:asciiTheme="minorHAnsi" w:eastAsiaTheme="minorEastAsia" w:hAnsiTheme="minorHAnsi" w:cstheme="minorBidi"/>
            <w:noProof/>
            <w:kern w:val="0"/>
            <w:sz w:val="22"/>
            <w:szCs w:val="22"/>
          </w:rPr>
          <w:tab/>
        </w:r>
        <w:r w:rsidR="003F6611" w:rsidRPr="00FD516A">
          <w:rPr>
            <w:rStyle w:val="Hyperlink"/>
            <w:noProof/>
          </w:rPr>
          <w:t>Key evaluation questions</w:t>
        </w:r>
        <w:r w:rsidR="003F6611">
          <w:rPr>
            <w:noProof/>
            <w:webHidden/>
          </w:rPr>
          <w:tab/>
        </w:r>
        <w:r w:rsidR="003F6611">
          <w:rPr>
            <w:noProof/>
            <w:webHidden/>
          </w:rPr>
          <w:fldChar w:fldCharType="begin"/>
        </w:r>
        <w:r w:rsidR="003F6611">
          <w:rPr>
            <w:noProof/>
            <w:webHidden/>
          </w:rPr>
          <w:instrText xml:space="preserve"> PAGEREF _Toc506986997 \h </w:instrText>
        </w:r>
        <w:r w:rsidR="003F6611">
          <w:rPr>
            <w:noProof/>
            <w:webHidden/>
          </w:rPr>
        </w:r>
        <w:r w:rsidR="003F6611">
          <w:rPr>
            <w:noProof/>
            <w:webHidden/>
          </w:rPr>
          <w:fldChar w:fldCharType="separate"/>
        </w:r>
        <w:r w:rsidR="002D2F57">
          <w:rPr>
            <w:noProof/>
            <w:webHidden/>
          </w:rPr>
          <w:t>153</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6998" w:history="1">
        <w:r w:rsidR="003F6611" w:rsidRPr="00FD516A">
          <w:rPr>
            <w:rStyle w:val="Hyperlink"/>
            <w:rFonts w:ascii="Times New Roman" w:hAnsi="Times New Roman" w:cs="Times New Roman"/>
            <w:noProof/>
          </w:rPr>
          <w:t>Division 2—Reviews of water quality targets and environmental watering plan</w:t>
        </w:r>
        <w:r w:rsidR="003F6611">
          <w:rPr>
            <w:noProof/>
            <w:webHidden/>
          </w:rPr>
          <w:tab/>
        </w:r>
        <w:r w:rsidR="003F6611">
          <w:rPr>
            <w:noProof/>
            <w:webHidden/>
          </w:rPr>
          <w:fldChar w:fldCharType="begin"/>
        </w:r>
        <w:r w:rsidR="003F6611">
          <w:rPr>
            <w:noProof/>
            <w:webHidden/>
          </w:rPr>
          <w:instrText xml:space="preserve"> PAGEREF _Toc506986998 \h </w:instrText>
        </w:r>
        <w:r w:rsidR="003F6611">
          <w:rPr>
            <w:noProof/>
            <w:webHidden/>
          </w:rPr>
        </w:r>
        <w:r w:rsidR="003F6611">
          <w:rPr>
            <w:noProof/>
            <w:webHidden/>
          </w:rPr>
          <w:fldChar w:fldCharType="separate"/>
        </w:r>
        <w:r w:rsidR="002D2F57">
          <w:rPr>
            <w:noProof/>
            <w:webHidden/>
          </w:rPr>
          <w:t>154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6999" w:history="1">
        <w:r w:rsidR="003F6611" w:rsidRPr="00FD516A">
          <w:rPr>
            <w:rStyle w:val="Hyperlink"/>
            <w:noProof/>
          </w:rPr>
          <w:t>13.07</w:t>
        </w:r>
        <w:r w:rsidR="003F6611">
          <w:rPr>
            <w:rFonts w:asciiTheme="minorHAnsi" w:eastAsiaTheme="minorEastAsia" w:hAnsiTheme="minorHAnsi" w:cstheme="minorBidi"/>
            <w:noProof/>
            <w:kern w:val="0"/>
            <w:sz w:val="22"/>
            <w:szCs w:val="22"/>
          </w:rPr>
          <w:tab/>
        </w:r>
        <w:r w:rsidR="003F6611" w:rsidRPr="00FD516A">
          <w:rPr>
            <w:rStyle w:val="Hyperlink"/>
            <w:noProof/>
          </w:rPr>
          <w:t>Purpose of reviews</w:t>
        </w:r>
        <w:r w:rsidR="003F6611">
          <w:rPr>
            <w:noProof/>
            <w:webHidden/>
          </w:rPr>
          <w:tab/>
        </w:r>
        <w:r w:rsidR="003F6611">
          <w:rPr>
            <w:noProof/>
            <w:webHidden/>
          </w:rPr>
          <w:fldChar w:fldCharType="begin"/>
        </w:r>
        <w:r w:rsidR="003F6611">
          <w:rPr>
            <w:noProof/>
            <w:webHidden/>
          </w:rPr>
          <w:instrText xml:space="preserve"> PAGEREF _Toc506986999 \h </w:instrText>
        </w:r>
        <w:r w:rsidR="003F6611">
          <w:rPr>
            <w:noProof/>
            <w:webHidden/>
          </w:rPr>
        </w:r>
        <w:r w:rsidR="003F6611">
          <w:rPr>
            <w:noProof/>
            <w:webHidden/>
          </w:rPr>
          <w:fldChar w:fldCharType="separate"/>
        </w:r>
        <w:r w:rsidR="002D2F57">
          <w:rPr>
            <w:noProof/>
            <w:webHidden/>
          </w:rPr>
          <w:t>154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00" w:history="1">
        <w:r w:rsidR="003F6611" w:rsidRPr="00FD516A">
          <w:rPr>
            <w:rStyle w:val="Hyperlink"/>
            <w:noProof/>
          </w:rPr>
          <w:t>13.08</w:t>
        </w:r>
        <w:r w:rsidR="003F6611">
          <w:rPr>
            <w:rFonts w:asciiTheme="minorHAnsi" w:eastAsiaTheme="minorEastAsia" w:hAnsiTheme="minorHAnsi" w:cstheme="minorBidi"/>
            <w:noProof/>
            <w:kern w:val="0"/>
            <w:sz w:val="22"/>
            <w:szCs w:val="22"/>
          </w:rPr>
          <w:tab/>
        </w:r>
        <w:r w:rsidR="003F6611" w:rsidRPr="00FD516A">
          <w:rPr>
            <w:rStyle w:val="Hyperlink"/>
            <w:noProof/>
          </w:rPr>
          <w:t>Reviews of the water quality and salinity management plan targets</w:t>
        </w:r>
        <w:r w:rsidR="003F6611">
          <w:rPr>
            <w:noProof/>
            <w:webHidden/>
          </w:rPr>
          <w:tab/>
        </w:r>
        <w:r w:rsidR="003F6611">
          <w:rPr>
            <w:noProof/>
            <w:webHidden/>
          </w:rPr>
          <w:fldChar w:fldCharType="begin"/>
        </w:r>
        <w:r w:rsidR="003F6611">
          <w:rPr>
            <w:noProof/>
            <w:webHidden/>
          </w:rPr>
          <w:instrText xml:space="preserve"> PAGEREF _Toc506987000 \h </w:instrText>
        </w:r>
        <w:r w:rsidR="003F6611">
          <w:rPr>
            <w:noProof/>
            <w:webHidden/>
          </w:rPr>
        </w:r>
        <w:r w:rsidR="003F6611">
          <w:rPr>
            <w:noProof/>
            <w:webHidden/>
          </w:rPr>
          <w:fldChar w:fldCharType="separate"/>
        </w:r>
        <w:r w:rsidR="002D2F57">
          <w:rPr>
            <w:noProof/>
            <w:webHidden/>
          </w:rPr>
          <w:t>154</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01" w:history="1">
        <w:r w:rsidR="003F6611" w:rsidRPr="00FD516A">
          <w:rPr>
            <w:rStyle w:val="Hyperlink"/>
            <w:noProof/>
          </w:rPr>
          <w:t>13.09</w:t>
        </w:r>
        <w:r w:rsidR="003F6611">
          <w:rPr>
            <w:rFonts w:asciiTheme="minorHAnsi" w:eastAsiaTheme="minorEastAsia" w:hAnsiTheme="minorHAnsi" w:cstheme="minorBidi"/>
            <w:noProof/>
            <w:kern w:val="0"/>
            <w:sz w:val="22"/>
            <w:szCs w:val="22"/>
          </w:rPr>
          <w:tab/>
        </w:r>
        <w:r w:rsidR="003F6611" w:rsidRPr="00FD516A">
          <w:rPr>
            <w:rStyle w:val="Hyperlink"/>
            <w:noProof/>
          </w:rPr>
          <w:t>Reviews of the environmental watering plan</w:t>
        </w:r>
        <w:r w:rsidR="003F6611">
          <w:rPr>
            <w:noProof/>
            <w:webHidden/>
          </w:rPr>
          <w:tab/>
        </w:r>
        <w:r w:rsidR="003F6611">
          <w:rPr>
            <w:noProof/>
            <w:webHidden/>
          </w:rPr>
          <w:fldChar w:fldCharType="begin"/>
        </w:r>
        <w:r w:rsidR="003F6611">
          <w:rPr>
            <w:noProof/>
            <w:webHidden/>
          </w:rPr>
          <w:instrText xml:space="preserve"> PAGEREF _Toc506987001 \h </w:instrText>
        </w:r>
        <w:r w:rsidR="003F6611">
          <w:rPr>
            <w:noProof/>
            <w:webHidden/>
          </w:rPr>
        </w:r>
        <w:r w:rsidR="003F6611">
          <w:rPr>
            <w:noProof/>
            <w:webHidden/>
          </w:rPr>
          <w:fldChar w:fldCharType="separate"/>
        </w:r>
        <w:r w:rsidR="002D2F57">
          <w:rPr>
            <w:noProof/>
            <w:webHidden/>
          </w:rPr>
          <w:t>155</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7002" w:history="1">
        <w:r w:rsidR="003F6611" w:rsidRPr="00FD516A">
          <w:rPr>
            <w:rStyle w:val="Hyperlink"/>
            <w:rFonts w:ascii="Times New Roman" w:hAnsi="Times New Roman" w:cs="Times New Roman"/>
            <w:noProof/>
          </w:rPr>
          <w:t>Division 3—Audits</w:t>
        </w:r>
        <w:r w:rsidR="003F6611">
          <w:rPr>
            <w:noProof/>
            <w:webHidden/>
          </w:rPr>
          <w:tab/>
        </w:r>
        <w:r w:rsidR="003F6611">
          <w:rPr>
            <w:noProof/>
            <w:webHidden/>
          </w:rPr>
          <w:fldChar w:fldCharType="begin"/>
        </w:r>
        <w:r w:rsidR="003F6611">
          <w:rPr>
            <w:noProof/>
            <w:webHidden/>
          </w:rPr>
          <w:instrText xml:space="preserve"> PAGEREF _Toc506987002 \h </w:instrText>
        </w:r>
        <w:r w:rsidR="003F6611">
          <w:rPr>
            <w:noProof/>
            <w:webHidden/>
          </w:rPr>
        </w:r>
        <w:r w:rsidR="003F6611">
          <w:rPr>
            <w:noProof/>
            <w:webHidden/>
          </w:rPr>
          <w:fldChar w:fldCharType="separate"/>
        </w:r>
        <w:r w:rsidR="002D2F57">
          <w:rPr>
            <w:noProof/>
            <w:webHidden/>
          </w:rPr>
          <w:t>155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03" w:history="1">
        <w:r w:rsidR="003F6611" w:rsidRPr="00FD516A">
          <w:rPr>
            <w:rStyle w:val="Hyperlink"/>
            <w:noProof/>
          </w:rPr>
          <w:t>13.10</w:t>
        </w:r>
        <w:r w:rsidR="003F6611">
          <w:rPr>
            <w:rFonts w:asciiTheme="minorHAnsi" w:eastAsiaTheme="minorEastAsia" w:hAnsiTheme="minorHAnsi" w:cstheme="minorBidi"/>
            <w:noProof/>
            <w:kern w:val="0"/>
            <w:sz w:val="22"/>
            <w:szCs w:val="22"/>
          </w:rPr>
          <w:tab/>
        </w:r>
        <w:r w:rsidR="003F6611" w:rsidRPr="00FD516A">
          <w:rPr>
            <w:rStyle w:val="Hyperlink"/>
            <w:noProof/>
          </w:rPr>
          <w:t>Audits</w:t>
        </w:r>
        <w:r w:rsidR="003F6611">
          <w:rPr>
            <w:noProof/>
            <w:webHidden/>
          </w:rPr>
          <w:tab/>
        </w:r>
        <w:r w:rsidR="003F6611">
          <w:rPr>
            <w:noProof/>
            <w:webHidden/>
          </w:rPr>
          <w:fldChar w:fldCharType="begin"/>
        </w:r>
        <w:r w:rsidR="003F6611">
          <w:rPr>
            <w:noProof/>
            <w:webHidden/>
          </w:rPr>
          <w:instrText xml:space="preserve"> PAGEREF _Toc506987003 \h </w:instrText>
        </w:r>
        <w:r w:rsidR="003F6611">
          <w:rPr>
            <w:noProof/>
            <w:webHidden/>
          </w:rPr>
        </w:r>
        <w:r w:rsidR="003F6611">
          <w:rPr>
            <w:noProof/>
            <w:webHidden/>
          </w:rPr>
          <w:fldChar w:fldCharType="separate"/>
        </w:r>
        <w:r w:rsidR="002D2F57">
          <w:rPr>
            <w:noProof/>
            <w:webHidden/>
          </w:rPr>
          <w:t>155</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7004" w:history="1">
        <w:r w:rsidR="003F6611" w:rsidRPr="00FD516A">
          <w:rPr>
            <w:rStyle w:val="Hyperlink"/>
            <w:rFonts w:ascii="Times New Roman" w:hAnsi="Times New Roman" w:cs="Times New Roman"/>
            <w:noProof/>
          </w:rPr>
          <w:t>Division 4—Assessments of Basin condition</w:t>
        </w:r>
        <w:r w:rsidR="003F6611">
          <w:rPr>
            <w:noProof/>
            <w:webHidden/>
          </w:rPr>
          <w:tab/>
        </w:r>
        <w:r w:rsidR="003F6611">
          <w:rPr>
            <w:noProof/>
            <w:webHidden/>
          </w:rPr>
          <w:fldChar w:fldCharType="begin"/>
        </w:r>
        <w:r w:rsidR="003F6611">
          <w:rPr>
            <w:noProof/>
            <w:webHidden/>
          </w:rPr>
          <w:instrText xml:space="preserve"> PAGEREF _Toc506987004 \h </w:instrText>
        </w:r>
        <w:r w:rsidR="003F6611">
          <w:rPr>
            <w:noProof/>
            <w:webHidden/>
          </w:rPr>
        </w:r>
        <w:r w:rsidR="003F6611">
          <w:rPr>
            <w:noProof/>
            <w:webHidden/>
          </w:rPr>
          <w:fldChar w:fldCharType="separate"/>
        </w:r>
        <w:r w:rsidR="002D2F57">
          <w:rPr>
            <w:noProof/>
            <w:webHidden/>
          </w:rPr>
          <w:t>155</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05" w:history="1">
        <w:r w:rsidR="003F6611" w:rsidRPr="00FD516A">
          <w:rPr>
            <w:rStyle w:val="Hyperlink"/>
            <w:noProof/>
          </w:rPr>
          <w:t>13.11</w:t>
        </w:r>
        <w:r w:rsidR="003F6611">
          <w:rPr>
            <w:rFonts w:asciiTheme="minorHAnsi" w:eastAsiaTheme="minorEastAsia" w:hAnsiTheme="minorHAnsi" w:cstheme="minorBidi"/>
            <w:noProof/>
            <w:kern w:val="0"/>
            <w:sz w:val="22"/>
            <w:szCs w:val="22"/>
          </w:rPr>
          <w:tab/>
        </w:r>
        <w:r w:rsidR="003F6611" w:rsidRPr="00FD516A">
          <w:rPr>
            <w:rStyle w:val="Hyperlink"/>
            <w:noProof/>
          </w:rPr>
          <w:t>Periodic assessments of Basin condition</w:t>
        </w:r>
        <w:r w:rsidR="003F6611">
          <w:rPr>
            <w:noProof/>
            <w:webHidden/>
          </w:rPr>
          <w:tab/>
        </w:r>
        <w:r w:rsidR="003F6611">
          <w:rPr>
            <w:noProof/>
            <w:webHidden/>
          </w:rPr>
          <w:fldChar w:fldCharType="begin"/>
        </w:r>
        <w:r w:rsidR="003F6611">
          <w:rPr>
            <w:noProof/>
            <w:webHidden/>
          </w:rPr>
          <w:instrText xml:space="preserve"> PAGEREF _Toc506987005 \h </w:instrText>
        </w:r>
        <w:r w:rsidR="003F6611">
          <w:rPr>
            <w:noProof/>
            <w:webHidden/>
          </w:rPr>
        </w:r>
        <w:r w:rsidR="003F6611">
          <w:rPr>
            <w:noProof/>
            <w:webHidden/>
          </w:rPr>
          <w:fldChar w:fldCharType="separate"/>
        </w:r>
        <w:r w:rsidR="002D2F57">
          <w:rPr>
            <w:noProof/>
            <w:webHidden/>
          </w:rPr>
          <w:t>155</w:t>
        </w:r>
        <w:r w:rsidR="003F6611">
          <w:rPr>
            <w:noProof/>
            <w:webHidden/>
          </w:rPr>
          <w:fldChar w:fldCharType="end"/>
        </w:r>
      </w:hyperlink>
    </w:p>
    <w:p w:rsidR="003F6611" w:rsidRDefault="00063222" w:rsidP="001D3859">
      <w:pPr>
        <w:pStyle w:val="TOC3"/>
        <w:keepNext w:val="0"/>
        <w:keepLines w:val="0"/>
        <w:rPr>
          <w:rFonts w:asciiTheme="minorHAnsi" w:eastAsiaTheme="minorEastAsia" w:hAnsiTheme="minorHAnsi" w:cstheme="minorBidi"/>
          <w:b w:val="0"/>
          <w:noProof/>
          <w:kern w:val="0"/>
          <w:szCs w:val="22"/>
        </w:rPr>
      </w:pPr>
      <w:hyperlink w:anchor="_Toc506987006" w:history="1">
        <w:r w:rsidR="003F6611" w:rsidRPr="00FD516A">
          <w:rPr>
            <w:rStyle w:val="Hyperlink"/>
            <w:rFonts w:ascii="Times New Roman" w:hAnsi="Times New Roman" w:cs="Times New Roman"/>
            <w:noProof/>
          </w:rPr>
          <w:t>Division 5—Evaluations, reviews and audits to inform changes to, and implementation of, Basin Plan</w:t>
        </w:r>
        <w:r w:rsidR="003F6611">
          <w:rPr>
            <w:noProof/>
            <w:webHidden/>
          </w:rPr>
          <w:tab/>
        </w:r>
        <w:r w:rsidR="003F6611">
          <w:rPr>
            <w:noProof/>
            <w:webHidden/>
          </w:rPr>
          <w:fldChar w:fldCharType="begin"/>
        </w:r>
        <w:r w:rsidR="003F6611">
          <w:rPr>
            <w:noProof/>
            <w:webHidden/>
          </w:rPr>
          <w:instrText xml:space="preserve"> PAGEREF _Toc506987006 \h </w:instrText>
        </w:r>
        <w:r w:rsidR="003F6611">
          <w:rPr>
            <w:noProof/>
            <w:webHidden/>
          </w:rPr>
        </w:r>
        <w:r w:rsidR="003F6611">
          <w:rPr>
            <w:noProof/>
            <w:webHidden/>
          </w:rPr>
          <w:fldChar w:fldCharType="separate"/>
        </w:r>
        <w:r w:rsidR="002D2F57">
          <w:rPr>
            <w:noProof/>
            <w:webHidden/>
          </w:rPr>
          <w:t>156</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07" w:history="1">
        <w:r w:rsidR="003F6611" w:rsidRPr="00FD516A">
          <w:rPr>
            <w:rStyle w:val="Hyperlink"/>
            <w:noProof/>
          </w:rPr>
          <w:t>13.12</w:t>
        </w:r>
        <w:r w:rsidR="003F6611">
          <w:rPr>
            <w:rFonts w:asciiTheme="minorHAnsi" w:eastAsiaTheme="minorEastAsia" w:hAnsiTheme="minorHAnsi" w:cstheme="minorBidi"/>
            <w:noProof/>
            <w:kern w:val="0"/>
            <w:sz w:val="22"/>
            <w:szCs w:val="22"/>
          </w:rPr>
          <w:tab/>
        </w:r>
        <w:r w:rsidR="003F6611" w:rsidRPr="00FD516A">
          <w:rPr>
            <w:rStyle w:val="Hyperlink"/>
            <w:noProof/>
          </w:rPr>
          <w:t>Evaluations, reviews and audits to inform changes to, and implementation of, Basin Plan</w:t>
        </w:r>
        <w:r w:rsidR="003F6611">
          <w:rPr>
            <w:noProof/>
            <w:webHidden/>
          </w:rPr>
          <w:tab/>
        </w:r>
        <w:r w:rsidR="003F6611">
          <w:rPr>
            <w:noProof/>
            <w:webHidden/>
          </w:rPr>
          <w:fldChar w:fldCharType="begin"/>
        </w:r>
        <w:r w:rsidR="003F6611">
          <w:rPr>
            <w:noProof/>
            <w:webHidden/>
          </w:rPr>
          <w:instrText xml:space="preserve"> PAGEREF _Toc506987007 \h </w:instrText>
        </w:r>
        <w:r w:rsidR="003F6611">
          <w:rPr>
            <w:noProof/>
            <w:webHidden/>
          </w:rPr>
        </w:r>
        <w:r w:rsidR="003F6611">
          <w:rPr>
            <w:noProof/>
            <w:webHidden/>
          </w:rPr>
          <w:fldChar w:fldCharType="separate"/>
        </w:r>
        <w:r w:rsidR="002D2F57">
          <w:rPr>
            <w:noProof/>
            <w:webHidden/>
          </w:rPr>
          <w:t>156</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08" w:history="1">
        <w:r w:rsidR="003F6611" w:rsidRPr="00FD516A">
          <w:rPr>
            <w:rStyle w:val="Hyperlink"/>
            <w:rFonts w:ascii="Times New Roman" w:hAnsi="Times New Roman" w:cs="Times New Roman"/>
            <w:noProof/>
          </w:rPr>
          <w:t>Part 4—Reporting requirements</w:t>
        </w:r>
        <w:r w:rsidR="003F6611">
          <w:rPr>
            <w:noProof/>
            <w:webHidden/>
          </w:rPr>
          <w:tab/>
        </w:r>
        <w:r w:rsidR="003F6611">
          <w:rPr>
            <w:noProof/>
            <w:webHidden/>
          </w:rPr>
          <w:fldChar w:fldCharType="begin"/>
        </w:r>
        <w:r w:rsidR="003F6611">
          <w:rPr>
            <w:noProof/>
            <w:webHidden/>
          </w:rPr>
          <w:instrText xml:space="preserve"> PAGEREF _Toc506987008 \h </w:instrText>
        </w:r>
        <w:r w:rsidR="003F6611">
          <w:rPr>
            <w:noProof/>
            <w:webHidden/>
          </w:rPr>
        </w:r>
        <w:r w:rsidR="003F6611">
          <w:rPr>
            <w:noProof/>
            <w:webHidden/>
          </w:rPr>
          <w:fldChar w:fldCharType="separate"/>
        </w:r>
        <w:r w:rsidR="002D2F57">
          <w:rPr>
            <w:noProof/>
            <w:webHidden/>
          </w:rPr>
          <w:t>157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09" w:history="1">
        <w:r w:rsidR="003F6611" w:rsidRPr="00FD516A">
          <w:rPr>
            <w:rStyle w:val="Hyperlink"/>
            <w:noProof/>
          </w:rPr>
          <w:t>13.13</w:t>
        </w:r>
        <w:r w:rsidR="003F6611">
          <w:rPr>
            <w:rFonts w:asciiTheme="minorHAnsi" w:eastAsiaTheme="minorEastAsia" w:hAnsiTheme="minorHAnsi" w:cstheme="minorBidi"/>
            <w:noProof/>
            <w:kern w:val="0"/>
            <w:sz w:val="22"/>
            <w:szCs w:val="22"/>
          </w:rPr>
          <w:tab/>
        </w:r>
        <w:r w:rsidR="003F6611" w:rsidRPr="00FD516A">
          <w:rPr>
            <w:rStyle w:val="Hyperlink"/>
            <w:noProof/>
          </w:rPr>
          <w:t>Definitions</w:t>
        </w:r>
        <w:r w:rsidR="003F6611">
          <w:rPr>
            <w:noProof/>
            <w:webHidden/>
          </w:rPr>
          <w:tab/>
        </w:r>
        <w:r w:rsidR="003F6611">
          <w:rPr>
            <w:noProof/>
            <w:webHidden/>
          </w:rPr>
          <w:fldChar w:fldCharType="begin"/>
        </w:r>
        <w:r w:rsidR="003F6611">
          <w:rPr>
            <w:noProof/>
            <w:webHidden/>
          </w:rPr>
          <w:instrText xml:space="preserve"> PAGEREF _Toc506987009 \h </w:instrText>
        </w:r>
        <w:r w:rsidR="003F6611">
          <w:rPr>
            <w:noProof/>
            <w:webHidden/>
          </w:rPr>
        </w:r>
        <w:r w:rsidR="003F6611">
          <w:rPr>
            <w:noProof/>
            <w:webHidden/>
          </w:rPr>
          <w:fldChar w:fldCharType="separate"/>
        </w:r>
        <w:r w:rsidR="002D2F57">
          <w:rPr>
            <w:noProof/>
            <w:webHidden/>
          </w:rPr>
          <w:t>157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0" w:history="1">
        <w:r w:rsidR="003F6611" w:rsidRPr="00FD516A">
          <w:rPr>
            <w:rStyle w:val="Hyperlink"/>
            <w:noProof/>
          </w:rPr>
          <w:t>13.14</w:t>
        </w:r>
        <w:r w:rsidR="003F6611">
          <w:rPr>
            <w:rFonts w:asciiTheme="minorHAnsi" w:eastAsiaTheme="minorEastAsia" w:hAnsiTheme="minorHAnsi" w:cstheme="minorBidi"/>
            <w:noProof/>
            <w:kern w:val="0"/>
            <w:sz w:val="22"/>
            <w:szCs w:val="22"/>
          </w:rPr>
          <w:tab/>
        </w:r>
        <w:r w:rsidR="003F6611" w:rsidRPr="00FD516A">
          <w:rPr>
            <w:rStyle w:val="Hyperlink"/>
            <w:noProof/>
          </w:rPr>
          <w:t>Reporting requirements for Basin States, the Department etc</w:t>
        </w:r>
        <w:r w:rsidR="003F6611">
          <w:rPr>
            <w:noProof/>
            <w:webHidden/>
          </w:rPr>
          <w:tab/>
        </w:r>
        <w:r w:rsidR="003F6611">
          <w:rPr>
            <w:noProof/>
            <w:webHidden/>
          </w:rPr>
          <w:fldChar w:fldCharType="begin"/>
        </w:r>
        <w:r w:rsidR="003F6611">
          <w:rPr>
            <w:noProof/>
            <w:webHidden/>
          </w:rPr>
          <w:instrText xml:space="preserve"> PAGEREF _Toc506987010 \h </w:instrText>
        </w:r>
        <w:r w:rsidR="003F6611">
          <w:rPr>
            <w:noProof/>
            <w:webHidden/>
          </w:rPr>
        </w:r>
        <w:r w:rsidR="003F6611">
          <w:rPr>
            <w:noProof/>
            <w:webHidden/>
          </w:rPr>
          <w:fldChar w:fldCharType="separate"/>
        </w:r>
        <w:r w:rsidR="002D2F57">
          <w:rPr>
            <w:noProof/>
            <w:webHidden/>
          </w:rPr>
          <w:t>157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1" w:history="1">
        <w:r w:rsidR="003F6611" w:rsidRPr="00FD516A">
          <w:rPr>
            <w:rStyle w:val="Hyperlink"/>
            <w:noProof/>
          </w:rPr>
          <w:t>13.15</w:t>
        </w:r>
        <w:r w:rsidR="003F6611">
          <w:rPr>
            <w:rFonts w:asciiTheme="minorHAnsi" w:eastAsiaTheme="minorEastAsia" w:hAnsiTheme="minorHAnsi" w:cstheme="minorBidi"/>
            <w:noProof/>
            <w:kern w:val="0"/>
            <w:sz w:val="22"/>
            <w:szCs w:val="22"/>
          </w:rPr>
          <w:tab/>
        </w:r>
        <w:r w:rsidR="003F6611" w:rsidRPr="00FD516A">
          <w:rPr>
            <w:rStyle w:val="Hyperlink"/>
            <w:noProof/>
          </w:rPr>
          <w:t>Agreements in relation to reporting requirements</w:t>
        </w:r>
        <w:r w:rsidR="003F6611">
          <w:rPr>
            <w:noProof/>
            <w:webHidden/>
          </w:rPr>
          <w:tab/>
        </w:r>
        <w:r w:rsidR="003F6611">
          <w:rPr>
            <w:noProof/>
            <w:webHidden/>
          </w:rPr>
          <w:fldChar w:fldCharType="begin"/>
        </w:r>
        <w:r w:rsidR="003F6611">
          <w:rPr>
            <w:noProof/>
            <w:webHidden/>
          </w:rPr>
          <w:instrText xml:space="preserve"> PAGEREF _Toc506987011 \h </w:instrText>
        </w:r>
        <w:r w:rsidR="003F6611">
          <w:rPr>
            <w:noProof/>
            <w:webHidden/>
          </w:rPr>
        </w:r>
        <w:r w:rsidR="003F6611">
          <w:rPr>
            <w:noProof/>
            <w:webHidden/>
          </w:rPr>
          <w:fldChar w:fldCharType="separate"/>
        </w:r>
        <w:r w:rsidR="002D2F57">
          <w:rPr>
            <w:noProof/>
            <w:webHidden/>
          </w:rPr>
          <w:t>157</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2" w:history="1">
        <w:r w:rsidR="003F6611" w:rsidRPr="00FD516A">
          <w:rPr>
            <w:rStyle w:val="Hyperlink"/>
            <w:noProof/>
          </w:rPr>
          <w:t>13.16</w:t>
        </w:r>
        <w:r w:rsidR="003F6611">
          <w:rPr>
            <w:rFonts w:asciiTheme="minorHAnsi" w:eastAsiaTheme="minorEastAsia" w:hAnsiTheme="minorHAnsi" w:cstheme="minorBidi"/>
            <w:noProof/>
            <w:kern w:val="0"/>
            <w:sz w:val="22"/>
            <w:szCs w:val="22"/>
          </w:rPr>
          <w:tab/>
        </w:r>
        <w:r w:rsidR="003F6611" w:rsidRPr="00FD516A">
          <w:rPr>
            <w:rStyle w:val="Hyperlink"/>
            <w:noProof/>
          </w:rPr>
          <w:t>Guidelines for reporting requirements</w:t>
        </w:r>
        <w:r w:rsidR="003F6611">
          <w:rPr>
            <w:noProof/>
            <w:webHidden/>
          </w:rPr>
          <w:tab/>
        </w:r>
        <w:r w:rsidR="003F6611">
          <w:rPr>
            <w:noProof/>
            <w:webHidden/>
          </w:rPr>
          <w:fldChar w:fldCharType="begin"/>
        </w:r>
        <w:r w:rsidR="003F6611">
          <w:rPr>
            <w:noProof/>
            <w:webHidden/>
          </w:rPr>
          <w:instrText xml:space="preserve"> PAGEREF _Toc506987012 \h </w:instrText>
        </w:r>
        <w:r w:rsidR="003F6611">
          <w:rPr>
            <w:noProof/>
            <w:webHidden/>
          </w:rPr>
        </w:r>
        <w:r w:rsidR="003F6611">
          <w:rPr>
            <w:noProof/>
            <w:webHidden/>
          </w:rPr>
          <w:fldChar w:fldCharType="separate"/>
        </w:r>
        <w:r w:rsidR="002D2F57">
          <w:rPr>
            <w:noProof/>
            <w:webHidden/>
          </w:rPr>
          <w:t>158</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13" w:history="1">
        <w:r w:rsidR="003F6611" w:rsidRPr="00FD516A">
          <w:rPr>
            <w:rStyle w:val="Hyperlink"/>
            <w:rFonts w:ascii="Times New Roman" w:hAnsi="Times New Roman" w:cs="Times New Roman"/>
            <w:noProof/>
          </w:rPr>
          <w:t>Part 5—Publication of information</w:t>
        </w:r>
        <w:r w:rsidR="003F6611">
          <w:rPr>
            <w:noProof/>
            <w:webHidden/>
          </w:rPr>
          <w:tab/>
        </w:r>
        <w:r w:rsidR="003F6611">
          <w:rPr>
            <w:noProof/>
            <w:webHidden/>
          </w:rPr>
          <w:fldChar w:fldCharType="begin"/>
        </w:r>
        <w:r w:rsidR="003F6611">
          <w:rPr>
            <w:noProof/>
            <w:webHidden/>
          </w:rPr>
          <w:instrText xml:space="preserve"> PAGEREF _Toc506987013 \h </w:instrText>
        </w:r>
        <w:r w:rsidR="003F6611">
          <w:rPr>
            <w:noProof/>
            <w:webHidden/>
          </w:rPr>
        </w:r>
        <w:r w:rsidR="003F6611">
          <w:rPr>
            <w:noProof/>
            <w:webHidden/>
          </w:rPr>
          <w:fldChar w:fldCharType="separate"/>
        </w:r>
        <w:r w:rsidR="002D2F57">
          <w:rPr>
            <w:noProof/>
            <w:webHidden/>
          </w:rPr>
          <w:t>159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4" w:history="1">
        <w:r w:rsidR="003F6611" w:rsidRPr="00FD516A">
          <w:rPr>
            <w:rStyle w:val="Hyperlink"/>
            <w:noProof/>
          </w:rPr>
          <w:t>13.17</w:t>
        </w:r>
        <w:r w:rsidR="003F6611">
          <w:rPr>
            <w:rFonts w:asciiTheme="minorHAnsi" w:eastAsiaTheme="minorEastAsia" w:hAnsiTheme="minorHAnsi" w:cstheme="minorBidi"/>
            <w:noProof/>
            <w:kern w:val="0"/>
            <w:sz w:val="22"/>
            <w:szCs w:val="22"/>
          </w:rPr>
          <w:tab/>
        </w:r>
        <w:r w:rsidR="003F6611" w:rsidRPr="00FD516A">
          <w:rPr>
            <w:rStyle w:val="Hyperlink"/>
            <w:noProof/>
          </w:rPr>
          <w:t>Publication of monitoring information</w:t>
        </w:r>
        <w:r w:rsidR="003F6611">
          <w:rPr>
            <w:noProof/>
            <w:webHidden/>
          </w:rPr>
          <w:tab/>
        </w:r>
        <w:r w:rsidR="003F6611">
          <w:rPr>
            <w:noProof/>
            <w:webHidden/>
          </w:rPr>
          <w:fldChar w:fldCharType="begin"/>
        </w:r>
        <w:r w:rsidR="003F6611">
          <w:rPr>
            <w:noProof/>
            <w:webHidden/>
          </w:rPr>
          <w:instrText xml:space="preserve"> PAGEREF _Toc506987014 \h </w:instrText>
        </w:r>
        <w:r w:rsidR="003F6611">
          <w:rPr>
            <w:noProof/>
            <w:webHidden/>
          </w:rPr>
        </w:r>
        <w:r w:rsidR="003F6611">
          <w:rPr>
            <w:noProof/>
            <w:webHidden/>
          </w:rPr>
          <w:fldChar w:fldCharType="separate"/>
        </w:r>
        <w:r w:rsidR="002D2F57">
          <w:rPr>
            <w:noProof/>
            <w:webHidden/>
          </w:rPr>
          <w:t>159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5" w:history="1">
        <w:r w:rsidR="003F6611" w:rsidRPr="00FD516A">
          <w:rPr>
            <w:rStyle w:val="Hyperlink"/>
            <w:noProof/>
          </w:rPr>
          <w:t>13.18</w:t>
        </w:r>
        <w:r w:rsidR="003F6611">
          <w:rPr>
            <w:rFonts w:asciiTheme="minorHAnsi" w:eastAsiaTheme="minorEastAsia" w:hAnsiTheme="minorHAnsi" w:cstheme="minorBidi"/>
            <w:noProof/>
            <w:kern w:val="0"/>
            <w:sz w:val="22"/>
            <w:szCs w:val="22"/>
          </w:rPr>
          <w:tab/>
        </w:r>
        <w:r w:rsidR="003F6611" w:rsidRPr="00FD516A">
          <w:rPr>
            <w:rStyle w:val="Hyperlink"/>
            <w:noProof/>
          </w:rPr>
          <w:t>Publication of evaluation findings and recommendations</w:t>
        </w:r>
        <w:r w:rsidR="003F6611">
          <w:rPr>
            <w:noProof/>
            <w:webHidden/>
          </w:rPr>
          <w:tab/>
        </w:r>
        <w:r w:rsidR="003F6611">
          <w:rPr>
            <w:noProof/>
            <w:webHidden/>
          </w:rPr>
          <w:fldChar w:fldCharType="begin"/>
        </w:r>
        <w:r w:rsidR="003F6611">
          <w:rPr>
            <w:noProof/>
            <w:webHidden/>
          </w:rPr>
          <w:instrText xml:space="preserve"> PAGEREF _Toc506987015 \h </w:instrText>
        </w:r>
        <w:r w:rsidR="003F6611">
          <w:rPr>
            <w:noProof/>
            <w:webHidden/>
          </w:rPr>
        </w:r>
        <w:r w:rsidR="003F6611">
          <w:rPr>
            <w:noProof/>
            <w:webHidden/>
          </w:rPr>
          <w:fldChar w:fldCharType="separate"/>
        </w:r>
        <w:r w:rsidR="002D2F57">
          <w:rPr>
            <w:noProof/>
            <w:webHidden/>
          </w:rPr>
          <w:t>159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6" w:history="1">
        <w:r w:rsidR="003F6611" w:rsidRPr="00FD516A">
          <w:rPr>
            <w:rStyle w:val="Hyperlink"/>
            <w:noProof/>
          </w:rPr>
          <w:t>13.19</w:t>
        </w:r>
        <w:r w:rsidR="003F6611">
          <w:rPr>
            <w:rFonts w:asciiTheme="minorHAnsi" w:eastAsiaTheme="minorEastAsia" w:hAnsiTheme="minorHAnsi" w:cstheme="minorBidi"/>
            <w:noProof/>
            <w:kern w:val="0"/>
            <w:sz w:val="22"/>
            <w:szCs w:val="22"/>
          </w:rPr>
          <w:tab/>
        </w:r>
        <w:r w:rsidR="003F6611" w:rsidRPr="00FD516A">
          <w:rPr>
            <w:rStyle w:val="Hyperlink"/>
            <w:noProof/>
          </w:rPr>
          <w:t>Publication of findings and recommendations arising from reviews</w:t>
        </w:r>
        <w:r w:rsidR="003F6611">
          <w:rPr>
            <w:noProof/>
            <w:webHidden/>
          </w:rPr>
          <w:tab/>
        </w:r>
        <w:r w:rsidR="003F6611">
          <w:rPr>
            <w:noProof/>
            <w:webHidden/>
          </w:rPr>
          <w:fldChar w:fldCharType="begin"/>
        </w:r>
        <w:r w:rsidR="003F6611">
          <w:rPr>
            <w:noProof/>
            <w:webHidden/>
          </w:rPr>
          <w:instrText xml:space="preserve"> PAGEREF _Toc506987016 \h </w:instrText>
        </w:r>
        <w:r w:rsidR="003F6611">
          <w:rPr>
            <w:noProof/>
            <w:webHidden/>
          </w:rPr>
        </w:r>
        <w:r w:rsidR="003F6611">
          <w:rPr>
            <w:noProof/>
            <w:webHidden/>
          </w:rPr>
          <w:fldChar w:fldCharType="separate"/>
        </w:r>
        <w:r w:rsidR="002D2F57">
          <w:rPr>
            <w:noProof/>
            <w:webHidden/>
          </w:rPr>
          <w:t>159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7" w:history="1">
        <w:r w:rsidR="003F6611" w:rsidRPr="00FD516A">
          <w:rPr>
            <w:rStyle w:val="Hyperlink"/>
            <w:noProof/>
          </w:rPr>
          <w:t>13.20</w:t>
        </w:r>
        <w:r w:rsidR="003F6611">
          <w:rPr>
            <w:rFonts w:asciiTheme="minorHAnsi" w:eastAsiaTheme="minorEastAsia" w:hAnsiTheme="minorHAnsi" w:cstheme="minorBidi"/>
            <w:noProof/>
            <w:kern w:val="0"/>
            <w:sz w:val="22"/>
            <w:szCs w:val="22"/>
          </w:rPr>
          <w:tab/>
        </w:r>
        <w:r w:rsidR="003F6611" w:rsidRPr="00FD516A">
          <w:rPr>
            <w:rStyle w:val="Hyperlink"/>
            <w:noProof/>
          </w:rPr>
          <w:t>Publication of audit reports</w:t>
        </w:r>
        <w:r w:rsidR="003F6611">
          <w:rPr>
            <w:noProof/>
            <w:webHidden/>
          </w:rPr>
          <w:tab/>
        </w:r>
        <w:r w:rsidR="003F6611">
          <w:rPr>
            <w:noProof/>
            <w:webHidden/>
          </w:rPr>
          <w:fldChar w:fldCharType="begin"/>
        </w:r>
        <w:r w:rsidR="003F6611">
          <w:rPr>
            <w:noProof/>
            <w:webHidden/>
          </w:rPr>
          <w:instrText xml:space="preserve"> PAGEREF _Toc506987017 \h </w:instrText>
        </w:r>
        <w:r w:rsidR="003F6611">
          <w:rPr>
            <w:noProof/>
            <w:webHidden/>
          </w:rPr>
        </w:r>
        <w:r w:rsidR="003F6611">
          <w:rPr>
            <w:noProof/>
            <w:webHidden/>
          </w:rPr>
          <w:fldChar w:fldCharType="separate"/>
        </w:r>
        <w:r w:rsidR="002D2F57">
          <w:rPr>
            <w:noProof/>
            <w:webHidden/>
          </w:rPr>
          <w:t>159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8" w:history="1">
        <w:r w:rsidR="003F6611" w:rsidRPr="00FD516A">
          <w:rPr>
            <w:rStyle w:val="Hyperlink"/>
            <w:noProof/>
          </w:rPr>
          <w:t>13.21</w:t>
        </w:r>
        <w:r w:rsidR="003F6611">
          <w:rPr>
            <w:rFonts w:asciiTheme="minorHAnsi" w:eastAsiaTheme="minorEastAsia" w:hAnsiTheme="minorHAnsi" w:cstheme="minorBidi"/>
            <w:noProof/>
            <w:kern w:val="0"/>
            <w:sz w:val="22"/>
            <w:szCs w:val="22"/>
          </w:rPr>
          <w:tab/>
        </w:r>
        <w:r w:rsidR="003F6611" w:rsidRPr="00FD516A">
          <w:rPr>
            <w:rStyle w:val="Hyperlink"/>
            <w:noProof/>
          </w:rPr>
          <w:t>Publication of findings of assessments</w:t>
        </w:r>
        <w:r w:rsidR="003F6611">
          <w:rPr>
            <w:noProof/>
            <w:webHidden/>
          </w:rPr>
          <w:tab/>
        </w:r>
        <w:r w:rsidR="003F6611">
          <w:rPr>
            <w:noProof/>
            <w:webHidden/>
          </w:rPr>
          <w:fldChar w:fldCharType="begin"/>
        </w:r>
        <w:r w:rsidR="003F6611">
          <w:rPr>
            <w:noProof/>
            <w:webHidden/>
          </w:rPr>
          <w:instrText xml:space="preserve"> PAGEREF _Toc506987018 \h </w:instrText>
        </w:r>
        <w:r w:rsidR="003F6611">
          <w:rPr>
            <w:noProof/>
            <w:webHidden/>
          </w:rPr>
        </w:r>
        <w:r w:rsidR="003F6611">
          <w:rPr>
            <w:noProof/>
            <w:webHidden/>
          </w:rPr>
          <w:fldChar w:fldCharType="separate"/>
        </w:r>
        <w:r w:rsidR="002D2F57">
          <w:rPr>
            <w:noProof/>
            <w:webHidden/>
          </w:rPr>
          <w:t>159</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19" w:history="1">
        <w:r w:rsidR="003F6611" w:rsidRPr="00FD516A">
          <w:rPr>
            <w:rStyle w:val="Hyperlink"/>
            <w:noProof/>
          </w:rPr>
          <w:t>13.22</w:t>
        </w:r>
        <w:r w:rsidR="003F6611">
          <w:rPr>
            <w:rFonts w:asciiTheme="minorHAnsi" w:eastAsiaTheme="minorEastAsia" w:hAnsiTheme="minorHAnsi" w:cstheme="minorBidi"/>
            <w:noProof/>
            <w:kern w:val="0"/>
            <w:sz w:val="22"/>
            <w:szCs w:val="22"/>
          </w:rPr>
          <w:tab/>
        </w:r>
        <w:r w:rsidR="003F6611" w:rsidRPr="00FD516A">
          <w:rPr>
            <w:rStyle w:val="Hyperlink"/>
            <w:noProof/>
          </w:rPr>
          <w:t>Publication of reports produced under Part 4</w:t>
        </w:r>
        <w:r w:rsidR="003F6611">
          <w:rPr>
            <w:noProof/>
            <w:webHidden/>
          </w:rPr>
          <w:tab/>
        </w:r>
        <w:r w:rsidR="003F6611">
          <w:rPr>
            <w:noProof/>
            <w:webHidden/>
          </w:rPr>
          <w:fldChar w:fldCharType="begin"/>
        </w:r>
        <w:r w:rsidR="003F6611">
          <w:rPr>
            <w:noProof/>
            <w:webHidden/>
          </w:rPr>
          <w:instrText xml:space="preserve"> PAGEREF _Toc506987019 \h </w:instrText>
        </w:r>
        <w:r w:rsidR="003F6611">
          <w:rPr>
            <w:noProof/>
            <w:webHidden/>
          </w:rPr>
        </w:r>
        <w:r w:rsidR="003F6611">
          <w:rPr>
            <w:noProof/>
            <w:webHidden/>
          </w:rPr>
          <w:fldChar w:fldCharType="separate"/>
        </w:r>
        <w:r w:rsidR="002D2F57">
          <w:rPr>
            <w:noProof/>
            <w:webHidden/>
          </w:rPr>
          <w:t>159</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20" w:history="1">
        <w:r w:rsidR="003F6611" w:rsidRPr="00FD516A">
          <w:rPr>
            <w:rStyle w:val="Hyperlink"/>
            <w:rFonts w:ascii="Times New Roman" w:hAnsi="Times New Roman" w:cs="Times New Roman"/>
            <w:noProof/>
          </w:rPr>
          <w:t>Part 6—Improving monitoring, evaluation and reporting capabilities</w:t>
        </w:r>
        <w:r w:rsidR="003F6611">
          <w:rPr>
            <w:noProof/>
            <w:webHidden/>
          </w:rPr>
          <w:tab/>
        </w:r>
        <w:r w:rsidR="003F6611">
          <w:rPr>
            <w:noProof/>
            <w:webHidden/>
          </w:rPr>
          <w:fldChar w:fldCharType="begin"/>
        </w:r>
        <w:r w:rsidR="003F6611">
          <w:rPr>
            <w:noProof/>
            <w:webHidden/>
          </w:rPr>
          <w:instrText xml:space="preserve"> PAGEREF _Toc506987020 \h </w:instrText>
        </w:r>
        <w:r w:rsidR="003F6611">
          <w:rPr>
            <w:noProof/>
            <w:webHidden/>
          </w:rPr>
        </w:r>
        <w:r w:rsidR="003F6611">
          <w:rPr>
            <w:noProof/>
            <w:webHidden/>
          </w:rPr>
          <w:fldChar w:fldCharType="separate"/>
        </w:r>
        <w:r w:rsidR="002D2F57">
          <w:rPr>
            <w:noProof/>
            <w:webHidden/>
          </w:rPr>
          <w:t>160</w:t>
        </w:r>
        <w:r w:rsidR="003F6611">
          <w:rPr>
            <w:noProof/>
            <w:webHidden/>
          </w:rPr>
          <w:fldChar w:fldCharType="end"/>
        </w:r>
      </w:hyperlink>
    </w:p>
    <w:p w:rsidR="003F6611" w:rsidRDefault="00063222" w:rsidP="001D3859">
      <w:pPr>
        <w:pStyle w:val="TOC5"/>
        <w:keepLines w:val="0"/>
        <w:tabs>
          <w:tab w:val="left" w:pos="2183"/>
        </w:tabs>
        <w:rPr>
          <w:rFonts w:asciiTheme="minorHAnsi" w:eastAsiaTheme="minorEastAsia" w:hAnsiTheme="minorHAnsi" w:cstheme="minorBidi"/>
          <w:noProof/>
          <w:kern w:val="0"/>
          <w:sz w:val="22"/>
          <w:szCs w:val="22"/>
        </w:rPr>
      </w:pPr>
      <w:hyperlink w:anchor="_Toc506987021" w:history="1">
        <w:r w:rsidR="003F6611" w:rsidRPr="00FD516A">
          <w:rPr>
            <w:rStyle w:val="Hyperlink"/>
            <w:noProof/>
          </w:rPr>
          <w:t>13.23</w:t>
        </w:r>
        <w:r w:rsidR="003F6611">
          <w:rPr>
            <w:rFonts w:asciiTheme="minorHAnsi" w:eastAsiaTheme="minorEastAsia" w:hAnsiTheme="minorHAnsi" w:cstheme="minorBidi"/>
            <w:noProof/>
            <w:kern w:val="0"/>
            <w:sz w:val="22"/>
            <w:szCs w:val="22"/>
          </w:rPr>
          <w:tab/>
        </w:r>
        <w:r w:rsidR="003F6611" w:rsidRPr="00FD516A">
          <w:rPr>
            <w:rStyle w:val="Hyperlink"/>
            <w:noProof/>
          </w:rPr>
          <w:t>Improving monitoring, evaluation and reporting capabilities</w:t>
        </w:r>
        <w:r w:rsidR="003F6611">
          <w:rPr>
            <w:noProof/>
            <w:webHidden/>
          </w:rPr>
          <w:tab/>
        </w:r>
        <w:r w:rsidR="003F6611">
          <w:rPr>
            <w:noProof/>
            <w:webHidden/>
          </w:rPr>
          <w:fldChar w:fldCharType="begin"/>
        </w:r>
        <w:r w:rsidR="003F6611">
          <w:rPr>
            <w:noProof/>
            <w:webHidden/>
          </w:rPr>
          <w:instrText xml:space="preserve"> PAGEREF _Toc506987021 \h </w:instrText>
        </w:r>
        <w:r w:rsidR="003F6611">
          <w:rPr>
            <w:noProof/>
            <w:webHidden/>
          </w:rPr>
        </w:r>
        <w:r w:rsidR="003F6611">
          <w:rPr>
            <w:noProof/>
            <w:webHidden/>
          </w:rPr>
          <w:fldChar w:fldCharType="separate"/>
        </w:r>
        <w:r w:rsidR="002D2F57">
          <w:rPr>
            <w:noProof/>
            <w:webHidden/>
          </w:rPr>
          <w:t>160</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22" w:history="1">
        <w:r w:rsidR="003F6611" w:rsidRPr="00FD516A">
          <w:rPr>
            <w:rStyle w:val="Hyperlink"/>
            <w:rFonts w:ascii="Times New Roman" w:hAnsi="Times New Roman" w:cs="Times New Roman"/>
            <w:noProof/>
          </w:rPr>
          <w:t>Schedule 1—Basin water resources and the context for their use</w:t>
        </w:r>
        <w:r w:rsidR="003F6611">
          <w:rPr>
            <w:noProof/>
            <w:webHidden/>
          </w:rPr>
          <w:tab/>
        </w:r>
        <w:r w:rsidR="003F6611">
          <w:rPr>
            <w:noProof/>
            <w:webHidden/>
          </w:rPr>
          <w:fldChar w:fldCharType="begin"/>
        </w:r>
        <w:r w:rsidR="003F6611">
          <w:rPr>
            <w:noProof/>
            <w:webHidden/>
          </w:rPr>
          <w:instrText xml:space="preserve"> PAGEREF _Toc506987022 \h </w:instrText>
        </w:r>
        <w:r w:rsidR="003F6611">
          <w:rPr>
            <w:noProof/>
            <w:webHidden/>
          </w:rPr>
        </w:r>
        <w:r w:rsidR="003F6611">
          <w:rPr>
            <w:noProof/>
            <w:webHidden/>
          </w:rPr>
          <w:fldChar w:fldCharType="separate"/>
        </w:r>
        <w:r w:rsidR="002D2F57">
          <w:rPr>
            <w:noProof/>
            <w:webHidden/>
          </w:rPr>
          <w:t>161</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23" w:history="1">
        <w:r w:rsidR="003F6611" w:rsidRPr="00FD516A">
          <w:rPr>
            <w:rStyle w:val="Hyperlink"/>
            <w:rFonts w:ascii="Times New Roman" w:hAnsi="Times New Roman" w:cs="Times New Roman"/>
            <w:noProof/>
          </w:rPr>
          <w:t>Schedule 2—Matters relating to surface water SDL resource units</w:t>
        </w:r>
        <w:r w:rsidR="003F6611">
          <w:rPr>
            <w:noProof/>
            <w:webHidden/>
          </w:rPr>
          <w:tab/>
        </w:r>
        <w:r w:rsidR="003F6611">
          <w:rPr>
            <w:noProof/>
            <w:webHidden/>
          </w:rPr>
          <w:fldChar w:fldCharType="begin"/>
        </w:r>
        <w:r w:rsidR="003F6611">
          <w:rPr>
            <w:noProof/>
            <w:webHidden/>
          </w:rPr>
          <w:instrText xml:space="preserve"> PAGEREF _Toc506987023 \h </w:instrText>
        </w:r>
        <w:r w:rsidR="003F6611">
          <w:rPr>
            <w:noProof/>
            <w:webHidden/>
          </w:rPr>
        </w:r>
        <w:r w:rsidR="003F6611">
          <w:rPr>
            <w:noProof/>
            <w:webHidden/>
          </w:rPr>
          <w:fldChar w:fldCharType="separate"/>
        </w:r>
        <w:r w:rsidR="002D2F57">
          <w:rPr>
            <w:noProof/>
            <w:webHidden/>
          </w:rPr>
          <w:t>174</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24" w:history="1">
        <w:r w:rsidR="003F6611" w:rsidRPr="00FD516A">
          <w:rPr>
            <w:rStyle w:val="Hyperlink"/>
            <w:rFonts w:ascii="Times New Roman" w:hAnsi="Times New Roman" w:cs="Times New Roman"/>
            <w:noProof/>
          </w:rPr>
          <w:t>Schedule 3—BDLs for surface water SDL resource units</w:t>
        </w:r>
        <w:r w:rsidR="003F6611">
          <w:rPr>
            <w:noProof/>
            <w:webHidden/>
          </w:rPr>
          <w:tab/>
        </w:r>
        <w:r w:rsidR="003F6611">
          <w:rPr>
            <w:noProof/>
            <w:webHidden/>
          </w:rPr>
          <w:fldChar w:fldCharType="begin"/>
        </w:r>
        <w:r w:rsidR="003F6611">
          <w:rPr>
            <w:noProof/>
            <w:webHidden/>
          </w:rPr>
          <w:instrText xml:space="preserve"> PAGEREF _Toc506987024 \h </w:instrText>
        </w:r>
        <w:r w:rsidR="003F6611">
          <w:rPr>
            <w:noProof/>
            <w:webHidden/>
          </w:rPr>
        </w:r>
        <w:r w:rsidR="003F6611">
          <w:rPr>
            <w:noProof/>
            <w:webHidden/>
          </w:rPr>
          <w:fldChar w:fldCharType="separate"/>
        </w:r>
        <w:r w:rsidR="002D2F57">
          <w:rPr>
            <w:noProof/>
            <w:webHidden/>
          </w:rPr>
          <w:t>182</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25" w:history="1">
        <w:r w:rsidR="003F6611" w:rsidRPr="00FD516A">
          <w:rPr>
            <w:rStyle w:val="Hyperlink"/>
            <w:rFonts w:ascii="Times New Roman" w:hAnsi="Times New Roman" w:cs="Times New Roman"/>
            <w:noProof/>
          </w:rPr>
          <w:t>Schedule 4—Matters relating to groundwater SDL resource units</w:t>
        </w:r>
        <w:r w:rsidR="003F6611">
          <w:rPr>
            <w:noProof/>
            <w:webHidden/>
          </w:rPr>
          <w:tab/>
        </w:r>
        <w:r w:rsidR="003F6611">
          <w:rPr>
            <w:noProof/>
            <w:webHidden/>
          </w:rPr>
          <w:fldChar w:fldCharType="begin"/>
        </w:r>
        <w:r w:rsidR="003F6611">
          <w:rPr>
            <w:noProof/>
            <w:webHidden/>
          </w:rPr>
          <w:instrText xml:space="preserve"> PAGEREF _Toc506987025 \h </w:instrText>
        </w:r>
        <w:r w:rsidR="003F6611">
          <w:rPr>
            <w:noProof/>
            <w:webHidden/>
          </w:rPr>
        </w:r>
        <w:r w:rsidR="003F6611">
          <w:rPr>
            <w:noProof/>
            <w:webHidden/>
          </w:rPr>
          <w:fldChar w:fldCharType="separate"/>
        </w:r>
        <w:r w:rsidR="002D2F57">
          <w:rPr>
            <w:noProof/>
            <w:webHidden/>
          </w:rPr>
          <w:t>204</w:t>
        </w:r>
        <w:r w:rsidR="003F6611">
          <w:rPr>
            <w:noProof/>
            <w:webHidden/>
          </w:rPr>
          <w:fldChar w:fldCharType="end"/>
        </w:r>
      </w:hyperlink>
    </w:p>
    <w:p w:rsidR="003F6611" w:rsidRDefault="00063222" w:rsidP="001D3859">
      <w:pPr>
        <w:pStyle w:val="TOC2"/>
        <w:keepNext w:val="0"/>
        <w:keepLines w:val="0"/>
        <w:rPr>
          <w:rFonts w:asciiTheme="minorHAnsi" w:eastAsiaTheme="minorEastAsia" w:hAnsiTheme="minorHAnsi" w:cstheme="minorBidi"/>
          <w:b w:val="0"/>
          <w:noProof/>
          <w:kern w:val="0"/>
          <w:sz w:val="22"/>
          <w:szCs w:val="22"/>
        </w:rPr>
      </w:pPr>
      <w:hyperlink w:anchor="_Toc506987026" w:history="1">
        <w:r w:rsidR="003F6611" w:rsidRPr="00FD516A">
          <w:rPr>
            <w:rStyle w:val="Hyperlink"/>
            <w:rFonts w:ascii="Times New Roman" w:hAnsi="Times New Roman" w:cs="Times New Roman"/>
            <w:noProof/>
          </w:rPr>
          <w:t>Schedule 5—Enhanced environmental outcomes referred to in paragraph 7.09(e)</w:t>
        </w:r>
        <w:r w:rsidR="003F6611">
          <w:rPr>
            <w:noProof/>
            <w:webHidden/>
          </w:rPr>
          <w:tab/>
        </w:r>
        <w:r w:rsidR="003F6611">
          <w:rPr>
            <w:noProof/>
            <w:webHidden/>
          </w:rPr>
          <w:fldChar w:fldCharType="begin"/>
        </w:r>
        <w:r w:rsidR="003F6611">
          <w:rPr>
            <w:noProof/>
            <w:webHidden/>
          </w:rPr>
          <w:instrText xml:space="preserve"> PAGEREF _Toc506987026 \h </w:instrText>
        </w:r>
        <w:r w:rsidR="003F6611">
          <w:rPr>
            <w:noProof/>
            <w:webHidden/>
          </w:rPr>
        </w:r>
        <w:r w:rsidR="003F6611">
          <w:rPr>
            <w:noProof/>
            <w:webHidden/>
          </w:rPr>
          <w:fldChar w:fldCharType="separate"/>
        </w:r>
        <w:r w:rsidR="002D2F57">
          <w:rPr>
            <w:noProof/>
            <w:webHidden/>
          </w:rPr>
          <w:t>216</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27" w:history="1">
        <w:r w:rsidR="003F6611" w:rsidRPr="00FD516A">
          <w:rPr>
            <w:rStyle w:val="Hyperlink"/>
            <w:rFonts w:ascii="Times New Roman" w:hAnsi="Times New Roman" w:cs="Times New Roman"/>
            <w:noProof/>
          </w:rPr>
          <w:t>Schedule 6—Default method for calculation of supply contribution</w:t>
        </w:r>
        <w:r w:rsidR="003F6611">
          <w:rPr>
            <w:noProof/>
            <w:webHidden/>
          </w:rPr>
          <w:tab/>
        </w:r>
        <w:r w:rsidR="003F6611">
          <w:rPr>
            <w:noProof/>
            <w:webHidden/>
          </w:rPr>
          <w:fldChar w:fldCharType="begin"/>
        </w:r>
        <w:r w:rsidR="003F6611">
          <w:rPr>
            <w:noProof/>
            <w:webHidden/>
          </w:rPr>
          <w:instrText xml:space="preserve"> PAGEREF _Toc506987027 \h </w:instrText>
        </w:r>
        <w:r w:rsidR="003F6611">
          <w:rPr>
            <w:noProof/>
            <w:webHidden/>
          </w:rPr>
        </w:r>
        <w:r w:rsidR="003F6611">
          <w:rPr>
            <w:noProof/>
            <w:webHidden/>
          </w:rPr>
          <w:fldChar w:fldCharType="separate"/>
        </w:r>
        <w:r w:rsidR="002D2F57">
          <w:rPr>
            <w:noProof/>
            <w:webHidden/>
          </w:rPr>
          <w:t>217</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28" w:history="1">
        <w:r w:rsidR="003F6611" w:rsidRPr="00FD516A">
          <w:rPr>
            <w:rStyle w:val="Hyperlink"/>
            <w:rFonts w:ascii="Times New Roman" w:hAnsi="Times New Roman" w:cs="Times New Roman"/>
            <w:noProof/>
          </w:rPr>
          <w:t>Part 1—Description</w:t>
        </w:r>
        <w:r w:rsidR="003F6611">
          <w:rPr>
            <w:noProof/>
            <w:webHidden/>
          </w:rPr>
          <w:tab/>
        </w:r>
        <w:r w:rsidR="003F6611">
          <w:rPr>
            <w:noProof/>
            <w:webHidden/>
          </w:rPr>
          <w:fldChar w:fldCharType="begin"/>
        </w:r>
        <w:r w:rsidR="003F6611">
          <w:rPr>
            <w:noProof/>
            <w:webHidden/>
          </w:rPr>
          <w:instrText xml:space="preserve"> PAGEREF _Toc506987028 \h </w:instrText>
        </w:r>
        <w:r w:rsidR="003F6611">
          <w:rPr>
            <w:noProof/>
            <w:webHidden/>
          </w:rPr>
        </w:r>
        <w:r w:rsidR="003F6611">
          <w:rPr>
            <w:noProof/>
            <w:webHidden/>
          </w:rPr>
          <w:fldChar w:fldCharType="separate"/>
        </w:r>
        <w:r w:rsidR="002D2F57">
          <w:rPr>
            <w:noProof/>
            <w:webHidden/>
          </w:rPr>
          <w:t>217</w:t>
        </w:r>
        <w:r w:rsidR="003F6611">
          <w:rPr>
            <w:noProof/>
            <w:webHidden/>
          </w:rPr>
          <w:fldChar w:fldCharType="end"/>
        </w:r>
      </w:hyperlink>
    </w:p>
    <w:p w:rsidR="003F6611" w:rsidRDefault="00063222">
      <w:pPr>
        <w:pStyle w:val="TOC5"/>
        <w:tabs>
          <w:tab w:val="left" w:pos="2183"/>
        </w:tabs>
        <w:rPr>
          <w:rFonts w:asciiTheme="minorHAnsi" w:eastAsiaTheme="minorEastAsia" w:hAnsiTheme="minorHAnsi" w:cstheme="minorBidi"/>
          <w:noProof/>
          <w:kern w:val="0"/>
          <w:sz w:val="22"/>
          <w:szCs w:val="22"/>
        </w:rPr>
      </w:pPr>
      <w:hyperlink w:anchor="_Toc506987029" w:history="1">
        <w:r w:rsidR="003F6611" w:rsidRPr="00FD516A">
          <w:rPr>
            <w:rStyle w:val="Hyperlink"/>
            <w:noProof/>
          </w:rPr>
          <w:t>S6.01</w:t>
        </w:r>
        <w:r w:rsidR="003F6611">
          <w:rPr>
            <w:rFonts w:asciiTheme="minorHAnsi" w:eastAsiaTheme="minorEastAsia" w:hAnsiTheme="minorHAnsi" w:cstheme="minorBidi"/>
            <w:noProof/>
            <w:kern w:val="0"/>
            <w:sz w:val="22"/>
            <w:szCs w:val="22"/>
          </w:rPr>
          <w:tab/>
        </w:r>
        <w:r w:rsidR="003F6611" w:rsidRPr="00FD516A">
          <w:rPr>
            <w:rStyle w:val="Hyperlink"/>
            <w:noProof/>
          </w:rPr>
          <w:t>Simplified outline</w:t>
        </w:r>
        <w:r w:rsidR="003F6611">
          <w:rPr>
            <w:noProof/>
            <w:webHidden/>
          </w:rPr>
          <w:tab/>
        </w:r>
        <w:r w:rsidR="003F6611">
          <w:rPr>
            <w:noProof/>
            <w:webHidden/>
          </w:rPr>
          <w:fldChar w:fldCharType="begin"/>
        </w:r>
        <w:r w:rsidR="003F6611">
          <w:rPr>
            <w:noProof/>
            <w:webHidden/>
          </w:rPr>
          <w:instrText xml:space="preserve"> PAGEREF _Toc506987029 \h </w:instrText>
        </w:r>
        <w:r w:rsidR="003F6611">
          <w:rPr>
            <w:noProof/>
            <w:webHidden/>
          </w:rPr>
        </w:r>
        <w:r w:rsidR="003F6611">
          <w:rPr>
            <w:noProof/>
            <w:webHidden/>
          </w:rPr>
          <w:fldChar w:fldCharType="separate"/>
        </w:r>
        <w:r w:rsidR="002D2F57">
          <w:rPr>
            <w:noProof/>
            <w:webHidden/>
          </w:rPr>
          <w:t>217</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30" w:history="1">
        <w:r w:rsidR="003F6611" w:rsidRPr="00FD516A">
          <w:rPr>
            <w:rStyle w:val="Hyperlink"/>
            <w:rFonts w:ascii="Times New Roman" w:hAnsi="Times New Roman" w:cs="Times New Roman"/>
            <w:noProof/>
          </w:rPr>
          <w:t>Part 2—Method</w:t>
        </w:r>
        <w:r w:rsidR="003F6611">
          <w:rPr>
            <w:noProof/>
            <w:webHidden/>
          </w:rPr>
          <w:tab/>
        </w:r>
        <w:r w:rsidR="003F6611">
          <w:rPr>
            <w:noProof/>
            <w:webHidden/>
          </w:rPr>
          <w:fldChar w:fldCharType="begin"/>
        </w:r>
        <w:r w:rsidR="003F6611">
          <w:rPr>
            <w:noProof/>
            <w:webHidden/>
          </w:rPr>
          <w:instrText xml:space="preserve"> PAGEREF _Toc506987030 \h </w:instrText>
        </w:r>
        <w:r w:rsidR="003F6611">
          <w:rPr>
            <w:noProof/>
            <w:webHidden/>
          </w:rPr>
        </w:r>
        <w:r w:rsidR="003F6611">
          <w:rPr>
            <w:noProof/>
            <w:webHidden/>
          </w:rPr>
          <w:fldChar w:fldCharType="separate"/>
        </w:r>
        <w:r w:rsidR="002D2F57">
          <w:rPr>
            <w:noProof/>
            <w:webHidden/>
          </w:rPr>
          <w:t>218</w:t>
        </w:r>
        <w:r w:rsidR="003F6611">
          <w:rPr>
            <w:noProof/>
            <w:webHidden/>
          </w:rPr>
          <w:fldChar w:fldCharType="end"/>
        </w:r>
      </w:hyperlink>
    </w:p>
    <w:p w:rsidR="003F6611" w:rsidRDefault="00063222" w:rsidP="001D3859">
      <w:pPr>
        <w:pStyle w:val="TOC5"/>
        <w:keepNext/>
        <w:tabs>
          <w:tab w:val="left" w:pos="2183"/>
        </w:tabs>
        <w:rPr>
          <w:rFonts w:asciiTheme="minorHAnsi" w:eastAsiaTheme="minorEastAsia" w:hAnsiTheme="minorHAnsi" w:cstheme="minorBidi"/>
          <w:noProof/>
          <w:kern w:val="0"/>
          <w:sz w:val="22"/>
          <w:szCs w:val="22"/>
        </w:rPr>
      </w:pPr>
      <w:hyperlink w:anchor="_Toc506987031" w:history="1">
        <w:r w:rsidR="003F6611" w:rsidRPr="00FD516A">
          <w:rPr>
            <w:rStyle w:val="Hyperlink"/>
            <w:noProof/>
          </w:rPr>
          <w:t>S6.02</w:t>
        </w:r>
        <w:r w:rsidR="003F6611">
          <w:rPr>
            <w:rFonts w:asciiTheme="minorHAnsi" w:eastAsiaTheme="minorEastAsia" w:hAnsiTheme="minorHAnsi" w:cstheme="minorBidi"/>
            <w:noProof/>
            <w:kern w:val="0"/>
            <w:sz w:val="22"/>
            <w:szCs w:val="22"/>
          </w:rPr>
          <w:tab/>
        </w:r>
        <w:r w:rsidR="003F6611" w:rsidRPr="00FD516A">
          <w:rPr>
            <w:rStyle w:val="Hyperlink"/>
            <w:noProof/>
          </w:rPr>
          <w:t>Benchmark model</w:t>
        </w:r>
        <w:r w:rsidR="003F6611">
          <w:rPr>
            <w:noProof/>
            <w:webHidden/>
          </w:rPr>
          <w:tab/>
        </w:r>
        <w:r w:rsidR="003F6611">
          <w:rPr>
            <w:noProof/>
            <w:webHidden/>
          </w:rPr>
          <w:fldChar w:fldCharType="begin"/>
        </w:r>
        <w:r w:rsidR="003F6611">
          <w:rPr>
            <w:noProof/>
            <w:webHidden/>
          </w:rPr>
          <w:instrText xml:space="preserve"> PAGEREF _Toc506987031 \h </w:instrText>
        </w:r>
        <w:r w:rsidR="003F6611">
          <w:rPr>
            <w:noProof/>
            <w:webHidden/>
          </w:rPr>
        </w:r>
        <w:r w:rsidR="003F6611">
          <w:rPr>
            <w:noProof/>
            <w:webHidden/>
          </w:rPr>
          <w:fldChar w:fldCharType="separate"/>
        </w:r>
        <w:r w:rsidR="002D2F57">
          <w:rPr>
            <w:noProof/>
            <w:webHidden/>
          </w:rPr>
          <w:t>218</w:t>
        </w:r>
        <w:r w:rsidR="003F6611">
          <w:rPr>
            <w:noProof/>
            <w:webHidden/>
          </w:rPr>
          <w:fldChar w:fldCharType="end"/>
        </w:r>
      </w:hyperlink>
    </w:p>
    <w:p w:rsidR="003F6611" w:rsidRDefault="00063222">
      <w:pPr>
        <w:pStyle w:val="TOC5"/>
        <w:tabs>
          <w:tab w:val="left" w:pos="2183"/>
        </w:tabs>
        <w:rPr>
          <w:rFonts w:asciiTheme="minorHAnsi" w:eastAsiaTheme="minorEastAsia" w:hAnsiTheme="minorHAnsi" w:cstheme="minorBidi"/>
          <w:noProof/>
          <w:kern w:val="0"/>
          <w:sz w:val="22"/>
          <w:szCs w:val="22"/>
        </w:rPr>
      </w:pPr>
      <w:hyperlink w:anchor="_Toc506987032" w:history="1">
        <w:r w:rsidR="003F6611" w:rsidRPr="00FD516A">
          <w:rPr>
            <w:rStyle w:val="Hyperlink"/>
            <w:noProof/>
          </w:rPr>
          <w:t>S6.03</w:t>
        </w:r>
        <w:r w:rsidR="003F6611">
          <w:rPr>
            <w:rFonts w:asciiTheme="minorHAnsi" w:eastAsiaTheme="minorEastAsia" w:hAnsiTheme="minorHAnsi" w:cstheme="minorBidi"/>
            <w:noProof/>
            <w:kern w:val="0"/>
            <w:sz w:val="22"/>
            <w:szCs w:val="22"/>
          </w:rPr>
          <w:tab/>
        </w:r>
        <w:r w:rsidR="003F6611" w:rsidRPr="00FD516A">
          <w:rPr>
            <w:rStyle w:val="Hyperlink"/>
            <w:noProof/>
          </w:rPr>
          <w:t>Indicator sites and regions that are to be used</w:t>
        </w:r>
        <w:r w:rsidR="003F6611">
          <w:rPr>
            <w:noProof/>
            <w:webHidden/>
          </w:rPr>
          <w:tab/>
        </w:r>
        <w:r w:rsidR="003F6611">
          <w:rPr>
            <w:noProof/>
            <w:webHidden/>
          </w:rPr>
          <w:fldChar w:fldCharType="begin"/>
        </w:r>
        <w:r w:rsidR="003F6611">
          <w:rPr>
            <w:noProof/>
            <w:webHidden/>
          </w:rPr>
          <w:instrText xml:space="preserve"> PAGEREF _Toc506987032 \h </w:instrText>
        </w:r>
        <w:r w:rsidR="003F6611">
          <w:rPr>
            <w:noProof/>
            <w:webHidden/>
          </w:rPr>
        </w:r>
        <w:r w:rsidR="003F6611">
          <w:rPr>
            <w:noProof/>
            <w:webHidden/>
          </w:rPr>
          <w:fldChar w:fldCharType="separate"/>
        </w:r>
        <w:r w:rsidR="002D2F57">
          <w:rPr>
            <w:noProof/>
            <w:webHidden/>
          </w:rPr>
          <w:t>219</w:t>
        </w:r>
        <w:r w:rsidR="003F6611">
          <w:rPr>
            <w:noProof/>
            <w:webHidden/>
          </w:rPr>
          <w:fldChar w:fldCharType="end"/>
        </w:r>
      </w:hyperlink>
    </w:p>
    <w:p w:rsidR="003F6611" w:rsidRDefault="00063222">
      <w:pPr>
        <w:pStyle w:val="TOC5"/>
        <w:tabs>
          <w:tab w:val="left" w:pos="2183"/>
        </w:tabs>
        <w:rPr>
          <w:rFonts w:asciiTheme="minorHAnsi" w:eastAsiaTheme="minorEastAsia" w:hAnsiTheme="minorHAnsi" w:cstheme="minorBidi"/>
          <w:noProof/>
          <w:kern w:val="0"/>
          <w:sz w:val="22"/>
          <w:szCs w:val="22"/>
        </w:rPr>
      </w:pPr>
      <w:hyperlink w:anchor="_Toc506987033" w:history="1">
        <w:r w:rsidR="003F6611" w:rsidRPr="00FD516A">
          <w:rPr>
            <w:rStyle w:val="Hyperlink"/>
            <w:noProof/>
          </w:rPr>
          <w:t>S6.04</w:t>
        </w:r>
        <w:r w:rsidR="003F6611">
          <w:rPr>
            <w:rFonts w:asciiTheme="minorHAnsi" w:eastAsiaTheme="minorEastAsia" w:hAnsiTheme="minorHAnsi" w:cstheme="minorBidi"/>
            <w:noProof/>
            <w:kern w:val="0"/>
            <w:sz w:val="22"/>
            <w:szCs w:val="22"/>
          </w:rPr>
          <w:tab/>
        </w:r>
        <w:r w:rsidR="003F6611" w:rsidRPr="00FD516A">
          <w:rPr>
            <w:rStyle w:val="Hyperlink"/>
            <w:noProof/>
          </w:rPr>
          <w:t>Things that are to be measured or assessed</w:t>
        </w:r>
        <w:r w:rsidR="003F6611">
          <w:rPr>
            <w:noProof/>
            <w:webHidden/>
          </w:rPr>
          <w:tab/>
        </w:r>
        <w:r w:rsidR="003F6611">
          <w:rPr>
            <w:noProof/>
            <w:webHidden/>
          </w:rPr>
          <w:fldChar w:fldCharType="begin"/>
        </w:r>
        <w:r w:rsidR="003F6611">
          <w:rPr>
            <w:noProof/>
            <w:webHidden/>
          </w:rPr>
          <w:instrText xml:space="preserve"> PAGEREF _Toc506987033 \h </w:instrText>
        </w:r>
        <w:r w:rsidR="003F6611">
          <w:rPr>
            <w:noProof/>
            <w:webHidden/>
          </w:rPr>
        </w:r>
        <w:r w:rsidR="003F6611">
          <w:rPr>
            <w:noProof/>
            <w:webHidden/>
          </w:rPr>
          <w:fldChar w:fldCharType="separate"/>
        </w:r>
        <w:r w:rsidR="002D2F57">
          <w:rPr>
            <w:noProof/>
            <w:webHidden/>
          </w:rPr>
          <w:t>219</w:t>
        </w:r>
        <w:r w:rsidR="003F6611">
          <w:rPr>
            <w:noProof/>
            <w:webHidden/>
          </w:rPr>
          <w:fldChar w:fldCharType="end"/>
        </w:r>
      </w:hyperlink>
    </w:p>
    <w:p w:rsidR="003F6611" w:rsidRDefault="00063222">
      <w:pPr>
        <w:pStyle w:val="TOC5"/>
        <w:tabs>
          <w:tab w:val="left" w:pos="2183"/>
        </w:tabs>
        <w:rPr>
          <w:rFonts w:asciiTheme="minorHAnsi" w:eastAsiaTheme="minorEastAsia" w:hAnsiTheme="minorHAnsi" w:cstheme="minorBidi"/>
          <w:noProof/>
          <w:kern w:val="0"/>
          <w:sz w:val="22"/>
          <w:szCs w:val="22"/>
        </w:rPr>
      </w:pPr>
      <w:hyperlink w:anchor="_Toc506987034" w:history="1">
        <w:r w:rsidR="003F6611" w:rsidRPr="00FD516A">
          <w:rPr>
            <w:rStyle w:val="Hyperlink"/>
            <w:noProof/>
          </w:rPr>
          <w:t>S6.05</w:t>
        </w:r>
        <w:r w:rsidR="003F6611">
          <w:rPr>
            <w:rFonts w:asciiTheme="minorHAnsi" w:eastAsiaTheme="minorEastAsia" w:hAnsiTheme="minorHAnsi" w:cstheme="minorBidi"/>
            <w:noProof/>
            <w:kern w:val="0"/>
            <w:sz w:val="22"/>
            <w:szCs w:val="22"/>
          </w:rPr>
          <w:tab/>
        </w:r>
        <w:r w:rsidR="003F6611" w:rsidRPr="00FD516A">
          <w:rPr>
            <w:rStyle w:val="Hyperlink"/>
            <w:noProof/>
          </w:rPr>
          <w:t>Ecological elements of the scoring method</w:t>
        </w:r>
        <w:r w:rsidR="003F6611">
          <w:rPr>
            <w:noProof/>
            <w:webHidden/>
          </w:rPr>
          <w:tab/>
        </w:r>
        <w:r w:rsidR="003F6611">
          <w:rPr>
            <w:noProof/>
            <w:webHidden/>
          </w:rPr>
          <w:fldChar w:fldCharType="begin"/>
        </w:r>
        <w:r w:rsidR="003F6611">
          <w:rPr>
            <w:noProof/>
            <w:webHidden/>
          </w:rPr>
          <w:instrText xml:space="preserve"> PAGEREF _Toc506987034 \h </w:instrText>
        </w:r>
        <w:r w:rsidR="003F6611">
          <w:rPr>
            <w:noProof/>
            <w:webHidden/>
          </w:rPr>
        </w:r>
        <w:r w:rsidR="003F6611">
          <w:rPr>
            <w:noProof/>
            <w:webHidden/>
          </w:rPr>
          <w:fldChar w:fldCharType="separate"/>
        </w:r>
        <w:r w:rsidR="002D2F57">
          <w:rPr>
            <w:noProof/>
            <w:webHidden/>
          </w:rPr>
          <w:t>220</w:t>
        </w:r>
        <w:r w:rsidR="003F6611">
          <w:rPr>
            <w:noProof/>
            <w:webHidden/>
          </w:rPr>
          <w:fldChar w:fldCharType="end"/>
        </w:r>
      </w:hyperlink>
    </w:p>
    <w:p w:rsidR="003F6611" w:rsidRDefault="00063222">
      <w:pPr>
        <w:pStyle w:val="TOC5"/>
        <w:tabs>
          <w:tab w:val="left" w:pos="2183"/>
        </w:tabs>
        <w:rPr>
          <w:rFonts w:asciiTheme="minorHAnsi" w:eastAsiaTheme="minorEastAsia" w:hAnsiTheme="minorHAnsi" w:cstheme="minorBidi"/>
          <w:noProof/>
          <w:kern w:val="0"/>
          <w:sz w:val="22"/>
          <w:szCs w:val="22"/>
        </w:rPr>
      </w:pPr>
      <w:hyperlink w:anchor="_Toc506987035" w:history="1">
        <w:r w:rsidR="003F6611" w:rsidRPr="00FD516A">
          <w:rPr>
            <w:rStyle w:val="Hyperlink"/>
            <w:noProof/>
          </w:rPr>
          <w:t>S6.06</w:t>
        </w:r>
        <w:r w:rsidR="003F6611">
          <w:rPr>
            <w:rFonts w:asciiTheme="minorHAnsi" w:eastAsiaTheme="minorEastAsia" w:hAnsiTheme="minorHAnsi" w:cstheme="minorBidi"/>
            <w:noProof/>
            <w:kern w:val="0"/>
            <w:sz w:val="22"/>
            <w:szCs w:val="22"/>
          </w:rPr>
          <w:tab/>
        </w:r>
        <w:r w:rsidR="003F6611" w:rsidRPr="00FD516A">
          <w:rPr>
            <w:rStyle w:val="Hyperlink"/>
            <w:noProof/>
          </w:rPr>
          <w:t>How the method is to be applied</w:t>
        </w:r>
        <w:r w:rsidR="003F6611">
          <w:rPr>
            <w:noProof/>
            <w:webHidden/>
          </w:rPr>
          <w:tab/>
        </w:r>
        <w:r w:rsidR="003F6611">
          <w:rPr>
            <w:noProof/>
            <w:webHidden/>
          </w:rPr>
          <w:fldChar w:fldCharType="begin"/>
        </w:r>
        <w:r w:rsidR="003F6611">
          <w:rPr>
            <w:noProof/>
            <w:webHidden/>
          </w:rPr>
          <w:instrText xml:space="preserve"> PAGEREF _Toc506987035 \h </w:instrText>
        </w:r>
        <w:r w:rsidR="003F6611">
          <w:rPr>
            <w:noProof/>
            <w:webHidden/>
          </w:rPr>
        </w:r>
        <w:r w:rsidR="003F6611">
          <w:rPr>
            <w:noProof/>
            <w:webHidden/>
          </w:rPr>
          <w:fldChar w:fldCharType="separate"/>
        </w:r>
        <w:r w:rsidR="002D2F57">
          <w:rPr>
            <w:noProof/>
            <w:webHidden/>
          </w:rPr>
          <w:t>220</w:t>
        </w:r>
        <w:r w:rsidR="003F6611">
          <w:rPr>
            <w:noProof/>
            <w:webHidden/>
          </w:rPr>
          <w:fldChar w:fldCharType="end"/>
        </w:r>
      </w:hyperlink>
    </w:p>
    <w:p w:rsidR="003F6611" w:rsidRDefault="00063222">
      <w:pPr>
        <w:pStyle w:val="TOC5"/>
        <w:tabs>
          <w:tab w:val="left" w:pos="2183"/>
        </w:tabs>
        <w:rPr>
          <w:rFonts w:asciiTheme="minorHAnsi" w:eastAsiaTheme="minorEastAsia" w:hAnsiTheme="minorHAnsi" w:cstheme="minorBidi"/>
          <w:noProof/>
          <w:kern w:val="0"/>
          <w:sz w:val="22"/>
          <w:szCs w:val="22"/>
        </w:rPr>
      </w:pPr>
      <w:hyperlink w:anchor="_Toc506987036" w:history="1">
        <w:r w:rsidR="003F6611" w:rsidRPr="00FD516A">
          <w:rPr>
            <w:rStyle w:val="Hyperlink"/>
            <w:noProof/>
          </w:rPr>
          <w:t>S6.07</w:t>
        </w:r>
        <w:r w:rsidR="003F6611">
          <w:rPr>
            <w:rFonts w:asciiTheme="minorHAnsi" w:eastAsiaTheme="minorEastAsia" w:hAnsiTheme="minorHAnsi" w:cstheme="minorBidi"/>
            <w:noProof/>
            <w:kern w:val="0"/>
            <w:sz w:val="22"/>
            <w:szCs w:val="22"/>
          </w:rPr>
          <w:tab/>
        </w:r>
        <w:r w:rsidR="003F6611" w:rsidRPr="00FD516A">
          <w:rPr>
            <w:rStyle w:val="Hyperlink"/>
            <w:noProof/>
          </w:rPr>
          <w:t>Limits of changes in score or outcomes</w:t>
        </w:r>
        <w:r w:rsidR="003F6611">
          <w:rPr>
            <w:noProof/>
            <w:webHidden/>
          </w:rPr>
          <w:tab/>
        </w:r>
        <w:r w:rsidR="003F6611">
          <w:rPr>
            <w:noProof/>
            <w:webHidden/>
          </w:rPr>
          <w:fldChar w:fldCharType="begin"/>
        </w:r>
        <w:r w:rsidR="003F6611">
          <w:rPr>
            <w:noProof/>
            <w:webHidden/>
          </w:rPr>
          <w:instrText xml:space="preserve"> PAGEREF _Toc506987036 \h </w:instrText>
        </w:r>
        <w:r w:rsidR="003F6611">
          <w:rPr>
            <w:noProof/>
            <w:webHidden/>
          </w:rPr>
        </w:r>
        <w:r w:rsidR="003F6611">
          <w:rPr>
            <w:noProof/>
            <w:webHidden/>
          </w:rPr>
          <w:fldChar w:fldCharType="separate"/>
        </w:r>
        <w:r w:rsidR="002D2F57">
          <w:rPr>
            <w:noProof/>
            <w:webHidden/>
          </w:rPr>
          <w:t>221</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37" w:history="1">
        <w:r w:rsidR="003F6611" w:rsidRPr="00FD516A">
          <w:rPr>
            <w:rStyle w:val="Hyperlink"/>
            <w:rFonts w:ascii="Times New Roman" w:hAnsi="Times New Roman" w:cs="Times New Roman"/>
            <w:noProof/>
          </w:rPr>
          <w:t>Schedule 6A—Calculation of SDL adjustment amounts</w:t>
        </w:r>
        <w:r w:rsidR="003F6611">
          <w:rPr>
            <w:noProof/>
            <w:webHidden/>
          </w:rPr>
          <w:tab/>
        </w:r>
        <w:r w:rsidR="003F6611">
          <w:rPr>
            <w:noProof/>
            <w:webHidden/>
          </w:rPr>
          <w:fldChar w:fldCharType="begin"/>
        </w:r>
        <w:r w:rsidR="003F6611">
          <w:rPr>
            <w:noProof/>
            <w:webHidden/>
          </w:rPr>
          <w:instrText xml:space="preserve"> PAGEREF _Toc506987037 \h </w:instrText>
        </w:r>
        <w:r w:rsidR="003F6611">
          <w:rPr>
            <w:noProof/>
            <w:webHidden/>
          </w:rPr>
        </w:r>
        <w:r w:rsidR="003F6611">
          <w:rPr>
            <w:noProof/>
            <w:webHidden/>
          </w:rPr>
          <w:fldChar w:fldCharType="separate"/>
        </w:r>
        <w:r w:rsidR="002D2F57">
          <w:rPr>
            <w:noProof/>
            <w:webHidden/>
          </w:rPr>
          <w:t>224</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38" w:history="1">
        <w:r w:rsidR="003F6611" w:rsidRPr="00FD516A">
          <w:rPr>
            <w:rStyle w:val="Hyperlink"/>
            <w:rFonts w:ascii="Times New Roman" w:hAnsi="Times New Roman" w:cs="Times New Roman"/>
            <w:noProof/>
          </w:rPr>
          <w:t>Part 1—Preliminary</w:t>
        </w:r>
        <w:r w:rsidR="003F6611">
          <w:rPr>
            <w:noProof/>
            <w:webHidden/>
          </w:rPr>
          <w:tab/>
        </w:r>
        <w:r w:rsidR="003F6611">
          <w:rPr>
            <w:noProof/>
            <w:webHidden/>
          </w:rPr>
          <w:fldChar w:fldCharType="begin"/>
        </w:r>
        <w:r w:rsidR="003F6611">
          <w:rPr>
            <w:noProof/>
            <w:webHidden/>
          </w:rPr>
          <w:instrText xml:space="preserve"> PAGEREF _Toc506987038 \h </w:instrText>
        </w:r>
        <w:r w:rsidR="003F6611">
          <w:rPr>
            <w:noProof/>
            <w:webHidden/>
          </w:rPr>
        </w:r>
        <w:r w:rsidR="003F6611">
          <w:rPr>
            <w:noProof/>
            <w:webHidden/>
          </w:rPr>
          <w:fldChar w:fldCharType="separate"/>
        </w:r>
        <w:r w:rsidR="002D2F57">
          <w:rPr>
            <w:noProof/>
            <w:webHidden/>
          </w:rPr>
          <w:t>224</w:t>
        </w:r>
        <w:r w:rsidR="003F6611">
          <w:rPr>
            <w:noProof/>
            <w:webHidden/>
          </w:rPr>
          <w:fldChar w:fldCharType="end"/>
        </w:r>
      </w:hyperlink>
    </w:p>
    <w:p w:rsidR="003F6611" w:rsidRDefault="00063222">
      <w:pPr>
        <w:pStyle w:val="TOC5"/>
        <w:rPr>
          <w:rFonts w:asciiTheme="minorHAnsi" w:eastAsiaTheme="minorEastAsia" w:hAnsiTheme="minorHAnsi" w:cstheme="minorBidi"/>
          <w:noProof/>
          <w:kern w:val="0"/>
          <w:sz w:val="22"/>
          <w:szCs w:val="22"/>
        </w:rPr>
      </w:pPr>
      <w:hyperlink w:anchor="_Toc506987039" w:history="1">
        <w:r w:rsidR="003F6611" w:rsidRPr="00FD516A">
          <w:rPr>
            <w:rStyle w:val="Hyperlink"/>
            <w:noProof/>
          </w:rPr>
          <w:t>S6A.01  Simplified outline of this Schedule</w:t>
        </w:r>
        <w:r w:rsidR="003F6611">
          <w:rPr>
            <w:noProof/>
            <w:webHidden/>
          </w:rPr>
          <w:tab/>
        </w:r>
        <w:r w:rsidR="003F6611">
          <w:rPr>
            <w:noProof/>
            <w:webHidden/>
          </w:rPr>
          <w:fldChar w:fldCharType="begin"/>
        </w:r>
        <w:r w:rsidR="003F6611">
          <w:rPr>
            <w:noProof/>
            <w:webHidden/>
          </w:rPr>
          <w:instrText xml:space="preserve"> PAGEREF _Toc506987039 \h </w:instrText>
        </w:r>
        <w:r w:rsidR="003F6611">
          <w:rPr>
            <w:noProof/>
            <w:webHidden/>
          </w:rPr>
        </w:r>
        <w:r w:rsidR="003F6611">
          <w:rPr>
            <w:noProof/>
            <w:webHidden/>
          </w:rPr>
          <w:fldChar w:fldCharType="separate"/>
        </w:r>
        <w:r w:rsidR="002D2F57">
          <w:rPr>
            <w:noProof/>
            <w:webHidden/>
          </w:rPr>
          <w:t>224</w:t>
        </w:r>
        <w:r w:rsidR="003F6611">
          <w:rPr>
            <w:noProof/>
            <w:webHidden/>
          </w:rPr>
          <w:fldChar w:fldCharType="end"/>
        </w:r>
      </w:hyperlink>
    </w:p>
    <w:p w:rsidR="003F6611" w:rsidRDefault="00063222">
      <w:pPr>
        <w:pStyle w:val="TOC5"/>
        <w:rPr>
          <w:rFonts w:asciiTheme="minorHAnsi" w:eastAsiaTheme="minorEastAsia" w:hAnsiTheme="minorHAnsi" w:cstheme="minorBidi"/>
          <w:noProof/>
          <w:kern w:val="0"/>
          <w:sz w:val="22"/>
          <w:szCs w:val="22"/>
        </w:rPr>
      </w:pPr>
      <w:hyperlink w:anchor="_Toc506987040" w:history="1">
        <w:r w:rsidR="003F6611" w:rsidRPr="00FD516A">
          <w:rPr>
            <w:rStyle w:val="Hyperlink"/>
            <w:noProof/>
          </w:rPr>
          <w:t>S6A.02  Interpretation</w:t>
        </w:r>
        <w:r w:rsidR="003F6611">
          <w:rPr>
            <w:noProof/>
            <w:webHidden/>
          </w:rPr>
          <w:tab/>
        </w:r>
        <w:r w:rsidR="003F6611">
          <w:rPr>
            <w:noProof/>
            <w:webHidden/>
          </w:rPr>
          <w:fldChar w:fldCharType="begin"/>
        </w:r>
        <w:r w:rsidR="003F6611">
          <w:rPr>
            <w:noProof/>
            <w:webHidden/>
          </w:rPr>
          <w:instrText xml:space="preserve"> PAGEREF _Toc506987040 \h </w:instrText>
        </w:r>
        <w:r w:rsidR="003F6611">
          <w:rPr>
            <w:noProof/>
            <w:webHidden/>
          </w:rPr>
        </w:r>
        <w:r w:rsidR="003F6611">
          <w:rPr>
            <w:noProof/>
            <w:webHidden/>
          </w:rPr>
          <w:fldChar w:fldCharType="separate"/>
        </w:r>
        <w:r w:rsidR="002D2F57">
          <w:rPr>
            <w:noProof/>
            <w:webHidden/>
          </w:rPr>
          <w:t>225</w:t>
        </w:r>
        <w:r w:rsidR="003F6611">
          <w:rPr>
            <w:noProof/>
            <w:webHidden/>
          </w:rPr>
          <w:fldChar w:fldCharType="end"/>
        </w:r>
      </w:hyperlink>
    </w:p>
    <w:p w:rsidR="003F6611" w:rsidRDefault="00063222">
      <w:pPr>
        <w:pStyle w:val="TOC5"/>
        <w:rPr>
          <w:rFonts w:asciiTheme="minorHAnsi" w:eastAsiaTheme="minorEastAsia" w:hAnsiTheme="minorHAnsi" w:cstheme="minorBidi"/>
          <w:noProof/>
          <w:kern w:val="0"/>
          <w:sz w:val="22"/>
          <w:szCs w:val="22"/>
        </w:rPr>
      </w:pPr>
      <w:hyperlink w:anchor="_Toc506987041" w:history="1">
        <w:r w:rsidR="003F6611" w:rsidRPr="00FD516A">
          <w:rPr>
            <w:rStyle w:val="Hyperlink"/>
            <w:noProof/>
          </w:rPr>
          <w:t>S6A.03  Proposed plan area limits and proposed Basin limit</w:t>
        </w:r>
        <w:r w:rsidR="003F6611">
          <w:rPr>
            <w:noProof/>
            <w:webHidden/>
          </w:rPr>
          <w:tab/>
        </w:r>
        <w:r w:rsidR="003F6611">
          <w:rPr>
            <w:noProof/>
            <w:webHidden/>
          </w:rPr>
          <w:fldChar w:fldCharType="begin"/>
        </w:r>
        <w:r w:rsidR="003F6611">
          <w:rPr>
            <w:noProof/>
            <w:webHidden/>
          </w:rPr>
          <w:instrText xml:space="preserve"> PAGEREF _Toc506987041 \h </w:instrText>
        </w:r>
        <w:r w:rsidR="003F6611">
          <w:rPr>
            <w:noProof/>
            <w:webHidden/>
          </w:rPr>
        </w:r>
        <w:r w:rsidR="003F6611">
          <w:rPr>
            <w:noProof/>
            <w:webHidden/>
          </w:rPr>
          <w:fldChar w:fldCharType="separate"/>
        </w:r>
        <w:r w:rsidR="002D2F57">
          <w:rPr>
            <w:noProof/>
            <w:webHidden/>
          </w:rPr>
          <w:t>226</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42" w:history="1">
        <w:r w:rsidR="003F6611" w:rsidRPr="00FD516A">
          <w:rPr>
            <w:rStyle w:val="Hyperlink"/>
            <w:rFonts w:ascii="Times New Roman" w:hAnsi="Times New Roman" w:cs="Times New Roman"/>
            <w:noProof/>
          </w:rPr>
          <w:t>Part 2—Calculation of SDL adjustment amount</w:t>
        </w:r>
        <w:r w:rsidR="003F6611">
          <w:rPr>
            <w:noProof/>
            <w:webHidden/>
          </w:rPr>
          <w:tab/>
        </w:r>
        <w:r w:rsidR="003F6611">
          <w:rPr>
            <w:noProof/>
            <w:webHidden/>
          </w:rPr>
          <w:fldChar w:fldCharType="begin"/>
        </w:r>
        <w:r w:rsidR="003F6611">
          <w:rPr>
            <w:noProof/>
            <w:webHidden/>
          </w:rPr>
          <w:instrText xml:space="preserve"> PAGEREF _Toc506987042 \h </w:instrText>
        </w:r>
        <w:r w:rsidR="003F6611">
          <w:rPr>
            <w:noProof/>
            <w:webHidden/>
          </w:rPr>
        </w:r>
        <w:r w:rsidR="003F6611">
          <w:rPr>
            <w:noProof/>
            <w:webHidden/>
          </w:rPr>
          <w:fldChar w:fldCharType="separate"/>
        </w:r>
        <w:r w:rsidR="002D2F57">
          <w:rPr>
            <w:noProof/>
            <w:webHidden/>
          </w:rPr>
          <w:t>227</w:t>
        </w:r>
        <w:r w:rsidR="003F6611">
          <w:rPr>
            <w:noProof/>
            <w:webHidden/>
          </w:rPr>
          <w:fldChar w:fldCharType="end"/>
        </w:r>
      </w:hyperlink>
    </w:p>
    <w:p w:rsidR="003F6611" w:rsidRDefault="00063222">
      <w:pPr>
        <w:pStyle w:val="TOC5"/>
        <w:rPr>
          <w:rFonts w:asciiTheme="minorHAnsi" w:eastAsiaTheme="minorEastAsia" w:hAnsiTheme="minorHAnsi" w:cstheme="minorBidi"/>
          <w:noProof/>
          <w:kern w:val="0"/>
          <w:sz w:val="22"/>
          <w:szCs w:val="22"/>
        </w:rPr>
      </w:pPr>
      <w:hyperlink w:anchor="_Toc506987043" w:history="1">
        <w:r w:rsidR="003F6611" w:rsidRPr="00FD516A">
          <w:rPr>
            <w:rStyle w:val="Hyperlink"/>
            <w:noProof/>
          </w:rPr>
          <w:t>S6A.04  Net effect of the total supply contribution and the total efficiency contribution</w:t>
        </w:r>
        <w:r w:rsidR="003F6611">
          <w:rPr>
            <w:noProof/>
            <w:webHidden/>
          </w:rPr>
          <w:tab/>
        </w:r>
        <w:r w:rsidR="003F6611">
          <w:rPr>
            <w:noProof/>
            <w:webHidden/>
          </w:rPr>
          <w:fldChar w:fldCharType="begin"/>
        </w:r>
        <w:r w:rsidR="003F6611">
          <w:rPr>
            <w:noProof/>
            <w:webHidden/>
          </w:rPr>
          <w:instrText xml:space="preserve"> PAGEREF _Toc506987043 \h </w:instrText>
        </w:r>
        <w:r w:rsidR="003F6611">
          <w:rPr>
            <w:noProof/>
            <w:webHidden/>
          </w:rPr>
        </w:r>
        <w:r w:rsidR="003F6611">
          <w:rPr>
            <w:noProof/>
            <w:webHidden/>
          </w:rPr>
          <w:fldChar w:fldCharType="separate"/>
        </w:r>
        <w:r w:rsidR="002D2F57">
          <w:rPr>
            <w:noProof/>
            <w:webHidden/>
          </w:rPr>
          <w:t>227</w:t>
        </w:r>
        <w:r w:rsidR="003F6611">
          <w:rPr>
            <w:noProof/>
            <w:webHidden/>
          </w:rPr>
          <w:fldChar w:fldCharType="end"/>
        </w:r>
      </w:hyperlink>
    </w:p>
    <w:p w:rsidR="003F6611" w:rsidRDefault="00063222">
      <w:pPr>
        <w:pStyle w:val="TOC5"/>
        <w:rPr>
          <w:rFonts w:asciiTheme="minorHAnsi" w:eastAsiaTheme="minorEastAsia" w:hAnsiTheme="minorHAnsi" w:cstheme="minorBidi"/>
          <w:noProof/>
          <w:kern w:val="0"/>
          <w:sz w:val="22"/>
          <w:szCs w:val="22"/>
        </w:rPr>
      </w:pPr>
      <w:hyperlink w:anchor="_Toc506987044" w:history="1">
        <w:r w:rsidR="003F6611" w:rsidRPr="00FD516A">
          <w:rPr>
            <w:rStyle w:val="Hyperlink"/>
            <w:noProof/>
          </w:rPr>
          <w:t xml:space="preserve">S6A.05  Calculation of SDL adjustment amounts—net effect greater than </w:t>
        </w:r>
        <w:r w:rsidR="003F6611" w:rsidRPr="00FD516A">
          <w:rPr>
            <w:rStyle w:val="Hyperlink"/>
            <w:noProof/>
            <w:shd w:val="clear" w:color="auto" w:fill="FFFFFF"/>
          </w:rPr>
          <w:t>543</w:t>
        </w:r>
        <w:r w:rsidR="003F6611" w:rsidRPr="00FD516A">
          <w:rPr>
            <w:rStyle w:val="Hyperlink"/>
            <w:noProof/>
          </w:rPr>
          <w:t xml:space="preserve"> GL per year</w:t>
        </w:r>
        <w:r w:rsidR="003F6611">
          <w:rPr>
            <w:noProof/>
            <w:webHidden/>
          </w:rPr>
          <w:tab/>
        </w:r>
        <w:r w:rsidR="003F6611">
          <w:rPr>
            <w:noProof/>
            <w:webHidden/>
          </w:rPr>
          <w:fldChar w:fldCharType="begin"/>
        </w:r>
        <w:r w:rsidR="003F6611">
          <w:rPr>
            <w:noProof/>
            <w:webHidden/>
          </w:rPr>
          <w:instrText xml:space="preserve"> PAGEREF _Toc506987044 \h </w:instrText>
        </w:r>
        <w:r w:rsidR="003F6611">
          <w:rPr>
            <w:noProof/>
            <w:webHidden/>
          </w:rPr>
        </w:r>
        <w:r w:rsidR="003F6611">
          <w:rPr>
            <w:noProof/>
            <w:webHidden/>
          </w:rPr>
          <w:fldChar w:fldCharType="separate"/>
        </w:r>
        <w:r w:rsidR="002D2F57">
          <w:rPr>
            <w:noProof/>
            <w:webHidden/>
          </w:rPr>
          <w:t>227</w:t>
        </w:r>
        <w:r w:rsidR="003F6611">
          <w:rPr>
            <w:noProof/>
            <w:webHidden/>
          </w:rPr>
          <w:fldChar w:fldCharType="end"/>
        </w:r>
      </w:hyperlink>
    </w:p>
    <w:p w:rsidR="003F6611" w:rsidRDefault="00063222">
      <w:pPr>
        <w:pStyle w:val="TOC5"/>
        <w:rPr>
          <w:rFonts w:asciiTheme="minorHAnsi" w:eastAsiaTheme="minorEastAsia" w:hAnsiTheme="minorHAnsi" w:cstheme="minorBidi"/>
          <w:noProof/>
          <w:kern w:val="0"/>
          <w:sz w:val="22"/>
          <w:szCs w:val="22"/>
        </w:rPr>
      </w:pPr>
      <w:hyperlink w:anchor="_Toc506987045" w:history="1">
        <w:r w:rsidR="003F6611" w:rsidRPr="00FD516A">
          <w:rPr>
            <w:rStyle w:val="Hyperlink"/>
            <w:noProof/>
          </w:rPr>
          <w:t xml:space="preserve">S6A.06  Calculation of SDL adjustment amounts—net effect less than or equal to </w:t>
        </w:r>
        <w:r w:rsidR="003F6611" w:rsidRPr="00FD516A">
          <w:rPr>
            <w:rStyle w:val="Hyperlink"/>
            <w:noProof/>
            <w:shd w:val="clear" w:color="auto" w:fill="FFFFFF"/>
          </w:rPr>
          <w:t>543</w:t>
        </w:r>
        <w:r w:rsidR="003F6611" w:rsidRPr="00FD516A">
          <w:rPr>
            <w:rStyle w:val="Hyperlink"/>
            <w:noProof/>
          </w:rPr>
          <w:t xml:space="preserve"> GL per year</w:t>
        </w:r>
        <w:r w:rsidR="003F6611">
          <w:rPr>
            <w:noProof/>
            <w:webHidden/>
          </w:rPr>
          <w:tab/>
        </w:r>
        <w:r w:rsidR="003F6611">
          <w:rPr>
            <w:noProof/>
            <w:webHidden/>
          </w:rPr>
          <w:fldChar w:fldCharType="begin"/>
        </w:r>
        <w:r w:rsidR="003F6611">
          <w:rPr>
            <w:noProof/>
            <w:webHidden/>
          </w:rPr>
          <w:instrText xml:space="preserve"> PAGEREF _Toc506987045 \h </w:instrText>
        </w:r>
        <w:r w:rsidR="003F6611">
          <w:rPr>
            <w:noProof/>
            <w:webHidden/>
          </w:rPr>
        </w:r>
        <w:r w:rsidR="003F6611">
          <w:rPr>
            <w:noProof/>
            <w:webHidden/>
          </w:rPr>
          <w:fldChar w:fldCharType="separate"/>
        </w:r>
        <w:r w:rsidR="002D2F57">
          <w:rPr>
            <w:noProof/>
            <w:webHidden/>
          </w:rPr>
          <w:t>228</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46" w:history="1">
        <w:r w:rsidR="003F6611" w:rsidRPr="00FD516A">
          <w:rPr>
            <w:rStyle w:val="Hyperlink"/>
            <w:rFonts w:ascii="Times New Roman" w:hAnsi="Times New Roman" w:cs="Times New Roman"/>
            <w:noProof/>
          </w:rPr>
          <w:t>Schedule 7—Targets to measure progress towards objectives</w:t>
        </w:r>
        <w:r w:rsidR="003F6611">
          <w:rPr>
            <w:noProof/>
            <w:webHidden/>
          </w:rPr>
          <w:tab/>
        </w:r>
        <w:r w:rsidR="003F6611">
          <w:rPr>
            <w:noProof/>
            <w:webHidden/>
          </w:rPr>
          <w:fldChar w:fldCharType="begin"/>
        </w:r>
        <w:r w:rsidR="003F6611">
          <w:rPr>
            <w:noProof/>
            <w:webHidden/>
          </w:rPr>
          <w:instrText xml:space="preserve"> PAGEREF _Toc506987046 \h </w:instrText>
        </w:r>
        <w:r w:rsidR="003F6611">
          <w:rPr>
            <w:noProof/>
            <w:webHidden/>
          </w:rPr>
        </w:r>
        <w:r w:rsidR="003F6611">
          <w:rPr>
            <w:noProof/>
            <w:webHidden/>
          </w:rPr>
          <w:fldChar w:fldCharType="separate"/>
        </w:r>
        <w:r w:rsidR="002D2F57">
          <w:rPr>
            <w:noProof/>
            <w:webHidden/>
          </w:rPr>
          <w:t>229</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47" w:history="1">
        <w:r w:rsidR="003F6611" w:rsidRPr="00FD516A">
          <w:rPr>
            <w:rStyle w:val="Hyperlink"/>
            <w:rFonts w:ascii="Times New Roman" w:hAnsi="Times New Roman" w:cs="Times New Roman"/>
            <w:noProof/>
          </w:rPr>
          <w:t>Schedule 8—Criteria for identifying an environmental asset</w:t>
        </w:r>
        <w:r w:rsidR="003F6611">
          <w:rPr>
            <w:noProof/>
            <w:webHidden/>
          </w:rPr>
          <w:tab/>
        </w:r>
        <w:r w:rsidR="003F6611">
          <w:rPr>
            <w:noProof/>
            <w:webHidden/>
          </w:rPr>
          <w:fldChar w:fldCharType="begin"/>
        </w:r>
        <w:r w:rsidR="003F6611">
          <w:rPr>
            <w:noProof/>
            <w:webHidden/>
          </w:rPr>
          <w:instrText xml:space="preserve"> PAGEREF _Toc506987047 \h </w:instrText>
        </w:r>
        <w:r w:rsidR="003F6611">
          <w:rPr>
            <w:noProof/>
            <w:webHidden/>
          </w:rPr>
        </w:r>
        <w:r w:rsidR="003F6611">
          <w:rPr>
            <w:noProof/>
            <w:webHidden/>
          </w:rPr>
          <w:fldChar w:fldCharType="separate"/>
        </w:r>
        <w:r w:rsidR="002D2F57">
          <w:rPr>
            <w:noProof/>
            <w:webHidden/>
          </w:rPr>
          <w:t>230</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48" w:history="1">
        <w:r w:rsidR="003F6611" w:rsidRPr="00FD516A">
          <w:rPr>
            <w:rStyle w:val="Hyperlink"/>
            <w:rFonts w:ascii="Times New Roman" w:hAnsi="Times New Roman" w:cs="Times New Roman"/>
            <w:noProof/>
          </w:rPr>
          <w:t>Schedule 9—Criteria for identifying an ecosystem function</w:t>
        </w:r>
        <w:r w:rsidR="003F6611">
          <w:rPr>
            <w:noProof/>
            <w:webHidden/>
          </w:rPr>
          <w:tab/>
        </w:r>
        <w:r w:rsidR="003F6611">
          <w:rPr>
            <w:noProof/>
            <w:webHidden/>
          </w:rPr>
          <w:fldChar w:fldCharType="begin"/>
        </w:r>
        <w:r w:rsidR="003F6611">
          <w:rPr>
            <w:noProof/>
            <w:webHidden/>
          </w:rPr>
          <w:instrText xml:space="preserve"> PAGEREF _Toc506987048 \h </w:instrText>
        </w:r>
        <w:r w:rsidR="003F6611">
          <w:rPr>
            <w:noProof/>
            <w:webHidden/>
          </w:rPr>
        </w:r>
        <w:r w:rsidR="003F6611">
          <w:rPr>
            <w:noProof/>
            <w:webHidden/>
          </w:rPr>
          <w:fldChar w:fldCharType="separate"/>
        </w:r>
        <w:r w:rsidR="002D2F57">
          <w:rPr>
            <w:noProof/>
            <w:webHidden/>
          </w:rPr>
          <w:t>232</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49" w:history="1">
        <w:r w:rsidR="003F6611" w:rsidRPr="00FD516A">
          <w:rPr>
            <w:rStyle w:val="Hyperlink"/>
            <w:rFonts w:ascii="Times New Roman" w:hAnsi="Times New Roman" w:cs="Times New Roman"/>
            <w:noProof/>
          </w:rPr>
          <w:t>Schedule 10—Key causes of water quality degradation</w:t>
        </w:r>
        <w:r w:rsidR="003F6611">
          <w:rPr>
            <w:noProof/>
            <w:webHidden/>
          </w:rPr>
          <w:tab/>
        </w:r>
        <w:r w:rsidR="003F6611">
          <w:rPr>
            <w:noProof/>
            <w:webHidden/>
          </w:rPr>
          <w:fldChar w:fldCharType="begin"/>
        </w:r>
        <w:r w:rsidR="003F6611">
          <w:rPr>
            <w:noProof/>
            <w:webHidden/>
          </w:rPr>
          <w:instrText xml:space="preserve"> PAGEREF _Toc506987049 \h </w:instrText>
        </w:r>
        <w:r w:rsidR="003F6611">
          <w:rPr>
            <w:noProof/>
            <w:webHidden/>
          </w:rPr>
        </w:r>
        <w:r w:rsidR="003F6611">
          <w:rPr>
            <w:noProof/>
            <w:webHidden/>
          </w:rPr>
          <w:fldChar w:fldCharType="separate"/>
        </w:r>
        <w:r w:rsidR="002D2F57">
          <w:rPr>
            <w:noProof/>
            <w:webHidden/>
          </w:rPr>
          <w:t>233</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50" w:history="1">
        <w:r w:rsidR="003F6611" w:rsidRPr="00FD516A">
          <w:rPr>
            <w:rStyle w:val="Hyperlink"/>
            <w:rFonts w:ascii="Times New Roman" w:hAnsi="Times New Roman" w:cs="Times New Roman"/>
            <w:noProof/>
          </w:rPr>
          <w:t>Schedule 11—Target values for target application zones</w:t>
        </w:r>
        <w:r w:rsidR="003F6611">
          <w:rPr>
            <w:noProof/>
            <w:webHidden/>
          </w:rPr>
          <w:tab/>
        </w:r>
        <w:r w:rsidR="003F6611">
          <w:rPr>
            <w:noProof/>
            <w:webHidden/>
          </w:rPr>
          <w:fldChar w:fldCharType="begin"/>
        </w:r>
        <w:r w:rsidR="003F6611">
          <w:rPr>
            <w:noProof/>
            <w:webHidden/>
          </w:rPr>
          <w:instrText xml:space="preserve"> PAGEREF _Toc506987050 \h </w:instrText>
        </w:r>
        <w:r w:rsidR="003F6611">
          <w:rPr>
            <w:noProof/>
            <w:webHidden/>
          </w:rPr>
        </w:r>
        <w:r w:rsidR="003F6611">
          <w:rPr>
            <w:noProof/>
            <w:webHidden/>
          </w:rPr>
          <w:fldChar w:fldCharType="separate"/>
        </w:r>
        <w:r w:rsidR="002D2F57">
          <w:rPr>
            <w:noProof/>
            <w:webHidden/>
          </w:rPr>
          <w:t>237</w:t>
        </w:r>
        <w:r w:rsidR="003F6611">
          <w:rPr>
            <w:noProof/>
            <w:webHidden/>
          </w:rPr>
          <w:fldChar w:fldCharType="end"/>
        </w:r>
      </w:hyperlink>
    </w:p>
    <w:p w:rsidR="003F6611" w:rsidRDefault="00063222">
      <w:pPr>
        <w:pStyle w:val="TOC2"/>
        <w:rPr>
          <w:rFonts w:asciiTheme="minorHAnsi" w:eastAsiaTheme="minorEastAsia" w:hAnsiTheme="minorHAnsi" w:cstheme="minorBidi"/>
          <w:b w:val="0"/>
          <w:noProof/>
          <w:kern w:val="0"/>
          <w:sz w:val="22"/>
          <w:szCs w:val="22"/>
        </w:rPr>
      </w:pPr>
      <w:hyperlink w:anchor="_Toc506987051" w:history="1">
        <w:r w:rsidR="003F6611" w:rsidRPr="00FD516A">
          <w:rPr>
            <w:rStyle w:val="Hyperlink"/>
            <w:rFonts w:ascii="Times New Roman" w:hAnsi="Times New Roman" w:cs="Times New Roman"/>
            <w:noProof/>
          </w:rPr>
          <w:t>Schedule 12—Matters for evaluation and reporting requirements</w:t>
        </w:r>
        <w:r w:rsidR="003F6611">
          <w:rPr>
            <w:noProof/>
            <w:webHidden/>
          </w:rPr>
          <w:tab/>
        </w:r>
        <w:r w:rsidR="003F6611">
          <w:rPr>
            <w:noProof/>
            <w:webHidden/>
          </w:rPr>
          <w:fldChar w:fldCharType="begin"/>
        </w:r>
        <w:r w:rsidR="003F6611">
          <w:rPr>
            <w:noProof/>
            <w:webHidden/>
          </w:rPr>
          <w:instrText xml:space="preserve"> PAGEREF _Toc506987051 \h </w:instrText>
        </w:r>
        <w:r w:rsidR="003F6611">
          <w:rPr>
            <w:noProof/>
            <w:webHidden/>
          </w:rPr>
        </w:r>
        <w:r w:rsidR="003F6611">
          <w:rPr>
            <w:noProof/>
            <w:webHidden/>
          </w:rPr>
          <w:fldChar w:fldCharType="separate"/>
        </w:r>
        <w:r w:rsidR="002D2F57">
          <w:rPr>
            <w:noProof/>
            <w:webHidden/>
          </w:rPr>
          <w:t>249</w:t>
        </w:r>
        <w:r w:rsidR="003F6611">
          <w:rPr>
            <w:noProof/>
            <w:webHidden/>
          </w:rPr>
          <w:fldChar w:fldCharType="end"/>
        </w:r>
      </w:hyperlink>
    </w:p>
    <w:p w:rsidR="003F6611" w:rsidRPr="001D3859" w:rsidRDefault="00063222" w:rsidP="001D3859">
      <w:pPr>
        <w:pStyle w:val="TOC2"/>
        <w:rPr>
          <w:rFonts w:eastAsiaTheme="minorEastAsia"/>
          <w:noProof/>
        </w:rPr>
      </w:pPr>
      <w:hyperlink w:anchor="_Toc506987052" w:history="1">
        <w:r w:rsidR="003F6611" w:rsidRPr="001D3859">
          <w:rPr>
            <w:rStyle w:val="Hyperlink"/>
            <w:rFonts w:ascii="Times New Roman" w:hAnsi="Times New Roman" w:cs="Times New Roman"/>
            <w:noProof/>
            <w:color w:val="auto"/>
            <w:u w:val="none"/>
          </w:rPr>
          <w:t>Endnotes</w:t>
        </w:r>
        <w:r w:rsidR="003F6611" w:rsidRPr="001D3859">
          <w:rPr>
            <w:noProof/>
            <w:webHidden/>
          </w:rPr>
          <w:tab/>
        </w:r>
        <w:r w:rsidR="003F6611" w:rsidRPr="001D3859">
          <w:rPr>
            <w:noProof/>
            <w:webHidden/>
          </w:rPr>
          <w:fldChar w:fldCharType="begin"/>
        </w:r>
        <w:r w:rsidR="003F6611" w:rsidRPr="001D3859">
          <w:rPr>
            <w:noProof/>
            <w:webHidden/>
          </w:rPr>
          <w:instrText xml:space="preserve"> PAGEREF _Toc506987052 \h </w:instrText>
        </w:r>
        <w:r w:rsidR="003F6611" w:rsidRPr="001D3859">
          <w:rPr>
            <w:noProof/>
            <w:webHidden/>
          </w:rPr>
        </w:r>
        <w:r w:rsidR="003F6611" w:rsidRPr="001D3859">
          <w:rPr>
            <w:noProof/>
            <w:webHidden/>
          </w:rPr>
          <w:fldChar w:fldCharType="separate"/>
        </w:r>
        <w:r w:rsidR="002D2F57">
          <w:rPr>
            <w:noProof/>
            <w:webHidden/>
          </w:rPr>
          <w:t>252</w:t>
        </w:r>
        <w:r w:rsidR="003F6611" w:rsidRPr="001D3859">
          <w:rPr>
            <w:noProof/>
            <w:webHidden/>
          </w:rPr>
          <w:fldChar w:fldCharType="end"/>
        </w:r>
      </w:hyperlink>
    </w:p>
    <w:p w:rsidR="003F6611" w:rsidRPr="00DA4BB8" w:rsidRDefault="00063222" w:rsidP="00DA4BB8">
      <w:pPr>
        <w:pStyle w:val="TOC3"/>
        <w:rPr>
          <w:rFonts w:eastAsiaTheme="minorEastAsia"/>
          <w:noProof/>
        </w:rPr>
      </w:pPr>
      <w:hyperlink w:anchor="_Toc506987053" w:history="1">
        <w:r w:rsidR="003F6611" w:rsidRPr="00DA4BB8">
          <w:rPr>
            <w:rStyle w:val="Hyperlink"/>
            <w:rFonts w:ascii="Times New Roman" w:hAnsi="Times New Roman" w:cs="Times New Roman"/>
            <w:noProof/>
            <w:color w:val="auto"/>
            <w:u w:val="none"/>
          </w:rPr>
          <w:t>Endnote 1—About the endnotes</w:t>
        </w:r>
        <w:r w:rsidR="003F6611" w:rsidRPr="00DA4BB8">
          <w:rPr>
            <w:noProof/>
            <w:webHidden/>
          </w:rPr>
          <w:tab/>
        </w:r>
        <w:r w:rsidR="003F6611" w:rsidRPr="00DA4BB8">
          <w:rPr>
            <w:noProof/>
            <w:webHidden/>
          </w:rPr>
          <w:fldChar w:fldCharType="begin"/>
        </w:r>
        <w:r w:rsidR="003F6611" w:rsidRPr="00DA4BB8">
          <w:rPr>
            <w:noProof/>
            <w:webHidden/>
          </w:rPr>
          <w:instrText xml:space="preserve"> PAGEREF _Toc506987053 \h </w:instrText>
        </w:r>
        <w:r w:rsidR="003F6611" w:rsidRPr="00DA4BB8">
          <w:rPr>
            <w:noProof/>
            <w:webHidden/>
          </w:rPr>
        </w:r>
        <w:r w:rsidR="003F6611" w:rsidRPr="00DA4BB8">
          <w:rPr>
            <w:noProof/>
            <w:webHidden/>
          </w:rPr>
          <w:fldChar w:fldCharType="separate"/>
        </w:r>
        <w:r w:rsidR="002D2F57">
          <w:rPr>
            <w:noProof/>
            <w:webHidden/>
          </w:rPr>
          <w:t>252</w:t>
        </w:r>
        <w:r w:rsidR="003F6611" w:rsidRPr="00DA4BB8">
          <w:rPr>
            <w:noProof/>
            <w:webHidden/>
          </w:rPr>
          <w:fldChar w:fldCharType="end"/>
        </w:r>
      </w:hyperlink>
    </w:p>
    <w:p w:rsidR="003F6611" w:rsidRPr="00DA4BB8" w:rsidRDefault="00063222" w:rsidP="00DA4BB8">
      <w:pPr>
        <w:pStyle w:val="TOC3"/>
        <w:rPr>
          <w:rFonts w:eastAsiaTheme="minorEastAsia"/>
          <w:noProof/>
        </w:rPr>
      </w:pPr>
      <w:hyperlink w:anchor="_Toc506987054" w:history="1">
        <w:r w:rsidR="003F6611" w:rsidRPr="00DA4BB8">
          <w:rPr>
            <w:rStyle w:val="Hyperlink"/>
            <w:rFonts w:ascii="Times New Roman" w:hAnsi="Times New Roman" w:cs="Times New Roman"/>
            <w:noProof/>
            <w:color w:val="auto"/>
            <w:u w:val="none"/>
          </w:rPr>
          <w:t>Endnote 2—Abbreviation key</w:t>
        </w:r>
        <w:r w:rsidR="003F6611" w:rsidRPr="00DA4BB8">
          <w:rPr>
            <w:noProof/>
            <w:webHidden/>
          </w:rPr>
          <w:tab/>
        </w:r>
        <w:r w:rsidR="003F6611" w:rsidRPr="00DA4BB8">
          <w:rPr>
            <w:noProof/>
            <w:webHidden/>
          </w:rPr>
          <w:fldChar w:fldCharType="begin"/>
        </w:r>
        <w:r w:rsidR="003F6611" w:rsidRPr="00DA4BB8">
          <w:rPr>
            <w:noProof/>
            <w:webHidden/>
          </w:rPr>
          <w:instrText xml:space="preserve"> PAGEREF _Toc506987054 \h </w:instrText>
        </w:r>
        <w:r w:rsidR="003F6611" w:rsidRPr="00DA4BB8">
          <w:rPr>
            <w:noProof/>
            <w:webHidden/>
          </w:rPr>
        </w:r>
        <w:r w:rsidR="003F6611" w:rsidRPr="00DA4BB8">
          <w:rPr>
            <w:noProof/>
            <w:webHidden/>
          </w:rPr>
          <w:fldChar w:fldCharType="separate"/>
        </w:r>
        <w:r w:rsidR="002D2F57">
          <w:rPr>
            <w:noProof/>
            <w:webHidden/>
          </w:rPr>
          <w:t>253</w:t>
        </w:r>
        <w:r w:rsidR="003F6611" w:rsidRPr="00DA4BB8">
          <w:rPr>
            <w:noProof/>
            <w:webHidden/>
          </w:rPr>
          <w:fldChar w:fldCharType="end"/>
        </w:r>
      </w:hyperlink>
    </w:p>
    <w:p w:rsidR="003F6611" w:rsidRPr="00DA4BB8" w:rsidRDefault="00063222" w:rsidP="00DA4BB8">
      <w:pPr>
        <w:pStyle w:val="TOC3"/>
        <w:rPr>
          <w:rFonts w:eastAsiaTheme="minorEastAsia"/>
          <w:noProof/>
        </w:rPr>
      </w:pPr>
      <w:hyperlink w:anchor="_Toc506987055" w:history="1">
        <w:r w:rsidR="003F6611" w:rsidRPr="00DA4BB8">
          <w:rPr>
            <w:rStyle w:val="Hyperlink"/>
            <w:rFonts w:ascii="Times New Roman" w:hAnsi="Times New Roman" w:cs="Times New Roman"/>
            <w:noProof/>
            <w:color w:val="auto"/>
            <w:u w:val="none"/>
          </w:rPr>
          <w:t>Endnote 3—Legislation history</w:t>
        </w:r>
        <w:r w:rsidR="003F6611" w:rsidRPr="00DA4BB8">
          <w:rPr>
            <w:noProof/>
            <w:webHidden/>
          </w:rPr>
          <w:tab/>
        </w:r>
        <w:r w:rsidR="003F6611" w:rsidRPr="00DA4BB8">
          <w:rPr>
            <w:noProof/>
            <w:webHidden/>
          </w:rPr>
          <w:fldChar w:fldCharType="begin"/>
        </w:r>
        <w:r w:rsidR="003F6611" w:rsidRPr="00DA4BB8">
          <w:rPr>
            <w:noProof/>
            <w:webHidden/>
          </w:rPr>
          <w:instrText xml:space="preserve"> PAGEREF _Toc506987055 \h </w:instrText>
        </w:r>
        <w:r w:rsidR="003F6611" w:rsidRPr="00DA4BB8">
          <w:rPr>
            <w:noProof/>
            <w:webHidden/>
          </w:rPr>
        </w:r>
        <w:r w:rsidR="003F6611" w:rsidRPr="00DA4BB8">
          <w:rPr>
            <w:noProof/>
            <w:webHidden/>
          </w:rPr>
          <w:fldChar w:fldCharType="separate"/>
        </w:r>
        <w:r w:rsidR="002D2F57">
          <w:rPr>
            <w:noProof/>
            <w:webHidden/>
          </w:rPr>
          <w:t>254</w:t>
        </w:r>
        <w:r w:rsidR="003F6611" w:rsidRPr="00DA4BB8">
          <w:rPr>
            <w:noProof/>
            <w:webHidden/>
          </w:rPr>
          <w:fldChar w:fldCharType="end"/>
        </w:r>
      </w:hyperlink>
    </w:p>
    <w:p w:rsidR="003F6611" w:rsidRPr="003F6611" w:rsidRDefault="00063222" w:rsidP="003F6611">
      <w:pPr>
        <w:pStyle w:val="TOC3"/>
        <w:rPr>
          <w:rFonts w:eastAsiaTheme="minorEastAsia"/>
          <w:noProof/>
        </w:rPr>
      </w:pPr>
      <w:hyperlink w:anchor="_Toc506987056" w:history="1">
        <w:r w:rsidR="003F6611" w:rsidRPr="003F6611">
          <w:rPr>
            <w:rStyle w:val="Hyperlink"/>
            <w:rFonts w:ascii="Times New Roman" w:hAnsi="Times New Roman" w:cs="Times New Roman"/>
            <w:noProof/>
            <w:color w:val="auto"/>
            <w:u w:val="none"/>
          </w:rPr>
          <w:t>Endnote 4—Amendment history</w:t>
        </w:r>
        <w:r w:rsidR="003F6611" w:rsidRPr="003F6611">
          <w:rPr>
            <w:noProof/>
            <w:webHidden/>
          </w:rPr>
          <w:tab/>
        </w:r>
        <w:r w:rsidR="003F6611" w:rsidRPr="003F6611">
          <w:rPr>
            <w:noProof/>
            <w:webHidden/>
          </w:rPr>
          <w:fldChar w:fldCharType="begin"/>
        </w:r>
        <w:r w:rsidR="003F6611" w:rsidRPr="003F6611">
          <w:rPr>
            <w:noProof/>
            <w:webHidden/>
          </w:rPr>
          <w:instrText xml:space="preserve"> PAGEREF _Toc506987056 \h </w:instrText>
        </w:r>
        <w:r w:rsidR="003F6611" w:rsidRPr="003F6611">
          <w:rPr>
            <w:noProof/>
            <w:webHidden/>
          </w:rPr>
        </w:r>
        <w:r w:rsidR="003F6611" w:rsidRPr="003F6611">
          <w:rPr>
            <w:noProof/>
            <w:webHidden/>
          </w:rPr>
          <w:fldChar w:fldCharType="separate"/>
        </w:r>
        <w:r w:rsidR="002D2F57">
          <w:rPr>
            <w:noProof/>
            <w:webHidden/>
          </w:rPr>
          <w:t>255</w:t>
        </w:r>
        <w:r w:rsidR="003F6611" w:rsidRPr="003F6611">
          <w:rPr>
            <w:noProof/>
            <w:webHidden/>
          </w:rPr>
          <w:fldChar w:fldCharType="end"/>
        </w:r>
      </w:hyperlink>
    </w:p>
    <w:p w:rsidR="007640FE" w:rsidRPr="00AF61FA" w:rsidRDefault="007640FE" w:rsidP="0035787C">
      <w:pPr>
        <w:rPr>
          <w:rFonts w:cs="Times New Roman"/>
        </w:rPr>
        <w:sectPr w:rsidR="007640FE" w:rsidRPr="00AF61FA" w:rsidSect="00063222">
          <w:headerReference w:type="even" r:id="rId21"/>
          <w:headerReference w:type="default" r:id="rId22"/>
          <w:footerReference w:type="even" r:id="rId23"/>
          <w:footerReference w:type="default" r:id="rId24"/>
          <w:headerReference w:type="first" r:id="rId25"/>
          <w:pgSz w:w="11907" w:h="16839"/>
          <w:pgMar w:top="2378" w:right="1797" w:bottom="1440" w:left="1797" w:header="720" w:footer="709" w:gutter="0"/>
          <w:pgNumType w:fmt="lowerRoman" w:start="1"/>
          <w:cols w:space="708"/>
          <w:docGrid w:linePitch="360"/>
        </w:sectPr>
      </w:pPr>
      <w:r w:rsidRPr="00AF61FA">
        <w:rPr>
          <w:rFonts w:cs="Times New Roman"/>
        </w:rPr>
        <w:fldChar w:fldCharType="end"/>
      </w:r>
    </w:p>
    <w:p w:rsidR="0035787C" w:rsidRPr="00AF61FA" w:rsidRDefault="0035787C" w:rsidP="0035787C">
      <w:pPr>
        <w:pStyle w:val="ChapterHeading"/>
        <w:ind w:left="1276" w:hanging="1276"/>
        <w:rPr>
          <w:rFonts w:ascii="Times New Roman" w:hAnsi="Times New Roman" w:cs="Times New Roman"/>
        </w:rPr>
      </w:pPr>
      <w:bookmarkStart w:id="8" w:name="_Toc340829760"/>
      <w:bookmarkStart w:id="9" w:name="_Toc340830209"/>
      <w:bookmarkStart w:id="10" w:name="_Toc340834701"/>
      <w:bookmarkStart w:id="11" w:name="_Toc341248915"/>
      <w:bookmarkStart w:id="12" w:name="_Toc450901899"/>
      <w:bookmarkStart w:id="13" w:name="_Toc506986596"/>
      <w:r w:rsidRPr="00AF61FA">
        <w:rPr>
          <w:rFonts w:ascii="Times New Roman" w:hAnsi="Times New Roman" w:cs="Times New Roman"/>
        </w:rPr>
        <w:lastRenderedPageBreak/>
        <w:t>Chapter 1—Introduction</w:t>
      </w:r>
      <w:bookmarkEnd w:id="8"/>
      <w:bookmarkEnd w:id="9"/>
      <w:bookmarkEnd w:id="10"/>
      <w:bookmarkEnd w:id="11"/>
      <w:bookmarkEnd w:id="12"/>
      <w:bookmarkEnd w:id="13"/>
    </w:p>
    <w:p w:rsidR="0035787C" w:rsidRPr="00AF61FA" w:rsidRDefault="0035787C" w:rsidP="0035787C">
      <w:pPr>
        <w:pStyle w:val="PartHeading"/>
        <w:ind w:left="1276" w:hanging="1276"/>
        <w:rPr>
          <w:rFonts w:ascii="Times New Roman" w:hAnsi="Times New Roman" w:cs="Times New Roman"/>
        </w:rPr>
      </w:pPr>
      <w:bookmarkStart w:id="14" w:name="_Toc340829761"/>
      <w:bookmarkStart w:id="15" w:name="_Toc340830210"/>
      <w:bookmarkStart w:id="16" w:name="_Toc340834702"/>
      <w:bookmarkStart w:id="17" w:name="_Toc341248916"/>
      <w:bookmarkStart w:id="18" w:name="_Toc450901900"/>
      <w:bookmarkStart w:id="19" w:name="_Toc506986597"/>
      <w:r w:rsidRPr="00AF61FA">
        <w:rPr>
          <w:rFonts w:ascii="Times New Roman" w:hAnsi="Times New Roman" w:cs="Times New Roman"/>
        </w:rPr>
        <w:t>Part 1—Preliminary</w:t>
      </w:r>
      <w:bookmarkEnd w:id="14"/>
      <w:bookmarkEnd w:id="15"/>
      <w:bookmarkEnd w:id="16"/>
      <w:bookmarkEnd w:id="17"/>
      <w:bookmarkEnd w:id="18"/>
      <w:bookmarkEnd w:id="19"/>
    </w:p>
    <w:p w:rsidR="0035787C" w:rsidRPr="00AF61FA" w:rsidRDefault="0035787C" w:rsidP="003929BE">
      <w:pPr>
        <w:pStyle w:val="SectionHeading"/>
      </w:pPr>
      <w:bookmarkStart w:id="20" w:name="_Toc340829762"/>
      <w:bookmarkStart w:id="21" w:name="_Toc340830211"/>
      <w:bookmarkStart w:id="22" w:name="_Toc340834703"/>
      <w:bookmarkStart w:id="23" w:name="_Toc341248917"/>
      <w:bookmarkStart w:id="24" w:name="_Toc450901901"/>
      <w:bookmarkStart w:id="25" w:name="_Toc506986598"/>
      <w:r w:rsidRPr="00AF61FA">
        <w:t>1.01</w:t>
      </w:r>
      <w:r w:rsidRPr="00AF61FA">
        <w:tab/>
        <w:t>Name of instrument</w:t>
      </w:r>
      <w:bookmarkEnd w:id="20"/>
      <w:bookmarkEnd w:id="21"/>
      <w:bookmarkEnd w:id="22"/>
      <w:bookmarkEnd w:id="23"/>
      <w:bookmarkEnd w:id="24"/>
      <w:bookmarkEnd w:id="25"/>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 xml:space="preserve">This instrument is the </w:t>
      </w:r>
      <w:r w:rsidRPr="00AF61FA">
        <w:rPr>
          <w:rFonts w:ascii="Times New Roman" w:hAnsi="Times New Roman" w:cs="Times New Roman"/>
          <w:i/>
        </w:rPr>
        <w:t>Basin Plan 2012.</w:t>
      </w:r>
    </w:p>
    <w:p w:rsidR="0035787C" w:rsidRPr="00AF61FA" w:rsidRDefault="0035787C" w:rsidP="003929BE">
      <w:pPr>
        <w:pStyle w:val="SectionHeading"/>
      </w:pPr>
      <w:bookmarkStart w:id="26" w:name="_Toc340829763"/>
      <w:bookmarkStart w:id="27" w:name="_Toc340830212"/>
      <w:bookmarkStart w:id="28" w:name="_Toc340834704"/>
      <w:bookmarkStart w:id="29" w:name="_Toc341248918"/>
      <w:bookmarkStart w:id="30" w:name="_Toc450901902"/>
      <w:bookmarkStart w:id="31" w:name="_Toc506986599"/>
      <w:r w:rsidRPr="00AF61FA">
        <w:t>1.02</w:t>
      </w:r>
      <w:r w:rsidRPr="00AF61FA">
        <w:tab/>
        <w:t>Making and effect of Basin Plan</w:t>
      </w:r>
      <w:bookmarkEnd w:id="26"/>
      <w:bookmarkEnd w:id="27"/>
      <w:bookmarkEnd w:id="28"/>
      <w:bookmarkEnd w:id="29"/>
      <w:bookmarkEnd w:id="30"/>
      <w:bookmarkEnd w:id="31"/>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 Plan is made under Part 2 of the Act</w:t>
      </w:r>
      <w:r w:rsidRPr="00AF61FA">
        <w:rPr>
          <w:rFonts w:ascii="Times New Roman" w:hAnsi="Times New Roman" w:cs="Times New Roman"/>
          <w:i/>
        </w:rPr>
        <w:t>.</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Basin Plan has the effect provided for in sections 34, 35, 36, 37, 86G and 86H of the Act</w:t>
      </w:r>
      <w:r w:rsidRPr="00AF61FA">
        <w:rPr>
          <w:rFonts w:ascii="Times New Roman" w:hAnsi="Times New Roman" w:cs="Times New Roman"/>
          <w:i/>
        </w:rPr>
        <w:t>.</w:t>
      </w:r>
    </w:p>
    <w:p w:rsidR="0035787C" w:rsidRPr="00AF61FA" w:rsidRDefault="0035787C" w:rsidP="003929BE">
      <w:pPr>
        <w:pStyle w:val="SectionHeading"/>
      </w:pPr>
      <w:bookmarkStart w:id="32" w:name="_Toc340829764"/>
      <w:bookmarkStart w:id="33" w:name="_Toc340830213"/>
      <w:bookmarkStart w:id="34" w:name="_Toc340834705"/>
      <w:bookmarkStart w:id="35" w:name="_Toc341248919"/>
      <w:bookmarkStart w:id="36" w:name="_Toc450901903"/>
      <w:bookmarkStart w:id="37" w:name="_Toc506986600"/>
      <w:r w:rsidRPr="00AF61FA">
        <w:t>1.03</w:t>
      </w:r>
      <w:r w:rsidRPr="00AF61FA">
        <w:tab/>
        <w:t>Application of Basin Plan</w:t>
      </w:r>
      <w:bookmarkEnd w:id="32"/>
      <w:bookmarkEnd w:id="33"/>
      <w:bookmarkEnd w:id="34"/>
      <w:bookmarkEnd w:id="35"/>
      <w:bookmarkEnd w:id="36"/>
      <w:bookmarkEnd w:id="37"/>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The Basin Plan applies to Basin water resources.</w:t>
      </w:r>
    </w:p>
    <w:p w:rsidR="0035787C" w:rsidRPr="00AF61FA" w:rsidRDefault="0035787C" w:rsidP="0035787C">
      <w:pPr>
        <w:pStyle w:val="SubSectionNote"/>
        <w:ind w:left="1418" w:firstLine="0"/>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Basin water resources</w:t>
      </w:r>
      <w:r w:rsidRPr="00AF61FA">
        <w:rPr>
          <w:rFonts w:ascii="Times New Roman" w:hAnsi="Times New Roman" w:cs="Times New Roman"/>
        </w:rPr>
        <w:t>.</w:t>
      </w:r>
    </w:p>
    <w:p w:rsidR="0035787C" w:rsidRPr="00AF61FA" w:rsidRDefault="0035787C" w:rsidP="003929BE">
      <w:pPr>
        <w:pStyle w:val="SectionHeading"/>
      </w:pPr>
      <w:bookmarkStart w:id="38" w:name="_Toc340829765"/>
      <w:bookmarkStart w:id="39" w:name="_Toc340830214"/>
      <w:bookmarkStart w:id="40" w:name="_Toc340834706"/>
      <w:bookmarkStart w:id="41" w:name="_Toc341248920"/>
      <w:bookmarkStart w:id="42" w:name="_Toc450901904"/>
      <w:bookmarkStart w:id="43" w:name="_Toc506986601"/>
      <w:r w:rsidRPr="00AF61FA">
        <w:t>1.04</w:t>
      </w:r>
      <w:r w:rsidRPr="00AF61FA">
        <w:tab/>
        <w:t>Commencement</w:t>
      </w:r>
      <w:bookmarkEnd w:id="38"/>
      <w:bookmarkEnd w:id="39"/>
      <w:bookmarkEnd w:id="40"/>
      <w:bookmarkEnd w:id="41"/>
      <w:bookmarkEnd w:id="42"/>
      <w:bookmarkEnd w:id="43"/>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 Plan, apart from Chapter 12, commences on the day after it is registered.</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Chapter 12 commences on 1 July 2014.</w:t>
      </w:r>
    </w:p>
    <w:p w:rsidR="0035787C" w:rsidRPr="00AF61FA" w:rsidRDefault="0035787C" w:rsidP="0035787C">
      <w:pPr>
        <w:pStyle w:val="DivisionHeading"/>
        <w:rPr>
          <w:rFonts w:ascii="Times New Roman" w:hAnsi="Times New Roman" w:cs="Times New Roman"/>
        </w:rPr>
        <w:sectPr w:rsidR="0035787C" w:rsidRPr="00AF61FA" w:rsidSect="00063222">
          <w:headerReference w:type="even" r:id="rId26"/>
          <w:headerReference w:type="default" r:id="rId27"/>
          <w:footerReference w:type="default" r:id="rId28"/>
          <w:pgSz w:w="11906" w:h="16838" w:code="9"/>
          <w:pgMar w:top="1985" w:right="1418" w:bottom="1701" w:left="2268" w:header="709" w:footer="709" w:gutter="0"/>
          <w:pgNumType w:start="1"/>
          <w:cols w:space="708"/>
          <w:docGrid w:linePitch="360"/>
        </w:sectPr>
      </w:pPr>
    </w:p>
    <w:p w:rsidR="0035787C" w:rsidRPr="00AF61FA" w:rsidRDefault="0035787C" w:rsidP="0035787C">
      <w:pPr>
        <w:pStyle w:val="PartHeading"/>
        <w:rPr>
          <w:rFonts w:ascii="Times New Roman" w:hAnsi="Times New Roman" w:cs="Times New Roman"/>
        </w:rPr>
      </w:pPr>
      <w:bookmarkStart w:id="44" w:name="_Toc450901905"/>
      <w:bookmarkStart w:id="45" w:name="_Toc506986602"/>
      <w:r w:rsidRPr="00AF61FA">
        <w:rPr>
          <w:rFonts w:ascii="Times New Roman" w:hAnsi="Times New Roman" w:cs="Times New Roman"/>
        </w:rPr>
        <w:lastRenderedPageBreak/>
        <w:t>Part 2—Structure of the Basin Plan</w:t>
      </w:r>
      <w:bookmarkEnd w:id="44"/>
      <w:bookmarkEnd w:id="45"/>
    </w:p>
    <w:p w:rsidR="0035787C" w:rsidRPr="00AF61FA" w:rsidRDefault="0035787C" w:rsidP="003929BE">
      <w:pPr>
        <w:pStyle w:val="SectionHeading"/>
      </w:pPr>
      <w:bookmarkStart w:id="46" w:name="_Toc340829767"/>
      <w:bookmarkStart w:id="47" w:name="_Toc340830216"/>
      <w:bookmarkStart w:id="48" w:name="_Toc340834708"/>
      <w:bookmarkStart w:id="49" w:name="_Toc341248922"/>
      <w:bookmarkStart w:id="50" w:name="_Toc450901906"/>
      <w:bookmarkStart w:id="51" w:name="_Toc506986603"/>
      <w:r w:rsidRPr="00AF61FA">
        <w:t>1.05</w:t>
      </w:r>
      <w:r w:rsidRPr="00AF61FA">
        <w:tab/>
        <w:t>Simplified outline</w:t>
      </w:r>
      <w:bookmarkEnd w:id="46"/>
      <w:bookmarkEnd w:id="47"/>
      <w:bookmarkEnd w:id="48"/>
      <w:bookmarkEnd w:id="49"/>
      <w:bookmarkEnd w:id="50"/>
      <w:bookmarkEnd w:id="51"/>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following table provides a summary of the Basin Plan:</w:t>
      </w:r>
    </w:p>
    <w:tbl>
      <w:tblPr>
        <w:tblW w:w="813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728"/>
        <w:gridCol w:w="2340"/>
        <w:gridCol w:w="4067"/>
      </w:tblGrid>
      <w:tr w:rsidR="0035787C" w:rsidRPr="00AF61FA" w:rsidTr="0035787C">
        <w:trPr>
          <w:cantSplit/>
          <w:tblHeader/>
        </w:trPr>
        <w:tc>
          <w:tcPr>
            <w:tcW w:w="8135" w:type="dxa"/>
            <w:gridSpan w:val="3"/>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1"/>
              <w:jc w:val="center"/>
              <w:rPr>
                <w:rFonts w:ascii="Times New Roman" w:hAnsi="Times New Roman" w:cs="Times New Roman"/>
              </w:rPr>
            </w:pPr>
            <w:r w:rsidRPr="00AF61FA">
              <w:rPr>
                <w:rFonts w:ascii="Times New Roman" w:hAnsi="Times New Roman" w:cs="Times New Roman"/>
              </w:rPr>
              <w:t>summary of the Basin Plan</w:t>
            </w:r>
          </w:p>
        </w:tc>
      </w:tr>
      <w:tr w:rsidR="0035787C" w:rsidRPr="00AF61FA" w:rsidTr="0035787C">
        <w:trPr>
          <w:cantSplit/>
          <w:tblHeader/>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2"/>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2"/>
              <w:rPr>
                <w:rFonts w:ascii="Times New Roman" w:hAnsi="Times New Roman" w:cs="Times New Roman"/>
              </w:rPr>
            </w:pPr>
            <w:r w:rsidRPr="00AF61FA">
              <w:rPr>
                <w:rFonts w:ascii="Times New Roman" w:hAnsi="Times New Roman" w:cs="Times New Roman"/>
              </w:rPr>
              <w:t>Title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Heading2"/>
              <w:rPr>
                <w:rFonts w:ascii="Times New Roman" w:hAnsi="Times New Roman" w:cs="Times New Roman"/>
              </w:rPr>
            </w:pPr>
            <w:r w:rsidRPr="00AF61FA">
              <w:rPr>
                <w:rFonts w:ascii="Times New Roman" w:hAnsi="Times New Roman" w:cs="Times New Roman"/>
              </w:rPr>
              <w:t>Subject matter</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Introduction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structure of the Basin Plan, definitions of terms used in the Plan as well as agreements with regard to jurisdictional implementation obligations.</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2</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Basin water resources and the context for their use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The description of Basin water resources and the context in which those resources are used (item 1 of the table in subsection 22(1) of the Act). The details are set out in Schedule 1. </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3</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resource plan areas and water accounting periods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identification of the particular areas that are to be water resource plan areas and the periods that are to be the water accounting periods for each of those areas (item 2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4</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Identification and management of risks to Basin water resources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identification of the risks to the condition, or continued availability, of the Basin water resources and the strategies to be adopted to manage, or address, those risks (items 3 and 5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color w:val="993300"/>
              </w:rPr>
            </w:pPr>
            <w:r w:rsidRPr="00AF61FA">
              <w:rPr>
                <w:rFonts w:ascii="Times New Roman" w:hAnsi="Times New Roman" w:cs="Times New Roman"/>
                <w:color w:val="000000"/>
              </w:rPr>
              <w:t>Chapter 5</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color w:val="993300"/>
              </w:rPr>
            </w:pPr>
            <w:r w:rsidRPr="00AF61FA">
              <w:rPr>
                <w:rFonts w:ascii="Times New Roman" w:hAnsi="Times New Roman" w:cs="Times New Roman"/>
                <w:color w:val="000000"/>
              </w:rPr>
              <w:t>Management objectives and outcomes to be achieved by the Basin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color w:val="000000"/>
              </w:rPr>
            </w:pPr>
            <w:r w:rsidRPr="00AF61FA">
              <w:rPr>
                <w:rFonts w:ascii="Times New Roman" w:hAnsi="Times New Roman" w:cs="Times New Roman"/>
                <w:color w:val="000000"/>
              </w:rPr>
              <w:t>The management objectives and outcomes to be achieved by the Basin Plan (item 4 of the table to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6</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that can be taken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i/>
              </w:rPr>
            </w:pPr>
            <w:r w:rsidRPr="00AF61FA">
              <w:rPr>
                <w:rFonts w:ascii="Times New Roman" w:hAnsi="Times New Roman" w:cs="Times New Roman"/>
              </w:rPr>
              <w:t>The long-term average sustainable diversion limits, the temporary diversion provisions, and the method for determining whether the long-term annual diversion limit has been complied with and the extent of any failure to comply with that limit (items 6, 7 and 8 of the table in subsection 22(1) of the Act). This Chapter also includes matters required by Division 4 of Part 2 of the Act which relate to the allocation of risks in relation to reductions in water availability, and provisions for the Authority to conduct research and investigations.</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7</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Adjustment of SDLs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The Authority may propose adjustments to the long-term average sustainable diversion limits under section 23A of the Act. These may be made by amendment to the Basin Plan under section 23B of the Act. </w:t>
            </w:r>
            <w:r w:rsidRPr="00AF61FA">
              <w:rPr>
                <w:rFonts w:ascii="Times New Roman" w:hAnsi="Times New Roman" w:cs="Times New Roman"/>
                <w:color w:val="000000"/>
              </w:rPr>
              <w:t>The Chapter also provides for a constraints management strategy.</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8</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Environmental watering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plan for the protection and restoration of the wetlands and other environmental assets of the Murray-Darling Basin; for the protection of biodiversity dependent on Basin water resources; and for achieving other environmental outcomes for the Murray-Darling Basin (item 9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9</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quality and salinity management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quality and salinity objectives, water quality targets for planning of water flows, water quality targets that apply to the preparation of the water resource plans, and water quality targets for the purposes of long</w:t>
            </w:r>
            <w:r w:rsidRPr="00AF61FA">
              <w:rPr>
                <w:rFonts w:ascii="Times New Roman" w:hAnsi="Times New Roman" w:cs="Times New Roman"/>
              </w:rPr>
              <w:noBreakHyphen/>
              <w:t>term salinity planning and management (item 10 of the table in subsection 22(1) of the Act). This Chapter also includes the key causes of water quality degradation in the Murray-Darling Basin.</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10</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 xml:space="preserve">Water resource plan requirements </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requirements that a water resource plan must comply with for it to be accredited or adopted under Division 2 of Part 2 of the Act (item 11 of the table in subsection 22(1)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11</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Critical human water needs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arrangements for meeting critical human water needs (Part 2A of the Act).</w:t>
            </w:r>
          </w:p>
        </w:tc>
      </w:tr>
      <w:tr w:rsidR="0035787C" w:rsidRPr="00AF61FA" w:rsidTr="0035787C">
        <w:tblPrEx>
          <w:tblBorders>
            <w:top w:val="none" w:sz="0" w:space="0" w:color="auto"/>
            <w:bottom w:val="none" w:sz="0" w:space="0" w:color="auto"/>
            <w:insideH w:val="none" w:sz="0" w:space="0" w:color="auto"/>
          </w:tblBorders>
        </w:tblPrEx>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12</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Water trading rules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rules for the trading of tradeable water rights in relation to Basin water resources (item 12 of the table in subsection 22(1) of the Act).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Chapter 13</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Program for monitoring and evaluating the effectiveness of the Basin Plan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program that will be used to monitor and evaluate the effectiveness of the Basin Plan. Specific Commonwealth and Basin State reporting requirements are also included (item 13 of the table in subsection 22(1) of the Act).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1</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Basin water resources and the context for their use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description of Basin water resources and the context in which those resources are used.</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2</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Matters relating to surface water SDL resource units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Surface water SDL resource units and long-term average sustainable diversion limits for those units.</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3</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BDLs for surface water SDL resource units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The BDL for each surface water SDL resource unit.</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4</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Matters relating to groundwater SDL resource units</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Groundwater SDL resource units; groundwater covered by those units; BDLs for those units; and long-term average sustainable diversion limits for those units.</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5</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Enhanced environmental outcomes referred to in paragraph 7.09(e)</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color w:val="000000"/>
              </w:rPr>
              <w:t>Outcomes that will be pursued under the Commonwealth’s program to increase the volume of water resources available for environmental use by 450 GL per year.</w:t>
            </w:r>
          </w:p>
        </w:tc>
      </w:tr>
      <w:tr w:rsidR="0035787C"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Schedule 6</w:t>
            </w:r>
          </w:p>
        </w:tc>
        <w:tc>
          <w:tcPr>
            <w:tcW w:w="2340"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Default method for calculation of supply contribution</w:t>
            </w:r>
          </w:p>
        </w:tc>
        <w:tc>
          <w:tcPr>
            <w:tcW w:w="4067" w:type="dxa"/>
            <w:tcBorders>
              <w:top w:val="single" w:sz="4" w:space="0" w:color="auto"/>
              <w:left w:val="single" w:sz="4" w:space="0" w:color="auto"/>
              <w:bottom w:val="single" w:sz="4" w:space="0" w:color="auto"/>
              <w:right w:val="single" w:sz="4" w:space="0" w:color="auto"/>
            </w:tcBorders>
          </w:tcPr>
          <w:p w:rsidR="0035787C" w:rsidRPr="00AF61FA" w:rsidRDefault="0035787C" w:rsidP="0035787C">
            <w:pPr>
              <w:pStyle w:val="TablePlainParagraph"/>
              <w:rPr>
                <w:rFonts w:ascii="Times New Roman" w:hAnsi="Times New Roman" w:cs="Times New Roman"/>
              </w:rPr>
            </w:pPr>
            <w:r w:rsidRPr="00AF61FA">
              <w:rPr>
                <w:rFonts w:ascii="Times New Roman" w:hAnsi="Times New Roman" w:cs="Times New Roman"/>
              </w:rPr>
              <w:t>Provisions for quantifying supply adjustments for Part 2 of Chapter 7.</w:t>
            </w:r>
          </w:p>
        </w:tc>
      </w:tr>
      <w:tr w:rsidR="008F1B26"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361674">
              <w:rPr>
                <w:rFonts w:ascii="Times New Roman" w:hAnsi="Times New Roman" w:cs="Times New Roman"/>
              </w:rPr>
              <w:t>Schedule 6A</w:t>
            </w:r>
          </w:p>
        </w:tc>
        <w:tc>
          <w:tcPr>
            <w:tcW w:w="2340"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361674">
              <w:rPr>
                <w:rFonts w:ascii="Times New Roman" w:hAnsi="Times New Roman" w:cs="Times New Roman"/>
              </w:rPr>
              <w:t>Calculation of SDL adjustment amounts</w:t>
            </w:r>
          </w:p>
        </w:tc>
        <w:tc>
          <w:tcPr>
            <w:tcW w:w="4067"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361674">
              <w:rPr>
                <w:rFonts w:ascii="Times New Roman" w:hAnsi="Times New Roman" w:cs="Times New Roman"/>
              </w:rPr>
              <w:t>Provisions for calculating SDL adjustment amounts for Part 2 of Chapter 6.</w:t>
            </w:r>
          </w:p>
        </w:tc>
      </w:tr>
      <w:tr w:rsidR="008F1B26"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Schedule 7</w:t>
            </w:r>
          </w:p>
        </w:tc>
        <w:tc>
          <w:tcPr>
            <w:tcW w:w="2340"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 xml:space="preserve">Targets to measure progress towards objectives </w:t>
            </w:r>
          </w:p>
        </w:tc>
        <w:tc>
          <w:tcPr>
            <w:tcW w:w="4067"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 xml:space="preserve">Targets by which to measure progress towards achieving the environmental objectives specified in Part 2 of Chapter </w:t>
            </w:r>
            <w:r w:rsidRPr="00AF61FA">
              <w:rPr>
                <w:rFonts w:ascii="Times New Roman" w:hAnsi="Times New Roman" w:cs="Times New Roman"/>
                <w:color w:val="000000"/>
              </w:rPr>
              <w:t>8</w:t>
            </w:r>
            <w:r w:rsidRPr="00AF61FA">
              <w:rPr>
                <w:rFonts w:ascii="Times New Roman" w:hAnsi="Times New Roman" w:cs="Times New Roman"/>
              </w:rPr>
              <w:t>.</w:t>
            </w:r>
          </w:p>
        </w:tc>
      </w:tr>
      <w:tr w:rsidR="008F1B26"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Schedule 8</w:t>
            </w:r>
          </w:p>
        </w:tc>
        <w:tc>
          <w:tcPr>
            <w:tcW w:w="2340"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 xml:space="preserve">Criteria for identifying an environmental asset </w:t>
            </w:r>
          </w:p>
        </w:tc>
        <w:tc>
          <w:tcPr>
            <w:tcW w:w="4067"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Criteria for identifying an environmental asset.</w:t>
            </w:r>
          </w:p>
        </w:tc>
      </w:tr>
      <w:tr w:rsidR="008F1B26"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Schedule 9</w:t>
            </w:r>
          </w:p>
        </w:tc>
        <w:tc>
          <w:tcPr>
            <w:tcW w:w="2340"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 xml:space="preserve">Criteria for identifying an ecosystem function </w:t>
            </w:r>
          </w:p>
        </w:tc>
        <w:tc>
          <w:tcPr>
            <w:tcW w:w="4067"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Criteria for identifying an ecosystem function.</w:t>
            </w:r>
          </w:p>
        </w:tc>
      </w:tr>
      <w:tr w:rsidR="008F1B26"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 xml:space="preserve">Schedule 10 </w:t>
            </w:r>
          </w:p>
        </w:tc>
        <w:tc>
          <w:tcPr>
            <w:tcW w:w="2340"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Key causes of water quality degradation</w:t>
            </w:r>
          </w:p>
        </w:tc>
        <w:tc>
          <w:tcPr>
            <w:tcW w:w="4067"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Key causes of water quality degradation.</w:t>
            </w:r>
          </w:p>
        </w:tc>
      </w:tr>
      <w:tr w:rsidR="008F1B26"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Schedule 11</w:t>
            </w:r>
          </w:p>
        </w:tc>
        <w:tc>
          <w:tcPr>
            <w:tcW w:w="2340"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Target values for target application zones</w:t>
            </w:r>
          </w:p>
        </w:tc>
        <w:tc>
          <w:tcPr>
            <w:tcW w:w="4067"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Water quality targets that apply for target application zones.</w:t>
            </w:r>
          </w:p>
        </w:tc>
      </w:tr>
      <w:tr w:rsidR="008F1B26" w:rsidRPr="00AF61FA" w:rsidTr="0035787C">
        <w:trPr>
          <w:cantSplit/>
        </w:trPr>
        <w:tc>
          <w:tcPr>
            <w:tcW w:w="1728"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Schedule 12</w:t>
            </w:r>
          </w:p>
        </w:tc>
        <w:tc>
          <w:tcPr>
            <w:tcW w:w="2340"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Matters for evaluation and reporting requirements</w:t>
            </w:r>
          </w:p>
        </w:tc>
        <w:tc>
          <w:tcPr>
            <w:tcW w:w="4067" w:type="dxa"/>
            <w:tcBorders>
              <w:top w:val="single" w:sz="4" w:space="0" w:color="auto"/>
              <w:left w:val="single" w:sz="4" w:space="0" w:color="auto"/>
              <w:bottom w:val="single" w:sz="4" w:space="0" w:color="auto"/>
              <w:right w:val="single" w:sz="4" w:space="0" w:color="auto"/>
            </w:tcBorders>
          </w:tcPr>
          <w:p w:rsidR="008F1B26" w:rsidRPr="00AF61FA" w:rsidRDefault="008F1B26" w:rsidP="0035787C">
            <w:pPr>
              <w:pStyle w:val="TablePlainParagraph"/>
              <w:rPr>
                <w:rFonts w:ascii="Times New Roman" w:hAnsi="Times New Roman" w:cs="Times New Roman"/>
              </w:rPr>
            </w:pPr>
            <w:r w:rsidRPr="00AF61FA">
              <w:rPr>
                <w:rFonts w:ascii="Times New Roman" w:hAnsi="Times New Roman" w:cs="Times New Roman"/>
              </w:rPr>
              <w:t>Matters relating to the objectives and outcomes against which the effectiveness of the Basin Plan will be evaluated and on which the Authority, the Basin States, the Department and the Commonwealth Environmental Water Holder are required to report.</w:t>
            </w:r>
          </w:p>
        </w:tc>
      </w:tr>
    </w:tbl>
    <w:p w:rsidR="0035787C" w:rsidRPr="00AF61FA" w:rsidRDefault="0035787C" w:rsidP="0035787C">
      <w:pPr>
        <w:rPr>
          <w:rFonts w:cs="Times New Roman"/>
        </w:rPr>
      </w:pP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Most Chapters are divided into Parts, Divisions and Subdivisions within the Chapter and these are made up of sections.</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Each section is numbered with the number before the decimal point referring to the Chapter number (for example, section 5.04 is the fourth section in Chapter 5).</w:t>
      </w:r>
    </w:p>
    <w:p w:rsidR="0035787C" w:rsidRPr="00AF61FA" w:rsidRDefault="0035787C" w:rsidP="0035787C">
      <w:pPr>
        <w:pStyle w:val="PartHeading"/>
        <w:ind w:left="1276" w:hanging="1276"/>
        <w:rPr>
          <w:rFonts w:ascii="Times New Roman" w:hAnsi="Times New Roman" w:cs="Times New Roman"/>
        </w:rPr>
        <w:sectPr w:rsidR="0035787C" w:rsidRPr="00AF61FA" w:rsidSect="00063222">
          <w:footerReference w:type="even" r:id="rId29"/>
          <w:pgSz w:w="11906" w:h="16838" w:code="9"/>
          <w:pgMar w:top="1985" w:right="1418" w:bottom="1701" w:left="2268" w:header="709" w:footer="709" w:gutter="0"/>
          <w:pgNumType w:start="2"/>
          <w:cols w:space="708"/>
          <w:docGrid w:linePitch="360"/>
        </w:sectPr>
      </w:pPr>
      <w:bookmarkStart w:id="52" w:name="_Toc340829768"/>
      <w:bookmarkStart w:id="53" w:name="_Toc340830217"/>
      <w:bookmarkStart w:id="54" w:name="_Toc340834709"/>
      <w:bookmarkStart w:id="55" w:name="_Toc341248923"/>
    </w:p>
    <w:p w:rsidR="0035787C" w:rsidRPr="00AF61FA" w:rsidRDefault="0035787C" w:rsidP="0035787C">
      <w:pPr>
        <w:pStyle w:val="PartHeading"/>
        <w:ind w:left="1276" w:hanging="1276"/>
        <w:rPr>
          <w:rFonts w:ascii="Times New Roman" w:hAnsi="Times New Roman" w:cs="Times New Roman"/>
        </w:rPr>
      </w:pPr>
      <w:bookmarkStart w:id="56" w:name="_Toc450901907"/>
      <w:bookmarkStart w:id="57" w:name="_Toc506986604"/>
      <w:r w:rsidRPr="00AF61FA">
        <w:rPr>
          <w:rFonts w:ascii="Times New Roman" w:hAnsi="Times New Roman" w:cs="Times New Roman"/>
        </w:rPr>
        <w:t>Part 3—Interpretation</w:t>
      </w:r>
      <w:bookmarkEnd w:id="52"/>
      <w:bookmarkEnd w:id="53"/>
      <w:bookmarkEnd w:id="54"/>
      <w:bookmarkEnd w:id="55"/>
      <w:bookmarkEnd w:id="56"/>
      <w:bookmarkEnd w:id="57"/>
    </w:p>
    <w:p w:rsidR="0035787C" w:rsidRPr="00AF61FA" w:rsidRDefault="0035787C" w:rsidP="003929BE">
      <w:pPr>
        <w:pStyle w:val="SectionHeading"/>
      </w:pPr>
      <w:bookmarkStart w:id="58" w:name="_Toc340829769"/>
      <w:bookmarkStart w:id="59" w:name="_Toc340830218"/>
      <w:bookmarkStart w:id="60" w:name="_Toc340834710"/>
      <w:bookmarkStart w:id="61" w:name="_Toc341248924"/>
      <w:bookmarkStart w:id="62" w:name="_Toc450901908"/>
      <w:bookmarkStart w:id="63" w:name="_Toc506986605"/>
      <w:r w:rsidRPr="00AF61FA">
        <w:t>1.06</w:t>
      </w:r>
      <w:r w:rsidRPr="00AF61FA">
        <w:tab/>
        <w:t>Where terms are defined</w:t>
      </w:r>
      <w:bookmarkEnd w:id="58"/>
      <w:bookmarkEnd w:id="59"/>
      <w:bookmarkEnd w:id="60"/>
      <w:bookmarkEnd w:id="61"/>
      <w:bookmarkEnd w:id="62"/>
      <w:bookmarkEnd w:id="63"/>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Many terms used in the Basin Plan have special meanings. Some are defined in the Act, and have the same meaning in the Basin Plan unless it provides otherwise. See also the list of definitions in section 1.07.</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13 of the </w:t>
      </w:r>
      <w:r w:rsidRPr="00AF61FA">
        <w:rPr>
          <w:rFonts w:ascii="Times New Roman" w:hAnsi="Times New Roman" w:cs="Times New Roman"/>
          <w:i/>
        </w:rPr>
        <w:t>Legislative Instruments Act 2003</w:t>
      </w:r>
      <w:r w:rsidRPr="00AF61FA">
        <w:rPr>
          <w:rFonts w:ascii="Times New Roman" w:hAnsi="Times New Roman" w:cs="Times New Roman"/>
        </w:rPr>
        <w:t>.</w:t>
      </w:r>
    </w:p>
    <w:p w:rsidR="0035787C" w:rsidRPr="00AF61FA" w:rsidRDefault="0035787C" w:rsidP="003929BE">
      <w:pPr>
        <w:pStyle w:val="SectionHeading"/>
      </w:pPr>
      <w:bookmarkStart w:id="64" w:name="_Ref268161888"/>
      <w:bookmarkStart w:id="65" w:name="_Toc340829770"/>
      <w:bookmarkStart w:id="66" w:name="_Toc340830219"/>
      <w:bookmarkStart w:id="67" w:name="_Toc340834711"/>
      <w:bookmarkStart w:id="68" w:name="_Toc341248925"/>
      <w:bookmarkStart w:id="69" w:name="_Toc450901909"/>
      <w:bookmarkStart w:id="70" w:name="_Toc506986606"/>
      <w:r w:rsidRPr="00AF61FA">
        <w:t>1.07</w:t>
      </w:r>
      <w:r w:rsidRPr="00AF61FA">
        <w:tab/>
        <w:t>Definitions</w:t>
      </w:r>
      <w:bookmarkEnd w:id="64"/>
      <w:bookmarkEnd w:id="65"/>
      <w:bookmarkEnd w:id="66"/>
      <w:bookmarkEnd w:id="67"/>
      <w:bookmarkEnd w:id="68"/>
      <w:bookmarkEnd w:id="69"/>
      <w:bookmarkEnd w:id="70"/>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In the Basin Plan:</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b/>
          <w:i/>
        </w:rPr>
        <w:t>Act</w:t>
      </w:r>
      <w:r w:rsidRPr="00AF61FA">
        <w:rPr>
          <w:rFonts w:ascii="Times New Roman" w:hAnsi="Times New Roman" w:cs="Times New Roman"/>
        </w:rPr>
        <w:t xml:space="preserve"> means the </w:t>
      </w:r>
      <w:r w:rsidRPr="00AF61FA">
        <w:rPr>
          <w:rFonts w:ascii="Times New Roman" w:hAnsi="Times New Roman" w:cs="Times New Roman"/>
          <w:i/>
        </w:rPr>
        <w:t>Water Act 2007</w:t>
      </w:r>
      <w:r w:rsidRPr="00AF61FA">
        <w:rPr>
          <w:rFonts w:ascii="Times New Roman" w:hAnsi="Times New Roman" w:cs="Times New Roman"/>
        </w:rPr>
        <w:t>.</w:t>
      </w:r>
    </w:p>
    <w:p w:rsidR="0035787C" w:rsidRPr="00AF61FA" w:rsidRDefault="0035787C" w:rsidP="0035787C">
      <w:pPr>
        <w:pStyle w:val="SectionText"/>
        <w:rPr>
          <w:rFonts w:ascii="Times New Roman" w:hAnsi="Times New Roman" w:cs="Times New Roman"/>
          <w:sz w:val="20"/>
          <w:szCs w:val="20"/>
        </w:rPr>
      </w:pPr>
      <w:r w:rsidRPr="00AF61FA">
        <w:rPr>
          <w:rFonts w:ascii="Times New Roman" w:hAnsi="Times New Roman" w:cs="Times New Roman"/>
          <w:b/>
          <w:i/>
        </w:rPr>
        <w:t>adaptive management</w:t>
      </w:r>
      <w:r w:rsidRPr="00AF61FA">
        <w:rPr>
          <w:rFonts w:ascii="Times New Roman" w:hAnsi="Times New Roman" w:cs="Times New Roman"/>
        </w:rPr>
        <w:t xml:space="preserve"> is taken to include the following steps: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setting clear objectives;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linking knowledge (including local knowledge), management, evaluation and feedback over a period of time;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identifying and testing uncertainties;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using management as a tool to learn about the relevant system and change its management;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improving knowledge;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having regard to the social, economic and technical aspects of management.</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b/>
          <w:i/>
        </w:rPr>
        <w:t>advance</w:t>
      </w:r>
      <w:r w:rsidRPr="00AF61FA">
        <w:rPr>
          <w:rFonts w:ascii="Times New Roman" w:hAnsi="Times New Roman" w:cs="Times New Roman"/>
          <w:b/>
        </w:rPr>
        <w:t xml:space="preserve"> </w:t>
      </w:r>
      <w:r w:rsidRPr="00AF61FA">
        <w:rPr>
          <w:rFonts w:ascii="Times New Roman" w:hAnsi="Times New Roman" w:cs="Times New Roman"/>
        </w:rPr>
        <w:t>means an advance determined by the Authority in accordance with clause 102C of the Agreement or clause 7 of Schedule H to the Agreement.</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Some provisions of the Basin Plan refer explicitly to only one of these 2 kinds of advances.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ADWG </w:t>
      </w:r>
      <w:r w:rsidRPr="00AF61FA">
        <w:rPr>
          <w:rFonts w:ascii="Times New Roman" w:hAnsi="Times New Roman" w:cs="Times New Roman"/>
        </w:rPr>
        <w:t xml:space="preserve">means the </w:t>
      </w:r>
      <w:r w:rsidRPr="00AF61FA">
        <w:rPr>
          <w:rFonts w:ascii="Times New Roman" w:hAnsi="Times New Roman" w:cs="Times New Roman"/>
          <w:i/>
        </w:rPr>
        <w:t xml:space="preserve">Australian Drinking Water Guidelines </w:t>
      </w:r>
      <w:r w:rsidRPr="00AF61FA">
        <w:rPr>
          <w:rFonts w:ascii="Times New Roman" w:hAnsi="Times New Roman" w:cs="Times New Roman"/>
        </w:rPr>
        <w:t>published by the National Health and Medical Research Council and the Natural Resource Management Ministerial Council in 2011.</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Agreement </w:t>
      </w:r>
      <w:r w:rsidRPr="00AF61FA">
        <w:rPr>
          <w:rFonts w:ascii="Times New Roman" w:hAnsi="Times New Roman" w:cs="Times New Roman"/>
        </w:rPr>
        <w:t>means the Murray</w:t>
      </w:r>
      <w:r w:rsidRPr="00AF61FA">
        <w:rPr>
          <w:rFonts w:ascii="Times New Roman" w:hAnsi="Times New Roman" w:cs="Times New Roman"/>
        </w:rPr>
        <w:noBreakHyphen/>
        <w:t>Darling Basin Agreement, as amended from time to time in accordance with that agreement and as set out in Schedule 1 to the Act.</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is the same as the definition in section 18A of the Act. Other terms used in the Act have the same meaning in the Basin Plan unless the Basin Plan otherwise provides: see section 1.06.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allocation announcement </w:t>
      </w:r>
      <w:r w:rsidRPr="00AF61FA">
        <w:rPr>
          <w:rFonts w:ascii="Times New Roman" w:hAnsi="Times New Roman" w:cs="Times New Roman"/>
        </w:rPr>
        <w:t>means an announcement specifying the volume of water allocated to water access entitlements.</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An announcement could increase, decrease or leave unchanged the quantity of water allocated.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annual actual take </w:t>
      </w:r>
      <w:r w:rsidRPr="00AF61FA">
        <w:rPr>
          <w:rFonts w:ascii="Times New Roman" w:hAnsi="Times New Roman" w:cs="Times New Roman"/>
        </w:rPr>
        <w:t>has the meaning given by section 6.10.</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annual environmental watering priorities</w:t>
      </w:r>
      <w:r w:rsidRPr="00AF61FA">
        <w:rPr>
          <w:rFonts w:ascii="Times New Roman" w:hAnsi="Times New Roman" w:cs="Times New Roman"/>
        </w:rPr>
        <w:t xml:space="preserve"> has the meaning given by section 8.23.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annual permitted take </w:t>
      </w:r>
      <w:r w:rsidRPr="00AF61FA">
        <w:rPr>
          <w:rFonts w:ascii="Times New Roman" w:hAnsi="Times New Roman" w:cs="Times New Roman"/>
        </w:rPr>
        <w:t>has the meaning given by section 6.10.</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ANZECC Guidelines</w:t>
      </w:r>
      <w:r w:rsidRPr="00AF61FA">
        <w:rPr>
          <w:rFonts w:ascii="Times New Roman" w:hAnsi="Times New Roman" w:cs="Times New Roman"/>
        </w:rPr>
        <w:t xml:space="preserve"> means the </w:t>
      </w:r>
      <w:r w:rsidRPr="00AF61FA">
        <w:rPr>
          <w:rFonts w:ascii="Times New Roman" w:hAnsi="Times New Roman" w:cs="Times New Roman"/>
          <w:i/>
        </w:rPr>
        <w:t xml:space="preserve">Australian and New Zealand Guidelines for Fresh and Marine Water Quality </w:t>
      </w:r>
      <w:r w:rsidRPr="00AF61FA">
        <w:rPr>
          <w:rFonts w:ascii="Times New Roman" w:hAnsi="Times New Roman" w:cs="Times New Roman"/>
        </w:rPr>
        <w:t>published by the Australian and New Zealand Environment and Conservation Council and the Agriculture and Resource Management Council of Australia and New Zealand in 2000.</w:t>
      </w:r>
    </w:p>
    <w:p w:rsidR="008F1B26" w:rsidRPr="008F1B26" w:rsidRDefault="008F1B26" w:rsidP="008F1B26">
      <w:pPr>
        <w:pStyle w:val="DefinitionText"/>
        <w:rPr>
          <w:rFonts w:ascii="Times New Roman" w:hAnsi="Times New Roman" w:cs="Times New Roman"/>
        </w:rPr>
      </w:pPr>
      <w:r w:rsidRPr="008F1B26">
        <w:rPr>
          <w:rFonts w:ascii="Times New Roman" w:hAnsi="Times New Roman" w:cs="Times New Roman"/>
          <w:b/>
          <w:i/>
        </w:rPr>
        <w:t xml:space="preserve">apportioned supply contribution </w:t>
      </w:r>
      <w:r w:rsidRPr="008F1B26">
        <w:rPr>
          <w:rFonts w:ascii="Times New Roman" w:hAnsi="Times New Roman" w:cs="Times New Roman"/>
        </w:rPr>
        <w:t>has the meaning given by subsection S6A.02(1) of Schedule 6A.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approval authority</w:t>
      </w:r>
      <w:r w:rsidRPr="00AF61FA">
        <w:rPr>
          <w:rFonts w:ascii="Times New Roman" w:hAnsi="Times New Roman" w:cs="Times New Roman"/>
        </w:rPr>
        <w:t>, in relation to the proposed trade of a water access right, means a person whose approval is required under State water management law for the trade to proceed.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asset class</w:t>
      </w:r>
      <w:r w:rsidRPr="00AF61FA">
        <w:rPr>
          <w:rFonts w:ascii="Times New Roman" w:hAnsi="Times New Roman" w:cs="Times New Roman"/>
        </w:rPr>
        <w:t xml:space="preserve"> means a class of environmental asset.</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 xml:space="preserve">Example: </w:t>
      </w:r>
      <w:r w:rsidRPr="00AF61FA">
        <w:rPr>
          <w:rFonts w:ascii="Times New Roman" w:hAnsi="Times New Roman" w:cs="Times New Roman"/>
        </w:rPr>
        <w:tab/>
        <w:t>Floodplain, riparian forest or billabong.</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basic right </w:t>
      </w:r>
      <w:r w:rsidRPr="00AF61FA">
        <w:rPr>
          <w:rFonts w:ascii="Times New Roman" w:hAnsi="Times New Roman" w:cs="Times New Roman"/>
        </w:rPr>
        <w:t>means any of the following: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right under State water management law to take water for domestic or stock purposes;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harvestable right under the </w:t>
      </w:r>
      <w:r w:rsidRPr="00AF61FA">
        <w:rPr>
          <w:rFonts w:ascii="Times New Roman" w:hAnsi="Times New Roman" w:cs="Times New Roman"/>
          <w:i/>
        </w:rPr>
        <w:t>Water Management Act 2000</w:t>
      </w:r>
      <w:r w:rsidRPr="00AF61FA">
        <w:rPr>
          <w:rFonts w:ascii="Times New Roman" w:hAnsi="Times New Roman" w:cs="Times New Roman"/>
        </w:rPr>
        <w:t xml:space="preserve"> of New South Wales;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a native title right. </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Basin annual environmental watering priorities</w:t>
      </w:r>
      <w:r w:rsidRPr="00AF61FA">
        <w:rPr>
          <w:rFonts w:ascii="Times New Roman" w:hAnsi="Times New Roman" w:cs="Times New Roman"/>
        </w:rPr>
        <w:t xml:space="preserve"> has the meaning given by section 8.27.</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Basin-wide environmental watering strategy </w:t>
      </w:r>
      <w:r w:rsidRPr="00AF61FA">
        <w:rPr>
          <w:rFonts w:ascii="Times New Roman" w:hAnsi="Times New Roman" w:cs="Times New Roman"/>
        </w:rPr>
        <w:t>has the meaning given by section 8.13.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BDL </w:t>
      </w:r>
      <w:r w:rsidRPr="00AF61FA">
        <w:rPr>
          <w:rFonts w:ascii="Times New Roman" w:hAnsi="Times New Roman" w:cs="Times New Roman"/>
        </w:rPr>
        <w:t>(baseline diversion limit) means the baseline limit of take from an SDL resource unit. This baseline limit is: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 surface water SDL resource unit—the quantity of water calculated in accordance with column 2 of the table in Schedule 3 for that SDL resource unit;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a groundwater SDL resource unit—the quantity of water specified in column 3 of the table in Schedule 4 for that SDL resource unit.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carryover announcement </w:t>
      </w:r>
      <w:r w:rsidRPr="00AF61FA">
        <w:rPr>
          <w:rFonts w:ascii="Times New Roman" w:hAnsi="Times New Roman" w:cs="Times New Roman"/>
        </w:rPr>
        <w:t>means an announcement made by a Basin State as to when water allocations covered by a carryover arrangement may be taken.</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carryover arrangement</w:t>
      </w:r>
      <w:r w:rsidRPr="00AF61FA">
        <w:rPr>
          <w:rFonts w:ascii="Times New Roman" w:hAnsi="Times New Roman" w:cs="Times New Roman"/>
        </w:rPr>
        <w:t xml:space="preserve"> means an arrangement which allows a water access right holder to retain water allocations not taken in a water accounting period for possible take in the next water accounting period.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commercial plantation</w:t>
      </w:r>
      <w:r w:rsidRPr="00AF61FA">
        <w:rPr>
          <w:rFonts w:ascii="Times New Roman" w:hAnsi="Times New Roman" w:cs="Times New Roman"/>
        </w:rPr>
        <w:t xml:space="preserve"> means an area of land on which perennial woody plants are planted primarily for commercial purposes (other than the production of food). </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Some examples of commercial purposes are the production of timber, woodchip, oil or biofuel, or the commercial exploitation of the carbon sequestration capacity of the plants.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conveyance reserve </w:t>
      </w:r>
      <w:r w:rsidRPr="00AF61FA">
        <w:rPr>
          <w:rFonts w:ascii="Times New Roman" w:hAnsi="Times New Roman" w:cs="Times New Roman"/>
        </w:rPr>
        <w:t>has the meaning given by clause 2 of the Agreement.</w:t>
      </w:r>
    </w:p>
    <w:p w:rsidR="008F1B26" w:rsidRPr="008F1B26" w:rsidRDefault="008F1B26" w:rsidP="008F1B26">
      <w:pPr>
        <w:pStyle w:val="DefinitionText"/>
        <w:rPr>
          <w:rFonts w:ascii="Times New Roman" w:hAnsi="Times New Roman" w:cs="Times New Roman"/>
        </w:rPr>
      </w:pPr>
      <w:r w:rsidRPr="008F1B26">
        <w:rPr>
          <w:rFonts w:ascii="Times New Roman" w:hAnsi="Times New Roman" w:cs="Times New Roman"/>
          <w:b/>
          <w:i/>
        </w:rPr>
        <w:t>current efficienc</w:t>
      </w:r>
      <w:r w:rsidRPr="003E7E3D">
        <w:rPr>
          <w:rFonts w:ascii="Times New Roman" w:hAnsi="Times New Roman" w:cs="Times New Roman"/>
          <w:b/>
          <w:i/>
        </w:rPr>
        <w:t>y contribution</w:t>
      </w:r>
      <w:r w:rsidRPr="008F1B26">
        <w:rPr>
          <w:rFonts w:ascii="Times New Roman" w:hAnsi="Times New Roman" w:cs="Times New Roman"/>
        </w:rPr>
        <w:t xml:space="preserve"> has the meaning given by subsection S6A.02(1) of Schedule 6A.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data</w:t>
      </w:r>
      <w:r w:rsidRPr="00AF61FA">
        <w:rPr>
          <w:rFonts w:ascii="Times New Roman" w:hAnsi="Times New Roman" w:cs="Times New Roman"/>
        </w:rPr>
        <w:t xml:space="preserve"> includes metadata.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deep drainage</w:t>
      </w:r>
      <w:r w:rsidRPr="00AF61FA">
        <w:rPr>
          <w:rFonts w:ascii="Times New Roman" w:hAnsi="Times New Roman" w:cs="Times New Roman"/>
        </w:rPr>
        <w:t xml:space="preserve"> means the volume of water that moves below the root zone, whether or not the water enters the saturated zone and becomes recharge to the groundwater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Department </w:t>
      </w:r>
      <w:r w:rsidRPr="00AF61FA">
        <w:rPr>
          <w:rFonts w:ascii="Times New Roman" w:hAnsi="Times New Roman" w:cs="Times New Roman"/>
        </w:rPr>
        <w:t>means the Commonwealth Department of Sustainability, Environment, Water, Population and Communities.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de-watering</w:t>
      </w:r>
      <w:r w:rsidRPr="00AF61FA">
        <w:rPr>
          <w:rFonts w:ascii="Times New Roman" w:hAnsi="Times New Roman" w:cs="Times New Roman"/>
        </w:rPr>
        <w:t xml:space="preserve"> means controlling or lowering the level of groundwater within an aquifer.</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EC</w:t>
      </w:r>
      <w:r w:rsidRPr="00AF61FA">
        <w:rPr>
          <w:rFonts w:ascii="Times New Roman" w:hAnsi="Times New Roman" w:cs="Times New Roman"/>
        </w:rPr>
        <w:t xml:space="preserve"> means electrical conductivity, expressed in microsiemens per centimetre (µS/cm).</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ecological objective</w:t>
      </w:r>
      <w:r w:rsidRPr="00AF61FA">
        <w:rPr>
          <w:rFonts w:ascii="Times New Roman" w:hAnsi="Times New Roman" w:cs="Times New Roman"/>
        </w:rPr>
        <w:t xml:space="preserve"> means an objective for the protection, and if necessary restoration, of a priority environmental asset or priority ecosystem function.</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ecological target </w:t>
      </w:r>
      <w:r w:rsidRPr="00AF61FA">
        <w:rPr>
          <w:rFonts w:ascii="Times New Roman" w:hAnsi="Times New Roman" w:cs="Times New Roman"/>
        </w:rPr>
        <w:t>means a target that must be met in order to achieve an ecological objective.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environmental assets and ecosystem functions database</w:t>
      </w:r>
      <w:r w:rsidRPr="00AF61FA">
        <w:rPr>
          <w:rFonts w:ascii="Times New Roman" w:hAnsi="Times New Roman" w:cs="Times New Roman"/>
        </w:rPr>
        <w:t xml:space="preserve"> has the meaning given by section 8.48.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environmental water recovery recommendations</w:t>
      </w:r>
      <w:r w:rsidRPr="00AF61FA">
        <w:rPr>
          <w:rFonts w:ascii="Times New Roman" w:hAnsi="Times New Roman" w:cs="Times New Roman"/>
        </w:rPr>
        <w:t xml:space="preserve"> has the meaning given by section 8.46.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environmental watering requirements </w:t>
      </w:r>
      <w:r w:rsidRPr="00AF61FA">
        <w:rPr>
          <w:rFonts w:ascii="Times New Roman" w:hAnsi="Times New Roman" w:cs="Times New Roman"/>
        </w:rPr>
        <w:t>means the environmental watering requirements of a priority environmental asset or priority ecosystem function, as the case may be, identified using the methods set out in Part 5 of Chapter 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floodplain harvesting </w:t>
      </w:r>
      <w:r w:rsidRPr="00AF61FA">
        <w:rPr>
          <w:rFonts w:ascii="Times New Roman" w:hAnsi="Times New Roman" w:cs="Times New Roman"/>
        </w:rPr>
        <w:t>means the taking of water from a floodplain, including after it leaves a watercourse during a flood.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form of take </w:t>
      </w:r>
      <w:r w:rsidRPr="00AF61FA">
        <w:rPr>
          <w:rFonts w:ascii="Times New Roman" w:hAnsi="Times New Roman" w:cs="Times New Roman"/>
        </w:rPr>
        <w:t>means any of the following forms of take: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 from a watercourse;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 from a regulated river;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take by floodplain harvesting;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take by runoff dams;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net take by commercial plantations;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take from groundwater;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take under basic rights.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generally available</w:t>
      </w:r>
      <w:r w:rsidRPr="00AF61FA">
        <w:rPr>
          <w:rFonts w:ascii="Times New Roman" w:hAnsi="Times New Roman" w:cs="Times New Roman"/>
        </w:rPr>
        <w:t xml:space="preserve">: information is </w:t>
      </w:r>
      <w:r w:rsidRPr="00AF61FA">
        <w:rPr>
          <w:rFonts w:ascii="Times New Roman" w:hAnsi="Times New Roman" w:cs="Times New Roman"/>
          <w:b/>
          <w:i/>
        </w:rPr>
        <w:t xml:space="preserve">generally available </w:t>
      </w:r>
      <w:r w:rsidRPr="00AF61FA">
        <w:rPr>
          <w:rFonts w:ascii="Times New Roman" w:hAnsi="Times New Roman" w:cs="Times New Roman"/>
        </w:rPr>
        <w:t>if it has been published in a manner that will, or will be likely to, bring it to the attention of interested members of the public.</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groundwater resource </w:t>
      </w:r>
      <w:r w:rsidRPr="00AF61FA">
        <w:rPr>
          <w:rFonts w:ascii="Times New Roman" w:hAnsi="Times New Roman" w:cs="Times New Roman"/>
        </w:rPr>
        <w:t>means a Basin water resource consisting of:</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groundwater;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aquifer (whether or not it has water in 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groundwater SDL resource unit </w:t>
      </w:r>
      <w:r w:rsidRPr="00AF61FA">
        <w:rPr>
          <w:rFonts w:ascii="Times New Roman" w:hAnsi="Times New Roman" w:cs="Times New Roman"/>
        </w:rPr>
        <w:t>has the meaning given by section 6.03.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Guidelines for Managing Risks in Recreational Water</w:t>
      </w:r>
      <w:r w:rsidRPr="00AF61FA">
        <w:rPr>
          <w:rFonts w:ascii="Times New Roman" w:hAnsi="Times New Roman" w:cs="Times New Roman"/>
          <w:b/>
        </w:rPr>
        <w:t xml:space="preserve"> </w:t>
      </w:r>
      <w:r w:rsidRPr="00AF61FA">
        <w:rPr>
          <w:rFonts w:ascii="Times New Roman" w:hAnsi="Times New Roman" w:cs="Times New Roman"/>
        </w:rPr>
        <w:t>means the Guidelines for Managing Risks in Recreational Water published by the National Health and Medical Research Council in 2008.</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historical climate conditions </w:t>
      </w:r>
      <w:r w:rsidRPr="00AF61FA">
        <w:rPr>
          <w:rFonts w:ascii="Times New Roman" w:hAnsi="Times New Roman" w:cs="Times New Roman"/>
        </w:rPr>
        <w:t>means the climatic conditions for the period July 1895 to June 2009 represented by the best available records of hydrological and meteorological information for that period.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hydraulic connectivity </w:t>
      </w:r>
      <w:r w:rsidRPr="00AF61FA">
        <w:rPr>
          <w:rFonts w:ascii="Times New Roman" w:hAnsi="Times New Roman" w:cs="Times New Roman"/>
        </w:rPr>
        <w:t>means the ease with which, or the rate at which, groundwater moves: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an aquifer;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between aquifers; or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between aquifers and the adjacent or overlying surface water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hydrologic connections and water supply considerations</w:t>
      </w:r>
      <w:r w:rsidRPr="00AF61FA">
        <w:rPr>
          <w:rFonts w:ascii="Times New Roman" w:hAnsi="Times New Roman" w:cs="Times New Roman"/>
        </w:rPr>
        <w:t xml:space="preserve"> has the meaning given by section 12.18.</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Indigenous uses </w:t>
      </w:r>
      <w:r w:rsidRPr="00AF61FA">
        <w:rPr>
          <w:rFonts w:ascii="Times New Roman" w:hAnsi="Times New Roman" w:cs="Times New Roman"/>
        </w:rPr>
        <w:t>has the meaning given by section 10.52.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Indigenous values </w:t>
      </w:r>
      <w:r w:rsidRPr="00AF61FA">
        <w:rPr>
          <w:rFonts w:ascii="Times New Roman" w:hAnsi="Times New Roman" w:cs="Times New Roman"/>
        </w:rPr>
        <w:t>has the meaning given by section 10.52.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listed threatened ecological community</w:t>
      </w:r>
      <w:r w:rsidRPr="00AF61FA">
        <w:rPr>
          <w:rFonts w:ascii="Times New Roman" w:hAnsi="Times New Roman" w:cs="Times New Roman"/>
          <w:i/>
        </w:rPr>
        <w:t xml:space="preserve"> </w:t>
      </w:r>
      <w:r w:rsidRPr="00AF61FA">
        <w:rPr>
          <w:rFonts w:ascii="Times New Roman" w:hAnsi="Times New Roman" w:cs="Times New Roman"/>
        </w:rPr>
        <w:t xml:space="preserve">has the meaning given by section 528 of the </w:t>
      </w:r>
      <w:r w:rsidRPr="00AF61FA">
        <w:rPr>
          <w:rFonts w:ascii="Times New Roman" w:hAnsi="Times New Roman" w:cs="Times New Roman"/>
          <w:i/>
        </w:rPr>
        <w:t>Environment Protection and Biodiversity Conservation Act 1999</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listed threatened species</w:t>
      </w:r>
      <w:r w:rsidRPr="00AF61FA">
        <w:rPr>
          <w:rFonts w:ascii="Times New Roman" w:hAnsi="Times New Roman" w:cs="Times New Roman"/>
        </w:rPr>
        <w:t xml:space="preserve"> has the meaning given by section 528 of the </w:t>
      </w:r>
      <w:r w:rsidRPr="00AF61FA">
        <w:rPr>
          <w:rFonts w:ascii="Times New Roman" w:hAnsi="Times New Roman" w:cs="Times New Roman"/>
          <w:i/>
        </w:rPr>
        <w:t>Environment Protection and Biodiversity Conservation Act 1999</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local reduction amount</w:t>
      </w:r>
      <w:r w:rsidRPr="00AF61FA">
        <w:rPr>
          <w:rFonts w:ascii="Times New Roman" w:hAnsi="Times New Roman" w:cs="Times New Roman"/>
        </w:rPr>
        <w:t>, for an SDL resource unit, means: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quantity of water identified in column 2 of Schedule 2 as the local reduction amount for the unit;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no quantity is identified—zero.</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location-related right</w:t>
      </w:r>
      <w:r w:rsidRPr="00AF61FA">
        <w:rPr>
          <w:rFonts w:ascii="Times New Roman" w:hAnsi="Times New Roman" w:cs="Times New Roman"/>
        </w:rPr>
        <w:t xml:space="preserve"> has the meaning given by section 12.06.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long-term watering plan</w:t>
      </w:r>
      <w:r w:rsidRPr="00AF61FA">
        <w:rPr>
          <w:rFonts w:ascii="Times New Roman" w:hAnsi="Times New Roman" w:cs="Times New Roman"/>
        </w:rPr>
        <w:t xml:space="preserve"> has the meaning given by section 8.18.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major storages </w:t>
      </w:r>
      <w:r w:rsidRPr="00AF61FA">
        <w:rPr>
          <w:rFonts w:ascii="Times New Roman" w:hAnsi="Times New Roman" w:cs="Times New Roman"/>
        </w:rPr>
        <w:t>has the meaning given by clause 2 of the Agreement.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bCs w:val="0"/>
          <w:i/>
          <w:iCs/>
        </w:rPr>
        <w:t xml:space="preserve">MDBA Technical Report 2010/20 </w:t>
      </w:r>
      <w:r w:rsidRPr="00AF61FA">
        <w:rPr>
          <w:rFonts w:ascii="Times New Roman" w:hAnsi="Times New Roman" w:cs="Times New Roman"/>
        </w:rPr>
        <w:t xml:space="preserve">means the Murray-Darling Basin Authority Technical Report 2010/20 titled </w:t>
      </w:r>
      <w:r w:rsidRPr="00AF61FA">
        <w:rPr>
          <w:rFonts w:ascii="Times New Roman" w:hAnsi="Times New Roman" w:cs="Times New Roman"/>
          <w:i/>
          <w:iCs/>
        </w:rPr>
        <w:t>Water Resource Assessments for Without Development and Baseline Conditions</w:t>
      </w:r>
      <w:r w:rsidRPr="00AF61FA">
        <w:rPr>
          <w:rFonts w:ascii="Times New Roman" w:hAnsi="Times New Roman" w:cs="Times New Roman"/>
        </w:rPr>
        <w:t xml:space="preserve"> Version 2 published by the Authority in November 2011.</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bCs w:val="0"/>
          <w:i/>
          <w:iCs/>
        </w:rPr>
        <w:t>MDBA Technical Report 2011/01</w:t>
      </w:r>
      <w:r w:rsidRPr="00AF61FA">
        <w:rPr>
          <w:rFonts w:ascii="Times New Roman" w:hAnsi="Times New Roman" w:cs="Times New Roman"/>
          <w:b/>
          <w:bCs w:val="0"/>
        </w:rPr>
        <w:t xml:space="preserve"> </w:t>
      </w:r>
      <w:r w:rsidRPr="00AF61FA">
        <w:rPr>
          <w:rFonts w:ascii="Times New Roman" w:hAnsi="Times New Roman" w:cs="Times New Roman"/>
        </w:rPr>
        <w:t xml:space="preserve">means the Murray-Darling Basin Authority Technical Report 2011/01 titled </w:t>
      </w:r>
      <w:r w:rsidRPr="00AF61FA">
        <w:rPr>
          <w:rFonts w:ascii="Times New Roman" w:hAnsi="Times New Roman" w:cs="Times New Roman"/>
          <w:i/>
          <w:iCs/>
        </w:rPr>
        <w:t>Comparison of Watercourse Diversion Estimates in the Proposed Basin Plan with other Published Estimates</w:t>
      </w:r>
      <w:r w:rsidRPr="00AF61FA">
        <w:rPr>
          <w:rFonts w:ascii="Times New Roman" w:hAnsi="Times New Roman" w:cs="Times New Roman"/>
        </w:rPr>
        <w:t xml:space="preserve"> Version 2 published by the Authority in November 2011.</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 xml:space="preserve">native title right </w:t>
      </w:r>
      <w:r w:rsidRPr="00AF61FA">
        <w:rPr>
          <w:rFonts w:ascii="Times New Roman" w:hAnsi="Times New Roman" w:cs="Times New Roman"/>
        </w:rPr>
        <w:t xml:space="preserve">has the meaning given by section 223 of the </w:t>
      </w:r>
      <w:r w:rsidRPr="00AF61FA">
        <w:rPr>
          <w:rFonts w:ascii="Times New Roman" w:hAnsi="Times New Roman" w:cs="Times New Roman"/>
          <w:i/>
        </w:rPr>
        <w:t>Native Title Act 1993</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natural monthly water temperature </w:t>
      </w:r>
      <w:r w:rsidRPr="00AF61FA">
        <w:rPr>
          <w:rFonts w:ascii="Times New Roman" w:hAnsi="Times New Roman" w:cs="Times New Roman"/>
        </w:rPr>
        <w:t>means the natural monthly water temperature that is estimated either through modelling or through the actual measurement of temperature at representative undisturbed locations.</w:t>
      </w:r>
    </w:p>
    <w:p w:rsidR="008F1B26" w:rsidRPr="008F1B26" w:rsidRDefault="008F1B26" w:rsidP="008F1B26">
      <w:pPr>
        <w:pStyle w:val="DefinitionText"/>
        <w:rPr>
          <w:rFonts w:ascii="Times New Roman" w:hAnsi="Times New Roman" w:cs="Times New Roman"/>
        </w:rPr>
      </w:pPr>
      <w:r w:rsidRPr="008F1B26">
        <w:rPr>
          <w:rFonts w:ascii="Times New Roman" w:hAnsi="Times New Roman" w:cs="Times New Roman"/>
          <w:b/>
          <w:i/>
        </w:rPr>
        <w:t xml:space="preserve">net effect </w:t>
      </w:r>
      <w:r w:rsidRPr="008F1B26">
        <w:rPr>
          <w:rFonts w:ascii="Times New Roman" w:hAnsi="Times New Roman" w:cs="Times New Roman"/>
        </w:rPr>
        <w:t>has the meaning given by subsection S6A.04(2) of Schedule 6A.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net take</w:t>
      </w:r>
      <w:r w:rsidRPr="00AF61FA">
        <w:rPr>
          <w:rFonts w:ascii="Times New Roman" w:hAnsi="Times New Roman" w:cs="Times New Roman"/>
        </w:rPr>
        <w:t>, in the context of a commercial plantation, means the difference between the take by a commercial plantation and the take by the vegetation existing at the site of the plantation before the plantation commenced.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NTU </w:t>
      </w:r>
      <w:r w:rsidRPr="00AF61FA">
        <w:rPr>
          <w:rFonts w:ascii="Times New Roman" w:hAnsi="Times New Roman" w:cs="Times New Roman"/>
        </w:rPr>
        <w:t>means a nephelometric turbidity unit.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overturn</w:t>
      </w:r>
      <w:r w:rsidRPr="00AF61FA">
        <w:rPr>
          <w:rFonts w:ascii="Times New Roman" w:hAnsi="Times New Roman" w:cs="Times New Roman"/>
        </w:rPr>
        <w:t xml:space="preserve"> means the remixing of a stratified water body.</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physical constraint </w:t>
      </w:r>
      <w:r w:rsidRPr="00AF61FA">
        <w:rPr>
          <w:rFonts w:ascii="Times New Roman" w:hAnsi="Times New Roman" w:cs="Times New Roman"/>
        </w:rPr>
        <w:t>means a natural formation or a physical structure (for example, a pipe or channel) that limits the volume of water that can pass a given location.</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priority ecosystem function </w:t>
      </w:r>
      <w:r w:rsidRPr="00AF61FA">
        <w:rPr>
          <w:rFonts w:ascii="Times New Roman" w:hAnsi="Times New Roman" w:cs="Times New Roman"/>
        </w:rPr>
        <w:t>has the meaning given by section 8.50.</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priority environmental asset </w:t>
      </w:r>
      <w:r w:rsidRPr="00AF61FA">
        <w:rPr>
          <w:rFonts w:ascii="Times New Roman" w:hAnsi="Times New Roman" w:cs="Times New Roman"/>
        </w:rPr>
        <w:t>has the meaning given by section 8.49.</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raw water</w:t>
      </w:r>
      <w:r w:rsidRPr="00AF61FA">
        <w:rPr>
          <w:rFonts w:ascii="Times New Roman" w:hAnsi="Times New Roman" w:cs="Times New Roman"/>
        </w:rPr>
        <w:t xml:space="preserve"> means water in its natural state prior to any treatment.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recharge</w:t>
      </w:r>
      <w:r w:rsidRPr="00AF61FA">
        <w:rPr>
          <w:rFonts w:ascii="Times New Roman" w:hAnsi="Times New Roman" w:cs="Times New Roman"/>
        </w:rPr>
        <w:t xml:space="preserve"> means the inflow of water, including precipitation, to a groundwater resource.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reconfiguration or decommissioning work</w:t>
      </w:r>
      <w:r w:rsidRPr="00AF61FA">
        <w:rPr>
          <w:rFonts w:ascii="Times New Roman" w:hAnsi="Times New Roman" w:cs="Times New Roman"/>
        </w:rPr>
        <w:t xml:space="preserve"> has the meaning given by section 12.29.</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recovery of environmental water </w:t>
      </w:r>
      <w:r w:rsidRPr="00AF61FA">
        <w:rPr>
          <w:rFonts w:ascii="Times New Roman" w:hAnsi="Times New Roman" w:cs="Times New Roman"/>
        </w:rPr>
        <w:t>means the acquisition of a water access right for the purpose of achieving an environmental outcome.</w:t>
      </w:r>
    </w:p>
    <w:p w:rsidR="00E71340" w:rsidRPr="008F1B26" w:rsidRDefault="00E71340" w:rsidP="00E71340">
      <w:pPr>
        <w:pStyle w:val="DefinitionText"/>
        <w:rPr>
          <w:rFonts w:ascii="Times New Roman" w:hAnsi="Times New Roman" w:cs="Times New Roman"/>
        </w:rPr>
      </w:pPr>
      <w:r w:rsidRPr="008F1B26">
        <w:rPr>
          <w:rFonts w:ascii="Times New Roman" w:hAnsi="Times New Roman" w:cs="Times New Roman"/>
          <w:b/>
          <w:i/>
        </w:rPr>
        <w:t>reduced supply contribution</w:t>
      </w:r>
      <w:r w:rsidRPr="008F1B26">
        <w:rPr>
          <w:rFonts w:ascii="Times New Roman" w:hAnsi="Times New Roman" w:cs="Times New Roman"/>
        </w:rPr>
        <w:t xml:space="preserve"> has the meaning given by subsection S6A.05(3) of Schedule 6A.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register of take </w:t>
      </w:r>
      <w:r w:rsidRPr="00AF61FA">
        <w:rPr>
          <w:rFonts w:ascii="Times New Roman" w:hAnsi="Times New Roman" w:cs="Times New Roman"/>
        </w:rPr>
        <w:t>means the register of take</w:t>
      </w:r>
      <w:r w:rsidRPr="00AF61FA">
        <w:rPr>
          <w:rFonts w:ascii="Times New Roman" w:hAnsi="Times New Roman" w:cs="Times New Roman"/>
          <w:b/>
          <w:i/>
        </w:rPr>
        <w:t xml:space="preserve"> </w:t>
      </w:r>
      <w:r w:rsidRPr="00AF61FA">
        <w:rPr>
          <w:rFonts w:ascii="Times New Roman" w:hAnsi="Times New Roman" w:cs="Times New Roman"/>
        </w:rPr>
        <w:t>referred to in section 6.08.</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regulated river</w:t>
      </w:r>
      <w:r w:rsidRPr="00AF61FA">
        <w:rPr>
          <w:rFonts w:ascii="Times New Roman" w:hAnsi="Times New Roman" w:cs="Times New Roman"/>
        </w:rPr>
        <w:t xml:space="preserve"> means: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in New South Wales—a river that has been declared in accordance with the </w:t>
      </w:r>
      <w:r w:rsidRPr="00AF61FA">
        <w:rPr>
          <w:rFonts w:ascii="Times New Roman" w:hAnsi="Times New Roman" w:cs="Times New Roman"/>
          <w:i/>
        </w:rPr>
        <w:t xml:space="preserve">Water Management Act 2000 </w:t>
      </w:r>
      <w:r w:rsidRPr="00AF61FA">
        <w:rPr>
          <w:rFonts w:ascii="Times New Roman" w:hAnsi="Times New Roman" w:cs="Times New Roman"/>
        </w:rPr>
        <w:t>of New South Wales to be a regulated river before the commencement of the Basin Plan;</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in Victoria—a river where the flow is regulated through the operation of large dams or large weirs. </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regulated system </w:t>
      </w:r>
      <w:r w:rsidRPr="00AF61FA">
        <w:rPr>
          <w:rFonts w:ascii="Times New Roman" w:hAnsi="Times New Roman" w:cs="Times New Roman"/>
        </w:rPr>
        <w:t>means a surface water system in which water in a watercourse can be stored or flow levels can be controlled, through the use of structures such as large dams or large weirs.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related party</w:t>
      </w:r>
      <w:r w:rsidRPr="00AF61FA">
        <w:rPr>
          <w:rFonts w:ascii="Times New Roman" w:hAnsi="Times New Roman" w:cs="Times New Roman"/>
        </w:rPr>
        <w:t>,</w:t>
      </w:r>
      <w:r w:rsidRPr="00AF61FA">
        <w:rPr>
          <w:rFonts w:ascii="Times New Roman" w:hAnsi="Times New Roman" w:cs="Times New Roman"/>
          <w:b/>
          <w:i/>
        </w:rPr>
        <w:t xml:space="preserve"> </w:t>
      </w:r>
      <w:r w:rsidRPr="00AF61FA">
        <w:rPr>
          <w:rFonts w:ascii="Times New Roman" w:hAnsi="Times New Roman" w:cs="Times New Roman"/>
        </w:rPr>
        <w:t>in relation to an approval authority, means: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entity in which the approval authority has a controlling interest; or</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natural person who is acting on behalf of the approval authority in return for a commission or fee.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resource availability scenario</w:t>
      </w:r>
      <w:r w:rsidRPr="00AF61FA">
        <w:rPr>
          <w:rFonts w:ascii="Times New Roman" w:hAnsi="Times New Roman" w:cs="Times New Roman"/>
        </w:rPr>
        <w:t xml:space="preserve"> has the meaning given by section 8.61.</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restrict</w:t>
      </w:r>
      <w:r w:rsidRPr="00AF61FA">
        <w:rPr>
          <w:rFonts w:ascii="Times New Roman" w:hAnsi="Times New Roman" w:cs="Times New Roman"/>
        </w:rPr>
        <w:t xml:space="preserve">, in relation to trade, includes refuse, prevent, deter, delay or impose a condition or a barrier on, and </w:t>
      </w:r>
      <w:r w:rsidRPr="00AF61FA">
        <w:rPr>
          <w:rFonts w:ascii="Times New Roman" w:hAnsi="Times New Roman" w:cs="Times New Roman"/>
          <w:b/>
          <w:i/>
        </w:rPr>
        <w:t xml:space="preserve">restriction </w:t>
      </w:r>
      <w:r w:rsidRPr="00AF61FA">
        <w:rPr>
          <w:rFonts w:ascii="Times New Roman" w:hAnsi="Times New Roman" w:cs="Times New Roman"/>
        </w:rPr>
        <w:t>has a corresponding meaning.</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runoff dam </w:t>
      </w:r>
      <w:r w:rsidRPr="00AF61FA">
        <w:rPr>
          <w:rFonts w:ascii="Times New Roman" w:hAnsi="Times New Roman" w:cs="Times New Roman"/>
        </w:rPr>
        <w:t>means a dam or reservoir that collects surface water flowing over land.</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In New South Wales, a runoff dam may also collect water from a first- or second-order stream.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SDL </w:t>
      </w:r>
      <w:r w:rsidRPr="00AF61FA">
        <w:rPr>
          <w:rFonts w:ascii="Times New Roman" w:hAnsi="Times New Roman" w:cs="Times New Roman"/>
        </w:rPr>
        <w:t>means the long-term average sustainable diversion limit.</w:t>
      </w:r>
    </w:p>
    <w:p w:rsidR="008F1B26" w:rsidRPr="008F1B26" w:rsidRDefault="008F1B26" w:rsidP="008F1B26">
      <w:pPr>
        <w:pStyle w:val="DefinitionText"/>
        <w:rPr>
          <w:rFonts w:ascii="Times New Roman" w:hAnsi="Times New Roman" w:cs="Times New Roman"/>
        </w:rPr>
      </w:pPr>
      <w:r w:rsidRPr="008F1B26">
        <w:rPr>
          <w:rFonts w:ascii="Times New Roman" w:hAnsi="Times New Roman" w:cs="Times New Roman"/>
          <w:b/>
          <w:i/>
        </w:rPr>
        <w:t xml:space="preserve">SDL adjustment amount, </w:t>
      </w:r>
      <w:r w:rsidRPr="008F1B26">
        <w:rPr>
          <w:rFonts w:ascii="Times New Roman" w:hAnsi="Times New Roman" w:cs="Times New Roman"/>
        </w:rPr>
        <w:t>for a particular surface water SDL resource unit and for a particular water accounting period, has the meaning given by section 6.05A.</w:t>
      </w:r>
    </w:p>
    <w:p w:rsidR="008F1B26" w:rsidRPr="008F1B26" w:rsidRDefault="008F1B26" w:rsidP="008F1B26">
      <w:pPr>
        <w:pStyle w:val="DefinitionText"/>
        <w:rPr>
          <w:rFonts w:ascii="Times New Roman" w:hAnsi="Times New Roman" w:cs="Times New Roman"/>
          <w:sz w:val="18"/>
          <w:szCs w:val="18"/>
        </w:rPr>
      </w:pPr>
      <w:r w:rsidRPr="008F1B26">
        <w:rPr>
          <w:rFonts w:ascii="Times New Roman" w:hAnsi="Times New Roman" w:cs="Times New Roman"/>
          <w:sz w:val="18"/>
          <w:szCs w:val="18"/>
        </w:rPr>
        <w:t>Note:</w:t>
      </w:r>
      <w:r w:rsidRPr="008F1B26">
        <w:rPr>
          <w:rFonts w:ascii="Times New Roman" w:hAnsi="Times New Roman" w:cs="Times New Roman"/>
          <w:sz w:val="18"/>
          <w:szCs w:val="18"/>
        </w:rPr>
        <w:tab/>
        <w:t>See section 7.10 of the Basin Plan.</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SDL resource unit </w:t>
      </w:r>
      <w:r w:rsidRPr="00AF61FA">
        <w:rPr>
          <w:rFonts w:ascii="Times New Roman" w:hAnsi="Times New Roman" w:cs="Times New Roman"/>
        </w:rPr>
        <w:t>means the water resources, or particular parts of the water resources, of a water resource plan area that is either a surface water SDL resource unit or groundwater SDL resource unit.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SDL resource unit shared reduction amount</w:t>
      </w:r>
      <w:r w:rsidRPr="00AF61FA">
        <w:rPr>
          <w:rFonts w:ascii="Times New Roman" w:hAnsi="Times New Roman" w:cs="Times New Roman"/>
        </w:rPr>
        <w:t xml:space="preserve"> </w:t>
      </w:r>
      <w:r w:rsidRPr="00AF61FA">
        <w:rPr>
          <w:rFonts w:ascii="Times New Roman" w:hAnsi="Times New Roman" w:cs="Times New Roman"/>
          <w:color w:val="000000"/>
        </w:rPr>
        <w:t>has the meaning given by section 6.05</w:t>
      </w:r>
      <w:r w:rsidRPr="00AF61FA">
        <w:rPr>
          <w:rFonts w:ascii="Times New Roman" w:hAnsi="Times New Roman" w:cs="Times New Roman"/>
        </w:rPr>
        <w: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shortfall in conveyance water</w:t>
      </w:r>
      <w:r w:rsidRPr="00AF61FA">
        <w:rPr>
          <w:rFonts w:ascii="Times New Roman" w:hAnsi="Times New Roman" w:cs="Times New Roman"/>
        </w:rPr>
        <w:t xml:space="preserve"> means the shortfall calculated in accordance with subsection 86D(2) of the Act.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soil degradation</w:t>
      </w:r>
      <w:r w:rsidRPr="00AF61FA">
        <w:rPr>
          <w:rFonts w:ascii="Times New Roman" w:hAnsi="Times New Roman" w:cs="Times New Roman"/>
        </w:rPr>
        <w:t>, for the purposes of the objective for irrigation water in section 9.06 and the targets for irrigation water in section 9.17, means reduced permeability and soil structure breakdown caused by the level of sodium in the irrigation water, assessed using the sodium adsorption ratio.</w:t>
      </w:r>
    </w:p>
    <w:p w:rsidR="0035787C" w:rsidRPr="00AF61FA" w:rsidRDefault="0035787C" w:rsidP="0035787C">
      <w:pPr>
        <w:pStyle w:val="DefinitionText"/>
        <w:keepNext/>
        <w:rPr>
          <w:rFonts w:ascii="Times New Roman" w:hAnsi="Times New Roman" w:cs="Times New Roman"/>
        </w:rPr>
      </w:pPr>
      <w:r w:rsidRPr="00AF61FA">
        <w:rPr>
          <w:rFonts w:ascii="Times New Roman" w:hAnsi="Times New Roman" w:cs="Times New Roman"/>
          <w:b/>
          <w:i/>
        </w:rPr>
        <w:t>surface water resource</w:t>
      </w:r>
      <w:r w:rsidRPr="00AF61FA">
        <w:rPr>
          <w:rFonts w:ascii="Times New Roman" w:hAnsi="Times New Roman" w:cs="Times New Roman"/>
        </w:rPr>
        <w:t xml:space="preserve"> means a Basin water resource consisting of:</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surface water; or</w:t>
      </w:r>
    </w:p>
    <w:p w:rsidR="0035787C" w:rsidRPr="00AF61FA" w:rsidRDefault="0035787C" w:rsidP="0035787C">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watercourse, lake or wetland (whether or not it has water in it).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surface water SDL resource unit</w:t>
      </w:r>
      <w:r w:rsidRPr="00AF61FA">
        <w:rPr>
          <w:rFonts w:ascii="Times New Roman" w:hAnsi="Times New Roman" w:cs="Times New Roman"/>
          <w:b/>
        </w:rPr>
        <w:t xml:space="preserve"> </w:t>
      </w:r>
      <w:r w:rsidRPr="00AF61FA">
        <w:rPr>
          <w:rFonts w:ascii="Times New Roman" w:hAnsi="Times New Roman" w:cs="Times New Roman"/>
        </w:rPr>
        <w:t>has the meaning given by section 6.02.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tagged water access entitlement </w:t>
      </w:r>
      <w:r w:rsidRPr="00AF61FA">
        <w:rPr>
          <w:rFonts w:ascii="Times New Roman" w:hAnsi="Times New Roman" w:cs="Times New Roman"/>
        </w:rPr>
        <w:t>has the meaning given by section 12.23.</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target application zone</w:t>
      </w:r>
      <w:r w:rsidRPr="00AF61FA">
        <w:rPr>
          <w:rFonts w:ascii="Times New Roman" w:hAnsi="Times New Roman" w:cs="Times New Roman"/>
        </w:rPr>
        <w:t xml:space="preserve"> has the meaning given by section 9.16.</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tier of water sharing arrangements </w:t>
      </w:r>
      <w:r w:rsidRPr="00AF61FA">
        <w:rPr>
          <w:rFonts w:ascii="Times New Roman" w:hAnsi="Times New Roman" w:cs="Times New Roman"/>
        </w:rPr>
        <w:t>means either Tier 1 water sharing arrangements, Tier 2 water sharing arrangements or Tier 3 water sharing arrangements, within the meaning of the Agreement.</w:t>
      </w:r>
    </w:p>
    <w:p w:rsidR="008F1B26" w:rsidRPr="008F1B26" w:rsidRDefault="008F1B26" w:rsidP="008F1B26">
      <w:pPr>
        <w:pStyle w:val="DefinitionText"/>
        <w:rPr>
          <w:rFonts w:ascii="Times New Roman" w:hAnsi="Times New Roman" w:cs="Times New Roman"/>
        </w:rPr>
      </w:pPr>
      <w:r w:rsidRPr="008F1B26">
        <w:rPr>
          <w:rFonts w:ascii="Times New Roman" w:hAnsi="Times New Roman" w:cs="Times New Roman"/>
          <w:b/>
          <w:i/>
        </w:rPr>
        <w:t xml:space="preserve">total current efficiency contribution </w:t>
      </w:r>
      <w:r w:rsidRPr="008F1B26">
        <w:rPr>
          <w:rFonts w:ascii="Times New Roman" w:hAnsi="Times New Roman" w:cs="Times New Roman"/>
        </w:rPr>
        <w:t>has the meaning given by subsection S6A.02(1) of Schedule 6A.</w:t>
      </w:r>
    </w:p>
    <w:p w:rsidR="0035787C" w:rsidRPr="00AF61FA" w:rsidRDefault="0035787C" w:rsidP="0035787C">
      <w:pPr>
        <w:pStyle w:val="DefinitionText"/>
        <w:rPr>
          <w:rFonts w:ascii="Times New Roman" w:hAnsi="Times New Roman" w:cs="Times New Roman"/>
          <w:b/>
          <w:i/>
        </w:rPr>
      </w:pPr>
      <w:r w:rsidRPr="00AF61FA">
        <w:rPr>
          <w:rFonts w:ascii="Times New Roman" w:hAnsi="Times New Roman" w:cs="Times New Roman"/>
          <w:b/>
          <w:i/>
        </w:rPr>
        <w:t>transformation</w:t>
      </w:r>
      <w:r w:rsidRPr="00AF61FA">
        <w:rPr>
          <w:rFonts w:ascii="Times New Roman" w:hAnsi="Times New Roman" w:cs="Times New Roman"/>
        </w:rPr>
        <w:t xml:space="preserve"> means the transformation of the whole, or a part, of an irrigation right into a water access entitlement in accordance with transformation arrangements.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transformation arrangements </w:t>
      </w:r>
      <w:r w:rsidRPr="00AF61FA">
        <w:rPr>
          <w:rFonts w:ascii="Times New Roman" w:hAnsi="Times New Roman" w:cs="Times New Roman"/>
        </w:rPr>
        <w:t>means arrangements of the kind referred to in paragraph 97(1)(a) of the Act.</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unregulated system </w:t>
      </w:r>
      <w:r w:rsidRPr="00AF61FA">
        <w:rPr>
          <w:rFonts w:ascii="Times New Roman" w:hAnsi="Times New Roman" w:cs="Times New Roman"/>
        </w:rPr>
        <w:t>means a surface water system that is not a regulated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volumetric limit </w:t>
      </w:r>
      <w:r w:rsidRPr="00AF61FA">
        <w:rPr>
          <w:rFonts w:ascii="Times New Roman" w:hAnsi="Times New Roman" w:cs="Times New Roman"/>
        </w:rPr>
        <w:t>has the meaning given by section 12.17</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accounting period</w:t>
      </w:r>
      <w:r w:rsidRPr="00AF61FA">
        <w:rPr>
          <w:rFonts w:ascii="Times New Roman" w:hAnsi="Times New Roman" w:cs="Times New Roman"/>
        </w:rPr>
        <w: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other than in Chapter 11—has the meaning given by section 3.08;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 Chapter 11—has the meaning given by section 11.02.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announcement</w:t>
      </w:r>
      <w:r w:rsidRPr="00AF61FA">
        <w:rPr>
          <w:rFonts w:ascii="Times New Roman" w:hAnsi="Times New Roman" w:cs="Times New Roman"/>
        </w:rPr>
        <w:t xml:space="preserve"> has the meaning given by section 12.49.</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for Rivers </w:t>
      </w:r>
      <w:r w:rsidRPr="00AF61FA">
        <w:rPr>
          <w:rFonts w:ascii="Times New Roman" w:hAnsi="Times New Roman" w:cs="Times New Roman"/>
        </w:rPr>
        <w:t>means the Joint Government Enterprise Limited, a public company limited by guarantee with the registered business name ‘Water for Rivers’.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market intermediary</w:t>
      </w:r>
      <w:r w:rsidRPr="00AF61FA">
        <w:rPr>
          <w:rFonts w:ascii="Times New Roman" w:hAnsi="Times New Roman" w:cs="Times New Roman"/>
        </w:rPr>
        <w:t xml:space="preserve"> means any of the following: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person who trades tradeable water rights on behalf of another person in exchange for a commission or fee;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person who investigates tradeable water right trading possibilities on behalf of a potential water market participant for a commission or fee;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person who prepares documents necessary for the trade of a tradeable water right on behalf of a potential water market participant for a commission or fee;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 person who provides a trading platform or water exchange for tradeable water rights.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quality</w:t>
      </w:r>
      <w:r w:rsidRPr="00AF61FA">
        <w:rPr>
          <w:rFonts w:ascii="Times New Roman" w:hAnsi="Times New Roman" w:cs="Times New Roman"/>
        </w:rPr>
        <w:t xml:space="preserve"> includes salinity.</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quality characteristic</w:t>
      </w:r>
      <w:r w:rsidRPr="00AF61FA">
        <w:rPr>
          <w:rFonts w:ascii="Times New Roman" w:hAnsi="Times New Roman" w:cs="Times New Roman"/>
        </w:rPr>
        <w: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other than in Chapter 11—means a characteristic of water quality for which Part 4 of Chapter 9 sets a target value;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 Chapter 11—has the meaning given by section 11.02.</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register </w:t>
      </w:r>
      <w:r w:rsidRPr="00AF61FA">
        <w:rPr>
          <w:rFonts w:ascii="Times New Roman" w:hAnsi="Times New Roman" w:cs="Times New Roman"/>
        </w:rPr>
        <w:t>means a record of water access rights in a Basin State.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resource assessment </w:t>
      </w:r>
      <w:r w:rsidRPr="00AF61FA">
        <w:rPr>
          <w:rFonts w:ascii="Times New Roman" w:hAnsi="Times New Roman" w:cs="Times New Roman"/>
        </w:rPr>
        <w:t>means an assessment (including one for the purpose of a determination under clause 102(c) of the Agreement) of the amount of water that will be available:</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for distribution to New South Wales, Victoria and South Australia during a particular period; and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holding in reserve at the end of the period;</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taking into account matters including:</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volume of water held in the major storages; and </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estimated water use during the period;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assumed or forecast inflows during the period.</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water supply authority </w:t>
      </w:r>
      <w:r w:rsidRPr="00AF61FA">
        <w:rPr>
          <w:rFonts w:ascii="Times New Roman" w:hAnsi="Times New Roman" w:cs="Times New Roman"/>
        </w:rPr>
        <w:t>means an infrastructure operator that treats and supplies water for human consumption.</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water use approval</w:t>
      </w:r>
      <w:r w:rsidRPr="00AF61FA">
        <w:rPr>
          <w:rFonts w:ascii="Times New Roman" w:hAnsi="Times New Roman" w:cs="Times New Roman"/>
        </w:rPr>
        <w:t xml:space="preserve"> means an authority to use water on specified land or in a specified watercourse.</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Wimmera-Mallee Pipeline Project </w:t>
      </w:r>
      <w:r w:rsidRPr="00AF61FA">
        <w:rPr>
          <w:rFonts w:ascii="Times New Roman" w:hAnsi="Times New Roman" w:cs="Times New Roman"/>
        </w:rPr>
        <w:t>means the joint water infrastructure project with the name ‘The Wimmera-Mallee Pipeline Project’ undertaken by Grampians Wimmera Mallee Water Corporation and funded by the Commonwealth and Victoria.</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 xml:space="preserve">works approval </w:t>
      </w:r>
      <w:r w:rsidRPr="00AF61FA">
        <w:rPr>
          <w:rFonts w:ascii="Times New Roman" w:hAnsi="Times New Roman" w:cs="Times New Roman"/>
        </w:rPr>
        <w:t>means an authority to construct and use water supply works (including pumps, bores and dams).</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worst case planning water resource assessment</w:t>
      </w:r>
      <w:r w:rsidRPr="00AF61FA">
        <w:rPr>
          <w:rFonts w:ascii="Times New Roman" w:hAnsi="Times New Roman" w:cs="Times New Roman"/>
        </w:rPr>
        <w:t xml:space="preserve"> means a water resource assessment taking into account the minimum inflow sequence to the River Murray System.</w:t>
      </w:r>
    </w:p>
    <w:p w:rsidR="0035787C" w:rsidRPr="00AF61FA" w:rsidRDefault="0035787C" w:rsidP="0035787C">
      <w:pPr>
        <w:pStyle w:val="DefinitionText"/>
        <w:rPr>
          <w:rFonts w:ascii="Times New Roman" w:hAnsi="Times New Roman" w:cs="Times New Roman"/>
        </w:rPr>
      </w:pPr>
      <w:r w:rsidRPr="00AF61FA">
        <w:rPr>
          <w:rFonts w:ascii="Times New Roman" w:hAnsi="Times New Roman" w:cs="Times New Roman"/>
          <w:b/>
          <w:i/>
        </w:rPr>
        <w:t>WQM Plan</w:t>
      </w:r>
      <w:r w:rsidRPr="00AF61FA">
        <w:rPr>
          <w:rFonts w:ascii="Times New Roman" w:hAnsi="Times New Roman" w:cs="Times New Roman"/>
        </w:rPr>
        <w:t xml:space="preserve"> means a water quality management plan for a water resource plan area made in accordance with Part 7 of Chapter 10.</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In the Basin Plan, a reference to </w:t>
      </w:r>
      <w:r w:rsidRPr="00AF61FA">
        <w:rPr>
          <w:rFonts w:ascii="Times New Roman" w:hAnsi="Times New Roman" w:cs="Times New Roman"/>
          <w:b/>
          <w:i/>
        </w:rPr>
        <w:t xml:space="preserve">trade </w:t>
      </w:r>
      <w:r w:rsidRPr="00AF61FA">
        <w:rPr>
          <w:rFonts w:ascii="Times New Roman" w:hAnsi="Times New Roman" w:cs="Times New Roman"/>
        </w:rPr>
        <w:t xml:space="preserve">includes a reference to </w:t>
      </w:r>
      <w:r w:rsidRPr="00AF61FA">
        <w:rPr>
          <w:rFonts w:ascii="Times New Roman" w:hAnsi="Times New Roman" w:cs="Times New Roman"/>
          <w:b/>
          <w:i/>
        </w:rPr>
        <w:t>transfer</w:t>
      </w:r>
      <w:r w:rsidRPr="00AF61FA">
        <w:rPr>
          <w:rFonts w:ascii="Times New Roman" w:hAnsi="Times New Roman" w:cs="Times New Roman"/>
        </w:rPr>
        <w:t>.</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To avoid doubt, </w:t>
      </w:r>
      <w:r w:rsidRPr="00AF61FA">
        <w:rPr>
          <w:rFonts w:ascii="Times New Roman" w:hAnsi="Times New Roman" w:cs="Times New Roman"/>
          <w:b/>
          <w:i/>
        </w:rPr>
        <w:t>trade</w:t>
      </w:r>
      <w:r w:rsidRPr="00AF61FA">
        <w:rPr>
          <w:rFonts w:ascii="Times New Roman" w:hAnsi="Times New Roman" w:cs="Times New Roman"/>
        </w:rPr>
        <w:t xml:space="preserve"> includes:</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trade that does not involve the payment of consideration;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trade between places under which ownership of the right being traded does not change;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establishment of a leasing arrangement;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establishment of a tagged water access entitlement.</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To avoid doubt:</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reference to the commencement of the Basin Plan is a reference to commencement under subsection 1.04(1);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reference to the commencement of Chapter 12 is a reference to commencement under subsection 1.04(2).</w:t>
      </w:r>
    </w:p>
    <w:p w:rsidR="0035787C" w:rsidRPr="00AF61FA" w:rsidRDefault="0035787C" w:rsidP="0035787C">
      <w:pPr>
        <w:pStyle w:val="MarginNote"/>
        <w:ind w:hanging="631"/>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A number of provisions of the Basin Plan require decision-makers to ‘have regard to’ certain matters when performing functions and making decisions. The phrases ‘have regard to’ and similar phrases are intended to be interpreted consistent with case law, as it develops from time to time and as applied with appropriate regard to the circumstances. This note is intended to reflect the case law and not to limit its application or development. When a decision</w:t>
      </w:r>
      <w:r w:rsidRPr="00AF61FA">
        <w:rPr>
          <w:rFonts w:ascii="Times New Roman" w:hAnsi="Times New Roman" w:cs="Times New Roman"/>
        </w:rPr>
        <w:noBreakHyphen/>
        <w:t>maker is required to ‘have regard to’ particular matters, it is expected that the decision</w:t>
      </w:r>
      <w:r w:rsidRPr="00AF61FA">
        <w:rPr>
          <w:rFonts w:ascii="Times New Roman" w:hAnsi="Times New Roman" w:cs="Times New Roman"/>
        </w:rPr>
        <w:noBreakHyphen/>
        <w:t>maker will give those matters proper, genuine and realistic consideration, even if not ultimately bound to act in accordance with those matters. A requirement to ‘have regard to’ a particular matter or matters does not mean that the decision-maker cannot have regard to other relevant matters, for example, the benefits and costs of taking a particular action. See section 1.07 of the explanatory statement in relation to the Basin Plan for further information about the phrases ‘have regard to’, ‘having regard to’ and ‘regard must be had’.</w:t>
      </w:r>
    </w:p>
    <w:p w:rsidR="0035787C" w:rsidRPr="00AF61FA" w:rsidRDefault="0035787C" w:rsidP="003929BE">
      <w:pPr>
        <w:pStyle w:val="SectionHeading"/>
      </w:pPr>
      <w:bookmarkStart w:id="71" w:name="_Toc325390630"/>
      <w:bookmarkStart w:id="72" w:name="_Toc325391742"/>
      <w:bookmarkStart w:id="73" w:name="_Toc325452991"/>
      <w:bookmarkStart w:id="74" w:name="_Toc325456742"/>
      <w:bookmarkStart w:id="75" w:name="_Toc325473493"/>
      <w:bookmarkStart w:id="76" w:name="_Toc325534608"/>
      <w:bookmarkStart w:id="77" w:name="_Toc325535051"/>
      <w:bookmarkStart w:id="78" w:name="_Toc340829771"/>
      <w:bookmarkStart w:id="79" w:name="_Toc340830220"/>
      <w:bookmarkStart w:id="80" w:name="_Toc340834712"/>
      <w:bookmarkStart w:id="81" w:name="_Toc341248926"/>
      <w:bookmarkStart w:id="82" w:name="_Toc450901910"/>
      <w:bookmarkStart w:id="83" w:name="_Toc506986607"/>
      <w:bookmarkEnd w:id="71"/>
      <w:bookmarkEnd w:id="72"/>
      <w:bookmarkEnd w:id="73"/>
      <w:bookmarkEnd w:id="74"/>
      <w:bookmarkEnd w:id="75"/>
      <w:bookmarkEnd w:id="76"/>
      <w:bookmarkEnd w:id="77"/>
      <w:r w:rsidRPr="00AF61FA">
        <w:t>1.08</w:t>
      </w:r>
      <w:r w:rsidRPr="00AF61FA">
        <w:tab/>
        <w:t>Basin Plan not to be inconsistent with Snowy Water Licence</w:t>
      </w:r>
      <w:bookmarkEnd w:id="78"/>
      <w:bookmarkEnd w:id="79"/>
      <w:bookmarkEnd w:id="80"/>
      <w:bookmarkEnd w:id="81"/>
      <w:bookmarkEnd w:id="82"/>
      <w:bookmarkEnd w:id="83"/>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 xml:space="preserve">A provision of the Basin Plan has no effect to the extent to which the provision is inconsistent with the provisions of the licence issued under section 22 of the </w:t>
      </w:r>
      <w:r w:rsidRPr="00AF61FA">
        <w:rPr>
          <w:rFonts w:ascii="Times New Roman" w:hAnsi="Times New Roman" w:cs="Times New Roman"/>
          <w:i/>
        </w:rPr>
        <w:t xml:space="preserve">Snowy Hydro Corporatisation Act 1997 </w:t>
      </w:r>
      <w:r w:rsidRPr="00AF61FA">
        <w:rPr>
          <w:rFonts w:ascii="Times New Roman" w:hAnsi="Times New Roman" w:cs="Times New Roman"/>
        </w:rPr>
        <w:t>of New South Wales.</w:t>
      </w:r>
    </w:p>
    <w:p w:rsidR="0035787C" w:rsidRPr="00AF61FA" w:rsidRDefault="0035787C" w:rsidP="003929BE">
      <w:pPr>
        <w:pStyle w:val="SectionHeading"/>
      </w:pPr>
      <w:bookmarkStart w:id="84" w:name="_Ref338685939"/>
      <w:bookmarkStart w:id="85" w:name="_Toc340829772"/>
      <w:bookmarkStart w:id="86" w:name="_Toc340830221"/>
      <w:bookmarkStart w:id="87" w:name="_Toc340834713"/>
      <w:bookmarkStart w:id="88" w:name="_Toc341248927"/>
      <w:bookmarkStart w:id="89" w:name="_Toc450901911"/>
      <w:bookmarkStart w:id="90" w:name="_Toc506986608"/>
      <w:r w:rsidRPr="00AF61FA">
        <w:t>1.09</w:t>
      </w:r>
      <w:r w:rsidRPr="00AF61FA">
        <w:tab/>
        <w:t>Construction of provisions imposing obligations on States</w:t>
      </w:r>
      <w:bookmarkEnd w:id="84"/>
      <w:bookmarkEnd w:id="85"/>
      <w:bookmarkEnd w:id="86"/>
      <w:bookmarkEnd w:id="87"/>
      <w:bookmarkEnd w:id="88"/>
      <w:bookmarkEnd w:id="89"/>
      <w:bookmarkEnd w:id="90"/>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If:</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Basin Plan purports to impose an obligation on a Basin State to do a particular thing;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imposition of that obligation would contravene a constitutional doctrine restricting the obligations that the Commonwealth may impose on a State; </w:t>
      </w:r>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the Basin Plan is taken, instead of imposing the obligation, to confer a discretion on the Basin State to do the thing.</w:t>
      </w:r>
    </w:p>
    <w:p w:rsidR="0035787C" w:rsidRPr="00AF61FA" w:rsidRDefault="0035787C" w:rsidP="003929BE">
      <w:pPr>
        <w:pStyle w:val="SectionHeading"/>
      </w:pPr>
      <w:bookmarkStart w:id="91" w:name="_Toc340829773"/>
      <w:bookmarkStart w:id="92" w:name="_Toc340830222"/>
      <w:bookmarkStart w:id="93" w:name="_Toc340834714"/>
      <w:bookmarkStart w:id="94" w:name="_Toc341248928"/>
      <w:bookmarkStart w:id="95" w:name="_Toc450901912"/>
      <w:bookmarkStart w:id="96" w:name="_Toc506986609"/>
      <w:r w:rsidRPr="00AF61FA">
        <w:t>1.10</w:t>
      </w:r>
      <w:r w:rsidRPr="00AF61FA">
        <w:tab/>
        <w:t>Reasonable excuse for not producing or providing information etc</w:t>
      </w:r>
      <w:bookmarkEnd w:id="91"/>
      <w:bookmarkEnd w:id="92"/>
      <w:bookmarkEnd w:id="93"/>
      <w:bookmarkEnd w:id="94"/>
      <w:bookmarkEnd w:id="95"/>
      <w:bookmarkEnd w:id="96"/>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If the Basin Plan requires a person or body to produce or provide information, a notice or a document, the person or body need not comply with the requirement if the person or body has a reasonable excuse for non-compliance.</w:t>
      </w:r>
    </w:p>
    <w:p w:rsidR="0035787C" w:rsidRPr="00AF61FA" w:rsidRDefault="0035787C" w:rsidP="003929BE">
      <w:pPr>
        <w:pStyle w:val="SectionHeading"/>
      </w:pPr>
      <w:bookmarkStart w:id="97" w:name="_Toc340829774"/>
      <w:bookmarkStart w:id="98" w:name="_Toc340830223"/>
      <w:bookmarkStart w:id="99" w:name="_Toc340834715"/>
      <w:bookmarkStart w:id="100" w:name="_Toc341248929"/>
      <w:bookmarkStart w:id="101" w:name="_Toc450901913"/>
      <w:bookmarkStart w:id="102" w:name="_Toc506986610"/>
      <w:r w:rsidRPr="00AF61FA">
        <w:t>1.11</w:t>
      </w:r>
      <w:r w:rsidRPr="00AF61FA">
        <w:tab/>
        <w:t>Avoidance of double counting of forms of take</w:t>
      </w:r>
      <w:bookmarkEnd w:id="97"/>
      <w:bookmarkEnd w:id="98"/>
      <w:bookmarkEnd w:id="99"/>
      <w:bookmarkEnd w:id="100"/>
      <w:bookmarkEnd w:id="101"/>
      <w:bookmarkEnd w:id="102"/>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For the purposes of the Basin Plan, in ascribing a particular quantity of water that is taken to a form of take, the quantity of water must be ascribed to one, and only one, form of take.</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It will often be possible to ascribe a quantity of water that is taken under basic rights either to take under basic rights, or to another form of take. In such a case, this section does not stipulate to which form of take the quantity of water should be ascribed. However, some other provisions of the Basin Plan do stipulate this. See for example Schedule 3.</w:t>
      </w:r>
    </w:p>
    <w:p w:rsidR="0035787C" w:rsidRPr="00AF61FA" w:rsidRDefault="0035787C" w:rsidP="0035787C">
      <w:pPr>
        <w:pStyle w:val="PartHeading"/>
        <w:ind w:left="1276" w:hanging="1276"/>
        <w:rPr>
          <w:rFonts w:ascii="Times New Roman" w:hAnsi="Times New Roman" w:cs="Times New Roman"/>
        </w:rPr>
        <w:sectPr w:rsidR="0035787C" w:rsidRPr="00AF61FA" w:rsidSect="00063222">
          <w:pgSz w:w="11906" w:h="16838" w:code="9"/>
          <w:pgMar w:top="1985" w:right="1418" w:bottom="1701" w:left="2268" w:header="709" w:footer="709" w:gutter="0"/>
          <w:pgNumType w:start="5"/>
          <w:cols w:space="708"/>
          <w:docGrid w:linePitch="360"/>
        </w:sectPr>
      </w:pPr>
      <w:bookmarkStart w:id="103" w:name="_Toc340829775"/>
      <w:bookmarkStart w:id="104" w:name="_Toc340830224"/>
      <w:bookmarkStart w:id="105" w:name="_Toc340834716"/>
      <w:bookmarkStart w:id="106" w:name="_Toc341248930"/>
    </w:p>
    <w:p w:rsidR="0035787C" w:rsidRPr="00AF61FA" w:rsidRDefault="0035787C" w:rsidP="0035787C">
      <w:pPr>
        <w:pStyle w:val="PartHeading"/>
        <w:ind w:left="1276" w:hanging="1276"/>
        <w:rPr>
          <w:rFonts w:ascii="Times New Roman" w:hAnsi="Times New Roman" w:cs="Times New Roman"/>
        </w:rPr>
      </w:pPr>
      <w:bookmarkStart w:id="107" w:name="_Toc450901914"/>
      <w:bookmarkStart w:id="108" w:name="_Toc506986611"/>
      <w:r w:rsidRPr="00AF61FA">
        <w:rPr>
          <w:rFonts w:ascii="Times New Roman" w:hAnsi="Times New Roman" w:cs="Times New Roman"/>
        </w:rPr>
        <w:t>Part 4—Agreements with regard to jurisdictional implementation obligations</w:t>
      </w:r>
      <w:bookmarkEnd w:id="103"/>
      <w:bookmarkEnd w:id="104"/>
      <w:bookmarkEnd w:id="105"/>
      <w:bookmarkEnd w:id="106"/>
      <w:bookmarkEnd w:id="107"/>
      <w:bookmarkEnd w:id="108"/>
    </w:p>
    <w:p w:rsidR="0035787C" w:rsidRPr="00AF61FA" w:rsidRDefault="0035787C" w:rsidP="003929BE">
      <w:pPr>
        <w:pStyle w:val="SectionHeading"/>
      </w:pPr>
      <w:bookmarkStart w:id="109" w:name="_Toc340829776"/>
      <w:bookmarkStart w:id="110" w:name="_Toc340830225"/>
      <w:bookmarkStart w:id="111" w:name="_Toc340834717"/>
      <w:bookmarkStart w:id="112" w:name="_Toc341248931"/>
      <w:bookmarkStart w:id="113" w:name="_Toc450901915"/>
      <w:bookmarkStart w:id="114" w:name="_Toc506986612"/>
      <w:r w:rsidRPr="00AF61FA">
        <w:t>1.12</w:t>
      </w:r>
      <w:r w:rsidRPr="00AF61FA">
        <w:tab/>
        <w:t>Agreements with regard to jurisdictional implementation obligations</w:t>
      </w:r>
      <w:bookmarkEnd w:id="109"/>
      <w:bookmarkEnd w:id="110"/>
      <w:bookmarkEnd w:id="111"/>
      <w:bookmarkEnd w:id="112"/>
      <w:bookmarkEnd w:id="113"/>
      <w:bookmarkEnd w:id="114"/>
    </w:p>
    <w:p w:rsidR="0035787C" w:rsidRPr="00AF61FA" w:rsidRDefault="0035787C" w:rsidP="0035787C">
      <w:pPr>
        <w:pStyle w:val="SubSectionText"/>
        <w:tabs>
          <w:tab w:val="left" w:pos="1417"/>
        </w:tabs>
        <w:ind w:left="1417" w:hanging="567"/>
        <w:rPr>
          <w:rFonts w:ascii="Times New Roman" w:hAnsi="Times New Roman" w:cs="Times New Roman"/>
        </w:rPr>
      </w:pPr>
      <w:bookmarkStart w:id="115" w:name="_Ref336523374"/>
      <w:r w:rsidRPr="00AF61FA">
        <w:rPr>
          <w:rFonts w:ascii="Times New Roman" w:hAnsi="Times New Roman" w:cs="Times New Roman"/>
        </w:rPr>
        <w:t>(1)</w:t>
      </w:r>
      <w:r w:rsidRPr="00AF61FA">
        <w:rPr>
          <w:rFonts w:ascii="Times New Roman" w:hAnsi="Times New Roman" w:cs="Times New Roman"/>
        </w:rPr>
        <w:tab/>
        <w:t>The Authority may enter into an agreement with a Basin State with respect to any implementation obligation the Basin Plan purports to impose onto that Basin State.</w:t>
      </w:r>
      <w:bookmarkEnd w:id="115"/>
    </w:p>
    <w:p w:rsidR="0035787C" w:rsidRPr="00AF61FA" w:rsidRDefault="0035787C" w:rsidP="0035787C">
      <w:pPr>
        <w:pStyle w:val="SubSectionText"/>
        <w:tabs>
          <w:tab w:val="left" w:pos="1417"/>
        </w:tabs>
        <w:ind w:left="1417" w:hanging="567"/>
        <w:rPr>
          <w:rFonts w:ascii="Times New Roman" w:hAnsi="Times New Roman" w:cs="Times New Roman"/>
        </w:rPr>
      </w:pPr>
      <w:bookmarkStart w:id="116" w:name="_Ref336523385"/>
      <w:r w:rsidRPr="00AF61FA">
        <w:rPr>
          <w:rFonts w:ascii="Times New Roman" w:hAnsi="Times New Roman" w:cs="Times New Roman"/>
        </w:rPr>
        <w:t>(2)</w:t>
      </w:r>
      <w:r w:rsidRPr="00AF61FA">
        <w:rPr>
          <w:rFonts w:ascii="Times New Roman" w:hAnsi="Times New Roman" w:cs="Times New Roman"/>
        </w:rPr>
        <w:tab/>
        <w:t>The Authority must consult the Commonwealth and other Basin States in relation to such an agreement.</w:t>
      </w:r>
      <w:bookmarkEnd w:id="116"/>
    </w:p>
    <w:p w:rsidR="0035787C" w:rsidRPr="00AF61FA" w:rsidRDefault="0035787C" w:rsidP="0035787C">
      <w:pPr>
        <w:pStyle w:val="SubSectionText"/>
        <w:tabs>
          <w:tab w:val="left" w:pos="1417"/>
        </w:tabs>
        <w:ind w:left="1417" w:hanging="567"/>
        <w:rPr>
          <w:rFonts w:ascii="Times New Roman" w:hAnsi="Times New Roman" w:cs="Times New Roman"/>
        </w:rPr>
      </w:pPr>
      <w:bookmarkStart w:id="117" w:name="_Ref336523387"/>
      <w:r w:rsidRPr="00AF61FA">
        <w:rPr>
          <w:rFonts w:ascii="Times New Roman" w:hAnsi="Times New Roman" w:cs="Times New Roman"/>
        </w:rPr>
        <w:t>(3)</w:t>
      </w:r>
      <w:r w:rsidRPr="00AF61FA">
        <w:rPr>
          <w:rFonts w:ascii="Times New Roman" w:hAnsi="Times New Roman" w:cs="Times New Roman"/>
        </w:rPr>
        <w:tab/>
        <w:t>The Authority and a Basin State must use their best endeavours to enter into any such agreement within 2 years after the commencement of the Basin Plan.</w:t>
      </w:r>
      <w:bookmarkEnd w:id="117"/>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Any agreement must be developed having regard to:</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any relevant agreement made, or in the process of being made, with another Basin State;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relevant circumstances of the Basin State; and</w:t>
      </w:r>
    </w:p>
    <w:p w:rsidR="0035787C" w:rsidRPr="00AF61FA" w:rsidRDefault="0035787C" w:rsidP="0035787C">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relevant Commonwealth-State agreements, including funding agreements.</w:t>
      </w:r>
    </w:p>
    <w:p w:rsidR="0035787C" w:rsidRPr="00AF61FA" w:rsidRDefault="0035787C" w:rsidP="0035787C">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publish an agreement under this section on its website.</w:t>
      </w:r>
    </w:p>
    <w:p w:rsidR="0035787C" w:rsidRPr="00AF61FA" w:rsidRDefault="0035787C" w:rsidP="0035787C">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Entry into an agreement, or a failure to enter into an agreement, does not affect the commencement or operation of the Basin Plan.</w:t>
      </w:r>
    </w:p>
    <w:p w:rsidR="0035787C" w:rsidRPr="00AF61FA" w:rsidRDefault="0035787C" w:rsidP="0035787C">
      <w:pPr>
        <w:pStyle w:val="PartHeading"/>
        <w:ind w:left="1276" w:hanging="1276"/>
        <w:rPr>
          <w:rFonts w:ascii="Times New Roman" w:hAnsi="Times New Roman" w:cs="Times New Roman"/>
        </w:rPr>
      </w:pPr>
    </w:p>
    <w:p w:rsidR="0035787C" w:rsidRPr="00AF61FA" w:rsidRDefault="0035787C" w:rsidP="0035787C">
      <w:pPr>
        <w:pStyle w:val="DivisionHeading"/>
        <w:rPr>
          <w:rFonts w:ascii="Times New Roman" w:hAnsi="Times New Roman" w:cs="Times New Roman"/>
        </w:rPr>
        <w:sectPr w:rsidR="0035787C" w:rsidRPr="00AF61FA" w:rsidSect="00063222">
          <w:pgSz w:w="11906" w:h="16838" w:code="9"/>
          <w:pgMar w:top="1985" w:right="1418" w:bottom="1701" w:left="2268" w:header="709" w:footer="709" w:gutter="0"/>
          <w:pgNumType w:start="13"/>
          <w:cols w:space="708"/>
          <w:docGrid w:linePitch="360"/>
        </w:sectPr>
      </w:pPr>
    </w:p>
    <w:p w:rsidR="0035787C" w:rsidRPr="00AF61FA" w:rsidRDefault="0035787C" w:rsidP="0035787C">
      <w:pPr>
        <w:pStyle w:val="ChapterHeading"/>
        <w:ind w:left="1276" w:hanging="1276"/>
        <w:rPr>
          <w:rFonts w:ascii="Times New Roman" w:hAnsi="Times New Roman" w:cs="Times New Roman"/>
        </w:rPr>
      </w:pPr>
      <w:bookmarkStart w:id="118" w:name="_Toc300236934"/>
      <w:bookmarkStart w:id="119" w:name="_Toc340829777"/>
      <w:bookmarkStart w:id="120" w:name="_Toc340830226"/>
      <w:bookmarkStart w:id="121" w:name="_Toc340834718"/>
      <w:bookmarkStart w:id="122" w:name="_Toc341248932"/>
      <w:bookmarkStart w:id="123" w:name="_Toc450901916"/>
      <w:bookmarkStart w:id="124" w:name="_Toc506986613"/>
      <w:r w:rsidRPr="00AF61FA">
        <w:rPr>
          <w:rFonts w:ascii="Times New Roman" w:hAnsi="Times New Roman" w:cs="Times New Roman"/>
        </w:rPr>
        <w:t>Chapter 2—Basin water resources and the context for their use</w:t>
      </w:r>
      <w:bookmarkEnd w:id="118"/>
      <w:bookmarkEnd w:id="119"/>
      <w:bookmarkEnd w:id="120"/>
      <w:bookmarkEnd w:id="121"/>
      <w:bookmarkEnd w:id="122"/>
      <w:bookmarkEnd w:id="123"/>
      <w:bookmarkEnd w:id="124"/>
    </w:p>
    <w:p w:rsidR="0035787C" w:rsidRPr="00AF61FA" w:rsidRDefault="0035787C" w:rsidP="003929BE">
      <w:pPr>
        <w:pStyle w:val="SectionHeading"/>
      </w:pPr>
      <w:bookmarkStart w:id="125" w:name="_Toc300236935"/>
      <w:bookmarkStart w:id="126" w:name="_Toc340829778"/>
      <w:bookmarkStart w:id="127" w:name="_Toc340830227"/>
      <w:bookmarkStart w:id="128" w:name="_Toc340834719"/>
      <w:bookmarkStart w:id="129" w:name="_Toc341248933"/>
      <w:bookmarkStart w:id="130" w:name="_Toc450901917"/>
      <w:bookmarkStart w:id="131" w:name="_Toc506986614"/>
      <w:r w:rsidRPr="00AF61FA">
        <w:t>2.01</w:t>
      </w:r>
      <w:r w:rsidRPr="00AF61FA">
        <w:tab/>
        <w:t>Description located in Schedule 1</w:t>
      </w:r>
      <w:bookmarkEnd w:id="125"/>
      <w:bookmarkEnd w:id="126"/>
      <w:bookmarkEnd w:id="127"/>
      <w:bookmarkEnd w:id="128"/>
      <w:bookmarkEnd w:id="129"/>
      <w:bookmarkEnd w:id="130"/>
      <w:bookmarkEnd w:id="131"/>
    </w:p>
    <w:p w:rsidR="0035787C" w:rsidRPr="00AF61FA" w:rsidRDefault="0035787C" w:rsidP="0035787C">
      <w:pPr>
        <w:pStyle w:val="SectionText"/>
        <w:rPr>
          <w:rFonts w:ascii="Times New Roman" w:hAnsi="Times New Roman" w:cs="Times New Roman"/>
        </w:rPr>
      </w:pPr>
      <w:r w:rsidRPr="00AF61FA">
        <w:rPr>
          <w:rFonts w:ascii="Times New Roman" w:hAnsi="Times New Roman" w:cs="Times New Roman"/>
        </w:rPr>
        <w:t>The description of the Basin water resources and the context in which those resources are used (item 1 of the table in subsection 22(1) of the Act) is set out in Schedule 1.</w:t>
      </w:r>
    </w:p>
    <w:p w:rsidR="0035787C" w:rsidRPr="00AF61FA" w:rsidRDefault="0035787C" w:rsidP="0035787C">
      <w:pPr>
        <w:rPr>
          <w:rFonts w:cs="Times New Roman"/>
        </w:rPr>
      </w:pPr>
    </w:p>
    <w:p w:rsidR="0035787C" w:rsidRPr="00AF61FA" w:rsidRDefault="0035787C" w:rsidP="0035787C">
      <w:pPr>
        <w:rPr>
          <w:rFonts w:cs="Times New Roman"/>
        </w:rPr>
        <w:sectPr w:rsidR="0035787C" w:rsidRPr="00AF61FA" w:rsidSect="00063222">
          <w:headerReference w:type="even" r:id="rId30"/>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132" w:name="_Toc306806756"/>
      <w:bookmarkStart w:id="133" w:name="_Toc340829779"/>
      <w:bookmarkStart w:id="134" w:name="_Toc340830228"/>
      <w:bookmarkStart w:id="135" w:name="_Toc340834720"/>
      <w:bookmarkStart w:id="136" w:name="_Toc341248934"/>
      <w:bookmarkStart w:id="137" w:name="_Toc450901918"/>
      <w:bookmarkStart w:id="138" w:name="_Toc506986615"/>
      <w:r w:rsidRPr="00AF61FA">
        <w:rPr>
          <w:rFonts w:ascii="Times New Roman" w:hAnsi="Times New Roman" w:cs="Times New Roman"/>
        </w:rPr>
        <w:t>Chapter 3—Water resource plan areas and water accounting periods</w:t>
      </w:r>
      <w:bookmarkEnd w:id="132"/>
      <w:bookmarkEnd w:id="133"/>
      <w:bookmarkEnd w:id="134"/>
      <w:bookmarkEnd w:id="135"/>
      <w:bookmarkEnd w:id="136"/>
      <w:bookmarkEnd w:id="137"/>
      <w:bookmarkEnd w:id="138"/>
    </w:p>
    <w:p w:rsidR="007640FE" w:rsidRPr="00AF61FA" w:rsidRDefault="007640FE" w:rsidP="007640FE">
      <w:pPr>
        <w:pStyle w:val="PartHeading"/>
        <w:ind w:left="1276" w:hanging="1276"/>
        <w:rPr>
          <w:rFonts w:ascii="Times New Roman" w:hAnsi="Times New Roman" w:cs="Times New Roman"/>
        </w:rPr>
      </w:pPr>
      <w:bookmarkStart w:id="139" w:name="_Toc306806757"/>
      <w:bookmarkStart w:id="140" w:name="_Toc307235970"/>
      <w:bookmarkStart w:id="141" w:name="_Toc340829780"/>
      <w:bookmarkStart w:id="142" w:name="_Toc340830229"/>
      <w:bookmarkStart w:id="143" w:name="_Toc340834721"/>
      <w:bookmarkStart w:id="144" w:name="_Toc341248935"/>
      <w:bookmarkStart w:id="145" w:name="_Toc450901919"/>
      <w:bookmarkStart w:id="146" w:name="_Toc506986616"/>
      <w:r w:rsidRPr="00AF61FA">
        <w:rPr>
          <w:rFonts w:ascii="Times New Roman" w:hAnsi="Times New Roman" w:cs="Times New Roman"/>
        </w:rPr>
        <w:t>Part 1—Preliminary</w:t>
      </w:r>
      <w:bookmarkEnd w:id="139"/>
      <w:bookmarkEnd w:id="140"/>
      <w:bookmarkEnd w:id="141"/>
      <w:bookmarkEnd w:id="142"/>
      <w:bookmarkEnd w:id="143"/>
      <w:bookmarkEnd w:id="144"/>
      <w:bookmarkEnd w:id="145"/>
      <w:bookmarkEnd w:id="146"/>
    </w:p>
    <w:p w:rsidR="007640FE" w:rsidRPr="00AF61FA" w:rsidRDefault="007640FE" w:rsidP="003929BE">
      <w:pPr>
        <w:pStyle w:val="SectionHeading"/>
      </w:pPr>
      <w:bookmarkStart w:id="147" w:name="_Toc306806758"/>
      <w:bookmarkStart w:id="148" w:name="_Toc307235971"/>
      <w:bookmarkStart w:id="149" w:name="_Toc340829781"/>
      <w:bookmarkStart w:id="150" w:name="_Toc340830230"/>
      <w:bookmarkStart w:id="151" w:name="_Toc340834722"/>
      <w:bookmarkStart w:id="152" w:name="_Toc341248936"/>
      <w:bookmarkStart w:id="153" w:name="_Toc450901920"/>
      <w:bookmarkStart w:id="154" w:name="_Toc506986617"/>
      <w:r w:rsidRPr="00AF61FA">
        <w:t>3.01</w:t>
      </w:r>
      <w:r w:rsidRPr="00AF61FA">
        <w:tab/>
        <w:t>Simplified outline</w:t>
      </w:r>
      <w:bookmarkEnd w:id="147"/>
      <w:bookmarkEnd w:id="148"/>
      <w:bookmarkEnd w:id="149"/>
      <w:bookmarkEnd w:id="150"/>
      <w:bookmarkEnd w:id="151"/>
      <w:bookmarkEnd w:id="152"/>
      <w:bookmarkEnd w:id="153"/>
      <w:bookmarkEnd w:id="15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Part 2 identifies the particular areas that are to be water resource plan areas (item 2 of the table in subsection 22(1)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A map of the water resource plan areas can be obtained from the Authority’s website.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Part 3 identifies the periods that are to be the water accounting periods for each of those water resource plan areas (item 2 of the table in subsection 22(1) of the Act).</w:t>
      </w:r>
    </w:p>
    <w:p w:rsidR="007640FE" w:rsidRPr="00AF61FA" w:rsidRDefault="007640FE" w:rsidP="003929BE">
      <w:pPr>
        <w:pStyle w:val="SectionHeading"/>
      </w:pPr>
      <w:bookmarkStart w:id="155" w:name="_Toc306806761"/>
      <w:bookmarkStart w:id="156" w:name="_Toc307235974"/>
      <w:bookmarkStart w:id="157" w:name="_Toc340829782"/>
      <w:bookmarkStart w:id="158" w:name="_Toc340830231"/>
      <w:bookmarkStart w:id="159" w:name="_Toc340834723"/>
      <w:bookmarkStart w:id="160" w:name="_Toc341248937"/>
      <w:bookmarkStart w:id="161" w:name="_Toc450901921"/>
      <w:bookmarkStart w:id="162" w:name="_Toc506986618"/>
      <w:r w:rsidRPr="00AF61FA">
        <w:t>3.02</w:t>
      </w:r>
      <w:r w:rsidRPr="00AF61FA">
        <w:tab/>
        <w:t>Time at which area becomes water resource plan area</w:t>
      </w:r>
      <w:bookmarkEnd w:id="155"/>
      <w:bookmarkEnd w:id="156"/>
      <w:bookmarkEnd w:id="157"/>
      <w:bookmarkEnd w:id="158"/>
      <w:bookmarkEnd w:id="159"/>
      <w:bookmarkEnd w:id="160"/>
      <w:bookmarkEnd w:id="161"/>
      <w:bookmarkEnd w:id="16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An area identified in Part 2 as a water resource plan area becomes a water resource plan area on the commencement of the Basin Plan.</w:t>
      </w:r>
    </w:p>
    <w:p w:rsidR="007640FE" w:rsidRPr="00AF61FA" w:rsidRDefault="007640FE" w:rsidP="003929BE">
      <w:pPr>
        <w:pStyle w:val="SectionHeading"/>
      </w:pPr>
      <w:bookmarkStart w:id="163" w:name="_Toc340829783"/>
      <w:bookmarkStart w:id="164" w:name="_Toc340830232"/>
      <w:bookmarkStart w:id="165" w:name="_Toc340834724"/>
      <w:bookmarkStart w:id="166" w:name="_Toc341248938"/>
      <w:bookmarkStart w:id="167" w:name="_Toc450901922"/>
      <w:bookmarkStart w:id="168" w:name="_Toc506986619"/>
      <w:bookmarkStart w:id="169" w:name="_Toc306806762"/>
      <w:bookmarkStart w:id="170" w:name="_Toc307235975"/>
      <w:r w:rsidRPr="00AF61FA">
        <w:t>3.03</w:t>
      </w:r>
      <w:r w:rsidRPr="00AF61FA">
        <w:tab/>
        <w:t>Datasets for identification of water resource plan areas</w:t>
      </w:r>
      <w:bookmarkEnd w:id="163"/>
      <w:bookmarkEnd w:id="164"/>
      <w:bookmarkEnd w:id="165"/>
      <w:bookmarkEnd w:id="166"/>
      <w:bookmarkEnd w:id="167"/>
      <w:bookmarkEnd w:id="168"/>
    </w:p>
    <w:bookmarkEnd w:id="169"/>
    <w:bookmarkEnd w:id="170"/>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reference in section 3.05 to an area of a particular name is a reference to the area within the polygon of that name specified in the dataset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Murray-Darling Basin Water Resource Plan Areas—Surface Water</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is held by the Authority at the commencement of the Basin Plan.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reference in section 3.06 to an area of a particular name is a reference to the area within the polygon of that name specified in the dataset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Murray-Darling Basin Water Resource Plan Areas—Groundwater</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is held by the Authority at the commencement of the Basin Plan.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reference in section 3.07 to an area of a particular name is a reference to the area within the polygon of that name specified in both the datasets mentioned in subsections (1) and (2).</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publish on its website a map that:</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water resource plan area; and</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prepared using the relevant dataset mentioned in this section.</w:t>
      </w:r>
    </w:p>
    <w:p w:rsidR="007640FE" w:rsidRPr="00AF61FA" w:rsidRDefault="007640FE" w:rsidP="003929BE">
      <w:pPr>
        <w:pStyle w:val="SectionHeading"/>
      </w:pPr>
      <w:bookmarkStart w:id="171" w:name="_Toc306806763"/>
      <w:bookmarkStart w:id="172" w:name="_Toc307235976"/>
      <w:bookmarkStart w:id="173" w:name="_Toc340829784"/>
      <w:bookmarkStart w:id="174" w:name="_Toc340830233"/>
      <w:bookmarkStart w:id="175" w:name="_Toc340834725"/>
      <w:bookmarkStart w:id="176" w:name="_Toc341248939"/>
      <w:bookmarkStart w:id="177" w:name="_Toc450901923"/>
      <w:bookmarkStart w:id="178" w:name="_Toc506986620"/>
      <w:r w:rsidRPr="00AF61FA">
        <w:t>3.04</w:t>
      </w:r>
      <w:r w:rsidRPr="00AF61FA">
        <w:tab/>
        <w:t xml:space="preserve">Flexibility relating to boundaries of </w:t>
      </w:r>
      <w:bookmarkEnd w:id="171"/>
      <w:r w:rsidRPr="00AF61FA">
        <w:t>water resource plans</w:t>
      </w:r>
      <w:bookmarkEnd w:id="172"/>
      <w:bookmarkEnd w:id="173"/>
      <w:bookmarkEnd w:id="174"/>
      <w:bookmarkEnd w:id="175"/>
      <w:bookmarkEnd w:id="176"/>
      <w:bookmarkEnd w:id="177"/>
      <w:bookmarkEnd w:id="178"/>
    </w:p>
    <w:p w:rsidR="007640FE" w:rsidRPr="00AF61FA" w:rsidRDefault="007640FE" w:rsidP="007640FE">
      <w:pPr>
        <w:pStyle w:val="SectionText"/>
        <w:rPr>
          <w:rFonts w:ascii="Times New Roman" w:hAnsi="Times New Roman" w:cs="Times New Roman"/>
        </w:rPr>
      </w:pPr>
      <w:bookmarkStart w:id="179" w:name="_Toc306806764"/>
      <w:r w:rsidRPr="00AF61FA">
        <w:rPr>
          <w:rFonts w:ascii="Times New Roman" w:hAnsi="Times New Roman" w:cs="Times New Roman"/>
        </w:rPr>
        <w:t>If a segment of the boundary of a water resource plan area, as specified in a dataset mentioned in section 3.03, is also the boundary of the Murray-Darling Basin, the water resource plan for the area may specify a different course for that segment within the Murray-Darling Basin, provided that the changed boundary: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meets the requirements of item 2 of the table in subsection 22(1)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does not result in a material change in the water resources to which the water resource plan area applies.</w:t>
      </w:r>
    </w:p>
    <w:p w:rsidR="007640FE" w:rsidRPr="00AF61FA" w:rsidRDefault="007640FE" w:rsidP="007640FE">
      <w:pPr>
        <w:pStyle w:val="PartHeading"/>
        <w:rPr>
          <w:rFonts w:ascii="Times New Roman" w:hAnsi="Times New Roman" w:cs="Times New Roman"/>
        </w:rPr>
        <w:sectPr w:rsidR="007640FE" w:rsidRPr="00AF61FA" w:rsidSect="00063222">
          <w:headerReference w:type="even" r:id="rId31"/>
          <w:pgSz w:w="11906" w:h="16838"/>
          <w:pgMar w:top="1985" w:right="1418" w:bottom="1701" w:left="2268" w:header="709" w:footer="709" w:gutter="0"/>
          <w:cols w:space="708"/>
          <w:docGrid w:linePitch="360"/>
        </w:sectPr>
      </w:pPr>
      <w:bookmarkStart w:id="180" w:name="_Toc307235977"/>
      <w:bookmarkStart w:id="181" w:name="_Toc306806759"/>
      <w:bookmarkStart w:id="182" w:name="_Toc307235972"/>
      <w:bookmarkStart w:id="183" w:name="_Toc340829785"/>
      <w:bookmarkStart w:id="184" w:name="_Toc340830234"/>
      <w:bookmarkStart w:id="185" w:name="_Toc340834726"/>
      <w:bookmarkStart w:id="186" w:name="_Toc341248940"/>
    </w:p>
    <w:p w:rsidR="007640FE" w:rsidRPr="00AF61FA" w:rsidRDefault="007640FE" w:rsidP="007640FE">
      <w:pPr>
        <w:pStyle w:val="PartHeading"/>
        <w:rPr>
          <w:rFonts w:ascii="Times New Roman" w:hAnsi="Times New Roman" w:cs="Times New Roman"/>
        </w:rPr>
      </w:pPr>
      <w:bookmarkStart w:id="187" w:name="_Toc450901924"/>
      <w:bookmarkStart w:id="188" w:name="_Toc506986621"/>
      <w:r w:rsidRPr="00AF61FA">
        <w:rPr>
          <w:rFonts w:ascii="Times New Roman" w:hAnsi="Times New Roman" w:cs="Times New Roman"/>
        </w:rPr>
        <w:t>Part 2—Water resource plan areas</w:t>
      </w:r>
      <w:bookmarkEnd w:id="179"/>
      <w:bookmarkEnd w:id="180"/>
      <w:bookmarkEnd w:id="181"/>
      <w:bookmarkEnd w:id="182"/>
      <w:bookmarkEnd w:id="183"/>
      <w:bookmarkEnd w:id="184"/>
      <w:bookmarkEnd w:id="185"/>
      <w:bookmarkEnd w:id="186"/>
      <w:bookmarkEnd w:id="187"/>
      <w:bookmarkEnd w:id="188"/>
    </w:p>
    <w:p w:rsidR="007640FE" w:rsidRPr="00AF61FA" w:rsidRDefault="007640FE" w:rsidP="003929BE">
      <w:pPr>
        <w:pStyle w:val="SectionHeading"/>
      </w:pPr>
      <w:bookmarkStart w:id="189" w:name="_Toc340829786"/>
      <w:bookmarkStart w:id="190" w:name="_Toc340830235"/>
      <w:bookmarkStart w:id="191" w:name="_Toc340834727"/>
      <w:bookmarkStart w:id="192" w:name="_Toc341248941"/>
      <w:bookmarkStart w:id="193" w:name="_Toc450901925"/>
      <w:bookmarkStart w:id="194" w:name="_Toc506986622"/>
      <w:r w:rsidRPr="00AF61FA">
        <w:t>3.05</w:t>
      </w:r>
      <w:r w:rsidRPr="00AF61FA">
        <w:tab/>
        <w:t>Water resource plan areas</w:t>
      </w:r>
      <w:r w:rsidRPr="00AF61FA">
        <w:rPr>
          <w:i/>
        </w:rPr>
        <w:t>—</w:t>
      </w:r>
      <w:r w:rsidRPr="00AF61FA">
        <w:t>surface water</w:t>
      </w:r>
      <w:bookmarkEnd w:id="189"/>
      <w:bookmarkEnd w:id="190"/>
      <w:bookmarkEnd w:id="191"/>
      <w:bookmarkEnd w:id="192"/>
      <w:bookmarkEnd w:id="193"/>
      <w:bookmarkEnd w:id="194"/>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surface water resource</w:t>
      </w:r>
      <w:r w:rsidRPr="00AF61FA">
        <w:rPr>
          <w:rFonts w:ascii="Times New Roman" w:hAnsi="Times New Roman" w:cs="Times New Roman"/>
        </w:rPr>
        <w:t>.</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Each of the following named areas is a water resource plan area that applies to the surface water resources indicated: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r>
      <w:r w:rsidRPr="00AF61FA">
        <w:rPr>
          <w:rFonts w:ascii="Times New Roman" w:hAnsi="Times New Roman" w:cs="Times New Roman"/>
          <w:b/>
          <w:i/>
        </w:rPr>
        <w:t>Australian Capital Territory (surface water)</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b/>
          <w:i/>
        </w:rPr>
        <w:t>Barwon-Darling Watercourse</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r>
      <w:r w:rsidRPr="00AF61FA">
        <w:rPr>
          <w:rFonts w:ascii="Times New Roman" w:hAnsi="Times New Roman" w:cs="Times New Roman"/>
          <w:b/>
          <w:i/>
        </w:rPr>
        <w:t>New South Wales Border Rivers</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r>
      <w:r w:rsidRPr="00AF61FA">
        <w:rPr>
          <w:rFonts w:ascii="Times New Roman" w:hAnsi="Times New Roman" w:cs="Times New Roman"/>
          <w:b/>
          <w:i/>
        </w:rPr>
        <w:t>Northern Victoria</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r>
      <w:r w:rsidRPr="00AF61FA">
        <w:rPr>
          <w:rFonts w:ascii="Times New Roman" w:hAnsi="Times New Roman" w:cs="Times New Roman"/>
          <w:b/>
          <w:i/>
        </w:rPr>
        <w:t>Gwydir</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r>
      <w:r w:rsidRPr="00AF61FA">
        <w:rPr>
          <w:rFonts w:ascii="Times New Roman" w:hAnsi="Times New Roman" w:cs="Times New Roman"/>
          <w:b/>
          <w:i/>
        </w:rPr>
        <w:t>Intersecting Streams</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r>
      <w:r w:rsidRPr="00AF61FA">
        <w:rPr>
          <w:rFonts w:ascii="Times New Roman" w:hAnsi="Times New Roman" w:cs="Times New Roman"/>
          <w:b/>
          <w:i/>
        </w:rPr>
        <w:t>Lachlan</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r>
      <w:r w:rsidRPr="00AF61FA">
        <w:rPr>
          <w:rFonts w:ascii="Times New Roman" w:hAnsi="Times New Roman" w:cs="Times New Roman"/>
          <w:b/>
          <w:i/>
        </w:rPr>
        <w:t>Macquarie-Castlereagh</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r>
      <w:r w:rsidRPr="00AF61FA">
        <w:rPr>
          <w:rFonts w:ascii="Times New Roman" w:hAnsi="Times New Roman" w:cs="Times New Roman"/>
          <w:b/>
          <w:i/>
        </w:rPr>
        <w:t>Murrumbidgee</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r>
      <w:r w:rsidRPr="00AF61FA">
        <w:rPr>
          <w:rFonts w:ascii="Times New Roman" w:hAnsi="Times New Roman" w:cs="Times New Roman"/>
          <w:b/>
          <w:i/>
        </w:rPr>
        <w:t>New South Wales Murray and Lower Darling</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(k)</w:t>
      </w:r>
      <w:r w:rsidRPr="00AF61FA">
        <w:rPr>
          <w:rFonts w:ascii="Times New Roman" w:hAnsi="Times New Roman" w:cs="Times New Roman"/>
        </w:rPr>
        <w:tab/>
      </w:r>
      <w:r w:rsidRPr="00AF61FA">
        <w:rPr>
          <w:rFonts w:ascii="Times New Roman" w:hAnsi="Times New Roman" w:cs="Times New Roman"/>
          <w:b/>
          <w:i/>
        </w:rPr>
        <w:t>Namoi</w:t>
      </w:r>
      <w:r w:rsidRPr="00AF61FA">
        <w:rPr>
          <w:rFonts w:ascii="Times New Roman" w:hAnsi="Times New Roman" w:cs="Times New Roman"/>
        </w:rPr>
        <w:t>—all surface water resources in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(l)</w:t>
      </w:r>
      <w:r w:rsidRPr="00AF61FA">
        <w:rPr>
          <w:rFonts w:ascii="Times New Roman" w:hAnsi="Times New Roman" w:cs="Times New Roman"/>
        </w:rPr>
        <w:tab/>
      </w:r>
      <w:r w:rsidRPr="00AF61FA">
        <w:rPr>
          <w:rFonts w:ascii="Times New Roman" w:hAnsi="Times New Roman" w:cs="Times New Roman"/>
          <w:b/>
          <w:i/>
        </w:rPr>
        <w:t>South Australian River Murray</w:t>
      </w:r>
      <w:r w:rsidRPr="00AF61FA">
        <w:rPr>
          <w:rFonts w:ascii="Times New Roman" w:hAnsi="Times New Roman" w:cs="Times New Roman"/>
        </w:rPr>
        <w:t>—all surface water resources in the area;</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(m)</w:t>
      </w:r>
      <w:r w:rsidRPr="00AF61FA">
        <w:rPr>
          <w:rFonts w:ascii="Times New Roman" w:hAnsi="Times New Roman" w:cs="Times New Roman"/>
        </w:rPr>
        <w:tab/>
      </w:r>
      <w:r w:rsidRPr="00AF61FA">
        <w:rPr>
          <w:rFonts w:ascii="Times New Roman" w:hAnsi="Times New Roman" w:cs="Times New Roman"/>
          <w:b/>
          <w:i/>
        </w:rPr>
        <w:t>Victorian Murray</w:t>
      </w:r>
      <w:r w:rsidRPr="00AF61FA">
        <w:rPr>
          <w:rFonts w:ascii="Times New Roman" w:hAnsi="Times New Roman" w:cs="Times New Roman"/>
        </w:rPr>
        <w:t>—all surface water resources in the area;</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(n)</w:t>
      </w:r>
      <w:r w:rsidRPr="00AF61FA">
        <w:rPr>
          <w:rFonts w:ascii="Times New Roman" w:hAnsi="Times New Roman" w:cs="Times New Roman"/>
        </w:rPr>
        <w:tab/>
      </w:r>
      <w:r w:rsidRPr="00AF61FA">
        <w:rPr>
          <w:rFonts w:ascii="Times New Roman" w:hAnsi="Times New Roman" w:cs="Times New Roman"/>
          <w:b/>
          <w:i/>
        </w:rPr>
        <w:t>Wimmera-Mallee (surface water)</w:t>
      </w:r>
      <w:r w:rsidRPr="00AF61FA">
        <w:rPr>
          <w:rFonts w:ascii="Times New Roman" w:hAnsi="Times New Roman" w:cs="Times New Roman"/>
        </w:rPr>
        <w:t>—all surface water resources in the area.</w:t>
      </w:r>
    </w:p>
    <w:p w:rsidR="007640FE" w:rsidRPr="00AF61FA" w:rsidRDefault="007640FE" w:rsidP="003929BE">
      <w:pPr>
        <w:pStyle w:val="SectionHeading"/>
      </w:pPr>
      <w:bookmarkStart w:id="195" w:name="_Toc306806778"/>
      <w:bookmarkStart w:id="196" w:name="_Toc307235991"/>
      <w:bookmarkStart w:id="197" w:name="_Toc340829787"/>
      <w:bookmarkStart w:id="198" w:name="_Toc340830236"/>
      <w:bookmarkStart w:id="199" w:name="_Toc340834728"/>
      <w:bookmarkStart w:id="200" w:name="_Toc341248942"/>
      <w:bookmarkStart w:id="201" w:name="_Toc450901926"/>
      <w:bookmarkStart w:id="202" w:name="_Toc506986623"/>
      <w:r w:rsidRPr="00AF61FA">
        <w:t>3.06</w:t>
      </w:r>
      <w:r w:rsidRPr="00AF61FA">
        <w:tab/>
        <w:t>Water resource plan areas—groundwater</w:t>
      </w:r>
      <w:bookmarkEnd w:id="195"/>
      <w:bookmarkEnd w:id="196"/>
      <w:bookmarkEnd w:id="197"/>
      <w:bookmarkEnd w:id="198"/>
      <w:bookmarkEnd w:id="199"/>
      <w:bookmarkEnd w:id="200"/>
      <w:bookmarkEnd w:id="201"/>
      <w:bookmarkEnd w:id="202"/>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1.07 for the meaning of</w:t>
      </w:r>
      <w:r w:rsidRPr="00AF61FA">
        <w:rPr>
          <w:rFonts w:ascii="Times New Roman" w:hAnsi="Times New Roman" w:cs="Times New Roman"/>
          <w:b/>
          <w:i/>
        </w:rPr>
        <w:t xml:space="preserve"> groundwater resource</w:t>
      </w:r>
      <w:r w:rsidRPr="00AF61FA">
        <w:rPr>
          <w:rFonts w:ascii="Times New Roman" w:hAnsi="Times New Roman" w:cs="Times New Roman"/>
        </w:rPr>
        <w:t>.</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Each of the following named areas is a water resource plan area that applies to the groundwater resources indicated: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r>
      <w:r w:rsidRPr="00AF61FA">
        <w:rPr>
          <w:rFonts w:ascii="Times New Roman" w:hAnsi="Times New Roman" w:cs="Times New Roman"/>
          <w:b/>
          <w:i/>
        </w:rPr>
        <w:t>Australian Capital Territory (groundwater)</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b/>
          <w:i/>
        </w:rPr>
        <w:t>New South Wales Border Rivers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r>
      <w:r w:rsidRPr="00AF61FA">
        <w:rPr>
          <w:rFonts w:ascii="Times New Roman" w:hAnsi="Times New Roman" w:cs="Times New Roman"/>
          <w:b/>
          <w:i/>
        </w:rPr>
        <w:t>Darling Alluvium</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r>
      <w:r w:rsidRPr="00AF61FA">
        <w:rPr>
          <w:rFonts w:ascii="Times New Roman" w:hAnsi="Times New Roman" w:cs="Times New Roman"/>
          <w:b/>
          <w:i/>
        </w:rPr>
        <w:t>Eastern Porous Rock</w:t>
      </w:r>
      <w:r w:rsidRPr="00AF61FA">
        <w:rPr>
          <w:rFonts w:ascii="Times New Roman" w:hAnsi="Times New Roman" w:cs="Times New Roman"/>
        </w:rPr>
        <w:t>—the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all groundwater resources beneath the area;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Basin water resources in the Gunnedah-Oxley Basin and the Sydney Basin whether or not those resources are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r>
      <w:r w:rsidRPr="00AF61FA">
        <w:rPr>
          <w:rFonts w:ascii="Times New Roman" w:hAnsi="Times New Roman" w:cs="Times New Roman"/>
          <w:b/>
          <w:i/>
        </w:rPr>
        <w:t>Goulburn-Murray</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r>
      <w:r w:rsidRPr="00AF61FA">
        <w:rPr>
          <w:rFonts w:ascii="Times New Roman" w:hAnsi="Times New Roman" w:cs="Times New Roman"/>
          <w:b/>
          <w:i/>
        </w:rPr>
        <w:t>New South Wales Great Artesian Basin Shallow</w:t>
      </w:r>
      <w:r w:rsidRPr="00AF61FA">
        <w:rPr>
          <w:rFonts w:ascii="Times New Roman" w:hAnsi="Times New Roman" w:cs="Times New Roman"/>
        </w:rPr>
        <w:t>—all groundwater resources beneath the area, excluding the Gunnedah</w:t>
      </w:r>
      <w:r w:rsidRPr="00AF61FA">
        <w:rPr>
          <w:rFonts w:ascii="Times New Roman" w:hAnsi="Times New Roman" w:cs="Times New Roman"/>
        </w:rPr>
        <w:noBreakHyphen/>
        <w:t>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r>
      <w:r w:rsidRPr="00AF61FA">
        <w:rPr>
          <w:rFonts w:ascii="Times New Roman" w:hAnsi="Times New Roman" w:cs="Times New Roman"/>
          <w:b/>
          <w:i/>
        </w:rPr>
        <w:t>Gwydir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r>
      <w:r w:rsidRPr="00AF61FA">
        <w:rPr>
          <w:rFonts w:ascii="Times New Roman" w:hAnsi="Times New Roman" w:cs="Times New Roman"/>
          <w:b/>
          <w:i/>
        </w:rPr>
        <w:t>Lachlan Alluvium</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r>
      <w:r w:rsidRPr="00AF61FA">
        <w:rPr>
          <w:rFonts w:ascii="Times New Roman" w:hAnsi="Times New Roman" w:cs="Times New Roman"/>
          <w:b/>
          <w:i/>
        </w:rPr>
        <w:t>Lachlan and South Western Fractured Rock</w:t>
      </w:r>
      <w:r w:rsidRPr="00AF61FA">
        <w:rPr>
          <w:rFonts w:ascii="Times New Roman" w:hAnsi="Times New Roman" w:cs="Times New Roman"/>
        </w:rPr>
        <w:t>—all groundwater resources beneath the area, excluding the Oaklands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r>
      <w:r w:rsidRPr="00AF61FA">
        <w:rPr>
          <w:rFonts w:ascii="Times New Roman" w:hAnsi="Times New Roman" w:cs="Times New Roman"/>
          <w:b/>
          <w:i/>
        </w:rPr>
        <w:t>Macquarie-Castlereagh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(k)</w:t>
      </w:r>
      <w:r w:rsidRPr="00AF61FA">
        <w:rPr>
          <w:rFonts w:ascii="Times New Roman" w:hAnsi="Times New Roman" w:cs="Times New Roman"/>
        </w:rPr>
        <w:tab/>
      </w:r>
      <w:r w:rsidRPr="00AF61FA">
        <w:rPr>
          <w:rFonts w:ascii="Times New Roman" w:hAnsi="Times New Roman" w:cs="Times New Roman"/>
          <w:b/>
          <w:i/>
        </w:rPr>
        <w:t>Murray Alluvium</w:t>
      </w:r>
      <w:r w:rsidRPr="00AF61FA">
        <w:rPr>
          <w:rFonts w:ascii="Times New Roman" w:hAnsi="Times New Roman" w:cs="Times New Roman"/>
        </w:rPr>
        <w:t>—the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groundwater resources beneath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Basin water resources in the Oaklands Basin, whether or not those resources are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(l)</w:t>
      </w:r>
      <w:r w:rsidRPr="00AF61FA">
        <w:rPr>
          <w:rFonts w:ascii="Times New Roman" w:hAnsi="Times New Roman" w:cs="Times New Roman"/>
        </w:rPr>
        <w:tab/>
      </w:r>
      <w:r w:rsidRPr="00AF61FA">
        <w:rPr>
          <w:rFonts w:ascii="Times New Roman" w:hAnsi="Times New Roman" w:cs="Times New Roman"/>
          <w:b/>
          <w:i/>
        </w:rPr>
        <w:t>Murrumbidgee Alluvium</w:t>
      </w:r>
      <w:r w:rsidRPr="00AF61FA">
        <w:rPr>
          <w:rFonts w:ascii="Times New Roman" w:hAnsi="Times New Roman" w:cs="Times New Roman"/>
        </w:rPr>
        <w:t>—all groundwater resources beneath the area, excluding the Oaklands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(m)</w:t>
      </w:r>
      <w:r w:rsidRPr="00AF61FA">
        <w:rPr>
          <w:rFonts w:ascii="Times New Roman" w:hAnsi="Times New Roman" w:cs="Times New Roman"/>
        </w:rPr>
        <w:tab/>
      </w:r>
      <w:r w:rsidRPr="00AF61FA">
        <w:rPr>
          <w:rFonts w:ascii="Times New Roman" w:hAnsi="Times New Roman" w:cs="Times New Roman"/>
          <w:b/>
          <w:i/>
        </w:rPr>
        <w:t>Namoi Alluvium</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(n)</w:t>
      </w:r>
      <w:r w:rsidRPr="00AF61FA">
        <w:rPr>
          <w:rFonts w:ascii="Times New Roman" w:hAnsi="Times New Roman" w:cs="Times New Roman"/>
        </w:rPr>
        <w:tab/>
      </w:r>
      <w:r w:rsidRPr="00AF61FA">
        <w:rPr>
          <w:rFonts w:ascii="Times New Roman" w:hAnsi="Times New Roman" w:cs="Times New Roman"/>
          <w:b/>
          <w:i/>
        </w:rPr>
        <w:t>New England Fractured Rock and Northern Basalts</w:t>
      </w:r>
      <w:r w:rsidRPr="00AF61FA">
        <w:rPr>
          <w:rFonts w:ascii="Times New Roman" w:hAnsi="Times New Roman" w:cs="Times New Roman"/>
        </w:rPr>
        <w:t>—all groundwater resources beneath the area, excluding the Gunnedah-Oxley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(o)</w:t>
      </w:r>
      <w:r w:rsidRPr="00AF61FA">
        <w:rPr>
          <w:rFonts w:ascii="Times New Roman" w:hAnsi="Times New Roman" w:cs="Times New Roman"/>
        </w:rPr>
        <w:tab/>
      </w:r>
      <w:r w:rsidRPr="00AF61FA">
        <w:rPr>
          <w:rFonts w:ascii="Times New Roman" w:hAnsi="Times New Roman" w:cs="Times New Roman"/>
          <w:b/>
          <w:i/>
        </w:rPr>
        <w:t>Western Porous Rock</w:t>
      </w:r>
      <w:r w:rsidRPr="00AF61FA">
        <w:rPr>
          <w:rFonts w:ascii="Times New Roman" w:hAnsi="Times New Roman" w:cs="Times New Roman"/>
        </w:rPr>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(p)</w:t>
      </w:r>
      <w:r w:rsidRPr="00AF61FA">
        <w:rPr>
          <w:rFonts w:ascii="Times New Roman" w:hAnsi="Times New Roman" w:cs="Times New Roman"/>
        </w:rPr>
        <w:tab/>
      </w:r>
      <w:r w:rsidRPr="00AF61FA">
        <w:rPr>
          <w:rFonts w:ascii="Times New Roman" w:hAnsi="Times New Roman" w:cs="Times New Roman"/>
          <w:b/>
          <w:i/>
        </w:rPr>
        <w:t>Wimmera-Mallee (groundwater)</w:t>
      </w:r>
      <w:r w:rsidRPr="00AF61FA">
        <w:rPr>
          <w:rFonts w:ascii="Times New Roman" w:hAnsi="Times New Roman" w:cs="Times New Roman"/>
        </w:rPr>
        <w:t>—all groundwater resources beneath the area.</w:t>
      </w:r>
    </w:p>
    <w:p w:rsidR="007640FE" w:rsidRPr="00AF61FA" w:rsidRDefault="007640FE" w:rsidP="003929BE">
      <w:pPr>
        <w:pStyle w:val="SectionHeading"/>
      </w:pPr>
      <w:bookmarkStart w:id="203" w:name="_Toc306806796"/>
      <w:bookmarkStart w:id="204" w:name="_Toc307236009"/>
      <w:bookmarkStart w:id="205" w:name="_Toc340829788"/>
      <w:bookmarkStart w:id="206" w:name="_Toc340830237"/>
      <w:bookmarkStart w:id="207" w:name="_Toc340834729"/>
      <w:bookmarkStart w:id="208" w:name="_Toc341248943"/>
      <w:bookmarkStart w:id="209" w:name="_Toc450901927"/>
      <w:bookmarkStart w:id="210" w:name="_Toc506986624"/>
      <w:r w:rsidRPr="00AF61FA">
        <w:t>3.07</w:t>
      </w:r>
      <w:r w:rsidRPr="00AF61FA">
        <w:tab/>
        <w:t>Water resource plan areas—surface water and groundwater</w:t>
      </w:r>
      <w:bookmarkEnd w:id="203"/>
      <w:bookmarkEnd w:id="204"/>
      <w:bookmarkEnd w:id="205"/>
      <w:bookmarkEnd w:id="206"/>
      <w:bookmarkEnd w:id="207"/>
      <w:bookmarkEnd w:id="208"/>
      <w:bookmarkEnd w:id="209"/>
      <w:bookmarkEnd w:id="210"/>
    </w:p>
    <w:p w:rsidR="007640FE" w:rsidRPr="00AF61FA" w:rsidRDefault="007640FE" w:rsidP="007640FE">
      <w:pPr>
        <w:pStyle w:val="SectionText"/>
        <w:rPr>
          <w:rFonts w:ascii="Times New Roman" w:hAnsi="Times New Roman" w:cs="Times New Roman"/>
        </w:rPr>
      </w:pPr>
      <w:bookmarkStart w:id="211" w:name="_Toc306806797"/>
      <w:bookmarkStart w:id="212" w:name="_Toc307236010"/>
      <w:r w:rsidRPr="00AF61FA">
        <w:rPr>
          <w:rFonts w:ascii="Times New Roman" w:hAnsi="Times New Roman" w:cs="Times New Roman"/>
        </w:rPr>
        <w:t>Each of the following named areas is a water resource plan area that applies to the surface water resources and groundwater resources indicated:</w:t>
      </w:r>
    </w:p>
    <w:bookmarkEnd w:id="211"/>
    <w:bookmarkEnd w:id="212"/>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r>
      <w:r w:rsidRPr="00AF61FA">
        <w:rPr>
          <w:rFonts w:ascii="Times New Roman" w:hAnsi="Times New Roman" w:cs="Times New Roman"/>
          <w:b/>
          <w:i/>
        </w:rPr>
        <w:t>Warrego-Paroo-Nebine</w:t>
      </w:r>
      <w:r w:rsidRPr="00AF61FA">
        <w:rPr>
          <w:rFonts w:ascii="Times New Roman" w:hAnsi="Times New Roman" w:cs="Times New Roman"/>
        </w:rPr>
        <w:t>—the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b/>
          <w:i/>
        </w:rPr>
        <w:t>Condamine-Balonne</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bookmarkStart w:id="213" w:name="_Toc306806799"/>
      <w:bookmarkStart w:id="214" w:name="_Toc307236012"/>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all groundwater resources in the Queensland Murray</w:t>
      </w:r>
      <w:r w:rsidRPr="00AF61FA">
        <w:rPr>
          <w:rFonts w:ascii="Times New Roman" w:hAnsi="Times New Roman" w:cs="Times New Roman"/>
        </w:rPr>
        <w:noBreakHyphen/>
        <w:t>Darling Basin below the Great Artesian Basin;</w:t>
      </w:r>
    </w:p>
    <w:bookmarkEnd w:id="213"/>
    <w:bookmarkEnd w:id="214"/>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r>
      <w:r w:rsidRPr="00AF61FA">
        <w:rPr>
          <w:rFonts w:ascii="Times New Roman" w:hAnsi="Times New Roman" w:cs="Times New Roman"/>
          <w:b/>
          <w:i/>
        </w:rPr>
        <w:t>Moonie</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r>
      <w:r w:rsidRPr="00AF61FA">
        <w:rPr>
          <w:rFonts w:ascii="Times New Roman" w:hAnsi="Times New Roman" w:cs="Times New Roman"/>
          <w:b/>
          <w:i/>
        </w:rPr>
        <w:t>Queensland Border Rivers</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 that are above the Great Artesian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r>
      <w:r w:rsidRPr="00AF61FA">
        <w:rPr>
          <w:rFonts w:ascii="Times New Roman" w:hAnsi="Times New Roman" w:cs="Times New Roman"/>
          <w:b/>
          <w:i/>
        </w:rPr>
        <w:t>South Australian Murray Region</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 excluding those in the South Australian River Murray (paragraph 3.05(l));</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r>
      <w:r w:rsidRPr="00AF61FA">
        <w:rPr>
          <w:rFonts w:ascii="Times New Roman" w:hAnsi="Times New Roman" w:cs="Times New Roman"/>
          <w:b/>
          <w:i/>
        </w:rPr>
        <w:t>Eastern Mount Lofty Ranges</w:t>
      </w:r>
      <w:r w:rsidRPr="00AF61FA">
        <w:rPr>
          <w:rFonts w:ascii="Times New Roman" w:hAnsi="Times New Roman" w:cs="Times New Roman"/>
        </w:rPr>
        <w:t xml:space="preserve">—the following: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all surface water resources in the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all groundwater resources beneath the area.</w:t>
      </w:r>
    </w:p>
    <w:p w:rsidR="007640FE" w:rsidRPr="00AF61FA" w:rsidRDefault="007640FE" w:rsidP="00041A14">
      <w:bookmarkStart w:id="215" w:name="_Toc306806803"/>
      <w:bookmarkStart w:id="216" w:name="_Toc307236016"/>
      <w:bookmarkStart w:id="217" w:name="_Toc340829789"/>
      <w:bookmarkStart w:id="218" w:name="_Toc340830238"/>
      <w:bookmarkStart w:id="219" w:name="_Toc340834730"/>
      <w:bookmarkStart w:id="220" w:name="_Toc341248944"/>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PartHeading"/>
        <w:ind w:left="1276" w:hanging="1276"/>
        <w:rPr>
          <w:rFonts w:ascii="Times New Roman" w:hAnsi="Times New Roman" w:cs="Times New Roman"/>
        </w:rPr>
      </w:pPr>
      <w:bookmarkStart w:id="221" w:name="_Toc450901928"/>
      <w:bookmarkStart w:id="222" w:name="_Toc506986625"/>
      <w:r w:rsidRPr="00AF61FA">
        <w:rPr>
          <w:rFonts w:ascii="Times New Roman" w:hAnsi="Times New Roman" w:cs="Times New Roman"/>
        </w:rPr>
        <w:t>Part 3—Water accounting periods</w:t>
      </w:r>
      <w:bookmarkEnd w:id="215"/>
      <w:bookmarkEnd w:id="216"/>
      <w:bookmarkEnd w:id="217"/>
      <w:bookmarkEnd w:id="218"/>
      <w:bookmarkEnd w:id="219"/>
      <w:bookmarkEnd w:id="220"/>
      <w:bookmarkEnd w:id="221"/>
      <w:bookmarkEnd w:id="222"/>
    </w:p>
    <w:p w:rsidR="007640FE" w:rsidRPr="00AF61FA" w:rsidRDefault="007640FE" w:rsidP="003929BE">
      <w:pPr>
        <w:pStyle w:val="SectionHeading"/>
      </w:pPr>
      <w:bookmarkStart w:id="223" w:name="_Toc306806804"/>
      <w:bookmarkStart w:id="224" w:name="_Toc307236017"/>
      <w:bookmarkStart w:id="225" w:name="_Toc340829790"/>
      <w:bookmarkStart w:id="226" w:name="_Toc340830239"/>
      <w:bookmarkStart w:id="227" w:name="_Toc340834731"/>
      <w:bookmarkStart w:id="228" w:name="_Toc341248945"/>
      <w:bookmarkStart w:id="229" w:name="_Toc450901929"/>
      <w:bookmarkStart w:id="230" w:name="_Toc506986626"/>
      <w:r w:rsidRPr="00AF61FA">
        <w:t>3.08</w:t>
      </w:r>
      <w:r w:rsidRPr="00AF61FA">
        <w:tab/>
        <w:t>Water accounting period for each water resource plan area</w:t>
      </w:r>
      <w:bookmarkEnd w:id="223"/>
      <w:bookmarkEnd w:id="224"/>
      <w:bookmarkEnd w:id="225"/>
      <w:bookmarkEnd w:id="226"/>
      <w:bookmarkEnd w:id="227"/>
      <w:bookmarkEnd w:id="228"/>
      <w:bookmarkEnd w:id="229"/>
      <w:bookmarkEnd w:id="23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w:t>
      </w:r>
      <w:r w:rsidRPr="00AF61FA">
        <w:rPr>
          <w:rFonts w:ascii="Times New Roman" w:hAnsi="Times New Roman" w:cs="Times New Roman"/>
          <w:b/>
          <w:i/>
        </w:rPr>
        <w:t>water accounting period</w:t>
      </w:r>
      <w:r w:rsidRPr="00AF61FA">
        <w:rPr>
          <w:rFonts w:ascii="Times New Roman" w:hAnsi="Times New Roman" w:cs="Times New Roman"/>
        </w:rPr>
        <w:t xml:space="preserve"> for each water resource plan area is a financial year.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In Chapter 11, </w:t>
      </w:r>
      <w:r w:rsidRPr="00AF61FA">
        <w:rPr>
          <w:rFonts w:ascii="Times New Roman" w:hAnsi="Times New Roman" w:cs="Times New Roman"/>
          <w:b/>
          <w:i/>
        </w:rPr>
        <w:t>water accounting period</w:t>
      </w:r>
      <w:r w:rsidRPr="00AF61FA">
        <w:rPr>
          <w:rFonts w:ascii="Times New Roman" w:hAnsi="Times New Roman" w:cs="Times New Roman"/>
        </w:rPr>
        <w:t xml:space="preserve"> means a period of 12 months beginning on 1 June of any year (see section 11.02).</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31" w:name="_Toc297730889"/>
      <w:bookmarkStart w:id="232" w:name="_Toc300169829"/>
      <w:bookmarkStart w:id="233" w:name="_Toc306869168"/>
      <w:bookmarkStart w:id="234" w:name="_Toc340829791"/>
      <w:bookmarkStart w:id="235" w:name="_Toc340830240"/>
      <w:bookmarkStart w:id="236" w:name="_Toc340834732"/>
      <w:bookmarkStart w:id="237" w:name="_Toc341248946"/>
      <w:bookmarkStart w:id="238" w:name="_Toc450901930"/>
      <w:bookmarkStart w:id="239" w:name="_Toc506986627"/>
      <w:r w:rsidRPr="00AF61FA">
        <w:rPr>
          <w:rFonts w:ascii="Times New Roman" w:hAnsi="Times New Roman" w:cs="Times New Roman"/>
        </w:rPr>
        <w:t>Chapter 4—Identification and management of risks to Basin water resources</w:t>
      </w:r>
      <w:bookmarkEnd w:id="231"/>
      <w:bookmarkEnd w:id="232"/>
      <w:bookmarkEnd w:id="233"/>
      <w:bookmarkEnd w:id="234"/>
      <w:bookmarkEnd w:id="235"/>
      <w:bookmarkEnd w:id="236"/>
      <w:bookmarkEnd w:id="237"/>
      <w:bookmarkEnd w:id="238"/>
      <w:bookmarkEnd w:id="239"/>
    </w:p>
    <w:p w:rsidR="007640FE" w:rsidRPr="00AF61FA" w:rsidRDefault="007640FE" w:rsidP="007640FE">
      <w:pPr>
        <w:pStyle w:val="PartHeading"/>
        <w:ind w:left="1276" w:hanging="1276"/>
        <w:rPr>
          <w:rFonts w:ascii="Times New Roman" w:hAnsi="Times New Roman" w:cs="Times New Roman"/>
        </w:rPr>
      </w:pPr>
      <w:bookmarkStart w:id="240" w:name="_Toc297730890"/>
      <w:bookmarkStart w:id="241" w:name="_Toc300169830"/>
      <w:bookmarkStart w:id="242" w:name="_Toc306869169"/>
      <w:bookmarkStart w:id="243" w:name="_Toc340829792"/>
      <w:bookmarkStart w:id="244" w:name="_Toc340830241"/>
      <w:bookmarkStart w:id="245" w:name="_Toc340834733"/>
      <w:bookmarkStart w:id="246" w:name="_Toc341248947"/>
      <w:bookmarkStart w:id="247" w:name="_Toc450901931"/>
      <w:bookmarkStart w:id="248" w:name="_Toc506986628"/>
      <w:r w:rsidRPr="00AF61FA">
        <w:rPr>
          <w:rFonts w:ascii="Times New Roman" w:hAnsi="Times New Roman" w:cs="Times New Roman"/>
        </w:rPr>
        <w:t>Part 1—Preliminary</w:t>
      </w:r>
      <w:bookmarkEnd w:id="240"/>
      <w:bookmarkEnd w:id="241"/>
      <w:bookmarkEnd w:id="242"/>
      <w:bookmarkEnd w:id="243"/>
      <w:bookmarkEnd w:id="244"/>
      <w:bookmarkEnd w:id="245"/>
      <w:bookmarkEnd w:id="246"/>
      <w:bookmarkEnd w:id="247"/>
      <w:bookmarkEnd w:id="248"/>
    </w:p>
    <w:p w:rsidR="007640FE" w:rsidRPr="00AF61FA" w:rsidRDefault="007640FE" w:rsidP="003929BE">
      <w:pPr>
        <w:pStyle w:val="SectionHeading"/>
      </w:pPr>
      <w:bookmarkStart w:id="249" w:name="_Toc297730891"/>
      <w:bookmarkStart w:id="250" w:name="_Toc300169831"/>
      <w:bookmarkStart w:id="251" w:name="_Toc306869170"/>
      <w:bookmarkStart w:id="252" w:name="_Toc340829793"/>
      <w:bookmarkStart w:id="253" w:name="_Toc340830242"/>
      <w:bookmarkStart w:id="254" w:name="_Toc340834734"/>
      <w:bookmarkStart w:id="255" w:name="_Toc341248948"/>
      <w:bookmarkStart w:id="256" w:name="_Toc450901932"/>
      <w:bookmarkStart w:id="257" w:name="_Toc506986629"/>
      <w:r w:rsidRPr="00AF61FA">
        <w:t>4.01</w:t>
      </w:r>
      <w:r w:rsidRPr="00AF61FA">
        <w:tab/>
        <w:t>Simplified outline</w:t>
      </w:r>
      <w:bookmarkEnd w:id="249"/>
      <w:bookmarkEnd w:id="250"/>
      <w:bookmarkEnd w:id="251"/>
      <w:bookmarkEnd w:id="252"/>
      <w:bookmarkEnd w:id="253"/>
      <w:bookmarkEnd w:id="254"/>
      <w:bookmarkEnd w:id="255"/>
      <w:bookmarkEnd w:id="256"/>
      <w:bookmarkEnd w:id="25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identifies: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risks to the condition, or continued availability, of Basin water resources (item 3 of the table in subsection 22(1)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strategies to manage, or address, those risks (item 5 of the table in subsection 22(1)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58" w:name="_Toc297730892"/>
      <w:bookmarkStart w:id="259" w:name="_Toc300169832"/>
      <w:bookmarkStart w:id="260" w:name="_Toc306869171"/>
      <w:bookmarkStart w:id="261" w:name="_Toc340829794"/>
      <w:bookmarkStart w:id="262" w:name="_Toc340830243"/>
      <w:bookmarkStart w:id="263" w:name="_Toc340834735"/>
      <w:bookmarkStart w:id="264" w:name="_Toc341248949"/>
    </w:p>
    <w:p w:rsidR="007640FE" w:rsidRPr="00AF61FA" w:rsidRDefault="007640FE" w:rsidP="007640FE">
      <w:pPr>
        <w:pStyle w:val="PartHeading"/>
        <w:ind w:left="1276" w:hanging="1276"/>
        <w:rPr>
          <w:rFonts w:ascii="Times New Roman" w:hAnsi="Times New Roman" w:cs="Times New Roman"/>
        </w:rPr>
      </w:pPr>
      <w:bookmarkStart w:id="265" w:name="_Toc450901933"/>
      <w:bookmarkStart w:id="266" w:name="_Toc506986630"/>
      <w:r w:rsidRPr="00AF61FA">
        <w:rPr>
          <w:rFonts w:ascii="Times New Roman" w:hAnsi="Times New Roman" w:cs="Times New Roman"/>
        </w:rPr>
        <w:t>Part 2—Risks and strategies to address risks</w:t>
      </w:r>
      <w:bookmarkEnd w:id="258"/>
      <w:bookmarkEnd w:id="259"/>
      <w:bookmarkEnd w:id="260"/>
      <w:bookmarkEnd w:id="261"/>
      <w:bookmarkEnd w:id="262"/>
      <w:bookmarkEnd w:id="263"/>
      <w:bookmarkEnd w:id="264"/>
      <w:bookmarkEnd w:id="265"/>
      <w:bookmarkEnd w:id="266"/>
    </w:p>
    <w:p w:rsidR="007640FE" w:rsidRPr="00AF61FA" w:rsidRDefault="007640FE" w:rsidP="003929BE">
      <w:pPr>
        <w:pStyle w:val="SectionHeading"/>
      </w:pPr>
      <w:bookmarkStart w:id="267" w:name="_Ref268772613"/>
      <w:bookmarkStart w:id="268" w:name="_Ref268772625"/>
      <w:bookmarkStart w:id="269" w:name="_AGSRef70554751"/>
      <w:bookmarkStart w:id="270" w:name="_Toc297730893"/>
      <w:bookmarkStart w:id="271" w:name="_Toc300169833"/>
      <w:bookmarkStart w:id="272" w:name="_Toc306869172"/>
      <w:bookmarkStart w:id="273" w:name="_Toc340829795"/>
      <w:bookmarkStart w:id="274" w:name="_Toc340830244"/>
      <w:bookmarkStart w:id="275" w:name="_Toc340834736"/>
      <w:bookmarkStart w:id="276" w:name="_Toc341248950"/>
      <w:bookmarkStart w:id="277" w:name="_Toc450901934"/>
      <w:bookmarkStart w:id="278" w:name="_Toc506986631"/>
      <w:r w:rsidRPr="00AF61FA">
        <w:t>4.02</w:t>
      </w:r>
      <w:r w:rsidRPr="00AF61FA">
        <w:tab/>
        <w:t>Risks to condition, or continued availability, of Basin water resources</w:t>
      </w:r>
      <w:bookmarkEnd w:id="267"/>
      <w:bookmarkEnd w:id="268"/>
      <w:bookmarkEnd w:id="269"/>
      <w:bookmarkEnd w:id="270"/>
      <w:bookmarkEnd w:id="271"/>
      <w:r w:rsidRPr="00AF61FA">
        <w:t>, and consequential risks</w:t>
      </w:r>
      <w:bookmarkEnd w:id="272"/>
      <w:bookmarkEnd w:id="273"/>
      <w:bookmarkEnd w:id="274"/>
      <w:bookmarkEnd w:id="275"/>
      <w:bookmarkEnd w:id="276"/>
      <w:bookmarkEnd w:id="277"/>
      <w:bookmarkEnd w:id="27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risks to the condition, or continued availability, of Basin water resources, including the risks to the availability of Basin water resources that arise from the matters specified in item 3 of the table in subsection 22(1) of the Act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insufficient water available for the environment;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 being of a quality unsuitable for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poor health of water-dependent ecosystems.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consequences of the materialisation of the risks identified in subsection (1) include: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that insufficient water is available, or water is not suitable for consumptive and other economic uses of Basin water resources;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that insufficient water is available, or water is not suitable to maintain social, cultural, Indigenous and other public benefit values.</w:t>
      </w:r>
    </w:p>
    <w:p w:rsidR="007640FE" w:rsidRPr="00AF61FA" w:rsidRDefault="007640FE" w:rsidP="003929BE">
      <w:pPr>
        <w:pStyle w:val="SectionHeading"/>
      </w:pPr>
      <w:bookmarkStart w:id="279" w:name="_Toc297730894"/>
      <w:bookmarkStart w:id="280" w:name="_Toc300169834"/>
      <w:bookmarkStart w:id="281" w:name="_Toc306869173"/>
      <w:bookmarkStart w:id="282" w:name="_Toc340829796"/>
      <w:bookmarkStart w:id="283" w:name="_Toc340830245"/>
      <w:bookmarkStart w:id="284" w:name="_Toc340834737"/>
      <w:bookmarkStart w:id="285" w:name="_Toc341248951"/>
      <w:bookmarkStart w:id="286" w:name="_Toc450901935"/>
      <w:bookmarkStart w:id="287" w:name="_Toc506986632"/>
      <w:r w:rsidRPr="00AF61FA">
        <w:t>4.03</w:t>
      </w:r>
      <w:r w:rsidRPr="00AF61FA">
        <w:tab/>
        <w:t>Strategies to manage, or address, identified</w:t>
      </w:r>
      <w:bookmarkEnd w:id="279"/>
      <w:bookmarkEnd w:id="280"/>
      <w:bookmarkEnd w:id="281"/>
      <w:r w:rsidRPr="00AF61FA">
        <w:t xml:space="preserve"> risks</w:t>
      </w:r>
      <w:bookmarkEnd w:id="282"/>
      <w:bookmarkEnd w:id="283"/>
      <w:bookmarkEnd w:id="284"/>
      <w:bookmarkEnd w:id="285"/>
      <w:bookmarkEnd w:id="286"/>
      <w:bookmarkEnd w:id="287"/>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section sets out the strategies to manage, or address, the risks identified in section 4.02. </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Water resource plans must be prepared having regard to the strategies (see subsection 10.43(3)). </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have regard to the strategies when undertaking its functions.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strategies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implement the Basin Plan, including its following key elements: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environmental watering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water quality and salinity management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water trading rules;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 xml:space="preserve">water resource planning;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develop water resource plans and amendments to the Basin Plan based on best available knowledge and in consultation with relevant stakeholders;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promote a risk-based approach to water resource planning and management;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to manage flows to optimise outcomes across the range of water uses in the Murray-Darling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to ensure effective monitoring and evaluation of the implementation of the Basin Plan;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to promote and enforce compliance with the Basin Plan and water resource plans;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to improve knowledge of water requirements within the Murray-Darling Basin, including 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environmental watering requirements;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requirements relating to the social, spiritual and cultural uses of Basin water resources by Indigenous people;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impact of climate change on water requirements;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the water required to deliver social and economic benefits to Basin communities;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to improve knowledge of the impact on Basin water resources of 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interception activities and land use change;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floodplain harvesting and peri-urban and industrial take;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climate change;</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to improve knowledge of:</w:t>
      </w:r>
    </w:p>
    <w:p w:rsidR="007640FE" w:rsidRPr="00AF61FA" w:rsidRDefault="007640FE" w:rsidP="007640FE">
      <w:pPr>
        <w:pStyle w:val="SubParagraphText"/>
        <w:keepN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groundwater and surface water resources, including through improved measurement;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causes of water quality degradation and the effects of water quality on environmental assets and ecosystem functions.</w:t>
      </w:r>
    </w:p>
    <w:p w:rsidR="007640FE" w:rsidRPr="00AF61FA" w:rsidRDefault="007640FE" w:rsidP="003929BE">
      <w:pPr>
        <w:pStyle w:val="SectionHeading"/>
      </w:pPr>
      <w:bookmarkStart w:id="288" w:name="_Toc306869174"/>
      <w:bookmarkStart w:id="289" w:name="_Toc340829797"/>
      <w:bookmarkStart w:id="290" w:name="_Toc340830246"/>
      <w:bookmarkStart w:id="291" w:name="_Toc340834738"/>
      <w:bookmarkStart w:id="292" w:name="_Toc341248952"/>
      <w:bookmarkStart w:id="293" w:name="_Toc450901936"/>
      <w:bookmarkStart w:id="294" w:name="_Toc506986633"/>
      <w:r w:rsidRPr="00AF61FA">
        <w:t>4.04</w:t>
      </w:r>
      <w:r w:rsidRPr="00AF61FA">
        <w:tab/>
        <w:t>Authority may publish guidelines</w:t>
      </w:r>
      <w:bookmarkEnd w:id="288"/>
      <w:bookmarkEnd w:id="289"/>
      <w:bookmarkEnd w:id="290"/>
      <w:bookmarkEnd w:id="291"/>
      <w:bookmarkEnd w:id="292"/>
      <w:bookmarkEnd w:id="293"/>
      <w:bookmarkEnd w:id="29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may publish guidelines setting out specific actions that may be taken in relation to the implementation of the strategies listed in subsection 4.03(3).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guidelines may be reviewed and, if necessary, updated at any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guidelines must be made having regard to AS/NZS ISO 31000:2009 </w:t>
      </w:r>
      <w:r w:rsidRPr="00AF61FA">
        <w:rPr>
          <w:rFonts w:ascii="Times New Roman" w:hAnsi="Times New Roman" w:cs="Times New Roman"/>
          <w:i/>
        </w:rPr>
        <w:t>Risk Management—Principles and Guidelines</w:t>
      </w:r>
      <w:r w:rsidRPr="00AF61FA">
        <w:rPr>
          <w:rFonts w:ascii="Times New Roman" w:hAnsi="Times New Roman" w:cs="Times New Roman"/>
        </w:rPr>
        <w:t>.</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Water resource plans must be prepared having regard to any guidelines published in accordance with this section (see subsection 10.43(3)). </w:t>
      </w:r>
    </w:p>
    <w:p w:rsidR="00BC79D4" w:rsidRPr="00AF61FA" w:rsidRDefault="00BC79D4"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95" w:name="_Toc300237078"/>
      <w:bookmarkStart w:id="296" w:name="_Toc340829798"/>
      <w:bookmarkStart w:id="297" w:name="_Toc340830247"/>
      <w:bookmarkStart w:id="298" w:name="_Toc340834739"/>
      <w:bookmarkStart w:id="299" w:name="_Toc341248953"/>
      <w:bookmarkStart w:id="300" w:name="_Toc450901937"/>
      <w:bookmarkStart w:id="301" w:name="_Toc506986634"/>
      <w:r w:rsidRPr="00AF61FA">
        <w:rPr>
          <w:rFonts w:ascii="Times New Roman" w:hAnsi="Times New Roman" w:cs="Times New Roman"/>
        </w:rPr>
        <w:t>Chapter 5—Management objectives and outcomes to be achieved by Basin Plan</w:t>
      </w:r>
      <w:bookmarkEnd w:id="295"/>
      <w:bookmarkEnd w:id="296"/>
      <w:bookmarkEnd w:id="297"/>
      <w:bookmarkEnd w:id="298"/>
      <w:bookmarkEnd w:id="299"/>
      <w:bookmarkEnd w:id="300"/>
      <w:bookmarkEnd w:id="301"/>
    </w:p>
    <w:p w:rsidR="00BC79D4" w:rsidRPr="00BC79D4" w:rsidRDefault="00BC79D4" w:rsidP="00BC79D4">
      <w:pPr>
        <w:pStyle w:val="PartHeading"/>
        <w:spacing w:before="0" w:after="0"/>
        <w:rPr>
          <w:sz w:val="16"/>
          <w:szCs w:val="16"/>
        </w:rPr>
      </w:pPr>
      <w:bookmarkStart w:id="302" w:name="_Toc300237079"/>
      <w:bookmarkStart w:id="303" w:name="_Toc340829799"/>
      <w:bookmarkStart w:id="304" w:name="_Toc340830248"/>
      <w:bookmarkStart w:id="305" w:name="_Toc340834740"/>
      <w:bookmarkStart w:id="306" w:name="_Toc341248954"/>
      <w:bookmarkStart w:id="307" w:name="_Toc450901938"/>
      <w:bookmarkStart w:id="308" w:name="_Toc506986635"/>
      <w:bookmarkStart w:id="309" w:name="_AGSRef64658713"/>
    </w:p>
    <w:p w:rsidR="007640FE" w:rsidRPr="00AF61FA" w:rsidRDefault="007640FE" w:rsidP="003929BE">
      <w:pPr>
        <w:pStyle w:val="SectionHeading"/>
      </w:pPr>
      <w:r w:rsidRPr="00AF61FA">
        <w:t>5.01</w:t>
      </w:r>
      <w:r w:rsidRPr="00AF61FA">
        <w:tab/>
        <w:t>Simplified outline</w:t>
      </w:r>
      <w:bookmarkEnd w:id="302"/>
      <w:bookmarkEnd w:id="303"/>
      <w:bookmarkEnd w:id="304"/>
      <w:bookmarkEnd w:id="305"/>
      <w:bookmarkEnd w:id="306"/>
      <w:bookmarkEnd w:id="307"/>
      <w:bookmarkEnd w:id="30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management objectives and outcomes to be achieved by the Basin Plan (item 4 of the table in subsection 22(1)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management objectives and outcomes include objectives and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the Basin Plan as a whole;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 relation to environmental outcomes;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 relation to water quality and salinity;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 relation to the long-term average sustainable diversion limits;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in relation to trading in the water market.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b/>
        </w:rPr>
        <w:tab/>
      </w:r>
      <w:r w:rsidRPr="00AF61FA">
        <w:rPr>
          <w:rFonts w:ascii="Times New Roman" w:hAnsi="Times New Roman" w:cs="Times New Roman"/>
        </w:rPr>
        <w:t>The temporary diversion provision for each SDL resource unit is zero—see section 6.07. Accordingly, there are no objectives or outcomes in relation to the temporary diversion provision.</w:t>
      </w:r>
    </w:p>
    <w:p w:rsidR="007640FE" w:rsidRPr="00AF61FA" w:rsidRDefault="007640FE" w:rsidP="003929BE">
      <w:pPr>
        <w:pStyle w:val="SectionHeading"/>
      </w:pPr>
      <w:bookmarkStart w:id="310" w:name="_AGSRef63174241"/>
      <w:bookmarkStart w:id="311" w:name="_Toc300237080"/>
      <w:bookmarkStart w:id="312" w:name="_Toc340829800"/>
      <w:bookmarkStart w:id="313" w:name="_Toc340830249"/>
      <w:bookmarkStart w:id="314" w:name="_Toc340834741"/>
      <w:bookmarkStart w:id="315" w:name="_Toc341248955"/>
      <w:bookmarkStart w:id="316" w:name="_Toc450901939"/>
      <w:bookmarkStart w:id="317" w:name="_Toc506986636"/>
      <w:r w:rsidRPr="00AF61FA">
        <w:t>5.02</w:t>
      </w:r>
      <w:r w:rsidRPr="00AF61FA">
        <w:tab/>
        <w:t>Objectives and outcome for Basin Plan as a whole</w:t>
      </w:r>
      <w:bookmarkEnd w:id="310"/>
      <w:bookmarkEnd w:id="311"/>
      <w:bookmarkEnd w:id="312"/>
      <w:bookmarkEnd w:id="313"/>
      <w:bookmarkEnd w:id="314"/>
      <w:bookmarkEnd w:id="315"/>
      <w:bookmarkEnd w:id="316"/>
      <w:bookmarkEnd w:id="3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objectives for the Basin Plan as a whole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give effect to relevant international agreements through the integrated management of Basin water resources;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establish a sustainable and long</w:t>
      </w:r>
      <w:r w:rsidRPr="00AF61FA">
        <w:rPr>
          <w:rFonts w:ascii="Times New Roman" w:hAnsi="Times New Roman" w:cs="Times New Roman"/>
        </w:rPr>
        <w:noBreakHyphen/>
        <w:t>term adaptive management framework for the Basin water resources, that takes into account the broader management of natural resources in the Murray-Darling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optimise social, economic and environmental outcomes arising from the use of Basin water resources in the national interest;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to improve water security for all uses of Basin water resources.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for the Basin Plan as a whole is a healthy and working Murray</w:t>
      </w:r>
      <w:r w:rsidRPr="00AF61FA">
        <w:rPr>
          <w:rFonts w:ascii="Times New Roman" w:hAnsi="Times New Roman" w:cs="Times New Roman"/>
        </w:rPr>
        <w:noBreakHyphen/>
        <w:t>Darling Basin that includes: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communities with sufficient and reliable water supplies that are fit for a range of intended purposes, including domestic, recreational and cultural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productive and resilient water-dependent industries, and communities with confidence in their long</w:t>
      </w:r>
      <w:r w:rsidRPr="00AF61FA">
        <w:rPr>
          <w:rFonts w:ascii="Times New Roman" w:hAnsi="Times New Roman" w:cs="Times New Roman"/>
        </w:rPr>
        <w:noBreakHyphen/>
        <w:t>term future;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healthy and resilient ecosystems with rivers and creeks regularly connected to their floodplains and, ultimately, the ocean.</w:t>
      </w:r>
    </w:p>
    <w:p w:rsidR="007640FE" w:rsidRPr="00AF61FA" w:rsidRDefault="007640FE" w:rsidP="003929BE">
      <w:pPr>
        <w:pStyle w:val="SectionHeading"/>
      </w:pPr>
      <w:bookmarkStart w:id="318" w:name="_AGSRef53342401"/>
      <w:bookmarkStart w:id="319" w:name="_AGSRef62764203"/>
      <w:bookmarkStart w:id="320" w:name="_Toc300237081"/>
      <w:bookmarkStart w:id="321" w:name="_Toc340829801"/>
      <w:bookmarkStart w:id="322" w:name="_Toc340830250"/>
      <w:bookmarkStart w:id="323" w:name="_Toc340834742"/>
      <w:bookmarkStart w:id="324" w:name="_Toc341248956"/>
      <w:bookmarkStart w:id="325" w:name="_Toc450901940"/>
      <w:bookmarkStart w:id="326" w:name="_Toc506986637"/>
      <w:r w:rsidRPr="00AF61FA">
        <w:t>5.03</w:t>
      </w:r>
      <w:r w:rsidRPr="00AF61FA">
        <w:tab/>
        <w:t>Objectives and outcome in relation to environmental outcomes</w:t>
      </w:r>
      <w:bookmarkEnd w:id="309"/>
      <w:bookmarkEnd w:id="318"/>
      <w:bookmarkEnd w:id="319"/>
      <w:bookmarkEnd w:id="320"/>
      <w:bookmarkEnd w:id="321"/>
      <w:bookmarkEnd w:id="322"/>
      <w:bookmarkEnd w:id="323"/>
      <w:bookmarkEnd w:id="324"/>
      <w:bookmarkEnd w:id="325"/>
      <w:bookmarkEnd w:id="32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objectives in relation to environmental outcomes are, within the context of a working Murray-Darling Basin: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protect and restore water-dependent ecosystems of the Murray-Darling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protect and restore the ecosystem functions of water</w:t>
      </w:r>
      <w:r w:rsidRPr="00AF61FA">
        <w:rPr>
          <w:rFonts w:ascii="Times New Roman" w:hAnsi="Times New Roman" w:cs="Times New Roman"/>
        </w:rPr>
        <w:noBreakHyphen/>
        <w:t>dependent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ensure that water</w:t>
      </w:r>
      <w:r w:rsidRPr="00AF61FA">
        <w:rPr>
          <w:rFonts w:ascii="Times New Roman" w:hAnsi="Times New Roman" w:cs="Times New Roman"/>
        </w:rPr>
        <w:noBreakHyphen/>
        <w:t>dependent ecosystems are resilient to climate change and other risks and threats;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to ensure that environmental watering is co-ordinated between managers of planned environmental water, owners and managers of environmental assets, and holders of held environmental water.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The fact that water storages and property (including floodplains) are under the control of various persons currently restricts the capacity to actively manage all water-dependent ecosystems.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Particular objectives relating to each of the objectives in paragraphs (1)(a) to (c) are specified in Part 2 of Chapter 8.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in relation to subsection (1) is the restoration and protection of water-dependent ecosystems and ecosystem functions in the Murray-Darling Basin with strengthened resilience to a changing climate.</w:t>
      </w:r>
    </w:p>
    <w:p w:rsidR="007640FE" w:rsidRPr="00AF61FA" w:rsidRDefault="007640FE" w:rsidP="003929BE">
      <w:pPr>
        <w:pStyle w:val="SectionHeading"/>
      </w:pPr>
      <w:bookmarkStart w:id="327" w:name="_AGSRef57951861"/>
      <w:bookmarkStart w:id="328" w:name="_AGSRef28956246"/>
      <w:bookmarkStart w:id="329" w:name="_AGSRef30194801"/>
      <w:bookmarkStart w:id="330" w:name="_Toc300237082"/>
      <w:bookmarkStart w:id="331" w:name="_Toc340829802"/>
      <w:bookmarkStart w:id="332" w:name="_Toc340830251"/>
      <w:bookmarkStart w:id="333" w:name="_Toc340834743"/>
      <w:bookmarkStart w:id="334" w:name="_Toc341248957"/>
      <w:bookmarkStart w:id="335" w:name="_Toc450901941"/>
      <w:bookmarkStart w:id="336" w:name="_Toc506986638"/>
      <w:r w:rsidRPr="00AF61FA">
        <w:t>5.04</w:t>
      </w:r>
      <w:r w:rsidRPr="00AF61FA">
        <w:tab/>
        <w:t>Objective and outcome in relation to water quality</w:t>
      </w:r>
      <w:bookmarkEnd w:id="327"/>
      <w:bookmarkEnd w:id="328"/>
      <w:bookmarkEnd w:id="329"/>
      <w:bookmarkEnd w:id="330"/>
      <w:r w:rsidRPr="00AF61FA">
        <w:t xml:space="preserve"> and salinity</w:t>
      </w:r>
      <w:bookmarkEnd w:id="331"/>
      <w:bookmarkEnd w:id="332"/>
      <w:bookmarkEnd w:id="333"/>
      <w:bookmarkEnd w:id="334"/>
      <w:bookmarkEnd w:id="335"/>
      <w:bookmarkEnd w:id="33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 in relation to water quality and salinity is to maintain appropriate water quality, including salinity levels, for environmental, social, cultural and economic activity in the Murray-Darling Basin.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the water quality objectives for Basin water resources in Part 3 of Chapter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in relation to water quality and salinity is that Basin water resources remain fit for purpose.</w:t>
      </w:r>
    </w:p>
    <w:p w:rsidR="007640FE" w:rsidRPr="00AF61FA" w:rsidRDefault="007640FE" w:rsidP="003929BE">
      <w:pPr>
        <w:pStyle w:val="SectionHeading"/>
      </w:pPr>
      <w:bookmarkStart w:id="337" w:name="_AGSRef16282159"/>
      <w:bookmarkStart w:id="338" w:name="_Toc300237083"/>
      <w:bookmarkStart w:id="339" w:name="_Toc340829803"/>
      <w:bookmarkStart w:id="340" w:name="_Toc340830252"/>
      <w:bookmarkStart w:id="341" w:name="_Toc340834744"/>
      <w:bookmarkStart w:id="342" w:name="_Toc341248958"/>
      <w:bookmarkStart w:id="343" w:name="_Toc450901942"/>
      <w:bookmarkStart w:id="344" w:name="_Toc506986639"/>
      <w:r w:rsidRPr="00AF61FA">
        <w:t>5.05</w:t>
      </w:r>
      <w:r w:rsidRPr="00AF61FA">
        <w:tab/>
        <w:t>Objective and outcomes in relation to long-term average sustainable diversion limits</w:t>
      </w:r>
      <w:bookmarkEnd w:id="337"/>
      <w:bookmarkEnd w:id="338"/>
      <w:bookmarkEnd w:id="339"/>
      <w:bookmarkEnd w:id="340"/>
      <w:bookmarkEnd w:id="341"/>
      <w:bookmarkEnd w:id="342"/>
      <w:bookmarkEnd w:id="343"/>
      <w:bookmarkEnd w:id="344"/>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 in relation to long-term average sustainable diversion limits is to establish environmentally sustainable limits on the quantities of surface water and groundwater that can be taken for consumptive use from Basin water resources, having regard to social and economic impacts, and in doing so: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inform environmental water recovery measures, including water purchasing and infrastructure that improves water use efficiency;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provide greater certainty for all water users, including in times of drought and low water availability;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provide time for water access entitlement holders and communities to transition and adjust to long-term average sustainable diversion limits.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outcomes in relation to the establishment of long</w:t>
      </w:r>
      <w:r w:rsidRPr="00AF61FA">
        <w:rPr>
          <w:rFonts w:ascii="Times New Roman" w:hAnsi="Times New Roman" w:cs="Times New Roman"/>
        </w:rPr>
        <w:noBreakHyphen/>
        <w:t>term average sustainable diversion limits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restoration and protection of water</w:t>
      </w:r>
      <w:r w:rsidRPr="00AF61FA">
        <w:rPr>
          <w:rFonts w:ascii="Times New Roman" w:hAnsi="Times New Roman" w:cs="Times New Roman"/>
        </w:rPr>
        <w:noBreakHyphen/>
        <w:t>dependent ecosystems and ecosystem functions in the Murray</w:t>
      </w:r>
      <w:r w:rsidRPr="00AF61FA">
        <w:rPr>
          <w:rFonts w:ascii="Times New Roman" w:hAnsi="Times New Roman" w:cs="Times New Roman"/>
        </w:rPr>
        <w:noBreakHyphen/>
        <w:t>Darling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well-informed water recovery measures, including water purchasing and infrastructure, enable a transition to long-term average sustainable diversion limits;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greater certainty of access to Basin water resources;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water access entitlement holders and communities of the Murray-Darling Basin are better adapted to reduced quantities of available water.</w:t>
      </w:r>
    </w:p>
    <w:p w:rsidR="007640FE" w:rsidRPr="00AF61FA" w:rsidRDefault="007640FE" w:rsidP="003929BE">
      <w:pPr>
        <w:pStyle w:val="SectionHeading"/>
      </w:pPr>
      <w:bookmarkStart w:id="345" w:name="_Toc340829804"/>
      <w:bookmarkStart w:id="346" w:name="_Toc340830253"/>
      <w:bookmarkStart w:id="347" w:name="_Toc340834745"/>
      <w:bookmarkStart w:id="348" w:name="_Toc341248959"/>
      <w:bookmarkStart w:id="349" w:name="_Toc450901943"/>
      <w:bookmarkStart w:id="350" w:name="_Toc506986640"/>
      <w:bookmarkStart w:id="351" w:name="_Toc300237084"/>
      <w:r w:rsidRPr="00AF61FA">
        <w:t>5.06</w:t>
      </w:r>
      <w:r w:rsidRPr="00AF61FA">
        <w:tab/>
        <w:t xml:space="preserve">Objective and outcome for operation of </w:t>
      </w:r>
      <w:r w:rsidRPr="00AF61FA">
        <w:rPr>
          <w:color w:val="000000"/>
        </w:rPr>
        <w:t>the</w:t>
      </w:r>
      <w:r w:rsidRPr="00AF61FA">
        <w:t xml:space="preserve"> SDL adjustment mechanism</w:t>
      </w:r>
      <w:bookmarkEnd w:id="345"/>
      <w:bookmarkEnd w:id="346"/>
      <w:bookmarkEnd w:id="347"/>
      <w:bookmarkEnd w:id="348"/>
      <w:bookmarkEnd w:id="349"/>
      <w:bookmarkEnd w:id="35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objective in relation to the operation of the SDL adjustment mechanism is to adjust SDLs in a way that </w:t>
      </w:r>
      <w:r w:rsidRPr="00AF61FA">
        <w:rPr>
          <w:rFonts w:ascii="Times New Roman" w:hAnsi="Times New Roman" w:cs="Times New Roman"/>
          <w:color w:val="000000"/>
        </w:rPr>
        <w:t>increases</w:t>
      </w:r>
      <w:r w:rsidRPr="00AF61FA">
        <w:rPr>
          <w:rFonts w:ascii="Times New Roman" w:hAnsi="Times New Roman" w:cs="Times New Roman"/>
        </w:rPr>
        <w:t xml:space="preserve"> environmental outcomes while maintaining or improving social and economic outcomes.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Particular objectives relating to different kinds of measures are specified in Part 2 of Chapter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in relation to the operation of the SDL adjustment mechanism is a healthy and working Murray</w:t>
      </w:r>
      <w:r w:rsidRPr="00AF61FA">
        <w:rPr>
          <w:rFonts w:ascii="Times New Roman" w:hAnsi="Times New Roman" w:cs="Times New Roman"/>
        </w:rPr>
        <w:noBreakHyphen/>
        <w:t>Darling Basin that includes the outcomes specified in subsection 5.02(2).</w:t>
      </w:r>
    </w:p>
    <w:p w:rsidR="007640FE" w:rsidRPr="00AF61FA" w:rsidRDefault="007640FE" w:rsidP="003929BE">
      <w:pPr>
        <w:pStyle w:val="SectionHeading"/>
      </w:pPr>
      <w:bookmarkStart w:id="352" w:name="_Toc340829805"/>
      <w:bookmarkStart w:id="353" w:name="_Toc340830254"/>
      <w:bookmarkStart w:id="354" w:name="_Toc340834746"/>
      <w:bookmarkStart w:id="355" w:name="_Toc341248960"/>
      <w:bookmarkStart w:id="356" w:name="_Toc450901944"/>
      <w:bookmarkStart w:id="357" w:name="_Toc506986641"/>
      <w:r w:rsidRPr="00AF61FA">
        <w:t>5.07</w:t>
      </w:r>
      <w:r w:rsidRPr="00AF61FA">
        <w:tab/>
        <w:t xml:space="preserve">Objectives and outcome in relation to </w:t>
      </w:r>
      <w:bookmarkEnd w:id="351"/>
      <w:r w:rsidRPr="00AF61FA">
        <w:t>trading in the water market</w:t>
      </w:r>
      <w:bookmarkEnd w:id="352"/>
      <w:bookmarkEnd w:id="353"/>
      <w:bookmarkEnd w:id="354"/>
      <w:bookmarkEnd w:id="355"/>
      <w:bookmarkEnd w:id="356"/>
      <w:bookmarkEnd w:id="35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objectives for trading in the water market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to facilitate the operation of efficient water markets and the opportunities for trading, within and between Basin States, where water resources are physically shared or hydrologic connections and water supply considerations will permit water trading;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to minimise transaction cost on water trades, including through good information flows in the market and compatible entitlement, registry, regulatory and other arrangements across jurisdictions;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to enable the appropriate mix of water products to develop based on water access entitlements which can be traded either in whole or in part, and either temporarily or permanently, or through lease arrangements or other trading options that may evolve over time;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to recognise and protect the needs of the environment;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to provide appropriate protection of third-party interests.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outcome for trading in the water market is the creation of a more efficient and effective market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facilitates water reaching its most productive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enhances the productivity and growth of water</w:t>
      </w:r>
      <w:r w:rsidRPr="00AF61FA">
        <w:rPr>
          <w:rFonts w:ascii="Times New Roman" w:hAnsi="Times New Roman" w:cs="Times New Roman"/>
        </w:rPr>
        <w:noBreakHyphen/>
        <w:t>dependent industries;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enables water</w:t>
      </w:r>
      <w:r w:rsidRPr="00AF61FA">
        <w:rPr>
          <w:rFonts w:ascii="Times New Roman" w:hAnsi="Times New Roman" w:cs="Times New Roman"/>
        </w:rPr>
        <w:noBreakHyphen/>
        <w:t>dependent industries to:</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better manage through extreme events under current climate variability;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strengthen their capacity to adapt to future climate change.</w:t>
      </w:r>
    </w:p>
    <w:p w:rsidR="007640FE" w:rsidRPr="00AF61FA" w:rsidRDefault="007640FE" w:rsidP="007640FE">
      <w:pPr>
        <w:pStyle w:val="ChapterHeading"/>
        <w:ind w:left="1276" w:hanging="1276"/>
        <w:rPr>
          <w:rFonts w:ascii="Times New Roman" w:hAnsi="Times New Roman" w:cs="Times New Roman"/>
        </w:rPr>
      </w:pPr>
      <w:bookmarkStart w:id="358" w:name="_Toc306776595"/>
      <w:bookmarkStart w:id="359" w:name="_Toc340829806"/>
      <w:bookmarkStart w:id="360" w:name="_Toc340830255"/>
      <w:bookmarkStart w:id="361" w:name="_Toc340834747"/>
      <w:bookmarkStart w:id="362" w:name="_Toc341248961"/>
      <w:bookmarkStart w:id="363" w:name="_Toc450901945"/>
      <w:bookmarkStart w:id="364" w:name="_Toc506986642"/>
      <w:r w:rsidRPr="00AF61FA">
        <w:rPr>
          <w:rFonts w:ascii="Times New Roman" w:hAnsi="Times New Roman" w:cs="Times New Roman"/>
        </w:rPr>
        <w:t>Chapter 6—Water that can be taken</w:t>
      </w:r>
      <w:bookmarkEnd w:id="358"/>
      <w:bookmarkEnd w:id="359"/>
      <w:bookmarkEnd w:id="360"/>
      <w:bookmarkEnd w:id="361"/>
      <w:bookmarkEnd w:id="362"/>
      <w:bookmarkEnd w:id="363"/>
      <w:bookmarkEnd w:id="364"/>
    </w:p>
    <w:p w:rsidR="007640FE" w:rsidRPr="00AF61FA" w:rsidRDefault="007640FE" w:rsidP="007640FE">
      <w:pPr>
        <w:pStyle w:val="PartHeading"/>
        <w:ind w:left="1276" w:hanging="1276"/>
        <w:rPr>
          <w:rFonts w:ascii="Times New Roman" w:hAnsi="Times New Roman" w:cs="Times New Roman"/>
        </w:rPr>
      </w:pPr>
      <w:bookmarkStart w:id="365" w:name="_Toc306776596"/>
      <w:bookmarkStart w:id="366" w:name="_Toc340829807"/>
      <w:bookmarkStart w:id="367" w:name="_Toc340830256"/>
      <w:bookmarkStart w:id="368" w:name="_Toc340834748"/>
      <w:bookmarkStart w:id="369" w:name="_Toc341248962"/>
      <w:bookmarkStart w:id="370" w:name="_Toc450901946"/>
      <w:bookmarkStart w:id="371" w:name="_Toc506986643"/>
      <w:r w:rsidRPr="00AF61FA">
        <w:rPr>
          <w:rFonts w:ascii="Times New Roman" w:hAnsi="Times New Roman" w:cs="Times New Roman"/>
        </w:rPr>
        <w:t>Part 1—Preliminary</w:t>
      </w:r>
      <w:bookmarkEnd w:id="365"/>
      <w:bookmarkEnd w:id="366"/>
      <w:bookmarkEnd w:id="367"/>
      <w:bookmarkEnd w:id="368"/>
      <w:bookmarkEnd w:id="369"/>
      <w:bookmarkEnd w:id="370"/>
      <w:bookmarkEnd w:id="371"/>
    </w:p>
    <w:p w:rsidR="007640FE" w:rsidRPr="00AF61FA" w:rsidRDefault="007640FE" w:rsidP="003929BE">
      <w:pPr>
        <w:pStyle w:val="SectionHeading"/>
      </w:pPr>
      <w:bookmarkStart w:id="372" w:name="_Toc306776597"/>
      <w:bookmarkStart w:id="373" w:name="_Toc340829808"/>
      <w:bookmarkStart w:id="374" w:name="_Toc340830257"/>
      <w:bookmarkStart w:id="375" w:name="_Toc340834749"/>
      <w:bookmarkStart w:id="376" w:name="_Toc341248963"/>
      <w:bookmarkStart w:id="377" w:name="_Toc450901947"/>
      <w:bookmarkStart w:id="378" w:name="_Toc506986644"/>
      <w:r w:rsidRPr="00AF61FA">
        <w:t>6.01</w:t>
      </w:r>
      <w:r w:rsidRPr="00AF61FA">
        <w:tab/>
        <w:t>Simplified outline</w:t>
      </w:r>
      <w:bookmarkEnd w:id="372"/>
      <w:bookmarkEnd w:id="373"/>
      <w:bookmarkEnd w:id="374"/>
      <w:bookmarkEnd w:id="375"/>
      <w:bookmarkEnd w:id="376"/>
      <w:bookmarkEnd w:id="377"/>
      <w:bookmarkEnd w:id="37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deals with the matters set out in items 6, 7 and 8 of the table in subsection 22(1) and Division 4 of Part 2 of the Act. Those matters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long-term average sustainable diversion limits (SDLs) (Part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temporary diversion provision (Part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method for determining compliance with the long-term annual diversion limit (Part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allocation of risks in relation to reductions in diversion limits (Part 5);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risks arising from other changes to the Basin Plan (Part 5).</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Chapter 7 for adjustments to the long-term average sustainable diversion limits.</w:t>
      </w:r>
    </w:p>
    <w:p w:rsidR="007640FE" w:rsidRPr="00AF61FA" w:rsidRDefault="007640FE" w:rsidP="007640FE">
      <w:pPr>
        <w:pStyle w:val="PartHeading"/>
        <w:ind w:left="1276" w:hanging="1276"/>
        <w:rPr>
          <w:rFonts w:ascii="Times New Roman" w:hAnsi="Times New Roman" w:cs="Times New Roman"/>
        </w:rPr>
        <w:sectPr w:rsidR="007640FE" w:rsidRPr="00AF61FA" w:rsidSect="00063222">
          <w:headerReference w:type="even" r:id="rId32"/>
          <w:headerReference w:type="default" r:id="rId33"/>
          <w:pgSz w:w="11906" w:h="16838"/>
          <w:pgMar w:top="1985" w:right="1418" w:bottom="1701" w:left="2268" w:header="709" w:footer="709" w:gutter="0"/>
          <w:cols w:space="708"/>
          <w:docGrid w:linePitch="360"/>
        </w:sectPr>
      </w:pPr>
      <w:bookmarkStart w:id="379" w:name="_Toc306776598"/>
      <w:bookmarkStart w:id="380" w:name="_Toc340829809"/>
      <w:bookmarkStart w:id="381" w:name="_Toc340830258"/>
      <w:bookmarkStart w:id="382" w:name="_Toc340834750"/>
      <w:bookmarkStart w:id="383" w:name="_Toc341248964"/>
    </w:p>
    <w:p w:rsidR="007640FE" w:rsidRPr="00AF61FA" w:rsidRDefault="007640FE" w:rsidP="007640FE">
      <w:pPr>
        <w:pStyle w:val="PartHeading"/>
        <w:ind w:left="1276" w:hanging="1276"/>
        <w:rPr>
          <w:rFonts w:ascii="Times New Roman" w:hAnsi="Times New Roman" w:cs="Times New Roman"/>
        </w:rPr>
      </w:pPr>
      <w:bookmarkStart w:id="384" w:name="_Toc450901948"/>
      <w:bookmarkStart w:id="385" w:name="_Toc506986645"/>
      <w:r w:rsidRPr="00AF61FA">
        <w:rPr>
          <w:rFonts w:ascii="Times New Roman" w:hAnsi="Times New Roman" w:cs="Times New Roman"/>
        </w:rPr>
        <w:t>Part 2—Long-term average sustainable diversion limits</w:t>
      </w:r>
      <w:bookmarkEnd w:id="379"/>
      <w:bookmarkEnd w:id="380"/>
      <w:bookmarkEnd w:id="381"/>
      <w:bookmarkEnd w:id="382"/>
      <w:bookmarkEnd w:id="383"/>
      <w:bookmarkEnd w:id="384"/>
      <w:bookmarkEnd w:id="385"/>
    </w:p>
    <w:p w:rsidR="007640FE" w:rsidRPr="00AF61FA" w:rsidRDefault="007640FE" w:rsidP="007640FE">
      <w:pPr>
        <w:pStyle w:val="DivisionHeading"/>
        <w:ind w:left="1276" w:hanging="1276"/>
        <w:rPr>
          <w:rFonts w:ascii="Times New Roman" w:hAnsi="Times New Roman" w:cs="Times New Roman"/>
        </w:rPr>
      </w:pPr>
      <w:bookmarkStart w:id="386" w:name="_Toc306776599"/>
      <w:bookmarkStart w:id="387" w:name="_Toc340829810"/>
      <w:bookmarkStart w:id="388" w:name="_Toc340830259"/>
      <w:bookmarkStart w:id="389" w:name="_Toc340834751"/>
      <w:bookmarkStart w:id="390" w:name="_Toc341248965"/>
      <w:bookmarkStart w:id="391" w:name="_Toc450901949"/>
      <w:bookmarkStart w:id="392" w:name="_Toc506986646"/>
      <w:r w:rsidRPr="00AF61FA">
        <w:rPr>
          <w:rFonts w:ascii="Times New Roman" w:hAnsi="Times New Roman" w:cs="Times New Roman"/>
        </w:rPr>
        <w:t>Division 1—Identification of SDL resource units</w:t>
      </w:r>
      <w:bookmarkEnd w:id="386"/>
      <w:bookmarkEnd w:id="387"/>
      <w:bookmarkEnd w:id="388"/>
      <w:bookmarkEnd w:id="389"/>
      <w:bookmarkEnd w:id="390"/>
      <w:bookmarkEnd w:id="391"/>
      <w:bookmarkEnd w:id="392"/>
    </w:p>
    <w:p w:rsidR="007640FE" w:rsidRPr="00AF61FA" w:rsidRDefault="007640FE" w:rsidP="003929BE">
      <w:pPr>
        <w:pStyle w:val="SectionHeading"/>
      </w:pPr>
      <w:bookmarkStart w:id="393" w:name="_Toc306776600"/>
      <w:bookmarkStart w:id="394" w:name="_Toc340829811"/>
      <w:bookmarkStart w:id="395" w:name="_Toc340830260"/>
      <w:bookmarkStart w:id="396" w:name="_Toc340834752"/>
      <w:bookmarkStart w:id="397" w:name="_Toc341248966"/>
      <w:bookmarkStart w:id="398" w:name="_Toc450901950"/>
      <w:bookmarkStart w:id="399" w:name="_Toc506986647"/>
      <w:bookmarkStart w:id="400" w:name="_AGSRef70903789"/>
      <w:bookmarkStart w:id="401" w:name="_AGSRef4535275"/>
      <w:r w:rsidRPr="00AF61FA">
        <w:t>6.02</w:t>
      </w:r>
      <w:r w:rsidRPr="00AF61FA">
        <w:tab/>
        <w:t>Identification of surface water SDL resource units</w:t>
      </w:r>
      <w:bookmarkEnd w:id="393"/>
      <w:bookmarkEnd w:id="394"/>
      <w:bookmarkEnd w:id="395"/>
      <w:bookmarkEnd w:id="396"/>
      <w:bookmarkEnd w:id="397"/>
      <w:bookmarkEnd w:id="398"/>
      <w:bookmarkEnd w:id="399"/>
      <w:r w:rsidRPr="00AF61FA">
        <w:t xml:space="preserve"> </w:t>
      </w:r>
      <w:bookmarkEnd w:id="400"/>
      <w:bookmarkEnd w:id="401"/>
    </w:p>
    <w:p w:rsidR="007640FE" w:rsidRPr="00AF61FA" w:rsidRDefault="007640FE" w:rsidP="007640FE">
      <w:pPr>
        <w:pStyle w:val="SubSectionText"/>
        <w:tabs>
          <w:tab w:val="left" w:pos="1417"/>
        </w:tabs>
        <w:ind w:left="1417" w:hanging="567"/>
        <w:rPr>
          <w:rFonts w:ascii="Times New Roman" w:hAnsi="Times New Roman" w:cs="Times New Roman"/>
        </w:rPr>
      </w:pPr>
      <w:bookmarkStart w:id="402" w:name="_AGSRef86261934"/>
      <w:r w:rsidRPr="00AF61FA">
        <w:rPr>
          <w:rFonts w:ascii="Times New Roman" w:hAnsi="Times New Roman" w:cs="Times New Roman"/>
        </w:rPr>
        <w:t>(1)</w:t>
      </w:r>
      <w:r w:rsidRPr="00AF61FA">
        <w:rPr>
          <w:rFonts w:ascii="Times New Roman" w:hAnsi="Times New Roman" w:cs="Times New Roman"/>
        </w:rPr>
        <w:tab/>
        <w:t xml:space="preserve">A </w:t>
      </w:r>
      <w:r w:rsidRPr="00AF61FA">
        <w:rPr>
          <w:rFonts w:ascii="Times New Roman" w:hAnsi="Times New Roman" w:cs="Times New Roman"/>
          <w:b/>
          <w:i/>
        </w:rPr>
        <w:t xml:space="preserve">surface water SDL resource unit </w:t>
      </w:r>
      <w:r w:rsidRPr="00AF61FA">
        <w:rPr>
          <w:rFonts w:ascii="Times New Roman" w:hAnsi="Times New Roman" w:cs="Times New Roman"/>
        </w:rPr>
        <w:t>referred to in column 1 of the table in Schedule 2 consists of all surface water resources within the area described by the polygon of the same name contained in the dataset that:</w:t>
      </w:r>
      <w:bookmarkEnd w:id="402"/>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Surface Water SDL Resource Units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held by the Authority at the commencement of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subsection 6.04(3) for the long-term average sustainable diversion limits that apply to each surface 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403" w:name="_AGSRef32620620"/>
      <w:r w:rsidRPr="00AF61FA">
        <w:rPr>
          <w:rFonts w:ascii="Times New Roman" w:hAnsi="Times New Roman" w:cs="Times New Roman"/>
        </w:rPr>
        <w:t>(2)</w:t>
      </w:r>
      <w:r w:rsidRPr="00AF61FA">
        <w:rPr>
          <w:rFonts w:ascii="Times New Roman" w:hAnsi="Times New Roman" w:cs="Times New Roman"/>
        </w:rPr>
        <w:tab/>
        <w:t>The Authority must publish on its website a map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surface 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prepared using the dataset referred to in subsection (1).</w:t>
      </w:r>
    </w:p>
    <w:p w:rsidR="007640FE" w:rsidRPr="00AF61FA" w:rsidRDefault="007640FE" w:rsidP="003929BE">
      <w:pPr>
        <w:pStyle w:val="SectionHeading"/>
      </w:pPr>
      <w:bookmarkStart w:id="404" w:name="_Toc306776601"/>
      <w:bookmarkStart w:id="405" w:name="_Toc340829812"/>
      <w:bookmarkStart w:id="406" w:name="_Toc340830261"/>
      <w:bookmarkStart w:id="407" w:name="_Toc340834753"/>
      <w:bookmarkStart w:id="408" w:name="_Toc341248967"/>
      <w:bookmarkStart w:id="409" w:name="_Toc450901951"/>
      <w:bookmarkStart w:id="410" w:name="_Toc506986648"/>
      <w:r w:rsidRPr="00AF61FA">
        <w:t>6.03</w:t>
      </w:r>
      <w:r w:rsidRPr="00AF61FA">
        <w:tab/>
        <w:t>Identification of groundwater SDL resource units</w:t>
      </w:r>
      <w:bookmarkEnd w:id="404"/>
      <w:bookmarkEnd w:id="405"/>
      <w:bookmarkEnd w:id="406"/>
      <w:bookmarkEnd w:id="407"/>
      <w:bookmarkEnd w:id="408"/>
      <w:bookmarkEnd w:id="409"/>
      <w:bookmarkEnd w:id="41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t>
      </w:r>
      <w:r w:rsidRPr="00AF61FA">
        <w:rPr>
          <w:rFonts w:ascii="Times New Roman" w:hAnsi="Times New Roman" w:cs="Times New Roman"/>
          <w:b/>
          <w:i/>
        </w:rPr>
        <w:t xml:space="preserve">groundwater SDL resource unit </w:t>
      </w:r>
      <w:r w:rsidRPr="00AF61FA">
        <w:rPr>
          <w:rFonts w:ascii="Times New Roman" w:hAnsi="Times New Roman" w:cs="Times New Roman"/>
        </w:rPr>
        <w:t>referred to in column 1 of the table in Schedule 4 consists of all groundwater resources described by column 2 of the table in Schedule 4 that lie beneath the area described by the polygon of the same name in the dataset that:</w:t>
      </w:r>
      <w:bookmarkEnd w:id="403"/>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Groundwater SDL Resource Units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held by the Authority at the commencement of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subsection 6.04(4) for the long-term average sustainable diversion limits that apply to each groundwater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publish on its website a map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prepared using the dataset referred to in subsection (1).</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411" w:name="_Toc306776602"/>
      <w:bookmarkStart w:id="412" w:name="_Toc340829813"/>
      <w:bookmarkStart w:id="413" w:name="_Toc340830262"/>
      <w:bookmarkStart w:id="414" w:name="_Toc340834754"/>
      <w:bookmarkStart w:id="415" w:name="_Toc341248968"/>
      <w:bookmarkStart w:id="416" w:name="_Toc450901952"/>
      <w:bookmarkStart w:id="417" w:name="_Toc506986649"/>
      <w:r w:rsidRPr="00AF61FA">
        <w:rPr>
          <w:rFonts w:ascii="Times New Roman" w:hAnsi="Times New Roman" w:cs="Times New Roman"/>
        </w:rPr>
        <w:t>Division 2—Long-term average sustainable diversion limits</w:t>
      </w:r>
      <w:bookmarkEnd w:id="411"/>
      <w:bookmarkEnd w:id="412"/>
      <w:bookmarkEnd w:id="413"/>
      <w:bookmarkEnd w:id="414"/>
      <w:bookmarkEnd w:id="415"/>
      <w:bookmarkEnd w:id="416"/>
      <w:bookmarkEnd w:id="417"/>
    </w:p>
    <w:p w:rsidR="007640FE" w:rsidRPr="00AF61FA" w:rsidRDefault="007640FE" w:rsidP="003929BE">
      <w:pPr>
        <w:pStyle w:val="SectionHeading"/>
      </w:pPr>
      <w:bookmarkStart w:id="418" w:name="_AGSRef77474009"/>
      <w:bookmarkStart w:id="419" w:name="_AGSRef42845636"/>
      <w:bookmarkStart w:id="420" w:name="_Toc306776603"/>
      <w:bookmarkStart w:id="421" w:name="_Toc340829814"/>
      <w:bookmarkStart w:id="422" w:name="_Toc340830263"/>
      <w:bookmarkStart w:id="423" w:name="_Toc340834755"/>
      <w:bookmarkStart w:id="424" w:name="_Toc341248969"/>
      <w:bookmarkStart w:id="425" w:name="_Toc450901953"/>
      <w:bookmarkStart w:id="426" w:name="_Toc506986650"/>
      <w:r w:rsidRPr="00AF61FA">
        <w:t>6.04</w:t>
      </w:r>
      <w:r w:rsidRPr="00AF61FA">
        <w:tab/>
        <w:t>Long-term average sustainable diversion limits</w:t>
      </w:r>
      <w:bookmarkEnd w:id="418"/>
      <w:bookmarkEnd w:id="419"/>
      <w:bookmarkEnd w:id="420"/>
      <w:bookmarkEnd w:id="421"/>
      <w:bookmarkEnd w:id="422"/>
      <w:bookmarkEnd w:id="423"/>
      <w:bookmarkEnd w:id="424"/>
      <w:bookmarkEnd w:id="425"/>
      <w:bookmarkEnd w:id="42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long</w:t>
      </w:r>
      <w:r w:rsidRPr="00AF61FA">
        <w:rPr>
          <w:rFonts w:ascii="Times New Roman" w:hAnsi="Times New Roman" w:cs="Times New Roman"/>
        </w:rPr>
        <w:noBreakHyphen/>
        <w:t>term average sustainable diversion limits set out in this section take effect on 1 July 2019.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long-term average sustainable diversion limit for the Basin water resources as a whole is the sum of the long-term average sustainable diversion limits for all SDL resource units.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estimates the long-term average sustainable diversion limit for all surface water SDL resource units to be 10,873 GL per year. This reflects a reduction of 2,750 GL per year from the Authority’s estimate of the BDL for all surface water SDL resource units. The Authority estimates that, as of 30 June 2012, 1,547 GL per year has been recovered for the environment.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long-term average sustainable diversion limit for each surface water SDL resource unit is set out in column 2 of the table in Schedule 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long-term average sustainable diversion limit for each groundwater SDL resource unit is set out in column 4 of the table in Schedule 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section sets environmentally sustainable limits on the quantity of surface water and groundwater that may be taken from an SDL resource unit. However, a water resource plan may provide for less water to be taken: see subsection 10.11(2).</w:t>
      </w:r>
    </w:p>
    <w:p w:rsidR="007640FE" w:rsidRPr="00AF61FA" w:rsidRDefault="007640FE" w:rsidP="003929BE">
      <w:pPr>
        <w:pStyle w:val="SectionHeading"/>
      </w:pPr>
      <w:bookmarkStart w:id="427" w:name="_Toc331763319"/>
      <w:bookmarkStart w:id="428" w:name="_Ref340758325"/>
      <w:bookmarkStart w:id="429" w:name="_Toc340829815"/>
      <w:bookmarkStart w:id="430" w:name="_Toc340830264"/>
      <w:bookmarkStart w:id="431" w:name="_Toc340834756"/>
      <w:bookmarkStart w:id="432" w:name="_Toc341248970"/>
      <w:bookmarkStart w:id="433" w:name="_Toc450901954"/>
      <w:bookmarkStart w:id="434" w:name="_Toc506986651"/>
      <w:bookmarkStart w:id="435" w:name="_Toc306776604"/>
      <w:r w:rsidRPr="00AF61FA">
        <w:t>6.05</w:t>
      </w:r>
      <w:r w:rsidRPr="00AF61FA">
        <w:tab/>
        <w:t>SDL resource unit shared reduction amount</w:t>
      </w:r>
      <w:bookmarkEnd w:id="427"/>
      <w:bookmarkEnd w:id="428"/>
      <w:bookmarkEnd w:id="429"/>
      <w:bookmarkEnd w:id="430"/>
      <w:bookmarkEnd w:id="431"/>
      <w:bookmarkEnd w:id="432"/>
      <w:bookmarkEnd w:id="433"/>
      <w:bookmarkEnd w:id="434"/>
      <w:r w:rsidRPr="00AF61FA">
        <w:t xml:space="preserve"> </w:t>
      </w:r>
      <w:bookmarkEnd w:id="43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column 2 of the table in Schedule 2, the</w:t>
      </w:r>
      <w:r w:rsidRPr="00AF61FA">
        <w:rPr>
          <w:rFonts w:ascii="Times New Roman" w:hAnsi="Times New Roman" w:cs="Times New Roman"/>
          <w:b/>
          <w:i/>
        </w:rPr>
        <w:t xml:space="preserve"> SDL resource unit shared reduction amount</w:t>
      </w:r>
      <w:r w:rsidRPr="00AF61FA">
        <w:rPr>
          <w:rFonts w:ascii="Times New Roman" w:hAnsi="Times New Roman" w:cs="Times New Roman"/>
        </w:rPr>
        <w:t xml:space="preserve"> for an SDL resource unit in one of the zones mentioned in subsection (2) is the amount, in GL per year calculated in accordance with subsection (4)</w:t>
      </w:r>
      <w:r w:rsidRPr="00AF61FA">
        <w:rPr>
          <w:rFonts w:ascii="Times New Roman" w:hAnsi="Times New Roman" w:cs="Times New Roman"/>
          <w:color w:val="000000"/>
        </w:rPr>
        <w:t>.</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This section provides a default distribution of shared reduction amounts within zones. It is expected that Basin States will, by 30 June 2016, request adjustments under Part 3 of Chapter 7 that will result in a different distribution.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For this section, there are 5 </w:t>
      </w:r>
      <w:r w:rsidRPr="00AF61FA">
        <w:rPr>
          <w:rFonts w:ascii="Times New Roman" w:hAnsi="Times New Roman" w:cs="Times New Roman"/>
          <w:b/>
          <w:i/>
        </w:rPr>
        <w:t>zones</w:t>
      </w:r>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w:t>
      </w:r>
      <w:r w:rsidRPr="00AF61FA">
        <w:rPr>
          <w:rFonts w:ascii="Times New Roman" w:hAnsi="Times New Roman" w:cs="Times New Roman"/>
          <w:b/>
          <w:i/>
        </w:rPr>
        <w:t>northern Basin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Barwon-Darling Watercourse (SS19);</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Condamine-Balonne (SS26);</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Gwydir (SS22);</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Intersecting Streams (SS17);</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Macquarie-Castlereagh (SS20);</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Moonie (SS25);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w:t>
      </w:r>
      <w:r w:rsidRPr="00AF61FA">
        <w:rPr>
          <w:rFonts w:ascii="Times New Roman" w:hAnsi="Times New Roman" w:cs="Times New Roman"/>
        </w:rPr>
        <w:tab/>
        <w:t>Namoi (SS21);</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(viii)</w:t>
      </w:r>
      <w:r w:rsidRPr="00AF61FA">
        <w:rPr>
          <w:rFonts w:ascii="Times New Roman" w:hAnsi="Times New Roman" w:cs="Times New Roman"/>
        </w:rPr>
        <w:tab/>
        <w:t>Nebine (SS27);</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(ix)</w:t>
      </w:r>
      <w:r w:rsidRPr="00AF61FA">
        <w:rPr>
          <w:rFonts w:ascii="Times New Roman" w:hAnsi="Times New Roman" w:cs="Times New Roman"/>
        </w:rPr>
        <w:tab/>
        <w:t>NSW Border Rivers (SS23);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(x)</w:t>
      </w:r>
      <w:r w:rsidRPr="00AF61FA">
        <w:rPr>
          <w:rFonts w:ascii="Times New Roman" w:hAnsi="Times New Roman" w:cs="Times New Roman"/>
        </w:rPr>
        <w:tab/>
        <w:t>Paroo (SS29);</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(xi)</w:t>
      </w:r>
      <w:r w:rsidRPr="00AF61FA">
        <w:rPr>
          <w:rFonts w:ascii="Times New Roman" w:hAnsi="Times New Roman" w:cs="Times New Roman"/>
        </w:rPr>
        <w:tab/>
        <w:t>Queensland Border Rivers (SS24);</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(xii)</w:t>
      </w:r>
      <w:r w:rsidRPr="00AF61FA">
        <w:rPr>
          <w:rFonts w:ascii="Times New Roman" w:hAnsi="Times New Roman" w:cs="Times New Roman"/>
        </w:rPr>
        <w:tab/>
        <w:t>Warrego (SS28);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w:t>
      </w:r>
      <w:r w:rsidRPr="00AF61FA">
        <w:rPr>
          <w:rFonts w:ascii="Times New Roman" w:hAnsi="Times New Roman" w:cs="Times New Roman"/>
          <w:b/>
          <w:i/>
        </w:rPr>
        <w:t>southern Basin Victoria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Broken (SS5);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Campaspe (SS7);</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Goulburn (SS6);</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Kiewa (SS3);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Loddon (SS8);</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Ovens (SS4);</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w:t>
      </w:r>
      <w:r w:rsidRPr="00AF61FA">
        <w:rPr>
          <w:rFonts w:ascii="Times New Roman" w:hAnsi="Times New Roman" w:cs="Times New Roman"/>
        </w:rPr>
        <w:tab/>
        <w:t>Victorian Murray (SS2);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w:t>
      </w:r>
      <w:r w:rsidRPr="00AF61FA">
        <w:rPr>
          <w:rFonts w:ascii="Times New Roman" w:hAnsi="Times New Roman" w:cs="Times New Roman"/>
          <w:b/>
          <w:i/>
        </w:rPr>
        <w:t>southern Basin New South Wales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Lower Darling (SS18);</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Murrumbidgee (SS15);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New South Wales Murray (SS14);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the </w:t>
      </w:r>
      <w:r w:rsidRPr="00AF61FA">
        <w:rPr>
          <w:rFonts w:ascii="Times New Roman" w:hAnsi="Times New Roman" w:cs="Times New Roman"/>
          <w:b/>
          <w:i/>
        </w:rPr>
        <w:t>southern Basin South Australia zone</w:t>
      </w:r>
      <w:r w:rsidRPr="00AF61FA">
        <w:rPr>
          <w:rFonts w:ascii="Times New Roman" w:hAnsi="Times New Roman" w:cs="Times New Roman"/>
        </w:rPr>
        <w:t>, made up of the following SDL resource units: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Eastern Mount Lofty Ranges (SS13);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South Australian Murray (SS11);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the </w:t>
      </w:r>
      <w:r w:rsidRPr="00AF61FA">
        <w:rPr>
          <w:rFonts w:ascii="Times New Roman" w:hAnsi="Times New Roman" w:cs="Times New Roman"/>
          <w:b/>
          <w:i/>
        </w:rPr>
        <w:t>southern Basin Australian Capital Territory Zone</w:t>
      </w:r>
      <w:r w:rsidRPr="00AF61FA">
        <w:rPr>
          <w:rFonts w:ascii="Times New Roman" w:hAnsi="Times New Roman" w:cs="Times New Roman"/>
        </w:rPr>
        <w:t>, made up of the Australian Capital Territory (surface water) SDL resource unit (SS1).</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this section, the reduction targets for the zones are as follows:</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northern Basin zone—143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southern Basin Victoria zone—425.3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southern Basin New South Wales zone—458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southern Basin South Australia zone—82.8 GL per year; </w:t>
      </w:r>
    </w:p>
    <w:p w:rsidR="007640FE" w:rsidRPr="00AF61FA" w:rsidRDefault="007640FE" w:rsidP="007640FE">
      <w:pPr>
        <w:pStyle w:val="ParagraphText"/>
        <w:keepN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southern Basin Australian Capital Territory zone—4.9 GL per year.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r>
      <w:r w:rsidRPr="00AF61FA">
        <w:rPr>
          <w:rFonts w:ascii="Times New Roman" w:hAnsi="Times New Roman" w:cs="Times New Roman"/>
          <w:color w:val="000000"/>
        </w:rPr>
        <w:t xml:space="preserve">The </w:t>
      </w:r>
      <w:r w:rsidRPr="00AF61FA">
        <w:rPr>
          <w:rFonts w:ascii="Times New Roman" w:hAnsi="Times New Roman" w:cs="Times New Roman"/>
        </w:rPr>
        <w:t xml:space="preserve">SDL resource unit shared reduction amount </w:t>
      </w:r>
      <w:r w:rsidRPr="00AF61FA">
        <w:rPr>
          <w:rFonts w:ascii="Times New Roman" w:hAnsi="Times New Roman" w:cs="Times New Roman"/>
          <w:color w:val="000000"/>
        </w:rPr>
        <w:t>for SDL resource units in a zone is calculated, as at 31 December 2016, by allocating the reduction target for the zone among the SDL resource units in proportion to the amount, for each SDL resource unit, of its BDL, including any component of water diverted for urban water use, but excluding any component due to interception activities.</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See also Part 3 of Chapter 7.</w:t>
      </w:r>
    </w:p>
    <w:p w:rsidR="006C06CA" w:rsidRPr="003929BE" w:rsidRDefault="006C06CA" w:rsidP="003929BE">
      <w:pPr>
        <w:pStyle w:val="SectionHeading"/>
      </w:pPr>
      <w:bookmarkStart w:id="436" w:name="_Toc499189401"/>
      <w:bookmarkStart w:id="437" w:name="_Toc499707914"/>
      <w:bookmarkStart w:id="438" w:name="_Toc506986652"/>
      <w:bookmarkStart w:id="439" w:name="_Toc340829816"/>
      <w:bookmarkStart w:id="440" w:name="_Toc340830265"/>
      <w:bookmarkStart w:id="441" w:name="_Toc340834757"/>
      <w:bookmarkStart w:id="442" w:name="_Toc341248971"/>
      <w:bookmarkStart w:id="443" w:name="_Toc450901955"/>
      <w:r w:rsidRPr="003929BE">
        <w:t>6.05A  SDL adjustment amount</w:t>
      </w:r>
      <w:bookmarkEnd w:id="436"/>
      <w:bookmarkEnd w:id="437"/>
      <w:bookmarkEnd w:id="438"/>
      <w:r w:rsidRPr="003929BE">
        <w:t xml:space="preserve">  </w:t>
      </w:r>
    </w:p>
    <w:p w:rsidR="006C06CA" w:rsidRPr="006C06CA" w:rsidRDefault="006C06CA" w:rsidP="006C06CA">
      <w:pPr>
        <w:pStyle w:val="SectionText"/>
        <w:spacing w:before="180"/>
        <w:rPr>
          <w:rFonts w:ascii="Times New Roman" w:hAnsi="Times New Roman" w:cs="Times New Roman"/>
        </w:rPr>
      </w:pPr>
      <w:r w:rsidRPr="006C06CA">
        <w:rPr>
          <w:rFonts w:ascii="Times New Roman" w:hAnsi="Times New Roman" w:cs="Times New Roman"/>
        </w:rPr>
        <w:t xml:space="preserve">For column 2 of the table in Schedule 2, the </w:t>
      </w:r>
      <w:r w:rsidRPr="00F07CAE">
        <w:rPr>
          <w:rFonts w:ascii="Times New Roman" w:hAnsi="Times New Roman" w:cs="Times New Roman"/>
          <w:b/>
          <w:i/>
        </w:rPr>
        <w:t>SDL adjustment amount</w:t>
      </w:r>
      <w:r w:rsidRPr="006C06CA">
        <w:rPr>
          <w:rFonts w:ascii="Times New Roman" w:hAnsi="Times New Roman" w:cs="Times New Roman"/>
        </w:rPr>
        <w:t xml:space="preserve"> for a surface water SDL resource unit for a water accounting period is the amount, in GL per year, calculated in accordance with Schedule 6A for the water accounting period.</w:t>
      </w:r>
    </w:p>
    <w:p w:rsidR="006C06CA" w:rsidRDefault="006C06CA" w:rsidP="006C06CA">
      <w:pPr>
        <w:pStyle w:val="SubSectionNote"/>
        <w:rPr>
          <w:rFonts w:ascii="Times New Roman" w:hAnsi="Times New Roman" w:cs="Times New Roman"/>
          <w:color w:val="000000"/>
        </w:rPr>
      </w:pPr>
      <w:r w:rsidRPr="006C06CA">
        <w:rPr>
          <w:rFonts w:ascii="Times New Roman" w:hAnsi="Times New Roman" w:cs="Times New Roman"/>
          <w:color w:val="000000"/>
        </w:rPr>
        <w:t>Note:</w:t>
      </w:r>
      <w:r w:rsidRPr="006C06CA">
        <w:rPr>
          <w:rFonts w:ascii="Times New Roman" w:hAnsi="Times New Roman" w:cs="Times New Roman"/>
          <w:color w:val="000000"/>
        </w:rPr>
        <w:tab/>
        <w:t>See section 7.10 of the Basin Plan.</w:t>
      </w:r>
    </w:p>
    <w:p w:rsidR="009D4C4B" w:rsidRPr="009D4C4B" w:rsidRDefault="009D4C4B" w:rsidP="009D4C4B">
      <w:pPr>
        <w:pStyle w:val="SubSectionText"/>
      </w:pPr>
    </w:p>
    <w:p w:rsidR="007640FE" w:rsidRPr="00AF61FA" w:rsidRDefault="007640FE" w:rsidP="003929BE">
      <w:pPr>
        <w:pStyle w:val="SectionHeading"/>
      </w:pPr>
      <w:bookmarkStart w:id="444" w:name="_Toc506986653"/>
      <w:r w:rsidRPr="00AF61FA">
        <w:t>6.06</w:t>
      </w:r>
      <w:r w:rsidRPr="00AF61FA">
        <w:tab/>
        <w:t>Reviews of the Basin Plan</w:t>
      </w:r>
      <w:bookmarkEnd w:id="439"/>
      <w:bookmarkEnd w:id="440"/>
      <w:bookmarkEnd w:id="441"/>
      <w:bookmarkEnd w:id="442"/>
      <w:bookmarkEnd w:id="443"/>
      <w:bookmarkEnd w:id="444"/>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Reviews generally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in consultation with Basin States and other interested persons, conduct research and investigations into the long</w:t>
      </w:r>
      <w:r w:rsidRPr="00AF61FA">
        <w:rPr>
          <w:rFonts w:ascii="Times New Roman" w:hAnsi="Times New Roman" w:cs="Times New Roman"/>
        </w:rPr>
        <w:noBreakHyphen/>
        <w:t>term average sustainable diversion limits or any other aspects of the Basin Plan, for the purpose of informing any reviews of the Basin Plan or aspects of the Basin Plan including in relation to whether there should be changes to the long</w:t>
      </w:r>
      <w:r w:rsidRPr="00AF61FA">
        <w:rPr>
          <w:rFonts w:ascii="Times New Roman" w:hAnsi="Times New Roman" w:cs="Times New Roman"/>
        </w:rPr>
        <w:noBreakHyphen/>
        <w:t>term average sustainable diversion limits.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the Authority intends to conduct research and investigations by 2015 into aspects of the Basin Plan in the northern Basin, including the basis for the long</w:t>
      </w:r>
      <w:r w:rsidRPr="00AF61FA">
        <w:rPr>
          <w:rFonts w:ascii="Times New Roman" w:hAnsi="Times New Roman" w:cs="Times New Roman"/>
        </w:rPr>
        <w:noBreakHyphen/>
        <w:t>term average sustainable diversion limits for surface water and groundwater SDL resource units, and in doing so will draw on local community input that will be sought from relevant local bodies.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review may be undertaken at the request of the Murray</w:t>
      </w:r>
      <w:r w:rsidRPr="00AF61FA">
        <w:rPr>
          <w:rFonts w:ascii="Times New Roman" w:hAnsi="Times New Roman" w:cs="Times New Roman"/>
        </w:rPr>
        <w:noBreakHyphen/>
        <w:t>Darling Basin Ministerial Council.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subsection 50(2) of the Act.</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(3)</w:t>
      </w:r>
      <w:r w:rsidRPr="00AF61FA">
        <w:rPr>
          <w:rFonts w:ascii="Times New Roman" w:hAnsi="Times New Roman" w:cs="Times New Roman"/>
          <w:color w:val="000000"/>
        </w:rPr>
        <w:tab/>
      </w:r>
      <w:r w:rsidRPr="00AF61FA">
        <w:rPr>
          <w:rFonts w:ascii="Times New Roman" w:hAnsi="Times New Roman" w:cs="Times New Roman"/>
        </w:rPr>
        <w:t>A review must be undertaken having regard to the management of climate change risks and include an up</w:t>
      </w:r>
      <w:r w:rsidRPr="00AF61FA">
        <w:rPr>
          <w:rFonts w:ascii="Times New Roman" w:hAnsi="Times New Roman" w:cs="Times New Roman"/>
        </w:rPr>
        <w:noBreakHyphen/>
        <w:t>to</w:t>
      </w:r>
      <w:r w:rsidRPr="00AF61FA">
        <w:rPr>
          <w:rFonts w:ascii="Times New Roman" w:hAnsi="Times New Roman" w:cs="Times New Roman"/>
        </w:rPr>
        <w:noBreakHyphen/>
        <w:t>date assessment of those risks</w:t>
      </w:r>
      <w:r w:rsidRPr="00AF61FA">
        <w:rPr>
          <w:rFonts w:ascii="Times New Roman" w:hAnsi="Times New Roman" w:cs="Times New Roman"/>
          <w:color w:val="000000"/>
        </w:rPr>
        <w:t>, and consider all relevant knowledge about the connectivity of surface and groundwater, the outcomes of environmental watering and the effectiveness of environmental works and measures.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publish on its website any reports produced as a result of research or investigations conducted under this section.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Nothing in this section limits the powers of the Authority or the Murray</w:t>
      </w:r>
      <w:r w:rsidRPr="00AF61FA">
        <w:rPr>
          <w:rFonts w:ascii="Times New Roman" w:hAnsi="Times New Roman" w:cs="Times New Roman"/>
        </w:rPr>
        <w:noBreakHyphen/>
        <w:t>Darling Basin Ministerial Council.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the Authority has other powers under the Act and the Basin Plan to conduct reviews, research and investigations: see sections 50 and 172 of the Act and Chapter 13 of the Basin Plan.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Groundwater SDL resource unit reviews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Authority must arrange: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review of the long</w:t>
      </w:r>
      <w:r w:rsidRPr="00AF61FA">
        <w:rPr>
          <w:rFonts w:ascii="Times New Roman" w:hAnsi="Times New Roman" w:cs="Times New Roman"/>
        </w:rPr>
        <w:noBreakHyphen/>
        <w:t>term average sustainable diversion limit and the baseline diversion limit for the Western Porous Rock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review of the long</w:t>
      </w:r>
      <w:r w:rsidRPr="00AF61FA">
        <w:rPr>
          <w:rFonts w:ascii="Times New Roman" w:hAnsi="Times New Roman" w:cs="Times New Roman"/>
        </w:rPr>
        <w:noBreakHyphen/>
        <w:t>term average sustainable diversion limits and the baseline diversion limits for the SDL resource units in the Eastern Porous Rock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review of the long</w:t>
      </w:r>
      <w:r w:rsidRPr="00AF61FA">
        <w:rPr>
          <w:rFonts w:ascii="Times New Roman" w:hAnsi="Times New Roman" w:cs="Times New Roman"/>
        </w:rPr>
        <w:noBreakHyphen/>
        <w:t>term average sustainable diversion limit and the baseline diversion limit for the Goulburn-Murray: Sedimentary Plain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The Authority must arrange for each of the reviews mentioned in subsection (6) to be conducted within 2 years after the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The Authority must ensure that each review considers all relevant information about the SDL resource units to which the review relates, including modelling, State planning and policy arrangements, and an evaluation of the appropriateness of any precautionary factors associated with setting the long</w:t>
      </w:r>
      <w:r w:rsidRPr="00AF61FA">
        <w:rPr>
          <w:rFonts w:ascii="Times New Roman" w:hAnsi="Times New Roman" w:cs="Times New Roman"/>
        </w:rPr>
        <w:noBreakHyphen/>
        <w:t>term average sustainable diversion limits for the units.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(9)</w:t>
      </w:r>
      <w:r w:rsidRPr="00AF61FA">
        <w:rPr>
          <w:rFonts w:ascii="Times New Roman" w:hAnsi="Times New Roman" w:cs="Times New Roman"/>
        </w:rPr>
        <w:tab/>
        <w:t xml:space="preserve">The Authority </w:t>
      </w:r>
      <w:r w:rsidRPr="00AF61FA">
        <w:rPr>
          <w:rFonts w:ascii="Times New Roman" w:hAnsi="Times New Roman" w:cs="Times New Roman"/>
          <w:color w:val="000000"/>
        </w:rPr>
        <w:t>must</w:t>
      </w:r>
      <w:r w:rsidRPr="00AF61FA">
        <w:rPr>
          <w:rFonts w:ascii="Times New Roman" w:hAnsi="Times New Roman" w:cs="Times New Roman"/>
        </w:rPr>
        <w:t xml:space="preserve"> consult with the relevant S</w:t>
      </w:r>
      <w:r w:rsidRPr="00AF61FA">
        <w:rPr>
          <w:rFonts w:ascii="Times New Roman" w:hAnsi="Times New Roman" w:cs="Times New Roman"/>
          <w:color w:val="000000"/>
        </w:rPr>
        <w:t>t</w:t>
      </w:r>
      <w:r w:rsidRPr="00AF61FA">
        <w:rPr>
          <w:rFonts w:ascii="Times New Roman" w:hAnsi="Times New Roman" w:cs="Times New Roman"/>
        </w:rPr>
        <w:t>ate over the appointment of experts to participate in the reviews and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invite the available members of the Independent Expert Scientific Committee on Coal Seam Gas and Coal Mining to participate in each review;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invite 2 individuals with expertise in groundwater or groundwater management nominated by New South Wales to participate in the review mentioned in paragraph (6)(a);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invite 2 individuals with expertise in groundwater or groundwater management nominated by New South Wales to participate in the review mentioned in paragraph (6)(b);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invite 2 individuals with expertise in groundwater or groundwater management nominated by Victoria to participate in the review mentioned in paragraph (6)(c).</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445" w:name="_Toc339986721"/>
      <w:bookmarkStart w:id="446" w:name="_Toc340153064"/>
      <w:bookmarkStart w:id="447" w:name="_Toc340154127"/>
      <w:bookmarkStart w:id="448" w:name="_Toc340154725"/>
      <w:bookmarkStart w:id="449" w:name="_Toc339986722"/>
      <w:bookmarkStart w:id="450" w:name="_Toc340153065"/>
      <w:bookmarkStart w:id="451" w:name="_Toc340154128"/>
      <w:bookmarkStart w:id="452" w:name="_Toc340154726"/>
      <w:bookmarkStart w:id="453" w:name="_Toc339986723"/>
      <w:bookmarkStart w:id="454" w:name="_Toc340153066"/>
      <w:bookmarkStart w:id="455" w:name="_Toc340154129"/>
      <w:bookmarkStart w:id="456" w:name="_Toc340154727"/>
      <w:bookmarkStart w:id="457" w:name="_Toc306776607"/>
      <w:bookmarkStart w:id="458" w:name="_Toc340829817"/>
      <w:bookmarkStart w:id="459" w:name="_Toc340830266"/>
      <w:bookmarkStart w:id="460" w:name="_Toc340834758"/>
      <w:bookmarkStart w:id="461" w:name="_Toc341248972"/>
      <w:bookmarkEnd w:id="445"/>
      <w:bookmarkEnd w:id="446"/>
      <w:bookmarkEnd w:id="447"/>
      <w:bookmarkEnd w:id="448"/>
      <w:bookmarkEnd w:id="449"/>
      <w:bookmarkEnd w:id="450"/>
      <w:bookmarkEnd w:id="451"/>
      <w:bookmarkEnd w:id="452"/>
      <w:bookmarkEnd w:id="453"/>
      <w:bookmarkEnd w:id="454"/>
      <w:bookmarkEnd w:id="455"/>
      <w:bookmarkEnd w:id="456"/>
    </w:p>
    <w:p w:rsidR="007640FE" w:rsidRPr="00AF61FA" w:rsidRDefault="007640FE" w:rsidP="007640FE">
      <w:pPr>
        <w:pStyle w:val="PartHeading"/>
        <w:ind w:left="1276" w:hanging="1276"/>
        <w:rPr>
          <w:rFonts w:ascii="Times New Roman" w:hAnsi="Times New Roman" w:cs="Times New Roman"/>
        </w:rPr>
      </w:pPr>
      <w:bookmarkStart w:id="462" w:name="_Toc450901956"/>
      <w:bookmarkStart w:id="463" w:name="_Toc506986654"/>
      <w:r w:rsidRPr="00AF61FA">
        <w:rPr>
          <w:rFonts w:ascii="Times New Roman" w:hAnsi="Times New Roman" w:cs="Times New Roman"/>
        </w:rPr>
        <w:t>Part 3—Temporary diversion provision</w:t>
      </w:r>
      <w:bookmarkEnd w:id="457"/>
      <w:bookmarkEnd w:id="458"/>
      <w:bookmarkEnd w:id="459"/>
      <w:bookmarkEnd w:id="460"/>
      <w:bookmarkEnd w:id="461"/>
      <w:bookmarkEnd w:id="462"/>
      <w:bookmarkEnd w:id="463"/>
    </w:p>
    <w:p w:rsidR="007640FE" w:rsidRPr="00AF61FA" w:rsidRDefault="007640FE" w:rsidP="003929BE">
      <w:pPr>
        <w:pStyle w:val="SectionHeading"/>
      </w:pPr>
      <w:bookmarkStart w:id="464" w:name="_Toc306776608"/>
      <w:bookmarkStart w:id="465" w:name="_Ref325365704"/>
      <w:bookmarkStart w:id="466" w:name="_Ref325367896"/>
      <w:bookmarkStart w:id="467" w:name="_Toc340829818"/>
      <w:bookmarkStart w:id="468" w:name="_Toc340830267"/>
      <w:bookmarkStart w:id="469" w:name="_Toc340834759"/>
      <w:bookmarkStart w:id="470" w:name="_Toc341248973"/>
      <w:bookmarkStart w:id="471" w:name="_Toc450901957"/>
      <w:bookmarkStart w:id="472" w:name="_Toc506986655"/>
      <w:bookmarkStart w:id="473" w:name="_Ref268178013"/>
      <w:r w:rsidRPr="00AF61FA">
        <w:t>6.07</w:t>
      </w:r>
      <w:r w:rsidRPr="00AF61FA">
        <w:tab/>
        <w:t>Temporary diversion provision</w:t>
      </w:r>
      <w:bookmarkEnd w:id="464"/>
      <w:bookmarkEnd w:id="465"/>
      <w:bookmarkEnd w:id="466"/>
      <w:bookmarkEnd w:id="467"/>
      <w:bookmarkEnd w:id="468"/>
      <w:bookmarkEnd w:id="469"/>
      <w:bookmarkEnd w:id="470"/>
      <w:bookmarkEnd w:id="471"/>
      <w:bookmarkEnd w:id="472"/>
    </w:p>
    <w:bookmarkEnd w:id="473"/>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temporary diversion provision for each SDL resource unit is zero.</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474" w:name="_Toc306776609"/>
      <w:bookmarkStart w:id="475" w:name="_Toc340829819"/>
      <w:bookmarkStart w:id="476" w:name="_Toc340830268"/>
      <w:bookmarkStart w:id="477" w:name="_Toc340834760"/>
      <w:bookmarkStart w:id="478" w:name="_Toc341248974"/>
    </w:p>
    <w:p w:rsidR="007640FE" w:rsidRPr="00AF61FA" w:rsidRDefault="007640FE" w:rsidP="007640FE">
      <w:pPr>
        <w:pStyle w:val="PartHeading"/>
        <w:ind w:left="1276" w:hanging="1276"/>
        <w:rPr>
          <w:rFonts w:ascii="Times New Roman" w:hAnsi="Times New Roman" w:cs="Times New Roman"/>
        </w:rPr>
      </w:pPr>
      <w:bookmarkStart w:id="479" w:name="_Toc450901958"/>
      <w:bookmarkStart w:id="480" w:name="_Toc506986656"/>
      <w:r w:rsidRPr="00AF61FA">
        <w:rPr>
          <w:rFonts w:ascii="Times New Roman" w:hAnsi="Times New Roman" w:cs="Times New Roman"/>
        </w:rPr>
        <w:t>Part 4—Method for determining compliance with long-term annual diversion limit</w:t>
      </w:r>
      <w:bookmarkEnd w:id="474"/>
      <w:bookmarkEnd w:id="475"/>
      <w:bookmarkEnd w:id="476"/>
      <w:bookmarkEnd w:id="477"/>
      <w:bookmarkEnd w:id="478"/>
      <w:bookmarkEnd w:id="479"/>
      <w:bookmarkEnd w:id="480"/>
    </w:p>
    <w:p w:rsidR="007640FE" w:rsidRPr="00AF61FA" w:rsidRDefault="007640FE" w:rsidP="007640FE">
      <w:pPr>
        <w:pStyle w:val="DivisionHeading"/>
        <w:ind w:left="1276" w:hanging="1276"/>
        <w:rPr>
          <w:rFonts w:ascii="Times New Roman" w:hAnsi="Times New Roman" w:cs="Times New Roman"/>
        </w:rPr>
      </w:pPr>
      <w:bookmarkStart w:id="481" w:name="_Toc306776610"/>
      <w:bookmarkStart w:id="482" w:name="_Toc340829820"/>
      <w:bookmarkStart w:id="483" w:name="_Toc340830269"/>
      <w:bookmarkStart w:id="484" w:name="_Toc340834761"/>
      <w:bookmarkStart w:id="485" w:name="_Toc341248975"/>
      <w:bookmarkStart w:id="486" w:name="_Toc450901959"/>
      <w:bookmarkStart w:id="487" w:name="_Toc506986657"/>
      <w:r w:rsidRPr="00AF61FA">
        <w:rPr>
          <w:rFonts w:ascii="Times New Roman" w:hAnsi="Times New Roman" w:cs="Times New Roman"/>
        </w:rPr>
        <w:t>Division 1—Register of take</w:t>
      </w:r>
      <w:bookmarkEnd w:id="481"/>
      <w:bookmarkEnd w:id="482"/>
      <w:bookmarkEnd w:id="483"/>
      <w:bookmarkEnd w:id="484"/>
      <w:bookmarkEnd w:id="485"/>
      <w:bookmarkEnd w:id="486"/>
      <w:bookmarkEnd w:id="487"/>
    </w:p>
    <w:p w:rsidR="007640FE" w:rsidRPr="00AF61FA" w:rsidRDefault="007640FE" w:rsidP="003929BE">
      <w:pPr>
        <w:pStyle w:val="SectionHeading"/>
      </w:pPr>
      <w:bookmarkStart w:id="488" w:name="_Toc306776611"/>
      <w:bookmarkStart w:id="489" w:name="_Toc340829821"/>
      <w:bookmarkStart w:id="490" w:name="_Toc340830270"/>
      <w:bookmarkStart w:id="491" w:name="_Toc340834762"/>
      <w:bookmarkStart w:id="492" w:name="_Toc341248976"/>
      <w:bookmarkStart w:id="493" w:name="_Toc450901960"/>
      <w:bookmarkStart w:id="494" w:name="_Toc506986658"/>
      <w:r w:rsidRPr="00AF61FA">
        <w:t>6.08</w:t>
      </w:r>
      <w:r w:rsidRPr="00AF61FA">
        <w:tab/>
        <w:t>Register of take</w:t>
      </w:r>
      <w:bookmarkEnd w:id="488"/>
      <w:bookmarkEnd w:id="489"/>
      <w:bookmarkEnd w:id="490"/>
      <w:bookmarkEnd w:id="491"/>
      <w:bookmarkEnd w:id="492"/>
      <w:bookmarkEnd w:id="493"/>
      <w:bookmarkEnd w:id="49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must establish and maintain a </w:t>
      </w:r>
      <w:r w:rsidRPr="00AF61FA">
        <w:rPr>
          <w:rFonts w:ascii="Times New Roman" w:hAnsi="Times New Roman" w:cs="Times New Roman"/>
          <w:b/>
          <w:i/>
        </w:rPr>
        <w:t xml:space="preserve">register of take </w:t>
      </w:r>
      <w:r w:rsidRPr="00AF61FA">
        <w:rPr>
          <w:rFonts w:ascii="Times New Roman" w:hAnsi="Times New Roman" w:cs="Times New Roman"/>
        </w:rPr>
        <w:t>for each SDL resource unit in accordance with this Part.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purpose of the register of take is to assist with determining, for each water accounting period, whether there has been compliance with the long-term annual diversion limit for an SDL resource unit and the extent of any failure to comply with that limit.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long-term annual diversion limit</w:t>
      </w:r>
      <w:r w:rsidRPr="00AF61FA">
        <w:rPr>
          <w:rFonts w:ascii="Times New Roman" w:hAnsi="Times New Roman" w:cs="Times New Roman"/>
        </w:rPr>
        <w:t xml:space="preserve">. Under the Basin Plan, the long-term annual diversion limit is the same as the long-term average sustainable diversion limit because the temporary diversion provision for each SDL resource unit is zero: see section 6.07.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each SDL resource unit, the register of take must include: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debit column to record the amounts referred to in subsections 6.11(1) and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credit column to record the amounts referred to in subsections 6.11(2) and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cumulative balance column to record the amounts referred to in subsection 6.11(4).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register may also include any other matters the Authority considers relevant to determining whether there has been compliance with the long-term annual diversion limit.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register of take commences in the first water accounting period after 30 June 2019 following the commencement of a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When a register of take commences, the register of take for an SDL resource unit must record a cumulative balance of zero.</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The Authority must publish the register of take on its website.</w:t>
      </w:r>
    </w:p>
    <w:p w:rsidR="007640FE" w:rsidRPr="00AF61FA" w:rsidRDefault="007640FE" w:rsidP="007640FE">
      <w:pPr>
        <w:pStyle w:val="DivisionHeading"/>
        <w:ind w:left="1276" w:hanging="1276"/>
        <w:rPr>
          <w:rFonts w:ascii="Times New Roman" w:hAnsi="Times New Roman" w:cs="Times New Roman"/>
        </w:rPr>
      </w:pPr>
      <w:bookmarkStart w:id="495" w:name="_Toc306776612"/>
      <w:bookmarkStart w:id="496" w:name="_Toc340829822"/>
      <w:bookmarkStart w:id="497" w:name="_Toc340830271"/>
      <w:bookmarkStart w:id="498" w:name="_Toc340834763"/>
      <w:bookmarkStart w:id="499" w:name="_Toc341248977"/>
      <w:bookmarkStart w:id="500" w:name="_Toc450901961"/>
      <w:bookmarkStart w:id="501" w:name="_Toc506986659"/>
      <w:r w:rsidRPr="00AF61FA">
        <w:rPr>
          <w:rFonts w:ascii="Times New Roman" w:hAnsi="Times New Roman" w:cs="Times New Roman"/>
        </w:rPr>
        <w:t>Division 2—Method for determining compliance</w:t>
      </w:r>
      <w:bookmarkEnd w:id="495"/>
      <w:bookmarkEnd w:id="496"/>
      <w:bookmarkEnd w:id="497"/>
      <w:bookmarkEnd w:id="498"/>
      <w:bookmarkEnd w:id="499"/>
      <w:bookmarkEnd w:id="500"/>
      <w:bookmarkEnd w:id="501"/>
    </w:p>
    <w:p w:rsidR="007640FE" w:rsidRPr="00AF61FA" w:rsidRDefault="007640FE" w:rsidP="003929BE">
      <w:pPr>
        <w:pStyle w:val="SectionHeading"/>
      </w:pPr>
      <w:bookmarkStart w:id="502" w:name="_Toc306776613"/>
      <w:bookmarkStart w:id="503" w:name="_Toc340829823"/>
      <w:bookmarkStart w:id="504" w:name="_Toc340830272"/>
      <w:bookmarkStart w:id="505" w:name="_Toc340834764"/>
      <w:bookmarkStart w:id="506" w:name="_Toc341248978"/>
      <w:bookmarkStart w:id="507" w:name="_Toc450901962"/>
      <w:bookmarkStart w:id="508" w:name="_Toc506986660"/>
      <w:r w:rsidRPr="00AF61FA">
        <w:t>6.09</w:t>
      </w:r>
      <w:r w:rsidRPr="00AF61FA">
        <w:tab/>
        <w:t>Method for determining compliance with long-term annual diversion limit</w:t>
      </w:r>
      <w:bookmarkEnd w:id="502"/>
      <w:bookmarkEnd w:id="503"/>
      <w:bookmarkEnd w:id="504"/>
      <w:bookmarkEnd w:id="505"/>
      <w:bookmarkEnd w:id="506"/>
      <w:bookmarkEnd w:id="507"/>
      <w:bookmarkEnd w:id="508"/>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method for determining compliance with the long-term annual diversion limit for an SDL resource unit in a water accounting period is to follow the steps set out in this Division.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applies to each water accounting period after 30 June 2019 following the commencement of a water resource plan relating to the SDL resource unit.</w:t>
      </w:r>
    </w:p>
    <w:p w:rsidR="007640FE" w:rsidRPr="00AF61FA" w:rsidRDefault="007640FE" w:rsidP="003929BE">
      <w:pPr>
        <w:pStyle w:val="SectionHeading"/>
      </w:pPr>
      <w:bookmarkStart w:id="509" w:name="_Toc306776614"/>
      <w:bookmarkStart w:id="510" w:name="_Toc340829824"/>
      <w:bookmarkStart w:id="511" w:name="_Toc340830273"/>
      <w:bookmarkStart w:id="512" w:name="_Toc340834765"/>
      <w:bookmarkStart w:id="513" w:name="_Toc341248979"/>
      <w:bookmarkStart w:id="514" w:name="_Toc450901963"/>
      <w:bookmarkStart w:id="515" w:name="_Toc506986661"/>
      <w:r w:rsidRPr="00AF61FA">
        <w:t>6.10</w:t>
      </w:r>
      <w:r w:rsidRPr="00AF61FA">
        <w:tab/>
        <w:t>Step 1—Calculation of annual permitted take and annual actual take</w:t>
      </w:r>
      <w:bookmarkEnd w:id="509"/>
      <w:bookmarkEnd w:id="510"/>
      <w:bookmarkEnd w:id="511"/>
      <w:bookmarkEnd w:id="512"/>
      <w:bookmarkEnd w:id="513"/>
      <w:bookmarkEnd w:id="514"/>
      <w:bookmarkEnd w:id="51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a water accounting period, sum the maximum quantity of water permitted to be taken by each form of take for consumptive use from the SDL resource unit, determined in accordance with the method for section 10.10 (</w:t>
      </w:r>
      <w:r w:rsidRPr="00AF61FA">
        <w:rPr>
          <w:rFonts w:ascii="Times New Roman" w:hAnsi="Times New Roman" w:cs="Times New Roman"/>
          <w:b/>
          <w:i/>
        </w:rPr>
        <w:t>annual permitted take</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10.10 requires a water resource plan to set out a method for determining the maximum quantity of water permitted to be taken by each form of take for consumptive use from the SDL resource unit in each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the same water accounting period, sum the quantity of water actually taken by each form of take for consumptive use from the SDL resource unit (</w:t>
      </w:r>
      <w:r w:rsidRPr="00AF61FA">
        <w:rPr>
          <w:rFonts w:ascii="Times New Roman" w:hAnsi="Times New Roman" w:cs="Times New Roman"/>
          <w:b/>
          <w:i/>
        </w:rPr>
        <w:t>annual actual take</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10.15.</w:t>
      </w:r>
    </w:p>
    <w:p w:rsidR="007640FE" w:rsidRPr="00AF61FA" w:rsidRDefault="007640FE" w:rsidP="003929BE">
      <w:pPr>
        <w:pStyle w:val="SectionHeading"/>
      </w:pPr>
      <w:bookmarkStart w:id="516" w:name="_Toc340829825"/>
      <w:bookmarkStart w:id="517" w:name="_Toc340830274"/>
      <w:bookmarkStart w:id="518" w:name="_Toc340834766"/>
      <w:bookmarkStart w:id="519" w:name="_Toc341248980"/>
      <w:bookmarkStart w:id="520" w:name="_Toc450901964"/>
      <w:bookmarkStart w:id="521" w:name="_Toc506986662"/>
      <w:bookmarkStart w:id="522" w:name="_Toc306776615"/>
      <w:r w:rsidRPr="00AF61FA">
        <w:t>6.11</w:t>
      </w:r>
      <w:r w:rsidRPr="00AF61FA">
        <w:tab/>
        <w:t>Step 2—Record difference between annual actual take and annual permitted take</w:t>
      </w:r>
      <w:bookmarkEnd w:id="516"/>
      <w:bookmarkEnd w:id="517"/>
      <w:bookmarkEnd w:id="518"/>
      <w:bookmarkEnd w:id="519"/>
      <w:bookmarkEnd w:id="520"/>
      <w:bookmarkEnd w:id="521"/>
      <w:r w:rsidRPr="00AF61FA">
        <w:t xml:space="preserve"> </w:t>
      </w:r>
      <w:bookmarkEnd w:id="52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the annual actual take is greater than the annual permitted take, the difference must be recorded on the register of take for the SDL resource unit as a debit.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annual actual take is less than the annual permitted take, the difference must be recorded on the register of take as a credit.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there is no difference between the annual actual take and the annual permitted take, a zero must be recorded on the register of take in both the debit column and the credit column.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As a result of the record made under subsections (1) to (3):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new cumulative balance of the difference between annual permitted take and annual actual take for the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record this balance on the register of take as either a cumulative debit, cumulative credit, or a zero.</w:t>
      </w:r>
    </w:p>
    <w:p w:rsidR="007640FE" w:rsidRPr="00AF61FA" w:rsidRDefault="007640FE" w:rsidP="003929BE">
      <w:pPr>
        <w:pStyle w:val="SectionHeading"/>
      </w:pPr>
      <w:bookmarkStart w:id="523" w:name="_Toc306776616"/>
      <w:bookmarkStart w:id="524" w:name="_Toc340829826"/>
      <w:bookmarkStart w:id="525" w:name="_Toc340830275"/>
      <w:bookmarkStart w:id="526" w:name="_Toc340834767"/>
      <w:bookmarkStart w:id="527" w:name="_Toc341248981"/>
      <w:bookmarkStart w:id="528" w:name="_Toc450901965"/>
      <w:bookmarkStart w:id="529" w:name="_Toc506986663"/>
      <w:r w:rsidRPr="00AF61FA">
        <w:t>6.12</w:t>
      </w:r>
      <w:r w:rsidRPr="00AF61FA">
        <w:tab/>
        <w:t>Step 3—Determine whether there is non-compliance</w:t>
      </w:r>
      <w:bookmarkEnd w:id="523"/>
      <w:bookmarkEnd w:id="524"/>
      <w:bookmarkEnd w:id="525"/>
      <w:bookmarkEnd w:id="526"/>
      <w:bookmarkEnd w:id="527"/>
      <w:bookmarkEnd w:id="528"/>
      <w:bookmarkEnd w:id="529"/>
      <w:r w:rsidRPr="00AF61FA">
        <w:t xml:space="preserve"> </w:t>
      </w:r>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paragraphs 71(1)(g) and (h)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There is non-compliance with a long-term annual diversion limit for an SDL resource unit in a water accounting period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cumulative balance for an SDL resource unit, adjusted to account for any disposal or acquisition of held environmental water, is a debit amount equal to or greater than 20% of the long-term annual diversion limit for the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Basin State does not have a reasonable excuse for the excess.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subsection (1):</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Victorian Murray, Kiewa and Ovens SDL resource units may be treated as a single SDL resource unit;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Goulburn, Broken, Campaspe and Loddon SDL resource units may be treated as a single SDL resource unit.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Basin State may not claim that there is a reasonable excuse for an excess unless it has provided a report to the Authority setting 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reasons for the excess;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steps the Basin State will take to reduce the cumulative balance of the register to zero or less.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Basin State is taken to have a reasonable excuse for an excess if the excess arises as the result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operation of the water resource plan for the SDL resource unit;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circumstances beyond the Basin State’s control (for example where, for reasons beyond the Basin State’s control, the Commonwealth has not achieved the water recovery target that it has set for itself in relation to the SDL resource unit).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The Authority may undertake an audit in relation to compliance using its powers under the Act. The Authority may publish the findings of its audit, including steps that it believes should be taken to bring the SDL resource unit back to balance. The findings of such an audit may also lead to further action being taken by the Authority to ensure compliance with sections 34, 35, 58 and 59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530" w:name="_Toc306776618"/>
      <w:bookmarkStart w:id="531" w:name="_Toc306776619"/>
      <w:bookmarkStart w:id="532" w:name="_Toc340829827"/>
      <w:bookmarkStart w:id="533" w:name="_Toc340830276"/>
      <w:bookmarkStart w:id="534" w:name="_Toc340834768"/>
      <w:bookmarkStart w:id="535" w:name="_Toc341248982"/>
      <w:bookmarkEnd w:id="530"/>
    </w:p>
    <w:p w:rsidR="007640FE" w:rsidRPr="00AF61FA" w:rsidRDefault="007640FE" w:rsidP="007640FE">
      <w:pPr>
        <w:pStyle w:val="PartHeading"/>
        <w:ind w:left="1276" w:hanging="1276"/>
        <w:rPr>
          <w:rFonts w:ascii="Times New Roman" w:hAnsi="Times New Roman" w:cs="Times New Roman"/>
        </w:rPr>
      </w:pPr>
      <w:bookmarkStart w:id="536" w:name="_Toc450901966"/>
      <w:bookmarkStart w:id="537" w:name="_Toc506986664"/>
      <w:r w:rsidRPr="00AF61FA">
        <w:rPr>
          <w:rFonts w:ascii="Times New Roman" w:hAnsi="Times New Roman" w:cs="Times New Roman"/>
        </w:rPr>
        <w:t>Part 5—Allocation of risks in relation to reductions in water availability</w:t>
      </w:r>
      <w:bookmarkEnd w:id="531"/>
      <w:bookmarkEnd w:id="532"/>
      <w:bookmarkEnd w:id="533"/>
      <w:bookmarkEnd w:id="534"/>
      <w:bookmarkEnd w:id="535"/>
      <w:bookmarkEnd w:id="536"/>
      <w:bookmarkEnd w:id="537"/>
    </w:p>
    <w:p w:rsidR="007640FE" w:rsidRPr="00AF61FA" w:rsidRDefault="007640FE" w:rsidP="003929BE">
      <w:pPr>
        <w:pStyle w:val="SectionHeading"/>
      </w:pPr>
      <w:bookmarkStart w:id="538" w:name="_Toc306776620"/>
      <w:bookmarkStart w:id="539" w:name="_Toc340829828"/>
      <w:bookmarkStart w:id="540" w:name="_Toc340830277"/>
      <w:bookmarkStart w:id="541" w:name="_Toc340834769"/>
      <w:bookmarkStart w:id="542" w:name="_Toc341248983"/>
      <w:bookmarkStart w:id="543" w:name="_Toc450901967"/>
      <w:bookmarkStart w:id="544" w:name="_Toc506986665"/>
      <w:r w:rsidRPr="00AF61FA">
        <w:t>6.13</w:t>
      </w:r>
      <w:r w:rsidRPr="00AF61FA">
        <w:tab/>
        <w:t>Risks arising from reduction in diversion limits</w:t>
      </w:r>
      <w:bookmarkEnd w:id="538"/>
      <w:bookmarkEnd w:id="539"/>
      <w:bookmarkEnd w:id="540"/>
      <w:bookmarkEnd w:id="541"/>
      <w:bookmarkEnd w:id="542"/>
      <w:bookmarkEnd w:id="543"/>
      <w:bookmarkEnd w:id="54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the matters required by Subdivision A of Division 4 of Part 2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subsection 78(2) of the Act, the long-term average limit on the quantity of water that can be taken from an SDL resource unit that the Authority is satisfied will be applicable immediately before a transitional water resource plan, or interim water resource plan, ceases to have effect is the BDL for the SDL resource unit.</w:t>
      </w:r>
    </w:p>
    <w:p w:rsidR="007640FE" w:rsidRPr="00AF61FA" w:rsidRDefault="007640FE" w:rsidP="007640FE">
      <w:pPr>
        <w:pStyle w:val="SubSectionNote"/>
        <w:rPr>
          <w:rFonts w:ascii="Times New Roman" w:hAnsi="Times New Roman" w:cs="Times New Roman"/>
          <w:sz w:val="24"/>
          <w:szCs w:val="24"/>
        </w:rPr>
      </w:pPr>
      <w:r w:rsidRPr="00AF61FA">
        <w:rPr>
          <w:rFonts w:ascii="Times New Roman" w:hAnsi="Times New Roman" w:cs="Times New Roman"/>
        </w:rPr>
        <w:t xml:space="preserve">Note: See section 1.07 for the meaning of </w:t>
      </w:r>
      <w:r w:rsidRPr="00AF61FA">
        <w:rPr>
          <w:rFonts w:ascii="Times New Roman" w:hAnsi="Times New Roman" w:cs="Times New Roman"/>
          <w:b/>
          <w:i/>
        </w:rPr>
        <w:t>BDL</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paragraph 75(1)(a) of the Act, the amount of the reduction is the amount by which the BDL for the SDL resource unit exceeds the long-term annual diversion limit for the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For paragraph 75(1)(b) of the Act, the Commonwealth Government policy component of the reduction is 100% of the reduction.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For paragraph 75(1)(c) of the Act, the new knowledge component of the reduction is zero.</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For paragraph 75(1)(d) of the Act, the Commonwealth’s share of the reduction is 100% of the reduction.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subsections 77(2) and (5) of the Act.</w:t>
      </w:r>
    </w:p>
    <w:p w:rsidR="007640FE" w:rsidRPr="00AF61FA" w:rsidRDefault="007640FE" w:rsidP="003929BE">
      <w:pPr>
        <w:pStyle w:val="SectionHeading"/>
      </w:pPr>
      <w:bookmarkStart w:id="545" w:name="_Toc306776621"/>
      <w:bookmarkStart w:id="546" w:name="_Toc340829829"/>
      <w:bookmarkStart w:id="547" w:name="_Toc340830278"/>
      <w:bookmarkStart w:id="548" w:name="_Toc340834770"/>
      <w:bookmarkStart w:id="549" w:name="_Toc341248984"/>
      <w:bookmarkStart w:id="550" w:name="_Toc450901968"/>
      <w:bookmarkStart w:id="551" w:name="_Toc506986666"/>
      <w:r w:rsidRPr="00AF61FA">
        <w:t>6.14</w:t>
      </w:r>
      <w:r w:rsidRPr="00AF61FA">
        <w:tab/>
        <w:t>Risks arising from other changes to the Basin Plan</w:t>
      </w:r>
      <w:bookmarkEnd w:id="545"/>
      <w:bookmarkEnd w:id="546"/>
      <w:bookmarkEnd w:id="547"/>
      <w:bookmarkEnd w:id="548"/>
      <w:bookmarkEnd w:id="549"/>
      <w:bookmarkEnd w:id="550"/>
      <w:bookmarkEnd w:id="55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Nothing in the Basin Plan requires a change in the reliability of water allocations of a kind that would trigger Subdivision B of Division 4 of Part 2 of the Act. </w:t>
      </w: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pageBreakBefore w:val="0"/>
        <w:ind w:left="1276" w:hanging="1276"/>
        <w:rPr>
          <w:rFonts w:ascii="Times New Roman" w:hAnsi="Times New Roman" w:cs="Times New Roman"/>
        </w:rPr>
        <w:sectPr w:rsidR="007640FE" w:rsidRPr="00AF61FA" w:rsidSect="00063222">
          <w:headerReference w:type="even" r:id="rId34"/>
          <w:pgSz w:w="11906" w:h="16838"/>
          <w:pgMar w:top="1985" w:right="1418" w:bottom="1701" w:left="2268" w:header="709" w:footer="709" w:gutter="0"/>
          <w:cols w:space="708"/>
          <w:docGrid w:linePitch="360"/>
        </w:sectPr>
      </w:pPr>
      <w:bookmarkStart w:id="552" w:name="_Toc340153202"/>
      <w:bookmarkStart w:id="553" w:name="_Toc340829830"/>
      <w:bookmarkStart w:id="554" w:name="_Toc340830279"/>
      <w:bookmarkStart w:id="555" w:name="_Toc340834771"/>
      <w:bookmarkStart w:id="556" w:name="_Toc341248985"/>
      <w:bookmarkStart w:id="557" w:name="_Toc450901969"/>
      <w:bookmarkStart w:id="558" w:name="_Toc506986667"/>
      <w:bookmarkStart w:id="559" w:name="_Toc309369404"/>
      <w:bookmarkStart w:id="560" w:name="_Toc298311255"/>
      <w:bookmarkEnd w:id="552"/>
      <w:r w:rsidRPr="00AF61FA">
        <w:rPr>
          <w:rFonts w:ascii="Times New Roman" w:hAnsi="Times New Roman" w:cs="Times New Roman"/>
        </w:rPr>
        <w:t>Chapter 7—Adjustment of SDLs</w:t>
      </w:r>
      <w:bookmarkEnd w:id="553"/>
      <w:bookmarkEnd w:id="554"/>
      <w:bookmarkEnd w:id="555"/>
      <w:bookmarkEnd w:id="556"/>
      <w:bookmarkEnd w:id="557"/>
      <w:bookmarkEnd w:id="558"/>
    </w:p>
    <w:bookmarkEnd w:id="559"/>
    <w:bookmarkEnd w:id="560"/>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SDLs will constitute limits from 1 July 2019. The surface water SDLs set out in Schedule 2 on the commencement of the Basin Plan in 2012 were based on:</w:t>
      </w:r>
    </w:p>
    <w:p w:rsidR="007640FE" w:rsidRPr="00AF61FA" w:rsidRDefault="007640FE" w:rsidP="007640FE">
      <w:pPr>
        <w:pStyle w:val="SubSectionNote"/>
        <w:numPr>
          <w:ilvl w:val="0"/>
          <w:numId w:val="33"/>
        </w:numPr>
        <w:tabs>
          <w:tab w:val="clear" w:pos="2268"/>
          <w:tab w:val="left" w:pos="1368"/>
        </w:tabs>
        <w:rPr>
          <w:rFonts w:ascii="Times New Roman" w:hAnsi="Times New Roman" w:cs="Times New Roman"/>
        </w:rPr>
      </w:pPr>
      <w:r w:rsidRPr="00AF61FA">
        <w:rPr>
          <w:rFonts w:ascii="Times New Roman" w:hAnsi="Times New Roman" w:cs="Times New Roman"/>
        </w:rPr>
        <w:t xml:space="preserve">infrastructure and other measures that were in operation or expected to be in operation by 2019, including as a result of investments that the Commonwealth is committed to funding, that would recover at least 600 GL of water per year (‘anticipated measures’ in this Chapter); and </w:t>
      </w:r>
    </w:p>
    <w:p w:rsidR="007640FE" w:rsidRPr="00AF61FA" w:rsidRDefault="007640FE" w:rsidP="007640FE">
      <w:pPr>
        <w:pStyle w:val="SubSectionNote"/>
        <w:numPr>
          <w:ilvl w:val="0"/>
          <w:numId w:val="33"/>
        </w:numPr>
        <w:tabs>
          <w:tab w:val="clear" w:pos="2268"/>
          <w:tab w:val="left" w:pos="1368"/>
        </w:tabs>
        <w:rPr>
          <w:rFonts w:ascii="Times New Roman" w:hAnsi="Times New Roman" w:cs="Times New Roman"/>
        </w:rPr>
      </w:pPr>
      <w:r w:rsidRPr="00AF61FA">
        <w:rPr>
          <w:rFonts w:ascii="Times New Roman" w:hAnsi="Times New Roman" w:cs="Times New Roman"/>
        </w:rPr>
        <w:t>the level of scientific understanding of the Basin hydrology and ecology at that time.</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This Chapter provides for the Authority to propose adjustments to the SDLs under section 23A of the Act. These will be made by amendment of the Basin Plan under section 23B of the Act.</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r>
      <w:r w:rsidR="007523F1" w:rsidRPr="007523F1">
        <w:rPr>
          <w:rFonts w:ascii="Times New Roman" w:hAnsi="Times New Roman" w:cs="Times New Roman"/>
        </w:rPr>
        <w:t>Under Part 2, the Authority can propose adjustments to surface water SDLs to take account of certain additional changes in infrastructure and other measures that will come into operation by 30 June 2024.</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 xml:space="preserve">In this Chapter a ‘supply measure’ is a measure that increases the quantity of water available before take for consumptive use. The measure may do this either by making water available for environmental management without reducing consumptive take (e.g. through reducing evaporation losses at suitable storages) or by allowing environmental managers to achieve </w:t>
      </w:r>
      <w:r w:rsidRPr="00AF61FA">
        <w:rPr>
          <w:rFonts w:ascii="Times New Roman" w:hAnsi="Times New Roman" w:cs="Times New Roman"/>
          <w:color w:val="000000"/>
        </w:rPr>
        <w:t>equivalent</w:t>
      </w:r>
      <w:r w:rsidRPr="00AF61FA">
        <w:rPr>
          <w:rFonts w:ascii="Times New Roman" w:hAnsi="Times New Roman" w:cs="Times New Roman"/>
        </w:rPr>
        <w:t xml:space="preserve"> outcomes more efficiently, thus reducing the amount of water needed for the environment. Supply measures allow </w:t>
      </w:r>
      <w:r w:rsidRPr="00AF61FA">
        <w:rPr>
          <w:rFonts w:ascii="Times New Roman" w:hAnsi="Times New Roman" w:cs="Times New Roman"/>
          <w:color w:val="000000"/>
        </w:rPr>
        <w:t>equivalent</w:t>
      </w:r>
      <w:r w:rsidRPr="00AF61FA">
        <w:rPr>
          <w:rFonts w:ascii="Times New Roman" w:hAnsi="Times New Roman" w:cs="Times New Roman"/>
        </w:rPr>
        <w:t xml:space="preserve"> environmental outcomes to be achieved without needing to reduce consumptive take as much as originally anticipated in the Basin Plan.</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The additional water provided by supply measures will be made available for consumptive use (as it will no longer need to be recovered from such use). An adjustment made because of supply measures will increase the SDL (decrease the reduction amount).</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An ‘efficiency measure’ is one that makes savings in the amount of water required for consumptive purposes. Examples include investment in more efficient irrigation infrastructure. The water saved by efficiency measures will be allocated to environmental use but, due to the nature of efficiency measures, this will</w:t>
      </w:r>
      <w:r w:rsidRPr="00AF61FA">
        <w:rPr>
          <w:rFonts w:ascii="Times New Roman" w:hAnsi="Times New Roman" w:cs="Times New Roman"/>
          <w:color w:val="000000"/>
        </w:rPr>
        <w:t xml:space="preserve"> achieve neutral or improved</w:t>
      </w:r>
      <w:r w:rsidRPr="00AF61FA">
        <w:rPr>
          <w:rFonts w:ascii="Times New Roman" w:hAnsi="Times New Roman" w:cs="Times New Roman"/>
        </w:rPr>
        <w:t xml:space="preserve"> social and economic impacts. An adjustment made because of efficiency measures will decrease the SDL (increase the reduction amount). </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 xml:space="preserve">Under Part 3, the Authority can propose adjustments to surface water SDLs to re-allocate SDL shared reduction amounts set under section 6.05. If Basin States request a particular re-allocation, the Authority must propose it. </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ab/>
        <w:t xml:space="preserve">Under Part 4, the Authority can propose adjustments to groundwater SDLs to reflect new or improved information relating to the groundwater </w:t>
      </w:r>
      <w:r w:rsidRPr="00AF61FA">
        <w:rPr>
          <w:rFonts w:ascii="Times New Roman" w:hAnsi="Times New Roman" w:cs="Times New Roman"/>
          <w:color w:val="000000"/>
        </w:rPr>
        <w:t>of the groundwater SDL resource units</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pPr>
      <w:bookmarkStart w:id="561" w:name="_Toc340829831"/>
      <w:bookmarkStart w:id="562" w:name="_Toc340830280"/>
      <w:bookmarkStart w:id="563" w:name="_Toc340834772"/>
      <w:bookmarkStart w:id="564" w:name="_Toc341248986"/>
      <w:bookmarkStart w:id="565" w:name="_Toc450901970"/>
      <w:bookmarkStart w:id="566" w:name="_Toc506986668"/>
      <w:r w:rsidRPr="00AF61FA">
        <w:rPr>
          <w:rFonts w:ascii="Times New Roman" w:hAnsi="Times New Roman" w:cs="Times New Roman"/>
        </w:rPr>
        <w:t>Part 1—Preliminary</w:t>
      </w:r>
      <w:bookmarkEnd w:id="561"/>
      <w:bookmarkEnd w:id="562"/>
      <w:bookmarkEnd w:id="563"/>
      <w:bookmarkEnd w:id="564"/>
      <w:bookmarkEnd w:id="565"/>
      <w:bookmarkEnd w:id="566"/>
    </w:p>
    <w:p w:rsidR="007640FE" w:rsidRPr="00AF61FA" w:rsidRDefault="007640FE" w:rsidP="003929BE">
      <w:pPr>
        <w:pStyle w:val="SectionHeading"/>
      </w:pPr>
      <w:bookmarkStart w:id="567" w:name="_Toc340829832"/>
      <w:bookmarkStart w:id="568" w:name="_Toc340830281"/>
      <w:bookmarkStart w:id="569" w:name="_Toc340834773"/>
      <w:bookmarkStart w:id="570" w:name="_Toc341248987"/>
      <w:bookmarkStart w:id="571" w:name="_Toc450901971"/>
      <w:bookmarkStart w:id="572" w:name="_Toc506986669"/>
      <w:r w:rsidRPr="00AF61FA">
        <w:t>7.01</w:t>
      </w:r>
      <w:r w:rsidRPr="00AF61FA">
        <w:tab/>
        <w:t>Simplified outline</w:t>
      </w:r>
      <w:bookmarkEnd w:id="567"/>
      <w:bookmarkEnd w:id="568"/>
      <w:bookmarkEnd w:id="569"/>
      <w:bookmarkEnd w:id="570"/>
      <w:bookmarkEnd w:id="571"/>
      <w:bookmarkEnd w:id="57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provides a mechanism for the Authority to propose adjustments to the SDLs under section 23A of the Act on the basis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new measures that will increase the supply of water or the efficiency of water use (Part 2);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request by a Basin State to re-allocate the SDL resource unit shared reduction amounts among surface water SDL resource units within the State (Part 3);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new or improved information relating to groundwater SDL resource units (Part 4).</w:t>
      </w:r>
    </w:p>
    <w:p w:rsidR="007640FE" w:rsidRPr="00AF61FA" w:rsidRDefault="007640FE" w:rsidP="003929BE">
      <w:pPr>
        <w:pStyle w:val="SectionHeading"/>
      </w:pPr>
      <w:bookmarkStart w:id="573" w:name="_Toc340829833"/>
      <w:bookmarkStart w:id="574" w:name="_Toc340830282"/>
      <w:bookmarkStart w:id="575" w:name="_Toc340834774"/>
      <w:bookmarkStart w:id="576" w:name="_Toc341248988"/>
      <w:bookmarkStart w:id="577" w:name="_Toc450901972"/>
      <w:bookmarkStart w:id="578" w:name="_Toc506986670"/>
      <w:r w:rsidRPr="00AF61FA">
        <w:t>7.02</w:t>
      </w:r>
      <w:r w:rsidRPr="00AF61FA">
        <w:tab/>
        <w:t>Interpretation</w:t>
      </w:r>
      <w:bookmarkEnd w:id="573"/>
      <w:bookmarkEnd w:id="574"/>
      <w:bookmarkEnd w:id="575"/>
      <w:bookmarkEnd w:id="576"/>
      <w:bookmarkEnd w:id="577"/>
      <w:bookmarkEnd w:id="578"/>
      <w:r w:rsidRPr="00AF61FA">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Chapter: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additional efficiency entitlement</w:t>
      </w:r>
      <w:r w:rsidRPr="00AF61FA">
        <w:rPr>
          <w:rFonts w:ascii="Times New Roman" w:hAnsi="Times New Roman" w:cs="Times New Roman"/>
        </w:rPr>
        <w:t>, for a surface water SDL resource unit, is a water access entitlement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sourced from the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held environmental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acquired by the Commonwealth or another person in conjunction with, or to take advantage of the water savings achieved by, an additional efficiency measure.</w:t>
      </w:r>
    </w:p>
    <w:p w:rsidR="007640FE" w:rsidRPr="00AF61FA" w:rsidRDefault="007640FE" w:rsidP="007640FE">
      <w:pPr>
        <w:pStyle w:val="DefinitionText"/>
        <w:rPr>
          <w:rFonts w:ascii="Times New Roman" w:hAnsi="Times New Roman" w:cs="Times New Roman"/>
          <w:color w:val="000000"/>
        </w:rPr>
      </w:pPr>
      <w:r w:rsidRPr="00AF61FA">
        <w:rPr>
          <w:rFonts w:ascii="Times New Roman" w:hAnsi="Times New Roman" w:cs="Times New Roman"/>
          <w:b/>
          <w:i/>
          <w:color w:val="000000"/>
        </w:rPr>
        <w:t>additional efficiency</w:t>
      </w:r>
      <w:r w:rsidRPr="00AF61FA">
        <w:rPr>
          <w:rFonts w:ascii="Times New Roman" w:hAnsi="Times New Roman" w:cs="Times New Roman"/>
          <w:b/>
          <w:color w:val="000000"/>
        </w:rPr>
        <w:t xml:space="preserve"> </w:t>
      </w:r>
      <w:r w:rsidRPr="00AF61FA">
        <w:rPr>
          <w:rFonts w:ascii="Times New Roman" w:hAnsi="Times New Roman" w:cs="Times New Roman"/>
          <w:b/>
          <w:i/>
          <w:color w:val="000000"/>
        </w:rPr>
        <w:t>measure</w:t>
      </w:r>
      <w:r w:rsidRPr="00AF61FA">
        <w:rPr>
          <w:rFonts w:ascii="Times New Roman" w:hAnsi="Times New Roman" w:cs="Times New Roman"/>
          <w:color w:val="000000"/>
        </w:rPr>
        <w:t xml:space="preserve"> means a measure that has been notified under subsection 7.12(2).</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affected unit</w:t>
      </w:r>
      <w:r w:rsidRPr="00AF61FA">
        <w:rPr>
          <w:rFonts w:ascii="Times New Roman" w:hAnsi="Times New Roman" w:cs="Times New Roman"/>
        </w:rPr>
        <w:t xml:space="preserve"> means a surface water SDL resource unit that is an affected unit for a notified measure or additional efficiency measure under paragraph 7.12(4)(b).</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anticipated measure </w:t>
      </w:r>
      <w:r w:rsidRPr="00AF61FA">
        <w:rPr>
          <w:rFonts w:ascii="Times New Roman" w:hAnsi="Times New Roman" w:cs="Times New Roman"/>
        </w:rPr>
        <w:t>means a measure that is part of the benchmark conditions of development.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includes various measures expected to be in operation by 2019, including as a result of investments that the Commonwealth is committed to funding, that are expected to recover the equivalent of at least 600 GL of water per year.</w:t>
      </w:r>
    </w:p>
    <w:p w:rsidR="007640FE" w:rsidRPr="00AF61FA" w:rsidRDefault="007640FE" w:rsidP="007640FE">
      <w:pPr>
        <w:pStyle w:val="DefinitionText"/>
        <w:rPr>
          <w:rFonts w:ascii="Times New Roman" w:hAnsi="Times New Roman" w:cs="Times New Roman"/>
          <w:szCs w:val="22"/>
        </w:rPr>
      </w:pPr>
      <w:r w:rsidRPr="00AF61FA">
        <w:rPr>
          <w:rFonts w:ascii="Times New Roman" w:hAnsi="Times New Roman" w:cs="Times New Roman"/>
          <w:b/>
          <w:i/>
          <w:iCs/>
        </w:rPr>
        <w:t>benchmark conditions of development</w:t>
      </w:r>
      <w:r w:rsidRPr="00AF61FA">
        <w:rPr>
          <w:rFonts w:ascii="Times New Roman" w:hAnsi="Times New Roman" w:cs="Times New Roman"/>
        </w:rPr>
        <w:t xml:space="preserve"> means the conditions of development that were assumed in the benchmark model described in Schedule 6 when the model was used to set the unadjusted SDLs for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 xml:space="preserve">These conditions include the infrastructure, rules and practices that were assumed in the benchmark model, including certain measures that were not yet in effect but were expected to be in place by 2019, including as a result of investments that the Commonwealth is committed to funding </w:t>
      </w:r>
      <w:r w:rsidRPr="00AF61FA">
        <w:rPr>
          <w:rFonts w:ascii="Times New Roman" w:hAnsi="Times New Roman" w:cs="Times New Roman"/>
          <w:color w:val="000000"/>
        </w:rPr>
        <w:t>and are</w:t>
      </w:r>
      <w:r w:rsidRPr="00AF61FA">
        <w:rPr>
          <w:rFonts w:ascii="Times New Roman" w:hAnsi="Times New Roman" w:cs="Times New Roman"/>
        </w:rPr>
        <w:t xml:space="preserve"> expected to recover the equivalent of at least 600 GL of water per year.</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 2:</w:t>
      </w:r>
      <w:r w:rsidRPr="00AF61FA">
        <w:rPr>
          <w:rFonts w:ascii="Times New Roman" w:hAnsi="Times New Roman" w:cs="Times New Roman"/>
          <w:color w:val="000000"/>
        </w:rPr>
        <w:tab/>
        <w:t>The Authority will, in consultation with the Basin Officials Committee, prepare and publish a report detailing the benchmark conditions of development as soon as practicable after the Basin Plan is made.</w:t>
      </w:r>
    </w:p>
    <w:p w:rsidR="007640FE" w:rsidRPr="00AF61FA" w:rsidRDefault="007640FE" w:rsidP="007640FE">
      <w:pPr>
        <w:pStyle w:val="DefinitionText"/>
        <w:rPr>
          <w:rFonts w:ascii="Times New Roman" w:hAnsi="Times New Roman" w:cs="Times New Roman"/>
          <w:i/>
          <w:sz w:val="18"/>
          <w:szCs w:val="18"/>
        </w:rPr>
      </w:pPr>
      <w:r w:rsidRPr="00AF61FA">
        <w:rPr>
          <w:rFonts w:ascii="Times New Roman" w:hAnsi="Times New Roman" w:cs="Times New Roman"/>
          <w:b/>
          <w:i/>
        </w:rPr>
        <w:t>benchmark environmental outcomes</w:t>
      </w:r>
      <w:r w:rsidRPr="00AF61FA">
        <w:rPr>
          <w:rFonts w:ascii="Times New Roman" w:hAnsi="Times New Roman" w:cs="Times New Roman"/>
        </w:rPr>
        <w:t xml:space="preserve"> has the meaning given in subsection 7.15(2).</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b/>
          <w:i/>
        </w:rPr>
        <w:t>constraint measure</w:t>
      </w:r>
      <w:r w:rsidRPr="00AF61FA">
        <w:rPr>
          <w:rFonts w:ascii="Times New Roman" w:hAnsi="Times New Roman" w:cs="Times New Roman"/>
        </w:rPr>
        <w:t xml:space="preserve"> means a measure that removes or eases a physical or other constraint on the capacity to deliver environmental water to the environmental assets of the Murray-Darling Basin.</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Examples include: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raising of bridges to allow higher regulated flows in watercourses and floodplains;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acquisition of easements to allow inundation of private land in conjunction with making regulated releases of environmental water.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efficiency contribution </w:t>
      </w:r>
      <w:r w:rsidRPr="00AF61FA">
        <w:rPr>
          <w:rFonts w:ascii="Times New Roman" w:hAnsi="Times New Roman" w:cs="Times New Roman"/>
        </w:rPr>
        <w:t xml:space="preserve">has the meaning given by Division 4 of Part 2 </w:t>
      </w:r>
      <w:r w:rsidRPr="00AF61FA">
        <w:rPr>
          <w:rFonts w:ascii="Times New Roman" w:hAnsi="Times New Roman" w:cs="Times New Roman"/>
          <w:color w:val="000000"/>
        </w:rPr>
        <w:t>(in particular section 7.16)</w:t>
      </w:r>
      <w:r w:rsidRPr="00AF61FA">
        <w:rPr>
          <w:rFonts w:ascii="Times New Roman" w:hAnsi="Times New Roman" w:cs="Times New Roman"/>
        </w:rPr>
        <w: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efficiency entitlement</w:t>
      </w:r>
      <w:r w:rsidRPr="00AF61FA">
        <w:rPr>
          <w:rFonts w:ascii="Times New Roman" w:hAnsi="Times New Roman" w:cs="Times New Roman"/>
        </w:rPr>
        <w:t>, for a surface water SDL resource unit, means a water access entitlement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sourced from the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held environmental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acquired by the Commonwealth or another person in conjunction with, or to take advantage of the water savings achieved by, a notified efficiency measure.</w:t>
      </w:r>
    </w:p>
    <w:p w:rsidR="007640FE" w:rsidRPr="00AF61FA" w:rsidRDefault="007640FE" w:rsidP="007640FE">
      <w:pPr>
        <w:pStyle w:val="DefinitionText"/>
        <w:jc w:val="both"/>
        <w:rPr>
          <w:rFonts w:ascii="Times New Roman" w:hAnsi="Times New Roman" w:cs="Times New Roman"/>
        </w:rPr>
      </w:pPr>
      <w:r w:rsidRPr="00AF61FA">
        <w:rPr>
          <w:rFonts w:ascii="Times New Roman" w:hAnsi="Times New Roman" w:cs="Times New Roman"/>
          <w:b/>
          <w:i/>
        </w:rPr>
        <w:t xml:space="preserve">efficiency measure </w:t>
      </w:r>
      <w:r w:rsidRPr="00AF61FA">
        <w:rPr>
          <w:rFonts w:ascii="Times New Roman" w:hAnsi="Times New Roman" w:cs="Times New Roman"/>
        </w:rPr>
        <w:t xml:space="preserve">has the meaning given by section 7.04. </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measure</w:t>
      </w:r>
      <w:r w:rsidRPr="00AF61FA">
        <w:rPr>
          <w:rFonts w:ascii="Times New Roman" w:hAnsi="Times New Roman" w:cs="Times New Roman"/>
        </w:rPr>
        <w:t xml:space="preserve"> means a set of works or measures undertaken or funded by the Commonwealth or a Basin State, including </w:t>
      </w:r>
      <w:r w:rsidRPr="00AF61FA">
        <w:rPr>
          <w:rFonts w:ascii="Times New Roman" w:hAnsi="Times New Roman" w:cs="Times New Roman"/>
          <w:color w:val="000000"/>
        </w:rPr>
        <w:t>but not limited to</w:t>
      </w:r>
      <w:r w:rsidRPr="00AF61FA">
        <w:rPr>
          <w:rFonts w:ascii="Times New Roman" w:hAnsi="Times New Roman" w:cs="Times New Roman"/>
        </w:rPr>
        <w:t xml:space="preserv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changes to water infrastructure;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changes to other infrastructure that affect the hydrology of the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changes to legal requirements, including to Commonwealth or State laws, that affect the way water is used;</w:t>
      </w:r>
    </w:p>
    <w:p w:rsidR="007640FE" w:rsidRPr="00AF61FA" w:rsidRDefault="007640FE" w:rsidP="007640FE">
      <w:pPr>
        <w:pStyle w:val="ParagraphText"/>
        <w:tabs>
          <w:tab w:val="left" w:pos="1984"/>
        </w:tabs>
        <w:ind w:left="1984" w:hanging="567"/>
        <w:rPr>
          <w:rFonts w:ascii="Times New Roman" w:hAnsi="Times New Roman" w:cs="Times New Roman"/>
          <w:szCs w:val="22"/>
        </w:rPr>
      </w:pPr>
      <w:r w:rsidRPr="00AF61FA">
        <w:rPr>
          <w:rFonts w:ascii="Times New Roman" w:hAnsi="Times New Roman" w:cs="Times New Roman"/>
          <w:szCs w:val="22"/>
        </w:rPr>
        <w:t>(d)</w:t>
      </w:r>
      <w:r w:rsidRPr="00AF61FA">
        <w:rPr>
          <w:rFonts w:ascii="Times New Roman" w:hAnsi="Times New Roman" w:cs="Times New Roman"/>
          <w:szCs w:val="22"/>
        </w:rPr>
        <w:tab/>
      </w:r>
      <w:r w:rsidRPr="00AF61FA">
        <w:rPr>
          <w:rFonts w:ascii="Times New Roman" w:hAnsi="Times New Roman" w:cs="Times New Roman"/>
        </w:rPr>
        <w:t xml:space="preserve">changes in river management and river operational practices;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changes in methods of delivering water.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notified measure</w:t>
      </w:r>
      <w:r w:rsidRPr="00AF61FA">
        <w:rPr>
          <w:rFonts w:ascii="Times New Roman" w:hAnsi="Times New Roman" w:cs="Times New Roman"/>
        </w:rPr>
        <w:t xml:space="preserve"> means a measure that has been notified under subsection 7.12(1)</w:t>
      </w:r>
      <w:r w:rsidR="007523F1">
        <w:rPr>
          <w:rFonts w:ascii="Times New Roman" w:hAnsi="Times New Roman" w:cs="Times New Roman"/>
        </w:rPr>
        <w:t xml:space="preserve"> </w:t>
      </w:r>
      <w:r w:rsidR="007523F1" w:rsidRPr="007523F1">
        <w:rPr>
          <w:rFonts w:ascii="Times New Roman" w:hAnsi="Times New Roman" w:cs="Times New Roman"/>
        </w:rPr>
        <w:t>or (1A)</w:t>
      </w:r>
      <w:r w:rsidRPr="00AF61FA">
        <w:rPr>
          <w:rFonts w:ascii="Times New Roman" w:hAnsi="Times New Roman" w:cs="Times New Roman"/>
        </w:rPr>
        <w:t xml:space="preserve">, and </w:t>
      </w:r>
      <w:r w:rsidRPr="00AF61FA">
        <w:rPr>
          <w:rFonts w:ascii="Times New Roman" w:hAnsi="Times New Roman" w:cs="Times New Roman"/>
          <w:b/>
          <w:i/>
        </w:rPr>
        <w:t xml:space="preserve">notified efficiency measure </w:t>
      </w:r>
      <w:r w:rsidRPr="00AF61FA">
        <w:rPr>
          <w:rFonts w:ascii="Times New Roman" w:hAnsi="Times New Roman" w:cs="Times New Roman"/>
        </w:rPr>
        <w:t xml:space="preserve">and </w:t>
      </w:r>
      <w:r w:rsidRPr="00AF61FA">
        <w:rPr>
          <w:rFonts w:ascii="Times New Roman" w:hAnsi="Times New Roman" w:cs="Times New Roman"/>
          <w:b/>
          <w:i/>
        </w:rPr>
        <w:t xml:space="preserve">notified supply measure </w:t>
      </w:r>
      <w:r w:rsidRPr="00AF61FA">
        <w:rPr>
          <w:rFonts w:ascii="Times New Roman" w:hAnsi="Times New Roman" w:cs="Times New Roman"/>
        </w:rPr>
        <w:t>have corresponding meanings.</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reference time</w:t>
      </w:r>
      <w:r w:rsidRPr="00AF61FA">
        <w:rPr>
          <w:rFonts w:ascii="Times New Roman" w:hAnsi="Times New Roman" w:cs="Times New Roman"/>
        </w:rPr>
        <w:t xml:space="preserve"> has the meaning given by subsection 23A(5) of the Act.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supply contribution </w:t>
      </w:r>
      <w:r w:rsidRPr="00AF61FA">
        <w:rPr>
          <w:rFonts w:ascii="Times New Roman" w:hAnsi="Times New Roman" w:cs="Times New Roman"/>
        </w:rPr>
        <w:t xml:space="preserve">has the meaning given by Division 4 of Part 2 </w:t>
      </w:r>
      <w:r w:rsidRPr="00AF61FA">
        <w:rPr>
          <w:rFonts w:ascii="Times New Roman" w:hAnsi="Times New Roman" w:cs="Times New Roman"/>
          <w:color w:val="000000"/>
        </w:rPr>
        <w:t>(in particular section 7.15)</w:t>
      </w:r>
      <w:r w:rsidRPr="00AF61FA">
        <w:rPr>
          <w:rFonts w:ascii="Times New Roman" w:hAnsi="Times New Roman" w:cs="Times New Roman"/>
        </w:rPr>
        <w: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supply measure</w:t>
      </w:r>
      <w:r w:rsidRPr="00AF61FA">
        <w:rPr>
          <w:rFonts w:ascii="Times New Roman" w:hAnsi="Times New Roman" w:cs="Times New Roman"/>
        </w:rPr>
        <w:t xml:space="preserve"> has the meaning given by section 7.03.</w:t>
      </w:r>
    </w:p>
    <w:p w:rsidR="007640FE" w:rsidRPr="00AF61FA" w:rsidRDefault="007640FE" w:rsidP="003929BE">
      <w:pPr>
        <w:pStyle w:val="SectionHeading"/>
      </w:pPr>
      <w:bookmarkStart w:id="579" w:name="_Toc340829834"/>
      <w:bookmarkStart w:id="580" w:name="_Toc340830283"/>
      <w:bookmarkStart w:id="581" w:name="_Toc340834775"/>
      <w:bookmarkStart w:id="582" w:name="_Toc341248989"/>
      <w:bookmarkStart w:id="583" w:name="_Toc450901973"/>
      <w:bookmarkStart w:id="584" w:name="_Toc506986671"/>
      <w:r w:rsidRPr="00AF61FA">
        <w:t>7.03</w:t>
      </w:r>
      <w:r w:rsidRPr="00AF61FA">
        <w:tab/>
        <w:t>Meaning of supply measure</w:t>
      </w:r>
      <w:bookmarkEnd w:id="579"/>
      <w:bookmarkEnd w:id="580"/>
      <w:bookmarkEnd w:id="581"/>
      <w:bookmarkEnd w:id="582"/>
      <w:bookmarkEnd w:id="583"/>
      <w:bookmarkEnd w:id="58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b/>
          <w:i/>
        </w:rPr>
        <w:t xml:space="preserve"> supply measure </w:t>
      </w:r>
      <w:r w:rsidRPr="00AF61FA">
        <w:rPr>
          <w:rFonts w:ascii="Times New Roman" w:hAnsi="Times New Roman" w:cs="Times New Roman"/>
        </w:rPr>
        <w:t>is a measure that operates to increase the quantity of water available to be taken in a set of surface water SDL resource units compared with the quantity available under the benchmark conditions of development.</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Examples include: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 xml:space="preserve">re-configuring </w:t>
      </w:r>
      <w:r w:rsidRPr="00AF61FA">
        <w:rPr>
          <w:rFonts w:ascii="Times New Roman" w:hAnsi="Times New Roman" w:cs="Times New Roman"/>
          <w:color w:val="000000"/>
        </w:rPr>
        <w:t>suitable</w:t>
      </w:r>
      <w:r w:rsidRPr="00AF61FA">
        <w:rPr>
          <w:rFonts w:ascii="Times New Roman" w:hAnsi="Times New Roman" w:cs="Times New Roman"/>
        </w:rPr>
        <w:t xml:space="preserve"> lakes or storage systems to reduce evaporation;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 xml:space="preserve">reducing the quantity of water required to deliver water at a particular place, whether for purposes of consumptive use or for environmental use;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 xml:space="preserve">changing the methods of environmental watering in such a way that </w:t>
      </w:r>
      <w:r w:rsidRPr="00AF61FA">
        <w:rPr>
          <w:rFonts w:ascii="Times New Roman" w:hAnsi="Times New Roman" w:cs="Times New Roman"/>
          <w:color w:val="000000"/>
        </w:rPr>
        <w:t xml:space="preserve">equivalent </w:t>
      </w:r>
      <w:r w:rsidRPr="00AF61FA">
        <w:rPr>
          <w:rFonts w:ascii="Times New Roman" w:hAnsi="Times New Roman" w:cs="Times New Roman"/>
        </w:rPr>
        <w:t xml:space="preserve">environmental </w:t>
      </w:r>
      <w:r w:rsidRPr="00AF61FA">
        <w:rPr>
          <w:rFonts w:ascii="Times New Roman" w:hAnsi="Times New Roman" w:cs="Times New Roman"/>
          <w:color w:val="000000"/>
        </w:rPr>
        <w:t xml:space="preserve">outcomes </w:t>
      </w:r>
      <w:r w:rsidRPr="00AF61FA">
        <w:rPr>
          <w:rFonts w:ascii="Times New Roman" w:hAnsi="Times New Roman" w:cs="Times New Roman"/>
        </w:rPr>
        <w:t xml:space="preserve">can be achieved with a smaller quantity of water than was required under the benchmark conditions of development. </w:t>
      </w:r>
    </w:p>
    <w:p w:rsidR="007640FE" w:rsidRPr="00AF61FA" w:rsidRDefault="007640FE" w:rsidP="003929BE">
      <w:pPr>
        <w:pStyle w:val="SectionHeading"/>
      </w:pPr>
      <w:bookmarkStart w:id="585" w:name="_Toc340829835"/>
      <w:bookmarkStart w:id="586" w:name="_Toc340830284"/>
      <w:bookmarkStart w:id="587" w:name="_Toc340834776"/>
      <w:bookmarkStart w:id="588" w:name="_Toc341248990"/>
      <w:bookmarkStart w:id="589" w:name="_Toc450901974"/>
      <w:bookmarkStart w:id="590" w:name="_Toc506986672"/>
      <w:r w:rsidRPr="00AF61FA">
        <w:t>7.04</w:t>
      </w:r>
      <w:r w:rsidRPr="00AF61FA">
        <w:tab/>
        <w:t>Meaning of efficiency measure</w:t>
      </w:r>
      <w:bookmarkEnd w:id="585"/>
      <w:bookmarkEnd w:id="586"/>
      <w:bookmarkEnd w:id="587"/>
      <w:bookmarkEnd w:id="588"/>
      <w:bookmarkEnd w:id="589"/>
      <w:bookmarkEnd w:id="59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An </w:t>
      </w:r>
      <w:r w:rsidRPr="00AF61FA">
        <w:rPr>
          <w:rFonts w:ascii="Times New Roman" w:hAnsi="Times New Roman" w:cs="Times New Roman"/>
          <w:b/>
          <w:i/>
        </w:rPr>
        <w:t>efficiency measure</w:t>
      </w:r>
      <w:r w:rsidRPr="00AF61FA">
        <w:rPr>
          <w:rFonts w:ascii="Times New Roman" w:hAnsi="Times New Roman" w:cs="Times New Roman"/>
        </w:rPr>
        <w:t xml:space="preserve"> is a measure that operates to decrease the quantity of water required for one or more consumptive uses in a set of surface water SDL resource units, compared with the quantity required under the benchmark conditions of development. </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Examples include: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lining channels to reduce water losses within an irrigation network;</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replacement of less efficient irrigation methods with drip irrigation.</w:t>
      </w:r>
    </w:p>
    <w:p w:rsidR="007640FE" w:rsidRPr="00AF61FA" w:rsidRDefault="007640FE" w:rsidP="003929BE">
      <w:pPr>
        <w:pStyle w:val="SectionHeading"/>
      </w:pPr>
      <w:bookmarkStart w:id="591" w:name="_Toc340829836"/>
      <w:bookmarkStart w:id="592" w:name="_Toc340830285"/>
      <w:bookmarkStart w:id="593" w:name="_Toc340834777"/>
      <w:bookmarkStart w:id="594" w:name="_Toc341248991"/>
      <w:bookmarkStart w:id="595" w:name="_Toc450901975"/>
      <w:bookmarkStart w:id="596" w:name="_Toc506986673"/>
      <w:r w:rsidRPr="00AF61FA">
        <w:t>7.05</w:t>
      </w:r>
      <w:r w:rsidRPr="00AF61FA">
        <w:tab/>
        <w:t>Consultation with Basin Officials Committee</w:t>
      </w:r>
      <w:bookmarkEnd w:id="591"/>
      <w:bookmarkEnd w:id="592"/>
      <w:bookmarkEnd w:id="593"/>
      <w:bookmarkEnd w:id="594"/>
      <w:bookmarkEnd w:id="595"/>
      <w:bookmarkEnd w:id="59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In determining the amounts of proposed adjustment</w:t>
      </w:r>
      <w:r w:rsidRPr="00AF61FA">
        <w:rPr>
          <w:rFonts w:ascii="Times New Roman" w:hAnsi="Times New Roman" w:cs="Times New Roman"/>
          <w:color w:val="000000"/>
        </w:rPr>
        <w:t>s</w:t>
      </w:r>
      <w:r w:rsidRPr="00AF61FA">
        <w:rPr>
          <w:rFonts w:ascii="Times New Roman" w:hAnsi="Times New Roman" w:cs="Times New Roman"/>
        </w:rPr>
        <w:t xml:space="preserve"> in accordance with this Chapter, the Authority must seek and consider advice from the Basin Officials Committee.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seek the advice of the Basin Officials Committee at least 1 month before </w:t>
      </w:r>
      <w:r w:rsidRPr="00AF61FA">
        <w:rPr>
          <w:rFonts w:ascii="Times New Roman" w:hAnsi="Times New Roman" w:cs="Times New Roman"/>
          <w:color w:val="000000"/>
        </w:rPr>
        <w:t>proposing</w:t>
      </w:r>
      <w:r w:rsidRPr="00AF61FA">
        <w:rPr>
          <w:rFonts w:ascii="Times New Roman" w:hAnsi="Times New Roman" w:cs="Times New Roman"/>
        </w:rPr>
        <w:t xml:space="preserve"> adjustments in accordance with this Chapter.</w:t>
      </w:r>
    </w:p>
    <w:p w:rsidR="007640FE" w:rsidRPr="00AF61FA" w:rsidRDefault="007640FE" w:rsidP="003929BE">
      <w:pPr>
        <w:pStyle w:val="SectionHeading"/>
      </w:pPr>
      <w:bookmarkStart w:id="597" w:name="_Toc340829837"/>
      <w:bookmarkStart w:id="598" w:name="_Toc340830286"/>
      <w:bookmarkStart w:id="599" w:name="_Toc340834778"/>
      <w:bookmarkStart w:id="600" w:name="_Toc341248992"/>
      <w:bookmarkStart w:id="601" w:name="_Toc450901976"/>
      <w:bookmarkStart w:id="602" w:name="_Toc506986674"/>
      <w:r w:rsidRPr="00AF61FA">
        <w:t>7.06</w:t>
      </w:r>
      <w:r w:rsidRPr="00AF61FA">
        <w:tab/>
        <w:t>Public consultation</w:t>
      </w:r>
      <w:bookmarkEnd w:id="597"/>
      <w:bookmarkEnd w:id="598"/>
      <w:bookmarkEnd w:id="599"/>
      <w:bookmarkEnd w:id="600"/>
      <w:bookmarkEnd w:id="601"/>
      <w:bookmarkEnd w:id="60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Before finalising a determination of the amounts of proposed adjustments in accordance with this Chapter, the Authority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publish a draft determination of the amounts of the proposed adjustments on its website, with an account of how they were arrived at and the reasons for decisions made in arriving at the draft determination;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invite the public to make submissions about the draft determination within a period of not less than 1 month.</w:t>
      </w:r>
    </w:p>
    <w:p w:rsidR="007640FE" w:rsidRPr="00AF61FA" w:rsidRDefault="007640FE" w:rsidP="003929BE">
      <w:pPr>
        <w:pStyle w:val="SectionHeading"/>
      </w:pPr>
      <w:bookmarkStart w:id="603" w:name="_Toc340829838"/>
      <w:bookmarkStart w:id="604" w:name="_Toc340830287"/>
      <w:bookmarkStart w:id="605" w:name="_Toc340834779"/>
      <w:bookmarkStart w:id="606" w:name="_Toc341248993"/>
      <w:bookmarkStart w:id="607" w:name="_Toc450901977"/>
      <w:bookmarkStart w:id="608" w:name="_Toc506986675"/>
      <w:r w:rsidRPr="00AF61FA">
        <w:t>7.07</w:t>
      </w:r>
      <w:r w:rsidRPr="00AF61FA">
        <w:tab/>
        <w:t>Combined proposals</w:t>
      </w:r>
      <w:bookmarkEnd w:id="603"/>
      <w:bookmarkEnd w:id="604"/>
      <w:bookmarkEnd w:id="605"/>
      <w:bookmarkEnd w:id="606"/>
      <w:bookmarkEnd w:id="607"/>
      <w:bookmarkEnd w:id="60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make proposals under more than one of Parts 2, 3 and 4 at the same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Where this is done, the Authority may, for the purpose of section 23B of the Act, treat the proposals as a single proposal and prepare a set of amendments that gives effect to the net effect of the proposals.</w:t>
      </w:r>
    </w:p>
    <w:p w:rsidR="007640FE" w:rsidRPr="00AF61FA" w:rsidRDefault="007640FE" w:rsidP="003929BE">
      <w:pPr>
        <w:pStyle w:val="SectionHeading"/>
      </w:pPr>
      <w:bookmarkStart w:id="609" w:name="_Toc340829839"/>
      <w:bookmarkStart w:id="610" w:name="_Toc340830288"/>
      <w:bookmarkStart w:id="611" w:name="_Toc340834780"/>
      <w:bookmarkStart w:id="612" w:name="_Toc341248994"/>
      <w:bookmarkStart w:id="613" w:name="_Toc450901978"/>
      <w:bookmarkStart w:id="614" w:name="_Toc506986676"/>
      <w:r w:rsidRPr="00AF61FA">
        <w:t>7.08</w:t>
      </w:r>
      <w:r w:rsidRPr="00AF61FA">
        <w:tab/>
        <w:t>Constraints management strategy</w:t>
      </w:r>
      <w:bookmarkEnd w:id="609"/>
      <w:bookmarkEnd w:id="610"/>
      <w:bookmarkEnd w:id="611"/>
      <w:bookmarkEnd w:id="612"/>
      <w:bookmarkEnd w:id="613"/>
      <w:bookmarkEnd w:id="614"/>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(1)</w:t>
      </w:r>
      <w:r w:rsidRPr="00AF61FA">
        <w:rPr>
          <w:rFonts w:ascii="Times New Roman" w:hAnsi="Times New Roman" w:cs="Times New Roman"/>
          <w:color w:val="000000"/>
        </w:rPr>
        <w:tab/>
        <w:t>Within 12 months after the commencement of the Basin Plan, the Authority must prepare a constraints management strategy that:</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identifies and describes the physical, operational and management constraints that are affecting, or have the potential to affect, environmental water delivery;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assists all jurisdictions to participate in constraint measures in order to allow environmental water to be used to maximum effect and to maximise the benefits of any increase in held environmental water;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(c)</w:t>
      </w:r>
      <w:r w:rsidRPr="00AF61FA">
        <w:rPr>
          <w:rFonts w:ascii="Times New Roman" w:hAnsi="Times New Roman" w:cs="Times New Roman"/>
          <w:color w:val="000000"/>
        </w:rPr>
        <w:tab/>
        <w:t>evaluates options, opportunities and risks to water users, communities and the environment, associated with addressing key constraints, including through constraint measures that are relevant to measures that might be notified under section 7.12;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(d)</w:t>
      </w:r>
      <w:r w:rsidRPr="00AF61FA">
        <w:rPr>
          <w:rFonts w:ascii="Times New Roman" w:hAnsi="Times New Roman" w:cs="Times New Roman"/>
          <w:color w:val="000000"/>
        </w:rPr>
        <w:tab/>
        <w:t>assesses the impacts of modifications of constraints on environmental water delivery and third parties, as well as downstream impacts, and assesses options to address those impacts;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(e)</w:t>
      </w:r>
      <w:r w:rsidRPr="00AF61FA">
        <w:rPr>
          <w:rFonts w:ascii="Times New Roman" w:hAnsi="Times New Roman" w:cs="Times New Roman"/>
          <w:color w:val="000000"/>
        </w:rPr>
        <w:tab/>
        <w:t>identifies mechanisms by which impacts on third parties can be addressed.</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(2)</w:t>
      </w:r>
      <w:r w:rsidRPr="00AF61FA">
        <w:rPr>
          <w:rFonts w:ascii="Times New Roman" w:hAnsi="Times New Roman" w:cs="Times New Roman"/>
          <w:color w:val="000000"/>
        </w:rPr>
        <w:tab/>
        <w:t>The strategy, and any substantive amendments to the strategy, must be prepared in consultation with the Basin States and the public.</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(3)</w:t>
      </w:r>
      <w:r w:rsidRPr="00AF61FA">
        <w:rPr>
          <w:rFonts w:ascii="Times New Roman" w:hAnsi="Times New Roman" w:cs="Times New Roman"/>
          <w:color w:val="000000"/>
        </w:rPr>
        <w:tab/>
        <w:t>The Authority must annually give a report to the Murray</w:t>
      </w:r>
      <w:r w:rsidRPr="00AF61FA">
        <w:rPr>
          <w:rFonts w:ascii="Times New Roman" w:hAnsi="Times New Roman" w:cs="Times New Roman"/>
          <w:color w:val="000000"/>
        </w:rPr>
        <w:noBreakHyphen/>
        <w:t>Darling Basin Ministerial Council on progress on the matters covered by the strategy.</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(4)</w:t>
      </w:r>
      <w:r w:rsidRPr="00AF61FA">
        <w:rPr>
          <w:rFonts w:ascii="Times New Roman" w:hAnsi="Times New Roman" w:cs="Times New Roman"/>
          <w:color w:val="000000"/>
        </w:rPr>
        <w:tab/>
        <w:t>The Authority must publish the strategy on its website.</w:t>
      </w:r>
    </w:p>
    <w:p w:rsidR="007640FE" w:rsidRPr="00AF61FA" w:rsidRDefault="007640FE" w:rsidP="007640FE">
      <w:pPr>
        <w:pStyle w:val="PartHeading"/>
        <w:ind w:left="1276" w:hanging="1276"/>
        <w:rPr>
          <w:rFonts w:ascii="Times New Roman" w:hAnsi="Times New Roman" w:cs="Times New Roman"/>
        </w:rPr>
        <w:sectPr w:rsidR="007640FE" w:rsidRPr="00AF61FA" w:rsidSect="00063222">
          <w:headerReference w:type="even" r:id="rId35"/>
          <w:headerReference w:type="default" r:id="rId36"/>
          <w:type w:val="continuous"/>
          <w:pgSz w:w="11906" w:h="16838"/>
          <w:pgMar w:top="1985" w:right="1418" w:bottom="1701" w:left="2268" w:header="709" w:footer="709" w:gutter="0"/>
          <w:cols w:space="708"/>
          <w:docGrid w:linePitch="360"/>
        </w:sectPr>
      </w:pPr>
      <w:bookmarkStart w:id="615" w:name="_Toc340829840"/>
      <w:bookmarkStart w:id="616" w:name="_Toc340830289"/>
      <w:bookmarkStart w:id="617" w:name="_Toc340834781"/>
      <w:bookmarkStart w:id="618" w:name="_Toc341248995"/>
    </w:p>
    <w:p w:rsidR="007640FE" w:rsidRPr="00AF61FA" w:rsidRDefault="007640FE" w:rsidP="007640FE">
      <w:pPr>
        <w:pStyle w:val="PartHeading"/>
        <w:ind w:left="1276" w:hanging="1276"/>
        <w:rPr>
          <w:rFonts w:ascii="Times New Roman" w:hAnsi="Times New Roman" w:cs="Times New Roman"/>
        </w:rPr>
      </w:pPr>
      <w:bookmarkStart w:id="619" w:name="_Toc450901979"/>
      <w:bookmarkStart w:id="620" w:name="_Toc506986677"/>
      <w:r w:rsidRPr="00AF61FA">
        <w:rPr>
          <w:rFonts w:ascii="Times New Roman" w:hAnsi="Times New Roman" w:cs="Times New Roman"/>
        </w:rPr>
        <w:t>Part 2—Adjustment of surface water SDLs for notified measures</w:t>
      </w:r>
      <w:bookmarkEnd w:id="615"/>
      <w:bookmarkEnd w:id="616"/>
      <w:bookmarkEnd w:id="617"/>
      <w:bookmarkEnd w:id="618"/>
      <w:bookmarkEnd w:id="619"/>
      <w:bookmarkEnd w:id="620"/>
    </w:p>
    <w:p w:rsidR="007640FE" w:rsidRPr="00AF61FA" w:rsidRDefault="007640FE" w:rsidP="007640FE">
      <w:pPr>
        <w:pStyle w:val="DivisionHeading"/>
        <w:ind w:left="1276" w:hanging="1276"/>
        <w:rPr>
          <w:rFonts w:ascii="Times New Roman" w:hAnsi="Times New Roman" w:cs="Times New Roman"/>
        </w:rPr>
      </w:pPr>
      <w:bookmarkStart w:id="621" w:name="_Toc340829841"/>
      <w:bookmarkStart w:id="622" w:name="_Toc340830290"/>
      <w:bookmarkStart w:id="623" w:name="_Toc340834782"/>
      <w:bookmarkStart w:id="624" w:name="_Toc341248996"/>
      <w:bookmarkStart w:id="625" w:name="_Toc450901980"/>
      <w:bookmarkStart w:id="626" w:name="_Toc506986678"/>
      <w:r w:rsidRPr="00AF61FA">
        <w:rPr>
          <w:rFonts w:ascii="Times New Roman" w:hAnsi="Times New Roman" w:cs="Times New Roman"/>
        </w:rPr>
        <w:t>Division 1—Objective</w:t>
      </w:r>
      <w:bookmarkEnd w:id="621"/>
      <w:bookmarkEnd w:id="622"/>
      <w:bookmarkEnd w:id="623"/>
      <w:bookmarkEnd w:id="624"/>
      <w:bookmarkEnd w:id="625"/>
      <w:bookmarkEnd w:id="626"/>
    </w:p>
    <w:p w:rsidR="007640FE" w:rsidRPr="00AF61FA" w:rsidRDefault="007640FE" w:rsidP="003929BE">
      <w:pPr>
        <w:pStyle w:val="SectionHeading"/>
      </w:pPr>
      <w:bookmarkStart w:id="627" w:name="_Toc340829842"/>
      <w:bookmarkStart w:id="628" w:name="_Toc340830291"/>
      <w:bookmarkStart w:id="629" w:name="_Toc340834783"/>
      <w:bookmarkStart w:id="630" w:name="_Toc341248997"/>
      <w:bookmarkStart w:id="631" w:name="_Toc450901981"/>
      <w:bookmarkStart w:id="632" w:name="_Toc506986679"/>
      <w:r w:rsidRPr="00AF61FA">
        <w:t>7.09</w:t>
      </w:r>
      <w:r w:rsidRPr="00AF61FA">
        <w:tab/>
        <w:t>Objective</w:t>
      </w:r>
      <w:bookmarkEnd w:id="627"/>
      <w:bookmarkEnd w:id="628"/>
      <w:bookmarkEnd w:id="629"/>
      <w:bookmarkEnd w:id="630"/>
      <w:bookmarkEnd w:id="631"/>
      <w:bookmarkEnd w:id="63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objective for this Part is to allow </w:t>
      </w:r>
      <w:r w:rsidRPr="00AF61FA">
        <w:rPr>
          <w:rFonts w:ascii="Times New Roman" w:hAnsi="Times New Roman" w:cs="Times New Roman"/>
          <w:color w:val="000000"/>
        </w:rPr>
        <w:t xml:space="preserve">surface water </w:t>
      </w:r>
      <w:r w:rsidRPr="00AF61FA">
        <w:rPr>
          <w:rFonts w:ascii="Times New Roman" w:hAnsi="Times New Roman" w:cs="Times New Roman"/>
        </w:rPr>
        <w:t>SDLs to be adjusted to reflect the effects of measures that increase the supply of water or the efficiency of water use, and are notified under this Part, so that:</w:t>
      </w:r>
    </w:p>
    <w:p w:rsidR="007640FE" w:rsidRPr="00AF61FA" w:rsidRDefault="007640FE" w:rsidP="007640FE">
      <w:pPr>
        <w:pStyle w:val="ParagraphText"/>
        <w:tabs>
          <w:tab w:val="left" w:pos="1984"/>
        </w:tabs>
        <w:ind w:left="1984" w:hanging="567"/>
        <w:rPr>
          <w:rFonts w:ascii="Times New Roman" w:hAnsi="Times New Roman" w:cs="Times New Roman"/>
          <w:szCs w:val="20"/>
        </w:rPr>
      </w:pPr>
      <w:r w:rsidRPr="00AF61FA">
        <w:rPr>
          <w:rFonts w:ascii="Times New Roman" w:hAnsi="Times New Roman" w:cs="Times New Roman"/>
          <w:szCs w:val="20"/>
        </w:rPr>
        <w:t>(a)</w:t>
      </w:r>
      <w:r w:rsidRPr="00AF61FA">
        <w:rPr>
          <w:rFonts w:ascii="Times New Roman" w:hAnsi="Times New Roman" w:cs="Times New Roman"/>
          <w:szCs w:val="20"/>
        </w:rPr>
        <w:tab/>
      </w:r>
      <w:r w:rsidRPr="00AF61FA">
        <w:rPr>
          <w:rFonts w:ascii="Times New Roman" w:hAnsi="Times New Roman" w:cs="Times New Roman"/>
        </w:rPr>
        <w:t xml:space="preserve">for efficiency measures—environmental outcomes are increased while maintaining </w:t>
      </w:r>
      <w:r w:rsidRPr="00AF61FA">
        <w:rPr>
          <w:rFonts w:ascii="Times New Roman" w:hAnsi="Times New Roman" w:cs="Times New Roman"/>
          <w:color w:val="000000"/>
        </w:rPr>
        <w:t>or improving</w:t>
      </w:r>
      <w:r w:rsidRPr="00AF61FA">
        <w:rPr>
          <w:rFonts w:ascii="Times New Roman" w:hAnsi="Times New Roman" w:cs="Times New Roman"/>
        </w:rPr>
        <w:t xml:space="preserve"> social and economic outcomes; </w:t>
      </w:r>
      <w:r w:rsidRPr="00AF61FA">
        <w:rPr>
          <w:rFonts w:ascii="Times New Roman" w:hAnsi="Times New Roman" w:cs="Times New Roman"/>
          <w:color w:val="000000"/>
        </w:rPr>
        <w:t>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supply measures—equivalent environmental outcomes are achieved with a lower volume of held environmental water than would otherwise be required;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Some jurisdictions anticipate that such measures may be able to provide the equivalent of 650 GL per year of water, reducing the quantity of water access rights the Commonwealth will need to acquire to ‘bridge the gap’.</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where constraints on the capacity to deliver environmental water are removed or eased—available environmental water can be used to maximum effect;</w:t>
      </w:r>
      <w:r w:rsidRPr="00AF61FA">
        <w:rPr>
          <w:rFonts w:ascii="Times New Roman" w:hAnsi="Times New Roman" w:cs="Times New Roman"/>
          <w:b/>
        </w:rPr>
        <w:t xml:space="preserve"> </w:t>
      </w:r>
      <w:r w:rsidRPr="00AF61FA">
        <w:rPr>
          <w:rFonts w:ascii="Times New Roman" w:hAnsi="Times New Roman" w:cs="Times New Roman"/>
        </w:rPr>
        <w:t>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enhanced </w:t>
      </w:r>
      <w:r w:rsidRPr="00AF61FA">
        <w:rPr>
          <w:rFonts w:ascii="Times New Roman" w:hAnsi="Times New Roman" w:cs="Times New Roman"/>
          <w:color w:val="000000"/>
        </w:rPr>
        <w:t xml:space="preserve">economic, social and </w:t>
      </w:r>
      <w:r w:rsidRPr="00AF61FA">
        <w:rPr>
          <w:rFonts w:ascii="Times New Roman" w:hAnsi="Times New Roman" w:cs="Times New Roman"/>
        </w:rPr>
        <w:t xml:space="preserve">environmental outcomes compared with the benchmark environmental outcomes and benchmark conditions of development can be achieved for the Murray-Darling Basin, including </w:t>
      </w:r>
      <w:r w:rsidRPr="00AF61FA">
        <w:rPr>
          <w:rFonts w:ascii="Times New Roman" w:hAnsi="Times New Roman" w:cs="Times New Roman"/>
          <w:color w:val="000000"/>
        </w:rPr>
        <w:t xml:space="preserve">through more efficient water use, improved river operations, </w:t>
      </w:r>
      <w:r w:rsidRPr="00AF61FA">
        <w:rPr>
          <w:rFonts w:ascii="Times New Roman" w:hAnsi="Times New Roman" w:cs="Times New Roman"/>
        </w:rPr>
        <w:t>improved outcomes for the River Murray floodplain, River Murray river water quality, estuarine health, Murray Mouth opening, higher average lake levels and increased in-stream flows and variability</w:t>
      </w:r>
      <w:r w:rsidRPr="00AF61FA">
        <w:rPr>
          <w:rFonts w:ascii="Times New Roman" w:hAnsi="Times New Roman" w:cs="Times New Roman"/>
          <w:color w:val="000000"/>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easing or removal of constraints and the addition of 450 GL per year of environmental water above the 2750 GL benchmark conditions of development, under the Commonwealth’s program, allow the enhanced environmental outcomes as set out in Schedule 5 to be pursued as compared to the benchmark environmental outcomes.</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color w:val="000000"/>
        </w:rPr>
        <w:t xml:space="preserve">Note 1: </w:t>
      </w:r>
      <w:r w:rsidRPr="00AF61FA">
        <w:rPr>
          <w:rFonts w:ascii="Times New Roman" w:hAnsi="Times New Roman" w:cs="Times New Roman"/>
          <w:color w:val="000000"/>
        </w:rPr>
        <w:tab/>
      </w:r>
      <w:r w:rsidRPr="00AF61FA">
        <w:rPr>
          <w:rFonts w:ascii="Times New Roman" w:hAnsi="Times New Roman" w:cs="Times New Roman"/>
        </w:rPr>
        <w:t xml:space="preserve">The Commonwealth program to ease or remove capacity constraints and deliver 450 GL of additional environmental water is to improve the environmental outcomes beyond those achievable under the 2750 GL benchmark by a further 450 GL and thus pursue the environmental outcomes set out in Schedule 5 that reflect the results of the 3200 GL per year modelling with relaxed constraints scenario reported in: MDBA (Murray-Darling Basin Authority) 2012, </w:t>
      </w:r>
      <w:r w:rsidRPr="00AF61FA">
        <w:rPr>
          <w:rFonts w:ascii="Times New Roman" w:hAnsi="Times New Roman" w:cs="Times New Roman"/>
          <w:i/>
        </w:rPr>
        <w:t>Hydrologic modelling of the relaxation of operational constraints in the southern connected system: Methods and results</w:t>
      </w:r>
      <w:r w:rsidRPr="00AF61FA">
        <w:rPr>
          <w:rFonts w:ascii="Times New Roman" w:hAnsi="Times New Roman" w:cs="Times New Roman"/>
        </w:rPr>
        <w:t>, MDBA publication no: 76/12, Murray-Darling Basin Authority, Canberra. http://download.mdba.gov.au/altered-PBP/Hydrologic-modelling-relaxed-constraints-October-2012.pdf</w:t>
      </w:r>
    </w:p>
    <w:p w:rsidR="007640FE" w:rsidRPr="00AF61FA" w:rsidRDefault="007640FE" w:rsidP="007640FE">
      <w:pPr>
        <w:pStyle w:val="ParagraphNote"/>
        <w:rPr>
          <w:rFonts w:ascii="Times New Roman" w:hAnsi="Times New Roman" w:cs="Times New Roman"/>
          <w:color w:val="000000"/>
        </w:rPr>
      </w:pPr>
      <w:r w:rsidRPr="00AF61FA">
        <w:rPr>
          <w:rFonts w:ascii="Times New Roman" w:hAnsi="Times New Roman" w:cs="Times New Roman"/>
          <w:color w:val="000000"/>
        </w:rPr>
        <w:t>Note 2:</w:t>
      </w:r>
      <w:r w:rsidRPr="00AF61FA">
        <w:rPr>
          <w:rFonts w:ascii="Times New Roman" w:hAnsi="Times New Roman" w:cs="Times New Roman"/>
          <w:color w:val="000000"/>
        </w:rPr>
        <w:tab/>
        <w:t>The Commonwealth’s program referred to in paragraph (e) is the program to spend $1.77 billion over 10 years from 2014–15 under the proposed Water for the Environment Special Account.</w:t>
      </w:r>
    </w:p>
    <w:p w:rsidR="007640FE" w:rsidRPr="00AF61FA" w:rsidRDefault="007640FE" w:rsidP="007640FE">
      <w:pPr>
        <w:pStyle w:val="DivisionHeading"/>
        <w:ind w:left="1276" w:hanging="1276"/>
        <w:rPr>
          <w:rFonts w:ascii="Times New Roman" w:hAnsi="Times New Roman" w:cs="Times New Roman"/>
        </w:rPr>
      </w:pPr>
      <w:bookmarkStart w:id="633" w:name="_Toc340829843"/>
      <w:bookmarkStart w:id="634" w:name="_Toc340830292"/>
      <w:bookmarkStart w:id="635" w:name="_Toc340834784"/>
      <w:bookmarkStart w:id="636" w:name="_Toc341248998"/>
      <w:bookmarkStart w:id="637" w:name="_Toc450901982"/>
      <w:bookmarkStart w:id="638" w:name="_Toc506986680"/>
      <w:r w:rsidRPr="00AF61FA">
        <w:rPr>
          <w:rFonts w:ascii="Times New Roman" w:hAnsi="Times New Roman" w:cs="Times New Roman"/>
        </w:rPr>
        <w:t>Division 2—When Authority must propose appropriate adjustments</w:t>
      </w:r>
      <w:bookmarkEnd w:id="633"/>
      <w:bookmarkEnd w:id="634"/>
      <w:bookmarkEnd w:id="635"/>
      <w:bookmarkEnd w:id="636"/>
      <w:bookmarkEnd w:id="637"/>
      <w:bookmarkEnd w:id="638"/>
    </w:p>
    <w:p w:rsidR="007640FE" w:rsidRPr="00AF61FA" w:rsidRDefault="007523F1" w:rsidP="003929BE">
      <w:pPr>
        <w:pStyle w:val="SectionHeading"/>
      </w:pPr>
      <w:bookmarkStart w:id="639" w:name="_Ref213601045"/>
      <w:bookmarkStart w:id="640" w:name="_Toc340829844"/>
      <w:bookmarkStart w:id="641" w:name="_Toc340830293"/>
      <w:bookmarkStart w:id="642" w:name="_Toc340834785"/>
      <w:bookmarkStart w:id="643" w:name="_Toc341248999"/>
      <w:bookmarkStart w:id="644" w:name="_Toc450901983"/>
      <w:bookmarkStart w:id="645" w:name="_Toc506986681"/>
      <w:bookmarkStart w:id="646" w:name="_Ref334708943"/>
      <w:r w:rsidRPr="007523F1">
        <w:t>7.10</w:t>
      </w:r>
      <w:r w:rsidR="00E37CD3" w:rsidRPr="00AF61FA">
        <w:tab/>
      </w:r>
      <w:r w:rsidRPr="007523F1">
        <w:t>Initial adjustments to be proposed in 2017</w:t>
      </w:r>
      <w:bookmarkEnd w:id="639"/>
      <w:bookmarkEnd w:id="640"/>
      <w:bookmarkEnd w:id="641"/>
      <w:bookmarkEnd w:id="642"/>
      <w:bookmarkEnd w:id="643"/>
      <w:bookmarkEnd w:id="644"/>
      <w:bookmarkEnd w:id="64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If the Authority has received a notification of measures under </w:t>
      </w:r>
      <w:r w:rsidRPr="00AF61FA">
        <w:rPr>
          <w:rFonts w:ascii="Times New Roman" w:hAnsi="Times New Roman" w:cs="Times New Roman"/>
          <w:color w:val="000000"/>
        </w:rPr>
        <w:t>sub</w:t>
      </w:r>
      <w:r w:rsidRPr="00AF61FA">
        <w:rPr>
          <w:rFonts w:ascii="Times New Roman" w:hAnsi="Times New Roman" w:cs="Times New Roman"/>
        </w:rPr>
        <w:t>section 7.12</w:t>
      </w:r>
      <w:r w:rsidRPr="00AF61FA">
        <w:rPr>
          <w:rFonts w:ascii="Times New Roman" w:hAnsi="Times New Roman" w:cs="Times New Roman"/>
          <w:color w:val="000000"/>
        </w:rPr>
        <w:t>(1)</w:t>
      </w:r>
      <w:r w:rsidR="00A71B9A">
        <w:rPr>
          <w:rFonts w:ascii="Times New Roman" w:hAnsi="Times New Roman" w:cs="Times New Roman"/>
        </w:rPr>
        <w:t xml:space="preserve"> </w:t>
      </w:r>
      <w:r w:rsidR="00A71B9A" w:rsidRPr="00A71B9A">
        <w:rPr>
          <w:rFonts w:ascii="Times New Roman" w:hAnsi="Times New Roman" w:cs="Times New Roman"/>
        </w:rPr>
        <w:t>or (1A), it must, as soon as practicable after 30 June 2017 and no later than 15 December 2017</w:t>
      </w:r>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each affected unit, determine the amounts of proposed adjustments resulting from the notified measures in accordance with Division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propose accordingly, under section 23A of the Act: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an adjustment of the SDL </w:t>
      </w:r>
      <w:r w:rsidRPr="00AF61FA">
        <w:rPr>
          <w:rFonts w:ascii="Times New Roman" w:hAnsi="Times New Roman" w:cs="Times New Roman"/>
          <w:color w:val="000000"/>
        </w:rPr>
        <w:t>for</w:t>
      </w:r>
      <w:r w:rsidRPr="00AF61FA">
        <w:rPr>
          <w:rFonts w:ascii="Times New Roman" w:hAnsi="Times New Roman" w:cs="Times New Roman"/>
        </w:rPr>
        <w:t xml:space="preserve"> each affected unit;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 adjustment of the SDL for the Basin </w:t>
      </w:r>
      <w:r w:rsidRPr="00AF61FA">
        <w:rPr>
          <w:rFonts w:ascii="Times New Roman" w:hAnsi="Times New Roman" w:cs="Times New Roman"/>
          <w:color w:val="000000"/>
        </w:rPr>
        <w:t xml:space="preserve">water resources </w:t>
      </w:r>
      <w:r w:rsidRPr="00AF61FA">
        <w:rPr>
          <w:rFonts w:ascii="Times New Roman" w:hAnsi="Times New Roman" w:cs="Times New Roman"/>
        </w:rPr>
        <w:t>equal to the net effect of the adjustments for all the affected units.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Under section 23B of the Act, the Authority is then required to prepare appropriate amendments of the Basin Plan, for adoption by the Minister.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advise the Minister on the implications of a proposal for any declared Ramsar </w:t>
      </w:r>
      <w:r w:rsidRPr="00AF61FA">
        <w:rPr>
          <w:rFonts w:ascii="Times New Roman" w:hAnsi="Times New Roman" w:cs="Times New Roman"/>
          <w:color w:val="000000"/>
        </w:rPr>
        <w:t>wetland</w:t>
      </w:r>
      <w:r w:rsidRPr="00AF61FA">
        <w:rPr>
          <w:rFonts w:ascii="Times New Roman" w:hAnsi="Times New Roman" w:cs="Times New Roman"/>
        </w:rPr>
        <w:t xml:space="preserve">. </w:t>
      </w:r>
    </w:p>
    <w:p w:rsidR="007640FE" w:rsidRPr="00AF61FA" w:rsidRDefault="007640FE" w:rsidP="003929BE">
      <w:pPr>
        <w:pStyle w:val="SectionHeading"/>
      </w:pPr>
      <w:bookmarkStart w:id="647" w:name="_Toc340829845"/>
      <w:bookmarkStart w:id="648" w:name="_Toc340830294"/>
      <w:bookmarkStart w:id="649" w:name="_Toc340834786"/>
      <w:bookmarkStart w:id="650" w:name="_Toc341249000"/>
      <w:bookmarkStart w:id="651" w:name="_Toc450901984"/>
      <w:bookmarkStart w:id="652" w:name="_Toc506986682"/>
      <w:r w:rsidRPr="00AF61FA">
        <w:t>7.11</w:t>
      </w:r>
      <w:r w:rsidRPr="00AF61FA">
        <w:tab/>
        <w:t>Reconciliation adjustments to be proposed in 2024</w:t>
      </w:r>
      <w:bookmarkEnd w:id="647"/>
      <w:bookmarkEnd w:id="648"/>
      <w:bookmarkEnd w:id="649"/>
      <w:bookmarkEnd w:id="650"/>
      <w:bookmarkEnd w:id="651"/>
      <w:bookmarkEnd w:id="65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it appears to the Authority that</w:t>
      </w:r>
      <w:r w:rsidRPr="00AF61FA">
        <w:rPr>
          <w:rFonts w:ascii="Times New Roman" w:hAnsi="Times New Roman" w:cs="Times New Roman"/>
          <w:color w:val="000000"/>
        </w:rPr>
        <w:t xml:space="preserve"> a new determination, as at 30 June 2024,</w:t>
      </w:r>
      <w:r w:rsidRPr="00AF61FA">
        <w:rPr>
          <w:rFonts w:ascii="Times New Roman" w:hAnsi="Times New Roman" w:cs="Times New Roman"/>
        </w:rPr>
        <w:t xml:space="preserve"> of the appropriate adjustment amounts resulting from the notified measures and any additional efficiency measures would produce a result different from the determination made for the purpose of section 7.10, the Authority must, </w:t>
      </w:r>
      <w:r w:rsidRPr="00AF61FA">
        <w:rPr>
          <w:rFonts w:ascii="Times New Roman" w:hAnsi="Times New Roman" w:cs="Times New Roman"/>
          <w:color w:val="000000"/>
        </w:rPr>
        <w:t>by</w:t>
      </w:r>
      <w:r w:rsidRPr="00AF61FA">
        <w:rPr>
          <w:rFonts w:ascii="Times New Roman" w:hAnsi="Times New Roman" w:cs="Times New Roman"/>
        </w:rPr>
        <w:t xml:space="preserve"> that date: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amounts of proposed adjustments for each affected unit resulting from the notified measures and any additional efficiency measures, in accordance with Division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propose accordingly, under section 23A of the Act: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an adjustment of the SDL </w:t>
      </w:r>
      <w:r w:rsidRPr="00AF61FA">
        <w:rPr>
          <w:rFonts w:ascii="Times New Roman" w:hAnsi="Times New Roman" w:cs="Times New Roman"/>
          <w:color w:val="000000"/>
        </w:rPr>
        <w:t>for</w:t>
      </w:r>
      <w:r w:rsidRPr="00AF61FA">
        <w:rPr>
          <w:rFonts w:ascii="Times New Roman" w:hAnsi="Times New Roman" w:cs="Times New Roman"/>
        </w:rPr>
        <w:t xml:space="preserve"> each affected unit;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 adjustment of the SDL for the Basin </w:t>
      </w:r>
      <w:r w:rsidRPr="00AF61FA">
        <w:rPr>
          <w:rFonts w:ascii="Times New Roman" w:hAnsi="Times New Roman" w:cs="Times New Roman"/>
          <w:color w:val="000000"/>
        </w:rPr>
        <w:t xml:space="preserve">water resources </w:t>
      </w:r>
      <w:r w:rsidRPr="00AF61FA">
        <w:rPr>
          <w:rFonts w:ascii="Times New Roman" w:hAnsi="Times New Roman" w:cs="Times New Roman"/>
        </w:rPr>
        <w:t xml:space="preserve">equal to the net effect of the adjustments for all the affected units.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Under section 23B of the Act, the Authority is then required to prepare appropriate amendments of the basin Plan, for adoption by the Minister.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This section might apply if, for example, a notified measure has been withdrawn or an additional efficiency measure has been registered.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3:</w:t>
      </w:r>
      <w:r w:rsidRPr="00AF61FA">
        <w:rPr>
          <w:rFonts w:ascii="Times New Roman" w:hAnsi="Times New Roman" w:cs="Times New Roman"/>
        </w:rPr>
        <w:tab/>
        <w:t>It is expected that the Authority will propose adjustments under this section in sufficient time for the amendments to commence by 30 June 2024.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advise the Minister on the implications of a proposal for any declared Ramsar </w:t>
      </w:r>
      <w:r w:rsidRPr="00AF61FA">
        <w:rPr>
          <w:rFonts w:ascii="Times New Roman" w:hAnsi="Times New Roman" w:cs="Times New Roman"/>
          <w:color w:val="000000"/>
        </w:rPr>
        <w:t>wetland</w:t>
      </w:r>
      <w:r w:rsidRPr="00AF61FA">
        <w:rPr>
          <w:rFonts w:ascii="Times New Roman" w:hAnsi="Times New Roman" w:cs="Times New Roman"/>
        </w:rPr>
        <w:t xml:space="preserve">. </w:t>
      </w:r>
    </w:p>
    <w:p w:rsidR="007640FE" w:rsidRPr="00AF61FA" w:rsidRDefault="007640FE" w:rsidP="007640FE">
      <w:pPr>
        <w:pStyle w:val="DivisionHeading"/>
        <w:spacing w:before="160"/>
        <w:ind w:left="1276" w:hanging="1276"/>
        <w:rPr>
          <w:rFonts w:ascii="Times New Roman" w:hAnsi="Times New Roman" w:cs="Times New Roman"/>
        </w:rPr>
      </w:pPr>
      <w:bookmarkStart w:id="653" w:name="_Toc340829846"/>
      <w:bookmarkStart w:id="654" w:name="_Toc340830295"/>
      <w:bookmarkStart w:id="655" w:name="_Toc340834787"/>
      <w:bookmarkStart w:id="656" w:name="_Toc341249001"/>
      <w:bookmarkStart w:id="657" w:name="_Toc450901985"/>
      <w:bookmarkStart w:id="658" w:name="_Toc506986683"/>
      <w:bookmarkEnd w:id="646"/>
      <w:r w:rsidRPr="00AF61FA">
        <w:rPr>
          <w:rFonts w:ascii="Times New Roman" w:hAnsi="Times New Roman" w:cs="Times New Roman"/>
        </w:rPr>
        <w:t>Division 3—Notification and recording of relevant matters</w:t>
      </w:r>
      <w:bookmarkEnd w:id="653"/>
      <w:bookmarkEnd w:id="654"/>
      <w:bookmarkEnd w:id="655"/>
      <w:bookmarkEnd w:id="656"/>
      <w:bookmarkEnd w:id="657"/>
      <w:bookmarkEnd w:id="658"/>
      <w:r w:rsidRPr="00AF61FA">
        <w:rPr>
          <w:rFonts w:ascii="Times New Roman" w:hAnsi="Times New Roman" w:cs="Times New Roman"/>
        </w:rPr>
        <w:t xml:space="preserve"> </w:t>
      </w:r>
    </w:p>
    <w:p w:rsidR="007640FE" w:rsidRDefault="007640FE" w:rsidP="003929BE">
      <w:pPr>
        <w:pStyle w:val="SectionHeading"/>
      </w:pPr>
      <w:bookmarkStart w:id="659" w:name="_Ref213600899"/>
      <w:bookmarkStart w:id="660" w:name="_Toc340829847"/>
      <w:bookmarkStart w:id="661" w:name="_Toc340830296"/>
      <w:bookmarkStart w:id="662" w:name="_Toc340834788"/>
      <w:bookmarkStart w:id="663" w:name="_Toc341249002"/>
      <w:bookmarkStart w:id="664" w:name="_Toc450901986"/>
      <w:bookmarkStart w:id="665" w:name="_Toc506986684"/>
      <w:r w:rsidRPr="00AF61FA">
        <w:t>7.12</w:t>
      </w:r>
      <w:r w:rsidRPr="00AF61FA">
        <w:tab/>
        <w:t>Notification of measures relevant to adjustment of SDLs</w:t>
      </w:r>
      <w:bookmarkEnd w:id="659"/>
      <w:bookmarkEnd w:id="660"/>
      <w:bookmarkEnd w:id="661"/>
      <w:bookmarkEnd w:id="662"/>
      <w:bookmarkEnd w:id="663"/>
      <w:bookmarkEnd w:id="664"/>
      <w:bookmarkEnd w:id="665"/>
    </w:p>
    <w:p w:rsidR="00A71B9A" w:rsidRPr="00A71B9A" w:rsidRDefault="00A71B9A" w:rsidP="00A71B9A">
      <w:pPr>
        <w:pStyle w:val="SubSectionHeading"/>
        <w:rPr>
          <w:rFonts w:ascii="Times New Roman" w:hAnsi="Times New Roman" w:cs="Times New Roman"/>
        </w:rPr>
      </w:pPr>
      <w:r w:rsidRPr="00A71B9A">
        <w:rPr>
          <w:rFonts w:ascii="Times New Roman" w:hAnsi="Times New Roman" w:cs="Times New Roman"/>
        </w:rPr>
        <w:t>First notification of supply measures or efficiency measures</w:t>
      </w:r>
      <w:r>
        <w:rPr>
          <w:rFonts w:ascii="Times New Roman" w:hAnsi="Times New Roman" w:cs="Times New Roman"/>
        </w:rPr>
        <w:t xml:space="preserve">  </w:t>
      </w:r>
    </w:p>
    <w:p w:rsidR="007640FE"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 Officials Committee may, by 30 June 2016, notify the Authority of 1 or more supply measures or efficiency measures that, in the view of the Committee, should be taken into account in proposing adjustments under section 7.10 or 7.11.</w:t>
      </w:r>
    </w:p>
    <w:p w:rsidR="00A71B9A" w:rsidRDefault="00A71B9A" w:rsidP="00A71B9A">
      <w:pPr>
        <w:pStyle w:val="SubSectionHeading"/>
        <w:rPr>
          <w:rFonts w:ascii="Times New Roman" w:hAnsi="Times New Roman" w:cs="Times New Roman"/>
        </w:rPr>
      </w:pPr>
      <w:r w:rsidRPr="00A71B9A">
        <w:rPr>
          <w:rFonts w:ascii="Times New Roman" w:hAnsi="Times New Roman" w:cs="Times New Roman"/>
        </w:rPr>
        <w:t>Second notification of supply measures or efficiency measures</w:t>
      </w:r>
      <w:r>
        <w:rPr>
          <w:rFonts w:ascii="Times New Roman" w:hAnsi="Times New Roman" w:cs="Times New Roman"/>
        </w:rPr>
        <w:t xml:space="preserve">  </w:t>
      </w:r>
    </w:p>
    <w:p w:rsidR="006E478E" w:rsidRPr="00E37CD3" w:rsidRDefault="00E37CD3" w:rsidP="00E37CD3">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w:t>
      </w:r>
      <w:r w:rsidRPr="00E37CD3">
        <w:rPr>
          <w:rFonts w:ascii="Times New Roman" w:hAnsi="Times New Roman" w:cs="Times New Roman"/>
        </w:rPr>
        <w:t>1A</w:t>
      </w:r>
      <w:r w:rsidRPr="00AF61FA">
        <w:rPr>
          <w:rFonts w:ascii="Times New Roman" w:hAnsi="Times New Roman" w:cs="Times New Roman"/>
        </w:rPr>
        <w:t>)</w:t>
      </w:r>
      <w:r w:rsidRPr="00AF61FA">
        <w:rPr>
          <w:rFonts w:ascii="Times New Roman" w:hAnsi="Times New Roman" w:cs="Times New Roman"/>
        </w:rPr>
        <w:tab/>
      </w:r>
      <w:r w:rsidRPr="00E37CD3">
        <w:rPr>
          <w:rFonts w:ascii="Times New Roman" w:hAnsi="Times New Roman" w:cs="Times New Roman"/>
        </w:rPr>
        <w:t>The Basin Officials Committee may, after 30 June 2016 but on or before 30 June 2017, notify the Authority of 1 or more supply measures or efficiency measures that, in the view of the Committee, should be taken into account in proposing adjustments under section 7.10 or 7.11.</w:t>
      </w:r>
    </w:p>
    <w:p w:rsidR="00A71B9A" w:rsidRPr="00AF61FA" w:rsidRDefault="00A71B9A" w:rsidP="00A71B9A">
      <w:pPr>
        <w:pStyle w:val="SubSectionHeading"/>
        <w:rPr>
          <w:rFonts w:ascii="Times New Roman" w:hAnsi="Times New Roman" w:cs="Times New Roman"/>
        </w:rPr>
      </w:pPr>
      <w:r w:rsidRPr="00A71B9A">
        <w:rPr>
          <w:rFonts w:ascii="Times New Roman" w:hAnsi="Times New Roman" w:cs="Times New Roman"/>
        </w:rPr>
        <w:t>Notification of additional efficiency measures</w:t>
      </w:r>
      <w:r>
        <w:rPr>
          <w:rFonts w:ascii="Times New Roman" w:hAnsi="Times New Roman" w:cs="Times New Roman"/>
        </w:rPr>
        <w:t xml:space="preserve">  </w:t>
      </w:r>
    </w:p>
    <w:p w:rsidR="007640FE"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person (the Basin State or Commonwealth) funding or undertaking an efficiency measure may, after 30 June </w:t>
      </w:r>
      <w:r w:rsidR="00A71B9A">
        <w:rPr>
          <w:rFonts w:ascii="Times New Roman" w:hAnsi="Times New Roman" w:cs="Times New Roman"/>
        </w:rPr>
        <w:t>2017</w:t>
      </w:r>
      <w:r w:rsidR="00A71B9A" w:rsidRPr="00AF61FA">
        <w:rPr>
          <w:rFonts w:ascii="Times New Roman" w:hAnsi="Times New Roman" w:cs="Times New Roman"/>
        </w:rPr>
        <w:t xml:space="preserve"> </w:t>
      </w:r>
      <w:r w:rsidRPr="00AF61FA">
        <w:rPr>
          <w:rFonts w:ascii="Times New Roman" w:hAnsi="Times New Roman" w:cs="Times New Roman"/>
        </w:rPr>
        <w:t xml:space="preserve">but on or before </w:t>
      </w:r>
      <w:r w:rsidRPr="00AF61FA">
        <w:rPr>
          <w:rFonts w:ascii="Times New Roman" w:hAnsi="Times New Roman" w:cs="Times New Roman"/>
          <w:color w:val="000000"/>
        </w:rPr>
        <w:t>31 December 2023</w:t>
      </w:r>
      <w:r w:rsidRPr="00AF61FA">
        <w:rPr>
          <w:rFonts w:ascii="Times New Roman" w:hAnsi="Times New Roman" w:cs="Times New Roman"/>
        </w:rPr>
        <w:t>, notify the Authority of 1 or more efficiency measures that, in the view of the person, should be taken into account in proposing adjustments under section 7.11.</w:t>
      </w:r>
    </w:p>
    <w:p w:rsidR="00F21BA5" w:rsidRPr="00AF61FA" w:rsidRDefault="00F21BA5" w:rsidP="00F21BA5">
      <w:pPr>
        <w:pStyle w:val="SubSectionHeading"/>
        <w:rPr>
          <w:rFonts w:ascii="Times New Roman" w:hAnsi="Times New Roman" w:cs="Times New Roman"/>
        </w:rPr>
      </w:pPr>
      <w:r w:rsidRPr="00F21BA5">
        <w:rPr>
          <w:rFonts w:ascii="Times New Roman" w:hAnsi="Times New Roman" w:cs="Times New Roman"/>
        </w:rPr>
        <w:t>Requirements for all notifications</w:t>
      </w:r>
      <w:r>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measure may be notified only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will enter operation by 30 June 2024;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not an anticipated measure;</w:t>
      </w:r>
      <w:r w:rsidRPr="00AF61FA">
        <w:rPr>
          <w:rFonts w:ascii="Times New Roman" w:hAnsi="Times New Roman" w:cs="Times New Roman"/>
          <w:b/>
        </w:rPr>
        <w:t xml:space="preserve"> </w:t>
      </w:r>
      <w:r w:rsidRPr="00AF61FA">
        <w:rPr>
          <w:rFonts w:ascii="Times New Roman" w:hAnsi="Times New Roman" w:cs="Times New Roman"/>
        </w:rPr>
        <w:t>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person (the Basin State or Commonwealth) funding or undertaking the measure agrees with the notification.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notification must include, for each measure: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details of the measure; and</w:t>
      </w:r>
    </w:p>
    <w:p w:rsidR="007640FE" w:rsidRPr="00AF61FA" w:rsidRDefault="007640FE" w:rsidP="007640FE">
      <w:pPr>
        <w:pStyle w:val="ParagraphText"/>
        <w:tabs>
          <w:tab w:val="left" w:pos="1984"/>
        </w:tabs>
        <w:ind w:left="1984" w:hanging="567"/>
        <w:rPr>
          <w:rFonts w:ascii="Times New Roman" w:hAnsi="Times New Roman" w:cs="Times New Roman"/>
        </w:rPr>
      </w:pPr>
      <w:bookmarkStart w:id="666" w:name="_Ref339880995"/>
      <w:r w:rsidRPr="00AF61FA">
        <w:rPr>
          <w:rFonts w:ascii="Times New Roman" w:hAnsi="Times New Roman" w:cs="Times New Roman"/>
        </w:rPr>
        <w:t>(b)</w:t>
      </w:r>
      <w:r w:rsidRPr="00AF61FA">
        <w:rPr>
          <w:rFonts w:ascii="Times New Roman" w:hAnsi="Times New Roman" w:cs="Times New Roman"/>
        </w:rPr>
        <w:tab/>
        <w:t xml:space="preserve">the surface water SDL resource units affected by the measure (the </w:t>
      </w:r>
      <w:r w:rsidRPr="00AF61FA">
        <w:rPr>
          <w:rFonts w:ascii="Times New Roman" w:hAnsi="Times New Roman" w:cs="Times New Roman"/>
          <w:b/>
          <w:i/>
        </w:rPr>
        <w:t>affected units</w:t>
      </w:r>
      <w:r w:rsidRPr="00AF61FA">
        <w:rPr>
          <w:rFonts w:ascii="Times New Roman" w:hAnsi="Times New Roman" w:cs="Times New Roman"/>
        </w:rPr>
        <w:t xml:space="preserve"> for the measure); and</w:t>
      </w:r>
      <w:bookmarkEnd w:id="666"/>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details of any constraint measure that may be relevant; and</w:t>
      </w:r>
    </w:p>
    <w:p w:rsidR="007640FE"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date on which the measure entered into operation, or by which it will enter into operation.</w:t>
      </w:r>
    </w:p>
    <w:p w:rsidR="00F21BA5" w:rsidRPr="00AF61FA" w:rsidRDefault="00F21BA5" w:rsidP="00F21BA5">
      <w:pPr>
        <w:pStyle w:val="SubSectionHeading"/>
        <w:rPr>
          <w:rFonts w:ascii="Times New Roman" w:hAnsi="Times New Roman" w:cs="Times New Roman"/>
        </w:rPr>
      </w:pPr>
      <w:r w:rsidRPr="00F21BA5">
        <w:rPr>
          <w:rFonts w:ascii="Times New Roman" w:hAnsi="Times New Roman" w:cs="Times New Roman"/>
        </w:rPr>
        <w:t>Amendment of notifications</w:t>
      </w:r>
      <w:r>
        <w:rPr>
          <w:rFonts w:ascii="Times New Roman" w:hAnsi="Times New Roman" w:cs="Times New Roman"/>
        </w:rPr>
        <w:t xml:space="preserve">  </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(5)</w:t>
      </w:r>
      <w:r w:rsidRPr="00AF61FA">
        <w:rPr>
          <w:rFonts w:ascii="Times New Roman" w:hAnsi="Times New Roman" w:cs="Times New Roman"/>
          <w:color w:val="000000"/>
        </w:rPr>
        <w:tab/>
        <w:t>A notification must be amended as soon as practicable after any information under subsection (4) has changed.</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(6)</w:t>
      </w:r>
      <w:r w:rsidRPr="00AF61FA">
        <w:rPr>
          <w:rFonts w:ascii="Times New Roman" w:hAnsi="Times New Roman" w:cs="Times New Roman"/>
          <w:color w:val="000000"/>
        </w:rPr>
        <w:tab/>
        <w:t xml:space="preserve">A notification must be amended to withdraw a measure if the measure will not enter into operation by 30 June 2024. </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(7)</w:t>
      </w:r>
      <w:r w:rsidRPr="00AF61FA">
        <w:rPr>
          <w:rFonts w:ascii="Times New Roman" w:hAnsi="Times New Roman" w:cs="Times New Roman"/>
          <w:color w:val="000000"/>
        </w:rPr>
        <w:tab/>
        <w:t xml:space="preserve">Subsections (5) and (6) do not apply after 31 December 2023. </w:t>
      </w:r>
    </w:p>
    <w:p w:rsidR="007640FE" w:rsidRPr="00AF61FA" w:rsidRDefault="007640FE" w:rsidP="003929BE">
      <w:pPr>
        <w:pStyle w:val="SectionHeading"/>
      </w:pPr>
      <w:bookmarkStart w:id="667" w:name="_Ref340139346"/>
      <w:bookmarkStart w:id="668" w:name="_Ref213601893"/>
      <w:bookmarkStart w:id="669" w:name="_Toc340829848"/>
      <w:bookmarkStart w:id="670" w:name="_Toc340830297"/>
      <w:bookmarkStart w:id="671" w:name="_Toc340834789"/>
      <w:bookmarkStart w:id="672" w:name="_Toc341249003"/>
      <w:bookmarkStart w:id="673" w:name="_Toc450901987"/>
      <w:bookmarkStart w:id="674" w:name="_Toc506986685"/>
      <w:bookmarkStart w:id="675" w:name="_Ref334705684"/>
      <w:r w:rsidRPr="00AF61FA">
        <w:t>7.13</w:t>
      </w:r>
      <w:r w:rsidRPr="00AF61FA">
        <w:tab/>
        <w:t>Register</w:t>
      </w:r>
      <w:bookmarkEnd w:id="667"/>
      <w:r w:rsidRPr="00AF61FA">
        <w:t xml:space="preserve"> </w:t>
      </w:r>
      <w:bookmarkEnd w:id="668"/>
      <w:r w:rsidRPr="00AF61FA">
        <w:rPr>
          <w:color w:val="000000"/>
        </w:rPr>
        <w:t>of measures</w:t>
      </w:r>
      <w:bookmarkEnd w:id="669"/>
      <w:bookmarkEnd w:id="670"/>
      <w:bookmarkEnd w:id="671"/>
      <w:bookmarkEnd w:id="672"/>
      <w:bookmarkEnd w:id="673"/>
      <w:bookmarkEnd w:id="67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maintain a register of notified measures and additional efficiency measures that includes: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information mentioned in section 7.12;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each surface water SDL resource unit: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efficiency entitlements and additional efficiency entitlements for the unit from time to time;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long-term average quantity of water, in GL per year, that is available under the efficiency entitlements for the unit from time to time;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long-term average quantity of water, in GL per year, that is available under the additional efficiency entitlements for the unit from time to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an adjustment is likely to be proposed under section 7.10 or 7.11, the register must include estimates of the likely supply contribution, efficiency contribution and overall SDL adjustment amount and, to the extent practicable, the likely SDL adjustment amounts for the affected units.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publish the register on its website.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 xml:space="preserve">Paragraph (1)(b) applies to a water access entitlement whether it becomes held environmental water before or after the measure is notified. </w:t>
      </w:r>
    </w:p>
    <w:p w:rsidR="007640FE" w:rsidRPr="00AF61FA" w:rsidRDefault="007640FE" w:rsidP="007640FE">
      <w:pPr>
        <w:pStyle w:val="DivisionHeading"/>
        <w:ind w:left="1276" w:hanging="1276"/>
        <w:rPr>
          <w:rFonts w:ascii="Times New Roman" w:hAnsi="Times New Roman" w:cs="Times New Roman"/>
        </w:rPr>
      </w:pPr>
      <w:bookmarkStart w:id="676" w:name="_Toc340829849"/>
      <w:bookmarkStart w:id="677" w:name="_Toc340830298"/>
      <w:bookmarkStart w:id="678" w:name="_Toc340834790"/>
      <w:bookmarkStart w:id="679" w:name="_Toc341249004"/>
      <w:bookmarkStart w:id="680" w:name="_Toc450901988"/>
      <w:bookmarkStart w:id="681" w:name="_Toc506986686"/>
      <w:bookmarkEnd w:id="675"/>
      <w:r w:rsidRPr="00AF61FA">
        <w:rPr>
          <w:rFonts w:ascii="Times New Roman" w:hAnsi="Times New Roman" w:cs="Times New Roman"/>
        </w:rPr>
        <w:t>Division 4—Determining amounts of adjustments</w:t>
      </w:r>
      <w:bookmarkEnd w:id="676"/>
      <w:bookmarkEnd w:id="677"/>
      <w:bookmarkEnd w:id="678"/>
      <w:bookmarkEnd w:id="679"/>
      <w:bookmarkEnd w:id="680"/>
      <w:bookmarkEnd w:id="681"/>
    </w:p>
    <w:p w:rsidR="007640FE" w:rsidRPr="00AF61FA" w:rsidRDefault="007640FE" w:rsidP="003929BE">
      <w:pPr>
        <w:pStyle w:val="SectionHeading"/>
      </w:pPr>
      <w:bookmarkStart w:id="682" w:name="_Toc340829850"/>
      <w:bookmarkStart w:id="683" w:name="_Toc340830299"/>
      <w:bookmarkStart w:id="684" w:name="_Toc340834791"/>
      <w:bookmarkStart w:id="685" w:name="_Toc341249005"/>
      <w:bookmarkStart w:id="686" w:name="_Toc450901989"/>
      <w:bookmarkStart w:id="687" w:name="_Toc506986687"/>
      <w:r w:rsidRPr="00AF61FA">
        <w:t>7.14</w:t>
      </w:r>
      <w:r w:rsidRPr="00AF61FA">
        <w:tab/>
        <w:t>Preliminary</w:t>
      </w:r>
      <w:bookmarkEnd w:id="682"/>
      <w:bookmarkEnd w:id="683"/>
      <w:bookmarkEnd w:id="684"/>
      <w:bookmarkEnd w:id="685"/>
      <w:bookmarkEnd w:id="686"/>
      <w:bookmarkEnd w:id="68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Division sets out the steps the Authority must take </w:t>
      </w:r>
      <w:r w:rsidRPr="00AF61FA">
        <w:rPr>
          <w:rStyle w:val="SubSectionTextChar"/>
          <w:rFonts w:ascii="Times New Roman" w:hAnsi="Times New Roman" w:cs="Times New Roman"/>
        </w:rPr>
        <w:t xml:space="preserve">to </w:t>
      </w:r>
      <w:r w:rsidRPr="00AF61FA">
        <w:rPr>
          <w:rFonts w:ascii="Times New Roman" w:hAnsi="Times New Roman" w:cs="Times New Roman"/>
        </w:rPr>
        <w:t>determine the amounts of adjustments to SDLs that it will propose because of the notified measures and additional efficiency measures.</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bookmarkStart w:id="688" w:name="_Ref213600935"/>
      <w:bookmarkStart w:id="689" w:name="_Toc340829851"/>
      <w:bookmarkStart w:id="690" w:name="_Toc340830300"/>
      <w:r w:rsidRPr="00AF61FA">
        <w:rPr>
          <w:rFonts w:ascii="Times New Roman" w:hAnsi="Times New Roman" w:cs="Times New Roman"/>
          <w:color w:val="000000"/>
        </w:rPr>
        <w:t>(2)</w:t>
      </w:r>
      <w:r w:rsidRPr="00AF61FA">
        <w:rPr>
          <w:rFonts w:ascii="Times New Roman" w:hAnsi="Times New Roman" w:cs="Times New Roman"/>
          <w:color w:val="000000"/>
        </w:rPr>
        <w:tab/>
        <w:t>If a request by a Basin State for adjustments under Part 3 has been received by the Authority, the Authority must determine the amounts of adjustments under this Division as if the adjustments referred to in the request had been made.</w:t>
      </w:r>
    </w:p>
    <w:p w:rsidR="007640FE" w:rsidRPr="00AF61FA" w:rsidRDefault="007640FE" w:rsidP="003929BE">
      <w:pPr>
        <w:pStyle w:val="SectionHeading"/>
      </w:pPr>
      <w:bookmarkStart w:id="691" w:name="_Toc340834792"/>
      <w:bookmarkStart w:id="692" w:name="_Toc341249006"/>
      <w:bookmarkStart w:id="693" w:name="_Toc450901990"/>
      <w:bookmarkStart w:id="694" w:name="_Toc506986688"/>
      <w:r w:rsidRPr="00AF61FA">
        <w:t>7.15</w:t>
      </w:r>
      <w:r w:rsidRPr="00AF61FA">
        <w:tab/>
        <w:t>Contribution to adjustments from supply measures</w:t>
      </w:r>
      <w:bookmarkEnd w:id="688"/>
      <w:bookmarkEnd w:id="689"/>
      <w:bookmarkEnd w:id="690"/>
      <w:bookmarkEnd w:id="691"/>
      <w:bookmarkEnd w:id="692"/>
      <w:bookmarkEnd w:id="693"/>
      <w:bookmarkEnd w:id="694"/>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Subject to this Division, the total </w:t>
      </w:r>
      <w:r w:rsidRPr="00AF61FA">
        <w:rPr>
          <w:rFonts w:ascii="Times New Roman" w:hAnsi="Times New Roman" w:cs="Times New Roman"/>
          <w:b/>
          <w:i/>
        </w:rPr>
        <w:t xml:space="preserve">supply contribution </w:t>
      </w:r>
      <w:r w:rsidRPr="00AF61FA">
        <w:rPr>
          <w:rFonts w:ascii="Times New Roman" w:hAnsi="Times New Roman" w:cs="Times New Roman"/>
        </w:rPr>
        <w:t>of the notified measures is the total increase in the SDLs for all the units affected by notified supply measures that will ensure that, calculated in accordance with the applicable method on the basis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repeat of the historical climate conditions;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benchmark conditions of development modified by: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addition of the notified supply measures;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removal of any unimplemented policy measures;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following results occur, as compared with the benchmark environmental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there are </w:t>
      </w:r>
      <w:r w:rsidRPr="00AF61FA">
        <w:rPr>
          <w:rFonts w:ascii="Times New Roman" w:hAnsi="Times New Roman" w:cs="Times New Roman"/>
          <w:color w:val="000000"/>
        </w:rPr>
        <w:t>equivalent</w:t>
      </w:r>
      <w:r w:rsidRPr="00AF61FA">
        <w:rPr>
          <w:rFonts w:ascii="Times New Roman" w:hAnsi="Times New Roman" w:cs="Times New Roman"/>
        </w:rPr>
        <w:t xml:space="preserve"> environmental outcomes;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there are no detrimental impacts on reliability of supply of water to the holders of water access rights that are not offset or negated.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r>
      <w:r w:rsidRPr="00AF61FA">
        <w:rPr>
          <w:rFonts w:ascii="Times New Roman" w:hAnsi="Times New Roman" w:cs="Times New Roman"/>
          <w:color w:val="000000"/>
          <w:szCs w:val="20"/>
        </w:rPr>
        <w:t xml:space="preserve">The determination is based on the effect that the supply measures will have when they come into operation, whether or not they have done so by </w:t>
      </w:r>
      <w:r w:rsidR="00F21BA5" w:rsidRPr="00F21BA5">
        <w:rPr>
          <w:rFonts w:ascii="Times New Roman" w:hAnsi="Times New Roman" w:cs="Times New Roman"/>
          <w:color w:val="000000"/>
          <w:szCs w:val="20"/>
        </w:rPr>
        <w:t>the time the measures are notified under section 7.12</w:t>
      </w:r>
      <w:r w:rsidRPr="00AF61FA">
        <w:rPr>
          <w:rFonts w:ascii="Times New Roman" w:hAnsi="Times New Roman" w:cs="Times New Roman"/>
          <w:color w:val="000000"/>
          <w:szCs w:val="20"/>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applicable method</w:t>
      </w:r>
      <w:r w:rsidRPr="00AF61FA">
        <w:rPr>
          <w:rFonts w:ascii="Times New Roman" w:hAnsi="Times New Roman" w:cs="Times New Roman"/>
        </w:rPr>
        <w:t xml:space="preserve"> means: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default method set out in Schedule 6;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if the Authority and the Basin Officials Committee agree to use another method—that method. </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benchmark environmental outcomes</w:t>
      </w:r>
      <w:r w:rsidRPr="00AF61FA">
        <w:rPr>
          <w:rFonts w:ascii="Times New Roman" w:hAnsi="Times New Roman" w:cs="Times New Roman"/>
        </w:rPr>
        <w:t xml:space="preserve"> means the environmental outcomes </w:t>
      </w:r>
      <w:r w:rsidRPr="00AF61FA">
        <w:rPr>
          <w:rFonts w:ascii="Times New Roman" w:hAnsi="Times New Roman" w:cs="Times New Roman"/>
          <w:color w:val="000000"/>
        </w:rPr>
        <w:t xml:space="preserve">in the model </w:t>
      </w:r>
      <w:r w:rsidRPr="00AF61FA">
        <w:rPr>
          <w:rFonts w:ascii="Times New Roman" w:hAnsi="Times New Roman" w:cs="Times New Roman"/>
        </w:rPr>
        <w:t>that, in accordance with the applicable method, would be achieved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SDLs were at the levels set in the Basin Plan when it commenced;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benchmark conditions of development applied in the Murray-Darling Basin.</w:t>
      </w:r>
    </w:p>
    <w:p w:rsidR="007640FE" w:rsidRPr="00AF61FA" w:rsidRDefault="007640FE" w:rsidP="007640FE">
      <w:pPr>
        <w:pStyle w:val="DefinitionText"/>
        <w:rPr>
          <w:rFonts w:ascii="Times New Roman" w:hAnsi="Times New Roman" w:cs="Times New Roman"/>
        </w:rPr>
      </w:pPr>
      <w:bookmarkStart w:id="695" w:name="_Ref213600854"/>
      <w:r w:rsidRPr="00AF61FA">
        <w:rPr>
          <w:rFonts w:ascii="Times New Roman" w:hAnsi="Times New Roman" w:cs="Times New Roman"/>
          <w:b/>
          <w:i/>
        </w:rPr>
        <w:t>unimplemented policy measure</w:t>
      </w:r>
      <w:r w:rsidRPr="00AF61FA">
        <w:rPr>
          <w:rFonts w:ascii="Times New Roman" w:hAnsi="Times New Roman" w:cs="Times New Roman"/>
        </w:rPr>
        <w:t xml:space="preserve"> means an anticipated measure consisting of a policy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credit environmental return flows for downstream environmental use;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allow the call of held environmental water from storage during un-regulated flow events;</w:t>
      </w:r>
    </w:p>
    <w:p w:rsidR="007640FE" w:rsidRPr="00AF61FA" w:rsidRDefault="007640FE" w:rsidP="007640FE">
      <w:pPr>
        <w:pStyle w:val="SectionText"/>
        <w:rPr>
          <w:rFonts w:ascii="Times New Roman" w:hAnsi="Times New Roman" w:cs="Times New Roman"/>
          <w:color w:val="000000"/>
        </w:rPr>
      </w:pPr>
      <w:r w:rsidRPr="00AF61FA">
        <w:rPr>
          <w:rFonts w:ascii="Times New Roman" w:hAnsi="Times New Roman" w:cs="Times New Roman"/>
          <w:color w:val="000000"/>
        </w:rPr>
        <w:t>to the extent, if any, that the measure, at the time of the determination, is not expected to, or did not, come into effect by 30 June 2019.</w:t>
      </w:r>
    </w:p>
    <w:p w:rsidR="007640FE" w:rsidRPr="00AF61FA" w:rsidRDefault="007640FE" w:rsidP="003929BE">
      <w:pPr>
        <w:pStyle w:val="SectionHeading"/>
      </w:pPr>
      <w:bookmarkStart w:id="696" w:name="_Toc340829852"/>
      <w:bookmarkStart w:id="697" w:name="_Toc340830301"/>
      <w:bookmarkStart w:id="698" w:name="_Toc340834793"/>
      <w:bookmarkStart w:id="699" w:name="_Toc341249007"/>
      <w:bookmarkStart w:id="700" w:name="_Toc450901991"/>
      <w:bookmarkStart w:id="701" w:name="_Toc506986689"/>
      <w:r w:rsidRPr="00AF61FA">
        <w:t>7.16</w:t>
      </w:r>
      <w:r w:rsidRPr="00AF61FA">
        <w:tab/>
        <w:t>Contribution to adjustments from efficiency measures</w:t>
      </w:r>
      <w:bookmarkEnd w:id="695"/>
      <w:bookmarkEnd w:id="696"/>
      <w:bookmarkEnd w:id="697"/>
      <w:bookmarkEnd w:id="698"/>
      <w:bookmarkEnd w:id="699"/>
      <w:bookmarkEnd w:id="700"/>
      <w:bookmarkEnd w:id="701"/>
      <w:r w:rsidRPr="00AF61FA">
        <w:t xml:space="preserve"> </w:t>
      </w:r>
    </w:p>
    <w:p w:rsidR="007640FE" w:rsidRPr="00AF61FA" w:rsidRDefault="00F21BA5" w:rsidP="007640FE">
      <w:pPr>
        <w:pStyle w:val="SubSectionHeading"/>
        <w:rPr>
          <w:rFonts w:ascii="Times New Roman" w:hAnsi="Times New Roman" w:cs="Times New Roman"/>
        </w:rPr>
      </w:pPr>
      <w:r w:rsidRPr="00F21BA5">
        <w:rPr>
          <w:rFonts w:ascii="Times New Roman" w:hAnsi="Times New Roman" w:cs="Times New Roman"/>
        </w:rPr>
        <w:t>Efficiency contribution for 2017 determination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For a determination for the purpose of section 7.10, and subject to this Division, the </w:t>
      </w:r>
      <w:r w:rsidRPr="00AF61FA">
        <w:rPr>
          <w:rFonts w:ascii="Times New Roman" w:hAnsi="Times New Roman" w:cs="Times New Roman"/>
          <w:b/>
          <w:i/>
        </w:rPr>
        <w:t>efficiency contribution</w:t>
      </w:r>
      <w:r w:rsidRPr="00AF61FA">
        <w:rPr>
          <w:rFonts w:ascii="Times New Roman" w:hAnsi="Times New Roman" w:cs="Times New Roman"/>
        </w:rPr>
        <w:t xml:space="preserve"> of the notified measures for each affected unit at a particular time is a decrease in the SDL for the unit equal to the quantity of water, in GL per year, that is registered as being available under the efficiency entitlements for the unit.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color w:val="000000"/>
        </w:rPr>
        <w:t xml:space="preserve"> 1</w:t>
      </w:r>
      <w:r w:rsidRPr="00AF61FA">
        <w:rPr>
          <w:rFonts w:ascii="Times New Roman" w:hAnsi="Times New Roman" w:cs="Times New Roman"/>
        </w:rPr>
        <w:t>:</w:t>
      </w:r>
      <w:r w:rsidRPr="00AF61FA">
        <w:rPr>
          <w:rFonts w:ascii="Times New Roman" w:hAnsi="Times New Roman" w:cs="Times New Roman"/>
        </w:rPr>
        <w:tab/>
        <w:t>The efficiency contributions are expected to vary over time as relevant water access entitlements are acquired.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color w:val="000000"/>
        </w:rPr>
        <w:t xml:space="preserve"> 2</w:t>
      </w:r>
      <w:r w:rsidRPr="00AF61FA">
        <w:rPr>
          <w:rFonts w:ascii="Times New Roman" w:hAnsi="Times New Roman" w:cs="Times New Roman"/>
        </w:rPr>
        <w:t xml:space="preserve">: </w:t>
      </w:r>
      <w:r w:rsidRPr="00AF61FA">
        <w:rPr>
          <w:rFonts w:ascii="Times New Roman" w:hAnsi="Times New Roman" w:cs="Times New Roman"/>
        </w:rPr>
        <w:tab/>
        <w:t>The Authority will use long-term diversion limit equivalent factors to convert water access entitlements into a common unit for the purpose of the determinations.</w:t>
      </w:r>
    </w:p>
    <w:p w:rsidR="007640FE" w:rsidRPr="00AF61FA" w:rsidRDefault="007640FE" w:rsidP="007640FE">
      <w:pPr>
        <w:pStyle w:val="SubSectionHeading"/>
        <w:keepNext/>
        <w:rPr>
          <w:rFonts w:ascii="Times New Roman" w:hAnsi="Times New Roman" w:cs="Times New Roman"/>
        </w:rPr>
      </w:pPr>
      <w:r w:rsidRPr="00AF61FA">
        <w:rPr>
          <w:rFonts w:ascii="Times New Roman" w:hAnsi="Times New Roman" w:cs="Times New Roman"/>
        </w:rPr>
        <w:t>Efficiency contribution for 2024 determination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For a determination for the purpose of section 7.11, and subject to this Division, the </w:t>
      </w:r>
      <w:r w:rsidRPr="00AF61FA">
        <w:rPr>
          <w:rFonts w:ascii="Times New Roman" w:hAnsi="Times New Roman" w:cs="Times New Roman"/>
          <w:b/>
          <w:i/>
        </w:rPr>
        <w:t>efficiency contribution</w:t>
      </w:r>
      <w:r w:rsidRPr="00AF61FA">
        <w:rPr>
          <w:rFonts w:ascii="Times New Roman" w:hAnsi="Times New Roman" w:cs="Times New Roman"/>
        </w:rPr>
        <w:t xml:space="preserve"> of the notified measures and additional efficiency measures for each affected unit is a decrease in the SDL for the unit equal to the quantity of water, in GL per year, that is </w:t>
      </w:r>
      <w:r w:rsidRPr="00AF61FA">
        <w:rPr>
          <w:rFonts w:ascii="Times New Roman" w:hAnsi="Times New Roman" w:cs="Times New Roman"/>
          <w:color w:val="000000"/>
        </w:rPr>
        <w:t>expected to be</w:t>
      </w:r>
      <w:r w:rsidRPr="00AF61FA">
        <w:rPr>
          <w:rFonts w:ascii="Times New Roman" w:hAnsi="Times New Roman" w:cs="Times New Roman"/>
        </w:rPr>
        <w:t xml:space="preserve"> registered as being available under the efficiency entitlements and additional efficiency entitlements for the unit </w:t>
      </w:r>
      <w:r w:rsidRPr="00AF61FA">
        <w:rPr>
          <w:rFonts w:ascii="Times New Roman" w:hAnsi="Times New Roman" w:cs="Times New Roman"/>
          <w:color w:val="000000"/>
        </w:rPr>
        <w:t>on 30 June 2024</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In this section, </w:t>
      </w:r>
      <w:r w:rsidRPr="00AF61FA">
        <w:rPr>
          <w:rFonts w:ascii="Times New Roman" w:hAnsi="Times New Roman" w:cs="Times New Roman"/>
          <w:b/>
          <w:i/>
        </w:rPr>
        <w:t>registered</w:t>
      </w:r>
      <w:r w:rsidRPr="00AF61FA">
        <w:rPr>
          <w:rFonts w:ascii="Times New Roman" w:hAnsi="Times New Roman" w:cs="Times New Roman"/>
        </w:rPr>
        <w:t xml:space="preserve"> means shown on the register maintained under section 7.13.</w:t>
      </w:r>
    </w:p>
    <w:p w:rsidR="007640FE" w:rsidRPr="00AF61FA" w:rsidRDefault="007640FE" w:rsidP="003929BE">
      <w:pPr>
        <w:pStyle w:val="SectionHeading"/>
      </w:pPr>
      <w:bookmarkStart w:id="702" w:name="_Toc340829853"/>
      <w:bookmarkStart w:id="703" w:name="_Toc340830302"/>
      <w:bookmarkStart w:id="704" w:name="_Toc340834794"/>
      <w:bookmarkStart w:id="705" w:name="_Toc341249008"/>
      <w:bookmarkStart w:id="706" w:name="_Toc450901992"/>
      <w:bookmarkStart w:id="707" w:name="_Toc506986690"/>
      <w:r w:rsidRPr="00AF61FA">
        <w:t>7.17</w:t>
      </w:r>
      <w:r w:rsidRPr="00AF61FA">
        <w:tab/>
        <w:t>Ensuring that criteria for amounts of adjustments are satisfied</w:t>
      </w:r>
      <w:bookmarkEnd w:id="702"/>
      <w:bookmarkEnd w:id="703"/>
      <w:bookmarkEnd w:id="704"/>
      <w:bookmarkEnd w:id="705"/>
      <w:bookmarkEnd w:id="706"/>
      <w:bookmarkEnd w:id="70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after calculating the total supply and efficiency contributions under sections 7.15 and 7.16, the Authority is not satisfied that a determination of proposed adjustments based on those amounts can be made under this Division that satisfies the criteria below, the Authority may reduce the total supply contribution, or the efficiency contribution for any affected unit, to a level at which such a determination can be made.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applicable criteria are the following:</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Equivalent environmental outcomes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supply contributions to the proposed adjustments </w:t>
      </w:r>
      <w:r w:rsidRPr="00AF61FA">
        <w:rPr>
          <w:rFonts w:ascii="Times New Roman" w:hAnsi="Times New Roman" w:cs="Times New Roman"/>
          <w:color w:val="000000"/>
        </w:rPr>
        <w:t>achieve</w:t>
      </w:r>
      <w:r w:rsidRPr="00AF61FA">
        <w:rPr>
          <w:rFonts w:ascii="Times New Roman" w:hAnsi="Times New Roman" w:cs="Times New Roman"/>
        </w:rPr>
        <w:t xml:space="preserve"> </w:t>
      </w:r>
      <w:r w:rsidRPr="00AF61FA">
        <w:rPr>
          <w:rFonts w:ascii="Times New Roman" w:hAnsi="Times New Roman" w:cs="Times New Roman"/>
          <w:color w:val="000000"/>
        </w:rPr>
        <w:t xml:space="preserve">equivalent </w:t>
      </w:r>
      <w:r w:rsidRPr="00AF61FA">
        <w:rPr>
          <w:rFonts w:ascii="Times New Roman" w:hAnsi="Times New Roman" w:cs="Times New Roman"/>
        </w:rPr>
        <w:t>environmental outcomes compared with the benchmark environmental</w:t>
      </w:r>
      <w:r w:rsidRPr="00AF61FA">
        <w:rPr>
          <w:rFonts w:ascii="Times New Roman" w:hAnsi="Times New Roman" w:cs="Times New Roman"/>
          <w:i/>
        </w:rPr>
        <w:t xml:space="preserve"> </w:t>
      </w:r>
      <w:r w:rsidRPr="00AF61FA">
        <w:rPr>
          <w:rFonts w:ascii="Times New Roman" w:hAnsi="Times New Roman" w:cs="Times New Roman"/>
        </w:rPr>
        <w:t xml:space="preserve">outcomes. </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Neutral or improved socio-economic outcomes</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 xml:space="preserve">The efficiency contributions to the proposed adjustments achieve neutral or improved socio-economic outcomes compared with the outcomes under benchmark conditions of </w:t>
      </w:r>
      <w:r w:rsidRPr="00AF61FA">
        <w:rPr>
          <w:rFonts w:ascii="Times New Roman" w:hAnsi="Times New Roman" w:cs="Times New Roman"/>
          <w:color w:val="000000"/>
        </w:rPr>
        <w:t>development as evidenced by: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the participation of consumptive water users in projects </w:t>
      </w:r>
      <w:r w:rsidRPr="00AF61FA">
        <w:rPr>
          <w:rFonts w:ascii="Times New Roman" w:hAnsi="Times New Roman" w:cs="Times New Roman"/>
          <w:color w:val="000000"/>
        </w:rPr>
        <w:t xml:space="preserve">that recover water through works to improve irrigation water use efficiency on </w:t>
      </w:r>
      <w:r w:rsidRPr="00AF61FA">
        <w:rPr>
          <w:rFonts w:ascii="Times New Roman" w:hAnsi="Times New Roman" w:cs="Times New Roman"/>
        </w:rPr>
        <w:t>their farms; or</w:t>
      </w:r>
    </w:p>
    <w:p w:rsidR="007640FE" w:rsidRPr="00AF61FA" w:rsidRDefault="007640FE" w:rsidP="007640FE">
      <w:pPr>
        <w:pStyle w:val="SubParagraphText"/>
        <w:tabs>
          <w:tab w:val="left" w:pos="1985"/>
        </w:tabs>
        <w:ind w:left="2552" w:hanging="709"/>
        <w:rPr>
          <w:rFonts w:ascii="Times New Roman" w:hAnsi="Times New Roman" w:cs="Times New Roman"/>
        </w:rPr>
      </w:pPr>
      <w:r w:rsidRPr="00AF61FA">
        <w:rPr>
          <w:rFonts w:ascii="Times New Roman" w:hAnsi="Times New Roman" w:cs="Times New Roman"/>
        </w:rPr>
        <w:tab/>
        <w:t>(ia)</w:t>
      </w:r>
      <w:r w:rsidRPr="00AF61FA">
        <w:rPr>
          <w:rFonts w:ascii="Times New Roman" w:hAnsi="Times New Roman" w:cs="Times New Roman"/>
        </w:rPr>
        <w:tab/>
        <w:t>the participation of consumptive water users in projects that recover water through works to improve water use efficiency off-farm;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r>
      <w:r w:rsidRPr="00AF61FA">
        <w:rPr>
          <w:rFonts w:ascii="Times New Roman" w:hAnsi="Times New Roman" w:cs="Times New Roman"/>
          <w:color w:val="000000"/>
        </w:rPr>
        <w:t>alternative arrangements proposed by a Basin State, assessed by that State as achieving water recovery with neutral or improved socio-economic outcomes.</w:t>
      </w:r>
    </w:p>
    <w:p w:rsidR="007640FE" w:rsidRPr="00AF61FA" w:rsidRDefault="007640FE" w:rsidP="007640FE">
      <w:pPr>
        <w:pStyle w:val="SubSectionHeading"/>
        <w:keepNext/>
        <w:rPr>
          <w:rFonts w:ascii="Times New Roman" w:hAnsi="Times New Roman" w:cs="Times New Roman"/>
        </w:rPr>
      </w:pPr>
      <w:r w:rsidRPr="00AF61FA">
        <w:rPr>
          <w:rFonts w:ascii="Times New Roman" w:hAnsi="Times New Roman" w:cs="Times New Roman"/>
        </w:rPr>
        <w:t>Use of approval process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Any processes approved by the Murray-Darling Basin Ministerial Council for developing initiatives for satisfying these criteria, including opportunities for public consultation, have been observed. </w:t>
      </w:r>
    </w:p>
    <w:p w:rsidR="007640FE" w:rsidRPr="00AF61FA" w:rsidRDefault="007640FE" w:rsidP="003929BE">
      <w:pPr>
        <w:pStyle w:val="SectionHeading"/>
      </w:pPr>
      <w:bookmarkStart w:id="708" w:name="_Toc340829854"/>
      <w:bookmarkStart w:id="709" w:name="_Toc340830303"/>
      <w:bookmarkStart w:id="710" w:name="_Toc340834795"/>
      <w:bookmarkStart w:id="711" w:name="_Toc341249009"/>
      <w:bookmarkStart w:id="712" w:name="_Toc450901993"/>
      <w:bookmarkStart w:id="713" w:name="_Toc506986691"/>
      <w:r w:rsidRPr="00AF61FA">
        <w:t>7.18</w:t>
      </w:r>
      <w:r w:rsidRPr="00AF61FA">
        <w:tab/>
        <w:t>Apportionment of supply contribution to affected units</w:t>
      </w:r>
      <w:bookmarkEnd w:id="708"/>
      <w:bookmarkEnd w:id="709"/>
      <w:bookmarkEnd w:id="710"/>
      <w:bookmarkEnd w:id="711"/>
      <w:bookmarkEnd w:id="712"/>
      <w:bookmarkEnd w:id="713"/>
      <w:r w:rsidRPr="00AF61FA">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Authority must apportion the total supply contribution for the notified measures to give each affected unit a supply contribution in a way </w:t>
      </w:r>
      <w:r w:rsidRPr="00AF61FA">
        <w:rPr>
          <w:rFonts w:ascii="Times New Roman" w:hAnsi="Times New Roman" w:cs="Times New Roman"/>
          <w:color w:val="000000"/>
        </w:rPr>
        <w:t>that:</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ensures that the sum of the supply contributions is the total supply contribution;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complies with any agreement relating to the apportionment of supply contributions that has been reached by the Commonwealth and States.</w:t>
      </w:r>
    </w:p>
    <w:p w:rsidR="007640FE" w:rsidRPr="00AF61FA" w:rsidRDefault="007640FE" w:rsidP="003929BE">
      <w:pPr>
        <w:pStyle w:val="SectionHeading"/>
      </w:pPr>
      <w:bookmarkStart w:id="714" w:name="_Ref213636687"/>
      <w:bookmarkStart w:id="715" w:name="_Toc340829855"/>
      <w:bookmarkStart w:id="716" w:name="_Toc340830304"/>
      <w:bookmarkStart w:id="717" w:name="_Toc340834796"/>
      <w:bookmarkStart w:id="718" w:name="_Toc341249010"/>
      <w:bookmarkStart w:id="719" w:name="_Toc450901994"/>
      <w:bookmarkStart w:id="720" w:name="_Toc506986692"/>
      <w:r w:rsidRPr="00AF61FA">
        <w:t>7.19</w:t>
      </w:r>
      <w:r w:rsidRPr="00AF61FA">
        <w:tab/>
        <w:t xml:space="preserve">Overall limitation on size of </w:t>
      </w:r>
      <w:bookmarkEnd w:id="714"/>
      <w:r w:rsidRPr="00AF61FA">
        <w:t>adjustment amounts</w:t>
      </w:r>
      <w:bookmarkEnd w:id="715"/>
      <w:bookmarkEnd w:id="716"/>
      <w:bookmarkEnd w:id="717"/>
      <w:bookmarkEnd w:id="718"/>
      <w:bookmarkEnd w:id="719"/>
      <w:bookmarkEnd w:id="72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at a particular time, the net effect of the total supply contribution and the total efficiency contribution under sections 7.15 to 7.17 is an increase or decrease of more than 5% of the total surface water SDL for the Basin water resources as it stood at the reference time, the size of the supply contribution and the efficiency contribution for each affected unit are reduced in proportion so that the net effect is equal to that amount.</w:t>
      </w:r>
    </w:p>
    <w:p w:rsidR="007640FE" w:rsidRPr="00AF61FA" w:rsidRDefault="007640FE" w:rsidP="007640FE">
      <w:pPr>
        <w:pStyle w:val="SubSectionNote"/>
        <w:rPr>
          <w:rFonts w:ascii="Times New Roman" w:hAnsi="Times New Roman" w:cs="Times New Roman"/>
        </w:rPr>
      </w:pPr>
      <w:bookmarkStart w:id="721" w:name="_Ref340064358"/>
      <w:r w:rsidRPr="00AF61FA">
        <w:rPr>
          <w:rFonts w:ascii="Times New Roman" w:hAnsi="Times New Roman" w:cs="Times New Roman"/>
        </w:rPr>
        <w:t>Note:</w:t>
      </w:r>
      <w:r w:rsidRPr="00AF61FA">
        <w:rPr>
          <w:rFonts w:ascii="Times New Roman" w:hAnsi="Times New Roman" w:cs="Times New Roman"/>
        </w:rPr>
        <w:tab/>
        <w:t>This section allows a supply contribution or an efficiency contribution of more than 5% of total surface water SDL to each be given full effect in an adjustment, provided that the net effect across the Basin is within the 5% limit.</w:t>
      </w:r>
    </w:p>
    <w:p w:rsidR="007640FE" w:rsidRPr="00AF61FA" w:rsidRDefault="00F21BA5" w:rsidP="003929BE">
      <w:pPr>
        <w:pStyle w:val="SectionHeading"/>
      </w:pPr>
      <w:bookmarkStart w:id="722" w:name="_Toc340829856"/>
      <w:bookmarkStart w:id="723" w:name="_Toc340830305"/>
      <w:bookmarkStart w:id="724" w:name="_Toc340834797"/>
      <w:bookmarkStart w:id="725" w:name="_Toc341249011"/>
      <w:bookmarkStart w:id="726" w:name="_Toc450901995"/>
      <w:bookmarkStart w:id="727" w:name="_Toc506986693"/>
      <w:r w:rsidRPr="00F21BA5">
        <w:t>7.20</w:t>
      </w:r>
      <w:r w:rsidRPr="00AF61FA">
        <w:tab/>
      </w:r>
      <w:r w:rsidRPr="00F21BA5">
        <w:t>Final determination of amounts in 2017</w:t>
      </w:r>
      <w:bookmarkEnd w:id="721"/>
      <w:bookmarkEnd w:id="722"/>
      <w:bookmarkEnd w:id="723"/>
      <w:bookmarkEnd w:id="724"/>
      <w:bookmarkEnd w:id="725"/>
      <w:bookmarkEnd w:id="726"/>
      <w:bookmarkEnd w:id="72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the purpose of section 7.10, the Authority may make a determination to propose adjustments only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has considered any advice from the Basin Officials Committee and submissions from members of the public;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satisfied that the proposed adjustments meet the criteria under section 7.17.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Authority must determine supply contributions as at 30 June </w:t>
      </w:r>
      <w:r w:rsidR="00F21BA5" w:rsidRPr="00F21BA5">
        <w:rPr>
          <w:rFonts w:ascii="Times New Roman" w:hAnsi="Times New Roman" w:cs="Times New Roman"/>
        </w:rPr>
        <w:t>2017</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Some of the supply measures may not be operating by that date. The determination is based on the effect that they will have when they have come into operation by 2024.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Authority must determine the amounts of the proposed adjustments as: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an adjustment of the SDL for each affected unit equal to the net effect of supply and efficiency contributions for the unit;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an adjustment of the SDL for the Basin water resources equal to the net effect of the adjustments for all the affected units.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proposed adjustment must be in the form of a formula as a function of time, either varying continuously or changing at specified times, that reflects the changes up until 30 June 2024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relevant efficiency contributions;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operation of the overall limit on adjustments in section 7.19.</w:t>
      </w:r>
    </w:p>
    <w:p w:rsidR="007640FE" w:rsidRPr="00AF61FA" w:rsidRDefault="007640FE" w:rsidP="003929BE">
      <w:pPr>
        <w:pStyle w:val="SectionHeading"/>
      </w:pPr>
      <w:bookmarkStart w:id="728" w:name="_Toc340829857"/>
      <w:bookmarkStart w:id="729" w:name="_Toc340830306"/>
      <w:bookmarkStart w:id="730" w:name="_Toc340834798"/>
      <w:bookmarkStart w:id="731" w:name="_Toc341249012"/>
      <w:bookmarkStart w:id="732" w:name="_Toc450901996"/>
      <w:bookmarkStart w:id="733" w:name="_Toc506986694"/>
      <w:r w:rsidRPr="00AF61FA">
        <w:t>7.21</w:t>
      </w:r>
      <w:r w:rsidRPr="00AF61FA">
        <w:tab/>
        <w:t>Final determination of amounts in 2024</w:t>
      </w:r>
      <w:bookmarkEnd w:id="728"/>
      <w:bookmarkEnd w:id="729"/>
      <w:bookmarkEnd w:id="730"/>
      <w:bookmarkEnd w:id="731"/>
      <w:bookmarkEnd w:id="732"/>
      <w:bookmarkEnd w:id="73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the purpose of section 7.11, the Authority may make a determination of the proposed adjustments only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has considered any advice from the Basin Officials Committee and submissions from members of the public;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satisfied that the proposed adjustments meet the criteria under section 7.17.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determine supply contributions and efficiency contributions as</w:t>
      </w:r>
      <w:r w:rsidRPr="00AF61FA">
        <w:rPr>
          <w:rFonts w:ascii="Times New Roman" w:hAnsi="Times New Roman" w:cs="Times New Roman"/>
          <w:color w:val="000000"/>
        </w:rPr>
        <w:t xml:space="preserve"> they are expected to be on 30 June 2024</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Authority must: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adjustments that would be appropriate to reflect the notified measures and additional efficiency measures</w:t>
      </w:r>
      <w:r w:rsidRPr="00AF61FA">
        <w:rPr>
          <w:rFonts w:ascii="Times New Roman" w:hAnsi="Times New Roman" w:cs="Times New Roman"/>
          <w:color w:val="000000"/>
        </w:rPr>
        <w:t xml:space="preserve"> as</w:t>
      </w:r>
      <w:r w:rsidRPr="00AF61FA">
        <w:rPr>
          <w:rFonts w:ascii="Times New Roman" w:hAnsi="Times New Roman" w:cs="Times New Roman"/>
        </w:rPr>
        <w:t xml:space="preserve"> if no adjustment had been made as a result of a proposal under section 7.10 (the </w:t>
      </w:r>
      <w:r w:rsidRPr="00AF61FA">
        <w:rPr>
          <w:rFonts w:ascii="Times New Roman" w:hAnsi="Times New Roman" w:cs="Times New Roman"/>
          <w:b/>
          <w:i/>
        </w:rPr>
        <w:t>overall adjustments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calculate, for each affected unit, the difference between the overall adjustment and any adjustment actually made as a result of a proposal under section 7.10 (the </w:t>
      </w:r>
      <w:r w:rsidRPr="00AF61FA">
        <w:rPr>
          <w:rFonts w:ascii="Times New Roman" w:hAnsi="Times New Roman" w:cs="Times New Roman"/>
          <w:b/>
          <w:i/>
        </w:rPr>
        <w:t>difference</w:t>
      </w:r>
      <w:r w:rsidRPr="00AF61FA">
        <w:rPr>
          <w:rFonts w:ascii="Times New Roman" w:hAnsi="Times New Roman" w:cs="Times New Roman"/>
        </w:rPr>
        <w:t xml:space="preserve"> for the unit);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determine the amounts of the proposed adjustments as: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an adjustment of the SDL for each affected unit equal to the difference for the unit;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 adjustment of the SDL for the Basin water resources equal to the net effect of the adjustments for all the affected units. </w:t>
      </w:r>
    </w:p>
    <w:p w:rsidR="007640FE" w:rsidRPr="00AF61FA" w:rsidRDefault="007640FE" w:rsidP="007640FE">
      <w:pPr>
        <w:pStyle w:val="SubParagraphText"/>
        <w:tabs>
          <w:tab w:val="left" w:pos="2551"/>
        </w:tabs>
        <w:ind w:left="2551" w:hanging="567"/>
        <w:rPr>
          <w:rFonts w:ascii="Times New Roman" w:hAnsi="Times New Roman" w:cs="Times New Roman"/>
        </w:rPr>
      </w:pP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734" w:name="_Toc340829858"/>
      <w:bookmarkStart w:id="735" w:name="_Toc340830307"/>
      <w:bookmarkStart w:id="736" w:name="_Toc340834799"/>
      <w:bookmarkStart w:id="737" w:name="_Toc341249013"/>
    </w:p>
    <w:p w:rsidR="007640FE" w:rsidRPr="00AF61FA" w:rsidRDefault="007640FE" w:rsidP="007640FE">
      <w:pPr>
        <w:pStyle w:val="PartHeading"/>
        <w:ind w:left="1276" w:hanging="1276"/>
        <w:rPr>
          <w:rFonts w:ascii="Times New Roman" w:hAnsi="Times New Roman" w:cs="Times New Roman"/>
        </w:rPr>
      </w:pPr>
      <w:bookmarkStart w:id="738" w:name="_Toc450901997"/>
      <w:bookmarkStart w:id="739" w:name="_Toc506986695"/>
      <w:r w:rsidRPr="00AF61FA">
        <w:rPr>
          <w:rFonts w:ascii="Times New Roman" w:hAnsi="Times New Roman" w:cs="Times New Roman"/>
        </w:rPr>
        <w:t>Part 3—Adjustments relating to shared reduction amounts</w:t>
      </w:r>
      <w:bookmarkEnd w:id="734"/>
      <w:bookmarkEnd w:id="735"/>
      <w:bookmarkEnd w:id="736"/>
      <w:bookmarkEnd w:id="737"/>
      <w:bookmarkEnd w:id="738"/>
      <w:bookmarkEnd w:id="739"/>
    </w:p>
    <w:p w:rsidR="007640FE" w:rsidRPr="00AF61FA" w:rsidRDefault="007640FE" w:rsidP="003929BE">
      <w:pPr>
        <w:pStyle w:val="SectionHeading"/>
      </w:pPr>
      <w:bookmarkStart w:id="740" w:name="_Toc340829859"/>
      <w:bookmarkStart w:id="741" w:name="_Toc340830308"/>
      <w:bookmarkStart w:id="742" w:name="_Toc340834800"/>
      <w:bookmarkStart w:id="743" w:name="_Toc341249014"/>
      <w:bookmarkStart w:id="744" w:name="_Toc450901998"/>
      <w:bookmarkStart w:id="745" w:name="_Toc506986696"/>
      <w:r w:rsidRPr="00AF61FA">
        <w:t>7.22</w:t>
      </w:r>
      <w:r w:rsidRPr="00AF61FA">
        <w:tab/>
        <w:t>Objective</w:t>
      </w:r>
      <w:bookmarkEnd w:id="740"/>
      <w:bookmarkEnd w:id="741"/>
      <w:bookmarkEnd w:id="742"/>
      <w:bookmarkEnd w:id="743"/>
      <w:bookmarkEnd w:id="744"/>
      <w:bookmarkEnd w:id="745"/>
    </w:p>
    <w:p w:rsidR="007640FE" w:rsidRPr="00AF61FA" w:rsidRDefault="007640FE" w:rsidP="007640FE">
      <w:pPr>
        <w:pStyle w:val="SubSectionText"/>
        <w:ind w:left="850"/>
        <w:rPr>
          <w:rFonts w:ascii="Times New Roman" w:hAnsi="Times New Roman" w:cs="Times New Roman"/>
        </w:rPr>
      </w:pPr>
      <w:r w:rsidRPr="00AF61FA">
        <w:rPr>
          <w:rFonts w:ascii="Times New Roman" w:hAnsi="Times New Roman" w:cs="Times New Roman"/>
        </w:rPr>
        <w:t>The objective for this Part is to allow SDLs to be adjusted to re-allocate the SDL resource unit shared reduction amounts among surface water SDL resource units within a Basin State.</w:t>
      </w:r>
    </w:p>
    <w:p w:rsidR="007640FE" w:rsidRPr="00AF61FA" w:rsidRDefault="007640FE" w:rsidP="003929BE">
      <w:pPr>
        <w:pStyle w:val="SectionHeading"/>
      </w:pPr>
      <w:bookmarkStart w:id="746" w:name="_Toc340829860"/>
      <w:bookmarkStart w:id="747" w:name="_Toc340830309"/>
      <w:bookmarkStart w:id="748" w:name="_Toc340834801"/>
      <w:bookmarkStart w:id="749" w:name="_Toc341249015"/>
      <w:bookmarkStart w:id="750" w:name="_Toc450901999"/>
      <w:bookmarkStart w:id="751" w:name="_Toc506986697"/>
      <w:r w:rsidRPr="00AF61FA">
        <w:t>7.23</w:t>
      </w:r>
      <w:r w:rsidRPr="00AF61FA">
        <w:tab/>
        <w:t>Adjustments relating to shared reduction amounts</w:t>
      </w:r>
      <w:bookmarkEnd w:id="746"/>
      <w:bookmarkEnd w:id="747"/>
      <w:bookmarkEnd w:id="748"/>
      <w:bookmarkEnd w:id="749"/>
      <w:bookmarkEnd w:id="750"/>
      <w:bookmarkEnd w:id="75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may request the Authority to propose, in accordance with this section, a re-allocation adjustment for the State.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the Authority has not received a request for a proposal from a Basin State by 31 May 2016, the Authority must </w:t>
      </w:r>
      <w:r w:rsidRPr="00AF61FA">
        <w:rPr>
          <w:rFonts w:ascii="Times New Roman" w:hAnsi="Times New Roman" w:cs="Times New Roman"/>
          <w:color w:val="000000"/>
        </w:rPr>
        <w:t>invite</w:t>
      </w:r>
      <w:r w:rsidRPr="00AF61FA">
        <w:rPr>
          <w:rFonts w:ascii="Times New Roman" w:hAnsi="Times New Roman" w:cs="Times New Roman"/>
        </w:rPr>
        <w:t xml:space="preserve"> the State </w:t>
      </w:r>
      <w:r w:rsidRPr="00AF61FA">
        <w:rPr>
          <w:rFonts w:ascii="Times New Roman" w:hAnsi="Times New Roman" w:cs="Times New Roman"/>
          <w:color w:val="000000"/>
        </w:rPr>
        <w:t xml:space="preserve">to make a request, and inform the State of the SDL resource unit shared reduction amounts that are expected to apply to SDL resource units in the State </w:t>
      </w:r>
      <w:r w:rsidRPr="00AF61FA">
        <w:rPr>
          <w:rFonts w:ascii="Times New Roman" w:hAnsi="Times New Roman" w:cs="Times New Roman"/>
        </w:rPr>
        <w:t>if no request is received from the State.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w:t>
      </w:r>
      <w:r w:rsidRPr="00AF61FA">
        <w:rPr>
          <w:rFonts w:ascii="Times New Roman" w:hAnsi="Times New Roman" w:cs="Times New Roman"/>
          <w:color w:val="000000"/>
        </w:rPr>
        <w:t>SDL resource unit shared reduction amounts that will apply are set under subsection 6.05(4).</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(3)</w:t>
      </w:r>
      <w:r w:rsidRPr="00AF61FA">
        <w:rPr>
          <w:rFonts w:ascii="Times New Roman" w:hAnsi="Times New Roman" w:cs="Times New Roman"/>
          <w:color w:val="000000"/>
        </w:rPr>
        <w:tab/>
        <w:t>As soon as practicable after 30 June 2016 the Authority must propose, under section 23A of the Act, re-allocation adjustments in accordance with any requests received from Basin States by that date.</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 1:</w:t>
      </w:r>
      <w:r w:rsidRPr="00AF61FA">
        <w:rPr>
          <w:rFonts w:ascii="Times New Roman" w:hAnsi="Times New Roman" w:cs="Times New Roman"/>
          <w:color w:val="000000"/>
        </w:rPr>
        <w:tab/>
        <w:t>Under section 23B of the Act, the Authority is then required to prepare appropriate amendments of the Plan, for adoption by the Minister.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SDL adjustments proposed under this Part will be used for the purpose of calculating any adjustment amounts under Part 2.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3:</w:t>
      </w:r>
      <w:r w:rsidRPr="00AF61FA">
        <w:rPr>
          <w:rFonts w:ascii="Times New Roman" w:hAnsi="Times New Roman" w:cs="Times New Roman"/>
        </w:rPr>
        <w:tab/>
        <w:t xml:space="preserve">For adjustments relating to a zone that lies in 2 Basin States, both States will need to request a proposal to ensure </w:t>
      </w:r>
      <w:r w:rsidRPr="00AF61FA">
        <w:rPr>
          <w:rFonts w:ascii="Times New Roman" w:hAnsi="Times New Roman" w:cs="Times New Roman"/>
          <w:color w:val="000000"/>
        </w:rPr>
        <w:t xml:space="preserve">that the definition of re-allocation adjustment </w:t>
      </w:r>
      <w:r w:rsidRPr="00AF61FA">
        <w:rPr>
          <w:rFonts w:ascii="Times New Roman" w:hAnsi="Times New Roman" w:cs="Times New Roman"/>
        </w:rPr>
        <w:t>is satisfied.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For this section:</w:t>
      </w:r>
    </w:p>
    <w:p w:rsidR="007640FE" w:rsidRPr="00AF61FA" w:rsidRDefault="007640FE" w:rsidP="007640FE">
      <w:pPr>
        <w:pStyle w:val="DefinitionText"/>
        <w:rPr>
          <w:rFonts w:ascii="Times New Roman" w:hAnsi="Times New Roman" w:cs="Times New Roman"/>
          <w:color w:val="000000"/>
        </w:rPr>
      </w:pPr>
      <w:bookmarkStart w:id="752" w:name="_Toc340829861"/>
      <w:bookmarkStart w:id="753" w:name="_Toc340830310"/>
      <w:r w:rsidRPr="00AF61FA">
        <w:rPr>
          <w:rFonts w:ascii="Times New Roman" w:hAnsi="Times New Roman" w:cs="Times New Roman"/>
          <w:b/>
          <w:i/>
          <w:color w:val="000000"/>
        </w:rPr>
        <w:t>re-allocation adjustment</w:t>
      </w:r>
      <w:r w:rsidRPr="00AF61FA">
        <w:rPr>
          <w:rFonts w:ascii="Times New Roman" w:hAnsi="Times New Roman" w:cs="Times New Roman"/>
          <w:color w:val="000000"/>
        </w:rPr>
        <w:t xml:space="preserve">, for a Basin State, means a set of adjustments to the SDLs of its SDL resource units that are within a zone mentioned in section 6.05 with the effect that: </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the total of the SDLs for each zone remains the same;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no resource unit has an SDL that is larger than would result from replacing its shared reduction amount with zero.</w:t>
      </w:r>
    </w:p>
    <w:p w:rsidR="007640FE" w:rsidRPr="00AF61FA" w:rsidRDefault="007640FE" w:rsidP="007640FE">
      <w:pPr>
        <w:pStyle w:val="DivisionHeading"/>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754" w:name="_Toc340834802"/>
      <w:bookmarkStart w:id="755" w:name="_Toc341249016"/>
    </w:p>
    <w:p w:rsidR="007640FE" w:rsidRPr="00AF61FA" w:rsidRDefault="007640FE" w:rsidP="007640FE">
      <w:pPr>
        <w:pStyle w:val="PartHeading"/>
        <w:ind w:left="1276" w:hanging="1276"/>
        <w:rPr>
          <w:rFonts w:ascii="Times New Roman" w:hAnsi="Times New Roman" w:cs="Times New Roman"/>
        </w:rPr>
      </w:pPr>
      <w:bookmarkStart w:id="756" w:name="_Toc450902000"/>
      <w:bookmarkStart w:id="757" w:name="_Toc506986698"/>
      <w:r w:rsidRPr="00AF61FA">
        <w:rPr>
          <w:rFonts w:ascii="Times New Roman" w:hAnsi="Times New Roman" w:cs="Times New Roman"/>
        </w:rPr>
        <w:t>Part 4—Adjustments relating to groundwater</w:t>
      </w:r>
      <w:bookmarkEnd w:id="752"/>
      <w:bookmarkEnd w:id="753"/>
      <w:bookmarkEnd w:id="754"/>
      <w:bookmarkEnd w:id="755"/>
      <w:bookmarkEnd w:id="756"/>
      <w:bookmarkEnd w:id="757"/>
    </w:p>
    <w:p w:rsidR="007640FE" w:rsidRPr="00AF61FA" w:rsidRDefault="007640FE" w:rsidP="003929BE">
      <w:pPr>
        <w:pStyle w:val="SectionHeading"/>
      </w:pPr>
      <w:bookmarkStart w:id="758" w:name="_Toc340829862"/>
      <w:bookmarkStart w:id="759" w:name="_Toc340830311"/>
      <w:bookmarkStart w:id="760" w:name="_Toc340834803"/>
      <w:bookmarkStart w:id="761" w:name="_Toc341249017"/>
      <w:bookmarkStart w:id="762" w:name="_Toc450902001"/>
      <w:bookmarkStart w:id="763" w:name="_Toc506986699"/>
      <w:r w:rsidRPr="00AF61FA">
        <w:t>7.24</w:t>
      </w:r>
      <w:r w:rsidRPr="00AF61FA">
        <w:tab/>
        <w:t>Objective</w:t>
      </w:r>
      <w:bookmarkEnd w:id="758"/>
      <w:bookmarkEnd w:id="759"/>
      <w:bookmarkEnd w:id="760"/>
      <w:bookmarkEnd w:id="761"/>
      <w:bookmarkEnd w:id="762"/>
      <w:bookmarkEnd w:id="763"/>
    </w:p>
    <w:p w:rsidR="007640FE" w:rsidRPr="00AF61FA" w:rsidRDefault="007640FE" w:rsidP="007640FE">
      <w:pPr>
        <w:pStyle w:val="SubSectionText"/>
        <w:ind w:left="850"/>
        <w:rPr>
          <w:rFonts w:ascii="Times New Roman" w:hAnsi="Times New Roman" w:cs="Times New Roman"/>
        </w:rPr>
      </w:pPr>
      <w:r w:rsidRPr="00AF61FA">
        <w:rPr>
          <w:rFonts w:ascii="Times New Roman" w:hAnsi="Times New Roman" w:cs="Times New Roman"/>
        </w:rPr>
        <w:t xml:space="preserve">The objective for this Part is to allow SDLs </w:t>
      </w:r>
      <w:r w:rsidRPr="00AF61FA">
        <w:rPr>
          <w:rFonts w:ascii="Times New Roman" w:hAnsi="Times New Roman" w:cs="Times New Roman"/>
          <w:color w:val="000000"/>
        </w:rPr>
        <w:t>for</w:t>
      </w:r>
      <w:r w:rsidRPr="00AF61FA">
        <w:rPr>
          <w:rFonts w:ascii="Times New Roman" w:hAnsi="Times New Roman" w:cs="Times New Roman"/>
        </w:rPr>
        <w:t xml:space="preserve"> groundwater SDL resource units to be adjusted to reflect new or improved information about their groundwater resources.</w:t>
      </w:r>
    </w:p>
    <w:p w:rsidR="007640FE" w:rsidRPr="00AF61FA" w:rsidRDefault="007640FE" w:rsidP="003929BE">
      <w:pPr>
        <w:pStyle w:val="SectionHeading"/>
      </w:pPr>
      <w:bookmarkStart w:id="764" w:name="_Toc340829863"/>
      <w:bookmarkStart w:id="765" w:name="_Toc340830312"/>
      <w:bookmarkStart w:id="766" w:name="_Toc340834804"/>
      <w:bookmarkStart w:id="767" w:name="_Toc341249018"/>
      <w:bookmarkStart w:id="768" w:name="_Toc450902002"/>
      <w:bookmarkStart w:id="769" w:name="_Toc506986700"/>
      <w:r w:rsidRPr="00AF61FA">
        <w:t>7.25</w:t>
      </w:r>
      <w:r w:rsidRPr="00AF61FA">
        <w:tab/>
        <w:t>Adjustments relating to groundwater</w:t>
      </w:r>
      <w:bookmarkEnd w:id="764"/>
      <w:bookmarkEnd w:id="765"/>
      <w:bookmarkEnd w:id="766"/>
      <w:bookmarkEnd w:id="767"/>
      <w:bookmarkEnd w:id="768"/>
      <w:bookmarkEnd w:id="76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propose, under section 23A of the Act, an adjustment of the SDL for a groundwater SDL resource unit if better information becomes available about the groundwater resources of the unit and the factors relevant to setting the SDL, in particular information about: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recharge rates;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connectivity with surface water;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usage patterns</w:t>
      </w:r>
      <w:r w:rsidRPr="00AF61FA">
        <w:rPr>
          <w:rFonts w:ascii="Times New Roman" w:hAnsi="Times New Roman" w:cs="Times New Roman"/>
          <w:color w:val="000000"/>
        </w:rPr>
        <w: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Basin </w:t>
      </w:r>
      <w:r w:rsidRPr="00AF61FA">
        <w:rPr>
          <w:rFonts w:ascii="Times New Roman" w:hAnsi="Times New Roman" w:cs="Times New Roman"/>
          <w:color w:val="000000"/>
        </w:rPr>
        <w:t>State policy and planning settings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determining the amount of the proposed adjustment, the Authority must be satisfied that, in the light of the better information, the SDL for the unit: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may be increased by the amount of the proposed adjustment and still represent an environmentally sustainable level of take;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should be decreased by the amount of the proposed adjustment to represent an environmentally sustainable level of take.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Under section 23B of the Act, the Authority is then required to prepare appropriate amendments of the Basin Plan, for adoption by the Minister.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proposal in accordance with this section may be made as soon as practicable after 30 June 2016, or at any time after 30 June 2019.</w:t>
      </w:r>
    </w:p>
    <w:p w:rsidR="007640FE" w:rsidRPr="00AF61FA" w:rsidRDefault="007640FE" w:rsidP="003929BE">
      <w:pPr>
        <w:pStyle w:val="SectionHeading"/>
      </w:pPr>
      <w:bookmarkStart w:id="770" w:name="_Toc340829864"/>
      <w:bookmarkStart w:id="771" w:name="_Toc340830313"/>
      <w:bookmarkStart w:id="772" w:name="_Toc340834805"/>
      <w:bookmarkStart w:id="773" w:name="_Toc341249019"/>
      <w:bookmarkStart w:id="774" w:name="_Toc450902003"/>
      <w:bookmarkStart w:id="775" w:name="_Toc506986701"/>
      <w:r w:rsidRPr="00AF61FA">
        <w:t>7.26</w:t>
      </w:r>
      <w:r w:rsidRPr="00AF61FA">
        <w:tab/>
        <w:t>Overall limitation on size of groundwater adjustment amounts</w:t>
      </w:r>
      <w:bookmarkEnd w:id="770"/>
      <w:bookmarkEnd w:id="771"/>
      <w:bookmarkEnd w:id="772"/>
      <w:bookmarkEnd w:id="773"/>
      <w:bookmarkEnd w:id="774"/>
      <w:bookmarkEnd w:id="77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may not propose an adjustment under this Part if the result would be that the net effect of all adjustments proposed under this Part since the reference time would represent an increase or decrease of more than 5% of the total groundwater SDL for the Basin water resources as it stood at the reference time.</w:t>
      </w:r>
    </w:p>
    <w:p w:rsidR="007640FE" w:rsidRPr="00AF61FA" w:rsidRDefault="007640FE" w:rsidP="007640FE">
      <w:pPr>
        <w:pStyle w:val="DivisionHeading"/>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776" w:name="_Toc340829865"/>
      <w:bookmarkStart w:id="777" w:name="_Toc340830314"/>
      <w:bookmarkStart w:id="778" w:name="_Toc340834806"/>
      <w:bookmarkStart w:id="779" w:name="_Toc341249020"/>
    </w:p>
    <w:p w:rsidR="007640FE" w:rsidRPr="00AF61FA" w:rsidRDefault="007640FE" w:rsidP="007640FE">
      <w:pPr>
        <w:pStyle w:val="PartHeading"/>
        <w:ind w:left="1276" w:hanging="1276"/>
        <w:rPr>
          <w:rFonts w:ascii="Times New Roman" w:hAnsi="Times New Roman" w:cs="Times New Roman"/>
        </w:rPr>
      </w:pPr>
      <w:bookmarkStart w:id="780" w:name="_Toc450902004"/>
      <w:bookmarkStart w:id="781" w:name="_Toc506986702"/>
      <w:r w:rsidRPr="00AF61FA">
        <w:rPr>
          <w:rFonts w:ascii="Times New Roman" w:hAnsi="Times New Roman" w:cs="Times New Roman"/>
        </w:rPr>
        <w:t>Part 5—Independent audit of calculations</w:t>
      </w:r>
      <w:bookmarkEnd w:id="776"/>
      <w:bookmarkEnd w:id="777"/>
      <w:bookmarkEnd w:id="778"/>
      <w:bookmarkEnd w:id="779"/>
      <w:bookmarkEnd w:id="780"/>
      <w:bookmarkEnd w:id="781"/>
    </w:p>
    <w:p w:rsidR="007640FE" w:rsidRPr="00AF61FA" w:rsidRDefault="007640FE" w:rsidP="003929BE">
      <w:pPr>
        <w:pStyle w:val="SectionHeading"/>
      </w:pPr>
      <w:bookmarkStart w:id="782" w:name="_Toc340829866"/>
      <w:bookmarkStart w:id="783" w:name="_Toc340830315"/>
      <w:bookmarkStart w:id="784" w:name="_Toc340834807"/>
      <w:bookmarkStart w:id="785" w:name="_Toc341249021"/>
      <w:bookmarkStart w:id="786" w:name="_Toc450902005"/>
      <w:bookmarkStart w:id="787" w:name="_Toc506986703"/>
      <w:r w:rsidRPr="00AF61FA">
        <w:t>7.27</w:t>
      </w:r>
      <w:r w:rsidRPr="00AF61FA">
        <w:tab/>
        <w:t>Independent audit of Authority’s calculations</w:t>
      </w:r>
      <w:bookmarkEnd w:id="782"/>
      <w:bookmarkEnd w:id="783"/>
      <w:bookmarkEnd w:id="784"/>
      <w:bookmarkEnd w:id="785"/>
      <w:bookmarkEnd w:id="786"/>
      <w:bookmarkEnd w:id="787"/>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may appoint or establish a person or body that is independent of the Authority to audit calculations made by the Authority for the purpose of Parts 2 and 4.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person or body conducting any audit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produce a report setting out the findings of the audit;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before the report is finalised, provide the Authority, the Commonwealth and each Basin State with an opportunity to comment on the proposed findings.</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788" w:name="_Toc306869414"/>
      <w:bookmarkStart w:id="789" w:name="_Toc340829867"/>
      <w:bookmarkStart w:id="790" w:name="_Toc340830316"/>
      <w:bookmarkStart w:id="791" w:name="_Toc340834808"/>
      <w:bookmarkStart w:id="792" w:name="_Toc341249022"/>
      <w:bookmarkStart w:id="793" w:name="_Toc450902006"/>
      <w:bookmarkStart w:id="794" w:name="_Toc506986704"/>
      <w:r w:rsidRPr="00AF61FA">
        <w:rPr>
          <w:rFonts w:ascii="Times New Roman" w:hAnsi="Times New Roman" w:cs="Times New Roman"/>
        </w:rPr>
        <w:t>Chapter 8—Environmental watering plan</w:t>
      </w:r>
      <w:bookmarkEnd w:id="788"/>
      <w:bookmarkEnd w:id="789"/>
      <w:bookmarkEnd w:id="790"/>
      <w:bookmarkEnd w:id="791"/>
      <w:bookmarkEnd w:id="792"/>
      <w:bookmarkEnd w:id="793"/>
      <w:bookmarkEnd w:id="794"/>
    </w:p>
    <w:p w:rsidR="007640FE" w:rsidRPr="00AF61FA" w:rsidRDefault="007640FE" w:rsidP="007640FE">
      <w:pPr>
        <w:pStyle w:val="PartHeading"/>
        <w:ind w:left="1276" w:hanging="1276"/>
        <w:rPr>
          <w:rFonts w:ascii="Times New Roman" w:hAnsi="Times New Roman" w:cs="Times New Roman"/>
        </w:rPr>
      </w:pPr>
      <w:bookmarkStart w:id="795" w:name="_Toc306869415"/>
      <w:bookmarkStart w:id="796" w:name="_Toc340829868"/>
      <w:bookmarkStart w:id="797" w:name="_Toc340830317"/>
      <w:bookmarkStart w:id="798" w:name="_Toc340834809"/>
      <w:bookmarkStart w:id="799" w:name="_Toc341249023"/>
      <w:bookmarkStart w:id="800" w:name="_Toc450902007"/>
      <w:bookmarkStart w:id="801" w:name="_Toc506986705"/>
      <w:r w:rsidRPr="00AF61FA">
        <w:rPr>
          <w:rFonts w:ascii="Times New Roman" w:hAnsi="Times New Roman" w:cs="Times New Roman"/>
        </w:rPr>
        <w:t>Part 1—Preliminary</w:t>
      </w:r>
      <w:bookmarkEnd w:id="795"/>
      <w:bookmarkEnd w:id="796"/>
      <w:bookmarkEnd w:id="797"/>
      <w:bookmarkEnd w:id="798"/>
      <w:bookmarkEnd w:id="799"/>
      <w:bookmarkEnd w:id="800"/>
      <w:bookmarkEnd w:id="801"/>
    </w:p>
    <w:p w:rsidR="007640FE" w:rsidRPr="00AF61FA" w:rsidRDefault="007640FE" w:rsidP="003929BE">
      <w:pPr>
        <w:pStyle w:val="SectionHeading"/>
      </w:pPr>
      <w:bookmarkStart w:id="802" w:name="_Toc306869416"/>
      <w:bookmarkStart w:id="803" w:name="_Toc340829869"/>
      <w:bookmarkStart w:id="804" w:name="_Toc340830318"/>
      <w:bookmarkStart w:id="805" w:name="_Toc340834810"/>
      <w:bookmarkStart w:id="806" w:name="_Toc341249024"/>
      <w:bookmarkStart w:id="807" w:name="_Toc450902008"/>
      <w:bookmarkStart w:id="808" w:name="_Toc506986706"/>
      <w:r w:rsidRPr="00AF61FA">
        <w:t>8.01</w:t>
      </w:r>
      <w:r w:rsidRPr="00AF61FA">
        <w:tab/>
        <w:t>Simplified outline</w:t>
      </w:r>
      <w:bookmarkEnd w:id="802"/>
      <w:bookmarkEnd w:id="803"/>
      <w:bookmarkEnd w:id="804"/>
      <w:bookmarkEnd w:id="805"/>
      <w:bookmarkEnd w:id="806"/>
      <w:bookmarkEnd w:id="807"/>
      <w:bookmarkEnd w:id="80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environmental watering plan (item 9 of the table in subsection 22(1) and section 28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environmental watering plan specifies: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overall environmental objectives for the water-dependent ecosystems of the Murray-Darling Basin (Part 2);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targets by which to measure progress towards achieving those objectives (Part 3);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809" w:name="_Ref324944889"/>
      <w:r w:rsidRPr="00AF61FA">
        <w:rPr>
          <w:rFonts w:ascii="Times New Roman" w:hAnsi="Times New Roman" w:cs="Times New Roman"/>
        </w:rPr>
        <w:t>(c)</w:t>
      </w:r>
      <w:r w:rsidRPr="00AF61FA">
        <w:rPr>
          <w:rFonts w:ascii="Times New Roman" w:hAnsi="Times New Roman" w:cs="Times New Roman"/>
        </w:rPr>
        <w:tab/>
        <w:t>an environmental management framework for planned environmental water and held environmental water (Part 4); and</w:t>
      </w:r>
      <w:bookmarkEnd w:id="809"/>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See section 8.10 for a detailed outline of the elements of the environmental management framework.</w:t>
      </w:r>
    </w:p>
    <w:p w:rsidR="007640FE" w:rsidRPr="00AF61FA" w:rsidRDefault="007640FE" w:rsidP="007640FE">
      <w:pPr>
        <w:pStyle w:val="ParagraphNote"/>
        <w:rPr>
          <w:rFonts w:ascii="Times New Roman" w:hAnsi="Times New Roman" w:cs="Times New Roman"/>
        </w:rPr>
      </w:pPr>
      <w:bookmarkStart w:id="810" w:name="_Ref324944813"/>
      <w:r w:rsidRPr="00AF61FA">
        <w:rPr>
          <w:rFonts w:ascii="Times New Roman" w:hAnsi="Times New Roman" w:cs="Times New Roman"/>
        </w:rPr>
        <w:t>Note 2:</w:t>
      </w:r>
      <w:r w:rsidRPr="00AF61FA">
        <w:rPr>
          <w:rFonts w:ascii="Times New Roman" w:hAnsi="Times New Roman" w:cs="Times New Roman"/>
        </w:rPr>
        <w:tab/>
        <w:t>The principles to be applied in environmental watering are specified in Division 6 of Part 4.</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methods to be used to identify environmental assets in the Murray-Darling Basin that will require environmental watering (Part 5); and</w:t>
      </w:r>
      <w:bookmarkEnd w:id="810"/>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principles to be applied, and the method to be used, to determine the priorities for applying environmental water (including applying that water to environmental assets that are identified using the methods in paragraph (d)) (Part 6).</w:t>
      </w:r>
    </w:p>
    <w:p w:rsidR="007640FE" w:rsidRPr="00AF61FA" w:rsidRDefault="007640FE" w:rsidP="003929BE">
      <w:pPr>
        <w:pStyle w:val="SectionHeading"/>
      </w:pPr>
      <w:bookmarkStart w:id="811" w:name="_Toc340829870"/>
      <w:bookmarkStart w:id="812" w:name="_Toc340830319"/>
      <w:bookmarkStart w:id="813" w:name="_Toc340834811"/>
      <w:bookmarkStart w:id="814" w:name="_Toc341249025"/>
      <w:bookmarkStart w:id="815" w:name="_Toc450902009"/>
      <w:bookmarkStart w:id="816" w:name="_Toc506986707"/>
      <w:r w:rsidRPr="00AF61FA">
        <w:t>8.02</w:t>
      </w:r>
      <w:r w:rsidRPr="00AF61FA">
        <w:tab/>
        <w:t>Purpose of Chapter</w:t>
      </w:r>
      <w:bookmarkEnd w:id="811"/>
      <w:bookmarkEnd w:id="812"/>
      <w:bookmarkEnd w:id="813"/>
      <w:bookmarkEnd w:id="814"/>
      <w:bookmarkEnd w:id="815"/>
      <w:bookmarkEnd w:id="81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purpose of the environmental watering plan is to achieve the objectives in Part 2 and give effect to the principles in Division 6 of Part 4 by: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co-ordinating the planning, prioritisation and use of environmental water on both a long-term and an annual basis;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enabling adaptive management to be applied to the planning, prioritisation and use of environmental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facilitating consultation, co-ordination and co-operative arrangements, where possible, between the Authority, the Commonwealth Environmental Water Holder and 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enabling information to be shared between the Authority, the Commonwealth, Basin States, holders of held environmental water and managers of planned environmental water to ensure efficient and effective use of environmental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limit the operation of this Chapter.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Subsection 1.02(2) states that the Basin Plan has the effect provided for in sections 34, 35, 36, 37, 86G and 86H of the Act.</w:t>
      </w:r>
    </w:p>
    <w:p w:rsidR="007640FE" w:rsidRPr="00AF61FA" w:rsidRDefault="007640FE" w:rsidP="003929BE">
      <w:pPr>
        <w:pStyle w:val="SectionHeading"/>
      </w:pPr>
      <w:bookmarkStart w:id="817" w:name="_Toc340829871"/>
      <w:bookmarkStart w:id="818" w:name="_Toc340830320"/>
      <w:bookmarkStart w:id="819" w:name="_Toc340834812"/>
      <w:bookmarkStart w:id="820" w:name="_Toc341249026"/>
      <w:bookmarkStart w:id="821" w:name="_Toc450902010"/>
      <w:bookmarkStart w:id="822" w:name="_Toc506986708"/>
      <w:r w:rsidRPr="00AF61FA">
        <w:t>8.03</w:t>
      </w:r>
      <w:r w:rsidRPr="00AF61FA">
        <w:tab/>
        <w:t>Effect of environmental watering plan on Commonwealth Environmental Water Holder</w:t>
      </w:r>
      <w:bookmarkEnd w:id="817"/>
      <w:bookmarkEnd w:id="818"/>
      <w:bookmarkEnd w:id="819"/>
      <w:bookmarkEnd w:id="820"/>
      <w:bookmarkEnd w:id="821"/>
      <w:bookmarkEnd w:id="82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Commonwealth Environmental Water Holder must perform its functions and exercise its powers in a way that is consistent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environmental watering plan;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Basin-wide environmental watering strategy.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performing its functions and exercising its powers, the Commonwealth Environmental Water Holder must have regard to the Basin annual environmental watering priorities.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Act imposes other obligations onto the Commonwealth Environmental Water Holder that relate to the environmental watering plan. See sections 105, 106 and 114 of the Act.</w:t>
      </w:r>
    </w:p>
    <w:p w:rsidR="007640FE" w:rsidRPr="00AF61FA" w:rsidRDefault="007640FE" w:rsidP="007640FE">
      <w:pPr>
        <w:pStyle w:val="DivisionHeading"/>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823" w:name="_Toc324957326"/>
      <w:bookmarkStart w:id="824" w:name="_Toc325011845"/>
      <w:bookmarkStart w:id="825" w:name="_Toc325016020"/>
      <w:bookmarkStart w:id="826" w:name="_Toc325034051"/>
      <w:bookmarkStart w:id="827" w:name="_Toc325011846"/>
      <w:bookmarkStart w:id="828" w:name="_Toc325016021"/>
      <w:bookmarkStart w:id="829" w:name="_Toc325034052"/>
      <w:bookmarkStart w:id="830" w:name="_Toc324936594"/>
      <w:bookmarkStart w:id="831" w:name="_Toc324936597"/>
      <w:bookmarkStart w:id="832" w:name="_Toc340829872"/>
      <w:bookmarkStart w:id="833" w:name="_Toc340830321"/>
      <w:bookmarkStart w:id="834" w:name="_Toc340834813"/>
      <w:bookmarkStart w:id="835" w:name="_Toc341249027"/>
      <w:bookmarkStart w:id="836" w:name="_Toc306869417"/>
      <w:bookmarkEnd w:id="823"/>
      <w:bookmarkEnd w:id="824"/>
      <w:bookmarkEnd w:id="825"/>
      <w:bookmarkEnd w:id="826"/>
      <w:bookmarkEnd w:id="827"/>
      <w:bookmarkEnd w:id="828"/>
      <w:bookmarkEnd w:id="829"/>
      <w:bookmarkEnd w:id="830"/>
      <w:bookmarkEnd w:id="831"/>
    </w:p>
    <w:p w:rsidR="007640FE" w:rsidRPr="00AF61FA" w:rsidRDefault="007640FE" w:rsidP="007640FE">
      <w:pPr>
        <w:pStyle w:val="PartHeading"/>
        <w:ind w:left="1276" w:hanging="1276"/>
        <w:rPr>
          <w:rFonts w:ascii="Times New Roman" w:hAnsi="Times New Roman" w:cs="Times New Roman"/>
        </w:rPr>
      </w:pPr>
      <w:bookmarkStart w:id="837" w:name="_Toc450902011"/>
      <w:bookmarkStart w:id="838" w:name="_Toc506986709"/>
      <w:r w:rsidRPr="00AF61FA">
        <w:rPr>
          <w:rFonts w:ascii="Times New Roman" w:hAnsi="Times New Roman" w:cs="Times New Roman"/>
        </w:rPr>
        <w:t>Part 2—Overall environmental objectives for water-dependent ecosystems</w:t>
      </w:r>
      <w:bookmarkEnd w:id="832"/>
      <w:bookmarkEnd w:id="833"/>
      <w:bookmarkEnd w:id="834"/>
      <w:bookmarkEnd w:id="835"/>
      <w:bookmarkEnd w:id="837"/>
      <w:bookmarkEnd w:id="838"/>
      <w:r w:rsidRPr="00AF61FA">
        <w:rPr>
          <w:rFonts w:ascii="Times New Roman" w:hAnsi="Times New Roman" w:cs="Times New Roman"/>
        </w:rPr>
        <w:t xml:space="preserve"> </w:t>
      </w:r>
      <w:bookmarkEnd w:id="836"/>
    </w:p>
    <w:p w:rsidR="007640FE" w:rsidRPr="00AF61FA" w:rsidRDefault="007640FE" w:rsidP="007640FE">
      <w:pPr>
        <w:pStyle w:val="MarginNote"/>
        <w:rPr>
          <w:rFonts w:ascii="Times New Roman" w:hAnsi="Times New Roman" w:cs="Times New Roman"/>
        </w:rPr>
      </w:pPr>
      <w:bookmarkStart w:id="839" w:name="_Toc306869419"/>
      <w:r w:rsidRPr="00AF61FA">
        <w:rPr>
          <w:rFonts w:ascii="Times New Roman" w:hAnsi="Times New Roman" w:cs="Times New Roman"/>
        </w:rPr>
        <w:t>Note:</w:t>
      </w:r>
      <w:r w:rsidRPr="00AF61FA">
        <w:rPr>
          <w:rFonts w:ascii="Times New Roman" w:hAnsi="Times New Roman" w:cs="Times New Roman"/>
        </w:rPr>
        <w:tab/>
        <w:t>This Part sets out overall environmental objectives and particular objectives for each of those objectives.</w:t>
      </w:r>
    </w:p>
    <w:p w:rsidR="007640FE" w:rsidRPr="00AF61FA" w:rsidRDefault="007640FE" w:rsidP="007640FE">
      <w:pPr>
        <w:pStyle w:val="MarginNote"/>
        <w:ind w:hanging="1"/>
        <w:rPr>
          <w:rFonts w:ascii="Times New Roman" w:hAnsi="Times New Roman" w:cs="Times New Roman"/>
        </w:rPr>
      </w:pPr>
      <w:r w:rsidRPr="00AF61FA">
        <w:rPr>
          <w:rFonts w:ascii="Times New Roman" w:hAnsi="Times New Roman" w:cs="Times New Roman"/>
        </w:rPr>
        <w:t>These objectives will be met in part by the provision of environmental water, but will also be supported by other management actions. See also subsections 22(9) to (12) of the Act.</w:t>
      </w:r>
    </w:p>
    <w:p w:rsidR="007640FE" w:rsidRPr="00AF61FA" w:rsidRDefault="007640FE" w:rsidP="003929BE">
      <w:pPr>
        <w:pStyle w:val="SectionHeading"/>
      </w:pPr>
      <w:bookmarkStart w:id="840" w:name="_Toc340829873"/>
      <w:bookmarkStart w:id="841" w:name="_Toc340830322"/>
      <w:bookmarkStart w:id="842" w:name="_Toc340834814"/>
      <w:bookmarkStart w:id="843" w:name="_Toc341249028"/>
      <w:bookmarkStart w:id="844" w:name="_Toc450902012"/>
      <w:bookmarkStart w:id="845" w:name="_Toc506986710"/>
      <w:r w:rsidRPr="00AF61FA">
        <w:t>8.04</w:t>
      </w:r>
      <w:r w:rsidRPr="00AF61FA">
        <w:tab/>
        <w:t>Overall environmental objectives</w:t>
      </w:r>
      <w:bookmarkEnd w:id="839"/>
      <w:bookmarkEnd w:id="840"/>
      <w:bookmarkEnd w:id="841"/>
      <w:bookmarkEnd w:id="842"/>
      <w:bookmarkEnd w:id="843"/>
      <w:bookmarkEnd w:id="844"/>
      <w:bookmarkEnd w:id="84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overall environmental objectives for the water-dependent ecosystems of the Murray-Darling Basin are, within the context of a working Murray-Darling Basin:</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protect and restore water-dependent ecosystems of the Murray-Darling Basin;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protect and restore the ecosystem functions of water-dependent ecosystems;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w:t>
      </w:r>
      <w:r w:rsidRPr="00AF61FA">
        <w:rPr>
          <w:rStyle w:val="NumberedLista1Char"/>
          <w:rFonts w:ascii="Times New Roman" w:hAnsi="Times New Roman" w:cs="Times New Roman"/>
        </w:rPr>
        <w:t xml:space="preserve"> </w:t>
      </w:r>
      <w:r w:rsidRPr="00AF61FA">
        <w:rPr>
          <w:rFonts w:ascii="Times New Roman" w:hAnsi="Times New Roman" w:cs="Times New Roman"/>
        </w:rPr>
        <w:t>ensure that water-dependent ecosystems are resilient to climate change and other risks and threats.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The fact that water storages and properties (including floodplains) are under the control of various persons currently restricts the capacity to actively manage all water-dependent ecosystems.</w:t>
      </w:r>
    </w:p>
    <w:p w:rsidR="007640FE" w:rsidRPr="00AF61FA" w:rsidRDefault="007640FE" w:rsidP="003929BE">
      <w:pPr>
        <w:pStyle w:val="SectionHeading"/>
      </w:pPr>
      <w:bookmarkStart w:id="846" w:name="_Toc340829874"/>
      <w:bookmarkStart w:id="847" w:name="_Toc340830323"/>
      <w:bookmarkStart w:id="848" w:name="_Toc340834815"/>
      <w:bookmarkStart w:id="849" w:name="_Toc341249029"/>
      <w:bookmarkStart w:id="850" w:name="_Toc450902013"/>
      <w:bookmarkStart w:id="851" w:name="_Toc506986711"/>
      <w:bookmarkStart w:id="852" w:name="_Toc306869420"/>
      <w:r w:rsidRPr="00AF61FA">
        <w:t>8.05</w:t>
      </w:r>
      <w:r w:rsidRPr="00AF61FA">
        <w:tab/>
        <w:t>Protection and restoration of water-dependent ecosystems</w:t>
      </w:r>
      <w:bookmarkEnd w:id="846"/>
      <w:bookmarkEnd w:id="847"/>
      <w:bookmarkEnd w:id="848"/>
      <w:bookmarkEnd w:id="849"/>
      <w:bookmarkEnd w:id="850"/>
      <w:bookmarkEnd w:id="851"/>
      <w:r w:rsidRPr="00AF61FA">
        <w:t xml:space="preserve"> </w:t>
      </w:r>
      <w:bookmarkEnd w:id="85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particular objectives relating to the protection and restoration of the water-dependent ecosystems of the Murray-Darling Basin.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objective is to protect and restore a subset of all water-dependent ecosystems of the Murray-Darling Basin, including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declared Ramsar wetlands that depend on Basin water resources maintain their ecological character; and</w:t>
      </w:r>
    </w:p>
    <w:p w:rsidR="007640FE" w:rsidRPr="00AF61FA" w:rsidRDefault="007640FE" w:rsidP="007640FE">
      <w:pPr>
        <w:pStyle w:val="ParagraphNote"/>
        <w:rPr>
          <w:rFonts w:ascii="Times New Roman" w:hAnsi="Times New Roman" w:cs="Times New Roman"/>
          <w:sz w:val="16"/>
        </w:rPr>
      </w:pPr>
      <w:r w:rsidRPr="00AF61FA">
        <w:rPr>
          <w:rFonts w:ascii="Times New Roman" w:hAnsi="Times New Roman" w:cs="Times New Roman"/>
        </w:rPr>
        <w:t>Note:</w:t>
      </w:r>
      <w:r w:rsidRPr="00AF61FA">
        <w:rPr>
          <w:rFonts w:ascii="Times New Roman" w:hAnsi="Times New Roman" w:cs="Times New Roman"/>
        </w:rPr>
        <w:tab/>
        <w:t>See paragraph 21(3)(c) of the Act.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water-dependent ecosystems that depend on Basin water resources and support th</w:t>
      </w:r>
      <w:r w:rsidRPr="00AF61FA">
        <w:rPr>
          <w:rFonts w:ascii="Times New Roman" w:hAnsi="Times New Roman" w:cs="Times New Roman"/>
          <w:szCs w:val="20"/>
        </w:rPr>
        <w:t>e life cycles of spe</w:t>
      </w:r>
      <w:r w:rsidRPr="00AF61FA">
        <w:rPr>
          <w:rFonts w:ascii="Times New Roman" w:hAnsi="Times New Roman" w:cs="Times New Roman"/>
        </w:rPr>
        <w:t>cies listed under the Bonn Convention, CAMBA, JAMBA or ROKAMBA continue to support those species;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water-dependent ecosystems are able to support episodically high ecological productivity and its ecological dispersal.</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objective is to protect and restore biodiversity that is dependent on Basin water resources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water-dependent ecosystems that support the life cycles of a listed threatened species or listed threatened ecological community, or species treated as threatened or endangered (however described) in State law, are protected and, if necessary, restored so that they continue to support those life cycles;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representative populations and communities of native biota are protected and, if necessary, restored.</w:t>
      </w:r>
    </w:p>
    <w:p w:rsidR="007640FE" w:rsidRPr="00AF61FA" w:rsidRDefault="007640FE" w:rsidP="003929BE">
      <w:pPr>
        <w:pStyle w:val="SectionHeading"/>
      </w:pPr>
      <w:bookmarkStart w:id="853" w:name="_Toc306869421"/>
      <w:bookmarkStart w:id="854" w:name="_Toc340829875"/>
      <w:bookmarkStart w:id="855" w:name="_Toc340830324"/>
      <w:bookmarkStart w:id="856" w:name="_Toc340834816"/>
      <w:bookmarkStart w:id="857" w:name="_Toc341249030"/>
      <w:bookmarkStart w:id="858" w:name="_Toc450902014"/>
      <w:bookmarkStart w:id="859" w:name="_Toc506986712"/>
      <w:r w:rsidRPr="00AF61FA">
        <w:t>8.06</w:t>
      </w:r>
      <w:r w:rsidRPr="00AF61FA">
        <w:tab/>
        <w:t>Protection and restoration of ecosystem functions of water-dependent ecosystems</w:t>
      </w:r>
      <w:bookmarkEnd w:id="853"/>
      <w:bookmarkEnd w:id="854"/>
      <w:bookmarkEnd w:id="855"/>
      <w:bookmarkEnd w:id="856"/>
      <w:bookmarkEnd w:id="857"/>
      <w:bookmarkEnd w:id="858"/>
      <w:bookmarkEnd w:id="85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particular objectives relating to the protection and restoration of the ecosystem functions of water-dependent ecosystems.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objective is that the water quality of Basin water resources does not adversely affect water-dependent ecosystems and is consistent with the water quality and salinity management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objective is to protect and restore connectivity within and between water-dependent ecosystems, including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diversity and dynamics of geomorphic structures, habitats, species and genes are protected and restored;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ecological processes dependent on hydrologic connectivity: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longitudinally along watercourses;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laterally between watercourses and their floodplains (and associated wetlands);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vertically between the surface and subsurface;</w:t>
      </w:r>
    </w:p>
    <w:p w:rsidR="007640FE" w:rsidRPr="00AF61FA" w:rsidRDefault="007640FE" w:rsidP="007640FE">
      <w:pPr>
        <w:pStyle w:val="ParagraphText"/>
        <w:ind w:left="1983"/>
        <w:rPr>
          <w:rFonts w:ascii="Times New Roman" w:hAnsi="Times New Roman" w:cs="Times New Roman"/>
        </w:rPr>
      </w:pPr>
      <w:r w:rsidRPr="00AF61FA">
        <w:rPr>
          <w:rFonts w:ascii="Times New Roman" w:hAnsi="Times New Roman" w:cs="Times New Roman"/>
        </w:rPr>
        <w:t>are protected and restored;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Murray Mouth remains open at frequencies, for durations, and with passing flows, sufficient to enable the conveyance of salt, nutrients and sediment from the Murray-Darling Basin to the ocean;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Murray Mouth remains open at frequencies, and for durations, sufficient to ensure that the tidal exchanges maintain the Coorong’s water quality (in particular salinity levels) within the tolerance of the Coorong ecosystem’s resilience; and</w:t>
      </w:r>
    </w:p>
    <w:p w:rsidR="007640FE" w:rsidRPr="00AF61FA" w:rsidRDefault="007640FE" w:rsidP="007640FE">
      <w:pPr>
        <w:pStyle w:val="ParagraphNote"/>
        <w:rPr>
          <w:rFonts w:ascii="Times New Roman" w:hAnsi="Times New Roman" w:cs="Times New Roman"/>
          <w:sz w:val="16"/>
        </w:rPr>
      </w:pPr>
      <w:r w:rsidRPr="00AF61FA">
        <w:rPr>
          <w:rFonts w:ascii="Times New Roman" w:hAnsi="Times New Roman" w:cs="Times New Roman"/>
        </w:rPr>
        <w:t>Note:</w:t>
      </w:r>
      <w:r w:rsidRPr="00AF61FA">
        <w:rPr>
          <w:rFonts w:ascii="Times New Roman" w:hAnsi="Times New Roman" w:cs="Times New Roman"/>
        </w:rPr>
        <w:tab/>
        <w:t>This is to ensure that water quality is maintained at a level that does not compromise the ecosystem and that hydrologic connectivity is restored and maintained.</w:t>
      </w:r>
    </w:p>
    <w:p w:rsidR="007640FE" w:rsidRPr="00AF61FA" w:rsidRDefault="007640FE" w:rsidP="007640FE">
      <w:pPr>
        <w:pStyle w:val="ParagraphText"/>
        <w:tabs>
          <w:tab w:val="left" w:pos="1984"/>
        </w:tabs>
        <w:ind w:left="1985" w:hanging="567"/>
        <w:rPr>
          <w:rFonts w:ascii="Times New Roman" w:hAnsi="Times New Roman" w:cs="Times New Roman"/>
          <w:color w:val="000000"/>
        </w:rPr>
      </w:pPr>
      <w:r w:rsidRPr="00AF61FA">
        <w:rPr>
          <w:rFonts w:ascii="Times New Roman" w:hAnsi="Times New Roman" w:cs="Times New Roman"/>
          <w:color w:val="000000"/>
        </w:rPr>
        <w:t>(e)</w:t>
      </w:r>
      <w:r w:rsidRPr="00AF61FA">
        <w:rPr>
          <w:rFonts w:ascii="Times New Roman" w:hAnsi="Times New Roman" w:cs="Times New Roman"/>
          <w:color w:val="000000"/>
        </w:rPr>
        <w:tab/>
        <w:t>the levels of the Lower Lakes are managed to ensure sufficient discharge to the Coorong and Murray Mouth and help prevent river bank collapse and acidification of wetlands below Lock 1, and to avoid acidification and allow connection between Lakes Alexandrina and Albert, by:</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w:t>
      </w:r>
      <w:r w:rsidRPr="00AF61FA">
        <w:rPr>
          <w:rFonts w:ascii="Times New Roman" w:hAnsi="Times New Roman" w:cs="Times New Roman"/>
          <w:color w:val="000000"/>
        </w:rPr>
        <w:tab/>
        <w:t>maintaining levels above 0.4 metres Australian Height Datum</w:t>
      </w:r>
      <w:r w:rsidRPr="00AF61FA">
        <w:rPr>
          <w:rFonts w:ascii="Times New Roman" w:hAnsi="Times New Roman" w:cs="Times New Roman"/>
          <w:bCs w:val="0"/>
          <w:szCs w:val="22"/>
        </w:rPr>
        <w:t xml:space="preserve"> </w:t>
      </w:r>
      <w:r w:rsidRPr="00AF61FA">
        <w:rPr>
          <w:rFonts w:ascii="Times New Roman" w:hAnsi="Times New Roman" w:cs="Times New Roman"/>
          <w:color w:val="000000"/>
        </w:rPr>
        <w:t>for 95% of the time, as far as practicable;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w:t>
      </w:r>
      <w:r w:rsidRPr="00AF61FA">
        <w:rPr>
          <w:rFonts w:ascii="Times New Roman" w:hAnsi="Times New Roman" w:cs="Times New Roman"/>
          <w:color w:val="000000"/>
        </w:rPr>
        <w:tab/>
        <w:t>maintaining levels above 0.0 metres Australian Height Datum all of the time;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barriers to the passage of biological resources (including biota, carbon and nutrients) through the Murray-Darling Basin are overcome or mitigated.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objective is that natural in-stream and floodplain processes that shape landforms (for example, the formation and maintenance of soils) are protected and restored.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An objective is to support habitat diversity for biota at a range of scales (including, for example, the Murray-Darling Basin, riverine landscape, river reach and asset class).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An objective is to protect and restore ecosystem functions of water-dependent ecosystems that maintain populations (for example recruitment, regeneration, dispersal, immigration and emigration) including by ensuring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flow sequences, and inundation and recession events, meet ecological requirements (for example, cues for migration, germination and breeding);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habitat diversity, extent, condition and connectivity that supports the life cycles of biota of water-dependent ecosystems (for example, habitats that protect juveniles from predation) is maintained.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An objective is to protect and restore ecological community structure, species interactions and food webs that sustain water-dependent ecosystems, including by protecting and restoring energy, carbon and nutrient dynamics, primary production and respiration.</w:t>
      </w:r>
    </w:p>
    <w:p w:rsidR="007640FE" w:rsidRPr="00AF61FA" w:rsidRDefault="007640FE" w:rsidP="003929BE">
      <w:pPr>
        <w:pStyle w:val="SectionHeading"/>
      </w:pPr>
      <w:bookmarkStart w:id="860" w:name="_Toc306869422"/>
      <w:bookmarkStart w:id="861" w:name="_Toc340829876"/>
      <w:bookmarkStart w:id="862" w:name="_Toc340830325"/>
      <w:bookmarkStart w:id="863" w:name="_Toc340834817"/>
      <w:bookmarkStart w:id="864" w:name="_Toc341249031"/>
      <w:bookmarkStart w:id="865" w:name="_Toc450902015"/>
      <w:bookmarkStart w:id="866" w:name="_Toc506986713"/>
      <w:r w:rsidRPr="00AF61FA">
        <w:t>8.07</w:t>
      </w:r>
      <w:r w:rsidRPr="00AF61FA">
        <w:tab/>
        <w:t>Ensuring water-dependent ecosystems are resilient to climate change and other risks and threats</w:t>
      </w:r>
      <w:bookmarkEnd w:id="860"/>
      <w:bookmarkEnd w:id="861"/>
      <w:bookmarkEnd w:id="862"/>
      <w:bookmarkEnd w:id="863"/>
      <w:bookmarkEnd w:id="864"/>
      <w:bookmarkEnd w:id="865"/>
      <w:bookmarkEnd w:id="866"/>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particular objectives relating to ensuring that water-dependent ecosystems are resilient to climate change and other risks and threats.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objective is that water-dependent ecosystems are resilient to climate change, climate variability and disturbances (for example, drought and fire).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objective is to protect refugia in order to support the long-term survival and resilience of water-dependent populations of native flora and fauna, including during drought to allow for subsequent re-colonisation beyond the refugia.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objective is to provide wetting and drying cycles and inundation intervals that do not exceed the tolerance of ecosystem resilience or the threshold of irreversible change.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An objective is to mitigate human-induced threats (for example, the impact of alien species, water management activities and degraded water quality).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An objective is to minimise habitat fragmentation.</w:t>
      </w:r>
    </w:p>
    <w:p w:rsidR="007640FE" w:rsidRPr="00AF61FA" w:rsidRDefault="007640FE" w:rsidP="007640FE">
      <w:pPr>
        <w:pStyle w:val="DivisionHeading"/>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867" w:name="_Toc340829877"/>
      <w:bookmarkStart w:id="868" w:name="_Toc340830326"/>
      <w:bookmarkStart w:id="869" w:name="_Toc340834818"/>
      <w:bookmarkStart w:id="870" w:name="_Toc341249032"/>
      <w:bookmarkStart w:id="871" w:name="_Toc306869423"/>
    </w:p>
    <w:p w:rsidR="007640FE" w:rsidRPr="00AF61FA" w:rsidRDefault="007640FE" w:rsidP="007640FE">
      <w:pPr>
        <w:pStyle w:val="PartHeading"/>
        <w:ind w:left="1276" w:hanging="1276"/>
        <w:rPr>
          <w:rFonts w:ascii="Times New Roman" w:hAnsi="Times New Roman" w:cs="Times New Roman"/>
        </w:rPr>
      </w:pPr>
      <w:bookmarkStart w:id="872" w:name="_Toc450902016"/>
      <w:bookmarkStart w:id="873" w:name="_Toc506986714"/>
      <w:r w:rsidRPr="00AF61FA">
        <w:rPr>
          <w:rFonts w:ascii="Times New Roman" w:hAnsi="Times New Roman" w:cs="Times New Roman"/>
        </w:rPr>
        <w:t>Part 3—Targets by which to measure progress towards objectives</w:t>
      </w:r>
      <w:bookmarkEnd w:id="867"/>
      <w:bookmarkEnd w:id="868"/>
      <w:bookmarkEnd w:id="869"/>
      <w:bookmarkEnd w:id="870"/>
      <w:bookmarkEnd w:id="872"/>
      <w:bookmarkEnd w:id="873"/>
      <w:r w:rsidRPr="00AF61FA">
        <w:rPr>
          <w:rFonts w:ascii="Times New Roman" w:hAnsi="Times New Roman" w:cs="Times New Roman"/>
        </w:rPr>
        <w:t xml:space="preserve"> </w:t>
      </w:r>
      <w:bookmarkEnd w:id="871"/>
    </w:p>
    <w:p w:rsidR="007640FE" w:rsidRPr="00AF61FA" w:rsidRDefault="007640FE" w:rsidP="007640FE">
      <w:pPr>
        <w:pStyle w:val="MarginNote"/>
        <w:rPr>
          <w:rFonts w:ascii="Times New Roman" w:hAnsi="Times New Roman" w:cs="Times New Roman"/>
        </w:rPr>
      </w:pPr>
      <w:bookmarkStart w:id="874" w:name="_Toc306869424"/>
      <w:r w:rsidRPr="00AF61FA">
        <w:rPr>
          <w:rFonts w:ascii="Times New Roman" w:hAnsi="Times New Roman" w:cs="Times New Roman"/>
        </w:rPr>
        <w:t xml:space="preserve">Note:    </w:t>
      </w:r>
      <w:r w:rsidRPr="00AF61FA">
        <w:rPr>
          <w:rFonts w:ascii="Times New Roman" w:hAnsi="Times New Roman" w:cs="Times New Roman"/>
        </w:rPr>
        <w:tab/>
        <w:t>Section 13.09 requires the Authority to conduct a review of the environmental watering plan every 5 years. This review will include a review of the targets.</w:t>
      </w:r>
    </w:p>
    <w:p w:rsidR="007640FE" w:rsidRPr="00AF61FA" w:rsidRDefault="007640FE" w:rsidP="003929BE">
      <w:pPr>
        <w:pStyle w:val="SectionHeading"/>
      </w:pPr>
      <w:bookmarkStart w:id="875" w:name="_Toc340829878"/>
      <w:bookmarkStart w:id="876" w:name="_Toc340830327"/>
      <w:bookmarkStart w:id="877" w:name="_Toc340834819"/>
      <w:bookmarkStart w:id="878" w:name="_Toc341249033"/>
      <w:bookmarkStart w:id="879" w:name="_Toc450902017"/>
      <w:bookmarkStart w:id="880" w:name="_Toc506986715"/>
      <w:r w:rsidRPr="00AF61FA">
        <w:t>8.08</w:t>
      </w:r>
      <w:r w:rsidRPr="00AF61FA">
        <w:tab/>
        <w:t>Targets by which to measure progress towards achieving objectives</w:t>
      </w:r>
      <w:bookmarkEnd w:id="875"/>
      <w:bookmarkEnd w:id="876"/>
      <w:bookmarkEnd w:id="877"/>
      <w:bookmarkEnd w:id="878"/>
      <w:bookmarkEnd w:id="879"/>
      <w:bookmarkEnd w:id="880"/>
      <w:r w:rsidRPr="00AF61FA">
        <w:t xml:space="preserve"> </w:t>
      </w:r>
      <w:bookmarkEnd w:id="87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targets by which to measure progress towards achieving the objectives in Part 2 are set out in Schedule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As the targets will be used to measure progress towards achieving the objectives in Part 2:</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achievement of the objectives in Part 2 should be given priority over the achievement of the targets;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failure to achieve a target does not in itself mean that a person has acted inconsistently with the environmental watering plan.</w:t>
      </w:r>
    </w:p>
    <w:p w:rsidR="007640FE" w:rsidRPr="00AF61FA" w:rsidRDefault="007640FE" w:rsidP="003929BE">
      <w:pPr>
        <w:pStyle w:val="SectionHeading"/>
      </w:pPr>
      <w:bookmarkStart w:id="881" w:name="_Toc306869425"/>
      <w:bookmarkStart w:id="882" w:name="_Toc340829879"/>
      <w:bookmarkStart w:id="883" w:name="_Toc340830328"/>
      <w:bookmarkStart w:id="884" w:name="_Toc340834820"/>
      <w:bookmarkStart w:id="885" w:name="_Toc341249034"/>
      <w:bookmarkStart w:id="886" w:name="_Toc450902018"/>
      <w:bookmarkStart w:id="887" w:name="_Toc506986716"/>
      <w:r w:rsidRPr="00AF61FA">
        <w:t>8.09</w:t>
      </w:r>
      <w:r w:rsidRPr="00AF61FA">
        <w:tab/>
        <w:t>Assessment of progress towards objectives in Part 2</w:t>
      </w:r>
      <w:bookmarkEnd w:id="881"/>
      <w:bookmarkEnd w:id="882"/>
      <w:bookmarkEnd w:id="883"/>
      <w:bookmarkEnd w:id="884"/>
      <w:bookmarkEnd w:id="885"/>
      <w:bookmarkEnd w:id="886"/>
      <w:bookmarkEnd w:id="88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measure progress towards achieving the objectives in Part 2 by using the targets in Schedule 7 having regard to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progress towards achieving the long-term average sustainable diversion limits;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ecological objectives and ecological targets set out in long-term watering plans;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climatic conditions;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Basin-wide environmental watering strategy;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Basin annual environmental watering priorities;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any information collected, or analysis undertaken, under Chapter 13;</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outcomes of any review of the environmental watering plan.</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section 13.09.</w:t>
      </w:r>
    </w:p>
    <w:p w:rsidR="007640FE" w:rsidRPr="00AF61FA" w:rsidRDefault="007640FE" w:rsidP="007640FE">
      <w:pPr>
        <w:pStyle w:val="DivisionHeading"/>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888" w:name="_Toc340829880"/>
      <w:bookmarkStart w:id="889" w:name="_Toc340830329"/>
      <w:bookmarkStart w:id="890" w:name="_Toc340834821"/>
      <w:bookmarkStart w:id="891" w:name="_Toc341249035"/>
      <w:bookmarkStart w:id="892" w:name="_Toc306869426"/>
    </w:p>
    <w:p w:rsidR="007640FE" w:rsidRPr="00AF61FA" w:rsidRDefault="007640FE" w:rsidP="007640FE">
      <w:pPr>
        <w:pStyle w:val="PartHeading"/>
        <w:ind w:left="1276" w:hanging="1276"/>
        <w:rPr>
          <w:rFonts w:ascii="Times New Roman" w:hAnsi="Times New Roman" w:cs="Times New Roman"/>
        </w:rPr>
      </w:pPr>
      <w:bookmarkStart w:id="893" w:name="_Toc450902019"/>
      <w:bookmarkStart w:id="894" w:name="_Toc506986717"/>
      <w:r w:rsidRPr="00AF61FA">
        <w:rPr>
          <w:rFonts w:ascii="Times New Roman" w:hAnsi="Times New Roman" w:cs="Times New Roman"/>
        </w:rPr>
        <w:t>Part 4—Environmental management framework</w:t>
      </w:r>
      <w:bookmarkEnd w:id="888"/>
      <w:bookmarkEnd w:id="889"/>
      <w:bookmarkEnd w:id="890"/>
      <w:bookmarkEnd w:id="891"/>
      <w:bookmarkEnd w:id="893"/>
      <w:bookmarkEnd w:id="894"/>
      <w:r w:rsidRPr="00AF61FA">
        <w:rPr>
          <w:rFonts w:ascii="Times New Roman" w:hAnsi="Times New Roman" w:cs="Times New Roman"/>
        </w:rPr>
        <w:t xml:space="preserve"> </w:t>
      </w:r>
      <w:bookmarkEnd w:id="892"/>
    </w:p>
    <w:p w:rsidR="007640FE" w:rsidRPr="00AF61FA" w:rsidRDefault="007640FE" w:rsidP="007640FE">
      <w:pPr>
        <w:pStyle w:val="DivisionHeading"/>
        <w:ind w:left="1276" w:hanging="1276"/>
        <w:rPr>
          <w:rFonts w:ascii="Times New Roman" w:hAnsi="Times New Roman" w:cs="Times New Roman"/>
        </w:rPr>
      </w:pPr>
      <w:bookmarkStart w:id="895" w:name="_Toc340829881"/>
      <w:bookmarkStart w:id="896" w:name="_Toc340830330"/>
      <w:bookmarkStart w:id="897" w:name="_Toc340834822"/>
      <w:bookmarkStart w:id="898" w:name="_Toc341249036"/>
      <w:bookmarkStart w:id="899" w:name="_Toc450902020"/>
      <w:bookmarkStart w:id="900" w:name="_Toc506986718"/>
      <w:r w:rsidRPr="00AF61FA">
        <w:rPr>
          <w:rFonts w:ascii="Times New Roman" w:hAnsi="Times New Roman" w:cs="Times New Roman"/>
        </w:rPr>
        <w:t>Division 1—Preliminary</w:t>
      </w:r>
      <w:bookmarkEnd w:id="895"/>
      <w:bookmarkEnd w:id="896"/>
      <w:bookmarkEnd w:id="897"/>
      <w:bookmarkEnd w:id="898"/>
      <w:bookmarkEnd w:id="899"/>
      <w:bookmarkEnd w:id="900"/>
    </w:p>
    <w:p w:rsidR="007640FE" w:rsidRPr="00AF61FA" w:rsidRDefault="007640FE" w:rsidP="003929BE">
      <w:pPr>
        <w:pStyle w:val="SectionHeading"/>
      </w:pPr>
      <w:bookmarkStart w:id="901" w:name="_Ref325006385"/>
      <w:bookmarkStart w:id="902" w:name="_Toc340829882"/>
      <w:bookmarkStart w:id="903" w:name="_Toc340830331"/>
      <w:bookmarkStart w:id="904" w:name="_Toc340834823"/>
      <w:bookmarkStart w:id="905" w:name="_Toc341249037"/>
      <w:bookmarkStart w:id="906" w:name="_Toc450902021"/>
      <w:bookmarkStart w:id="907" w:name="_Toc506986719"/>
      <w:r w:rsidRPr="00AF61FA">
        <w:t>8.10</w:t>
      </w:r>
      <w:r w:rsidRPr="00AF61FA">
        <w:tab/>
        <w:t>Outline of this Part</w:t>
      </w:r>
      <w:bookmarkEnd w:id="901"/>
      <w:bookmarkEnd w:id="902"/>
      <w:bookmarkEnd w:id="903"/>
      <w:bookmarkEnd w:id="904"/>
      <w:bookmarkEnd w:id="905"/>
      <w:bookmarkEnd w:id="906"/>
      <w:bookmarkEnd w:id="90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environmental management framework, which includes</w:t>
      </w:r>
      <w:bookmarkStart w:id="908" w:name="_Ref324955863"/>
      <w:r w:rsidRPr="00AF61FA">
        <w:rPr>
          <w:rFonts w:ascii="Times New Roman" w:hAnsi="Times New Roman" w:cs="Times New Roman"/>
        </w:rPr>
        <w:t>:</w:t>
      </w:r>
      <w:bookmarkEnd w:id="908"/>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processes to co-ordinate the planning, prioritisation and use of planned environmental water and held environmental water, under which:</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Authority is obliged to prepare a Basin-wide environmental watering strategy (Division 2);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each Basin State is obliged to prepare long-term watering plans for water resource plan areas (Division 3);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each Basin State is obliged to identify annual environmental watering priorities for water resource plan areas (Division 4);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the Authority is obliged to identify Basin annual environmental watering priorities (Division 5);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principles to be applied in environmental watering (Division 6);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mechanism to enable the Authority to co-ordinate the recovery of additional environmental water (Division 7).</w:t>
      </w:r>
    </w:p>
    <w:p w:rsidR="007640FE" w:rsidRPr="00AF61FA" w:rsidRDefault="007640FE" w:rsidP="003929BE">
      <w:pPr>
        <w:pStyle w:val="SectionHeading"/>
      </w:pPr>
      <w:bookmarkStart w:id="909" w:name="_Toc306869428"/>
      <w:bookmarkStart w:id="910" w:name="_Toc340829883"/>
      <w:bookmarkStart w:id="911" w:name="_Toc340830332"/>
      <w:bookmarkStart w:id="912" w:name="_Toc340834824"/>
      <w:bookmarkStart w:id="913" w:name="_Toc341249038"/>
      <w:bookmarkStart w:id="914" w:name="_Toc450902022"/>
      <w:bookmarkStart w:id="915" w:name="_Toc506986720"/>
      <w:r w:rsidRPr="00AF61FA">
        <w:t>8.11</w:t>
      </w:r>
      <w:r w:rsidRPr="00AF61FA">
        <w:tab/>
        <w:t>Objectives of environmental management framework</w:t>
      </w:r>
      <w:bookmarkEnd w:id="909"/>
      <w:bookmarkEnd w:id="910"/>
      <w:bookmarkEnd w:id="911"/>
      <w:bookmarkEnd w:id="912"/>
      <w:bookmarkEnd w:id="913"/>
      <w:bookmarkEnd w:id="914"/>
      <w:bookmarkEnd w:id="91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environmental management framework is intended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co-ordinate the planning, prioritisation and use of environmental water on both a long-term and an annual basis;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enable adaptive management to be applied to the planning, prioritisation and use of environmental water;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facilitate consultation, co-ordination and co-operative arrangements between the Authority, the Commonwealth Environmental Water Holder and Basin States;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order to achieve the objectives in Part 2.</w:t>
      </w:r>
    </w:p>
    <w:p w:rsidR="007640FE" w:rsidRPr="00AF61FA" w:rsidRDefault="007640FE" w:rsidP="007640FE">
      <w:pPr>
        <w:pStyle w:val="SubSectionNote"/>
        <w:rPr>
          <w:rFonts w:ascii="Times New Roman" w:hAnsi="Times New Roman" w:cs="Times New Roman"/>
        </w:rPr>
      </w:pPr>
      <w:bookmarkStart w:id="916" w:name="_Toc325453064"/>
      <w:bookmarkStart w:id="917" w:name="_Toc325456815"/>
      <w:bookmarkEnd w:id="916"/>
      <w:bookmarkEnd w:id="917"/>
      <w:r w:rsidRPr="00AF61FA">
        <w:rPr>
          <w:rFonts w:ascii="Times New Roman" w:hAnsi="Times New Roman" w:cs="Times New Roman"/>
        </w:rPr>
        <w:t>Note:</w:t>
      </w:r>
      <w:r w:rsidRPr="00AF61FA">
        <w:rPr>
          <w:rFonts w:ascii="Times New Roman" w:hAnsi="Times New Roman" w:cs="Times New Roman"/>
        </w:rPr>
        <w:tab/>
        <w:t>The application of adaptive management will enable various triggers to be responded to, including any adjustment that might be made to the SDL.</w:t>
      </w:r>
    </w:p>
    <w:p w:rsidR="007640FE" w:rsidRPr="00AF61FA" w:rsidRDefault="007640FE" w:rsidP="003929BE">
      <w:pPr>
        <w:pStyle w:val="SectionHeading"/>
      </w:pPr>
      <w:bookmarkStart w:id="918" w:name="_Toc340829884"/>
      <w:bookmarkStart w:id="919" w:name="_Toc340830333"/>
      <w:bookmarkStart w:id="920" w:name="_Toc340834825"/>
      <w:bookmarkStart w:id="921" w:name="_Toc341249039"/>
      <w:bookmarkStart w:id="922" w:name="_Toc450902023"/>
      <w:bookmarkStart w:id="923" w:name="_Toc506986721"/>
      <w:r w:rsidRPr="00AF61FA">
        <w:t>8.12</w:t>
      </w:r>
      <w:r w:rsidRPr="00AF61FA">
        <w:tab/>
        <w:t>Interpretation</w:t>
      </w:r>
      <w:bookmarkEnd w:id="918"/>
      <w:bookmarkEnd w:id="919"/>
      <w:bookmarkEnd w:id="920"/>
      <w:bookmarkEnd w:id="921"/>
      <w:bookmarkEnd w:id="922"/>
      <w:bookmarkEnd w:id="92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Part: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updated</w:t>
      </w:r>
      <w:r w:rsidRPr="00AF61FA">
        <w:rPr>
          <w:rFonts w:ascii="Times New Roman" w:hAnsi="Times New Roman" w:cs="Times New Roman"/>
        </w:rPr>
        <w:t xml:space="preserve">: a plan is taken to have been </w:t>
      </w:r>
      <w:r w:rsidRPr="00AF61FA">
        <w:rPr>
          <w:rFonts w:ascii="Times New Roman" w:hAnsi="Times New Roman" w:cs="Times New Roman"/>
          <w:b/>
          <w:i/>
        </w:rPr>
        <w:t>updated</w:t>
      </w:r>
      <w:r w:rsidRPr="00AF61FA">
        <w:rPr>
          <w:rFonts w:ascii="Times New Roman" w:hAnsi="Times New Roman" w:cs="Times New Roman"/>
        </w:rPr>
        <w:t xml:space="preserve"> if it is reviewed and re-made, whether or not the plan was amended as a result of the review.</w:t>
      </w:r>
    </w:p>
    <w:p w:rsidR="007640FE" w:rsidRPr="00AF61FA" w:rsidRDefault="007640FE" w:rsidP="007640FE">
      <w:pPr>
        <w:pStyle w:val="DivisionHeading"/>
        <w:ind w:left="1276" w:hanging="1276"/>
        <w:rPr>
          <w:rFonts w:ascii="Times New Roman" w:hAnsi="Times New Roman" w:cs="Times New Roman"/>
        </w:rPr>
      </w:pPr>
      <w:bookmarkStart w:id="924" w:name="_Toc340829885"/>
      <w:bookmarkStart w:id="925" w:name="_Toc340830334"/>
      <w:bookmarkStart w:id="926" w:name="_Toc340834826"/>
      <w:bookmarkStart w:id="927" w:name="_Toc341249040"/>
      <w:bookmarkStart w:id="928" w:name="_Toc450902024"/>
      <w:bookmarkStart w:id="929" w:name="_Toc506986722"/>
      <w:r w:rsidRPr="00AF61FA">
        <w:rPr>
          <w:rFonts w:ascii="Times New Roman" w:hAnsi="Times New Roman" w:cs="Times New Roman"/>
        </w:rPr>
        <w:t>Division 2—Basin-wide environmental watering strategy</w:t>
      </w:r>
      <w:bookmarkEnd w:id="924"/>
      <w:bookmarkEnd w:id="925"/>
      <w:bookmarkEnd w:id="926"/>
      <w:bookmarkEnd w:id="927"/>
      <w:bookmarkEnd w:id="928"/>
      <w:bookmarkEnd w:id="929"/>
    </w:p>
    <w:p w:rsidR="007640FE" w:rsidRPr="00AF61FA" w:rsidRDefault="007640FE" w:rsidP="003929BE">
      <w:pPr>
        <w:pStyle w:val="SectionHeading"/>
      </w:pPr>
      <w:bookmarkStart w:id="930" w:name="_Ref325455449"/>
      <w:bookmarkStart w:id="931" w:name="_Toc340829886"/>
      <w:bookmarkStart w:id="932" w:name="_Toc340830335"/>
      <w:bookmarkStart w:id="933" w:name="_Toc340834827"/>
      <w:bookmarkStart w:id="934" w:name="_Toc341249041"/>
      <w:bookmarkStart w:id="935" w:name="_Toc450902025"/>
      <w:bookmarkStart w:id="936" w:name="_Toc506986723"/>
      <w:r w:rsidRPr="00AF61FA">
        <w:t>8.13</w:t>
      </w:r>
      <w:r w:rsidRPr="00AF61FA">
        <w:tab/>
        <w:t>Obligation to prepare Basin-wide environmental watering strategy</w:t>
      </w:r>
      <w:bookmarkEnd w:id="930"/>
      <w:bookmarkEnd w:id="931"/>
      <w:bookmarkEnd w:id="932"/>
      <w:bookmarkEnd w:id="933"/>
      <w:bookmarkEnd w:id="934"/>
      <w:bookmarkEnd w:id="935"/>
      <w:bookmarkEnd w:id="93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prepare a Basin-wide environmental watering strategy for the Murray-Darling Basin (</w:t>
      </w:r>
      <w:r w:rsidRPr="00AF61FA">
        <w:rPr>
          <w:rFonts w:ascii="Times New Roman" w:hAnsi="Times New Roman" w:cs="Times New Roman"/>
          <w:b/>
          <w:i/>
        </w:rPr>
        <w:t>Basin-wide environmental watering strategy</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purpose of the Basin-wide environmental watering strategy is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explain the context within which the Basin annual environmental watering priorities will be set;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identify particular Basin-wide environmental watering priorities over the long term;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help co-ordinate the management of environmental water, including guiding the development of consistent long-term watering plans.</w:t>
      </w:r>
    </w:p>
    <w:p w:rsidR="007640FE" w:rsidRPr="00AF61FA" w:rsidRDefault="007640FE" w:rsidP="003929BE">
      <w:pPr>
        <w:pStyle w:val="SectionHeading"/>
      </w:pPr>
      <w:bookmarkStart w:id="937" w:name="_Toc340829887"/>
      <w:bookmarkStart w:id="938" w:name="_Toc340830336"/>
      <w:bookmarkStart w:id="939" w:name="_Toc340834828"/>
      <w:bookmarkStart w:id="940" w:name="_Toc341249042"/>
      <w:bookmarkStart w:id="941" w:name="_Toc450902026"/>
      <w:bookmarkStart w:id="942" w:name="_Toc506986724"/>
      <w:r w:rsidRPr="00AF61FA">
        <w:t>8.14</w:t>
      </w:r>
      <w:r w:rsidRPr="00AF61FA">
        <w:tab/>
        <w:t>Content of the Basin-wide environmental watering strategy</w:t>
      </w:r>
      <w:bookmarkEnd w:id="937"/>
      <w:bookmarkEnd w:id="938"/>
      <w:bookmarkEnd w:id="939"/>
      <w:bookmarkEnd w:id="940"/>
      <w:bookmarkEnd w:id="941"/>
      <w:bookmarkEnd w:id="94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Basin-wide environmental watering strategy must include an explanation as to how the Authority will identify the Basin annual environmental watering priorities (Division 5).</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Basin-wide environmental watering strategy may also do any or all of the following:</w:t>
      </w:r>
    </w:p>
    <w:p w:rsidR="007640FE" w:rsidRPr="00AF61FA" w:rsidRDefault="007640FE" w:rsidP="007640FE">
      <w:pPr>
        <w:pStyle w:val="ParagraphText"/>
        <w:tabs>
          <w:tab w:val="left" w:pos="1984"/>
        </w:tabs>
        <w:ind w:left="1985" w:hanging="567"/>
        <w:rPr>
          <w:rFonts w:ascii="Times New Roman" w:hAnsi="Times New Roman" w:cs="Times New Roman"/>
        </w:rPr>
      </w:pPr>
      <w:bookmarkStart w:id="943" w:name="_Ref323830126"/>
      <w:r w:rsidRPr="00AF61FA">
        <w:rPr>
          <w:rFonts w:ascii="Times New Roman" w:hAnsi="Times New Roman" w:cs="Times New Roman"/>
        </w:rPr>
        <w:t>(a)</w:t>
      </w:r>
      <w:r w:rsidRPr="00AF61FA">
        <w:rPr>
          <w:rFonts w:ascii="Times New Roman" w:hAnsi="Times New Roman" w:cs="Times New Roman"/>
        </w:rPr>
        <w:tab/>
        <w:t>identify:</w:t>
      </w:r>
    </w:p>
    <w:p w:rsidR="007640FE" w:rsidRPr="00AF61FA" w:rsidRDefault="007640FE" w:rsidP="007640FE">
      <w:pPr>
        <w:pStyle w:val="SubParagraphText"/>
        <w:tabs>
          <w:tab w:val="left" w:pos="2551"/>
        </w:tabs>
        <w:ind w:left="2551" w:hanging="567"/>
        <w:rPr>
          <w:rFonts w:ascii="Times New Roman" w:hAnsi="Times New Roman" w:cs="Times New Roman"/>
        </w:rPr>
      </w:pPr>
      <w:bookmarkStart w:id="944" w:name="_Ref324330920"/>
      <w:r w:rsidRPr="00AF61FA">
        <w:rPr>
          <w:rFonts w:ascii="Times New Roman" w:hAnsi="Times New Roman" w:cs="Times New Roman"/>
        </w:rPr>
        <w:t>(i)</w:t>
      </w:r>
      <w:r w:rsidRPr="00AF61FA">
        <w:rPr>
          <w:rFonts w:ascii="Times New Roman" w:hAnsi="Times New Roman" w:cs="Times New Roman"/>
        </w:rPr>
        <w:tab/>
        <w:t>particular priority environmental assets or priority ecosystem functions, and their environmental watering requirements, using the methods in Part 5;</w:t>
      </w:r>
      <w:bookmarkEnd w:id="943"/>
      <w:bookmarkEnd w:id="944"/>
      <w:r w:rsidRPr="00AF61FA">
        <w:rPr>
          <w:rFonts w:ascii="Times New Roman" w:hAnsi="Times New Roman" w:cs="Times New Roman"/>
        </w:rPr>
        <w:t xml:space="preserve"> or</w:t>
      </w:r>
    </w:p>
    <w:p w:rsidR="007640FE" w:rsidRPr="00AF61FA" w:rsidRDefault="007640FE" w:rsidP="007640FE">
      <w:pPr>
        <w:pStyle w:val="ParagraphNote"/>
        <w:ind w:left="3420" w:hanging="855"/>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subsection 8.15(2).</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multi-site watering objectives and associated flow regimes, including for the northern connected system and the southern connected system;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end</w:t>
      </w:r>
      <w:r w:rsidRPr="00AF61FA">
        <w:rPr>
          <w:rFonts w:ascii="Times New Roman" w:hAnsi="Times New Roman" w:cs="Times New Roman"/>
        </w:rPr>
        <w:noBreakHyphen/>
        <w:t>of</w:t>
      </w:r>
      <w:r w:rsidRPr="00AF61FA">
        <w:rPr>
          <w:rFonts w:ascii="Times New Roman" w:hAnsi="Times New Roman" w:cs="Times New Roman"/>
        </w:rPr>
        <w:noBreakHyphen/>
        <w:t>system targets for environmental outcomes;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provide guidance about: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how Basin annual environmental watering priorities should be integrated with broader natural resource management strategies;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how the Authority will identify synergies in environmental watering activities or resolve conflicting demands for available environmental water in the course of preparing the Basin annual environmental watering priorities;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make recommendations: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relating to what constitutes best practice in planning, prioritisation and use of environmental water, including decision</w:t>
      </w:r>
      <w:r w:rsidRPr="00AF61FA">
        <w:rPr>
          <w:rFonts w:ascii="Times New Roman" w:hAnsi="Times New Roman" w:cs="Times New Roman"/>
        </w:rPr>
        <w:noBreakHyphen/>
        <w:t>making and priority</w:t>
      </w:r>
      <w:r w:rsidRPr="00AF61FA">
        <w:rPr>
          <w:rFonts w:ascii="Times New Roman" w:hAnsi="Times New Roman" w:cs="Times New Roman"/>
        </w:rPr>
        <w:noBreakHyphen/>
        <w:t>setting;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about periodic environmental watering schedules;</w:t>
      </w:r>
    </w:p>
    <w:p w:rsidR="007640FE" w:rsidRPr="00AF61FA" w:rsidRDefault="007640FE" w:rsidP="007640FE">
      <w:pPr>
        <w:pStyle w:val="ParagraphNote"/>
        <w:ind w:hanging="27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sections 29 to 31 of the Act.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include any other matter the Authority considers appropriate.</w:t>
      </w:r>
    </w:p>
    <w:p w:rsidR="007640FE" w:rsidRPr="00AF61FA" w:rsidRDefault="007640FE" w:rsidP="003929BE">
      <w:pPr>
        <w:pStyle w:val="SectionHeading"/>
      </w:pPr>
      <w:bookmarkStart w:id="945" w:name="_Toc340829888"/>
      <w:bookmarkStart w:id="946" w:name="_Toc340830337"/>
      <w:bookmarkStart w:id="947" w:name="_Toc340834829"/>
      <w:bookmarkStart w:id="948" w:name="_Toc341249043"/>
      <w:bookmarkStart w:id="949" w:name="_Toc450902027"/>
      <w:bookmarkStart w:id="950" w:name="_Toc506986725"/>
      <w:r w:rsidRPr="00AF61FA">
        <w:t>8.15</w:t>
      </w:r>
      <w:r w:rsidRPr="00AF61FA">
        <w:tab/>
        <w:t>Preparation of Basin-wide environmental watering strategy</w:t>
      </w:r>
      <w:bookmarkEnd w:id="945"/>
      <w:bookmarkEnd w:id="946"/>
      <w:bookmarkEnd w:id="947"/>
      <w:bookmarkEnd w:id="948"/>
      <w:bookmarkEnd w:id="949"/>
      <w:bookmarkEnd w:id="950"/>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Consultation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prepare the Basin-wide environmental watering strategy in consultation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Commonwealth Environmental Water Holder.</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51" w:name="_Ref325119203"/>
      <w:r w:rsidRPr="00AF61FA">
        <w:rPr>
          <w:rFonts w:ascii="Times New Roman" w:hAnsi="Times New Roman" w:cs="Times New Roman"/>
        </w:rPr>
        <w:t>(2)</w:t>
      </w:r>
      <w:r w:rsidRPr="00AF61FA">
        <w:rPr>
          <w:rFonts w:ascii="Times New Roman" w:hAnsi="Times New Roman" w:cs="Times New Roman"/>
        </w:rPr>
        <w:tab/>
        <w:t>The identification of particular assets or functions, and their requirements, under subparagraph 8.14(2)(a)(i) must be done in collaboration with:</w:t>
      </w:r>
      <w:bookmarkEnd w:id="951"/>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relevant land owners or managers and relevant river operators;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holders of held environmental water or managers of planned environmental water that may be called upon to provide water to meet those environmental watering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any disagreement arises during the consultation or collaboration referred to in subsection (1) or (2), the view of the Authority prevails.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Authority must have regard</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52" w:name="_Ref325032405"/>
      <w:r w:rsidRPr="00AF61FA">
        <w:rPr>
          <w:rFonts w:ascii="Times New Roman" w:hAnsi="Times New Roman" w:cs="Times New Roman"/>
        </w:rPr>
        <w:t>(4)</w:t>
      </w:r>
      <w:r w:rsidRPr="00AF61FA">
        <w:rPr>
          <w:rFonts w:ascii="Times New Roman" w:hAnsi="Times New Roman" w:cs="Times New Roman"/>
        </w:rPr>
        <w:tab/>
        <w:t>When preparing the Basin-wide environmental watering strategy, the Authority must have regard to each of the following, where these relate to achieving objectives in Part 2:</w:t>
      </w:r>
      <w:bookmarkEnd w:id="952"/>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any advice prepared by a committee established under section 203 of the Act for the purpose of advising the Authority on issues relating to environmental watering;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advice of river operators;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quality and salinity objectives and targets specified in the water quality and salinity management plan in Chapter 9;</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views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local communities, including bodies established by a Basin State that express community views in relation to environmental watering;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persons materially affected by the management of environmental water;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Indigenous values and Indigenous uses;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optimising social, economic and environmental outcomes;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any other consultation or information the Authority considers relevant.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Basin-wide environmental watering strategy must be developed consistently with the principles to be applied in environmental watering (Division 6).</w:t>
      </w:r>
    </w:p>
    <w:p w:rsidR="007640FE" w:rsidRPr="00AF61FA" w:rsidRDefault="007640FE" w:rsidP="003929BE">
      <w:pPr>
        <w:pStyle w:val="SectionHeading"/>
      </w:pPr>
      <w:bookmarkStart w:id="953" w:name="_Toc325034073"/>
      <w:bookmarkStart w:id="954" w:name="_Toc324936615"/>
      <w:bookmarkStart w:id="955" w:name="_Toc340829889"/>
      <w:bookmarkStart w:id="956" w:name="_Toc340830338"/>
      <w:bookmarkStart w:id="957" w:name="_Toc340834830"/>
      <w:bookmarkStart w:id="958" w:name="_Toc341249044"/>
      <w:bookmarkStart w:id="959" w:name="_Toc450902028"/>
      <w:bookmarkStart w:id="960" w:name="_Toc506986726"/>
      <w:bookmarkEnd w:id="953"/>
      <w:bookmarkEnd w:id="954"/>
      <w:r w:rsidRPr="00AF61FA">
        <w:t>8.16</w:t>
      </w:r>
      <w:r w:rsidRPr="00AF61FA">
        <w:tab/>
        <w:t>Publication of Basin-wide environmental watering strategy</w:t>
      </w:r>
      <w:bookmarkEnd w:id="955"/>
      <w:bookmarkEnd w:id="956"/>
      <w:bookmarkEnd w:id="957"/>
      <w:bookmarkEnd w:id="958"/>
      <w:bookmarkEnd w:id="959"/>
      <w:bookmarkEnd w:id="960"/>
    </w:p>
    <w:p w:rsidR="007640FE" w:rsidRPr="00AF61FA" w:rsidRDefault="007640FE" w:rsidP="007640FE">
      <w:pPr>
        <w:pStyle w:val="SubSectionText"/>
        <w:tabs>
          <w:tab w:val="left" w:pos="1417"/>
        </w:tabs>
        <w:ind w:left="1417" w:hanging="567"/>
        <w:rPr>
          <w:rFonts w:ascii="Times New Roman" w:hAnsi="Times New Roman" w:cs="Times New Roman"/>
        </w:rPr>
      </w:pPr>
      <w:bookmarkStart w:id="961" w:name="_Ref324863059"/>
      <w:r w:rsidRPr="00AF61FA">
        <w:rPr>
          <w:rFonts w:ascii="Times New Roman" w:hAnsi="Times New Roman" w:cs="Times New Roman"/>
        </w:rPr>
        <w:t>(1)</w:t>
      </w:r>
      <w:r w:rsidRPr="00AF61FA">
        <w:rPr>
          <w:rFonts w:ascii="Times New Roman" w:hAnsi="Times New Roman" w:cs="Times New Roman"/>
        </w:rPr>
        <w:tab/>
        <w:t>The Authority must publish the Basin-wide environmental watering strategy within 24 months after the commencement of the Basin Plan.</w:t>
      </w:r>
      <w:bookmarkEnd w:id="961"/>
    </w:p>
    <w:p w:rsidR="007640FE" w:rsidRPr="00AF61FA" w:rsidRDefault="007640FE" w:rsidP="007640FE">
      <w:pPr>
        <w:pStyle w:val="SubSectionText"/>
        <w:tabs>
          <w:tab w:val="left" w:pos="1417"/>
        </w:tabs>
        <w:ind w:left="1417" w:hanging="567"/>
        <w:rPr>
          <w:rFonts w:ascii="Times New Roman" w:hAnsi="Times New Roman" w:cs="Times New Roman"/>
        </w:rPr>
      </w:pPr>
      <w:bookmarkStart w:id="962" w:name="_Ref325010592"/>
      <w:r w:rsidRPr="00AF61FA">
        <w:rPr>
          <w:rFonts w:ascii="Times New Roman" w:hAnsi="Times New Roman" w:cs="Times New Roman"/>
        </w:rPr>
        <w:t>(2)</w:t>
      </w:r>
      <w:r w:rsidRPr="00AF61FA">
        <w:rPr>
          <w:rFonts w:ascii="Times New Roman" w:hAnsi="Times New Roman" w:cs="Times New Roman"/>
        </w:rPr>
        <w:tab/>
        <w:t>The Authority must publish the Basin-wide environmental watering strategy as soon as practicable after it is updated.</w:t>
      </w:r>
      <w:bookmarkEnd w:id="962"/>
    </w:p>
    <w:p w:rsidR="007640FE" w:rsidRPr="00AF61FA" w:rsidRDefault="007640FE" w:rsidP="003929BE">
      <w:pPr>
        <w:pStyle w:val="SectionHeading"/>
      </w:pPr>
      <w:bookmarkStart w:id="963" w:name="_Toc340829890"/>
      <w:bookmarkStart w:id="964" w:name="_Toc340830339"/>
      <w:bookmarkStart w:id="965" w:name="_Toc340834831"/>
      <w:bookmarkStart w:id="966" w:name="_Toc341249045"/>
      <w:bookmarkStart w:id="967" w:name="_Toc450902029"/>
      <w:bookmarkStart w:id="968" w:name="_Toc506986727"/>
      <w:r w:rsidRPr="00AF61FA">
        <w:t>8.17</w:t>
      </w:r>
      <w:r w:rsidRPr="00AF61FA">
        <w:tab/>
        <w:t>Review and update of Basin-wide environmental watering strategy</w:t>
      </w:r>
      <w:bookmarkEnd w:id="963"/>
      <w:bookmarkEnd w:id="964"/>
      <w:bookmarkEnd w:id="965"/>
      <w:bookmarkEnd w:id="966"/>
      <w:bookmarkEnd w:id="967"/>
      <w:bookmarkEnd w:id="96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review and update the Basin-wide environmental watering strategy no later than 5 years after: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strategy is first made;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strategy was last reviewed and updated.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review and update the Basin-wide environmental watering strategy at any time.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may review and update the Basin-wide environmental watering strategy in response to various triggers, including any adjustment that might be made to the SDL.</w:t>
      </w:r>
    </w:p>
    <w:p w:rsidR="007640FE" w:rsidRPr="00AF61FA" w:rsidRDefault="007640FE" w:rsidP="007640FE">
      <w:pPr>
        <w:pStyle w:val="DivisionHeading"/>
        <w:ind w:left="1276" w:hanging="1276"/>
        <w:rPr>
          <w:rFonts w:ascii="Times New Roman" w:hAnsi="Times New Roman" w:cs="Times New Roman"/>
        </w:rPr>
      </w:pPr>
      <w:bookmarkStart w:id="969" w:name="_Toc306869429"/>
      <w:bookmarkStart w:id="970" w:name="_Ref323715135"/>
      <w:bookmarkStart w:id="971" w:name="_Toc340829891"/>
      <w:bookmarkStart w:id="972" w:name="_Toc340830340"/>
      <w:bookmarkStart w:id="973" w:name="_Toc340834832"/>
      <w:bookmarkStart w:id="974" w:name="_Toc341249046"/>
      <w:bookmarkStart w:id="975" w:name="_Toc450902030"/>
      <w:bookmarkStart w:id="976" w:name="_Toc506986728"/>
      <w:r w:rsidRPr="00AF61FA">
        <w:rPr>
          <w:rFonts w:ascii="Times New Roman" w:hAnsi="Times New Roman" w:cs="Times New Roman"/>
        </w:rPr>
        <w:t>Division 3—Long-term watering plans</w:t>
      </w:r>
      <w:bookmarkEnd w:id="969"/>
      <w:bookmarkEnd w:id="970"/>
      <w:bookmarkEnd w:id="971"/>
      <w:bookmarkEnd w:id="972"/>
      <w:bookmarkEnd w:id="973"/>
      <w:bookmarkEnd w:id="974"/>
      <w:bookmarkEnd w:id="975"/>
      <w:bookmarkEnd w:id="976"/>
    </w:p>
    <w:p w:rsidR="007640FE" w:rsidRPr="00AF61FA" w:rsidRDefault="007640FE" w:rsidP="003929BE">
      <w:pPr>
        <w:pStyle w:val="SectionHeading"/>
      </w:pPr>
      <w:bookmarkStart w:id="977" w:name="_AGSRef46870011"/>
      <w:bookmarkStart w:id="978" w:name="_AGSRef29816544"/>
      <w:bookmarkStart w:id="979" w:name="_AGSRef98000323"/>
      <w:bookmarkStart w:id="980" w:name="_Toc306869430"/>
      <w:bookmarkStart w:id="981" w:name="_Toc340829892"/>
      <w:bookmarkStart w:id="982" w:name="_Toc340830341"/>
      <w:bookmarkStart w:id="983" w:name="_Toc340834833"/>
      <w:bookmarkStart w:id="984" w:name="_Toc341249047"/>
      <w:bookmarkStart w:id="985" w:name="_Toc450902031"/>
      <w:bookmarkStart w:id="986" w:name="_Toc506986729"/>
      <w:r w:rsidRPr="00AF61FA">
        <w:t>8.18</w:t>
      </w:r>
      <w:r w:rsidRPr="00AF61FA">
        <w:tab/>
        <w:t>Obligation to prepare long-term watering plans</w:t>
      </w:r>
      <w:bookmarkEnd w:id="977"/>
      <w:bookmarkEnd w:id="978"/>
      <w:bookmarkEnd w:id="979"/>
      <w:bookmarkEnd w:id="980"/>
      <w:bookmarkEnd w:id="981"/>
      <w:bookmarkEnd w:id="982"/>
      <w:bookmarkEnd w:id="983"/>
      <w:bookmarkEnd w:id="984"/>
      <w:bookmarkEnd w:id="985"/>
      <w:bookmarkEnd w:id="98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Basin State must prepare a long-term environmental watering plan for each water resource plan area that contains surface water (</w:t>
      </w:r>
      <w:r w:rsidRPr="00AF61FA">
        <w:rPr>
          <w:rFonts w:ascii="Times New Roman" w:hAnsi="Times New Roman" w:cs="Times New Roman"/>
          <w:b/>
          <w:i/>
        </w:rPr>
        <w:t>long-term watering plan</w:t>
      </w:r>
      <w:r w:rsidRPr="00AF61FA">
        <w:rPr>
          <w:rFonts w:ascii="Times New Roman" w:hAnsi="Times New Roman" w:cs="Times New Roman"/>
        </w:rPr>
        <w:t>).</w:t>
      </w:r>
    </w:p>
    <w:p w:rsidR="007640FE" w:rsidRPr="00AF61FA" w:rsidRDefault="007640FE" w:rsidP="003929BE">
      <w:pPr>
        <w:pStyle w:val="SectionHeading"/>
      </w:pPr>
      <w:bookmarkStart w:id="987" w:name="_Toc340829893"/>
      <w:bookmarkStart w:id="988" w:name="_Toc340830342"/>
      <w:bookmarkStart w:id="989" w:name="_Toc340834834"/>
      <w:bookmarkStart w:id="990" w:name="_Toc341249048"/>
      <w:bookmarkStart w:id="991" w:name="_Toc450902032"/>
      <w:bookmarkStart w:id="992" w:name="_Toc506986730"/>
      <w:r w:rsidRPr="00AF61FA">
        <w:t>8.19</w:t>
      </w:r>
      <w:r w:rsidRPr="00AF61FA">
        <w:tab/>
        <w:t>Content of long-term watering plans</w:t>
      </w:r>
      <w:bookmarkEnd w:id="987"/>
      <w:bookmarkEnd w:id="988"/>
      <w:bookmarkEnd w:id="989"/>
      <w:bookmarkEnd w:id="990"/>
      <w:bookmarkEnd w:id="991"/>
      <w:bookmarkEnd w:id="992"/>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level of detail in a long-term watering plan may vary according to local conditions, and statutory and other arrangements prevailing in the water resource plan area.</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Identification of environmental watering requirements </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93" w:name="_Ref325031337"/>
      <w:r w:rsidRPr="00AF61FA">
        <w:rPr>
          <w:rFonts w:ascii="Times New Roman" w:hAnsi="Times New Roman" w:cs="Times New Roman"/>
        </w:rPr>
        <w:t>(1)</w:t>
      </w:r>
      <w:r w:rsidRPr="00AF61FA">
        <w:rPr>
          <w:rFonts w:ascii="Times New Roman" w:hAnsi="Times New Roman" w:cs="Times New Roman"/>
        </w:rPr>
        <w:tab/>
        <w:t>A long-term watering plan must</w:t>
      </w:r>
      <w:r w:rsidRPr="00AF61FA">
        <w:rPr>
          <w:rFonts w:ascii="Times New Roman" w:hAnsi="Times New Roman" w:cs="Times New Roman"/>
          <w:lang w:val="en-GB"/>
        </w:rPr>
        <w:t xml:space="preserve"> identify:</w:t>
      </w:r>
      <w:bookmarkEnd w:id="993"/>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(a)</w:t>
      </w:r>
      <w:r w:rsidRPr="00AF61FA">
        <w:rPr>
          <w:rFonts w:ascii="Times New Roman" w:hAnsi="Times New Roman" w:cs="Times New Roman"/>
          <w:lang w:val="en-GB"/>
        </w:rPr>
        <w:tab/>
        <w:t>priority environmental assets 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(b)</w:t>
      </w:r>
      <w:r w:rsidRPr="00AF61FA">
        <w:rPr>
          <w:rFonts w:ascii="Times New Roman" w:hAnsi="Times New Roman" w:cs="Times New Roman"/>
          <w:lang w:val="en-GB"/>
        </w:rPr>
        <w:tab/>
        <w:t>ecological objectives and ecological targets for those assets;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(c)</w:t>
      </w:r>
      <w:r w:rsidRPr="00AF61FA">
        <w:rPr>
          <w:rFonts w:ascii="Times New Roman" w:hAnsi="Times New Roman" w:cs="Times New Roman"/>
          <w:lang w:val="en-GB"/>
        </w:rPr>
        <w:tab/>
        <w:t>environmental watering requirements needed to meet those targets in order to achieve those objectives;</w:t>
      </w:r>
    </w:p>
    <w:p w:rsidR="007640FE" w:rsidRPr="00AF61FA" w:rsidRDefault="007640FE" w:rsidP="007640FE">
      <w:pPr>
        <w:pStyle w:val="SectionText"/>
        <w:rPr>
          <w:rFonts w:ascii="Times New Roman" w:hAnsi="Times New Roman" w:cs="Times New Roman"/>
          <w:lang w:val="en-GB"/>
        </w:rPr>
      </w:pPr>
      <w:r w:rsidRPr="00AF61FA">
        <w:rPr>
          <w:rFonts w:ascii="Times New Roman" w:hAnsi="Times New Roman" w:cs="Times New Roman"/>
          <w:lang w:val="en-GB"/>
        </w:rPr>
        <w:t>using the method in section 8.49.</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 xml:space="preserve">See section 8.49 for the meaning of the term </w:t>
      </w:r>
      <w:r w:rsidRPr="00AF61FA">
        <w:rPr>
          <w:rFonts w:ascii="Times New Roman" w:hAnsi="Times New Roman" w:cs="Times New Roman"/>
          <w:b/>
          <w:i/>
          <w:lang w:val="en-GB"/>
        </w:rPr>
        <w:t>priority environmental assets</w:t>
      </w:r>
      <w:r w:rsidRPr="00AF61FA">
        <w:rPr>
          <w:rFonts w:ascii="Times New Roman" w:hAnsi="Times New Roman" w:cs="Times New Roman"/>
          <w:lang w:val="en-GB"/>
        </w:rPr>
        <w: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94" w:name="_Ref325031342"/>
      <w:r w:rsidRPr="00AF61FA">
        <w:rPr>
          <w:rFonts w:ascii="Times New Roman" w:hAnsi="Times New Roman" w:cs="Times New Roman"/>
        </w:rPr>
        <w:t>(2)</w:t>
      </w:r>
      <w:r w:rsidRPr="00AF61FA">
        <w:rPr>
          <w:rFonts w:ascii="Times New Roman" w:hAnsi="Times New Roman" w:cs="Times New Roman"/>
        </w:rPr>
        <w:tab/>
      </w:r>
      <w:r w:rsidRPr="00AF61FA">
        <w:rPr>
          <w:rFonts w:ascii="Times New Roman" w:hAnsi="Times New Roman" w:cs="Times New Roman"/>
          <w:lang w:val="en-GB"/>
        </w:rPr>
        <w:t xml:space="preserve">A </w:t>
      </w:r>
      <w:r w:rsidRPr="00AF61FA">
        <w:rPr>
          <w:rFonts w:ascii="Times New Roman" w:hAnsi="Times New Roman" w:cs="Times New Roman"/>
        </w:rPr>
        <w:t>long-term watering plan must</w:t>
      </w:r>
      <w:r w:rsidRPr="00AF61FA">
        <w:rPr>
          <w:rFonts w:ascii="Times New Roman" w:hAnsi="Times New Roman" w:cs="Times New Roman"/>
          <w:lang w:val="en-GB"/>
        </w:rPr>
        <w:t xml:space="preserve"> identify:</w:t>
      </w:r>
      <w:bookmarkEnd w:id="994"/>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(a)</w:t>
      </w:r>
      <w:r w:rsidRPr="00AF61FA">
        <w:rPr>
          <w:rFonts w:ascii="Times New Roman" w:hAnsi="Times New Roman" w:cs="Times New Roman"/>
          <w:lang w:val="en-GB"/>
        </w:rPr>
        <w:tab/>
        <w:t>priority ecosystem functions 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(b)</w:t>
      </w:r>
      <w:r w:rsidRPr="00AF61FA">
        <w:rPr>
          <w:rFonts w:ascii="Times New Roman" w:hAnsi="Times New Roman" w:cs="Times New Roman"/>
          <w:lang w:val="en-GB"/>
        </w:rPr>
        <w:tab/>
        <w:t>ecological objectives and ecological targets for those functions; and</w:t>
      </w:r>
    </w:p>
    <w:p w:rsidR="007640FE" w:rsidRPr="00AF61FA" w:rsidRDefault="007640FE" w:rsidP="007640FE">
      <w:pPr>
        <w:pStyle w:val="ParagraphText"/>
        <w:tabs>
          <w:tab w:val="left" w:pos="1984"/>
        </w:tabs>
        <w:ind w:left="1985" w:hanging="567"/>
        <w:rPr>
          <w:rFonts w:ascii="Times New Roman" w:hAnsi="Times New Roman" w:cs="Times New Roman"/>
          <w:lang w:val="en-GB"/>
        </w:rPr>
      </w:pPr>
      <w:r w:rsidRPr="00AF61FA">
        <w:rPr>
          <w:rFonts w:ascii="Times New Roman" w:hAnsi="Times New Roman" w:cs="Times New Roman"/>
          <w:lang w:val="en-GB"/>
        </w:rPr>
        <w:t>(c)</w:t>
      </w:r>
      <w:r w:rsidRPr="00AF61FA">
        <w:rPr>
          <w:rFonts w:ascii="Times New Roman" w:hAnsi="Times New Roman" w:cs="Times New Roman"/>
          <w:lang w:val="en-GB"/>
        </w:rPr>
        <w:tab/>
        <w:t>environmental watering requirements needed to meet those targets in order to achieve those objectives;</w:t>
      </w:r>
    </w:p>
    <w:p w:rsidR="007640FE" w:rsidRPr="00AF61FA" w:rsidRDefault="007640FE" w:rsidP="007640FE">
      <w:pPr>
        <w:pStyle w:val="SectionText"/>
        <w:rPr>
          <w:rFonts w:ascii="Times New Roman" w:hAnsi="Times New Roman" w:cs="Times New Roman"/>
          <w:lang w:val="en-GB"/>
        </w:rPr>
      </w:pPr>
      <w:r w:rsidRPr="00AF61FA">
        <w:rPr>
          <w:rFonts w:ascii="Times New Roman" w:hAnsi="Times New Roman" w:cs="Times New Roman"/>
          <w:lang w:val="en-GB"/>
        </w:rPr>
        <w:t>using the method in section 8.50.</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 xml:space="preserve">See section 8.50 for the meaning of the term </w:t>
      </w:r>
      <w:r w:rsidRPr="00AF61FA">
        <w:rPr>
          <w:rFonts w:ascii="Times New Roman" w:hAnsi="Times New Roman" w:cs="Times New Roman"/>
          <w:b/>
          <w:i/>
          <w:lang w:val="en-GB"/>
        </w:rPr>
        <w:t>priority ecosystem functions</w:t>
      </w:r>
      <w:r w:rsidRPr="00AF61FA">
        <w:rPr>
          <w:rFonts w:ascii="Times New Roman" w:hAnsi="Times New Roman" w:cs="Times New Roman"/>
          <w:lang w:val="en-GB"/>
        </w:rPr>
        <w: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995" w:name="_Ref325451359"/>
      <w:r w:rsidRPr="00AF61FA">
        <w:rPr>
          <w:rFonts w:ascii="Times New Roman" w:hAnsi="Times New Roman" w:cs="Times New Roman"/>
        </w:rPr>
        <w:t>(3)</w:t>
      </w:r>
      <w:r w:rsidRPr="00AF61FA">
        <w:rPr>
          <w:rFonts w:ascii="Times New Roman" w:hAnsi="Times New Roman" w:cs="Times New Roman"/>
        </w:rPr>
        <w:tab/>
        <w:t>If the Basin-wide environmental watering strategy has identified particular assets or functions, and their requirements, under subparagraph 8.14(2)(a)(i), a long-term watering plan must be consistent with that part of the Basin-wide environmental watering strategy.</w:t>
      </w:r>
    </w:p>
    <w:bookmarkEnd w:id="995"/>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Identification of possible co-operative arrangements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long-term watering plan must identify possible co-operative arrangements (for example, possible co-operative watering regimes) between holders of held environmental water, managers of planned environmental water, and owners or managers of environmental assets for the delivery of environmental water: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between that area and upstream and downstream water resource plan areas;</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that will ensure that environmental water meets the environmental watering requirements identified in accordance with subsections (1), (2) and (3).</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Identification of long-term risks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 long-term watering plan must identify: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long-term risks to providing for the environmental watering requirements of priority environmental assets and priority ecosystem functions;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strategies to manage those risks having regard to the strategies in Chapter 4.</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Operational constraints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 long-term watering plan must: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any operational constraints in relation to environmental watering in the water resource plan area;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include strategies to manage or overcome those constraints.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Supporting information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A long-term watering plan must include references to the information that informed its preparation.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Incorporation of other material</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 xml:space="preserve">A long-term watering plan may provide that a specified instrument or text, or specified part of an instrument or text, is part of the plan. </w:t>
      </w:r>
    </w:p>
    <w:p w:rsidR="007640FE" w:rsidRPr="00AF61FA" w:rsidRDefault="007640FE" w:rsidP="003929BE">
      <w:pPr>
        <w:pStyle w:val="SectionHeading"/>
      </w:pPr>
      <w:bookmarkStart w:id="996" w:name="_Toc340829894"/>
      <w:bookmarkStart w:id="997" w:name="_Toc340830343"/>
      <w:bookmarkStart w:id="998" w:name="_Toc340834835"/>
      <w:bookmarkStart w:id="999" w:name="_Toc341249049"/>
      <w:bookmarkStart w:id="1000" w:name="_Toc450902033"/>
      <w:bookmarkStart w:id="1001" w:name="_Toc506986731"/>
      <w:bookmarkStart w:id="1002" w:name="_Ref323716398"/>
      <w:r w:rsidRPr="00AF61FA">
        <w:t>8.20</w:t>
      </w:r>
      <w:r w:rsidRPr="00AF61FA">
        <w:tab/>
        <w:t>Preparation of long-term watering plans</w:t>
      </w:r>
      <w:bookmarkEnd w:id="996"/>
      <w:bookmarkEnd w:id="997"/>
      <w:bookmarkEnd w:id="998"/>
      <w:bookmarkEnd w:id="999"/>
      <w:bookmarkEnd w:id="1000"/>
      <w:bookmarkEnd w:id="1001"/>
    </w:p>
    <w:p w:rsidR="007640FE" w:rsidRPr="00AF61FA" w:rsidRDefault="007640FE" w:rsidP="007640FE">
      <w:pPr>
        <w:pStyle w:val="SubSectionHeading"/>
        <w:rPr>
          <w:rFonts w:ascii="Times New Roman" w:hAnsi="Times New Roman" w:cs="Times New Roman"/>
        </w:rPr>
      </w:pPr>
      <w:bookmarkStart w:id="1003" w:name="_Toc306869432"/>
      <w:r w:rsidRPr="00AF61FA">
        <w:rPr>
          <w:rFonts w:ascii="Times New Roman" w:hAnsi="Times New Roman" w:cs="Times New Roman"/>
        </w:rPr>
        <w:t>Consultation requirements</w:t>
      </w:r>
      <w:bookmarkEnd w:id="100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must prepare a long-term watering plan in consultation with:</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04" w:name="_Ref325008899"/>
      <w:r w:rsidRPr="00AF61FA">
        <w:rPr>
          <w:rFonts w:ascii="Times New Roman" w:hAnsi="Times New Roman" w:cs="Times New Roman"/>
        </w:rPr>
        <w:t>(a)</w:t>
      </w:r>
      <w:r w:rsidRPr="00AF61FA">
        <w:rPr>
          <w:rFonts w:ascii="Times New Roman" w:hAnsi="Times New Roman" w:cs="Times New Roman"/>
        </w:rPr>
        <w:tab/>
        <w:t>holders of held environmental water;</w:t>
      </w:r>
      <w:bookmarkEnd w:id="1004"/>
      <w:r w:rsidRPr="00AF61FA">
        <w:rPr>
          <w:rFonts w:ascii="Times New Roman" w:hAnsi="Times New Roman" w:cs="Times New Roman"/>
        </w:rPr>
        <w:t xml:space="preserve">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05" w:name="_Ref325008902"/>
      <w:r w:rsidRPr="00AF61FA">
        <w:rPr>
          <w:rFonts w:ascii="Times New Roman" w:hAnsi="Times New Roman" w:cs="Times New Roman"/>
        </w:rPr>
        <w:t>(b)</w:t>
      </w:r>
      <w:r w:rsidRPr="00AF61FA">
        <w:rPr>
          <w:rFonts w:ascii="Times New Roman" w:hAnsi="Times New Roman" w:cs="Times New Roman"/>
        </w:rPr>
        <w:tab/>
        <w:t>managers of planned environmental water;</w:t>
      </w:r>
      <w:bookmarkEnd w:id="1005"/>
      <w:r w:rsidRPr="00AF61FA">
        <w:rPr>
          <w:rFonts w:ascii="Times New Roman" w:hAnsi="Times New Roman" w:cs="Times New Roman"/>
        </w:rPr>
        <w:t xml:space="preserv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river operators;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local communities, including bodies established by a Basin State that express community views in relation to environmental watering</w:t>
      </w:r>
      <w:r w:rsidRPr="00AF61FA">
        <w:rPr>
          <w:rFonts w:ascii="Times New Roman" w:hAnsi="Times New Roman" w:cs="Times New Roman"/>
          <w:color w:val="000080"/>
        </w:rPr>
        <w:t>;</w:t>
      </w:r>
      <w:r w:rsidRPr="00AF61FA">
        <w:rPr>
          <w:rFonts w:ascii="Times New Roman" w:hAnsi="Times New Roman" w:cs="Times New Roman"/>
        </w:rPr>
        <w:t xml:space="preserv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persons materially affected by the management of environmental water.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Under paragraphs (a) and (b), a Basin State may consult with any holder or manager whose environmental water could contribute to environmental watering in the water resource plan area, regardless of the location of the holder or manager, or of the location of the water.</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Basin State is to have regard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preparing a long-term watering plan, a Basin State must have regard to the Basin-wide environmental watering strategy (Division 2).</w:t>
      </w:r>
      <w:bookmarkEnd w:id="1002"/>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Paragraph 8.13(2)(c) provides that one of the purposes of the Basin-wide environmental watering strategy is to help co-ordinate the management of environmental water, including guiding the development of consistent long-term watering plans.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006" w:name="_Toc306869438"/>
      <w:r w:rsidRPr="00AF61FA">
        <w:rPr>
          <w:rFonts w:ascii="Times New Roman" w:hAnsi="Times New Roman" w:cs="Times New Roman"/>
        </w:rPr>
        <w:t>(3)</w:t>
      </w:r>
      <w:r w:rsidRPr="00AF61FA">
        <w:rPr>
          <w:rFonts w:ascii="Times New Roman" w:hAnsi="Times New Roman" w:cs="Times New Roman"/>
        </w:rPr>
        <w:tab/>
        <w:t>A long-term watering plan must be developed consistently with the principles to be applied in environmental watering (Division 6).</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Advice from the Authority</w:t>
      </w:r>
      <w:bookmarkEnd w:id="100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may advise, or assist, a Basin State in preparing a long-term watering plan, or an updated long-term watering plan.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Consistency with international agreements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 long-term watering plan must not be inconsistent with relevant international agreements.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 purpose of the Basin Plan, including Chapter 8, is to give effect to relevant international agreements (see paragraph 20(a) and subsections 21(1), (2) and (3) of the Act). This provision is a further check to ensure that this purpose is achieved.</w:t>
      </w:r>
    </w:p>
    <w:p w:rsidR="007640FE" w:rsidRPr="00AF61FA" w:rsidRDefault="007640FE" w:rsidP="003929BE">
      <w:pPr>
        <w:pStyle w:val="SectionHeading"/>
      </w:pPr>
      <w:bookmarkStart w:id="1007" w:name="_Toc340829895"/>
      <w:bookmarkStart w:id="1008" w:name="_Toc340830344"/>
      <w:bookmarkStart w:id="1009" w:name="_Toc340834836"/>
      <w:bookmarkStart w:id="1010" w:name="_Toc341249050"/>
      <w:bookmarkStart w:id="1011" w:name="_Toc450902034"/>
      <w:bookmarkStart w:id="1012" w:name="_Toc506986732"/>
      <w:r w:rsidRPr="00AF61FA">
        <w:t>8.21</w:t>
      </w:r>
      <w:r w:rsidRPr="00AF61FA">
        <w:tab/>
        <w:t>Provision and publication of long-term watering plans</w:t>
      </w:r>
      <w:bookmarkEnd w:id="1007"/>
      <w:bookmarkEnd w:id="1008"/>
      <w:bookmarkEnd w:id="1009"/>
      <w:bookmarkEnd w:id="1010"/>
      <w:bookmarkEnd w:id="1011"/>
      <w:bookmarkEnd w:id="101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must give a long-term watering plan for a water resource plan area to the Authority:</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13" w:name="_Ref324863102"/>
      <w:r w:rsidRPr="00AF61FA">
        <w:rPr>
          <w:rFonts w:ascii="Times New Roman" w:hAnsi="Times New Roman" w:cs="Times New Roman"/>
        </w:rPr>
        <w:t>(a)</w:t>
      </w:r>
      <w:r w:rsidRPr="00AF61FA">
        <w:rPr>
          <w:rFonts w:ascii="Times New Roman" w:hAnsi="Times New Roman" w:cs="Times New Roman"/>
        </w:rPr>
        <w:tab/>
        <w:t>no later than 12 months after the Basin-wide environmental watering strategy is first published; or</w:t>
      </w:r>
      <w:bookmarkEnd w:id="1013"/>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long-term watering plan is reviewed and updated in accordance with subsection 8.22(1)—no later than 3 months after the relevant event mentioned in that subsection;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if the long-term watering plan is reviewed and updated other than in accordance with subsection 8.22(1)—as soon as practicable after it is updated;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within another timeframe agreed to by the Authority and the Basin State.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Subsection 8.16(1) provides that the Authority has 24 months from commencement of the Basin Plan to publish the Basin-wide environmental watering strategy. The 12-month timeframe referred to in paragraph (a) commences when the Authority actually publishes the strategy, and not 24 months after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or Basin State may publish a long-term watering plan or part of that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To ensure transparency, it is expected that Basin States will publish long-term watering plans as soon as is practicable.</w:t>
      </w:r>
      <w:r w:rsidRPr="00AF61FA">
        <w:rPr>
          <w:rFonts w:ascii="Times New Roman" w:hAnsi="Times New Roman" w:cs="Times New Roman"/>
        </w:rPr>
        <w:br/>
      </w:r>
    </w:p>
    <w:p w:rsidR="007640FE" w:rsidRPr="00AF61FA" w:rsidRDefault="007640FE" w:rsidP="003929BE">
      <w:pPr>
        <w:pStyle w:val="SectionHeading"/>
      </w:pPr>
      <w:bookmarkStart w:id="1014" w:name="_Toc306869431"/>
      <w:bookmarkStart w:id="1015" w:name="_Ref325010795"/>
      <w:bookmarkStart w:id="1016" w:name="_Toc340829896"/>
      <w:bookmarkStart w:id="1017" w:name="_Toc340830345"/>
      <w:bookmarkStart w:id="1018" w:name="_Toc340834837"/>
      <w:bookmarkStart w:id="1019" w:name="_Toc341249051"/>
      <w:bookmarkStart w:id="1020" w:name="_Toc450902035"/>
      <w:bookmarkStart w:id="1021" w:name="_Toc506986733"/>
      <w:r w:rsidRPr="00AF61FA">
        <w:t>8.22</w:t>
      </w:r>
      <w:r w:rsidRPr="00AF61FA">
        <w:tab/>
        <w:t>Review and update of long-term watering plans</w:t>
      </w:r>
      <w:bookmarkEnd w:id="1014"/>
      <w:bookmarkEnd w:id="1015"/>
      <w:bookmarkEnd w:id="1016"/>
      <w:bookmarkEnd w:id="1017"/>
      <w:bookmarkEnd w:id="1018"/>
      <w:bookmarkEnd w:id="1019"/>
      <w:bookmarkEnd w:id="1020"/>
      <w:bookmarkEnd w:id="1021"/>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022" w:name="_Ref325031730"/>
      <w:r w:rsidRPr="00AF61FA">
        <w:rPr>
          <w:rFonts w:ascii="Times New Roman" w:hAnsi="Times New Roman" w:cs="Times New Roman"/>
        </w:rPr>
        <w:t>(1)</w:t>
      </w:r>
      <w:r w:rsidRPr="00AF61FA">
        <w:rPr>
          <w:rFonts w:ascii="Times New Roman" w:hAnsi="Times New Roman" w:cs="Times New Roman"/>
        </w:rPr>
        <w:tab/>
        <w:t>A Basin State must review and update a long-term watering plan if:</w:t>
      </w:r>
      <w:bookmarkEnd w:id="1022"/>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water resource plan for the water resource plan area is accredited by the Minister under section 63 of the Act;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amendment of the water resource plan for the water resource plan area is accredited by the Minister under section 65 of the Act;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resource plan for the water resource plan area is adopted by the Minister under section 69 of the Act;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Authority publishes an updated Basin-wide environmental watering strategy, the updates of which materially affect the long-term watering plan;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it is 5 years after the last time the plan was reviewed under this section.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023" w:name="_Ref325036044"/>
      <w:r w:rsidRPr="00AF61FA">
        <w:rPr>
          <w:rFonts w:ascii="Times New Roman" w:hAnsi="Times New Roman" w:cs="Times New Roman"/>
        </w:rPr>
        <w:t>(2)</w:t>
      </w:r>
      <w:r w:rsidRPr="00AF61FA">
        <w:rPr>
          <w:rFonts w:ascii="Times New Roman" w:hAnsi="Times New Roman" w:cs="Times New Roman"/>
        </w:rPr>
        <w:tab/>
        <w:t>A Basin State may review and update a long-term watering plan at any time.</w:t>
      </w:r>
      <w:bookmarkEnd w:id="1023"/>
    </w:p>
    <w:p w:rsidR="007640FE" w:rsidRPr="00AF61FA" w:rsidRDefault="007640FE" w:rsidP="007640FE">
      <w:pPr>
        <w:pStyle w:val="DivisionHeading"/>
        <w:ind w:left="1276" w:hanging="1276"/>
        <w:rPr>
          <w:rFonts w:ascii="Times New Roman" w:hAnsi="Times New Roman" w:cs="Times New Roman"/>
        </w:rPr>
      </w:pPr>
      <w:bookmarkStart w:id="1024" w:name="_Toc340829897"/>
      <w:bookmarkStart w:id="1025" w:name="_Toc340830346"/>
      <w:bookmarkStart w:id="1026" w:name="_Toc340834838"/>
      <w:bookmarkStart w:id="1027" w:name="_Toc341249052"/>
      <w:bookmarkStart w:id="1028" w:name="_Toc450902036"/>
      <w:bookmarkStart w:id="1029" w:name="_Toc506986734"/>
      <w:bookmarkStart w:id="1030" w:name="_Toc306869440"/>
      <w:r w:rsidRPr="00AF61FA">
        <w:rPr>
          <w:rFonts w:ascii="Times New Roman" w:hAnsi="Times New Roman" w:cs="Times New Roman"/>
        </w:rPr>
        <w:t>Division 4—Annual environmental watering priorities</w:t>
      </w:r>
      <w:bookmarkEnd w:id="1024"/>
      <w:bookmarkEnd w:id="1025"/>
      <w:bookmarkEnd w:id="1026"/>
      <w:bookmarkEnd w:id="1027"/>
      <w:bookmarkEnd w:id="1028"/>
      <w:bookmarkEnd w:id="1029"/>
    </w:p>
    <w:p w:rsidR="007640FE" w:rsidRPr="00AF61FA" w:rsidRDefault="007640FE" w:rsidP="003929BE">
      <w:pPr>
        <w:pStyle w:val="SectionHeading"/>
      </w:pPr>
      <w:bookmarkStart w:id="1031" w:name="_AGSRef62269669"/>
      <w:bookmarkStart w:id="1032" w:name="_AGSRef64782118"/>
      <w:bookmarkStart w:id="1033" w:name="_AGSRef69511550"/>
      <w:bookmarkStart w:id="1034" w:name="_Toc306869441"/>
      <w:bookmarkStart w:id="1035" w:name="_Toc340829898"/>
      <w:bookmarkStart w:id="1036" w:name="_Toc340830347"/>
      <w:bookmarkStart w:id="1037" w:name="_Toc340834839"/>
      <w:bookmarkStart w:id="1038" w:name="_Toc341249053"/>
      <w:bookmarkStart w:id="1039" w:name="_Toc450902037"/>
      <w:bookmarkStart w:id="1040" w:name="_Toc506986735"/>
      <w:bookmarkEnd w:id="1030"/>
      <w:r w:rsidRPr="00AF61FA">
        <w:t>8.23</w:t>
      </w:r>
      <w:r w:rsidRPr="00AF61FA">
        <w:tab/>
        <w:t>Obligation to identify annual environmental watering priorities</w:t>
      </w:r>
      <w:bookmarkEnd w:id="1031"/>
      <w:bookmarkEnd w:id="1032"/>
      <w:bookmarkEnd w:id="1033"/>
      <w:bookmarkEnd w:id="1034"/>
      <w:bookmarkEnd w:id="1035"/>
      <w:bookmarkEnd w:id="1036"/>
      <w:bookmarkEnd w:id="1037"/>
      <w:bookmarkEnd w:id="1038"/>
      <w:bookmarkEnd w:id="1039"/>
      <w:bookmarkEnd w:id="1040"/>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must, in relation to each water accounting period, identify annual environmental watering priorities for surface water in each water resource plan area (</w:t>
      </w:r>
      <w:r w:rsidRPr="00AF61FA">
        <w:rPr>
          <w:rFonts w:ascii="Times New Roman" w:hAnsi="Times New Roman" w:cs="Times New Roman"/>
          <w:b/>
          <w:i/>
        </w:rPr>
        <w:t>annual environmental watering priorities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single instrument may identify: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annual priorities for one year;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annual priorities for 2 or more years.</w:t>
      </w:r>
    </w:p>
    <w:p w:rsidR="007640FE" w:rsidRPr="00AF61FA" w:rsidRDefault="007640FE" w:rsidP="003929BE">
      <w:pPr>
        <w:pStyle w:val="SectionHeading"/>
      </w:pPr>
      <w:bookmarkStart w:id="1041" w:name="_Toc340829899"/>
      <w:bookmarkStart w:id="1042" w:name="_Toc340830348"/>
      <w:bookmarkStart w:id="1043" w:name="_Toc340834840"/>
      <w:bookmarkStart w:id="1044" w:name="_Toc341249054"/>
      <w:bookmarkStart w:id="1045" w:name="_Toc450902038"/>
      <w:bookmarkStart w:id="1046" w:name="_Toc506986736"/>
      <w:r w:rsidRPr="00AF61FA">
        <w:t>8.24</w:t>
      </w:r>
      <w:r w:rsidRPr="00AF61FA">
        <w:tab/>
        <w:t>Content of annual environmental watering priorities</w:t>
      </w:r>
      <w:bookmarkEnd w:id="1041"/>
      <w:bookmarkEnd w:id="1042"/>
      <w:bookmarkEnd w:id="1043"/>
      <w:bookmarkEnd w:id="1044"/>
      <w:bookmarkEnd w:id="1045"/>
      <w:bookmarkEnd w:id="1046"/>
    </w:p>
    <w:p w:rsidR="007640FE" w:rsidRPr="00AF61FA" w:rsidRDefault="007640FE" w:rsidP="007640FE">
      <w:pPr>
        <w:pStyle w:val="SubSectionHeading"/>
        <w:rPr>
          <w:rFonts w:ascii="Times New Roman" w:hAnsi="Times New Roman" w:cs="Times New Roman"/>
        </w:rPr>
      </w:pPr>
      <w:bookmarkStart w:id="1047" w:name="_AGSRef67617589"/>
      <w:bookmarkStart w:id="1048" w:name="_AGSRef1570391"/>
      <w:bookmarkStart w:id="1049" w:name="_AGSRef57518380"/>
      <w:bookmarkStart w:id="1050" w:name="_AGSRef10636967"/>
      <w:bookmarkStart w:id="1051" w:name="_AGSRef99941456"/>
      <w:bookmarkStart w:id="1052" w:name="_AGSRef71273046"/>
      <w:bookmarkStart w:id="1053" w:name="_Toc306869443"/>
      <w:r w:rsidRPr="00AF61FA">
        <w:rPr>
          <w:rFonts w:ascii="Times New Roman" w:hAnsi="Times New Roman" w:cs="Times New Roman"/>
        </w:rPr>
        <w:t>Identification of priorities</w:t>
      </w:r>
      <w:bookmarkEnd w:id="1047"/>
      <w:bookmarkEnd w:id="1048"/>
      <w:bookmarkEnd w:id="1049"/>
      <w:bookmarkEnd w:id="1050"/>
      <w:bookmarkEnd w:id="1051"/>
      <w:bookmarkEnd w:id="1052"/>
      <w:bookmarkEnd w:id="105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Annual environmental watering priorities must identify priorities for the watering of priority environmental assets and priority ecosystem functions in the water resource plan area.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Annual environmental watering priorities must identify, to the extent possible, the assumptions upon which the priorities were based, including:</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54" w:name="_Ref324346313"/>
      <w:r w:rsidRPr="00AF61FA">
        <w:rPr>
          <w:rFonts w:ascii="Times New Roman" w:hAnsi="Times New Roman" w:cs="Times New Roman"/>
        </w:rPr>
        <w:t>(a)</w:t>
      </w:r>
      <w:r w:rsidRPr="00AF61FA">
        <w:rPr>
          <w:rFonts w:ascii="Times New Roman" w:hAnsi="Times New Roman" w:cs="Times New Roman"/>
        </w:rPr>
        <w:tab/>
        <w:t>expected holdings of held environmental water, including quantities, reliability, security class, licence type, limitations, and other characteristics of that water (including who holds that water); and</w:t>
      </w:r>
      <w:bookmarkEnd w:id="1054"/>
    </w:p>
    <w:p w:rsidR="007640FE" w:rsidRPr="00AF61FA" w:rsidRDefault="007640FE" w:rsidP="007640FE">
      <w:pPr>
        <w:pStyle w:val="ParagraphText"/>
        <w:tabs>
          <w:tab w:val="left" w:pos="1984"/>
        </w:tabs>
        <w:ind w:left="1985" w:hanging="567"/>
        <w:rPr>
          <w:rFonts w:ascii="Times New Roman" w:hAnsi="Times New Roman" w:cs="Times New Roman"/>
        </w:rPr>
      </w:pPr>
      <w:bookmarkStart w:id="1055" w:name="_Ref324346379"/>
      <w:r w:rsidRPr="00AF61FA">
        <w:rPr>
          <w:rFonts w:ascii="Times New Roman" w:hAnsi="Times New Roman" w:cs="Times New Roman"/>
        </w:rPr>
        <w:t>(b)</w:t>
      </w:r>
      <w:r w:rsidRPr="00AF61FA">
        <w:rPr>
          <w:rFonts w:ascii="Times New Roman" w:hAnsi="Times New Roman" w:cs="Times New Roman"/>
        </w:rPr>
        <w:tab/>
        <w:t>expected quantities of planned environmental water and the associated rules and arrangements relating to that water (including who manages that water).</w:t>
      </w:r>
      <w:bookmarkEnd w:id="1055"/>
    </w:p>
    <w:p w:rsidR="007640FE" w:rsidRPr="00AF61FA" w:rsidRDefault="007640FE" w:rsidP="007640FE">
      <w:pPr>
        <w:pStyle w:val="SubSectionHeading"/>
        <w:rPr>
          <w:rFonts w:ascii="Times New Roman" w:hAnsi="Times New Roman" w:cs="Times New Roman"/>
        </w:rPr>
      </w:pPr>
      <w:bookmarkStart w:id="1056" w:name="_Toc306869444"/>
      <w:r w:rsidRPr="00AF61FA">
        <w:rPr>
          <w:rFonts w:ascii="Times New Roman" w:hAnsi="Times New Roman" w:cs="Times New Roman"/>
        </w:rPr>
        <w:t>Identification of possible co-operative arrangements</w:t>
      </w:r>
      <w:bookmarkEnd w:id="105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Annual environmental watering priorities must identify possible co-operative arrangements (including possible co-operative watering regimes)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may be made among any of the following: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holders of held environmental water;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managers of planned environmental water;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owners or managers of environmental assets;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may deal with either or both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delivery of environmental water within the water resource plan area;</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delivery of environmental water between that area and upstream and downstream water resource plan areas;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support the delivery of environmental water in accordance with the priorities identified in the Basin State’s annual environmental watering priorities.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Incorporation of other material</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annual environmental watering priorities may provide that a specified instrument or text, or specified part of an instrument or text, is part of the priorities.</w:t>
      </w:r>
    </w:p>
    <w:p w:rsidR="007640FE" w:rsidRPr="00AF61FA" w:rsidRDefault="007640FE" w:rsidP="007640FE">
      <w:pPr>
        <w:pStyle w:val="MarginNote"/>
        <w:ind w:hanging="631"/>
        <w:rPr>
          <w:rFonts w:ascii="Times New Roman" w:hAnsi="Times New Roman" w:cs="Times New Roman"/>
        </w:rPr>
      </w:pPr>
      <w:bookmarkStart w:id="1057" w:name="_Toc325034090"/>
      <w:bookmarkStart w:id="1058" w:name="_Toc325016056"/>
      <w:bookmarkStart w:id="1059" w:name="_Toc325034091"/>
      <w:bookmarkStart w:id="1060" w:name="_Toc325111353"/>
      <w:bookmarkEnd w:id="1057"/>
      <w:bookmarkEnd w:id="1058"/>
      <w:bookmarkEnd w:id="1059"/>
      <w:bookmarkEnd w:id="1060"/>
      <w:r w:rsidRPr="00AF61FA">
        <w:rPr>
          <w:rFonts w:ascii="Times New Roman" w:hAnsi="Times New Roman" w:cs="Times New Roman"/>
        </w:rPr>
        <w:t>Note:</w:t>
      </w:r>
      <w:r w:rsidRPr="00AF61FA">
        <w:rPr>
          <w:rFonts w:ascii="Times New Roman" w:hAnsi="Times New Roman" w:cs="Times New Roman"/>
        </w:rPr>
        <w:tab/>
        <w:t>The level of detail in annual watering priorities may vary according to local conditions, and statutory and other arrangements prevailing in the water resource plan area.</w:t>
      </w:r>
    </w:p>
    <w:p w:rsidR="007640FE" w:rsidRPr="00AF61FA" w:rsidRDefault="007640FE" w:rsidP="003929BE">
      <w:pPr>
        <w:pStyle w:val="SectionHeading"/>
      </w:pPr>
      <w:bookmarkStart w:id="1061" w:name="_Toc340829900"/>
      <w:bookmarkStart w:id="1062" w:name="_Toc340830349"/>
      <w:bookmarkStart w:id="1063" w:name="_Toc340834841"/>
      <w:bookmarkStart w:id="1064" w:name="_Toc341249055"/>
      <w:bookmarkStart w:id="1065" w:name="_Toc450902039"/>
      <w:bookmarkStart w:id="1066" w:name="_Toc506986737"/>
      <w:r w:rsidRPr="00AF61FA">
        <w:t>8.25</w:t>
      </w:r>
      <w:r w:rsidRPr="00AF61FA">
        <w:tab/>
        <w:t>Preparation of annual environmental watering priorities</w:t>
      </w:r>
      <w:bookmarkEnd w:id="1061"/>
      <w:bookmarkEnd w:id="1062"/>
      <w:bookmarkEnd w:id="1063"/>
      <w:bookmarkEnd w:id="1064"/>
      <w:bookmarkEnd w:id="1065"/>
      <w:bookmarkEnd w:id="1066"/>
    </w:p>
    <w:p w:rsidR="007640FE" w:rsidRPr="00AF61FA" w:rsidRDefault="007640FE" w:rsidP="007640FE">
      <w:pPr>
        <w:pStyle w:val="SubSectionHeading"/>
        <w:rPr>
          <w:rFonts w:ascii="Times New Roman" w:hAnsi="Times New Roman" w:cs="Times New Roman"/>
        </w:rPr>
      </w:pPr>
      <w:bookmarkStart w:id="1067" w:name="_AGSRef5623686"/>
      <w:bookmarkStart w:id="1068" w:name="_AGSRef5350452"/>
      <w:bookmarkStart w:id="1069" w:name="_AGSRef59245824"/>
      <w:bookmarkStart w:id="1070" w:name="_Toc306869445"/>
      <w:r w:rsidRPr="00AF61FA">
        <w:rPr>
          <w:rFonts w:ascii="Times New Roman" w:hAnsi="Times New Roman" w:cs="Times New Roman"/>
        </w:rPr>
        <w:t>Basin State must apply principles and use method in Part 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When identifying annual environmental watering priorities, a Basin State must apply the principles and use the method in Part 6.</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Basin State must have regard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identifying annual environmental watering priorities, a Basin State must have regard to:</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71" w:name="_Ref323716799"/>
      <w:r w:rsidRPr="00AF61FA">
        <w:rPr>
          <w:rFonts w:ascii="Times New Roman" w:hAnsi="Times New Roman" w:cs="Times New Roman"/>
        </w:rPr>
        <w:t>(a)</w:t>
      </w:r>
      <w:r w:rsidRPr="00AF61FA">
        <w:rPr>
          <w:rFonts w:ascii="Times New Roman" w:hAnsi="Times New Roman" w:cs="Times New Roman"/>
        </w:rPr>
        <w:tab/>
        <w:t>the Basin-wide environmental watering strategy (Division 2); and</w:t>
      </w:r>
      <w:bookmarkEnd w:id="1071"/>
    </w:p>
    <w:p w:rsidR="007640FE" w:rsidRPr="00AF61FA" w:rsidRDefault="007640FE" w:rsidP="007640FE">
      <w:pPr>
        <w:pStyle w:val="ParagraphText"/>
        <w:tabs>
          <w:tab w:val="left" w:pos="1984"/>
        </w:tabs>
        <w:ind w:left="1985" w:hanging="567"/>
        <w:rPr>
          <w:rFonts w:ascii="Times New Roman" w:hAnsi="Times New Roman" w:cs="Times New Roman"/>
        </w:rPr>
      </w:pPr>
      <w:bookmarkStart w:id="1072" w:name="_Ref324235910"/>
      <w:r w:rsidRPr="00AF61FA">
        <w:rPr>
          <w:rFonts w:ascii="Times New Roman" w:hAnsi="Times New Roman" w:cs="Times New Roman"/>
        </w:rPr>
        <w:t>(b)</w:t>
      </w:r>
      <w:r w:rsidRPr="00AF61FA">
        <w:rPr>
          <w:rFonts w:ascii="Times New Roman" w:hAnsi="Times New Roman" w:cs="Times New Roman"/>
        </w:rPr>
        <w:tab/>
        <w:t>any register of held environmental water maintained under the rules of the water resource plan for the water resource plan area; and</w:t>
      </w:r>
      <w:bookmarkEnd w:id="1072"/>
      <w:r w:rsidRPr="00AF61FA">
        <w:rPr>
          <w:rFonts w:ascii="Times New Roman" w:hAnsi="Times New Roman" w:cs="Times New Roman"/>
        </w:rPr>
        <w:t xml:space="preserve"> </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73" w:name="_Ref324235914"/>
      <w:r w:rsidRPr="00AF61FA">
        <w:rPr>
          <w:rFonts w:ascii="Times New Roman" w:hAnsi="Times New Roman" w:cs="Times New Roman"/>
        </w:rPr>
        <w:t>(c)</w:t>
      </w:r>
      <w:r w:rsidRPr="00AF61FA">
        <w:rPr>
          <w:rFonts w:ascii="Times New Roman" w:hAnsi="Times New Roman" w:cs="Times New Roman"/>
        </w:rPr>
        <w:tab/>
        <w:t>any register of held environmental water maintained by the Director of Meteorology; and</w:t>
      </w:r>
      <w:bookmarkEnd w:id="1073"/>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any environmental watering schedules to which the Authority is a party;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074" w:name="_Ref324235916"/>
      <w:r w:rsidRPr="00AF61FA">
        <w:rPr>
          <w:rFonts w:ascii="Times New Roman" w:hAnsi="Times New Roman" w:cs="Times New Roman"/>
        </w:rPr>
        <w:t>(e)</w:t>
      </w:r>
      <w:r w:rsidRPr="00AF61FA">
        <w:rPr>
          <w:rFonts w:ascii="Times New Roman" w:hAnsi="Times New Roman" w:cs="Times New Roman"/>
        </w:rPr>
        <w:tab/>
        <w:t>any rules relating to planned environmental water in the transitional water resource plan, interim water resource plan or water resource plan for the water resource plan area, as applicable.</w:t>
      </w:r>
      <w:bookmarkEnd w:id="1074"/>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10.09, which requires water resource plans to identify planned environmental water and to maintain a register of held environmental water in certain circumstances.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To avoid doubt, the requirements in paragraphs (2)(b) and (2)(e) apply only if a water resource plan has been accredited or adopted for the water resource plan area.</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Information to be provided to Basin States to prepare annual environmental watering priorities</w:t>
      </w:r>
      <w:bookmarkEnd w:id="1067"/>
      <w:bookmarkEnd w:id="1068"/>
      <w:bookmarkEnd w:id="1069"/>
      <w:bookmarkEnd w:id="107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To enable a Basin State to identify annual environmental watering priorities, a holder of held environmental water in the water resource plan area:</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must give a Basin State information relating to the matters referred to in paragraph 8.24(2)(a);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may give a Basin State views on environmental watering priorities for priority environmental assets and priority ecosystem functions for the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To enable a Basin State to identify annual environmental watering priorities, a manager of planned environmental water in the water resource plan area:</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must give the Basin State information relating to the matters referred to in paragraph 8.24(2)(b);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planned environmental water may be used in another water resource plan area—must give the Basin State: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details of the water that will be made available;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manager’s preferred priorities for that water, both inside and outside of the water resource plan area.</w:t>
      </w:r>
    </w:p>
    <w:p w:rsidR="007640FE" w:rsidRPr="00AF61FA" w:rsidRDefault="007640FE" w:rsidP="007640FE">
      <w:pPr>
        <w:pStyle w:val="SubSectionHeading"/>
        <w:rPr>
          <w:rFonts w:ascii="Times New Roman" w:hAnsi="Times New Roman" w:cs="Times New Roman"/>
        </w:rPr>
      </w:pPr>
      <w:bookmarkStart w:id="1075" w:name="_Toc306869442"/>
      <w:bookmarkStart w:id="1076" w:name="_Ref324328099"/>
      <w:r w:rsidRPr="00AF61FA">
        <w:rPr>
          <w:rFonts w:ascii="Times New Roman" w:hAnsi="Times New Roman" w:cs="Times New Roman"/>
        </w:rPr>
        <w:t>Consistency with long-term watering plans</w:t>
      </w:r>
      <w:bookmarkEnd w:id="1075"/>
      <w:bookmarkEnd w:id="10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Annual environmental watering priorities for the water resource plan area must be consistent with the long-term watering plan for that water resource plan area.</w:t>
      </w:r>
    </w:p>
    <w:p w:rsidR="007640FE" w:rsidRPr="00AF61FA" w:rsidRDefault="007640FE" w:rsidP="003929BE">
      <w:pPr>
        <w:pStyle w:val="SectionHeading"/>
      </w:pPr>
      <w:bookmarkStart w:id="1077" w:name="_Toc340829901"/>
      <w:bookmarkStart w:id="1078" w:name="_Toc340830350"/>
      <w:bookmarkStart w:id="1079" w:name="_Toc340834842"/>
      <w:bookmarkStart w:id="1080" w:name="_Toc341249056"/>
      <w:bookmarkStart w:id="1081" w:name="_Toc450902040"/>
      <w:bookmarkStart w:id="1082" w:name="_Toc506986738"/>
      <w:r w:rsidRPr="00AF61FA">
        <w:t>8.26</w:t>
      </w:r>
      <w:r w:rsidRPr="00AF61FA">
        <w:tab/>
        <w:t>Provision of annual environmental watering priorities</w:t>
      </w:r>
      <w:bookmarkEnd w:id="1077"/>
      <w:bookmarkEnd w:id="1078"/>
      <w:bookmarkEnd w:id="1079"/>
      <w:bookmarkEnd w:id="1080"/>
      <w:bookmarkEnd w:id="1081"/>
      <w:bookmarkEnd w:id="108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Basin State must give its annual environmental watering priorities for a water accounting period to the Authority: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by the 31 May before the commencement of that water accounting period;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within a different timeframe agreed to by the Authority and the Basin State.</w:t>
      </w:r>
    </w:p>
    <w:p w:rsidR="007640FE" w:rsidRPr="00AF61FA" w:rsidRDefault="007640FE" w:rsidP="007640FE">
      <w:pPr>
        <w:pStyle w:val="DivisionHeading"/>
        <w:ind w:left="1276" w:hanging="1276"/>
        <w:rPr>
          <w:rFonts w:ascii="Times New Roman" w:hAnsi="Times New Roman" w:cs="Times New Roman"/>
        </w:rPr>
      </w:pPr>
      <w:bookmarkStart w:id="1083" w:name="_Toc306869446"/>
      <w:bookmarkStart w:id="1084" w:name="_Toc340829902"/>
      <w:bookmarkStart w:id="1085" w:name="_Toc340830351"/>
      <w:bookmarkStart w:id="1086" w:name="_Toc340834843"/>
      <w:bookmarkStart w:id="1087" w:name="_Toc341249057"/>
      <w:bookmarkStart w:id="1088" w:name="_Toc450902041"/>
      <w:bookmarkStart w:id="1089" w:name="_Toc506986739"/>
      <w:r w:rsidRPr="00AF61FA">
        <w:rPr>
          <w:rFonts w:ascii="Times New Roman" w:hAnsi="Times New Roman" w:cs="Times New Roman"/>
        </w:rPr>
        <w:t>Division 5—Basin annual environmental watering priorities</w:t>
      </w:r>
      <w:bookmarkEnd w:id="1083"/>
      <w:bookmarkEnd w:id="1084"/>
      <w:bookmarkEnd w:id="1085"/>
      <w:bookmarkEnd w:id="1086"/>
      <w:bookmarkEnd w:id="1087"/>
      <w:bookmarkEnd w:id="1088"/>
      <w:bookmarkEnd w:id="1089"/>
    </w:p>
    <w:p w:rsidR="007640FE" w:rsidRPr="00AF61FA" w:rsidRDefault="007640FE" w:rsidP="003929BE">
      <w:pPr>
        <w:pStyle w:val="SectionHeading"/>
      </w:pPr>
      <w:bookmarkStart w:id="1090" w:name="_AGSRef87144583"/>
      <w:bookmarkStart w:id="1091" w:name="_AGSRef94955664"/>
      <w:bookmarkStart w:id="1092" w:name="_AGSRef36401867"/>
      <w:bookmarkStart w:id="1093" w:name="_AGSRef90572983"/>
      <w:bookmarkStart w:id="1094" w:name="_AGSRef28966504"/>
      <w:bookmarkStart w:id="1095" w:name="_Toc306869447"/>
      <w:bookmarkStart w:id="1096" w:name="_Toc340829903"/>
      <w:bookmarkStart w:id="1097" w:name="_Toc340830352"/>
      <w:bookmarkStart w:id="1098" w:name="_Toc340834844"/>
      <w:bookmarkStart w:id="1099" w:name="_Toc341249058"/>
      <w:bookmarkStart w:id="1100" w:name="_Toc450902042"/>
      <w:bookmarkStart w:id="1101" w:name="_Toc506986740"/>
      <w:r w:rsidRPr="00AF61FA">
        <w:t>8.27</w:t>
      </w:r>
      <w:r w:rsidRPr="00AF61FA">
        <w:tab/>
        <w:t>Obligation to prepare Basin annual environmental watering priorities</w:t>
      </w:r>
      <w:bookmarkEnd w:id="1090"/>
      <w:bookmarkEnd w:id="1091"/>
      <w:bookmarkEnd w:id="1092"/>
      <w:bookmarkEnd w:id="1093"/>
      <w:bookmarkEnd w:id="1094"/>
      <w:bookmarkEnd w:id="1095"/>
      <w:bookmarkEnd w:id="1096"/>
      <w:bookmarkEnd w:id="1097"/>
      <w:bookmarkEnd w:id="1098"/>
      <w:bookmarkEnd w:id="1099"/>
      <w:bookmarkEnd w:id="1100"/>
      <w:bookmarkEnd w:id="110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for each water accounting period, prepare annual environmental watering priorities for the Murray-Darling Basin (</w:t>
      </w:r>
      <w:r w:rsidRPr="00AF61FA">
        <w:rPr>
          <w:rFonts w:ascii="Times New Roman" w:hAnsi="Times New Roman" w:cs="Times New Roman"/>
          <w:b/>
          <w:i/>
        </w:rPr>
        <w:t>Basin annual environmental watering priorities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purpose of the Basin annual environmental watering priorities is to identify watering priorities that give effect to the Basin-wide environmental watering strategy.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the application of Basin annual environmental watering priorities, see Division 6.</w:t>
      </w:r>
    </w:p>
    <w:p w:rsidR="007640FE" w:rsidRPr="00AF61FA" w:rsidRDefault="007640FE" w:rsidP="003929BE">
      <w:pPr>
        <w:pStyle w:val="SectionHeading"/>
      </w:pPr>
      <w:bookmarkStart w:id="1102" w:name="_Ref325014378"/>
      <w:bookmarkStart w:id="1103" w:name="_Toc340829904"/>
      <w:bookmarkStart w:id="1104" w:name="_Toc340830353"/>
      <w:bookmarkStart w:id="1105" w:name="_Toc340834845"/>
      <w:bookmarkStart w:id="1106" w:name="_Toc341249059"/>
      <w:bookmarkStart w:id="1107" w:name="_Toc450902043"/>
      <w:bookmarkStart w:id="1108" w:name="_Toc506986741"/>
      <w:r w:rsidRPr="00AF61FA">
        <w:t>8.28</w:t>
      </w:r>
      <w:r w:rsidRPr="00AF61FA">
        <w:tab/>
        <w:t>Content of Basin annual environmental watering priorities</w:t>
      </w:r>
      <w:bookmarkEnd w:id="1102"/>
      <w:bookmarkEnd w:id="1103"/>
      <w:bookmarkEnd w:id="1104"/>
      <w:bookmarkEnd w:id="1105"/>
      <w:bookmarkEnd w:id="1106"/>
      <w:bookmarkEnd w:id="1107"/>
      <w:bookmarkEnd w:id="110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Basin annual environmental watering priorities may identify any of the following:</w:t>
      </w:r>
      <w:bookmarkStart w:id="1109" w:name="_Ref324512890"/>
    </w:p>
    <w:p w:rsidR="007640FE" w:rsidRPr="00AF61FA" w:rsidRDefault="007640FE" w:rsidP="007640FE">
      <w:pPr>
        <w:pStyle w:val="ParagraphText"/>
        <w:tabs>
          <w:tab w:val="left" w:pos="1984"/>
        </w:tabs>
        <w:ind w:left="1985" w:hanging="567"/>
        <w:rPr>
          <w:rFonts w:ascii="Times New Roman" w:hAnsi="Times New Roman" w:cs="Times New Roman"/>
        </w:rPr>
      </w:pPr>
      <w:bookmarkStart w:id="1110" w:name="_Ref324508170"/>
      <w:bookmarkEnd w:id="1109"/>
      <w:r w:rsidRPr="00AF61FA">
        <w:rPr>
          <w:rFonts w:ascii="Times New Roman" w:hAnsi="Times New Roman" w:cs="Times New Roman"/>
        </w:rPr>
        <w:t>(a)</w:t>
      </w:r>
      <w:r w:rsidRPr="00AF61FA">
        <w:rPr>
          <w:rFonts w:ascii="Times New Roman" w:hAnsi="Times New Roman" w:cs="Times New Roman"/>
        </w:rPr>
        <w:tab/>
        <w:t xml:space="preserve">priority environmental assets and priority ecosystem functions that have Basin-scale significance for environmental watering during that water accounting period; </w:t>
      </w:r>
      <w:bookmarkEnd w:id="1110"/>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priority environmental assets and priority ecosystem functions whose environmental watering during the period will require complex arrangements; </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Complex arrangements could include multiple water sources, multiple sites, the involvement of multiple parties, the achievement of multiple benefits, or trade-offs.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potential for synergies in environmental watering activities (including at a scale that involves multiple water resource plan areas).</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Synergies could be identified in order to maximise environmental benefits in the way described in section 8.35.</w:t>
      </w:r>
    </w:p>
    <w:p w:rsidR="007640FE" w:rsidRPr="00AF61FA" w:rsidRDefault="007640FE" w:rsidP="003929BE">
      <w:pPr>
        <w:pStyle w:val="SectionHeading"/>
      </w:pPr>
      <w:bookmarkStart w:id="1111" w:name="_Toc340829905"/>
      <w:bookmarkStart w:id="1112" w:name="_Toc340830354"/>
      <w:bookmarkStart w:id="1113" w:name="_Toc340834846"/>
      <w:bookmarkStart w:id="1114" w:name="_Toc341249060"/>
      <w:bookmarkStart w:id="1115" w:name="_Toc450902044"/>
      <w:bookmarkStart w:id="1116" w:name="_Toc506986742"/>
      <w:r w:rsidRPr="00AF61FA">
        <w:t>8.29</w:t>
      </w:r>
      <w:r w:rsidRPr="00AF61FA">
        <w:tab/>
        <w:t>Preparation of Basin annual environmental watering priorities</w:t>
      </w:r>
      <w:bookmarkEnd w:id="1111"/>
      <w:bookmarkEnd w:id="1112"/>
      <w:bookmarkEnd w:id="1113"/>
      <w:bookmarkEnd w:id="1114"/>
      <w:bookmarkEnd w:id="1115"/>
      <w:bookmarkEnd w:id="1116"/>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Consultation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prepare the Basin annual environmental watering priorities in consultation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Commonwealth Environmental Water Holder.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any disagreement arises during the consultation referred to in subsection (1), the view of the Authority prevails.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Matters to which Authority must have regard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When preparing the Basin annual environmental watering priorities, the Authority must have regard to the following, where these relate to achieving objectives in Part 2:</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any advice prepared by a committee established under section 203 of the Act for the purpose of advising the Authority on issues relating to environmental watering;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advice provided by river operators;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long-term watering plans for all water resource plan areas;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annual environmental watering priorities for all water resource plan areas;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the water quality and salinity objectives and targets specified in the water quality and salinity management plan in Chapter 9;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views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local communities, including bodies established by a Basin State that express community views in relation to environmental watering</w:t>
      </w:r>
      <w:r w:rsidRPr="00AF61FA">
        <w:rPr>
          <w:rFonts w:ascii="Times New Roman" w:hAnsi="Times New Roman" w:cs="Times New Roman"/>
          <w:color w:val="000080"/>
        </w:rPr>
        <w:t>;</w:t>
      </w:r>
      <w:r w:rsidRPr="00AF61FA">
        <w:rPr>
          <w:rFonts w:ascii="Times New Roman" w:hAnsi="Times New Roman" w:cs="Times New Roman"/>
        </w:rPr>
        <w:t xml:space="preserv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persons materially affected by the management of environmental water;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Indigenous values and Indigenous uses;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optimising social, economic and environmental outcomes;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any consultation or other information the Authority considers relevant to the co-ordination of environmental watering.</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The Authority may engage an individual scientist or scientific advisory committee to provide advice on aspects of Basin annual environmental watering priorities.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How Authority identifies Basin annual environmental watering priorities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may identify priority environmental assets and priority ecosystem functions, and their environmental watering requirements, from:</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any that are identified in the Basin-wide environmental watering strategy in accordance with subparagraph 8.14(2)(a)(i); 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are identified in a long-term watering plan;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were identified using the methods in Part 5.</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may determine Basin annual environmental watering priorities by:</w:t>
      </w:r>
    </w:p>
    <w:p w:rsidR="007640FE" w:rsidRPr="00AF61FA" w:rsidRDefault="007640FE" w:rsidP="007640FE">
      <w:pPr>
        <w:pStyle w:val="ParagraphText"/>
        <w:tabs>
          <w:tab w:val="left" w:pos="1984"/>
        </w:tabs>
        <w:ind w:left="1985" w:hanging="567"/>
        <w:rPr>
          <w:rFonts w:ascii="Times New Roman" w:hAnsi="Times New Roman" w:cs="Times New Roman"/>
        </w:rPr>
      </w:pPr>
      <w:bookmarkStart w:id="1117" w:name="_Ref324508907"/>
      <w:r w:rsidRPr="00AF61FA">
        <w:rPr>
          <w:rFonts w:ascii="Times New Roman" w:hAnsi="Times New Roman" w:cs="Times New Roman"/>
        </w:rPr>
        <w:t>(a)</w:t>
      </w:r>
      <w:r w:rsidRPr="00AF61FA">
        <w:rPr>
          <w:rFonts w:ascii="Times New Roman" w:hAnsi="Times New Roman" w:cs="Times New Roman"/>
        </w:rPr>
        <w:tab/>
        <w:t>adopting priorities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are identified by Basin States in their annual environmental watering priorities;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were identified by applying the principles and using the method in Part 6; or</w:t>
      </w:r>
      <w:bookmarkEnd w:id="1117"/>
    </w:p>
    <w:p w:rsidR="007640FE" w:rsidRPr="00AF61FA" w:rsidRDefault="007640FE" w:rsidP="007640FE">
      <w:pPr>
        <w:pStyle w:val="ParagraphText"/>
        <w:tabs>
          <w:tab w:val="left" w:pos="1984"/>
        </w:tabs>
        <w:ind w:left="1985" w:hanging="567"/>
        <w:rPr>
          <w:rFonts w:ascii="Times New Roman" w:hAnsi="Times New Roman" w:cs="Times New Roman"/>
        </w:rPr>
      </w:pPr>
      <w:bookmarkStart w:id="1118" w:name="_Ref324508909"/>
      <w:r w:rsidRPr="00AF61FA">
        <w:rPr>
          <w:rFonts w:ascii="Times New Roman" w:hAnsi="Times New Roman" w:cs="Times New Roman"/>
        </w:rPr>
        <w:t>(b)</w:t>
      </w:r>
      <w:r w:rsidRPr="00AF61FA">
        <w:rPr>
          <w:rFonts w:ascii="Times New Roman" w:hAnsi="Times New Roman" w:cs="Times New Roman"/>
        </w:rPr>
        <w:tab/>
        <w:t xml:space="preserve">determining priorities for applying environmental water by applying the principles and using the method in Part 6; </w:t>
      </w:r>
      <w:bookmarkEnd w:id="1118"/>
      <w:r w:rsidRPr="00AF61FA">
        <w:rPr>
          <w:rFonts w:ascii="Times New Roman" w:hAnsi="Times New Roman" w:cs="Times New Roman"/>
        </w:rPr>
        <w:t>or</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if there is likely to be insufficient water to provide for all priorities determined in accordance with paragraph (a) or paragraph (b)—determining what should be considered a priority for watering by applying the principles and using the method in Part 6.</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Consistency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Basin annual environmental watering priorities must be consistent with:</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objectives in Part 2 of this Chapter;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Basin-wide environmental watering strategy;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environmental watering schedule to which the Authority is a party.</w:t>
      </w:r>
    </w:p>
    <w:p w:rsidR="007640FE" w:rsidRPr="00AF61FA" w:rsidRDefault="007640FE" w:rsidP="003929BE">
      <w:pPr>
        <w:pStyle w:val="SectionHeading"/>
      </w:pPr>
      <w:bookmarkStart w:id="1119" w:name="_Toc340829906"/>
      <w:bookmarkStart w:id="1120" w:name="_Toc340830355"/>
      <w:bookmarkStart w:id="1121" w:name="_Toc340834847"/>
      <w:bookmarkStart w:id="1122" w:name="_Toc341249061"/>
      <w:bookmarkStart w:id="1123" w:name="_Toc450902045"/>
      <w:bookmarkStart w:id="1124" w:name="_Toc506986743"/>
      <w:r w:rsidRPr="00AF61FA">
        <w:t>8.30</w:t>
      </w:r>
      <w:r w:rsidRPr="00AF61FA">
        <w:tab/>
        <w:t>Publication of Basin annual environmental watering priorities</w:t>
      </w:r>
      <w:bookmarkEnd w:id="1119"/>
      <w:bookmarkEnd w:id="1120"/>
      <w:bookmarkEnd w:id="1121"/>
      <w:bookmarkEnd w:id="1122"/>
      <w:bookmarkEnd w:id="1123"/>
      <w:bookmarkEnd w:id="112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publish on its website the Basin annual environmental watering priorities: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before the commencement of the water accounting period to which they relate;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priorities are reviewed and updated in accordance with section 8.31—as soon as practicable after they are updated.</w:t>
      </w:r>
    </w:p>
    <w:p w:rsidR="007640FE" w:rsidRPr="00AF61FA" w:rsidRDefault="007640FE" w:rsidP="003929BE">
      <w:pPr>
        <w:pStyle w:val="SectionHeading"/>
      </w:pPr>
      <w:bookmarkStart w:id="1125" w:name="_Toc325016066"/>
      <w:bookmarkStart w:id="1126" w:name="_Toc325034101"/>
      <w:bookmarkStart w:id="1127" w:name="_Toc325111361"/>
      <w:bookmarkStart w:id="1128" w:name="_Ref324347234"/>
      <w:bookmarkStart w:id="1129" w:name="_Toc340829907"/>
      <w:bookmarkStart w:id="1130" w:name="_Toc340830356"/>
      <w:bookmarkStart w:id="1131" w:name="_Toc340834848"/>
      <w:bookmarkStart w:id="1132" w:name="_Toc341249062"/>
      <w:bookmarkStart w:id="1133" w:name="_Toc450902046"/>
      <w:bookmarkStart w:id="1134" w:name="_Toc506986744"/>
      <w:bookmarkEnd w:id="1125"/>
      <w:bookmarkEnd w:id="1126"/>
      <w:bookmarkEnd w:id="1127"/>
      <w:r w:rsidRPr="00AF61FA">
        <w:t>8.31</w:t>
      </w:r>
      <w:r w:rsidRPr="00AF61FA">
        <w:tab/>
        <w:t>Review and update of Basin annual environmental watering priorities</w:t>
      </w:r>
      <w:bookmarkEnd w:id="1128"/>
      <w:bookmarkEnd w:id="1129"/>
      <w:bookmarkEnd w:id="1130"/>
      <w:bookmarkEnd w:id="1131"/>
      <w:bookmarkEnd w:id="1132"/>
      <w:bookmarkEnd w:id="1133"/>
      <w:bookmarkEnd w:id="113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may review and update the Basin annual environmental watering priorities at any time, including during the water accounting period.</w:t>
      </w:r>
    </w:p>
    <w:p w:rsidR="007640FE" w:rsidRPr="00AF61FA" w:rsidRDefault="007640FE" w:rsidP="007640FE">
      <w:pPr>
        <w:pStyle w:val="DivisionHeading"/>
        <w:ind w:left="1276" w:hanging="1276"/>
        <w:rPr>
          <w:rFonts w:ascii="Times New Roman" w:hAnsi="Times New Roman" w:cs="Times New Roman"/>
        </w:rPr>
      </w:pPr>
      <w:bookmarkStart w:id="1135" w:name="_Toc306869467"/>
      <w:bookmarkStart w:id="1136" w:name="_Toc340829908"/>
      <w:bookmarkStart w:id="1137" w:name="_Toc340830357"/>
      <w:bookmarkStart w:id="1138" w:name="_Toc340834849"/>
      <w:bookmarkStart w:id="1139" w:name="_Toc341249063"/>
      <w:bookmarkStart w:id="1140" w:name="_Toc450902047"/>
      <w:bookmarkStart w:id="1141" w:name="_Toc506986745"/>
      <w:bookmarkStart w:id="1142" w:name="_Toc306869448"/>
      <w:r w:rsidRPr="00AF61FA">
        <w:rPr>
          <w:rFonts w:ascii="Times New Roman" w:hAnsi="Times New Roman" w:cs="Times New Roman"/>
        </w:rPr>
        <w:t>Division 6—Principles to be applied in environmental watering</w:t>
      </w:r>
      <w:bookmarkEnd w:id="1135"/>
      <w:bookmarkEnd w:id="1136"/>
      <w:bookmarkEnd w:id="1137"/>
      <w:bookmarkEnd w:id="1138"/>
      <w:bookmarkEnd w:id="1139"/>
      <w:bookmarkEnd w:id="1140"/>
      <w:bookmarkEnd w:id="1141"/>
    </w:p>
    <w:p w:rsidR="007640FE" w:rsidRPr="00AF61FA" w:rsidRDefault="007640FE" w:rsidP="007640FE">
      <w:pPr>
        <w:pStyle w:val="SubdivisionHeading"/>
        <w:ind w:left="1276" w:hanging="1276"/>
        <w:rPr>
          <w:rFonts w:ascii="Times New Roman" w:hAnsi="Times New Roman" w:cs="Times New Roman"/>
        </w:rPr>
      </w:pPr>
      <w:bookmarkStart w:id="1143" w:name="_Toc306869468"/>
      <w:bookmarkStart w:id="1144" w:name="_Toc340829909"/>
      <w:bookmarkStart w:id="1145" w:name="_Toc340830358"/>
      <w:bookmarkStart w:id="1146" w:name="_Toc340834850"/>
      <w:bookmarkStart w:id="1147" w:name="_Toc341249064"/>
      <w:bookmarkStart w:id="1148" w:name="_Toc450902048"/>
      <w:bookmarkStart w:id="1149" w:name="_Toc506986746"/>
      <w:r w:rsidRPr="00AF61FA">
        <w:rPr>
          <w:rFonts w:ascii="Times New Roman" w:hAnsi="Times New Roman" w:cs="Times New Roman"/>
        </w:rPr>
        <w:t>Subdivision A—Principles to be applied in environmental watering</w:t>
      </w:r>
      <w:bookmarkEnd w:id="1143"/>
      <w:bookmarkEnd w:id="1144"/>
      <w:bookmarkEnd w:id="1145"/>
      <w:bookmarkEnd w:id="1146"/>
      <w:bookmarkEnd w:id="1147"/>
      <w:bookmarkEnd w:id="1148"/>
      <w:bookmarkEnd w:id="1149"/>
    </w:p>
    <w:p w:rsidR="007640FE" w:rsidRPr="00AF61FA" w:rsidRDefault="007640FE" w:rsidP="003929BE">
      <w:pPr>
        <w:pStyle w:val="SectionHeading"/>
      </w:pPr>
      <w:bookmarkStart w:id="1150" w:name="_Toc340829910"/>
      <w:bookmarkStart w:id="1151" w:name="_Toc340830359"/>
      <w:bookmarkStart w:id="1152" w:name="_Toc340834851"/>
      <w:bookmarkStart w:id="1153" w:name="_Toc341249065"/>
      <w:bookmarkStart w:id="1154" w:name="_Toc450902049"/>
      <w:bookmarkStart w:id="1155" w:name="_Toc506986747"/>
      <w:r w:rsidRPr="00AF61FA">
        <w:t>8.32</w:t>
      </w:r>
      <w:r w:rsidRPr="00AF61FA">
        <w:tab/>
        <w:t>Outline of Subdivision</w:t>
      </w:r>
      <w:bookmarkEnd w:id="1150"/>
      <w:bookmarkEnd w:id="1151"/>
      <w:bookmarkEnd w:id="1152"/>
      <w:bookmarkEnd w:id="1153"/>
      <w:bookmarkEnd w:id="1154"/>
      <w:bookmarkEnd w:id="115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Subdivision sets out the principles to be applied in environmental watering.</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the definition of </w:t>
      </w:r>
      <w:r w:rsidRPr="00AF61FA">
        <w:rPr>
          <w:rFonts w:ascii="Times New Roman" w:hAnsi="Times New Roman" w:cs="Times New Roman"/>
          <w:b/>
          <w:i/>
        </w:rPr>
        <w:t xml:space="preserve">environmental watering </w:t>
      </w:r>
      <w:r w:rsidRPr="00AF61FA">
        <w:rPr>
          <w:rFonts w:ascii="Times New Roman" w:hAnsi="Times New Roman" w:cs="Times New Roman"/>
        </w:rPr>
        <w:t>in section 4 of the Act.</w:t>
      </w:r>
    </w:p>
    <w:p w:rsidR="007640FE" w:rsidRPr="00AF61FA" w:rsidRDefault="007640FE" w:rsidP="003929BE">
      <w:pPr>
        <w:pStyle w:val="SectionHeading"/>
      </w:pPr>
      <w:bookmarkStart w:id="1156" w:name="_AGSRef63317888"/>
      <w:bookmarkStart w:id="1157" w:name="_AGSRef26136827"/>
      <w:bookmarkStart w:id="1158" w:name="_Toc306869470"/>
      <w:bookmarkStart w:id="1159" w:name="_Toc340829911"/>
      <w:bookmarkStart w:id="1160" w:name="_Toc340830360"/>
      <w:bookmarkStart w:id="1161" w:name="_Toc340834852"/>
      <w:bookmarkStart w:id="1162" w:name="_Toc341249066"/>
      <w:bookmarkStart w:id="1163" w:name="_Toc450902050"/>
      <w:bookmarkStart w:id="1164" w:name="_Toc506986748"/>
      <w:r w:rsidRPr="00AF61FA">
        <w:t>8.33</w:t>
      </w:r>
      <w:r w:rsidRPr="00AF61FA">
        <w:tab/>
        <w:t>Principle 1—Basin annual environmental watering priorities</w:t>
      </w:r>
      <w:bookmarkEnd w:id="1156"/>
      <w:bookmarkEnd w:id="1157"/>
      <w:bookmarkEnd w:id="1158"/>
      <w:bookmarkEnd w:id="1159"/>
      <w:bookmarkEnd w:id="1160"/>
      <w:bookmarkEnd w:id="1161"/>
      <w:bookmarkEnd w:id="1162"/>
      <w:bookmarkEnd w:id="1163"/>
      <w:bookmarkEnd w:id="116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having regard to the Basin annual environmental watering priorities.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There may be reasons why it is not possible in particular circumstances to undertake watering in accordance with these priorities. Section 8.44 then applies.</w:t>
      </w:r>
    </w:p>
    <w:p w:rsidR="007640FE" w:rsidRPr="00AF61FA" w:rsidRDefault="007640FE" w:rsidP="003929BE">
      <w:pPr>
        <w:pStyle w:val="SectionHeading"/>
      </w:pPr>
      <w:bookmarkStart w:id="1165" w:name="_AGSRef78521221"/>
      <w:bookmarkStart w:id="1166" w:name="_Toc306869471"/>
      <w:bookmarkStart w:id="1167" w:name="_Toc340829912"/>
      <w:bookmarkStart w:id="1168" w:name="_Toc340830361"/>
      <w:bookmarkStart w:id="1169" w:name="_Toc340834853"/>
      <w:bookmarkStart w:id="1170" w:name="_Toc341249067"/>
      <w:bookmarkStart w:id="1171" w:name="_Toc450902051"/>
      <w:bookmarkStart w:id="1172" w:name="_Toc506986749"/>
      <w:r w:rsidRPr="00AF61FA">
        <w:t>8.34</w:t>
      </w:r>
      <w:r w:rsidRPr="00AF61FA">
        <w:tab/>
        <w:t>Principle 2—Consistency with the objectives in Part 2</w:t>
      </w:r>
      <w:bookmarkEnd w:id="1165"/>
      <w:bookmarkEnd w:id="1166"/>
      <w:bookmarkEnd w:id="1167"/>
      <w:bookmarkEnd w:id="1168"/>
      <w:bookmarkEnd w:id="1169"/>
      <w:bookmarkEnd w:id="1170"/>
      <w:bookmarkEnd w:id="1171"/>
      <w:bookmarkEnd w:id="117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consistently with the objectives in Part 2.</w:t>
      </w:r>
    </w:p>
    <w:p w:rsidR="007640FE" w:rsidRPr="00AF61FA" w:rsidRDefault="007640FE" w:rsidP="003929BE">
      <w:pPr>
        <w:pStyle w:val="SectionHeading"/>
      </w:pPr>
      <w:bookmarkStart w:id="1173" w:name="_Toc306869472"/>
      <w:bookmarkStart w:id="1174" w:name="_Ref324346768"/>
      <w:bookmarkStart w:id="1175" w:name="_Toc340829913"/>
      <w:bookmarkStart w:id="1176" w:name="_Toc340830362"/>
      <w:bookmarkStart w:id="1177" w:name="_Toc340834854"/>
      <w:bookmarkStart w:id="1178" w:name="_Toc341249068"/>
      <w:bookmarkStart w:id="1179" w:name="_Toc450902052"/>
      <w:bookmarkStart w:id="1180" w:name="_Toc506986750"/>
      <w:r w:rsidRPr="00AF61FA">
        <w:t>8.35</w:t>
      </w:r>
      <w:r w:rsidRPr="00AF61FA">
        <w:tab/>
        <w:t>Principle 3—Maximising environmental benefits</w:t>
      </w:r>
      <w:bookmarkEnd w:id="1173"/>
      <w:bookmarkEnd w:id="1174"/>
      <w:bookmarkEnd w:id="1175"/>
      <w:bookmarkEnd w:id="1176"/>
      <w:bookmarkEnd w:id="1177"/>
      <w:bookmarkEnd w:id="1178"/>
      <w:bookmarkEnd w:id="1179"/>
      <w:bookmarkEnd w:id="118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Subject to the principles in sections 8.33 and 8.34, environmental watering is to be undertaken in a way that: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maximises multiple environmental benefits of environmental watering;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Example: Ensuring that the water achieves the best environmental outcomes including through multi-site watering </w:t>
      </w:r>
      <w:r w:rsidRPr="00AF61FA">
        <w:rPr>
          <w:rFonts w:ascii="Times New Roman" w:hAnsi="Times New Roman" w:cs="Times New Roman"/>
          <w:i/>
        </w:rPr>
        <w:t>en route</w:t>
      </w:r>
      <w:r w:rsidRPr="00AF61FA">
        <w:rPr>
          <w:rFonts w:ascii="Times New Roman" w:hAnsi="Times New Roman" w:cs="Times New Roman"/>
        </w:rPr>
        <w:t xml:space="preserve"> to an intended priority environmental asset.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maximises its benefits and effectiveness by: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co-ordinating environmental watering between all holders of held environmental water and managers of planned environmental water;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co-ordinating environmental watering with flows regulated for consumptive use;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utilising local knowledge and experience;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having regard to Indigenous values;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having regard to social and economic outcomes;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enhances existing flow events, where possible, so as to ensure improvement in the delivery of a full range of flow conditions, including high flow events;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takes into consideration the relative ecological benefits of applying environmental water to achieve one environmental outcome over another environmental outcome;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takes into consideration the variability of the natural flow regime, for example, by mitigating or avoiding seasonal inversion of flows;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incorporates strategies to deal with a variable and changing climate;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enables information to be shared between the Authority, the Commonwealth, Basin States, holders of held environmental water and managers of planned environmental water to ensure efficient and effective use of environmental water.</w:t>
      </w:r>
    </w:p>
    <w:p w:rsidR="007640FE" w:rsidRPr="00AF61FA" w:rsidRDefault="007640FE" w:rsidP="003929BE">
      <w:pPr>
        <w:pStyle w:val="SectionHeading"/>
      </w:pPr>
      <w:bookmarkStart w:id="1181" w:name="_Toc306869473"/>
      <w:bookmarkStart w:id="1182" w:name="_Toc340829914"/>
      <w:bookmarkStart w:id="1183" w:name="_Toc340830363"/>
      <w:bookmarkStart w:id="1184" w:name="_Toc340834855"/>
      <w:bookmarkStart w:id="1185" w:name="_Toc341249069"/>
      <w:bookmarkStart w:id="1186" w:name="_Toc450902053"/>
      <w:bookmarkStart w:id="1187" w:name="_Toc506986751"/>
      <w:bookmarkStart w:id="1188" w:name="_AGSRef38201069"/>
      <w:bookmarkStart w:id="1189" w:name="_AGSRef27827996"/>
      <w:r w:rsidRPr="00AF61FA">
        <w:t>8.36</w:t>
      </w:r>
      <w:r w:rsidRPr="00AF61FA">
        <w:tab/>
        <w:t>Principle 4—Risks</w:t>
      </w:r>
      <w:bookmarkEnd w:id="1181"/>
      <w:bookmarkEnd w:id="1182"/>
      <w:bookmarkEnd w:id="1183"/>
      <w:bookmarkEnd w:id="1184"/>
      <w:bookmarkEnd w:id="1185"/>
      <w:bookmarkEnd w:id="1186"/>
      <w:bookmarkEnd w:id="118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having regard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potential risks, including downstream risks, that may result from applying environmental water and measures that may be taken to minimise the risks;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risks arising from impediments to the delivery of water to water-dependent ecosystems, including risks of extraction of that water for other uses, and inadequate accounting of water flows. </w:t>
      </w:r>
    </w:p>
    <w:p w:rsidR="007640FE" w:rsidRPr="00AF61FA" w:rsidRDefault="007640FE" w:rsidP="003929BE">
      <w:pPr>
        <w:pStyle w:val="SectionHeading"/>
      </w:pPr>
      <w:bookmarkStart w:id="1190" w:name="_Toc340829915"/>
      <w:bookmarkStart w:id="1191" w:name="_Toc340830364"/>
      <w:bookmarkStart w:id="1192" w:name="_Toc340834856"/>
      <w:bookmarkStart w:id="1193" w:name="_Toc341249070"/>
      <w:bookmarkStart w:id="1194" w:name="_Toc450902054"/>
      <w:bookmarkStart w:id="1195" w:name="_Toc506986752"/>
      <w:bookmarkStart w:id="1196" w:name="_Toc306869474"/>
      <w:r w:rsidRPr="00AF61FA">
        <w:t>8.37</w:t>
      </w:r>
      <w:r w:rsidRPr="00AF61FA">
        <w:tab/>
        <w:t>Principle 5—Cost of environmental watering</w:t>
      </w:r>
      <w:bookmarkEnd w:id="1190"/>
      <w:bookmarkEnd w:id="1191"/>
      <w:bookmarkEnd w:id="1192"/>
      <w:bookmarkEnd w:id="1193"/>
      <w:bookmarkEnd w:id="1194"/>
      <w:bookmarkEnd w:id="1195"/>
      <w:r w:rsidRPr="00AF61FA">
        <w:t xml:space="preserve"> </w:t>
      </w:r>
      <w:bookmarkEnd w:id="119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is to be undertaken having regard to the quantity of water and other resources required relative to the expected environmental benefits.</w:t>
      </w:r>
    </w:p>
    <w:p w:rsidR="007640FE" w:rsidRPr="00AF61FA" w:rsidRDefault="007640FE" w:rsidP="003929BE">
      <w:pPr>
        <w:pStyle w:val="SectionHeading"/>
      </w:pPr>
      <w:bookmarkStart w:id="1197" w:name="_Toc306869475"/>
      <w:bookmarkStart w:id="1198" w:name="_Toc340829916"/>
      <w:bookmarkStart w:id="1199" w:name="_Toc340830365"/>
      <w:bookmarkStart w:id="1200" w:name="_Toc340834857"/>
      <w:bookmarkStart w:id="1201" w:name="_Toc341249071"/>
      <w:bookmarkStart w:id="1202" w:name="_Toc450902055"/>
      <w:bookmarkStart w:id="1203" w:name="_Toc506986753"/>
      <w:r w:rsidRPr="00AF61FA">
        <w:t>8.38</w:t>
      </w:r>
      <w:r w:rsidRPr="00AF61FA">
        <w:tab/>
        <w:t>Principle 6—Apply the precautionary principle</w:t>
      </w:r>
      <w:bookmarkEnd w:id="1188"/>
      <w:bookmarkEnd w:id="1189"/>
      <w:bookmarkEnd w:id="1197"/>
      <w:bookmarkEnd w:id="1198"/>
      <w:bookmarkEnd w:id="1199"/>
      <w:bookmarkEnd w:id="1200"/>
      <w:bookmarkEnd w:id="1201"/>
      <w:bookmarkEnd w:id="1202"/>
      <w:bookmarkEnd w:id="120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lack of full scientific certainty as to whether there are threats of serious or irreversible environmental damage should not be used as a reason for postponing measures to prevent environmental degradation.</w:t>
      </w:r>
    </w:p>
    <w:p w:rsidR="007640FE" w:rsidRPr="00AF61FA" w:rsidRDefault="007640FE" w:rsidP="00F10372">
      <w:pPr>
        <w:pStyle w:val="SectionHeading"/>
      </w:pPr>
      <w:bookmarkStart w:id="1204" w:name="_Toc340829917"/>
      <w:bookmarkStart w:id="1205" w:name="_Toc340830366"/>
      <w:bookmarkStart w:id="1206" w:name="_Toc340834858"/>
      <w:bookmarkStart w:id="1207" w:name="_Toc341249072"/>
      <w:bookmarkStart w:id="1208" w:name="_Toc450902056"/>
      <w:bookmarkStart w:id="1209" w:name="_Toc506986754"/>
      <w:r w:rsidRPr="00AF61FA">
        <w:t>8.39</w:t>
      </w:r>
      <w:r w:rsidRPr="00AF61FA">
        <w:tab/>
        <w:t>Principle 7—Working effectively with local communities</w:t>
      </w:r>
      <w:bookmarkEnd w:id="1204"/>
      <w:bookmarkEnd w:id="1205"/>
      <w:bookmarkEnd w:id="1206"/>
      <w:bookmarkEnd w:id="1207"/>
      <w:bookmarkEnd w:id="1208"/>
      <w:bookmarkEnd w:id="1209"/>
    </w:p>
    <w:p w:rsidR="007640FE" w:rsidRPr="00AF61FA" w:rsidRDefault="007640FE" w:rsidP="00F10372">
      <w:pPr>
        <w:pStyle w:val="SectionText"/>
        <w:keepNext/>
        <w:keepLines/>
        <w:rPr>
          <w:rFonts w:ascii="Times New Roman" w:hAnsi="Times New Roman" w:cs="Times New Roman"/>
        </w:rPr>
      </w:pPr>
      <w:r w:rsidRPr="00AF61FA">
        <w:rPr>
          <w:rFonts w:ascii="Times New Roman" w:hAnsi="Times New Roman" w:cs="Times New Roman"/>
        </w:rPr>
        <w:t>Environmental watering should be undertaken having regard to the views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local communities, including bodies established by a Basin State that express community views in relation to environmental watering;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persons materially affected by the management of environmental water</w:t>
      </w:r>
      <w:r w:rsidRPr="00AF61FA">
        <w:rPr>
          <w:rFonts w:ascii="Times New Roman" w:hAnsi="Times New Roman" w:cs="Times New Roman"/>
          <w:color w:val="000080"/>
        </w:rPr>
        <w:t>.</w:t>
      </w:r>
    </w:p>
    <w:p w:rsidR="007640FE" w:rsidRPr="00AF61FA" w:rsidRDefault="007640FE" w:rsidP="003929BE">
      <w:pPr>
        <w:pStyle w:val="SectionHeading"/>
      </w:pPr>
      <w:bookmarkStart w:id="1210" w:name="_Toc306869476"/>
      <w:bookmarkStart w:id="1211" w:name="_Toc340829918"/>
      <w:bookmarkStart w:id="1212" w:name="_Toc340830367"/>
      <w:bookmarkStart w:id="1213" w:name="_Toc340834859"/>
      <w:bookmarkStart w:id="1214" w:name="_Toc341249073"/>
      <w:bookmarkStart w:id="1215" w:name="_Toc450902057"/>
      <w:bookmarkStart w:id="1216" w:name="_Toc506986755"/>
      <w:r w:rsidRPr="00AF61FA">
        <w:t>8.40</w:t>
      </w:r>
      <w:r w:rsidRPr="00AF61FA">
        <w:tab/>
        <w:t>Principle 8—Adaptive management</w:t>
      </w:r>
      <w:bookmarkEnd w:id="1210"/>
      <w:bookmarkEnd w:id="1211"/>
      <w:bookmarkEnd w:id="1212"/>
      <w:bookmarkEnd w:id="1213"/>
      <w:bookmarkEnd w:id="1214"/>
      <w:bookmarkEnd w:id="1215"/>
      <w:bookmarkEnd w:id="1216"/>
    </w:p>
    <w:p w:rsidR="007640FE" w:rsidRPr="00AF61FA" w:rsidRDefault="007640FE" w:rsidP="007640FE">
      <w:pPr>
        <w:pStyle w:val="SectionText"/>
        <w:rPr>
          <w:rFonts w:ascii="Times New Roman" w:hAnsi="Times New Roman" w:cs="Times New Roman"/>
        </w:rPr>
      </w:pPr>
      <w:bookmarkStart w:id="1217" w:name="_Toc306869477"/>
      <w:r w:rsidRPr="00AF61FA">
        <w:rPr>
          <w:rFonts w:ascii="Times New Roman" w:hAnsi="Times New Roman" w:cs="Times New Roman"/>
        </w:rPr>
        <w:t>Adaptive management should be applied in the planning, prioritisation and use of environmental water.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adaptive management</w:t>
      </w:r>
      <w:r w:rsidRPr="00AF61FA">
        <w:rPr>
          <w:rFonts w:ascii="Times New Roman" w:hAnsi="Times New Roman" w:cs="Times New Roman"/>
        </w:rPr>
        <w:t>.</w:t>
      </w:r>
    </w:p>
    <w:p w:rsidR="007640FE" w:rsidRPr="00AF61FA" w:rsidRDefault="007640FE" w:rsidP="003929BE">
      <w:pPr>
        <w:pStyle w:val="SectionHeading"/>
      </w:pPr>
      <w:bookmarkStart w:id="1218" w:name="_Toc340829919"/>
      <w:bookmarkStart w:id="1219" w:name="_Toc340830368"/>
      <w:bookmarkStart w:id="1220" w:name="_Toc340834860"/>
      <w:bookmarkStart w:id="1221" w:name="_Toc341249074"/>
      <w:bookmarkStart w:id="1222" w:name="_Toc450902058"/>
      <w:bookmarkStart w:id="1223" w:name="_Toc506986756"/>
      <w:r w:rsidRPr="00AF61FA">
        <w:t>8.41</w:t>
      </w:r>
      <w:r w:rsidRPr="00AF61FA">
        <w:tab/>
        <w:t>Principle 9—Relevant international agreements</w:t>
      </w:r>
      <w:bookmarkEnd w:id="1217"/>
      <w:bookmarkEnd w:id="1218"/>
      <w:bookmarkEnd w:id="1219"/>
      <w:bookmarkEnd w:id="1220"/>
      <w:bookmarkEnd w:id="1221"/>
      <w:bookmarkEnd w:id="1222"/>
      <w:bookmarkEnd w:id="122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Environmental watering should be undertaken in a way that is not inconsistent with relevant international agreements.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 purpose of the Basin Plan, including Chapter 8, is to give effect to relevant international agreements (see paragraph 20(a) and subsections 21(1), (2) and (3) of the Act). This provision is a further check to ensure that this purpose is achieved.</w:t>
      </w:r>
    </w:p>
    <w:p w:rsidR="007640FE" w:rsidRPr="00AF61FA" w:rsidRDefault="007640FE" w:rsidP="003929BE">
      <w:pPr>
        <w:pStyle w:val="SectionHeading"/>
      </w:pPr>
      <w:bookmarkStart w:id="1224" w:name="_Toc306869478"/>
      <w:bookmarkStart w:id="1225" w:name="_Toc340829920"/>
      <w:bookmarkStart w:id="1226" w:name="_Toc340830369"/>
      <w:bookmarkStart w:id="1227" w:name="_Toc340834861"/>
      <w:bookmarkStart w:id="1228" w:name="_Toc341249075"/>
      <w:bookmarkStart w:id="1229" w:name="_Toc450902059"/>
      <w:bookmarkStart w:id="1230" w:name="_Toc506986757"/>
      <w:r w:rsidRPr="00AF61FA">
        <w:t>8.42</w:t>
      </w:r>
      <w:r w:rsidRPr="00AF61FA">
        <w:tab/>
        <w:t>Principle 10—Other management and operational practices</w:t>
      </w:r>
      <w:bookmarkEnd w:id="1224"/>
      <w:bookmarkEnd w:id="1225"/>
      <w:bookmarkEnd w:id="1226"/>
      <w:bookmarkEnd w:id="1227"/>
      <w:bookmarkEnd w:id="1228"/>
      <w:bookmarkEnd w:id="1229"/>
      <w:bookmarkEnd w:id="1230"/>
      <w:r w:rsidRPr="00AF61FA">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River management and operational practices should be reviewed, and if necessary altered, to ensure that rivers can be managed to achieve multiple objectives, including the objectives in Part 2.</w:t>
      </w:r>
    </w:p>
    <w:p w:rsidR="007640FE" w:rsidRPr="00AF61FA" w:rsidRDefault="007640FE" w:rsidP="003929BE">
      <w:pPr>
        <w:pStyle w:val="SectionHeading"/>
      </w:pPr>
      <w:bookmarkStart w:id="1231" w:name="_Toc340829921"/>
      <w:bookmarkStart w:id="1232" w:name="_Toc340830370"/>
      <w:bookmarkStart w:id="1233" w:name="_Toc340834862"/>
      <w:bookmarkStart w:id="1234" w:name="_Toc341249076"/>
      <w:bookmarkStart w:id="1235" w:name="_Toc450902060"/>
      <w:bookmarkStart w:id="1236" w:name="_Toc506986758"/>
      <w:r w:rsidRPr="00AF61FA">
        <w:t>8.43</w:t>
      </w:r>
      <w:r w:rsidRPr="00AF61FA">
        <w:tab/>
        <w:t>Principle 11—Management of water for consumptive use</w:t>
      </w:r>
      <w:bookmarkEnd w:id="1231"/>
      <w:bookmarkEnd w:id="1232"/>
      <w:bookmarkEnd w:id="1233"/>
      <w:bookmarkEnd w:id="1234"/>
      <w:bookmarkEnd w:id="1235"/>
      <w:bookmarkEnd w:id="123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Management of water for consumptive use should, where possible, be undertaken in a way that is consistent with achieving the objectives in Part 2.</w:t>
      </w:r>
    </w:p>
    <w:p w:rsidR="007640FE" w:rsidRPr="00AF61FA" w:rsidRDefault="007640FE" w:rsidP="007640FE">
      <w:pPr>
        <w:pStyle w:val="SubdivisionHeading"/>
        <w:ind w:left="1276" w:hanging="1276"/>
        <w:rPr>
          <w:rFonts w:ascii="Times New Roman" w:hAnsi="Times New Roman" w:cs="Times New Roman"/>
        </w:rPr>
      </w:pPr>
      <w:bookmarkStart w:id="1237" w:name="_Toc306869479"/>
      <w:bookmarkStart w:id="1238" w:name="_Toc340829922"/>
      <w:bookmarkStart w:id="1239" w:name="_Toc340830371"/>
      <w:bookmarkStart w:id="1240" w:name="_Toc340834863"/>
      <w:bookmarkStart w:id="1241" w:name="_Toc341249077"/>
      <w:bookmarkStart w:id="1242" w:name="_Toc450902061"/>
      <w:bookmarkStart w:id="1243" w:name="_Toc506986759"/>
      <w:r w:rsidRPr="00AF61FA">
        <w:rPr>
          <w:rFonts w:ascii="Times New Roman" w:hAnsi="Times New Roman" w:cs="Times New Roman"/>
        </w:rPr>
        <w:t>Subdivision B—Reporting in relation to Basin annual environmental watering priorities</w:t>
      </w:r>
      <w:bookmarkEnd w:id="1237"/>
      <w:bookmarkEnd w:id="1238"/>
      <w:bookmarkEnd w:id="1239"/>
      <w:bookmarkEnd w:id="1240"/>
      <w:bookmarkEnd w:id="1241"/>
      <w:bookmarkEnd w:id="1242"/>
      <w:bookmarkEnd w:id="1243"/>
    </w:p>
    <w:p w:rsidR="007640FE" w:rsidRPr="00AF61FA" w:rsidRDefault="007640FE" w:rsidP="003929BE">
      <w:pPr>
        <w:pStyle w:val="SectionHeading"/>
      </w:pPr>
      <w:bookmarkStart w:id="1244" w:name="_AGSRef20756113"/>
      <w:bookmarkStart w:id="1245" w:name="_Toc306869480"/>
      <w:bookmarkStart w:id="1246" w:name="_Ref324347564"/>
      <w:bookmarkStart w:id="1247" w:name="_Toc340829923"/>
      <w:bookmarkStart w:id="1248" w:name="_Toc340830372"/>
      <w:bookmarkStart w:id="1249" w:name="_Toc340834864"/>
      <w:bookmarkStart w:id="1250" w:name="_Toc341249078"/>
      <w:bookmarkStart w:id="1251" w:name="_Toc450902062"/>
      <w:bookmarkStart w:id="1252" w:name="_Toc506986760"/>
      <w:r w:rsidRPr="00AF61FA">
        <w:t>8.44</w:t>
      </w:r>
      <w:r w:rsidRPr="00AF61FA">
        <w:tab/>
        <w:t xml:space="preserve">Reporting required where </w:t>
      </w:r>
      <w:bookmarkEnd w:id="1244"/>
      <w:r w:rsidRPr="00AF61FA">
        <w:t>Basin annual environmental watering priorities not followed</w:t>
      </w:r>
      <w:bookmarkEnd w:id="1245"/>
      <w:bookmarkEnd w:id="1246"/>
      <w:bookmarkEnd w:id="1247"/>
      <w:bookmarkEnd w:id="1248"/>
      <w:bookmarkEnd w:id="1249"/>
      <w:bookmarkEnd w:id="1250"/>
      <w:bookmarkEnd w:id="1251"/>
      <w:bookmarkEnd w:id="125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person undertakes environmental watering other than in accordance with the Basin annual environmental watering priorities, that person must give to the Authority a statement of reasons why environmental watering has not been undertaken in accordance with the Basin annual environmental watering priorities.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 xml:space="preserve">Acts Interpretation Act 1901 </w:t>
      </w:r>
      <w:r w:rsidRPr="00AF61FA">
        <w:rPr>
          <w:rFonts w:ascii="Times New Roman" w:hAnsi="Times New Roman" w:cs="Times New Roman"/>
        </w:rPr>
        <w:t>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person must give the statement to the Authority as soon as practicable, but in any event within 4 months after the end of the water accounting period in which the environmental watering was undertaken.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aligns with the period by which an annual report must be produced on the implementation of the environmental management framework. See section 13.14 and item 10 of the table in Schedule 12.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may publish on its website a statement of reasons given under subsection (1).</w:t>
      </w:r>
    </w:p>
    <w:p w:rsidR="007640FE" w:rsidRPr="00AF61FA" w:rsidRDefault="007640FE" w:rsidP="007640FE">
      <w:pPr>
        <w:pStyle w:val="DivisionHeading"/>
        <w:ind w:left="1276" w:hanging="1276"/>
        <w:rPr>
          <w:rFonts w:ascii="Times New Roman" w:hAnsi="Times New Roman" w:cs="Times New Roman"/>
        </w:rPr>
      </w:pPr>
      <w:bookmarkStart w:id="1253" w:name="_Toc306869481"/>
      <w:bookmarkStart w:id="1254" w:name="_Toc340829924"/>
      <w:bookmarkStart w:id="1255" w:name="_Toc340830373"/>
      <w:bookmarkStart w:id="1256" w:name="_Toc340834865"/>
      <w:bookmarkStart w:id="1257" w:name="_Toc341249079"/>
      <w:bookmarkStart w:id="1258" w:name="_Toc450902063"/>
      <w:bookmarkStart w:id="1259" w:name="_Toc506986761"/>
      <w:r w:rsidRPr="00AF61FA">
        <w:rPr>
          <w:rFonts w:ascii="Times New Roman" w:hAnsi="Times New Roman" w:cs="Times New Roman"/>
        </w:rPr>
        <w:t>Division 7—Planning for recovery of additional environmental water</w:t>
      </w:r>
      <w:bookmarkEnd w:id="1253"/>
      <w:bookmarkEnd w:id="1254"/>
      <w:bookmarkEnd w:id="1255"/>
      <w:bookmarkEnd w:id="1256"/>
      <w:bookmarkEnd w:id="1257"/>
      <w:bookmarkEnd w:id="1258"/>
      <w:bookmarkEnd w:id="1259"/>
    </w:p>
    <w:p w:rsidR="007640FE" w:rsidRPr="00AF61FA" w:rsidRDefault="007640FE" w:rsidP="003929BE">
      <w:pPr>
        <w:pStyle w:val="SectionHeading"/>
      </w:pPr>
      <w:bookmarkStart w:id="1260" w:name="_Toc340829925"/>
      <w:bookmarkStart w:id="1261" w:name="_Toc340830374"/>
      <w:bookmarkStart w:id="1262" w:name="_Toc340834866"/>
      <w:bookmarkStart w:id="1263" w:name="_Toc341249080"/>
      <w:bookmarkStart w:id="1264" w:name="_Toc450902064"/>
      <w:bookmarkStart w:id="1265" w:name="_Toc506986762"/>
      <w:r w:rsidRPr="00AF61FA">
        <w:t>8.45</w:t>
      </w:r>
      <w:r w:rsidRPr="00AF61FA">
        <w:tab/>
        <w:t>Outline of Division</w:t>
      </w:r>
      <w:bookmarkEnd w:id="1260"/>
      <w:bookmarkEnd w:id="1261"/>
      <w:bookmarkEnd w:id="1262"/>
      <w:bookmarkEnd w:id="1263"/>
      <w:bookmarkEnd w:id="1264"/>
      <w:bookmarkEnd w:id="126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section sets out the Authority’s role in planning for the recovery of additional environmental water.</w:t>
      </w:r>
    </w:p>
    <w:p w:rsidR="007640FE" w:rsidRPr="00AF61FA" w:rsidRDefault="007640FE" w:rsidP="003929BE">
      <w:pPr>
        <w:pStyle w:val="SectionHeading"/>
      </w:pPr>
      <w:bookmarkStart w:id="1266" w:name="_Toc306869482"/>
      <w:bookmarkStart w:id="1267" w:name="_Ref325355354"/>
      <w:bookmarkStart w:id="1268" w:name="_Toc340829926"/>
      <w:bookmarkStart w:id="1269" w:name="_Toc340830375"/>
      <w:bookmarkStart w:id="1270" w:name="_Toc340834867"/>
      <w:bookmarkStart w:id="1271" w:name="_Toc341249081"/>
      <w:bookmarkStart w:id="1272" w:name="_Toc450902065"/>
      <w:bookmarkStart w:id="1273" w:name="_Toc506986763"/>
      <w:r w:rsidRPr="00AF61FA">
        <w:t>8.46</w:t>
      </w:r>
      <w:r w:rsidRPr="00AF61FA">
        <w:tab/>
        <w:t>Planning for the recovery of additional environmental water</w:t>
      </w:r>
      <w:bookmarkEnd w:id="1266"/>
      <w:bookmarkEnd w:id="1267"/>
      <w:bookmarkEnd w:id="1268"/>
      <w:bookmarkEnd w:id="1269"/>
      <w:bookmarkEnd w:id="1270"/>
      <w:bookmarkEnd w:id="1271"/>
      <w:bookmarkEnd w:id="1272"/>
      <w:bookmarkEnd w:id="127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prepare, and publish on its website, recommendations about where in the Murray-Darling Basin additional environmental water should be recovered (</w:t>
      </w:r>
      <w:r w:rsidRPr="00AF61FA">
        <w:rPr>
          <w:rFonts w:ascii="Times New Roman" w:hAnsi="Times New Roman" w:cs="Times New Roman"/>
          <w:b/>
          <w:i/>
        </w:rPr>
        <w:t>environmental water recovery recommendations</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environmental water recovery recommendations may include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priority areas for the recovery of environmental water;</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recovery of environmental water</w:t>
      </w:r>
      <w:r w:rsidRPr="00AF61FA">
        <w:rPr>
          <w:rFonts w:ascii="Times New Roman" w:hAnsi="Times New Roman" w:cs="Times New Roman"/>
        </w:rPr>
        <w: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priorities for the recovery of certain types of water access rights;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reasoning on which those priorities are based.</w:t>
      </w:r>
    </w:p>
    <w:p w:rsidR="007640FE" w:rsidRPr="00AF61FA" w:rsidRDefault="007640FE" w:rsidP="007640FE">
      <w:pPr>
        <w:pStyle w:val="SubSectionNote"/>
        <w:rPr>
          <w:rFonts w:ascii="Times New Roman" w:hAnsi="Times New Roman" w:cs="Times New Roman"/>
          <w:sz w:val="24"/>
        </w:rPr>
      </w:pPr>
      <w:r w:rsidRPr="00AF61FA">
        <w:rPr>
          <w:rFonts w:ascii="Times New Roman" w:hAnsi="Times New Roman" w:cs="Times New Roman"/>
        </w:rPr>
        <w:t>Note:</w:t>
      </w:r>
      <w:r w:rsidRPr="00AF61FA">
        <w:rPr>
          <w:rFonts w:ascii="Times New Roman" w:hAnsi="Times New Roman" w:cs="Times New Roman"/>
        </w:rPr>
        <w:tab/>
        <w:t>The reasoning may include models used by the Authority to identify priorities for the recovery of environmental water.</w:t>
      </w:r>
    </w:p>
    <w:p w:rsidR="007640FE" w:rsidRPr="00AF61FA" w:rsidRDefault="007640FE" w:rsidP="003929BE">
      <w:pPr>
        <w:pStyle w:val="SectionHeading"/>
      </w:pPr>
      <w:bookmarkStart w:id="1274" w:name="_Toc340829927"/>
      <w:bookmarkStart w:id="1275" w:name="_Toc340830376"/>
      <w:bookmarkStart w:id="1276" w:name="_Toc340834868"/>
      <w:bookmarkStart w:id="1277" w:name="_Toc341249082"/>
      <w:bookmarkStart w:id="1278" w:name="_Toc450902066"/>
      <w:bookmarkStart w:id="1279" w:name="_Toc506986764"/>
      <w:r w:rsidRPr="00AF61FA">
        <w:t>8.47</w:t>
      </w:r>
      <w:r w:rsidRPr="00AF61FA">
        <w:tab/>
        <w:t>Reporting required where Authority’s recommendations not followed</w:t>
      </w:r>
      <w:bookmarkEnd w:id="1274"/>
      <w:bookmarkEnd w:id="1275"/>
      <w:bookmarkEnd w:id="1276"/>
      <w:bookmarkEnd w:id="1277"/>
      <w:bookmarkEnd w:id="1278"/>
      <w:bookmarkEnd w:id="127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person:</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acquires a water access right for the purpose of undertaking environmental watering;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does not acquire that right consistently with the environmental water recovery recommendations;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then that person must, within 8 weeks of the acquisition, give to the Authority a statement of reasons for not doing so.</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 xml:space="preserve">Acts Interpretation Act 1901 </w:t>
      </w:r>
      <w:r w:rsidRPr="00AF61FA">
        <w:rPr>
          <w:rFonts w:ascii="Times New Roman" w:hAnsi="Times New Roman" w:cs="Times New Roman"/>
        </w:rPr>
        <w:t>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publish on its website a statement of reasons given to it under subsection (1).</w:t>
      </w:r>
    </w:p>
    <w:p w:rsidR="007640FE" w:rsidRPr="00AF61FA" w:rsidRDefault="007640FE" w:rsidP="007640FE">
      <w:pPr>
        <w:pStyle w:val="DivisionHeading"/>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280" w:name="_Toc340829928"/>
      <w:bookmarkStart w:id="1281" w:name="_Toc340830377"/>
      <w:bookmarkStart w:id="1282" w:name="_Toc340834869"/>
      <w:bookmarkStart w:id="1283" w:name="_Toc341249083"/>
    </w:p>
    <w:p w:rsidR="007640FE" w:rsidRPr="00AF61FA" w:rsidRDefault="007640FE" w:rsidP="007640FE">
      <w:pPr>
        <w:pStyle w:val="PartHeading"/>
        <w:ind w:left="1276" w:hanging="1276"/>
        <w:rPr>
          <w:rFonts w:ascii="Times New Roman" w:hAnsi="Times New Roman" w:cs="Times New Roman"/>
        </w:rPr>
      </w:pPr>
      <w:bookmarkStart w:id="1284" w:name="_Toc450902067"/>
      <w:bookmarkStart w:id="1285" w:name="_Toc506986765"/>
      <w:r w:rsidRPr="00AF61FA">
        <w:rPr>
          <w:rFonts w:ascii="Times New Roman" w:hAnsi="Times New Roman" w:cs="Times New Roman"/>
        </w:rPr>
        <w:t>Part 5—Methods for identifying environmental assets and ecosystem functions and their environmental watering requirements</w:t>
      </w:r>
      <w:bookmarkEnd w:id="1142"/>
      <w:bookmarkEnd w:id="1280"/>
      <w:bookmarkEnd w:id="1281"/>
      <w:bookmarkEnd w:id="1282"/>
      <w:bookmarkEnd w:id="1283"/>
      <w:bookmarkEnd w:id="1284"/>
      <w:bookmarkEnd w:id="1285"/>
    </w:p>
    <w:p w:rsidR="007640FE" w:rsidRPr="00AF61FA" w:rsidRDefault="007640FE" w:rsidP="003929BE">
      <w:pPr>
        <w:pStyle w:val="SectionHeading"/>
      </w:pPr>
      <w:bookmarkStart w:id="1286" w:name="_Toc306869449"/>
      <w:bookmarkStart w:id="1287" w:name="_Ref323826393"/>
      <w:bookmarkStart w:id="1288" w:name="_Ref325355308"/>
      <w:bookmarkStart w:id="1289" w:name="_Toc340829929"/>
      <w:bookmarkStart w:id="1290" w:name="_Toc340830378"/>
      <w:bookmarkStart w:id="1291" w:name="_Toc340834870"/>
      <w:bookmarkStart w:id="1292" w:name="_Toc341249084"/>
      <w:bookmarkStart w:id="1293" w:name="_Toc450902068"/>
      <w:bookmarkStart w:id="1294" w:name="_Toc506986766"/>
      <w:r w:rsidRPr="00AF61FA">
        <w:t>8.48</w:t>
      </w:r>
      <w:r w:rsidRPr="00AF61FA">
        <w:tab/>
        <w:t>Environmental assets and ecosystem functions database</w:t>
      </w:r>
      <w:bookmarkEnd w:id="1286"/>
      <w:bookmarkEnd w:id="1287"/>
      <w:bookmarkEnd w:id="1288"/>
      <w:bookmarkEnd w:id="1289"/>
      <w:bookmarkEnd w:id="1290"/>
      <w:bookmarkEnd w:id="1291"/>
      <w:bookmarkEnd w:id="1292"/>
      <w:bookmarkEnd w:id="1293"/>
      <w:bookmarkEnd w:id="129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establish and maintain a database identifying information about environmental assets and ecosystem functions that require environmental watering (</w:t>
      </w:r>
      <w:r w:rsidRPr="00AF61FA">
        <w:rPr>
          <w:rFonts w:ascii="Times New Roman" w:hAnsi="Times New Roman" w:cs="Times New Roman"/>
          <w:b/>
          <w:i/>
        </w:rPr>
        <w:t>environmental assets and ecosystem functions database</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database is expected to include information used in the development of the Basin Plan which will be added to on an ongoing basis.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publish the database on its website.</w:t>
      </w:r>
    </w:p>
    <w:p w:rsidR="007640FE" w:rsidRPr="00AF61FA" w:rsidRDefault="007640FE" w:rsidP="003929BE">
      <w:pPr>
        <w:pStyle w:val="SectionHeading"/>
      </w:pPr>
      <w:bookmarkStart w:id="1295" w:name="_AGSRef81449002"/>
      <w:bookmarkStart w:id="1296" w:name="_AGSRef52486842"/>
      <w:bookmarkStart w:id="1297" w:name="_AGSRef26379293"/>
      <w:bookmarkStart w:id="1298" w:name="_AGSRef82460212"/>
      <w:bookmarkStart w:id="1299" w:name="_AGSRef58916300"/>
      <w:bookmarkStart w:id="1300" w:name="_AGSRef58335900"/>
      <w:bookmarkStart w:id="1301" w:name="_AGSRef9797382"/>
      <w:bookmarkStart w:id="1302" w:name="_AGSRef2262920"/>
      <w:bookmarkStart w:id="1303" w:name="_Toc306869450"/>
      <w:bookmarkStart w:id="1304" w:name="_Toc340829930"/>
      <w:bookmarkStart w:id="1305" w:name="_Toc340830379"/>
      <w:bookmarkStart w:id="1306" w:name="_Toc340834871"/>
      <w:bookmarkStart w:id="1307" w:name="_Toc341249085"/>
      <w:bookmarkStart w:id="1308" w:name="_Toc450902069"/>
      <w:bookmarkStart w:id="1309" w:name="_Toc506986767"/>
      <w:r w:rsidRPr="00AF61FA">
        <w:t>8.49</w:t>
      </w:r>
      <w:r w:rsidRPr="00AF61FA">
        <w:tab/>
        <w:t>Method for identifying environmental assets and their environmental watering requirements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environmental asset that requires environmental watering, and its environmental watering requirements, must be identified having regard to the information on the environmental assets and ecosystem functions database, using the following method: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any environmental asset that meets one or more of the assessment indicators for any of the 5 criteria specified in the table in Schedule 8;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identify the environmental assets that can be managed with environmental water (</w:t>
      </w:r>
      <w:r w:rsidRPr="00AF61FA">
        <w:rPr>
          <w:rFonts w:ascii="Times New Roman" w:hAnsi="Times New Roman" w:cs="Times New Roman"/>
          <w:b/>
          <w:i/>
        </w:rPr>
        <w:t>priority environmental assets</w:t>
      </w:r>
      <w:r w:rsidRPr="00AF61FA">
        <w:rPr>
          <w:rFonts w:ascii="Times New Roman" w:hAnsi="Times New Roman" w:cs="Times New Roman"/>
        </w:rPr>
        <w:t>);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priority environmental assets, identify ecological objectives that are consistent with the criteria used to identify those assets; and</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If the environmental asset falls within the assessment indicator for Criterion 1 because it is a declared Ramsar wetland, the objectives must be directed towards maintaining the ecological character of the wetland.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identify ecological targets to achieve those objectives;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310" w:name="_Ref324237635"/>
      <w:r w:rsidRPr="00AF61FA">
        <w:rPr>
          <w:rFonts w:ascii="Times New Roman" w:hAnsi="Times New Roman" w:cs="Times New Roman"/>
        </w:rPr>
        <w:t>(e)</w:t>
      </w:r>
      <w:r w:rsidRPr="00AF61FA">
        <w:rPr>
          <w:rFonts w:ascii="Times New Roman" w:hAnsi="Times New Roman" w:cs="Times New Roman"/>
        </w:rPr>
        <w:tab/>
        <w:t>in accordance with section 8.51 determine the environmental watering requirements needed to meet the targets in order to achieve the objectives.</w:t>
      </w:r>
      <w:bookmarkEnd w:id="131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method may be applied in a flexible manner, having regard to the particular circumstances.</w:t>
      </w:r>
    </w:p>
    <w:p w:rsidR="007640FE" w:rsidRPr="00AF61FA" w:rsidRDefault="007640FE" w:rsidP="007640FE">
      <w:pPr>
        <w:pStyle w:val="ParagraphExample"/>
        <w:ind w:left="2520" w:hanging="1080"/>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If new information came to light, the step in paragraph (1)(e) could be re-applied without needing to re-apply the entire method.</w:t>
      </w:r>
    </w:p>
    <w:p w:rsidR="007640FE" w:rsidRPr="00AF61FA" w:rsidRDefault="007640FE" w:rsidP="003929BE">
      <w:pPr>
        <w:pStyle w:val="SectionHeading"/>
      </w:pPr>
      <w:bookmarkStart w:id="1311" w:name="_AGSRef76711165"/>
      <w:bookmarkStart w:id="1312" w:name="_AGSRef98609316"/>
      <w:bookmarkStart w:id="1313" w:name="_AGSRef8071464"/>
      <w:bookmarkStart w:id="1314" w:name="_AGSRef56104010"/>
      <w:bookmarkStart w:id="1315" w:name="_AGSRef54336059"/>
      <w:bookmarkStart w:id="1316" w:name="_Toc306869451"/>
      <w:bookmarkStart w:id="1317" w:name="_Toc340829931"/>
      <w:bookmarkStart w:id="1318" w:name="_Toc340830380"/>
      <w:bookmarkStart w:id="1319" w:name="_Toc340834872"/>
      <w:bookmarkStart w:id="1320" w:name="_Toc341249086"/>
      <w:bookmarkStart w:id="1321" w:name="_Toc450902070"/>
      <w:bookmarkStart w:id="1322" w:name="_Toc506986768"/>
      <w:r w:rsidRPr="00AF61FA">
        <w:t>8.50</w:t>
      </w:r>
      <w:r w:rsidRPr="00AF61FA">
        <w:tab/>
        <w:t>Method for identifying ecosystem functions that require environmental watering and their environmental watering requirements</w:t>
      </w:r>
      <w:bookmarkEnd w:id="1311"/>
      <w:bookmarkEnd w:id="1312"/>
      <w:bookmarkEnd w:id="1313"/>
      <w:bookmarkEnd w:id="1314"/>
      <w:bookmarkEnd w:id="1315"/>
      <w:bookmarkEnd w:id="1316"/>
      <w:bookmarkEnd w:id="1317"/>
      <w:bookmarkEnd w:id="1318"/>
      <w:bookmarkEnd w:id="1319"/>
      <w:bookmarkEnd w:id="1320"/>
      <w:bookmarkEnd w:id="1321"/>
      <w:bookmarkEnd w:id="132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ecosystem function that requires environmental watering to sustain it, and its environmental watering requirements, must be identified having regard to the information on the environmental assets and ecosystem functions database, using the following method: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any ecosystem function that meets one or more of the assessment indicators for any of the 4 criteria specified in the table in Schedule 9;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identify the ecosystem functions that can be managed with environmental water (</w:t>
      </w:r>
      <w:r w:rsidRPr="00AF61FA">
        <w:rPr>
          <w:rFonts w:ascii="Times New Roman" w:hAnsi="Times New Roman" w:cs="Times New Roman"/>
          <w:b/>
          <w:i/>
        </w:rPr>
        <w:t>priority ecosystem functions</w:t>
      </w:r>
      <w:r w:rsidRPr="00AF61FA">
        <w:rPr>
          <w:rFonts w:ascii="Times New Roman" w:hAnsi="Times New Roman" w:cs="Times New Roman"/>
        </w:rPr>
        <w:t>);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priority ecosystem functions, identify ecological objectives that are consistent with the criteria used to identify those ecosystem functions;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identify ecological targets to achieve those objectives; and</w:t>
      </w:r>
    </w:p>
    <w:p w:rsidR="007640FE" w:rsidRPr="00AF61FA" w:rsidRDefault="007640FE" w:rsidP="007640FE">
      <w:pPr>
        <w:pStyle w:val="ParagraphText"/>
        <w:tabs>
          <w:tab w:val="left" w:pos="1984"/>
        </w:tabs>
        <w:ind w:left="1985" w:hanging="567"/>
        <w:rPr>
          <w:rFonts w:ascii="Times New Roman" w:hAnsi="Times New Roman" w:cs="Times New Roman"/>
        </w:rPr>
      </w:pPr>
      <w:bookmarkStart w:id="1323" w:name="_Ref324237831"/>
      <w:bookmarkStart w:id="1324" w:name="_AGSRef91096431"/>
      <w:r w:rsidRPr="00AF61FA">
        <w:rPr>
          <w:rFonts w:ascii="Times New Roman" w:hAnsi="Times New Roman" w:cs="Times New Roman"/>
        </w:rPr>
        <w:t>(e)</w:t>
      </w:r>
      <w:r w:rsidRPr="00AF61FA">
        <w:rPr>
          <w:rFonts w:ascii="Times New Roman" w:hAnsi="Times New Roman" w:cs="Times New Roman"/>
        </w:rPr>
        <w:tab/>
        <w:t>in accordance with section 8.51, determine the environmental watering requirements needed to meet the targets in order to achieve the objectives.</w:t>
      </w:r>
      <w:bookmarkEnd w:id="1323"/>
    </w:p>
    <w:p w:rsidR="007640FE" w:rsidRPr="00AF61FA" w:rsidRDefault="007640FE" w:rsidP="007640FE">
      <w:pPr>
        <w:pStyle w:val="SubSectionText"/>
        <w:tabs>
          <w:tab w:val="left" w:pos="1417"/>
        </w:tabs>
        <w:ind w:left="1417" w:hanging="567"/>
        <w:rPr>
          <w:rFonts w:ascii="Times New Roman" w:hAnsi="Times New Roman" w:cs="Times New Roman"/>
        </w:rPr>
      </w:pPr>
      <w:bookmarkStart w:id="1325" w:name="_AGSRef27934205"/>
      <w:bookmarkStart w:id="1326" w:name="_Ref276397427"/>
      <w:bookmarkStart w:id="1327" w:name="_Ref276397519"/>
      <w:bookmarkStart w:id="1328" w:name="_Toc306869452"/>
      <w:bookmarkEnd w:id="1324"/>
      <w:r w:rsidRPr="00AF61FA">
        <w:rPr>
          <w:rFonts w:ascii="Times New Roman" w:hAnsi="Times New Roman" w:cs="Times New Roman"/>
        </w:rPr>
        <w:t>(2)</w:t>
      </w:r>
      <w:r w:rsidRPr="00AF61FA">
        <w:rPr>
          <w:rFonts w:ascii="Times New Roman" w:hAnsi="Times New Roman" w:cs="Times New Roman"/>
        </w:rPr>
        <w:tab/>
        <w:t>This method may be applied in a flexible manner, having regard to the particular circumstances.</w:t>
      </w:r>
    </w:p>
    <w:p w:rsidR="007640FE" w:rsidRPr="00AF61FA" w:rsidRDefault="007640FE" w:rsidP="007640FE">
      <w:pPr>
        <w:pStyle w:val="ParagraphExample"/>
        <w:ind w:left="2520" w:hanging="1080"/>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If new information came to light, the step in paragraph (1)(e) could be re-applied without needing to re-apply the entire method.</w:t>
      </w:r>
    </w:p>
    <w:p w:rsidR="007640FE" w:rsidRPr="00AF61FA" w:rsidRDefault="007640FE" w:rsidP="003929BE">
      <w:pPr>
        <w:pStyle w:val="SectionHeading"/>
      </w:pPr>
      <w:bookmarkStart w:id="1329" w:name="_Ref324320893"/>
      <w:bookmarkStart w:id="1330" w:name="_Toc340829932"/>
      <w:bookmarkStart w:id="1331" w:name="_Toc340830381"/>
      <w:bookmarkStart w:id="1332" w:name="_Toc340834873"/>
      <w:bookmarkStart w:id="1333" w:name="_Toc341249087"/>
      <w:bookmarkStart w:id="1334" w:name="_Toc450902071"/>
      <w:bookmarkStart w:id="1335" w:name="_Toc506986769"/>
      <w:r w:rsidRPr="00AF61FA">
        <w:t>8.51</w:t>
      </w:r>
      <w:r w:rsidRPr="00AF61FA">
        <w:tab/>
        <w:t>Determination of the environmental watering requirements of environmental assets and ecosystem functions</w:t>
      </w:r>
      <w:bookmarkEnd w:id="1325"/>
      <w:bookmarkEnd w:id="1326"/>
      <w:bookmarkEnd w:id="1327"/>
      <w:bookmarkEnd w:id="1328"/>
      <w:bookmarkEnd w:id="1329"/>
      <w:bookmarkEnd w:id="1330"/>
      <w:bookmarkEnd w:id="1331"/>
      <w:bookmarkEnd w:id="1332"/>
      <w:bookmarkEnd w:id="1333"/>
      <w:bookmarkEnd w:id="1334"/>
      <w:bookmarkEnd w:id="133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environmental watering requirements referred to in paragraphs 8.49(1)(e) and 8.50(1)(e) must:</w:t>
      </w:r>
    </w:p>
    <w:p w:rsidR="007640FE" w:rsidRPr="00AF61FA" w:rsidRDefault="007640FE" w:rsidP="007640FE">
      <w:pPr>
        <w:pStyle w:val="ParagraphText"/>
        <w:tabs>
          <w:tab w:val="left" w:pos="1984"/>
        </w:tabs>
        <w:ind w:left="1985" w:hanging="567"/>
        <w:rPr>
          <w:rFonts w:ascii="Times New Roman" w:hAnsi="Times New Roman" w:cs="Times New Roman"/>
        </w:rPr>
      </w:pPr>
      <w:bookmarkStart w:id="1336" w:name="_Ref324404275"/>
      <w:r w:rsidRPr="00AF61FA">
        <w:rPr>
          <w:rFonts w:ascii="Times New Roman" w:hAnsi="Times New Roman" w:cs="Times New Roman"/>
        </w:rPr>
        <w:t>(a)</w:t>
      </w:r>
      <w:r w:rsidRPr="00AF61FA">
        <w:rPr>
          <w:rFonts w:ascii="Times New Roman" w:hAnsi="Times New Roman" w:cs="Times New Roman"/>
        </w:rPr>
        <w:tab/>
        <w:t>be supported by relevant information relating to the underlying physical geomorphic processes driving the flow-ecological relationship; and</w:t>
      </w:r>
      <w:bookmarkEnd w:id="1336"/>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This may include a conceptual model.</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include the following flow components that are relevant to the watering requirements: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cease-to-flow events;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low-flow-season base flows;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high-flow-season base flows;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 xml:space="preserve">low-flow-season freshes;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high-flow-season freshes;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 xml:space="preserve">bank-full flows;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(vii)</w:t>
      </w:r>
      <w:r w:rsidRPr="00AF61FA">
        <w:rPr>
          <w:rFonts w:ascii="Times New Roman" w:hAnsi="Times New Roman" w:cs="Times New Roman"/>
        </w:rPr>
        <w:tab/>
        <w:t>over-bank flows;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be determined having regard to:</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groundwater-derived base flows;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groundwater recharge associated with groundwater resources that are highly connected to surface water resources;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be within the range of natural flow variability and seasonality.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environmental watering requirements must be expressed, where relevant, in the following terms: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 flow threshold or total flow volume;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required duration for that flow threshold, or the duration over which the volume should be delivered (as the case requires);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required timing of the flow event;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the required frequency of the flow event;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maximum period between flow events;</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the extent and thresholds for any groundwater dependency; </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required inundation depth at the site.</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337" w:name="_Toc306869453"/>
      <w:bookmarkStart w:id="1338" w:name="_Toc340829933"/>
      <w:bookmarkStart w:id="1339" w:name="_Toc340830382"/>
      <w:bookmarkStart w:id="1340" w:name="_Toc340834874"/>
      <w:bookmarkStart w:id="1341" w:name="_Toc341249088"/>
    </w:p>
    <w:p w:rsidR="007640FE" w:rsidRPr="00AF61FA" w:rsidRDefault="007640FE" w:rsidP="007640FE">
      <w:pPr>
        <w:pStyle w:val="PartHeading"/>
        <w:ind w:left="1276" w:hanging="1276"/>
        <w:rPr>
          <w:rFonts w:ascii="Times New Roman" w:hAnsi="Times New Roman" w:cs="Times New Roman"/>
        </w:rPr>
      </w:pPr>
      <w:bookmarkStart w:id="1342" w:name="_Toc450902072"/>
      <w:bookmarkStart w:id="1343" w:name="_Toc506986770"/>
      <w:r w:rsidRPr="00AF61FA">
        <w:rPr>
          <w:rFonts w:ascii="Times New Roman" w:hAnsi="Times New Roman" w:cs="Times New Roman"/>
        </w:rPr>
        <w:t>Part 6—Principles and method to determine priorities for applying environmental water</w:t>
      </w:r>
      <w:bookmarkEnd w:id="1337"/>
      <w:bookmarkEnd w:id="1338"/>
      <w:bookmarkEnd w:id="1339"/>
      <w:bookmarkEnd w:id="1340"/>
      <w:bookmarkEnd w:id="1341"/>
      <w:bookmarkEnd w:id="1342"/>
      <w:bookmarkEnd w:id="1343"/>
    </w:p>
    <w:p w:rsidR="007640FE" w:rsidRPr="00AF61FA" w:rsidRDefault="007640FE" w:rsidP="007640FE">
      <w:pPr>
        <w:pStyle w:val="DivisionHeading"/>
        <w:ind w:left="1276" w:hanging="1276"/>
        <w:rPr>
          <w:rFonts w:ascii="Times New Roman" w:hAnsi="Times New Roman" w:cs="Times New Roman"/>
        </w:rPr>
      </w:pPr>
      <w:bookmarkStart w:id="1344" w:name="_Toc306869454"/>
      <w:bookmarkStart w:id="1345" w:name="_Toc340829934"/>
      <w:bookmarkStart w:id="1346" w:name="_Toc340830383"/>
      <w:bookmarkStart w:id="1347" w:name="_Toc340834875"/>
      <w:bookmarkStart w:id="1348" w:name="_Toc341249089"/>
      <w:bookmarkStart w:id="1349" w:name="_Toc450902073"/>
      <w:bookmarkStart w:id="1350" w:name="_Toc506986771"/>
      <w:r w:rsidRPr="00AF61FA">
        <w:rPr>
          <w:rFonts w:ascii="Times New Roman" w:hAnsi="Times New Roman" w:cs="Times New Roman"/>
        </w:rPr>
        <w:t>Division 1—Principles to be applied to determine priorities</w:t>
      </w:r>
      <w:bookmarkEnd w:id="1344"/>
      <w:bookmarkEnd w:id="1345"/>
      <w:bookmarkEnd w:id="1346"/>
      <w:bookmarkEnd w:id="1347"/>
      <w:bookmarkEnd w:id="1348"/>
      <w:bookmarkEnd w:id="1349"/>
      <w:bookmarkEnd w:id="1350"/>
    </w:p>
    <w:p w:rsidR="007640FE" w:rsidRPr="00AF61FA" w:rsidRDefault="007640FE" w:rsidP="003929BE">
      <w:pPr>
        <w:pStyle w:val="SectionHeading"/>
      </w:pPr>
      <w:bookmarkStart w:id="1351" w:name="_Toc340829935"/>
      <w:bookmarkStart w:id="1352" w:name="_Toc340830384"/>
      <w:bookmarkStart w:id="1353" w:name="_Toc340834876"/>
      <w:bookmarkStart w:id="1354" w:name="_Toc341249090"/>
      <w:bookmarkStart w:id="1355" w:name="_Toc450902074"/>
      <w:bookmarkStart w:id="1356" w:name="_Toc506986772"/>
      <w:r w:rsidRPr="00AF61FA">
        <w:t>8.52</w:t>
      </w:r>
      <w:r w:rsidRPr="00AF61FA">
        <w:tab/>
        <w:t>Outline of Division</w:t>
      </w:r>
      <w:bookmarkEnd w:id="1351"/>
      <w:bookmarkEnd w:id="1352"/>
      <w:bookmarkEnd w:id="1353"/>
      <w:bookmarkEnd w:id="1354"/>
      <w:bookmarkEnd w:id="1355"/>
      <w:bookmarkEnd w:id="135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Division sets out the principles to be applied to determine the priorities for applying environmental water.</w:t>
      </w:r>
    </w:p>
    <w:p w:rsidR="007640FE" w:rsidRPr="00AF61FA" w:rsidRDefault="007640FE" w:rsidP="003929BE">
      <w:pPr>
        <w:pStyle w:val="SectionHeading"/>
      </w:pPr>
      <w:bookmarkStart w:id="1357" w:name="_Toc306869456"/>
      <w:bookmarkStart w:id="1358" w:name="_Toc340829936"/>
      <w:bookmarkStart w:id="1359" w:name="_Toc340830385"/>
      <w:bookmarkStart w:id="1360" w:name="_Toc340834877"/>
      <w:bookmarkStart w:id="1361" w:name="_Toc341249091"/>
      <w:bookmarkStart w:id="1362" w:name="_Toc450902075"/>
      <w:bookmarkStart w:id="1363" w:name="_Toc506986773"/>
      <w:r w:rsidRPr="00AF61FA">
        <w:t>8.53</w:t>
      </w:r>
      <w:r w:rsidRPr="00AF61FA">
        <w:tab/>
        <w:t>Principle 1—Consistency with principles of ecologically sustainable development and international agreements</w:t>
      </w:r>
      <w:bookmarkEnd w:id="1357"/>
      <w:bookmarkEnd w:id="1358"/>
      <w:bookmarkEnd w:id="1359"/>
      <w:bookmarkEnd w:id="1360"/>
      <w:bookmarkEnd w:id="1361"/>
      <w:bookmarkEnd w:id="1362"/>
      <w:bookmarkEnd w:id="136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reflect the principles of ecologically sustainable development;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not to be inconsistent with relevant international agreements;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 purpose of the Basin Plan, including Chapter 8, is to give effect to relevant international agreements (see paragraph 20(a) and subsections 21(1), (2) and (3) of the Act). This provision is a further check to ensure that this purpose is achieved.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be based on the best available knowledge of what is necessary to maintain the long-term resilience of the water-dependent ecosystem to risks and threats.</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Best available knowledge may change over time, especially as a result of monitoring undertaken pursuant to Chapter 13 of the Basin Plan.</w:t>
      </w:r>
    </w:p>
    <w:p w:rsidR="007640FE" w:rsidRPr="00AF61FA" w:rsidRDefault="007640FE" w:rsidP="003929BE">
      <w:pPr>
        <w:pStyle w:val="SectionHeading"/>
      </w:pPr>
      <w:bookmarkStart w:id="1364" w:name="_Toc306869457"/>
      <w:bookmarkStart w:id="1365" w:name="_Toc340829937"/>
      <w:bookmarkStart w:id="1366" w:name="_Toc340830386"/>
      <w:bookmarkStart w:id="1367" w:name="_Toc340834878"/>
      <w:bookmarkStart w:id="1368" w:name="_Toc341249092"/>
      <w:bookmarkStart w:id="1369" w:name="_Toc450902076"/>
      <w:bookmarkStart w:id="1370" w:name="_Toc506986774"/>
      <w:r w:rsidRPr="00AF61FA">
        <w:t>8.54</w:t>
      </w:r>
      <w:r w:rsidRPr="00AF61FA">
        <w:tab/>
        <w:t>Principle 2—Consistency with objectives</w:t>
      </w:r>
      <w:bookmarkEnd w:id="1364"/>
      <w:bookmarkEnd w:id="1365"/>
      <w:bookmarkEnd w:id="1366"/>
      <w:bookmarkEnd w:id="1367"/>
      <w:bookmarkEnd w:id="1368"/>
      <w:bookmarkEnd w:id="1369"/>
      <w:bookmarkEnd w:id="137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consistent with the objectives in Part 2.</w:t>
      </w:r>
    </w:p>
    <w:p w:rsidR="007640FE" w:rsidRPr="00AF61FA" w:rsidRDefault="007640FE" w:rsidP="003929BE">
      <w:pPr>
        <w:pStyle w:val="SectionHeading"/>
      </w:pPr>
      <w:bookmarkStart w:id="1371" w:name="_Toc306869458"/>
      <w:bookmarkStart w:id="1372" w:name="_Toc340829938"/>
      <w:bookmarkStart w:id="1373" w:name="_Toc340830387"/>
      <w:bookmarkStart w:id="1374" w:name="_Toc340834879"/>
      <w:bookmarkStart w:id="1375" w:name="_Toc341249093"/>
      <w:bookmarkStart w:id="1376" w:name="_Toc450902077"/>
      <w:bookmarkStart w:id="1377" w:name="_Toc506986775"/>
      <w:r w:rsidRPr="00AF61FA">
        <w:t>8.55</w:t>
      </w:r>
      <w:r w:rsidRPr="00AF61FA">
        <w:tab/>
        <w:t>Principle 3—Flexibility and responsiveness</w:t>
      </w:r>
      <w:bookmarkEnd w:id="1371"/>
      <w:bookmarkEnd w:id="1372"/>
      <w:bookmarkEnd w:id="1373"/>
      <w:bookmarkEnd w:id="1374"/>
      <w:bookmarkEnd w:id="1375"/>
      <w:bookmarkEnd w:id="1376"/>
      <w:bookmarkEnd w:id="137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flexible and responsive so as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ensure that regard is had to the views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local communities, including bodies established by a Basin State that express community views in relation to environmental watering</w:t>
      </w:r>
      <w:r w:rsidRPr="00AF61FA">
        <w:rPr>
          <w:rFonts w:ascii="Times New Roman" w:hAnsi="Times New Roman" w:cs="Times New Roman"/>
          <w:color w:val="000080"/>
        </w:rPr>
        <w:t>;</w:t>
      </w:r>
      <w:r w:rsidRPr="00AF61FA">
        <w:rPr>
          <w:rFonts w:ascii="Times New Roman" w:hAnsi="Times New Roman" w:cs="Times New Roman"/>
        </w:rPr>
        <w:t xml:space="preserv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persons materially affected by the management of environmental water;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ensure that wherever possible water meets multiple objectives in order to maximise system-wide benefits;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encourage innovative approaches to water management.</w:t>
      </w:r>
    </w:p>
    <w:p w:rsidR="007640FE" w:rsidRPr="00AF61FA" w:rsidRDefault="007640FE" w:rsidP="003929BE">
      <w:pPr>
        <w:pStyle w:val="SectionHeading"/>
      </w:pPr>
      <w:bookmarkStart w:id="1378" w:name="_AGSRef40137434"/>
      <w:bookmarkStart w:id="1379" w:name="_Toc306869459"/>
      <w:bookmarkStart w:id="1380" w:name="_Toc340829939"/>
      <w:bookmarkStart w:id="1381" w:name="_Toc340830388"/>
      <w:bookmarkStart w:id="1382" w:name="_Toc340834880"/>
      <w:bookmarkStart w:id="1383" w:name="_Toc341249094"/>
      <w:bookmarkStart w:id="1384" w:name="_Toc450902078"/>
      <w:bookmarkStart w:id="1385" w:name="_Toc506986776"/>
      <w:r w:rsidRPr="00AF61FA">
        <w:t>8.56</w:t>
      </w:r>
      <w:r w:rsidRPr="00AF61FA">
        <w:tab/>
        <w:t>Principle 4—Condition of environmental assets and ecosystem functions</w:t>
      </w:r>
      <w:bookmarkEnd w:id="1378"/>
      <w:bookmarkEnd w:id="1379"/>
      <w:bookmarkEnd w:id="1380"/>
      <w:bookmarkEnd w:id="1381"/>
      <w:bookmarkEnd w:id="1382"/>
      <w:bookmarkEnd w:id="1383"/>
      <w:bookmarkEnd w:id="1384"/>
      <w:bookmarkEnd w:id="138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having regard to matters relating to the condition of priority environmental assets and priority ecosystem functions, including: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condition of the asset or function to be watered;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relevant past conditions (for example, climate, drought, rainfall, flow history and fire);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urgency of the need to provide water to the asset or to sustain the function;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likely response of an asset or function to environmental watering, and the certainty of the change in condition based on previous experience or best available knowledge;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long-term sustainability of an asset or water-dependent ecosystem that supports a function;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existence of management plans relating to broader natural resource management matters;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effect on an asset or water-dependent ecosystem that supports a function if environmental water is not applied.</w:t>
      </w:r>
    </w:p>
    <w:p w:rsidR="007640FE" w:rsidRPr="00AF61FA" w:rsidRDefault="007640FE" w:rsidP="003929BE">
      <w:pPr>
        <w:pStyle w:val="SectionHeading"/>
      </w:pPr>
      <w:bookmarkStart w:id="1386" w:name="_Toc306869460"/>
      <w:bookmarkStart w:id="1387" w:name="_Toc340829940"/>
      <w:bookmarkStart w:id="1388" w:name="_Toc340830389"/>
      <w:bookmarkStart w:id="1389" w:name="_Toc340834881"/>
      <w:bookmarkStart w:id="1390" w:name="_Toc341249095"/>
      <w:bookmarkStart w:id="1391" w:name="_Toc450902079"/>
      <w:bookmarkStart w:id="1392" w:name="_Toc506986777"/>
      <w:r w:rsidRPr="00AF61FA">
        <w:t>8.57</w:t>
      </w:r>
      <w:r w:rsidRPr="00AF61FA">
        <w:tab/>
        <w:t>Principle 5—Likely effectiveness and related matters</w:t>
      </w:r>
      <w:bookmarkEnd w:id="1386"/>
      <w:bookmarkEnd w:id="1387"/>
      <w:bookmarkEnd w:id="1388"/>
      <w:bookmarkEnd w:id="1389"/>
      <w:bookmarkEnd w:id="1390"/>
      <w:bookmarkEnd w:id="1391"/>
      <w:bookmarkEnd w:id="139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having regard to matters relating to the likely effectiveness of applying environmental water, including: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limitations on the effectiveness of environmental water;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cost effectiveness;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opportunity to take advantage of consumptive water flows (including flows in unregulated systems and releases of water from storage) to realise multiple benefits; and</w:t>
      </w:r>
    </w:p>
    <w:p w:rsidR="007640FE" w:rsidRPr="00AF61FA" w:rsidRDefault="007640FE" w:rsidP="007640FE">
      <w:pPr>
        <w:pStyle w:val="ParagraphExample"/>
        <w:rPr>
          <w:rFonts w:ascii="Times New Roman" w:hAnsi="Times New Roman" w:cs="Times New Roman"/>
        </w:rPr>
      </w:pPr>
      <w:r w:rsidRPr="00AF61FA">
        <w:rPr>
          <w:rFonts w:ascii="Times New Roman" w:hAnsi="Times New Roman" w:cs="Times New Roman"/>
        </w:rPr>
        <w:t>Example:</w:t>
      </w:r>
      <w:r w:rsidRPr="00AF61FA">
        <w:rPr>
          <w:rFonts w:ascii="Times New Roman" w:hAnsi="Times New Roman" w:cs="Times New Roman"/>
        </w:rPr>
        <w:tab/>
        <w:t>The ability to use environmental water in concert with stock and domestic releases, or other releases for consumptive use.</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quantity of water and other resources needed to achieve the objectives in Part 2 relative to other options for applying that environmental water in order to meet those objectives;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extent and effectiveness of integration with other related natural resource management plans;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optimising economic, social and environmental outcomes.</w:t>
      </w:r>
    </w:p>
    <w:p w:rsidR="007640FE" w:rsidRPr="00AF61FA" w:rsidRDefault="007640FE" w:rsidP="003929BE">
      <w:pPr>
        <w:pStyle w:val="SectionHeading"/>
      </w:pPr>
      <w:bookmarkStart w:id="1393" w:name="_Toc306869461"/>
      <w:bookmarkStart w:id="1394" w:name="_Toc340829941"/>
      <w:bookmarkStart w:id="1395" w:name="_Toc340830390"/>
      <w:bookmarkStart w:id="1396" w:name="_Toc340834882"/>
      <w:bookmarkStart w:id="1397" w:name="_Toc341249096"/>
      <w:bookmarkStart w:id="1398" w:name="_Toc450902080"/>
      <w:bookmarkStart w:id="1399" w:name="_Toc506986778"/>
      <w:r w:rsidRPr="00AF61FA">
        <w:t>8.58</w:t>
      </w:r>
      <w:r w:rsidRPr="00AF61FA">
        <w:tab/>
        <w:t>Principle 6—Risks and related matters</w:t>
      </w:r>
      <w:bookmarkEnd w:id="1393"/>
      <w:bookmarkEnd w:id="1394"/>
      <w:bookmarkEnd w:id="1395"/>
      <w:bookmarkEnd w:id="1396"/>
      <w:bookmarkEnd w:id="1397"/>
      <w:bookmarkEnd w:id="1398"/>
      <w:bookmarkEnd w:id="139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having regard to matters relating to risk including: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potential risks, including downstream risks, that may result from the application of environmental water (for example, flooding private land with water released from a storage without prior agreement, fish kills or salinity impacts) and measures that may be taken to minimise the risks;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ecological opportunity costs of using water for a particular environmental outcome instead of another environmental outcome; and</w:t>
      </w:r>
    </w:p>
    <w:p w:rsidR="007640FE" w:rsidRPr="00AF61FA" w:rsidRDefault="007640FE" w:rsidP="007640FE">
      <w:pPr>
        <w:pStyle w:val="ParagraphExample"/>
        <w:rPr>
          <w:rFonts w:ascii="Times New Roman" w:hAnsi="Times New Roman" w:cs="Times New Roman"/>
          <w:sz w:val="18"/>
        </w:rPr>
      </w:pPr>
      <w:r w:rsidRPr="00AF61FA">
        <w:rPr>
          <w:rFonts w:ascii="Times New Roman" w:hAnsi="Times New Roman" w:cs="Times New Roman"/>
        </w:rPr>
        <w:t>Example:</w:t>
      </w:r>
      <w:r w:rsidRPr="00AF61FA">
        <w:rPr>
          <w:rFonts w:ascii="Times New Roman" w:hAnsi="Times New Roman" w:cs="Times New Roman"/>
        </w:rPr>
        <w:tab/>
        <w:t>This involves the identification of water-dependent ecosystems that will not receive water as a result of a particular watering decision.</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impediments to the delivery of water to priority environmental assets and priority ecosystem functions, including risks of extraction of that water for other uses.</w:t>
      </w:r>
    </w:p>
    <w:p w:rsidR="007640FE" w:rsidRPr="00AF61FA" w:rsidRDefault="007640FE" w:rsidP="003929BE">
      <w:pPr>
        <w:pStyle w:val="SectionHeading"/>
      </w:pPr>
      <w:bookmarkStart w:id="1400" w:name="_Toc306869462"/>
      <w:bookmarkStart w:id="1401" w:name="_Toc340829942"/>
      <w:bookmarkStart w:id="1402" w:name="_Toc340830391"/>
      <w:bookmarkStart w:id="1403" w:name="_Toc340834883"/>
      <w:bookmarkStart w:id="1404" w:name="_Toc341249097"/>
      <w:bookmarkStart w:id="1405" w:name="_Toc450902081"/>
      <w:bookmarkStart w:id="1406" w:name="_Toc506986779"/>
      <w:r w:rsidRPr="00AF61FA">
        <w:t>8.59</w:t>
      </w:r>
      <w:r w:rsidRPr="00AF61FA">
        <w:tab/>
        <w:t>Principle 7—Robust and transparent decisions</w:t>
      </w:r>
      <w:bookmarkEnd w:id="1400"/>
      <w:bookmarkEnd w:id="1401"/>
      <w:bookmarkEnd w:id="1402"/>
      <w:bookmarkEnd w:id="1403"/>
      <w:bookmarkEnd w:id="1404"/>
      <w:bookmarkEnd w:id="1405"/>
      <w:bookmarkEnd w:id="140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Priorities for applying environmental water are to be determined using robust, transparent and documented decision-making processes.</w:t>
      </w:r>
    </w:p>
    <w:p w:rsidR="007640FE" w:rsidRPr="00AF61FA" w:rsidRDefault="007640FE" w:rsidP="007640FE">
      <w:pPr>
        <w:pStyle w:val="DivisionHeading"/>
        <w:ind w:left="1276" w:hanging="1276"/>
        <w:rPr>
          <w:rFonts w:ascii="Times New Roman" w:hAnsi="Times New Roman" w:cs="Times New Roman"/>
        </w:rPr>
      </w:pPr>
      <w:bookmarkStart w:id="1407" w:name="_Toc325390765"/>
      <w:bookmarkStart w:id="1408" w:name="_Toc325391877"/>
      <w:bookmarkStart w:id="1409" w:name="_Toc306869463"/>
      <w:bookmarkStart w:id="1410" w:name="_Toc340829943"/>
      <w:bookmarkStart w:id="1411" w:name="_Toc340830392"/>
      <w:bookmarkStart w:id="1412" w:name="_Toc340834884"/>
      <w:bookmarkStart w:id="1413" w:name="_Toc341249098"/>
      <w:bookmarkStart w:id="1414" w:name="_Toc450902082"/>
      <w:bookmarkStart w:id="1415" w:name="_Toc506986780"/>
      <w:bookmarkEnd w:id="1407"/>
      <w:bookmarkEnd w:id="1408"/>
      <w:r w:rsidRPr="00AF61FA">
        <w:rPr>
          <w:rFonts w:ascii="Times New Roman" w:hAnsi="Times New Roman" w:cs="Times New Roman"/>
        </w:rPr>
        <w:t>Division 2—Method to be used to determine priorities</w:t>
      </w:r>
      <w:bookmarkEnd w:id="1409"/>
      <w:bookmarkEnd w:id="1410"/>
      <w:bookmarkEnd w:id="1411"/>
      <w:bookmarkEnd w:id="1412"/>
      <w:bookmarkEnd w:id="1413"/>
      <w:bookmarkEnd w:id="1414"/>
      <w:bookmarkEnd w:id="1415"/>
    </w:p>
    <w:p w:rsidR="007640FE" w:rsidRPr="00AF61FA" w:rsidRDefault="007640FE" w:rsidP="003929BE">
      <w:pPr>
        <w:pStyle w:val="SectionHeading"/>
      </w:pPr>
      <w:bookmarkStart w:id="1416" w:name="_Toc306869464"/>
      <w:bookmarkStart w:id="1417" w:name="_Toc340829944"/>
      <w:bookmarkStart w:id="1418" w:name="_Toc340830393"/>
      <w:bookmarkStart w:id="1419" w:name="_Toc340834885"/>
      <w:bookmarkStart w:id="1420" w:name="_Toc341249099"/>
      <w:bookmarkStart w:id="1421" w:name="_Toc450902083"/>
      <w:bookmarkStart w:id="1422" w:name="_Toc506986781"/>
      <w:r w:rsidRPr="00AF61FA">
        <w:t>8.60</w:t>
      </w:r>
      <w:r w:rsidRPr="00AF61FA">
        <w:tab/>
        <w:t>How to determine priorities for applying environmental water</w:t>
      </w:r>
      <w:bookmarkEnd w:id="1416"/>
      <w:bookmarkEnd w:id="1417"/>
      <w:bookmarkEnd w:id="1418"/>
      <w:bookmarkEnd w:id="1419"/>
      <w:bookmarkEnd w:id="1420"/>
      <w:bookmarkEnd w:id="1421"/>
      <w:bookmarkEnd w:id="142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the method to be used to determine priorities for applying environmental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to determine priorities for applying environmental water is to:</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determine the resource availability scenario;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determine the management outcomes that apply to the resource availability scenario;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consistent with the management outcomes that apply to the resource availability scenario, determine the provisional priorities for applying environmental water by applying the principles set out in Division 1 to priority environmental assets and priority ecosystem functions;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refine those priorities based on seasonal, operational and management considerations in accordance with section 8.62.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When using the method, a person must have regard to any guidelines published by the Authority.</w:t>
      </w:r>
    </w:p>
    <w:p w:rsidR="007640FE" w:rsidRPr="00AF61FA" w:rsidRDefault="007640FE" w:rsidP="003929BE">
      <w:pPr>
        <w:pStyle w:val="SectionHeading"/>
      </w:pPr>
      <w:bookmarkStart w:id="1423" w:name="_AGSRef41403269"/>
      <w:bookmarkStart w:id="1424" w:name="_AGSRef96195316"/>
      <w:bookmarkStart w:id="1425" w:name="_AGSRef24393135"/>
      <w:bookmarkStart w:id="1426" w:name="_AGSRef41007322"/>
      <w:bookmarkStart w:id="1427" w:name="_Toc306869465"/>
      <w:bookmarkStart w:id="1428" w:name="_Toc340829945"/>
      <w:bookmarkStart w:id="1429" w:name="_Toc340830394"/>
      <w:bookmarkStart w:id="1430" w:name="_Toc340834886"/>
      <w:bookmarkStart w:id="1431" w:name="_Toc341249100"/>
      <w:bookmarkStart w:id="1432" w:name="_Toc450902084"/>
      <w:bookmarkStart w:id="1433" w:name="_Toc506986782"/>
      <w:r w:rsidRPr="00AF61FA">
        <w:t>8.61</w:t>
      </w:r>
      <w:r w:rsidRPr="00AF61FA">
        <w:tab/>
        <w:t>Determining the resource availability scenario</w:t>
      </w:r>
      <w:bookmarkEnd w:id="1423"/>
      <w:bookmarkEnd w:id="1424"/>
      <w:bookmarkEnd w:id="1425"/>
      <w:bookmarkEnd w:id="1426"/>
      <w:bookmarkEnd w:id="1427"/>
      <w:bookmarkEnd w:id="1428"/>
      <w:bookmarkEnd w:id="1429"/>
      <w:bookmarkEnd w:id="1430"/>
      <w:bookmarkEnd w:id="1431"/>
      <w:bookmarkEnd w:id="1432"/>
      <w:bookmarkEnd w:id="143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b/>
          <w:i/>
        </w:rPr>
        <w:t>resource availability scenario</w:t>
      </w:r>
      <w:r w:rsidRPr="00AF61FA">
        <w:rPr>
          <w:rFonts w:ascii="Times New Roman" w:hAnsi="Times New Roman" w:cs="Times New Roman"/>
        </w:rPr>
        <w:t xml:space="preserve"> is one of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very dry;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dry;</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moderate;</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wet;</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very wet.</w:t>
      </w:r>
    </w:p>
    <w:p w:rsidR="007640FE" w:rsidRPr="00AF61FA" w:rsidRDefault="007640FE" w:rsidP="003929BE">
      <w:pPr>
        <w:pStyle w:val="SectionHeading"/>
      </w:pPr>
      <w:bookmarkStart w:id="1434" w:name="_Toc325121773"/>
      <w:bookmarkStart w:id="1435" w:name="_Toc325122574"/>
      <w:bookmarkStart w:id="1436" w:name="_Toc325390769"/>
      <w:bookmarkStart w:id="1437" w:name="_Toc325391881"/>
      <w:bookmarkStart w:id="1438" w:name="_AGSRef37353616"/>
      <w:bookmarkStart w:id="1439" w:name="_AGSRef41276681"/>
      <w:bookmarkStart w:id="1440" w:name="_AGSRef45797145"/>
      <w:bookmarkStart w:id="1441" w:name="_Toc306869466"/>
      <w:bookmarkStart w:id="1442" w:name="_Toc340829946"/>
      <w:bookmarkStart w:id="1443" w:name="_Toc340830395"/>
      <w:bookmarkStart w:id="1444" w:name="_Toc340834887"/>
      <w:bookmarkStart w:id="1445" w:name="_Toc341249101"/>
      <w:bookmarkStart w:id="1446" w:name="_Toc450902085"/>
      <w:bookmarkStart w:id="1447" w:name="_Toc506986783"/>
      <w:bookmarkEnd w:id="1434"/>
      <w:bookmarkEnd w:id="1435"/>
      <w:bookmarkEnd w:id="1436"/>
      <w:bookmarkEnd w:id="1437"/>
      <w:r w:rsidRPr="00AF61FA">
        <w:t>8.62</w:t>
      </w:r>
      <w:r w:rsidRPr="00AF61FA">
        <w:tab/>
        <w:t>Seasonal, operational and management considerations</w:t>
      </w:r>
      <w:bookmarkEnd w:id="1438"/>
      <w:bookmarkEnd w:id="1439"/>
      <w:bookmarkEnd w:id="1440"/>
      <w:bookmarkEnd w:id="1441"/>
      <w:bookmarkEnd w:id="1442"/>
      <w:bookmarkEnd w:id="1443"/>
      <w:bookmarkEnd w:id="1444"/>
      <w:bookmarkEnd w:id="1445"/>
      <w:bookmarkEnd w:id="1446"/>
      <w:bookmarkEnd w:id="144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seasonal, operational and management considerations upon which priorities for applying environmental water are to be refined must be based on the following:</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best available knowledge of the environmental watering requirements of each priority environmental asset and priority ecosystem function, and of the system as a whole;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ecological objectives and ecological targets for each priority environmental asset and priority ecosystem function;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information which identifies ecological responses to hydrology;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paragraph 8.51(1)(a).</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recent flow history at each priority environmental asset and for each priority ecosystem function to assess antecedent conditions;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forecasts of likely water availability;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operational feasibility; and</w:t>
      </w:r>
    </w:p>
    <w:p w:rsidR="007640FE" w:rsidRPr="00AF61FA" w:rsidRDefault="007640FE" w:rsidP="007640FE">
      <w:pPr>
        <w:pStyle w:val="ParagraphText"/>
        <w:tabs>
          <w:tab w:val="left" w:pos="1984"/>
        </w:tabs>
        <w:ind w:left="1985"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evaluation and review of the results and effectiveness of previous environmental watering.</w:t>
      </w:r>
    </w:p>
    <w:p w:rsidR="007640FE" w:rsidRPr="00AF61FA" w:rsidRDefault="007640FE" w:rsidP="007640FE">
      <w:pPr>
        <w:rPr>
          <w:rFonts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1448" w:name="_Toc340829947"/>
      <w:bookmarkStart w:id="1449" w:name="_Toc340830396"/>
      <w:bookmarkStart w:id="1450" w:name="_Toc340834888"/>
      <w:bookmarkStart w:id="1451" w:name="_Toc341249102"/>
      <w:bookmarkStart w:id="1452" w:name="_Toc450902086"/>
      <w:bookmarkStart w:id="1453" w:name="_Toc506986784"/>
      <w:r w:rsidRPr="00AF61FA">
        <w:rPr>
          <w:rFonts w:ascii="Times New Roman" w:hAnsi="Times New Roman" w:cs="Times New Roman"/>
        </w:rPr>
        <w:t>Chapter 9—Water quality and salinity management plan</w:t>
      </w:r>
      <w:bookmarkEnd w:id="1448"/>
      <w:bookmarkEnd w:id="1449"/>
      <w:bookmarkEnd w:id="1450"/>
      <w:bookmarkEnd w:id="1451"/>
      <w:bookmarkEnd w:id="1452"/>
      <w:bookmarkEnd w:id="1453"/>
    </w:p>
    <w:p w:rsidR="007640FE" w:rsidRPr="00AF61FA" w:rsidRDefault="007640FE" w:rsidP="007640FE">
      <w:pPr>
        <w:pStyle w:val="PartHeading"/>
        <w:ind w:left="1276" w:hanging="1276"/>
        <w:rPr>
          <w:rFonts w:ascii="Times New Roman" w:hAnsi="Times New Roman" w:cs="Times New Roman"/>
        </w:rPr>
      </w:pPr>
      <w:bookmarkStart w:id="1454" w:name="_Toc305750535"/>
      <w:bookmarkStart w:id="1455" w:name="_Toc340829948"/>
      <w:bookmarkStart w:id="1456" w:name="_Toc340830397"/>
      <w:bookmarkStart w:id="1457" w:name="_Toc340834889"/>
      <w:bookmarkStart w:id="1458" w:name="_Toc341249103"/>
      <w:bookmarkStart w:id="1459" w:name="_Toc450902087"/>
      <w:bookmarkStart w:id="1460" w:name="_Toc506986785"/>
      <w:r w:rsidRPr="00AF61FA">
        <w:rPr>
          <w:rFonts w:ascii="Times New Roman" w:hAnsi="Times New Roman" w:cs="Times New Roman"/>
        </w:rPr>
        <w:t>Part 1—Preliminary</w:t>
      </w:r>
      <w:bookmarkEnd w:id="1454"/>
      <w:bookmarkEnd w:id="1455"/>
      <w:bookmarkEnd w:id="1456"/>
      <w:bookmarkEnd w:id="1457"/>
      <w:bookmarkEnd w:id="1458"/>
      <w:bookmarkEnd w:id="1459"/>
      <w:bookmarkEnd w:id="1460"/>
    </w:p>
    <w:p w:rsidR="007640FE" w:rsidRPr="00AF61FA" w:rsidRDefault="007640FE" w:rsidP="003929BE">
      <w:pPr>
        <w:pStyle w:val="SectionHeading"/>
      </w:pPr>
      <w:bookmarkStart w:id="1461" w:name="_Toc305750536"/>
      <w:bookmarkStart w:id="1462" w:name="_Toc340829949"/>
      <w:bookmarkStart w:id="1463" w:name="_Toc340830398"/>
      <w:bookmarkStart w:id="1464" w:name="_Toc340834890"/>
      <w:bookmarkStart w:id="1465" w:name="_Toc341249104"/>
      <w:bookmarkStart w:id="1466" w:name="_Toc450902088"/>
      <w:bookmarkStart w:id="1467" w:name="_Toc506986786"/>
      <w:r w:rsidRPr="00AF61FA">
        <w:t>9.01</w:t>
      </w:r>
      <w:r w:rsidRPr="00AF61FA">
        <w:tab/>
        <w:t>Simplified outline</w:t>
      </w:r>
      <w:bookmarkEnd w:id="1461"/>
      <w:bookmarkEnd w:id="1462"/>
      <w:bookmarkEnd w:id="1463"/>
      <w:bookmarkEnd w:id="1464"/>
      <w:bookmarkEnd w:id="1465"/>
      <w:bookmarkEnd w:id="1466"/>
      <w:bookmarkEnd w:id="146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water quality and salinity management plan (item 10 of the table in subsection 22(1) and section 25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water quality and salinity management plan sets 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key causes of water quality degradation in the Murray</w:t>
      </w:r>
      <w:r w:rsidRPr="00AF61FA">
        <w:rPr>
          <w:rFonts w:ascii="Times New Roman" w:hAnsi="Times New Roman" w:cs="Times New Roman"/>
        </w:rPr>
        <w:noBreakHyphen/>
        <w:t>Darling Basin (Part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 quality objectives for Basin water resources (Part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 quality targets (Part 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The water quality and salinity management plan has been prepared having regard to the National Water Quality Management Strategy endorsed by the Natural Resource Management Ministerial Council (see subsection 25(3)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Water quality includes salinity: see the definition of </w:t>
      </w:r>
      <w:r w:rsidRPr="00AF61FA">
        <w:rPr>
          <w:rFonts w:ascii="Times New Roman" w:hAnsi="Times New Roman" w:cs="Times New Roman"/>
          <w:b/>
          <w:i/>
        </w:rPr>
        <w:t>water quality</w:t>
      </w:r>
      <w:r w:rsidRPr="00AF61FA">
        <w:rPr>
          <w:rFonts w:ascii="Times New Roman" w:hAnsi="Times New Roman" w:cs="Times New Roman"/>
        </w:rPr>
        <w:t xml:space="preserve"> in section 1.07.</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468" w:name="_Toc305750537"/>
      <w:bookmarkStart w:id="1469" w:name="_Toc340829950"/>
      <w:bookmarkStart w:id="1470" w:name="_Toc340830399"/>
      <w:bookmarkStart w:id="1471" w:name="_Toc340834891"/>
      <w:bookmarkStart w:id="1472" w:name="_Toc341249105"/>
    </w:p>
    <w:p w:rsidR="007640FE" w:rsidRPr="00AF61FA" w:rsidRDefault="007640FE" w:rsidP="007640FE">
      <w:pPr>
        <w:pStyle w:val="PartHeading"/>
        <w:ind w:left="1276" w:hanging="1276"/>
        <w:rPr>
          <w:rFonts w:ascii="Times New Roman" w:hAnsi="Times New Roman" w:cs="Times New Roman"/>
        </w:rPr>
      </w:pPr>
      <w:bookmarkStart w:id="1473" w:name="_Toc450902089"/>
      <w:bookmarkStart w:id="1474" w:name="_Toc506986787"/>
      <w:r w:rsidRPr="00AF61FA">
        <w:rPr>
          <w:rFonts w:ascii="Times New Roman" w:hAnsi="Times New Roman" w:cs="Times New Roman"/>
        </w:rPr>
        <w:t>Part 2—Key causes of water quality degradation in Murray-Darling Basin</w:t>
      </w:r>
      <w:bookmarkEnd w:id="1468"/>
      <w:bookmarkEnd w:id="1469"/>
      <w:bookmarkEnd w:id="1470"/>
      <w:bookmarkEnd w:id="1471"/>
      <w:bookmarkEnd w:id="1472"/>
      <w:bookmarkEnd w:id="1473"/>
      <w:bookmarkEnd w:id="1474"/>
    </w:p>
    <w:p w:rsidR="007640FE" w:rsidRPr="00AF61FA" w:rsidRDefault="007640FE" w:rsidP="003929BE">
      <w:pPr>
        <w:pStyle w:val="SectionHeading"/>
      </w:pPr>
      <w:bookmarkStart w:id="1475" w:name="_Toc305750538"/>
      <w:bookmarkStart w:id="1476" w:name="_Toc340829951"/>
      <w:bookmarkStart w:id="1477" w:name="_Toc340830400"/>
      <w:bookmarkStart w:id="1478" w:name="_Toc340834892"/>
      <w:bookmarkStart w:id="1479" w:name="_Toc341249106"/>
      <w:bookmarkStart w:id="1480" w:name="_Toc450902090"/>
      <w:bookmarkStart w:id="1481" w:name="_Toc506986788"/>
      <w:r w:rsidRPr="00AF61FA">
        <w:t>9.02</w:t>
      </w:r>
      <w:r w:rsidRPr="00AF61FA">
        <w:tab/>
        <w:t>Types of water quality degradation and their key causes</w:t>
      </w:r>
      <w:bookmarkEnd w:id="1475"/>
      <w:bookmarkEnd w:id="1476"/>
      <w:bookmarkEnd w:id="1477"/>
      <w:bookmarkEnd w:id="1478"/>
      <w:bookmarkEnd w:id="1479"/>
      <w:bookmarkEnd w:id="1480"/>
      <w:bookmarkEnd w:id="14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types of water quality degradation in the Murray-Darling Basin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elevated levels of salinity;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elevated levels of suspended matter;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elevated levels of nutrients, including phosphorous and nitrogen;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elevated cyanobacteria cell counts or biovolume, toxins and odour compounds;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water temperature outside natural ranges;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dissolved oxygen outside natural ranges;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elevated levels of pesticides, heavy metals and other toxic contaminants;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pH outside natural ranges;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elevated pathogen counts.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key causes of water quality degradation for each type of degradation are set out in Schedule 10.</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482" w:name="_Toc305750539"/>
      <w:bookmarkStart w:id="1483" w:name="_Toc340829952"/>
      <w:bookmarkStart w:id="1484" w:name="_Toc340830401"/>
      <w:bookmarkStart w:id="1485" w:name="_Toc340834893"/>
      <w:bookmarkStart w:id="1486" w:name="_Toc341249107"/>
    </w:p>
    <w:p w:rsidR="007640FE" w:rsidRPr="00AF61FA" w:rsidRDefault="007640FE" w:rsidP="007640FE">
      <w:pPr>
        <w:pStyle w:val="PartHeading"/>
        <w:ind w:left="1276" w:hanging="1276"/>
        <w:rPr>
          <w:rFonts w:ascii="Times New Roman" w:hAnsi="Times New Roman" w:cs="Times New Roman"/>
        </w:rPr>
      </w:pPr>
      <w:bookmarkStart w:id="1487" w:name="_Toc450902091"/>
      <w:bookmarkStart w:id="1488" w:name="_Toc506986789"/>
      <w:r w:rsidRPr="00AF61FA">
        <w:rPr>
          <w:rFonts w:ascii="Times New Roman" w:hAnsi="Times New Roman" w:cs="Times New Roman"/>
        </w:rPr>
        <w:t>Part 3—Water quality objectives for Basin water resources</w:t>
      </w:r>
      <w:bookmarkEnd w:id="1482"/>
      <w:bookmarkEnd w:id="1483"/>
      <w:bookmarkEnd w:id="1484"/>
      <w:bookmarkEnd w:id="1485"/>
      <w:bookmarkEnd w:id="1486"/>
      <w:bookmarkEnd w:id="1487"/>
      <w:bookmarkEnd w:id="1488"/>
    </w:p>
    <w:p w:rsidR="007640FE" w:rsidRPr="00AF61FA" w:rsidRDefault="007640FE" w:rsidP="003929BE">
      <w:pPr>
        <w:pStyle w:val="SectionHeading"/>
      </w:pPr>
      <w:bookmarkStart w:id="1489" w:name="_Toc305750540"/>
      <w:bookmarkStart w:id="1490" w:name="_Toc340829953"/>
      <w:bookmarkStart w:id="1491" w:name="_Toc340830402"/>
      <w:bookmarkStart w:id="1492" w:name="_Toc340834894"/>
      <w:bookmarkStart w:id="1493" w:name="_Toc341249108"/>
      <w:bookmarkStart w:id="1494" w:name="_Toc450902092"/>
      <w:bookmarkStart w:id="1495" w:name="_Toc506986790"/>
      <w:r w:rsidRPr="00AF61FA">
        <w:t>9.03</w:t>
      </w:r>
      <w:r w:rsidRPr="00AF61FA">
        <w:tab/>
        <w:t>Outline of this Part</w:t>
      </w:r>
      <w:bookmarkEnd w:id="1489"/>
      <w:bookmarkEnd w:id="1490"/>
      <w:bookmarkEnd w:id="1491"/>
      <w:bookmarkEnd w:id="1492"/>
      <w:bookmarkEnd w:id="1493"/>
      <w:bookmarkEnd w:id="1494"/>
      <w:bookmarkEnd w:id="149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following water quality objectives for Basin water resources: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objectives for: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declared Ramsar wetlands; and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other water-dependent ecosystems;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objectives for raw water for treatment for human consumption;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objective for irrigation water;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objective for recreational water quality;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objective of maintaining good levels of water quality;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salt export objective.</w:t>
      </w:r>
    </w:p>
    <w:p w:rsidR="007640FE" w:rsidRPr="00AF61FA" w:rsidRDefault="007640FE" w:rsidP="003929BE">
      <w:pPr>
        <w:pStyle w:val="SectionHeading"/>
      </w:pPr>
      <w:bookmarkStart w:id="1496" w:name="_Toc305750541"/>
      <w:bookmarkStart w:id="1497" w:name="_Toc340829954"/>
      <w:bookmarkStart w:id="1498" w:name="_Toc340830403"/>
      <w:bookmarkStart w:id="1499" w:name="_Toc340834895"/>
      <w:bookmarkStart w:id="1500" w:name="_Toc341249109"/>
      <w:bookmarkStart w:id="1501" w:name="_Toc450902093"/>
      <w:bookmarkStart w:id="1502" w:name="_Toc506986791"/>
      <w:r w:rsidRPr="00AF61FA">
        <w:t>9.04</w:t>
      </w:r>
      <w:r w:rsidRPr="00AF61FA">
        <w:tab/>
        <w:t>Objectives for water-dependent ecosystems</w:t>
      </w:r>
      <w:bookmarkEnd w:id="1496"/>
      <w:bookmarkEnd w:id="1497"/>
      <w:bookmarkEnd w:id="1498"/>
      <w:bookmarkEnd w:id="1499"/>
      <w:bookmarkEnd w:id="1500"/>
      <w:bookmarkEnd w:id="1501"/>
      <w:bookmarkEnd w:id="150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water quality objective for declared Ramsar wetlands is that the quality of water is sufficient to maintain the ecological character of those wetlands.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paragraph 21(3)(c)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quality objective for water-dependent ecosystems other than declared Ramsar wetlands is that the quality of water is sufficient: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protect and restore the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protect and restore the ecosystem functions of the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ensure that the ecosystems are resilient to climate change and other risks and threats.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the overall environmental objectives of the environmental watering plan in section 8.04.</w:t>
      </w:r>
    </w:p>
    <w:p w:rsidR="007640FE" w:rsidRPr="00AF61FA" w:rsidRDefault="007640FE" w:rsidP="003929BE">
      <w:pPr>
        <w:pStyle w:val="SectionHeading"/>
      </w:pPr>
      <w:bookmarkStart w:id="1503" w:name="_Toc305750542"/>
      <w:bookmarkStart w:id="1504" w:name="_Toc340829955"/>
      <w:bookmarkStart w:id="1505" w:name="_Toc340830404"/>
      <w:bookmarkStart w:id="1506" w:name="_Toc340834896"/>
      <w:bookmarkStart w:id="1507" w:name="_Toc341249110"/>
      <w:bookmarkStart w:id="1508" w:name="_Toc450902094"/>
      <w:bookmarkStart w:id="1509" w:name="_Toc506986792"/>
      <w:r w:rsidRPr="00AF61FA">
        <w:t>9.05</w:t>
      </w:r>
      <w:r w:rsidRPr="00AF61FA">
        <w:tab/>
        <w:t>Objectives for raw water for treatment for human consumption</w:t>
      </w:r>
      <w:bookmarkEnd w:id="1503"/>
      <w:bookmarkEnd w:id="1504"/>
      <w:bookmarkEnd w:id="1505"/>
      <w:bookmarkEnd w:id="1506"/>
      <w:bookmarkEnd w:id="1507"/>
      <w:bookmarkEnd w:id="1508"/>
      <w:bookmarkEnd w:id="150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objectives for raw water for treatment for human consumption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minimise the risk that the quality of raw water taken for treatment for human consumption results in adverse human health effects;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to maintain the palatability rating of water taken for treatment for human consumption at the level of good as set out in the ADWG; and </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ADWG</w:t>
      </w:r>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to minimise the risk that the quality of raw water taken for treatment for human consumption results in the odour of drinking water being offensive to consumers.</w:t>
      </w:r>
    </w:p>
    <w:p w:rsidR="007640FE" w:rsidRPr="00AF61FA" w:rsidRDefault="007640FE" w:rsidP="003929BE">
      <w:pPr>
        <w:pStyle w:val="SectionHeading"/>
      </w:pPr>
      <w:bookmarkStart w:id="1510" w:name="_Toc305750543"/>
      <w:bookmarkStart w:id="1511" w:name="_Toc340829956"/>
      <w:bookmarkStart w:id="1512" w:name="_Toc340830405"/>
      <w:bookmarkStart w:id="1513" w:name="_Toc340834897"/>
      <w:bookmarkStart w:id="1514" w:name="_Toc341249111"/>
      <w:bookmarkStart w:id="1515" w:name="_Toc450902095"/>
      <w:bookmarkStart w:id="1516" w:name="_Toc506986793"/>
      <w:r w:rsidRPr="00AF61FA">
        <w:t>9.06</w:t>
      </w:r>
      <w:r w:rsidRPr="00AF61FA">
        <w:tab/>
        <w:t>Objective for irrigation water</w:t>
      </w:r>
      <w:bookmarkEnd w:id="1510"/>
      <w:bookmarkEnd w:id="1511"/>
      <w:bookmarkEnd w:id="1512"/>
      <w:bookmarkEnd w:id="1513"/>
      <w:bookmarkEnd w:id="1514"/>
      <w:bookmarkEnd w:id="1515"/>
      <w:bookmarkEnd w:id="151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objective for irrigation water is that the quality of surface water, when used in accordance with the best irrigation and crop management practices and principles of ecologically sustainable development, does not result in crop yield loss or soil degradation.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soil degradation</w:t>
      </w:r>
      <w:r w:rsidRPr="00AF61FA">
        <w:rPr>
          <w:rFonts w:ascii="Times New Roman" w:hAnsi="Times New Roman" w:cs="Times New Roman"/>
        </w:rPr>
        <w:t>.</w:t>
      </w:r>
    </w:p>
    <w:p w:rsidR="007640FE" w:rsidRPr="00AF61FA" w:rsidRDefault="007640FE" w:rsidP="003929BE">
      <w:pPr>
        <w:pStyle w:val="SectionHeading"/>
      </w:pPr>
      <w:bookmarkStart w:id="1517" w:name="_Toc305750544"/>
      <w:bookmarkStart w:id="1518" w:name="_Toc340829957"/>
      <w:bookmarkStart w:id="1519" w:name="_Toc340830406"/>
      <w:bookmarkStart w:id="1520" w:name="_Toc340834898"/>
      <w:bookmarkStart w:id="1521" w:name="_Toc341249112"/>
      <w:bookmarkStart w:id="1522" w:name="_Toc450902096"/>
      <w:bookmarkStart w:id="1523" w:name="_Toc506986794"/>
      <w:r w:rsidRPr="00AF61FA">
        <w:t>9.07</w:t>
      </w:r>
      <w:r w:rsidRPr="00AF61FA">
        <w:tab/>
        <w:t>Objective for recreational water quality</w:t>
      </w:r>
      <w:bookmarkEnd w:id="1517"/>
      <w:bookmarkEnd w:id="1518"/>
      <w:bookmarkEnd w:id="1519"/>
      <w:bookmarkEnd w:id="1520"/>
      <w:bookmarkEnd w:id="1521"/>
      <w:bookmarkEnd w:id="1522"/>
      <w:bookmarkEnd w:id="152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objective for recreational water quality is to achieve a low risk to human health from water quality threats posed by exposure through ingestion, inhalation or contact during recreational use of Basin water resources.</w:t>
      </w:r>
    </w:p>
    <w:p w:rsidR="007640FE" w:rsidRPr="00AF61FA" w:rsidRDefault="007640FE" w:rsidP="003929BE">
      <w:pPr>
        <w:pStyle w:val="SectionHeading"/>
      </w:pPr>
      <w:bookmarkStart w:id="1524" w:name="_Toc305750545"/>
      <w:bookmarkStart w:id="1525" w:name="_Toc340829958"/>
      <w:bookmarkStart w:id="1526" w:name="_Toc340830407"/>
      <w:bookmarkStart w:id="1527" w:name="_Toc340834899"/>
      <w:bookmarkStart w:id="1528" w:name="_Toc341249113"/>
      <w:bookmarkStart w:id="1529" w:name="_Toc450902097"/>
      <w:bookmarkStart w:id="1530" w:name="_Toc506986795"/>
      <w:r w:rsidRPr="00AF61FA">
        <w:t>9.08</w:t>
      </w:r>
      <w:r w:rsidRPr="00AF61FA">
        <w:tab/>
        <w:t xml:space="preserve">Objective </w:t>
      </w:r>
      <w:bookmarkEnd w:id="1524"/>
      <w:r w:rsidRPr="00AF61FA">
        <w:t>to maintain good levels of water quality</w:t>
      </w:r>
      <w:bookmarkEnd w:id="1525"/>
      <w:bookmarkEnd w:id="1526"/>
      <w:bookmarkEnd w:id="1527"/>
      <w:bookmarkEnd w:id="1528"/>
      <w:bookmarkEnd w:id="1529"/>
      <w:bookmarkEnd w:id="153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the value of a water quality characteristic (for example, salinity, nutrients, pesticides, pH, turbidity) is at a level that is better than the target value for water quality set out in Part 4, an objective is to maintain that level.</w:t>
      </w:r>
    </w:p>
    <w:p w:rsidR="007640FE" w:rsidRPr="00AF61FA" w:rsidRDefault="007640FE" w:rsidP="003929BE">
      <w:pPr>
        <w:pStyle w:val="SectionHeading"/>
      </w:pPr>
      <w:bookmarkStart w:id="1531" w:name="_Toc340829959"/>
      <w:bookmarkStart w:id="1532" w:name="_Toc340830408"/>
      <w:bookmarkStart w:id="1533" w:name="_Toc340834900"/>
      <w:bookmarkStart w:id="1534" w:name="_Toc341249114"/>
      <w:bookmarkStart w:id="1535" w:name="_Toc450902098"/>
      <w:bookmarkStart w:id="1536" w:name="_Toc506986796"/>
      <w:r w:rsidRPr="00AF61FA">
        <w:t>9.09</w:t>
      </w:r>
      <w:r w:rsidRPr="00AF61FA">
        <w:tab/>
        <w:t>Salt export objective</w:t>
      </w:r>
      <w:bookmarkEnd w:id="1531"/>
      <w:bookmarkEnd w:id="1532"/>
      <w:bookmarkEnd w:id="1533"/>
      <w:bookmarkEnd w:id="1534"/>
      <w:bookmarkEnd w:id="1535"/>
      <w:bookmarkEnd w:id="153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section sets out a further water quality objective (the </w:t>
      </w:r>
      <w:r w:rsidRPr="00AF61FA">
        <w:rPr>
          <w:rFonts w:ascii="Times New Roman" w:hAnsi="Times New Roman" w:cs="Times New Roman"/>
          <w:b/>
          <w:i/>
        </w:rPr>
        <w:t>salt export objective</w:t>
      </w:r>
      <w:r w:rsidRPr="00AF61FA">
        <w:rPr>
          <w:rFonts w:ascii="Times New Roman" w:hAnsi="Times New Roman" w:cs="Times New Roman"/>
        </w:rPr>
        <w:t>) for the River Murray System.</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salt export objective is to ensure adequate flushing of salt from the River Murray System into the Southern Ocean.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salt export objective is expected to be achieved by the discharge of an average of 2 million tonnes of salt from the River Murray System into the Southern Ocean each water accounting period.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A discharge of an average of 2 million tonnes of salt each water accounting period has been assessed as being adequate for the purposes of subsection (2). This figure has been calculated on the basis of a long-term modelled </w:t>
      </w:r>
      <w:r w:rsidRPr="00AF61FA">
        <w:rPr>
          <w:rFonts w:ascii="Times New Roman" w:hAnsi="Times New Roman" w:cs="Times New Roman"/>
          <w:color w:val="000000"/>
        </w:rPr>
        <w:t>estimate</w:t>
      </w:r>
      <w:r w:rsidRPr="00AF61FA">
        <w:rPr>
          <w:rFonts w:ascii="Times New Roman" w:hAnsi="Times New Roman" w:cs="Times New Roman"/>
        </w:rPr>
        <w:t xml:space="preserve"> approach that takes into account cyclical climate influences on flows, as well as existing works and measures such as salt interception schemes that avoid substantial quantities of salt entering the River Murray System, and which are complementary to flushing salt from the River Murray System.</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estimate the discharge of salt from the River Murray System into the Southern Ocean every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assess, on an annual basis, achievement of the salt export objective by comparing the estimated number of tonnes of salt exported per year averaged over the preceding 3 years against the indicative figure of 2 million tonnes of salt per year.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Authority must publish each assessment on its website.</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537" w:name="_Toc305750546"/>
      <w:bookmarkStart w:id="1538" w:name="_Toc340829960"/>
      <w:bookmarkStart w:id="1539" w:name="_Toc340830409"/>
      <w:bookmarkStart w:id="1540" w:name="_Toc340834901"/>
      <w:bookmarkStart w:id="1541" w:name="_Toc341249115"/>
    </w:p>
    <w:p w:rsidR="007640FE" w:rsidRPr="00AF61FA" w:rsidRDefault="007640FE" w:rsidP="007640FE">
      <w:pPr>
        <w:pStyle w:val="PartHeading"/>
        <w:ind w:left="1276" w:hanging="1276"/>
        <w:rPr>
          <w:rFonts w:ascii="Times New Roman" w:hAnsi="Times New Roman" w:cs="Times New Roman"/>
        </w:rPr>
      </w:pPr>
      <w:bookmarkStart w:id="1542" w:name="_Toc450902099"/>
      <w:bookmarkStart w:id="1543" w:name="_Toc506986797"/>
      <w:r w:rsidRPr="00AF61FA">
        <w:rPr>
          <w:rFonts w:ascii="Times New Roman" w:hAnsi="Times New Roman" w:cs="Times New Roman"/>
        </w:rPr>
        <w:t>Part 4—Water quality targets</w:t>
      </w:r>
      <w:bookmarkEnd w:id="1537"/>
      <w:bookmarkEnd w:id="1538"/>
      <w:bookmarkEnd w:id="1539"/>
      <w:bookmarkEnd w:id="1540"/>
      <w:bookmarkEnd w:id="1541"/>
      <w:bookmarkEnd w:id="1542"/>
      <w:bookmarkEnd w:id="1543"/>
    </w:p>
    <w:p w:rsidR="007640FE" w:rsidRPr="00AF61FA" w:rsidRDefault="007640FE" w:rsidP="007640FE">
      <w:pPr>
        <w:pStyle w:val="DivisionHeading"/>
        <w:ind w:left="1276" w:hanging="1276"/>
        <w:rPr>
          <w:rFonts w:ascii="Times New Roman" w:hAnsi="Times New Roman" w:cs="Times New Roman"/>
        </w:rPr>
      </w:pPr>
      <w:bookmarkStart w:id="1544" w:name="_Toc305750547"/>
      <w:bookmarkStart w:id="1545" w:name="_Toc340829961"/>
      <w:bookmarkStart w:id="1546" w:name="_Toc340830410"/>
      <w:bookmarkStart w:id="1547" w:name="_Toc340834902"/>
      <w:bookmarkStart w:id="1548" w:name="_Toc341249116"/>
      <w:bookmarkStart w:id="1549" w:name="_Toc450902100"/>
      <w:bookmarkStart w:id="1550" w:name="_Toc506986798"/>
      <w:r w:rsidRPr="00AF61FA">
        <w:rPr>
          <w:rFonts w:ascii="Times New Roman" w:hAnsi="Times New Roman" w:cs="Times New Roman"/>
        </w:rPr>
        <w:t>Division 1—Preliminary</w:t>
      </w:r>
      <w:bookmarkEnd w:id="1544"/>
      <w:bookmarkEnd w:id="1545"/>
      <w:bookmarkEnd w:id="1546"/>
      <w:bookmarkEnd w:id="1547"/>
      <w:bookmarkEnd w:id="1548"/>
      <w:bookmarkEnd w:id="1549"/>
      <w:bookmarkEnd w:id="1550"/>
    </w:p>
    <w:p w:rsidR="007640FE" w:rsidRPr="00AF61FA" w:rsidRDefault="007640FE" w:rsidP="003929BE">
      <w:pPr>
        <w:pStyle w:val="SectionHeading"/>
      </w:pPr>
      <w:bookmarkStart w:id="1551" w:name="_Toc305750548"/>
      <w:bookmarkStart w:id="1552" w:name="_Toc340829962"/>
      <w:bookmarkStart w:id="1553" w:name="_Toc340830411"/>
      <w:bookmarkStart w:id="1554" w:name="_Toc340834903"/>
      <w:bookmarkStart w:id="1555" w:name="_Toc341249117"/>
      <w:bookmarkStart w:id="1556" w:name="_Toc450902101"/>
      <w:bookmarkStart w:id="1557" w:name="_Toc506986799"/>
      <w:r w:rsidRPr="00AF61FA">
        <w:t>9.10</w:t>
      </w:r>
      <w:r w:rsidRPr="00AF61FA">
        <w:tab/>
        <w:t>Outline of this Part and purpose of targets</w:t>
      </w:r>
      <w:bookmarkEnd w:id="1551"/>
      <w:bookmarkEnd w:id="1552"/>
      <w:bookmarkEnd w:id="1553"/>
      <w:bookmarkEnd w:id="1554"/>
      <w:bookmarkEnd w:id="1555"/>
      <w:bookmarkEnd w:id="1556"/>
      <w:bookmarkEnd w:id="155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following:</w:t>
      </w:r>
    </w:p>
    <w:p w:rsidR="007640FE" w:rsidRPr="00AF61FA" w:rsidRDefault="007640FE" w:rsidP="007640FE">
      <w:pPr>
        <w:pStyle w:val="ParagraphText"/>
        <w:tabs>
          <w:tab w:val="left" w:pos="1984"/>
        </w:tabs>
        <w:ind w:left="1984" w:hanging="567"/>
        <w:rPr>
          <w:rStyle w:val="NumberedLista1Char"/>
          <w:rFonts w:ascii="Times New Roman" w:hAnsi="Times New Roman" w:cs="Times New Roman"/>
        </w:rPr>
      </w:pPr>
      <w:r w:rsidRPr="00AF61FA">
        <w:rPr>
          <w:rStyle w:val="NumberedLista1Char"/>
          <w:rFonts w:ascii="Times New Roman" w:hAnsi="Times New Roman" w:cs="Times New Roman"/>
        </w:rPr>
        <w:t>(a)</w:t>
      </w:r>
      <w:r w:rsidRPr="00AF61FA">
        <w:rPr>
          <w:rStyle w:val="NumberedLista1Char"/>
          <w:rFonts w:ascii="Times New Roman" w:hAnsi="Times New Roman" w:cs="Times New Roman"/>
        </w:rPr>
        <w:tab/>
        <w:t>water quality targets to which particular entities must have regard when performing functions, including in relation to the management of water flows (Division 2);</w:t>
      </w:r>
    </w:p>
    <w:p w:rsidR="007640FE" w:rsidRPr="00AF61FA" w:rsidRDefault="007640FE" w:rsidP="007640FE">
      <w:pPr>
        <w:pStyle w:val="ParagraphText"/>
        <w:tabs>
          <w:tab w:val="left" w:pos="1984"/>
        </w:tabs>
        <w:ind w:left="1984" w:hanging="567"/>
        <w:rPr>
          <w:rStyle w:val="NumberedLista1Char"/>
          <w:rFonts w:ascii="Times New Roman" w:hAnsi="Times New Roman" w:cs="Times New Roman"/>
        </w:rPr>
      </w:pPr>
      <w:r w:rsidRPr="00AF61FA">
        <w:rPr>
          <w:rStyle w:val="NumberedLista1Char"/>
          <w:rFonts w:ascii="Times New Roman" w:hAnsi="Times New Roman" w:cs="Times New Roman"/>
        </w:rPr>
        <w:t>(b)</w:t>
      </w:r>
      <w:r w:rsidRPr="00AF61FA">
        <w:rPr>
          <w:rStyle w:val="NumberedLista1Char"/>
          <w:rFonts w:ascii="Times New Roman" w:hAnsi="Times New Roman" w:cs="Times New Roman"/>
        </w:rPr>
        <w:tab/>
        <w:t>water quality targets that inform the development of certain measures required to be included in water resource plans (Division 3);</w:t>
      </w:r>
    </w:p>
    <w:p w:rsidR="007640FE" w:rsidRPr="00AF61FA" w:rsidRDefault="007640FE" w:rsidP="007640FE">
      <w:pPr>
        <w:pStyle w:val="ParagraphText"/>
        <w:tabs>
          <w:tab w:val="left" w:pos="1984"/>
        </w:tabs>
        <w:ind w:left="1984" w:hanging="567"/>
        <w:rPr>
          <w:rStyle w:val="NumberedLista1Char"/>
          <w:rFonts w:ascii="Times New Roman" w:hAnsi="Times New Roman" w:cs="Times New Roman"/>
        </w:rPr>
      </w:pPr>
      <w:r w:rsidRPr="00AF61FA">
        <w:rPr>
          <w:rStyle w:val="NumberedLista1Char"/>
          <w:rFonts w:ascii="Times New Roman" w:hAnsi="Times New Roman" w:cs="Times New Roman"/>
        </w:rPr>
        <w:t>(c)</w:t>
      </w:r>
      <w:r w:rsidRPr="00AF61FA">
        <w:rPr>
          <w:rStyle w:val="NumberedLista1Char"/>
          <w:rFonts w:ascii="Times New Roman" w:hAnsi="Times New Roman" w:cs="Times New Roman"/>
        </w:rPr>
        <w:tab/>
        <w:t>salinity targets for the purposes of long</w:t>
      </w:r>
      <w:r w:rsidRPr="00AF61FA">
        <w:rPr>
          <w:rStyle w:val="NumberedLista1Char"/>
          <w:rFonts w:ascii="Times New Roman" w:hAnsi="Times New Roman" w:cs="Times New Roman"/>
        </w:rPr>
        <w:noBreakHyphen/>
        <w:t>term salinity planning and management for the Murray</w:t>
      </w:r>
      <w:r w:rsidRPr="00AF61FA">
        <w:rPr>
          <w:rStyle w:val="NumberedLista1Char"/>
          <w:rFonts w:ascii="Times New Roman" w:hAnsi="Times New Roman" w:cs="Times New Roman"/>
        </w:rPr>
        <w:noBreakHyphen/>
        <w:t>Darling Basin (Division 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Schedule B to the Agreement also sets out targets for salinity management in the Murray</w:t>
      </w:r>
      <w:r w:rsidRPr="00AF61FA">
        <w:rPr>
          <w:rFonts w:ascii="Times New Roman" w:hAnsi="Times New Roman" w:cs="Times New Roman"/>
        </w:rPr>
        <w:noBreakHyphen/>
        <w:t>Darling Basin. The provisions of that Schedule operate independently of, and are unaffected by, the targets in this Part.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The targets in this Part also inform the matters listed in Schedule 12, by reference to which the effectiveness of the Basin Plan is to be evaluated. Basin States and Commonwealth agencies are required to produce reports on those matters: see section 13.14.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3:</w:t>
      </w:r>
      <w:r w:rsidRPr="00AF61FA">
        <w:rPr>
          <w:rFonts w:ascii="Times New Roman" w:hAnsi="Times New Roman" w:cs="Times New Roman"/>
        </w:rPr>
        <w:tab/>
        <w:t>See also section 13.08 which requires the Authority to review the targets in this Part.</w:t>
      </w:r>
    </w:p>
    <w:p w:rsidR="007640FE" w:rsidRPr="00AF61FA" w:rsidRDefault="007640FE" w:rsidP="003929BE">
      <w:pPr>
        <w:pStyle w:val="SectionHeading"/>
      </w:pPr>
      <w:bookmarkStart w:id="1558" w:name="_Toc340829963"/>
      <w:bookmarkStart w:id="1559" w:name="_Toc340830412"/>
      <w:bookmarkStart w:id="1560" w:name="_Toc340834904"/>
      <w:bookmarkStart w:id="1561" w:name="_Toc341249118"/>
      <w:bookmarkStart w:id="1562" w:name="_Toc450902102"/>
      <w:bookmarkStart w:id="1563" w:name="_Toc506986800"/>
      <w:r w:rsidRPr="00AF61FA">
        <w:t>9.11</w:t>
      </w:r>
      <w:r w:rsidRPr="00AF61FA">
        <w:tab/>
        <w:t>Failing to achieve a target</w:t>
      </w:r>
      <w:bookmarkEnd w:id="1558"/>
      <w:bookmarkEnd w:id="1559"/>
      <w:bookmarkEnd w:id="1560"/>
      <w:bookmarkEnd w:id="1561"/>
      <w:bookmarkEnd w:id="1562"/>
      <w:bookmarkEnd w:id="156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failure to achieve a target does not in itself mean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 person </w:t>
      </w:r>
      <w:r w:rsidRPr="00AF61FA">
        <w:rPr>
          <w:rStyle w:val="NumberedLista1Char"/>
          <w:rFonts w:ascii="Times New Roman" w:hAnsi="Times New Roman" w:cs="Times New Roman"/>
        </w:rPr>
        <w:t>has</w:t>
      </w:r>
      <w:r w:rsidRPr="00AF61FA">
        <w:rPr>
          <w:rFonts w:ascii="Times New Roman" w:hAnsi="Times New Roman" w:cs="Times New Roman"/>
        </w:rPr>
        <w:t xml:space="preserve"> acted inconsistently with the water quality and salinity management plan;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person is required to take particular action or refrain from taking particular action in response to the failure.</w:t>
      </w:r>
    </w:p>
    <w:p w:rsidR="007640FE" w:rsidRPr="00AF61FA" w:rsidRDefault="007640FE" w:rsidP="003929BE">
      <w:pPr>
        <w:pStyle w:val="SectionHeading"/>
      </w:pPr>
      <w:bookmarkStart w:id="1564" w:name="_Toc305750549"/>
      <w:bookmarkStart w:id="1565" w:name="_Toc340829964"/>
      <w:bookmarkStart w:id="1566" w:name="_Toc340830413"/>
      <w:bookmarkStart w:id="1567" w:name="_Toc340834905"/>
      <w:bookmarkStart w:id="1568" w:name="_Toc341249119"/>
      <w:bookmarkStart w:id="1569" w:name="_Toc450902103"/>
      <w:bookmarkStart w:id="1570" w:name="_Toc506986801"/>
      <w:r w:rsidRPr="00AF61FA">
        <w:t>9.12</w:t>
      </w:r>
      <w:r w:rsidRPr="00AF61FA">
        <w:tab/>
        <w:t>Most stringent target applies</w:t>
      </w:r>
      <w:bookmarkEnd w:id="1564"/>
      <w:bookmarkEnd w:id="1565"/>
      <w:bookmarkEnd w:id="1566"/>
      <w:bookmarkEnd w:id="1567"/>
      <w:bookmarkEnd w:id="1568"/>
      <w:bookmarkEnd w:id="1569"/>
      <w:bookmarkEnd w:id="157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for a Basin water resource, more than one target value set out in this Part applies for the same water quality characteristic (for example, salinity, nutrients, pesticides, pH, turbidity), the most stringent target value applies.</w:t>
      </w:r>
    </w:p>
    <w:p w:rsidR="007640FE" w:rsidRPr="00AF61FA" w:rsidRDefault="007640FE" w:rsidP="003929BE">
      <w:pPr>
        <w:pStyle w:val="SectionHeading"/>
      </w:pPr>
      <w:bookmarkStart w:id="1571" w:name="_Toc340829965"/>
      <w:bookmarkStart w:id="1572" w:name="_Toc340830414"/>
      <w:bookmarkStart w:id="1573" w:name="_Toc340834906"/>
      <w:bookmarkStart w:id="1574" w:name="_Toc341249120"/>
      <w:bookmarkStart w:id="1575" w:name="_Toc450902104"/>
      <w:bookmarkStart w:id="1576" w:name="_Toc506986802"/>
      <w:r w:rsidRPr="00AF61FA">
        <w:t>9.13</w:t>
      </w:r>
      <w:r w:rsidRPr="00AF61FA">
        <w:tab/>
        <w:t>Guidelines</w:t>
      </w:r>
      <w:bookmarkEnd w:id="1571"/>
      <w:bookmarkEnd w:id="1572"/>
      <w:bookmarkEnd w:id="1573"/>
      <w:bookmarkEnd w:id="1574"/>
      <w:bookmarkEnd w:id="1575"/>
      <w:bookmarkEnd w:id="15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publish guidelines relating to the application of the targets set out in this Part, for example, recommending actions to be taken by relevant persons and bodies in order to achieve the targets or in the event that a target is not met.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To avoid doubt, nothing in the Basin Plan binds any person or body to comply with the guidelines.</w:t>
      </w:r>
    </w:p>
    <w:p w:rsidR="007640FE" w:rsidRPr="00AF61FA" w:rsidRDefault="007640FE" w:rsidP="007640FE">
      <w:pPr>
        <w:pStyle w:val="DivisionHeading"/>
        <w:ind w:left="1276" w:hanging="1276"/>
        <w:rPr>
          <w:rFonts w:ascii="Times New Roman" w:hAnsi="Times New Roman" w:cs="Times New Roman"/>
        </w:rPr>
      </w:pPr>
      <w:bookmarkStart w:id="1577" w:name="_Toc340829966"/>
      <w:bookmarkStart w:id="1578" w:name="_Toc340830415"/>
      <w:bookmarkStart w:id="1579" w:name="_Toc340834907"/>
      <w:bookmarkStart w:id="1580" w:name="_Toc341249121"/>
      <w:bookmarkStart w:id="1581" w:name="_Toc450902105"/>
      <w:bookmarkStart w:id="1582" w:name="_Toc506986803"/>
      <w:r w:rsidRPr="00AF61FA">
        <w:rPr>
          <w:rFonts w:ascii="Times New Roman" w:hAnsi="Times New Roman" w:cs="Times New Roman"/>
        </w:rPr>
        <w:t>Division 2—Targets for managing water flows</w:t>
      </w:r>
      <w:bookmarkEnd w:id="1577"/>
      <w:bookmarkEnd w:id="1578"/>
      <w:bookmarkEnd w:id="1579"/>
      <w:bookmarkEnd w:id="1580"/>
      <w:bookmarkEnd w:id="1581"/>
      <w:bookmarkEnd w:id="1582"/>
    </w:p>
    <w:p w:rsidR="007640FE" w:rsidRPr="00AF61FA" w:rsidRDefault="007640FE" w:rsidP="003929BE">
      <w:pPr>
        <w:pStyle w:val="SectionHeading"/>
      </w:pPr>
      <w:bookmarkStart w:id="1583" w:name="_AGSRef37890255"/>
      <w:bookmarkStart w:id="1584" w:name="_Toc305750550"/>
      <w:bookmarkStart w:id="1585" w:name="_Toc340829967"/>
      <w:bookmarkStart w:id="1586" w:name="_Toc340830416"/>
      <w:bookmarkStart w:id="1587" w:name="_Toc340834908"/>
      <w:bookmarkStart w:id="1588" w:name="_Toc341249122"/>
      <w:bookmarkStart w:id="1589" w:name="_Toc450902106"/>
      <w:bookmarkStart w:id="1590" w:name="_Toc506986804"/>
      <w:r w:rsidRPr="00AF61FA">
        <w:t>9.14</w:t>
      </w:r>
      <w:r w:rsidRPr="00AF61FA">
        <w:tab/>
        <w:t xml:space="preserve">Targets for </w:t>
      </w:r>
      <w:bookmarkEnd w:id="1583"/>
      <w:bookmarkEnd w:id="1584"/>
      <w:r w:rsidRPr="00AF61FA">
        <w:t>managing water flows</w:t>
      </w:r>
      <w:bookmarkEnd w:id="1585"/>
      <w:bookmarkEnd w:id="1586"/>
      <w:bookmarkEnd w:id="1587"/>
      <w:bookmarkEnd w:id="1588"/>
      <w:bookmarkEnd w:id="1589"/>
      <w:bookmarkEnd w:id="159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have regard to the targets in subsection (5) when performing its functions under the Agreement relating to the management of water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Basin Officials Committee must have regard to the targets in subsection (5) when performing its functions under the Agreement relating to the management of water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agency of a Basin State must have regard to the targets in subsection (5) when performing functions relating to the management of water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Commonwealth Environmental Water Holder, holders of held environmental water and managers of planned environmental water must have regard to the targets in subsection (5) when making decisions about the use of environmental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For the purposes of subsections (1) to (4), the following targets apply: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maintain dissolved oxygen at a target value of at least 50% saturation;</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equates to approximately 50% oxygen saturation at 25°C and 1 atmosphere of pressure.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targets for recreational water quality in section 9.18;</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levels of salinity at the reporting sites set out in the following table should not exceed the values set out in the table, 95% of the time:</w:t>
      </w:r>
    </w:p>
    <w:tbl>
      <w:tblPr>
        <w:tblW w:w="6530" w:type="dxa"/>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92"/>
        <w:gridCol w:w="1710"/>
      </w:tblGrid>
      <w:tr w:rsidR="007640FE" w:rsidRPr="00AF61FA" w:rsidTr="007640FE">
        <w:trPr>
          <w:trHeight w:val="225"/>
          <w:tblHeader/>
        </w:trPr>
        <w:tc>
          <w:tcPr>
            <w:tcW w:w="628" w:type="dxa"/>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 xml:space="preserve">Item </w:t>
            </w:r>
          </w:p>
        </w:tc>
        <w:tc>
          <w:tcPr>
            <w:tcW w:w="4192" w:type="dxa"/>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Reporting site</w:t>
            </w:r>
          </w:p>
        </w:tc>
        <w:tc>
          <w:tcPr>
            <w:tcW w:w="1710" w:type="dxa"/>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Target value (EC) (µS/cm)</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River Murray at Murray Bridge</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830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River Murray at Morgan</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800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River Murray at Lock 6</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580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Darling River downstream of Menindee Lakes at Burtundy</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830</w:t>
            </w:r>
          </w:p>
        </w:tc>
      </w:tr>
      <w:tr w:rsidR="007640FE" w:rsidRPr="00AF61FA" w:rsidTr="007640FE">
        <w:trPr>
          <w:trHeight w:val="4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4192"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Lower Lakes at Milang</w:t>
            </w:r>
          </w:p>
        </w:tc>
        <w:tc>
          <w:tcPr>
            <w:tcW w:w="171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1000</w:t>
            </w:r>
          </w:p>
        </w:tc>
      </w:tr>
    </w:tbl>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Schedule B to the Agreement imposes obligations on the Commonwealth and Basin States in relation to decisions that may have a ‘Significant Effect’ on salinity, and how to account for these effects.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The target values can be expressed in milligrams per litre (mg/L) by multiplying the EC values by 0.6.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Authority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monitor salinity levels at each reporting site in paragraph (5)(c) on a daily basis;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conduct, at the end of each water accounting period, an assessment of whether the target values in paragraph (5)(c) have been met over the period that consists of that water accounting period and the previous 4 water accounting periods;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publish the findings of each assessment on its website.</w:t>
      </w:r>
    </w:p>
    <w:p w:rsidR="007640FE" w:rsidRPr="00AF61FA" w:rsidRDefault="007640FE" w:rsidP="007640FE">
      <w:pPr>
        <w:pStyle w:val="DivisionHeading"/>
        <w:ind w:left="1276" w:hanging="1276"/>
        <w:rPr>
          <w:rFonts w:ascii="Times New Roman" w:hAnsi="Times New Roman" w:cs="Times New Roman"/>
        </w:rPr>
      </w:pPr>
      <w:bookmarkStart w:id="1591" w:name="_Toc305750551"/>
      <w:bookmarkStart w:id="1592" w:name="_Toc340829968"/>
      <w:bookmarkStart w:id="1593" w:name="_Toc340830417"/>
      <w:bookmarkStart w:id="1594" w:name="_Toc340834909"/>
      <w:bookmarkStart w:id="1595" w:name="_Toc341249123"/>
      <w:bookmarkStart w:id="1596" w:name="_Toc450902107"/>
      <w:bookmarkStart w:id="1597" w:name="_Toc506986805"/>
      <w:r w:rsidRPr="00AF61FA">
        <w:rPr>
          <w:rFonts w:ascii="Times New Roman" w:hAnsi="Times New Roman" w:cs="Times New Roman"/>
        </w:rPr>
        <w:t>Division 3—Water quality targets for water</w:t>
      </w:r>
      <w:bookmarkEnd w:id="1591"/>
      <w:r w:rsidRPr="00AF61FA">
        <w:rPr>
          <w:rFonts w:ascii="Times New Roman" w:hAnsi="Times New Roman" w:cs="Times New Roman"/>
        </w:rPr>
        <w:t xml:space="preserve"> resource plans</w:t>
      </w:r>
      <w:bookmarkEnd w:id="1592"/>
      <w:bookmarkEnd w:id="1593"/>
      <w:bookmarkEnd w:id="1594"/>
      <w:bookmarkEnd w:id="1595"/>
      <w:bookmarkEnd w:id="1596"/>
      <w:bookmarkEnd w:id="1597"/>
    </w:p>
    <w:p w:rsidR="007640FE" w:rsidRPr="00AF61FA" w:rsidRDefault="007640FE" w:rsidP="003929BE">
      <w:pPr>
        <w:pStyle w:val="SectionHeading"/>
      </w:pPr>
      <w:bookmarkStart w:id="1598" w:name="_Toc340829969"/>
      <w:bookmarkStart w:id="1599" w:name="_Toc340830418"/>
      <w:bookmarkStart w:id="1600" w:name="_Toc340834910"/>
      <w:bookmarkStart w:id="1601" w:name="_Toc341249124"/>
      <w:bookmarkStart w:id="1602" w:name="_Toc450902108"/>
      <w:bookmarkStart w:id="1603" w:name="_Toc506986806"/>
      <w:r w:rsidRPr="00AF61FA">
        <w:t>9.15</w:t>
      </w:r>
      <w:r w:rsidRPr="00AF61FA">
        <w:tab/>
        <w:t>Purpose of Division</w:t>
      </w:r>
      <w:bookmarkEnd w:id="1598"/>
      <w:bookmarkEnd w:id="1599"/>
      <w:bookmarkEnd w:id="1600"/>
      <w:bookmarkEnd w:id="1601"/>
      <w:bookmarkEnd w:id="1602"/>
      <w:bookmarkEnd w:id="160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The targets set out in this Division are to inform the development of certain measures which are required to be included in water resource plans.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See Part 7 of Chapter 10. In some circumstances, a WQM plan in a water resource plan may specify alternatives to target values set out in this Division: see subsection 10.32(4).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The targets in this Division relate to fresh water-dependent ecosystems, irrigation water and recreational water. The ADWG sets out standards for the quality of raw water for treatment for human consumption.</w:t>
      </w:r>
    </w:p>
    <w:p w:rsidR="007640FE" w:rsidRPr="00AF61FA" w:rsidRDefault="007640FE" w:rsidP="003929BE">
      <w:pPr>
        <w:pStyle w:val="SectionHeading"/>
      </w:pPr>
      <w:bookmarkStart w:id="1604" w:name="_AGSRef91937708"/>
      <w:bookmarkStart w:id="1605" w:name="_Toc305750552"/>
      <w:bookmarkStart w:id="1606" w:name="_Toc340829970"/>
      <w:bookmarkStart w:id="1607" w:name="_Toc340830419"/>
      <w:bookmarkStart w:id="1608" w:name="_Toc340834911"/>
      <w:bookmarkStart w:id="1609" w:name="_Toc341249125"/>
      <w:bookmarkStart w:id="1610" w:name="_Toc450902109"/>
      <w:bookmarkStart w:id="1611" w:name="_Toc506986807"/>
      <w:r w:rsidRPr="00AF61FA">
        <w:t>9.16</w:t>
      </w:r>
      <w:r w:rsidRPr="00AF61FA">
        <w:tab/>
        <w:t xml:space="preserve">Water quality targets for </w:t>
      </w:r>
      <w:bookmarkEnd w:id="1604"/>
      <w:r w:rsidRPr="00AF61FA">
        <w:t>fresh water-dependent ecosystems</w:t>
      </w:r>
      <w:bookmarkEnd w:id="1605"/>
      <w:bookmarkEnd w:id="1606"/>
      <w:bookmarkEnd w:id="1607"/>
      <w:bookmarkEnd w:id="1608"/>
      <w:bookmarkEnd w:id="1609"/>
      <w:bookmarkEnd w:id="1610"/>
      <w:bookmarkEnd w:id="161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water quality targets for fresh water-dependent ecosystems (including fresh water-dependent ecosystems that are declared Ramsar wetlands) are that a water quality characteristic in a target application zone meets the target value for that characteristic and zone set out in Schedule 11.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w:t>
      </w:r>
      <w:r w:rsidRPr="00AF61FA">
        <w:rPr>
          <w:rFonts w:ascii="Times New Roman" w:hAnsi="Times New Roman" w:cs="Times New Roman"/>
          <w:b/>
          <w:i/>
        </w:rPr>
        <w:t>target application zone</w:t>
      </w:r>
      <w:r w:rsidRPr="00AF61FA">
        <w:rPr>
          <w:rFonts w:ascii="Times New Roman" w:hAnsi="Times New Roman" w:cs="Times New Roman"/>
        </w:rPr>
        <w:t>,</w:t>
      </w:r>
      <w:r w:rsidRPr="00AF61FA">
        <w:rPr>
          <w:rFonts w:ascii="Times New Roman" w:hAnsi="Times New Roman" w:cs="Times New Roman"/>
          <w:b/>
          <w:i/>
        </w:rPr>
        <w:t xml:space="preserve"> </w:t>
      </w:r>
      <w:r w:rsidRPr="00AF61FA">
        <w:rPr>
          <w:rFonts w:ascii="Times New Roman" w:hAnsi="Times New Roman" w:cs="Times New Roman"/>
        </w:rPr>
        <w:t>of a particular name, means the area within the boundary described by the polygon of that name included in the dataset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is titled </w:t>
      </w:r>
      <w:r w:rsidRPr="00AF61FA">
        <w:rPr>
          <w:rFonts w:ascii="Times New Roman" w:hAnsi="Times New Roman" w:cs="Times New Roman"/>
          <w:i/>
        </w:rPr>
        <w:t>Water Quality Zones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has a dataset scale of 1:250,000;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held by the Authority at the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publish on its website a map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identifies each target application zone;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uses the dataset referred to in subsection (2).</w:t>
      </w:r>
    </w:p>
    <w:p w:rsidR="007640FE" w:rsidRPr="00AF61FA" w:rsidRDefault="007640FE" w:rsidP="003929BE">
      <w:pPr>
        <w:pStyle w:val="SectionHeading"/>
      </w:pPr>
      <w:bookmarkStart w:id="1612" w:name="_Toc305750556"/>
      <w:bookmarkStart w:id="1613" w:name="_Toc340829971"/>
      <w:bookmarkStart w:id="1614" w:name="_Toc340830420"/>
      <w:bookmarkStart w:id="1615" w:name="_Toc340834912"/>
      <w:bookmarkStart w:id="1616" w:name="_Toc341249126"/>
      <w:bookmarkStart w:id="1617" w:name="_Toc450902110"/>
      <w:bookmarkStart w:id="1618" w:name="_Toc506986808"/>
      <w:r w:rsidRPr="00AF61FA">
        <w:t>9.17</w:t>
      </w:r>
      <w:r w:rsidRPr="00AF61FA">
        <w:tab/>
        <w:t>Water quality targets for irrigation water</w:t>
      </w:r>
      <w:bookmarkEnd w:id="1612"/>
      <w:bookmarkEnd w:id="1613"/>
      <w:bookmarkEnd w:id="1614"/>
      <w:bookmarkEnd w:id="1615"/>
      <w:bookmarkEnd w:id="1616"/>
      <w:bookmarkEnd w:id="1617"/>
      <w:bookmarkEnd w:id="161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water quality targets for irrigation water are that the values for a water quality characteristic meet the target values set out in this section 95% of the time over each period of 10 years that ends at the end of a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target values apply at sites in the Murray-Darling Basin where water is extracted by an irrigation infrastructure operator for the purpose of irrigation.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Water resource plans are required to identify these sites (see section 10.34).</w:t>
      </w:r>
    </w:p>
    <w:p w:rsidR="007640FE" w:rsidRPr="00AF61FA" w:rsidRDefault="007640FE" w:rsidP="003518D8">
      <w:pPr>
        <w:pStyle w:val="SubSectionText"/>
        <w:keepNext/>
        <w:tabs>
          <w:tab w:val="left" w:pos="1417"/>
        </w:tabs>
        <w:ind w:left="1418"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target values for salinity are set out in the following table:</w:t>
      </w:r>
    </w:p>
    <w:tbl>
      <w:tblPr>
        <w:tblW w:w="0" w:type="auto"/>
        <w:tblInd w:w="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2937"/>
        <w:gridCol w:w="2736"/>
      </w:tblGrid>
      <w:tr w:rsidR="007640FE" w:rsidRPr="00AF61FA" w:rsidTr="007640FE">
        <w:trPr>
          <w:tblHeader/>
        </w:trPr>
        <w:tc>
          <w:tcPr>
            <w:tcW w:w="776" w:type="dxa"/>
            <w:vAlign w:val="center"/>
          </w:tcPr>
          <w:p w:rsidR="007640FE" w:rsidRPr="00AF61FA" w:rsidRDefault="007640FE" w:rsidP="003518D8">
            <w:pPr>
              <w:pStyle w:val="TablePlainParagraph"/>
              <w:keepNext/>
              <w:rPr>
                <w:rFonts w:ascii="Times New Roman" w:hAnsi="Times New Roman" w:cs="Times New Roman"/>
                <w:b/>
              </w:rPr>
            </w:pPr>
            <w:r w:rsidRPr="00AF61FA">
              <w:rPr>
                <w:rFonts w:ascii="Times New Roman" w:hAnsi="Times New Roman" w:cs="Times New Roman"/>
                <w:b/>
              </w:rPr>
              <w:t>Item</w:t>
            </w:r>
          </w:p>
        </w:tc>
        <w:tc>
          <w:tcPr>
            <w:tcW w:w="2937" w:type="dxa"/>
            <w:vAlign w:val="center"/>
          </w:tcPr>
          <w:p w:rsidR="007640FE" w:rsidRPr="00AF61FA" w:rsidRDefault="007640FE" w:rsidP="003518D8">
            <w:pPr>
              <w:pStyle w:val="TablePlainParagraph"/>
              <w:keepNext/>
              <w:rPr>
                <w:rFonts w:ascii="Times New Roman" w:hAnsi="Times New Roman" w:cs="Times New Roman"/>
                <w:b/>
              </w:rPr>
            </w:pPr>
            <w:r w:rsidRPr="00AF61FA">
              <w:rPr>
                <w:rFonts w:ascii="Times New Roman" w:hAnsi="Times New Roman" w:cs="Times New Roman"/>
                <w:b/>
              </w:rPr>
              <w:t>Basin region</w:t>
            </w:r>
          </w:p>
        </w:tc>
        <w:tc>
          <w:tcPr>
            <w:tcW w:w="2736" w:type="dxa"/>
          </w:tcPr>
          <w:p w:rsidR="007640FE" w:rsidRPr="00AF61FA" w:rsidRDefault="007640FE" w:rsidP="003518D8">
            <w:pPr>
              <w:pStyle w:val="TablePlainParagraph"/>
              <w:keepNext/>
              <w:rPr>
                <w:rFonts w:ascii="Times New Roman" w:hAnsi="Times New Roman" w:cs="Times New Roman"/>
                <w:b/>
              </w:rPr>
            </w:pPr>
            <w:r w:rsidRPr="00AF61FA">
              <w:rPr>
                <w:rFonts w:ascii="Times New Roman" w:hAnsi="Times New Roman" w:cs="Times New Roman"/>
                <w:b/>
              </w:rPr>
              <w:t>Target value (EC) (µS/cm)</w:t>
            </w:r>
          </w:p>
        </w:tc>
      </w:tr>
      <w:tr w:rsidR="007640FE" w:rsidRPr="00AF61FA" w:rsidTr="007640FE">
        <w:trPr>
          <w:cantSplit/>
        </w:trPr>
        <w:tc>
          <w:tcPr>
            <w:tcW w:w="77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2937"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Southern Basin (Murray River and tributaries)</w:t>
            </w:r>
          </w:p>
        </w:tc>
        <w:tc>
          <w:tcPr>
            <w:tcW w:w="273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833</w:t>
            </w:r>
          </w:p>
        </w:tc>
      </w:tr>
      <w:tr w:rsidR="007640FE" w:rsidRPr="00AF61FA" w:rsidTr="007640FE">
        <w:trPr>
          <w:cantSplit/>
          <w:trHeight w:val="542"/>
        </w:trPr>
        <w:tc>
          <w:tcPr>
            <w:tcW w:w="776" w:type="dxa"/>
            <w:vMerge w:val="restart"/>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2937" w:type="dxa"/>
            <w:vMerge w:val="restart"/>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Northern Basin (Barwon River and Darling River and their tributaries)</w:t>
            </w:r>
          </w:p>
        </w:tc>
        <w:tc>
          <w:tcPr>
            <w:tcW w:w="273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Paroo and Warrego rivers—838</w:t>
            </w:r>
          </w:p>
        </w:tc>
      </w:tr>
      <w:tr w:rsidR="007640FE" w:rsidRPr="00AF61FA" w:rsidTr="007640FE">
        <w:trPr>
          <w:cantSplit/>
          <w:trHeight w:val="541"/>
        </w:trPr>
        <w:tc>
          <w:tcPr>
            <w:tcW w:w="776" w:type="dxa"/>
            <w:vMerge/>
            <w:vAlign w:val="center"/>
          </w:tcPr>
          <w:p w:rsidR="007640FE" w:rsidRPr="00AF61FA" w:rsidRDefault="007640FE" w:rsidP="007640FE">
            <w:pPr>
              <w:pStyle w:val="TablePlainParagraph"/>
              <w:rPr>
                <w:rFonts w:ascii="Times New Roman" w:hAnsi="Times New Roman" w:cs="Times New Roman"/>
              </w:rPr>
            </w:pPr>
          </w:p>
        </w:tc>
        <w:tc>
          <w:tcPr>
            <w:tcW w:w="2937" w:type="dxa"/>
            <w:vMerge/>
            <w:vAlign w:val="center"/>
          </w:tcPr>
          <w:p w:rsidR="007640FE" w:rsidRPr="00AF61FA" w:rsidRDefault="007640FE" w:rsidP="007640FE">
            <w:pPr>
              <w:pStyle w:val="TablePlainParagraph"/>
              <w:rPr>
                <w:rFonts w:ascii="Times New Roman" w:hAnsi="Times New Roman" w:cs="Times New Roman"/>
              </w:rPr>
            </w:pPr>
          </w:p>
        </w:tc>
        <w:tc>
          <w:tcPr>
            <w:tcW w:w="2736" w:type="dxa"/>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Generally—957</w:t>
            </w:r>
          </w:p>
        </w:tc>
      </w:tr>
    </w:tbl>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To convert EC to milligrams per litre (mg/L), the following approximate conversion factors can be used: (a) for the Southern Basin (including the Lachlan river), mg/L = EC multiplied by 0.6; (b) for Northern Basin, mg/L = EC multiplied by 0.7; (c) for the Paroo and Warrego rivers, mg/L = EC multiplied by 0.8.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target value for the sodium adsorption ratio of irrigation water is the value which, if exceeded, would cause soil degradation when that water is applied to land.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soil degradation</w:t>
      </w:r>
      <w:r w:rsidRPr="00AF61FA">
        <w:rPr>
          <w:rFonts w:ascii="Times New Roman" w:hAnsi="Times New Roman" w:cs="Times New Roman"/>
        </w:rPr>
        <w:t>.</w:t>
      </w:r>
    </w:p>
    <w:p w:rsidR="007640FE" w:rsidRPr="00AF61FA" w:rsidRDefault="007640FE" w:rsidP="003929BE">
      <w:pPr>
        <w:pStyle w:val="SectionHeading"/>
      </w:pPr>
      <w:bookmarkStart w:id="1619" w:name="_Toc305750558"/>
      <w:bookmarkStart w:id="1620" w:name="_Toc340829972"/>
      <w:bookmarkStart w:id="1621" w:name="_Toc340830421"/>
      <w:bookmarkStart w:id="1622" w:name="_Toc340834913"/>
      <w:bookmarkStart w:id="1623" w:name="_Toc341249127"/>
      <w:bookmarkStart w:id="1624" w:name="_Toc450902111"/>
      <w:bookmarkStart w:id="1625" w:name="_Toc506986809"/>
      <w:r w:rsidRPr="00AF61FA">
        <w:t>9.18</w:t>
      </w:r>
      <w:r w:rsidRPr="00AF61FA">
        <w:tab/>
        <w:t>Water quality targets for recreational water</w:t>
      </w:r>
      <w:bookmarkEnd w:id="1619"/>
      <w:bookmarkEnd w:id="1620"/>
      <w:bookmarkEnd w:id="1621"/>
      <w:bookmarkEnd w:id="1622"/>
      <w:bookmarkEnd w:id="1623"/>
      <w:bookmarkEnd w:id="1624"/>
      <w:bookmarkEnd w:id="162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water quality targets for water used for recreational purposes are that the values for cyanobacteria cell counts or biovolume meet the guideline values set out in Chapter 6 of the Guidelines for Managing Risks in Recreational Water.</w:t>
      </w:r>
    </w:p>
    <w:p w:rsidR="007640FE" w:rsidRPr="00AF61FA" w:rsidRDefault="007640FE" w:rsidP="007640FE">
      <w:pPr>
        <w:pStyle w:val="DivisionHeading"/>
        <w:ind w:left="1276" w:hanging="1276"/>
        <w:rPr>
          <w:rFonts w:ascii="Times New Roman" w:hAnsi="Times New Roman" w:cs="Times New Roman"/>
        </w:rPr>
      </w:pPr>
      <w:bookmarkStart w:id="1626" w:name="_Toc305750559"/>
      <w:bookmarkStart w:id="1627" w:name="_Toc340829973"/>
      <w:bookmarkStart w:id="1628" w:name="_Toc340830422"/>
      <w:bookmarkStart w:id="1629" w:name="_Toc340834914"/>
      <w:bookmarkStart w:id="1630" w:name="_Toc341249128"/>
      <w:bookmarkStart w:id="1631" w:name="_Toc450902112"/>
      <w:bookmarkStart w:id="1632" w:name="_Toc506986810"/>
      <w:r w:rsidRPr="00AF61FA">
        <w:rPr>
          <w:rFonts w:ascii="Times New Roman" w:hAnsi="Times New Roman" w:cs="Times New Roman"/>
        </w:rPr>
        <w:t>Division 4—Salinity targets</w:t>
      </w:r>
      <w:bookmarkEnd w:id="1626"/>
      <w:r w:rsidRPr="00AF61FA">
        <w:rPr>
          <w:rFonts w:ascii="Times New Roman" w:hAnsi="Times New Roman" w:cs="Times New Roman"/>
        </w:rPr>
        <w:t xml:space="preserve"> for the purposes of long</w:t>
      </w:r>
      <w:r w:rsidRPr="00AF61FA">
        <w:rPr>
          <w:rFonts w:ascii="Times New Roman" w:hAnsi="Times New Roman" w:cs="Times New Roman"/>
        </w:rPr>
        <w:noBreakHyphen/>
        <w:t>term salinity planning and management</w:t>
      </w:r>
      <w:bookmarkEnd w:id="1627"/>
      <w:bookmarkEnd w:id="1628"/>
      <w:bookmarkEnd w:id="1629"/>
      <w:bookmarkEnd w:id="1630"/>
      <w:bookmarkEnd w:id="1631"/>
      <w:bookmarkEnd w:id="1632"/>
    </w:p>
    <w:p w:rsidR="007640FE" w:rsidRPr="00AF61FA" w:rsidRDefault="007640FE" w:rsidP="003929BE">
      <w:pPr>
        <w:pStyle w:val="SectionHeading"/>
      </w:pPr>
      <w:bookmarkStart w:id="1633" w:name="_Toc340829974"/>
      <w:bookmarkStart w:id="1634" w:name="_Toc340830423"/>
      <w:bookmarkStart w:id="1635" w:name="_Toc340834915"/>
      <w:bookmarkStart w:id="1636" w:name="_Toc341249129"/>
      <w:bookmarkStart w:id="1637" w:name="_Toc450902113"/>
      <w:bookmarkStart w:id="1638" w:name="_Toc506986811"/>
      <w:r w:rsidRPr="00AF61FA">
        <w:t>9.19</w:t>
      </w:r>
      <w:r w:rsidRPr="00AF61FA">
        <w:tab/>
        <w:t>Salinity targets</w:t>
      </w:r>
      <w:bookmarkEnd w:id="1633"/>
      <w:bookmarkEnd w:id="1634"/>
      <w:bookmarkEnd w:id="1635"/>
      <w:bookmarkEnd w:id="1636"/>
      <w:bookmarkEnd w:id="1637"/>
      <w:bookmarkEnd w:id="163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This section sets out surface water salinity targets for the purpose of long-term salinity planning and management for the Murray-Darling Basin.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Murray-Darling Basin and End-of-Valley Targets for salinity are set out (as absolute values) in Appendix 1 of Schedule B to the Agreement as amended from time to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following entities are to apply the targets in performing long</w:t>
      </w:r>
      <w:r w:rsidRPr="00AF61FA">
        <w:rPr>
          <w:rFonts w:ascii="Times New Roman" w:hAnsi="Times New Roman" w:cs="Times New Roman"/>
        </w:rPr>
        <w:noBreakHyphen/>
        <w:t>term salinity planning and management functions: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Authority;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 Officials Committee;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agencies of Basin States.</w:t>
      </w:r>
    </w:p>
    <w:p w:rsidR="007640FE" w:rsidRPr="00AF61FA" w:rsidRDefault="007640FE" w:rsidP="007640FE">
      <w:pPr>
        <w:pStyle w:val="SubSectionText"/>
        <w:ind w:left="850"/>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1639" w:name="_Toc306957198"/>
      <w:bookmarkStart w:id="1640" w:name="_Toc325551255"/>
      <w:bookmarkStart w:id="1641" w:name="_Toc340829975"/>
      <w:bookmarkStart w:id="1642" w:name="_Toc340830424"/>
      <w:bookmarkStart w:id="1643" w:name="_Toc340834916"/>
      <w:bookmarkStart w:id="1644" w:name="_Toc341249130"/>
      <w:bookmarkStart w:id="1645" w:name="_Toc450902114"/>
      <w:bookmarkStart w:id="1646" w:name="_Toc506986812"/>
      <w:r w:rsidRPr="00AF61FA">
        <w:rPr>
          <w:rFonts w:ascii="Times New Roman" w:hAnsi="Times New Roman" w:cs="Times New Roman"/>
        </w:rPr>
        <w:t>Chapter 10—Water resource plan requirements</w:t>
      </w:r>
      <w:bookmarkEnd w:id="1639"/>
      <w:bookmarkEnd w:id="1640"/>
      <w:bookmarkEnd w:id="1641"/>
      <w:bookmarkEnd w:id="1642"/>
      <w:bookmarkEnd w:id="1643"/>
      <w:bookmarkEnd w:id="1644"/>
      <w:bookmarkEnd w:id="1645"/>
      <w:bookmarkEnd w:id="1646"/>
    </w:p>
    <w:p w:rsidR="007640FE" w:rsidRPr="00AF61FA" w:rsidRDefault="007640FE" w:rsidP="007640FE">
      <w:pPr>
        <w:pStyle w:val="PartHeading"/>
        <w:ind w:left="1276" w:hanging="1276"/>
        <w:rPr>
          <w:rFonts w:ascii="Times New Roman" w:hAnsi="Times New Roman" w:cs="Times New Roman"/>
        </w:rPr>
      </w:pPr>
      <w:bookmarkStart w:id="1647" w:name="_Toc306957199"/>
      <w:bookmarkStart w:id="1648" w:name="_Toc325551256"/>
      <w:bookmarkStart w:id="1649" w:name="_Toc340829976"/>
      <w:bookmarkStart w:id="1650" w:name="_Toc340830425"/>
      <w:bookmarkStart w:id="1651" w:name="_Toc340834917"/>
      <w:bookmarkStart w:id="1652" w:name="_Toc341249131"/>
      <w:bookmarkStart w:id="1653" w:name="_Toc450902115"/>
      <w:bookmarkStart w:id="1654" w:name="_Toc506986813"/>
      <w:r w:rsidRPr="00AF61FA">
        <w:rPr>
          <w:rFonts w:ascii="Times New Roman" w:hAnsi="Times New Roman" w:cs="Times New Roman"/>
        </w:rPr>
        <w:t>Part 1—Preliminary</w:t>
      </w:r>
      <w:bookmarkEnd w:id="1647"/>
      <w:bookmarkEnd w:id="1648"/>
      <w:bookmarkEnd w:id="1649"/>
      <w:bookmarkEnd w:id="1650"/>
      <w:bookmarkEnd w:id="1651"/>
      <w:bookmarkEnd w:id="1652"/>
      <w:bookmarkEnd w:id="1653"/>
      <w:bookmarkEnd w:id="1654"/>
    </w:p>
    <w:p w:rsidR="007640FE" w:rsidRPr="00AF61FA" w:rsidRDefault="007640FE" w:rsidP="003929BE">
      <w:pPr>
        <w:pStyle w:val="SectionHeading"/>
      </w:pPr>
      <w:bookmarkStart w:id="1655" w:name="_Toc306957200"/>
      <w:bookmarkStart w:id="1656" w:name="_Toc325551257"/>
      <w:bookmarkStart w:id="1657" w:name="_Toc340829977"/>
      <w:bookmarkStart w:id="1658" w:name="_Toc340830426"/>
      <w:bookmarkStart w:id="1659" w:name="_Toc340834918"/>
      <w:bookmarkStart w:id="1660" w:name="_Toc341249132"/>
      <w:bookmarkStart w:id="1661" w:name="_Toc450902116"/>
      <w:bookmarkStart w:id="1662" w:name="_Toc506986814"/>
      <w:r w:rsidRPr="00AF61FA">
        <w:t>10.01</w:t>
      </w:r>
      <w:r w:rsidRPr="00AF61FA">
        <w:tab/>
        <w:t>Simplified outline</w:t>
      </w:r>
      <w:bookmarkEnd w:id="1655"/>
      <w:bookmarkEnd w:id="1656"/>
      <w:bookmarkEnd w:id="1657"/>
      <w:bookmarkEnd w:id="1658"/>
      <w:bookmarkEnd w:id="1659"/>
      <w:bookmarkEnd w:id="1660"/>
      <w:bookmarkEnd w:id="1661"/>
      <w:bookmarkEnd w:id="166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requirements in relation to the following matters that a water resource plan must comply with in order for it to be accredited or adopted under Division 2 of Part 2 of the Act (item 11 of the table in subsection 22(1) of the Act):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identification of the water resource plan area and other matters (Part 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incorporation, and application, of the long-term annual diversion limit for each SDL resource unit in the water resource plan area (Part 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sustainable use and management of water resources of the water resource plan area within the long-term annual diversion limits (Part 4);</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regulation, for the purpose of managing Basin water resources, of interception activities with a significant impact (whether on an activity-by-activity basis or cumulatively) on those water resources (Part 5);</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planning for environmental watering (Part 6);</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water quality objectives for the water resource plan area (Part 7);</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circumstances in which tradeable water rights in relation to the water resource plan area may be traded, and the conditions applicable to such trades (Part 8);</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the broad approaches to the way risks to the water resources of the water resource plan area should be addressed (Part 9);</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information about measuring the water taken from the water resources of the water resource plan area and monitoring the water resources of the water resource plan area (Part 10);</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t>reviews of the water resource plan and amendments of the plan arising from those reviews (Part 11);</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(k)</w:t>
      </w:r>
      <w:r w:rsidRPr="00AF61FA">
        <w:rPr>
          <w:rFonts w:ascii="Times New Roman" w:hAnsi="Times New Roman" w:cs="Times New Roman"/>
        </w:rPr>
        <w:tab/>
        <w:t xml:space="preserve">the scientific information or models on which the water resource plan is to be based (Part 12);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(l)</w:t>
      </w:r>
      <w:r w:rsidRPr="00AF61FA">
        <w:rPr>
          <w:rFonts w:ascii="Times New Roman" w:hAnsi="Times New Roman" w:cs="Times New Roman"/>
        </w:rPr>
        <w:tab/>
        <w:t>planning for extreme events (Part 13);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(m)</w:t>
      </w:r>
      <w:r w:rsidRPr="00AF61FA">
        <w:rPr>
          <w:rFonts w:ascii="Times New Roman" w:hAnsi="Times New Roman" w:cs="Times New Roman"/>
        </w:rPr>
        <w:tab/>
        <w:t>Indigenous values and uses (Part 14)</w:t>
      </w:r>
    </w:p>
    <w:p w:rsidR="007640FE" w:rsidRPr="00AF61FA" w:rsidRDefault="007640FE" w:rsidP="007640FE">
      <w:pPr>
        <w:pStyle w:val="ParagraphText"/>
        <w:tabs>
          <w:tab w:val="left" w:pos="1984"/>
        </w:tabs>
        <w:ind w:left="141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pPr>
      <w:bookmarkStart w:id="1663" w:name="_Toc306957201"/>
      <w:bookmarkStart w:id="1664" w:name="_Toc325551258"/>
      <w:bookmarkStart w:id="1665" w:name="_Toc340829978"/>
      <w:bookmarkStart w:id="1666" w:name="_Toc340830427"/>
      <w:bookmarkStart w:id="1667" w:name="_Toc340834919"/>
      <w:bookmarkStart w:id="1668" w:name="_Toc341249133"/>
      <w:bookmarkStart w:id="1669" w:name="_Toc450902117"/>
      <w:bookmarkStart w:id="1670" w:name="_Toc506986815"/>
      <w:r w:rsidRPr="00AF61FA">
        <w:rPr>
          <w:rFonts w:ascii="Times New Roman" w:hAnsi="Times New Roman" w:cs="Times New Roman"/>
        </w:rPr>
        <w:t>Part 2—Identification of water resource plan area and other matters</w:t>
      </w:r>
      <w:bookmarkEnd w:id="1663"/>
      <w:bookmarkEnd w:id="1664"/>
      <w:bookmarkEnd w:id="1665"/>
      <w:bookmarkEnd w:id="1666"/>
      <w:bookmarkEnd w:id="1667"/>
      <w:bookmarkEnd w:id="1668"/>
      <w:bookmarkEnd w:id="1669"/>
      <w:bookmarkEnd w:id="1670"/>
    </w:p>
    <w:p w:rsidR="007640FE" w:rsidRPr="00AF61FA" w:rsidRDefault="007640FE" w:rsidP="003929BE">
      <w:pPr>
        <w:pStyle w:val="SectionHeading"/>
      </w:pPr>
      <w:bookmarkStart w:id="1671" w:name="_Toc306957202"/>
      <w:bookmarkStart w:id="1672" w:name="_Toc325551259"/>
      <w:bookmarkStart w:id="1673" w:name="_Toc340829979"/>
      <w:bookmarkStart w:id="1674" w:name="_Toc340830428"/>
      <w:bookmarkStart w:id="1675" w:name="_Toc340834920"/>
      <w:bookmarkStart w:id="1676" w:name="_Toc341249134"/>
      <w:bookmarkStart w:id="1677" w:name="_Toc450902118"/>
      <w:bookmarkStart w:id="1678" w:name="_Toc506986816"/>
      <w:r w:rsidRPr="00AF61FA">
        <w:t>10.02</w:t>
      </w:r>
      <w:r w:rsidRPr="00AF61FA">
        <w:tab/>
        <w:t>Identification of water resource plan area and water resources</w:t>
      </w:r>
      <w:bookmarkEnd w:id="1671"/>
      <w:bookmarkEnd w:id="1672"/>
      <w:bookmarkEnd w:id="1673"/>
      <w:bookmarkEnd w:id="1674"/>
      <w:bookmarkEnd w:id="1675"/>
      <w:bookmarkEnd w:id="1676"/>
      <w:bookmarkEnd w:id="1677"/>
      <w:bookmarkEnd w:id="167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water resource plan area;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water resources;</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to which it applies.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resource plan area must be one of the water resource plan areas described in Part 2 of Chapter 3 and must be identified using the same description of that area as is set out in that Part, with any variations permitted by section 3.04.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water resources must be those described in Part 2 of Chapter 3 as the water resources of the water resource plan area and must be identified using the same description of those water resources as is set out in that Part.</w:t>
      </w:r>
    </w:p>
    <w:p w:rsidR="007640FE" w:rsidRPr="00AF61FA" w:rsidRDefault="007640FE" w:rsidP="003929BE">
      <w:pPr>
        <w:pStyle w:val="SectionHeading"/>
      </w:pPr>
      <w:bookmarkStart w:id="1679" w:name="_Toc306957203"/>
      <w:bookmarkStart w:id="1680" w:name="_Toc325551260"/>
      <w:bookmarkStart w:id="1681" w:name="_Toc340829980"/>
      <w:bookmarkStart w:id="1682" w:name="_Toc340830429"/>
      <w:bookmarkStart w:id="1683" w:name="_Toc340834921"/>
      <w:bookmarkStart w:id="1684" w:name="_Toc341249135"/>
      <w:bookmarkStart w:id="1685" w:name="_Toc450902119"/>
      <w:bookmarkStart w:id="1686" w:name="_Toc506986817"/>
      <w:r w:rsidRPr="00AF61FA">
        <w:t>10.03</w:t>
      </w:r>
      <w:r w:rsidRPr="00AF61FA">
        <w:tab/>
        <w:t>Identification of SDL resource units and water resources</w:t>
      </w:r>
      <w:bookmarkEnd w:id="1679"/>
      <w:bookmarkEnd w:id="1680"/>
      <w:bookmarkEnd w:id="1681"/>
      <w:bookmarkEnd w:id="1682"/>
      <w:bookmarkEnd w:id="1683"/>
      <w:bookmarkEnd w:id="1684"/>
      <w:bookmarkEnd w:id="1685"/>
      <w:bookmarkEnd w:id="168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SDL resource unit in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water resources within each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SDL resource units must be those described in sections 6.02 and 6.03 and Schedules 2 and 4 as the SDL resource units within the water resource plan area, as applicable.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water resources within each SDL resource unit must be those described in sections 6.02 and 6.03, and Schedules 2 and 4.</w:t>
      </w:r>
    </w:p>
    <w:p w:rsidR="007640FE" w:rsidRPr="00AF61FA" w:rsidRDefault="007640FE" w:rsidP="003929BE">
      <w:pPr>
        <w:pStyle w:val="SectionHeading"/>
      </w:pPr>
      <w:bookmarkStart w:id="1687" w:name="_Toc325551261"/>
      <w:bookmarkStart w:id="1688" w:name="_Toc340829981"/>
      <w:bookmarkStart w:id="1689" w:name="_Toc340830430"/>
      <w:bookmarkStart w:id="1690" w:name="_Toc340834922"/>
      <w:bookmarkStart w:id="1691" w:name="_Toc341249136"/>
      <w:bookmarkStart w:id="1692" w:name="_Toc450902120"/>
      <w:bookmarkStart w:id="1693" w:name="_Toc506986818"/>
      <w:r w:rsidRPr="00AF61FA">
        <w:t>10.04</w:t>
      </w:r>
      <w:r w:rsidRPr="00AF61FA">
        <w:tab/>
        <w:t>Form of water resource plan</w:t>
      </w:r>
      <w:bookmarkEnd w:id="1687"/>
      <w:bookmarkEnd w:id="1688"/>
      <w:bookmarkEnd w:id="1689"/>
      <w:bookmarkEnd w:id="1690"/>
      <w:bookmarkEnd w:id="1691"/>
      <w:bookmarkEnd w:id="1692"/>
      <w:bookmarkEnd w:id="1693"/>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Water resource plan constituted by 2 or more instruments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water resource plan is constituted by 2 or more instruments or texts, subsections (2) and (3) apply to it.</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Subsection 63(1) of the Act states that a water resource plan may be constituted by 2 or more instruments.</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(2)</w:t>
      </w:r>
      <w:r w:rsidRPr="00AF61FA">
        <w:rPr>
          <w:rFonts w:ascii="Times New Roman" w:hAnsi="Times New Roman" w:cs="Times New Roman"/>
          <w:lang w:val="en-GB"/>
        </w:rPr>
        <w:tab/>
        <w:t>The water resource plan must identify the instruments or texts that constitute the water resource plan.</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The same instrument or text may be used for more than one water resource plan.</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(3)</w:t>
      </w:r>
      <w:r w:rsidRPr="00AF61FA">
        <w:rPr>
          <w:rFonts w:ascii="Times New Roman" w:hAnsi="Times New Roman" w:cs="Times New Roman"/>
          <w:lang w:val="en-GB"/>
        </w:rPr>
        <w:tab/>
        <w:t>If an instrument or text applies only to some of the water resources of the water resource plan area, the water resource plan must:</w:t>
      </w:r>
    </w:p>
    <w:p w:rsidR="007640FE" w:rsidRPr="00AF61FA" w:rsidRDefault="007640FE" w:rsidP="007640FE">
      <w:pPr>
        <w:pStyle w:val="ParagraphText"/>
        <w:tabs>
          <w:tab w:val="left" w:pos="1984"/>
        </w:tabs>
        <w:ind w:left="1984" w:hanging="567"/>
        <w:rPr>
          <w:rFonts w:ascii="Times New Roman" w:hAnsi="Times New Roman" w:cs="Times New Roman"/>
          <w:lang w:val="en-GB"/>
        </w:rPr>
      </w:pPr>
      <w:r w:rsidRPr="00AF61FA">
        <w:rPr>
          <w:rFonts w:ascii="Times New Roman" w:hAnsi="Times New Roman" w:cs="Times New Roman"/>
          <w:lang w:val="en-GB"/>
        </w:rPr>
        <w:t>(a)</w:t>
      </w:r>
      <w:r w:rsidRPr="00AF61FA">
        <w:rPr>
          <w:rFonts w:ascii="Times New Roman" w:hAnsi="Times New Roman" w:cs="Times New Roman"/>
          <w:lang w:val="en-GB"/>
        </w:rPr>
        <w:tab/>
        <w:t>identify the water resources or the parts of the water resources to which the instrument or text applies; and</w:t>
      </w:r>
    </w:p>
    <w:p w:rsidR="007640FE" w:rsidRPr="00AF61FA" w:rsidRDefault="007640FE" w:rsidP="007640FE">
      <w:pPr>
        <w:pStyle w:val="ParagraphText"/>
        <w:tabs>
          <w:tab w:val="left" w:pos="1984"/>
        </w:tabs>
        <w:ind w:left="1984" w:hanging="567"/>
        <w:rPr>
          <w:rFonts w:ascii="Times New Roman" w:hAnsi="Times New Roman" w:cs="Times New Roman"/>
          <w:lang w:val="en-GB"/>
        </w:rPr>
      </w:pPr>
      <w:r w:rsidRPr="00AF61FA">
        <w:rPr>
          <w:rFonts w:ascii="Times New Roman" w:hAnsi="Times New Roman" w:cs="Times New Roman"/>
          <w:lang w:val="en-GB"/>
        </w:rPr>
        <w:t>(b)</w:t>
      </w:r>
      <w:r w:rsidRPr="00AF61FA">
        <w:rPr>
          <w:rFonts w:ascii="Times New Roman" w:hAnsi="Times New Roman" w:cs="Times New Roman"/>
          <w:lang w:val="en-GB"/>
        </w:rPr>
        <w:tab/>
      </w:r>
      <w:r w:rsidRPr="00AF61FA">
        <w:rPr>
          <w:rFonts w:ascii="Times New Roman" w:hAnsi="Times New Roman" w:cs="Times New Roman"/>
        </w:rPr>
        <w:t>include an indicative map of the water resources identified in paragraph (a).</w:t>
      </w:r>
    </w:p>
    <w:p w:rsidR="007640FE" w:rsidRPr="00AF61FA" w:rsidRDefault="007640FE" w:rsidP="007640FE">
      <w:pPr>
        <w:pStyle w:val="SubSectionHeading"/>
        <w:rPr>
          <w:rFonts w:ascii="Times New Roman" w:hAnsi="Times New Roman" w:cs="Times New Roman"/>
        </w:rPr>
      </w:pPr>
      <w:bookmarkStart w:id="1694" w:name="_Toc306957205"/>
      <w:r w:rsidRPr="00AF61FA">
        <w:rPr>
          <w:rFonts w:ascii="Times New Roman" w:hAnsi="Times New Roman" w:cs="Times New Roman"/>
        </w:rPr>
        <w:t xml:space="preserve">Water resource plan to include </w:t>
      </w:r>
      <w:bookmarkEnd w:id="1694"/>
      <w:r w:rsidRPr="00AF61FA">
        <w:rPr>
          <w:rFonts w:ascii="Times New Roman" w:hAnsi="Times New Roman" w:cs="Times New Roman"/>
        </w:rPr>
        <w:t>list of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 water resource plan must include a list that specifies: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requirement set out in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part of the plan that addresses each requirement;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parts of the plan that will cease to have effect or are to be reviewed, and the times at which those parts will cease to have effect or are to be reviewed.</w:t>
      </w:r>
    </w:p>
    <w:p w:rsidR="007640FE" w:rsidRPr="00AF61FA" w:rsidRDefault="007640FE" w:rsidP="007640FE">
      <w:pPr>
        <w:pStyle w:val="SubSectionHeading"/>
        <w:rPr>
          <w:rFonts w:ascii="Times New Roman" w:hAnsi="Times New Roman" w:cs="Times New Roman"/>
        </w:rPr>
      </w:pPr>
      <w:bookmarkStart w:id="1695" w:name="_Toc306957206"/>
      <w:r w:rsidRPr="00AF61FA">
        <w:rPr>
          <w:rFonts w:ascii="Times New Roman" w:hAnsi="Times New Roman" w:cs="Times New Roman"/>
        </w:rPr>
        <w:t>Material not forming part of the water resource plan</w:t>
      </w:r>
      <w:bookmarkEnd w:id="169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If a water resource plan is constituted by an instrument or text which contains additional material that is not part of the water resource plan, the water resource plan must identify that material.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paragraph (d) of the definition of </w:t>
      </w:r>
      <w:r w:rsidRPr="00AF61FA">
        <w:rPr>
          <w:rFonts w:ascii="Times New Roman" w:hAnsi="Times New Roman" w:cs="Times New Roman"/>
          <w:b/>
          <w:i/>
        </w:rPr>
        <w:t xml:space="preserve">water resource plan </w:t>
      </w:r>
      <w:r w:rsidRPr="00AF61FA">
        <w:rPr>
          <w:rFonts w:ascii="Times New Roman" w:hAnsi="Times New Roman" w:cs="Times New Roman"/>
        </w:rPr>
        <w:t>in section 4 of the Act.</w:t>
      </w:r>
    </w:p>
    <w:p w:rsidR="007640FE" w:rsidRPr="00AF61FA" w:rsidRDefault="007640FE" w:rsidP="003929BE">
      <w:pPr>
        <w:pStyle w:val="SectionHeading"/>
      </w:pPr>
      <w:bookmarkStart w:id="1696" w:name="_Toc306957207"/>
      <w:bookmarkStart w:id="1697" w:name="_Toc325551262"/>
      <w:bookmarkStart w:id="1698" w:name="_Toc340829982"/>
      <w:bookmarkStart w:id="1699" w:name="_Toc340830431"/>
      <w:bookmarkStart w:id="1700" w:name="_Toc340834923"/>
      <w:bookmarkStart w:id="1701" w:name="_Toc341249137"/>
      <w:bookmarkStart w:id="1702" w:name="_Toc450902121"/>
      <w:bookmarkStart w:id="1703" w:name="_Toc506986819"/>
      <w:r w:rsidRPr="00AF61FA">
        <w:t>10.05</w:t>
      </w:r>
      <w:r w:rsidRPr="00AF61FA">
        <w:tab/>
        <w:t>Regard to other water resources</w:t>
      </w:r>
      <w:bookmarkEnd w:id="1696"/>
      <w:bookmarkEnd w:id="1697"/>
      <w:bookmarkEnd w:id="1698"/>
      <w:bookmarkEnd w:id="1699"/>
      <w:bookmarkEnd w:id="1700"/>
      <w:bookmarkEnd w:id="1701"/>
      <w:bookmarkEnd w:id="1702"/>
      <w:bookmarkEnd w:id="1703"/>
      <w:r w:rsidRPr="00AF61FA">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be prepared having regard to the management and use of any water resources which have a significant hydrological connection to the water resources of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describe the way in which paragraph (a) was complied with.</w:t>
      </w:r>
    </w:p>
    <w:p w:rsidR="007640FE" w:rsidRPr="00AF61FA" w:rsidRDefault="007640FE" w:rsidP="003929BE">
      <w:pPr>
        <w:pStyle w:val="SectionHeading"/>
      </w:pPr>
      <w:bookmarkStart w:id="1704" w:name="_Toc340829983"/>
      <w:bookmarkStart w:id="1705" w:name="_Toc340830432"/>
      <w:bookmarkStart w:id="1706" w:name="_Toc340834924"/>
      <w:bookmarkStart w:id="1707" w:name="_Toc341249138"/>
      <w:bookmarkStart w:id="1708" w:name="_Toc450902122"/>
      <w:bookmarkStart w:id="1709" w:name="_Toc506986820"/>
      <w:r w:rsidRPr="00AF61FA">
        <w:t>10.06</w:t>
      </w:r>
      <w:r w:rsidRPr="00AF61FA">
        <w:tab/>
        <w:t>Matters relating to requirements of Chapter</w:t>
      </w:r>
      <w:bookmarkEnd w:id="1704"/>
      <w:bookmarkEnd w:id="1705"/>
      <w:bookmarkEnd w:id="1706"/>
      <w:bookmarkEnd w:id="1707"/>
      <w:bookmarkEnd w:id="1708"/>
      <w:bookmarkEnd w:id="170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each matter that this Chapter requires to be dealt with in a water resource plan, the plan must specify the person responsible for the matter.</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(2)</w:t>
      </w:r>
      <w:r w:rsidRPr="00AF61FA">
        <w:rPr>
          <w:rFonts w:ascii="Times New Roman" w:hAnsi="Times New Roman" w:cs="Times New Roman"/>
          <w:lang w:val="en-GB"/>
        </w:rPr>
        <w:tab/>
      </w:r>
      <w:r w:rsidRPr="00AF61FA">
        <w:rPr>
          <w:rFonts w:ascii="Times New Roman" w:hAnsi="Times New Roman" w:cs="Times New Roman"/>
        </w:rPr>
        <w:t xml:space="preserve">Without limiting subsection (1), if a water resource plan requires a measure or action to be undertaken, the plan must specify the person responsible for undertaking that measure or action. </w:t>
      </w:r>
    </w:p>
    <w:p w:rsidR="007640FE" w:rsidRPr="00AF61FA" w:rsidRDefault="007640FE" w:rsidP="003929BE">
      <w:pPr>
        <w:pStyle w:val="SectionHeading"/>
        <w:rPr>
          <w:lang w:val="en-GB"/>
        </w:rPr>
      </w:pPr>
      <w:bookmarkStart w:id="1710" w:name="_Toc339630742"/>
      <w:bookmarkStart w:id="1711" w:name="_Toc339631178"/>
      <w:bookmarkStart w:id="1712" w:name="_Toc339631614"/>
      <w:bookmarkStart w:id="1713" w:name="_Toc339870524"/>
      <w:bookmarkStart w:id="1714" w:name="_Toc339986987"/>
      <w:bookmarkStart w:id="1715" w:name="_Toc340153362"/>
      <w:bookmarkStart w:id="1716" w:name="_Toc340154430"/>
      <w:bookmarkStart w:id="1717" w:name="_Toc340155022"/>
      <w:bookmarkStart w:id="1718" w:name="_Toc325551264"/>
      <w:bookmarkStart w:id="1719" w:name="_Toc340829984"/>
      <w:bookmarkStart w:id="1720" w:name="_Toc340830433"/>
      <w:bookmarkStart w:id="1721" w:name="_Toc340834925"/>
      <w:bookmarkStart w:id="1722" w:name="_Toc341249139"/>
      <w:bookmarkStart w:id="1723" w:name="_Toc450902123"/>
      <w:bookmarkStart w:id="1724" w:name="_Toc506986821"/>
      <w:bookmarkEnd w:id="1710"/>
      <w:bookmarkEnd w:id="1711"/>
      <w:bookmarkEnd w:id="1712"/>
      <w:bookmarkEnd w:id="1713"/>
      <w:bookmarkEnd w:id="1714"/>
      <w:bookmarkEnd w:id="1715"/>
      <w:bookmarkEnd w:id="1716"/>
      <w:bookmarkEnd w:id="1717"/>
      <w:r w:rsidRPr="00AF61FA">
        <w:rPr>
          <w:lang w:val="en-GB"/>
        </w:rPr>
        <w:t>10.07</w:t>
      </w:r>
      <w:r w:rsidRPr="00AF61FA">
        <w:rPr>
          <w:lang w:val="en-GB"/>
        </w:rPr>
        <w:tab/>
        <w:t>Consultation to be demonstrated</w:t>
      </w:r>
      <w:bookmarkEnd w:id="1718"/>
      <w:bookmarkEnd w:id="1719"/>
      <w:bookmarkEnd w:id="1720"/>
      <w:bookmarkEnd w:id="1721"/>
      <w:bookmarkEnd w:id="1722"/>
      <w:bookmarkEnd w:id="1723"/>
      <w:bookmarkEnd w:id="1724"/>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(1)</w:t>
      </w:r>
      <w:r w:rsidRPr="00AF61FA">
        <w:rPr>
          <w:rFonts w:ascii="Times New Roman" w:hAnsi="Times New Roman" w:cs="Times New Roman"/>
          <w:lang w:val="en-GB"/>
        </w:rPr>
        <w:tab/>
        <w:t>A water resource plan prepared by a Basin State must contain a description of the consultation in relation to the plan (including in relation to any part of the plan), if any, that was undertaken before the State gave the plan to the Authority under subsection 63(1) of the Act.</w:t>
      </w:r>
    </w:p>
    <w:p w:rsidR="007640FE" w:rsidRPr="00AF61FA" w:rsidRDefault="007640FE" w:rsidP="007640FE">
      <w:pPr>
        <w:pStyle w:val="SubSectionNote"/>
        <w:rPr>
          <w:rFonts w:ascii="Times New Roman" w:hAnsi="Times New Roman" w:cs="Times New Roman"/>
          <w:lang w:val="en-GB"/>
        </w:rPr>
      </w:pPr>
      <w:r w:rsidRPr="00AF61FA">
        <w:rPr>
          <w:rFonts w:ascii="Times New Roman" w:hAnsi="Times New Roman" w:cs="Times New Roman"/>
          <w:lang w:val="en-GB"/>
        </w:rPr>
        <w:t>Note:</w:t>
      </w:r>
      <w:r w:rsidRPr="00AF61FA">
        <w:rPr>
          <w:rFonts w:ascii="Times New Roman" w:hAnsi="Times New Roman" w:cs="Times New Roman"/>
          <w:lang w:val="en-GB"/>
        </w:rPr>
        <w:tab/>
        <w:t xml:space="preserve">A water resource plan prepared by the Authority and adopted under section 69 of the Act is a legislative instrument. The </w:t>
      </w:r>
      <w:r w:rsidRPr="00AF61FA">
        <w:rPr>
          <w:rFonts w:ascii="Times New Roman" w:hAnsi="Times New Roman" w:cs="Times New Roman"/>
          <w:i/>
          <w:lang w:val="en-GB"/>
        </w:rPr>
        <w:t xml:space="preserve">Legislative Instruments Act 2003 </w:t>
      </w:r>
      <w:r w:rsidRPr="00AF61FA">
        <w:rPr>
          <w:rFonts w:ascii="Times New Roman" w:hAnsi="Times New Roman" w:cs="Times New Roman"/>
          <w:lang w:val="en-GB"/>
        </w:rPr>
        <w:t>requires that the explanatory statements for such plans describe the consultation undertaken in relation to the plans.</w:t>
      </w:r>
    </w:p>
    <w:p w:rsidR="007640FE" w:rsidRPr="00AF61FA" w:rsidRDefault="007640FE" w:rsidP="007640FE">
      <w:pPr>
        <w:pStyle w:val="SubSectionText"/>
        <w:tabs>
          <w:tab w:val="left" w:pos="1417"/>
        </w:tabs>
        <w:ind w:left="1417" w:hanging="567"/>
        <w:rPr>
          <w:rFonts w:ascii="Times New Roman" w:hAnsi="Times New Roman" w:cs="Times New Roman"/>
          <w:lang w:val="en-GB"/>
        </w:rPr>
      </w:pPr>
      <w:r w:rsidRPr="00AF61FA">
        <w:rPr>
          <w:rFonts w:ascii="Times New Roman" w:hAnsi="Times New Roman" w:cs="Times New Roman"/>
          <w:lang w:val="en-GB"/>
        </w:rPr>
        <w:t>(2)</w:t>
      </w:r>
      <w:r w:rsidRPr="00AF61FA">
        <w:rPr>
          <w:rFonts w:ascii="Times New Roman" w:hAnsi="Times New Roman" w:cs="Times New Roman"/>
          <w:lang w:val="en-GB"/>
        </w:rPr>
        <w:tab/>
        <w:t>If a water resource plan is amended in accordance with section 65 of the Act, the plan must contain a description of the consultation in relation to the amendment, if any, that was undertaken before the relevant Basin State gave the proposed amendment to the Authority under subsection 65(2) of the Act</w:t>
      </w:r>
      <w:r w:rsidR="001B20A3" w:rsidRPr="00AF61FA">
        <w:rPr>
          <w:rFonts w:ascii="Times New Roman" w:hAnsi="Times New Roman" w:cs="Times New Roman"/>
          <w:lang w:val="en-GB"/>
        </w:rPr>
        <w:t>.</w:t>
      </w:r>
    </w:p>
    <w:p w:rsidR="007640FE" w:rsidRPr="00AF61FA" w:rsidRDefault="007640FE" w:rsidP="001B20A3">
      <w:pPr>
        <w:pStyle w:val="SubSectionText"/>
        <w:tabs>
          <w:tab w:val="left" w:pos="1417"/>
        </w:tabs>
        <w:ind w:left="850"/>
        <w:rPr>
          <w:rFonts w:ascii="Times New Roman" w:hAnsi="Times New Roman" w:cs="Times New Roman"/>
          <w:lang w:val="en-GB"/>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PartHeading"/>
        <w:ind w:left="1276" w:hanging="1276"/>
        <w:rPr>
          <w:rFonts w:ascii="Times New Roman" w:hAnsi="Times New Roman" w:cs="Times New Roman"/>
        </w:rPr>
      </w:pPr>
      <w:bookmarkStart w:id="1725" w:name="_Toc306957210"/>
      <w:bookmarkStart w:id="1726" w:name="_Toc325551265"/>
      <w:bookmarkStart w:id="1727" w:name="_Toc340829985"/>
      <w:bookmarkStart w:id="1728" w:name="_Toc340830434"/>
      <w:bookmarkStart w:id="1729" w:name="_Toc340834926"/>
      <w:bookmarkStart w:id="1730" w:name="_Toc341249140"/>
      <w:bookmarkStart w:id="1731" w:name="_Toc450902124"/>
      <w:bookmarkStart w:id="1732" w:name="_Toc506986822"/>
      <w:r w:rsidRPr="00AF61FA">
        <w:rPr>
          <w:rFonts w:ascii="Times New Roman" w:hAnsi="Times New Roman" w:cs="Times New Roman"/>
        </w:rPr>
        <w:t>Part 3—Incorporation and application of long-term annual diversion limit</w:t>
      </w:r>
      <w:bookmarkEnd w:id="1725"/>
      <w:bookmarkEnd w:id="1726"/>
      <w:bookmarkEnd w:id="1727"/>
      <w:bookmarkEnd w:id="1728"/>
      <w:bookmarkEnd w:id="1729"/>
      <w:bookmarkEnd w:id="1730"/>
      <w:bookmarkEnd w:id="1731"/>
      <w:bookmarkEnd w:id="1732"/>
      <w:r w:rsidRPr="00AF61FA">
        <w:rPr>
          <w:rFonts w:ascii="Times New Roman" w:hAnsi="Times New Roman" w:cs="Times New Roman"/>
        </w:rPr>
        <w:t xml:space="preserve"> </w:t>
      </w:r>
    </w:p>
    <w:p w:rsidR="007640FE" w:rsidRPr="00AF61FA" w:rsidRDefault="007640FE" w:rsidP="007640FE">
      <w:pPr>
        <w:pStyle w:val="DivisionHeading"/>
        <w:ind w:left="1276" w:hanging="1276"/>
        <w:rPr>
          <w:rFonts w:ascii="Times New Roman" w:hAnsi="Times New Roman" w:cs="Times New Roman"/>
        </w:rPr>
      </w:pPr>
      <w:bookmarkStart w:id="1733" w:name="_Toc306957211"/>
      <w:bookmarkStart w:id="1734" w:name="_Toc325551266"/>
      <w:bookmarkStart w:id="1735" w:name="_Toc340829986"/>
      <w:bookmarkStart w:id="1736" w:name="_Toc340830435"/>
      <w:bookmarkStart w:id="1737" w:name="_Toc340834927"/>
      <w:bookmarkStart w:id="1738" w:name="_Toc341249141"/>
      <w:bookmarkStart w:id="1739" w:name="_Toc450902125"/>
      <w:bookmarkStart w:id="1740" w:name="_Toc506986823"/>
      <w:r w:rsidRPr="00AF61FA">
        <w:rPr>
          <w:rFonts w:ascii="Times New Roman" w:hAnsi="Times New Roman" w:cs="Times New Roman"/>
        </w:rPr>
        <w:t>Division 1—Water access rights</w:t>
      </w:r>
      <w:bookmarkEnd w:id="1733"/>
      <w:bookmarkEnd w:id="1734"/>
      <w:bookmarkEnd w:id="1735"/>
      <w:bookmarkEnd w:id="1736"/>
      <w:bookmarkEnd w:id="1737"/>
      <w:bookmarkEnd w:id="1738"/>
      <w:bookmarkEnd w:id="1739"/>
      <w:bookmarkEnd w:id="1740"/>
    </w:p>
    <w:p w:rsidR="007640FE" w:rsidRPr="00AF61FA" w:rsidRDefault="007640FE" w:rsidP="003929BE">
      <w:pPr>
        <w:pStyle w:val="SectionHeading"/>
      </w:pPr>
      <w:bookmarkStart w:id="1741" w:name="_Toc306957212"/>
      <w:bookmarkStart w:id="1742" w:name="_Toc325551267"/>
      <w:bookmarkStart w:id="1743" w:name="_Toc340829987"/>
      <w:bookmarkStart w:id="1744" w:name="_Toc340830436"/>
      <w:bookmarkStart w:id="1745" w:name="_Toc340834928"/>
      <w:bookmarkStart w:id="1746" w:name="_Toc341249142"/>
      <w:bookmarkStart w:id="1747" w:name="_Toc450902126"/>
      <w:bookmarkStart w:id="1748" w:name="_Toc506986824"/>
      <w:r w:rsidRPr="00AF61FA">
        <w:t>10.08</w:t>
      </w:r>
      <w:r w:rsidRPr="00AF61FA">
        <w:tab/>
        <w:t>Water access rights must be identified</w:t>
      </w:r>
      <w:bookmarkEnd w:id="1741"/>
      <w:bookmarkEnd w:id="1742"/>
      <w:bookmarkEnd w:id="1743"/>
      <w:bookmarkEnd w:id="1744"/>
      <w:bookmarkEnd w:id="1745"/>
      <w:bookmarkEnd w:id="1746"/>
      <w:bookmarkEnd w:id="1747"/>
      <w:bookmarkEnd w:id="1748"/>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form of take from each SDL resource unit in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classes of water access right that apply to the forms of take identified under paragraph (a);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characteristics of each class of right including, where appropriate, the number of rights and any conditions on the exercise of the rights.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water resource plan must require a holder of a water access right to comply with the conditions of that right.</w:t>
      </w:r>
    </w:p>
    <w:p w:rsidR="007640FE" w:rsidRPr="00AF61FA" w:rsidRDefault="007640FE" w:rsidP="003929BE">
      <w:pPr>
        <w:pStyle w:val="SectionHeading"/>
      </w:pPr>
      <w:bookmarkStart w:id="1749" w:name="_Toc306957213"/>
      <w:bookmarkStart w:id="1750" w:name="_Toc325551268"/>
      <w:bookmarkStart w:id="1751" w:name="_Toc340829988"/>
      <w:bookmarkStart w:id="1752" w:name="_Toc340830437"/>
      <w:bookmarkStart w:id="1753" w:name="_Toc340834929"/>
      <w:bookmarkStart w:id="1754" w:name="_Toc341249143"/>
      <w:bookmarkStart w:id="1755" w:name="_Toc450902127"/>
      <w:bookmarkStart w:id="1756" w:name="_Toc506986825"/>
      <w:r w:rsidRPr="00AF61FA">
        <w:t>10.09</w:t>
      </w:r>
      <w:r w:rsidRPr="00AF61FA">
        <w:tab/>
        <w:t>Identification of planned environmental water and register of held environmental water</w:t>
      </w:r>
      <w:bookmarkEnd w:id="1749"/>
      <w:bookmarkEnd w:id="1750"/>
      <w:bookmarkEnd w:id="1751"/>
      <w:bookmarkEnd w:id="1752"/>
      <w:bookmarkEnd w:id="1753"/>
      <w:bookmarkEnd w:id="1754"/>
      <w:bookmarkEnd w:id="1755"/>
      <w:bookmarkEnd w:id="175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the planned environmental water in the water resource plan area and associated rules and arrangements relating to that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water resource plan must provide for the establishment and maintenance of a register, to be published on a website specified by the plan, of held environmental water for the water resource plan area which records: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characteristics of held environmental water in the water resource plan area (for example, quantity, reliability, security class, licence type, limitations);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who holds that water.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Subsection (2) is satisfied if the plan identifies a register of held environmental water which records the matters required by subsection (2) and is published on a website.</w:t>
      </w:r>
    </w:p>
    <w:p w:rsidR="007640FE" w:rsidRPr="00AF61FA" w:rsidRDefault="007640FE" w:rsidP="007640FE">
      <w:pPr>
        <w:pStyle w:val="DivisionHeading"/>
        <w:ind w:left="1276" w:hanging="1276"/>
        <w:rPr>
          <w:rFonts w:ascii="Times New Roman" w:hAnsi="Times New Roman" w:cs="Times New Roman"/>
        </w:rPr>
      </w:pPr>
      <w:bookmarkStart w:id="1757" w:name="_Toc325551269"/>
      <w:bookmarkStart w:id="1758" w:name="_Toc340829989"/>
      <w:bookmarkStart w:id="1759" w:name="_Toc340830438"/>
      <w:bookmarkStart w:id="1760" w:name="_Toc340834930"/>
      <w:bookmarkStart w:id="1761" w:name="_Toc341249144"/>
      <w:bookmarkStart w:id="1762" w:name="_Toc450902128"/>
      <w:bookmarkStart w:id="1763" w:name="_Toc506986826"/>
      <w:bookmarkStart w:id="1764" w:name="_Toc306957214"/>
      <w:r w:rsidRPr="00AF61FA">
        <w:rPr>
          <w:rFonts w:ascii="Times New Roman" w:hAnsi="Times New Roman" w:cs="Times New Roman"/>
        </w:rPr>
        <w:t>Division 2—Take for consumptive use</w:t>
      </w:r>
      <w:bookmarkEnd w:id="1757"/>
      <w:bookmarkEnd w:id="1758"/>
      <w:bookmarkEnd w:id="1759"/>
      <w:bookmarkEnd w:id="1760"/>
      <w:bookmarkEnd w:id="1761"/>
      <w:bookmarkEnd w:id="1762"/>
      <w:bookmarkEnd w:id="1763"/>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Division sets out the principal provisions for how a water resource plan incorporates and applies the SDL for each SDL resource unit. The SDLs take effect from 1 July 2019. Water resource plans may be accredited before then and ordinarily have effect for a period of 10 years: see section 64 of the Act.</w:t>
      </w:r>
    </w:p>
    <w:p w:rsidR="007640FE" w:rsidRPr="00AF61FA" w:rsidRDefault="007640FE" w:rsidP="003929BE">
      <w:pPr>
        <w:pStyle w:val="SectionHeading"/>
      </w:pPr>
      <w:bookmarkStart w:id="1765" w:name="_Toc325551270"/>
      <w:bookmarkStart w:id="1766" w:name="_Toc340829990"/>
      <w:bookmarkStart w:id="1767" w:name="_Toc340830439"/>
      <w:bookmarkStart w:id="1768" w:name="_Toc340834931"/>
      <w:bookmarkStart w:id="1769" w:name="_Toc341249145"/>
      <w:bookmarkStart w:id="1770" w:name="_Toc450902129"/>
      <w:bookmarkStart w:id="1771" w:name="_Toc506986827"/>
      <w:r w:rsidRPr="00AF61FA">
        <w:t>10.10</w:t>
      </w:r>
      <w:r w:rsidRPr="00AF61FA">
        <w:tab/>
        <w:t>Annual determinations of water permitted to be taken</w:t>
      </w:r>
      <w:bookmarkEnd w:id="1765"/>
      <w:bookmarkEnd w:id="1766"/>
      <w:bookmarkEnd w:id="1767"/>
      <w:bookmarkEnd w:id="1768"/>
      <w:bookmarkEnd w:id="1769"/>
      <w:bookmarkEnd w:id="1770"/>
      <w:bookmarkEnd w:id="177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each SDL resource unit in a water resource plan area, and for each form of take, the water resource plan must set out the method for determining the maximum quantity of water that the plan permits to be taken for consumptive use during a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for subsection (1) may include modelling, and must be designed to be applied after the end of the relevant water accounting period, having regard to the water resources available during the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method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account for the matters in subsection 10.12(1);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 consistent with the other provisions of the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1772" w:name="_Toc325551271"/>
      <w:r w:rsidRPr="00AF61FA">
        <w:rPr>
          <w:rFonts w:ascii="Times New Roman" w:hAnsi="Times New Roman" w:cs="Times New Roman"/>
        </w:rPr>
        <w:t>(4)</w:t>
      </w:r>
      <w:r w:rsidRPr="00AF61FA">
        <w:rPr>
          <w:rFonts w:ascii="Times New Roman" w:hAnsi="Times New Roman" w:cs="Times New Roman"/>
        </w:rPr>
        <w:tab/>
        <w:t>The plan must also set out a demonstration that the method relates to the SDL of each resource unit in such a way that, if applied over a repeat of the historical climate conditions, it would result in meeting the SDL for the resource unit, including as amended under section 23B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Under the Basin Plan, the SDL is the same as the long</w:t>
      </w:r>
      <w:r w:rsidRPr="00AF61FA">
        <w:rPr>
          <w:rFonts w:ascii="Times New Roman" w:hAnsi="Times New Roman" w:cs="Times New Roman"/>
        </w:rPr>
        <w:noBreakHyphen/>
        <w:t>term annual diversion limit because the temporary diversion provision for each SDL resource unit is zero. Section 6.04 and Schedules 2 and 4 set out the SDLs for each SDL resource unit.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Amendments under section 23B of the Act are made following proposals for adjustment under Chapter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 xml:space="preserve">If, as a result of an amendment under section 23B of the Act, the SDL for </w:t>
      </w:r>
      <w:r w:rsidRPr="00AF61FA">
        <w:rPr>
          <w:rFonts w:ascii="Times New Roman" w:hAnsi="Times New Roman" w:cs="Times New Roman"/>
          <w:color w:val="000000"/>
        </w:rPr>
        <w:t xml:space="preserve">a surface water </w:t>
      </w:r>
      <w:r w:rsidRPr="00AF61FA">
        <w:rPr>
          <w:rFonts w:ascii="Times New Roman" w:hAnsi="Times New Roman" w:cs="Times New Roman"/>
        </w:rPr>
        <w:t>SDL resource unit is expressed as a formula that changes with time, the SDL for subsection (4) is taken to be: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 water accounting period beginning on or after 1 July 2019—the SDL as it stood on 30 June 2019;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a water accounting period beginning on or after 1 July 2022—the SDL as it stood on 30 June 2022;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a water accounting period beginning on or after 1 July 2024—the SDL as it stood on 30 June 2024</w:t>
      </w:r>
      <w:r w:rsidRPr="00AF61FA">
        <w:rPr>
          <w:rFonts w:ascii="Times New Roman" w:hAnsi="Times New Roman" w:cs="Times New Roman"/>
          <w:color w:val="1F497D"/>
        </w:rPr>
        <w:t>.</w:t>
      </w:r>
      <w:r w:rsidRPr="00AF61FA">
        <w:rPr>
          <w:rFonts w:ascii="Times New Roman" w:hAnsi="Times New Roman" w:cs="Times New Roman"/>
        </w:rPr>
        <w:t xml:space="preserve"> </w:t>
      </w:r>
    </w:p>
    <w:p w:rsidR="007640FE" w:rsidRPr="00AF61FA" w:rsidRDefault="007640FE" w:rsidP="003929BE">
      <w:pPr>
        <w:pStyle w:val="SectionHeading"/>
      </w:pPr>
      <w:bookmarkStart w:id="1773" w:name="_Toc340829991"/>
      <w:bookmarkStart w:id="1774" w:name="_Toc340830440"/>
      <w:bookmarkStart w:id="1775" w:name="_Toc340834932"/>
      <w:bookmarkStart w:id="1776" w:name="_Toc341249146"/>
      <w:bookmarkStart w:id="1777" w:name="_Toc450902130"/>
      <w:bookmarkStart w:id="1778" w:name="_Toc506986828"/>
      <w:r w:rsidRPr="00AF61FA">
        <w:t>10.11</w:t>
      </w:r>
      <w:r w:rsidRPr="00AF61FA">
        <w:tab/>
        <w:t>Rules for take, including water allocation rules</w:t>
      </w:r>
      <w:bookmarkEnd w:id="1772"/>
      <w:bookmarkEnd w:id="1773"/>
      <w:bookmarkEnd w:id="1774"/>
      <w:bookmarkEnd w:id="1775"/>
      <w:bookmarkEnd w:id="1776"/>
      <w:bookmarkEnd w:id="1777"/>
      <w:bookmarkEnd w:id="177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rules (including, if applicable, rules for water allocations) that ensure, as far as practicable, that the quantity of water actually taken from each SDL resource unit for consumptive use in a water accounting period that beginning on or after 1 July 2019 does not (after making any adjustments for the disposal or acquisition of held environmental water) exceed the unit’s annual permitted take for the period.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Water resource plans are not required to give effect to the long-term average sustainable diversion limits until 1 July 2019. Compliance with the long</w:t>
      </w:r>
      <w:r w:rsidRPr="00AF61FA">
        <w:rPr>
          <w:rFonts w:ascii="Times New Roman" w:hAnsi="Times New Roman" w:cs="Times New Roman"/>
        </w:rPr>
        <w:noBreakHyphen/>
        <w:t xml:space="preserve">term annual diversion limit will then be measured using the annual permitted take (see Part 4 of Chapter 6). The </w:t>
      </w:r>
      <w:r w:rsidRPr="00AF61FA">
        <w:rPr>
          <w:rFonts w:ascii="Times New Roman" w:hAnsi="Times New Roman" w:cs="Times New Roman"/>
          <w:b/>
          <w:i/>
        </w:rPr>
        <w:t xml:space="preserve">annual permitted take </w:t>
      </w:r>
      <w:r w:rsidRPr="00AF61FA">
        <w:rPr>
          <w:rFonts w:ascii="Times New Roman" w:hAnsi="Times New Roman" w:cs="Times New Roman"/>
        </w:rPr>
        <w:t>is defined in subsection 6.10(1).</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Water allocations can be made during or before a water accounting period. The annual permitted take is usually worked out after the end of a water accounting period.</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A water resource plan may provide for less water to be taken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To avoid doubt, the rules may be designed to ensure that the quantity of water that is actually taken for consumptive use from an SDL resource unit in a water accounting period is less than the annual permitted take.</w:t>
      </w:r>
    </w:p>
    <w:p w:rsidR="007640FE" w:rsidRPr="00AF61FA" w:rsidRDefault="007640FE" w:rsidP="003929BE">
      <w:pPr>
        <w:pStyle w:val="SectionHeading"/>
      </w:pPr>
      <w:bookmarkStart w:id="1779" w:name="_Toc306957219"/>
      <w:bookmarkStart w:id="1780" w:name="_Toc325551272"/>
      <w:bookmarkStart w:id="1781" w:name="_Toc340829992"/>
      <w:bookmarkStart w:id="1782" w:name="_Toc340830441"/>
      <w:bookmarkStart w:id="1783" w:name="_Toc340834933"/>
      <w:bookmarkStart w:id="1784" w:name="_Toc341249147"/>
      <w:bookmarkStart w:id="1785" w:name="_Toc450902131"/>
      <w:bookmarkStart w:id="1786" w:name="_Toc506986829"/>
      <w:bookmarkEnd w:id="1764"/>
      <w:r w:rsidRPr="00AF61FA">
        <w:t>10.12</w:t>
      </w:r>
      <w:r w:rsidRPr="00AF61FA">
        <w:tab/>
        <w:t>Matters relating to accounting for water</w:t>
      </w:r>
      <w:bookmarkEnd w:id="1779"/>
      <w:bookmarkEnd w:id="1780"/>
      <w:bookmarkEnd w:id="1781"/>
      <w:bookmarkEnd w:id="1782"/>
      <w:bookmarkEnd w:id="1783"/>
      <w:bookmarkEnd w:id="1784"/>
      <w:bookmarkEnd w:id="1785"/>
      <w:bookmarkEnd w:id="178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paragraph 10.10(3)(a), the following matters must be accounted for: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all forms of take from the SDL resource unit and all classes of water access right;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water allocations that are determined in one water accounting period and used in another, including water allocations that are carried over from one water accounting period to the next;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for a surface water SDL resource unit—return flows, in a way that is consistent with arrangements under the Agreement immediately before the commencement of the Basin Plan;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subject to subsection (3)—trade of water access rights;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 xml:space="preserve">water resources which have a significant hydrological connection to the water resources of the SDL resource unit;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circumstances in which there is a change in the way water is taken or held under a water access right;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 xml:space="preserve">changes over time in the extent to which water allocations in the unit are utilised; </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Paragraph (g) includes what is commonly known as a growth-in-use strategy.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water sourced from the Great Artesian Basin and released into a Basin water resource, by excluding that water;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resources which are used for the purpose of managed aquifer recharge.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Subject to this section, the method may account for other matters.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paragraph (1)(d), the water resource plan must account for the disposal and acquisition of held environmental water separately and in a way that does not affect the method under section 10.10.</w:t>
      </w:r>
    </w:p>
    <w:p w:rsidR="007640FE" w:rsidRPr="00AF61FA" w:rsidRDefault="007640FE" w:rsidP="003929BE">
      <w:pPr>
        <w:pStyle w:val="SectionHeading"/>
      </w:pPr>
      <w:bookmarkStart w:id="1787" w:name="_Toc306614776"/>
      <w:bookmarkStart w:id="1788" w:name="_Toc306862474"/>
      <w:bookmarkStart w:id="1789" w:name="_Toc306868104"/>
      <w:bookmarkStart w:id="1790" w:name="_Toc306614777"/>
      <w:bookmarkStart w:id="1791" w:name="_Toc306862475"/>
      <w:bookmarkStart w:id="1792" w:name="_Toc306868105"/>
      <w:bookmarkStart w:id="1793" w:name="_Toc306957220"/>
      <w:bookmarkStart w:id="1794" w:name="_Toc325551273"/>
      <w:bookmarkStart w:id="1795" w:name="_Toc340829993"/>
      <w:bookmarkStart w:id="1796" w:name="_Toc340830442"/>
      <w:bookmarkStart w:id="1797" w:name="_Toc340834934"/>
      <w:bookmarkStart w:id="1798" w:name="_Toc341249148"/>
      <w:bookmarkStart w:id="1799" w:name="_Toc450902132"/>
      <w:bookmarkStart w:id="1800" w:name="_Toc506986830"/>
      <w:bookmarkEnd w:id="1787"/>
      <w:bookmarkEnd w:id="1788"/>
      <w:bookmarkEnd w:id="1789"/>
      <w:bookmarkEnd w:id="1790"/>
      <w:bookmarkEnd w:id="1791"/>
      <w:bookmarkEnd w:id="1792"/>
      <w:r w:rsidRPr="00AF61FA">
        <w:t>10.13</w:t>
      </w:r>
      <w:r w:rsidRPr="00AF61FA">
        <w:tab/>
        <w:t>Limits on certain forms of take</w:t>
      </w:r>
      <w:bookmarkEnd w:id="1793"/>
      <w:bookmarkEnd w:id="1794"/>
      <w:bookmarkEnd w:id="1795"/>
      <w:bookmarkEnd w:id="1796"/>
      <w:bookmarkEnd w:id="1797"/>
      <w:bookmarkEnd w:id="1798"/>
      <w:bookmarkEnd w:id="1799"/>
      <w:bookmarkEnd w:id="1800"/>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Subject to this section, a water resource plan must require that the long-term annual average quantity of water that can be taken from a surface water SDL resource unit for consumptive use by: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 under basic rights;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 by runoff dams;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net take by commercial plantations;</w:t>
      </w:r>
    </w:p>
    <w:p w:rsidR="007640FE" w:rsidRPr="00AF61FA" w:rsidRDefault="007640FE" w:rsidP="007640FE">
      <w:pPr>
        <w:pStyle w:val="SubSectionText"/>
        <w:ind w:left="1417"/>
        <w:rPr>
          <w:rFonts w:ascii="Times New Roman" w:hAnsi="Times New Roman" w:cs="Times New Roman"/>
        </w:rPr>
      </w:pPr>
      <w:r w:rsidRPr="00AF61FA">
        <w:rPr>
          <w:rFonts w:ascii="Times New Roman" w:hAnsi="Times New Roman" w:cs="Times New Roman"/>
        </w:rPr>
        <w:t>does not exceed the level specified in column 2 of Schedule 3 for that form of take.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quantity specified in subsection (1) for a form of take may be increased above the level specified in column 2 of Schedule 3 for that form of take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long-term annual average quantity of water that can be taken by another form of take from the same SDL resource unit is changed at the same time so that there is no overall change in the total long-term annual average quantity of water that can be taken;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 by the forms of take affected by the changes are capable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being accurately measured (for example, through the use of a meter);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in the case of a form of take that is not capable of being accurately measured at the time the water resource plan is submitted for accreditation or adoption—being reasonably estimated using the best available method immediately before the water resource plan is submitted;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changes are not expected to result in the take from the SDL resource unit ceasing to be an environmentally sustainable level of take.</w:t>
      </w:r>
    </w:p>
    <w:p w:rsidR="007640FE" w:rsidRPr="00AF61FA" w:rsidRDefault="007640FE" w:rsidP="003929BE">
      <w:pPr>
        <w:pStyle w:val="SectionHeading"/>
      </w:pPr>
      <w:bookmarkStart w:id="1801" w:name="_Toc306868129"/>
      <w:bookmarkStart w:id="1802" w:name="_Toc306957221"/>
      <w:bookmarkStart w:id="1803" w:name="_Toc325551274"/>
      <w:bookmarkStart w:id="1804" w:name="_Toc340829994"/>
      <w:bookmarkStart w:id="1805" w:name="_Toc340830443"/>
      <w:bookmarkStart w:id="1806" w:name="_Toc340834935"/>
      <w:bookmarkStart w:id="1807" w:name="_Toc341249149"/>
      <w:bookmarkStart w:id="1808" w:name="_Toc450902133"/>
      <w:bookmarkStart w:id="1809" w:name="_Toc506986831"/>
      <w:bookmarkEnd w:id="1801"/>
      <w:r w:rsidRPr="00AF61FA">
        <w:t>10.14</w:t>
      </w:r>
      <w:r w:rsidRPr="00AF61FA">
        <w:tab/>
        <w:t>Effects, and potential effects, on water resources of the water resource plan area</w:t>
      </w:r>
      <w:bookmarkEnd w:id="1802"/>
      <w:bookmarkEnd w:id="1803"/>
      <w:bookmarkEnd w:id="1804"/>
      <w:bookmarkEnd w:id="1805"/>
      <w:bookmarkEnd w:id="1806"/>
      <w:bookmarkEnd w:id="1807"/>
      <w:bookmarkEnd w:id="1808"/>
      <w:bookmarkEnd w:id="1809"/>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the effect, or potential effect, if any, of the following on the use and management of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taking of groundwater that is not a Basin water resource resulting in water being removed from a groundwater SDL resource unit in the water resource plan area because of a pre</w:t>
      </w:r>
      <w:r w:rsidRPr="00AF61FA">
        <w:rPr>
          <w:rFonts w:ascii="Times New Roman" w:hAnsi="Times New Roman" w:cs="Times New Roman"/>
        </w:rPr>
        <w:noBreakHyphen/>
        <w:t>existing hydrological connection or a hydrological connection created by the process of taking that groundwater;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taking of groundwater that is not a Basin water resource resulting in water that would otherwise flow directly or indirectly into an SDL resource unit in the water resource plan area no longer flowing into that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a water resource plan identifies an effect, or potential effect, of the kind referred to in subsection (1), the water resource plan must set 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process for monitoring that effect or potential effect;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actions that will be taken to respond to that effect or potential effect.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Without limiting paragraph (2)(b), the water resource plan may require a person to hold a water access right in the water resource plan area in relation to the effect, or potential effect, identified. </w:t>
      </w:r>
    </w:p>
    <w:p w:rsidR="007640FE" w:rsidRPr="00AF61FA" w:rsidRDefault="007640FE" w:rsidP="007640FE">
      <w:pPr>
        <w:pStyle w:val="DivisionHeading"/>
        <w:ind w:left="1276" w:hanging="1276"/>
        <w:rPr>
          <w:rFonts w:ascii="Times New Roman" w:hAnsi="Times New Roman" w:cs="Times New Roman"/>
        </w:rPr>
      </w:pPr>
      <w:bookmarkStart w:id="1810" w:name="_Toc306957222"/>
      <w:bookmarkStart w:id="1811" w:name="_Toc325551275"/>
      <w:bookmarkStart w:id="1812" w:name="_Toc340829995"/>
      <w:bookmarkStart w:id="1813" w:name="_Toc340830444"/>
      <w:bookmarkStart w:id="1814" w:name="_Toc340834936"/>
      <w:bookmarkStart w:id="1815" w:name="_Toc341249150"/>
      <w:bookmarkStart w:id="1816" w:name="_Toc450902134"/>
      <w:bookmarkStart w:id="1817" w:name="_Toc506986832"/>
      <w:r w:rsidRPr="00AF61FA">
        <w:rPr>
          <w:rFonts w:ascii="Times New Roman" w:hAnsi="Times New Roman" w:cs="Times New Roman"/>
        </w:rPr>
        <w:t>Division 3—Actual take</w:t>
      </w:r>
      <w:bookmarkEnd w:id="1810"/>
      <w:bookmarkEnd w:id="1811"/>
      <w:bookmarkEnd w:id="1812"/>
      <w:bookmarkEnd w:id="1813"/>
      <w:bookmarkEnd w:id="1814"/>
      <w:bookmarkEnd w:id="1815"/>
      <w:bookmarkEnd w:id="1816"/>
      <w:bookmarkEnd w:id="1817"/>
    </w:p>
    <w:p w:rsidR="007640FE" w:rsidRPr="00AF61FA" w:rsidRDefault="007640FE" w:rsidP="003929BE">
      <w:pPr>
        <w:pStyle w:val="SectionHeading"/>
      </w:pPr>
      <w:bookmarkStart w:id="1818" w:name="_Toc306957223"/>
      <w:bookmarkStart w:id="1819" w:name="_Toc325551276"/>
      <w:bookmarkStart w:id="1820" w:name="_Toc340829996"/>
      <w:bookmarkStart w:id="1821" w:name="_Toc340830445"/>
      <w:bookmarkStart w:id="1822" w:name="_Toc340834937"/>
      <w:bookmarkStart w:id="1823" w:name="_Toc341249151"/>
      <w:bookmarkStart w:id="1824" w:name="_Toc450902135"/>
      <w:bookmarkStart w:id="1825" w:name="_Toc506986833"/>
      <w:r w:rsidRPr="00AF61FA">
        <w:t>10.15</w:t>
      </w:r>
      <w:r w:rsidRPr="00AF61FA">
        <w:tab/>
        <w:t>Determination of actual take must be specified</w:t>
      </w:r>
      <w:bookmarkEnd w:id="1818"/>
      <w:bookmarkEnd w:id="1819"/>
      <w:bookmarkEnd w:id="1820"/>
      <w:bookmarkEnd w:id="1821"/>
      <w:bookmarkEnd w:id="1822"/>
      <w:bookmarkEnd w:id="1823"/>
      <w:bookmarkEnd w:id="1824"/>
      <w:bookmarkEnd w:id="182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how the quantity of water actually taken for consumptive use by each form of take from each SDL resource unit will be determined after the end of a water accounting period using the best information available at the time.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w:t>
      </w:r>
      <w:r w:rsidRPr="00AF61FA">
        <w:rPr>
          <w:rFonts w:ascii="Times New Roman" w:hAnsi="Times New Roman" w:cs="Times New Roman"/>
          <w:b/>
          <w:i/>
        </w:rPr>
        <w:t>annual actual take</w:t>
      </w:r>
      <w:r w:rsidRPr="00AF61FA">
        <w:rPr>
          <w:rFonts w:ascii="Times New Roman" w:hAnsi="Times New Roman" w:cs="Times New Roman"/>
        </w:rPr>
        <w:t xml:space="preserve"> for the SDL resource unit is the sum of the quantity of water actually taken by each form of take for consumptive use: see subsection 6.10(2). Paragraph 71(1)(c) of the Act requires the annual actual take to be set out in a report to the Authority within 4 months after the end of the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a particular form of take, and subject to the requirement that a determination use the best information available at the time, a determination may be made by: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measuring the quantity of water actually taken;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estimating the quantity of water actually taken;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combination of the above.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Where a determination for a form of take is made by estimating the quantity of water actually taken, the water resource plan must provide for the estimate to be done consistently with the method under subsection 10.10(1) that relates to that form of take.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quantity of water actually taken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include water that was held environmental water which was disposed of and then used in the SDL resource unit for consumptive use;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exclude water sourced from the Great Artesian Basin and released into and taken from a Basin water resource.</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826" w:name="_Toc306957224"/>
      <w:bookmarkStart w:id="1827" w:name="_Toc325551277"/>
      <w:bookmarkStart w:id="1828" w:name="_Toc340829997"/>
      <w:bookmarkStart w:id="1829" w:name="_Toc340830446"/>
      <w:bookmarkStart w:id="1830" w:name="_Toc340834938"/>
      <w:bookmarkStart w:id="1831" w:name="_Toc341249152"/>
    </w:p>
    <w:p w:rsidR="007640FE" w:rsidRPr="00AF61FA" w:rsidRDefault="007640FE" w:rsidP="007640FE">
      <w:pPr>
        <w:pStyle w:val="PartHeading"/>
        <w:ind w:left="1276" w:hanging="1276"/>
        <w:rPr>
          <w:rFonts w:ascii="Times New Roman" w:hAnsi="Times New Roman" w:cs="Times New Roman"/>
        </w:rPr>
      </w:pPr>
      <w:bookmarkStart w:id="1832" w:name="_Toc450902136"/>
      <w:bookmarkStart w:id="1833" w:name="_Toc506986834"/>
      <w:r w:rsidRPr="00AF61FA">
        <w:rPr>
          <w:rFonts w:ascii="Times New Roman" w:hAnsi="Times New Roman" w:cs="Times New Roman"/>
        </w:rPr>
        <w:t>Part 4—The sustainable use and management of water resources</w:t>
      </w:r>
      <w:bookmarkEnd w:id="1826"/>
      <w:bookmarkEnd w:id="1827"/>
      <w:bookmarkEnd w:id="1828"/>
      <w:bookmarkEnd w:id="1829"/>
      <w:bookmarkEnd w:id="1830"/>
      <w:bookmarkEnd w:id="1831"/>
      <w:bookmarkEnd w:id="1832"/>
      <w:bookmarkEnd w:id="1833"/>
      <w:r w:rsidRPr="00AF61FA">
        <w:rPr>
          <w:rFonts w:ascii="Times New Roman" w:hAnsi="Times New Roman" w:cs="Times New Roman"/>
        </w:rPr>
        <w:t xml:space="preserve"> </w:t>
      </w:r>
    </w:p>
    <w:p w:rsidR="007640FE" w:rsidRPr="00AF61FA" w:rsidRDefault="007640FE" w:rsidP="007640FE">
      <w:pPr>
        <w:pStyle w:val="DivisionHeading"/>
        <w:ind w:left="1276" w:hanging="1276"/>
        <w:rPr>
          <w:rFonts w:ascii="Times New Roman" w:hAnsi="Times New Roman" w:cs="Times New Roman"/>
        </w:rPr>
      </w:pPr>
      <w:bookmarkStart w:id="1834" w:name="_Toc306957225"/>
      <w:bookmarkStart w:id="1835" w:name="_Toc325551278"/>
      <w:bookmarkStart w:id="1836" w:name="_Toc340829998"/>
      <w:bookmarkStart w:id="1837" w:name="_Toc340830447"/>
      <w:bookmarkStart w:id="1838" w:name="_Toc340834939"/>
      <w:bookmarkStart w:id="1839" w:name="_Toc341249153"/>
      <w:bookmarkStart w:id="1840" w:name="_Toc450902137"/>
      <w:bookmarkStart w:id="1841" w:name="_Toc506986835"/>
      <w:r w:rsidRPr="00AF61FA">
        <w:rPr>
          <w:rFonts w:ascii="Times New Roman" w:hAnsi="Times New Roman" w:cs="Times New Roman"/>
        </w:rPr>
        <w:t>Division 1—Sustainable use and management</w:t>
      </w:r>
      <w:bookmarkEnd w:id="1834"/>
      <w:bookmarkEnd w:id="1835"/>
      <w:bookmarkEnd w:id="1836"/>
      <w:bookmarkEnd w:id="1837"/>
      <w:bookmarkEnd w:id="1838"/>
      <w:bookmarkEnd w:id="1839"/>
      <w:bookmarkEnd w:id="1840"/>
      <w:bookmarkEnd w:id="1841"/>
    </w:p>
    <w:p w:rsidR="007640FE" w:rsidRPr="00AF61FA" w:rsidRDefault="007640FE" w:rsidP="003929BE">
      <w:pPr>
        <w:pStyle w:val="SectionHeading"/>
      </w:pPr>
      <w:bookmarkStart w:id="1842" w:name="_Toc306957226"/>
      <w:bookmarkStart w:id="1843" w:name="_Toc325551279"/>
      <w:bookmarkStart w:id="1844" w:name="_Toc340829999"/>
      <w:bookmarkStart w:id="1845" w:name="_Toc340830448"/>
      <w:bookmarkStart w:id="1846" w:name="_Toc340834940"/>
      <w:bookmarkStart w:id="1847" w:name="_Toc341249154"/>
      <w:bookmarkStart w:id="1848" w:name="_Toc450902138"/>
      <w:bookmarkStart w:id="1849" w:name="_Toc506986836"/>
      <w:r w:rsidRPr="00AF61FA">
        <w:t>10.16</w:t>
      </w:r>
      <w:r w:rsidRPr="00AF61FA">
        <w:tab/>
        <w:t>Sustainable use and management of water resources</w:t>
      </w:r>
      <w:bookmarkEnd w:id="1842"/>
      <w:bookmarkEnd w:id="1843"/>
      <w:bookmarkEnd w:id="1844"/>
      <w:bookmarkEnd w:id="1845"/>
      <w:bookmarkEnd w:id="1846"/>
      <w:bookmarkEnd w:id="1847"/>
      <w:bookmarkEnd w:id="1848"/>
      <w:bookmarkEnd w:id="184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sets out the requirements in relation to the sustainable use and management of water resources of the water resource plan area within the long-term annual diversion limit for an SDL resource unit.</w:t>
      </w:r>
    </w:p>
    <w:p w:rsidR="007640FE" w:rsidRPr="00AF61FA" w:rsidRDefault="007640FE" w:rsidP="007640FE">
      <w:pPr>
        <w:pStyle w:val="DivisionHeading"/>
        <w:ind w:left="1276" w:hanging="1276"/>
        <w:rPr>
          <w:rFonts w:ascii="Times New Roman" w:hAnsi="Times New Roman" w:cs="Times New Roman"/>
        </w:rPr>
      </w:pPr>
      <w:bookmarkStart w:id="1850" w:name="_Toc306957227"/>
      <w:bookmarkStart w:id="1851" w:name="_Toc325551280"/>
      <w:bookmarkStart w:id="1852" w:name="_Toc340830000"/>
      <w:bookmarkStart w:id="1853" w:name="_Toc340830449"/>
      <w:bookmarkStart w:id="1854" w:name="_Toc340834941"/>
      <w:bookmarkStart w:id="1855" w:name="_Toc341249155"/>
      <w:bookmarkStart w:id="1856" w:name="_Toc450902139"/>
      <w:bookmarkStart w:id="1857" w:name="_Toc506986837"/>
      <w:r w:rsidRPr="00AF61FA">
        <w:rPr>
          <w:rFonts w:ascii="Times New Roman" w:hAnsi="Times New Roman" w:cs="Times New Roman"/>
        </w:rPr>
        <w:t>Division 2—Surface water</w:t>
      </w:r>
      <w:bookmarkEnd w:id="1850"/>
      <w:bookmarkEnd w:id="1851"/>
      <w:bookmarkEnd w:id="1852"/>
      <w:bookmarkEnd w:id="1853"/>
      <w:bookmarkEnd w:id="1854"/>
      <w:bookmarkEnd w:id="1855"/>
      <w:bookmarkEnd w:id="1856"/>
      <w:bookmarkEnd w:id="1857"/>
    </w:p>
    <w:p w:rsidR="007640FE" w:rsidRPr="00AF61FA" w:rsidRDefault="007640FE" w:rsidP="003929BE">
      <w:pPr>
        <w:pStyle w:val="SectionHeading"/>
      </w:pPr>
      <w:bookmarkStart w:id="1858" w:name="_Toc306957228"/>
      <w:bookmarkStart w:id="1859" w:name="_Toc325551281"/>
      <w:bookmarkStart w:id="1860" w:name="_Toc340830001"/>
      <w:bookmarkStart w:id="1861" w:name="_Toc340830450"/>
      <w:bookmarkStart w:id="1862" w:name="_Toc340834942"/>
      <w:bookmarkStart w:id="1863" w:name="_Toc341249156"/>
      <w:bookmarkStart w:id="1864" w:name="_Toc450902140"/>
      <w:bookmarkStart w:id="1865" w:name="_Toc506986838"/>
      <w:r w:rsidRPr="00AF61FA">
        <w:t>10.17</w:t>
      </w:r>
      <w:r w:rsidRPr="00AF61FA">
        <w:tab/>
        <w:t>Priority environmental assets and priority ecosystem functions</w:t>
      </w:r>
      <w:bookmarkEnd w:id="1858"/>
      <w:bookmarkEnd w:id="1859"/>
      <w:bookmarkEnd w:id="1860"/>
      <w:bookmarkEnd w:id="1861"/>
      <w:bookmarkEnd w:id="1862"/>
      <w:bookmarkEnd w:id="1863"/>
      <w:bookmarkEnd w:id="1864"/>
      <w:bookmarkEnd w:id="186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which ensure that the operation of the plan does not compromise the meeting of environmental watering requirements of priority environmental assets and priority ecosystem functions.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environmental watering requirements of priority environmental assets and priority ecosystem functions will be set out in long-term watering plans and may also be set out in the Basin</w:t>
      </w:r>
      <w:r w:rsidRPr="00AF61FA">
        <w:rPr>
          <w:rFonts w:ascii="Times New Roman" w:hAnsi="Times New Roman" w:cs="Times New Roman"/>
        </w:rPr>
        <w:noBreakHyphen/>
        <w:t>wide environmental watering strategy. Long</w:t>
      </w:r>
      <w:r w:rsidRPr="00AF61FA">
        <w:rPr>
          <w:rFonts w:ascii="Times New Roman" w:hAnsi="Times New Roman" w:cs="Times New Roman"/>
        </w:rPr>
        <w:noBreakHyphen/>
        <w:t>term watering plans are required to use the methods in Part 5 of Chapter 8 to identify those requirements.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rules to prescribe: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surface 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how water resources in the water resource plan area must be managed and used.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outcome of the requirement in subsection (1) is that such rules are necessary, the water resource plan must include those rules.</w:t>
      </w:r>
    </w:p>
    <w:p w:rsidR="007640FE" w:rsidRPr="00AF61FA" w:rsidRDefault="007640FE" w:rsidP="007640FE">
      <w:pPr>
        <w:pStyle w:val="DivisionHeading"/>
        <w:ind w:left="1276" w:hanging="1276"/>
        <w:rPr>
          <w:rFonts w:ascii="Times New Roman" w:hAnsi="Times New Roman" w:cs="Times New Roman"/>
        </w:rPr>
      </w:pPr>
      <w:bookmarkStart w:id="1866" w:name="_Toc306957229"/>
      <w:bookmarkStart w:id="1867" w:name="_Toc325551282"/>
      <w:bookmarkStart w:id="1868" w:name="_Toc340830002"/>
      <w:bookmarkStart w:id="1869" w:name="_Toc340830451"/>
      <w:bookmarkStart w:id="1870" w:name="_Toc340834943"/>
      <w:bookmarkStart w:id="1871" w:name="_Toc341249157"/>
      <w:bookmarkStart w:id="1872" w:name="_Toc450902141"/>
      <w:bookmarkStart w:id="1873" w:name="_Toc506986839"/>
      <w:r w:rsidRPr="00AF61FA">
        <w:rPr>
          <w:rFonts w:ascii="Times New Roman" w:hAnsi="Times New Roman" w:cs="Times New Roman"/>
        </w:rPr>
        <w:t>Division 3—Groundwater</w:t>
      </w:r>
      <w:bookmarkEnd w:id="1866"/>
      <w:bookmarkEnd w:id="1867"/>
      <w:bookmarkEnd w:id="1868"/>
      <w:bookmarkEnd w:id="1869"/>
      <w:bookmarkEnd w:id="1870"/>
      <w:bookmarkEnd w:id="1871"/>
      <w:bookmarkEnd w:id="1872"/>
      <w:bookmarkEnd w:id="1873"/>
    </w:p>
    <w:p w:rsidR="007640FE" w:rsidRPr="00AF61FA" w:rsidRDefault="007640FE" w:rsidP="003929BE">
      <w:pPr>
        <w:pStyle w:val="SectionHeading"/>
      </w:pPr>
      <w:bookmarkStart w:id="1874" w:name="_Toc306957230"/>
      <w:bookmarkStart w:id="1875" w:name="_Toc325551283"/>
      <w:bookmarkStart w:id="1876" w:name="_Toc340830003"/>
      <w:bookmarkStart w:id="1877" w:name="_Toc340830452"/>
      <w:bookmarkStart w:id="1878" w:name="_Toc340834944"/>
      <w:bookmarkStart w:id="1879" w:name="_Toc341249158"/>
      <w:bookmarkStart w:id="1880" w:name="_Toc450902142"/>
      <w:bookmarkStart w:id="1881" w:name="_Toc506986840"/>
      <w:r w:rsidRPr="00AF61FA">
        <w:t>10.18</w:t>
      </w:r>
      <w:r w:rsidRPr="00AF61FA">
        <w:tab/>
        <w:t>Priority environmental assets dependent on groundwater</w:t>
      </w:r>
      <w:bookmarkEnd w:id="1874"/>
      <w:bookmarkEnd w:id="1875"/>
      <w:bookmarkEnd w:id="1876"/>
      <w:bookmarkEnd w:id="1877"/>
      <w:bookmarkEnd w:id="1878"/>
      <w:bookmarkEnd w:id="1879"/>
      <w:bookmarkEnd w:id="1880"/>
      <w:bookmarkEnd w:id="18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which ensure that, for priority environmental assets and priority ecosystem functions that depend on groundwater, the operation of the plan does not compromise the meeting of environmental watering requirements.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environmental watering requirements of priority environmental assets and priority ecosystem functions will be set out in long-term watering plans and may also be set out in the Basin</w:t>
      </w:r>
      <w:r w:rsidRPr="00AF61FA">
        <w:rPr>
          <w:rFonts w:ascii="Times New Roman" w:hAnsi="Times New Roman" w:cs="Times New Roman"/>
        </w:rPr>
        <w:noBreakHyphen/>
        <w:t>wide environmental watering strategy. Long</w:t>
      </w:r>
      <w:r w:rsidRPr="00AF61FA">
        <w:rPr>
          <w:rFonts w:ascii="Times New Roman" w:hAnsi="Times New Roman" w:cs="Times New Roman"/>
        </w:rPr>
        <w:noBreakHyphen/>
        <w:t xml:space="preserve">term watering plans are required to use the methods in Part 5 of Chapter 8 to identify those requirements.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resource condition limits, being limits beyond which the taking of groundwater will, for a priority environmental asset that depends on groundwater, compromise an environmental watering requirement;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If the outcome of the requirement in subsection (1) is that such rules are necessary, the water resource plan must include those rules. </w:t>
      </w:r>
    </w:p>
    <w:p w:rsidR="007640FE" w:rsidRPr="00AF61FA" w:rsidRDefault="007640FE" w:rsidP="003929BE">
      <w:pPr>
        <w:pStyle w:val="SectionHeading"/>
      </w:pPr>
      <w:bookmarkStart w:id="1882" w:name="_Toc306957231"/>
      <w:bookmarkStart w:id="1883" w:name="_Toc325551284"/>
      <w:bookmarkStart w:id="1884" w:name="_Toc340830004"/>
      <w:bookmarkStart w:id="1885" w:name="_Toc340830453"/>
      <w:bookmarkStart w:id="1886" w:name="_Toc340834945"/>
      <w:bookmarkStart w:id="1887" w:name="_Toc341249159"/>
      <w:bookmarkStart w:id="1888" w:name="_Toc450902143"/>
      <w:bookmarkStart w:id="1889" w:name="_Toc506986841"/>
      <w:r w:rsidRPr="00AF61FA">
        <w:t>10.19</w:t>
      </w:r>
      <w:r w:rsidRPr="00AF61FA">
        <w:tab/>
        <w:t>Groundwater and surface water connections</w:t>
      </w:r>
      <w:bookmarkEnd w:id="1882"/>
      <w:bookmarkEnd w:id="1883"/>
      <w:bookmarkEnd w:id="1884"/>
      <w:bookmarkEnd w:id="1885"/>
      <w:bookmarkEnd w:id="1886"/>
      <w:bookmarkEnd w:id="1887"/>
      <w:bookmarkEnd w:id="1888"/>
      <w:bookmarkEnd w:id="188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which ensure that, for groundwater that has a significant hydrological connection to surface water, the operation of the plan does not compromise the meeting of environmental watering requirements (for example, base flows).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resource condition limits, being limits beyond which the taking of groundwater will compromise the discharge of water into any surface water resource;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outcome of the requirement in subsection (1) is that such rules are necessary, the water resource plan must include those rules.</w:t>
      </w:r>
    </w:p>
    <w:p w:rsidR="007640FE" w:rsidRPr="00AF61FA" w:rsidRDefault="007640FE" w:rsidP="003929BE">
      <w:pPr>
        <w:pStyle w:val="SectionHeading"/>
      </w:pPr>
      <w:bookmarkStart w:id="1890" w:name="_Toc306957232"/>
      <w:bookmarkStart w:id="1891" w:name="_Toc325551285"/>
      <w:bookmarkStart w:id="1892" w:name="_Toc340830005"/>
      <w:bookmarkStart w:id="1893" w:name="_Toc340830454"/>
      <w:bookmarkStart w:id="1894" w:name="_Toc340834946"/>
      <w:bookmarkStart w:id="1895" w:name="_Toc341249160"/>
      <w:bookmarkStart w:id="1896" w:name="_Toc450902144"/>
      <w:bookmarkStart w:id="1897" w:name="_Toc506986842"/>
      <w:r w:rsidRPr="00AF61FA">
        <w:t>10.20</w:t>
      </w:r>
      <w:r w:rsidRPr="00AF61FA">
        <w:tab/>
        <w:t>Productive base of groundwater</w:t>
      </w:r>
      <w:bookmarkEnd w:id="1890"/>
      <w:bookmarkEnd w:id="1891"/>
      <w:bookmarkEnd w:id="1892"/>
      <w:bookmarkEnd w:id="1893"/>
      <w:bookmarkEnd w:id="1894"/>
      <w:bookmarkEnd w:id="1895"/>
      <w:bookmarkEnd w:id="1896"/>
      <w:bookmarkEnd w:id="189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water resource plan must be prepared having regard to whether it is necessary for it to include rules which ensure that: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no structural damage to an aquifer (whether within or outside the water resource plan area) arising from take within the long-term annual diversion limit for an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hydraulic relationships and properties between groundwater and surface water systems, between groundwater systems, and within groundwater systems are maintained.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zones in the water resource plan area where continued groundwater extraction will result in a long-term decline in groundwater levels;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measures to prevent any long-term decline in groundwater levels in that zone, except where the groundwater is a non-renewable groundwater resource;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for a non-renewable groundwater resource—the planned rate of decline in groundwater levels and the anticipated groundwater levels after 50 years from the commencement of the water resource plan;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resource condition limits, being limits beyond which the taking of groundwater from the SDL resource unit will compromise the objectives in paragraphs (1)(a) and (b);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outcome of the requirement in subsection (1) is that such rules are necessary, the water resource plan must include those rules.</w:t>
      </w:r>
    </w:p>
    <w:p w:rsidR="007640FE" w:rsidRPr="00AF61FA" w:rsidRDefault="007640FE" w:rsidP="003929BE">
      <w:pPr>
        <w:pStyle w:val="SectionHeading"/>
      </w:pPr>
      <w:bookmarkStart w:id="1898" w:name="_Toc306614804"/>
      <w:bookmarkStart w:id="1899" w:name="_Toc306862502"/>
      <w:bookmarkStart w:id="1900" w:name="_Toc306868145"/>
      <w:bookmarkStart w:id="1901" w:name="_Toc306614805"/>
      <w:bookmarkStart w:id="1902" w:name="_Toc306862503"/>
      <w:bookmarkStart w:id="1903" w:name="_Toc306868146"/>
      <w:bookmarkStart w:id="1904" w:name="_Toc306957233"/>
      <w:bookmarkStart w:id="1905" w:name="_Toc325551286"/>
      <w:bookmarkStart w:id="1906" w:name="_Toc340830006"/>
      <w:bookmarkStart w:id="1907" w:name="_Toc340830455"/>
      <w:bookmarkStart w:id="1908" w:name="_Toc340834947"/>
      <w:bookmarkStart w:id="1909" w:name="_Toc341249161"/>
      <w:bookmarkStart w:id="1910" w:name="_Toc450902145"/>
      <w:bookmarkStart w:id="1911" w:name="_Toc506986843"/>
      <w:bookmarkEnd w:id="1898"/>
      <w:bookmarkEnd w:id="1899"/>
      <w:bookmarkEnd w:id="1900"/>
      <w:bookmarkEnd w:id="1901"/>
      <w:bookmarkEnd w:id="1902"/>
      <w:bookmarkEnd w:id="1903"/>
      <w:r w:rsidRPr="00AF61FA">
        <w:t>10.21</w:t>
      </w:r>
      <w:r w:rsidRPr="00AF61FA">
        <w:tab/>
        <w:t>Environmental outcomes relating to groundwater</w:t>
      </w:r>
      <w:bookmarkEnd w:id="1904"/>
      <w:bookmarkEnd w:id="1905"/>
      <w:bookmarkEnd w:id="1906"/>
      <w:bookmarkEnd w:id="1907"/>
      <w:bookmarkEnd w:id="1908"/>
      <w:bookmarkEnd w:id="1909"/>
      <w:bookmarkEnd w:id="1910"/>
      <w:bookmarkEnd w:id="191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whether it is necessary for it to include rules to prevent elevated levels of salinity and other types of water quality degradation within a groundwater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regard must be had to whether it is necessary for the water resource plan to include rules that specify: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times, places and rates at which water is permitted to be taken from a groundwater SDL resource unit;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resource condition limits, being limits beyond which the taking of groundwater from the groundwater SDL resource unit will result in an elevated level of salinity or another type of water quality degradation;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restrictions on the water permitted to be taken (including the times, places and rates at which water may be taken) in order to prevent a resource condition limit from being exceeded;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 requirement to establish and maintain a register which identifies the sites of bores used to monitor salinity or other water quality characteristics in the groundwater SDL resource unit.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If the outcome of the requirement in subsection (1) is that such rules are necessary, the water resource plan must include those rules. </w:t>
      </w:r>
    </w:p>
    <w:p w:rsidR="007640FE" w:rsidRPr="00AF61FA" w:rsidRDefault="007640FE" w:rsidP="007640FE">
      <w:pPr>
        <w:pStyle w:val="DivisionHeading"/>
        <w:ind w:left="1276" w:hanging="1276"/>
        <w:rPr>
          <w:rFonts w:ascii="Times New Roman" w:hAnsi="Times New Roman" w:cs="Times New Roman"/>
        </w:rPr>
      </w:pPr>
      <w:bookmarkStart w:id="1912" w:name="_Toc325551287"/>
      <w:bookmarkStart w:id="1913" w:name="_Toc340830007"/>
      <w:bookmarkStart w:id="1914" w:name="_Toc340830456"/>
      <w:bookmarkStart w:id="1915" w:name="_Toc340834948"/>
      <w:bookmarkStart w:id="1916" w:name="_Toc341249162"/>
      <w:bookmarkStart w:id="1917" w:name="_Toc450902146"/>
      <w:bookmarkStart w:id="1918" w:name="_Toc506986844"/>
      <w:bookmarkStart w:id="1919" w:name="_Toc306957234"/>
      <w:r w:rsidRPr="00AF61FA">
        <w:rPr>
          <w:rFonts w:ascii="Times New Roman" w:hAnsi="Times New Roman" w:cs="Times New Roman"/>
        </w:rPr>
        <w:t>Division 4—How requirements have been met</w:t>
      </w:r>
      <w:bookmarkEnd w:id="1912"/>
      <w:bookmarkEnd w:id="1913"/>
      <w:bookmarkEnd w:id="1914"/>
      <w:bookmarkEnd w:id="1915"/>
      <w:bookmarkEnd w:id="1916"/>
      <w:bookmarkEnd w:id="1917"/>
      <w:bookmarkEnd w:id="1918"/>
    </w:p>
    <w:p w:rsidR="007640FE" w:rsidRPr="00AF61FA" w:rsidRDefault="007640FE" w:rsidP="003929BE">
      <w:pPr>
        <w:pStyle w:val="SectionHeading"/>
      </w:pPr>
      <w:bookmarkStart w:id="1920" w:name="_Toc325551288"/>
      <w:bookmarkStart w:id="1921" w:name="_Toc340830008"/>
      <w:bookmarkStart w:id="1922" w:name="_Toc340830457"/>
      <w:bookmarkStart w:id="1923" w:name="_Toc340834949"/>
      <w:bookmarkStart w:id="1924" w:name="_Toc341249163"/>
      <w:bookmarkStart w:id="1925" w:name="_Toc450902147"/>
      <w:bookmarkStart w:id="1926" w:name="_Toc506986845"/>
      <w:r w:rsidRPr="00AF61FA">
        <w:t>10.22</w:t>
      </w:r>
      <w:r w:rsidRPr="00AF61FA">
        <w:tab/>
        <w:t>Description of how requirements have been met</w:t>
      </w:r>
      <w:bookmarkEnd w:id="1919"/>
      <w:bookmarkEnd w:id="1920"/>
      <w:bookmarkEnd w:id="1921"/>
      <w:bookmarkEnd w:id="1922"/>
      <w:bookmarkEnd w:id="1923"/>
      <w:bookmarkEnd w:id="1924"/>
      <w:bookmarkEnd w:id="1925"/>
      <w:bookmarkEnd w:id="192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describe what was done to comply with the requirements in this Part;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if a risk of a kind referred to in subsection 10.41(1) has been identified in relation to the water resources of the water resource plan area—explain why rules addressing the risk have or have not been included in the plan. </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927" w:name="_Toc306957235"/>
      <w:bookmarkStart w:id="1928" w:name="_Toc325551289"/>
      <w:bookmarkStart w:id="1929" w:name="_Toc340830009"/>
      <w:bookmarkStart w:id="1930" w:name="_Toc340830458"/>
      <w:bookmarkStart w:id="1931" w:name="_Toc340834950"/>
      <w:bookmarkStart w:id="1932" w:name="_Toc341249164"/>
    </w:p>
    <w:p w:rsidR="007640FE" w:rsidRPr="00AF61FA" w:rsidRDefault="007640FE" w:rsidP="007640FE">
      <w:pPr>
        <w:pStyle w:val="PartHeading"/>
        <w:ind w:left="1276" w:hanging="1276"/>
        <w:rPr>
          <w:rFonts w:ascii="Times New Roman" w:hAnsi="Times New Roman" w:cs="Times New Roman"/>
        </w:rPr>
      </w:pPr>
      <w:bookmarkStart w:id="1933" w:name="_Toc450902148"/>
      <w:bookmarkStart w:id="1934" w:name="_Toc506986846"/>
      <w:r w:rsidRPr="00AF61FA">
        <w:rPr>
          <w:rFonts w:ascii="Times New Roman" w:hAnsi="Times New Roman" w:cs="Times New Roman"/>
        </w:rPr>
        <w:t>Part 5—Interception activities</w:t>
      </w:r>
      <w:bookmarkEnd w:id="1927"/>
      <w:bookmarkEnd w:id="1928"/>
      <w:bookmarkEnd w:id="1929"/>
      <w:bookmarkEnd w:id="1930"/>
      <w:bookmarkEnd w:id="1931"/>
      <w:bookmarkEnd w:id="1932"/>
      <w:bookmarkEnd w:id="1933"/>
      <w:bookmarkEnd w:id="1934"/>
      <w:r w:rsidRPr="00AF61FA">
        <w:rPr>
          <w:rFonts w:ascii="Times New Roman" w:hAnsi="Times New Roman" w:cs="Times New Roman"/>
        </w:rPr>
        <w:t xml:space="preserve"> </w:t>
      </w:r>
    </w:p>
    <w:p w:rsidR="007640FE" w:rsidRPr="00AF61FA" w:rsidRDefault="007640FE" w:rsidP="003929BE">
      <w:pPr>
        <w:pStyle w:val="SectionHeading"/>
      </w:pPr>
      <w:bookmarkStart w:id="1935" w:name="_Ref277853422"/>
      <w:bookmarkStart w:id="1936" w:name="_Toc306957236"/>
      <w:bookmarkStart w:id="1937" w:name="_Toc325551290"/>
      <w:bookmarkStart w:id="1938" w:name="_Toc340830010"/>
      <w:bookmarkStart w:id="1939" w:name="_Toc340830459"/>
      <w:bookmarkStart w:id="1940" w:name="_Toc340834951"/>
      <w:bookmarkStart w:id="1941" w:name="_Toc341249165"/>
      <w:bookmarkStart w:id="1942" w:name="_Toc450902149"/>
      <w:bookmarkStart w:id="1943" w:name="_Toc506986847"/>
      <w:r w:rsidRPr="00AF61FA">
        <w:t>10.23</w:t>
      </w:r>
      <w:r w:rsidRPr="00AF61FA">
        <w:tab/>
        <w:t>Listing types of interception activit</w:t>
      </w:r>
      <w:bookmarkEnd w:id="1935"/>
      <w:r w:rsidRPr="00AF61FA">
        <w:t>y</w:t>
      </w:r>
      <w:bookmarkEnd w:id="1936"/>
      <w:bookmarkEnd w:id="1937"/>
      <w:bookmarkEnd w:id="1938"/>
      <w:bookmarkEnd w:id="1939"/>
      <w:bookmarkEnd w:id="1940"/>
      <w:bookmarkEnd w:id="1941"/>
      <w:bookmarkEnd w:id="1942"/>
      <w:bookmarkEnd w:id="1943"/>
    </w:p>
    <w:p w:rsidR="007640FE" w:rsidRPr="00AF61FA" w:rsidRDefault="007640FE" w:rsidP="007640FE">
      <w:pPr>
        <w:pStyle w:val="SubSectionText"/>
        <w:tabs>
          <w:tab w:val="left" w:pos="1417"/>
        </w:tabs>
        <w:ind w:left="1417" w:hanging="567"/>
        <w:rPr>
          <w:rFonts w:ascii="Times New Roman" w:hAnsi="Times New Roman" w:cs="Times New Roman"/>
        </w:rPr>
      </w:pPr>
      <w:bookmarkStart w:id="1944" w:name="_Ref258830102"/>
      <w:r w:rsidRPr="00AF61FA">
        <w:rPr>
          <w:rFonts w:ascii="Times New Roman" w:hAnsi="Times New Roman" w:cs="Times New Roman"/>
        </w:rPr>
        <w:t>(1)</w:t>
      </w:r>
      <w:r w:rsidRPr="00AF61FA">
        <w:rPr>
          <w:rFonts w:ascii="Times New Roman" w:hAnsi="Times New Roman" w:cs="Times New Roman"/>
        </w:rPr>
        <w:tab/>
        <w:t>A water resource plan must, having regard to the risk identification and assessment conducted for section 10.41, specify whether there are any types of interception activity in the water resource plan area which have the potential to have a significant impact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water resources of the water resource plan area; or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water resources which are hydrologically connected to the water resources of the water resource plan area;</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whether on an activity-by-activity basis, or cumulatively.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there are any such types of interception activity, the water resource plan must list those types.</w:t>
      </w:r>
      <w:bookmarkEnd w:id="194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the purpose of determining whether a type of interception activity is of the kind referred to in subsection (1), regard must be had to the following factors: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location of particular activities of that type in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impact of the type of activity on the availability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water resources of the water resource plan area;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any water resources which are hydrologically connected to the water resources of the water resource plan area;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projected growth of the type of activity over the period for which the water resource plan will have effect.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following are types of interception activity which may have the potential to have a significant impact on the water resources of a water resource plan area:</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(a)</w:t>
      </w:r>
      <w:r w:rsidRPr="00AF61FA">
        <w:rPr>
          <w:rFonts w:ascii="Times New Roman" w:hAnsi="Times New Roman" w:cs="Times New Roman"/>
        </w:rPr>
        <w:tab/>
        <w:t xml:space="preserve">interception by runoff dams;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(b)</w:t>
      </w:r>
      <w:r w:rsidRPr="00AF61FA">
        <w:rPr>
          <w:rFonts w:ascii="Times New Roman" w:hAnsi="Times New Roman" w:cs="Times New Roman"/>
        </w:rPr>
        <w:tab/>
        <w:t xml:space="preserve">interception by commercial plantations;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(c)</w:t>
      </w:r>
      <w:r w:rsidRPr="00AF61FA">
        <w:rPr>
          <w:rFonts w:ascii="Times New Roman" w:hAnsi="Times New Roman" w:cs="Times New Roman"/>
        </w:rPr>
        <w:tab/>
        <w:t xml:space="preserve">interception by mining activities, including coal seam gas </w:t>
      </w:r>
      <w:r w:rsidRPr="00AF61FA">
        <w:rPr>
          <w:rFonts w:ascii="Times New Roman" w:hAnsi="Times New Roman" w:cs="Times New Roman"/>
        </w:rPr>
        <w:tab/>
        <w:t>mining;</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ab/>
        <w:t>(d)</w:t>
      </w:r>
      <w:r w:rsidRPr="00AF61FA">
        <w:rPr>
          <w:rFonts w:ascii="Times New Roman" w:hAnsi="Times New Roman" w:cs="Times New Roman"/>
        </w:rPr>
        <w:tab/>
        <w:t>interception by floodplain harvesting.</w:t>
      </w:r>
    </w:p>
    <w:p w:rsidR="007640FE" w:rsidRPr="00AF61FA" w:rsidRDefault="007640FE" w:rsidP="003929BE">
      <w:pPr>
        <w:pStyle w:val="SectionHeading"/>
      </w:pPr>
      <w:bookmarkStart w:id="1945" w:name="_Toc306957237"/>
      <w:bookmarkStart w:id="1946" w:name="_Toc325551291"/>
      <w:bookmarkStart w:id="1947" w:name="_Toc340830011"/>
      <w:bookmarkStart w:id="1948" w:name="_Toc340830460"/>
      <w:bookmarkStart w:id="1949" w:name="_Toc340834952"/>
      <w:bookmarkStart w:id="1950" w:name="_Toc341249166"/>
      <w:bookmarkStart w:id="1951" w:name="_Toc450902150"/>
      <w:bookmarkStart w:id="1952" w:name="_Toc506986848"/>
      <w:r w:rsidRPr="00AF61FA">
        <w:t>10.24</w:t>
      </w:r>
      <w:r w:rsidRPr="00AF61FA">
        <w:tab/>
        <w:t>Monitoring impact of interception activities</w:t>
      </w:r>
      <w:bookmarkEnd w:id="1945"/>
      <w:bookmarkEnd w:id="1946"/>
      <w:bookmarkEnd w:id="1947"/>
      <w:bookmarkEnd w:id="1948"/>
      <w:bookmarkEnd w:id="1949"/>
      <w:bookmarkEnd w:id="1950"/>
      <w:bookmarkEnd w:id="1951"/>
      <w:bookmarkEnd w:id="195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a water resource plan includes a list of the kind referred to in subsection 10.23(2), the plan must set out, in respect of each type of interception activity listed, a process for monitoring the impact of that type of activity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water resources of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water resources which are hydrologically connected to the water resources of the water resource plan area. </w:t>
      </w:r>
    </w:p>
    <w:p w:rsidR="007640FE" w:rsidRPr="00AF61FA" w:rsidRDefault="007640FE" w:rsidP="003929BE">
      <w:pPr>
        <w:pStyle w:val="SectionHeading"/>
      </w:pPr>
      <w:bookmarkStart w:id="1953" w:name="_Toc306957238"/>
      <w:bookmarkStart w:id="1954" w:name="_Toc325551292"/>
      <w:bookmarkStart w:id="1955" w:name="_Toc340830012"/>
      <w:bookmarkStart w:id="1956" w:name="_Toc340830461"/>
      <w:bookmarkStart w:id="1957" w:name="_Toc340834953"/>
      <w:bookmarkStart w:id="1958" w:name="_Toc341249167"/>
      <w:bookmarkStart w:id="1959" w:name="_Toc450902151"/>
      <w:bookmarkStart w:id="1960" w:name="_Toc506986849"/>
      <w:r w:rsidRPr="00AF61FA">
        <w:t>10.25</w:t>
      </w:r>
      <w:r w:rsidRPr="00AF61FA">
        <w:tab/>
        <w:t>Actions to be taken</w:t>
      </w:r>
      <w:bookmarkEnd w:id="1953"/>
      <w:bookmarkEnd w:id="1954"/>
      <w:bookmarkEnd w:id="1955"/>
      <w:bookmarkEnd w:id="1956"/>
      <w:bookmarkEnd w:id="1957"/>
      <w:bookmarkEnd w:id="1958"/>
      <w:bookmarkEnd w:id="1959"/>
      <w:bookmarkEnd w:id="1960"/>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 actions that will be taken in the event that monitoring under section 10.24 shows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impact of a type of interception activity compromises the meeting of an environmental watering requirement;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impact of several types of activity together compromises the meeting of an environmental watering requirement;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there is an increase in the quantity of water being intercepted by a type of activity;</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after the commencement of the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Subsection (1) does not apply if the relevant outcome in paragraph (1)(a), (b) or (c) is accounted for by the method under subsection 10.10(1).</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 xml:space="preserve">This section provides a mechanism to address unanticipated effects of, or changes in, interception activity.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Section 10.13 sets out the circumstances in which a water resource plan may allow for an increase in anticipated take by an interception activity.</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961" w:name="_Toc306957239"/>
      <w:bookmarkStart w:id="1962" w:name="_Toc325551293"/>
      <w:bookmarkStart w:id="1963" w:name="_Toc340830013"/>
      <w:bookmarkStart w:id="1964" w:name="_Toc340830462"/>
      <w:bookmarkStart w:id="1965" w:name="_Toc340834954"/>
      <w:bookmarkStart w:id="1966" w:name="_Toc341249168"/>
    </w:p>
    <w:p w:rsidR="007640FE" w:rsidRPr="00AF61FA" w:rsidRDefault="007640FE" w:rsidP="007640FE">
      <w:pPr>
        <w:pStyle w:val="PartHeading"/>
        <w:ind w:left="1276" w:hanging="1276"/>
        <w:rPr>
          <w:rFonts w:ascii="Times New Roman" w:hAnsi="Times New Roman" w:cs="Times New Roman"/>
        </w:rPr>
      </w:pPr>
      <w:bookmarkStart w:id="1967" w:name="_Toc450902152"/>
      <w:bookmarkStart w:id="1968" w:name="_Toc506986850"/>
      <w:r w:rsidRPr="00AF61FA">
        <w:rPr>
          <w:rFonts w:ascii="Times New Roman" w:hAnsi="Times New Roman" w:cs="Times New Roman"/>
        </w:rPr>
        <w:t>Part 6—Planning for environmental watering</w:t>
      </w:r>
      <w:bookmarkEnd w:id="1961"/>
      <w:bookmarkEnd w:id="1962"/>
      <w:bookmarkEnd w:id="1963"/>
      <w:bookmarkEnd w:id="1964"/>
      <w:bookmarkEnd w:id="1965"/>
      <w:bookmarkEnd w:id="1966"/>
      <w:bookmarkEnd w:id="1967"/>
      <w:bookmarkEnd w:id="1968"/>
    </w:p>
    <w:p w:rsidR="007640FE" w:rsidRPr="00AF61FA" w:rsidRDefault="007640FE" w:rsidP="003929BE">
      <w:pPr>
        <w:pStyle w:val="SectionHeading"/>
      </w:pPr>
      <w:bookmarkStart w:id="1969" w:name="_Toc306957240"/>
      <w:bookmarkStart w:id="1970" w:name="_Toc325551294"/>
      <w:bookmarkStart w:id="1971" w:name="_Toc340830014"/>
      <w:bookmarkStart w:id="1972" w:name="_Toc340830463"/>
      <w:bookmarkStart w:id="1973" w:name="_Toc340834955"/>
      <w:bookmarkStart w:id="1974" w:name="_Toc341249169"/>
      <w:bookmarkStart w:id="1975" w:name="_Toc450902153"/>
      <w:bookmarkStart w:id="1976" w:name="_Toc506986851"/>
      <w:r w:rsidRPr="00AF61FA">
        <w:t>10.26</w:t>
      </w:r>
      <w:r w:rsidRPr="00AF61FA">
        <w:tab/>
        <w:t>Planning for environmental watering</w:t>
      </w:r>
      <w:bookmarkEnd w:id="1969"/>
      <w:bookmarkEnd w:id="1970"/>
      <w:bookmarkEnd w:id="1971"/>
      <w:bookmarkEnd w:id="1972"/>
      <w:bookmarkEnd w:id="1973"/>
      <w:bookmarkEnd w:id="1974"/>
      <w:bookmarkEnd w:id="1975"/>
      <w:bookmarkEnd w:id="197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water resource plan must provide for environmental watering to occur in a way that: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consistent with:</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environmental watering plan;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Basin</w:t>
      </w:r>
      <w:r w:rsidRPr="00AF61FA">
        <w:rPr>
          <w:rFonts w:ascii="Times New Roman" w:hAnsi="Times New Roman" w:cs="Times New Roman"/>
        </w:rPr>
        <w:noBreakHyphen/>
        <w:t>wide environmental watering strategy;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contributes to the achievement of the objectives in Part 2 of Chapter 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the purposes of subsection (1), the water resource plan must be prepared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most recent version of the long-term watering plan prepared in accordance with the requirements of Division 3 of Part 4 of Chapter 8; and</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the views of local communities, includin</w:t>
      </w:r>
      <w:r w:rsidRPr="00AF61FA">
        <w:rPr>
          <w:rFonts w:ascii="Times New Roman" w:hAnsi="Times New Roman" w:cs="Times New Roman"/>
          <w:color w:val="000000"/>
        </w:rPr>
        <w:t>g bodies established by a Basin State that express community views in relation to environmental watering.</w:t>
      </w:r>
    </w:p>
    <w:p w:rsidR="007640FE" w:rsidRPr="00AF61FA" w:rsidRDefault="007640FE" w:rsidP="003929BE">
      <w:pPr>
        <w:pStyle w:val="SectionHeading"/>
      </w:pPr>
      <w:bookmarkStart w:id="1977" w:name="_Toc306957241"/>
      <w:bookmarkStart w:id="1978" w:name="_Toc325551295"/>
      <w:bookmarkStart w:id="1979" w:name="_Toc340830015"/>
      <w:bookmarkStart w:id="1980" w:name="_Toc340830464"/>
      <w:bookmarkStart w:id="1981" w:name="_Toc340834956"/>
      <w:bookmarkStart w:id="1982" w:name="_Toc341249170"/>
      <w:bookmarkStart w:id="1983" w:name="_Toc450902154"/>
      <w:bookmarkStart w:id="1984" w:name="_Toc506986852"/>
      <w:r w:rsidRPr="00AF61FA">
        <w:t>10.27</w:t>
      </w:r>
      <w:r w:rsidRPr="00AF61FA">
        <w:tab/>
        <w:t>Enabling environmental watering between connected water resources</w:t>
      </w:r>
      <w:bookmarkEnd w:id="1977"/>
      <w:bookmarkEnd w:id="1978"/>
      <w:bookmarkEnd w:id="1979"/>
      <w:bookmarkEnd w:id="1980"/>
      <w:bookmarkEnd w:id="1981"/>
      <w:bookmarkEnd w:id="1982"/>
      <w:bookmarkEnd w:id="1983"/>
      <w:bookmarkEnd w:id="198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are 2 water resource plan areas that contain surface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there is a surface water connection between the 2 areas.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resource plan for each of the areas must provide for the co-ordination of environmental watering between the 2 areas.</w:t>
      </w:r>
    </w:p>
    <w:p w:rsidR="007640FE" w:rsidRPr="00AF61FA" w:rsidRDefault="007640FE" w:rsidP="003929BE">
      <w:pPr>
        <w:pStyle w:val="SectionHeading"/>
      </w:pPr>
      <w:bookmarkStart w:id="1985" w:name="_Toc306957242"/>
      <w:bookmarkStart w:id="1986" w:name="_Toc325551296"/>
      <w:bookmarkStart w:id="1987" w:name="_Toc340830016"/>
      <w:bookmarkStart w:id="1988" w:name="_Toc340830465"/>
      <w:bookmarkStart w:id="1989" w:name="_Toc340834957"/>
      <w:bookmarkStart w:id="1990" w:name="_Toc341249171"/>
      <w:bookmarkStart w:id="1991" w:name="_Toc450902155"/>
      <w:bookmarkStart w:id="1992" w:name="_Toc506986853"/>
      <w:r w:rsidRPr="00AF61FA">
        <w:t>10.28</w:t>
      </w:r>
      <w:r w:rsidRPr="00AF61FA">
        <w:tab/>
        <w:t>No net reduction in the protection of planned environmental water</w:t>
      </w:r>
      <w:bookmarkEnd w:id="1985"/>
      <w:bookmarkEnd w:id="1986"/>
      <w:bookmarkEnd w:id="1987"/>
      <w:bookmarkEnd w:id="1988"/>
      <w:bookmarkEnd w:id="1989"/>
      <w:bookmarkEnd w:id="1990"/>
      <w:bookmarkEnd w:id="1991"/>
      <w:bookmarkEnd w:id="199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ensure that there is no net reduction in the protection of planned environmental water from the protection provided for under State water management law immediately before the commencement of the Basin Plan.</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1993" w:name="_Toc325551297"/>
      <w:bookmarkStart w:id="1994" w:name="_Toc340830017"/>
      <w:bookmarkStart w:id="1995" w:name="_Toc340830466"/>
      <w:bookmarkStart w:id="1996" w:name="_Toc340834958"/>
      <w:bookmarkStart w:id="1997" w:name="_Toc341249172"/>
      <w:bookmarkStart w:id="1998" w:name="_Toc306957243"/>
    </w:p>
    <w:p w:rsidR="007640FE" w:rsidRPr="00AF61FA" w:rsidRDefault="007640FE" w:rsidP="007640FE">
      <w:pPr>
        <w:pStyle w:val="PartHeading"/>
        <w:ind w:left="1276" w:hanging="1276"/>
        <w:rPr>
          <w:rFonts w:ascii="Times New Roman" w:hAnsi="Times New Roman" w:cs="Times New Roman"/>
        </w:rPr>
      </w:pPr>
      <w:bookmarkStart w:id="1999" w:name="_Toc450902156"/>
      <w:bookmarkStart w:id="2000" w:name="_Toc506986854"/>
      <w:r w:rsidRPr="00AF61FA">
        <w:rPr>
          <w:rFonts w:ascii="Times New Roman" w:hAnsi="Times New Roman" w:cs="Times New Roman"/>
        </w:rPr>
        <w:t>Part 7—Water quality objectives</w:t>
      </w:r>
      <w:bookmarkEnd w:id="1993"/>
      <w:bookmarkEnd w:id="1994"/>
      <w:bookmarkEnd w:id="1995"/>
      <w:bookmarkEnd w:id="1996"/>
      <w:bookmarkEnd w:id="1997"/>
      <w:bookmarkEnd w:id="1999"/>
      <w:bookmarkEnd w:id="2000"/>
      <w:r w:rsidRPr="00AF61FA">
        <w:rPr>
          <w:rFonts w:ascii="Times New Roman" w:hAnsi="Times New Roman" w:cs="Times New Roman"/>
        </w:rPr>
        <w:t xml:space="preserve"> </w:t>
      </w:r>
      <w:bookmarkEnd w:id="1998"/>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Section 1.07 defines </w:t>
      </w:r>
      <w:r w:rsidRPr="00AF61FA">
        <w:rPr>
          <w:rFonts w:ascii="Times New Roman" w:hAnsi="Times New Roman" w:cs="Times New Roman"/>
          <w:b/>
          <w:i/>
        </w:rPr>
        <w:t>water quality</w:t>
      </w:r>
      <w:r w:rsidRPr="00AF61FA">
        <w:rPr>
          <w:rFonts w:ascii="Times New Roman" w:hAnsi="Times New Roman" w:cs="Times New Roman"/>
        </w:rPr>
        <w:t xml:space="preserve"> to include water salinity.</w:t>
      </w:r>
    </w:p>
    <w:p w:rsidR="007640FE" w:rsidRPr="00AF61FA" w:rsidRDefault="007640FE" w:rsidP="003929BE">
      <w:pPr>
        <w:pStyle w:val="SectionHeading"/>
      </w:pPr>
      <w:bookmarkStart w:id="2001" w:name="_Toc306957244"/>
      <w:bookmarkStart w:id="2002" w:name="_Toc325551298"/>
      <w:bookmarkStart w:id="2003" w:name="_Toc340830018"/>
      <w:bookmarkStart w:id="2004" w:name="_Toc340830467"/>
      <w:bookmarkStart w:id="2005" w:name="_Toc340834959"/>
      <w:bookmarkStart w:id="2006" w:name="_Toc341249173"/>
      <w:bookmarkStart w:id="2007" w:name="_Toc450902157"/>
      <w:bookmarkStart w:id="2008" w:name="_Toc506986855"/>
      <w:r w:rsidRPr="00AF61FA">
        <w:t>10.29</w:t>
      </w:r>
      <w:r w:rsidRPr="00AF61FA">
        <w:tab/>
        <w:t>Water resource plan to include WQM Plan</w:t>
      </w:r>
      <w:bookmarkEnd w:id="2001"/>
      <w:bookmarkEnd w:id="2002"/>
      <w:bookmarkEnd w:id="2003"/>
      <w:bookmarkEnd w:id="2004"/>
      <w:bookmarkEnd w:id="2005"/>
      <w:bookmarkEnd w:id="2006"/>
      <w:bookmarkEnd w:id="2007"/>
      <w:bookmarkEnd w:id="200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include a water quality management plan (</w:t>
      </w:r>
      <w:r w:rsidRPr="00AF61FA">
        <w:rPr>
          <w:rFonts w:ascii="Times New Roman" w:hAnsi="Times New Roman" w:cs="Times New Roman"/>
          <w:b/>
          <w:i/>
        </w:rPr>
        <w:t>WQM Plan</w:t>
      </w:r>
      <w:r w:rsidRPr="00AF61FA">
        <w:rPr>
          <w:rFonts w:ascii="Times New Roman" w:hAnsi="Times New Roman" w:cs="Times New Roman"/>
        </w:rPr>
        <w:t>). The WQM Plan must be made in accordance with this Part.</w:t>
      </w:r>
    </w:p>
    <w:p w:rsidR="007640FE" w:rsidRPr="00AF61FA" w:rsidRDefault="007640FE" w:rsidP="003929BE">
      <w:pPr>
        <w:pStyle w:val="SectionHeading"/>
      </w:pPr>
      <w:bookmarkStart w:id="2009" w:name="_Toc306957245"/>
      <w:bookmarkStart w:id="2010" w:name="_Toc325551299"/>
      <w:bookmarkStart w:id="2011" w:name="_Toc340830019"/>
      <w:bookmarkStart w:id="2012" w:name="_Toc340830468"/>
      <w:bookmarkStart w:id="2013" w:name="_Toc340834960"/>
      <w:bookmarkStart w:id="2014" w:name="_Toc341249174"/>
      <w:bookmarkStart w:id="2015" w:name="_Toc450902158"/>
      <w:bookmarkStart w:id="2016" w:name="_Toc506986856"/>
      <w:r w:rsidRPr="00AF61FA">
        <w:t>10.30</w:t>
      </w:r>
      <w:r w:rsidRPr="00AF61FA">
        <w:tab/>
        <w:t>WQM Plan to identify key causes of water quality degradation</w:t>
      </w:r>
      <w:bookmarkEnd w:id="2009"/>
      <w:bookmarkEnd w:id="2010"/>
      <w:bookmarkEnd w:id="2011"/>
      <w:bookmarkEnd w:id="2012"/>
      <w:bookmarkEnd w:id="2013"/>
      <w:bookmarkEnd w:id="2014"/>
      <w:bookmarkEnd w:id="2015"/>
      <w:bookmarkEnd w:id="201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WQM Plan must identify the causes, or likely causes, of water quality degradation in the water resource plan area having regard to the key causes of water quality degradation identified in Part 2 of Chapter 9 and set out in Schedule 10.</w:t>
      </w:r>
    </w:p>
    <w:p w:rsidR="007640FE" w:rsidRPr="00AF61FA" w:rsidRDefault="007640FE" w:rsidP="003929BE">
      <w:pPr>
        <w:pStyle w:val="SectionHeading"/>
      </w:pPr>
      <w:bookmarkStart w:id="2017" w:name="_Toc325551300"/>
      <w:bookmarkStart w:id="2018" w:name="_Toc340830020"/>
      <w:bookmarkStart w:id="2019" w:name="_Toc340830469"/>
      <w:bookmarkStart w:id="2020" w:name="_Toc340834961"/>
      <w:bookmarkStart w:id="2021" w:name="_Toc341249175"/>
      <w:bookmarkStart w:id="2022" w:name="_Toc450902159"/>
      <w:bookmarkStart w:id="2023" w:name="_Toc506986857"/>
      <w:bookmarkStart w:id="2024" w:name="_Toc306957246"/>
      <w:r w:rsidRPr="00AF61FA">
        <w:t>10.31</w:t>
      </w:r>
      <w:r w:rsidRPr="00AF61FA">
        <w:tab/>
        <w:t>Measures addressing risks arising from water quality degradation</w:t>
      </w:r>
      <w:bookmarkEnd w:id="2017"/>
      <w:bookmarkEnd w:id="2018"/>
      <w:bookmarkEnd w:id="2019"/>
      <w:bookmarkEnd w:id="2020"/>
      <w:bookmarkEnd w:id="2021"/>
      <w:bookmarkEnd w:id="2022"/>
      <w:bookmarkEnd w:id="202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If a risk of a kind mentioned in paragraph 10.41(2)(d) has been identified in relation to the water resources of the water resource plan area, the WQM Plan must explain why measures addressing the risk have or have not been included in the water resource plan.</w:t>
      </w:r>
    </w:p>
    <w:p w:rsidR="007640FE" w:rsidRPr="00AF61FA" w:rsidRDefault="007640FE" w:rsidP="003929BE">
      <w:pPr>
        <w:pStyle w:val="SectionHeading"/>
      </w:pPr>
      <w:bookmarkStart w:id="2025" w:name="_Toc325551301"/>
      <w:bookmarkStart w:id="2026" w:name="_Toc340830021"/>
      <w:bookmarkStart w:id="2027" w:name="_Toc340830470"/>
      <w:bookmarkStart w:id="2028" w:name="_Toc340834962"/>
      <w:bookmarkStart w:id="2029" w:name="_Toc341249176"/>
      <w:bookmarkStart w:id="2030" w:name="_Toc450902160"/>
      <w:bookmarkStart w:id="2031" w:name="_Toc506986858"/>
      <w:r w:rsidRPr="00AF61FA">
        <w:t>10.32</w:t>
      </w:r>
      <w:r w:rsidRPr="00AF61FA">
        <w:tab/>
        <w:t>WQM Plan to identify water quality target values</w:t>
      </w:r>
      <w:bookmarkEnd w:id="2024"/>
      <w:bookmarkEnd w:id="2025"/>
      <w:bookmarkEnd w:id="2026"/>
      <w:bookmarkEnd w:id="2027"/>
      <w:bookmarkEnd w:id="2028"/>
      <w:bookmarkEnd w:id="2029"/>
      <w:bookmarkEnd w:id="2030"/>
      <w:bookmarkEnd w:id="203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WQM Plan must identify the water quality target values for the water resource plan area.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quality target values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for fresh water-dependent ecosystems—the applicable target values referred to in section 9.16;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irrigation water—the target values for water quality characteristics set out in section 9.17;</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water used for recreational purposes—the values set out in section 9.18.</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ADWG sets out standards for the quality of raw water for treatment for human consumption.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However, if the objectively determined actual value of a water quality characteristic at a site is better than the target value identified in subsection (2), then the target value is that better value.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the objective in section 9.08.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WQM Plan may specify an alternative water quality target value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is consistent with the water quality objectives in Part 3 of Chapter 9;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is determined in accordance with the procedures set out in the ANZECC Guidelines;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alternative target value provides a better level of protection than the value that would apply under subsection (2) or (3), as applicable;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WQM Plan sets out reasons why the alternative target value will be as effective in achieving the objectives in Part 3 of Chapter 9;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 xml:space="preserve">the WQM Plan sets out reasons why the target value in subsection (2) or (3), as applicable, is inappropriate for the water resource plan area;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for a water resource that is also covered by a water resource plan area of another Basin State—it is developed in consultation with that State.</w:t>
      </w:r>
    </w:p>
    <w:p w:rsidR="007640FE" w:rsidRPr="00AF61FA" w:rsidRDefault="007640FE" w:rsidP="003929BE">
      <w:pPr>
        <w:pStyle w:val="SectionHeading"/>
      </w:pPr>
      <w:bookmarkStart w:id="2032" w:name="_Toc306957247"/>
      <w:bookmarkStart w:id="2033" w:name="_Toc325551302"/>
      <w:bookmarkStart w:id="2034" w:name="_Toc340830022"/>
      <w:bookmarkStart w:id="2035" w:name="_Toc340830471"/>
      <w:bookmarkStart w:id="2036" w:name="_Toc340834963"/>
      <w:bookmarkStart w:id="2037" w:name="_Toc341249177"/>
      <w:bookmarkStart w:id="2038" w:name="_Toc450902161"/>
      <w:bookmarkStart w:id="2039" w:name="_Toc506986859"/>
      <w:r w:rsidRPr="00AF61FA">
        <w:t>10.33</w:t>
      </w:r>
      <w:r w:rsidRPr="00AF61FA">
        <w:tab/>
        <w:t>WQM Plan to identify measures</w:t>
      </w:r>
      <w:bookmarkEnd w:id="2032"/>
      <w:bookmarkEnd w:id="2033"/>
      <w:bookmarkEnd w:id="2034"/>
      <w:bookmarkEnd w:id="2035"/>
      <w:bookmarkEnd w:id="2036"/>
      <w:bookmarkEnd w:id="2037"/>
      <w:bookmarkEnd w:id="2038"/>
      <w:bookmarkEnd w:id="2039"/>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WQM Plan must specify measures to be undertaken in or in relation to the water resources of the water resource plan area that contribute to the achievement of the objectives set out 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section 9.04 (Objectives of water-dependent ecosystems);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section 9.05 (Objectives for raw water for treatment for human consumption);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section 9.06 (Objective for irrigation 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section 9.07 (Objective for recreational water quality);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section 9.08 (Objective to maintain good levels of water quality);</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unless there are no such measures that can be undertaken cost-effectively.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measures must be prepared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causes, or likely causes, of water quality degradation identified in accordance with section 10.30;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target values identified in accordance with section 10.32;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targets in Division 4 of Part 4 of Chapter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measures may include land management measures.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Chapter 9 contains both water quality objectives and water quality targets. A WQM Plan must specify measures that contribute to the achievement of the objectives. The targets are relevant only to the extent that subsection (2) requires that the measures be prepared having regard to the targets. This section does not require a WQM Plan to set out measures designed to achieve the targets.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See also subsections 22(9) to (12) of the Act.</w:t>
      </w:r>
    </w:p>
    <w:p w:rsidR="007640FE" w:rsidRPr="00AF61FA" w:rsidRDefault="007640FE" w:rsidP="003929BE">
      <w:pPr>
        <w:pStyle w:val="SectionHeading"/>
      </w:pPr>
      <w:bookmarkStart w:id="2040" w:name="_Toc306957248"/>
      <w:bookmarkStart w:id="2041" w:name="_Toc325551303"/>
      <w:bookmarkStart w:id="2042" w:name="_Toc340830023"/>
      <w:bookmarkStart w:id="2043" w:name="_Toc340830472"/>
      <w:bookmarkStart w:id="2044" w:name="_Toc340834964"/>
      <w:bookmarkStart w:id="2045" w:name="_Toc341249178"/>
      <w:bookmarkStart w:id="2046" w:name="_Toc450902162"/>
      <w:bookmarkStart w:id="2047" w:name="_Toc506986860"/>
      <w:r w:rsidRPr="00AF61FA">
        <w:t>10.34</w:t>
      </w:r>
      <w:r w:rsidRPr="00AF61FA">
        <w:tab/>
        <w:t>WQM Plan to identify locations of targets</w:t>
      </w:r>
      <w:bookmarkEnd w:id="2040"/>
      <w:r w:rsidRPr="00AF61FA">
        <w:t xml:space="preserve"> for irrigation water</w:t>
      </w:r>
      <w:bookmarkEnd w:id="2041"/>
      <w:bookmarkEnd w:id="2042"/>
      <w:bookmarkEnd w:id="2043"/>
      <w:bookmarkEnd w:id="2044"/>
      <w:bookmarkEnd w:id="2045"/>
      <w:bookmarkEnd w:id="2046"/>
      <w:bookmarkEnd w:id="204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WQM Plan must identify the sites in the water resource plan area at which the target values for irrigation water apply.</w:t>
      </w:r>
    </w:p>
    <w:p w:rsidR="007640FE" w:rsidRPr="00AF61FA" w:rsidRDefault="007640FE" w:rsidP="003929BE">
      <w:pPr>
        <w:pStyle w:val="SectionHeading"/>
      </w:pPr>
      <w:bookmarkStart w:id="2048" w:name="_Toc306957249"/>
      <w:bookmarkStart w:id="2049" w:name="_Toc325551304"/>
      <w:bookmarkStart w:id="2050" w:name="_Toc340830024"/>
      <w:bookmarkStart w:id="2051" w:name="_Toc340830473"/>
      <w:bookmarkStart w:id="2052" w:name="_Toc340834965"/>
      <w:bookmarkStart w:id="2053" w:name="_Toc341249179"/>
      <w:bookmarkStart w:id="2054" w:name="_Toc450902163"/>
      <w:bookmarkStart w:id="2055" w:name="_Toc506986861"/>
      <w:r w:rsidRPr="00AF61FA">
        <w:t>10.35</w:t>
      </w:r>
      <w:r w:rsidRPr="00AF61FA">
        <w:tab/>
        <w:t>Impact of WQM Plan on another Basin State</w:t>
      </w:r>
      <w:bookmarkEnd w:id="2048"/>
      <w:bookmarkEnd w:id="2049"/>
      <w:bookmarkEnd w:id="2050"/>
      <w:bookmarkEnd w:id="2051"/>
      <w:bookmarkEnd w:id="2052"/>
      <w:bookmarkEnd w:id="2053"/>
      <w:bookmarkEnd w:id="2054"/>
      <w:bookmarkEnd w:id="2055"/>
      <w:r w:rsidRPr="00AF61FA">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measures specified in the WQM Plan must be developed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impact those measures (including the absence of adequate measures) may have on the ability of another Basin State to meet water quality targets;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adverse impacts those measures may have on Basin water resources in the other Basin State.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the consultation requirement in subsection 63(2)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056" w:name="_Toc306957250"/>
      <w:bookmarkStart w:id="2057" w:name="_Toc325551305"/>
      <w:bookmarkStart w:id="2058" w:name="_Toc340830025"/>
      <w:bookmarkStart w:id="2059" w:name="_Toc340830474"/>
      <w:bookmarkStart w:id="2060" w:name="_Toc340834966"/>
      <w:bookmarkStart w:id="2061" w:name="_Toc341249180"/>
    </w:p>
    <w:p w:rsidR="007640FE" w:rsidRPr="00AF61FA" w:rsidRDefault="007640FE" w:rsidP="007640FE">
      <w:pPr>
        <w:pStyle w:val="PartHeading"/>
        <w:ind w:left="1276" w:hanging="1276"/>
        <w:rPr>
          <w:rFonts w:ascii="Times New Roman" w:hAnsi="Times New Roman" w:cs="Times New Roman"/>
        </w:rPr>
      </w:pPr>
      <w:bookmarkStart w:id="2062" w:name="_Toc450902164"/>
      <w:bookmarkStart w:id="2063" w:name="_Toc506986862"/>
      <w:r w:rsidRPr="00AF61FA">
        <w:rPr>
          <w:rFonts w:ascii="Times New Roman" w:hAnsi="Times New Roman" w:cs="Times New Roman"/>
        </w:rPr>
        <w:t>Part 8—Trade of water access rights</w:t>
      </w:r>
      <w:bookmarkEnd w:id="2056"/>
      <w:bookmarkEnd w:id="2057"/>
      <w:bookmarkEnd w:id="2058"/>
      <w:bookmarkEnd w:id="2059"/>
      <w:bookmarkEnd w:id="2060"/>
      <w:bookmarkEnd w:id="2061"/>
      <w:bookmarkEnd w:id="2062"/>
      <w:bookmarkEnd w:id="2063"/>
    </w:p>
    <w:p w:rsidR="007640FE" w:rsidRPr="00AF61FA" w:rsidRDefault="007640FE" w:rsidP="003929BE">
      <w:pPr>
        <w:pStyle w:val="SectionHeading"/>
      </w:pPr>
      <w:bookmarkStart w:id="2064" w:name="_Toc306957251"/>
      <w:bookmarkStart w:id="2065" w:name="_Toc325551306"/>
      <w:bookmarkStart w:id="2066" w:name="_Toc340830026"/>
      <w:bookmarkStart w:id="2067" w:name="_Toc340830475"/>
      <w:bookmarkStart w:id="2068" w:name="_Toc340834967"/>
      <w:bookmarkStart w:id="2069" w:name="_Toc341249181"/>
      <w:bookmarkStart w:id="2070" w:name="_Toc450902165"/>
      <w:bookmarkStart w:id="2071" w:name="_Toc506986863"/>
      <w:r w:rsidRPr="00AF61FA">
        <w:t>10.36</w:t>
      </w:r>
      <w:r w:rsidRPr="00AF61FA">
        <w:tab/>
        <w:t>Application of Part</w:t>
      </w:r>
      <w:bookmarkEnd w:id="2064"/>
      <w:bookmarkEnd w:id="2065"/>
      <w:bookmarkEnd w:id="2066"/>
      <w:bookmarkEnd w:id="2067"/>
      <w:bookmarkEnd w:id="2068"/>
      <w:bookmarkEnd w:id="2069"/>
      <w:bookmarkEnd w:id="2070"/>
      <w:bookmarkEnd w:id="207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Part does not apply to water access rights of a kind that are not able to be traded under State water management law.</w:t>
      </w:r>
    </w:p>
    <w:p w:rsidR="007640FE" w:rsidRPr="00AF61FA" w:rsidRDefault="007640FE" w:rsidP="003929BE">
      <w:pPr>
        <w:pStyle w:val="SectionHeading"/>
      </w:pPr>
      <w:bookmarkStart w:id="2072" w:name="_Toc306957252"/>
      <w:bookmarkStart w:id="2073" w:name="_Toc325551307"/>
      <w:bookmarkStart w:id="2074" w:name="_Toc340830027"/>
      <w:bookmarkStart w:id="2075" w:name="_Toc340830476"/>
      <w:bookmarkStart w:id="2076" w:name="_Toc340834968"/>
      <w:bookmarkStart w:id="2077" w:name="_Toc341249182"/>
      <w:bookmarkStart w:id="2078" w:name="_Toc450902166"/>
      <w:bookmarkStart w:id="2079" w:name="_Toc506986864"/>
      <w:r w:rsidRPr="00AF61FA">
        <w:t>10.37</w:t>
      </w:r>
      <w:r w:rsidRPr="00AF61FA">
        <w:tab/>
        <w:t>Circumstances in which conditions in section 12.24 are met</w:t>
      </w:r>
      <w:bookmarkEnd w:id="2072"/>
      <w:bookmarkEnd w:id="2073"/>
      <w:bookmarkEnd w:id="2074"/>
      <w:bookmarkEnd w:id="2075"/>
      <w:bookmarkEnd w:id="2076"/>
      <w:bookmarkEnd w:id="2077"/>
      <w:bookmarkEnd w:id="2078"/>
      <w:bookmarkEnd w:id="207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the circumstances in which trade between 2 locations within a groundwater SDL resource unit is permitted. In setting out the circumstances, a water resource plan must ensure that each condition set out in section 12.24 will be met in relation to the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water resource plan applies a conversion rate to meet the condition in paragraph 12.24(d),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specify the conversion rate;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set out the way in which the conversion rate will be determined from time to time and made generally available.</w:t>
      </w:r>
    </w:p>
    <w:p w:rsidR="007640FE" w:rsidRPr="00AF61FA" w:rsidRDefault="007640FE" w:rsidP="003929BE">
      <w:pPr>
        <w:pStyle w:val="SectionHeading"/>
      </w:pPr>
      <w:bookmarkStart w:id="2080" w:name="_Toc306957253"/>
      <w:bookmarkStart w:id="2081" w:name="_Toc325551308"/>
      <w:bookmarkStart w:id="2082" w:name="_Toc340830028"/>
      <w:bookmarkStart w:id="2083" w:name="_Toc340830477"/>
      <w:bookmarkStart w:id="2084" w:name="_Toc340834969"/>
      <w:bookmarkStart w:id="2085" w:name="_Toc341249183"/>
      <w:bookmarkStart w:id="2086" w:name="_Toc450902167"/>
      <w:bookmarkStart w:id="2087" w:name="_Toc506986865"/>
      <w:r w:rsidRPr="00AF61FA">
        <w:t>10.38</w:t>
      </w:r>
      <w:r w:rsidRPr="00AF61FA">
        <w:tab/>
        <w:t>Circumstances in which conditions in section 12.25 are met</w:t>
      </w:r>
      <w:bookmarkEnd w:id="2080"/>
      <w:bookmarkEnd w:id="2081"/>
      <w:bookmarkEnd w:id="2082"/>
      <w:bookmarkEnd w:id="2083"/>
      <w:bookmarkEnd w:id="2084"/>
      <w:bookmarkEnd w:id="2085"/>
      <w:bookmarkEnd w:id="2086"/>
      <w:bookmarkEnd w:id="208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the circumstances in which trade between 2 groundwater SDL resource units is permitted. In setting out the circumstances, a water resource plan must ensure that each condition set out in section 12.25 will be met in relation to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water resource plan applies a conversion rate to meet the condition in paragraph 12.25(e),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specify the conversion rate;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set out the way in which the conversion rate will be determined from time to time and made generally available.</w:t>
      </w:r>
    </w:p>
    <w:p w:rsidR="007640FE" w:rsidRPr="00AF61FA" w:rsidRDefault="007640FE" w:rsidP="003929BE">
      <w:pPr>
        <w:pStyle w:val="SectionHeading"/>
      </w:pPr>
      <w:bookmarkStart w:id="2088" w:name="_Toc306957254"/>
      <w:bookmarkStart w:id="2089" w:name="_Toc325551309"/>
      <w:bookmarkStart w:id="2090" w:name="_Toc340830029"/>
      <w:bookmarkStart w:id="2091" w:name="_Toc340830478"/>
      <w:bookmarkStart w:id="2092" w:name="_Toc340834970"/>
      <w:bookmarkStart w:id="2093" w:name="_Toc341249184"/>
      <w:bookmarkStart w:id="2094" w:name="_Toc450902168"/>
      <w:bookmarkStart w:id="2095" w:name="_Toc506986866"/>
      <w:r w:rsidRPr="00AF61FA">
        <w:t>10.39</w:t>
      </w:r>
      <w:r w:rsidRPr="00AF61FA">
        <w:tab/>
        <w:t>Circumstances in which conditions in section 12.26 are met</w:t>
      </w:r>
      <w:bookmarkEnd w:id="2088"/>
      <w:bookmarkEnd w:id="2089"/>
      <w:bookmarkEnd w:id="2090"/>
      <w:bookmarkEnd w:id="2091"/>
      <w:bookmarkEnd w:id="2092"/>
      <w:bookmarkEnd w:id="2093"/>
      <w:bookmarkEnd w:id="2094"/>
      <w:bookmarkEnd w:id="209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set out the circumstances in which trade between a groundwater SDL resource unit and a surface water SDL resource unit is permitted. In setting out the circumstances, a water resource plan must ensure that each condition set out in section 12.26 will be met in relation to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water resource plan applies a conversion rate to meet the condition in paragraph 12.26(e),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specify the conversion rate;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set out the way in which the conversion rate will be determined from time to time and made generally available. </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096" w:name="_Toc306957255"/>
      <w:bookmarkStart w:id="2097" w:name="_Toc325551310"/>
      <w:bookmarkStart w:id="2098" w:name="_Toc340830030"/>
      <w:bookmarkStart w:id="2099" w:name="_Toc340830479"/>
      <w:bookmarkStart w:id="2100" w:name="_Toc340834971"/>
      <w:bookmarkStart w:id="2101" w:name="_Toc341249185"/>
    </w:p>
    <w:p w:rsidR="007640FE" w:rsidRPr="00AF61FA" w:rsidRDefault="007640FE" w:rsidP="007640FE">
      <w:pPr>
        <w:pStyle w:val="PartHeading"/>
        <w:ind w:left="1276" w:hanging="1276"/>
        <w:rPr>
          <w:rFonts w:ascii="Times New Roman" w:hAnsi="Times New Roman" w:cs="Times New Roman"/>
        </w:rPr>
      </w:pPr>
      <w:bookmarkStart w:id="2102" w:name="_Toc450902169"/>
      <w:bookmarkStart w:id="2103" w:name="_Toc506986867"/>
      <w:r w:rsidRPr="00AF61FA">
        <w:rPr>
          <w:rFonts w:ascii="Times New Roman" w:hAnsi="Times New Roman" w:cs="Times New Roman"/>
        </w:rPr>
        <w:t>Part 9—Approaches to addressing risks to water resources</w:t>
      </w:r>
      <w:bookmarkEnd w:id="2096"/>
      <w:bookmarkEnd w:id="2097"/>
      <w:bookmarkEnd w:id="2098"/>
      <w:bookmarkEnd w:id="2099"/>
      <w:bookmarkEnd w:id="2100"/>
      <w:bookmarkEnd w:id="2101"/>
      <w:bookmarkEnd w:id="2102"/>
      <w:bookmarkEnd w:id="2103"/>
    </w:p>
    <w:p w:rsidR="007640FE" w:rsidRPr="00AF61FA" w:rsidRDefault="007640FE" w:rsidP="003929BE">
      <w:pPr>
        <w:pStyle w:val="SectionHeading"/>
      </w:pPr>
      <w:bookmarkStart w:id="2104" w:name="_Toc306957256"/>
      <w:bookmarkStart w:id="2105" w:name="_Toc325551311"/>
      <w:bookmarkStart w:id="2106" w:name="_Toc340830031"/>
      <w:bookmarkStart w:id="2107" w:name="_Toc340830480"/>
      <w:bookmarkStart w:id="2108" w:name="_Toc340834972"/>
      <w:bookmarkStart w:id="2109" w:name="_Toc341249186"/>
      <w:bookmarkStart w:id="2110" w:name="_Toc450902170"/>
      <w:bookmarkStart w:id="2111" w:name="_Toc506986868"/>
      <w:r w:rsidRPr="00AF61FA">
        <w:t>10.40</w:t>
      </w:r>
      <w:r w:rsidRPr="00AF61FA">
        <w:tab/>
        <w:t>Definitions</w:t>
      </w:r>
      <w:bookmarkEnd w:id="2104"/>
      <w:bookmarkEnd w:id="2105"/>
      <w:bookmarkEnd w:id="2106"/>
      <w:bookmarkEnd w:id="2107"/>
      <w:bookmarkEnd w:id="2108"/>
      <w:bookmarkEnd w:id="2109"/>
      <w:bookmarkEnd w:id="2110"/>
      <w:bookmarkEnd w:id="211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Part: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risk</w:t>
      </w:r>
      <w:r w:rsidRPr="00AF61FA">
        <w:rPr>
          <w:rFonts w:ascii="Times New Roman" w:hAnsi="Times New Roman" w:cs="Times New Roman"/>
        </w:rPr>
        <w:t xml:space="preserve"> means a risk listed in a water resource plan in accordance with subsection 10.41(4).</w:t>
      </w:r>
    </w:p>
    <w:p w:rsidR="007640FE" w:rsidRPr="00AF61FA" w:rsidRDefault="007640FE" w:rsidP="007640FE">
      <w:pPr>
        <w:pStyle w:val="DefinitionText"/>
        <w:rPr>
          <w:rFonts w:ascii="Times New Roman" w:hAnsi="Times New Roman" w:cs="Times New Roman"/>
          <w:b/>
          <w:i/>
        </w:rPr>
      </w:pPr>
      <w:r w:rsidRPr="00AF61FA">
        <w:rPr>
          <w:rFonts w:ascii="Times New Roman" w:hAnsi="Times New Roman" w:cs="Times New Roman"/>
          <w:b/>
          <w:i/>
        </w:rPr>
        <w:t>level of risk</w:t>
      </w:r>
      <w:r w:rsidRPr="00AF61FA">
        <w:rPr>
          <w:rFonts w:ascii="Times New Roman" w:hAnsi="Times New Roman" w:cs="Times New Roman"/>
        </w:rPr>
        <w:t xml:space="preserve"> has the meaning given in AS/NZS ISO 31000:2009 </w:t>
      </w:r>
      <w:r w:rsidRPr="00AF61FA">
        <w:rPr>
          <w:rFonts w:ascii="Times New Roman" w:hAnsi="Times New Roman" w:cs="Times New Roman"/>
          <w:i/>
        </w:rPr>
        <w:t>Risk Management—Principles and Guidelines</w:t>
      </w:r>
      <w:r w:rsidRPr="00AF61FA">
        <w:rPr>
          <w:rFonts w:ascii="Times New Roman" w:hAnsi="Times New Roman" w:cs="Times New Roman"/>
        </w:rPr>
        <w:t>.</w:t>
      </w:r>
    </w:p>
    <w:p w:rsidR="007640FE" w:rsidRPr="00AF61FA" w:rsidRDefault="007640FE" w:rsidP="003929BE">
      <w:pPr>
        <w:pStyle w:val="SectionHeading"/>
      </w:pPr>
      <w:bookmarkStart w:id="2112" w:name="_Toc306957257"/>
      <w:bookmarkStart w:id="2113" w:name="_Toc325551312"/>
      <w:bookmarkStart w:id="2114" w:name="_Toc340830032"/>
      <w:bookmarkStart w:id="2115" w:name="_Toc340830481"/>
      <w:bookmarkStart w:id="2116" w:name="_Toc340834973"/>
      <w:bookmarkStart w:id="2117" w:name="_Toc341249187"/>
      <w:bookmarkStart w:id="2118" w:name="_Toc450902171"/>
      <w:bookmarkStart w:id="2119" w:name="_Toc506986869"/>
      <w:r w:rsidRPr="00AF61FA">
        <w:t>10.41</w:t>
      </w:r>
      <w:r w:rsidRPr="00AF61FA">
        <w:tab/>
        <w:t>Risk identification and assessment methodology</w:t>
      </w:r>
      <w:bookmarkEnd w:id="2112"/>
      <w:bookmarkEnd w:id="2113"/>
      <w:bookmarkEnd w:id="2114"/>
      <w:bookmarkEnd w:id="2115"/>
      <w:bookmarkEnd w:id="2116"/>
      <w:bookmarkEnd w:id="2117"/>
      <w:bookmarkEnd w:id="2118"/>
      <w:bookmarkEnd w:id="211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water resource plan must be prepared having regard to current and future risks to the condition and continued availability of the water resources of the water resource plan area.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the risks include (where applicable):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risks to the capacity to meet environmental watering requirements;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risks arising from the matters referred to in subsection 10.20(1);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risks arising from potential interception activities;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risks arising from elevated levels of salinity or other types of water quality degradation.</w:t>
      </w:r>
    </w:p>
    <w:p w:rsidR="007640FE" w:rsidRPr="00AF61FA" w:rsidRDefault="007640FE" w:rsidP="007640FE">
      <w:pPr>
        <w:pStyle w:val="SubSectionText"/>
        <w:tabs>
          <w:tab w:val="left" w:pos="1417"/>
        </w:tabs>
        <w:ind w:left="1417" w:hanging="567"/>
        <w:rPr>
          <w:rFonts w:ascii="Times New Roman" w:hAnsi="Times New Roman" w:cs="Times New Roman"/>
          <w:szCs w:val="22"/>
        </w:rPr>
      </w:pPr>
      <w:r w:rsidRPr="00AF61FA">
        <w:rPr>
          <w:rFonts w:ascii="Times New Roman" w:hAnsi="Times New Roman" w:cs="Times New Roman"/>
          <w:szCs w:val="22"/>
        </w:rPr>
        <w:t>(3)</w:t>
      </w:r>
      <w:r w:rsidRPr="00AF61FA">
        <w:rPr>
          <w:rFonts w:ascii="Times New Roman" w:hAnsi="Times New Roman" w:cs="Times New Roman"/>
          <w:szCs w:val="22"/>
        </w:rPr>
        <w:tab/>
      </w:r>
      <w:r w:rsidRPr="00AF61FA">
        <w:rPr>
          <w:rFonts w:ascii="Times New Roman" w:hAnsi="Times New Roman" w:cs="Times New Roman"/>
        </w:rPr>
        <w:t>In identifying risks for the purposes of subsection (1), regard must be had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risks identified in section 4.02;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guidelines published by the Authority in relation to risk identification and risk assessment.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water resource plan must list the risks identified for the purposes of subsection (1).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water resource plan must assess each risk.</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water resource plan must define the level of risk of each risk, using the following categories: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low;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medium;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high;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if it is considered appropriate, any additional category.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The water resource plan must describe the data and methods used to identify and assess the risks.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The water resource plan must describe any quantified uncertainties in the level of risk attributed to each risk, including the results of any sensitivity analysis.</w:t>
      </w:r>
    </w:p>
    <w:p w:rsidR="007640FE" w:rsidRPr="00AF61FA" w:rsidRDefault="007640FE" w:rsidP="003929BE">
      <w:pPr>
        <w:pStyle w:val="SectionHeading"/>
      </w:pPr>
      <w:bookmarkStart w:id="2120" w:name="_Toc306957258"/>
      <w:bookmarkStart w:id="2121" w:name="_Toc325551313"/>
      <w:bookmarkStart w:id="2122" w:name="_Toc340830033"/>
      <w:bookmarkStart w:id="2123" w:name="_Toc340830482"/>
      <w:bookmarkStart w:id="2124" w:name="_Toc340834974"/>
      <w:bookmarkStart w:id="2125" w:name="_Toc341249188"/>
      <w:bookmarkStart w:id="2126" w:name="_Toc450902172"/>
      <w:bookmarkStart w:id="2127" w:name="_Toc506986870"/>
      <w:r w:rsidRPr="00AF61FA">
        <w:t>10.42</w:t>
      </w:r>
      <w:r w:rsidRPr="00AF61FA">
        <w:tab/>
        <w:t>Description of risks</w:t>
      </w:r>
      <w:bookmarkEnd w:id="2120"/>
      <w:bookmarkEnd w:id="2121"/>
      <w:bookmarkEnd w:id="2122"/>
      <w:bookmarkEnd w:id="2123"/>
      <w:bookmarkEnd w:id="2124"/>
      <w:bookmarkEnd w:id="2125"/>
      <w:bookmarkEnd w:id="2126"/>
      <w:bookmarkEnd w:id="212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describe: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risk which is defined in accordance with subsection 10.41(6) as having a medium or higher level of risk;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factors that contribute to those risks.</w:t>
      </w:r>
    </w:p>
    <w:p w:rsidR="007640FE" w:rsidRPr="00AF61FA" w:rsidRDefault="007640FE" w:rsidP="003929BE">
      <w:pPr>
        <w:pStyle w:val="SectionHeading"/>
      </w:pPr>
      <w:bookmarkStart w:id="2128" w:name="_Toc306957259"/>
      <w:bookmarkStart w:id="2129" w:name="_Toc325551314"/>
      <w:bookmarkStart w:id="2130" w:name="_Toc340830034"/>
      <w:bookmarkStart w:id="2131" w:name="_Toc340830483"/>
      <w:bookmarkStart w:id="2132" w:name="_Toc340834975"/>
      <w:bookmarkStart w:id="2133" w:name="_Toc341249189"/>
      <w:bookmarkStart w:id="2134" w:name="_Toc450902173"/>
      <w:bookmarkStart w:id="2135" w:name="_Toc506986871"/>
      <w:r w:rsidRPr="00AF61FA">
        <w:t>10.43</w:t>
      </w:r>
      <w:r w:rsidRPr="00AF61FA">
        <w:tab/>
        <w:t>Strategies for addressing risks</w:t>
      </w:r>
      <w:bookmarkEnd w:id="2128"/>
      <w:bookmarkEnd w:id="2129"/>
      <w:bookmarkEnd w:id="2130"/>
      <w:bookmarkEnd w:id="2131"/>
      <w:bookmarkEnd w:id="2132"/>
      <w:bookmarkEnd w:id="2133"/>
      <w:bookmarkEnd w:id="2134"/>
      <w:bookmarkEnd w:id="213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water resource plan defines a risk in accordance with subsection 10.41(6) as having a medium or higher level of risk, the water resource plan must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describe a strategy for the management of the water resources of the water resource plan area to address the risk in a manner commensurate with the level of risk;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explain why the risk cannot be addressed by the water resource plan in a manner commensurate with the level of risk.</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the water resource plan identifies a risk which relates to a matter dealt with by a requirement in another Part of this Chapter, the strategy must take account of that requirement.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water resource plan must be prepared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strategies listed in subsection 4.03(3);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guidelines published by the Authority in accordance with section 4.04.</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may publish guidelines in accordance with section 4.04 in relation to the implementation of strategies to manage or address risks identified in section 4.02.</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136" w:name="_Toc306957260"/>
      <w:bookmarkStart w:id="2137" w:name="_Toc325551315"/>
      <w:bookmarkStart w:id="2138" w:name="_Toc340830035"/>
      <w:bookmarkStart w:id="2139" w:name="_Toc340830484"/>
      <w:bookmarkStart w:id="2140" w:name="_Toc340834976"/>
      <w:bookmarkStart w:id="2141" w:name="_Toc341249190"/>
    </w:p>
    <w:p w:rsidR="007640FE" w:rsidRPr="00AF61FA" w:rsidRDefault="007640FE" w:rsidP="007640FE">
      <w:pPr>
        <w:pStyle w:val="PartHeading"/>
        <w:ind w:left="1276" w:hanging="1276"/>
        <w:rPr>
          <w:rFonts w:ascii="Times New Roman" w:hAnsi="Times New Roman" w:cs="Times New Roman"/>
        </w:rPr>
      </w:pPr>
      <w:bookmarkStart w:id="2142" w:name="_Toc450902174"/>
      <w:bookmarkStart w:id="2143" w:name="_Toc506986872"/>
      <w:r w:rsidRPr="00AF61FA">
        <w:rPr>
          <w:rFonts w:ascii="Times New Roman" w:hAnsi="Times New Roman" w:cs="Times New Roman"/>
        </w:rPr>
        <w:t>Part 10—Measuring and monitoring</w:t>
      </w:r>
      <w:bookmarkEnd w:id="2136"/>
      <w:bookmarkEnd w:id="2137"/>
      <w:bookmarkEnd w:id="2138"/>
      <w:bookmarkEnd w:id="2139"/>
      <w:bookmarkEnd w:id="2140"/>
      <w:bookmarkEnd w:id="2141"/>
      <w:bookmarkEnd w:id="2142"/>
      <w:bookmarkEnd w:id="2143"/>
    </w:p>
    <w:p w:rsidR="007640FE" w:rsidRPr="00AF61FA" w:rsidRDefault="007640FE" w:rsidP="003929BE">
      <w:pPr>
        <w:pStyle w:val="SectionHeading"/>
      </w:pPr>
      <w:bookmarkStart w:id="2144" w:name="_Toc306957261"/>
      <w:bookmarkStart w:id="2145" w:name="_Toc325551316"/>
      <w:bookmarkStart w:id="2146" w:name="_Toc340830036"/>
      <w:bookmarkStart w:id="2147" w:name="_Toc340830485"/>
      <w:bookmarkStart w:id="2148" w:name="_Toc340834977"/>
      <w:bookmarkStart w:id="2149" w:name="_Toc341249191"/>
      <w:bookmarkStart w:id="2150" w:name="_Toc450902175"/>
      <w:bookmarkStart w:id="2151" w:name="_Toc506986873"/>
      <w:r w:rsidRPr="00AF61FA">
        <w:t>10.44</w:t>
      </w:r>
      <w:r w:rsidRPr="00AF61FA">
        <w:tab/>
        <w:t>Information relating to measuring take—water access entitlements</w:t>
      </w:r>
      <w:bookmarkEnd w:id="2144"/>
      <w:bookmarkEnd w:id="2145"/>
      <w:bookmarkEnd w:id="2146"/>
      <w:bookmarkEnd w:id="2147"/>
      <w:bookmarkEnd w:id="2148"/>
      <w:bookmarkEnd w:id="2149"/>
      <w:bookmarkEnd w:id="2150"/>
      <w:bookmarkEnd w:id="2151"/>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A water resource plan must include the following information in relation to each class of water access right relating to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best estimate of the total long-term annual average quantity of water taken that is measured;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best estimate of the total long-term annual average quantity of water taken that is not measured;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how the quantities under paragraphs (a) and (b) were calculated;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proportion of the quantity referred to in paragraph (a) that is measured in accordance with standards for measuring agreed by the Basin States and the Commonwealth.</w:t>
      </w:r>
    </w:p>
    <w:p w:rsidR="007640FE" w:rsidRPr="00AF61FA" w:rsidRDefault="007640FE" w:rsidP="003929BE">
      <w:pPr>
        <w:pStyle w:val="SectionHeading"/>
      </w:pPr>
      <w:bookmarkStart w:id="2152" w:name="_Toc325551317"/>
      <w:bookmarkStart w:id="2153" w:name="_Toc340830037"/>
      <w:bookmarkStart w:id="2154" w:name="_Toc340830486"/>
      <w:bookmarkStart w:id="2155" w:name="_Toc340834978"/>
      <w:bookmarkStart w:id="2156" w:name="_Toc341249192"/>
      <w:bookmarkStart w:id="2157" w:name="_Toc450902176"/>
      <w:bookmarkStart w:id="2158" w:name="_Toc506986874"/>
      <w:r w:rsidRPr="00AF61FA">
        <w:t>10.45</w:t>
      </w:r>
      <w:r w:rsidRPr="00AF61FA">
        <w:tab/>
        <w:t>Supporting measuring</w:t>
      </w:r>
      <w:bookmarkEnd w:id="2152"/>
      <w:bookmarkEnd w:id="2153"/>
      <w:bookmarkEnd w:id="2154"/>
      <w:bookmarkEnd w:id="2155"/>
      <w:bookmarkEnd w:id="2156"/>
      <w:bookmarkEnd w:id="2157"/>
      <w:bookmarkEnd w:id="2158"/>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specify measures for maintaining and, if practicable, improving: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proportion of take that is measured in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standard to which take is measured.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water resource plan must specify the timeframe for implementing the measures.</w:t>
      </w:r>
    </w:p>
    <w:p w:rsidR="007640FE" w:rsidRPr="00AF61FA" w:rsidRDefault="007640FE" w:rsidP="003929BE">
      <w:pPr>
        <w:pStyle w:val="SectionHeading"/>
      </w:pPr>
      <w:bookmarkStart w:id="2159" w:name="_Toc306957264"/>
      <w:bookmarkStart w:id="2160" w:name="_Toc325551318"/>
      <w:bookmarkStart w:id="2161" w:name="_Toc340830038"/>
      <w:bookmarkStart w:id="2162" w:name="_Toc340830487"/>
      <w:bookmarkStart w:id="2163" w:name="_Toc340834979"/>
      <w:bookmarkStart w:id="2164" w:name="_Toc341249193"/>
      <w:bookmarkStart w:id="2165" w:name="_Toc450902177"/>
      <w:bookmarkStart w:id="2166" w:name="_Toc506986875"/>
      <w:r w:rsidRPr="00AF61FA">
        <w:t>10.46</w:t>
      </w:r>
      <w:r w:rsidRPr="00AF61FA">
        <w:tab/>
        <w:t>Monitoring water resources</w:t>
      </w:r>
      <w:bookmarkEnd w:id="2159"/>
      <w:bookmarkEnd w:id="2160"/>
      <w:bookmarkEnd w:id="2161"/>
      <w:bookmarkEnd w:id="2162"/>
      <w:bookmarkEnd w:id="2163"/>
      <w:bookmarkEnd w:id="2164"/>
      <w:bookmarkEnd w:id="2165"/>
      <w:bookmarkEnd w:id="216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specify the monitoring of the water resources of the water resource plan area that will be done to enable the Basin State to fulfil its reporting obligations under section 13.14.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Nothing in this section limits the capacity of the Basin State to conduct other monitoring of the water resources of a water resource plan area.</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167" w:name="_Toc306957265"/>
      <w:bookmarkStart w:id="2168" w:name="_Toc325551319"/>
      <w:bookmarkStart w:id="2169" w:name="_Toc340830039"/>
      <w:bookmarkStart w:id="2170" w:name="_Toc340830488"/>
      <w:bookmarkStart w:id="2171" w:name="_Toc340834980"/>
      <w:bookmarkStart w:id="2172" w:name="_Toc341249194"/>
    </w:p>
    <w:p w:rsidR="007640FE" w:rsidRPr="00AF61FA" w:rsidRDefault="007640FE" w:rsidP="007640FE">
      <w:pPr>
        <w:pStyle w:val="PartHeading"/>
        <w:ind w:left="1276" w:hanging="1276"/>
        <w:rPr>
          <w:rFonts w:ascii="Times New Roman" w:hAnsi="Times New Roman" w:cs="Times New Roman"/>
        </w:rPr>
      </w:pPr>
      <w:bookmarkStart w:id="2173" w:name="_Toc450902178"/>
      <w:bookmarkStart w:id="2174" w:name="_Toc506986876"/>
      <w:r w:rsidRPr="00AF61FA">
        <w:rPr>
          <w:rFonts w:ascii="Times New Roman" w:hAnsi="Times New Roman" w:cs="Times New Roman"/>
        </w:rPr>
        <w:t>Part 11—Reviews of water resource plans</w:t>
      </w:r>
      <w:bookmarkEnd w:id="2167"/>
      <w:bookmarkEnd w:id="2168"/>
      <w:bookmarkEnd w:id="2169"/>
      <w:bookmarkEnd w:id="2170"/>
      <w:bookmarkEnd w:id="2171"/>
      <w:bookmarkEnd w:id="2172"/>
      <w:bookmarkEnd w:id="2173"/>
      <w:bookmarkEnd w:id="2174"/>
      <w:r w:rsidRPr="00AF61FA">
        <w:rPr>
          <w:rFonts w:ascii="Times New Roman" w:hAnsi="Times New Roman" w:cs="Times New Roman"/>
        </w:rPr>
        <w:t xml:space="preserve"> </w:t>
      </w:r>
    </w:p>
    <w:p w:rsidR="007640FE" w:rsidRPr="00AF61FA" w:rsidRDefault="007640FE" w:rsidP="003929BE">
      <w:pPr>
        <w:pStyle w:val="SectionHeading"/>
      </w:pPr>
      <w:bookmarkStart w:id="2175" w:name="_Toc306957266"/>
      <w:bookmarkStart w:id="2176" w:name="_Toc325551320"/>
      <w:bookmarkStart w:id="2177" w:name="_Toc340830040"/>
      <w:bookmarkStart w:id="2178" w:name="_Toc340830489"/>
      <w:bookmarkStart w:id="2179" w:name="_Toc340834981"/>
      <w:bookmarkStart w:id="2180" w:name="_Toc341249195"/>
      <w:bookmarkStart w:id="2181" w:name="_Toc450902179"/>
      <w:bookmarkStart w:id="2182" w:name="_Toc506986877"/>
      <w:r w:rsidRPr="00AF61FA">
        <w:t>10.47</w:t>
      </w:r>
      <w:r w:rsidRPr="00AF61FA">
        <w:tab/>
        <w:t>Review of water resource plans</w:t>
      </w:r>
      <w:bookmarkEnd w:id="2175"/>
      <w:bookmarkEnd w:id="2176"/>
      <w:bookmarkEnd w:id="2177"/>
      <w:bookmarkEnd w:id="2178"/>
      <w:bookmarkEnd w:id="2179"/>
      <w:bookmarkEnd w:id="2180"/>
      <w:bookmarkEnd w:id="2181"/>
      <w:bookmarkEnd w:id="218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require that if a review of the plan (or a part of the plan) is undertaken, the report of the review must be given to the Authority within 30 days after the report is completed.</w:t>
      </w:r>
    </w:p>
    <w:p w:rsidR="007640FE" w:rsidRPr="00AF61FA" w:rsidRDefault="007640FE" w:rsidP="003929BE">
      <w:pPr>
        <w:pStyle w:val="SectionHeading"/>
      </w:pPr>
      <w:bookmarkStart w:id="2183" w:name="_Toc306957267"/>
      <w:bookmarkStart w:id="2184" w:name="_Toc325551321"/>
      <w:bookmarkStart w:id="2185" w:name="_Toc340830041"/>
      <w:bookmarkStart w:id="2186" w:name="_Toc340830490"/>
      <w:bookmarkStart w:id="2187" w:name="_Toc340834982"/>
      <w:bookmarkStart w:id="2188" w:name="_Toc341249196"/>
      <w:bookmarkStart w:id="2189" w:name="_Toc450902180"/>
      <w:bookmarkStart w:id="2190" w:name="_Toc506986878"/>
      <w:r w:rsidRPr="00AF61FA">
        <w:t>10.48</w:t>
      </w:r>
      <w:r w:rsidRPr="00AF61FA">
        <w:tab/>
        <w:t>Amendment of water resource plan</w:t>
      </w:r>
      <w:bookmarkEnd w:id="2183"/>
      <w:bookmarkEnd w:id="2184"/>
      <w:bookmarkEnd w:id="2185"/>
      <w:bookmarkEnd w:id="2186"/>
      <w:bookmarkEnd w:id="2187"/>
      <w:bookmarkEnd w:id="2188"/>
      <w:bookmarkEnd w:id="2189"/>
      <w:bookmarkEnd w:id="2190"/>
    </w:p>
    <w:p w:rsidR="007640FE" w:rsidRPr="00AF61FA" w:rsidRDefault="007640FE" w:rsidP="007640FE">
      <w:pPr>
        <w:pStyle w:val="SectionText"/>
        <w:keepNext/>
        <w:rPr>
          <w:rFonts w:ascii="Times New Roman" w:hAnsi="Times New Roman" w:cs="Times New Roman"/>
        </w:rPr>
      </w:pPr>
      <w:r w:rsidRPr="00AF61FA">
        <w:rPr>
          <w:rFonts w:ascii="Times New Roman" w:hAnsi="Times New Roman" w:cs="Times New Roman"/>
        </w:rPr>
        <w:t>A water resource plan must require a Basin State that proposes an amendment to the plan arising from a review to give the reasons for the amendment to the Authority.</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also section 65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191" w:name="_Toc306957268"/>
      <w:bookmarkStart w:id="2192" w:name="_Toc325551322"/>
      <w:bookmarkStart w:id="2193" w:name="_Toc340830042"/>
      <w:bookmarkStart w:id="2194" w:name="_Toc340830491"/>
      <w:bookmarkStart w:id="2195" w:name="_Toc340834983"/>
      <w:bookmarkStart w:id="2196" w:name="_Toc341249197"/>
    </w:p>
    <w:p w:rsidR="007640FE" w:rsidRPr="00AF61FA" w:rsidRDefault="007640FE" w:rsidP="007640FE">
      <w:pPr>
        <w:pStyle w:val="PartHeading"/>
        <w:ind w:left="1276" w:hanging="1276"/>
        <w:rPr>
          <w:rFonts w:ascii="Times New Roman" w:hAnsi="Times New Roman" w:cs="Times New Roman"/>
        </w:rPr>
      </w:pPr>
      <w:bookmarkStart w:id="2197" w:name="_Toc450902181"/>
      <w:bookmarkStart w:id="2198" w:name="_Toc506986879"/>
      <w:r w:rsidRPr="00AF61FA">
        <w:rPr>
          <w:rFonts w:ascii="Times New Roman" w:hAnsi="Times New Roman" w:cs="Times New Roman"/>
        </w:rPr>
        <w:t>Part 12—Information used to prepare water resource plan</w:t>
      </w:r>
      <w:bookmarkEnd w:id="2191"/>
      <w:bookmarkEnd w:id="2192"/>
      <w:bookmarkEnd w:id="2193"/>
      <w:bookmarkEnd w:id="2194"/>
      <w:bookmarkEnd w:id="2195"/>
      <w:bookmarkEnd w:id="2196"/>
      <w:bookmarkEnd w:id="2197"/>
      <w:bookmarkEnd w:id="2198"/>
    </w:p>
    <w:p w:rsidR="007640FE" w:rsidRPr="00AF61FA" w:rsidRDefault="007640FE" w:rsidP="003929BE">
      <w:pPr>
        <w:pStyle w:val="SectionHeading"/>
      </w:pPr>
      <w:bookmarkStart w:id="2199" w:name="_Toc306957269"/>
      <w:bookmarkStart w:id="2200" w:name="_Toc325551323"/>
      <w:bookmarkStart w:id="2201" w:name="_Toc340830043"/>
      <w:bookmarkStart w:id="2202" w:name="_Toc340830492"/>
      <w:bookmarkStart w:id="2203" w:name="_Toc340834984"/>
      <w:bookmarkStart w:id="2204" w:name="_Toc341249198"/>
      <w:bookmarkStart w:id="2205" w:name="_Toc450902182"/>
      <w:bookmarkStart w:id="2206" w:name="_Toc506986880"/>
      <w:r w:rsidRPr="00AF61FA">
        <w:t>10.49</w:t>
      </w:r>
      <w:r w:rsidRPr="00AF61FA">
        <w:tab/>
        <w:t>Best available information</w:t>
      </w:r>
      <w:bookmarkEnd w:id="2199"/>
      <w:bookmarkEnd w:id="2200"/>
      <w:bookmarkEnd w:id="2201"/>
      <w:bookmarkEnd w:id="2202"/>
      <w:bookmarkEnd w:id="2203"/>
      <w:bookmarkEnd w:id="2204"/>
      <w:bookmarkEnd w:id="2205"/>
      <w:bookmarkEnd w:id="220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based on the best available information.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water resource plan must identify and describe the significant sources of information on which the water resource plan is based. </w:t>
      </w:r>
    </w:p>
    <w:p w:rsidR="007640FE" w:rsidRPr="00AF61FA" w:rsidRDefault="007640FE" w:rsidP="003929BE">
      <w:pPr>
        <w:pStyle w:val="SectionHeading"/>
      </w:pPr>
      <w:bookmarkStart w:id="2207" w:name="_Toc306957270"/>
      <w:bookmarkStart w:id="2208" w:name="_Toc325551324"/>
      <w:bookmarkStart w:id="2209" w:name="_Toc340830044"/>
      <w:bookmarkStart w:id="2210" w:name="_Toc340830493"/>
      <w:bookmarkStart w:id="2211" w:name="_Toc340834985"/>
      <w:bookmarkStart w:id="2212" w:name="_Toc341249199"/>
      <w:bookmarkStart w:id="2213" w:name="_Toc450902183"/>
      <w:bookmarkStart w:id="2214" w:name="_Toc506986881"/>
      <w:r w:rsidRPr="00AF61FA">
        <w:t>10.50</w:t>
      </w:r>
      <w:r w:rsidRPr="00AF61FA">
        <w:tab/>
        <w:t>Methods used to develop water resource plan</w:t>
      </w:r>
      <w:bookmarkEnd w:id="2207"/>
      <w:bookmarkEnd w:id="2208"/>
      <w:bookmarkEnd w:id="2209"/>
      <w:bookmarkEnd w:id="2210"/>
      <w:bookmarkEnd w:id="2211"/>
      <w:bookmarkEnd w:id="2212"/>
      <w:bookmarkEnd w:id="2213"/>
      <w:bookmarkEnd w:id="221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identify any significant method, model or tool that has been used to develop the water resource plan.</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215" w:name="_Toc306957271"/>
      <w:bookmarkStart w:id="2216" w:name="_Toc325551325"/>
      <w:bookmarkStart w:id="2217" w:name="_Toc340830045"/>
      <w:bookmarkStart w:id="2218" w:name="_Toc340830494"/>
      <w:bookmarkStart w:id="2219" w:name="_Toc340834986"/>
      <w:bookmarkStart w:id="2220" w:name="_Toc341249200"/>
    </w:p>
    <w:p w:rsidR="007640FE" w:rsidRPr="00AF61FA" w:rsidRDefault="007640FE" w:rsidP="007640FE">
      <w:pPr>
        <w:pStyle w:val="PartHeading"/>
        <w:ind w:left="1276" w:hanging="1276"/>
        <w:rPr>
          <w:rFonts w:ascii="Times New Roman" w:hAnsi="Times New Roman" w:cs="Times New Roman"/>
        </w:rPr>
      </w:pPr>
      <w:bookmarkStart w:id="2221" w:name="_Toc450902184"/>
      <w:bookmarkStart w:id="2222" w:name="_Toc506986882"/>
      <w:r w:rsidRPr="00AF61FA">
        <w:rPr>
          <w:rFonts w:ascii="Times New Roman" w:hAnsi="Times New Roman" w:cs="Times New Roman"/>
        </w:rPr>
        <w:t>Part 13—Extreme events</w:t>
      </w:r>
      <w:bookmarkEnd w:id="2215"/>
      <w:bookmarkEnd w:id="2216"/>
      <w:bookmarkEnd w:id="2217"/>
      <w:bookmarkEnd w:id="2218"/>
      <w:bookmarkEnd w:id="2219"/>
      <w:bookmarkEnd w:id="2220"/>
      <w:bookmarkEnd w:id="2221"/>
      <w:bookmarkEnd w:id="2222"/>
    </w:p>
    <w:p w:rsidR="007640FE" w:rsidRPr="00AF61FA" w:rsidRDefault="007640FE" w:rsidP="003929BE">
      <w:pPr>
        <w:pStyle w:val="SectionHeading"/>
      </w:pPr>
      <w:bookmarkStart w:id="2223" w:name="_Toc306957272"/>
      <w:bookmarkStart w:id="2224" w:name="_Toc325551326"/>
      <w:bookmarkStart w:id="2225" w:name="_Toc340830046"/>
      <w:bookmarkStart w:id="2226" w:name="_Toc340830495"/>
      <w:bookmarkStart w:id="2227" w:name="_Toc340834987"/>
      <w:bookmarkStart w:id="2228" w:name="_Toc341249201"/>
      <w:bookmarkStart w:id="2229" w:name="_Toc450902185"/>
      <w:bookmarkStart w:id="2230" w:name="_Toc506986883"/>
      <w:r w:rsidRPr="00AF61FA">
        <w:t>10.51</w:t>
      </w:r>
      <w:r w:rsidRPr="00AF61FA">
        <w:tab/>
        <w:t>Measures in response to extreme events</w:t>
      </w:r>
      <w:bookmarkEnd w:id="2223"/>
      <w:bookmarkEnd w:id="2224"/>
      <w:bookmarkEnd w:id="2225"/>
      <w:bookmarkEnd w:id="2226"/>
      <w:bookmarkEnd w:id="2227"/>
      <w:bookmarkEnd w:id="2228"/>
      <w:bookmarkEnd w:id="2229"/>
      <w:bookmarkEnd w:id="223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describe how the water resources of the water resource plan area will be managed during the following types of events: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extreme dry period;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water quality event of an intensity, magnitude and duration that is sufficient to render water acutely toxic or unusable for established local uses and values;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type of event that has resulted in the suspension of a statutory regional water plan in the past 50 years (including a transitional water resource plan or interim water resource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an event of a type listed in subsection (1) would compromise a Basin State’s ability to meet critical human water needs in the water resource plan area, the water resource plan must set out measures to meet critical human water needs during such an event.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water resource plan must provide that, if new scientific information suggests a change in the likelihood of an event of a type listed in subsection (1) occurring (for example, due to climate change), consideration must be given to whether, as a result of this new information, the water resources should be managed differently. </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231" w:name="_Toc306957273"/>
      <w:bookmarkStart w:id="2232" w:name="_Toc325551327"/>
      <w:bookmarkStart w:id="2233" w:name="_Toc340830047"/>
      <w:bookmarkStart w:id="2234" w:name="_Toc340830496"/>
      <w:bookmarkStart w:id="2235" w:name="_Toc340834988"/>
      <w:bookmarkStart w:id="2236" w:name="_Toc341249202"/>
    </w:p>
    <w:p w:rsidR="007640FE" w:rsidRPr="00AF61FA" w:rsidRDefault="007640FE" w:rsidP="007640FE">
      <w:pPr>
        <w:pStyle w:val="PartHeading"/>
        <w:ind w:left="1276" w:hanging="1276"/>
        <w:rPr>
          <w:rFonts w:ascii="Times New Roman" w:hAnsi="Times New Roman" w:cs="Times New Roman"/>
        </w:rPr>
      </w:pPr>
      <w:bookmarkStart w:id="2237" w:name="_Toc450902186"/>
      <w:bookmarkStart w:id="2238" w:name="_Toc506986884"/>
      <w:r w:rsidRPr="00AF61FA">
        <w:rPr>
          <w:rFonts w:ascii="Times New Roman" w:hAnsi="Times New Roman" w:cs="Times New Roman"/>
        </w:rPr>
        <w:t>Part 14—Indigenous values and uses</w:t>
      </w:r>
      <w:bookmarkEnd w:id="2231"/>
      <w:bookmarkEnd w:id="2232"/>
      <w:bookmarkEnd w:id="2233"/>
      <w:bookmarkEnd w:id="2234"/>
      <w:bookmarkEnd w:id="2235"/>
      <w:bookmarkEnd w:id="2236"/>
      <w:bookmarkEnd w:id="2237"/>
      <w:bookmarkEnd w:id="2238"/>
    </w:p>
    <w:p w:rsidR="007640FE" w:rsidRPr="00AF61FA" w:rsidRDefault="007640FE" w:rsidP="007640FE">
      <w:pPr>
        <w:pStyle w:val="MarginNote"/>
        <w:keepLines/>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If a water resource plan is prepared by a Basin State, it is expected that the Authority will consult with relevant Indigenous organisations in relation to whether the requirements of this Part have been met, for the purposes of paragraph 63(3)(b) of the Act.</w:t>
      </w:r>
    </w:p>
    <w:p w:rsidR="007640FE" w:rsidRPr="00AF61FA" w:rsidRDefault="007640FE" w:rsidP="003929BE">
      <w:pPr>
        <w:pStyle w:val="SectionHeading"/>
      </w:pPr>
      <w:bookmarkStart w:id="2239" w:name="_Toc306957274"/>
      <w:bookmarkStart w:id="2240" w:name="_Toc325551328"/>
      <w:bookmarkStart w:id="2241" w:name="_Toc340830048"/>
      <w:bookmarkStart w:id="2242" w:name="_Toc340830497"/>
      <w:bookmarkStart w:id="2243" w:name="_Toc340834989"/>
      <w:bookmarkStart w:id="2244" w:name="_Toc341249203"/>
      <w:bookmarkStart w:id="2245" w:name="_Toc450902187"/>
      <w:bookmarkStart w:id="2246" w:name="_Toc506986885"/>
      <w:r w:rsidRPr="00AF61FA">
        <w:t>10.52</w:t>
      </w:r>
      <w:r w:rsidRPr="00AF61FA">
        <w:tab/>
        <w:t>Objectives and outcomes based on Indigenous values and uses</w:t>
      </w:r>
      <w:bookmarkEnd w:id="2239"/>
      <w:bookmarkEnd w:id="2240"/>
      <w:bookmarkEnd w:id="2241"/>
      <w:bookmarkEnd w:id="2242"/>
      <w:bookmarkEnd w:id="2243"/>
      <w:bookmarkEnd w:id="2244"/>
      <w:bookmarkEnd w:id="2245"/>
      <w:bookmarkEnd w:id="224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identify: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objectives of Indigenous people in relation to managing the water resources of the water resource plan area;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outcomes for the management of the water resources of the water resource plan area that are desired by Indigenous people.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identifying the matters set out in subsection (1), regard must be had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social, spiritual and cultural values of Indigenous people that relate to the water resources of the water resource plan area (</w:t>
      </w:r>
      <w:r w:rsidRPr="00AF61FA">
        <w:rPr>
          <w:rFonts w:ascii="Times New Roman" w:hAnsi="Times New Roman" w:cs="Times New Roman"/>
          <w:b/>
          <w:i/>
        </w:rPr>
        <w:t>Indigenous values</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social, spiritual and cultural uses of the water resources of the water resource plan area by Indigenous people (</w:t>
      </w:r>
      <w:r w:rsidRPr="00AF61FA">
        <w:rPr>
          <w:rFonts w:ascii="Times New Roman" w:hAnsi="Times New Roman" w:cs="Times New Roman"/>
          <w:b/>
          <w:i/>
        </w:rPr>
        <w:t>Indigenous uses</w:t>
      </w:r>
      <w:r w:rsidRPr="00AF61FA">
        <w:rPr>
          <w:rFonts w:ascii="Times New Roman" w:hAnsi="Times New Roman" w:cs="Times New Roman"/>
        </w:rPr>
        <w:t>);</w:t>
      </w:r>
    </w:p>
    <w:p w:rsidR="007640FE" w:rsidRPr="00AF61FA" w:rsidRDefault="007640FE" w:rsidP="007640FE">
      <w:pPr>
        <w:pStyle w:val="DefinitionText"/>
        <w:keepNext/>
        <w:rPr>
          <w:rFonts w:ascii="Times New Roman" w:hAnsi="Times New Roman" w:cs="Times New Roman"/>
        </w:rPr>
      </w:pPr>
      <w:r w:rsidRPr="00AF61FA">
        <w:rPr>
          <w:rFonts w:ascii="Times New Roman" w:hAnsi="Times New Roman" w:cs="Times New Roman"/>
        </w:rPr>
        <w:t>as determined through consultation with relevant Indigenous organisations, including (where appropriate) the Murray Lower Darling Rivers Indigenous Nations and the Northern Murray-Darling Basin Aboriginal Nations.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247" w:name="_Ref278399562"/>
      <w:r w:rsidRPr="00AF61FA">
        <w:rPr>
          <w:rFonts w:ascii="Times New Roman" w:hAnsi="Times New Roman" w:cs="Times New Roman"/>
        </w:rPr>
        <w:t>(3)</w:t>
      </w:r>
      <w:r w:rsidRPr="00AF61FA">
        <w:rPr>
          <w:rFonts w:ascii="Times New Roman" w:hAnsi="Times New Roman" w:cs="Times New Roman"/>
        </w:rPr>
        <w:tab/>
        <w:t>A person or body preparing a water resource plan may identify opportunities to strengthen the protection of Indigenous values and Indigenous uses in accordance with the objectives and outcomes identified under subsection (1), in which case the opportunities must be specified in the water resource plan.</w:t>
      </w:r>
      <w:bookmarkEnd w:id="2247"/>
    </w:p>
    <w:p w:rsidR="007640FE" w:rsidRPr="00AF61FA" w:rsidRDefault="007640FE" w:rsidP="003929BE">
      <w:pPr>
        <w:pStyle w:val="SectionHeading"/>
      </w:pPr>
      <w:bookmarkStart w:id="2248" w:name="_Toc306957275"/>
      <w:bookmarkStart w:id="2249" w:name="_Toc325551329"/>
      <w:bookmarkStart w:id="2250" w:name="_Toc340830049"/>
      <w:bookmarkStart w:id="2251" w:name="_Toc340830498"/>
      <w:bookmarkStart w:id="2252" w:name="_Toc340834990"/>
      <w:bookmarkStart w:id="2253" w:name="_Toc341249204"/>
      <w:bookmarkStart w:id="2254" w:name="_Toc450902188"/>
      <w:bookmarkStart w:id="2255" w:name="_Toc506986886"/>
      <w:r w:rsidRPr="00AF61FA">
        <w:t>10.53</w:t>
      </w:r>
      <w:r w:rsidRPr="00AF61FA">
        <w:tab/>
        <w:t>Consultation and preparation of water resource plan</w:t>
      </w:r>
      <w:bookmarkEnd w:id="2248"/>
      <w:bookmarkEnd w:id="2249"/>
      <w:bookmarkEnd w:id="2250"/>
      <w:bookmarkEnd w:id="2251"/>
      <w:bookmarkEnd w:id="2252"/>
      <w:bookmarkEnd w:id="2253"/>
      <w:bookmarkEnd w:id="2254"/>
      <w:bookmarkEnd w:id="225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water resource plan must be prepared having regard to the views of relevant Indigenous organisations with respect to the matters identified under section 10.52 and the following matters: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native title rights, native title claims and Indigenous Land Use Agreements provided for by the </w:t>
      </w:r>
      <w:r w:rsidRPr="00AF61FA">
        <w:rPr>
          <w:rFonts w:ascii="Times New Roman" w:hAnsi="Times New Roman" w:cs="Times New Roman"/>
          <w:i/>
        </w:rPr>
        <w:t>Native Title Act 1993</w:t>
      </w:r>
      <w:r w:rsidRPr="00AF61FA">
        <w:rPr>
          <w:rFonts w:ascii="Times New Roman" w:hAnsi="Times New Roman" w:cs="Times New Roman"/>
        </w:rPr>
        <w:t xml:space="preserve"> in relation to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registered Aboriginal heritage relating to the water resources of the water resource plan area;</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inclusion of Indigenous representation in the preparation and implementation of the plan;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Indigenous social, cultural, spiritual and customary objectives, and strategies for achieving these objectives;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encouragement of active and informed participation of Indigenous people;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risks to Indigenous values and Indigenous uses arising from the use and management of the water resources of the water resource plan area.</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examples of the principles that may be applied in relation to the participation of Indigenous people, see the document titled ‘MLDRIN and NBAN Principles of Indigenous Engagement in the Murray-Darling Basin’.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In this section, </w:t>
      </w:r>
      <w:r w:rsidRPr="00AF61FA">
        <w:rPr>
          <w:rFonts w:ascii="Times New Roman" w:hAnsi="Times New Roman" w:cs="Times New Roman"/>
          <w:b/>
          <w:i/>
        </w:rPr>
        <w:t>registered Aboriginal heritage</w:t>
      </w:r>
      <w:r w:rsidRPr="00AF61FA">
        <w:rPr>
          <w:rFonts w:ascii="Times New Roman" w:hAnsi="Times New Roman" w:cs="Times New Roman"/>
        </w:rPr>
        <w:t xml:space="preserve"> means Aboriginal heritage registered or listed under a law of a Basin State or the Commonwealth that deals with the registration or listing of Aboriginal heritage (regardless of whether the law deals with the listing of other heritage).</w:t>
      </w:r>
    </w:p>
    <w:p w:rsidR="007640FE" w:rsidRPr="00AF61FA" w:rsidRDefault="007640FE" w:rsidP="003929BE">
      <w:pPr>
        <w:pStyle w:val="SectionHeading"/>
      </w:pPr>
      <w:bookmarkStart w:id="2256" w:name="_Toc306957276"/>
      <w:bookmarkStart w:id="2257" w:name="_Toc325551330"/>
      <w:bookmarkStart w:id="2258" w:name="_Toc340830050"/>
      <w:bookmarkStart w:id="2259" w:name="_Toc340830499"/>
      <w:bookmarkStart w:id="2260" w:name="_Toc340834991"/>
      <w:bookmarkStart w:id="2261" w:name="_Toc341249205"/>
      <w:bookmarkStart w:id="2262" w:name="_Toc450902189"/>
      <w:bookmarkStart w:id="2263" w:name="_Toc506986887"/>
      <w:r w:rsidRPr="00AF61FA">
        <w:t>10.54</w:t>
      </w:r>
      <w:r w:rsidRPr="00AF61FA">
        <w:tab/>
        <w:t>Cultural flows</w:t>
      </w:r>
      <w:bookmarkEnd w:id="2256"/>
      <w:bookmarkEnd w:id="2257"/>
      <w:bookmarkEnd w:id="2258"/>
      <w:bookmarkEnd w:id="2259"/>
      <w:bookmarkEnd w:id="2260"/>
      <w:bookmarkEnd w:id="2261"/>
      <w:bookmarkEnd w:id="2262"/>
      <w:bookmarkEnd w:id="226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be prepared having regard to the views of Indigenous people with respect to cultural flows.</w:t>
      </w:r>
    </w:p>
    <w:p w:rsidR="007640FE" w:rsidRPr="00AF61FA" w:rsidRDefault="007640FE" w:rsidP="003929BE">
      <w:pPr>
        <w:pStyle w:val="SectionHeading"/>
      </w:pPr>
      <w:bookmarkStart w:id="2264" w:name="_Toc306957277"/>
      <w:bookmarkStart w:id="2265" w:name="_Toc325551331"/>
      <w:bookmarkStart w:id="2266" w:name="_Toc340830051"/>
      <w:bookmarkStart w:id="2267" w:name="_Toc340830500"/>
      <w:bookmarkStart w:id="2268" w:name="_Toc340834992"/>
      <w:bookmarkStart w:id="2269" w:name="_Toc341249206"/>
      <w:bookmarkStart w:id="2270" w:name="_Toc450902190"/>
      <w:bookmarkStart w:id="2271" w:name="_Toc506986888"/>
      <w:r w:rsidRPr="00AF61FA">
        <w:t>10.55</w:t>
      </w:r>
      <w:r w:rsidRPr="00AF61FA">
        <w:tab/>
        <w:t>Retention of current protection</w:t>
      </w:r>
      <w:bookmarkEnd w:id="2264"/>
      <w:bookmarkEnd w:id="2265"/>
      <w:bookmarkEnd w:id="2266"/>
      <w:bookmarkEnd w:id="2267"/>
      <w:bookmarkEnd w:id="2268"/>
      <w:bookmarkEnd w:id="2269"/>
      <w:bookmarkEnd w:id="2270"/>
      <w:bookmarkEnd w:id="227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resource plan must provide at least the same level of protection of Indigenous values and Indigenous uses as provided 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 transitional water resource plan for the water resource plan area; or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interim water resource plan for the water resource plan area.</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272" w:name="_Toc340830052"/>
      <w:bookmarkStart w:id="2273" w:name="_Toc340830501"/>
      <w:bookmarkStart w:id="2274" w:name="_Toc340834993"/>
      <w:bookmarkStart w:id="2275" w:name="_Toc341249207"/>
      <w:bookmarkStart w:id="2276" w:name="_Toc450902191"/>
      <w:bookmarkStart w:id="2277" w:name="_Toc506986889"/>
      <w:r w:rsidRPr="00AF61FA">
        <w:rPr>
          <w:rFonts w:ascii="Times New Roman" w:hAnsi="Times New Roman" w:cs="Times New Roman"/>
        </w:rPr>
        <w:t>Chapter 11—Critical human water needs</w:t>
      </w:r>
      <w:bookmarkEnd w:id="2272"/>
      <w:bookmarkEnd w:id="2273"/>
      <w:bookmarkEnd w:id="2274"/>
      <w:bookmarkEnd w:id="2275"/>
      <w:bookmarkEnd w:id="2276"/>
      <w:bookmarkEnd w:id="2277"/>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subsection 86A(2) of the Act for the meaning of </w:t>
      </w:r>
      <w:r w:rsidRPr="00AF61FA">
        <w:rPr>
          <w:rFonts w:ascii="Times New Roman" w:hAnsi="Times New Roman" w:cs="Times New Roman"/>
          <w:b/>
          <w:i/>
        </w:rPr>
        <w:t>critical human water needs</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pPr>
      <w:bookmarkStart w:id="2278" w:name="_Toc306726909"/>
      <w:bookmarkStart w:id="2279" w:name="_Toc340830053"/>
      <w:bookmarkStart w:id="2280" w:name="_Toc340830502"/>
      <w:bookmarkStart w:id="2281" w:name="_Toc340834994"/>
      <w:bookmarkStart w:id="2282" w:name="_Toc341249208"/>
      <w:bookmarkStart w:id="2283" w:name="_Toc450902192"/>
      <w:bookmarkStart w:id="2284" w:name="_Toc506986890"/>
      <w:r w:rsidRPr="00AF61FA">
        <w:rPr>
          <w:rFonts w:ascii="Times New Roman" w:hAnsi="Times New Roman" w:cs="Times New Roman"/>
        </w:rPr>
        <w:t>Part 1—Preliminary</w:t>
      </w:r>
      <w:bookmarkEnd w:id="2278"/>
      <w:bookmarkEnd w:id="2279"/>
      <w:bookmarkEnd w:id="2280"/>
      <w:bookmarkEnd w:id="2281"/>
      <w:bookmarkEnd w:id="2282"/>
      <w:bookmarkEnd w:id="2283"/>
      <w:bookmarkEnd w:id="2284"/>
    </w:p>
    <w:p w:rsidR="007640FE" w:rsidRPr="00AF61FA" w:rsidRDefault="007640FE" w:rsidP="003929BE">
      <w:pPr>
        <w:pStyle w:val="SectionHeading"/>
      </w:pPr>
      <w:bookmarkStart w:id="2285" w:name="_Toc306726910"/>
      <w:bookmarkStart w:id="2286" w:name="_Toc340830054"/>
      <w:bookmarkStart w:id="2287" w:name="_Toc340830503"/>
      <w:bookmarkStart w:id="2288" w:name="_Toc340834995"/>
      <w:bookmarkStart w:id="2289" w:name="_Toc341249209"/>
      <w:bookmarkStart w:id="2290" w:name="_Toc450902193"/>
      <w:bookmarkStart w:id="2291" w:name="_Toc506986891"/>
      <w:r w:rsidRPr="00AF61FA">
        <w:t>11.01</w:t>
      </w:r>
      <w:r w:rsidRPr="00AF61FA">
        <w:tab/>
        <w:t>Simplified outline</w:t>
      </w:r>
      <w:bookmarkEnd w:id="2285"/>
      <w:bookmarkEnd w:id="2286"/>
      <w:bookmarkEnd w:id="2287"/>
      <w:bookmarkEnd w:id="2288"/>
      <w:bookmarkEnd w:id="2289"/>
      <w:bookmarkEnd w:id="2290"/>
      <w:bookmarkEnd w:id="229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following matters in relation to critical human water needs (sections 86B, 86C, 86D and 86E of the Act):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amount of water required to meet critical human water needs, and the water quality and salinity trigger points (Part 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monitoring, assessment and risk management relating to critical human water needs (Part 3);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matters in relation to Tier 2 water sharing arrangements (Part 4);</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matters in relation to Tier 3 water sharing arrangements (Part 5).</w:t>
      </w:r>
    </w:p>
    <w:p w:rsidR="007640FE" w:rsidRPr="00AF61FA" w:rsidRDefault="007640FE" w:rsidP="003929BE">
      <w:pPr>
        <w:pStyle w:val="SectionHeading"/>
      </w:pPr>
      <w:bookmarkStart w:id="2292" w:name="_Toc306726911"/>
      <w:bookmarkStart w:id="2293" w:name="_Ref325357078"/>
      <w:bookmarkStart w:id="2294" w:name="_Ref325357373"/>
      <w:bookmarkStart w:id="2295" w:name="_Toc340830055"/>
      <w:bookmarkStart w:id="2296" w:name="_Toc340830504"/>
      <w:bookmarkStart w:id="2297" w:name="_Toc340834996"/>
      <w:bookmarkStart w:id="2298" w:name="_Toc341249210"/>
      <w:bookmarkStart w:id="2299" w:name="_Toc450902194"/>
      <w:bookmarkStart w:id="2300" w:name="_Toc506986892"/>
      <w:r w:rsidRPr="00AF61FA">
        <w:t>11.02</w:t>
      </w:r>
      <w:r w:rsidRPr="00AF61FA">
        <w:tab/>
        <w:t>Definitions</w:t>
      </w:r>
      <w:bookmarkEnd w:id="2292"/>
      <w:bookmarkEnd w:id="2293"/>
      <w:bookmarkEnd w:id="2294"/>
      <w:bookmarkEnd w:id="2295"/>
      <w:bookmarkEnd w:id="2296"/>
      <w:bookmarkEnd w:id="2297"/>
      <w:bookmarkEnd w:id="2298"/>
      <w:bookmarkEnd w:id="2299"/>
      <w:bookmarkEnd w:id="230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Chapter:</w:t>
      </w:r>
    </w:p>
    <w:p w:rsidR="007640FE" w:rsidRPr="00AF61FA" w:rsidRDefault="007640FE" w:rsidP="007640FE">
      <w:pPr>
        <w:pStyle w:val="DefinitionText"/>
        <w:rPr>
          <w:rFonts w:ascii="Times New Roman" w:hAnsi="Times New Roman" w:cs="Times New Roman"/>
        </w:rPr>
      </w:pPr>
      <w:r w:rsidRPr="00AF61FA">
        <w:rPr>
          <w:rStyle w:val="DefinitionTextChar"/>
          <w:rFonts w:ascii="Times New Roman" w:eastAsia="Calibri" w:hAnsi="Times New Roman" w:cs="Times New Roman"/>
          <w:b/>
          <w:i/>
        </w:rPr>
        <w:t>water accounting period</w:t>
      </w:r>
      <w:r w:rsidRPr="00AF61FA">
        <w:rPr>
          <w:rStyle w:val="DefinitionTextChar"/>
          <w:rFonts w:ascii="Times New Roman" w:eastAsia="Calibri" w:hAnsi="Times New Roman" w:cs="Times New Roman"/>
        </w:rPr>
        <w:t xml:space="preserve"> means a period of 12 months</w:t>
      </w:r>
      <w:r w:rsidRPr="00AF61FA">
        <w:rPr>
          <w:rFonts w:ascii="Times New Roman" w:hAnsi="Times New Roman" w:cs="Times New Roman"/>
        </w:rPr>
        <w:t xml:space="preserve"> beginning on 1 June of any year.</w:t>
      </w:r>
    </w:p>
    <w:p w:rsidR="007640FE" w:rsidRPr="00AF61FA" w:rsidRDefault="007640FE" w:rsidP="007640FE">
      <w:pPr>
        <w:pStyle w:val="DefinitionText"/>
        <w:rPr>
          <w:rFonts w:ascii="Times New Roman" w:hAnsi="Times New Roman" w:cs="Times New Roman"/>
        </w:rPr>
      </w:pPr>
      <w:r w:rsidRPr="00AF61FA">
        <w:rPr>
          <w:rStyle w:val="DefinitionTextChar"/>
          <w:rFonts w:ascii="Times New Roman" w:eastAsia="Calibri" w:hAnsi="Times New Roman" w:cs="Times New Roman"/>
          <w:b/>
          <w:i/>
        </w:rPr>
        <w:t>water quality characteristic</w:t>
      </w:r>
      <w:r w:rsidRPr="00AF61FA">
        <w:rPr>
          <w:rStyle w:val="DefinitionTextChar"/>
          <w:rFonts w:ascii="Times New Roman" w:eastAsia="Calibri" w:hAnsi="Times New Roman" w:cs="Times New Roman"/>
        </w:rPr>
        <w:t xml:space="preserve"> means a water quality characteristic, within the meaning of the ADWG, for which the ADWG sets out a health</w:t>
      </w:r>
      <w:r w:rsidRPr="00AF61FA">
        <w:rPr>
          <w:rStyle w:val="DefinitionTextChar"/>
          <w:rFonts w:ascii="Times New Roman" w:eastAsia="Calibri" w:hAnsi="Times New Roman" w:cs="Times New Roman"/>
        </w:rPr>
        <w:noBreakHyphen/>
        <w:t>related guideline value.</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301" w:name="_Toc306726912"/>
      <w:bookmarkStart w:id="2302" w:name="_Toc340830056"/>
      <w:bookmarkStart w:id="2303" w:name="_Toc340830505"/>
      <w:bookmarkStart w:id="2304" w:name="_Toc340834997"/>
      <w:bookmarkStart w:id="2305" w:name="_Toc341249211"/>
    </w:p>
    <w:p w:rsidR="007640FE" w:rsidRPr="00AF61FA" w:rsidRDefault="007640FE" w:rsidP="007640FE">
      <w:pPr>
        <w:pStyle w:val="PartHeading"/>
        <w:ind w:left="1276" w:hanging="1276"/>
        <w:rPr>
          <w:rFonts w:ascii="Times New Roman" w:hAnsi="Times New Roman" w:cs="Times New Roman"/>
        </w:rPr>
      </w:pPr>
      <w:bookmarkStart w:id="2306" w:name="_Toc450902195"/>
      <w:bookmarkStart w:id="2307" w:name="_Toc506986893"/>
      <w:r w:rsidRPr="00AF61FA">
        <w:rPr>
          <w:rFonts w:ascii="Times New Roman" w:hAnsi="Times New Roman" w:cs="Times New Roman"/>
        </w:rPr>
        <w:t>Part 2—Water required to meet critical human water needs</w:t>
      </w:r>
      <w:bookmarkEnd w:id="2301"/>
      <w:bookmarkEnd w:id="2302"/>
      <w:bookmarkEnd w:id="2303"/>
      <w:bookmarkEnd w:id="2304"/>
      <w:bookmarkEnd w:id="2305"/>
      <w:bookmarkEnd w:id="2306"/>
      <w:bookmarkEnd w:id="2307"/>
    </w:p>
    <w:p w:rsidR="007640FE" w:rsidRPr="00AF61FA" w:rsidRDefault="007640FE" w:rsidP="003929BE">
      <w:pPr>
        <w:pStyle w:val="SectionHeading"/>
      </w:pPr>
      <w:bookmarkStart w:id="2308" w:name="_Toc306726913"/>
      <w:bookmarkStart w:id="2309" w:name="_Toc340830057"/>
      <w:bookmarkStart w:id="2310" w:name="_Toc340830506"/>
      <w:bookmarkStart w:id="2311" w:name="_Toc340834998"/>
      <w:bookmarkStart w:id="2312" w:name="_Toc341249212"/>
      <w:bookmarkStart w:id="2313" w:name="_Toc450902196"/>
      <w:bookmarkStart w:id="2314" w:name="_Toc506986894"/>
      <w:r w:rsidRPr="00AF61FA">
        <w:t>11.03</w:t>
      </w:r>
      <w:r w:rsidRPr="00AF61FA">
        <w:tab/>
        <w:t>Amount of water required to meet critical human water needs (Act paragraph 86B(1)(a))</w:t>
      </w:r>
      <w:bookmarkEnd w:id="2308"/>
      <w:bookmarkEnd w:id="2309"/>
      <w:bookmarkEnd w:id="2310"/>
      <w:bookmarkEnd w:id="2311"/>
      <w:bookmarkEnd w:id="2312"/>
      <w:bookmarkEnd w:id="2313"/>
      <w:bookmarkEnd w:id="231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For each Basin State that is a referring State (other than Queensland) the amount of water required to meet the critical human water needs of the communities in the State that are dependent on the waters of the River Murray System is: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New South Wales—61 GL per water accounting period;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Victoria—77 GL per water accounting period;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South Australia—204 GL per water accounting period.</w:t>
      </w:r>
    </w:p>
    <w:p w:rsidR="007640FE" w:rsidRPr="00AF61FA" w:rsidRDefault="007640FE" w:rsidP="003929BE">
      <w:pPr>
        <w:pStyle w:val="SectionHeading"/>
      </w:pPr>
      <w:bookmarkStart w:id="2315" w:name="_Toc306726914"/>
      <w:bookmarkStart w:id="2316" w:name="_Toc340830058"/>
      <w:bookmarkStart w:id="2317" w:name="_Toc340830507"/>
      <w:bookmarkStart w:id="2318" w:name="_Toc340834999"/>
      <w:bookmarkStart w:id="2319" w:name="_Toc341249213"/>
      <w:bookmarkStart w:id="2320" w:name="_Toc450902197"/>
      <w:bookmarkStart w:id="2321" w:name="_Toc506986895"/>
      <w:r w:rsidRPr="00AF61FA">
        <w:t>11.04</w:t>
      </w:r>
      <w:r w:rsidRPr="00AF61FA">
        <w:tab/>
        <w:t>Conveyance water required to deliver water for critical human water needs (Act paragraph 86B(1)(b))</w:t>
      </w:r>
      <w:bookmarkEnd w:id="2315"/>
      <w:bookmarkEnd w:id="2316"/>
      <w:bookmarkEnd w:id="2317"/>
      <w:bookmarkEnd w:id="2318"/>
      <w:bookmarkEnd w:id="2319"/>
      <w:bookmarkEnd w:id="2320"/>
      <w:bookmarkEnd w:id="232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amount of conveyance water required to deliver the water referred to in section 11.03 is 1,596 GL per water accounting period.</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The amount specified in this section is based on observed losses from the major storages and the River Murray upstream of the South Australian border during years of low water availability. The amount specified in this section also includes the amount specified in clause 88(b) of the Agreement.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See subsection 86A(4) of the Act for the meaning of </w:t>
      </w:r>
      <w:r w:rsidRPr="00AF61FA">
        <w:rPr>
          <w:rFonts w:ascii="Times New Roman" w:hAnsi="Times New Roman" w:cs="Times New Roman"/>
          <w:b/>
          <w:i/>
        </w:rPr>
        <w:t>conveyance water</w:t>
      </w:r>
      <w:r w:rsidRPr="00AF61FA">
        <w:rPr>
          <w:rFonts w:ascii="Times New Roman" w:hAnsi="Times New Roman" w:cs="Times New Roman"/>
        </w:rPr>
        <w:t>.</w:t>
      </w:r>
    </w:p>
    <w:p w:rsidR="007640FE" w:rsidRPr="00AF61FA" w:rsidRDefault="007640FE" w:rsidP="003929BE">
      <w:pPr>
        <w:pStyle w:val="SectionHeading"/>
      </w:pPr>
      <w:bookmarkStart w:id="2322" w:name="_Toc306726915"/>
      <w:bookmarkStart w:id="2323" w:name="_Toc340830059"/>
      <w:bookmarkStart w:id="2324" w:name="_Toc340830508"/>
      <w:bookmarkStart w:id="2325" w:name="_Toc340835000"/>
      <w:bookmarkStart w:id="2326" w:name="_Toc341249214"/>
      <w:bookmarkStart w:id="2327" w:name="_Toc450902198"/>
      <w:bookmarkStart w:id="2328" w:name="_Toc506986896"/>
      <w:r w:rsidRPr="00AF61FA">
        <w:t>11.05</w:t>
      </w:r>
      <w:r w:rsidRPr="00AF61FA">
        <w:tab/>
        <w:t>Water quality and salinity trigger points (Act paragraph 86B(1)(c))</w:t>
      </w:r>
      <w:bookmarkEnd w:id="2322"/>
      <w:bookmarkEnd w:id="2323"/>
      <w:bookmarkEnd w:id="2324"/>
      <w:bookmarkEnd w:id="2325"/>
      <w:bookmarkEnd w:id="2326"/>
      <w:bookmarkEnd w:id="2327"/>
      <w:bookmarkEnd w:id="232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specifies water quality trigger points and salinity trigger points at which water in the River Murray System becomes unsuitable for meeting critical human water needs.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Section 86F of the Act provides for emergency responses when a water quality trigger point or a salinity trigger point specified in this Part is reached. </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Salinity trigger points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 salinity trigger point is reached if a member of the Basin Officials Committee advises the Authority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water supply authority has taken raw water from the River Murray System, at any site at or upstream from Wellington, for the purpose of treatment and supply for human consumption;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level of salinity in that water is 1,400 EC (µS/cm) or greater.</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Water quality trigger points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water quality trigger point is reached if a member of the Basin Officials Committee advises the Authority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water supply authority has taken raw water from the River Murray System, at any site at or upstream from Wellington, for the purpose of treatment and supply for human consumption;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level of a water quality characteristic of the water makes it impracticable for the water supply authority to treat the water so that it meets the relevant guideline values set out in the ADWG;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it is expected that it will continue to be impracticable to treat the water so that it meets the relevant guideline values set out in the ADWG.</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329" w:name="_Toc306726916"/>
      <w:bookmarkStart w:id="2330" w:name="_Toc340830060"/>
      <w:bookmarkStart w:id="2331" w:name="_Toc340830509"/>
      <w:bookmarkStart w:id="2332" w:name="_Toc340835001"/>
      <w:bookmarkStart w:id="2333" w:name="_Toc341249215"/>
    </w:p>
    <w:p w:rsidR="007640FE" w:rsidRPr="00AF61FA" w:rsidRDefault="007640FE" w:rsidP="007640FE">
      <w:pPr>
        <w:pStyle w:val="PartHeading"/>
        <w:ind w:left="1276" w:hanging="1276"/>
        <w:rPr>
          <w:rFonts w:ascii="Times New Roman" w:hAnsi="Times New Roman" w:cs="Times New Roman"/>
        </w:rPr>
      </w:pPr>
      <w:bookmarkStart w:id="2334" w:name="_Toc450902199"/>
      <w:bookmarkStart w:id="2335" w:name="_Toc506986897"/>
      <w:r w:rsidRPr="00AF61FA">
        <w:rPr>
          <w:rFonts w:ascii="Times New Roman" w:hAnsi="Times New Roman" w:cs="Times New Roman"/>
        </w:rPr>
        <w:t>Part 3—Monitoring, assessment and risk management</w:t>
      </w:r>
      <w:bookmarkEnd w:id="2329"/>
      <w:bookmarkEnd w:id="2330"/>
      <w:bookmarkEnd w:id="2331"/>
      <w:bookmarkEnd w:id="2332"/>
      <w:bookmarkEnd w:id="2333"/>
      <w:bookmarkEnd w:id="2334"/>
      <w:bookmarkEnd w:id="2335"/>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For the purposes of paragraph 86C(1)(a) of the Act, arrangements for monitoring matters that are relevant to critical human water needs are dealt with in Chapter 13.</w:t>
      </w:r>
    </w:p>
    <w:p w:rsidR="007640FE" w:rsidRPr="00AF61FA" w:rsidRDefault="007640FE" w:rsidP="003929BE">
      <w:pPr>
        <w:pStyle w:val="SectionHeading"/>
      </w:pPr>
      <w:bookmarkStart w:id="2336" w:name="_Toc306726917"/>
      <w:bookmarkStart w:id="2337" w:name="_Toc340830061"/>
      <w:bookmarkStart w:id="2338" w:name="_Toc340830510"/>
      <w:bookmarkStart w:id="2339" w:name="_Toc340835002"/>
      <w:bookmarkStart w:id="2340" w:name="_Toc341249216"/>
      <w:bookmarkStart w:id="2341" w:name="_Toc450902200"/>
      <w:bookmarkStart w:id="2342" w:name="_Toc506986898"/>
      <w:r w:rsidRPr="00AF61FA">
        <w:t>11.06</w:t>
      </w:r>
      <w:r w:rsidRPr="00AF61FA">
        <w:tab/>
        <w:t>Process for assessing inflow prediction (Act paragraph 86C(1)(b))</w:t>
      </w:r>
      <w:bookmarkEnd w:id="2336"/>
      <w:bookmarkEnd w:id="2337"/>
      <w:bookmarkEnd w:id="2338"/>
      <w:bookmarkEnd w:id="2339"/>
      <w:bookmarkEnd w:id="2340"/>
      <w:bookmarkEnd w:id="2341"/>
      <w:bookmarkEnd w:id="2342"/>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River Murray System</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process by which the Authority must assess inflow prediction for the River Murray System involves: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monitoring the volume of inflow;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having regard to the best available information about likely inflow, including: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tributary inflow estimates provided by the Basin States;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information about daily, monthly and seasonal rainfall, temperature and climate;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regularly reviewing trends in climate and inflow patterns.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Snowy water licence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processes by which the Authority must assess inflow prediction, in relation to works that are under the control of the body that is entitled, under the </w:t>
      </w:r>
      <w:r w:rsidRPr="00AF61FA">
        <w:rPr>
          <w:rFonts w:ascii="Times New Roman" w:hAnsi="Times New Roman" w:cs="Times New Roman"/>
          <w:i/>
        </w:rPr>
        <w:t xml:space="preserve">Snowy Hydro Corporatisation Act 1997 </w:t>
      </w:r>
      <w:r w:rsidRPr="00AF61FA">
        <w:rPr>
          <w:rFonts w:ascii="Times New Roman" w:hAnsi="Times New Roman" w:cs="Times New Roman"/>
        </w:rPr>
        <w:t>of New South Wales, to the Snowy water licence within the meaning of that Act, are set out in Part III of Schedule F to the Agreement.</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Inflow prediction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Authority must use the processes set out in subsections (1) and (2) to prepare a range of predictions of possible inflow into the River Murray System. </w:t>
      </w:r>
    </w:p>
    <w:p w:rsidR="007640FE" w:rsidRPr="00AF61FA" w:rsidRDefault="007640FE" w:rsidP="003929BE">
      <w:pPr>
        <w:pStyle w:val="SectionHeading"/>
      </w:pPr>
      <w:bookmarkStart w:id="2343" w:name="_Toc306726918"/>
      <w:bookmarkStart w:id="2344" w:name="_Toc340830062"/>
      <w:bookmarkStart w:id="2345" w:name="_Toc340830511"/>
      <w:bookmarkStart w:id="2346" w:name="_Toc340835003"/>
      <w:bookmarkStart w:id="2347" w:name="_Toc341249217"/>
      <w:bookmarkStart w:id="2348" w:name="_Toc450902201"/>
      <w:bookmarkStart w:id="2349" w:name="_Toc506986899"/>
      <w:r w:rsidRPr="00AF61FA">
        <w:t>11.07</w:t>
      </w:r>
      <w:r w:rsidRPr="00AF61FA">
        <w:tab/>
        <w:t>Process for managing risks to critical human water needs associated with inflow prediction (Act paragraph 86C(1)(b))</w:t>
      </w:r>
      <w:bookmarkEnd w:id="2343"/>
      <w:bookmarkEnd w:id="2344"/>
      <w:bookmarkEnd w:id="2345"/>
      <w:bookmarkEnd w:id="2346"/>
      <w:bookmarkEnd w:id="2347"/>
      <w:bookmarkEnd w:id="2348"/>
      <w:bookmarkEnd w:id="234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manage the risks to critical human water needs in the River Murray System associated with inflow prediction in accordance with this section.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Based on the inflow predictions and other information mentioned in section 11.06 and the forecasts of water quality mentioned in paragraph 11.08(1)(e), the Authority must identify risk factors and assess the risks of the following events: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full amount of the amount of conveyance water specified in section 11.04 will not be available;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full amount of water to be reserved under subsection 11.12(2) will not be available;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 quality and salinity trigger points under section 11.05 will be reached.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Authority’s assessment of inflow prediction indicates that advances under clause 102C of, or Schedule H to, the Agreement may be required in a water accounting period, the Authority must identify and assess the risks to critical human water needs associated with such advances.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manage the risks to critical human water needs associated with inflow prediction by managing the operation of the River Murray System in accordance with the Agreement having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efficient and effective operation of the River Murray System;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need to operate the River Murray System so as to ensure that there is water in the system that is of a suitable quality to meet critical human water needs;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quality and salinity trigger points under section 11.05;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need to undertake water resource assessments, including worst case planning water resource assessments;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Authority’s obligations under clause 50 of the Agreement;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need to set aside, and draw upon, a conveyance reserve in accordance with Division 2 of Part 4 of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need to operate the River Murray System in co-ordination with the operation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works that are under the control of the body that is entitled, under the </w:t>
      </w:r>
      <w:r w:rsidRPr="00AF61FA">
        <w:rPr>
          <w:rFonts w:ascii="Times New Roman" w:hAnsi="Times New Roman" w:cs="Times New Roman"/>
          <w:i/>
        </w:rPr>
        <w:t>Snowy Hydro Corporatisation Act 1997</w:t>
      </w:r>
      <w:r w:rsidRPr="00AF61FA">
        <w:rPr>
          <w:rFonts w:ascii="Times New Roman" w:hAnsi="Times New Roman" w:cs="Times New Roman"/>
        </w:rPr>
        <w:t xml:space="preserve"> of New South Wales, to the Snowy water licence within the meaning of that Act;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tributaries of the River Murray System, in particular the operation of the Goulburn River in Victoria and the Murrumbidgee River in New South Wales;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Menindee Lakes Storage when it is under the control of New South Wales.</w:t>
      </w:r>
    </w:p>
    <w:p w:rsidR="007640FE" w:rsidRPr="00AF61FA" w:rsidRDefault="007640FE" w:rsidP="003929BE">
      <w:pPr>
        <w:pStyle w:val="SectionHeading"/>
      </w:pPr>
      <w:bookmarkStart w:id="2350" w:name="_Toc306726919"/>
      <w:bookmarkStart w:id="2351" w:name="_Toc340830063"/>
      <w:bookmarkStart w:id="2352" w:name="_Toc340830512"/>
      <w:bookmarkStart w:id="2353" w:name="_Toc340835004"/>
      <w:bookmarkStart w:id="2354" w:name="_Toc341249218"/>
      <w:bookmarkStart w:id="2355" w:name="_Toc450902202"/>
      <w:bookmarkStart w:id="2356" w:name="_Toc506986900"/>
      <w:r w:rsidRPr="00AF61FA">
        <w:t>11.08</w:t>
      </w:r>
      <w:r w:rsidRPr="00AF61FA">
        <w:tab/>
        <w:t>Risk management approach for inter-annual planning (Act paragraph 86C(1)(c))</w:t>
      </w:r>
      <w:bookmarkEnd w:id="2350"/>
      <w:bookmarkEnd w:id="2351"/>
      <w:bookmarkEnd w:id="2352"/>
      <w:bookmarkEnd w:id="2353"/>
      <w:bookmarkEnd w:id="2354"/>
      <w:bookmarkEnd w:id="2355"/>
      <w:bookmarkEnd w:id="2356"/>
      <w:r w:rsidRPr="00AF61FA">
        <w:t xml:space="preserv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Authority’s risk management approach for inter-annual planning relating to arrangements for critical human water needs must be based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reserves policy specified in Division 2 of Part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inflow predictions and other information mentioned in section 11.06;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risk assessments made, the risk management approaches and measures adopted, and the information gathered under section 11.07;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efficient operation of the River Murray System in accordance with the Agreement and the ‘Objectives and Outcomes’ document prepared under clause 31 of the Agreement;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monitoring and forecasting of water quality in the River Murray System and communication between the Authority, Basin States and private providers of data about water quality.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have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 resource assessments;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accounts kept by the Authority in accordance with Subdivision D of Division 1 of Part XII of the Agreement;</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when making decisions about: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volume of water to be made available to the Basin States, in a particular year;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whether water is set aside in the conveyance reserve for future years.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Part XII of the Agreement will also apply to the Authority in making such decisions.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Basin State must have regard to advice from the Authority regarding the volume of water to be made available to it in a particular year, when making decisions about whether water is made available for uses other than meeting critical human water needs.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When Tier 3 water sharing arrangements apply, the Ministerial Council must have regard to the water accounts and water resource assessments when making decisions about: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whether water is made available, in a particular year, for uses other than meeting critical human water needs;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whether water is set aside in the conveyance reserve for future years.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Part 5 of this Chapter deals with when Tier 3 water sharing arrangements commence and when they cease to apply.</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357" w:name="_Toc306726920"/>
      <w:bookmarkStart w:id="2358" w:name="_Toc340830064"/>
      <w:bookmarkStart w:id="2359" w:name="_Toc340830513"/>
      <w:bookmarkStart w:id="2360" w:name="_Toc340835005"/>
      <w:bookmarkStart w:id="2361" w:name="_Toc341249219"/>
    </w:p>
    <w:p w:rsidR="007640FE" w:rsidRPr="00AF61FA" w:rsidRDefault="007640FE" w:rsidP="007640FE">
      <w:pPr>
        <w:pStyle w:val="PartHeading"/>
        <w:ind w:left="1276" w:hanging="1276"/>
        <w:rPr>
          <w:rFonts w:ascii="Times New Roman" w:hAnsi="Times New Roman" w:cs="Times New Roman"/>
        </w:rPr>
      </w:pPr>
      <w:bookmarkStart w:id="2362" w:name="_Toc450902203"/>
      <w:bookmarkStart w:id="2363" w:name="_Toc506986901"/>
      <w:r w:rsidRPr="00AF61FA">
        <w:rPr>
          <w:rFonts w:ascii="Times New Roman" w:hAnsi="Times New Roman" w:cs="Times New Roman"/>
        </w:rPr>
        <w:t>Part 4—Tier 2 water sharing arrangements</w:t>
      </w:r>
      <w:bookmarkEnd w:id="2357"/>
      <w:bookmarkEnd w:id="2358"/>
      <w:bookmarkEnd w:id="2359"/>
      <w:bookmarkEnd w:id="2360"/>
      <w:bookmarkEnd w:id="2361"/>
      <w:bookmarkEnd w:id="2362"/>
      <w:bookmarkEnd w:id="2363"/>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Division 2 of Part XII of the Agreement for Tier 2 water sharing arrangements. </w:t>
      </w:r>
    </w:p>
    <w:p w:rsidR="007640FE" w:rsidRPr="00AF61FA" w:rsidRDefault="007640FE" w:rsidP="007640FE">
      <w:pPr>
        <w:pStyle w:val="Margi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2364" w:name="_Toc306726921"/>
      <w:bookmarkStart w:id="2365" w:name="_Toc340830065"/>
      <w:bookmarkStart w:id="2366" w:name="_Toc340830514"/>
      <w:bookmarkStart w:id="2367" w:name="_Toc340835006"/>
      <w:bookmarkStart w:id="2368" w:name="_Toc341249220"/>
      <w:bookmarkStart w:id="2369" w:name="_Toc450902204"/>
      <w:bookmarkStart w:id="2370" w:name="_Toc506986902"/>
      <w:r w:rsidRPr="00AF61FA">
        <w:rPr>
          <w:rFonts w:ascii="Times New Roman" w:hAnsi="Times New Roman" w:cs="Times New Roman"/>
        </w:rPr>
        <w:t>Division 1—When Tier 2 water sharing arrangements apply</w:t>
      </w:r>
      <w:bookmarkEnd w:id="2364"/>
      <w:bookmarkEnd w:id="2365"/>
      <w:bookmarkEnd w:id="2366"/>
      <w:bookmarkEnd w:id="2367"/>
      <w:bookmarkEnd w:id="2368"/>
      <w:bookmarkEnd w:id="2369"/>
      <w:bookmarkEnd w:id="2370"/>
    </w:p>
    <w:p w:rsidR="007640FE" w:rsidRPr="00AF61FA" w:rsidRDefault="007640FE" w:rsidP="003929BE">
      <w:pPr>
        <w:pStyle w:val="SectionHeading"/>
      </w:pPr>
      <w:bookmarkStart w:id="2371" w:name="_Toc306726922"/>
      <w:bookmarkStart w:id="2372" w:name="_Toc340830066"/>
      <w:bookmarkStart w:id="2373" w:name="_Toc340830515"/>
      <w:bookmarkStart w:id="2374" w:name="_Toc340835007"/>
      <w:bookmarkStart w:id="2375" w:name="_Toc341249221"/>
      <w:bookmarkStart w:id="2376" w:name="_Toc450902205"/>
      <w:bookmarkStart w:id="2377" w:name="_Toc506986903"/>
      <w:r w:rsidRPr="00AF61FA">
        <w:t>11.09</w:t>
      </w:r>
      <w:r w:rsidRPr="00AF61FA">
        <w:tab/>
        <w:t>Commencement of Tier 2 water sharing arrangements (Act paragraph 86D(1)(a))</w:t>
      </w:r>
      <w:bookmarkEnd w:id="2371"/>
      <w:bookmarkEnd w:id="2372"/>
      <w:bookmarkEnd w:id="2373"/>
      <w:bookmarkEnd w:id="2374"/>
      <w:bookmarkEnd w:id="2375"/>
      <w:bookmarkEnd w:id="2376"/>
      <w:bookmarkEnd w:id="2377"/>
    </w:p>
    <w:p w:rsidR="007640FE" w:rsidRPr="00AF61FA" w:rsidRDefault="007640FE" w:rsidP="007640FE">
      <w:pPr>
        <w:pStyle w:val="SubSectionText"/>
        <w:tabs>
          <w:tab w:val="left" w:pos="1417"/>
        </w:tabs>
        <w:ind w:left="1417" w:hanging="567"/>
        <w:rPr>
          <w:rFonts w:ascii="Times New Roman" w:hAnsi="Times New Roman" w:cs="Times New Roman"/>
        </w:rPr>
      </w:pPr>
      <w:bookmarkStart w:id="2378" w:name="_Ref276997167"/>
      <w:r w:rsidRPr="00AF61FA">
        <w:rPr>
          <w:rFonts w:ascii="Times New Roman" w:hAnsi="Times New Roman" w:cs="Times New Roman"/>
        </w:rPr>
        <w:t>(1)</w:t>
      </w:r>
      <w:r w:rsidRPr="00AF61FA">
        <w:rPr>
          <w:rFonts w:ascii="Times New Roman" w:hAnsi="Times New Roman" w:cs="Times New Roman"/>
        </w:rPr>
        <w:tab/>
        <w:t>If the Authority is satisfied that either subsection (2) or subsection (3) applies,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which of the subsections applies;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1 water sharing arrangements cease, and Tier 2 water sharing arrangements enter into effect from the date specified in the notice.</w:t>
      </w:r>
      <w:bookmarkEnd w:id="2378"/>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See Division 1 of Part XII of the Agreement for Tier 1 water sharing arrangements.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 xml:space="preserve">Tier 2 water sharing arrangements can also commence under subsection 11.16(1) if Tier 3 arrangements cease to apply.  </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Insufficient water to provide conveyance water in current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379" w:name="_Ref290976391"/>
      <w:r w:rsidRPr="00AF61FA">
        <w:rPr>
          <w:rFonts w:ascii="Times New Roman" w:hAnsi="Times New Roman" w:cs="Times New Roman"/>
        </w:rPr>
        <w:t>(2)</w:t>
      </w:r>
      <w:r w:rsidRPr="00AF61FA">
        <w:rPr>
          <w:rFonts w:ascii="Times New Roman" w:hAnsi="Times New Roman" w:cs="Times New Roman"/>
        </w:rPr>
        <w:tab/>
        <w:t>This subsection applies if at any time between the first day in June and the last day in August of the same water accounting period, the worst case planning water resource assessment indicates that the balance of the amount of conveyance water specified in section 11.04 cannot be supplied for the remainder of that water accounting period.</w:t>
      </w:r>
      <w:bookmarkEnd w:id="2379"/>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Insufficient water to set aside conveyance reserve for next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subsection applies if at any time between the first day in September and the last day in May of the same water accounting period, the worst case planning water resource assessment indicates that the amount of water required to be reserved under subsection 11.12(2) cannot be set aside by the end of that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In deciding whether subsection (2) or subsection (3) applies, no advances under clause 102C of the Agreement are to be taken into account.</w:t>
      </w:r>
    </w:p>
    <w:p w:rsidR="007640FE" w:rsidRPr="00AF61FA" w:rsidRDefault="007640FE" w:rsidP="003929BE">
      <w:pPr>
        <w:pStyle w:val="SectionHeading"/>
      </w:pPr>
      <w:bookmarkStart w:id="2380" w:name="_Toc306726923"/>
      <w:bookmarkStart w:id="2381" w:name="_Toc340830067"/>
      <w:bookmarkStart w:id="2382" w:name="_Toc340830516"/>
      <w:bookmarkStart w:id="2383" w:name="_Toc340835008"/>
      <w:bookmarkStart w:id="2384" w:name="_Toc341249222"/>
      <w:bookmarkStart w:id="2385" w:name="_Toc450902206"/>
      <w:bookmarkStart w:id="2386" w:name="_Toc506986904"/>
      <w:r w:rsidRPr="00AF61FA">
        <w:t>11.10</w:t>
      </w:r>
      <w:r w:rsidRPr="00AF61FA">
        <w:tab/>
        <w:t>Cessation of Tier 2 water sharing arrangements (Act paragraph 86D(1)(b))</w:t>
      </w:r>
      <w:bookmarkEnd w:id="2380"/>
      <w:bookmarkEnd w:id="2381"/>
      <w:bookmarkEnd w:id="2382"/>
      <w:bookmarkEnd w:id="2383"/>
      <w:bookmarkEnd w:id="2384"/>
      <w:bookmarkEnd w:id="2385"/>
      <w:bookmarkEnd w:id="238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Tier 2 water sharing arrangements are in effect, but the Authority is satisfied that subsection (2) applies,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that the subsection applies;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2 water sharing arrangements cease, and Tier 1 water sharing arrangements enter into effect, on the date specified in the notice.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subsection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no measures taken under the Tier 2 and 3 water sharing arrangements in Schedule H to the Agreement are in effect, and in particular: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any advances under clause 7 of that Schedule have been acquitted;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there is no plan of action in place under clause 8 of the Schedule;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 xml:space="preserve">there is no remedial action outstanding under clause 10 of the Schedule;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worst case planning water resource assessment indicates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balance of the amount of conveyance water specified in section 11.04 can be supplied for the remainder of the current water accounting period;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amount of water specified in subsection 11.12(2) can be set aside by the end of the current water accounting period;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Basin Officials Committee has not determined that an advance is required in the current water accounting period.</w:t>
      </w:r>
    </w:p>
    <w:p w:rsidR="007640FE" w:rsidRPr="00AF61FA" w:rsidRDefault="007640FE" w:rsidP="007640FE">
      <w:pPr>
        <w:pStyle w:val="DivisionHeading"/>
        <w:ind w:left="1276" w:hanging="1276"/>
        <w:rPr>
          <w:rFonts w:ascii="Times New Roman" w:hAnsi="Times New Roman" w:cs="Times New Roman"/>
        </w:rPr>
      </w:pPr>
      <w:bookmarkStart w:id="2387" w:name="_Toc306726924"/>
      <w:bookmarkStart w:id="2388" w:name="_Toc340830068"/>
      <w:bookmarkStart w:id="2389" w:name="_Toc340830517"/>
      <w:bookmarkStart w:id="2390" w:name="_Toc340835009"/>
      <w:bookmarkStart w:id="2391" w:name="_Toc341249223"/>
      <w:bookmarkStart w:id="2392" w:name="_Toc450902207"/>
      <w:bookmarkStart w:id="2393" w:name="_Toc506986905"/>
      <w:r w:rsidRPr="00AF61FA">
        <w:rPr>
          <w:rFonts w:ascii="Times New Roman" w:hAnsi="Times New Roman" w:cs="Times New Roman"/>
        </w:rPr>
        <w:t>Division 2—Tier 2 reserves policy</w:t>
      </w:r>
      <w:bookmarkEnd w:id="2387"/>
      <w:bookmarkEnd w:id="2388"/>
      <w:bookmarkEnd w:id="2389"/>
      <w:bookmarkEnd w:id="2390"/>
      <w:bookmarkEnd w:id="2391"/>
      <w:bookmarkEnd w:id="2392"/>
      <w:bookmarkEnd w:id="2393"/>
      <w:r w:rsidRPr="00AF61FA">
        <w:rPr>
          <w:rFonts w:ascii="Times New Roman" w:hAnsi="Times New Roman" w:cs="Times New Roman"/>
        </w:rPr>
        <w:t xml:space="preserve"> </w:t>
      </w:r>
    </w:p>
    <w:p w:rsidR="007640FE" w:rsidRPr="00AF61FA" w:rsidRDefault="007640FE" w:rsidP="003929BE">
      <w:pPr>
        <w:pStyle w:val="SectionHeading"/>
      </w:pPr>
      <w:bookmarkStart w:id="2394" w:name="_Toc306726925"/>
      <w:bookmarkStart w:id="2395" w:name="_Toc340830069"/>
      <w:bookmarkStart w:id="2396" w:name="_Toc340830518"/>
      <w:bookmarkStart w:id="2397" w:name="_Toc340835010"/>
      <w:bookmarkStart w:id="2398" w:name="_Toc341249224"/>
      <w:bookmarkStart w:id="2399" w:name="_Toc450902208"/>
      <w:bookmarkStart w:id="2400" w:name="_Toc506986906"/>
      <w:r w:rsidRPr="00AF61FA">
        <w:t>11.11</w:t>
      </w:r>
      <w:r w:rsidRPr="00AF61FA">
        <w:tab/>
        <w:t>Reserves policy (Act paragraph 86D(1)(c))</w:t>
      </w:r>
      <w:bookmarkEnd w:id="2394"/>
      <w:bookmarkEnd w:id="2395"/>
      <w:bookmarkEnd w:id="2396"/>
      <w:bookmarkEnd w:id="2397"/>
      <w:bookmarkEnd w:id="2398"/>
      <w:bookmarkEnd w:id="2399"/>
      <w:bookmarkEnd w:id="240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This Division specifies the reserves policy that applies for periods during which Tier 2 water sharing arrangements apply.</w:t>
      </w:r>
    </w:p>
    <w:p w:rsidR="007640FE" w:rsidRPr="00AF61FA" w:rsidRDefault="007640FE" w:rsidP="003929BE">
      <w:pPr>
        <w:pStyle w:val="SectionHeading"/>
      </w:pPr>
      <w:bookmarkStart w:id="2401" w:name="_Toc306726926"/>
      <w:bookmarkStart w:id="2402" w:name="_Toc340830070"/>
      <w:bookmarkStart w:id="2403" w:name="_Toc340830519"/>
      <w:bookmarkStart w:id="2404" w:name="_Toc340835011"/>
      <w:bookmarkStart w:id="2405" w:name="_Toc341249225"/>
      <w:bookmarkStart w:id="2406" w:name="_Toc450902209"/>
      <w:bookmarkStart w:id="2407" w:name="_Toc506986907"/>
      <w:r w:rsidRPr="00AF61FA">
        <w:t>11.12</w:t>
      </w:r>
      <w:r w:rsidRPr="00AF61FA">
        <w:tab/>
        <w:t>Meeting the annual shortfall in conveyance water</w:t>
      </w:r>
      <w:bookmarkEnd w:id="2401"/>
      <w:bookmarkEnd w:id="2402"/>
      <w:bookmarkEnd w:id="2403"/>
      <w:bookmarkEnd w:id="2404"/>
      <w:bookmarkEnd w:id="2405"/>
      <w:bookmarkEnd w:id="2406"/>
      <w:bookmarkEnd w:id="240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subsection 86D(2) of the Act, the shortfall in conveyance water is 620 GL in each year.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amount is based on the conveyance water amount set in section 11.04 and a minimum historical inflow of 980 GL. The Authority may, under Subdivision F of Division 1 of Part 2 of the Act, prepare an amendment to this provision if the Ministerial Council approves another amount.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subparagraph 86D(1)(c)(i) of the Act, the annual volume of water required to be reserved by the end of a water accounting period to meet the shortfall in conveyance water is 225 GL.</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amount is based on hydrological modelling. The Authority may, under Subdivision F of Division 1 of Part 2 of the Act, prepare an amendment to this provision if the Ministerial Council approves another amount based on different models or modelling assumptions.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For subparagraph 86D(1)(c)(ii) of the Act, the volume of water specified in subsection (2) must not vary between years.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For subparagraph 102D(2)(a)(ii) of the Agreement, the volume determined in accordance with the Basin Plan is the volume of water specified in subsection (2).</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While the volume of water specified in subsection 11.12(2) does not vary between years, the volume of water in the conveyance reserve may vary from time to time, owing to the use of the conveyance reserve in accordance with this Part and changes in applicable water sharing arrangements. See section 11.13.</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szCs w:val="18"/>
        </w:rPr>
        <w:t>Note 2:</w:t>
      </w:r>
      <w:r w:rsidRPr="00AF61FA">
        <w:rPr>
          <w:rFonts w:ascii="Times New Roman" w:hAnsi="Times New Roman" w:cs="Times New Roman"/>
          <w:szCs w:val="18"/>
        </w:rPr>
        <w:tab/>
        <w:t>The volume of water specified in subsection 11.12(1) has been determined by the Authority in accordance with subsection 86D</w:t>
      </w:r>
      <w:r w:rsidRPr="00AF61FA">
        <w:rPr>
          <w:rFonts w:ascii="Times New Roman" w:hAnsi="Times New Roman" w:cs="Times New Roman"/>
        </w:rPr>
        <w:t>(2) of the Act</w:t>
      </w:r>
      <w:r w:rsidRPr="00AF61FA">
        <w:rPr>
          <w:rFonts w:ascii="Times New Roman" w:hAnsi="Times New Roman" w:cs="Times New Roman"/>
          <w:szCs w:val="18"/>
        </w:rPr>
        <w:t xml:space="preserve"> on the basis of</w:t>
      </w:r>
      <w:r w:rsidRPr="00AF61FA">
        <w:rPr>
          <w:rFonts w:ascii="Times New Roman" w:hAnsi="Times New Roman" w:cs="Times New Roman"/>
        </w:rPr>
        <w:t xml:space="preserve"> the minimum inflow sequence to the River Murray System (used by the Authority for planning purposes) including minimum inflows from the Murrumbidgee, Darling and Goulburn Rivers.</w:t>
      </w:r>
    </w:p>
    <w:p w:rsidR="007640FE" w:rsidRPr="00AF61FA" w:rsidRDefault="007640FE" w:rsidP="003929BE">
      <w:pPr>
        <w:pStyle w:val="SectionHeading"/>
      </w:pPr>
      <w:bookmarkStart w:id="2408" w:name="_Ref290976506"/>
      <w:bookmarkStart w:id="2409" w:name="_Toc306726927"/>
      <w:bookmarkStart w:id="2410" w:name="_Toc340830071"/>
      <w:bookmarkStart w:id="2411" w:name="_Toc340830520"/>
      <w:bookmarkStart w:id="2412" w:name="_Toc340835012"/>
      <w:bookmarkStart w:id="2413" w:name="_Toc341249226"/>
      <w:bookmarkStart w:id="2414" w:name="_Toc450902210"/>
      <w:bookmarkStart w:id="2415" w:name="_Toc506986908"/>
      <w:r w:rsidRPr="00AF61FA">
        <w:t>11.13</w:t>
      </w:r>
      <w:r w:rsidRPr="00AF61FA">
        <w:tab/>
        <w:t>Application of the conveyance reserve provisions of the Agreement</w:t>
      </w:r>
      <w:bookmarkEnd w:id="2408"/>
      <w:bookmarkEnd w:id="2409"/>
      <w:bookmarkEnd w:id="2410"/>
      <w:bookmarkEnd w:id="2411"/>
      <w:bookmarkEnd w:id="2412"/>
      <w:bookmarkEnd w:id="2413"/>
      <w:bookmarkEnd w:id="2414"/>
      <w:bookmarkEnd w:id="241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For paragraph 86D(1)(c) of the Act, the arrangements that are to apply to ensure that the volume of water specified in subsection 11.12(2) will be reserved and provided are set out in clause 102D of the Agreement and Schedule H to the Agreement.</w:t>
      </w:r>
    </w:p>
    <w:p w:rsidR="007640FE" w:rsidRPr="00AF61FA" w:rsidRDefault="007640FE" w:rsidP="003929BE">
      <w:pPr>
        <w:pStyle w:val="SectionHeading"/>
      </w:pPr>
      <w:bookmarkStart w:id="2416" w:name="_Toc306726928"/>
      <w:bookmarkStart w:id="2417" w:name="_Toc340830072"/>
      <w:bookmarkStart w:id="2418" w:name="_Toc340830521"/>
      <w:bookmarkStart w:id="2419" w:name="_Toc340835013"/>
      <w:bookmarkStart w:id="2420" w:name="_Toc341249227"/>
      <w:bookmarkStart w:id="2421" w:name="_Toc450902211"/>
      <w:bookmarkStart w:id="2422" w:name="_Toc506986909"/>
      <w:r w:rsidRPr="00AF61FA">
        <w:t>11.14</w:t>
      </w:r>
      <w:r w:rsidRPr="00AF61FA">
        <w:tab/>
        <w:t>Arrangements for carrying water over in storage</w:t>
      </w:r>
      <w:bookmarkEnd w:id="2416"/>
      <w:bookmarkEnd w:id="2417"/>
      <w:bookmarkEnd w:id="2418"/>
      <w:bookmarkEnd w:id="2419"/>
      <w:bookmarkEnd w:id="2420"/>
      <w:bookmarkEnd w:id="2421"/>
      <w:bookmarkEnd w:id="242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South Australia has the rights provided for in clauses 91 and 130 of the Agreement to store its entitlement to water.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the operation of Part XII of the Agreement, New South Wales and Victoria have the right to carry over water in storage described in paragraph 135(14)(a) of the Agreement.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New South Wales, Victoria and South Australia are each responsible for meeting the critical human water needs of that State and for deciding how water from their respective water share is used.</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423" w:name="_Toc306726929"/>
      <w:bookmarkStart w:id="2424" w:name="_Toc340830073"/>
      <w:bookmarkStart w:id="2425" w:name="_Toc340830522"/>
      <w:bookmarkStart w:id="2426" w:name="_Toc340835014"/>
      <w:bookmarkStart w:id="2427" w:name="_Toc341249228"/>
    </w:p>
    <w:p w:rsidR="007640FE" w:rsidRPr="00AF61FA" w:rsidRDefault="007640FE" w:rsidP="007640FE">
      <w:pPr>
        <w:pStyle w:val="PartHeading"/>
        <w:ind w:left="1276" w:hanging="1276"/>
        <w:rPr>
          <w:rFonts w:ascii="Times New Roman" w:hAnsi="Times New Roman" w:cs="Times New Roman"/>
        </w:rPr>
      </w:pPr>
      <w:bookmarkStart w:id="2428" w:name="_Toc450902212"/>
      <w:bookmarkStart w:id="2429" w:name="_Toc506986910"/>
      <w:r w:rsidRPr="00AF61FA">
        <w:rPr>
          <w:rFonts w:ascii="Times New Roman" w:hAnsi="Times New Roman" w:cs="Times New Roman"/>
        </w:rPr>
        <w:t>Part 5—Tier 3 water sharing arrangements</w:t>
      </w:r>
      <w:bookmarkEnd w:id="2423"/>
      <w:bookmarkEnd w:id="2424"/>
      <w:bookmarkEnd w:id="2425"/>
      <w:bookmarkEnd w:id="2426"/>
      <w:bookmarkEnd w:id="2427"/>
      <w:bookmarkEnd w:id="2428"/>
      <w:bookmarkEnd w:id="2429"/>
    </w:p>
    <w:p w:rsidR="007640FE" w:rsidRPr="00AF61FA" w:rsidRDefault="007640FE" w:rsidP="007640FE">
      <w:pPr>
        <w:pStyle w:val="MarginNote"/>
        <w:ind w:hanging="63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Division 3 of Part XII of the Agreement for Tier 3 water sharing arrangements.</w:t>
      </w:r>
    </w:p>
    <w:p w:rsidR="007640FE" w:rsidRPr="00AF61FA" w:rsidRDefault="007640FE" w:rsidP="003929BE">
      <w:pPr>
        <w:pStyle w:val="SectionHeading"/>
      </w:pPr>
      <w:bookmarkStart w:id="2430" w:name="_Toc306726930"/>
      <w:bookmarkStart w:id="2431" w:name="_Toc340830074"/>
      <w:bookmarkStart w:id="2432" w:name="_Toc340830523"/>
      <w:bookmarkStart w:id="2433" w:name="_Toc340835015"/>
      <w:bookmarkStart w:id="2434" w:name="_Toc341249229"/>
      <w:bookmarkStart w:id="2435" w:name="_Toc450902213"/>
      <w:bookmarkStart w:id="2436" w:name="_Toc506986911"/>
      <w:r w:rsidRPr="00AF61FA">
        <w:t>11.15</w:t>
      </w:r>
      <w:r w:rsidRPr="00AF61FA">
        <w:tab/>
        <w:t>Commencement of Tier 3 water sharing arrangements (Act paragraph 86E(1)(a))</w:t>
      </w:r>
      <w:bookmarkEnd w:id="2430"/>
      <w:bookmarkEnd w:id="2431"/>
      <w:bookmarkEnd w:id="2432"/>
      <w:bookmarkEnd w:id="2433"/>
      <w:bookmarkEnd w:id="2434"/>
      <w:bookmarkEnd w:id="2435"/>
      <w:bookmarkEnd w:id="2436"/>
    </w:p>
    <w:p w:rsidR="007640FE" w:rsidRPr="00AF61FA" w:rsidRDefault="007640FE" w:rsidP="007640FE">
      <w:pPr>
        <w:pStyle w:val="SubSectionText"/>
        <w:tabs>
          <w:tab w:val="left" w:pos="1417"/>
        </w:tabs>
        <w:ind w:left="1417" w:hanging="567"/>
        <w:rPr>
          <w:rFonts w:ascii="Times New Roman" w:hAnsi="Times New Roman" w:cs="Times New Roman"/>
        </w:rPr>
      </w:pPr>
      <w:bookmarkStart w:id="2437" w:name="_Ref277058712"/>
      <w:bookmarkStart w:id="2438" w:name="_Ref276995830"/>
      <w:r w:rsidRPr="00AF61FA">
        <w:rPr>
          <w:rFonts w:ascii="Times New Roman" w:hAnsi="Times New Roman" w:cs="Times New Roman"/>
        </w:rPr>
        <w:t>(1)</w:t>
      </w:r>
      <w:r w:rsidRPr="00AF61FA">
        <w:rPr>
          <w:rFonts w:ascii="Times New Roman" w:hAnsi="Times New Roman" w:cs="Times New Roman"/>
        </w:rPr>
        <w:tab/>
        <w:t>If the Authority is satisfied that either subsection (2) or subsection (3) applies, it may, by a notice published on its website:</w:t>
      </w:r>
      <w:bookmarkEnd w:id="2437"/>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which of the subsections applies;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1 or Tier 2 water sharing arrangements cease, and Tier 3 water sharing arrangements enter into effect, on the date specified in the notice.</w:t>
      </w:r>
    </w:p>
    <w:bookmarkEnd w:id="2438"/>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subsection applies if, in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circumstances of extreme and unprecedented low levels of water availability in the River Murray System;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circumstances in which there is an extremely high risk that water will not be available in the River Murray System to meet critical human water needs in the next 12 months;</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either of the following paragraphs applies: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worst case planning water resource assessment indicates that at least one of the amounts of water specified in section 11.03 cannot be supplied by the end of the current water accounting period;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worst case planning water resource assessment indicates that the amount of water specified in section 11.04 cannot be supplied by the end of the current water accounting period, taking into account the use of any advances under clause 102C of the Agreement and the use of any remedial action undertaken in accordance with clause 10 of Schedule H to the Agreement.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subsection applies if, in circumstances of extreme and unprecedented poor water quality in the water available in the River Murray System to meet critical human water needs, a water quality or salinity trigger point specified in subsection 11.05(2) or (3) is reached.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If Tier 1 water sharing arrangements cease in accordance with paragraph (1)(b), Tier 2 water sharing arrangements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taken to have entered into effect immediately upon the cessation of Tier 1 water sharing arrangements;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taken to have ceased immediately afterwards. </w:t>
      </w:r>
    </w:p>
    <w:p w:rsidR="007640FE" w:rsidRPr="00AF61FA" w:rsidRDefault="007640FE" w:rsidP="003929BE">
      <w:pPr>
        <w:pStyle w:val="SectionHeading"/>
      </w:pPr>
      <w:bookmarkStart w:id="2439" w:name="_Toc306726931"/>
      <w:bookmarkStart w:id="2440" w:name="_Toc340830075"/>
      <w:bookmarkStart w:id="2441" w:name="_Toc340830524"/>
      <w:bookmarkStart w:id="2442" w:name="_Toc340835016"/>
      <w:bookmarkStart w:id="2443" w:name="_Toc341249230"/>
      <w:bookmarkStart w:id="2444" w:name="_Toc450902214"/>
      <w:bookmarkStart w:id="2445" w:name="_Toc506986912"/>
      <w:r w:rsidRPr="00AF61FA">
        <w:t>11.16</w:t>
      </w:r>
      <w:r w:rsidRPr="00AF61FA">
        <w:tab/>
        <w:t>Cessation of Tier 3 water sharing arrangements (Act paragraph 86E(1)(b))</w:t>
      </w:r>
      <w:bookmarkEnd w:id="2439"/>
      <w:bookmarkEnd w:id="2440"/>
      <w:bookmarkEnd w:id="2441"/>
      <w:bookmarkEnd w:id="2442"/>
      <w:bookmarkEnd w:id="2443"/>
      <w:bookmarkEnd w:id="2444"/>
      <w:bookmarkEnd w:id="244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Tier 3 water sharing arrangements are in place, but the Authority is satisfied that subsections (3) and (4) apply,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that both the subsections apply;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3 water sharing arrangements cease, and Tier 2 water sharing arrangements enter into effect, on the date specified in the notice.</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46" w:name="_Ref276995660"/>
      <w:r w:rsidRPr="00AF61FA">
        <w:rPr>
          <w:rFonts w:ascii="Times New Roman" w:hAnsi="Times New Roman" w:cs="Times New Roman"/>
        </w:rPr>
        <w:t>(2)</w:t>
      </w:r>
      <w:r w:rsidRPr="00AF61FA">
        <w:rPr>
          <w:rFonts w:ascii="Times New Roman" w:hAnsi="Times New Roman" w:cs="Times New Roman"/>
        </w:rPr>
        <w:tab/>
        <w:t>If the Authority is satisfied that subsections (3) and (4) apply and also that subsection 11.10(2) is satisfied, it may, by a notice published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declare that all the subsections apply;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declare that Tier 3 water sharing arrangements cease to have effect, and Tier 1 water sharing arrangements enter into effect, on the date specified in the notice.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subsection applies if the worst case planning water resource assessment indicates that:</w:t>
      </w:r>
      <w:bookmarkEnd w:id="2446"/>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amounts of water specified in section 11.03 can be supplied by the end of the current water accounting period;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amount of conveyance water specified in section 11.04 can be supplied by the end of the current water accounting period, taking into account the use of any advances under clause 102C of the Agreement and the use of any remedial action undertaken in accordance with clause 10 of Schedule H to the Agreement.</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47" w:name="_Ref276995675"/>
      <w:r w:rsidRPr="00AF61FA">
        <w:rPr>
          <w:rFonts w:ascii="Times New Roman" w:hAnsi="Times New Roman" w:cs="Times New Roman"/>
        </w:rPr>
        <w:t>(4)</w:t>
      </w:r>
      <w:r w:rsidRPr="00AF61FA">
        <w:rPr>
          <w:rFonts w:ascii="Times New Roman" w:hAnsi="Times New Roman" w:cs="Times New Roman"/>
        </w:rPr>
        <w:tab/>
        <w:t>This subsection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raw water has been taken by a water supply authority in accordance with paragraph 11.05(2)(a) and the level of salinity in that water is less than 1,400 EC (µS/cm);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raw water has been taken by a water supply authority in accordance with paragraph 11.05(3)(a)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levels of water quality characteristics of the water would make it practicable for the water supply authority to treat the water so that it meets the relevant guideline value set out in the ADWG;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it is expected that it would continue to be practicable to treat the water so that it meets the relevant guideline values set out in the ADWG.</w:t>
      </w:r>
      <w:bookmarkEnd w:id="244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If Tier 1 water sharing arrangements enter into effect in accordance with subsection (2), Tier 2 water sharing arrangements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taken to have entered into effect immediately upon the cessation of Tier 3 water sharing arrangements;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taken to have ceased immediately afterwards.</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2448" w:name="_Toc300237281"/>
      <w:bookmarkStart w:id="2449" w:name="_Toc340830076"/>
      <w:bookmarkStart w:id="2450" w:name="_Toc340830525"/>
      <w:bookmarkStart w:id="2451" w:name="_Toc340835017"/>
      <w:bookmarkStart w:id="2452" w:name="_Toc341249231"/>
      <w:bookmarkStart w:id="2453" w:name="_Toc450902215"/>
      <w:bookmarkStart w:id="2454" w:name="_Toc506986913"/>
      <w:r w:rsidRPr="00AF61FA">
        <w:rPr>
          <w:rFonts w:ascii="Times New Roman" w:hAnsi="Times New Roman" w:cs="Times New Roman"/>
        </w:rPr>
        <w:t>Chapter 12—Water trading rules</w:t>
      </w:r>
      <w:bookmarkEnd w:id="2448"/>
      <w:bookmarkEnd w:id="2449"/>
      <w:bookmarkEnd w:id="2450"/>
      <w:bookmarkEnd w:id="2451"/>
      <w:bookmarkEnd w:id="2452"/>
      <w:bookmarkEnd w:id="2453"/>
      <w:bookmarkEnd w:id="2454"/>
    </w:p>
    <w:p w:rsidR="007640FE" w:rsidRPr="00AF61FA" w:rsidRDefault="007640FE" w:rsidP="007640FE">
      <w:pPr>
        <w:pStyle w:val="PartHeading"/>
        <w:ind w:left="1276" w:hanging="1276"/>
        <w:rPr>
          <w:rFonts w:ascii="Times New Roman" w:hAnsi="Times New Roman" w:cs="Times New Roman"/>
        </w:rPr>
      </w:pPr>
      <w:bookmarkStart w:id="2455" w:name="_Toc300237282"/>
      <w:bookmarkStart w:id="2456" w:name="_Toc340830077"/>
      <w:bookmarkStart w:id="2457" w:name="_Toc340830526"/>
      <w:bookmarkStart w:id="2458" w:name="_Toc340835018"/>
      <w:bookmarkStart w:id="2459" w:name="_Toc341249232"/>
      <w:bookmarkStart w:id="2460" w:name="_Toc450902216"/>
      <w:bookmarkStart w:id="2461" w:name="_Toc506986914"/>
      <w:r w:rsidRPr="00AF61FA">
        <w:rPr>
          <w:rFonts w:ascii="Times New Roman" w:hAnsi="Times New Roman" w:cs="Times New Roman"/>
        </w:rPr>
        <w:t>Part 1—Preliminary</w:t>
      </w:r>
      <w:bookmarkEnd w:id="2455"/>
      <w:bookmarkEnd w:id="2456"/>
      <w:bookmarkEnd w:id="2457"/>
      <w:bookmarkEnd w:id="2458"/>
      <w:bookmarkEnd w:id="2459"/>
      <w:bookmarkEnd w:id="2460"/>
      <w:bookmarkEnd w:id="2461"/>
    </w:p>
    <w:p w:rsidR="007640FE" w:rsidRPr="00AF61FA" w:rsidRDefault="007640FE" w:rsidP="003929BE">
      <w:pPr>
        <w:pStyle w:val="SectionHeading"/>
      </w:pPr>
      <w:bookmarkStart w:id="2462" w:name="_Toc300237283"/>
      <w:bookmarkStart w:id="2463" w:name="_Toc340830078"/>
      <w:bookmarkStart w:id="2464" w:name="_Toc340830527"/>
      <w:bookmarkStart w:id="2465" w:name="_Toc340835019"/>
      <w:bookmarkStart w:id="2466" w:name="_Toc341249233"/>
      <w:bookmarkStart w:id="2467" w:name="_Toc450902217"/>
      <w:bookmarkStart w:id="2468" w:name="_Toc506986915"/>
      <w:r w:rsidRPr="00AF61FA">
        <w:t>12.01</w:t>
      </w:r>
      <w:r w:rsidRPr="00AF61FA">
        <w:tab/>
        <w:t>Simplified outline</w:t>
      </w:r>
      <w:bookmarkEnd w:id="2462"/>
      <w:bookmarkEnd w:id="2463"/>
      <w:bookmarkEnd w:id="2464"/>
      <w:bookmarkEnd w:id="2465"/>
      <w:bookmarkEnd w:id="2466"/>
      <w:bookmarkEnd w:id="2467"/>
      <w:bookmarkEnd w:id="246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water trading rules (item 12 of the table in subsection 22(1) of the Act) which deal with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restrictions on the trade of tradeable water rights (Part 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information which must be given by irrigation infrastructure operators in relation to water delivery rights and irrigation rights (Part 3);</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disclosure obligations of approval authorities (Part 4);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information which must be made available by Basin States and irrigation infrastructure operators (Part 5).</w:t>
      </w:r>
    </w:p>
    <w:p w:rsidR="007640FE" w:rsidRPr="00AF61FA" w:rsidRDefault="007640FE" w:rsidP="003929BE">
      <w:pPr>
        <w:pStyle w:val="SectionHeading"/>
      </w:pPr>
      <w:bookmarkStart w:id="2469" w:name="_Toc300237284"/>
      <w:bookmarkStart w:id="2470" w:name="_Toc340830079"/>
      <w:bookmarkStart w:id="2471" w:name="_Toc340830528"/>
      <w:bookmarkStart w:id="2472" w:name="_Toc340835020"/>
      <w:bookmarkStart w:id="2473" w:name="_Toc341249234"/>
      <w:bookmarkStart w:id="2474" w:name="_Toc450902218"/>
      <w:bookmarkStart w:id="2475" w:name="_Toc506986916"/>
      <w:r w:rsidRPr="00AF61FA">
        <w:t>12.02</w:t>
      </w:r>
      <w:r w:rsidRPr="00AF61FA">
        <w:tab/>
        <w:t>Application of Chapter</w:t>
      </w:r>
      <w:bookmarkEnd w:id="2469"/>
      <w:r w:rsidRPr="00AF61FA">
        <w:t xml:space="preserve"> to certain water access rights</w:t>
      </w:r>
      <w:bookmarkEnd w:id="2470"/>
      <w:bookmarkEnd w:id="2471"/>
      <w:bookmarkEnd w:id="2472"/>
      <w:bookmarkEnd w:id="2473"/>
      <w:bookmarkEnd w:id="2474"/>
      <w:bookmarkEnd w:id="2475"/>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Chapter does not apply to non-tradeable water access rights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Chapter does not apply to water access rights of a kind that are not able to be traded under State water management law.</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Certain provisions do not apply to trades conducted pursuant to inter-governmental agreements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Sections 12.07, 12.08, 12.09 and 12.14 do not prevent the application of restrictions on a trade of a water access right if:</w:t>
      </w:r>
    </w:p>
    <w:p w:rsidR="007640FE" w:rsidRPr="00AF61FA" w:rsidRDefault="007640FE" w:rsidP="007640FE">
      <w:pPr>
        <w:pStyle w:val="ParagraphText"/>
        <w:tabs>
          <w:tab w:val="left" w:pos="1984"/>
        </w:tabs>
        <w:ind w:left="1984" w:hanging="567"/>
        <w:rPr>
          <w:rFonts w:ascii="Times New Roman" w:hAnsi="Times New Roman" w:cs="Times New Roman"/>
        </w:rPr>
      </w:pPr>
      <w:bookmarkStart w:id="2476" w:name="_Ref339371648"/>
      <w:bookmarkStart w:id="2477" w:name="_Ref339353383"/>
      <w:r w:rsidRPr="00AF61FA">
        <w:rPr>
          <w:rFonts w:ascii="Times New Roman" w:hAnsi="Times New Roman" w:cs="Times New Roman"/>
        </w:rPr>
        <w:t>(a)</w:t>
      </w:r>
      <w:r w:rsidRPr="00AF61FA">
        <w:rPr>
          <w:rFonts w:ascii="Times New Roman" w:hAnsi="Times New Roman" w:cs="Times New Roman"/>
        </w:rPr>
        <w:tab/>
        <w:t>the restrictions satisfy subsection (3); and</w:t>
      </w:r>
      <w:bookmarkEnd w:id="2476"/>
    </w:p>
    <w:p w:rsidR="007640FE" w:rsidRPr="00AF61FA" w:rsidRDefault="007640FE" w:rsidP="007640FE">
      <w:pPr>
        <w:pStyle w:val="ParagraphText"/>
        <w:tabs>
          <w:tab w:val="left" w:pos="1984"/>
        </w:tabs>
        <w:ind w:left="1984" w:hanging="567"/>
        <w:rPr>
          <w:rFonts w:ascii="Times New Roman" w:hAnsi="Times New Roman" w:cs="Times New Roman"/>
        </w:rPr>
      </w:pPr>
      <w:bookmarkStart w:id="2478" w:name="_Ref339371650"/>
      <w:r w:rsidRPr="00AF61FA">
        <w:rPr>
          <w:rFonts w:ascii="Times New Roman" w:hAnsi="Times New Roman" w:cs="Times New Roman"/>
        </w:rPr>
        <w:t>(b)</w:t>
      </w:r>
      <w:r w:rsidRPr="00AF61FA">
        <w:rPr>
          <w:rFonts w:ascii="Times New Roman" w:hAnsi="Times New Roman" w:cs="Times New Roman"/>
        </w:rPr>
        <w:tab/>
        <w:t xml:space="preserve">the trade satisfies subsection </w:t>
      </w:r>
      <w:bookmarkEnd w:id="2478"/>
      <w:r w:rsidRPr="00AF61FA">
        <w:rPr>
          <w:rFonts w:ascii="Times New Roman" w:hAnsi="Times New Roman" w:cs="Times New Roman"/>
        </w:rPr>
        <w:t>(4).</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79" w:name="_Ref339371645"/>
      <w:r w:rsidRPr="00AF61FA">
        <w:rPr>
          <w:rFonts w:ascii="Times New Roman" w:hAnsi="Times New Roman" w:cs="Times New Roman"/>
        </w:rPr>
        <w:t>(3)</w:t>
      </w:r>
      <w:r w:rsidRPr="00AF61FA">
        <w:rPr>
          <w:rFonts w:ascii="Times New Roman" w:hAnsi="Times New Roman" w:cs="Times New Roman"/>
        </w:rPr>
        <w:tab/>
        <w:t>For paragraph (2)(a), restrictions satisfy this subsection if they are imposed in furtherance of an agreement that:</w:t>
      </w:r>
      <w:bookmarkEnd w:id="2477"/>
      <w:bookmarkEnd w:id="2479"/>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between the Commonwealth and a Basin State or between Basin States;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relates to trades of held environmental water to, from or between places;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is for the purpose of achieving one or more environmental outcomes.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80" w:name="_Ref339371707"/>
      <w:r w:rsidRPr="00AF61FA">
        <w:rPr>
          <w:rFonts w:ascii="Times New Roman" w:hAnsi="Times New Roman" w:cs="Times New Roman"/>
        </w:rPr>
        <w:t>(4)</w:t>
      </w:r>
      <w:r w:rsidRPr="00AF61FA">
        <w:rPr>
          <w:rFonts w:ascii="Times New Roman" w:hAnsi="Times New Roman" w:cs="Times New Roman"/>
        </w:rPr>
        <w:tab/>
        <w:t>For paragraph (2)(b)</w:t>
      </w:r>
      <w:bookmarkEnd w:id="2480"/>
      <w:r w:rsidRPr="00AF61FA">
        <w:rPr>
          <w:rFonts w:ascii="Times New Roman" w:hAnsi="Times New Roman" w:cs="Times New Roman"/>
        </w:rPr>
        <w:t>, a trade satisfies this subsection if the trade is either:</w:t>
      </w:r>
    </w:p>
    <w:p w:rsidR="007640FE" w:rsidRPr="00AF61FA" w:rsidRDefault="007640FE" w:rsidP="007640FE">
      <w:pPr>
        <w:pStyle w:val="ParagraphText"/>
        <w:tabs>
          <w:tab w:val="left" w:pos="1984"/>
        </w:tabs>
        <w:ind w:left="1984" w:hanging="567"/>
        <w:rPr>
          <w:rFonts w:ascii="Times New Roman" w:hAnsi="Times New Roman" w:cs="Times New Roman"/>
        </w:rPr>
      </w:pPr>
      <w:bookmarkStart w:id="2481" w:name="_Ref339371875"/>
      <w:r w:rsidRPr="00AF61FA">
        <w:rPr>
          <w:rFonts w:ascii="Times New Roman" w:hAnsi="Times New Roman" w:cs="Times New Roman"/>
        </w:rPr>
        <w:t>(a)</w:t>
      </w:r>
      <w:r w:rsidRPr="00AF61FA">
        <w:rPr>
          <w:rFonts w:ascii="Times New Roman" w:hAnsi="Times New Roman" w:cs="Times New Roman"/>
        </w:rPr>
        <w:tab/>
        <w:t>of a kind that State water management law:</w:t>
      </w:r>
      <w:bookmarkEnd w:id="2481"/>
    </w:p>
    <w:p w:rsidR="007640FE" w:rsidRPr="00AF61FA" w:rsidRDefault="007640FE" w:rsidP="007640FE">
      <w:pPr>
        <w:pStyle w:val="SubParagraphText"/>
        <w:tabs>
          <w:tab w:val="left" w:pos="2551"/>
        </w:tabs>
        <w:ind w:left="2551" w:hanging="567"/>
        <w:rPr>
          <w:rFonts w:ascii="Times New Roman" w:hAnsi="Times New Roman" w:cs="Times New Roman"/>
        </w:rPr>
      </w:pPr>
      <w:bookmarkStart w:id="2482" w:name="_Ref339372809"/>
      <w:r w:rsidRPr="00AF61FA">
        <w:rPr>
          <w:rFonts w:ascii="Times New Roman" w:hAnsi="Times New Roman" w:cs="Times New Roman"/>
        </w:rPr>
        <w:t>(i)</w:t>
      </w:r>
      <w:r w:rsidRPr="00AF61FA">
        <w:rPr>
          <w:rFonts w:ascii="Times New Roman" w:hAnsi="Times New Roman" w:cs="Times New Roman"/>
        </w:rPr>
        <w:tab/>
        <w:t>permits only for held environmental water; and</w:t>
      </w:r>
      <w:bookmarkEnd w:id="2482"/>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did not permit prior to the entry into an agreement of the kind referred to in subsection (3);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part of a sequence of trades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is being conducted in furtherance of an agreement of a kind referred to in subsection (3);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contains a trade of a kind referred to in paragraph (a).</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Review of subsections (2) to (4)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complete a review of the operation of subsections (2) to (4) by 1 July 2020.</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483" w:name="_Ref338916979"/>
      <w:bookmarkStart w:id="2484" w:name="_Ref338916952"/>
      <w:r w:rsidRPr="00AF61FA">
        <w:rPr>
          <w:rFonts w:ascii="Times New Roman" w:hAnsi="Times New Roman" w:cs="Times New Roman"/>
        </w:rPr>
        <w:t>(6)</w:t>
      </w:r>
      <w:r w:rsidRPr="00AF61FA">
        <w:rPr>
          <w:rFonts w:ascii="Times New Roman" w:hAnsi="Times New Roman" w:cs="Times New Roman"/>
        </w:rPr>
        <w:tab/>
        <w:t>In conducting the review, the Authority must obtain, and have regard to, the advice of the ACCC.</w:t>
      </w:r>
      <w:bookmarkEnd w:id="2483"/>
    </w:p>
    <w:bookmarkEnd w:id="2484"/>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After conducting the review, the Authority might seek to amend the Basin Plan under Subdivision F of Division 1 of Part 2 of the Act.</w:t>
      </w:r>
    </w:p>
    <w:p w:rsidR="007640FE" w:rsidRPr="00AF61FA" w:rsidRDefault="007640FE" w:rsidP="003929BE">
      <w:pPr>
        <w:pStyle w:val="SectionHeading"/>
      </w:pPr>
      <w:bookmarkStart w:id="2485" w:name="_Toc340830080"/>
      <w:bookmarkStart w:id="2486" w:name="_Toc340830529"/>
      <w:bookmarkStart w:id="2487" w:name="_Toc340835021"/>
      <w:bookmarkStart w:id="2488" w:name="_Toc341249235"/>
      <w:bookmarkStart w:id="2489" w:name="_Toc450902219"/>
      <w:bookmarkStart w:id="2490" w:name="_Toc506986917"/>
      <w:r w:rsidRPr="00AF61FA">
        <w:t>12.03</w:t>
      </w:r>
      <w:r w:rsidRPr="00AF61FA">
        <w:tab/>
        <w:t>Water delivery rights to which this Chapter applies</w:t>
      </w:r>
      <w:bookmarkEnd w:id="2485"/>
      <w:bookmarkEnd w:id="2486"/>
      <w:bookmarkEnd w:id="2487"/>
      <w:bookmarkEnd w:id="2488"/>
      <w:bookmarkEnd w:id="2489"/>
      <w:bookmarkEnd w:id="249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Chapter applies to a water delivery right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right is held against an irrigation infrastructure operator;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irrigation infrastructure operator is entitled to impose a fee upon the termination or surrender of that right, or services provided in relation to that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w:t>
      </w:r>
      <w:r w:rsidRPr="00AF61FA">
        <w:rPr>
          <w:rFonts w:ascii="Times New Roman" w:hAnsi="Times New Roman" w:cs="Times New Roman"/>
          <w:i/>
        </w:rPr>
        <w:t xml:space="preserve">Water Charge (Termination Fees) Rules 2009 </w:t>
      </w:r>
      <w:r w:rsidRPr="00AF61FA">
        <w:rPr>
          <w:rFonts w:ascii="Times New Roman" w:hAnsi="Times New Roman" w:cs="Times New Roman"/>
        </w:rPr>
        <w:t>regulates any fee that might be imposed.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An irrigation infrastructure operator is required to calculate the termination fee in accordance with the </w:t>
      </w:r>
      <w:r w:rsidRPr="00AF61FA">
        <w:rPr>
          <w:rFonts w:ascii="Times New Roman" w:hAnsi="Times New Roman" w:cs="Times New Roman"/>
          <w:i/>
        </w:rPr>
        <w:t>Water Charge (Termination Fees) Rules 2009</w:t>
      </w:r>
      <w:r w:rsidRPr="00AF61FA">
        <w:rPr>
          <w:rFonts w:ascii="Times New Roman" w:hAnsi="Times New Roman" w:cs="Times New Roman"/>
        </w:rPr>
        <w:t>. These Rules also impose certain procedural requirements that must be met before a termination fee can be imposed.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Chapter, a reference to the trade, termination or surrender of a water delivery right includes a trade, termination or surrender of part or all of the entitlement to delivery under the water delivery right.</w:t>
      </w:r>
    </w:p>
    <w:p w:rsidR="007640FE" w:rsidRPr="00AF61FA" w:rsidRDefault="007640FE" w:rsidP="003929BE">
      <w:pPr>
        <w:pStyle w:val="SectionHeading"/>
      </w:pPr>
      <w:bookmarkStart w:id="2491" w:name="_Toc300237285"/>
      <w:bookmarkStart w:id="2492" w:name="_Toc340830081"/>
      <w:bookmarkStart w:id="2493" w:name="_Toc340830530"/>
      <w:bookmarkStart w:id="2494" w:name="_Toc340835022"/>
      <w:bookmarkStart w:id="2495" w:name="_Toc341249236"/>
      <w:bookmarkStart w:id="2496" w:name="_Toc450902220"/>
      <w:bookmarkStart w:id="2497" w:name="_Toc506986918"/>
      <w:r w:rsidRPr="00AF61FA">
        <w:t>12.04</w:t>
      </w:r>
      <w:r w:rsidRPr="00AF61FA">
        <w:tab/>
        <w:t>Reference to a trade to, from or between places</w:t>
      </w:r>
      <w:bookmarkEnd w:id="2491"/>
      <w:bookmarkEnd w:id="2492"/>
      <w:bookmarkEnd w:id="2493"/>
      <w:bookmarkEnd w:id="2494"/>
      <w:bookmarkEnd w:id="2495"/>
      <w:bookmarkEnd w:id="2496"/>
      <w:bookmarkEnd w:id="249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Chapter, a reference to the trade of a water access right to, from or between places (for example trading zones, locations, areas, resources or systems) is a reference to a trade which results in a change of location at which the water to which the right relates may be taken.</w:t>
      </w:r>
    </w:p>
    <w:p w:rsidR="007640FE" w:rsidRPr="00AF61FA" w:rsidRDefault="007640FE" w:rsidP="003929BE">
      <w:pPr>
        <w:pStyle w:val="SectionHeading"/>
      </w:pPr>
      <w:bookmarkStart w:id="2498" w:name="_Toc300237286"/>
      <w:bookmarkStart w:id="2499" w:name="_Toc340830082"/>
      <w:bookmarkStart w:id="2500" w:name="_Toc340830531"/>
      <w:bookmarkStart w:id="2501" w:name="_Toc340835023"/>
      <w:bookmarkStart w:id="2502" w:name="_Toc341249237"/>
      <w:bookmarkStart w:id="2503" w:name="_Toc450902221"/>
      <w:bookmarkStart w:id="2504" w:name="_Toc506986919"/>
      <w:r w:rsidRPr="00AF61FA">
        <w:t>12.05</w:t>
      </w:r>
      <w:r w:rsidRPr="00AF61FA">
        <w:tab/>
        <w:t>Recovery of loss or damage</w:t>
      </w:r>
      <w:bookmarkEnd w:id="2498"/>
      <w:bookmarkEnd w:id="2499"/>
      <w:bookmarkEnd w:id="2500"/>
      <w:bookmarkEnd w:id="2501"/>
      <w:bookmarkEnd w:id="2502"/>
      <w:bookmarkEnd w:id="2503"/>
      <w:bookmarkEnd w:id="250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who suffers loss or damage as a result of conduct of another person, other than an agency of a Basin State, that contravenes a section specified in the following table may recover the amount of the loss or damage by action against that other person.</w:t>
      </w:r>
    </w:p>
    <w:tbl>
      <w:tblPr>
        <w:tblW w:w="5119" w:type="dxa"/>
        <w:tblInd w:w="13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2599"/>
      </w:tblGrid>
      <w:tr w:rsidR="007640FE" w:rsidRPr="00AF61FA" w:rsidTr="007640FE">
        <w:trPr>
          <w:tblHeader/>
        </w:trPr>
        <w:tc>
          <w:tcPr>
            <w:tcW w:w="2520" w:type="dxa"/>
          </w:tcPr>
          <w:p w:rsidR="007640FE" w:rsidRPr="00AF61FA" w:rsidRDefault="007640FE" w:rsidP="007640FE">
            <w:pPr>
              <w:pStyle w:val="TableHeading2"/>
              <w:spacing w:after="60"/>
              <w:rPr>
                <w:rFonts w:ascii="Times New Roman" w:hAnsi="Times New Roman" w:cs="Times New Roman"/>
              </w:rPr>
            </w:pPr>
            <w:r w:rsidRPr="00AF61FA">
              <w:rPr>
                <w:rFonts w:ascii="Times New Roman" w:hAnsi="Times New Roman" w:cs="Times New Roman"/>
              </w:rPr>
              <w:t>Item</w:t>
            </w:r>
          </w:p>
        </w:tc>
        <w:tc>
          <w:tcPr>
            <w:tcW w:w="2599" w:type="dxa"/>
          </w:tcPr>
          <w:p w:rsidR="007640FE" w:rsidRPr="00AF61FA" w:rsidRDefault="007640FE" w:rsidP="007640FE">
            <w:pPr>
              <w:pStyle w:val="TableHeading2"/>
              <w:spacing w:after="60"/>
              <w:rPr>
                <w:rFonts w:ascii="Times New Roman" w:hAnsi="Times New Roman" w:cs="Times New Roman"/>
              </w:rPr>
            </w:pPr>
            <w:r w:rsidRPr="00AF61FA">
              <w:rPr>
                <w:rFonts w:ascii="Times New Roman" w:hAnsi="Times New Roman" w:cs="Times New Roman"/>
              </w:rPr>
              <w:t>Section</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12.06</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12.07</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12.08</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12.09</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12.10</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12.11</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12.12</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12.13</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9</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12.14</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12.15</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11</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12.16</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12.17</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12.21</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14</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12.23</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12.24</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16</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12.25</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17</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12.26</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12.28</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19</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12.30</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20</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12.32</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21</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12.33</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22</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12.34</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23</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12.35</w:t>
            </w:r>
          </w:p>
        </w:tc>
      </w:tr>
      <w:tr w:rsidR="007640FE" w:rsidRPr="00AF61FA" w:rsidTr="007640FE">
        <w:tc>
          <w:tcPr>
            <w:tcW w:w="2520"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24</w:t>
            </w:r>
          </w:p>
        </w:tc>
        <w:tc>
          <w:tcPr>
            <w:tcW w:w="2599"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12.51</w:t>
            </w:r>
          </w:p>
        </w:tc>
      </w:tr>
    </w:tbl>
    <w:p w:rsidR="007640FE" w:rsidRPr="00AF61FA" w:rsidRDefault="007640FE" w:rsidP="007640FE">
      <w:pPr>
        <w:pStyle w:val="SubSectionNote"/>
        <w:rPr>
          <w:rFonts w:ascii="Times New Roman" w:hAnsi="Times New Roman" w:cs="Times New Roman"/>
          <w:szCs w:val="20"/>
        </w:rPr>
      </w:pPr>
    </w:p>
    <w:p w:rsidR="007640FE" w:rsidRPr="00AF61FA" w:rsidRDefault="007640FE" w:rsidP="007640FE">
      <w:pPr>
        <w:pStyle w:val="SubSectionNote"/>
        <w:rPr>
          <w:rFonts w:ascii="Times New Roman" w:hAnsi="Times New Roman" w:cs="Times New Roman"/>
          <w:szCs w:val="20"/>
        </w:rPr>
      </w:pPr>
      <w:r w:rsidRPr="00AF61FA">
        <w:rPr>
          <w:rFonts w:ascii="Times New Roman" w:hAnsi="Times New Roman" w:cs="Times New Roman"/>
          <w:szCs w:val="20"/>
        </w:rPr>
        <w:t>Note:</w:t>
      </w:r>
      <w:r w:rsidRPr="00AF61FA">
        <w:rPr>
          <w:rFonts w:ascii="Times New Roman" w:hAnsi="Times New Roman" w:cs="Times New Roman"/>
          <w:szCs w:val="20"/>
        </w:rPr>
        <w:tab/>
        <w:t>See subsection 26(5) of the Act.</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505" w:name="_Toc300237287"/>
      <w:bookmarkStart w:id="2506" w:name="_Toc340830083"/>
      <w:bookmarkStart w:id="2507" w:name="_Toc340830532"/>
      <w:bookmarkStart w:id="2508" w:name="_Toc340835024"/>
      <w:bookmarkStart w:id="2509" w:name="_Toc341249238"/>
    </w:p>
    <w:p w:rsidR="007640FE" w:rsidRPr="00AF61FA" w:rsidRDefault="007640FE" w:rsidP="007640FE">
      <w:pPr>
        <w:pStyle w:val="PartHeading"/>
        <w:ind w:left="1276" w:hanging="1276"/>
        <w:rPr>
          <w:rFonts w:ascii="Times New Roman" w:hAnsi="Times New Roman" w:cs="Times New Roman"/>
        </w:rPr>
      </w:pPr>
      <w:bookmarkStart w:id="2510" w:name="_Toc450902222"/>
      <w:bookmarkStart w:id="2511" w:name="_Toc506986920"/>
      <w:r w:rsidRPr="00AF61FA">
        <w:rPr>
          <w:rFonts w:ascii="Times New Roman" w:hAnsi="Times New Roman" w:cs="Times New Roman"/>
        </w:rPr>
        <w:t>Part 2—Restrictions on trade of tradeable water rights</w:t>
      </w:r>
      <w:bookmarkEnd w:id="2505"/>
      <w:bookmarkEnd w:id="2506"/>
      <w:bookmarkEnd w:id="2507"/>
      <w:bookmarkEnd w:id="2508"/>
      <w:bookmarkEnd w:id="2509"/>
      <w:bookmarkEnd w:id="2510"/>
      <w:bookmarkEnd w:id="2511"/>
    </w:p>
    <w:p w:rsidR="007640FE" w:rsidRPr="00AF61FA" w:rsidRDefault="007640FE" w:rsidP="007640FE">
      <w:pPr>
        <w:pStyle w:val="DivisionHeading"/>
        <w:ind w:left="1276" w:hanging="1276"/>
        <w:rPr>
          <w:rFonts w:ascii="Times New Roman" w:hAnsi="Times New Roman" w:cs="Times New Roman"/>
        </w:rPr>
      </w:pPr>
      <w:bookmarkStart w:id="2512" w:name="_Toc300237288"/>
      <w:bookmarkStart w:id="2513" w:name="_Toc340830084"/>
      <w:bookmarkStart w:id="2514" w:name="_Toc340830533"/>
      <w:bookmarkStart w:id="2515" w:name="_Toc340835025"/>
      <w:bookmarkStart w:id="2516" w:name="_Toc341249239"/>
      <w:bookmarkStart w:id="2517" w:name="_Toc450902223"/>
      <w:bookmarkStart w:id="2518" w:name="_Toc506986921"/>
      <w:r w:rsidRPr="00AF61FA">
        <w:rPr>
          <w:rFonts w:ascii="Times New Roman" w:hAnsi="Times New Roman" w:cs="Times New Roman"/>
        </w:rPr>
        <w:t>Division 1—Trade of tradeable water rights</w:t>
      </w:r>
      <w:bookmarkEnd w:id="2512"/>
      <w:bookmarkEnd w:id="2513"/>
      <w:bookmarkEnd w:id="2514"/>
      <w:bookmarkEnd w:id="2515"/>
      <w:bookmarkEnd w:id="2516"/>
      <w:bookmarkEnd w:id="2517"/>
      <w:bookmarkEnd w:id="2518"/>
    </w:p>
    <w:p w:rsidR="007640FE" w:rsidRPr="00AF61FA" w:rsidRDefault="007640FE" w:rsidP="007640FE">
      <w:pPr>
        <w:pStyle w:val="SubdivisionHeading"/>
        <w:ind w:left="1276" w:hanging="1276"/>
        <w:rPr>
          <w:rFonts w:ascii="Times New Roman" w:hAnsi="Times New Roman" w:cs="Times New Roman"/>
        </w:rPr>
      </w:pPr>
      <w:bookmarkStart w:id="2519" w:name="_Toc300237289"/>
      <w:bookmarkStart w:id="2520" w:name="_Toc340830085"/>
      <w:bookmarkStart w:id="2521" w:name="_Toc340830534"/>
      <w:bookmarkStart w:id="2522" w:name="_Toc340835026"/>
      <w:bookmarkStart w:id="2523" w:name="_Toc341249240"/>
      <w:bookmarkStart w:id="2524" w:name="_Toc450902224"/>
      <w:bookmarkStart w:id="2525" w:name="_Toc506986922"/>
      <w:r w:rsidRPr="00AF61FA">
        <w:rPr>
          <w:rFonts w:ascii="Times New Roman" w:hAnsi="Times New Roman" w:cs="Times New Roman"/>
        </w:rPr>
        <w:t>Subdivision A—All water resources—right to trade free of certain restrictions</w:t>
      </w:r>
      <w:bookmarkEnd w:id="2519"/>
      <w:bookmarkEnd w:id="2520"/>
      <w:bookmarkEnd w:id="2521"/>
      <w:bookmarkEnd w:id="2522"/>
      <w:bookmarkEnd w:id="2523"/>
      <w:bookmarkEnd w:id="2524"/>
      <w:bookmarkEnd w:id="2525"/>
    </w:p>
    <w:p w:rsidR="007640FE" w:rsidRPr="00AF61FA" w:rsidRDefault="007640FE" w:rsidP="003929BE">
      <w:pPr>
        <w:pStyle w:val="SectionHeading"/>
      </w:pPr>
      <w:bookmarkStart w:id="2526" w:name="_Toc300237290"/>
      <w:bookmarkStart w:id="2527" w:name="_Ref323808594"/>
      <w:bookmarkStart w:id="2528" w:name="_Toc340830086"/>
      <w:bookmarkStart w:id="2529" w:name="_Toc340830535"/>
      <w:bookmarkStart w:id="2530" w:name="_Toc340835027"/>
      <w:bookmarkStart w:id="2531" w:name="_Toc341249241"/>
      <w:bookmarkStart w:id="2532" w:name="_Toc450902225"/>
      <w:bookmarkStart w:id="2533" w:name="_Toc506986923"/>
      <w:r w:rsidRPr="00AF61FA">
        <w:t>12.06</w:t>
      </w:r>
      <w:r w:rsidRPr="00AF61FA">
        <w:tab/>
        <w:t>Separate rights</w:t>
      </w:r>
      <w:bookmarkEnd w:id="2526"/>
      <w:bookmarkEnd w:id="2527"/>
      <w:bookmarkEnd w:id="2528"/>
      <w:bookmarkEnd w:id="2529"/>
      <w:bookmarkEnd w:id="2530"/>
      <w:bookmarkEnd w:id="2531"/>
      <w:bookmarkEnd w:id="2532"/>
      <w:bookmarkEnd w:id="253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 free of any condition as to the holding, buying, selling, obtaining, accepting or terminating of a separate location-related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location-related right </w:t>
      </w:r>
      <w:r w:rsidRPr="00AF61FA">
        <w:rPr>
          <w:rFonts w:ascii="Times New Roman" w:hAnsi="Times New Roman" w:cs="Times New Roman"/>
        </w:rPr>
        <w:t>means any of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works approval;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water use approval.</w:t>
      </w:r>
    </w:p>
    <w:p w:rsidR="007640FE" w:rsidRPr="00AF61FA" w:rsidRDefault="007640FE" w:rsidP="003929BE">
      <w:pPr>
        <w:pStyle w:val="SectionHeading"/>
      </w:pPr>
      <w:bookmarkStart w:id="2534" w:name="_Toc300237291"/>
      <w:bookmarkStart w:id="2535" w:name="_Ref323808599"/>
      <w:bookmarkStart w:id="2536" w:name="_Toc340830087"/>
      <w:bookmarkStart w:id="2537" w:name="_Toc340830536"/>
      <w:bookmarkStart w:id="2538" w:name="_Toc340835028"/>
      <w:bookmarkStart w:id="2539" w:name="_Toc341249242"/>
      <w:bookmarkStart w:id="2540" w:name="_Toc450902226"/>
      <w:bookmarkStart w:id="2541" w:name="_Toc506986924"/>
      <w:r w:rsidRPr="00AF61FA">
        <w:t>12.07</w:t>
      </w:r>
      <w:r w:rsidRPr="00AF61FA">
        <w:tab/>
        <w:t>Class of persons</w:t>
      </w:r>
      <w:bookmarkEnd w:id="2534"/>
      <w:bookmarkEnd w:id="2535"/>
      <w:bookmarkEnd w:id="2536"/>
      <w:bookmarkEnd w:id="2537"/>
      <w:bookmarkEnd w:id="2538"/>
      <w:bookmarkEnd w:id="2539"/>
      <w:bookmarkEnd w:id="2540"/>
      <w:bookmarkEnd w:id="254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free of any restriction on the trade that relates to the person being, or not being, a member of a particular class of persons.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An example of a class of persons is ‘environmental water user’.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See also section 12.27.</w:t>
      </w:r>
    </w:p>
    <w:p w:rsidR="007640FE" w:rsidRPr="00AF61FA" w:rsidRDefault="007640FE" w:rsidP="003929BE">
      <w:pPr>
        <w:pStyle w:val="SectionHeading"/>
      </w:pPr>
      <w:bookmarkStart w:id="2542" w:name="_Toc300237292"/>
      <w:bookmarkStart w:id="2543" w:name="_Ref323808602"/>
      <w:bookmarkStart w:id="2544" w:name="_Toc340830088"/>
      <w:bookmarkStart w:id="2545" w:name="_Toc340830537"/>
      <w:bookmarkStart w:id="2546" w:name="_Toc340835029"/>
      <w:bookmarkStart w:id="2547" w:name="_Toc341249243"/>
      <w:bookmarkStart w:id="2548" w:name="_Toc450902227"/>
      <w:bookmarkStart w:id="2549" w:name="_Toc506986925"/>
      <w:r w:rsidRPr="00AF61FA">
        <w:t>12.08</w:t>
      </w:r>
      <w:r w:rsidRPr="00AF61FA">
        <w:tab/>
        <w:t>Purpose for which water is used</w:t>
      </w:r>
      <w:bookmarkEnd w:id="2542"/>
      <w:bookmarkEnd w:id="2543"/>
      <w:bookmarkEnd w:id="2544"/>
      <w:bookmarkEnd w:id="2545"/>
      <w:bookmarkEnd w:id="2546"/>
      <w:bookmarkEnd w:id="2547"/>
      <w:bookmarkEnd w:id="2548"/>
      <w:bookmarkEnd w:id="254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 free of any restriction on the trade that relates to the purpose for which the water relating to that right has been, or will be, used.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apply to a water access right that is: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stock right;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domestic right;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stock and domestic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This section does not apply to the trade of a water access entitlement designated for an urban water supply activity under State water management law.</w:t>
      </w:r>
    </w:p>
    <w:p w:rsidR="007640FE" w:rsidRPr="00AF61FA" w:rsidRDefault="007640FE" w:rsidP="003929BE">
      <w:pPr>
        <w:pStyle w:val="SectionHeading"/>
      </w:pPr>
      <w:bookmarkStart w:id="2550" w:name="_Toc300237293"/>
      <w:bookmarkStart w:id="2551" w:name="_Ref323808607"/>
      <w:bookmarkStart w:id="2552" w:name="_Toc340830089"/>
      <w:bookmarkStart w:id="2553" w:name="_Toc340830538"/>
      <w:bookmarkStart w:id="2554" w:name="_Toc340835030"/>
      <w:bookmarkStart w:id="2555" w:name="_Toc341249244"/>
      <w:bookmarkStart w:id="2556" w:name="_Toc450902228"/>
      <w:bookmarkStart w:id="2557" w:name="_Toc506986926"/>
      <w:r w:rsidRPr="00AF61FA">
        <w:t>12.09</w:t>
      </w:r>
      <w:r w:rsidRPr="00AF61FA">
        <w:tab/>
        <w:t>Take and use of water after a trade</w:t>
      </w:r>
      <w:bookmarkEnd w:id="2550"/>
      <w:bookmarkEnd w:id="2551"/>
      <w:bookmarkEnd w:id="2552"/>
      <w:bookmarkEnd w:id="2553"/>
      <w:bookmarkEnd w:id="2554"/>
      <w:bookmarkEnd w:id="2555"/>
      <w:bookmarkEnd w:id="2556"/>
      <w:bookmarkEnd w:id="255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take and use water under a water access right free of any restriction arising from the fact that the person acquired the water access right by way of trade.</w:t>
      </w:r>
    </w:p>
    <w:p w:rsidR="007640FE" w:rsidRPr="00AF61FA" w:rsidRDefault="007640FE" w:rsidP="003929BE">
      <w:pPr>
        <w:pStyle w:val="SectionHeading"/>
      </w:pPr>
      <w:bookmarkStart w:id="2558" w:name="_Toc300237294"/>
      <w:bookmarkStart w:id="2559" w:name="_Ref323808609"/>
      <w:bookmarkStart w:id="2560" w:name="_Toc340830090"/>
      <w:bookmarkStart w:id="2561" w:name="_Toc340830539"/>
      <w:bookmarkStart w:id="2562" w:name="_Toc340835031"/>
      <w:bookmarkStart w:id="2563" w:name="_Toc341249245"/>
      <w:bookmarkStart w:id="2564" w:name="_Toc450902229"/>
      <w:bookmarkStart w:id="2565" w:name="_Toc506986927"/>
      <w:r w:rsidRPr="00AF61FA">
        <w:t>12.10</w:t>
      </w:r>
      <w:r w:rsidRPr="00AF61FA">
        <w:tab/>
        <w:t>Use outside Murray-Darling Basin</w:t>
      </w:r>
      <w:bookmarkEnd w:id="2558"/>
      <w:bookmarkEnd w:id="2559"/>
      <w:bookmarkEnd w:id="2560"/>
      <w:bookmarkEnd w:id="2561"/>
      <w:bookmarkEnd w:id="2562"/>
      <w:bookmarkEnd w:id="2563"/>
      <w:bookmarkEnd w:id="2564"/>
      <w:bookmarkEnd w:id="256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free of any restriction arising from the fact that water extracted under the right might be transported or used outside the Murray-Darling Basin.</w:t>
      </w:r>
    </w:p>
    <w:p w:rsidR="007640FE" w:rsidRPr="00AF61FA" w:rsidRDefault="007640FE" w:rsidP="003929BE">
      <w:pPr>
        <w:pStyle w:val="SectionHeading"/>
      </w:pPr>
      <w:bookmarkStart w:id="2566" w:name="_Toc300237295"/>
      <w:bookmarkStart w:id="2567" w:name="_Ref323808611"/>
      <w:bookmarkStart w:id="2568" w:name="_Toc340830091"/>
      <w:bookmarkStart w:id="2569" w:name="_Toc340830540"/>
      <w:bookmarkStart w:id="2570" w:name="_Toc340835032"/>
      <w:bookmarkStart w:id="2571" w:name="_Toc341249246"/>
      <w:bookmarkStart w:id="2572" w:name="_Toc450902230"/>
      <w:bookmarkStart w:id="2573" w:name="_Toc506986928"/>
      <w:r w:rsidRPr="00AF61FA">
        <w:t>12.11</w:t>
      </w:r>
      <w:r w:rsidRPr="00AF61FA">
        <w:tab/>
        <w:t>Trade of water allocation which has been carried over</w:t>
      </w:r>
      <w:bookmarkEnd w:id="2566"/>
      <w:bookmarkEnd w:id="2567"/>
      <w:bookmarkEnd w:id="2568"/>
      <w:bookmarkEnd w:id="2569"/>
      <w:bookmarkEnd w:id="2570"/>
      <w:bookmarkEnd w:id="2571"/>
      <w:bookmarkEnd w:id="2572"/>
      <w:bookmarkEnd w:id="257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allocation free of any restriction arising from the fact that the water allocation was carried over from the previous water accounting period under a carryover arrangement.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Subsection (1) does not apply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carryover announcement is required before the water allocation is permitted to be taken;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no such announcement has been made.</w:t>
      </w:r>
    </w:p>
    <w:p w:rsidR="007640FE" w:rsidRPr="00AF61FA" w:rsidRDefault="007640FE" w:rsidP="003929BE">
      <w:pPr>
        <w:pStyle w:val="SectionHeading"/>
      </w:pPr>
      <w:bookmarkStart w:id="2574" w:name="_Toc300237296"/>
      <w:bookmarkStart w:id="2575" w:name="_Ref323808614"/>
      <w:bookmarkStart w:id="2576" w:name="_Toc340830092"/>
      <w:bookmarkStart w:id="2577" w:name="_Toc340830541"/>
      <w:bookmarkStart w:id="2578" w:name="_Toc340835033"/>
      <w:bookmarkStart w:id="2579" w:name="_Toc341249247"/>
      <w:bookmarkStart w:id="2580" w:name="_Toc450902231"/>
      <w:bookmarkStart w:id="2581" w:name="_Toc506986929"/>
      <w:r w:rsidRPr="00AF61FA">
        <w:t>12.12</w:t>
      </w:r>
      <w:r w:rsidRPr="00AF61FA">
        <w:tab/>
        <w:t>Access to carryover for traded water access rights</w:t>
      </w:r>
      <w:bookmarkEnd w:id="2574"/>
      <w:bookmarkEnd w:id="2575"/>
      <w:bookmarkEnd w:id="2576"/>
      <w:bookmarkEnd w:id="2577"/>
      <w:bookmarkEnd w:id="2578"/>
      <w:bookmarkEnd w:id="2579"/>
      <w:bookmarkEnd w:id="2580"/>
      <w:bookmarkEnd w:id="25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participate in a carryover arrangement in relation to a water access right free of any restriction arising from the fact that the person acquired the water access right by way of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Despite subsection (1),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trade of a water access right results in a change of the water resource to which the right relates;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carryover arrangement for the destination water resource is different from that of the origin water resource;</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carryover arrangement for the destination water resource may be applied to the water access right.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sections 12.21 and 12.22.</w:t>
      </w:r>
    </w:p>
    <w:p w:rsidR="007640FE" w:rsidRPr="00AF61FA" w:rsidRDefault="007640FE" w:rsidP="003929BE">
      <w:pPr>
        <w:pStyle w:val="SectionHeading"/>
      </w:pPr>
      <w:bookmarkStart w:id="2582" w:name="_Toc300237297"/>
      <w:bookmarkStart w:id="2583" w:name="_Ref323808617"/>
      <w:bookmarkStart w:id="2584" w:name="_Toc340830093"/>
      <w:bookmarkStart w:id="2585" w:name="_Toc340830542"/>
      <w:bookmarkStart w:id="2586" w:name="_Toc340835034"/>
      <w:bookmarkStart w:id="2587" w:name="_Toc341249248"/>
      <w:bookmarkStart w:id="2588" w:name="_Toc450902232"/>
      <w:bookmarkStart w:id="2589" w:name="_Toc506986930"/>
      <w:r w:rsidRPr="00AF61FA">
        <w:t>12.13</w:t>
      </w:r>
      <w:r w:rsidRPr="00AF61FA">
        <w:tab/>
        <w:t>Overallocation</w:t>
      </w:r>
      <w:bookmarkEnd w:id="2582"/>
      <w:bookmarkEnd w:id="2583"/>
      <w:bookmarkEnd w:id="2584"/>
      <w:bookmarkEnd w:id="2585"/>
      <w:bookmarkEnd w:id="2586"/>
      <w:bookmarkEnd w:id="2587"/>
      <w:bookmarkEnd w:id="2588"/>
      <w:bookmarkEnd w:id="258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within a water resource free of any restriction based on the fact that a water resource is overallocated.</w:t>
      </w:r>
    </w:p>
    <w:p w:rsidR="007640FE" w:rsidRPr="00AF61FA" w:rsidRDefault="007640FE" w:rsidP="003929BE">
      <w:pPr>
        <w:pStyle w:val="SectionHeading"/>
      </w:pPr>
      <w:bookmarkStart w:id="2590" w:name="_Toc300237298"/>
      <w:bookmarkStart w:id="2591" w:name="_Ref323645058"/>
      <w:bookmarkStart w:id="2592" w:name="_Ref323808621"/>
      <w:bookmarkStart w:id="2593" w:name="_Toc340830094"/>
      <w:bookmarkStart w:id="2594" w:name="_Toc340830543"/>
      <w:bookmarkStart w:id="2595" w:name="_Toc340835035"/>
      <w:bookmarkStart w:id="2596" w:name="_Toc341249249"/>
      <w:bookmarkStart w:id="2597" w:name="_Toc450902233"/>
      <w:bookmarkStart w:id="2598" w:name="_Toc506986931"/>
      <w:r w:rsidRPr="00AF61FA">
        <w:t>12.14</w:t>
      </w:r>
      <w:r w:rsidRPr="00AF61FA">
        <w:tab/>
        <w:t>Level of use of water access right</w:t>
      </w:r>
      <w:bookmarkEnd w:id="2590"/>
      <w:bookmarkEnd w:id="2591"/>
      <w:bookmarkEnd w:id="2592"/>
      <w:bookmarkEnd w:id="2593"/>
      <w:bookmarkEnd w:id="2594"/>
      <w:bookmarkEnd w:id="2595"/>
      <w:bookmarkEnd w:id="2596"/>
      <w:bookmarkEnd w:id="2597"/>
      <w:bookmarkEnd w:id="259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 free of any restriction based 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historical level of use of the water access right;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 anticipated increase in the use of the water access right.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Section 12.21 prohibits exchange rates being applied to trades within or between regulated systems.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599" w:name="_Toc300237299"/>
      <w:r w:rsidRPr="00AF61FA">
        <w:rPr>
          <w:rFonts w:ascii="Times New Roman" w:hAnsi="Times New Roman" w:cs="Times New Roman"/>
        </w:rPr>
        <w:t>(2)</w:t>
      </w:r>
      <w:r w:rsidRPr="00AF61FA">
        <w:rPr>
          <w:rFonts w:ascii="Times New Roman" w:hAnsi="Times New Roman" w:cs="Times New Roman"/>
        </w:rPr>
        <w:tab/>
        <w:t>Subsection (1) does not apply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trade is between 2 places (whether or not ownership changes);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there is a difference in the reliability or availability of water between the 2 places;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restriction is necessary in order to account for that difference.</w:t>
      </w:r>
    </w:p>
    <w:p w:rsidR="007640FE" w:rsidRPr="00AF61FA" w:rsidRDefault="007640FE" w:rsidP="003929BE">
      <w:pPr>
        <w:pStyle w:val="SectionHeading"/>
      </w:pPr>
      <w:bookmarkStart w:id="2600" w:name="_Ref323808696"/>
      <w:bookmarkStart w:id="2601" w:name="_Toc340830095"/>
      <w:bookmarkStart w:id="2602" w:name="_Toc340830544"/>
      <w:bookmarkStart w:id="2603" w:name="_Toc340835036"/>
      <w:bookmarkStart w:id="2604" w:name="_Toc341249250"/>
      <w:bookmarkStart w:id="2605" w:name="_Toc450902234"/>
      <w:bookmarkStart w:id="2606" w:name="_Toc506986932"/>
      <w:r w:rsidRPr="00AF61FA">
        <w:t>12.15</w:t>
      </w:r>
      <w:r w:rsidRPr="00AF61FA">
        <w:tab/>
        <w:t>Trade must not be made conditional on water delivery right</w:t>
      </w:r>
      <w:bookmarkEnd w:id="2600"/>
      <w:bookmarkEnd w:id="2601"/>
      <w:bookmarkEnd w:id="2602"/>
      <w:bookmarkEnd w:id="2603"/>
      <w:bookmarkEnd w:id="2604"/>
      <w:bookmarkEnd w:id="2605"/>
      <w:bookmarkEnd w:id="260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may trade a water access right or an irrigation right free of any condition that would require the person to hold, buy, sell, obtain, accept, terminate, or vary the volume or unit share of, a water delivery right.</w:t>
      </w:r>
    </w:p>
    <w:p w:rsidR="007640FE" w:rsidRPr="00AF61FA" w:rsidRDefault="007640FE" w:rsidP="007640FE">
      <w:pPr>
        <w:pStyle w:val="SubdivisionHeading"/>
        <w:ind w:left="1276" w:hanging="1276"/>
        <w:rPr>
          <w:rFonts w:ascii="Times New Roman" w:hAnsi="Times New Roman" w:cs="Times New Roman"/>
        </w:rPr>
      </w:pPr>
      <w:bookmarkStart w:id="2607" w:name="_Toc340830096"/>
      <w:bookmarkStart w:id="2608" w:name="_Toc340830545"/>
      <w:bookmarkStart w:id="2609" w:name="_Toc340835037"/>
      <w:bookmarkStart w:id="2610" w:name="_Toc341249251"/>
      <w:bookmarkStart w:id="2611" w:name="_Toc450902235"/>
      <w:bookmarkStart w:id="2612" w:name="_Toc506986933"/>
      <w:r w:rsidRPr="00AF61FA">
        <w:rPr>
          <w:rFonts w:ascii="Times New Roman" w:hAnsi="Times New Roman" w:cs="Times New Roman"/>
        </w:rPr>
        <w:t>Subdivision B—Additional rules relating to surface water</w:t>
      </w:r>
      <w:bookmarkEnd w:id="2599"/>
      <w:bookmarkEnd w:id="2607"/>
      <w:bookmarkEnd w:id="2608"/>
      <w:bookmarkEnd w:id="2609"/>
      <w:bookmarkEnd w:id="2610"/>
      <w:bookmarkEnd w:id="2611"/>
      <w:bookmarkEnd w:id="2612"/>
    </w:p>
    <w:p w:rsidR="007640FE" w:rsidRPr="00AF61FA" w:rsidRDefault="007640FE" w:rsidP="003929BE">
      <w:pPr>
        <w:pStyle w:val="SectionHeading"/>
      </w:pPr>
      <w:bookmarkStart w:id="2613" w:name="_Ref289772885"/>
      <w:bookmarkStart w:id="2614" w:name="_Ref291073876"/>
      <w:bookmarkStart w:id="2615" w:name="_Ref291075748"/>
      <w:bookmarkStart w:id="2616" w:name="_Toc300237300"/>
      <w:bookmarkStart w:id="2617" w:name="_Toc340830097"/>
      <w:bookmarkStart w:id="2618" w:name="_Toc340830546"/>
      <w:bookmarkStart w:id="2619" w:name="_Toc340835038"/>
      <w:bookmarkStart w:id="2620" w:name="_Toc341249252"/>
      <w:bookmarkStart w:id="2621" w:name="_Toc450902236"/>
      <w:bookmarkStart w:id="2622" w:name="_Toc506986934"/>
      <w:r w:rsidRPr="00AF61FA">
        <w:t>12.16</w:t>
      </w:r>
      <w:r w:rsidRPr="00AF61FA">
        <w:tab/>
        <w:t>Free trade of surface water</w:t>
      </w:r>
      <w:bookmarkEnd w:id="2613"/>
      <w:bookmarkEnd w:id="2614"/>
      <w:bookmarkEnd w:id="2615"/>
      <w:bookmarkEnd w:id="2616"/>
      <w:bookmarkEnd w:id="2617"/>
      <w:bookmarkEnd w:id="2618"/>
      <w:bookmarkEnd w:id="2619"/>
      <w:bookmarkEnd w:id="2620"/>
      <w:bookmarkEnd w:id="2621"/>
      <w:bookmarkEnd w:id="262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person may trade a water access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a regulated system;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between regulated systems;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within an unregulated system;</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rPr>
        <w:t>free of any restriction on changing the location at which the water to which the right relates may be taken, other than a restriction that: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is necessary because of a reason listed in subsection 12.18(1);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is consistent with Subdivision 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this section, if the boundary between 2 unregulated systems is based solely on the border between 2 Basin States, this section applies as if the 2 unregulated systems were one unregulated system.</w:t>
      </w:r>
    </w:p>
    <w:p w:rsidR="007640FE" w:rsidRPr="00AF61FA" w:rsidRDefault="007640FE" w:rsidP="003929BE">
      <w:pPr>
        <w:pStyle w:val="SectionHeading"/>
      </w:pPr>
      <w:bookmarkStart w:id="2623" w:name="_Ref291073890"/>
      <w:bookmarkStart w:id="2624" w:name="_Toc300237301"/>
      <w:bookmarkStart w:id="2625" w:name="_Toc340830098"/>
      <w:bookmarkStart w:id="2626" w:name="_Toc340830547"/>
      <w:bookmarkStart w:id="2627" w:name="_Toc340835039"/>
      <w:bookmarkStart w:id="2628" w:name="_Toc341249253"/>
      <w:bookmarkStart w:id="2629" w:name="_Toc450902237"/>
      <w:bookmarkStart w:id="2630" w:name="_Toc506986935"/>
      <w:r w:rsidRPr="00AF61FA">
        <w:t>12.17</w:t>
      </w:r>
      <w:r w:rsidRPr="00AF61FA">
        <w:tab/>
        <w:t>Trade not to be subject to volumetric limit</w:t>
      </w:r>
      <w:bookmarkEnd w:id="2623"/>
      <w:bookmarkEnd w:id="2624"/>
      <w:bookmarkEnd w:id="2625"/>
      <w:bookmarkEnd w:id="2626"/>
      <w:bookmarkEnd w:id="2627"/>
      <w:bookmarkEnd w:id="2628"/>
      <w:bookmarkEnd w:id="2629"/>
      <w:bookmarkEnd w:id="263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Without limiting section 12.16, a person may trade a water access right within a regulated system, or between regulated systems, free of any volumetric limit, unless the volumetric limit: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is necessary because of a reason listed in subsection 12.18(1);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consistent with Subdivision A.</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volumetric limit </w:t>
      </w:r>
      <w:r w:rsidRPr="00AF61FA">
        <w:rPr>
          <w:rFonts w:ascii="Times New Roman" w:hAnsi="Times New Roman" w:cs="Times New Roman"/>
        </w:rPr>
        <w:t>means a limit whose purpose or effect is to cap the total volume of water that may be traded out of an area.</w:t>
      </w:r>
    </w:p>
    <w:p w:rsidR="007640FE" w:rsidRPr="00AF61FA" w:rsidRDefault="007640FE" w:rsidP="003929BE">
      <w:pPr>
        <w:pStyle w:val="SectionHeading"/>
      </w:pPr>
      <w:bookmarkStart w:id="2631" w:name="_Ref291075788"/>
      <w:bookmarkStart w:id="2632" w:name="_Toc300237302"/>
      <w:bookmarkStart w:id="2633" w:name="_Toc340830099"/>
      <w:bookmarkStart w:id="2634" w:name="_Toc340830548"/>
      <w:bookmarkStart w:id="2635" w:name="_Toc340835040"/>
      <w:bookmarkStart w:id="2636" w:name="_Toc341249254"/>
      <w:bookmarkStart w:id="2637" w:name="_Toc450902238"/>
      <w:bookmarkStart w:id="2638" w:name="_Toc506986936"/>
      <w:r w:rsidRPr="00AF61FA">
        <w:t>12.18</w:t>
      </w:r>
      <w:r w:rsidRPr="00AF61FA">
        <w:tab/>
        <w:t>Restrictions allowable for physical or environmental reasons</w:t>
      </w:r>
      <w:bookmarkEnd w:id="2631"/>
      <w:bookmarkEnd w:id="2632"/>
      <w:bookmarkEnd w:id="2633"/>
      <w:bookmarkEnd w:id="2634"/>
      <w:bookmarkEnd w:id="2635"/>
      <w:bookmarkEnd w:id="2636"/>
      <w:bookmarkEnd w:id="2637"/>
      <w:bookmarkEnd w:id="263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A restriction of a type referred to in section 12.16 or section 12.17 may be necessary </w:t>
      </w:r>
      <w:bookmarkStart w:id="2639" w:name="_Ref291075919"/>
      <w:r w:rsidRPr="00AF61FA">
        <w:rPr>
          <w:rFonts w:ascii="Times New Roman" w:hAnsi="Times New Roman" w:cs="Times New Roman"/>
        </w:rPr>
        <w:t>because of:</w:t>
      </w:r>
      <w:bookmarkEnd w:id="2639"/>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existence of a physical constraint;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need to address hydrologic connections and water supply considerations;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need to protect the needs of the environment; or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level of hydraulic connectivity;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 combination of any of the above.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In this section, </w:t>
      </w:r>
      <w:r w:rsidRPr="00AF61FA">
        <w:rPr>
          <w:rFonts w:ascii="Times New Roman" w:hAnsi="Times New Roman" w:cs="Times New Roman"/>
          <w:b/>
          <w:i/>
        </w:rPr>
        <w:t>hydrologic connections and water supply considerations</w:t>
      </w:r>
      <w:r w:rsidRPr="00AF61FA">
        <w:rPr>
          <w:rFonts w:ascii="Times New Roman" w:hAnsi="Times New Roman" w:cs="Times New Roman"/>
        </w:rPr>
        <w:t>,</w:t>
      </w:r>
      <w:r w:rsidRPr="00AF61FA">
        <w:rPr>
          <w:rFonts w:ascii="Times New Roman" w:hAnsi="Times New Roman" w:cs="Times New Roman"/>
          <w:b/>
          <w:i/>
        </w:rPr>
        <w:t xml:space="preserve"> </w:t>
      </w:r>
      <w:r w:rsidRPr="00AF61FA">
        <w:rPr>
          <w:rFonts w:ascii="Times New Roman" w:hAnsi="Times New Roman" w:cs="Times New Roman"/>
        </w:rPr>
        <w:t>in relation to a water access right,</w:t>
      </w:r>
      <w:r w:rsidRPr="00AF61FA">
        <w:rPr>
          <w:rFonts w:ascii="Times New Roman" w:hAnsi="Times New Roman" w:cs="Times New Roman"/>
          <w:b/>
          <w:i/>
        </w:rPr>
        <w:t xml:space="preserve"> </w:t>
      </w:r>
      <w:r w:rsidRPr="00AF61FA">
        <w:rPr>
          <w:rFonts w:ascii="Times New Roman" w:hAnsi="Times New Roman" w:cs="Times New Roman"/>
        </w:rPr>
        <w:t>means any of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amount of transmission loss that may be incurred through evaporation, seepage, or other means;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potential impact, as a result of the trade of a water access right, on water availability in relation to a water access right held by a third party (other than an impact arising solely because of an increase in use of the traded water access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the ability to: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 xml:space="preserve">deliver water from the same storage from which it is currently delivered; or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adjust valley and state transfer accounts to facilitate trade, for example by way of a back trade.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 xml:space="preserve">See clause 3 of Schedule D to the Agreement for the meaning of </w:t>
      </w:r>
      <w:r w:rsidRPr="00AF61FA">
        <w:rPr>
          <w:rFonts w:ascii="Times New Roman" w:hAnsi="Times New Roman" w:cs="Times New Roman"/>
          <w:b/>
          <w:i/>
        </w:rPr>
        <w:t>valley account</w:t>
      </w:r>
      <w:r w:rsidRPr="00AF61FA">
        <w:rPr>
          <w:rFonts w:ascii="Times New Roman" w:hAnsi="Times New Roman" w:cs="Times New Roman"/>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 xml:space="preserve">See clause 5 of the </w:t>
      </w:r>
      <w:r w:rsidRPr="00AF61FA">
        <w:rPr>
          <w:rFonts w:ascii="Times New Roman" w:hAnsi="Times New Roman" w:cs="Times New Roman"/>
          <w:i/>
        </w:rPr>
        <w:t>Murray-Darling Basin Agreement (Adjusting Valley Accounts and State Transfer Accounts) Protocol 2010</w:t>
      </w:r>
      <w:r w:rsidRPr="00AF61FA">
        <w:rPr>
          <w:rFonts w:ascii="Times New Roman" w:hAnsi="Times New Roman" w:cs="Times New Roman"/>
        </w:rPr>
        <w:t xml:space="preserve"> for the meaning of </w:t>
      </w:r>
      <w:r w:rsidRPr="00AF61FA">
        <w:rPr>
          <w:rFonts w:ascii="Times New Roman" w:hAnsi="Times New Roman" w:cs="Times New Roman"/>
          <w:b/>
          <w:i/>
        </w:rPr>
        <w:t>state transfer account</w:t>
      </w:r>
      <w:r w:rsidRPr="00AF61FA">
        <w:rPr>
          <w:rFonts w:ascii="Times New Roman" w:hAnsi="Times New Roman" w:cs="Times New Roman"/>
        </w:rPr>
        <w:t>.</w:t>
      </w:r>
    </w:p>
    <w:p w:rsidR="007640FE" w:rsidRPr="00AF61FA" w:rsidRDefault="007640FE" w:rsidP="003929BE">
      <w:pPr>
        <w:pStyle w:val="SectionHeading"/>
      </w:pPr>
      <w:bookmarkStart w:id="2640" w:name="_Toc340830100"/>
      <w:bookmarkStart w:id="2641" w:name="_Toc340830549"/>
      <w:bookmarkStart w:id="2642" w:name="_Toc340835041"/>
      <w:bookmarkStart w:id="2643" w:name="_Toc341249255"/>
      <w:bookmarkStart w:id="2644" w:name="_Toc450902239"/>
      <w:bookmarkStart w:id="2645" w:name="_Toc506986937"/>
      <w:r w:rsidRPr="00AF61FA">
        <w:t>12.19</w:t>
      </w:r>
      <w:r w:rsidRPr="00AF61FA">
        <w:tab/>
        <w:t>Basin States to notify the Authority of restrictions</w:t>
      </w:r>
      <w:bookmarkEnd w:id="2640"/>
      <w:bookmarkEnd w:id="2641"/>
      <w:bookmarkEnd w:id="2642"/>
      <w:bookmarkEnd w:id="2643"/>
      <w:bookmarkEnd w:id="2644"/>
      <w:bookmarkEnd w:id="264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 Basin State decides to impose a restriction of a kind referred to in section 12.16 or section 12.17, it must notify the Authority of the decision and the reasons for the decision.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if the restriction was in effect at the commencement of this Chapter—within 30 days after that commencement;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otherwise—no later than the date of effect of the restriction.</w:t>
      </w:r>
    </w:p>
    <w:p w:rsidR="007640FE" w:rsidRPr="00AF61FA" w:rsidRDefault="007640FE" w:rsidP="003929BE">
      <w:pPr>
        <w:pStyle w:val="SectionHeading"/>
      </w:pPr>
      <w:bookmarkStart w:id="2646" w:name="_Toc340830101"/>
      <w:bookmarkStart w:id="2647" w:name="_Toc340830550"/>
      <w:bookmarkStart w:id="2648" w:name="_Toc340835042"/>
      <w:bookmarkStart w:id="2649" w:name="_Toc341249256"/>
      <w:bookmarkStart w:id="2650" w:name="_Toc450902240"/>
      <w:bookmarkStart w:id="2651" w:name="_Toc506986938"/>
      <w:r w:rsidRPr="00AF61FA">
        <w:t>12.20</w:t>
      </w:r>
      <w:r w:rsidRPr="00AF61FA">
        <w:tab/>
        <w:t>Basin State may request Authority to make declaration</w:t>
      </w:r>
      <w:bookmarkEnd w:id="2646"/>
      <w:bookmarkEnd w:id="2647"/>
      <w:bookmarkEnd w:id="2648"/>
      <w:bookmarkEnd w:id="2649"/>
      <w:bookmarkEnd w:id="2650"/>
      <w:bookmarkEnd w:id="265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make a written declaration that a restriction of a kind referred to in section 12.16 or section 12.17 is necessary because of a reason listed in subsection 12.18(1)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Basin State requests the Authority to make that declaration;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Authority is satisfied that the restriction is in fact necessary because of a reason listed in subsection 12.18(1).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may consult other Basin States, the ACCC, and any other interested parties before making the declaration.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publish the declaration, and its reasons for being satisfied that the restriction is necessary, on its website.</w:t>
      </w:r>
    </w:p>
    <w:p w:rsidR="007640FE" w:rsidRPr="00AF61FA" w:rsidRDefault="007640FE" w:rsidP="007640FE">
      <w:pPr>
        <w:pStyle w:val="SubSectionNote"/>
        <w:rPr>
          <w:rFonts w:ascii="Times New Roman" w:hAnsi="Times New Roman" w:cs="Times New Roman"/>
        </w:rPr>
      </w:pPr>
      <w:bookmarkStart w:id="2652" w:name="_Ref289773001"/>
      <w:bookmarkStart w:id="2653" w:name="_Toc300237303"/>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3929BE">
      <w:pPr>
        <w:pStyle w:val="SectionHeading"/>
      </w:pPr>
      <w:bookmarkStart w:id="2654" w:name="_Ref323632264"/>
      <w:bookmarkStart w:id="2655" w:name="_Toc340830102"/>
      <w:bookmarkStart w:id="2656" w:name="_Toc340830551"/>
      <w:bookmarkStart w:id="2657" w:name="_Toc340835043"/>
      <w:bookmarkStart w:id="2658" w:name="_Toc341249257"/>
      <w:bookmarkStart w:id="2659" w:name="_Toc450902241"/>
      <w:bookmarkStart w:id="2660" w:name="_Toc506986939"/>
      <w:r w:rsidRPr="00AF61FA">
        <w:t>12.21</w:t>
      </w:r>
      <w:r w:rsidRPr="00AF61FA">
        <w:tab/>
        <w:t>Exchange rates not to be used</w:t>
      </w:r>
      <w:bookmarkEnd w:id="2652"/>
      <w:r w:rsidRPr="00AF61FA">
        <w:t xml:space="preserve"> in a regulated system</w:t>
      </w:r>
      <w:bookmarkEnd w:id="2653"/>
      <w:bookmarkEnd w:id="2654"/>
      <w:bookmarkEnd w:id="2655"/>
      <w:bookmarkEnd w:id="2656"/>
      <w:bookmarkEnd w:id="2657"/>
      <w:bookmarkEnd w:id="2658"/>
      <w:bookmarkEnd w:id="2659"/>
      <w:bookmarkEnd w:id="266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water access entitlement must not be traded in a regulated system or between regulated systems if an exchange rate is applied to the water access entitlement as a condition of the trade.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r>
      <w:r w:rsidRPr="00AF61FA">
        <w:rPr>
          <w:rFonts w:ascii="Times New Roman" w:hAnsi="Times New Roman" w:cs="Times New Roman"/>
        </w:rPr>
        <w:tab/>
        <w:t>See section 12.22 for an exception to this section.</w:t>
      </w:r>
    </w:p>
    <w:p w:rsidR="007640FE" w:rsidRPr="00AF61FA" w:rsidRDefault="007640FE" w:rsidP="003929BE">
      <w:pPr>
        <w:pStyle w:val="SectionHeading"/>
      </w:pPr>
      <w:bookmarkStart w:id="2661" w:name="_Toc300237304"/>
      <w:bookmarkStart w:id="2662" w:name="_Ref323632286"/>
      <w:bookmarkStart w:id="2663" w:name="_Ref323644954"/>
      <w:bookmarkStart w:id="2664" w:name="_Ref323902267"/>
      <w:bookmarkStart w:id="2665" w:name="_Toc340830103"/>
      <w:bookmarkStart w:id="2666" w:name="_Toc340830552"/>
      <w:bookmarkStart w:id="2667" w:name="_Toc340835044"/>
      <w:bookmarkStart w:id="2668" w:name="_Toc341249258"/>
      <w:bookmarkStart w:id="2669" w:name="_Toc450902242"/>
      <w:bookmarkStart w:id="2670" w:name="_Toc506986940"/>
      <w:r w:rsidRPr="00AF61FA">
        <w:t>12.22</w:t>
      </w:r>
      <w:r w:rsidRPr="00AF61FA">
        <w:tab/>
        <w:t>Authority may permit exchange rates in limited circumstances</w:t>
      </w:r>
      <w:bookmarkEnd w:id="2661"/>
      <w:bookmarkEnd w:id="2662"/>
      <w:bookmarkEnd w:id="2663"/>
      <w:bookmarkEnd w:id="2664"/>
      <w:bookmarkEnd w:id="2665"/>
      <w:bookmarkEnd w:id="2666"/>
      <w:bookmarkEnd w:id="2667"/>
      <w:bookmarkEnd w:id="2668"/>
      <w:bookmarkEnd w:id="2669"/>
      <w:bookmarkEnd w:id="267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Section 12.21 does not apply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exchange rate is applied as a condition of the trade of a water access entitlement from one location (</w:t>
      </w:r>
      <w:r w:rsidRPr="00AF61FA">
        <w:rPr>
          <w:rFonts w:ascii="Times New Roman" w:hAnsi="Times New Roman" w:cs="Times New Roman"/>
          <w:b/>
          <w:i/>
        </w:rPr>
        <w:t>location A</w:t>
      </w:r>
      <w:r w:rsidRPr="00AF61FA">
        <w:rPr>
          <w:rFonts w:ascii="Times New Roman" w:hAnsi="Times New Roman" w:cs="Times New Roman"/>
        </w:rPr>
        <w:t>) to another (</w:t>
      </w:r>
      <w:r w:rsidRPr="00AF61FA">
        <w:rPr>
          <w:rFonts w:ascii="Times New Roman" w:hAnsi="Times New Roman" w:cs="Times New Roman"/>
          <w:b/>
          <w:i/>
        </w:rPr>
        <w:t>location B</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bookmarkStart w:id="2671" w:name="_Ref322948674"/>
      <w:r w:rsidRPr="00AF61FA">
        <w:rPr>
          <w:rFonts w:ascii="Times New Roman" w:hAnsi="Times New Roman" w:cs="Times New Roman"/>
        </w:rPr>
        <w:t>(b)</w:t>
      </w:r>
      <w:r w:rsidRPr="00AF61FA">
        <w:rPr>
          <w:rFonts w:ascii="Times New Roman" w:hAnsi="Times New Roman" w:cs="Times New Roman"/>
        </w:rPr>
        <w:tab/>
        <w:t>the Authority has made a declaration under this section; and</w:t>
      </w:r>
      <w:bookmarkEnd w:id="2671"/>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water access entitlement is to be traded between the 2 locations at the exchange rate specified in the declaration.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672" w:name="_Ref322948765"/>
      <w:r w:rsidRPr="00AF61FA">
        <w:rPr>
          <w:rFonts w:ascii="Times New Roman" w:hAnsi="Times New Roman" w:cs="Times New Roman"/>
        </w:rPr>
        <w:t>(2)</w:t>
      </w:r>
      <w:r w:rsidRPr="00AF61FA">
        <w:rPr>
          <w:rFonts w:ascii="Times New Roman" w:hAnsi="Times New Roman" w:cs="Times New Roman"/>
        </w:rPr>
        <w:tab/>
        <w:t>A Basin State may request the Authority to make a declaration under this section.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must make a written declaration permitting the application of a specified exchange rate to trades between 2 specified locations if:</w:t>
      </w:r>
      <w:bookmarkEnd w:id="2672"/>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Authority is satisfied that the purpose of the exchange rate is to address transmission losses;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Authority is satisfied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purpose of the exchange rate is to redress the impact of previous exchange rate trades from location B to location A;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total volume of water access entitlements to be traded from location A to location B using the exchange rate would not exceed the total volume of water access entitlements previously traded to location A from location B using exchange rates.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publish the declaration on its website.</w:t>
      </w:r>
    </w:p>
    <w:p w:rsidR="007640FE" w:rsidRPr="00AF61FA" w:rsidRDefault="007640FE" w:rsidP="003929BE">
      <w:pPr>
        <w:pStyle w:val="SectionHeading"/>
      </w:pPr>
      <w:bookmarkStart w:id="2673" w:name="_Toc300237305"/>
      <w:bookmarkStart w:id="2674" w:name="_Ref323808797"/>
      <w:bookmarkStart w:id="2675" w:name="_Ref325356647"/>
      <w:bookmarkStart w:id="2676" w:name="_Toc340830104"/>
      <w:bookmarkStart w:id="2677" w:name="_Toc340830553"/>
      <w:bookmarkStart w:id="2678" w:name="_Toc340835045"/>
      <w:bookmarkStart w:id="2679" w:name="_Toc341249259"/>
      <w:bookmarkStart w:id="2680" w:name="_Toc450902243"/>
      <w:bookmarkStart w:id="2681" w:name="_Toc506986941"/>
      <w:r w:rsidRPr="00AF61FA">
        <w:t>12.23</w:t>
      </w:r>
      <w:r w:rsidRPr="00AF61FA">
        <w:tab/>
        <w:t>Restrictions on delivery of water under a tagged water access entitlement established on or after 22 October 2010</w:t>
      </w:r>
      <w:bookmarkEnd w:id="2673"/>
      <w:bookmarkEnd w:id="2674"/>
      <w:bookmarkEnd w:id="2675"/>
      <w:bookmarkEnd w:id="2676"/>
      <w:bookmarkEnd w:id="2677"/>
      <w:bookmarkEnd w:id="2678"/>
      <w:bookmarkEnd w:id="2679"/>
      <w:bookmarkEnd w:id="2680"/>
      <w:bookmarkEnd w:id="268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restriction has effect on the trade of water allocations between 2 places, each of which is in a regulated system;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tagged water access entitlement exists in relation to those 2 places;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an order for water is made under the tagged water access entitlement;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order for water under the tagged water access entitlement is subject to the same restriction.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apply to a tagged water access entitlement which is established before 22 October 2010.</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During the first 5 years after the commencement of this Chapter, this section does not apply to a tagged water access entitlement which is established on or after 22 October 2010 and before the commencement of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 xml:space="preserve">For this section, a tagged water access entitlement is </w:t>
      </w:r>
      <w:r w:rsidRPr="00AF61FA">
        <w:rPr>
          <w:rFonts w:ascii="Times New Roman" w:hAnsi="Times New Roman" w:cs="Times New Roman"/>
          <w:b/>
          <w:i/>
        </w:rPr>
        <w:t>established</w:t>
      </w:r>
      <w:r w:rsidRPr="00AF61FA">
        <w:rPr>
          <w:rFonts w:ascii="Times New Roman" w:hAnsi="Times New Roman" w:cs="Times New Roman"/>
        </w:rPr>
        <w:t xml:space="preserve"> once the tag has been approved by all relevant approval authorities.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tagged water access entitlement </w:t>
      </w:r>
      <w:r w:rsidRPr="00AF61FA">
        <w:rPr>
          <w:rFonts w:ascii="Times New Roman" w:hAnsi="Times New Roman" w:cs="Times New Roman"/>
        </w:rPr>
        <w:t>means a water access entitlement: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which is registered on a water register in relation to one place;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under which the water allocation is extracted in a different place (which is tagged on the register);</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pursuant to an arrangement for water access entitlement tagging.</w:t>
      </w:r>
    </w:p>
    <w:p w:rsidR="007640FE" w:rsidRPr="00AF61FA" w:rsidRDefault="007640FE" w:rsidP="007640FE">
      <w:pPr>
        <w:pStyle w:val="SubdivisionHeading"/>
        <w:ind w:left="1276" w:hanging="1276"/>
        <w:rPr>
          <w:rFonts w:ascii="Times New Roman" w:hAnsi="Times New Roman" w:cs="Times New Roman"/>
        </w:rPr>
      </w:pPr>
      <w:bookmarkStart w:id="2682" w:name="_Toc300237306"/>
      <w:bookmarkStart w:id="2683" w:name="_Toc340830105"/>
      <w:bookmarkStart w:id="2684" w:name="_Toc340830554"/>
      <w:bookmarkStart w:id="2685" w:name="_Toc340835046"/>
      <w:bookmarkStart w:id="2686" w:name="_Toc341249260"/>
      <w:bookmarkStart w:id="2687" w:name="_Toc450902244"/>
      <w:bookmarkStart w:id="2688" w:name="_Toc506986942"/>
      <w:r w:rsidRPr="00AF61FA">
        <w:rPr>
          <w:rFonts w:ascii="Times New Roman" w:hAnsi="Times New Roman" w:cs="Times New Roman"/>
        </w:rPr>
        <w:t>Subdivision C—Additional rules relating to groundwater</w:t>
      </w:r>
      <w:bookmarkEnd w:id="2682"/>
      <w:bookmarkEnd w:id="2683"/>
      <w:bookmarkEnd w:id="2684"/>
      <w:bookmarkEnd w:id="2685"/>
      <w:bookmarkEnd w:id="2686"/>
      <w:bookmarkEnd w:id="2687"/>
      <w:bookmarkEnd w:id="2688"/>
    </w:p>
    <w:p w:rsidR="007640FE" w:rsidRPr="00AF61FA" w:rsidRDefault="007640FE" w:rsidP="003929BE">
      <w:pPr>
        <w:pStyle w:val="SectionHeading"/>
      </w:pPr>
      <w:bookmarkStart w:id="2689" w:name="_Ref268856552"/>
      <w:bookmarkStart w:id="2690" w:name="_Toc300237307"/>
      <w:bookmarkStart w:id="2691" w:name="_Toc340830106"/>
      <w:bookmarkStart w:id="2692" w:name="_Toc340830555"/>
      <w:bookmarkStart w:id="2693" w:name="_Toc340835047"/>
      <w:bookmarkStart w:id="2694" w:name="_Toc341249261"/>
      <w:bookmarkStart w:id="2695" w:name="_Toc450902245"/>
      <w:bookmarkStart w:id="2696" w:name="_Toc506986943"/>
      <w:r w:rsidRPr="00AF61FA">
        <w:t>12.24</w:t>
      </w:r>
      <w:r w:rsidRPr="00AF61FA">
        <w:tab/>
        <w:t>Trade within a groundwater SDL resource unit</w:t>
      </w:r>
      <w:bookmarkEnd w:id="2689"/>
      <w:bookmarkEnd w:id="2690"/>
      <w:bookmarkEnd w:id="2691"/>
      <w:bookmarkEnd w:id="2692"/>
      <w:bookmarkEnd w:id="2693"/>
      <w:bookmarkEnd w:id="2694"/>
      <w:bookmarkEnd w:id="2695"/>
      <w:bookmarkEnd w:id="2696"/>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trade of a water access right between 2 locations within a groundwater SDL resource unit is prohibited, unless all the following conditions are met: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sufficient hydraulic connectivity between the 2 locations;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resource condition limits in the SDL resource unit specified in a water resource plan will not be exceeded as a result of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access rights in the 2 locations have substantially similar characteristics of timing, reliability and volume;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measures are in place to ensure that the water access right to be traded will maintain its characteristics of timing, reliability and volume;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measures are in place to address the impact, as a result of trade, on water availability in relation to a water access right held by a third party.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10.37 sets out requirements for a water resource plan in relation to this section.</w:t>
      </w:r>
    </w:p>
    <w:p w:rsidR="007640FE" w:rsidRPr="00AF61FA" w:rsidRDefault="007640FE" w:rsidP="003929BE">
      <w:pPr>
        <w:pStyle w:val="SectionHeading"/>
      </w:pPr>
      <w:bookmarkStart w:id="2697" w:name="_Toc300237308"/>
      <w:bookmarkStart w:id="2698" w:name="_Ref323809066"/>
      <w:bookmarkStart w:id="2699" w:name="_Toc340830107"/>
      <w:bookmarkStart w:id="2700" w:name="_Toc340830556"/>
      <w:bookmarkStart w:id="2701" w:name="_Toc340835048"/>
      <w:bookmarkStart w:id="2702" w:name="_Toc341249262"/>
      <w:bookmarkStart w:id="2703" w:name="_Toc450902246"/>
      <w:bookmarkStart w:id="2704" w:name="_Toc506986944"/>
      <w:r w:rsidRPr="00AF61FA">
        <w:t>12.25</w:t>
      </w:r>
      <w:r w:rsidRPr="00AF61FA">
        <w:tab/>
        <w:t>Trade between groundwater SDL resource units</w:t>
      </w:r>
      <w:bookmarkEnd w:id="2697"/>
      <w:bookmarkEnd w:id="2698"/>
      <w:bookmarkEnd w:id="2699"/>
      <w:bookmarkEnd w:id="2700"/>
      <w:bookmarkEnd w:id="2701"/>
      <w:bookmarkEnd w:id="2702"/>
      <w:bookmarkEnd w:id="2703"/>
      <w:bookmarkEnd w:id="270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trade of a water access right between 2 groundwater SDL resource units is prohibited, unless all the following conditions are met: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sufficient hydraulic connectivity between the 2 units;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resource condition limits in either unit specified in a water resource plan will not be exceeded as a result of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measures are in place to account for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access rights in the 2 units have substantially similar characteristics of timing, reliability and volume;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measures are in place to ensure that the water access right to be traded will maintain its characteristics of timing, reliability and volume;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measures are in place to address the impact, as a result of trade, on water availability in relation to a water access right held by a third party.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10.38 sets out requirements for a water resource plan in relation to this section.</w:t>
      </w:r>
    </w:p>
    <w:p w:rsidR="007640FE" w:rsidRPr="00AF61FA" w:rsidRDefault="007640FE" w:rsidP="003929BE">
      <w:pPr>
        <w:pStyle w:val="SectionHeading"/>
      </w:pPr>
      <w:bookmarkStart w:id="2705" w:name="_Toc300237309"/>
      <w:bookmarkStart w:id="2706" w:name="_Ref323809073"/>
      <w:bookmarkStart w:id="2707" w:name="_Toc340830108"/>
      <w:bookmarkStart w:id="2708" w:name="_Toc340830557"/>
      <w:bookmarkStart w:id="2709" w:name="_Toc340835049"/>
      <w:bookmarkStart w:id="2710" w:name="_Toc341249263"/>
      <w:bookmarkStart w:id="2711" w:name="_Toc450902247"/>
      <w:bookmarkStart w:id="2712" w:name="_Toc506986945"/>
      <w:r w:rsidRPr="00AF61FA">
        <w:t>12.26</w:t>
      </w:r>
      <w:r w:rsidRPr="00AF61FA">
        <w:tab/>
        <w:t>Trade between groundwater and surface water</w:t>
      </w:r>
      <w:bookmarkEnd w:id="2705"/>
      <w:bookmarkEnd w:id="2706"/>
      <w:bookmarkEnd w:id="2707"/>
      <w:bookmarkEnd w:id="2708"/>
      <w:bookmarkEnd w:id="2709"/>
      <w:bookmarkEnd w:id="2710"/>
      <w:bookmarkEnd w:id="2711"/>
      <w:bookmarkEnd w:id="2712"/>
      <w:r w:rsidRPr="00AF61FA">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trade of a water access right between a groundwater SDL resource unit and a surface water SDL resource unit is prohibited, unless all the following conditions are met: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there is sufficient hydraulic connectivity between the 2 units;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any resource condition limits in the groundwater SDL resource unit specified in a water resource plan will not be exceeded as a result of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measures are in place to account for the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either: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water access rights in the 2 units have substantially similar characteristics of timing, reliability and volume;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measures are in place to ensure that the water access right to be traded will maintain its characteristics of timing, reliability and volume;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measures are in place to address the impact, as a result of trade, on water availability in relation to a water access right held by a third party.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Section 10.39 sets out requirements for a water resource plan in relation to this section.</w:t>
      </w:r>
    </w:p>
    <w:p w:rsidR="007640FE" w:rsidRPr="00AF61FA" w:rsidRDefault="007640FE" w:rsidP="007640FE">
      <w:pPr>
        <w:pStyle w:val="SubdivisionHeading"/>
        <w:ind w:left="1276" w:hanging="1276"/>
        <w:rPr>
          <w:rFonts w:ascii="Times New Roman" w:hAnsi="Times New Roman" w:cs="Times New Roman"/>
        </w:rPr>
      </w:pPr>
      <w:bookmarkStart w:id="2713" w:name="_Toc300237310"/>
      <w:bookmarkStart w:id="2714" w:name="_Toc340830109"/>
      <w:bookmarkStart w:id="2715" w:name="_Toc340830558"/>
      <w:bookmarkStart w:id="2716" w:name="_Toc340835050"/>
      <w:bookmarkStart w:id="2717" w:name="_Toc341249264"/>
      <w:bookmarkStart w:id="2718" w:name="_Toc450902248"/>
      <w:bookmarkStart w:id="2719" w:name="_Toc506986946"/>
      <w:r w:rsidRPr="00AF61FA">
        <w:rPr>
          <w:rFonts w:ascii="Times New Roman" w:hAnsi="Times New Roman" w:cs="Times New Roman"/>
        </w:rPr>
        <w:t>Subdivision D—Miscellaneous</w:t>
      </w:r>
      <w:bookmarkEnd w:id="2713"/>
      <w:bookmarkEnd w:id="2714"/>
      <w:bookmarkEnd w:id="2715"/>
      <w:bookmarkEnd w:id="2716"/>
      <w:bookmarkEnd w:id="2717"/>
      <w:bookmarkEnd w:id="2718"/>
      <w:bookmarkEnd w:id="2719"/>
    </w:p>
    <w:p w:rsidR="007640FE" w:rsidRPr="00AF61FA" w:rsidRDefault="007640FE" w:rsidP="003929BE">
      <w:pPr>
        <w:pStyle w:val="SectionHeading"/>
      </w:pPr>
      <w:bookmarkStart w:id="2720" w:name="_Toc300237311"/>
      <w:bookmarkStart w:id="2721" w:name="_Ref323644930"/>
      <w:bookmarkStart w:id="2722" w:name="_Ref323809077"/>
      <w:bookmarkStart w:id="2723" w:name="_Toc340830110"/>
      <w:bookmarkStart w:id="2724" w:name="_Toc340830559"/>
      <w:bookmarkStart w:id="2725" w:name="_Toc340835051"/>
      <w:bookmarkStart w:id="2726" w:name="_Toc341249265"/>
      <w:bookmarkStart w:id="2727" w:name="_Toc450902249"/>
      <w:bookmarkStart w:id="2728" w:name="_Toc506986947"/>
      <w:r w:rsidRPr="00AF61FA">
        <w:t>12.27</w:t>
      </w:r>
      <w:r w:rsidRPr="00AF61FA">
        <w:tab/>
        <w:t>Restrictions allowable for breaches of State water management law</w:t>
      </w:r>
      <w:bookmarkEnd w:id="2720"/>
      <w:bookmarkEnd w:id="2721"/>
      <w:bookmarkEnd w:id="2722"/>
      <w:bookmarkEnd w:id="2723"/>
      <w:bookmarkEnd w:id="2724"/>
      <w:bookmarkEnd w:id="2725"/>
      <w:bookmarkEnd w:id="2726"/>
      <w:bookmarkEnd w:id="2727"/>
      <w:bookmarkEnd w:id="2728"/>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Nothing in this Chapter is to be taken to have the effect that a person may trade a water access right free of a restriction imposed under State water management law because the person has: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committed an offence;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failed to pay fees or charges.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State water management law</w:t>
      </w:r>
      <w:r w:rsidRPr="00AF61FA">
        <w:rPr>
          <w:rFonts w:ascii="Times New Roman" w:hAnsi="Times New Roman" w:cs="Times New Roman"/>
        </w:rPr>
        <w:t>.</w:t>
      </w:r>
    </w:p>
    <w:p w:rsidR="007640FE" w:rsidRPr="00AF61FA" w:rsidRDefault="007640FE" w:rsidP="007640FE">
      <w:pPr>
        <w:pStyle w:val="DivisionHeading"/>
        <w:ind w:left="1276" w:hanging="1276"/>
        <w:rPr>
          <w:rFonts w:ascii="Times New Roman" w:hAnsi="Times New Roman" w:cs="Times New Roman"/>
        </w:rPr>
      </w:pPr>
      <w:bookmarkStart w:id="2729" w:name="_Toc300237312"/>
      <w:bookmarkStart w:id="2730" w:name="_Toc340830111"/>
      <w:bookmarkStart w:id="2731" w:name="_Toc340830560"/>
      <w:bookmarkStart w:id="2732" w:name="_Toc340835052"/>
      <w:bookmarkStart w:id="2733" w:name="_Toc341249266"/>
      <w:bookmarkStart w:id="2734" w:name="_Toc450902250"/>
      <w:bookmarkStart w:id="2735" w:name="_Toc506986948"/>
      <w:r w:rsidRPr="00AF61FA">
        <w:rPr>
          <w:rFonts w:ascii="Times New Roman" w:hAnsi="Times New Roman" w:cs="Times New Roman"/>
        </w:rPr>
        <w:t>Division 2—Trade of water delivery rights</w:t>
      </w:r>
      <w:bookmarkEnd w:id="2729"/>
      <w:bookmarkEnd w:id="2730"/>
      <w:bookmarkEnd w:id="2731"/>
      <w:bookmarkEnd w:id="2732"/>
      <w:bookmarkEnd w:id="2733"/>
      <w:bookmarkEnd w:id="2734"/>
      <w:bookmarkEnd w:id="2735"/>
    </w:p>
    <w:p w:rsidR="007640FE" w:rsidRPr="00AF61FA" w:rsidRDefault="007640FE" w:rsidP="007640FE">
      <w:pPr>
        <w:pStyle w:val="MarginNote"/>
        <w:ind w:hanging="631"/>
        <w:rPr>
          <w:rFonts w:ascii="Times New Roman" w:hAnsi="Times New Roman" w:cs="Times New Roman"/>
          <w:b/>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b/>
        </w:rPr>
        <w:t>.</w:t>
      </w:r>
    </w:p>
    <w:p w:rsidR="007640FE" w:rsidRPr="00AF61FA" w:rsidRDefault="007640FE" w:rsidP="003929BE">
      <w:pPr>
        <w:pStyle w:val="SectionHeading"/>
      </w:pPr>
      <w:bookmarkStart w:id="2736" w:name="_Ref323645977"/>
      <w:bookmarkStart w:id="2737" w:name="_Toc340830112"/>
      <w:bookmarkStart w:id="2738" w:name="_Toc340830561"/>
      <w:bookmarkStart w:id="2739" w:name="_Toc340835053"/>
      <w:bookmarkStart w:id="2740" w:name="_Toc341249267"/>
      <w:bookmarkStart w:id="2741" w:name="_Toc450902251"/>
      <w:bookmarkStart w:id="2742" w:name="_Toc506986949"/>
      <w:r w:rsidRPr="00AF61FA">
        <w:t>12.28</w:t>
      </w:r>
      <w:r w:rsidRPr="00AF61FA">
        <w:tab/>
        <w:t>No unreasonable restriction of trade of water delivery rights</w:t>
      </w:r>
      <w:bookmarkEnd w:id="2736"/>
      <w:bookmarkEnd w:id="2737"/>
      <w:bookmarkEnd w:id="2738"/>
      <w:bookmarkEnd w:id="2739"/>
      <w:bookmarkEnd w:id="2740"/>
      <w:bookmarkEnd w:id="2741"/>
      <w:bookmarkEnd w:id="2742"/>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An irrigation infrastructure operator must not unreasonably restrict the trade of a water delivery right.</w:t>
      </w:r>
    </w:p>
    <w:p w:rsidR="007640FE" w:rsidRPr="00AF61FA" w:rsidRDefault="007640FE" w:rsidP="003929BE">
      <w:pPr>
        <w:pStyle w:val="SectionHeading"/>
      </w:pPr>
      <w:bookmarkStart w:id="2743" w:name="_Toc300237314"/>
      <w:bookmarkStart w:id="2744" w:name="_Ref325355667"/>
      <w:bookmarkStart w:id="2745" w:name="_Toc340830113"/>
      <w:bookmarkStart w:id="2746" w:name="_Toc340830562"/>
      <w:bookmarkStart w:id="2747" w:name="_Toc340835054"/>
      <w:bookmarkStart w:id="2748" w:name="_Toc341249268"/>
      <w:bookmarkStart w:id="2749" w:name="_Toc450902252"/>
      <w:bookmarkStart w:id="2750" w:name="_Toc506986950"/>
      <w:r w:rsidRPr="00AF61FA">
        <w:t>12.29</w:t>
      </w:r>
      <w:r w:rsidRPr="00AF61FA">
        <w:tab/>
        <w:t>When restriction of trade is reasonable</w:t>
      </w:r>
      <w:bookmarkEnd w:id="2743"/>
      <w:bookmarkEnd w:id="2744"/>
      <w:bookmarkEnd w:id="2745"/>
      <w:bookmarkEnd w:id="2746"/>
      <w:bookmarkEnd w:id="2747"/>
      <w:bookmarkEnd w:id="2748"/>
      <w:bookmarkEnd w:id="2749"/>
      <w:bookmarkEnd w:id="275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section 12.28, factors to be taken into account in deciding whether a restriction is reasonable include, but are not limited to,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overall capacity in the irrigation infrastructure operator’s irrigation network;</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capacity in the parts of the irrigation infrastructure operator’s irrigation network to which water would potentially be delivered under the traded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reconfiguration or decommissioning work in the parts of the irrigation infrastructure operator’s irrigation network to which water would potentially be delivered under the traded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connectivity between specific parts of the irrigation infrastructure operator’s irrigation network relevant to the proposed trade;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payment of fees or charges of the type described in paragraph 91(1)(a) of the Act;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volume of a water delivery right reasonably required to irrigate a person’s property for both current and expected future water use;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net costs to the irrigation infrastructure operator of assessing and giving effect to the trade of a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t>the provision of reasonable security to the irrigation infrastructure operator for the payment of fees or charges for access to the operator’s irrigation network by the person acquiring the water delivery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whether the proposed trade would result in the water delivery right being held by a person who does not own or occupy land in the area serviced by the irrigation infrastructure operator.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reconfiguration or decommissioning work</w:t>
      </w:r>
      <w:r w:rsidRPr="00AF61FA">
        <w:rPr>
          <w:rFonts w:ascii="Times New Roman" w:hAnsi="Times New Roman" w:cs="Times New Roman"/>
        </w:rPr>
        <w:t xml:space="preserve"> means activities whereby irrigation networks are closed, rationalised, or otherwise changed, in order to change their capacity or efficiency.</w:t>
      </w:r>
    </w:p>
    <w:p w:rsidR="007640FE" w:rsidRPr="00AF61FA" w:rsidRDefault="007640FE" w:rsidP="003929BE">
      <w:pPr>
        <w:pStyle w:val="SectionHeading"/>
      </w:pPr>
      <w:bookmarkStart w:id="2751" w:name="_Toc300237315"/>
      <w:bookmarkStart w:id="2752" w:name="_Ref323809095"/>
      <w:bookmarkStart w:id="2753" w:name="_Toc340830114"/>
      <w:bookmarkStart w:id="2754" w:name="_Toc340830563"/>
      <w:bookmarkStart w:id="2755" w:name="_Toc340835055"/>
      <w:bookmarkStart w:id="2756" w:name="_Toc341249269"/>
      <w:bookmarkStart w:id="2757" w:name="_Toc450902253"/>
      <w:bookmarkStart w:id="2758" w:name="_Toc506986951"/>
      <w:r w:rsidRPr="00AF61FA">
        <w:t>12.30</w:t>
      </w:r>
      <w:r w:rsidRPr="00AF61FA">
        <w:tab/>
        <w:t>Irrigation infrastructure operator must give reasons for restricting trade of water delivery right</w:t>
      </w:r>
      <w:bookmarkEnd w:id="2751"/>
      <w:bookmarkEnd w:id="2752"/>
      <w:bookmarkEnd w:id="2753"/>
      <w:bookmarkEnd w:id="2754"/>
      <w:bookmarkEnd w:id="2755"/>
      <w:bookmarkEnd w:id="2756"/>
      <w:bookmarkEnd w:id="2757"/>
      <w:bookmarkEnd w:id="275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decides to restrict the trade of a water delivery right within its irrigation network, it must notify each party to the trade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 as soon as practicable, but in any case within 30 days, after the decision is made.</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759" w:name="_Toc300237317"/>
      <w:bookmarkStart w:id="2760" w:name="_Toc340830115"/>
      <w:bookmarkStart w:id="2761" w:name="_Toc340830564"/>
      <w:bookmarkStart w:id="2762" w:name="_Toc340835056"/>
      <w:bookmarkStart w:id="2763" w:name="_Toc341249270"/>
    </w:p>
    <w:p w:rsidR="007640FE" w:rsidRPr="00AF61FA" w:rsidRDefault="007640FE" w:rsidP="007640FE">
      <w:pPr>
        <w:pStyle w:val="PartHeading"/>
        <w:ind w:left="1276" w:hanging="1276"/>
        <w:rPr>
          <w:rFonts w:ascii="Times New Roman" w:hAnsi="Times New Roman" w:cs="Times New Roman"/>
        </w:rPr>
      </w:pPr>
      <w:bookmarkStart w:id="2764" w:name="_Toc450902254"/>
      <w:bookmarkStart w:id="2765" w:name="_Toc506986952"/>
      <w:r w:rsidRPr="00AF61FA">
        <w:rPr>
          <w:rFonts w:ascii="Times New Roman" w:hAnsi="Times New Roman" w:cs="Times New Roman"/>
        </w:rPr>
        <w:t>Part 3—Information about water delivery rights and irrigation rights</w:t>
      </w:r>
      <w:bookmarkEnd w:id="2759"/>
      <w:bookmarkEnd w:id="2760"/>
      <w:bookmarkEnd w:id="2761"/>
      <w:bookmarkEnd w:id="2762"/>
      <w:bookmarkEnd w:id="2763"/>
      <w:bookmarkEnd w:id="2764"/>
      <w:bookmarkEnd w:id="2765"/>
    </w:p>
    <w:p w:rsidR="007640FE" w:rsidRPr="00AF61FA" w:rsidRDefault="007640FE" w:rsidP="007640FE">
      <w:pPr>
        <w:pStyle w:val="DivisionHeading"/>
        <w:ind w:left="1276" w:hanging="1276"/>
        <w:rPr>
          <w:rFonts w:ascii="Times New Roman" w:hAnsi="Times New Roman" w:cs="Times New Roman"/>
        </w:rPr>
      </w:pPr>
      <w:bookmarkStart w:id="2766" w:name="_Toc300237318"/>
      <w:bookmarkStart w:id="2767" w:name="_Toc340830116"/>
      <w:bookmarkStart w:id="2768" w:name="_Toc340830565"/>
      <w:bookmarkStart w:id="2769" w:name="_Toc340835057"/>
      <w:bookmarkStart w:id="2770" w:name="_Toc341249271"/>
      <w:bookmarkStart w:id="2771" w:name="_Toc450902255"/>
      <w:bookmarkStart w:id="2772" w:name="_Toc506986953"/>
      <w:r w:rsidRPr="00AF61FA">
        <w:rPr>
          <w:rFonts w:ascii="Times New Roman" w:hAnsi="Times New Roman" w:cs="Times New Roman"/>
        </w:rPr>
        <w:t>Division 1—General</w:t>
      </w:r>
      <w:bookmarkEnd w:id="2766"/>
      <w:bookmarkEnd w:id="2767"/>
      <w:bookmarkEnd w:id="2768"/>
      <w:bookmarkEnd w:id="2769"/>
      <w:bookmarkEnd w:id="2770"/>
      <w:bookmarkEnd w:id="2771"/>
      <w:bookmarkEnd w:id="2772"/>
    </w:p>
    <w:p w:rsidR="007640FE" w:rsidRPr="00AF61FA" w:rsidRDefault="007640FE" w:rsidP="003929BE">
      <w:pPr>
        <w:pStyle w:val="SectionHeading"/>
      </w:pPr>
      <w:bookmarkStart w:id="2773" w:name="_Toc300237319"/>
      <w:bookmarkStart w:id="2774" w:name="_Toc340830117"/>
      <w:bookmarkStart w:id="2775" w:name="_Toc340830566"/>
      <w:bookmarkStart w:id="2776" w:name="_Toc340835058"/>
      <w:bookmarkStart w:id="2777" w:name="_Toc341249272"/>
      <w:bookmarkStart w:id="2778" w:name="_Toc450902256"/>
      <w:bookmarkStart w:id="2779" w:name="_Toc506986954"/>
      <w:r w:rsidRPr="00AF61FA">
        <w:t>12.31</w:t>
      </w:r>
      <w:r w:rsidRPr="00AF61FA">
        <w:tab/>
        <w:t>Object of this Part</w:t>
      </w:r>
      <w:bookmarkEnd w:id="2773"/>
      <w:bookmarkEnd w:id="2774"/>
      <w:bookmarkEnd w:id="2775"/>
      <w:bookmarkEnd w:id="2776"/>
      <w:bookmarkEnd w:id="2777"/>
      <w:bookmarkEnd w:id="2778"/>
      <w:bookmarkEnd w:id="277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object of this Part is to facilitate the trade of water delivery rights and irrigation rights by making information about the rights available to the holders of those rights.</w:t>
      </w:r>
    </w:p>
    <w:p w:rsidR="007640FE" w:rsidRPr="00AF61FA" w:rsidRDefault="007640FE" w:rsidP="007640FE">
      <w:pPr>
        <w:pStyle w:val="DivisionHeading"/>
        <w:ind w:left="1276" w:hanging="1276"/>
        <w:rPr>
          <w:rFonts w:ascii="Times New Roman" w:hAnsi="Times New Roman" w:cs="Times New Roman"/>
        </w:rPr>
      </w:pPr>
      <w:bookmarkStart w:id="2780" w:name="_Toc300237320"/>
      <w:bookmarkStart w:id="2781" w:name="_Toc340830118"/>
      <w:bookmarkStart w:id="2782" w:name="_Toc340830567"/>
      <w:bookmarkStart w:id="2783" w:name="_Toc340835059"/>
      <w:bookmarkStart w:id="2784" w:name="_Toc341249273"/>
      <w:bookmarkStart w:id="2785" w:name="_Toc450902257"/>
      <w:bookmarkStart w:id="2786" w:name="_Toc506986955"/>
      <w:r w:rsidRPr="00AF61FA">
        <w:rPr>
          <w:rFonts w:ascii="Times New Roman" w:hAnsi="Times New Roman" w:cs="Times New Roman"/>
        </w:rPr>
        <w:t>Division 2—Water delivery rights to be specified by irrigation infrastructure operators</w:t>
      </w:r>
      <w:bookmarkEnd w:id="2780"/>
      <w:bookmarkEnd w:id="2781"/>
      <w:bookmarkEnd w:id="2782"/>
      <w:bookmarkEnd w:id="2783"/>
      <w:bookmarkEnd w:id="2784"/>
      <w:bookmarkEnd w:id="2785"/>
      <w:bookmarkEnd w:id="2786"/>
    </w:p>
    <w:p w:rsidR="007640FE" w:rsidRPr="00AF61FA" w:rsidRDefault="007640FE" w:rsidP="007640FE">
      <w:pPr>
        <w:pStyle w:val="MarginNote"/>
        <w:ind w:hanging="631"/>
        <w:rPr>
          <w:rFonts w:ascii="Times New Roman" w:hAnsi="Times New Roman" w:cs="Times New Roman"/>
          <w:b/>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b/>
        </w:rPr>
      </w:pPr>
    </w:p>
    <w:p w:rsidR="007640FE" w:rsidRPr="00AF61FA" w:rsidRDefault="007640FE" w:rsidP="003929BE">
      <w:pPr>
        <w:pStyle w:val="SectionHeading"/>
      </w:pPr>
      <w:bookmarkStart w:id="2787" w:name="_Toc300237321"/>
      <w:bookmarkStart w:id="2788" w:name="_Ref323809101"/>
      <w:bookmarkStart w:id="2789" w:name="_Toc340830119"/>
      <w:bookmarkStart w:id="2790" w:name="_Toc340830568"/>
      <w:bookmarkStart w:id="2791" w:name="_Toc340835060"/>
      <w:bookmarkStart w:id="2792" w:name="_Toc341249274"/>
      <w:bookmarkStart w:id="2793" w:name="_Toc450902258"/>
      <w:bookmarkStart w:id="2794" w:name="_Toc506986956"/>
      <w:r w:rsidRPr="00AF61FA">
        <w:t>12.32</w:t>
      </w:r>
      <w:r w:rsidRPr="00AF61FA">
        <w:tab/>
        <w:t>Obligation on irrigation infrastructure operator to specify water delivery rights and give notice</w:t>
      </w:r>
      <w:bookmarkEnd w:id="2787"/>
      <w:bookmarkEnd w:id="2788"/>
      <w:bookmarkEnd w:id="2789"/>
      <w:bookmarkEnd w:id="2790"/>
      <w:bookmarkEnd w:id="2791"/>
      <w:bookmarkEnd w:id="2792"/>
      <w:bookmarkEnd w:id="2793"/>
      <w:bookmarkEnd w:id="279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irrigation infrastructure operator must, for each person holding a water delivery right against it, decide: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volume or unit share of the person’s water delivery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units applicable to the water delivery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if the water delivery right relates to a specific part of the irrigation infrastructure operator’s irrigation network—the part of the irrigation network to which the water delivery right relates.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units applicable to the water delivery right may be expressed, for example, as megalitres (ML), ML/time, percentage or fraction of available capacity.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irrigation infrastructure operator must notify the person in writing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decision and the reasons for the decision; and</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terms and conditions of the contract between the irrigation infrastructure operator and the person which are applicable to the water delivery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notification must be given: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 water delivery right in existence at the commencement of this Chapter—within 30 days after commencement;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otherwise—as soon as practicable, but in any case within 30 days after the right comes into existence.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irrigation infrastructure operator does not need to notify a person of a matter in accordance with this section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it has notified the person of the matter before commencement of this Chapter;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notice is accurate at the commencement of this Chapter.</w:t>
      </w:r>
    </w:p>
    <w:p w:rsidR="007640FE" w:rsidRPr="00AF61FA" w:rsidRDefault="007640FE" w:rsidP="003929BE">
      <w:pPr>
        <w:pStyle w:val="SectionHeading"/>
      </w:pPr>
      <w:bookmarkStart w:id="2795" w:name="_Toc300237322"/>
      <w:bookmarkStart w:id="2796" w:name="_Ref323809105"/>
      <w:bookmarkStart w:id="2797" w:name="_Toc340830120"/>
      <w:bookmarkStart w:id="2798" w:name="_Toc340830569"/>
      <w:bookmarkStart w:id="2799" w:name="_Toc340835061"/>
      <w:bookmarkStart w:id="2800" w:name="_Toc341249275"/>
      <w:bookmarkStart w:id="2801" w:name="_Toc450902259"/>
      <w:bookmarkStart w:id="2802" w:name="_Toc506986957"/>
      <w:r w:rsidRPr="00AF61FA">
        <w:t>12.33</w:t>
      </w:r>
      <w:r w:rsidRPr="00AF61FA">
        <w:tab/>
        <w:t>Obligation on irrigation infrastructure operator to give notice if water delivery right is changed</w:t>
      </w:r>
      <w:bookmarkEnd w:id="2795"/>
      <w:bookmarkEnd w:id="2796"/>
      <w:bookmarkEnd w:id="2797"/>
      <w:bookmarkEnd w:id="2798"/>
      <w:bookmarkEnd w:id="2799"/>
      <w:bookmarkEnd w:id="2800"/>
      <w:bookmarkEnd w:id="2801"/>
      <w:bookmarkEnd w:id="280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decides to change a person’s volume or unit share of water delivery right, it must notify the person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 as soon as practicable, but in any case within 30 days, after the decision is made.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irrigation infrastructure operator does not need to notify a person of a matter in accordance with this section if the person’s volume or unit share of water delivery right changes only to reflect a trade or termination by the person.</w:t>
      </w:r>
    </w:p>
    <w:p w:rsidR="007640FE" w:rsidRPr="00AF61FA" w:rsidRDefault="007640FE" w:rsidP="007640FE">
      <w:pPr>
        <w:pStyle w:val="DivisionHeading"/>
        <w:ind w:left="1276" w:hanging="1276"/>
        <w:rPr>
          <w:rFonts w:ascii="Times New Roman" w:hAnsi="Times New Roman" w:cs="Times New Roman"/>
        </w:rPr>
      </w:pPr>
      <w:bookmarkStart w:id="2803" w:name="_Toc300237323"/>
      <w:bookmarkStart w:id="2804" w:name="_Toc340830121"/>
      <w:bookmarkStart w:id="2805" w:name="_Toc340830570"/>
      <w:bookmarkStart w:id="2806" w:name="_Toc340835062"/>
      <w:bookmarkStart w:id="2807" w:name="_Toc341249276"/>
      <w:bookmarkStart w:id="2808" w:name="_Toc450902260"/>
      <w:bookmarkStart w:id="2809" w:name="_Toc506986958"/>
      <w:r w:rsidRPr="00AF61FA">
        <w:rPr>
          <w:rFonts w:ascii="Times New Roman" w:hAnsi="Times New Roman" w:cs="Times New Roman"/>
        </w:rPr>
        <w:t>Division 3—Irrigation rights to be specified by irrigation infrastructure operators</w:t>
      </w:r>
      <w:bookmarkEnd w:id="2803"/>
      <w:bookmarkEnd w:id="2804"/>
      <w:bookmarkEnd w:id="2805"/>
      <w:bookmarkEnd w:id="2806"/>
      <w:bookmarkEnd w:id="2807"/>
      <w:bookmarkEnd w:id="2808"/>
      <w:bookmarkEnd w:id="2809"/>
    </w:p>
    <w:p w:rsidR="007640FE" w:rsidRPr="00AF61FA" w:rsidRDefault="007640FE" w:rsidP="007640FE">
      <w:pPr>
        <w:pStyle w:val="MarginNote"/>
        <w:ind w:hanging="631"/>
        <w:rPr>
          <w:rFonts w:ascii="Times New Roman" w:hAnsi="Times New Roman" w:cs="Times New Roman"/>
          <w:i/>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i/>
        </w:rPr>
      </w:pPr>
    </w:p>
    <w:p w:rsidR="007640FE" w:rsidRPr="00AF61FA" w:rsidRDefault="007640FE" w:rsidP="003929BE">
      <w:pPr>
        <w:pStyle w:val="SectionHeading"/>
      </w:pPr>
      <w:bookmarkStart w:id="2810" w:name="_Toc300237324"/>
      <w:bookmarkStart w:id="2811" w:name="_Ref323809110"/>
      <w:bookmarkStart w:id="2812" w:name="_Toc340830122"/>
      <w:bookmarkStart w:id="2813" w:name="_Toc340830571"/>
      <w:bookmarkStart w:id="2814" w:name="_Toc340835063"/>
      <w:bookmarkStart w:id="2815" w:name="_Toc341249277"/>
      <w:bookmarkStart w:id="2816" w:name="_Toc450902261"/>
      <w:bookmarkStart w:id="2817" w:name="_Toc506986959"/>
      <w:r w:rsidRPr="00AF61FA">
        <w:t>12.34</w:t>
      </w:r>
      <w:r w:rsidRPr="00AF61FA">
        <w:tab/>
        <w:t>Obligation on irrigation infrastructure operator to specify irrigation rights and give notice</w:t>
      </w:r>
      <w:bookmarkEnd w:id="2810"/>
      <w:bookmarkEnd w:id="2811"/>
      <w:bookmarkEnd w:id="2812"/>
      <w:bookmarkEnd w:id="2813"/>
      <w:bookmarkEnd w:id="2814"/>
      <w:bookmarkEnd w:id="2815"/>
      <w:bookmarkEnd w:id="2816"/>
      <w:bookmarkEnd w:id="28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irrigation infrastructure operator must, for each person who holds an irrigation right against it, decide the person’s entitlement to water under their irrigation right.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entitlement must be expressed as either: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number of megalitres;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unit share of the irrigation infrastructure operator’s water access entitlement.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irrigation infrastructure operator must notify the person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818" w:name="_Ref338920365"/>
      <w:r w:rsidRPr="00AF61FA">
        <w:rPr>
          <w:rFonts w:ascii="Times New Roman" w:hAnsi="Times New Roman" w:cs="Times New Roman"/>
        </w:rPr>
        <w:t>(4)</w:t>
      </w:r>
      <w:r w:rsidRPr="00AF61FA">
        <w:rPr>
          <w:rFonts w:ascii="Times New Roman" w:hAnsi="Times New Roman" w:cs="Times New Roman"/>
        </w:rPr>
        <w:tab/>
        <w:t>The notification must be given:</w:t>
      </w:r>
      <w:bookmarkEnd w:id="2818"/>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an irrigation right in existence at the commencement of this Chapter—within 30 days after commencement;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otherwise—as soon as practicable, but in any case within 30 days after the right comes into existence.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An irrigation infrastructure operator does not need to notify a person of a matter in accordance with this section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it has notified the person of the matter before the commencement of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the notice is accurate at the commencement of this Chapter. </w:t>
      </w:r>
    </w:p>
    <w:p w:rsidR="007640FE" w:rsidRPr="00AF61FA" w:rsidRDefault="007640FE" w:rsidP="003929BE">
      <w:pPr>
        <w:pStyle w:val="SectionHeading"/>
      </w:pPr>
      <w:bookmarkStart w:id="2819" w:name="_Toc300237325"/>
      <w:bookmarkStart w:id="2820" w:name="_Ref323809116"/>
      <w:bookmarkStart w:id="2821" w:name="_Toc340830123"/>
      <w:bookmarkStart w:id="2822" w:name="_Toc340830572"/>
      <w:bookmarkStart w:id="2823" w:name="_Toc340835064"/>
      <w:bookmarkStart w:id="2824" w:name="_Toc341249278"/>
      <w:bookmarkStart w:id="2825" w:name="_Toc450902262"/>
      <w:bookmarkStart w:id="2826" w:name="_Toc506986960"/>
      <w:r w:rsidRPr="00AF61FA">
        <w:t>12.35</w:t>
      </w:r>
      <w:r w:rsidRPr="00AF61FA">
        <w:tab/>
        <w:t>Obligation on irrigation infrastructure operator to give notice if irrigation right is changed</w:t>
      </w:r>
      <w:bookmarkEnd w:id="2819"/>
      <w:bookmarkEnd w:id="2820"/>
      <w:bookmarkEnd w:id="2821"/>
      <w:bookmarkEnd w:id="2822"/>
      <w:bookmarkEnd w:id="2823"/>
      <w:bookmarkEnd w:id="2824"/>
      <w:bookmarkEnd w:id="2825"/>
      <w:bookmarkEnd w:id="282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decides to change a person’s entitlement to water under an irrigation right, it must notify the person in writing of the decision and the reasons for the decision.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25D of the </w:t>
      </w:r>
      <w:r w:rsidRPr="00AF61FA">
        <w:rPr>
          <w:rFonts w:ascii="Times New Roman" w:hAnsi="Times New Roman" w:cs="Times New Roman"/>
          <w:i/>
        </w:rPr>
        <w:t>Acts Interpretation Act 1901</w:t>
      </w:r>
      <w:r w:rsidRPr="00AF61FA">
        <w:rPr>
          <w:rFonts w:ascii="Times New Roman" w:hAnsi="Times New Roman" w:cs="Times New Roman"/>
        </w:rPr>
        <w:t xml:space="preserve"> for content required in a statement of reasons.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notification must be given as soon as practicable, but in any case within 30 days, after the decision is made.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An irrigation infrastructure operator does not need to notify a person of a matter in accordance with this section if the person’s entitlement to water under an irrigation right changes only to reflect a trade or transformation by the person.</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827" w:name="_Toc300237326"/>
      <w:bookmarkStart w:id="2828" w:name="_Toc340830124"/>
      <w:bookmarkStart w:id="2829" w:name="_Toc340830573"/>
      <w:bookmarkStart w:id="2830" w:name="_Toc340835065"/>
      <w:bookmarkStart w:id="2831" w:name="_Toc341249279"/>
    </w:p>
    <w:p w:rsidR="007640FE" w:rsidRPr="00AF61FA" w:rsidRDefault="007640FE" w:rsidP="007640FE">
      <w:pPr>
        <w:pStyle w:val="PartHeading"/>
        <w:ind w:left="1276" w:hanging="1276"/>
        <w:rPr>
          <w:rFonts w:ascii="Times New Roman" w:hAnsi="Times New Roman" w:cs="Times New Roman"/>
        </w:rPr>
      </w:pPr>
      <w:bookmarkStart w:id="2832" w:name="_Toc450902263"/>
      <w:bookmarkStart w:id="2833" w:name="_Toc506986961"/>
      <w:r w:rsidRPr="00AF61FA">
        <w:rPr>
          <w:rFonts w:ascii="Times New Roman" w:hAnsi="Times New Roman" w:cs="Times New Roman"/>
        </w:rPr>
        <w:t>Part 4—Approval processes for trade of water access rights</w:t>
      </w:r>
      <w:bookmarkEnd w:id="2827"/>
      <w:bookmarkEnd w:id="2828"/>
      <w:bookmarkEnd w:id="2829"/>
      <w:bookmarkEnd w:id="2830"/>
      <w:bookmarkEnd w:id="2831"/>
      <w:bookmarkEnd w:id="2832"/>
      <w:bookmarkEnd w:id="2833"/>
    </w:p>
    <w:p w:rsidR="007640FE" w:rsidRPr="00AF61FA" w:rsidRDefault="007640FE" w:rsidP="007640FE">
      <w:pPr>
        <w:pStyle w:val="DivisionHeading"/>
        <w:ind w:left="1276" w:hanging="1276"/>
        <w:rPr>
          <w:rFonts w:ascii="Times New Roman" w:hAnsi="Times New Roman" w:cs="Times New Roman"/>
        </w:rPr>
      </w:pPr>
      <w:bookmarkStart w:id="2834" w:name="_Toc300237327"/>
      <w:bookmarkStart w:id="2835" w:name="_Toc340830125"/>
      <w:bookmarkStart w:id="2836" w:name="_Toc340830574"/>
      <w:bookmarkStart w:id="2837" w:name="_Toc340835066"/>
      <w:bookmarkStart w:id="2838" w:name="_Toc341249280"/>
      <w:bookmarkStart w:id="2839" w:name="_Toc450902264"/>
      <w:bookmarkStart w:id="2840" w:name="_Toc506986962"/>
      <w:r w:rsidRPr="00AF61FA">
        <w:rPr>
          <w:rFonts w:ascii="Times New Roman" w:hAnsi="Times New Roman" w:cs="Times New Roman"/>
        </w:rPr>
        <w:t>Division 1—General</w:t>
      </w:r>
      <w:bookmarkEnd w:id="2834"/>
      <w:bookmarkEnd w:id="2835"/>
      <w:bookmarkEnd w:id="2836"/>
      <w:bookmarkEnd w:id="2837"/>
      <w:bookmarkEnd w:id="2838"/>
      <w:bookmarkEnd w:id="2839"/>
      <w:bookmarkEnd w:id="2840"/>
    </w:p>
    <w:p w:rsidR="007640FE" w:rsidRPr="00AF61FA" w:rsidRDefault="007640FE" w:rsidP="003929BE">
      <w:pPr>
        <w:pStyle w:val="SectionHeading"/>
      </w:pPr>
      <w:bookmarkStart w:id="2841" w:name="_Toc300237328"/>
      <w:bookmarkStart w:id="2842" w:name="_Toc340830126"/>
      <w:bookmarkStart w:id="2843" w:name="_Toc340830575"/>
      <w:bookmarkStart w:id="2844" w:name="_Toc340835067"/>
      <w:bookmarkStart w:id="2845" w:name="_Toc341249281"/>
      <w:bookmarkStart w:id="2846" w:name="_Toc450902265"/>
      <w:bookmarkStart w:id="2847" w:name="_Toc506986963"/>
      <w:r w:rsidRPr="00AF61FA">
        <w:t>12.36</w:t>
      </w:r>
      <w:r w:rsidRPr="00AF61FA">
        <w:tab/>
        <w:t>Object of this Part</w:t>
      </w:r>
      <w:bookmarkEnd w:id="2841"/>
      <w:bookmarkEnd w:id="2842"/>
      <w:bookmarkEnd w:id="2843"/>
      <w:bookmarkEnd w:id="2844"/>
      <w:bookmarkEnd w:id="2845"/>
      <w:bookmarkEnd w:id="2846"/>
      <w:bookmarkEnd w:id="284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object of this Part is to facilitate the trade of water access rights by making the approval processes involved in trade more open and transparent.</w:t>
      </w:r>
    </w:p>
    <w:p w:rsidR="007640FE" w:rsidRPr="00AF61FA" w:rsidRDefault="007640FE" w:rsidP="007640FE">
      <w:pPr>
        <w:pStyle w:val="DivisionHeading"/>
        <w:ind w:left="1276" w:hanging="1276"/>
        <w:rPr>
          <w:rFonts w:ascii="Times New Roman" w:hAnsi="Times New Roman" w:cs="Times New Roman"/>
        </w:rPr>
      </w:pPr>
      <w:bookmarkStart w:id="2848" w:name="_Toc300237329"/>
      <w:bookmarkStart w:id="2849" w:name="_Toc340830127"/>
      <w:bookmarkStart w:id="2850" w:name="_Toc340830576"/>
      <w:bookmarkStart w:id="2851" w:name="_Toc340835068"/>
      <w:bookmarkStart w:id="2852" w:name="_Toc341249282"/>
      <w:bookmarkStart w:id="2853" w:name="_Toc450902266"/>
      <w:bookmarkStart w:id="2854" w:name="_Toc506986964"/>
      <w:r w:rsidRPr="00AF61FA">
        <w:rPr>
          <w:rFonts w:ascii="Times New Roman" w:hAnsi="Times New Roman" w:cs="Times New Roman"/>
        </w:rPr>
        <w:t>Division 2—Approval authority’s other activities</w:t>
      </w:r>
      <w:bookmarkEnd w:id="2848"/>
      <w:bookmarkEnd w:id="2849"/>
      <w:bookmarkEnd w:id="2850"/>
      <w:bookmarkEnd w:id="2851"/>
      <w:bookmarkEnd w:id="2852"/>
      <w:bookmarkEnd w:id="2853"/>
      <w:bookmarkEnd w:id="2854"/>
    </w:p>
    <w:p w:rsidR="007640FE" w:rsidRPr="00AF61FA" w:rsidRDefault="007640FE" w:rsidP="003929BE">
      <w:pPr>
        <w:pStyle w:val="SectionHeading"/>
      </w:pPr>
      <w:bookmarkStart w:id="2855" w:name="_Toc300237330"/>
      <w:bookmarkStart w:id="2856" w:name="_Ref323809125"/>
      <w:bookmarkStart w:id="2857" w:name="_Toc340830128"/>
      <w:bookmarkStart w:id="2858" w:name="_Toc340830577"/>
      <w:bookmarkStart w:id="2859" w:name="_Toc340835069"/>
      <w:bookmarkStart w:id="2860" w:name="_Toc341249283"/>
      <w:bookmarkStart w:id="2861" w:name="_Toc450902267"/>
      <w:bookmarkStart w:id="2862" w:name="_Toc506986965"/>
      <w:r w:rsidRPr="00AF61FA">
        <w:t>12.37</w:t>
      </w:r>
      <w:r w:rsidRPr="00AF61FA">
        <w:tab/>
        <w:t>Approval authority must disclose interest before trade occurs</w:t>
      </w:r>
      <w:bookmarkEnd w:id="2855"/>
      <w:bookmarkEnd w:id="2856"/>
      <w:bookmarkEnd w:id="2857"/>
      <w:bookmarkEnd w:id="2858"/>
      <w:bookmarkEnd w:id="2859"/>
      <w:bookmarkEnd w:id="2860"/>
      <w:bookmarkEnd w:id="2861"/>
      <w:bookmarkEnd w:id="286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An approval authority must disclose to each party to a proposed trade submitted to it for approval: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nature of any legal or equitable interest it, or a related party, has in a water access right which is the subject of the proposed trade;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nature of any commercial interest it, or a related party, has in the activities of any water market intermediary involved in the proposed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disclosure must be made: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as soon as practicable;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before the approval authority approves or rejects the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Subsection (1) does not apply if the interest arises solely from the fact that the approval authority is an agency of a Basin State.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An approval authority is taken to have satisfied the requirements in subsections (1) and (2) if those requirements have been satisfied by a related party of the approval authority, on behalf of the approval authority.</w:t>
      </w:r>
    </w:p>
    <w:p w:rsidR="007640FE" w:rsidRPr="00AF61FA" w:rsidRDefault="007640FE" w:rsidP="003929BE">
      <w:pPr>
        <w:pStyle w:val="SectionHeading"/>
      </w:pPr>
      <w:bookmarkStart w:id="2863" w:name="_Toc300237331"/>
      <w:bookmarkStart w:id="2864" w:name="_Ref323809131"/>
      <w:bookmarkStart w:id="2865" w:name="_Toc340830129"/>
      <w:bookmarkStart w:id="2866" w:name="_Toc340830578"/>
      <w:bookmarkStart w:id="2867" w:name="_Toc340835070"/>
      <w:bookmarkStart w:id="2868" w:name="_Toc341249284"/>
      <w:bookmarkStart w:id="2869" w:name="_Toc450902268"/>
      <w:bookmarkStart w:id="2870" w:name="_Toc506986966"/>
      <w:r w:rsidRPr="00AF61FA">
        <w:t>12.38</w:t>
      </w:r>
      <w:r w:rsidRPr="00AF61FA">
        <w:tab/>
        <w:t>Approval authority must disclose if it has been a party to a trade</w:t>
      </w:r>
      <w:bookmarkEnd w:id="2863"/>
      <w:bookmarkEnd w:id="2864"/>
      <w:bookmarkEnd w:id="2865"/>
      <w:bookmarkEnd w:id="2866"/>
      <w:bookmarkEnd w:id="2867"/>
      <w:bookmarkEnd w:id="2868"/>
      <w:bookmarkEnd w:id="2869"/>
      <w:bookmarkEnd w:id="287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applies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approval authority has approved the trade of a water access right;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approval authority, or a related party, was a party to the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approval authority must publish the following information on its website as soon as practicable after the trade has been approved: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facts referred to in subsection (1);</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type of water access right;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volume of the water access right traded;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number of days elapsed between lodgement and approval;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price of the trade.</w:t>
      </w:r>
    </w:p>
    <w:p w:rsidR="007640FE" w:rsidRPr="00AF61FA" w:rsidRDefault="007640FE" w:rsidP="003929BE">
      <w:pPr>
        <w:pStyle w:val="SectionHeading"/>
      </w:pPr>
      <w:bookmarkStart w:id="2871" w:name="_Toc300237332"/>
      <w:bookmarkStart w:id="2872" w:name="_Ref323809135"/>
      <w:bookmarkStart w:id="2873" w:name="_Toc340830130"/>
      <w:bookmarkStart w:id="2874" w:name="_Toc340830579"/>
      <w:bookmarkStart w:id="2875" w:name="_Toc340835071"/>
      <w:bookmarkStart w:id="2876" w:name="_Toc341249285"/>
      <w:bookmarkStart w:id="2877" w:name="_Toc450902269"/>
      <w:bookmarkStart w:id="2878" w:name="_Toc506986967"/>
      <w:r w:rsidRPr="00AF61FA">
        <w:t>12.39</w:t>
      </w:r>
      <w:r w:rsidRPr="00AF61FA">
        <w:tab/>
        <w:t>Approval authority to give reasons for restricting trade</w:t>
      </w:r>
      <w:bookmarkEnd w:id="2871"/>
      <w:bookmarkEnd w:id="2872"/>
      <w:bookmarkEnd w:id="2873"/>
      <w:bookmarkEnd w:id="2874"/>
      <w:bookmarkEnd w:id="2875"/>
      <w:bookmarkEnd w:id="2876"/>
      <w:bookmarkEnd w:id="2877"/>
      <w:bookmarkEnd w:id="287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If an approval authority (the </w:t>
      </w:r>
      <w:r w:rsidRPr="00AF61FA">
        <w:rPr>
          <w:rFonts w:ascii="Times New Roman" w:hAnsi="Times New Roman" w:cs="Times New Roman"/>
          <w:b/>
          <w:i/>
        </w:rPr>
        <w:t>restricting authority</w:t>
      </w:r>
      <w:r w:rsidRPr="00AF61FA">
        <w:rPr>
          <w:rFonts w:ascii="Times New Roman" w:hAnsi="Times New Roman" w:cs="Times New Roman"/>
        </w:rPr>
        <w:t xml:space="preserve">) decides to restrict a proposed trade of a water access right, it must, subject to subsection (2), give notice of the decision and the reasons for the decision to each party.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a party to the proposed trade is an interstate party, the approval authority may instead give the notice to the interstate authority, together with a request that it notify the interstate party on behalf of the restricting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restricting authority must give the notice as soon as practicable, and in any case within 30 days after the decision.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interstate authority must comply with a request under subsection (2) as soon as practicable.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For this section, if a proposed trade involves a trade of a water access right between the State of the restricting authority and another State: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approval authority in the other State is the </w:t>
      </w:r>
      <w:r w:rsidRPr="00AF61FA">
        <w:rPr>
          <w:rFonts w:ascii="Times New Roman" w:hAnsi="Times New Roman" w:cs="Times New Roman"/>
          <w:b/>
          <w:i/>
        </w:rPr>
        <w:t>interstate authority</w:t>
      </w:r>
      <w:r w:rsidRPr="00AF61FA">
        <w:rPr>
          <w:rFonts w:ascii="Times New Roman" w:hAnsi="Times New Roman" w:cs="Times New Roman"/>
        </w:rPr>
        <w: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party who acts through the interstate authority is an </w:t>
      </w:r>
      <w:r w:rsidRPr="00AF61FA">
        <w:rPr>
          <w:rFonts w:ascii="Times New Roman" w:hAnsi="Times New Roman" w:cs="Times New Roman"/>
          <w:b/>
          <w:i/>
        </w:rPr>
        <w:t>interstate party</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2879" w:name="_Toc300237333"/>
      <w:bookmarkStart w:id="2880" w:name="_Toc340830131"/>
      <w:bookmarkStart w:id="2881" w:name="_Toc340830580"/>
      <w:bookmarkStart w:id="2882" w:name="_Toc340835072"/>
      <w:bookmarkStart w:id="2883" w:name="_Toc341249286"/>
    </w:p>
    <w:p w:rsidR="007640FE" w:rsidRPr="00AF61FA" w:rsidRDefault="007640FE" w:rsidP="007640FE">
      <w:pPr>
        <w:pStyle w:val="PartHeading"/>
        <w:ind w:left="1276" w:hanging="1276"/>
        <w:rPr>
          <w:rFonts w:ascii="Times New Roman" w:hAnsi="Times New Roman" w:cs="Times New Roman"/>
        </w:rPr>
      </w:pPr>
      <w:bookmarkStart w:id="2884" w:name="_Toc450902270"/>
      <w:bookmarkStart w:id="2885" w:name="_Toc506986968"/>
      <w:r w:rsidRPr="00AF61FA">
        <w:rPr>
          <w:rFonts w:ascii="Times New Roman" w:hAnsi="Times New Roman" w:cs="Times New Roman"/>
        </w:rPr>
        <w:t>Part 5—Information and reporting requirements</w:t>
      </w:r>
      <w:bookmarkEnd w:id="2879"/>
      <w:bookmarkEnd w:id="2880"/>
      <w:bookmarkEnd w:id="2881"/>
      <w:bookmarkEnd w:id="2882"/>
      <w:bookmarkEnd w:id="2883"/>
      <w:bookmarkEnd w:id="2884"/>
      <w:bookmarkEnd w:id="2885"/>
    </w:p>
    <w:p w:rsidR="007640FE" w:rsidRPr="00AF61FA" w:rsidRDefault="007640FE" w:rsidP="007640FE">
      <w:pPr>
        <w:pStyle w:val="DivisionHeading"/>
        <w:ind w:left="1276" w:hanging="1276"/>
        <w:rPr>
          <w:rFonts w:ascii="Times New Roman" w:hAnsi="Times New Roman" w:cs="Times New Roman"/>
        </w:rPr>
      </w:pPr>
      <w:bookmarkStart w:id="2886" w:name="_Toc300237334"/>
      <w:bookmarkStart w:id="2887" w:name="_Toc340830132"/>
      <w:bookmarkStart w:id="2888" w:name="_Toc340830581"/>
      <w:bookmarkStart w:id="2889" w:name="_Toc340835073"/>
      <w:bookmarkStart w:id="2890" w:name="_Toc341249287"/>
      <w:bookmarkStart w:id="2891" w:name="_Toc450902271"/>
      <w:bookmarkStart w:id="2892" w:name="_Toc506986969"/>
      <w:r w:rsidRPr="00AF61FA">
        <w:rPr>
          <w:rFonts w:ascii="Times New Roman" w:hAnsi="Times New Roman" w:cs="Times New Roman"/>
        </w:rPr>
        <w:t>Division 1—General</w:t>
      </w:r>
      <w:bookmarkEnd w:id="2886"/>
      <w:bookmarkEnd w:id="2887"/>
      <w:bookmarkEnd w:id="2888"/>
      <w:bookmarkEnd w:id="2889"/>
      <w:bookmarkEnd w:id="2890"/>
      <w:bookmarkEnd w:id="2891"/>
      <w:bookmarkEnd w:id="2892"/>
    </w:p>
    <w:p w:rsidR="007640FE" w:rsidRPr="00AF61FA" w:rsidRDefault="007640FE" w:rsidP="003929BE">
      <w:pPr>
        <w:pStyle w:val="SectionHeading"/>
      </w:pPr>
      <w:bookmarkStart w:id="2893" w:name="_Toc300237335"/>
      <w:bookmarkStart w:id="2894" w:name="_Toc340830133"/>
      <w:bookmarkStart w:id="2895" w:name="_Toc340830582"/>
      <w:bookmarkStart w:id="2896" w:name="_Toc340835074"/>
      <w:bookmarkStart w:id="2897" w:name="_Toc341249288"/>
      <w:bookmarkStart w:id="2898" w:name="_Toc450902272"/>
      <w:bookmarkStart w:id="2899" w:name="_Toc506986970"/>
      <w:r w:rsidRPr="00AF61FA">
        <w:t>12.40</w:t>
      </w:r>
      <w:r w:rsidRPr="00AF61FA">
        <w:tab/>
        <w:t>Object of this Part</w:t>
      </w:r>
      <w:bookmarkEnd w:id="2893"/>
      <w:bookmarkEnd w:id="2894"/>
      <w:bookmarkEnd w:id="2895"/>
      <w:bookmarkEnd w:id="2896"/>
      <w:bookmarkEnd w:id="2897"/>
      <w:bookmarkEnd w:id="2898"/>
      <w:bookmarkEnd w:id="2899"/>
      <w:r w:rsidRPr="00AF61FA">
        <w:t xml:space="preserve"> </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object of this Part is to facilitate the trade of tradeable water rights by making information about the rights publicly available.</w:t>
      </w:r>
    </w:p>
    <w:p w:rsidR="007640FE" w:rsidRPr="00AF61FA" w:rsidRDefault="007640FE" w:rsidP="003929BE">
      <w:pPr>
        <w:pStyle w:val="SectionHeading"/>
      </w:pPr>
      <w:bookmarkStart w:id="2900" w:name="_Toc340830134"/>
      <w:bookmarkStart w:id="2901" w:name="_Toc340830583"/>
      <w:bookmarkStart w:id="2902" w:name="_Toc340835075"/>
      <w:bookmarkStart w:id="2903" w:name="_Toc341249289"/>
      <w:bookmarkStart w:id="2904" w:name="_Toc450902273"/>
      <w:bookmarkStart w:id="2905" w:name="_Toc506986971"/>
      <w:r w:rsidRPr="00AF61FA">
        <w:t>12.41</w:t>
      </w:r>
      <w:r w:rsidRPr="00AF61FA">
        <w:tab/>
        <w:t>Authority to publish information it is given under this Part</w:t>
      </w:r>
      <w:bookmarkEnd w:id="2900"/>
      <w:bookmarkEnd w:id="2901"/>
      <w:bookmarkEnd w:id="2902"/>
      <w:bookmarkEnd w:id="2903"/>
      <w:bookmarkEnd w:id="2904"/>
      <w:bookmarkEnd w:id="290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publish information it is given under this Part.</w:t>
      </w:r>
    </w:p>
    <w:p w:rsidR="007640FE" w:rsidRPr="00AF61FA" w:rsidRDefault="007640FE" w:rsidP="007640FE">
      <w:pPr>
        <w:pStyle w:val="DivisionHeading"/>
        <w:ind w:left="1276" w:hanging="1276"/>
        <w:rPr>
          <w:rFonts w:ascii="Times New Roman" w:hAnsi="Times New Roman" w:cs="Times New Roman"/>
        </w:rPr>
      </w:pPr>
      <w:bookmarkStart w:id="2906" w:name="_Toc340830135"/>
      <w:bookmarkStart w:id="2907" w:name="_Toc340830584"/>
      <w:bookmarkStart w:id="2908" w:name="_Toc340835076"/>
      <w:bookmarkStart w:id="2909" w:name="_Toc341249290"/>
      <w:bookmarkStart w:id="2910" w:name="_Toc450902274"/>
      <w:bookmarkStart w:id="2911" w:name="_Toc506986972"/>
      <w:bookmarkStart w:id="2912" w:name="_Toc300237336"/>
      <w:r w:rsidRPr="00AF61FA">
        <w:rPr>
          <w:rFonts w:ascii="Times New Roman" w:hAnsi="Times New Roman" w:cs="Times New Roman"/>
        </w:rPr>
        <w:t>Division 2—Information about water access rights</w:t>
      </w:r>
      <w:bookmarkEnd w:id="2906"/>
      <w:bookmarkEnd w:id="2907"/>
      <w:bookmarkEnd w:id="2908"/>
      <w:bookmarkEnd w:id="2909"/>
      <w:bookmarkEnd w:id="2910"/>
      <w:bookmarkEnd w:id="2911"/>
      <w:r w:rsidRPr="00AF61FA">
        <w:rPr>
          <w:rFonts w:ascii="Times New Roman" w:hAnsi="Times New Roman" w:cs="Times New Roman"/>
        </w:rPr>
        <w:t xml:space="preserve"> </w:t>
      </w:r>
      <w:bookmarkEnd w:id="2912"/>
    </w:p>
    <w:p w:rsidR="007640FE" w:rsidRPr="00AF61FA" w:rsidRDefault="007640FE" w:rsidP="003929BE">
      <w:pPr>
        <w:pStyle w:val="SectionHeading"/>
      </w:pPr>
      <w:bookmarkStart w:id="2913" w:name="_Toc300237337"/>
      <w:bookmarkStart w:id="2914" w:name="_Toc340830136"/>
      <w:bookmarkStart w:id="2915" w:name="_Toc340830585"/>
      <w:bookmarkStart w:id="2916" w:name="_Toc340835077"/>
      <w:bookmarkStart w:id="2917" w:name="_Toc341249291"/>
      <w:bookmarkStart w:id="2918" w:name="_Toc450902275"/>
      <w:bookmarkStart w:id="2919" w:name="_Toc506986973"/>
      <w:r w:rsidRPr="00AF61FA">
        <w:t>12.42</w:t>
      </w:r>
      <w:r w:rsidRPr="00AF61FA">
        <w:tab/>
        <w:t>Water access rights to which this Division</w:t>
      </w:r>
      <w:bookmarkEnd w:id="2913"/>
      <w:r w:rsidRPr="00AF61FA">
        <w:t xml:space="preserve"> applies</w:t>
      </w:r>
      <w:bookmarkEnd w:id="2914"/>
      <w:bookmarkEnd w:id="2915"/>
      <w:bookmarkEnd w:id="2916"/>
      <w:bookmarkEnd w:id="2917"/>
      <w:bookmarkEnd w:id="2918"/>
      <w:bookmarkEnd w:id="291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 xml:space="preserve">In this Division, </w:t>
      </w:r>
      <w:r w:rsidRPr="00AF61FA">
        <w:rPr>
          <w:rFonts w:ascii="Times New Roman" w:hAnsi="Times New Roman" w:cs="Times New Roman"/>
          <w:b/>
          <w:i/>
        </w:rPr>
        <w:t xml:space="preserve">water access right </w:t>
      </w:r>
      <w:r w:rsidRPr="00AF61FA">
        <w:rPr>
          <w:rFonts w:ascii="Times New Roman" w:hAnsi="Times New Roman" w:cs="Times New Roman"/>
        </w:rPr>
        <w:t>does not include water allocation.</w:t>
      </w:r>
    </w:p>
    <w:p w:rsidR="007640FE" w:rsidRPr="00AF61FA" w:rsidRDefault="007640FE" w:rsidP="003929BE">
      <w:pPr>
        <w:pStyle w:val="SectionHeading"/>
      </w:pPr>
      <w:bookmarkStart w:id="2920" w:name="_Toc300237338"/>
      <w:bookmarkStart w:id="2921" w:name="_Toc340830137"/>
      <w:bookmarkStart w:id="2922" w:name="_Toc340830586"/>
      <w:bookmarkStart w:id="2923" w:name="_Toc340835078"/>
      <w:bookmarkStart w:id="2924" w:name="_Toc341249292"/>
      <w:bookmarkStart w:id="2925" w:name="_Toc450902276"/>
      <w:bookmarkStart w:id="2926" w:name="_Toc506986974"/>
      <w:r w:rsidRPr="00AF61FA">
        <w:t>12.43</w:t>
      </w:r>
      <w:r w:rsidRPr="00AF61FA">
        <w:tab/>
        <w:t>Information about water access rights to be made available</w:t>
      </w:r>
      <w:bookmarkEnd w:id="2920"/>
      <w:bookmarkEnd w:id="2921"/>
      <w:bookmarkEnd w:id="2922"/>
      <w:bookmarkEnd w:id="2923"/>
      <w:bookmarkEnd w:id="2924"/>
      <w:bookmarkEnd w:id="2925"/>
      <w:bookmarkEnd w:id="292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Basin State which holds information: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relating to a class of water access right conferred by or under a law of the State;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which is referred to in section 12.44;</w:t>
      </w:r>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must give the information to the Authority in accordance with this section.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2927" w:name="_Ref323032277"/>
      <w:r w:rsidRPr="00AF61FA">
        <w:rPr>
          <w:rFonts w:ascii="Times New Roman" w:hAnsi="Times New Roman" w:cs="Times New Roman"/>
        </w:rPr>
        <w:t>(2)</w:t>
      </w:r>
      <w:r w:rsidRPr="00AF61FA">
        <w:rPr>
          <w:rFonts w:ascii="Times New Roman" w:hAnsi="Times New Roman" w:cs="Times New Roman"/>
        </w:rPr>
        <w:tab/>
        <w:t>The information must be given to the Authority:</w:t>
      </w:r>
      <w:bookmarkEnd w:id="2927"/>
    </w:p>
    <w:p w:rsidR="007640FE" w:rsidRPr="00AF61FA" w:rsidRDefault="007640FE" w:rsidP="007640FE">
      <w:pPr>
        <w:pStyle w:val="ParagraphText"/>
        <w:tabs>
          <w:tab w:val="left" w:pos="1984"/>
        </w:tabs>
        <w:ind w:left="1984" w:hanging="567"/>
        <w:rPr>
          <w:rFonts w:ascii="Times New Roman" w:hAnsi="Times New Roman" w:cs="Times New Roman"/>
        </w:rPr>
      </w:pPr>
      <w:bookmarkStart w:id="2928" w:name="_Ref323629446"/>
      <w:r w:rsidRPr="00AF61FA">
        <w:rPr>
          <w:rFonts w:ascii="Times New Roman" w:hAnsi="Times New Roman" w:cs="Times New Roman"/>
        </w:rPr>
        <w:t>(a)</w:t>
      </w:r>
      <w:r w:rsidRPr="00AF61FA">
        <w:rPr>
          <w:rFonts w:ascii="Times New Roman" w:hAnsi="Times New Roman" w:cs="Times New Roman"/>
        </w:rPr>
        <w:tab/>
        <w:t>in the form determined by the Authority from time to time; and</w:t>
      </w:r>
      <w:bookmarkEnd w:id="2928"/>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within the time periods determined by the Authority from time to time.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information may be provided electronically by way of a link to an appropriate website, or in any other way determined by the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Authority must inform a Basin State of any matter it determines under subsection (2) or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not require the information to be given more than once per water accounting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However, if the information is changed, the State must give the changed information to the Authority as soon as is practicable, but in any case, no later than the date of effect of the change.</w:t>
      </w:r>
    </w:p>
    <w:p w:rsidR="007640FE" w:rsidRPr="00AF61FA" w:rsidRDefault="007640FE" w:rsidP="003929BE">
      <w:pPr>
        <w:pStyle w:val="SectionHeading"/>
      </w:pPr>
      <w:bookmarkStart w:id="2929" w:name="_Toc300237339"/>
      <w:bookmarkStart w:id="2930" w:name="_Ref323032233"/>
      <w:bookmarkStart w:id="2931" w:name="_Ref323629467"/>
      <w:bookmarkStart w:id="2932" w:name="_Toc340830138"/>
      <w:bookmarkStart w:id="2933" w:name="_Toc340830587"/>
      <w:bookmarkStart w:id="2934" w:name="_Toc340835079"/>
      <w:bookmarkStart w:id="2935" w:name="_Toc341249293"/>
      <w:bookmarkStart w:id="2936" w:name="_Toc450902277"/>
      <w:bookmarkStart w:id="2937" w:name="_Toc506986975"/>
      <w:r w:rsidRPr="00AF61FA">
        <w:t>12.44</w:t>
      </w:r>
      <w:r w:rsidRPr="00AF61FA">
        <w:tab/>
        <w:t>Types of information about water access rights</w:t>
      </w:r>
      <w:bookmarkEnd w:id="2929"/>
      <w:bookmarkEnd w:id="2930"/>
      <w:bookmarkEnd w:id="2931"/>
      <w:bookmarkEnd w:id="2932"/>
      <w:bookmarkEnd w:id="2933"/>
      <w:bookmarkEnd w:id="2934"/>
      <w:bookmarkEnd w:id="2935"/>
      <w:bookmarkEnd w:id="2936"/>
      <w:bookmarkEnd w:id="2937"/>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information the Authority may require in the form determined under subsection 12.43(2), in relation to a class of water access right, is information relating to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characteristics of the class, including:</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water resource name;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the SDL resource unit;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its priority or reliability;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the form of take;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total volume of the class on issue;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historic reliability of the class (both as a long-term average and in more recent periods);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fees and charges payable by a holder of a water access right in the class;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carryover arrangements;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the timing and manner of making allocation announcements;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how allocation levels are determined;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(h)</w:t>
      </w:r>
      <w:r w:rsidRPr="00AF61FA">
        <w:rPr>
          <w:rFonts w:ascii="Times New Roman" w:hAnsi="Times New Roman" w:cs="Times New Roman"/>
        </w:rPr>
        <w:tab/>
      </w:r>
      <w:r w:rsidRPr="00AF61FA">
        <w:rPr>
          <w:rStyle w:val="NumberedLista1Char"/>
          <w:rFonts w:ascii="Times New Roman" w:hAnsi="Times New Roman" w:cs="Times New Roman"/>
        </w:rPr>
        <w:t xml:space="preserve">the trading rules relevant to the </w:t>
      </w:r>
      <w:r w:rsidRPr="00AF61FA">
        <w:rPr>
          <w:rFonts w:ascii="Times New Roman" w:hAnsi="Times New Roman" w:cs="Times New Roman"/>
        </w:rPr>
        <w:t>class;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areas to which a water access right of the class (and any water allocation under such a right) may be traded;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(j)</w:t>
      </w:r>
      <w:r w:rsidRPr="00AF61FA">
        <w:rPr>
          <w:rFonts w:ascii="Times New Roman" w:hAnsi="Times New Roman" w:cs="Times New Roman"/>
        </w:rPr>
        <w:tab/>
        <w:t>the areas from which water access rights of other classes (and any water allocations under such rights) may be traded to the water resource to which the class relates.</w:t>
      </w:r>
    </w:p>
    <w:p w:rsidR="007640FE" w:rsidRPr="00AF61FA" w:rsidRDefault="007640FE" w:rsidP="007640FE">
      <w:pPr>
        <w:pStyle w:val="DivisionHeading"/>
        <w:ind w:left="1276" w:hanging="1276"/>
        <w:rPr>
          <w:rFonts w:ascii="Times New Roman" w:hAnsi="Times New Roman" w:cs="Times New Roman"/>
        </w:rPr>
      </w:pPr>
      <w:bookmarkStart w:id="2938" w:name="_Toc300237340"/>
      <w:bookmarkStart w:id="2939" w:name="_Toc340830139"/>
      <w:bookmarkStart w:id="2940" w:name="_Toc340830588"/>
      <w:bookmarkStart w:id="2941" w:name="_Toc340835080"/>
      <w:bookmarkStart w:id="2942" w:name="_Toc341249294"/>
      <w:bookmarkStart w:id="2943" w:name="_Toc450902278"/>
      <w:bookmarkStart w:id="2944" w:name="_Toc506986976"/>
      <w:r w:rsidRPr="00AF61FA">
        <w:rPr>
          <w:rFonts w:ascii="Times New Roman" w:hAnsi="Times New Roman" w:cs="Times New Roman"/>
        </w:rPr>
        <w:t>Division 3—Trading rules to be made available</w:t>
      </w:r>
      <w:bookmarkEnd w:id="2938"/>
      <w:bookmarkEnd w:id="2939"/>
      <w:bookmarkEnd w:id="2940"/>
      <w:bookmarkEnd w:id="2941"/>
      <w:bookmarkEnd w:id="2942"/>
      <w:bookmarkEnd w:id="2943"/>
      <w:bookmarkEnd w:id="2944"/>
    </w:p>
    <w:p w:rsidR="007640FE" w:rsidRPr="00AF61FA" w:rsidRDefault="007640FE" w:rsidP="003929BE">
      <w:pPr>
        <w:pStyle w:val="SectionHeading"/>
      </w:pPr>
      <w:bookmarkStart w:id="2945" w:name="_Toc340830140"/>
      <w:bookmarkStart w:id="2946" w:name="_Toc340830589"/>
      <w:bookmarkStart w:id="2947" w:name="_Toc340835081"/>
      <w:bookmarkStart w:id="2948" w:name="_Toc341249295"/>
      <w:bookmarkStart w:id="2949" w:name="_Toc450902279"/>
      <w:bookmarkStart w:id="2950" w:name="_Toc506986977"/>
      <w:r w:rsidRPr="00AF61FA">
        <w:t>12.45</w:t>
      </w:r>
      <w:r w:rsidRPr="00AF61FA">
        <w:tab/>
        <w:t>Interpretation</w:t>
      </w:r>
      <w:bookmarkEnd w:id="2945"/>
      <w:bookmarkEnd w:id="2946"/>
      <w:bookmarkEnd w:id="2947"/>
      <w:bookmarkEnd w:id="2948"/>
      <w:bookmarkEnd w:id="2949"/>
      <w:bookmarkEnd w:id="2950"/>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Division: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central information point </w:t>
      </w:r>
      <w:r w:rsidRPr="00AF61FA">
        <w:rPr>
          <w:rFonts w:ascii="Times New Roman" w:hAnsi="Times New Roman" w:cs="Times New Roman"/>
        </w:rPr>
        <w:t>means a point determined by the Authority to receive copies of trading rules.</w:t>
      </w:r>
    </w:p>
    <w:p w:rsidR="007640FE" w:rsidRPr="00AF61FA" w:rsidRDefault="007640FE" w:rsidP="003929BE">
      <w:pPr>
        <w:pStyle w:val="SectionHeading"/>
      </w:pPr>
      <w:bookmarkStart w:id="2951" w:name="_Toc300237341"/>
      <w:bookmarkStart w:id="2952" w:name="_Ref323219309"/>
      <w:bookmarkStart w:id="2953" w:name="_Toc340830141"/>
      <w:bookmarkStart w:id="2954" w:name="_Toc340830590"/>
      <w:bookmarkStart w:id="2955" w:name="_Toc340835082"/>
      <w:bookmarkStart w:id="2956" w:name="_Toc341249296"/>
      <w:bookmarkStart w:id="2957" w:name="_Toc450902280"/>
      <w:bookmarkStart w:id="2958" w:name="_Toc506986978"/>
      <w:r w:rsidRPr="00AF61FA">
        <w:t>12.46</w:t>
      </w:r>
      <w:r w:rsidRPr="00AF61FA">
        <w:tab/>
        <w:t>Basin State must make trading rules</w:t>
      </w:r>
      <w:bookmarkEnd w:id="2951"/>
      <w:bookmarkEnd w:id="2952"/>
      <w:r w:rsidRPr="00AF61FA">
        <w:t xml:space="preserve"> available</w:t>
      </w:r>
      <w:bookmarkEnd w:id="2953"/>
      <w:bookmarkEnd w:id="2954"/>
      <w:bookmarkEnd w:id="2955"/>
      <w:bookmarkEnd w:id="2956"/>
      <w:bookmarkEnd w:id="2957"/>
      <w:bookmarkEnd w:id="2958"/>
    </w:p>
    <w:p w:rsidR="007640FE" w:rsidRPr="00AF61FA" w:rsidRDefault="007640FE" w:rsidP="007640FE">
      <w:pPr>
        <w:pStyle w:val="SubSectionText"/>
        <w:tabs>
          <w:tab w:val="left" w:pos="1417"/>
        </w:tabs>
        <w:ind w:left="1417" w:hanging="567"/>
        <w:rPr>
          <w:rFonts w:ascii="Times New Roman" w:hAnsi="Times New Roman" w:cs="Times New Roman"/>
        </w:rPr>
      </w:pPr>
      <w:bookmarkStart w:id="2959" w:name="_Ref323050135"/>
      <w:r w:rsidRPr="00AF61FA">
        <w:rPr>
          <w:rFonts w:ascii="Times New Roman" w:hAnsi="Times New Roman" w:cs="Times New Roman"/>
        </w:rPr>
        <w:t>(1)</w:t>
      </w:r>
      <w:r w:rsidRPr="00AF61FA">
        <w:rPr>
          <w:rFonts w:ascii="Times New Roman" w:hAnsi="Times New Roman" w:cs="Times New Roman"/>
        </w:rPr>
        <w:tab/>
        <w:t>A Basin State must give a copy of rules it has made that regulate the trade of tradeable water rights in a compiled form, incorporating any amendments, to the central information point</w:t>
      </w:r>
      <w:bookmarkEnd w:id="2959"/>
      <w:r w:rsidRPr="00AF61FA">
        <w:rPr>
          <w:rFonts w:ascii="Times New Roman" w:hAnsi="Times New Roman" w:cs="Times New Roman"/>
        </w:rPr>
        <w: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30 days after the commencement of this Chapter;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rules change—as soon as practicable, but in any case no later than the date of effect of the change.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Subsection (1) does not apply to </w:t>
      </w:r>
      <w:bookmarkStart w:id="2960" w:name="_Ref278875285"/>
      <w:r w:rsidRPr="00AF61FA">
        <w:rPr>
          <w:rFonts w:ascii="Times New Roman" w:hAnsi="Times New Roman" w:cs="Times New Roman"/>
        </w:rPr>
        <w:t>rules of a kind referred to in section 12.47.</w:t>
      </w:r>
    </w:p>
    <w:bookmarkEnd w:id="2960"/>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rules include material by way of a reference to another document: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rules must explain how the referenced document relates to the rules;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referenced document must be published online.</w:t>
      </w:r>
    </w:p>
    <w:p w:rsidR="007640FE" w:rsidRPr="00AF61FA" w:rsidRDefault="007640FE" w:rsidP="003929BE">
      <w:pPr>
        <w:pStyle w:val="SectionHeading"/>
      </w:pPr>
      <w:bookmarkStart w:id="2961" w:name="_Toc300237342"/>
      <w:bookmarkStart w:id="2962" w:name="_Ref323032385"/>
      <w:bookmarkStart w:id="2963" w:name="_Ref323633974"/>
      <w:bookmarkStart w:id="2964" w:name="_Ref323639887"/>
      <w:bookmarkStart w:id="2965" w:name="_Ref323639909"/>
      <w:bookmarkStart w:id="2966" w:name="_Ref323646683"/>
      <w:bookmarkStart w:id="2967" w:name="_Toc340830142"/>
      <w:bookmarkStart w:id="2968" w:name="_Toc340830591"/>
      <w:bookmarkStart w:id="2969" w:name="_Toc340835083"/>
      <w:bookmarkStart w:id="2970" w:name="_Toc341249297"/>
      <w:bookmarkStart w:id="2971" w:name="_Toc450902281"/>
      <w:bookmarkStart w:id="2972" w:name="_Toc506986979"/>
      <w:r w:rsidRPr="00AF61FA">
        <w:t>12.47</w:t>
      </w:r>
      <w:r w:rsidRPr="00AF61FA">
        <w:tab/>
        <w:t>Irrigation infrastructure operator must make trading rules</w:t>
      </w:r>
      <w:bookmarkEnd w:id="2961"/>
      <w:bookmarkEnd w:id="2962"/>
      <w:bookmarkEnd w:id="2963"/>
      <w:bookmarkEnd w:id="2964"/>
      <w:bookmarkEnd w:id="2965"/>
      <w:r w:rsidRPr="00AF61FA">
        <w:t xml:space="preserve"> available</w:t>
      </w:r>
      <w:bookmarkEnd w:id="2966"/>
      <w:bookmarkEnd w:id="2967"/>
      <w:bookmarkEnd w:id="2968"/>
      <w:bookmarkEnd w:id="2969"/>
      <w:bookmarkEnd w:id="2970"/>
      <w:bookmarkEnd w:id="2971"/>
      <w:bookmarkEnd w:id="297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If an irrigation infrastructure operator has rules that govern the trade of tradeable water rights within, into, or out of, the irrigation infrastructure operator’s irrigation network, it must document those rules.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section does not apply to rules that relate to administrative procedures (for example, the payment of fees, the completion of forms, or information that must be supplied by a person applying for a trade).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a person requests a copy of an irrigation infrastructure operator’s rules, the irrigation infrastructure operator must give a copy of the rules to that person as soon as practicable, but in any case within 30 days after receiving the request.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If the irrigation infrastructure operator has a website, it must publish the rules on its website: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7 days after the later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commencement of this Chapter;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day the person becomes an irrigation infrastructure operator;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day the irrigation infrastructure operator obtains a website;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rules change—as soon as practicable, but in any case within 30 days after the change.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 xml:space="preserve">If the irrigation infrastructure operator is one to whom rule 15 of the </w:t>
      </w:r>
      <w:bookmarkStart w:id="2973" w:name="Citation"/>
      <w:r w:rsidRPr="00AF61FA">
        <w:rPr>
          <w:rFonts w:ascii="Times New Roman" w:hAnsi="Times New Roman" w:cs="Times New Roman"/>
          <w:i/>
        </w:rPr>
        <w:t xml:space="preserve">Water Charge (Infrastructure) Rules </w:t>
      </w:r>
      <w:bookmarkEnd w:id="2973"/>
      <w:r w:rsidRPr="00AF61FA">
        <w:rPr>
          <w:rFonts w:ascii="Times New Roman" w:hAnsi="Times New Roman" w:cs="Times New Roman"/>
          <w:i/>
        </w:rPr>
        <w:t>2010</w:t>
      </w:r>
      <w:r w:rsidRPr="00AF61FA">
        <w:rPr>
          <w:rFonts w:ascii="Times New Roman" w:hAnsi="Times New Roman" w:cs="Times New Roman"/>
        </w:rPr>
        <w:t xml:space="preserve"> applies, it must also give a copy of the rules to the central information point: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within 7 days after the later of: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commencement of this Chapter;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 xml:space="preserve">the day rule 15 of the </w:t>
      </w:r>
      <w:r w:rsidRPr="00AF61FA">
        <w:rPr>
          <w:rFonts w:ascii="Times New Roman" w:hAnsi="Times New Roman" w:cs="Times New Roman"/>
          <w:i/>
        </w:rPr>
        <w:t>Water Charge (Infrastructure) Rules 2010</w:t>
      </w:r>
      <w:r w:rsidRPr="00AF61FA">
        <w:rPr>
          <w:rFonts w:ascii="Times New Roman" w:hAnsi="Times New Roman" w:cs="Times New Roman"/>
        </w:rPr>
        <w:t xml:space="preserve"> applies to the irrigation infrastructure operator;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rules change—as soon as practicable, but in any case within 30 days after the change.</w:t>
      </w:r>
    </w:p>
    <w:p w:rsidR="007640FE" w:rsidRPr="00AF61FA" w:rsidRDefault="007640FE" w:rsidP="007640FE">
      <w:pPr>
        <w:pStyle w:val="SubSectionNote"/>
        <w:rPr>
          <w:rFonts w:ascii="Times New Roman" w:hAnsi="Times New Roman" w:cs="Times New Roman"/>
          <w:sz w:val="19"/>
          <w:szCs w:val="19"/>
        </w:rPr>
      </w:pPr>
      <w:r w:rsidRPr="00AF61FA">
        <w:rPr>
          <w:rFonts w:ascii="Times New Roman" w:hAnsi="Times New Roman" w:cs="Times New Roman"/>
        </w:rPr>
        <w:t>Note:</w:t>
      </w:r>
      <w:r w:rsidRPr="00AF61FA">
        <w:rPr>
          <w:rFonts w:ascii="Times New Roman" w:hAnsi="Times New Roman" w:cs="Times New Roman"/>
        </w:rPr>
        <w:tab/>
        <w:t xml:space="preserve">Rule 15(1) of the </w:t>
      </w:r>
      <w:r w:rsidRPr="00AF61FA">
        <w:rPr>
          <w:rFonts w:ascii="Times New Roman" w:hAnsi="Times New Roman" w:cs="Times New Roman"/>
          <w:i/>
        </w:rPr>
        <w:t>Water Charge (Infrastructure) Rules 2010</w:t>
      </w:r>
      <w:r w:rsidRPr="00AF61FA">
        <w:rPr>
          <w:rFonts w:ascii="Times New Roman" w:hAnsi="Times New Roman" w:cs="Times New Roman"/>
        </w:rPr>
        <w:t xml:space="preserve"> requires an infrastructure operator that meets the criteria in rule 15(2) to publish its schedule of fees in a prescribed manner</w:t>
      </w:r>
      <w:r w:rsidRPr="00AF61FA">
        <w:rPr>
          <w:rFonts w:ascii="Times New Roman" w:hAnsi="Times New Roman" w:cs="Times New Roman"/>
          <w:sz w:val="19"/>
          <w:szCs w:val="19"/>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rules must be made available in such a manner that the current version of the rules is readily ascertainable and accessible.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If the rules include material by way of a reference to another document: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rules must explain how the referenced document relates to the rules;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referenced document must be published online.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4 of the Act for the meaning of </w:t>
      </w:r>
      <w:r w:rsidRPr="00AF61FA">
        <w:rPr>
          <w:rFonts w:ascii="Times New Roman" w:hAnsi="Times New Roman" w:cs="Times New Roman"/>
          <w:b/>
          <w:i/>
        </w:rPr>
        <w:t>irrigation infrastructure operator</w:t>
      </w:r>
      <w:r w:rsidRPr="00AF61FA">
        <w:rPr>
          <w:rFonts w:ascii="Times New Roman" w:hAnsi="Times New Roman" w:cs="Times New Roman"/>
        </w:rPr>
        <w:t>.</w:t>
      </w:r>
    </w:p>
    <w:p w:rsidR="007640FE" w:rsidRPr="00AF61FA" w:rsidRDefault="007640FE" w:rsidP="007640FE">
      <w:pPr>
        <w:pStyle w:val="DivisionHeading"/>
        <w:ind w:left="1276" w:hanging="1276"/>
        <w:rPr>
          <w:rFonts w:ascii="Times New Roman" w:hAnsi="Times New Roman" w:cs="Times New Roman"/>
        </w:rPr>
      </w:pPr>
      <w:bookmarkStart w:id="2974" w:name="_Toc300237343"/>
      <w:bookmarkStart w:id="2975" w:name="_Toc340830143"/>
      <w:bookmarkStart w:id="2976" w:name="_Toc340830592"/>
      <w:bookmarkStart w:id="2977" w:name="_Toc340835084"/>
      <w:bookmarkStart w:id="2978" w:name="_Toc341249298"/>
      <w:bookmarkStart w:id="2979" w:name="_Toc450902282"/>
      <w:bookmarkStart w:id="2980" w:name="_Toc506986980"/>
      <w:r w:rsidRPr="00AF61FA">
        <w:rPr>
          <w:rFonts w:ascii="Times New Roman" w:hAnsi="Times New Roman" w:cs="Times New Roman"/>
        </w:rPr>
        <w:t>Division 4—Trading prices to be made available</w:t>
      </w:r>
      <w:bookmarkEnd w:id="2974"/>
      <w:bookmarkEnd w:id="2975"/>
      <w:bookmarkEnd w:id="2976"/>
      <w:bookmarkEnd w:id="2977"/>
      <w:bookmarkEnd w:id="2978"/>
      <w:bookmarkEnd w:id="2979"/>
      <w:bookmarkEnd w:id="2980"/>
    </w:p>
    <w:p w:rsidR="007640FE" w:rsidRPr="00AF61FA" w:rsidRDefault="007640FE" w:rsidP="003929BE">
      <w:pPr>
        <w:pStyle w:val="SectionHeading"/>
      </w:pPr>
      <w:bookmarkStart w:id="2981" w:name="_Toc340830144"/>
      <w:bookmarkStart w:id="2982" w:name="_Toc340830593"/>
      <w:bookmarkStart w:id="2983" w:name="_Toc340835085"/>
      <w:bookmarkStart w:id="2984" w:name="_Toc341249299"/>
      <w:bookmarkStart w:id="2985" w:name="_Toc450902283"/>
      <w:bookmarkStart w:id="2986" w:name="_Toc506986981"/>
      <w:bookmarkStart w:id="2987" w:name="_Toc300237344"/>
      <w:r w:rsidRPr="00AF61FA">
        <w:t>12.48</w:t>
      </w:r>
      <w:r w:rsidRPr="00AF61FA">
        <w:tab/>
        <w:t>Price of trade to be reported</w:t>
      </w:r>
      <w:bookmarkEnd w:id="2981"/>
      <w:bookmarkEnd w:id="2982"/>
      <w:bookmarkEnd w:id="2983"/>
      <w:bookmarkEnd w:id="2984"/>
      <w:bookmarkEnd w:id="2985"/>
      <w:bookmarkEnd w:id="2986"/>
      <w:r w:rsidRPr="00AF61FA">
        <w:t xml:space="preserve"> </w:t>
      </w:r>
      <w:bookmarkEnd w:id="298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If the trade of a water access right requires the approval of an approval authority, the person disposing of the water access right must notify the approval authority in writing of the price agreed for the trade.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1.07 for the meaning of </w:t>
      </w:r>
      <w:r w:rsidRPr="00AF61FA">
        <w:rPr>
          <w:rFonts w:ascii="Times New Roman" w:hAnsi="Times New Roman" w:cs="Times New Roman"/>
          <w:b/>
          <w:i/>
        </w:rPr>
        <w:t>approval authority</w:t>
      </w:r>
      <w:r w:rsidRPr="00AF61FA">
        <w:rPr>
          <w:rFonts w:ascii="Times New Roman" w:hAnsi="Times New Roman" w:cs="Times New Roman"/>
        </w:rPr>
        <w: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If the trade of a water access right does not require the approval of an approval authority but does require registration, the person disposing of the water access right must notify the registration authority of the price agreed for the trade.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notice must be given either at, or before, the time the approval or registration is sought. </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2988" w:name="_Toc300237345"/>
      <w:bookmarkStart w:id="2989" w:name="_Toc340830145"/>
      <w:bookmarkStart w:id="2990" w:name="_Toc340830594"/>
      <w:bookmarkStart w:id="2991" w:name="_Toc340835086"/>
      <w:bookmarkStart w:id="2992" w:name="_Toc341249300"/>
      <w:bookmarkStart w:id="2993" w:name="_Toc450902284"/>
      <w:bookmarkStart w:id="2994" w:name="_Toc506986982"/>
      <w:r w:rsidRPr="00AF61FA">
        <w:rPr>
          <w:rFonts w:ascii="Times New Roman" w:hAnsi="Times New Roman" w:cs="Times New Roman"/>
        </w:rPr>
        <w:t>Division 5—Information to be made available</w:t>
      </w:r>
      <w:bookmarkEnd w:id="2988"/>
      <w:bookmarkEnd w:id="2989"/>
      <w:bookmarkEnd w:id="2990"/>
      <w:bookmarkEnd w:id="2991"/>
      <w:bookmarkEnd w:id="2992"/>
      <w:bookmarkEnd w:id="2993"/>
      <w:bookmarkEnd w:id="2994"/>
    </w:p>
    <w:p w:rsidR="007640FE" w:rsidRPr="00AF61FA" w:rsidRDefault="007640FE" w:rsidP="003929BE">
      <w:pPr>
        <w:pStyle w:val="SectionHeading"/>
      </w:pPr>
      <w:bookmarkStart w:id="2995" w:name="_Ref324922534"/>
      <w:bookmarkStart w:id="2996" w:name="_Toc340830146"/>
      <w:bookmarkStart w:id="2997" w:name="_Toc340830595"/>
      <w:bookmarkStart w:id="2998" w:name="_Toc340835087"/>
      <w:bookmarkStart w:id="2999" w:name="_Toc341249301"/>
      <w:bookmarkStart w:id="3000" w:name="_Toc450902285"/>
      <w:bookmarkStart w:id="3001" w:name="_Toc506986983"/>
      <w:r w:rsidRPr="00AF61FA">
        <w:t>12.49</w:t>
      </w:r>
      <w:r w:rsidRPr="00AF61FA">
        <w:tab/>
        <w:t>Interpretation</w:t>
      </w:r>
      <w:bookmarkEnd w:id="2995"/>
      <w:bookmarkEnd w:id="2996"/>
      <w:bookmarkEnd w:id="2997"/>
      <w:bookmarkEnd w:id="2998"/>
      <w:bookmarkEnd w:id="2999"/>
      <w:bookmarkEnd w:id="3000"/>
      <w:bookmarkEnd w:id="3001"/>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 xml:space="preserve">Meaning of </w:t>
      </w:r>
      <w:r w:rsidRPr="00AF61FA">
        <w:rPr>
          <w:rFonts w:ascii="Times New Roman" w:hAnsi="Times New Roman" w:cs="Times New Roman"/>
          <w:b/>
        </w:rPr>
        <w:t>material effect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In this Division: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material effect</w:t>
      </w:r>
      <w:r w:rsidRPr="00AF61FA">
        <w:rPr>
          <w:rFonts w:ascii="Times New Roman" w:hAnsi="Times New Roman" w:cs="Times New Roman"/>
        </w:rPr>
        <w:t xml:space="preserve">: a water announcement is taken to have a </w:t>
      </w:r>
      <w:r w:rsidRPr="00AF61FA">
        <w:rPr>
          <w:rFonts w:ascii="Times New Roman" w:hAnsi="Times New Roman" w:cs="Times New Roman"/>
          <w:b/>
          <w:i/>
        </w:rPr>
        <w:t>material effect</w:t>
      </w:r>
      <w:r w:rsidRPr="00AF61FA">
        <w:rPr>
          <w:rFonts w:ascii="Times New Roman" w:hAnsi="Times New Roman" w:cs="Times New Roman"/>
          <w:b/>
        </w:rPr>
        <w:t xml:space="preserve"> </w:t>
      </w:r>
      <w:r w:rsidRPr="00AF61FA">
        <w:rPr>
          <w:rFonts w:ascii="Times New Roman" w:hAnsi="Times New Roman" w:cs="Times New Roman"/>
        </w:rPr>
        <w:t>on the price or value of water access rights if the announcement is reasonably likely to influence persons who commonly acquire water access rights in deciding whether or not to acquire or dispose of such rights.</w:t>
      </w:r>
    </w:p>
    <w:p w:rsidR="007640FE" w:rsidRPr="00AF61FA" w:rsidRDefault="007640FE" w:rsidP="007640FE">
      <w:pPr>
        <w:pStyle w:val="SubSectionHeading"/>
        <w:rPr>
          <w:rFonts w:ascii="Times New Roman" w:hAnsi="Times New Roman" w:cs="Times New Roman"/>
          <w:b/>
        </w:rPr>
      </w:pPr>
      <w:r w:rsidRPr="00AF61FA">
        <w:rPr>
          <w:rFonts w:ascii="Times New Roman" w:hAnsi="Times New Roman" w:cs="Times New Roman"/>
        </w:rPr>
        <w:t xml:space="preserve">Meaning of </w:t>
      </w:r>
      <w:r w:rsidRPr="00AF61FA">
        <w:rPr>
          <w:rFonts w:ascii="Times New Roman" w:hAnsi="Times New Roman" w:cs="Times New Roman"/>
          <w:b/>
        </w:rPr>
        <w:t>water announcement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Division: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water announcement </w:t>
      </w:r>
      <w:r w:rsidRPr="00AF61FA">
        <w:rPr>
          <w:rFonts w:ascii="Times New Roman" w:hAnsi="Times New Roman" w:cs="Times New Roman"/>
        </w:rPr>
        <w:t>means: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 allocation announcement;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carryover announcement;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public announcement by an agency of the Commonwealth or of a Basin State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is of a decision that relates to actions that the agency is undertaking, or may or will undertake;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can reasonably be expected, if made generally available, to have a material effect on the price or value of water access rights.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reference in subparagraph (2)(c)(i) to a decision: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includes, but is not limited to, a decision that relates to:</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 carryover arrangement or a change to a carryover arrangement;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 change in the ability to trade between places;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an amendment to a previous announcement;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a trading strategy;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excludes a decision that relates to a particular trade of a water access right if:</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trade is or will be consistent with, and conducted pursuant to, a trading strategy;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trading strategy has been the subject of a water announcement that has become generally available.</w:t>
      </w:r>
    </w:p>
    <w:p w:rsidR="007640FE" w:rsidRPr="00AF61FA" w:rsidRDefault="007640FE" w:rsidP="003929BE">
      <w:pPr>
        <w:pStyle w:val="SectionHeading"/>
      </w:pPr>
      <w:bookmarkStart w:id="3002" w:name="_Toc300237347"/>
      <w:bookmarkStart w:id="3003" w:name="_Ref323631136"/>
      <w:bookmarkStart w:id="3004" w:name="_Toc340830147"/>
      <w:bookmarkStart w:id="3005" w:name="_Toc340830596"/>
      <w:bookmarkStart w:id="3006" w:name="_Toc340835088"/>
      <w:bookmarkStart w:id="3007" w:name="_Toc341249302"/>
      <w:bookmarkStart w:id="3008" w:name="_Toc450902286"/>
      <w:bookmarkStart w:id="3009" w:name="_Toc506986984"/>
      <w:r w:rsidRPr="00AF61FA">
        <w:t>12.50</w:t>
      </w:r>
      <w:r w:rsidRPr="00AF61FA">
        <w:tab/>
        <w:t>Water announcements must be made generally available</w:t>
      </w:r>
      <w:bookmarkEnd w:id="3002"/>
      <w:bookmarkEnd w:id="3003"/>
      <w:bookmarkEnd w:id="3004"/>
      <w:bookmarkEnd w:id="3005"/>
      <w:bookmarkEnd w:id="3006"/>
      <w:bookmarkEnd w:id="3007"/>
      <w:bookmarkEnd w:id="3008"/>
      <w:bookmarkEnd w:id="300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 person who makes a water announcement must ensure that it is made in a manner that makes it generally available.</w:t>
      </w:r>
    </w:p>
    <w:p w:rsidR="007640FE" w:rsidRPr="00AF61FA" w:rsidRDefault="007640FE" w:rsidP="003929BE">
      <w:pPr>
        <w:pStyle w:val="SectionHeading"/>
      </w:pPr>
      <w:bookmarkStart w:id="3010" w:name="_Ref289358169"/>
      <w:bookmarkStart w:id="3011" w:name="_Toc300237348"/>
      <w:bookmarkStart w:id="3012" w:name="_Toc340830148"/>
      <w:bookmarkStart w:id="3013" w:name="_Toc340830597"/>
      <w:bookmarkStart w:id="3014" w:name="_Toc340835089"/>
      <w:bookmarkStart w:id="3015" w:name="_Toc341249303"/>
      <w:bookmarkStart w:id="3016" w:name="_Toc450902287"/>
      <w:bookmarkStart w:id="3017" w:name="_Toc506986985"/>
      <w:r w:rsidRPr="00AF61FA">
        <w:t>12.51</w:t>
      </w:r>
      <w:r w:rsidRPr="00AF61FA">
        <w:tab/>
        <w:t>Person not to trade if aware of water announcement before it is made generally available</w:t>
      </w:r>
      <w:bookmarkEnd w:id="3010"/>
      <w:bookmarkEnd w:id="3011"/>
      <w:bookmarkEnd w:id="3012"/>
      <w:bookmarkEnd w:id="3013"/>
      <w:bookmarkEnd w:id="3014"/>
      <w:bookmarkEnd w:id="3015"/>
      <w:bookmarkEnd w:id="3016"/>
      <w:bookmarkEnd w:id="301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applies to a person who is aware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decision: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that has been made, and is to be announced, by an agency of the Commonwealth or of a Basin State;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that has not been publicly announced;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announcement of which will constitute a water announcement;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water announcement that is not generally available.</w:t>
      </w:r>
    </w:p>
    <w:p w:rsidR="007640FE" w:rsidRPr="00AF61FA" w:rsidRDefault="007640FE" w:rsidP="007640FE">
      <w:pPr>
        <w:pStyle w:val="SubSectionText"/>
        <w:tabs>
          <w:tab w:val="left" w:pos="1417"/>
        </w:tabs>
        <w:ind w:left="1417" w:hanging="567"/>
        <w:rPr>
          <w:rFonts w:ascii="Times New Roman" w:hAnsi="Times New Roman" w:cs="Times New Roman"/>
        </w:rPr>
      </w:pPr>
      <w:bookmarkStart w:id="3018" w:name="_Ref330798645"/>
      <w:r w:rsidRPr="00AF61FA">
        <w:rPr>
          <w:rFonts w:ascii="Times New Roman" w:hAnsi="Times New Roman" w:cs="Times New Roman"/>
        </w:rPr>
        <w:t>(2)</w:t>
      </w:r>
      <w:r w:rsidRPr="00AF61FA">
        <w:rPr>
          <w:rFonts w:ascii="Times New Roman" w:hAnsi="Times New Roman" w:cs="Times New Roman"/>
        </w:rPr>
        <w:tab/>
        <w:t>The person must not:</w:t>
      </w:r>
      <w:bookmarkEnd w:id="3018"/>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take an action mentioned in subsection (3) in relation to any water access right whose price or value could reasonably be expected to be materially affected by the information referred to in subsection (1) if it were to become generally available;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procure another person to take such an action.</w:t>
      </w:r>
    </w:p>
    <w:p w:rsidR="007640FE" w:rsidRPr="00AF61FA" w:rsidRDefault="007640FE" w:rsidP="007640FE">
      <w:pPr>
        <w:pStyle w:val="SubSectionText"/>
        <w:tabs>
          <w:tab w:val="left" w:pos="1417"/>
        </w:tabs>
        <w:ind w:left="1417" w:hanging="567"/>
        <w:rPr>
          <w:rFonts w:ascii="Times New Roman" w:hAnsi="Times New Roman" w:cs="Times New Roman"/>
        </w:rPr>
      </w:pPr>
      <w:bookmarkStart w:id="3019" w:name="_Ref330567878"/>
      <w:r w:rsidRPr="00AF61FA">
        <w:rPr>
          <w:rFonts w:ascii="Times New Roman" w:hAnsi="Times New Roman" w:cs="Times New Roman"/>
        </w:rPr>
        <w:t>(3)</w:t>
      </w:r>
      <w:r w:rsidRPr="00AF61FA">
        <w:rPr>
          <w:rFonts w:ascii="Times New Roman" w:hAnsi="Times New Roman" w:cs="Times New Roman"/>
        </w:rPr>
        <w:tab/>
        <w:t>For subsection (2), the actions are:</w:t>
      </w:r>
      <w:bookmarkEnd w:id="3019"/>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enter into a contract to trade;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no contract is involved in the trade: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apply to an approval authority in relation to the trade;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if no approval is involved in the trade—apply to a registration authority in relation to the trade.</w:t>
      </w:r>
    </w:p>
    <w:p w:rsidR="007640FE" w:rsidRPr="00AF61FA" w:rsidRDefault="007640FE" w:rsidP="003929BE">
      <w:pPr>
        <w:pStyle w:val="SectionHeading"/>
      </w:pPr>
      <w:bookmarkStart w:id="3020" w:name="_Toc331513542"/>
      <w:bookmarkStart w:id="3021" w:name="_Toc331513962"/>
      <w:bookmarkStart w:id="3022" w:name="_Toc331575004"/>
      <w:bookmarkStart w:id="3023" w:name="_Toc331575426"/>
      <w:bookmarkStart w:id="3024" w:name="_Toc331587564"/>
      <w:bookmarkStart w:id="3025" w:name="_Toc331587985"/>
      <w:bookmarkStart w:id="3026" w:name="_Toc331588426"/>
      <w:bookmarkStart w:id="3027" w:name="_Toc331588427"/>
      <w:bookmarkStart w:id="3028" w:name="_Toc340830149"/>
      <w:bookmarkStart w:id="3029" w:name="_Toc340830598"/>
      <w:bookmarkStart w:id="3030" w:name="_Toc340835090"/>
      <w:bookmarkStart w:id="3031" w:name="_Toc341249304"/>
      <w:bookmarkStart w:id="3032" w:name="_Toc450902288"/>
      <w:bookmarkStart w:id="3033" w:name="_Toc506986986"/>
      <w:bookmarkEnd w:id="3020"/>
      <w:bookmarkEnd w:id="3021"/>
      <w:bookmarkEnd w:id="3022"/>
      <w:bookmarkEnd w:id="3023"/>
      <w:bookmarkEnd w:id="3024"/>
      <w:bookmarkEnd w:id="3025"/>
      <w:bookmarkEnd w:id="3026"/>
      <w:r w:rsidRPr="00AF61FA">
        <w:t>12.52</w:t>
      </w:r>
      <w:r w:rsidRPr="00AF61FA">
        <w:tab/>
        <w:t>Chinese wall arrangements for agencies</w:t>
      </w:r>
      <w:bookmarkEnd w:id="3027"/>
      <w:bookmarkEnd w:id="3028"/>
      <w:bookmarkEnd w:id="3029"/>
      <w:bookmarkEnd w:id="3030"/>
      <w:bookmarkEnd w:id="3031"/>
      <w:bookmarkEnd w:id="3032"/>
      <w:bookmarkEnd w:id="303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A relevant agency does not contravene section 12.51 by taking an action mentioned in subsection 12.51(3) at any time merely because of information in the possession of an officer or a member of staff of the agency if: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decision to take the action was taken on its behalf by a person or persons other than that officer or member of staff;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it had in operation at that time arrangements that could reasonably be expected to ensure that the information was not communicated to the person or persons who made the decision referred to in paragraph (a) and that no advice with respect to the decision was given to that person or any of those persons by a person in possession of the information;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information was not so communicated and no such advice was given.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In this section:</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 xml:space="preserve">relevant agency </w:t>
      </w:r>
      <w:r w:rsidRPr="00AF61FA">
        <w:rPr>
          <w:rFonts w:ascii="Times New Roman" w:hAnsi="Times New Roman" w:cs="Times New Roman"/>
        </w:rPr>
        <w:t>means: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Commonwealth;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Basin State;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person that is: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an agency of the Commonwealth;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an agency of a Basin State.</w:t>
      </w:r>
    </w:p>
    <w:p w:rsidR="007640FE" w:rsidRPr="00AF61FA" w:rsidRDefault="007640FE" w:rsidP="007640FE">
      <w:pPr>
        <w:pStyle w:val="SubParagraphText"/>
        <w:tabs>
          <w:tab w:val="left" w:pos="2551"/>
        </w:tabs>
        <w:rPr>
          <w:rFonts w:ascii="Times New Roman" w:hAnsi="Times New Roman" w:cs="Times New Roman"/>
        </w:rPr>
      </w:pPr>
    </w:p>
    <w:p w:rsidR="007640FE" w:rsidRPr="00AF61FA" w:rsidRDefault="007640FE" w:rsidP="007640FE">
      <w:pPr>
        <w:pStyle w:val="SubParagraphText"/>
        <w:tabs>
          <w:tab w:val="left" w:pos="2551"/>
        </w:tabs>
        <w:ind w:left="2551"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ChapterHeading"/>
        <w:ind w:left="1276" w:hanging="1276"/>
        <w:rPr>
          <w:rFonts w:ascii="Times New Roman" w:hAnsi="Times New Roman" w:cs="Times New Roman"/>
        </w:rPr>
      </w:pPr>
      <w:bookmarkStart w:id="3034" w:name="_Toc297737550"/>
      <w:bookmarkStart w:id="3035" w:name="_Toc300170154"/>
      <w:bookmarkStart w:id="3036" w:name="_Toc305585513"/>
      <w:bookmarkStart w:id="3037" w:name="_Toc340830150"/>
      <w:bookmarkStart w:id="3038" w:name="_Toc340830599"/>
      <w:bookmarkStart w:id="3039" w:name="_Toc340835091"/>
      <w:bookmarkStart w:id="3040" w:name="_Toc341249305"/>
      <w:bookmarkStart w:id="3041" w:name="_Toc450902289"/>
      <w:bookmarkStart w:id="3042" w:name="_Toc506986987"/>
      <w:r w:rsidRPr="00AF61FA">
        <w:rPr>
          <w:rFonts w:ascii="Times New Roman" w:hAnsi="Times New Roman" w:cs="Times New Roman"/>
        </w:rPr>
        <w:t>Chapter 13—Program for monitoring and evaluating the effectiveness of the Basin Plan</w:t>
      </w:r>
      <w:bookmarkEnd w:id="3034"/>
      <w:bookmarkEnd w:id="3035"/>
      <w:bookmarkEnd w:id="3036"/>
      <w:bookmarkEnd w:id="3037"/>
      <w:bookmarkEnd w:id="3038"/>
      <w:bookmarkEnd w:id="3039"/>
      <w:bookmarkEnd w:id="3040"/>
      <w:bookmarkEnd w:id="3041"/>
      <w:bookmarkEnd w:id="3042"/>
    </w:p>
    <w:p w:rsidR="007640FE" w:rsidRPr="00AF61FA" w:rsidRDefault="007640FE" w:rsidP="007640FE">
      <w:pPr>
        <w:pStyle w:val="PartHeading"/>
        <w:ind w:left="1276" w:hanging="1276"/>
        <w:rPr>
          <w:rFonts w:ascii="Times New Roman" w:hAnsi="Times New Roman" w:cs="Times New Roman"/>
        </w:rPr>
      </w:pPr>
      <w:bookmarkStart w:id="3043" w:name="_Toc297737551"/>
      <w:bookmarkStart w:id="3044" w:name="_Toc300170155"/>
      <w:bookmarkStart w:id="3045" w:name="_Toc305585514"/>
      <w:bookmarkStart w:id="3046" w:name="_Toc340830151"/>
      <w:bookmarkStart w:id="3047" w:name="_Toc340830600"/>
      <w:bookmarkStart w:id="3048" w:name="_Toc340835092"/>
      <w:bookmarkStart w:id="3049" w:name="_Toc341249306"/>
      <w:bookmarkStart w:id="3050" w:name="_Toc450902290"/>
      <w:bookmarkStart w:id="3051" w:name="_Toc506986988"/>
      <w:r w:rsidRPr="00AF61FA">
        <w:rPr>
          <w:rFonts w:ascii="Times New Roman" w:hAnsi="Times New Roman" w:cs="Times New Roman"/>
        </w:rPr>
        <w:t>Part 1—Preliminary</w:t>
      </w:r>
      <w:bookmarkEnd w:id="3043"/>
      <w:bookmarkEnd w:id="3044"/>
      <w:bookmarkEnd w:id="3045"/>
      <w:bookmarkEnd w:id="3046"/>
      <w:bookmarkEnd w:id="3047"/>
      <w:bookmarkEnd w:id="3048"/>
      <w:bookmarkEnd w:id="3049"/>
      <w:bookmarkEnd w:id="3050"/>
      <w:bookmarkEnd w:id="3051"/>
    </w:p>
    <w:p w:rsidR="007640FE" w:rsidRPr="00AF61FA" w:rsidRDefault="007640FE" w:rsidP="003929BE">
      <w:pPr>
        <w:pStyle w:val="SectionHeading"/>
      </w:pPr>
      <w:bookmarkStart w:id="3052" w:name="_Toc297737552"/>
      <w:bookmarkStart w:id="3053" w:name="_Toc300170156"/>
      <w:bookmarkStart w:id="3054" w:name="_Toc305585515"/>
      <w:bookmarkStart w:id="3055" w:name="_Toc340830152"/>
      <w:bookmarkStart w:id="3056" w:name="_Toc340830601"/>
      <w:bookmarkStart w:id="3057" w:name="_Toc340835093"/>
      <w:bookmarkStart w:id="3058" w:name="_Toc341249307"/>
      <w:bookmarkStart w:id="3059" w:name="_Toc450902291"/>
      <w:bookmarkStart w:id="3060" w:name="_Toc506986989"/>
      <w:r w:rsidRPr="00AF61FA">
        <w:t>13.01</w:t>
      </w:r>
      <w:r w:rsidRPr="00AF61FA">
        <w:tab/>
        <w:t>Simplified outline</w:t>
      </w:r>
      <w:bookmarkEnd w:id="3052"/>
      <w:bookmarkEnd w:id="3053"/>
      <w:bookmarkEnd w:id="3054"/>
      <w:bookmarkEnd w:id="3055"/>
      <w:bookmarkEnd w:id="3056"/>
      <w:bookmarkEnd w:id="3057"/>
      <w:bookmarkEnd w:id="3058"/>
      <w:bookmarkEnd w:id="3059"/>
      <w:bookmarkEnd w:id="306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section sets out a simplified outline of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This Chapter sets out the program for monitoring and evaluating the effectiveness of the Basin Plan (item 13 of the table in subsection 22(1) of the Act), which consists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principles to be applied in monitoring and evaluating the effectiveness of the Basin Plan (Part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following framework to be used to monitor and evaluate the effectiveness of the Basin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processes for reviewing and evaluating the Basin Plan, conducting audits, and assessing the condition of the Murray</w:t>
      </w:r>
      <w:r w:rsidRPr="00AF61FA">
        <w:rPr>
          <w:rFonts w:ascii="Times New Roman" w:hAnsi="Times New Roman" w:cs="Times New Roman"/>
        </w:rPr>
        <w:noBreakHyphen/>
        <w:t>Darling Basin, contributing to adaptive management (Part 3);</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reporting requirements relating to the matters by reference to which the effectiveness of the Basin Plan will be monitored and evaluated (Part 4);</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requirements for the publication of information (Part 5);</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provisions for improving monitoring, evaluation and reporting capabilities (Part 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effectiveness of the Basin Plan is to be evaluated against the objectives and outcomes set out in Chapters 5, 8 and 9, and by reference to the matters in Schedule 12.</w:t>
      </w:r>
    </w:p>
    <w:p w:rsidR="007640FE" w:rsidRPr="00AF61FA" w:rsidRDefault="007640FE" w:rsidP="003929BE">
      <w:pPr>
        <w:pStyle w:val="SectionHeading"/>
      </w:pPr>
      <w:bookmarkStart w:id="3061" w:name="_Toc305585526"/>
      <w:bookmarkStart w:id="3062" w:name="_Toc340830153"/>
      <w:bookmarkStart w:id="3063" w:name="_Toc340830602"/>
      <w:bookmarkStart w:id="3064" w:name="_Toc340835094"/>
      <w:bookmarkStart w:id="3065" w:name="_Toc341249308"/>
      <w:bookmarkStart w:id="3066" w:name="_Toc450902292"/>
      <w:bookmarkStart w:id="3067" w:name="_Toc506986990"/>
      <w:r w:rsidRPr="00AF61FA">
        <w:t>13.02</w:t>
      </w:r>
      <w:r w:rsidRPr="00AF61FA">
        <w:tab/>
        <w:t>Personal information not required</w:t>
      </w:r>
      <w:bookmarkEnd w:id="3061"/>
      <w:bookmarkEnd w:id="3062"/>
      <w:bookmarkEnd w:id="3063"/>
      <w:bookmarkEnd w:id="3064"/>
      <w:bookmarkEnd w:id="3065"/>
      <w:bookmarkEnd w:id="3066"/>
      <w:bookmarkEnd w:id="3067"/>
    </w:p>
    <w:p w:rsidR="007640FE" w:rsidRPr="00AF61FA" w:rsidRDefault="007640FE" w:rsidP="007640FE">
      <w:pPr>
        <w:pStyle w:val="SectionText"/>
        <w:rPr>
          <w:rFonts w:ascii="Times New Roman" w:hAnsi="Times New Roman" w:cs="Times New Roman"/>
          <w:iCs/>
        </w:rPr>
      </w:pPr>
      <w:r w:rsidRPr="00AF61FA">
        <w:rPr>
          <w:rFonts w:ascii="Times New Roman" w:hAnsi="Times New Roman" w:cs="Times New Roman"/>
        </w:rPr>
        <w:t>Nothing in this Chapter requires or authorises a person to disclose personal information</w:t>
      </w:r>
      <w:r w:rsidRPr="00AF61FA">
        <w:rPr>
          <w:rFonts w:ascii="Times New Roman" w:hAnsi="Times New Roman" w:cs="Times New Roman"/>
          <w:iCs/>
        </w:rPr>
        <w: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See section 6 of the </w:t>
      </w:r>
      <w:r w:rsidRPr="00AF61FA">
        <w:rPr>
          <w:rFonts w:ascii="Times New Roman" w:hAnsi="Times New Roman" w:cs="Times New Roman"/>
          <w:i/>
        </w:rPr>
        <w:t xml:space="preserve">Privacy Act 1988 </w:t>
      </w:r>
      <w:r w:rsidRPr="00AF61FA">
        <w:rPr>
          <w:rFonts w:ascii="Times New Roman" w:hAnsi="Times New Roman" w:cs="Times New Roman"/>
        </w:rPr>
        <w:t xml:space="preserve">for the definition of </w:t>
      </w:r>
      <w:r w:rsidRPr="00AF61FA">
        <w:rPr>
          <w:rFonts w:ascii="Times New Roman" w:hAnsi="Times New Roman" w:cs="Times New Roman"/>
          <w:b/>
          <w:i/>
        </w:rPr>
        <w:t>personal information</w:t>
      </w:r>
      <w:r w:rsidRPr="00AF61FA">
        <w:rPr>
          <w:rFonts w:ascii="Times New Roman" w:hAnsi="Times New Roman" w:cs="Times New Roman"/>
        </w:rPr>
        <w:t>.</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3068" w:name="_Toc305585517"/>
      <w:bookmarkStart w:id="3069" w:name="_Toc340830154"/>
      <w:bookmarkStart w:id="3070" w:name="_Toc340830603"/>
      <w:bookmarkStart w:id="3071" w:name="_Toc340835095"/>
      <w:bookmarkStart w:id="3072" w:name="_Toc341249309"/>
      <w:bookmarkStart w:id="3073" w:name="_Toc297737555"/>
      <w:bookmarkStart w:id="3074" w:name="_Toc300170159"/>
    </w:p>
    <w:p w:rsidR="007640FE" w:rsidRPr="00AF61FA" w:rsidRDefault="007640FE" w:rsidP="007640FE">
      <w:pPr>
        <w:pStyle w:val="PartHeading"/>
        <w:ind w:left="1276" w:hanging="1276"/>
        <w:rPr>
          <w:rFonts w:ascii="Times New Roman" w:hAnsi="Times New Roman" w:cs="Times New Roman"/>
        </w:rPr>
      </w:pPr>
      <w:bookmarkStart w:id="3075" w:name="_Toc450902293"/>
      <w:bookmarkStart w:id="3076" w:name="_Toc506986991"/>
      <w:r w:rsidRPr="00AF61FA">
        <w:rPr>
          <w:rFonts w:ascii="Times New Roman" w:hAnsi="Times New Roman" w:cs="Times New Roman"/>
        </w:rPr>
        <w:t>Part 2—Principles to be applied</w:t>
      </w:r>
      <w:bookmarkEnd w:id="3068"/>
      <w:bookmarkEnd w:id="3069"/>
      <w:bookmarkEnd w:id="3070"/>
      <w:bookmarkEnd w:id="3071"/>
      <w:bookmarkEnd w:id="3072"/>
      <w:bookmarkEnd w:id="3075"/>
      <w:bookmarkEnd w:id="3076"/>
      <w:r w:rsidRPr="00AF61FA">
        <w:rPr>
          <w:rFonts w:ascii="Times New Roman" w:hAnsi="Times New Roman" w:cs="Times New Roman"/>
        </w:rPr>
        <w:t xml:space="preserve"> </w:t>
      </w:r>
      <w:bookmarkEnd w:id="3073"/>
      <w:bookmarkEnd w:id="3074"/>
    </w:p>
    <w:p w:rsidR="007640FE" w:rsidRPr="00AF61FA" w:rsidRDefault="007640FE" w:rsidP="003929BE">
      <w:pPr>
        <w:pStyle w:val="SectionHeading"/>
      </w:pPr>
      <w:bookmarkStart w:id="3077" w:name="_Toc297737556"/>
      <w:bookmarkStart w:id="3078" w:name="_Toc300170160"/>
      <w:bookmarkStart w:id="3079" w:name="_Toc305585518"/>
      <w:bookmarkStart w:id="3080" w:name="_Toc340830155"/>
      <w:bookmarkStart w:id="3081" w:name="_Toc340830604"/>
      <w:bookmarkStart w:id="3082" w:name="_Toc340835096"/>
      <w:bookmarkStart w:id="3083" w:name="_Toc341249310"/>
      <w:bookmarkStart w:id="3084" w:name="_Toc450902294"/>
      <w:bookmarkStart w:id="3085" w:name="_Toc506986992"/>
      <w:r w:rsidRPr="00AF61FA">
        <w:t>13.03</w:t>
      </w:r>
      <w:r w:rsidRPr="00AF61FA">
        <w:tab/>
        <w:t>Principles of responsibility for monitoring and evaluating the effectiveness of the Basin Plan</w:t>
      </w:r>
      <w:bookmarkEnd w:id="3077"/>
      <w:bookmarkEnd w:id="3078"/>
      <w:bookmarkEnd w:id="3079"/>
      <w:bookmarkEnd w:id="3080"/>
      <w:bookmarkEnd w:id="3081"/>
      <w:bookmarkEnd w:id="3082"/>
      <w:bookmarkEnd w:id="3083"/>
      <w:bookmarkEnd w:id="3084"/>
      <w:bookmarkEnd w:id="3085"/>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1</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is responsible for leading monitoring at the Basin scale, having regard to the desirability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collecting information in an efficient way;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providing open access to information collected or used in, or generated by, monitoring;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harnessing existing monitoring capabilities where possible, rather than creating new monitoring capabilities;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building upon existing information and data supply arrangements where possible, rather than establishing new arrangements;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using an adaptive approach to test and improve monitoring capabilities;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eliminating duplication and fragmentation of monitoring processes where possible;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there being no net reduction in existing monitoring efforts.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2</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is responsible for leading all evaluations of the effectiveness of the Basin Plan, with Basin States, the Commonwealth Environmental Water Holder and the Department enabling evaluations by collecting, analysing and reporting information (including data) in a fit for purpose manner.</w:t>
      </w:r>
    </w:p>
    <w:p w:rsidR="007640FE" w:rsidRPr="00AF61FA" w:rsidRDefault="007640FE" w:rsidP="003929BE">
      <w:pPr>
        <w:pStyle w:val="SectionHeading"/>
      </w:pPr>
      <w:bookmarkStart w:id="3086" w:name="_Toc340830156"/>
      <w:bookmarkStart w:id="3087" w:name="_Toc340830605"/>
      <w:bookmarkStart w:id="3088" w:name="_Toc340835097"/>
      <w:bookmarkStart w:id="3089" w:name="_Toc341249311"/>
      <w:bookmarkStart w:id="3090" w:name="_Toc450902295"/>
      <w:bookmarkStart w:id="3091" w:name="_Toc506986993"/>
      <w:r w:rsidRPr="00AF61FA">
        <w:t>13.04</w:t>
      </w:r>
      <w:r w:rsidRPr="00AF61FA">
        <w:tab/>
        <w:t>Other principles to be applied in monitoring and evaluating the effectiveness of the Basin Plan</w:t>
      </w:r>
      <w:bookmarkEnd w:id="3086"/>
      <w:bookmarkEnd w:id="3087"/>
      <w:bookmarkEnd w:id="3088"/>
      <w:bookmarkEnd w:id="3089"/>
      <w:bookmarkEnd w:id="3090"/>
      <w:bookmarkEnd w:id="309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principles in this section must be applied by: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Authority, when monitoring the effectiveness of the Basin Plan and conducting evaluations and reviews under Part 3;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Basin States, the Commonwealth Environmental Water Holder and the Department, when monitoring and evaluating for the purpose of meeting the reporting requirements in Part 4.</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Commonwealth agencies and Basin States should report against matters in a manner which reflects the degree to which they are responsible for those matters.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the Commonwealth Environmental Water Holder is responsible for reporting on matters only to the extent that the matters relate to its responsibilities.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Monitoring and evaluation should be undertaken within the conceptual framework of program logic.</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Program logic is a mechanism that helps to determine when and what to evaluate so that resources can be used effectively and efficiently: see the Australian Government’s </w:t>
      </w:r>
      <w:r w:rsidRPr="00AF61FA">
        <w:rPr>
          <w:rFonts w:ascii="Times New Roman" w:hAnsi="Times New Roman" w:cs="Times New Roman"/>
          <w:i/>
        </w:rPr>
        <w:t>NRM MERI Framework</w:t>
      </w:r>
      <w:r w:rsidRPr="00AF61FA">
        <w:rPr>
          <w:rFonts w:ascii="Times New Roman" w:hAnsi="Times New Roman" w:cs="Times New Roman"/>
        </w:rPr>
        <w:t>.</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5</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Monitoring and evaluation findings, including in respect of progress towards meeting targets and trends in the condition and availability of the Basin water resources, should enable decision-makers to use adaptive management.</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6</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 xml:space="preserve">Monitoring and evaluation should harness the monitoring capabilities of existing Basin State and Commonwealth programs (including jointly funded programs), provided that the programs are consistent with the principles in this Part, with a view to aligning and improving these programs over time.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For example, water information provided by Basin States to the Bureau of Meteorology under Part 7 of the Act may be used, where possible, for monitoring and evaluation under this Chapter to avoid duplication in the sourcing of that information.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The best available knowledge (including scientific, local and cultural knowledge), evidence and analysis should be used where practicable to ensure credibility, transparency and usefulness of monitoring and evaluation findings.</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(7)</w:t>
      </w:r>
      <w:r w:rsidRPr="00AF61FA">
        <w:rPr>
          <w:rFonts w:ascii="Times New Roman" w:hAnsi="Times New Roman" w:cs="Times New Roman"/>
        </w:rPr>
        <w:tab/>
        <w:t>Basin States and the Commonwealth should collaborate on the technical and operational elements of monitoring and evaluation in order to build engagement and ownership.</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(8)</w:t>
      </w:r>
      <w:r w:rsidRPr="00AF61FA">
        <w:rPr>
          <w:rFonts w:ascii="Times New Roman" w:hAnsi="Times New Roman" w:cs="Times New Roman"/>
        </w:rPr>
        <w:tab/>
        <w:t>A risk-based approach should be used for investment in monitoring and evaluation.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10</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(9)</w:t>
      </w:r>
      <w:r w:rsidRPr="00AF61FA">
        <w:rPr>
          <w:rFonts w:ascii="Times New Roman" w:hAnsi="Times New Roman" w:cs="Times New Roman"/>
        </w:rPr>
        <w:tab/>
        <w:t>Monitoring and reporting should be timely, efficient, cost-effective and consistent, and should supply the information needed for evaluation.</w:t>
      </w:r>
    </w:p>
    <w:p w:rsidR="007640FE" w:rsidRPr="00AF61FA" w:rsidRDefault="007640FE" w:rsidP="007640FE">
      <w:pPr>
        <w:pStyle w:val="SubSectionHeading"/>
        <w:rPr>
          <w:rFonts w:ascii="Times New Roman" w:hAnsi="Times New Roman" w:cs="Times New Roman"/>
        </w:rPr>
      </w:pPr>
      <w:r w:rsidRPr="00AF61FA">
        <w:rPr>
          <w:rFonts w:ascii="Times New Roman" w:hAnsi="Times New Roman" w:cs="Times New Roman"/>
        </w:rPr>
        <w:t>Principle 11</w:t>
      </w:r>
    </w:p>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r w:rsidRPr="00AF61FA">
        <w:rPr>
          <w:rFonts w:ascii="Times New Roman" w:hAnsi="Times New Roman" w:cs="Times New Roman"/>
        </w:rPr>
        <w:t>(10)</w:t>
      </w:r>
      <w:r w:rsidRPr="00AF61FA">
        <w:rPr>
          <w:rFonts w:ascii="Times New Roman" w:hAnsi="Times New Roman" w:cs="Times New Roman"/>
        </w:rPr>
        <w:tab/>
        <w:t>To the extent possible, there should be open access to information collected or used in, or generated by, monitoring and evaluation.</w:t>
      </w:r>
    </w:p>
    <w:p w:rsidR="007640FE" w:rsidRPr="00AF61FA" w:rsidRDefault="007640FE" w:rsidP="007640FE">
      <w:pPr>
        <w:pStyle w:val="PartHeading"/>
        <w:ind w:left="1276" w:hanging="1276"/>
        <w:rPr>
          <w:rFonts w:ascii="Times New Roman" w:hAnsi="Times New Roman" w:cs="Times New Roman"/>
        </w:rPr>
      </w:pPr>
      <w:bookmarkStart w:id="3092" w:name="_Toc340830157"/>
      <w:bookmarkStart w:id="3093" w:name="_Toc340830606"/>
      <w:bookmarkStart w:id="3094" w:name="_Toc340835098"/>
      <w:bookmarkStart w:id="3095" w:name="_Toc341249312"/>
      <w:bookmarkStart w:id="3096" w:name="_Toc450902296"/>
      <w:bookmarkStart w:id="3097" w:name="_Toc506986994"/>
      <w:bookmarkStart w:id="3098" w:name="_Toc305585527"/>
      <w:r w:rsidRPr="00AF61FA">
        <w:rPr>
          <w:rFonts w:ascii="Times New Roman" w:hAnsi="Times New Roman" w:cs="Times New Roman"/>
        </w:rPr>
        <w:t>Part 3—Evaluations, reviews, audits and assessments</w:t>
      </w:r>
      <w:bookmarkEnd w:id="3092"/>
      <w:bookmarkEnd w:id="3093"/>
      <w:bookmarkEnd w:id="3094"/>
      <w:bookmarkEnd w:id="3095"/>
      <w:bookmarkEnd w:id="3096"/>
      <w:bookmarkEnd w:id="3097"/>
    </w:p>
    <w:p w:rsidR="007640FE" w:rsidRPr="00AF61FA" w:rsidRDefault="007640FE" w:rsidP="007640FE">
      <w:pPr>
        <w:pStyle w:val="DivisionHeading"/>
        <w:ind w:left="1276" w:hanging="1276"/>
        <w:rPr>
          <w:rFonts w:ascii="Times New Roman" w:hAnsi="Times New Roman" w:cs="Times New Roman"/>
        </w:rPr>
      </w:pPr>
      <w:bookmarkStart w:id="3099" w:name="_Toc305585531"/>
      <w:bookmarkStart w:id="3100" w:name="_Toc340830158"/>
      <w:bookmarkStart w:id="3101" w:name="_Toc340830607"/>
      <w:bookmarkStart w:id="3102" w:name="_Toc340835099"/>
      <w:bookmarkStart w:id="3103" w:name="_Toc341249313"/>
      <w:bookmarkStart w:id="3104" w:name="_Toc450902297"/>
      <w:bookmarkStart w:id="3105" w:name="_Toc506986995"/>
      <w:bookmarkEnd w:id="3098"/>
      <w:r w:rsidRPr="00AF61FA">
        <w:rPr>
          <w:rFonts w:ascii="Times New Roman" w:hAnsi="Times New Roman" w:cs="Times New Roman"/>
        </w:rPr>
        <w:t>Division 1—Evaluation of Basin Plan</w:t>
      </w:r>
      <w:bookmarkEnd w:id="3099"/>
      <w:bookmarkEnd w:id="3100"/>
      <w:bookmarkEnd w:id="3101"/>
      <w:bookmarkEnd w:id="3102"/>
      <w:bookmarkEnd w:id="3103"/>
      <w:bookmarkEnd w:id="3104"/>
      <w:bookmarkEnd w:id="3105"/>
    </w:p>
    <w:p w:rsidR="007640FE" w:rsidRPr="00AF61FA" w:rsidRDefault="007640FE" w:rsidP="003929BE">
      <w:pPr>
        <w:pStyle w:val="SectionHeading"/>
      </w:pPr>
      <w:bookmarkStart w:id="3106" w:name="_Toc305585532"/>
      <w:bookmarkStart w:id="3107" w:name="_Toc340830159"/>
      <w:bookmarkStart w:id="3108" w:name="_Toc340830608"/>
      <w:bookmarkStart w:id="3109" w:name="_Toc340835100"/>
      <w:bookmarkStart w:id="3110" w:name="_Toc341249314"/>
      <w:bookmarkStart w:id="3111" w:name="_Toc450902298"/>
      <w:bookmarkStart w:id="3112" w:name="_Toc506986996"/>
      <w:r w:rsidRPr="00AF61FA">
        <w:t>13.05</w:t>
      </w:r>
      <w:r w:rsidRPr="00AF61FA">
        <w:tab/>
        <w:t>Purpose of evaluation</w:t>
      </w:r>
      <w:bookmarkEnd w:id="3106"/>
      <w:bookmarkEnd w:id="3107"/>
      <w:bookmarkEnd w:id="3108"/>
      <w:bookmarkEnd w:id="3109"/>
      <w:bookmarkEnd w:id="3110"/>
      <w:bookmarkEnd w:id="3111"/>
      <w:bookmarkEnd w:id="311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evaluate the effectiveness of the Basin Plan against the objectives and outcomes set out in Chapters 5, 8 and 9, and by reference to the matters listed in Schedule 12, for the purposes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annual reports on the effectiveness of the Basin Plan, as required by paragraph 214(2)(a)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advising on the impacts of the Basin Plan after the first 5 years, as required by section 49A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10 yearly reviews of the Basin Plan, as required by subsection 50(1) of the Act;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any other reviews of the long-term average sustainable diversion limits (for example, following a request under subsection 50(2) of the Act).</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must publish the findings and recommendations arising from an evaluation: see section 13.18.</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matters in Schedule 12 relate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Basin Plan as a whole;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each of the following elements of the Basin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the environmental watering plan;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water quality and salinity;</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the water trading rules;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water resource planning.</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matters in Schedule 12 represent, and are similar but not identical to, the objectives and outcomes set out in Chapters 5, 8 and 9.</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In making an evaluation, the Authority must have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relevant reports produced under Part 4;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key evaluation questions in section 13.06;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any other relevant information it holds.</w:t>
      </w:r>
    </w:p>
    <w:p w:rsidR="007640FE" w:rsidRPr="00AF61FA" w:rsidRDefault="007640FE" w:rsidP="003929BE">
      <w:pPr>
        <w:pStyle w:val="SectionHeading"/>
      </w:pPr>
      <w:bookmarkStart w:id="3113" w:name="_Toc297737584"/>
      <w:bookmarkStart w:id="3114" w:name="_Toc300170188"/>
      <w:bookmarkStart w:id="3115" w:name="_Toc305585533"/>
      <w:bookmarkStart w:id="3116" w:name="_Toc340830160"/>
      <w:bookmarkStart w:id="3117" w:name="_Toc340830609"/>
      <w:bookmarkStart w:id="3118" w:name="_Toc340835101"/>
      <w:bookmarkStart w:id="3119" w:name="_Toc341249315"/>
      <w:bookmarkStart w:id="3120" w:name="_Toc450902299"/>
      <w:bookmarkStart w:id="3121" w:name="_Toc506986997"/>
      <w:r w:rsidRPr="00AF61FA">
        <w:t>13.06</w:t>
      </w:r>
      <w:r w:rsidRPr="00AF61FA">
        <w:tab/>
        <w:t>Key evaluation questions</w:t>
      </w:r>
      <w:bookmarkEnd w:id="3113"/>
      <w:bookmarkEnd w:id="3114"/>
      <w:bookmarkEnd w:id="3115"/>
      <w:bookmarkEnd w:id="3116"/>
      <w:bookmarkEnd w:id="3117"/>
      <w:bookmarkEnd w:id="3118"/>
      <w:bookmarkEnd w:id="3119"/>
      <w:bookmarkEnd w:id="3120"/>
      <w:bookmarkEnd w:id="3121"/>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key questions that the Authority must ask when making an evaluation referred to in section 13.05 are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to what extent has the intended purpose of the Basin Plan set out in section 20 of the Act been achieved?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to what extent have the objectives, targets and outcomes set out in the Basin Plan been achieved?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how has the Basin Plan contributed to changes to the environmental, social and economic conditions in the Murray</w:t>
      </w:r>
      <w:r w:rsidRPr="00AF61FA">
        <w:rPr>
          <w:rFonts w:ascii="Times New Roman" w:hAnsi="Times New Roman" w:cs="Times New Roman"/>
        </w:rPr>
        <w:noBreakHyphen/>
        <w:t>Darling Basin?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what, if any, unanticipated outcomes have resulted from the implementation of the Basin Plan?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how could the effectiveness of the Basin Plan be improved?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to what extent were the actions required by the Basin Plan suited to meeting the objectives of the Basin Plan?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to what extent has the program for monitoring and evaluating the effectiveness of the Basin Plan contributed to adaptive management and improving the available scientific knowledge of the Murray</w:t>
      </w:r>
      <w:r w:rsidRPr="00AF61FA">
        <w:rPr>
          <w:rFonts w:ascii="Times New Roman" w:hAnsi="Times New Roman" w:cs="Times New Roman"/>
        </w:rPr>
        <w:noBreakHyphen/>
        <w:t>Darling Basin?</w:t>
      </w:r>
    </w:p>
    <w:p w:rsidR="007640FE" w:rsidRPr="00AF61FA" w:rsidRDefault="007640FE" w:rsidP="007640FE">
      <w:pPr>
        <w:pStyle w:val="DivisionHeading"/>
        <w:ind w:left="1276" w:hanging="1276"/>
        <w:rPr>
          <w:rFonts w:ascii="Times New Roman" w:hAnsi="Times New Roman" w:cs="Times New Roman"/>
        </w:rPr>
      </w:pPr>
      <w:bookmarkStart w:id="3122" w:name="_Toc340830161"/>
      <w:bookmarkStart w:id="3123" w:name="_Toc340830610"/>
      <w:bookmarkStart w:id="3124" w:name="_Toc340835102"/>
      <w:bookmarkStart w:id="3125" w:name="_Toc341249316"/>
      <w:bookmarkStart w:id="3126" w:name="_Toc450902300"/>
      <w:bookmarkStart w:id="3127" w:name="_Toc506986998"/>
      <w:r w:rsidRPr="00AF61FA">
        <w:rPr>
          <w:rFonts w:ascii="Times New Roman" w:hAnsi="Times New Roman" w:cs="Times New Roman"/>
        </w:rPr>
        <w:t>Division 2—Reviews of water quality targets and environmental watering plan</w:t>
      </w:r>
      <w:bookmarkEnd w:id="3122"/>
      <w:bookmarkEnd w:id="3123"/>
      <w:bookmarkEnd w:id="3124"/>
      <w:bookmarkEnd w:id="3125"/>
      <w:bookmarkEnd w:id="3126"/>
      <w:bookmarkEnd w:id="3127"/>
    </w:p>
    <w:p w:rsidR="007640FE" w:rsidRPr="00AF61FA" w:rsidRDefault="007640FE" w:rsidP="003929BE">
      <w:pPr>
        <w:pStyle w:val="SectionHeading"/>
      </w:pPr>
      <w:bookmarkStart w:id="3128" w:name="_Toc305585528"/>
      <w:bookmarkStart w:id="3129" w:name="_Toc340830162"/>
      <w:bookmarkStart w:id="3130" w:name="_Toc340830611"/>
      <w:bookmarkStart w:id="3131" w:name="_Toc340835103"/>
      <w:bookmarkStart w:id="3132" w:name="_Toc341249317"/>
      <w:bookmarkStart w:id="3133" w:name="_Toc450902301"/>
      <w:bookmarkStart w:id="3134" w:name="_Toc506986999"/>
      <w:r w:rsidRPr="00AF61FA">
        <w:t>13.07</w:t>
      </w:r>
      <w:r w:rsidRPr="00AF61FA">
        <w:tab/>
        <w:t>Purpose of reviews</w:t>
      </w:r>
      <w:bookmarkEnd w:id="3128"/>
      <w:bookmarkEnd w:id="3129"/>
      <w:bookmarkEnd w:id="3130"/>
      <w:bookmarkEnd w:id="3131"/>
      <w:bookmarkEnd w:id="3132"/>
      <w:bookmarkEnd w:id="3133"/>
      <w:bookmarkEnd w:id="3134"/>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purpose of the reviews required by this Division is to assess the effectiveness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water quality targets in the water quality and salinity management plan;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environmental watering plan;</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in contributing to the achievement of the objectives set out in Chapters 8 and 9.</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must publish the findings and recommendations arising from a review: see section 13.19.</w:t>
      </w:r>
    </w:p>
    <w:p w:rsidR="007640FE" w:rsidRPr="00AF61FA" w:rsidRDefault="007640FE" w:rsidP="003929BE">
      <w:pPr>
        <w:pStyle w:val="SectionHeading"/>
      </w:pPr>
      <w:bookmarkStart w:id="3135" w:name="_Toc297737591"/>
      <w:bookmarkStart w:id="3136" w:name="_Toc300170195"/>
      <w:bookmarkStart w:id="3137" w:name="_Toc305585529"/>
      <w:bookmarkStart w:id="3138" w:name="_Toc340830163"/>
      <w:bookmarkStart w:id="3139" w:name="_Toc340830612"/>
      <w:bookmarkStart w:id="3140" w:name="_Toc340835104"/>
      <w:bookmarkStart w:id="3141" w:name="_Toc341249318"/>
      <w:bookmarkStart w:id="3142" w:name="_Toc450902302"/>
      <w:bookmarkStart w:id="3143" w:name="_Toc506987000"/>
      <w:r w:rsidRPr="00AF61FA">
        <w:t>13.08</w:t>
      </w:r>
      <w:r w:rsidRPr="00AF61FA">
        <w:tab/>
        <w:t>Reviews of the water quality and salinity management plan targets</w:t>
      </w:r>
      <w:bookmarkEnd w:id="3135"/>
      <w:bookmarkEnd w:id="3136"/>
      <w:bookmarkEnd w:id="3137"/>
      <w:bookmarkEnd w:id="3138"/>
      <w:bookmarkEnd w:id="3139"/>
      <w:bookmarkEnd w:id="3140"/>
      <w:bookmarkEnd w:id="3141"/>
      <w:bookmarkEnd w:id="3142"/>
      <w:bookmarkEnd w:id="314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conduct a review of the water quality targets in the water quality and salinity management plan every 5 years after the commencement of the Basin Plan.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water quality targets are set out in Part 4 of Chapter 9. Water quality includes salinity: see section 1.07.</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first review must include a consideration of:</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appropriateness of the existing target values for levels of salinity in paragraph 9.14(5)(c);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whether it is necessary to increase the number of target sites in order to improve the management of salinity;</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having regard to Schedule B to the Agreement.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may request from a person or body (for example, a person or body mentioned in subsection (4)) any information that it considers necessary to conduct the review.</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also section 238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review must be undertaken in consultation with the Basin States, the Commonwealth Environmental Water Holder and other relevant Commonwealth agencies.</w:t>
      </w:r>
    </w:p>
    <w:p w:rsidR="007640FE" w:rsidRPr="00AF61FA" w:rsidRDefault="007640FE" w:rsidP="003929BE">
      <w:pPr>
        <w:pStyle w:val="SectionHeading"/>
      </w:pPr>
      <w:bookmarkStart w:id="3144" w:name="_Toc297737592"/>
      <w:bookmarkStart w:id="3145" w:name="_Toc300170196"/>
      <w:bookmarkStart w:id="3146" w:name="_Toc305585530"/>
      <w:bookmarkStart w:id="3147" w:name="_Ref325370114"/>
      <w:bookmarkStart w:id="3148" w:name="_Toc340830164"/>
      <w:bookmarkStart w:id="3149" w:name="_Toc340830613"/>
      <w:bookmarkStart w:id="3150" w:name="_Toc340835105"/>
      <w:bookmarkStart w:id="3151" w:name="_Toc341249319"/>
      <w:bookmarkStart w:id="3152" w:name="_Toc450902303"/>
      <w:bookmarkStart w:id="3153" w:name="_Toc506987001"/>
      <w:r w:rsidRPr="00AF61FA">
        <w:t>13.09</w:t>
      </w:r>
      <w:r w:rsidRPr="00AF61FA">
        <w:tab/>
        <w:t>Reviews of the environmental watering plan</w:t>
      </w:r>
      <w:bookmarkEnd w:id="3144"/>
      <w:bookmarkEnd w:id="3145"/>
      <w:bookmarkEnd w:id="3146"/>
      <w:bookmarkEnd w:id="3147"/>
      <w:bookmarkEnd w:id="3148"/>
      <w:bookmarkEnd w:id="3149"/>
      <w:bookmarkEnd w:id="3150"/>
      <w:bookmarkEnd w:id="3151"/>
      <w:bookmarkEnd w:id="3152"/>
      <w:bookmarkEnd w:id="3153"/>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conduct a review of the environmental watering plan every 5 years after the commencement of the Basin Plan.</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review must include a review of the targets set out in Schedule 7.</w:t>
      </w:r>
    </w:p>
    <w:p w:rsidR="007640FE" w:rsidRPr="00AF61FA" w:rsidRDefault="007640FE" w:rsidP="007640FE">
      <w:pPr>
        <w:pStyle w:val="SubSectionText"/>
        <w:keepN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Authority may request from a person or body (for example, a person or body mentioned in subsection (4)) any information that it considers necessary to conduct the review.</w:t>
      </w:r>
    </w:p>
    <w:p w:rsidR="007640FE" w:rsidRPr="00AF61FA" w:rsidRDefault="007640FE" w:rsidP="007640FE">
      <w:pPr>
        <w:pStyle w:val="SubSectionNote"/>
        <w:keepNext/>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also section 238 of the Act.</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review must be undertaken in consultation with the Basin States, the Commonwealth Environmental Water Holder and other relevant Commonwealth agencies.</w:t>
      </w:r>
    </w:p>
    <w:p w:rsidR="007640FE" w:rsidRPr="00AF61FA" w:rsidRDefault="007640FE" w:rsidP="007640FE">
      <w:pPr>
        <w:pStyle w:val="DivisionHeading"/>
        <w:ind w:left="1276" w:hanging="1276"/>
        <w:rPr>
          <w:rFonts w:ascii="Times New Roman" w:hAnsi="Times New Roman" w:cs="Times New Roman"/>
        </w:rPr>
      </w:pPr>
      <w:bookmarkStart w:id="3154" w:name="_Toc340830165"/>
      <w:bookmarkStart w:id="3155" w:name="_Toc340830614"/>
      <w:bookmarkStart w:id="3156" w:name="_Toc340835106"/>
      <w:bookmarkStart w:id="3157" w:name="_Toc341249320"/>
      <w:bookmarkStart w:id="3158" w:name="_Toc450902304"/>
      <w:bookmarkStart w:id="3159" w:name="_Toc506987002"/>
      <w:r w:rsidRPr="00AF61FA">
        <w:rPr>
          <w:rFonts w:ascii="Times New Roman" w:hAnsi="Times New Roman" w:cs="Times New Roman"/>
        </w:rPr>
        <w:t>Division 3—Audits</w:t>
      </w:r>
      <w:bookmarkEnd w:id="3154"/>
      <w:bookmarkEnd w:id="3155"/>
      <w:bookmarkEnd w:id="3156"/>
      <w:bookmarkEnd w:id="3157"/>
      <w:bookmarkEnd w:id="3158"/>
      <w:bookmarkEnd w:id="3159"/>
    </w:p>
    <w:p w:rsidR="007640FE" w:rsidRPr="00AF61FA" w:rsidRDefault="007640FE" w:rsidP="003929BE">
      <w:pPr>
        <w:pStyle w:val="SectionHeading"/>
      </w:pPr>
      <w:bookmarkStart w:id="3160" w:name="_Toc340830166"/>
      <w:bookmarkStart w:id="3161" w:name="_Toc340830615"/>
      <w:bookmarkStart w:id="3162" w:name="_Toc340835107"/>
      <w:bookmarkStart w:id="3163" w:name="_Toc341249321"/>
      <w:bookmarkStart w:id="3164" w:name="_Toc450902305"/>
      <w:bookmarkStart w:id="3165" w:name="_Toc506987003"/>
      <w:r w:rsidRPr="00AF61FA">
        <w:t>13.10</w:t>
      </w:r>
      <w:r w:rsidRPr="00AF61FA">
        <w:tab/>
        <w:t>Audits</w:t>
      </w:r>
      <w:bookmarkEnd w:id="3160"/>
      <w:bookmarkEnd w:id="3161"/>
      <w:bookmarkEnd w:id="3162"/>
      <w:bookmarkEnd w:id="3163"/>
      <w:bookmarkEnd w:id="3164"/>
      <w:bookmarkEnd w:id="316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conduct, or appoint or establish a person or body to conduct, periodic audits to assess the extent of compliance with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person or body conducting an audit may have regard to any guidelines prepared by the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person or body conducting an audit must: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produce a report setting out the findings of the audit and any recommendations arising from the audit;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before the report is finalised, provide any person or body (including the Authority) to which the audit relates with an opportunity to comment on the proposed findings and recommendations.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Section 13.20 requires the publication of audit reports. </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DivisionHeading"/>
        <w:ind w:left="1276" w:hanging="1276"/>
        <w:rPr>
          <w:rFonts w:ascii="Times New Roman" w:hAnsi="Times New Roman" w:cs="Times New Roman"/>
        </w:rPr>
      </w:pPr>
      <w:bookmarkStart w:id="3166" w:name="_Toc340830167"/>
      <w:bookmarkStart w:id="3167" w:name="_Toc340830616"/>
      <w:bookmarkStart w:id="3168" w:name="_Toc340835108"/>
      <w:bookmarkStart w:id="3169" w:name="_Toc341249322"/>
      <w:bookmarkStart w:id="3170" w:name="_Toc450902306"/>
      <w:bookmarkStart w:id="3171" w:name="_Toc506987004"/>
      <w:bookmarkStart w:id="3172" w:name="_Toc305585534"/>
      <w:r w:rsidRPr="00AF61FA">
        <w:rPr>
          <w:rFonts w:ascii="Times New Roman" w:hAnsi="Times New Roman" w:cs="Times New Roman"/>
        </w:rPr>
        <w:t>Division 4—Assessments of Basin condition</w:t>
      </w:r>
      <w:bookmarkEnd w:id="3166"/>
      <w:bookmarkEnd w:id="3167"/>
      <w:bookmarkEnd w:id="3168"/>
      <w:bookmarkEnd w:id="3169"/>
      <w:bookmarkEnd w:id="3170"/>
      <w:bookmarkEnd w:id="3171"/>
    </w:p>
    <w:p w:rsidR="007640FE" w:rsidRPr="00AF61FA" w:rsidRDefault="007640FE" w:rsidP="003929BE">
      <w:pPr>
        <w:pStyle w:val="SectionHeading"/>
      </w:pPr>
      <w:bookmarkStart w:id="3173" w:name="_Toc340830168"/>
      <w:bookmarkStart w:id="3174" w:name="_Toc340830617"/>
      <w:bookmarkStart w:id="3175" w:name="_Toc340835109"/>
      <w:bookmarkStart w:id="3176" w:name="_Toc341249323"/>
      <w:bookmarkStart w:id="3177" w:name="_Toc450902307"/>
      <w:bookmarkStart w:id="3178" w:name="_Toc506987005"/>
      <w:r w:rsidRPr="00AF61FA">
        <w:t>13.11</w:t>
      </w:r>
      <w:r w:rsidRPr="00AF61FA">
        <w:tab/>
        <w:t>Periodic assessments of Basin condition</w:t>
      </w:r>
      <w:bookmarkEnd w:id="3173"/>
      <w:bookmarkEnd w:id="3174"/>
      <w:bookmarkEnd w:id="3175"/>
      <w:bookmarkEnd w:id="3176"/>
      <w:bookmarkEnd w:id="3177"/>
      <w:bookmarkEnd w:id="317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may periodically undertake assessments of trends in the condition and availability of the Basin water resources and the social, cultural and economic contexts in which they are used, as revealed by monitoring information.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An assessment must be undertaken in consultation with the Basin States, the Commonwealth Environmental Water Holder and other relevant Commonwealth agencies.</w:t>
      </w:r>
    </w:p>
    <w:p w:rsidR="007640FE" w:rsidRPr="00AF61FA" w:rsidRDefault="007640FE" w:rsidP="007640FE">
      <w:pPr>
        <w:pStyle w:val="DivisionHeading"/>
        <w:ind w:left="1276" w:hanging="1276"/>
        <w:rPr>
          <w:rFonts w:ascii="Times New Roman" w:hAnsi="Times New Roman" w:cs="Times New Roman"/>
        </w:rPr>
      </w:pPr>
      <w:bookmarkStart w:id="3179" w:name="_Toc340830169"/>
      <w:bookmarkStart w:id="3180" w:name="_Toc340830618"/>
      <w:bookmarkStart w:id="3181" w:name="_Toc340835110"/>
      <w:bookmarkStart w:id="3182" w:name="_Toc341249324"/>
      <w:bookmarkStart w:id="3183" w:name="_Toc450902308"/>
      <w:bookmarkStart w:id="3184" w:name="_Toc506987006"/>
      <w:r w:rsidRPr="00AF61FA">
        <w:rPr>
          <w:rFonts w:ascii="Times New Roman" w:hAnsi="Times New Roman" w:cs="Times New Roman"/>
        </w:rPr>
        <w:t>Division 5—Evaluations, reviews and audits to inform changes to, and implementation of, Basin Plan</w:t>
      </w:r>
      <w:bookmarkEnd w:id="3179"/>
      <w:bookmarkEnd w:id="3180"/>
      <w:bookmarkEnd w:id="3181"/>
      <w:bookmarkEnd w:id="3182"/>
      <w:bookmarkEnd w:id="3183"/>
      <w:bookmarkEnd w:id="3184"/>
    </w:p>
    <w:p w:rsidR="007640FE" w:rsidRPr="00AF61FA" w:rsidRDefault="007640FE" w:rsidP="003929BE">
      <w:pPr>
        <w:pStyle w:val="SectionHeading"/>
      </w:pPr>
      <w:bookmarkStart w:id="3185" w:name="_Toc340830170"/>
      <w:bookmarkStart w:id="3186" w:name="_Toc340830619"/>
      <w:bookmarkStart w:id="3187" w:name="_Toc340835111"/>
      <w:bookmarkStart w:id="3188" w:name="_Toc341249325"/>
      <w:bookmarkStart w:id="3189" w:name="_Toc450902309"/>
      <w:bookmarkStart w:id="3190" w:name="_Toc506987007"/>
      <w:r w:rsidRPr="00AF61FA">
        <w:t>13.12</w:t>
      </w:r>
      <w:r w:rsidRPr="00AF61FA">
        <w:tab/>
        <w:t>Evaluations, reviews and audits to inform changes to, and implementation of, Basin Plan</w:t>
      </w:r>
      <w:bookmarkEnd w:id="3172"/>
      <w:bookmarkEnd w:id="3185"/>
      <w:bookmarkEnd w:id="3186"/>
      <w:bookmarkEnd w:id="3187"/>
      <w:bookmarkEnd w:id="3188"/>
      <w:bookmarkEnd w:id="3189"/>
      <w:bookmarkEnd w:id="319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When: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proposing any amendments to the Basin Plan;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unless a contrary intention appears from the Basin Plan—exercising powers or performing functions under the Basin Plan;</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the Authority and the Basin States must have regard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findings and recommendations arising from any relevant evaluations under Division 1;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findings and recommendations of any relevant reviews conducted under Division 2;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findings and recommendations of any relevant audits conducted under Division 3.</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Subdivision F of Division 1 of Part 2 of the Act sets out the process for amending the Basin Plan.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Authority or a Basin State fails to comply with subsection (1) when exercising a power or performing a function under the Basin Plan, the exercise of the power or the performance of the function is not invalid by reason of the failure.</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3191" w:name="_Toc290553650"/>
      <w:bookmarkStart w:id="3192" w:name="_Toc290553808"/>
      <w:bookmarkStart w:id="3193" w:name="_Toc290553661"/>
      <w:bookmarkStart w:id="3194" w:name="_Toc290553819"/>
      <w:bookmarkStart w:id="3195" w:name="_Toc290553668"/>
      <w:bookmarkStart w:id="3196" w:name="_Toc290553826"/>
      <w:bookmarkStart w:id="3197" w:name="_Toc290553673"/>
      <w:bookmarkStart w:id="3198" w:name="_Toc290553831"/>
      <w:bookmarkStart w:id="3199" w:name="_Toc290553687"/>
      <w:bookmarkStart w:id="3200" w:name="_Toc290553845"/>
      <w:bookmarkStart w:id="3201" w:name="_Toc290553697"/>
      <w:bookmarkStart w:id="3202" w:name="_Toc290553855"/>
      <w:bookmarkStart w:id="3203" w:name="_Toc305585521"/>
      <w:bookmarkStart w:id="3204" w:name="_Toc340830171"/>
      <w:bookmarkStart w:id="3205" w:name="_Toc340830620"/>
      <w:bookmarkStart w:id="3206" w:name="_Toc340835112"/>
      <w:bookmarkStart w:id="3207" w:name="_Toc341249326"/>
      <w:bookmarkStart w:id="3208" w:name="_Toc297737568"/>
      <w:bookmarkStart w:id="3209" w:name="_Toc300170172"/>
      <w:bookmarkEnd w:id="3191"/>
      <w:bookmarkEnd w:id="3192"/>
      <w:bookmarkEnd w:id="3193"/>
      <w:bookmarkEnd w:id="3194"/>
      <w:bookmarkEnd w:id="3195"/>
      <w:bookmarkEnd w:id="3196"/>
      <w:bookmarkEnd w:id="3197"/>
      <w:bookmarkEnd w:id="3198"/>
      <w:bookmarkEnd w:id="3199"/>
      <w:bookmarkEnd w:id="3200"/>
      <w:bookmarkEnd w:id="3201"/>
      <w:bookmarkEnd w:id="3202"/>
    </w:p>
    <w:p w:rsidR="007640FE" w:rsidRPr="00AF61FA" w:rsidRDefault="007640FE" w:rsidP="007640FE">
      <w:pPr>
        <w:pStyle w:val="PartHeading"/>
        <w:ind w:left="1276" w:hanging="1276"/>
        <w:rPr>
          <w:rFonts w:ascii="Times New Roman" w:hAnsi="Times New Roman" w:cs="Times New Roman"/>
        </w:rPr>
      </w:pPr>
      <w:bookmarkStart w:id="3210" w:name="_Toc450902310"/>
      <w:bookmarkStart w:id="3211" w:name="_Toc506987008"/>
      <w:r w:rsidRPr="00AF61FA">
        <w:rPr>
          <w:rFonts w:ascii="Times New Roman" w:hAnsi="Times New Roman" w:cs="Times New Roman"/>
        </w:rPr>
        <w:t>Part 4—Reporting requirements</w:t>
      </w:r>
      <w:bookmarkEnd w:id="3203"/>
      <w:bookmarkEnd w:id="3204"/>
      <w:bookmarkEnd w:id="3205"/>
      <w:bookmarkEnd w:id="3206"/>
      <w:bookmarkEnd w:id="3207"/>
      <w:bookmarkEnd w:id="3210"/>
      <w:bookmarkEnd w:id="3211"/>
      <w:r w:rsidRPr="00AF61FA">
        <w:rPr>
          <w:rFonts w:ascii="Times New Roman" w:hAnsi="Times New Roman" w:cs="Times New Roman"/>
        </w:rPr>
        <w:t xml:space="preserve"> </w:t>
      </w:r>
      <w:bookmarkStart w:id="3212" w:name="_Toc297737572"/>
      <w:bookmarkStart w:id="3213" w:name="_Toc300170176"/>
      <w:bookmarkEnd w:id="3208"/>
      <w:bookmarkEnd w:id="3209"/>
    </w:p>
    <w:p w:rsidR="007640FE" w:rsidRPr="00AF61FA" w:rsidRDefault="007640FE" w:rsidP="003929BE">
      <w:pPr>
        <w:pStyle w:val="SectionHeading"/>
      </w:pPr>
      <w:bookmarkStart w:id="3214" w:name="_Toc340830172"/>
      <w:bookmarkStart w:id="3215" w:name="_Toc340830621"/>
      <w:bookmarkStart w:id="3216" w:name="_Toc340835113"/>
      <w:bookmarkStart w:id="3217" w:name="_Toc341249327"/>
      <w:bookmarkStart w:id="3218" w:name="_Toc450902311"/>
      <w:bookmarkStart w:id="3219" w:name="_Toc506987009"/>
      <w:bookmarkStart w:id="3220" w:name="_Toc305585522"/>
      <w:r w:rsidRPr="00AF61FA">
        <w:t>13.13</w:t>
      </w:r>
      <w:r w:rsidRPr="00AF61FA">
        <w:tab/>
        <w:t>Definitions</w:t>
      </w:r>
      <w:bookmarkEnd w:id="3214"/>
      <w:bookmarkEnd w:id="3215"/>
      <w:bookmarkEnd w:id="3216"/>
      <w:bookmarkEnd w:id="3217"/>
      <w:bookmarkEnd w:id="3218"/>
      <w:bookmarkEnd w:id="3219"/>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In this Part:</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reporter</w:t>
      </w:r>
      <w:r w:rsidRPr="00AF61FA">
        <w:rPr>
          <w:rFonts w:ascii="Times New Roman" w:hAnsi="Times New Roman" w:cs="Times New Roman"/>
        </w:rPr>
        <w:t>, for a matter listed in Schedule 12, means the person or body listed as the reporter for the matter.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reporting day</w:t>
      </w:r>
      <w:r w:rsidRPr="00AF61FA">
        <w:rPr>
          <w:rFonts w:ascii="Times New Roman" w:hAnsi="Times New Roman" w:cs="Times New Roman"/>
        </w:rPr>
        <w:t>, for a matter listed in Schedule 12, means 31 October in the calendar year in which a reporting period for the matter ends or such other day as is determined by the Authority.</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reporting period</w:t>
      </w:r>
      <w:r w:rsidRPr="00AF61FA">
        <w:rPr>
          <w:rFonts w:ascii="Times New Roman" w:hAnsi="Times New Roman" w:cs="Times New Roman"/>
        </w:rPr>
        <w:t>, for a matter listed in Schedule 12:</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if the matter is listed as a Category A matter—means the period of 5 years starting on the start day for the matter, and every successive period of 5 years;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if the matter is listed as a Category B matter—means the period of 1 year starting on the start day for the matter, and every successive period of 1 year.</w:t>
      </w:r>
    </w:p>
    <w:p w:rsidR="007640FE" w:rsidRPr="00AF61FA" w:rsidRDefault="007640FE" w:rsidP="007640FE">
      <w:pPr>
        <w:pStyle w:val="DefinitionText"/>
        <w:rPr>
          <w:rFonts w:ascii="Times New Roman" w:hAnsi="Times New Roman" w:cs="Times New Roman"/>
        </w:rPr>
      </w:pPr>
      <w:r w:rsidRPr="00AF61FA">
        <w:rPr>
          <w:rFonts w:ascii="Times New Roman" w:hAnsi="Times New Roman" w:cs="Times New Roman"/>
          <w:b/>
          <w:i/>
        </w:rPr>
        <w:t>start day</w:t>
      </w:r>
      <w:r w:rsidRPr="00AF61FA">
        <w:rPr>
          <w:rFonts w:ascii="Times New Roman" w:hAnsi="Times New Roman" w:cs="Times New Roman"/>
        </w:rPr>
        <w:t>, for a matter listed in Schedule 12, means the day, being a day no later than 1 July 2019, notified by the Authority in writing to the reporters for the matter.</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For example, the start day for some reporting matters may be the day on which the Basin Plan, or a particular part of the Basin Plan, commences.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Reporting days and reporting periods may also be varied by agreement: see section 13.15.</w:t>
      </w:r>
    </w:p>
    <w:p w:rsidR="007640FE" w:rsidRPr="00AF61FA" w:rsidRDefault="007640FE" w:rsidP="003929BE">
      <w:pPr>
        <w:pStyle w:val="SectionHeading"/>
      </w:pPr>
      <w:bookmarkStart w:id="3221" w:name="_Toc340830173"/>
      <w:bookmarkStart w:id="3222" w:name="_Toc340830622"/>
      <w:bookmarkStart w:id="3223" w:name="_Toc340835114"/>
      <w:bookmarkStart w:id="3224" w:name="_Toc341249328"/>
      <w:bookmarkStart w:id="3225" w:name="_Toc450902312"/>
      <w:bookmarkStart w:id="3226" w:name="_Toc506987010"/>
      <w:r w:rsidRPr="00AF61FA">
        <w:t>13.14</w:t>
      </w:r>
      <w:r w:rsidRPr="00AF61FA">
        <w:tab/>
        <w:t>Reporting requiremen</w:t>
      </w:r>
      <w:bookmarkEnd w:id="3212"/>
      <w:bookmarkEnd w:id="3213"/>
      <w:r w:rsidRPr="00AF61FA">
        <w:t>ts for Basin States, the Department etc</w:t>
      </w:r>
      <w:bookmarkEnd w:id="3220"/>
      <w:bookmarkEnd w:id="3221"/>
      <w:bookmarkEnd w:id="3222"/>
      <w:bookmarkEnd w:id="3223"/>
      <w:bookmarkEnd w:id="3224"/>
      <w:bookmarkEnd w:id="3225"/>
      <w:bookmarkEnd w:id="322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For each matter listed in Schedule 12, each reporter listed for the matter must, for each reporting period and by the reporting day, produce a report (including data) on the matter as at the end of the reporting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If the reporter is not the Authority, the reporter must, by the reporting day, give the report to the Authority.</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Authority is required to publish copies of all reports: see section 13.22.</w:t>
      </w:r>
    </w:p>
    <w:p w:rsidR="007640FE" w:rsidRPr="00AF61FA" w:rsidRDefault="007640FE" w:rsidP="003929BE">
      <w:pPr>
        <w:pStyle w:val="SectionHeading"/>
      </w:pPr>
      <w:bookmarkStart w:id="3227" w:name="_Toc300170186"/>
      <w:bookmarkStart w:id="3228" w:name="_Toc305585523"/>
      <w:bookmarkStart w:id="3229" w:name="_Toc340830174"/>
      <w:bookmarkStart w:id="3230" w:name="_Toc340830623"/>
      <w:bookmarkStart w:id="3231" w:name="_Toc340835115"/>
      <w:bookmarkStart w:id="3232" w:name="_Toc341249329"/>
      <w:bookmarkStart w:id="3233" w:name="_Toc450902313"/>
      <w:bookmarkStart w:id="3234" w:name="_Toc506987011"/>
      <w:bookmarkStart w:id="3235" w:name="_Toc297737580"/>
      <w:bookmarkStart w:id="3236" w:name="_Toc300170184"/>
      <w:r w:rsidRPr="00AF61FA">
        <w:t>13.15</w:t>
      </w:r>
      <w:r w:rsidRPr="00AF61FA">
        <w:tab/>
        <w:t xml:space="preserve">Agreements </w:t>
      </w:r>
      <w:bookmarkEnd w:id="3227"/>
      <w:r w:rsidRPr="00AF61FA">
        <w:t>in relation to reporting requirements</w:t>
      </w:r>
      <w:bookmarkEnd w:id="3228"/>
      <w:bookmarkEnd w:id="3229"/>
      <w:bookmarkEnd w:id="3230"/>
      <w:bookmarkEnd w:id="3231"/>
      <w:bookmarkEnd w:id="3232"/>
      <w:bookmarkEnd w:id="3233"/>
      <w:bookmarkEnd w:id="323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use its best endeavours to enter, within 2 years after the commencement of the Basin Plan, into an agreement with: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each Basin State;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Commonwealth Environmental Water Holder;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Department;</w:t>
      </w:r>
    </w:p>
    <w:p w:rsidR="007640FE" w:rsidRPr="00AF61FA" w:rsidRDefault="007640FE" w:rsidP="007640FE">
      <w:pPr>
        <w:pStyle w:val="ParagraphText"/>
        <w:ind w:left="1417"/>
        <w:rPr>
          <w:rFonts w:ascii="Times New Roman" w:hAnsi="Times New Roman" w:cs="Times New Roman"/>
        </w:rPr>
      </w:pPr>
      <w:r w:rsidRPr="00AF61FA">
        <w:rPr>
          <w:rFonts w:ascii="Times New Roman" w:hAnsi="Times New Roman" w:cs="Times New Roman"/>
        </w:rPr>
        <w:t>in relation to meeting the reporting requirements in section 13.14.</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Without limiting subsection (1), an agreement may:</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exempt a Basin State, the Commonwealth Environmental Water Holder or the Department from reporting on a matter to the extent that the matter is not relevant to that person or body;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exempt a Basin State from reporting on a matter to the extent that the Basin State already provides the information covered by the report to a Commonwealth agency or a Commonwealth agency otherwise has the information in its possession or control;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provide for the production of a report in respect of a period other than the reporting period or by a day other than the reporting day;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if more than one person is listed as the reporter for a matter, permit a joint report to be produced;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allow a person to contribute information to a report produced by another; or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set out the manner in which the report is to be produced or given to the Authority.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an agreement provides for the production of a report in respect of a period other than the reporting period, section 13.14 has effect as if the first</w:t>
      </w:r>
      <w:r w:rsidRPr="00AF61FA">
        <w:rPr>
          <w:rFonts w:ascii="Times New Roman" w:hAnsi="Times New Roman" w:cs="Times New Roman"/>
        </w:rPr>
        <w:noBreakHyphen/>
        <w:t>mentioned period were the reporting period.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If an agreement provides for the production of a report by a day other than the reporting day, section 13.14 has effect as if the first</w:t>
      </w:r>
      <w:r w:rsidRPr="00AF61FA">
        <w:rPr>
          <w:rFonts w:ascii="Times New Roman" w:hAnsi="Times New Roman" w:cs="Times New Roman"/>
        </w:rPr>
        <w:noBreakHyphen/>
        <w:t>mentioned day were the reporting day.</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(5)</w:t>
      </w:r>
      <w:r w:rsidRPr="00AF61FA">
        <w:rPr>
          <w:rFonts w:ascii="Times New Roman" w:hAnsi="Times New Roman" w:cs="Times New Roman"/>
        </w:rPr>
        <w:tab/>
        <w:t>The Authority must seek to ensure that an agreement removes unnecessary duplication of effort in the provision of reports.</w:t>
      </w:r>
      <w:bookmarkEnd w:id="3235"/>
      <w:bookmarkEnd w:id="323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(6)</w:t>
      </w:r>
      <w:r w:rsidRPr="00AF61FA">
        <w:rPr>
          <w:rFonts w:ascii="Times New Roman" w:hAnsi="Times New Roman" w:cs="Times New Roman"/>
        </w:rPr>
        <w:tab/>
        <w:t>Nothing in this section prohibits the Authority from entering into agreements for the provision of information other than the information required by section 13.14 (for example, for the purposes of conducting a review under section 50 of the Act).</w:t>
      </w:r>
    </w:p>
    <w:p w:rsidR="007640FE" w:rsidRPr="00AF61FA" w:rsidRDefault="007640FE" w:rsidP="003929BE">
      <w:pPr>
        <w:pStyle w:val="SectionHeading"/>
      </w:pPr>
      <w:bookmarkStart w:id="3237" w:name="_Toc305585525"/>
      <w:bookmarkStart w:id="3238" w:name="_Toc340830175"/>
      <w:bookmarkStart w:id="3239" w:name="_Toc340830624"/>
      <w:bookmarkStart w:id="3240" w:name="_Toc340835116"/>
      <w:bookmarkStart w:id="3241" w:name="_Toc341249330"/>
      <w:bookmarkStart w:id="3242" w:name="_Toc450902314"/>
      <w:bookmarkStart w:id="3243" w:name="_Toc506987012"/>
      <w:r w:rsidRPr="00AF61FA">
        <w:t>13.16</w:t>
      </w:r>
      <w:r w:rsidRPr="00AF61FA">
        <w:tab/>
        <w:t>Guidelines for reporting requirements</w:t>
      </w:r>
      <w:bookmarkEnd w:id="3237"/>
      <w:bookmarkEnd w:id="3238"/>
      <w:bookmarkEnd w:id="3239"/>
      <w:bookmarkEnd w:id="3240"/>
      <w:bookmarkEnd w:id="3241"/>
      <w:bookmarkEnd w:id="3242"/>
      <w:bookmarkEnd w:id="324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may publish guidelines in relation to the reporting requirements in this Part, and the Basin States, the Department and the Commonwealth Environmental Water Holder may have regard to the guidelines.</w:t>
      </w:r>
    </w:p>
    <w:p w:rsidR="007640FE" w:rsidRPr="00AF61FA" w:rsidRDefault="007640FE" w:rsidP="007640FE">
      <w:pPr>
        <w:pStyle w:val="PartHeading"/>
        <w:ind w:left="1276" w:hanging="1276"/>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bookmarkStart w:id="3244" w:name="_Toc340830176"/>
      <w:bookmarkStart w:id="3245" w:name="_Toc340830625"/>
      <w:bookmarkStart w:id="3246" w:name="_Toc340835117"/>
      <w:bookmarkStart w:id="3247" w:name="_Toc341249331"/>
    </w:p>
    <w:p w:rsidR="007640FE" w:rsidRPr="00AF61FA" w:rsidRDefault="007640FE" w:rsidP="007640FE">
      <w:pPr>
        <w:pStyle w:val="PartHeading"/>
        <w:ind w:left="1276" w:hanging="1276"/>
        <w:rPr>
          <w:rFonts w:ascii="Times New Roman" w:hAnsi="Times New Roman" w:cs="Times New Roman"/>
        </w:rPr>
      </w:pPr>
      <w:bookmarkStart w:id="3248" w:name="_Toc450902315"/>
      <w:bookmarkStart w:id="3249" w:name="_Toc506987013"/>
      <w:r w:rsidRPr="00AF61FA">
        <w:rPr>
          <w:rFonts w:ascii="Times New Roman" w:hAnsi="Times New Roman" w:cs="Times New Roman"/>
        </w:rPr>
        <w:t>Part 5—Publication of information</w:t>
      </w:r>
      <w:bookmarkEnd w:id="3244"/>
      <w:bookmarkEnd w:id="3245"/>
      <w:bookmarkEnd w:id="3246"/>
      <w:bookmarkEnd w:id="3247"/>
      <w:bookmarkEnd w:id="3248"/>
      <w:bookmarkEnd w:id="3249"/>
    </w:p>
    <w:p w:rsidR="007640FE" w:rsidRPr="00AF61FA" w:rsidRDefault="007640FE" w:rsidP="003929BE">
      <w:pPr>
        <w:pStyle w:val="SectionHeading"/>
      </w:pPr>
      <w:bookmarkStart w:id="3250" w:name="_Toc340830177"/>
      <w:bookmarkStart w:id="3251" w:name="_Toc340830626"/>
      <w:bookmarkStart w:id="3252" w:name="_Toc340835118"/>
      <w:bookmarkStart w:id="3253" w:name="_Toc341249332"/>
      <w:bookmarkStart w:id="3254" w:name="_Toc450902316"/>
      <w:bookmarkStart w:id="3255" w:name="_Toc506987014"/>
      <w:r w:rsidRPr="00AF61FA">
        <w:t>13.17</w:t>
      </w:r>
      <w:r w:rsidRPr="00AF61FA">
        <w:tab/>
        <w:t>Publication of monitoring information</w:t>
      </w:r>
      <w:bookmarkEnd w:id="3250"/>
      <w:bookmarkEnd w:id="3251"/>
      <w:bookmarkEnd w:id="3252"/>
      <w:bookmarkEnd w:id="3253"/>
      <w:bookmarkEnd w:id="3254"/>
      <w:bookmarkEnd w:id="3255"/>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The Authority must, in consultation with Basin States, the Department and the Commonwealth Environmental Water Holder (as relevant), and any other relevant person or body, take all reasonable steps to publish on its website information (including data) obtained in monitoring the effectiveness of the Basin Plan.</w:t>
      </w:r>
    </w:p>
    <w:p w:rsidR="007640FE" w:rsidRPr="00AF61FA" w:rsidRDefault="007640FE" w:rsidP="003929BE">
      <w:pPr>
        <w:pStyle w:val="SectionHeading"/>
      </w:pPr>
      <w:bookmarkStart w:id="3256" w:name="_Toc340830178"/>
      <w:bookmarkStart w:id="3257" w:name="_Toc340830627"/>
      <w:bookmarkStart w:id="3258" w:name="_Toc340835119"/>
      <w:bookmarkStart w:id="3259" w:name="_Toc341249333"/>
      <w:bookmarkStart w:id="3260" w:name="_Toc450902317"/>
      <w:bookmarkStart w:id="3261" w:name="_Toc506987015"/>
      <w:r w:rsidRPr="00AF61FA">
        <w:t>13.18</w:t>
      </w:r>
      <w:r w:rsidRPr="00AF61FA">
        <w:tab/>
        <w:t>Publication of evaluation findings and recommendations</w:t>
      </w:r>
      <w:bookmarkEnd w:id="3256"/>
      <w:bookmarkEnd w:id="3257"/>
      <w:bookmarkEnd w:id="3258"/>
      <w:bookmarkEnd w:id="3259"/>
      <w:bookmarkEnd w:id="3260"/>
      <w:bookmarkEnd w:id="3261"/>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Authority must take all reasonable steps to publish on its website the findings and recommendations arising from its evaluations of the effectiveness of the Basin Plan under Division 1 of Part 3.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provide the Basin States, the Department, the Commonwealth Environmental Water Holder and any other relevant person or body with an opportunity to comment on the proposed findings and recommendations before the findings and recommendations are published.</w:t>
      </w:r>
    </w:p>
    <w:p w:rsidR="007640FE" w:rsidRPr="00AF61FA" w:rsidRDefault="007640FE" w:rsidP="003929BE">
      <w:pPr>
        <w:pStyle w:val="SectionHeading"/>
      </w:pPr>
      <w:bookmarkStart w:id="3262" w:name="_Toc340830179"/>
      <w:bookmarkStart w:id="3263" w:name="_Toc340830628"/>
      <w:bookmarkStart w:id="3264" w:name="_Toc340835120"/>
      <w:bookmarkStart w:id="3265" w:name="_Toc341249334"/>
      <w:bookmarkStart w:id="3266" w:name="_Toc450902318"/>
      <w:bookmarkStart w:id="3267" w:name="_Toc506987016"/>
      <w:r w:rsidRPr="00AF61FA">
        <w:t>13.19</w:t>
      </w:r>
      <w:r w:rsidRPr="00AF61FA">
        <w:tab/>
        <w:t>Publication of findings and recommendations arising from reviews</w:t>
      </w:r>
      <w:bookmarkEnd w:id="3262"/>
      <w:bookmarkEnd w:id="3263"/>
      <w:bookmarkEnd w:id="3264"/>
      <w:bookmarkEnd w:id="3265"/>
      <w:bookmarkEnd w:id="3266"/>
      <w:bookmarkEnd w:id="326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take all reasonable steps to publish on its website the findings and recommendations arising from any review conducted under Division 2 of Part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provide the Basin States, the Department, the Commonwealth Environmental Water Holder and any other relevant person or body with an opportunity to comment on the proposed findings and recommendations before the findings and recommendations are published.</w:t>
      </w:r>
    </w:p>
    <w:p w:rsidR="007640FE" w:rsidRPr="00AF61FA" w:rsidRDefault="007640FE" w:rsidP="003929BE">
      <w:pPr>
        <w:pStyle w:val="SectionHeading"/>
      </w:pPr>
      <w:bookmarkStart w:id="3268" w:name="_Toc340830180"/>
      <w:bookmarkStart w:id="3269" w:name="_Toc340830629"/>
      <w:bookmarkStart w:id="3270" w:name="_Toc340835121"/>
      <w:bookmarkStart w:id="3271" w:name="_Toc341249335"/>
      <w:bookmarkStart w:id="3272" w:name="_Toc450902319"/>
      <w:bookmarkStart w:id="3273" w:name="_Toc506987017"/>
      <w:r w:rsidRPr="00AF61FA">
        <w:t>13.20</w:t>
      </w:r>
      <w:r w:rsidRPr="00AF61FA">
        <w:tab/>
        <w:t>Publication of audit reports</w:t>
      </w:r>
      <w:bookmarkEnd w:id="3268"/>
      <w:bookmarkEnd w:id="3269"/>
      <w:bookmarkEnd w:id="3270"/>
      <w:bookmarkEnd w:id="3271"/>
      <w:bookmarkEnd w:id="3272"/>
      <w:bookmarkEnd w:id="3273"/>
    </w:p>
    <w:p w:rsidR="007640FE" w:rsidRPr="00AF61FA" w:rsidRDefault="007640FE" w:rsidP="007640FE">
      <w:pPr>
        <w:pStyle w:val="SectionText"/>
        <w:rPr>
          <w:rFonts w:ascii="Times New Roman" w:hAnsi="Times New Roman" w:cs="Times New Roman"/>
        </w:rPr>
      </w:pPr>
      <w:r w:rsidRPr="00AF61FA">
        <w:rPr>
          <w:rFonts w:ascii="Times New Roman" w:hAnsi="Times New Roman" w:cs="Times New Roman"/>
        </w:rPr>
        <w:t>After a report prepared under section 13.10 is finalised, the Authority must take all reasonable steps to publish a copy of the report on its website.</w:t>
      </w:r>
    </w:p>
    <w:p w:rsidR="007640FE" w:rsidRPr="00AF61FA" w:rsidRDefault="007640FE" w:rsidP="003929BE">
      <w:pPr>
        <w:pStyle w:val="SectionHeading"/>
      </w:pPr>
      <w:bookmarkStart w:id="3274" w:name="_Toc340830181"/>
      <w:bookmarkStart w:id="3275" w:name="_Toc340830630"/>
      <w:bookmarkStart w:id="3276" w:name="_Toc340835122"/>
      <w:bookmarkStart w:id="3277" w:name="_Toc341249336"/>
      <w:bookmarkStart w:id="3278" w:name="_Toc450902320"/>
      <w:bookmarkStart w:id="3279" w:name="_Toc506987018"/>
      <w:r w:rsidRPr="00AF61FA">
        <w:t>13.21</w:t>
      </w:r>
      <w:r w:rsidRPr="00AF61FA">
        <w:tab/>
        <w:t>Publication of findings of assessments</w:t>
      </w:r>
      <w:bookmarkEnd w:id="3274"/>
      <w:bookmarkEnd w:id="3275"/>
      <w:bookmarkEnd w:id="3276"/>
      <w:bookmarkEnd w:id="3277"/>
      <w:bookmarkEnd w:id="3278"/>
      <w:bookmarkEnd w:id="3279"/>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take all reasonable steps to publish on its website the findings of each assessment conducted under Division 4 of Part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Authority must provide the Basin States, the Department, the Commonwealth Environmental Water Holder and any other relevant person or body with an opportunity to comment on the proposed findings before the findings are published.</w:t>
      </w:r>
    </w:p>
    <w:p w:rsidR="007640FE" w:rsidRPr="00AF61FA" w:rsidRDefault="007640FE" w:rsidP="003929BE">
      <w:pPr>
        <w:pStyle w:val="SectionHeading"/>
      </w:pPr>
      <w:bookmarkStart w:id="3280" w:name="_Toc340830182"/>
      <w:bookmarkStart w:id="3281" w:name="_Toc340830631"/>
      <w:bookmarkStart w:id="3282" w:name="_Toc340835123"/>
      <w:bookmarkStart w:id="3283" w:name="_Toc341249337"/>
      <w:bookmarkStart w:id="3284" w:name="_Toc450902321"/>
      <w:bookmarkStart w:id="3285" w:name="_Toc506987019"/>
      <w:r w:rsidRPr="00AF61FA">
        <w:t>13.22</w:t>
      </w:r>
      <w:r w:rsidRPr="00AF61FA">
        <w:tab/>
        <w:t>Publication of reports produced under Part 4</w:t>
      </w:r>
      <w:bookmarkEnd w:id="3280"/>
      <w:bookmarkEnd w:id="3281"/>
      <w:bookmarkEnd w:id="3282"/>
      <w:bookmarkEnd w:id="3283"/>
      <w:bookmarkEnd w:id="3284"/>
      <w:bookmarkEnd w:id="3285"/>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Authority must take all reasonable steps to publish on its website a copy of each report produced by or given to the Authority under Part 4.</w:t>
      </w:r>
    </w:p>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r w:rsidRPr="00AF61FA">
        <w:rPr>
          <w:rFonts w:ascii="Times New Roman" w:hAnsi="Times New Roman" w:cs="Times New Roman"/>
        </w:rPr>
        <w:t>(2)</w:t>
      </w:r>
      <w:r w:rsidRPr="00AF61FA">
        <w:rPr>
          <w:rFonts w:ascii="Times New Roman" w:hAnsi="Times New Roman" w:cs="Times New Roman"/>
        </w:rPr>
        <w:tab/>
        <w:t>However, if the person or body (other than the Authority) who produced the report has published the report on a website, the Authority need not publish the report on its website.</w:t>
      </w:r>
    </w:p>
    <w:p w:rsidR="007640FE" w:rsidRPr="00AF61FA" w:rsidRDefault="007640FE" w:rsidP="007640FE">
      <w:pPr>
        <w:pStyle w:val="PartHeading"/>
        <w:ind w:left="1276" w:hanging="1276"/>
        <w:rPr>
          <w:rFonts w:ascii="Times New Roman" w:hAnsi="Times New Roman" w:cs="Times New Roman"/>
        </w:rPr>
      </w:pPr>
      <w:bookmarkStart w:id="3286" w:name="_Toc340830183"/>
      <w:bookmarkStart w:id="3287" w:name="_Toc340830632"/>
      <w:bookmarkStart w:id="3288" w:name="_Toc340835124"/>
      <w:bookmarkStart w:id="3289" w:name="_Toc341249338"/>
      <w:bookmarkStart w:id="3290" w:name="_Toc450902322"/>
      <w:bookmarkStart w:id="3291" w:name="_Toc506987020"/>
      <w:r w:rsidRPr="00AF61FA">
        <w:rPr>
          <w:rFonts w:ascii="Times New Roman" w:hAnsi="Times New Roman" w:cs="Times New Roman"/>
        </w:rPr>
        <w:t>Part 6—Improving monitoring, evaluation and reporting capabilities</w:t>
      </w:r>
      <w:bookmarkEnd w:id="3286"/>
      <w:bookmarkEnd w:id="3287"/>
      <w:bookmarkEnd w:id="3288"/>
      <w:bookmarkEnd w:id="3289"/>
      <w:bookmarkEnd w:id="3290"/>
      <w:bookmarkEnd w:id="3291"/>
    </w:p>
    <w:p w:rsidR="007640FE" w:rsidRPr="00AF61FA" w:rsidRDefault="007640FE" w:rsidP="003929BE">
      <w:pPr>
        <w:pStyle w:val="SectionHeading"/>
      </w:pPr>
      <w:bookmarkStart w:id="3292" w:name="_Toc340830184"/>
      <w:bookmarkStart w:id="3293" w:name="_Toc340830633"/>
      <w:bookmarkStart w:id="3294" w:name="_Toc340835125"/>
      <w:bookmarkStart w:id="3295" w:name="_Toc341249339"/>
      <w:bookmarkStart w:id="3296" w:name="_Toc450902323"/>
      <w:bookmarkStart w:id="3297" w:name="_Toc506987021"/>
      <w:r w:rsidRPr="00AF61FA">
        <w:t>13.23</w:t>
      </w:r>
      <w:r w:rsidRPr="00AF61FA">
        <w:tab/>
        <w:t>Improving monitoring, evaluation and reporting capabilities</w:t>
      </w:r>
      <w:bookmarkEnd w:id="3292"/>
      <w:bookmarkEnd w:id="3293"/>
      <w:bookmarkEnd w:id="3294"/>
      <w:bookmarkEnd w:id="3295"/>
      <w:bookmarkEnd w:id="3296"/>
      <w:bookmarkEnd w:id="3297"/>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No later than 5 years after the Basin Plan commences, the Authority must conduct an assessment of monitoring, evaluation and reporting capabilities relevant to this Chapter.</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When conducting the assessment, the Authority must have regard to the findings and recommendations arising from relevant evaluations, reviews, audits and assessments conducted under Part 3.</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If the assessment identifies improvements that can be made to monitoring capabilities, the Authority must use its best endeavours, with the Basin States, the Department, the Commonwealth Environmental Water Holder and any other relevant persons or bodies, to give effect to those improvements.</w:t>
      </w:r>
    </w:p>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SubSectionText"/>
        <w:ind w:left="1417" w:hanging="567"/>
        <w:rPr>
          <w:rFonts w:ascii="Times New Roman" w:hAnsi="Times New Roman" w:cs="Times New Roman"/>
        </w:rPr>
        <w:sectPr w:rsidR="007640FE" w:rsidRPr="00AF61FA" w:rsidSect="00063222">
          <w:pgSz w:w="11906" w:h="16838"/>
          <w:pgMar w:top="198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298" w:name="_Toc340830185"/>
      <w:bookmarkStart w:id="3299" w:name="_Toc340830634"/>
      <w:bookmarkStart w:id="3300" w:name="_Toc340835126"/>
      <w:bookmarkStart w:id="3301" w:name="_Toc341249340"/>
      <w:bookmarkStart w:id="3302" w:name="_Toc450902324"/>
      <w:bookmarkStart w:id="3303" w:name="_Toc506987022"/>
      <w:r w:rsidRPr="00AF61FA">
        <w:rPr>
          <w:rFonts w:ascii="Times New Roman" w:hAnsi="Times New Roman" w:cs="Times New Roman"/>
        </w:rPr>
        <w:t>Schedule 1—Basin water resources and the context for their use</w:t>
      </w:r>
      <w:bookmarkEnd w:id="3298"/>
      <w:bookmarkEnd w:id="3299"/>
      <w:bookmarkEnd w:id="3300"/>
      <w:bookmarkEnd w:id="3301"/>
      <w:bookmarkEnd w:id="3302"/>
      <w:bookmarkEnd w:id="3303"/>
    </w:p>
    <w:p w:rsidR="007640FE" w:rsidRPr="00AF61FA" w:rsidRDefault="007640FE" w:rsidP="007640FE">
      <w:pPr>
        <w:pStyle w:val="MarginNote"/>
        <w:rPr>
          <w:rFonts w:ascii="Times New Roman" w:hAnsi="Times New Roman" w:cs="Times New Roman"/>
          <w:sz w:val="22"/>
          <w:szCs w:val="22"/>
        </w:rPr>
      </w:pPr>
      <w:r w:rsidRPr="00AF61FA">
        <w:rPr>
          <w:rFonts w:ascii="Times New Roman" w:hAnsi="Times New Roman" w:cs="Times New Roman"/>
        </w:rPr>
        <w:t xml:space="preserve">Note: </w:t>
      </w:r>
      <w:r w:rsidRPr="00AF61FA">
        <w:rPr>
          <w:rFonts w:ascii="Times New Roman" w:hAnsi="Times New Roman" w:cs="Times New Roman"/>
        </w:rPr>
        <w:tab/>
        <w:t>See section 2.01</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Introduction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w:t>
      </w:r>
      <w:r w:rsidRPr="00AF61FA">
        <w:rPr>
          <w:rFonts w:ascii="Times New Roman" w:hAnsi="Times New Roman" w:cs="Times New Roman"/>
          <w:sz w:val="20"/>
        </w:rPr>
        <w:tab/>
      </w:r>
      <w:r w:rsidRPr="00AF61FA">
        <w:rPr>
          <w:rFonts w:ascii="Times New Roman" w:hAnsi="Times New Roman" w:cs="Times New Roman"/>
        </w:rPr>
        <w:t xml:space="preserve">This description of Basin water resources and the context in which those resources are used has been prepared in accordance with the requirements of item 1 of the table in subsection 22(1) of the </w:t>
      </w:r>
      <w:r w:rsidRPr="00AF61FA">
        <w:rPr>
          <w:rFonts w:ascii="Times New Roman" w:hAnsi="Times New Roman" w:cs="Times New Roman"/>
          <w:i/>
        </w:rPr>
        <w:t>Water Act 2007</w:t>
      </w:r>
      <w:r w:rsidRPr="00AF61FA">
        <w:rPr>
          <w:rFonts w:ascii="Times New Roman" w:hAnsi="Times New Roman" w:cs="Times New Roman"/>
        </w:rPr>
        <w:t xml:space="preserve"> and is based upon the best information available to the Murray-Darling Basin Authority at this point in time. It comprises information on the size, extent, connectivity, variability and condition of the Basin water resources; the uses to which the Basin water resources are put (including by Indigenous people); the users of the Basin water resources; and the social and economic circumstances of Basin communities dependent on the Basin water resources.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w:t>
      </w:r>
      <w:r w:rsidRPr="00AF61FA">
        <w:rPr>
          <w:rFonts w:ascii="Times New Roman" w:hAnsi="Times New Roman" w:cs="Times New Roman"/>
          <w:sz w:val="20"/>
        </w:rPr>
        <w:tab/>
      </w:r>
      <w:r w:rsidRPr="00AF61FA">
        <w:rPr>
          <w:rFonts w:ascii="Times New Roman" w:hAnsi="Times New Roman" w:cs="Times New Roman"/>
        </w:rPr>
        <w:t xml:space="preserve">The Murray-Darling Basin is large, diverse and dynamic in terms of its climate, natural resources and the social and economic circumstances of its industries and communities. Spatial and temporal changes in the availability, condition and use of water resources are a constant, resulting in a highly variable set of circumstances across different parts of the Basin at any given time. This description considers the Basin water resources and the context in which those resources are used, primarily from a Basin-wide perspective. </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Size and extent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w:t>
      </w:r>
      <w:r w:rsidRPr="00AF61FA">
        <w:rPr>
          <w:rFonts w:ascii="Times New Roman" w:hAnsi="Times New Roman" w:cs="Times New Roman"/>
          <w:sz w:val="20"/>
        </w:rPr>
        <w:tab/>
      </w:r>
      <w:r w:rsidRPr="00AF61FA">
        <w:rPr>
          <w:rFonts w:ascii="Times New Roman" w:hAnsi="Times New Roman" w:cs="Times New Roman"/>
        </w:rPr>
        <w:t>The Murray-Darling Basin is defined by the catchment areas of the Murray and Darling rivers and their many tributaries. Comprising 23 main river valleys, the Basin extends over 1 million km</w:t>
      </w:r>
      <w:r w:rsidRPr="00AF61FA">
        <w:rPr>
          <w:rFonts w:ascii="Times New Roman" w:hAnsi="Times New Roman" w:cs="Times New Roman"/>
          <w:vertAlign w:val="superscript"/>
        </w:rPr>
        <w:t>2</w:t>
      </w:r>
      <w:r w:rsidRPr="00AF61FA">
        <w:rPr>
          <w:rFonts w:ascii="Times New Roman" w:hAnsi="Times New Roman" w:cs="Times New Roman"/>
        </w:rPr>
        <w:t xml:space="preserve"> of south-eastern Australia, covering three-quarters of New South Wales, more than half of Victoria, significant portions of Queensland and South Australia, and all of the Australian Capital Territory. The Basin includes more than 77,000 km of rivers, creeks and watercourses, and an estimated 30,000 wetlands (Crabb 1997).</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w:t>
      </w:r>
      <w:r w:rsidRPr="00AF61FA">
        <w:rPr>
          <w:rFonts w:ascii="Times New Roman" w:hAnsi="Times New Roman" w:cs="Times New Roman"/>
          <w:sz w:val="20"/>
        </w:rPr>
        <w:tab/>
      </w:r>
      <w:r w:rsidRPr="00AF61FA">
        <w:rPr>
          <w:rFonts w:ascii="Times New Roman" w:hAnsi="Times New Roman" w:cs="Times New Roman"/>
        </w:rPr>
        <w:t>Many rivers and streams, particularly in the comparatively unregulated north of the Basin, are highly ephemeral.</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w:t>
      </w:r>
      <w:r w:rsidRPr="00AF61FA">
        <w:rPr>
          <w:rFonts w:ascii="Times New Roman" w:hAnsi="Times New Roman" w:cs="Times New Roman"/>
          <w:sz w:val="20"/>
        </w:rPr>
        <w:tab/>
      </w:r>
      <w:r w:rsidRPr="00AF61FA">
        <w:rPr>
          <w:rFonts w:ascii="Times New Roman" w:hAnsi="Times New Roman" w:cs="Times New Roman"/>
        </w:rPr>
        <w:t>The average rainfall over the Basin is estimated to be 530,618 GL a year. Of this, around 94% evaporates or transpires through plants. It is estimated that less than 6% of rainfall runs off into rivers and streams of the Basin (Roderick &amp; Farquhar 2011; MDBA 2010b).</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6.</w:t>
      </w:r>
      <w:r w:rsidRPr="00AF61FA">
        <w:rPr>
          <w:rFonts w:ascii="Times New Roman" w:hAnsi="Times New Roman" w:cs="Times New Roman"/>
          <w:sz w:val="20"/>
        </w:rPr>
        <w:tab/>
      </w:r>
      <w:r w:rsidRPr="00AF61FA">
        <w:rPr>
          <w:rFonts w:ascii="Times New Roman" w:hAnsi="Times New Roman" w:cs="Times New Roman"/>
        </w:rPr>
        <w:t>Average annual inflows of water to the Basin streams (including inter-basin transfers) are of the order of 32,500 GL (MDBA 2011d).</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7.</w:t>
      </w:r>
      <w:r w:rsidRPr="00AF61FA">
        <w:rPr>
          <w:rFonts w:ascii="Times New Roman" w:hAnsi="Times New Roman" w:cs="Times New Roman"/>
          <w:sz w:val="20"/>
        </w:rPr>
        <w:tab/>
      </w:r>
      <w:r w:rsidRPr="00AF61FA">
        <w:rPr>
          <w:rFonts w:ascii="Times New Roman" w:hAnsi="Times New Roman" w:cs="Times New Roman"/>
        </w:rPr>
        <w:t>The capacity of major water storages in the Basin is about 34,500 GL (Crabb 1997).</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8.</w:t>
      </w:r>
      <w:r w:rsidRPr="00AF61FA">
        <w:rPr>
          <w:rFonts w:ascii="Times New Roman" w:hAnsi="Times New Roman" w:cs="Times New Roman"/>
          <w:sz w:val="20"/>
        </w:rPr>
        <w:tab/>
      </w:r>
      <w:r w:rsidRPr="00AF61FA">
        <w:rPr>
          <w:rFonts w:ascii="Times New Roman" w:hAnsi="Times New Roman" w:cs="Times New Roman"/>
        </w:rPr>
        <w:t xml:space="preserve">The Murray-Darling Basin has large groundwater resources (estimated to be about 10.13 million GL) in three main aquifer types: alluvial, porous rock and fractured rock. The alluvial and porous rocks of the sedimentary basins cover the largest area. The storage in these aquifers is significant, but only a small percentage is accessible and water quality is often poor. Annual recharge averages about 23,450 GL (CSIRO &amp; SKM 2011; CSIRO 2010b).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9.</w:t>
      </w:r>
      <w:r w:rsidRPr="00AF61FA">
        <w:rPr>
          <w:rFonts w:ascii="Times New Roman" w:hAnsi="Times New Roman" w:cs="Times New Roman"/>
          <w:sz w:val="20"/>
        </w:rPr>
        <w:tab/>
      </w:r>
      <w:r w:rsidRPr="00AF61FA">
        <w:rPr>
          <w:rFonts w:ascii="Times New Roman" w:hAnsi="Times New Roman" w:cs="Times New Roman"/>
        </w:rPr>
        <w:t xml:space="preserve">While the Great Artesian Basin is a major groundwater resource under the Basin, its management is not included in the Basin Plan, as the Water Act excludes groundwater of the Great Artesian Basin from the definition of Basin water resources. </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Connectivity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10.</w:t>
      </w:r>
      <w:r w:rsidRPr="00AF61FA">
        <w:rPr>
          <w:rFonts w:ascii="Times New Roman" w:hAnsi="Times New Roman" w:cs="Times New Roman"/>
          <w:sz w:val="20"/>
        </w:rPr>
        <w:tab/>
      </w:r>
      <w:r w:rsidRPr="00AF61FA">
        <w:rPr>
          <w:rFonts w:ascii="Times New Roman" w:hAnsi="Times New Roman" w:cs="Times New Roman"/>
        </w:rPr>
        <w:t>Hydrologic connectivity, or the ability for water sources to connect sufficiently to allow the movement of water, is highly variable between the regions of the Murray-Darling Basin and between wet and dry periods. For example, the Paroo, Lachlan and Wimmera rivers terminate in floodplain wetlands, and only in very large floods contribute any flow to the Darling, Murrumbidgee or Murray rivers respectively (CSIRO 2008). The Murrumbidgee and Goulburn-Broken generally provide more regular flows to the Murray.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11.</w:t>
      </w:r>
      <w:r w:rsidRPr="00AF61FA">
        <w:rPr>
          <w:rFonts w:ascii="Times New Roman" w:hAnsi="Times New Roman" w:cs="Times New Roman"/>
          <w:sz w:val="20"/>
        </w:rPr>
        <w:tab/>
      </w:r>
      <w:r w:rsidRPr="00AF61FA">
        <w:rPr>
          <w:rFonts w:ascii="Times New Roman" w:hAnsi="Times New Roman" w:cs="Times New Roman"/>
        </w:rPr>
        <w:t>During very wet periods, water connects laterally from river channels to wide floodplains. These floodplains are typically very flat in their lower reaches, resulting in slow travel times and high volumes of seepage and evaporation, particularly over summer and especially in the northern parts of the Basin.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12.</w:t>
      </w:r>
      <w:r w:rsidRPr="00AF61FA">
        <w:rPr>
          <w:rFonts w:ascii="Times New Roman" w:hAnsi="Times New Roman" w:cs="Times New Roman"/>
          <w:sz w:val="20"/>
        </w:rPr>
        <w:tab/>
      </w:r>
      <w:r w:rsidRPr="00AF61FA">
        <w:rPr>
          <w:rFonts w:ascii="Times New Roman" w:hAnsi="Times New Roman" w:cs="Times New Roman"/>
        </w:rPr>
        <w:t>Across the Basin the level of connection between surface water and groundwater is variable. For example there are strong connections between groundwater and surface water in alluvial valleys such as the Peel River while there is no connection in a number of western Basin areas (MDBA 2012; Tomlinson 2011).</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Variability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13.</w:t>
      </w:r>
      <w:r w:rsidRPr="00AF61FA">
        <w:rPr>
          <w:rFonts w:ascii="Times New Roman" w:hAnsi="Times New Roman" w:cs="Times New Roman"/>
          <w:sz w:val="20"/>
        </w:rPr>
        <w:tab/>
      </w:r>
      <w:r w:rsidRPr="00AF61FA">
        <w:rPr>
          <w:rFonts w:ascii="Times New Roman" w:hAnsi="Times New Roman" w:cs="Times New Roman"/>
        </w:rPr>
        <w:t xml:space="preserve">Climatic conditions in the Murray-Darling Basin vary considerably from region to region and year to year. There is a strong east-west rainfall gradient and a strong north-west to south-east temperature gradient. Rainfall is summer-dominant in the north and winter-dominant in the south (CSIRO 2008).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14.</w:t>
      </w:r>
      <w:r w:rsidRPr="00AF61FA">
        <w:rPr>
          <w:rFonts w:ascii="Times New Roman" w:hAnsi="Times New Roman" w:cs="Times New Roman"/>
          <w:sz w:val="20"/>
        </w:rPr>
        <w:tab/>
      </w:r>
      <w:r w:rsidRPr="00AF61FA">
        <w:rPr>
          <w:rFonts w:ascii="Times New Roman" w:hAnsi="Times New Roman" w:cs="Times New Roman"/>
        </w:rPr>
        <w:t>The Basin also experiences considerable variation in annual inflow to its rivers—over the past 114 years inflows have ranged from a high of around 117,907 GL in 1956 to a low of around 6,740 GL in 2006 (MDBA 2010a, 2010b).</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15.</w:t>
      </w:r>
      <w:r w:rsidRPr="00AF61FA">
        <w:rPr>
          <w:rFonts w:ascii="Times New Roman" w:hAnsi="Times New Roman" w:cs="Times New Roman"/>
          <w:sz w:val="20"/>
        </w:rPr>
        <w:tab/>
      </w:r>
      <w:r w:rsidRPr="00AF61FA">
        <w:rPr>
          <w:rFonts w:ascii="Times New Roman" w:hAnsi="Times New Roman" w:cs="Times New Roman"/>
        </w:rPr>
        <w:t xml:space="preserve">Flow through the barrages near the Murray Mouth also varies widely depending upon a wide range of climatic conditions, including the federation and millennium droughts and the very wet periods during the 1950s and 1970s. The historical patterns of annual stream flow are modelled under without-development conditions and represent this variability. At Wentworth on the River Murray, flow in the wettest 15-year sequence (1950–1964) is 42% higher than the long-term average. In the driest 15-year sequence (1995–2009), flow is 32% lower than the long-term average (MDBA 2010b).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16.</w:t>
      </w:r>
      <w:r w:rsidRPr="00AF61FA">
        <w:rPr>
          <w:rFonts w:ascii="Times New Roman" w:hAnsi="Times New Roman" w:cs="Times New Roman"/>
          <w:sz w:val="20"/>
        </w:rPr>
        <w:tab/>
      </w:r>
      <w:r w:rsidRPr="00AF61FA">
        <w:rPr>
          <w:rFonts w:ascii="Times New Roman" w:hAnsi="Times New Roman" w:cs="Times New Roman"/>
        </w:rPr>
        <w:t xml:space="preserve">Multiple lines of evidence indicate that the tropics and tropical weather systems and their influences are expanding southward, exerting considerable influence on the climate of south-eastern Australia, including the Murray-Darling Basin. There is also evidence that the southern storm tracks that historically brought cool season rains to southern Australia have contracted toward the South Pole. If these trends in circulation patterns continue they will have significant implications for the climate and water resources of the Murray-Darling Basin, potentially leading to a warmer and drier climate in the southern half of south-eastern Australia (CSIRO 2010a). </w:t>
      </w:r>
    </w:p>
    <w:p w:rsidR="007640FE" w:rsidRPr="00AF61FA" w:rsidRDefault="007640FE" w:rsidP="001F4362">
      <w:pPr>
        <w:pStyle w:val="PlainParagraph"/>
        <w:keepNext/>
        <w:rPr>
          <w:rFonts w:ascii="Times New Roman" w:hAnsi="Times New Roman" w:cs="Times New Roman"/>
          <w:b/>
        </w:rPr>
      </w:pPr>
      <w:r w:rsidRPr="00AF61FA">
        <w:rPr>
          <w:rFonts w:ascii="Times New Roman" w:hAnsi="Times New Roman" w:cs="Times New Roman"/>
          <w:b/>
        </w:rPr>
        <w:t>Condition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17.</w:t>
      </w:r>
      <w:r w:rsidRPr="00AF61FA">
        <w:rPr>
          <w:rFonts w:ascii="Times New Roman" w:hAnsi="Times New Roman" w:cs="Times New Roman"/>
          <w:sz w:val="20"/>
        </w:rPr>
        <w:tab/>
      </w:r>
      <w:r w:rsidRPr="00AF61FA">
        <w:rPr>
          <w:rFonts w:ascii="Times New Roman" w:hAnsi="Times New Roman" w:cs="Times New Roman"/>
        </w:rPr>
        <w:t>The condition of the Basin’s surface water resources varies depending on a range of factors including location, climate and connectivity, the level of development, management arrangements, local activities, and an area’s relationship with other parts of the system.</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18.</w:t>
      </w:r>
      <w:r w:rsidRPr="00AF61FA">
        <w:rPr>
          <w:rFonts w:ascii="Times New Roman" w:hAnsi="Times New Roman" w:cs="Times New Roman"/>
          <w:sz w:val="20"/>
        </w:rPr>
        <w:tab/>
      </w:r>
      <w:r w:rsidRPr="00AF61FA">
        <w:rPr>
          <w:rFonts w:ascii="Times New Roman" w:hAnsi="Times New Roman" w:cs="Times New Roman"/>
        </w:rPr>
        <w:t>Changes to the flow regime of the Murray-Darling Basin’s rivers have affected flood- and flow-dependent species and ecosystems (Boulton 1999; Kingsford 2000; Kingsford &amp; Thomas, 2004). The National Land and Water Resources Audit (NLWRA 2000) assessment of river condition indicated that the ecological health of Basin rivers was poorer than that required for ecological sustainability.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19.</w:t>
      </w:r>
      <w:r w:rsidRPr="00AF61FA">
        <w:rPr>
          <w:rFonts w:ascii="Times New Roman" w:hAnsi="Times New Roman" w:cs="Times New Roman"/>
          <w:sz w:val="20"/>
        </w:rPr>
        <w:tab/>
      </w:r>
      <w:r w:rsidRPr="00AF61FA">
        <w:rPr>
          <w:rFonts w:ascii="Times New Roman" w:hAnsi="Times New Roman" w:cs="Times New Roman"/>
        </w:rPr>
        <w:t xml:space="preserve">In its </w:t>
      </w:r>
      <w:r w:rsidRPr="00AF61FA">
        <w:rPr>
          <w:rFonts w:ascii="Times New Roman" w:hAnsi="Times New Roman" w:cs="Times New Roman"/>
          <w:i/>
        </w:rPr>
        <w:t>Assessment of the ecological and economic benefits of environmental water in the Murray-Darling Basin</w:t>
      </w:r>
      <w:r w:rsidRPr="00AF61FA">
        <w:rPr>
          <w:rFonts w:ascii="Times New Roman" w:hAnsi="Times New Roman" w:cs="Times New Roman"/>
        </w:rPr>
        <w:t xml:space="preserve"> (2012), CSIRO found that the ecological condition across the regions of the Basin is predominantly poor, with the trend being one of decline. It noted this was consistent with the </w:t>
      </w:r>
      <w:r w:rsidRPr="00AF61FA">
        <w:rPr>
          <w:rFonts w:ascii="Times New Roman" w:hAnsi="Times New Roman" w:cs="Times New Roman"/>
          <w:i/>
        </w:rPr>
        <w:t>NSW State of the Catchments Reports</w:t>
      </w:r>
      <w:r w:rsidRPr="00AF61FA">
        <w:rPr>
          <w:rFonts w:ascii="Times New Roman" w:hAnsi="Times New Roman" w:cs="Times New Roman"/>
        </w:rPr>
        <w:t xml:space="preserve"> (NSWOEH 2010) and the </w:t>
      </w:r>
      <w:r w:rsidRPr="00AF61FA">
        <w:rPr>
          <w:rFonts w:ascii="Times New Roman" w:hAnsi="Times New Roman" w:cs="Times New Roman"/>
          <w:i/>
        </w:rPr>
        <w:t>Sustainable Rivers Audit</w:t>
      </w:r>
      <w:r w:rsidRPr="00AF61FA">
        <w:rPr>
          <w:rFonts w:ascii="Times New Roman" w:hAnsi="Times New Roman" w:cs="Times New Roman"/>
        </w:rPr>
        <w:t xml:space="preserve"> (2004-07) (Davies </w:t>
      </w:r>
      <w:r w:rsidRPr="00AF61FA">
        <w:rPr>
          <w:rFonts w:ascii="Times New Roman" w:hAnsi="Times New Roman" w:cs="Times New Roman"/>
          <w:i/>
        </w:rPr>
        <w:t>et al</w:t>
      </w:r>
      <w:r w:rsidRPr="00AF61FA">
        <w:rPr>
          <w:rFonts w:ascii="Times New Roman" w:hAnsi="Times New Roman" w:cs="Times New Roman"/>
        </w:rPr>
        <w:t xml:space="preserve">. 2008). The </w:t>
      </w:r>
      <w:r w:rsidRPr="00AF61FA">
        <w:rPr>
          <w:rFonts w:ascii="Times New Roman" w:hAnsi="Times New Roman" w:cs="Times New Roman"/>
          <w:i/>
        </w:rPr>
        <w:t>Sustainable Rivers Audit</w:t>
      </w:r>
      <w:r w:rsidRPr="00AF61FA">
        <w:rPr>
          <w:rFonts w:ascii="Times New Roman" w:hAnsi="Times New Roman" w:cs="Times New Roman"/>
        </w:rPr>
        <w:t xml:space="preserve"> provides a comprehensive assessment of the ecosystem health of 23 river valleys in the Murray-Darling Basin. On the basis of the first assessment (2004–07), the Paroo valley in the north-west of the Basin was the only region to achieve a health rating of ‘good’. The Condamine and Border Rivers valleys were rated as being in ‘moderate health’, and all others were rated ‘poor’ or ‘very poor’, with the lowest ranked being the Murrumbidgee and Goulburn valleys (Davies </w:t>
      </w:r>
      <w:r w:rsidRPr="00AF61FA">
        <w:rPr>
          <w:rFonts w:ascii="Times New Roman" w:hAnsi="Times New Roman" w:cs="Times New Roman"/>
          <w:i/>
        </w:rPr>
        <w:t>et al</w:t>
      </w:r>
      <w:r w:rsidRPr="00AF61FA">
        <w:rPr>
          <w:rFonts w:ascii="Times New Roman" w:hAnsi="Times New Roman" w:cs="Times New Roman"/>
        </w:rPr>
        <w:t>. 2008).</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20.</w:t>
      </w:r>
      <w:r w:rsidRPr="00AF61FA">
        <w:rPr>
          <w:rFonts w:ascii="Times New Roman" w:hAnsi="Times New Roman" w:cs="Times New Roman"/>
          <w:sz w:val="20"/>
        </w:rPr>
        <w:tab/>
      </w:r>
      <w:r w:rsidRPr="00AF61FA">
        <w:rPr>
          <w:rFonts w:ascii="Times New Roman" w:hAnsi="Times New Roman" w:cs="Times New Roman"/>
        </w:rPr>
        <w:t>In the past 50 years, populations of native fish species in the Basin have suffered serious declines in distribution and abundance. These declines reflect the poor state of the river system and the impacts of human use. Up to half of the Basin’s native fish species are considered to be either threatened or of conservation significance. It is estimated that the fish communities in the Basin are at about 10% of their levels before European settlement. Twenty-six of the 46 native species in the Basin are recognised as either rare or threatened on state, territory or national listings. Eleven alien species comprise 80–90% of fish biomass at many sites in several rivers (Lintermans 2007).</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21.</w:t>
      </w:r>
      <w:r w:rsidRPr="00AF61FA">
        <w:rPr>
          <w:rFonts w:ascii="Times New Roman" w:hAnsi="Times New Roman" w:cs="Times New Roman"/>
          <w:sz w:val="20"/>
        </w:rPr>
        <w:tab/>
      </w:r>
      <w:r w:rsidRPr="00AF61FA">
        <w:rPr>
          <w:rFonts w:ascii="Times New Roman" w:hAnsi="Times New Roman" w:cs="Times New Roman"/>
        </w:rPr>
        <w:t>Many species of waterbirds breed in large numbers only during flooding of wetlands and lakes. The large wetlands on the lower reaches of the Condamine-Balonne, the Gwydir, the Macquarie, the Lachlan and the Murrumbidgee rivers are among the most important sites of their type in Australia for such breeding events (Kingsford, Curtin &amp; Porter 1999; Kingsford &amp; Auld 2005). However, assessments indicate that about 90% of the Gwydir Wetlands, 75% of the wetlands of the Lower Murrumbidgee floodplain, and 40–50% of the Macquarie Marshes have been lost since European settlement (Keyte 1994; Kingsford &amp; Thomas 1995, 2004). The breeding of colonially nesting waterbirds in the Barmah-Millewa Forest on the Murray (Leslie 2001), the number of waterbirds and waterbird nests, and the frequency of waterbird breeding in the Macquarie Marshes have been reduced relative to without-development conditions (Kingsford &amp; Thomas 1995; Kingsford &amp; Johnson 1998).</w:t>
      </w:r>
    </w:p>
    <w:p w:rsidR="007640FE" w:rsidRPr="00AF61FA" w:rsidRDefault="007640FE" w:rsidP="00697E2D">
      <w:pPr>
        <w:pStyle w:val="NumberLevel1"/>
        <w:keepNext/>
        <w:keepLines/>
        <w:tabs>
          <w:tab w:val="left" w:pos="0"/>
        </w:tabs>
        <w:rPr>
          <w:rFonts w:ascii="Times New Roman" w:hAnsi="Times New Roman" w:cs="Times New Roman"/>
        </w:rPr>
      </w:pPr>
      <w:r w:rsidRPr="00AF61FA">
        <w:rPr>
          <w:rFonts w:ascii="Times New Roman" w:hAnsi="Times New Roman" w:cs="Times New Roman"/>
          <w:sz w:val="20"/>
        </w:rPr>
        <w:t>22.</w:t>
      </w:r>
      <w:r w:rsidRPr="00AF61FA">
        <w:rPr>
          <w:rFonts w:ascii="Times New Roman" w:hAnsi="Times New Roman" w:cs="Times New Roman"/>
          <w:sz w:val="20"/>
        </w:rPr>
        <w:tab/>
      </w:r>
      <w:r w:rsidRPr="00AF61FA">
        <w:rPr>
          <w:rFonts w:ascii="Times New Roman" w:hAnsi="Times New Roman" w:cs="Times New Roman"/>
        </w:rPr>
        <w:t xml:space="preserve">Through the widespread drought conditions over the decade to 2010 the average annual stream flow at the Murray Mouth was particularly low. This resulted in the siltation of the Murray Mouth channel and the extreme hypersalinisation of the South Lagoon, where salinity reached more than four times that of seawater. Changes to the water regime of the River Murray have also been linked to a decline in abundance of a number of fish and waterbird species in the Coorong (Brookes </w:t>
      </w:r>
      <w:r w:rsidRPr="00AF61FA">
        <w:rPr>
          <w:rFonts w:ascii="Times New Roman" w:hAnsi="Times New Roman" w:cs="Times New Roman"/>
          <w:i/>
        </w:rPr>
        <w:t>et al</w:t>
      </w:r>
      <w:r w:rsidRPr="00AF61FA">
        <w:rPr>
          <w:rFonts w:ascii="Times New Roman" w:hAnsi="Times New Roman" w:cs="Times New Roman"/>
        </w:rPr>
        <w:t>.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23.</w:t>
      </w:r>
      <w:r w:rsidRPr="00AF61FA">
        <w:rPr>
          <w:rFonts w:ascii="Times New Roman" w:hAnsi="Times New Roman" w:cs="Times New Roman"/>
          <w:sz w:val="20"/>
        </w:rPr>
        <w:tab/>
      </w:r>
      <w:r w:rsidRPr="00AF61FA">
        <w:rPr>
          <w:rFonts w:ascii="Times New Roman" w:hAnsi="Times New Roman" w:cs="Times New Roman"/>
        </w:rPr>
        <w:t>Low levels of flow during the recent drought conditions led to significant water quality problems (for example, blue-green algal blooms; blackwater events in flushes after dry periods). While these are natural events, they have been increasing in intensity due to the changes in flow patterns in many rivers, particularly in the south. Small to medium floods, which normally would flush through floodplains quite regularly, are now contained and regulated.</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24.</w:t>
      </w:r>
      <w:r w:rsidRPr="00AF61FA">
        <w:rPr>
          <w:rFonts w:ascii="Times New Roman" w:hAnsi="Times New Roman" w:cs="Times New Roman"/>
          <w:sz w:val="20"/>
        </w:rPr>
        <w:tab/>
      </w:r>
      <w:r w:rsidRPr="00AF61FA">
        <w:rPr>
          <w:rFonts w:ascii="Times New Roman" w:hAnsi="Times New Roman" w:cs="Times New Roman"/>
        </w:rPr>
        <w:t>The health of riparian and wetland vegetation, which plays a key part in riverine ecology, has declined. Many areas remain under significant pressure from the combined effects of human activity and the recent drought. For example, in 2003, 80% of remaining river red gums on the River Murray floodplain in South Australia were stressed to some degree, and 20–30% were severely stressed. In the Macquarie Marshes, over half the river red gum forest and woodland had more than 40% dead canopy, and over 40% had more than 80% dead canopy (Bowen &amp; Simpson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25.</w:t>
      </w:r>
      <w:r w:rsidRPr="00AF61FA">
        <w:rPr>
          <w:rFonts w:ascii="Times New Roman" w:hAnsi="Times New Roman" w:cs="Times New Roman"/>
          <w:sz w:val="20"/>
        </w:rPr>
        <w:tab/>
      </w:r>
      <w:r w:rsidRPr="00AF61FA">
        <w:rPr>
          <w:rFonts w:ascii="Times New Roman" w:hAnsi="Times New Roman" w:cs="Times New Roman"/>
        </w:rPr>
        <w:t>The quality of groundwater resources in the Murray-Darling Basin varies naturally from fresh through brackish to highly saline (in some areas exceeding the salinity of sea water). Most of the Basin’s groundwater resources are relatively unchanged from without-development conditions. However, significant changes have occurred in groundwater resources in some locations, including where large aquifers in areas of intensive irrigation development have been heavily used over the past 30 to 40 years. The condition of groundwater resources in the Basin, compared with their condition before land clearing and development for consumptive purposes, relates to the decline in groundwater levels (and pressure in confined systems) and the raising of groundwater levels because of increased recharge caused by local irrigation drainage or greater rainfall infiltration following land clearing.</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Uses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26.</w:t>
      </w:r>
      <w:r w:rsidRPr="00AF61FA">
        <w:rPr>
          <w:rFonts w:ascii="Times New Roman" w:hAnsi="Times New Roman" w:cs="Times New Roman"/>
          <w:sz w:val="20"/>
        </w:rPr>
        <w:tab/>
      </w:r>
      <w:r w:rsidRPr="00AF61FA">
        <w:rPr>
          <w:rFonts w:ascii="Times New Roman" w:hAnsi="Times New Roman" w:cs="Times New Roman"/>
        </w:rPr>
        <w:t>The water resources of the Murray-Darling Basin are used in agriculture, non-agricultural industry, meeting critical human water needs and normal domestic requirements, for recreational and cultural purposes, and in maintaining freshwater ecosystems.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27.</w:t>
      </w:r>
      <w:r w:rsidRPr="00AF61FA">
        <w:rPr>
          <w:rFonts w:ascii="Times New Roman" w:hAnsi="Times New Roman" w:cs="Times New Roman"/>
          <w:sz w:val="20"/>
        </w:rPr>
        <w:tab/>
      </w:r>
      <w:r w:rsidRPr="00AF61FA">
        <w:rPr>
          <w:rFonts w:ascii="Times New Roman" w:hAnsi="Times New Roman" w:cs="Times New Roman"/>
        </w:rPr>
        <w:t>Basin water resources are used both to irrigate food, fibre and pasture crops, and in dryland agriculture for watering of stock and in maintaining farming operations. Use of Basin water resources underpins Basin-wide agricultural production with an estimated value of $15 billion annually, 40% of Australia’s total agricultural production. About one-third of the Basin’s annual agricultural production by value is irrigated (ABS 2006).</w:t>
      </w:r>
    </w:p>
    <w:p w:rsidR="007640FE" w:rsidRPr="00AF61FA" w:rsidRDefault="007640FE" w:rsidP="00697E2D">
      <w:pPr>
        <w:pStyle w:val="NumberLevel1"/>
        <w:keepNext/>
        <w:keepLines/>
        <w:tabs>
          <w:tab w:val="left" w:pos="0"/>
        </w:tabs>
        <w:rPr>
          <w:rFonts w:ascii="Times New Roman" w:hAnsi="Times New Roman" w:cs="Times New Roman"/>
        </w:rPr>
      </w:pPr>
      <w:r w:rsidRPr="00AF61FA">
        <w:rPr>
          <w:rFonts w:ascii="Times New Roman" w:hAnsi="Times New Roman" w:cs="Times New Roman"/>
          <w:sz w:val="20"/>
        </w:rPr>
        <w:t>28.</w:t>
      </w:r>
      <w:r w:rsidRPr="00AF61FA">
        <w:rPr>
          <w:rFonts w:ascii="Times New Roman" w:hAnsi="Times New Roman" w:cs="Times New Roman"/>
          <w:sz w:val="20"/>
        </w:rPr>
        <w:tab/>
      </w:r>
      <w:r w:rsidRPr="00AF61FA">
        <w:rPr>
          <w:rFonts w:ascii="Times New Roman" w:hAnsi="Times New Roman" w:cs="Times New Roman"/>
        </w:rPr>
        <w:t>As a long-term average, 42% of surface-water run-off to the Murray-Darling Basin is diverted for social and economic consumption or environmental management, while 58% currently remains in the environment. In 2004–05, 83% of water taken from Basin water resources was used in agricultural production; another 13% was used in the water supply industry, primarily through irrigation water supply losses; and mining, other industries and household use was relatively small. The actual consumptive water use in any given year is governed by water access rights and entitlements. This amount will vary year-to-year depending on annual climatic conditions and water availability (ABS 2008). For example, in 2008–09, 3,843 GL was used for agriculture out of a total of 6,152 GL, which equates to 62% of the total water use for that year (ABS 2010).</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29.</w:t>
      </w:r>
      <w:r w:rsidRPr="00AF61FA">
        <w:rPr>
          <w:rFonts w:ascii="Times New Roman" w:hAnsi="Times New Roman" w:cs="Times New Roman"/>
          <w:sz w:val="20"/>
        </w:rPr>
        <w:tab/>
      </w:r>
      <w:r w:rsidRPr="00AF61FA">
        <w:rPr>
          <w:rFonts w:ascii="Times New Roman" w:hAnsi="Times New Roman" w:cs="Times New Roman"/>
        </w:rPr>
        <w:t>Basin water resources are used for critical human water needs and domestic purposes not only across the Basin, but also in Adelaide and regional South Australia, Lithgow and the Blue Mountains in NSW, and southern Victoria.</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30.</w:t>
      </w:r>
      <w:r w:rsidRPr="00AF61FA">
        <w:rPr>
          <w:rFonts w:ascii="Times New Roman" w:hAnsi="Times New Roman" w:cs="Times New Roman"/>
          <w:sz w:val="20"/>
        </w:rPr>
        <w:tab/>
      </w:r>
      <w:r w:rsidRPr="00AF61FA">
        <w:rPr>
          <w:rFonts w:ascii="Times New Roman" w:hAnsi="Times New Roman" w:cs="Times New Roman"/>
        </w:rPr>
        <w:t>Indigenous use includes for cultural, social, environmental, spiritual and economic purposes. Many Indigenous people view water spiritually—people, land and rivers are inextricably connected. Indigenous economic interests include trading, hunting, gathering food and other items for use that alleviate the need to purchase similar items and the use of water to support businesses in industries such as pastoralism and horticulture. The environmental and cultural health of the Murray-Darling Basin is of paramount importance in serving these interests.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31.</w:t>
      </w:r>
      <w:r w:rsidRPr="00AF61FA">
        <w:rPr>
          <w:rFonts w:ascii="Times New Roman" w:hAnsi="Times New Roman" w:cs="Times New Roman"/>
          <w:sz w:val="20"/>
        </w:rPr>
        <w:tab/>
      </w:r>
      <w:r w:rsidRPr="00AF61FA">
        <w:rPr>
          <w:rFonts w:ascii="Times New Roman" w:hAnsi="Times New Roman" w:cs="Times New Roman"/>
        </w:rPr>
        <w:t xml:space="preserve">The concept of cultural flows helps translate the complex relationship described above into the language of water planning and management. The following definition of cultural flows is currently used by the Northern Murray-Darling Basin Aboriginal Nations and the Murray Lower Darling Rivers Indigenous Nations: “Water entitlements that are legally and beneficially owned by the Indigenous Nations and are of sufficient and adequate quantity to improve the spiritual, cultural, environmental, social and economic conditions of those Indigenous Nations. This is our inherent right”. The provision of cultural flows will benefit Indigenous people in improving health, wellbeing and provides empowerment to be able to care for their country and undertake cultural activities.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32.</w:t>
      </w:r>
      <w:r w:rsidRPr="00AF61FA">
        <w:rPr>
          <w:rFonts w:ascii="Times New Roman" w:hAnsi="Times New Roman" w:cs="Times New Roman"/>
          <w:sz w:val="20"/>
        </w:rPr>
        <w:tab/>
      </w:r>
      <w:r w:rsidRPr="00AF61FA">
        <w:rPr>
          <w:rFonts w:ascii="Times New Roman" w:hAnsi="Times New Roman" w:cs="Times New Roman"/>
        </w:rPr>
        <w:t>The resources are also used for water sports, wider recreational activities, to attract visitors to particular regions, and for visual amenity.</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33.</w:t>
      </w:r>
      <w:r w:rsidRPr="00AF61FA">
        <w:rPr>
          <w:rFonts w:ascii="Times New Roman" w:hAnsi="Times New Roman" w:cs="Times New Roman"/>
          <w:sz w:val="20"/>
        </w:rPr>
        <w:tab/>
      </w:r>
      <w:r w:rsidRPr="00AF61FA">
        <w:rPr>
          <w:rFonts w:ascii="Times New Roman" w:hAnsi="Times New Roman" w:cs="Times New Roman"/>
        </w:rPr>
        <w:t>All jurisdictions in the Murray-Darling Basin have legislated under the National Water Initiative for the statutory provision of water to be used by the environment, often defined in water plans. Entitlements may be held on behalf of the environment, which are then used for specific environmental objectives. This process is typically managed under advice; for example from groups such as the Authority’s Environmental Watering Group for The Living Murray and the Commonwealth Environmental Water Holder (NWC 2011a).</w:t>
      </w:r>
    </w:p>
    <w:p w:rsidR="007640FE" w:rsidRPr="00AF61FA" w:rsidRDefault="007640FE" w:rsidP="00697E2D">
      <w:pPr>
        <w:pStyle w:val="NumberLevel1"/>
        <w:keepNext/>
        <w:keepLines/>
        <w:tabs>
          <w:tab w:val="left" w:pos="0"/>
        </w:tabs>
        <w:rPr>
          <w:rFonts w:ascii="Times New Roman" w:hAnsi="Times New Roman" w:cs="Times New Roman"/>
        </w:rPr>
      </w:pPr>
      <w:r w:rsidRPr="00AF61FA">
        <w:rPr>
          <w:rFonts w:ascii="Times New Roman" w:hAnsi="Times New Roman" w:cs="Times New Roman"/>
          <w:sz w:val="20"/>
        </w:rPr>
        <w:t>34.</w:t>
      </w:r>
      <w:r w:rsidRPr="00AF61FA">
        <w:rPr>
          <w:rFonts w:ascii="Times New Roman" w:hAnsi="Times New Roman" w:cs="Times New Roman"/>
          <w:sz w:val="20"/>
        </w:rPr>
        <w:tab/>
      </w:r>
      <w:r w:rsidRPr="00AF61FA">
        <w:rPr>
          <w:rFonts w:ascii="Times New Roman" w:hAnsi="Times New Roman" w:cs="Times New Roman"/>
        </w:rPr>
        <w:t>The Authority’s best estimate of the surface-water runoff in the Basin is shown in table 1:</w:t>
      </w:r>
    </w:p>
    <w:p w:rsidR="007640FE" w:rsidRPr="00AF61FA" w:rsidRDefault="007640FE" w:rsidP="00697E2D">
      <w:pPr>
        <w:pStyle w:val="PlainParagraph"/>
        <w:keepNext/>
        <w:keepLines/>
        <w:rPr>
          <w:rFonts w:ascii="Times New Roman" w:hAnsi="Times New Roman" w:cs="Times New Roman"/>
          <w:b/>
        </w:rPr>
      </w:pPr>
      <w:r w:rsidRPr="00AF61FA">
        <w:rPr>
          <w:rFonts w:ascii="Times New Roman" w:hAnsi="Times New Roman" w:cs="Times New Roman"/>
          <w:b/>
        </w:rPr>
        <w:t>Table 1: Murray-Darling Basin long-term annual inflow and water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5"/>
        <w:gridCol w:w="1545"/>
      </w:tblGrid>
      <w:tr w:rsidR="007640FE" w:rsidRPr="00AF61FA" w:rsidTr="007640FE">
        <w:tc>
          <w:tcPr>
            <w:tcW w:w="6605" w:type="dxa"/>
          </w:tcPr>
          <w:p w:rsidR="007640FE" w:rsidRPr="00AF61FA" w:rsidRDefault="007640FE" w:rsidP="00697E2D">
            <w:pPr>
              <w:pStyle w:val="TablePlainParagraph"/>
              <w:keepNext/>
              <w:keepLines/>
              <w:rPr>
                <w:rFonts w:ascii="Times New Roman" w:hAnsi="Times New Roman" w:cs="Times New Roman"/>
                <w:b/>
              </w:rPr>
            </w:pPr>
            <w:r w:rsidRPr="00AF61FA">
              <w:rPr>
                <w:rFonts w:ascii="Times New Roman" w:hAnsi="Times New Roman" w:cs="Times New Roman"/>
                <w:b/>
              </w:rPr>
              <w:t>Surface-water</w:t>
            </w:r>
          </w:p>
        </w:tc>
        <w:tc>
          <w:tcPr>
            <w:tcW w:w="1545" w:type="dxa"/>
          </w:tcPr>
          <w:p w:rsidR="007640FE" w:rsidRPr="00AF61FA" w:rsidRDefault="007640FE" w:rsidP="00697E2D">
            <w:pPr>
              <w:pStyle w:val="TablePlainParagraph"/>
              <w:keepNext/>
              <w:keepLines/>
              <w:jc w:val="right"/>
              <w:rPr>
                <w:rFonts w:ascii="Times New Roman" w:hAnsi="Times New Roman" w:cs="Times New Roman"/>
                <w:b/>
              </w:rPr>
            </w:pPr>
            <w:r w:rsidRPr="00AF61FA">
              <w:rPr>
                <w:rFonts w:ascii="Times New Roman" w:hAnsi="Times New Roman" w:cs="Times New Roman"/>
                <w:b/>
              </w:rPr>
              <w:t>GL</w:t>
            </w:r>
          </w:p>
        </w:tc>
      </w:tr>
      <w:tr w:rsidR="007640FE" w:rsidRPr="00AF61FA" w:rsidTr="007640FE">
        <w:tc>
          <w:tcPr>
            <w:tcW w:w="6605" w:type="dxa"/>
          </w:tcPr>
          <w:p w:rsidR="007640FE" w:rsidRPr="00AF61FA" w:rsidRDefault="007640FE" w:rsidP="00697E2D">
            <w:pPr>
              <w:pStyle w:val="TablePlainParagraph"/>
              <w:keepNext/>
              <w:keepLines/>
              <w:rPr>
                <w:rFonts w:ascii="Times New Roman" w:hAnsi="Times New Roman" w:cs="Times New Roman"/>
                <w:b/>
              </w:rPr>
            </w:pPr>
            <w:r w:rsidRPr="00AF61FA">
              <w:rPr>
                <w:rFonts w:ascii="Times New Roman" w:hAnsi="Times New Roman" w:cs="Times New Roman"/>
                <w:b/>
              </w:rPr>
              <w:t>Inflows</w:t>
            </w:r>
          </w:p>
        </w:tc>
        <w:tc>
          <w:tcPr>
            <w:tcW w:w="1545" w:type="dxa"/>
          </w:tcPr>
          <w:p w:rsidR="007640FE" w:rsidRPr="00AF61FA" w:rsidRDefault="007640FE" w:rsidP="00697E2D">
            <w:pPr>
              <w:pStyle w:val="TablePlainParagraph"/>
              <w:keepNext/>
              <w:keepLines/>
              <w:jc w:val="right"/>
              <w:rPr>
                <w:rFonts w:ascii="Times New Roman" w:hAnsi="Times New Roman" w:cs="Times New Roman"/>
              </w:rPr>
            </w:pPr>
          </w:p>
        </w:tc>
      </w:tr>
      <w:tr w:rsidR="007640FE" w:rsidRPr="00AF61FA" w:rsidTr="007640FE">
        <w:tc>
          <w:tcPr>
            <w:tcW w:w="6605" w:type="dxa"/>
          </w:tcPr>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Inflows to the Basin</w:t>
            </w:r>
          </w:p>
        </w:tc>
        <w:tc>
          <w:tcPr>
            <w:tcW w:w="1545" w:type="dxa"/>
          </w:tcPr>
          <w:p w:rsidR="007640FE" w:rsidRPr="00AF61FA" w:rsidRDefault="007640FE" w:rsidP="00697E2D">
            <w:pPr>
              <w:pStyle w:val="TablePlainParagraph"/>
              <w:keepNext/>
              <w:jc w:val="right"/>
              <w:rPr>
                <w:rFonts w:ascii="Times New Roman" w:hAnsi="Times New Roman" w:cs="Times New Roman"/>
              </w:rPr>
            </w:pPr>
            <w:r w:rsidRPr="00AF61FA">
              <w:rPr>
                <w:rFonts w:ascii="Times New Roman" w:hAnsi="Times New Roman" w:cs="Times New Roman"/>
              </w:rPr>
              <w:t>31,599</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Transfer into the Basin</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954</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rPr>
              <w:tab/>
            </w:r>
            <w:r w:rsidRPr="00AF61FA">
              <w:rPr>
                <w:rFonts w:ascii="Times New Roman" w:hAnsi="Times New Roman" w:cs="Times New Roman"/>
              </w:rPr>
              <w:tab/>
            </w:r>
            <w:r w:rsidRPr="00AF61FA">
              <w:rPr>
                <w:rFonts w:ascii="Times New Roman" w:hAnsi="Times New Roman" w:cs="Times New Roman"/>
                <w:b/>
              </w:rPr>
              <w:t>Total</w:t>
            </w:r>
          </w:p>
        </w:tc>
        <w:tc>
          <w:tcPr>
            <w:tcW w:w="1545" w:type="dxa"/>
          </w:tcPr>
          <w:p w:rsidR="007640FE" w:rsidRPr="00AF61FA" w:rsidRDefault="007640FE" w:rsidP="007640FE">
            <w:pPr>
              <w:pStyle w:val="TablePlainParagraph"/>
              <w:jc w:val="right"/>
              <w:rPr>
                <w:rFonts w:ascii="Times New Roman" w:hAnsi="Times New Roman" w:cs="Times New Roman"/>
                <w:b/>
              </w:rPr>
            </w:pPr>
            <w:r w:rsidRPr="00AF61FA">
              <w:rPr>
                <w:rFonts w:ascii="Times New Roman" w:hAnsi="Times New Roman" w:cs="Times New Roman"/>
                <w:b/>
              </w:rPr>
              <w:t>32,553</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Water use</w:t>
            </w:r>
          </w:p>
        </w:tc>
        <w:tc>
          <w:tcPr>
            <w:tcW w:w="1545" w:type="dxa"/>
          </w:tcPr>
          <w:p w:rsidR="007640FE" w:rsidRPr="00AF61FA" w:rsidRDefault="007640FE" w:rsidP="007640FE">
            <w:pPr>
              <w:pStyle w:val="TablePlainParagraph"/>
              <w:jc w:val="right"/>
              <w:rPr>
                <w:rFonts w:ascii="Times New Roman" w:hAnsi="Times New Roman" w:cs="Times New Roman"/>
              </w:rPr>
            </w:pP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Watercourse diversions</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10,890</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Interceptions</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2,733</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Water used by the environment and losses</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13,788</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b/>
            </w:r>
            <w:r w:rsidRPr="00AF61FA">
              <w:rPr>
                <w:rFonts w:ascii="Times New Roman" w:hAnsi="Times New Roman" w:cs="Times New Roman"/>
              </w:rPr>
              <w:tab/>
              <w:t>Outflows from the Basin</w:t>
            </w:r>
          </w:p>
        </w:tc>
        <w:tc>
          <w:tcPr>
            <w:tcW w:w="1545" w:type="dxa"/>
          </w:tcPr>
          <w:p w:rsidR="007640FE" w:rsidRPr="00AF61FA" w:rsidRDefault="007640FE" w:rsidP="007640FE">
            <w:pPr>
              <w:pStyle w:val="TablePlainParagraph"/>
              <w:jc w:val="right"/>
              <w:rPr>
                <w:rFonts w:ascii="Times New Roman" w:hAnsi="Times New Roman" w:cs="Times New Roman"/>
              </w:rPr>
            </w:pPr>
            <w:r w:rsidRPr="00AF61FA">
              <w:rPr>
                <w:rFonts w:ascii="Times New Roman" w:hAnsi="Times New Roman" w:cs="Times New Roman"/>
              </w:rPr>
              <w:t>5,142</w:t>
            </w:r>
          </w:p>
        </w:tc>
      </w:tr>
      <w:tr w:rsidR="007640FE" w:rsidRPr="00AF61FA" w:rsidTr="007640FE">
        <w:tc>
          <w:tcPr>
            <w:tcW w:w="660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rPr>
              <w:tab/>
            </w:r>
            <w:r w:rsidRPr="00AF61FA">
              <w:rPr>
                <w:rFonts w:ascii="Times New Roman" w:hAnsi="Times New Roman" w:cs="Times New Roman"/>
              </w:rPr>
              <w:tab/>
            </w:r>
            <w:r w:rsidRPr="00AF61FA">
              <w:rPr>
                <w:rFonts w:ascii="Times New Roman" w:hAnsi="Times New Roman" w:cs="Times New Roman"/>
                <w:b/>
              </w:rPr>
              <w:t>Total</w:t>
            </w:r>
          </w:p>
        </w:tc>
        <w:tc>
          <w:tcPr>
            <w:tcW w:w="1545" w:type="dxa"/>
          </w:tcPr>
          <w:p w:rsidR="007640FE" w:rsidRPr="00AF61FA" w:rsidRDefault="007640FE" w:rsidP="007640FE">
            <w:pPr>
              <w:pStyle w:val="TablePlainParagraph"/>
              <w:jc w:val="right"/>
              <w:rPr>
                <w:rFonts w:ascii="Times New Roman" w:hAnsi="Times New Roman" w:cs="Times New Roman"/>
                <w:b/>
              </w:rPr>
            </w:pPr>
            <w:r w:rsidRPr="00AF61FA">
              <w:rPr>
                <w:rFonts w:ascii="Times New Roman" w:hAnsi="Times New Roman" w:cs="Times New Roman"/>
                <w:b/>
              </w:rPr>
              <w:t>32,553</w:t>
            </w:r>
          </w:p>
        </w:tc>
      </w:tr>
    </w:tbl>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Sources: </w:t>
      </w:r>
      <w:r w:rsidRPr="00AF61FA">
        <w:rPr>
          <w:rFonts w:ascii="Times New Roman" w:hAnsi="Times New Roman" w:cs="Times New Roman"/>
        </w:rPr>
        <w:tab/>
        <w:t>MDBA 2011a, MDBA 2011d.</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The diversions shown in this table are based on Authority estimates and correspond to those outlined in Schedule 2.</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The total inflows into the Basin shown in this table are the Authority’s best estimate of surface-water runoff generated across the Basin and are based on modelled inflows adjusted where necessary to incorporate the effects of interception activities. This differs from other methods of assessing total Basin water availability such as inflow data based on CSIRO 2008, which modelled flows at the point of maximum flow under without-development conditions.</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3: </w:t>
      </w:r>
      <w:r w:rsidRPr="00AF61FA">
        <w:rPr>
          <w:rFonts w:ascii="Times New Roman" w:hAnsi="Times New Roman" w:cs="Times New Roman"/>
        </w:rPr>
        <w:tab/>
        <w:t>Some estimates have been subject to rounding.</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Users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35.</w:t>
      </w:r>
      <w:r w:rsidRPr="00AF61FA">
        <w:rPr>
          <w:rFonts w:ascii="Times New Roman" w:hAnsi="Times New Roman" w:cs="Times New Roman"/>
          <w:sz w:val="20"/>
        </w:rPr>
        <w:tab/>
      </w:r>
      <w:r w:rsidRPr="00AF61FA">
        <w:rPr>
          <w:rFonts w:ascii="Times New Roman" w:hAnsi="Times New Roman" w:cs="Times New Roman"/>
        </w:rPr>
        <w:t xml:space="preserve">Users of Basin water resources include about 1.3 million people living outside the Basin as well as the more than 2 million people living in the Basin (ABS, ABARE and BRS 2009). Householders in cities, towns and villages use the water resources for domestic purposes while local authorities use them to maintain sports fields and parks.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36.</w:t>
      </w:r>
      <w:r w:rsidRPr="00AF61FA">
        <w:rPr>
          <w:rFonts w:ascii="Times New Roman" w:hAnsi="Times New Roman" w:cs="Times New Roman"/>
          <w:sz w:val="20"/>
        </w:rPr>
        <w:tab/>
      </w:r>
      <w:r w:rsidRPr="00AF61FA">
        <w:rPr>
          <w:rFonts w:ascii="Times New Roman" w:hAnsi="Times New Roman" w:cs="Times New Roman"/>
        </w:rPr>
        <w:t>All of the approximately 60,000 agricultural businesses in the Basin use the water resources of the Basin, about 18,000 of them in irrigating crops (ABS 2006).</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37.</w:t>
      </w:r>
      <w:r w:rsidRPr="00AF61FA">
        <w:rPr>
          <w:rFonts w:ascii="Times New Roman" w:hAnsi="Times New Roman" w:cs="Times New Roman"/>
          <w:sz w:val="20"/>
        </w:rPr>
        <w:tab/>
      </w:r>
      <w:r w:rsidRPr="00AF61FA">
        <w:rPr>
          <w:rFonts w:ascii="Times New Roman" w:hAnsi="Times New Roman" w:cs="Times New Roman"/>
        </w:rPr>
        <w:t>Businesses processing food and fibre grown in the Basin, mining companies working the mineral resources of the Basin, and wider industry depend on use of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38.</w:t>
      </w:r>
      <w:r w:rsidRPr="00AF61FA">
        <w:rPr>
          <w:rFonts w:ascii="Times New Roman" w:hAnsi="Times New Roman" w:cs="Times New Roman"/>
          <w:sz w:val="20"/>
        </w:rPr>
        <w:tab/>
      </w:r>
      <w:r w:rsidRPr="00AF61FA">
        <w:rPr>
          <w:rFonts w:ascii="Times New Roman" w:hAnsi="Times New Roman" w:cs="Times New Roman"/>
        </w:rPr>
        <w:t>People of the more than 40 Indigenous nations across the Basin use the water resources for cultural, social, environmental, spiritual and economic purposes. They see themselves as an integral part of the river system and are reliant on the river for their physical and spiritual well-being. Because of their holistic understanding and connection, and practices of lore and customary law, Indigenous people have a deep responsibility for the health of rivers.</w:t>
      </w:r>
      <w:r w:rsidR="00BD2948" w:rsidRPr="00AF61FA">
        <w:rPr>
          <w:rFonts w:ascii="Times New Roman" w:hAnsi="Times New Roman" w:cs="Times New Roman"/>
        </w:rPr>
        <w:t xml:space="preserve"> I</w:t>
      </w:r>
      <w:r w:rsidRPr="00AF61FA">
        <w:rPr>
          <w:rFonts w:ascii="Times New Roman" w:hAnsi="Times New Roman" w:cs="Times New Roman"/>
        </w:rPr>
        <w:t xml:space="preserve">ndigenous bodies hold an estimated 81 water licences in the Basin, with a total allocation of 8,237 ML (Arthur 2010). </w:t>
      </w:r>
    </w:p>
    <w:p w:rsidR="007640FE" w:rsidRPr="00AF61FA" w:rsidRDefault="007640FE" w:rsidP="00421197">
      <w:pPr>
        <w:pStyle w:val="NumberLevel1"/>
        <w:keepNext/>
        <w:keepLines/>
        <w:tabs>
          <w:tab w:val="left" w:pos="0"/>
        </w:tabs>
        <w:rPr>
          <w:rFonts w:ascii="Times New Roman" w:hAnsi="Times New Roman" w:cs="Times New Roman"/>
        </w:rPr>
      </w:pPr>
      <w:r w:rsidRPr="00AF61FA">
        <w:rPr>
          <w:rFonts w:ascii="Times New Roman" w:hAnsi="Times New Roman" w:cs="Times New Roman"/>
          <w:sz w:val="20"/>
        </w:rPr>
        <w:t>39.</w:t>
      </w:r>
      <w:r w:rsidRPr="00AF61FA">
        <w:rPr>
          <w:rFonts w:ascii="Times New Roman" w:hAnsi="Times New Roman" w:cs="Times New Roman"/>
          <w:sz w:val="20"/>
        </w:rPr>
        <w:tab/>
      </w:r>
      <w:r w:rsidRPr="00AF61FA">
        <w:rPr>
          <w:rFonts w:ascii="Times New Roman" w:hAnsi="Times New Roman" w:cs="Times New Roman"/>
        </w:rPr>
        <w:t xml:space="preserve">An estimated 430,000 people use Basin water resources for more than 5 million recreational fishing trips a year, with a most likely direct expenditure estimate of $1.35 billion (DPI 2011). Recreation and tourism use of Basin water resources is generally non-consumptive, but depends on a degree of ecological health. Ramsar-listed wetlands are significant tourist destinations.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40.</w:t>
      </w:r>
      <w:r w:rsidRPr="00AF61FA">
        <w:rPr>
          <w:rFonts w:ascii="Times New Roman" w:hAnsi="Times New Roman" w:cs="Times New Roman"/>
          <w:sz w:val="20"/>
        </w:rPr>
        <w:tab/>
      </w:r>
      <w:r w:rsidRPr="00AF61FA">
        <w:rPr>
          <w:rFonts w:ascii="Times New Roman" w:hAnsi="Times New Roman" w:cs="Times New Roman"/>
        </w:rPr>
        <w:t>The National Water Initiative recognises the environment as a legitimate user of water and the need to ensure that water-dependent ecosystems, such as rivers, lakes, floodplains, wetlands and estuaries are considered in management decisions (NWC 2011a).</w:t>
      </w:r>
    </w:p>
    <w:p w:rsidR="007640FE" w:rsidRPr="00AF61FA" w:rsidRDefault="007640FE" w:rsidP="007640FE">
      <w:pPr>
        <w:pStyle w:val="PlainParagraph"/>
        <w:keepNext/>
        <w:rPr>
          <w:rFonts w:ascii="Times New Roman" w:hAnsi="Times New Roman" w:cs="Times New Roman"/>
          <w:b/>
        </w:rPr>
      </w:pPr>
      <w:r w:rsidRPr="00AF61FA">
        <w:rPr>
          <w:rFonts w:ascii="Times New Roman" w:hAnsi="Times New Roman" w:cs="Times New Roman"/>
          <w:b/>
        </w:rPr>
        <w:t>Social and economic circumstances of Basin communities dependent on the Basin water resources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41.</w:t>
      </w:r>
      <w:r w:rsidRPr="00AF61FA">
        <w:rPr>
          <w:rFonts w:ascii="Times New Roman" w:hAnsi="Times New Roman" w:cs="Times New Roman"/>
          <w:sz w:val="20"/>
        </w:rPr>
        <w:tab/>
      </w:r>
      <w:r w:rsidRPr="00AF61FA">
        <w:rPr>
          <w:rFonts w:ascii="Times New Roman" w:hAnsi="Times New Roman" w:cs="Times New Roman"/>
        </w:rPr>
        <w:t>Population density in the Basin is highest in the east and south-east, becoming increasingly sparse on a south-east to north-west gradient. More than three quarters (78%) of the population lives in one of the more than 400 urban centres, towns and rural localities spread across the Basin. The remainder live rurally (ABS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42.</w:t>
      </w:r>
      <w:r w:rsidRPr="00AF61FA">
        <w:rPr>
          <w:rFonts w:ascii="Times New Roman" w:hAnsi="Times New Roman" w:cs="Times New Roman"/>
          <w:sz w:val="20"/>
        </w:rPr>
        <w:tab/>
      </w:r>
      <w:r w:rsidRPr="00AF61FA">
        <w:rPr>
          <w:rFonts w:ascii="Times New Roman" w:hAnsi="Times New Roman" w:cs="Times New Roman"/>
        </w:rPr>
        <w:t>In 2006 there were 921,300 people employed in the Basin, with more than 21% of the jobs in Canberra. Of those residents considered to be part of the labour force, 5.0% were at the time classified as unemployed, compared to 5.2% unemployment nationally (ABS 2006).</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Table 2: Industry of employment (2006)</w:t>
      </w:r>
    </w:p>
    <w:tbl>
      <w:tblPr>
        <w:tblW w:w="8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6"/>
        <w:gridCol w:w="1688"/>
        <w:gridCol w:w="1688"/>
        <w:gridCol w:w="1631"/>
      </w:tblGrid>
      <w:tr w:rsidR="007640FE" w:rsidRPr="00AF61FA" w:rsidTr="00BD2948">
        <w:trPr>
          <w:trHeight w:val="600"/>
        </w:trPr>
        <w:tc>
          <w:tcPr>
            <w:tcW w:w="3356"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Industry</w:t>
            </w:r>
          </w:p>
        </w:tc>
        <w:tc>
          <w:tcPr>
            <w:tcW w:w="1688"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MDB excluding Canberra (%)</w:t>
            </w:r>
          </w:p>
        </w:tc>
        <w:tc>
          <w:tcPr>
            <w:tcW w:w="1688"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Canberra only (%)</w:t>
            </w:r>
          </w:p>
        </w:tc>
        <w:tc>
          <w:tcPr>
            <w:tcW w:w="1631" w:type="dxa"/>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Australia (%)</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Agriculture, forestry and fishing</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13.3</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0.3</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3.2</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Mining</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0.0</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r>
      <w:tr w:rsidR="007640FE" w:rsidRPr="00AF61FA" w:rsidTr="00BD2948">
        <w:trPr>
          <w:trHeight w:val="60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Manufacturing and trade (retail and wholesale)</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25.9</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13.0</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26.9</w:t>
            </w:r>
          </w:p>
        </w:tc>
      </w:tr>
      <w:tr w:rsidR="007640FE" w:rsidRPr="00AF61FA" w:rsidTr="00BD2948">
        <w:trPr>
          <w:trHeight w:val="82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Utilities (electricity, gas, water, waste services, telecommunication and information services)</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2.3</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2.9</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3.0</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Construction and housing</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8.2</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6.9</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9.7</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Arts, recreation and tourism</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7.2</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7.8</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7.9</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Transportation</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4.5</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2.4</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4.8</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Professional and administrative </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15.1</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45.1</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20.8</w:t>
            </w:r>
          </w:p>
        </w:tc>
      </w:tr>
      <w:tr w:rsidR="007640FE" w:rsidRPr="00AF61FA" w:rsidTr="00BD2948">
        <w:trPr>
          <w:trHeight w:val="360"/>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Education, health and social services</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18.8</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18.1</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18.7</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Other</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3.7</w:t>
            </w:r>
          </w:p>
        </w:tc>
        <w:tc>
          <w:tcPr>
            <w:tcW w:w="168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3.5</w:t>
            </w:r>
          </w:p>
        </w:tc>
        <w:tc>
          <w:tcPr>
            <w:tcW w:w="1631"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3.8</w:t>
            </w:r>
          </w:p>
        </w:tc>
      </w:tr>
      <w:tr w:rsidR="007640FE" w:rsidRPr="00AF61FA" w:rsidTr="00BD2948">
        <w:trPr>
          <w:trHeight w:val="864"/>
        </w:trPr>
        <w:tc>
          <w:tcPr>
            <w:tcW w:w="335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Total employed persons </w:t>
            </w:r>
          </w:p>
        </w:tc>
        <w:tc>
          <w:tcPr>
            <w:tcW w:w="1688"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745,500 </w:t>
            </w:r>
          </w:p>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[3.6% of total population]</w:t>
            </w:r>
          </w:p>
        </w:tc>
        <w:tc>
          <w:tcPr>
            <w:tcW w:w="1688"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175,800 </w:t>
            </w:r>
          </w:p>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[0.9% of total population]</w:t>
            </w:r>
          </w:p>
        </w:tc>
        <w:tc>
          <w:tcPr>
            <w:tcW w:w="1631"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9,104,200 </w:t>
            </w:r>
          </w:p>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[44.6% of total population]</w:t>
            </w:r>
          </w:p>
        </w:tc>
      </w:tr>
      <w:tr w:rsidR="007640FE" w:rsidRPr="00AF61FA" w:rsidTr="00BD2948">
        <w:trPr>
          <w:trHeight w:val="345"/>
        </w:trPr>
        <w:tc>
          <w:tcPr>
            <w:tcW w:w="335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Total population (2006 census)</w:t>
            </w:r>
          </w:p>
        </w:tc>
        <w:tc>
          <w:tcPr>
            <w:tcW w:w="5007" w:type="dxa"/>
            <w:gridSpan w:val="3"/>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20,402,459</w:t>
            </w:r>
          </w:p>
        </w:tc>
      </w:tr>
    </w:tbl>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Source: </w:t>
      </w:r>
      <w:r w:rsidRPr="00AF61FA">
        <w:rPr>
          <w:rFonts w:ascii="Times New Roman" w:hAnsi="Times New Roman" w:cs="Times New Roman"/>
        </w:rPr>
        <w:tab/>
        <w:t>ABS 2006</w:t>
      </w:r>
    </w:p>
    <w:p w:rsidR="007640FE" w:rsidRPr="00AF61FA" w:rsidRDefault="007640FE" w:rsidP="007640FE">
      <w:pPr>
        <w:pStyle w:val="MarginNote"/>
        <w:rPr>
          <w:rFonts w:ascii="Times New Roman" w:hAnsi="Times New Roman" w:cs="Times New Roman"/>
        </w:rPr>
      </w:pP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43.</w:t>
      </w:r>
      <w:r w:rsidRPr="00AF61FA">
        <w:rPr>
          <w:rFonts w:ascii="Times New Roman" w:hAnsi="Times New Roman" w:cs="Times New Roman"/>
          <w:sz w:val="20"/>
        </w:rPr>
        <w:tab/>
      </w:r>
      <w:r w:rsidRPr="00AF61FA">
        <w:rPr>
          <w:rFonts w:ascii="Times New Roman" w:hAnsi="Times New Roman" w:cs="Times New Roman"/>
        </w:rPr>
        <w:t>Excluding Canberra, almost half (47%) of the Basin’s income earners in 2006 earned less than $400 per week gross, slightly more than the national proportion of 45%. For higher incomes, 17% of working Basin residents earned more than $1,000 gross per week, compared to 20% nationally. A similar pattern, of more lower-income earners and fewer higher-income earners, emerges when the gross weekly incomes are combined for families (ABS 2006).</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44.</w:t>
      </w:r>
      <w:r w:rsidRPr="00AF61FA">
        <w:rPr>
          <w:rFonts w:ascii="Times New Roman" w:hAnsi="Times New Roman" w:cs="Times New Roman"/>
          <w:sz w:val="20"/>
        </w:rPr>
        <w:tab/>
      </w:r>
      <w:r w:rsidRPr="00AF61FA">
        <w:rPr>
          <w:rFonts w:ascii="Times New Roman" w:hAnsi="Times New Roman" w:cs="Times New Roman"/>
        </w:rPr>
        <w:t>Agriculture is a defining feature for many of the Basin’s communities. Many residents have a strong connection with the land, which forms part of their identity. The intimate connection between the farm as a place of work, as a residence, as part of family tradition, and in defining identity, reflects a way of life for many farmers and their families (DAFF 2008). Many towns were explicitly established as irrigation communities as successive governments championed the use of water for agriculture to encourage economic and social development within the Basin, for instance as part of soldier settlement schemes or, as in Coleambally in 1968, as a consequence of the development of the Snowy River scheme. Community identity for these towns is closely associated with the historical context of water resources development. For these and many other Basin communities, the water resource provides, beyond specific uses, a broader amenity that contributes greatly to the social values that communities and individuals consider important. Rivers, lakes, creeks and streams engender a sense of place for communities, which in turn helps to maintain the social fabric that the Basin’s communities value.</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45.</w:t>
      </w:r>
      <w:r w:rsidRPr="00AF61FA">
        <w:rPr>
          <w:rFonts w:ascii="Times New Roman" w:hAnsi="Times New Roman" w:cs="Times New Roman"/>
          <w:sz w:val="20"/>
        </w:rPr>
        <w:tab/>
      </w:r>
      <w:r w:rsidRPr="00AF61FA">
        <w:rPr>
          <w:rFonts w:ascii="Times New Roman" w:hAnsi="Times New Roman" w:cs="Times New Roman"/>
        </w:rPr>
        <w:t xml:space="preserve">The agriculture, forestry and fishing sector is a significant employer, with 11% of employed persons and 32% of businesses in 2006 (ABS, ABARE and BRS 2009).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46.</w:t>
      </w:r>
      <w:r w:rsidRPr="00AF61FA">
        <w:rPr>
          <w:rFonts w:ascii="Times New Roman" w:hAnsi="Times New Roman" w:cs="Times New Roman"/>
          <w:sz w:val="20"/>
        </w:rPr>
        <w:tab/>
      </w:r>
      <w:r w:rsidRPr="00AF61FA">
        <w:rPr>
          <w:rFonts w:ascii="Times New Roman" w:hAnsi="Times New Roman" w:cs="Times New Roman"/>
        </w:rPr>
        <w:t>The Basin’s agricultural communities have been affected by a large range of social and economic developments and trends. Beginning in the 1980s, economic and financial reforms have been implemented through which trade barriers have been removed, the Australian dollar floated, public utilities privatised, markets created for water and power, and the banking sector deregulated. The consequences for rural and regional communities and agricultural producers have been profound. Improvements in communication technology and transport, together with changes in the organisation of production, have allowed sectors such as tourism and services to relocate or grow in regional areas. Private capital has also become increasingly mobile, and farmers have had increased access to credit to expand their operations and gain access to international markets.</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47.</w:t>
      </w:r>
      <w:r w:rsidRPr="00AF61FA">
        <w:rPr>
          <w:rFonts w:ascii="Times New Roman" w:hAnsi="Times New Roman" w:cs="Times New Roman"/>
          <w:sz w:val="20"/>
        </w:rPr>
        <w:tab/>
      </w:r>
      <w:r w:rsidRPr="00AF61FA">
        <w:rPr>
          <w:rFonts w:ascii="Times New Roman" w:hAnsi="Times New Roman" w:cs="Times New Roman"/>
        </w:rPr>
        <w:t xml:space="preserve">At the same time, the agricultural sector has had to contend with a wide range of other pressures, including changes in the costs of production (e.g. water, feed, fuel, fertiliser), consumer demand, technological advances and innovation, emerging environmental concerns, continuing variability in seasonal conditions, and declining terms of trade (ABARE, BRS 2010; Beilharz 1994; Hughes 1998; Kelly 1992; Melleuish 1997; Tonts 2000). Over the last decade, governments have put in place measures, such as The Living Murray program, to recover water for the environment (MDBA 2011c); as at 31 March 2012, it was estimated that 1,344 GL/year of environmental water had been recovered since 2009 (www.mdba.gov.au). </w:t>
      </w:r>
    </w:p>
    <w:p w:rsidR="007640FE" w:rsidRPr="00AF61FA" w:rsidRDefault="007640FE" w:rsidP="00697E2D">
      <w:pPr>
        <w:pStyle w:val="NumberLevel1"/>
        <w:keepNext/>
        <w:keepLines/>
        <w:tabs>
          <w:tab w:val="left" w:pos="0"/>
        </w:tabs>
        <w:rPr>
          <w:rFonts w:ascii="Times New Roman" w:hAnsi="Times New Roman" w:cs="Times New Roman"/>
        </w:rPr>
      </w:pPr>
      <w:r w:rsidRPr="00AF61FA">
        <w:rPr>
          <w:rFonts w:ascii="Times New Roman" w:hAnsi="Times New Roman" w:cs="Times New Roman"/>
          <w:sz w:val="20"/>
        </w:rPr>
        <w:t>48.</w:t>
      </w:r>
      <w:r w:rsidRPr="00AF61FA">
        <w:rPr>
          <w:rFonts w:ascii="Times New Roman" w:hAnsi="Times New Roman" w:cs="Times New Roman"/>
          <w:sz w:val="20"/>
        </w:rPr>
        <w:tab/>
      </w:r>
      <w:r w:rsidRPr="00AF61FA">
        <w:rPr>
          <w:rFonts w:ascii="Times New Roman" w:hAnsi="Times New Roman" w:cs="Times New Roman"/>
        </w:rPr>
        <w:t xml:space="preserve">Irrigators and other farmers have had to increase productivity and manage input costs to remain competitive. For example, the dairy industry more than doubled milk production per cow from 1979-80 to 2008-09 (Frontier Economics 2010). Nationally, productivity in the agriculture, forestry and fisheries sectors increased at an average annual rate of 2.2% between 1974-75 and 2007-08, higher than the manufacturing (1.2%), retail (0.9%) or mining (0.8%) sectors (ABARE, BRS 2010). In the Basin, water usage by the dairy industry between 2005-06 and 2007-08 (drought years) declined by 64.4%, but the value of dairy production reduced by only 26.5% (MDBA 2011b). The growth of the water market has played a significant role in enabling irrigated agriculture to adjust to seasonal variations in water availability (MDBA 2011b).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49.</w:t>
      </w:r>
      <w:r w:rsidRPr="00AF61FA">
        <w:rPr>
          <w:rFonts w:ascii="Times New Roman" w:hAnsi="Times New Roman" w:cs="Times New Roman"/>
          <w:sz w:val="20"/>
        </w:rPr>
        <w:tab/>
      </w:r>
      <w:r w:rsidRPr="00AF61FA">
        <w:rPr>
          <w:rFonts w:ascii="Times New Roman" w:hAnsi="Times New Roman" w:cs="Times New Roman"/>
        </w:rPr>
        <w:t>Long-term changes in the economic prospects for agriculture have led to changes in the Basin’s social and economic makeup and outlook. Over the longer term, the proportion of those employed in agriculture has declined. Employment in agriculture, forestry and fishing in the Basin fell by almost 12% from 2001 to 2006. In the decade to 2006, the number of people in the Basin identifying themselves as ‘farmer’ or ‘farm manager’ fell by 10%. The average age of those working in agriculture has been steadily increasing. The proportion of workers aged over 45 and 65 years is higher in agriculture than in any other industry (MDBA 2011b).</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50.</w:t>
      </w:r>
      <w:r w:rsidRPr="00AF61FA">
        <w:rPr>
          <w:rFonts w:ascii="Times New Roman" w:hAnsi="Times New Roman" w:cs="Times New Roman"/>
          <w:sz w:val="20"/>
        </w:rPr>
        <w:tab/>
      </w:r>
      <w:r w:rsidRPr="00AF61FA">
        <w:rPr>
          <w:rFonts w:ascii="Times New Roman" w:hAnsi="Times New Roman" w:cs="Times New Roman"/>
        </w:rPr>
        <w:t>In the period from 1976 to 2001, the population of the Basin’s large cities and towns grew by 30%, much more quickly than most of the smaller towns and rural localities. From 2001 to 2006, coinciding with extended drought, the population in large and medium towns grew by 8% while the rural population declined by 1.7%. This reflects a continuation of the trend, since the beginning of the twentieth century, for the percentage of the population living in rural areas of the Basin to decline (ABS, ABARE and BRS 2009).</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51.</w:t>
      </w:r>
      <w:r w:rsidRPr="00AF61FA">
        <w:rPr>
          <w:rFonts w:ascii="Times New Roman" w:hAnsi="Times New Roman" w:cs="Times New Roman"/>
          <w:sz w:val="20"/>
        </w:rPr>
        <w:tab/>
      </w:r>
      <w:r w:rsidRPr="00AF61FA">
        <w:rPr>
          <w:rFonts w:ascii="Times New Roman" w:hAnsi="Times New Roman" w:cs="Times New Roman"/>
        </w:rPr>
        <w:t>The Basin’s river systems are of critical importance to the social, cultural and economic life of Indigenous people (Jackson 2008; Jackson and Altman 2009). About 70,000 people in the Basin identify as Indigenous. Reflecting in part their much younger age profile, the Indigenous population in the Basin grew by 17% between 2011 and 2006, five times faster than the growth of the non-Indigenous population (Taylor and Biddle 2004).</w:t>
      </w:r>
      <w:r w:rsidRPr="00AF61FA">
        <w:rPr>
          <w:rFonts w:ascii="Times New Roman" w:hAnsi="Times New Roman" w:cs="Times New Roman"/>
          <w:color w:val="1F497D"/>
          <w:sz w:val="18"/>
          <w:szCs w:val="18"/>
          <w:highlight w:val="yellow"/>
        </w:rPr>
        <w:t xml:space="preserve"> </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52.</w:t>
      </w:r>
      <w:r w:rsidRPr="00AF61FA">
        <w:rPr>
          <w:rFonts w:ascii="Times New Roman" w:hAnsi="Times New Roman" w:cs="Times New Roman"/>
          <w:sz w:val="20"/>
        </w:rPr>
        <w:tab/>
      </w:r>
      <w:r w:rsidRPr="00AF61FA">
        <w:rPr>
          <w:rFonts w:ascii="Times New Roman" w:hAnsi="Times New Roman" w:cs="Times New Roman"/>
        </w:rPr>
        <w:t>Labour force and income indicators for Indigenous people are relatively poor. In 2006, the Indigenous unemployment rate in the Basin was 20.1%, four times that of the non-Indigenous community (ABS, ABARE and BRS 2009).</w:t>
      </w:r>
    </w:p>
    <w:p w:rsidR="007640FE" w:rsidRPr="00AF61FA" w:rsidRDefault="007640FE" w:rsidP="007640FE">
      <w:pPr>
        <w:pStyle w:val="PlainParagraph"/>
        <w:rPr>
          <w:rFonts w:ascii="Times New Roman" w:hAnsi="Times New Roman" w:cs="Times New Roman"/>
          <w:b/>
        </w:rPr>
      </w:pPr>
      <w:r w:rsidRPr="00AF61FA">
        <w:rPr>
          <w:rFonts w:ascii="Times New Roman" w:hAnsi="Times New Roman" w:cs="Times New Roman"/>
          <w:b/>
        </w:rPr>
        <w:t>Conclusion</w:t>
      </w:r>
    </w:p>
    <w:p w:rsidR="007640FE" w:rsidRPr="00AF61FA" w:rsidRDefault="007640FE" w:rsidP="007640FE">
      <w:pPr>
        <w:pStyle w:val="NumberLevel1"/>
        <w:tabs>
          <w:tab w:val="left" w:pos="0"/>
        </w:tabs>
        <w:rPr>
          <w:rFonts w:ascii="Times New Roman" w:hAnsi="Times New Roman" w:cs="Times New Roman"/>
        </w:rPr>
      </w:pPr>
      <w:r w:rsidRPr="00AF61FA">
        <w:rPr>
          <w:rFonts w:ascii="Times New Roman" w:hAnsi="Times New Roman" w:cs="Times New Roman"/>
          <w:sz w:val="20"/>
        </w:rPr>
        <w:t>53.</w:t>
      </w:r>
      <w:r w:rsidRPr="00AF61FA">
        <w:rPr>
          <w:rFonts w:ascii="Times New Roman" w:hAnsi="Times New Roman" w:cs="Times New Roman"/>
          <w:sz w:val="20"/>
        </w:rPr>
        <w:tab/>
      </w:r>
      <w:r w:rsidRPr="00AF61FA">
        <w:rPr>
          <w:rFonts w:ascii="Times New Roman" w:hAnsi="Times New Roman" w:cs="Times New Roman"/>
        </w:rPr>
        <w:t xml:space="preserve">A description of Basin water resources and the context for which those resources are used has been presented across a number of themes using the best information available to the Murray-Darling Basin Authority. While the particular circumstances can vary quite considerably between communities across the many different localities within the Basin, a broad description of the water resources, its users, the uses to which they are put and the social and economic circumstances of residents living in the Basin has been provided here. </w:t>
      </w:r>
    </w:p>
    <w:p w:rsidR="007640FE" w:rsidRPr="00AF61FA" w:rsidRDefault="007640FE" w:rsidP="007640FE">
      <w:pPr>
        <w:pStyle w:val="PlainParagraph"/>
        <w:keepNext/>
        <w:rPr>
          <w:rFonts w:ascii="Times New Roman" w:hAnsi="Times New Roman" w:cs="Times New Roman"/>
          <w:b/>
        </w:rPr>
      </w:pPr>
      <w:r w:rsidRPr="00AF61FA">
        <w:rPr>
          <w:rFonts w:ascii="Times New Roman" w:hAnsi="Times New Roman" w:cs="Times New Roman"/>
          <w:b/>
        </w:rPr>
        <w:t>References</w:t>
      </w:r>
    </w:p>
    <w:p w:rsidR="007640FE" w:rsidRPr="00AF61FA" w:rsidRDefault="007640FE" w:rsidP="00697E2D">
      <w:pPr>
        <w:keepNext/>
        <w:keepLines/>
        <w:rPr>
          <w:rFonts w:cs="Times New Roman"/>
        </w:rPr>
      </w:pPr>
      <w:r w:rsidRPr="00AF61FA">
        <w:rPr>
          <w:rFonts w:cs="Times New Roman"/>
        </w:rPr>
        <w:t>For this Schedule:</w:t>
      </w:r>
    </w:p>
    <w:p w:rsidR="007640FE" w:rsidRPr="00AF61FA" w:rsidRDefault="007640FE" w:rsidP="00697E2D">
      <w:pPr>
        <w:keepNext/>
        <w:keepLines/>
        <w:rPr>
          <w:rFonts w:cs="Times New Roman"/>
        </w:rPr>
      </w:pPr>
    </w:p>
    <w:p w:rsidR="007640FE" w:rsidRPr="00AF61FA" w:rsidRDefault="007640FE" w:rsidP="007640FE">
      <w:pPr>
        <w:rPr>
          <w:rFonts w:cs="Times New Roman"/>
        </w:rPr>
      </w:pPr>
      <w:r w:rsidRPr="00AF61FA">
        <w:rPr>
          <w:rFonts w:cs="Times New Roman"/>
        </w:rPr>
        <w:t>ABARE, BRS (Australian Bureau of Agricultural and Resource Economics, Bureau of Rural Sciences) 2010,</w:t>
      </w:r>
      <w:r w:rsidRPr="00AF61FA">
        <w:rPr>
          <w:rFonts w:cs="Times New Roman"/>
          <w:i/>
        </w:rPr>
        <w:t xml:space="preserve"> Agricultural and food policy choices in Australia</w:t>
      </w:r>
      <w:r w:rsidRPr="00AF61FA">
        <w:rPr>
          <w:rFonts w:cs="Times New Roman"/>
        </w:rPr>
        <w:t>, ABARE-BRS conference paper 10.15. ABARE–BRS,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bCs/>
        </w:rPr>
        <w:t xml:space="preserve">ABS (Australian Bureau of Statistics) 2006, </w:t>
      </w:r>
      <w:r w:rsidRPr="00AF61FA">
        <w:rPr>
          <w:rFonts w:cs="Times New Roman"/>
          <w:i/>
        </w:rPr>
        <w:t xml:space="preserve">Census of Population and Housing, </w:t>
      </w:r>
      <w:r w:rsidRPr="00AF61FA">
        <w:rPr>
          <w:rFonts w:cs="Times New Roman"/>
        </w:rPr>
        <w:t>Online data: 2001 and 2006,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(Australian Bureau of Statistics) 2008, </w:t>
      </w:r>
      <w:r w:rsidRPr="00AF61FA">
        <w:rPr>
          <w:rFonts w:cs="Times New Roman"/>
          <w:i/>
          <w:u w:color="0000FF"/>
        </w:rPr>
        <w:t>Water and the Murray-Darling Basin–A Statistical Profile, 2000-01 to 2005-06</w:t>
      </w:r>
      <w:r w:rsidRPr="00AF61FA">
        <w:rPr>
          <w:rFonts w:cs="Times New Roman"/>
        </w:rPr>
        <w:t>, cat. no. 4610.0.55.007,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(Australian Bureau of Statistics) 2009, </w:t>
      </w:r>
      <w:r w:rsidRPr="00AF61FA">
        <w:rPr>
          <w:rFonts w:cs="Times New Roman"/>
          <w:i/>
        </w:rPr>
        <w:t>Experimental estimates of the gross value of irrigated agricultural production, 2000-01 to 2006-07</w:t>
      </w:r>
      <w:r w:rsidRPr="00AF61FA">
        <w:rPr>
          <w:rFonts w:cs="Times New Roman"/>
        </w:rPr>
        <w:t>, cat. no. 4610.0.55.008,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(Australian Bureau of Statistics) 2010, </w:t>
      </w:r>
      <w:r w:rsidRPr="00AF61FA">
        <w:rPr>
          <w:rFonts w:cs="Times New Roman"/>
          <w:i/>
          <w:u w:color="0000FF"/>
        </w:rPr>
        <w:t>Water Account Australia 2008-09</w:t>
      </w:r>
      <w:r w:rsidRPr="00AF61FA">
        <w:rPr>
          <w:rFonts w:cs="Times New Roman"/>
        </w:rPr>
        <w:t>, cat. no. 4610.0, ABS,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ABS, ABARE &amp; BRS (Australian Bureau of Statistics, Australian Bureau of Agricultural and Resource Economics and Bureau of Rural Sciences) 2009, </w:t>
      </w:r>
      <w:r w:rsidRPr="00AF61FA">
        <w:rPr>
          <w:rFonts w:cs="Times New Roman"/>
          <w:i/>
          <w:u w:color="0000FF"/>
        </w:rPr>
        <w:t>Socioeconomic context for the Murray-Darling Basin: descriptive report. MDBA Technical Report Series: Basin Plan: BP02, September 2009</w:t>
      </w:r>
      <w:r w:rsidRPr="00AF61FA">
        <w:rPr>
          <w:rFonts w:cs="Times New Roman"/>
        </w:rPr>
        <w:t>, report to the Murray</w:t>
      </w:r>
      <w:r w:rsidRPr="00AF61FA">
        <w:rPr>
          <w:rFonts w:eastAsia="MS Gothic" w:cs="Times New Roman"/>
        </w:rPr>
        <w:t>-</w:t>
      </w:r>
      <w:r w:rsidRPr="00AF61FA">
        <w:rPr>
          <w:rFonts w:cs="Times New Roman"/>
        </w:rPr>
        <w:t>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Arthur, WS (Bill) 2010, </w:t>
      </w:r>
      <w:r w:rsidRPr="00AF61FA">
        <w:rPr>
          <w:rFonts w:cs="Times New Roman"/>
          <w:i/>
          <w:u w:color="0000FF"/>
        </w:rPr>
        <w:t>The Murray-Darling Basin Regional and Basin plans: Indigenous water and land data</w:t>
      </w:r>
      <w:r w:rsidRPr="00AF61FA">
        <w:rPr>
          <w:rFonts w:cs="Times New Roman"/>
        </w:rPr>
        <w:t>, report to the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Beilharz, P 1994, </w:t>
      </w:r>
      <w:r w:rsidRPr="00AF61FA">
        <w:rPr>
          <w:rFonts w:cs="Times New Roman"/>
          <w:i/>
          <w:iCs/>
        </w:rPr>
        <w:t>Transforming Labour: Labour tradition and the Labour decade in Australia</w:t>
      </w:r>
      <w:r w:rsidRPr="00AF61FA">
        <w:rPr>
          <w:rFonts w:cs="Times New Roman"/>
        </w:rPr>
        <w:t>, Cambridge University Press, Melbourne.</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Boulton, A 1999, ‘Why variable flows are needed for invertebrates of semi-arid rivers’, in RT Kingsford (ed), </w:t>
      </w:r>
      <w:r w:rsidRPr="00AF61FA">
        <w:rPr>
          <w:rFonts w:cs="Times New Roman"/>
          <w:i/>
          <w:iCs/>
        </w:rPr>
        <w:t xml:space="preserve">A free-flowing river: the ecology of the Paroo River, </w:t>
      </w:r>
      <w:r w:rsidRPr="00AF61FA">
        <w:rPr>
          <w:rFonts w:cs="Times New Roman"/>
          <w:iCs/>
        </w:rPr>
        <w:t>NSW National Parks and Wildlife Service</w:t>
      </w:r>
      <w:r w:rsidRPr="00AF61FA">
        <w:rPr>
          <w:rFonts w:cs="Times New Roman"/>
        </w:rPr>
        <w:t>, Hurstville, NSW, pp. 113–128.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Bowen, S &amp; Simpson, S 2009, ‘</w:t>
      </w:r>
      <w:r w:rsidRPr="00AF61FA">
        <w:rPr>
          <w:rFonts w:cs="Times New Roman"/>
          <w:iCs/>
        </w:rPr>
        <w:t>Changes in extent and condition of the vegetation communities of the Macquarie Marshes floodplain 1991–2008</w:t>
      </w:r>
      <w:r w:rsidRPr="00AF61FA">
        <w:rPr>
          <w:rFonts w:cs="Times New Roman"/>
        </w:rPr>
        <w:t>‘, unpublished report for the NSW Department of Environment, Climate Change and Water, Sydney.</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Brookes, JD, Lamontagne, S, Aldridge, KT, Benger, S, Bissett, A, Bucater, L, Cheshire, AC, Cook, PLM, Deegan, BM, Dittmann, S, Fairweather, PG, Fernandes, MB, Ford, PW, Geddes, MC, Gillanders, BM , Grigg, NJ, Haese, RR, Krull, E, Langley, R., Lester, RE, Loo, M, Munro, AR, Noell, CJ, Nayar, S, Paton, DC, Revill, AT, Rogers, DJ, Rolston, A, Sharma, SK, Short, DA, Tanner, JE, Webster, IT, Wellman, NR &amp; Ye, Q 2009, </w:t>
      </w:r>
      <w:r w:rsidRPr="00AF61FA">
        <w:rPr>
          <w:rFonts w:cs="Times New Roman"/>
          <w:i/>
          <w:iCs/>
        </w:rPr>
        <w:t>An ecosystem assessment framework to guide management of the Coorong</w:t>
      </w:r>
      <w:r w:rsidRPr="00AF61FA">
        <w:rPr>
          <w:rFonts w:cs="Times New Roman"/>
        </w:rPr>
        <w:t>, final report of the CLLAMMecology Research Cluster, CSIRO Water for a Healthy Country National Research Flagship,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Crabb, P 1997,</w:t>
      </w:r>
      <w:r w:rsidRPr="00AF61FA">
        <w:rPr>
          <w:rFonts w:cs="Times New Roman"/>
          <w:i/>
        </w:rPr>
        <w:t xml:space="preserve"> Murray-Darling Basin Resources</w:t>
      </w:r>
      <w:r w:rsidRPr="00AF61FA">
        <w:rPr>
          <w:rFonts w:cs="Times New Roman"/>
        </w:rPr>
        <w:t xml:space="preserve">, Murray-Darling Basin Commission, Canberra. </w:t>
      </w:r>
    </w:p>
    <w:p w:rsidR="007640FE" w:rsidRPr="00AF61FA" w:rsidRDefault="007640FE" w:rsidP="007640FE">
      <w:pPr>
        <w:rPr>
          <w:rFonts w:cs="Times New Roman"/>
        </w:rPr>
      </w:pPr>
      <w:r w:rsidRPr="00AF61FA">
        <w:rPr>
          <w:rFonts w:cs="Times New Roman"/>
        </w:rPr>
        <w:t xml:space="preserve">CSIRO (Commonwealth Scientific and Industrial Research Organisation) 2008, </w:t>
      </w:r>
      <w:r w:rsidRPr="00AF61FA">
        <w:rPr>
          <w:rFonts w:cs="Times New Roman"/>
          <w:i/>
          <w:iCs/>
        </w:rPr>
        <w:t>Water availability in the Murray: A report to the Australian Government from the CSIRO Murray-Darling Basin Sustainable Yields Project, CSIRO,</w:t>
      </w:r>
      <w:r w:rsidRPr="00AF61FA">
        <w:rPr>
          <w:rFonts w:cs="Times New Roman"/>
        </w:rPr>
        <w:t xml:space="preserve"> Canberra, pp. 217.</w:t>
      </w:r>
    </w:p>
    <w:p w:rsidR="007640FE" w:rsidRPr="00AF61FA" w:rsidRDefault="007640FE" w:rsidP="007640FE">
      <w:pPr>
        <w:rPr>
          <w:rFonts w:cs="Times New Roman"/>
        </w:rPr>
      </w:pPr>
    </w:p>
    <w:p w:rsidR="007640FE" w:rsidRPr="00AF61FA" w:rsidRDefault="007640FE" w:rsidP="007640FE">
      <w:pPr>
        <w:rPr>
          <w:rFonts w:cs="Times New Roman"/>
          <w:lang w:val="en-US"/>
        </w:rPr>
      </w:pPr>
      <w:r w:rsidRPr="00AF61FA">
        <w:rPr>
          <w:rFonts w:cs="Times New Roman"/>
          <w:lang w:val="en-US"/>
        </w:rPr>
        <w:t xml:space="preserve">CSIRO (Commonwealth Scientific and Industrial Research Organisation) 2010a, </w:t>
      </w:r>
      <w:r w:rsidRPr="00AF61FA">
        <w:rPr>
          <w:rFonts w:cs="Times New Roman"/>
          <w:i/>
          <w:lang w:val="en-US"/>
        </w:rPr>
        <w:t>Climate variability and change in south-eastern Australia: A synthesis of findings from Phase 1 of</w:t>
      </w:r>
      <w:r w:rsidRPr="00AF61FA">
        <w:rPr>
          <w:rFonts w:cs="Times New Roman"/>
          <w:lang w:val="en-US"/>
        </w:rPr>
        <w:t xml:space="preserve"> </w:t>
      </w:r>
      <w:r w:rsidRPr="00AF61FA">
        <w:rPr>
          <w:rFonts w:cs="Times New Roman"/>
          <w:i/>
          <w:lang w:val="en-US"/>
        </w:rPr>
        <w:t>the South Eastern Australian Climate Initiative</w:t>
      </w:r>
      <w:r w:rsidRPr="00AF61FA">
        <w:rPr>
          <w:rFonts w:cs="Times New Roman"/>
          <w:lang w:val="en-US"/>
        </w:rPr>
        <w:t xml:space="preserve"> (</w:t>
      </w:r>
      <w:r w:rsidRPr="00AF61FA">
        <w:rPr>
          <w:rFonts w:cs="Times New Roman"/>
          <w:i/>
          <w:lang w:val="en-US"/>
        </w:rPr>
        <w:t>SEACI),</w:t>
      </w:r>
      <w:r w:rsidRPr="00AF61FA">
        <w:rPr>
          <w:rFonts w:cs="Times New Roman"/>
          <w:lang w:val="en-US"/>
        </w:rPr>
        <w:t xml:space="preserve"> CSIRO, Canberra. </w:t>
      </w:r>
    </w:p>
    <w:p w:rsidR="007640FE" w:rsidRPr="00AF61FA" w:rsidRDefault="007640FE" w:rsidP="007640FE">
      <w:pPr>
        <w:rPr>
          <w:rFonts w:cs="Times New Roman"/>
          <w:lang w:val="en-US"/>
        </w:rPr>
      </w:pPr>
    </w:p>
    <w:p w:rsidR="007640FE" w:rsidRPr="00AF61FA" w:rsidRDefault="007640FE" w:rsidP="007640FE">
      <w:pPr>
        <w:rPr>
          <w:rFonts w:cs="Times New Roman"/>
          <w:lang w:val="en-US"/>
        </w:rPr>
      </w:pPr>
      <w:r w:rsidRPr="00AF61FA">
        <w:rPr>
          <w:rFonts w:cs="Times New Roman"/>
          <w:lang w:val="en-US"/>
        </w:rPr>
        <w:t xml:space="preserve">CSIRO (Commonwealth Scientific and Industrial Research Organisation) 2010b, </w:t>
      </w:r>
      <w:r w:rsidRPr="00AF61FA">
        <w:rPr>
          <w:rFonts w:cs="Times New Roman"/>
          <w:i/>
          <w:u w:color="0000FF"/>
          <w:lang w:val="en-US"/>
        </w:rPr>
        <w:t>Dryland diffuse groundwater recharge modeling across the Murray-Darling Basin</w:t>
      </w:r>
      <w:r w:rsidRPr="00AF61FA">
        <w:rPr>
          <w:rFonts w:cs="Times New Roman"/>
          <w:lang w:val="en-US"/>
        </w:rPr>
        <w:t>, report to the Murray-Darling Basin Authority, Canberra.</w:t>
      </w:r>
    </w:p>
    <w:p w:rsidR="007640FE" w:rsidRPr="00AF61FA" w:rsidRDefault="007640FE" w:rsidP="007640FE">
      <w:pPr>
        <w:rPr>
          <w:rFonts w:cs="Times New Roman"/>
          <w:lang w:val="en-US"/>
        </w:rPr>
      </w:pPr>
    </w:p>
    <w:p w:rsidR="007640FE" w:rsidRPr="00AF61FA" w:rsidRDefault="007640FE" w:rsidP="007640FE">
      <w:pPr>
        <w:rPr>
          <w:rFonts w:cs="Times New Roman"/>
        </w:rPr>
      </w:pPr>
      <w:r w:rsidRPr="00AF61FA">
        <w:rPr>
          <w:rFonts w:cs="Times New Roman"/>
        </w:rPr>
        <w:t xml:space="preserve">CSIRO (Commonwealth Scientific and Industrial Research Organisation) 2012, </w:t>
      </w:r>
      <w:r w:rsidRPr="00AF61FA">
        <w:rPr>
          <w:rFonts w:cs="Times New Roman"/>
          <w:i/>
        </w:rPr>
        <w:t>Assessment of the ecological and economic benefits of environmental water in the Murray-Darling Basin</w:t>
      </w:r>
      <w:r w:rsidRPr="00AF61FA">
        <w:rPr>
          <w:rFonts w:cs="Times New Roman"/>
        </w:rPr>
        <w:t>, CSIRO Water for a Healthy Country National Research Flagship, Australia.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CSIRO &amp; SKM (Commonwealth Scientific and Industrial Research Organisation and Sinclair Knight Merz) 2011, </w:t>
      </w:r>
      <w:r w:rsidRPr="00AF61FA">
        <w:rPr>
          <w:rFonts w:cs="Times New Roman"/>
          <w:i/>
          <w:u w:color="0000FF"/>
        </w:rPr>
        <w:t>The groundwater SDL methodology for the Murray-Darling Basin Plan</w:t>
      </w:r>
      <w:r w:rsidRPr="00AF61FA">
        <w:rPr>
          <w:rFonts w:cs="Times New Roman"/>
        </w:rPr>
        <w:t>, report to the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DAFF (Department of Agriculture, Fisheries and Forestry) 2008</w:t>
      </w:r>
      <w:r w:rsidRPr="00AF61FA">
        <w:rPr>
          <w:rFonts w:cs="Times New Roman"/>
          <w:i/>
          <w:u w:color="0000FF"/>
        </w:rPr>
        <w:t>, It’s About People: Changing Perspective. A Report to Government by an Expert Social Panel on Dryness</w:t>
      </w:r>
      <w:r w:rsidRPr="00AF61FA">
        <w:rPr>
          <w:rFonts w:cs="Times New Roman"/>
        </w:rPr>
        <w:t>, DAFF,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Davies, PE, Harris, JH, Hillman, TJ and Walker, KF 2008, </w:t>
      </w:r>
      <w:r w:rsidRPr="00AF61FA">
        <w:rPr>
          <w:rFonts w:cs="Times New Roman"/>
          <w:i/>
          <w:iCs/>
        </w:rPr>
        <w:t>Sustainable Rivers Audit Report 1: a report on the ecological health of rivers in the Murray-Darling Basin, 2004–2007</w:t>
      </w:r>
      <w:r w:rsidRPr="00AF61FA">
        <w:rPr>
          <w:rFonts w:cs="Times New Roman"/>
        </w:rPr>
        <w:t>, report prepared by the Independent Sustainable Rivers Audit Group for the Murray-Darling Basin Ministerial Council, Murray-Darling Basin Commission,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DPI (Department of Primary Industries) 2011, </w:t>
      </w:r>
      <w:r w:rsidRPr="00AF61FA">
        <w:rPr>
          <w:rFonts w:cs="Times New Roman"/>
          <w:i/>
          <w:u w:color="0000FF"/>
        </w:rPr>
        <w:t>Economic Contribution of Recreational Fishing in the Murray-Darling Basin</w:t>
      </w:r>
      <w:r w:rsidRPr="00AF61FA">
        <w:rPr>
          <w:rFonts w:cs="Times New Roman"/>
        </w:rPr>
        <w:t>, prepared by Ernst &amp; Young for Department of Primary Industries, Victoria.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Frontier Economics 2010, </w:t>
      </w:r>
      <w:r w:rsidRPr="00AF61FA">
        <w:rPr>
          <w:rFonts w:cs="Times New Roman"/>
          <w:i/>
          <w:iCs/>
        </w:rPr>
        <w:t>Structural adjustment pressures in the irrigated agriculture sector in the Murray-Darling Basin</w:t>
      </w:r>
      <w:r w:rsidRPr="00AF61FA">
        <w:rPr>
          <w:rFonts w:cs="Times New Roman"/>
        </w:rPr>
        <w:t>, report to the Murray</w:t>
      </w:r>
      <w:r w:rsidRPr="00AF61FA">
        <w:rPr>
          <w:rFonts w:eastAsia="MS Gothic" w:cs="Times New Roman"/>
        </w:rPr>
        <w:t>-</w:t>
      </w:r>
      <w:r w:rsidRPr="00AF61FA">
        <w:rPr>
          <w:rFonts w:cs="Times New Roman"/>
        </w:rPr>
        <w:t xml:space="preserve">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Hughes, OE 1998, </w:t>
      </w:r>
      <w:r w:rsidRPr="00AF61FA">
        <w:rPr>
          <w:rFonts w:cs="Times New Roman"/>
          <w:i/>
          <w:iCs/>
        </w:rPr>
        <w:t>Australian Politics</w:t>
      </w:r>
      <w:r w:rsidRPr="00AF61FA">
        <w:rPr>
          <w:rFonts w:cs="Times New Roman"/>
        </w:rPr>
        <w:t>, Macmillan Education, Melbourne.</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Jackson, S 2008, ‘Recognition of Indigenous interests in Australian water resource management, with particular reference to environmental flow assessment’, </w:t>
      </w:r>
      <w:r w:rsidRPr="00AF61FA">
        <w:rPr>
          <w:rFonts w:cs="Times New Roman"/>
          <w:i/>
        </w:rPr>
        <w:t>Geography Compass (Environment &amp; Society),</w:t>
      </w:r>
      <w:r w:rsidRPr="00AF61FA">
        <w:rPr>
          <w:rFonts w:cs="Times New Roman"/>
        </w:rPr>
        <w:t xml:space="preserve"> vol. 2, no.3, pp. 874</w:t>
      </w:r>
      <w:r w:rsidRPr="00AF61FA">
        <w:rPr>
          <w:rFonts w:ascii="Cambria Math" w:eastAsia="MS Gothic" w:hAnsi="Cambria Math" w:cs="Cambria Math"/>
        </w:rPr>
        <w:t>‐</w:t>
      </w:r>
      <w:r w:rsidRPr="00AF61FA">
        <w:rPr>
          <w:rFonts w:cs="Times New Roman"/>
        </w:rPr>
        <w:t xml:space="preserve">898.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Jackson, S &amp; Altman, J 2009, ‘Indigenous rights and water policy: perspectives from tropical north Australia’, </w:t>
      </w:r>
      <w:r w:rsidRPr="00AF61FA">
        <w:rPr>
          <w:rFonts w:cs="Times New Roman"/>
          <w:i/>
          <w:iCs/>
        </w:rPr>
        <w:t>Australian Indigenous Law Review</w:t>
      </w:r>
      <w:r w:rsidRPr="00AF61FA">
        <w:rPr>
          <w:rFonts w:cs="Times New Roman"/>
          <w:iCs/>
        </w:rPr>
        <w:t>, vol.</w:t>
      </w:r>
      <w:r w:rsidRPr="00AF61FA">
        <w:rPr>
          <w:rFonts w:cs="Times New Roman"/>
          <w:i/>
          <w:iCs/>
        </w:rPr>
        <w:t xml:space="preserve"> </w:t>
      </w:r>
      <w:r w:rsidRPr="00AF61FA">
        <w:rPr>
          <w:rFonts w:cs="Times New Roman"/>
          <w:bCs/>
        </w:rPr>
        <w:t>13, no.</w:t>
      </w:r>
      <w:r w:rsidRPr="00AF61FA">
        <w:rPr>
          <w:rFonts w:cs="Times New Roman"/>
        </w:rPr>
        <w:t>1, pp. 27–48.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Kelly, P 1992, </w:t>
      </w:r>
      <w:r w:rsidRPr="00AF61FA">
        <w:rPr>
          <w:rFonts w:cs="Times New Roman"/>
          <w:i/>
          <w:iCs/>
        </w:rPr>
        <w:t>The end of certainty: the story of the 1980s</w:t>
      </w:r>
      <w:r w:rsidRPr="00AF61FA">
        <w:rPr>
          <w:rFonts w:cs="Times New Roman"/>
        </w:rPr>
        <w:t xml:space="preserve">, Allan and Unwin, Sydney.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Keyte, P 1994, </w:t>
      </w:r>
      <w:r w:rsidRPr="00AF61FA">
        <w:rPr>
          <w:rFonts w:cs="Times New Roman"/>
          <w:i/>
          <w:iCs/>
        </w:rPr>
        <w:t>Lower Gwydir Wetland—plan of management 1994–1997</w:t>
      </w:r>
      <w:r w:rsidRPr="00AF61FA">
        <w:rPr>
          <w:rFonts w:cs="Times New Roman"/>
        </w:rPr>
        <w:t>, report by NSW Department of Water Resources for the Lower Gwydir Steering Committee, Sydney.</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Auld, K 2005, ‘</w:t>
      </w:r>
      <w:r w:rsidRPr="00AF61FA">
        <w:rPr>
          <w:rFonts w:cs="Times New Roman"/>
          <w:iCs/>
        </w:rPr>
        <w:t>Waterbird breeding and environmental flow management in the Macquarie Marshes, arid Australia</w:t>
      </w:r>
      <w:r w:rsidRPr="00AF61FA">
        <w:rPr>
          <w:rFonts w:cs="Times New Roman"/>
        </w:rPr>
        <w:t xml:space="preserve">’, </w:t>
      </w:r>
      <w:r w:rsidRPr="00AF61FA">
        <w:rPr>
          <w:rFonts w:cs="Times New Roman"/>
          <w:i/>
          <w:iCs/>
        </w:rPr>
        <w:t>River Research and Applications</w:t>
      </w:r>
      <w:r w:rsidRPr="00AF61FA">
        <w:rPr>
          <w:rFonts w:cs="Times New Roman"/>
        </w:rPr>
        <w:t>, vol. 21, pp. 187–200.</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Johnson, WJ 1998, ‘</w:t>
      </w:r>
      <w:r w:rsidRPr="00AF61FA">
        <w:rPr>
          <w:rFonts w:cs="Times New Roman"/>
          <w:iCs/>
        </w:rPr>
        <w:t>Impact of water diversions on colonially-nesting waterbirds in the Macquarie Marshes of arid Australia</w:t>
      </w:r>
      <w:r w:rsidRPr="00AF61FA">
        <w:rPr>
          <w:rFonts w:cs="Times New Roman"/>
        </w:rPr>
        <w:t xml:space="preserve">’, </w:t>
      </w:r>
      <w:r w:rsidRPr="00AF61FA">
        <w:rPr>
          <w:rFonts w:cs="Times New Roman"/>
          <w:i/>
          <w:iCs/>
        </w:rPr>
        <w:t>Colonial Waterbirds</w:t>
      </w:r>
      <w:r w:rsidRPr="00AF61FA">
        <w:rPr>
          <w:rFonts w:cs="Times New Roman"/>
        </w:rPr>
        <w:t>, vol. 21, no. 2, pp. 159–170.</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Thomas, RF 1995, ‘</w:t>
      </w:r>
      <w:r w:rsidRPr="00AF61FA">
        <w:rPr>
          <w:rFonts w:cs="Times New Roman"/>
          <w:iCs/>
        </w:rPr>
        <w:t>The Macquarie Marshes in arid Australia and their waterbirds: a 50-year history of decline</w:t>
      </w:r>
      <w:r w:rsidRPr="00AF61FA">
        <w:rPr>
          <w:rFonts w:cs="Times New Roman"/>
        </w:rPr>
        <w:t xml:space="preserve">’, </w:t>
      </w:r>
      <w:r w:rsidRPr="00AF61FA">
        <w:rPr>
          <w:rFonts w:cs="Times New Roman"/>
          <w:i/>
          <w:iCs/>
        </w:rPr>
        <w:t>Environmental Management</w:t>
      </w:r>
      <w:r w:rsidRPr="00AF61FA">
        <w:rPr>
          <w:rFonts w:cs="Times New Roman"/>
        </w:rPr>
        <w:t>, vol. 19, no. 6, pp. 867–878.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&amp; Thomas, RF 2004, ‘</w:t>
      </w:r>
      <w:r w:rsidRPr="00AF61FA">
        <w:rPr>
          <w:rFonts w:cs="Times New Roman"/>
          <w:iCs/>
        </w:rPr>
        <w:t>Destruction of wetlands and waterbird populations by dams and irrigation on the Murrumbidgee River in arid Australia</w:t>
      </w:r>
      <w:r w:rsidRPr="00AF61FA">
        <w:rPr>
          <w:rFonts w:cs="Times New Roman"/>
        </w:rPr>
        <w:t xml:space="preserve">’, </w:t>
      </w:r>
      <w:r w:rsidRPr="00AF61FA">
        <w:rPr>
          <w:rFonts w:cs="Times New Roman"/>
          <w:i/>
          <w:iCs/>
        </w:rPr>
        <w:t>Environmental Management</w:t>
      </w:r>
      <w:r w:rsidRPr="00AF61FA">
        <w:rPr>
          <w:rFonts w:cs="Times New Roman"/>
        </w:rPr>
        <w:t>, vol. 34, no. 3, pp. 383–396.</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Kingsford, RT 2000, </w:t>
      </w:r>
      <w:r w:rsidRPr="00AF61FA">
        <w:rPr>
          <w:rFonts w:cs="Times New Roman"/>
          <w:iCs/>
        </w:rPr>
        <w:t>‘Ecological impacts of dams, water diversions, and river management on floodplain wetlands in Australia</w:t>
      </w:r>
      <w:r w:rsidRPr="00AF61FA">
        <w:rPr>
          <w:rFonts w:cs="Times New Roman"/>
        </w:rPr>
        <w:t xml:space="preserve">’, </w:t>
      </w:r>
      <w:r w:rsidRPr="00AF61FA">
        <w:rPr>
          <w:rFonts w:cs="Times New Roman"/>
          <w:i/>
          <w:iCs/>
        </w:rPr>
        <w:t>Austral Ecology</w:t>
      </w:r>
      <w:r w:rsidRPr="00AF61FA">
        <w:rPr>
          <w:rFonts w:cs="Times New Roman"/>
        </w:rPr>
        <w:t>, vol. 25, pp. 109–127.</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Kingsford, RT, Curtin, AL &amp; Porter, J 1999, ‘</w:t>
      </w:r>
      <w:r w:rsidRPr="00AF61FA">
        <w:rPr>
          <w:rFonts w:cs="Times New Roman"/>
          <w:iCs/>
        </w:rPr>
        <w:t>Water flows on Cooper Creek in arid Australia determine ‘boom’ and ‘bust’ periods for waterbirds</w:t>
      </w:r>
      <w:r w:rsidRPr="00AF61FA">
        <w:rPr>
          <w:rFonts w:cs="Times New Roman"/>
        </w:rPr>
        <w:t xml:space="preserve">’, </w:t>
      </w:r>
      <w:r w:rsidRPr="00AF61FA">
        <w:rPr>
          <w:rFonts w:cs="Times New Roman"/>
          <w:i/>
          <w:iCs/>
        </w:rPr>
        <w:t>Biological Conservation</w:t>
      </w:r>
      <w:r w:rsidRPr="00AF61FA">
        <w:rPr>
          <w:rFonts w:cs="Times New Roman"/>
        </w:rPr>
        <w:t>, vol. 88, pp. 231–248.</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Leslie, DJ 2001, ‘</w:t>
      </w:r>
      <w:r w:rsidRPr="00AF61FA">
        <w:rPr>
          <w:rFonts w:cs="Times New Roman"/>
          <w:iCs/>
        </w:rPr>
        <w:t>Effect of river management on colonially nesting waterbirds in the Barmah–Millewa forest, south-eastern Australia’</w:t>
      </w:r>
      <w:r w:rsidRPr="00AF61FA">
        <w:rPr>
          <w:rFonts w:cs="Times New Roman"/>
        </w:rPr>
        <w:t xml:space="preserve">, </w:t>
      </w:r>
      <w:r w:rsidRPr="00AF61FA">
        <w:rPr>
          <w:rFonts w:cs="Times New Roman"/>
          <w:i/>
          <w:iCs/>
        </w:rPr>
        <w:t>Regulated Rivers: Research &amp; Management</w:t>
      </w:r>
      <w:r w:rsidRPr="00AF61FA">
        <w:rPr>
          <w:rFonts w:cs="Times New Roman"/>
        </w:rPr>
        <w:t>, vol. 17, no. 1, pp. 21–36.</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Lintermans, M 2007, </w:t>
      </w:r>
      <w:r w:rsidRPr="00AF61FA">
        <w:rPr>
          <w:rFonts w:cs="Times New Roman"/>
          <w:i/>
          <w:iCs/>
        </w:rPr>
        <w:t>Fishes of the Murray-Darling Basin: an introductory guide</w:t>
      </w:r>
      <w:r w:rsidRPr="00AF61FA">
        <w:rPr>
          <w:rFonts w:cs="Times New Roman"/>
        </w:rPr>
        <w:t>, Murray-Darling Basin Commission,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2010a, </w:t>
      </w:r>
      <w:r w:rsidRPr="00AF61FA">
        <w:rPr>
          <w:rFonts w:cs="Times New Roman"/>
          <w:i/>
          <w:iCs/>
        </w:rPr>
        <w:t>Guide to the proposed Basin Plan–Volume 1</w:t>
      </w:r>
      <w:r w:rsidRPr="00AF61FA">
        <w:rPr>
          <w:rFonts w:cs="Times New Roman"/>
        </w:rPr>
        <w:t>, publication no: 60/10,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2010b, </w:t>
      </w:r>
      <w:r w:rsidRPr="00AF61FA">
        <w:rPr>
          <w:rFonts w:cs="Times New Roman"/>
          <w:i/>
        </w:rPr>
        <w:t>Guide to the proposed Basin Plan–Volume 2</w:t>
      </w:r>
      <w:r w:rsidRPr="00AF61FA">
        <w:rPr>
          <w:rFonts w:cs="Times New Roman"/>
        </w:rPr>
        <w:t>, publication no: 61/10,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2011a, </w:t>
      </w:r>
      <w:r w:rsidRPr="00AF61FA">
        <w:rPr>
          <w:rFonts w:cs="Times New Roman"/>
          <w:i/>
        </w:rPr>
        <w:t>Water resource assessments for without-development and baseline conditions</w:t>
      </w:r>
      <w:r w:rsidRPr="00AF61FA">
        <w:rPr>
          <w:rFonts w:cs="Times New Roman"/>
        </w:rPr>
        <w:t>, Errata to MDBA Technical Report 2010/20, Version 2, MDBA,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2011b, </w:t>
      </w:r>
      <w:r w:rsidRPr="00AF61FA">
        <w:rPr>
          <w:rFonts w:cs="Times New Roman"/>
          <w:i/>
        </w:rPr>
        <w:t>Socioeconomic analysis and the draft Basin Plan, Part A–overview and analysis</w:t>
      </w:r>
      <w:r w:rsidRPr="00AF61FA">
        <w:rPr>
          <w:rFonts w:cs="Times New Roman"/>
        </w:rPr>
        <w:t xml:space="preserve">, publication no: 52/12 Murray-Darling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2011c, </w:t>
      </w:r>
      <w:r w:rsidRPr="00AF61FA">
        <w:rPr>
          <w:rFonts w:cs="Times New Roman"/>
          <w:i/>
        </w:rPr>
        <w:t>The Living Murray story–one of Australia’s largest river restoration projects</w:t>
      </w:r>
      <w:r w:rsidRPr="00AF61FA">
        <w:rPr>
          <w:rFonts w:cs="Times New Roman"/>
        </w:rPr>
        <w:t xml:space="preserve">, MDBA publication no:157/11, Murray-Darling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2011d, </w:t>
      </w:r>
      <w:r w:rsidRPr="00AF61FA">
        <w:rPr>
          <w:rFonts w:cs="Times New Roman"/>
          <w:i/>
          <w:u w:color="0000FF"/>
        </w:rPr>
        <w:t>Water resource assessments for without-development and baseline conditions</w:t>
      </w:r>
      <w:r w:rsidRPr="00AF61FA">
        <w:rPr>
          <w:rFonts w:cs="Times New Roman"/>
        </w:rPr>
        <w:t>, Murray-Darling Basin Authority Technical Report 2010/20 Version 2, supporting information for the proposed Basin Plan, Murray-Darling Basin Authority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MDBA 2012, </w:t>
      </w:r>
      <w:r w:rsidRPr="00AF61FA">
        <w:rPr>
          <w:rFonts w:cs="Times New Roman"/>
          <w:i/>
          <w:iCs/>
        </w:rPr>
        <w:t>The proposed Groundwater Baseline and Sustainable Diversion Limits: methods report</w:t>
      </w:r>
      <w:r w:rsidRPr="00AF61FA">
        <w:rPr>
          <w:rFonts w:cs="Times New Roman"/>
        </w:rPr>
        <w:t xml:space="preserve">, MDBA publication no: 16/12, Murray-Darling Basin Authority, Canberra.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Melleuish, G 1997, ‘Living in an age of packages: Economic Rationalism and ‘The Clever Country’ in Australian political thought’, </w:t>
      </w:r>
      <w:r w:rsidRPr="00AF61FA">
        <w:rPr>
          <w:rFonts w:cs="Times New Roman"/>
          <w:i/>
          <w:iCs/>
        </w:rPr>
        <w:t>Australian Journal of Politics and History</w:t>
      </w:r>
      <w:r w:rsidRPr="00AF61FA">
        <w:rPr>
          <w:rFonts w:cs="Times New Roman"/>
          <w:iCs/>
        </w:rPr>
        <w:t>, vol.</w:t>
      </w:r>
      <w:r w:rsidRPr="00AF61FA">
        <w:rPr>
          <w:rFonts w:cs="Times New Roman"/>
          <w:i/>
          <w:iCs/>
        </w:rPr>
        <w:t xml:space="preserve"> </w:t>
      </w:r>
      <w:r w:rsidRPr="00AF61FA">
        <w:rPr>
          <w:rFonts w:cs="Times New Roman"/>
          <w:bCs/>
        </w:rPr>
        <w:t>43, no.</w:t>
      </w:r>
      <w:r w:rsidRPr="00AF61FA">
        <w:rPr>
          <w:rFonts w:cs="Times New Roman"/>
          <w:b/>
          <w:bCs/>
        </w:rPr>
        <w:t xml:space="preserve"> </w:t>
      </w:r>
      <w:r w:rsidRPr="00AF61FA">
        <w:rPr>
          <w:rFonts w:cs="Times New Roman"/>
        </w:rPr>
        <w:t>2, pp. 200–215.</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NLWRA (National Land and Water Resources Audit) 2002, </w:t>
      </w:r>
      <w:r w:rsidRPr="00AF61FA">
        <w:rPr>
          <w:rFonts w:cs="Times New Roman"/>
          <w:i/>
        </w:rPr>
        <w:t>Australian Catchments, Rivers and Estuaries Assessments</w:t>
      </w:r>
      <w:r w:rsidRPr="00AF61FA">
        <w:rPr>
          <w:rFonts w:cs="Times New Roman"/>
        </w:rPr>
        <w:t>, NLWRA,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NSWOEH (NSW Office of Environment and Heritage) 2010, State of the catchments 2010, NSW Office of Environment and Heritage, Sydney. </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NWC (National Water Commission) 2011a, </w:t>
      </w:r>
      <w:r w:rsidRPr="00AF61FA">
        <w:rPr>
          <w:rFonts w:cs="Times New Roman"/>
          <w:i/>
          <w:iCs/>
        </w:rPr>
        <w:t>The National Water Initiative—securing Australia’s water future: 2011 assessment</w:t>
      </w:r>
      <w:r w:rsidRPr="00AF61FA">
        <w:rPr>
          <w:rFonts w:cs="Times New Roman"/>
        </w:rPr>
        <w:t>, NWC,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Roderick, ML &amp; Farquhar, GD 2011, ‘A simple framework for relating variations in runoff to variations in climatic conditions and catchment properties’, </w:t>
      </w:r>
      <w:r w:rsidRPr="00AF61FA">
        <w:rPr>
          <w:rFonts w:cs="Times New Roman"/>
          <w:i/>
        </w:rPr>
        <w:t>Water Resources Research</w:t>
      </w:r>
      <w:r w:rsidRPr="00AF61FA">
        <w:rPr>
          <w:rFonts w:cs="Times New Roman"/>
        </w:rPr>
        <w:t>, vol. 47, W00G07, doi:10.1029/2010WR009826.</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Taylor, J &amp; Biddle, N 2004, </w:t>
      </w:r>
      <w:r w:rsidRPr="00AF61FA">
        <w:rPr>
          <w:rFonts w:cs="Times New Roman"/>
          <w:i/>
          <w:iCs/>
        </w:rPr>
        <w:t>Indigenous people in the Murray</w:t>
      </w:r>
      <w:r w:rsidRPr="00AF61FA">
        <w:rPr>
          <w:rFonts w:eastAsia="MS Gothic" w:cs="Times New Roman"/>
          <w:i/>
          <w:iCs/>
        </w:rPr>
        <w:t>-</w:t>
      </w:r>
      <w:r w:rsidRPr="00AF61FA">
        <w:rPr>
          <w:rFonts w:cs="Times New Roman"/>
          <w:i/>
          <w:iCs/>
        </w:rPr>
        <w:t>Darling Basin: A statistical profile</w:t>
      </w:r>
      <w:r w:rsidRPr="00AF61FA">
        <w:rPr>
          <w:rFonts w:cs="Times New Roman"/>
        </w:rPr>
        <w:t>, discussion paper no. 264/2004, ANU Centre for Aboriginal Economic Policy Research,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 xml:space="preserve">Tomlinson, M 2011, </w:t>
      </w:r>
      <w:r w:rsidRPr="00AF61FA">
        <w:rPr>
          <w:rFonts w:cs="Times New Roman"/>
          <w:i/>
        </w:rPr>
        <w:t xml:space="preserve">Ecological water requirements of groundwater systems: a knowledge and policy review, </w:t>
      </w:r>
      <w:r w:rsidRPr="00AF61FA">
        <w:rPr>
          <w:rFonts w:cs="Times New Roman"/>
        </w:rPr>
        <w:t>Waterlines report series No. 68, National Water Commission, Canberra.</w:t>
      </w:r>
    </w:p>
    <w:p w:rsidR="007640FE" w:rsidRPr="00AF61FA" w:rsidRDefault="007640FE" w:rsidP="007640FE">
      <w:pPr>
        <w:rPr>
          <w:rFonts w:cs="Times New Roman"/>
        </w:rPr>
      </w:pPr>
    </w:p>
    <w:p w:rsidR="007640FE" w:rsidRPr="00AF61FA" w:rsidRDefault="007640FE" w:rsidP="007640FE">
      <w:pPr>
        <w:rPr>
          <w:rFonts w:cs="Times New Roman"/>
        </w:rPr>
      </w:pPr>
      <w:r w:rsidRPr="00AF61FA">
        <w:rPr>
          <w:rFonts w:cs="Times New Roman"/>
        </w:rPr>
        <w:t>Tonts, M 2000,</w:t>
      </w:r>
      <w:r w:rsidRPr="00AF61FA">
        <w:rPr>
          <w:rFonts w:cs="Times New Roman"/>
          <w:i/>
        </w:rPr>
        <w:t xml:space="preserve"> ‘</w:t>
      </w:r>
      <w:r w:rsidRPr="00AF61FA">
        <w:rPr>
          <w:rFonts w:cs="Times New Roman"/>
          <w:u w:color="0000FF"/>
        </w:rPr>
        <w:t>The restructuring of Australia’s rural communities</w:t>
      </w:r>
      <w:r w:rsidRPr="00AF61FA">
        <w:rPr>
          <w:rFonts w:cs="Times New Roman"/>
        </w:rPr>
        <w:t xml:space="preserve">’, in Pritchard, B &amp; McManus, P (ed), </w:t>
      </w:r>
      <w:r w:rsidRPr="00AF61FA">
        <w:rPr>
          <w:rFonts w:cs="Times New Roman"/>
          <w:i/>
        </w:rPr>
        <w:t>Land of discontent: the dynamics of change in rural and regional Australia</w:t>
      </w:r>
      <w:r w:rsidRPr="00AF61FA">
        <w:rPr>
          <w:rFonts w:cs="Times New Roman"/>
        </w:rPr>
        <w:t>, University of New South Wales Press, Kensington.</w:t>
      </w:r>
    </w:p>
    <w:p w:rsidR="00BD2948" w:rsidRPr="00AF61FA" w:rsidRDefault="00BD2948" w:rsidP="007640FE">
      <w:pPr>
        <w:rPr>
          <w:rFonts w:cs="Times New Roman"/>
        </w:rPr>
      </w:pPr>
    </w:p>
    <w:p w:rsidR="00BD2948" w:rsidRPr="00AF61FA" w:rsidRDefault="00BD2948" w:rsidP="007640FE">
      <w:pPr>
        <w:rPr>
          <w:rFonts w:cs="Times New Roman"/>
        </w:rPr>
      </w:pPr>
    </w:p>
    <w:p w:rsidR="00BD2948" w:rsidRPr="00AF61FA" w:rsidRDefault="00BD2948" w:rsidP="007640FE">
      <w:pPr>
        <w:rPr>
          <w:rFonts w:cs="Times New Roman"/>
        </w:rPr>
      </w:pPr>
    </w:p>
    <w:p w:rsidR="00BD2948" w:rsidRPr="00AF61FA" w:rsidRDefault="00BD2948" w:rsidP="007640FE">
      <w:pPr>
        <w:rPr>
          <w:rFonts w:cs="Times New Roman"/>
        </w:rPr>
      </w:pPr>
    </w:p>
    <w:p w:rsidR="00E73032" w:rsidRDefault="00E73032">
      <w:pPr>
        <w:spacing w:line="240" w:lineRule="auto"/>
        <w:rPr>
          <w:rFonts w:eastAsia="Times New Roman" w:cs="Times New Roman"/>
          <w:b/>
          <w:bCs/>
          <w:sz w:val="32"/>
          <w:szCs w:val="28"/>
          <w:lang w:eastAsia="en-AU"/>
        </w:rPr>
      </w:pPr>
      <w:bookmarkStart w:id="3304" w:name="_Toc298311269"/>
      <w:bookmarkStart w:id="3305" w:name="_Toc300170198"/>
      <w:bookmarkStart w:id="3306" w:name="_Toc340830186"/>
      <w:bookmarkStart w:id="3307" w:name="_Toc340830635"/>
      <w:bookmarkStart w:id="3308" w:name="_Toc340835127"/>
      <w:bookmarkStart w:id="3309" w:name="_Toc341249341"/>
      <w:bookmarkStart w:id="3310" w:name="_Toc450902325"/>
      <w:r>
        <w:rPr>
          <w:rFonts w:cs="Times New Roman"/>
        </w:rPr>
        <w:br w:type="page"/>
      </w:r>
    </w:p>
    <w:p w:rsidR="007640FE" w:rsidRPr="00AF61FA" w:rsidRDefault="007640FE" w:rsidP="007640FE">
      <w:pPr>
        <w:pStyle w:val="Style12"/>
        <w:ind w:left="1276" w:hanging="1276"/>
        <w:rPr>
          <w:rFonts w:ascii="Times New Roman" w:hAnsi="Times New Roman" w:cs="Times New Roman"/>
        </w:rPr>
      </w:pPr>
      <w:bookmarkStart w:id="3311" w:name="_Toc506987023"/>
      <w:r w:rsidRPr="00AF61FA">
        <w:rPr>
          <w:rFonts w:ascii="Times New Roman" w:hAnsi="Times New Roman" w:cs="Times New Roman"/>
        </w:rPr>
        <w:t>Schedule 2—Matters relating to surface water SDL resource units</w:t>
      </w:r>
      <w:bookmarkEnd w:id="3304"/>
      <w:bookmarkEnd w:id="3305"/>
      <w:bookmarkEnd w:id="3306"/>
      <w:bookmarkEnd w:id="3307"/>
      <w:bookmarkEnd w:id="3308"/>
      <w:bookmarkEnd w:id="3309"/>
      <w:bookmarkEnd w:id="3310"/>
      <w:bookmarkEnd w:id="3311"/>
      <w:r w:rsidRPr="00AF61FA">
        <w:rPr>
          <w:rFonts w:ascii="Times New Roman" w:hAnsi="Times New Roman" w:cs="Times New Roman"/>
        </w:rPr>
        <w:t xml:space="preserve"> </w:t>
      </w:r>
    </w:p>
    <w:p w:rsidR="009066A2" w:rsidRPr="009E44AC" w:rsidRDefault="009066A2" w:rsidP="009066A2">
      <w:pPr>
        <w:pStyle w:val="notemargin"/>
        <w:rPr>
          <w:color w:val="000000" w:themeColor="text1"/>
        </w:rPr>
      </w:pPr>
      <w:r>
        <w:rPr>
          <w:shd w:val="clear" w:color="auto" w:fill="FFFFFF"/>
        </w:rPr>
        <w:t>Note 1:</w:t>
      </w:r>
      <w:r>
        <w:rPr>
          <w:shd w:val="clear" w:color="auto" w:fill="FFFFFF"/>
        </w:rPr>
        <w:tab/>
        <w:t>See sections 6.02, 6.04, 6.05, 6.05A, Schedule 3, Schedule 6A, the definition of BDL in section 1.07, and Part 3 of Chapter 10.</w:t>
      </w:r>
    </w:p>
    <w:p w:rsidR="009066A2" w:rsidRDefault="009066A2" w:rsidP="009066A2">
      <w:pPr>
        <w:pStyle w:val="notemargin"/>
      </w:pPr>
      <w:r>
        <w:t>Note 2:</w:t>
      </w:r>
      <w:r>
        <w:tab/>
        <w:t>The SDL for a particular</w:t>
      </w:r>
      <w:r w:rsidRPr="00361674">
        <w:t xml:space="preserve"> surface water</w:t>
      </w:r>
      <w:r>
        <w:t xml:space="preserve"> SDL resource unit as set out in this Schedule can be expressed in terms of the following formula:</w:t>
      </w:r>
    </w:p>
    <w:p w:rsidR="009066A2" w:rsidRPr="009E44AC" w:rsidRDefault="009066A2" w:rsidP="009066A2">
      <w:pPr>
        <w:pStyle w:val="notetext"/>
        <w:rPr>
          <w:color w:val="000000" w:themeColor="text1"/>
        </w:rPr>
      </w:pPr>
      <m:oMathPara>
        <m:oMathParaPr>
          <m:jc m:val="left"/>
        </m:oMathParaPr>
        <m:oMath>
          <m:r>
            <w:rPr>
              <w:rFonts w:ascii="Cambria Math" w:hAnsi="Cambria Math"/>
              <w:color w:val="000000" w:themeColor="text1"/>
            </w:rPr>
            <m:t>SDL=BDL-</m:t>
          </m:r>
          <m:d>
            <m:dPr>
              <m:ctrlPr>
                <w:rPr>
                  <w:rFonts w:ascii="Cambria Math" w:hAnsi="Cambria Math"/>
                  <w:i/>
                  <w:color w:val="000000" w:themeColor="text1"/>
                </w:rPr>
              </m:ctrlPr>
            </m:dPr>
            <m:e>
              <m:eqArr>
                <m:eqArrPr>
                  <m:ctrlPr>
                    <w:rPr>
                      <w:rFonts w:ascii="Cambria Math" w:hAnsi="Cambria Math"/>
                      <w:color w:val="000000" w:themeColor="text1"/>
                    </w:rPr>
                  </m:ctrlPr>
                </m:eqArrPr>
                <m:e>
                  <m:r>
                    <m:rPr>
                      <m:nor/>
                    </m:rPr>
                    <w:rPr>
                      <w:rFonts w:ascii="Cambria Math" w:hAnsi="Cambria Math"/>
                      <w:color w:val="000000" w:themeColor="text1"/>
                    </w:rPr>
                    <m:t xml:space="preserve">local </m:t>
                  </m:r>
                </m:e>
                <m:e>
                  <m:r>
                    <m:rPr>
                      <m:nor/>
                    </m:rPr>
                    <w:rPr>
                      <w:rFonts w:ascii="Cambria Math" w:hAnsi="Cambria Math"/>
                      <w:color w:val="000000" w:themeColor="text1"/>
                    </w:rPr>
                    <m:t>reduction</m:t>
                  </m:r>
                  <m:ctrlPr>
                    <w:rPr>
                      <w:rFonts w:ascii="Cambria Math" w:eastAsia="Cambria Math" w:hAnsi="Cambria Math" w:cs="Cambria Math"/>
                      <w:color w:val="000000" w:themeColor="text1"/>
                    </w:rPr>
                  </m:ctrlPr>
                </m:e>
                <m:e>
                  <m:r>
                    <m:rPr>
                      <m:nor/>
                    </m:rPr>
                    <w:rPr>
                      <w:rFonts w:ascii="Cambria Math" w:hAnsi="Cambria Math"/>
                      <w:color w:val="000000" w:themeColor="text1"/>
                    </w:rPr>
                    <m:t>amount</m:t>
                  </m:r>
                </m:e>
              </m:eqArr>
            </m:e>
          </m:d>
          <m:r>
            <w:rPr>
              <w:rFonts w:ascii="Cambria Math" w:hAnsi="Cambria Math"/>
              <w:color w:val="000000" w:themeColor="text1"/>
            </w:rPr>
            <m:t>-</m:t>
          </m:r>
          <m:d>
            <m:dPr>
              <m:ctrlPr>
                <w:rPr>
                  <w:rFonts w:ascii="Cambria Math" w:hAnsi="Cambria Math"/>
                  <w:i/>
                  <w:color w:val="000000" w:themeColor="text1"/>
                </w:rPr>
              </m:ctrlPr>
            </m:dPr>
            <m:e>
              <m:eqArr>
                <m:eqArrPr>
                  <m:ctrlPr>
                    <w:rPr>
                      <w:rFonts w:ascii="Cambria Math" w:hAnsi="Cambria Math"/>
                      <w:color w:val="000000" w:themeColor="text1"/>
                    </w:rPr>
                  </m:ctrlPr>
                </m:eqArrPr>
                <m:e>
                  <m:r>
                    <m:rPr>
                      <m:nor/>
                    </m:rPr>
                    <w:rPr>
                      <w:rFonts w:ascii="Cambria Math" w:hAnsi="Cambria Math"/>
                      <w:color w:val="000000" w:themeColor="text1"/>
                    </w:rPr>
                    <m:t>SDL resource</m:t>
                  </m:r>
                </m:e>
                <m:e>
                  <m:r>
                    <m:rPr>
                      <m:nor/>
                    </m:rPr>
                    <w:rPr>
                      <w:rFonts w:ascii="Cambria Math" w:hAnsi="Cambria Math"/>
                      <w:color w:val="000000" w:themeColor="text1"/>
                    </w:rPr>
                    <m:t xml:space="preserve">unit shared </m:t>
                  </m:r>
                  <m:ctrlPr>
                    <w:rPr>
                      <w:rFonts w:ascii="Cambria Math" w:eastAsia="Cambria Math" w:hAnsi="Cambria Math" w:cs="Cambria Math"/>
                      <w:color w:val="000000" w:themeColor="text1"/>
                    </w:rPr>
                  </m:ctrlPr>
                </m:e>
                <m:e>
                  <m:r>
                    <m:rPr>
                      <m:nor/>
                    </m:rPr>
                    <w:rPr>
                      <w:rFonts w:ascii="Cambria Math" w:eastAsia="Cambria Math" w:hAnsi="Cambria Math" w:cs="Cambria Math"/>
                      <w:color w:val="000000" w:themeColor="text1"/>
                    </w:rPr>
                    <m:t>reduction amount</m:t>
                  </m:r>
                </m:e>
              </m:eqArr>
            </m:e>
          </m:d>
          <m:r>
            <w:rPr>
              <w:rFonts w:ascii="Cambria Math" w:hAnsi="Cambria Math"/>
              <w:color w:val="000000" w:themeColor="text1"/>
            </w:rPr>
            <m:t>+</m:t>
          </m:r>
          <m:d>
            <m:dPr>
              <m:ctrlPr>
                <w:rPr>
                  <w:rFonts w:ascii="Cambria Math" w:hAnsi="Cambria Math"/>
                  <w:i/>
                  <w:color w:val="000000" w:themeColor="text1"/>
                </w:rPr>
              </m:ctrlPr>
            </m:dPr>
            <m:e>
              <m:eqArr>
                <m:eqArrPr>
                  <m:ctrlPr>
                    <w:rPr>
                      <w:rFonts w:ascii="Cambria Math" w:hAnsi="Cambria Math"/>
                      <w:color w:val="000000" w:themeColor="text1"/>
                    </w:rPr>
                  </m:ctrlPr>
                </m:eqArrPr>
                <m:e>
                  <m:r>
                    <m:rPr>
                      <m:nor/>
                    </m:rPr>
                    <w:rPr>
                      <w:rFonts w:ascii="Cambria Math" w:hAnsi="Cambria Math"/>
                      <w:color w:val="000000" w:themeColor="text1"/>
                    </w:rPr>
                    <m:t>SDL adjustment</m:t>
                  </m:r>
                </m:e>
                <m:e>
                  <m:r>
                    <m:rPr>
                      <m:nor/>
                    </m:rPr>
                    <w:rPr>
                      <w:rFonts w:ascii="Cambria Math" w:hAnsi="Cambria Math"/>
                      <w:color w:val="000000" w:themeColor="text1"/>
                    </w:rPr>
                    <m:t>amount</m:t>
                  </m:r>
                </m:e>
              </m:eqArr>
            </m:e>
          </m:d>
        </m:oMath>
      </m:oMathPara>
    </w:p>
    <w:p w:rsidR="009066A2" w:rsidRDefault="009066A2" w:rsidP="009066A2">
      <w:pPr>
        <w:pStyle w:val="notemargin"/>
      </w:pPr>
      <w:r>
        <w:tab/>
        <w:t xml:space="preserve">where, for the </w:t>
      </w:r>
      <w:r w:rsidRPr="00361674">
        <w:t xml:space="preserve">surface water </w:t>
      </w:r>
      <w:r>
        <w:t>SDL resource unit:</w:t>
      </w:r>
    </w:p>
    <w:p w:rsidR="009066A2" w:rsidRDefault="009066A2" w:rsidP="009066A2">
      <w:pPr>
        <w:pStyle w:val="notemargin"/>
      </w:pPr>
      <w:r>
        <w:tab/>
      </w:r>
      <w:r>
        <w:rPr>
          <w:b/>
          <w:i/>
        </w:rPr>
        <w:t xml:space="preserve">BDL </w:t>
      </w:r>
      <w:r>
        <w:t>is the baseline diversion limit, as defined in section 1.07. For a surface water SDL resource unit, the BDL is the quantity of water calculated in accordance with column 2 of the table in Schedule 3 for the SDL resource unit.</w:t>
      </w:r>
    </w:p>
    <w:p w:rsidR="009066A2" w:rsidRDefault="009066A2" w:rsidP="009066A2">
      <w:pPr>
        <w:pStyle w:val="notemargin"/>
      </w:pPr>
      <w:r>
        <w:tab/>
      </w:r>
      <w:r>
        <w:rPr>
          <w:b/>
          <w:i/>
        </w:rPr>
        <w:t xml:space="preserve">local reduction amount </w:t>
      </w:r>
      <w:r>
        <w:t xml:space="preserve">is the local reduction amount for the </w:t>
      </w:r>
      <w:r w:rsidRPr="00361674">
        <w:t xml:space="preserve">surface water </w:t>
      </w:r>
      <w:r>
        <w:t>SDL resource unit as defined in section 1.07. Under that definition, the local reduction amount is:</w:t>
      </w:r>
    </w:p>
    <w:p w:rsidR="009066A2" w:rsidRDefault="009066A2" w:rsidP="009066A2">
      <w:pPr>
        <w:pStyle w:val="notetext"/>
        <w:spacing w:before="40"/>
        <w:ind w:left="1135" w:hanging="284"/>
      </w:pPr>
      <w:r w:rsidRPr="00F92247">
        <w:rPr>
          <w:sz w:val="14"/>
        </w:rPr>
        <w:t>●</w:t>
      </w:r>
      <w:r>
        <w:tab/>
        <w:t>if a quantity of water is identified in column 2 of the table in this Schedule as the local reduction amount for the SDL resource unit—that amount; and</w:t>
      </w:r>
    </w:p>
    <w:p w:rsidR="009066A2" w:rsidRDefault="009066A2" w:rsidP="009066A2">
      <w:pPr>
        <w:pStyle w:val="notetext"/>
        <w:spacing w:before="40"/>
        <w:ind w:left="1135" w:hanging="284"/>
      </w:pPr>
      <w:r w:rsidRPr="00F92247">
        <w:rPr>
          <w:sz w:val="14"/>
        </w:rPr>
        <w:t>●</w:t>
      </w:r>
      <w:r>
        <w:tab/>
        <w:t>if no quantity is identified—zero.</w:t>
      </w:r>
    </w:p>
    <w:p w:rsidR="009066A2" w:rsidRPr="009E44AC" w:rsidRDefault="009066A2" w:rsidP="009066A2">
      <w:pPr>
        <w:pStyle w:val="notemargin"/>
        <w:rPr>
          <w:color w:val="000000" w:themeColor="text1"/>
        </w:rPr>
      </w:pPr>
      <w:r w:rsidRPr="009E44AC">
        <w:rPr>
          <w:color w:val="000000" w:themeColor="text1"/>
        </w:rPr>
        <w:tab/>
      </w:r>
      <w:r w:rsidRPr="009E44AC">
        <w:rPr>
          <w:b/>
          <w:i/>
          <w:color w:val="000000" w:themeColor="text1"/>
        </w:rPr>
        <w:t xml:space="preserve">SDL resource unit shared reduction amount </w:t>
      </w:r>
      <w:r w:rsidRPr="009E44AC">
        <w:rPr>
          <w:color w:val="000000" w:themeColor="text1"/>
        </w:rPr>
        <w:t xml:space="preserve">is the SDL resource unit shared reduction amount as defined in section 1.07. The SDL resource unit shared reduction amount for a particular </w:t>
      </w:r>
      <w:r w:rsidRPr="00361674">
        <w:t xml:space="preserve">surface water </w:t>
      </w:r>
      <w:r w:rsidRPr="009E44AC">
        <w:rPr>
          <w:color w:val="000000" w:themeColor="text1"/>
        </w:rPr>
        <w:t>SDL resource unit is calculated in accordance with section 6.05</w:t>
      </w:r>
      <w:r w:rsidRPr="006872E2">
        <w:t xml:space="preserve"> </w:t>
      </w:r>
      <w:r w:rsidRPr="002B5C37">
        <w:t>and Chapter 7</w:t>
      </w:r>
      <w:r w:rsidRPr="009E44AC">
        <w:rPr>
          <w:color w:val="000000" w:themeColor="text1"/>
        </w:rPr>
        <w:t>.</w:t>
      </w:r>
    </w:p>
    <w:p w:rsidR="009066A2" w:rsidRDefault="009066A2" w:rsidP="009066A2">
      <w:pPr>
        <w:pStyle w:val="notemargin"/>
      </w:pPr>
      <w:r>
        <w:tab/>
      </w:r>
      <w:r>
        <w:rPr>
          <w:b/>
          <w:i/>
        </w:rPr>
        <w:t xml:space="preserve">SDL adjustment amount </w:t>
      </w:r>
      <w:r>
        <w:t xml:space="preserve">is the adjustment for the </w:t>
      </w:r>
      <w:r w:rsidRPr="00361674">
        <w:t xml:space="preserve">surface water </w:t>
      </w:r>
      <w:r>
        <w:t xml:space="preserve">SDL resource unit for the water accounting period, as defined in section 1.07. The SDL adjustment amount is given by </w:t>
      </w:r>
      <w:r w:rsidRPr="00023889">
        <w:t>section 6.05A</w:t>
      </w:r>
      <w:r>
        <w:t>, and is calculated in accordance with Schedule 6A.</w:t>
      </w:r>
    </w:p>
    <w:p w:rsidR="007640FE" w:rsidRPr="00AF61FA" w:rsidRDefault="007640FE" w:rsidP="007640FE">
      <w:pPr>
        <w:pStyle w:val="SubSectionText"/>
        <w:ind w:left="850"/>
        <w:rPr>
          <w:rFonts w:ascii="Times New Roman" w:hAnsi="Times New Roman" w:cs="Times New Roman"/>
        </w:rPr>
      </w:pPr>
    </w:p>
    <w:tbl>
      <w:tblPr>
        <w:tblW w:w="8027" w:type="dxa"/>
        <w:tblInd w:w="108" w:type="dxa"/>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
        <w:gridCol w:w="1615"/>
        <w:gridCol w:w="5784"/>
      </w:tblGrid>
      <w:tr w:rsidR="007640FE" w:rsidRPr="00AF61FA" w:rsidTr="007640FE">
        <w:trPr>
          <w:trHeight w:val="274"/>
          <w:tblHeader/>
        </w:trPr>
        <w:tc>
          <w:tcPr>
            <w:tcW w:w="628" w:type="dxa"/>
          </w:tcPr>
          <w:p w:rsidR="007640FE" w:rsidRPr="00AF61FA" w:rsidRDefault="007640FE" w:rsidP="007640FE">
            <w:pPr>
              <w:pStyle w:val="TablePlainParagraph"/>
              <w:rPr>
                <w:rFonts w:ascii="Times New Roman" w:hAnsi="Times New Roman" w:cs="Times New Roman"/>
                <w:b/>
              </w:rPr>
            </w:pPr>
          </w:p>
        </w:tc>
        <w:tc>
          <w:tcPr>
            <w:tcW w:w="161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1</w:t>
            </w:r>
          </w:p>
        </w:tc>
        <w:tc>
          <w:tcPr>
            <w:tcW w:w="5784"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2</w:t>
            </w:r>
          </w:p>
        </w:tc>
      </w:tr>
      <w:tr w:rsidR="007640FE" w:rsidRPr="00AF61FA" w:rsidTr="007640FE">
        <w:trPr>
          <w:trHeight w:val="924"/>
          <w:tblHeader/>
        </w:trPr>
        <w:tc>
          <w:tcPr>
            <w:tcW w:w="628"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Item</w:t>
            </w:r>
          </w:p>
        </w:tc>
        <w:tc>
          <w:tcPr>
            <w:tcW w:w="1615"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Surface water SDL resource unit (code)</w:t>
            </w:r>
          </w:p>
        </w:tc>
        <w:tc>
          <w:tcPr>
            <w:tcW w:w="5784"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Long-term average sustainable diversion limit for SDL resource unit</w:t>
            </w:r>
          </w:p>
        </w:tc>
      </w:tr>
      <w:tr w:rsidR="007640FE" w:rsidRPr="00AF61FA" w:rsidTr="007640FE">
        <w:tc>
          <w:tcPr>
            <w:tcW w:w="8027" w:type="dxa"/>
            <w:gridSpan w:val="3"/>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i/>
              </w:rPr>
              <w:t>Queensland</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i/>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Warrego-Paroo-Nebine water resource plan area</w:t>
            </w:r>
          </w:p>
        </w:tc>
      </w:tr>
      <w:tr w:rsidR="007640FE" w:rsidRPr="00AF61FA" w:rsidTr="007640FE">
        <w:trPr>
          <w:trHeight w:val="1024"/>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Paroo </w:t>
            </w:r>
            <w:r w:rsidRPr="00AF61FA">
              <w:rPr>
                <w:rFonts w:ascii="Times New Roman" w:hAnsi="Times New Roman" w:cs="Times New Roman"/>
              </w:rPr>
              <w:br/>
              <w:t>(SS29)</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306D44">
              <w:rPr>
                <w:rFonts w:ascii="Times New Roman" w:hAnsi="Times New Roman" w:cs="Times New Roman"/>
                <w:color w:val="000000"/>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Note:</w:t>
            </w:r>
            <w:r w:rsidRPr="00AF61FA">
              <w:rPr>
                <w:rFonts w:ascii="Times New Roman" w:hAnsi="Times New Roman" w:cs="Times New Roman"/>
                <w:sz w:val="18"/>
              </w:rPr>
              <w:tab/>
              <w:t>The Authority estimates the BDL to be 9.9 GL per year and therefore this limit is estimated to be 9.9 GL per year minus</w:t>
            </w:r>
            <w:r w:rsidRPr="00AF61FA">
              <w:rPr>
                <w:rFonts w:ascii="Times New Roman" w:hAnsi="Times New Roman" w:cs="Times New Roman"/>
                <w:color w:val="000000"/>
                <w:sz w:val="18"/>
              </w:rPr>
              <w:t xml:space="preserve"> the SDL resource unit shared reduction amount</w:t>
            </w:r>
            <w:r w:rsidR="008D3160">
              <w:rPr>
                <w:rFonts w:ascii="Times New Roman" w:hAnsi="Times New Roman" w:cs="Times New Roman"/>
                <w:color w:val="000000"/>
                <w:sz w:val="18"/>
              </w:rPr>
              <w:t xml:space="preserve"> </w:t>
            </w:r>
            <w:r w:rsidR="008D3160" w:rsidRPr="008D3160">
              <w:rPr>
                <w:rFonts w:ascii="Times New Roman" w:hAnsi="Times New Roman" w:cs="Times New Roman"/>
                <w:color w:val="000000"/>
                <w:sz w:val="18"/>
              </w:rPr>
              <w:t>plus the SDL adjustment amount</w:t>
            </w:r>
            <w:r w:rsidRPr="008D3160">
              <w:rPr>
                <w:rFonts w:ascii="Times New Roman" w:hAnsi="Times New Roman" w:cs="Times New Roman"/>
                <w:color w:val="000000"/>
                <w:sz w:val="18"/>
              </w:rPr>
              <w:t>.</w:t>
            </w:r>
          </w:p>
        </w:tc>
      </w:tr>
      <w:tr w:rsidR="007640FE" w:rsidRPr="00AF61FA" w:rsidTr="0074444A">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Warrego  (SS28)</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The limit is the BDL minus 8 GL per year (local reduction amount) minus </w:t>
            </w:r>
            <w:r w:rsidRPr="00AF61FA">
              <w:rPr>
                <w:rFonts w:ascii="Times New Roman" w:hAnsi="Times New Roman" w:cs="Times New Roman"/>
                <w:color w:val="000000"/>
              </w:rPr>
              <w:t>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128 GL per year and therefore this limit is estimated to be 120 GL per year minus</w:t>
            </w:r>
            <w:r w:rsidR="007640FE" w:rsidRPr="00AF61FA">
              <w:rPr>
                <w:rFonts w:ascii="Times New Roman" w:hAnsi="Times New Roman" w:cs="Times New Roman"/>
                <w:color w:val="000000"/>
                <w:sz w:val="18"/>
              </w:rPr>
              <w:t xml:space="preserve"> the SDL resource unit shared reduction amount</w:t>
            </w:r>
            <w:r w:rsidR="00BB069A">
              <w:rPr>
                <w:rFonts w:ascii="Times New Roman" w:hAnsi="Times New Roman" w:cs="Times New Roman"/>
                <w:color w:val="000000"/>
                <w:sz w:val="18"/>
              </w:rPr>
              <w:t xml:space="preserve"> </w:t>
            </w:r>
            <w:r w:rsidR="00BB069A"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4432E4" w:rsidP="004432E4">
            <w:pPr>
              <w:pStyle w:val="TablePlainParagraph"/>
              <w:ind w:left="709" w:hanging="720"/>
              <w:rPr>
                <w:rFonts w:ascii="Times New Roman" w:hAnsi="Times New Roman" w:cs="Times New Roman"/>
              </w:rPr>
            </w:pPr>
            <w:r>
              <w:rPr>
                <w:rFonts w:ascii="Times New Roman" w:hAnsi="Times New Roman" w:cs="Times New Roman"/>
                <w:sz w:val="18"/>
              </w:rPr>
              <w:t>Note 2:</w:t>
            </w:r>
            <w:r w:rsidR="007640FE" w:rsidRPr="00AF61FA">
              <w:rPr>
                <w:rFonts w:ascii="Times New Roman" w:hAnsi="Times New Roman" w:cs="Times New Roman"/>
                <w:sz w:val="18"/>
              </w:rPr>
              <w:tab/>
              <w:t>As of 30 June 2012, the reduction achieved is estimated to be 8 GL per year and thus the gap remaining is estimated to be zero GL per year in relation to the local reduction amount for this SDL resource unit.</w:t>
            </w:r>
          </w:p>
        </w:tc>
      </w:tr>
      <w:tr w:rsidR="007640FE" w:rsidRPr="00AF61FA" w:rsidTr="007640FE">
        <w:trPr>
          <w:trHeight w:val="1084"/>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Nebine </w:t>
            </w:r>
            <w:r w:rsidRPr="00AF61FA">
              <w:rPr>
                <w:rFonts w:ascii="Times New Roman" w:hAnsi="Times New Roman" w:cs="Times New Roman"/>
              </w:rPr>
              <w:br/>
              <w:t>(SS27)</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 GL per year (local reduction amount)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31 GL per year and therefore this limit is estimated to be 30 GL per year minus</w:t>
            </w:r>
            <w:r w:rsidR="007640FE" w:rsidRPr="00AF61FA">
              <w:rPr>
                <w:rFonts w:ascii="Times New Roman" w:hAnsi="Times New Roman" w:cs="Times New Roman"/>
                <w:color w:val="000000"/>
                <w:sz w:val="18"/>
              </w:rPr>
              <w:t xml:space="preserve"> the SDL resource unit shared reduction amount</w:t>
            </w:r>
            <w:r w:rsidR="00D96A48">
              <w:rPr>
                <w:rFonts w:ascii="Times New Roman" w:hAnsi="Times New Roman" w:cs="Times New Roman"/>
                <w:color w:val="000000"/>
                <w:sz w:val="18"/>
              </w:rPr>
              <w:t xml:space="preserve"> </w:t>
            </w:r>
            <w:r w:rsidR="00D96A4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be 1 GL per year and thus the gap remaining is estimated to be zero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Condamine-Balonne water resource plan area</w:t>
            </w:r>
          </w:p>
        </w:tc>
      </w:tr>
      <w:tr w:rsidR="007640FE" w:rsidRPr="00AF61FA" w:rsidTr="007640FE">
        <w:trPr>
          <w:trHeight w:val="487"/>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1615" w:type="dxa"/>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Condamine-Balonne (SS26)</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100 GL per year (local reduction amount)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978 GL per year and therefore this limit is estimated to be 878 GL per year minus</w:t>
            </w:r>
            <w:r w:rsidR="007640FE" w:rsidRPr="00AF61FA">
              <w:rPr>
                <w:rFonts w:ascii="Times New Roman" w:hAnsi="Times New Roman" w:cs="Times New Roman"/>
                <w:color w:val="000000"/>
                <w:sz w:val="18"/>
              </w:rPr>
              <w:t xml:space="preserve"> the SDL resource unit shared reduction amount</w:t>
            </w:r>
            <w:r w:rsidR="004D412C">
              <w:rPr>
                <w:rFonts w:ascii="Times New Roman" w:hAnsi="Times New Roman" w:cs="Times New Roman"/>
                <w:color w:val="000000"/>
                <w:sz w:val="18"/>
              </w:rPr>
              <w:t xml:space="preserve"> </w:t>
            </w:r>
            <w:r w:rsidR="004D412C"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4432E4" w:rsidP="007640FE">
            <w:pPr>
              <w:pStyle w:val="TablePlainParagraph"/>
              <w:ind w:left="709" w:hanging="720"/>
              <w:rPr>
                <w:rFonts w:ascii="Times New Roman" w:hAnsi="Times New Roman" w:cs="Times New Roman"/>
              </w:rPr>
            </w:pPr>
            <w:r>
              <w:rPr>
                <w:rFonts w:ascii="Times New Roman" w:hAnsi="Times New Roman" w:cs="Times New Roman"/>
                <w:sz w:val="18"/>
              </w:rPr>
              <w:t>Note 2:</w:t>
            </w:r>
            <w:r w:rsidR="007640FE" w:rsidRPr="00AF61FA">
              <w:rPr>
                <w:rFonts w:ascii="Times New Roman" w:hAnsi="Times New Roman" w:cs="Times New Roman"/>
                <w:sz w:val="18"/>
              </w:rPr>
              <w:tab/>
              <w:t>As of 30 June 2012, the reduction achieved is estimated to be 28 GL per year and thus the gap remaining is estimated to be 72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keepNext/>
              <w:rPr>
                <w:rFonts w:ascii="Times New Roman" w:hAnsi="Times New Roman" w:cs="Times New Roman"/>
              </w:rPr>
            </w:pPr>
          </w:p>
        </w:tc>
        <w:tc>
          <w:tcPr>
            <w:tcW w:w="7399" w:type="dxa"/>
            <w:gridSpan w:val="2"/>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Moonie water resource plan area</w:t>
            </w:r>
          </w:p>
        </w:tc>
      </w:tr>
      <w:tr w:rsidR="007640FE" w:rsidRPr="00AF61FA" w:rsidTr="007640FE">
        <w:trPr>
          <w:trHeight w:val="1069"/>
        </w:trPr>
        <w:tc>
          <w:tcPr>
            <w:tcW w:w="628"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5</w:t>
            </w:r>
          </w:p>
        </w:tc>
        <w:tc>
          <w:tcPr>
            <w:tcW w:w="1615"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Moonie</w:t>
            </w:r>
            <w:r w:rsidRPr="00AF61FA">
              <w:rPr>
                <w:rFonts w:ascii="Times New Roman" w:hAnsi="Times New Roman" w:cs="Times New Roman"/>
              </w:rPr>
              <w:br/>
              <w:t>(SS25)</w:t>
            </w:r>
          </w:p>
        </w:tc>
        <w:tc>
          <w:tcPr>
            <w:tcW w:w="5784"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keepNext/>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84 GL per year and therefore this limit is estimated to be 84 GL per year minus</w:t>
            </w:r>
            <w:r w:rsidR="007640FE" w:rsidRPr="00AF61FA">
              <w:rPr>
                <w:rFonts w:ascii="Times New Roman" w:hAnsi="Times New Roman" w:cs="Times New Roman"/>
                <w:color w:val="000000"/>
                <w:sz w:val="18"/>
              </w:rPr>
              <w:t xml:space="preserve"> the SDL resource unit shared reduction amount</w:t>
            </w:r>
            <w:r w:rsidR="004D412C">
              <w:rPr>
                <w:rFonts w:ascii="Times New Roman" w:hAnsi="Times New Roman" w:cs="Times New Roman"/>
                <w:color w:val="000000"/>
                <w:sz w:val="18"/>
              </w:rPr>
              <w:t xml:space="preserve"> </w:t>
            </w:r>
            <w:r w:rsidR="004D412C"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7640FE">
            <w:pPr>
              <w:pStyle w:val="TablePlainParagraph"/>
              <w:keepNext/>
              <w:ind w:left="709" w:hanging="720"/>
              <w:rPr>
                <w:rFonts w:ascii="Times New Roman" w:hAnsi="Times New Roman" w:cs="Times New Roman"/>
                <w:sz w:val="18"/>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 xml:space="preserve">As of 30 June 2012, the reduction achieved is estimated to exceed the local reduction amount of zero GL per year. It is estimated that 1 GL per year of held environmental water is available to contribute to the calculation of the SDL resource unit shared reduction amount for the SDL resource units in the northern Basin shared zone. </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Queensland Border Rivers water resource plan area</w:t>
            </w:r>
          </w:p>
        </w:tc>
      </w:tr>
      <w:tr w:rsidR="007640FE" w:rsidRPr="00AF61FA" w:rsidTr="00AD1F84">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Queensland Border Rivers (SS24)</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8 GL per year (local reduction amount)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320 GL per year and therefore this limit is estimated to be 312 GL per year minus</w:t>
            </w:r>
            <w:r w:rsidR="007640FE" w:rsidRPr="00AF61FA">
              <w:rPr>
                <w:rFonts w:ascii="Times New Roman" w:hAnsi="Times New Roman" w:cs="Times New Roman"/>
                <w:color w:val="000000"/>
                <w:sz w:val="18"/>
              </w:rPr>
              <w:t xml:space="preserve"> the SDL resource unit shared reduction amount</w:t>
            </w:r>
            <w:r w:rsidR="005E2453">
              <w:rPr>
                <w:rFonts w:ascii="Times New Roman" w:hAnsi="Times New Roman" w:cs="Times New Roman"/>
                <w:color w:val="000000"/>
                <w:sz w:val="18"/>
              </w:rPr>
              <w:t xml:space="preserve"> </w:t>
            </w:r>
            <w:r w:rsidR="005E2453"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be 4 GL per year and thus the gap remaining is estimated to be 4 GL per year in relation to the local reduction amount for this SDL resource unit.</w:t>
            </w:r>
          </w:p>
        </w:tc>
      </w:tr>
      <w:tr w:rsidR="007640FE" w:rsidRPr="00AF61FA" w:rsidTr="007640FE">
        <w:trPr>
          <w:trHeight w:val="330"/>
        </w:trPr>
        <w:tc>
          <w:tcPr>
            <w:tcW w:w="8027" w:type="dxa"/>
            <w:gridSpan w:val="3"/>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i/>
              </w:rPr>
              <w:t>New South Wales</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Intersecting Streams water resource plan area</w:t>
            </w:r>
          </w:p>
        </w:tc>
      </w:tr>
      <w:tr w:rsidR="007640FE" w:rsidRPr="00AF61FA" w:rsidTr="007640FE">
        <w:trPr>
          <w:trHeight w:val="8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Intersecting Streams (SS17)</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114 GL per year and therefore this limit is estimated to be 114 GL per year minus</w:t>
            </w:r>
            <w:r w:rsidR="007640FE" w:rsidRPr="00AF61FA">
              <w:rPr>
                <w:rFonts w:ascii="Times New Roman" w:hAnsi="Times New Roman" w:cs="Times New Roman"/>
                <w:color w:val="000000"/>
                <w:sz w:val="18"/>
              </w:rPr>
              <w:t xml:space="preserve"> the SDL resource unit shared reduction amount</w:t>
            </w:r>
            <w:r w:rsidR="005E2453">
              <w:rPr>
                <w:rFonts w:ascii="Times New Roman" w:hAnsi="Times New Roman" w:cs="Times New Roman"/>
                <w:color w:val="000000"/>
                <w:sz w:val="18"/>
              </w:rPr>
              <w:t xml:space="preserve"> </w:t>
            </w:r>
            <w:r w:rsidR="005E2453"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4432E4">
            <w:pPr>
              <w:pStyle w:val="TablePlainParagraph"/>
              <w:ind w:left="709" w:hanging="720"/>
              <w:rPr>
                <w:rFonts w:ascii="Times New Roman" w:hAnsi="Times New Roman" w:cs="Times New Roman"/>
                <w:sz w:val="18"/>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 xml:space="preserve">As of 30 June 2012, the reduction achieved is estimated to exceed the local reduction amount of zero GL per year. It is estimated that 8 GL per year of held environmental water is available to contribute to the calculation of the SDL resource unit shared reduction amount for the SDL resource units in the northern Basin shared zone. </w:t>
            </w:r>
          </w:p>
        </w:tc>
      </w:tr>
      <w:tr w:rsidR="007640FE" w:rsidRPr="00AF61FA" w:rsidTr="007640FE">
        <w:tc>
          <w:tcPr>
            <w:tcW w:w="628" w:type="dxa"/>
          </w:tcPr>
          <w:p w:rsidR="007640FE" w:rsidRPr="00AF61FA" w:rsidRDefault="007640FE" w:rsidP="007640FE">
            <w:pPr>
              <w:pStyle w:val="TablePlainParagraph"/>
              <w:keepNext/>
              <w:rPr>
                <w:rFonts w:ascii="Times New Roman" w:hAnsi="Times New Roman" w:cs="Times New Roman"/>
              </w:rPr>
            </w:pPr>
          </w:p>
        </w:tc>
        <w:tc>
          <w:tcPr>
            <w:tcW w:w="7399" w:type="dxa"/>
            <w:gridSpan w:val="2"/>
            <w:vAlign w:val="center"/>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Barwon-Darling Watercourse water resource plan area</w:t>
            </w:r>
          </w:p>
        </w:tc>
      </w:tr>
      <w:tr w:rsidR="007640FE" w:rsidRPr="00AF61FA" w:rsidTr="007640FE">
        <w:trPr>
          <w:trHeight w:val="819"/>
        </w:trPr>
        <w:tc>
          <w:tcPr>
            <w:tcW w:w="628"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8</w:t>
            </w:r>
          </w:p>
        </w:tc>
        <w:tc>
          <w:tcPr>
            <w:tcW w:w="1615"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Barwon-Darling Watercourse (SS19)</w:t>
            </w:r>
          </w:p>
        </w:tc>
        <w:tc>
          <w:tcPr>
            <w:tcW w:w="5784"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The limit is the BDL minus 6 GL per year (local reduction amount)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keepNext/>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198 GL per year and therefore this limit is estimated to be 192 GL per year minus</w:t>
            </w:r>
            <w:r w:rsidR="007640FE" w:rsidRPr="00AF61FA">
              <w:rPr>
                <w:rFonts w:ascii="Times New Roman" w:hAnsi="Times New Roman" w:cs="Times New Roman"/>
                <w:color w:val="000000"/>
                <w:sz w:val="18"/>
              </w:rPr>
              <w:t xml:space="preserve"> the SDL resource unit shared reduction amount</w:t>
            </w:r>
            <w:r w:rsidR="00A909B7">
              <w:rPr>
                <w:rFonts w:ascii="Times New Roman" w:hAnsi="Times New Roman" w:cs="Times New Roman"/>
                <w:color w:val="000000"/>
                <w:sz w:val="18"/>
              </w:rPr>
              <w:t xml:space="preserve"> </w:t>
            </w:r>
            <w:r w:rsidR="00A909B7"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7640FE">
            <w:pPr>
              <w:pStyle w:val="TablePlainParagraph"/>
              <w:keepNext/>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exceed the local reduction amount of 6 GL per year. It is estimated that 16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New South Wales Border Rivers water resource plan area</w:t>
            </w:r>
          </w:p>
        </w:tc>
      </w:tr>
      <w:tr w:rsidR="007640FE" w:rsidRPr="00AF61FA" w:rsidTr="007640FE">
        <w:trPr>
          <w:trHeight w:val="2491"/>
        </w:trPr>
        <w:tc>
          <w:tcPr>
            <w:tcW w:w="628" w:type="dxa"/>
          </w:tcPr>
          <w:p w:rsidR="007640FE" w:rsidRPr="00AF61FA" w:rsidRDefault="007640FE" w:rsidP="007640FE">
            <w:pPr>
              <w:rPr>
                <w:rFonts w:cs="Times New Roman"/>
                <w:sz w:val="20"/>
              </w:rPr>
            </w:pPr>
            <w:r w:rsidRPr="00AF61FA">
              <w:rPr>
                <w:rFonts w:cs="Times New Roman"/>
                <w:sz w:val="20"/>
              </w:rPr>
              <w:t>9</w:t>
            </w:r>
          </w:p>
        </w:tc>
        <w:tc>
          <w:tcPr>
            <w:tcW w:w="1615" w:type="dxa"/>
          </w:tcPr>
          <w:p w:rsidR="007640FE" w:rsidRPr="00AF61FA" w:rsidRDefault="007640FE" w:rsidP="007640FE">
            <w:pPr>
              <w:rPr>
                <w:rFonts w:cs="Times New Roman"/>
                <w:sz w:val="20"/>
              </w:rPr>
            </w:pPr>
            <w:r w:rsidRPr="00AF61FA">
              <w:rPr>
                <w:rFonts w:cs="Times New Roman"/>
                <w:sz w:val="20"/>
              </w:rPr>
              <w:t xml:space="preserve">NSW Border Rivers </w:t>
            </w:r>
            <w:r w:rsidRPr="00AF61FA">
              <w:rPr>
                <w:rFonts w:cs="Times New Roman"/>
                <w:sz w:val="20"/>
              </w:rPr>
              <w:br/>
              <w:t>(SS23)</w:t>
            </w:r>
          </w:p>
          <w:p w:rsidR="007640FE" w:rsidRPr="00AF61FA" w:rsidRDefault="007640FE" w:rsidP="007640FE">
            <w:pPr>
              <w:rPr>
                <w:rFonts w:cs="Times New Roman"/>
                <w:sz w:val="20"/>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7 GL per year (local reduction amount)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303 GL per year and therefore this limit is estimated to be 296 GL per year minus</w:t>
            </w:r>
            <w:r w:rsidR="007640FE" w:rsidRPr="00AF61FA">
              <w:rPr>
                <w:rFonts w:ascii="Times New Roman" w:hAnsi="Times New Roman" w:cs="Times New Roman"/>
                <w:color w:val="000000"/>
                <w:sz w:val="18"/>
              </w:rPr>
              <w:t xml:space="preserve"> the SDL resource unit shared reduction amount</w:t>
            </w:r>
            <w:r w:rsidR="000848CE">
              <w:rPr>
                <w:rFonts w:ascii="Times New Roman" w:hAnsi="Times New Roman" w:cs="Times New Roman"/>
                <w:color w:val="000000"/>
                <w:sz w:val="18"/>
              </w:rPr>
              <w:t xml:space="preserve"> </w:t>
            </w:r>
            <w:r w:rsidR="000848CE"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7640FE">
            <w:pPr>
              <w:pStyle w:val="TablePlainParagraph"/>
              <w:keepNext/>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be 4.6 GL per year and thus the gap remaining is estimated to be 2.4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Gwydir water resource plan area</w:t>
            </w:r>
          </w:p>
        </w:tc>
      </w:tr>
      <w:tr w:rsidR="007640FE" w:rsidRPr="00AF61FA" w:rsidTr="007640FE">
        <w:trPr>
          <w:trHeight w:val="2100"/>
        </w:trPr>
        <w:tc>
          <w:tcPr>
            <w:tcW w:w="628" w:type="dxa"/>
          </w:tcPr>
          <w:p w:rsidR="007640FE" w:rsidRPr="00AF61FA" w:rsidRDefault="007640FE" w:rsidP="007640FE">
            <w:pPr>
              <w:rPr>
                <w:rFonts w:cs="Times New Roman"/>
                <w:sz w:val="20"/>
              </w:rPr>
            </w:pPr>
            <w:r w:rsidRPr="00AF61FA">
              <w:rPr>
                <w:rFonts w:cs="Times New Roman"/>
                <w:sz w:val="20"/>
              </w:rPr>
              <w:t>10</w:t>
            </w:r>
          </w:p>
        </w:tc>
        <w:tc>
          <w:tcPr>
            <w:tcW w:w="1615" w:type="dxa"/>
          </w:tcPr>
          <w:p w:rsidR="007640FE" w:rsidRPr="00AF61FA" w:rsidRDefault="007640FE" w:rsidP="007640FE">
            <w:pPr>
              <w:rPr>
                <w:rFonts w:cs="Times New Roman"/>
                <w:i/>
              </w:rPr>
            </w:pPr>
            <w:r w:rsidRPr="00AF61FA">
              <w:rPr>
                <w:rFonts w:cs="Times New Roman"/>
                <w:sz w:val="20"/>
              </w:rPr>
              <w:t xml:space="preserve">Gwydir </w:t>
            </w:r>
            <w:r w:rsidRPr="00AF61FA">
              <w:rPr>
                <w:rFonts w:cs="Times New Roman"/>
                <w:sz w:val="20"/>
              </w:rPr>
              <w:br/>
              <w:t>(SS22)</w:t>
            </w:r>
          </w:p>
          <w:p w:rsidR="007640FE" w:rsidRPr="00AF61FA" w:rsidRDefault="007640FE" w:rsidP="007640FE">
            <w:pPr>
              <w:rPr>
                <w:rFonts w:cs="Times New Roman"/>
                <w:i/>
              </w:rPr>
            </w:pPr>
          </w:p>
        </w:tc>
        <w:tc>
          <w:tcPr>
            <w:tcW w:w="5784"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rPr>
              <w:t>The limit is the BDL minus 42 GL per year</w:t>
            </w:r>
            <w:r w:rsidRPr="00AF61FA">
              <w:rPr>
                <w:rFonts w:ascii="Times New Roman" w:hAnsi="Times New Roman" w:cs="Times New Roman"/>
                <w:color w:val="000000"/>
              </w:rPr>
              <w:t xml:space="preserve"> (local reduction amount) minus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color w:val="000000"/>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 xml:space="preserve">The Authority estimates the BDL to be 450 GL per year and therefore this limit is estimated to be 408 GL </w:t>
            </w:r>
            <w:r w:rsidR="007640FE" w:rsidRPr="00AF61FA">
              <w:rPr>
                <w:rFonts w:ascii="Times New Roman" w:hAnsi="Times New Roman" w:cs="Times New Roman"/>
                <w:color w:val="000000"/>
                <w:sz w:val="18"/>
              </w:rPr>
              <w:t>per year minus the SDL resource unit shared reduction amount</w:t>
            </w:r>
            <w:r w:rsidR="000848CE">
              <w:rPr>
                <w:rFonts w:ascii="Times New Roman" w:hAnsi="Times New Roman" w:cs="Times New Roman"/>
                <w:color w:val="000000"/>
                <w:sz w:val="18"/>
              </w:rPr>
              <w:t xml:space="preserve"> </w:t>
            </w:r>
            <w:r w:rsidR="000848CE" w:rsidRPr="008D3160">
              <w:rPr>
                <w:rFonts w:ascii="Times New Roman" w:hAnsi="Times New Roman" w:cs="Times New Roman"/>
                <w:color w:val="000000"/>
                <w:sz w:val="18"/>
              </w:rPr>
              <w:t>plus the SDL adjustment amount</w:t>
            </w:r>
            <w:r w:rsidR="007640FE" w:rsidRPr="00AF61FA">
              <w:rPr>
                <w:rFonts w:ascii="Times New Roman" w:hAnsi="Times New Roman" w:cs="Times New Roman"/>
                <w:color w:val="000000"/>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exceed the local reduction amount of 42 GL per year. It is estimated that 8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Namoi water resource plan area</w:t>
            </w:r>
          </w:p>
        </w:tc>
      </w:tr>
      <w:tr w:rsidR="007640FE" w:rsidRPr="00AF61FA" w:rsidTr="007640FE">
        <w:trPr>
          <w:trHeight w:val="653"/>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11</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Namoi </w:t>
            </w:r>
            <w:r w:rsidRPr="00AF61FA">
              <w:rPr>
                <w:rFonts w:ascii="Times New Roman" w:hAnsi="Times New Roman" w:cs="Times New Roman"/>
              </w:rPr>
              <w:br/>
              <w:t>(SS21)</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10 GL per year (local reduction amount) minus</w:t>
            </w:r>
            <w:r w:rsidRPr="00AF61FA">
              <w:rPr>
                <w:rFonts w:ascii="Times New Roman" w:hAnsi="Times New Roman" w:cs="Times New Roman"/>
                <w:color w:val="000000"/>
              </w:rPr>
              <w:t xml:space="preserve"> the SDL resource unit shared reduction amount</w:t>
            </w:r>
            <w:r w:rsidR="00306D44">
              <w:rPr>
                <w:rFonts w:ascii="Times New Roman" w:hAnsi="Times New Roman" w:cs="Times New Roman"/>
                <w:color w:val="000000"/>
              </w:rPr>
              <w:t xml:space="preserve"> </w:t>
            </w:r>
            <w:r w:rsidR="00306D44"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508 GL per year and therefore this limit is estimated to be 498 GL per year minus</w:t>
            </w:r>
            <w:r w:rsidR="007640FE" w:rsidRPr="00AF61FA">
              <w:rPr>
                <w:rFonts w:ascii="Times New Roman" w:hAnsi="Times New Roman" w:cs="Times New Roman"/>
                <w:color w:val="000000"/>
                <w:sz w:val="18"/>
              </w:rPr>
              <w:t xml:space="preserve"> the SDL resource unit shared reduction amount</w:t>
            </w:r>
            <w:r w:rsidR="007850A8">
              <w:rPr>
                <w:rFonts w:ascii="Times New Roman" w:hAnsi="Times New Roman" w:cs="Times New Roman"/>
                <w:color w:val="000000"/>
                <w:sz w:val="18"/>
              </w:rPr>
              <w:t xml:space="preserve"> </w:t>
            </w:r>
            <w:r w:rsidR="007850A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 xml:space="preserve">. </w:t>
            </w:r>
          </w:p>
          <w:p w:rsidR="007640FE" w:rsidRPr="00AF61FA" w:rsidRDefault="007640FE" w:rsidP="007850A8">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exceed the local reduction amount of 10 GL per year. It is estimated that 7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Macquarie-Castlereagh water resource plan area</w:t>
            </w:r>
          </w:p>
        </w:tc>
      </w:tr>
      <w:tr w:rsidR="007640FE" w:rsidRPr="00AF61FA" w:rsidTr="007640FE">
        <w:trPr>
          <w:trHeight w:val="819"/>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Macquarie-Castlereagh (SS20)</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65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734 GL per year and therefore this limit is estimated to be 669 GL per year minus</w:t>
            </w:r>
            <w:r w:rsidR="007640FE" w:rsidRPr="00AF61FA">
              <w:rPr>
                <w:rFonts w:ascii="Times New Roman" w:hAnsi="Times New Roman" w:cs="Times New Roman"/>
                <w:color w:val="000000"/>
                <w:sz w:val="18"/>
              </w:rPr>
              <w:t xml:space="preserve"> the SDL resource unit shared reduction amount</w:t>
            </w:r>
            <w:r w:rsidR="006D3073">
              <w:rPr>
                <w:rFonts w:ascii="Times New Roman" w:hAnsi="Times New Roman" w:cs="Times New Roman"/>
                <w:color w:val="000000"/>
                <w:sz w:val="18"/>
              </w:rPr>
              <w:t xml:space="preserve"> </w:t>
            </w:r>
            <w:r w:rsidR="006D3073"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exceed the local reduction amount of 65 GL per year. It is estimated that 24 GL per year of held environmental water is available to contribute to the calculation of the SDL resource unit shared reduction amount for the SDL resource units in the northern Basin shared zone.</w:t>
            </w:r>
          </w:p>
        </w:tc>
      </w:tr>
      <w:tr w:rsidR="007640FE" w:rsidRPr="00AF61FA" w:rsidTr="007640FE">
        <w:tc>
          <w:tcPr>
            <w:tcW w:w="628" w:type="dxa"/>
          </w:tcPr>
          <w:p w:rsidR="007640FE" w:rsidRPr="00AF61FA" w:rsidRDefault="007640FE" w:rsidP="00AD1F84">
            <w:pPr>
              <w:pStyle w:val="TablePlainParagraph"/>
              <w:keepNext/>
              <w:rPr>
                <w:rFonts w:ascii="Times New Roman" w:hAnsi="Times New Roman" w:cs="Times New Roman"/>
              </w:rPr>
            </w:pPr>
          </w:p>
        </w:tc>
        <w:tc>
          <w:tcPr>
            <w:tcW w:w="7399" w:type="dxa"/>
            <w:gridSpan w:val="2"/>
          </w:tcPr>
          <w:p w:rsidR="007640FE" w:rsidRPr="00AF61FA" w:rsidRDefault="007640FE" w:rsidP="00AD1F84">
            <w:pPr>
              <w:pStyle w:val="TablePlainParagraph"/>
              <w:keepNext/>
              <w:rPr>
                <w:rFonts w:ascii="Times New Roman" w:hAnsi="Times New Roman" w:cs="Times New Roman"/>
              </w:rPr>
            </w:pPr>
            <w:r w:rsidRPr="00AF61FA">
              <w:rPr>
                <w:rFonts w:ascii="Times New Roman" w:hAnsi="Times New Roman" w:cs="Times New Roman"/>
                <w:b/>
              </w:rPr>
              <w:t>Lachlan water resource plan area</w:t>
            </w:r>
          </w:p>
        </w:tc>
      </w:tr>
      <w:tr w:rsidR="007640FE" w:rsidRPr="00AF61FA" w:rsidTr="007640FE">
        <w:trPr>
          <w:trHeight w:val="1090"/>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Lachlan </w:t>
            </w:r>
            <w:r w:rsidRPr="00AF61FA">
              <w:rPr>
                <w:rFonts w:ascii="Times New Roman" w:hAnsi="Times New Roman" w:cs="Times New Roman"/>
              </w:rPr>
              <w:br/>
              <w:t>(SS16)</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48 GL per year (local reduction amount)</w:t>
            </w:r>
            <w:r w:rsidR="008D395A">
              <w:rPr>
                <w:rFonts w:ascii="Times New Roman" w:hAnsi="Times New Roman" w:cs="Times New Roman"/>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 xml:space="preserve">The Authority estimates the BDL to be 618 GL per year and therefore this limit is estimated to be 570 GL </w:t>
            </w:r>
            <w:r w:rsidR="007640FE" w:rsidRPr="00AF61FA">
              <w:rPr>
                <w:rFonts w:ascii="Times New Roman" w:hAnsi="Times New Roman" w:cs="Times New Roman"/>
                <w:color w:val="000000"/>
                <w:sz w:val="18"/>
              </w:rPr>
              <w:t>per year</w:t>
            </w:r>
            <w:r w:rsidR="00762340">
              <w:rPr>
                <w:rFonts w:ascii="Times New Roman" w:hAnsi="Times New Roman" w:cs="Times New Roman"/>
                <w:color w:val="000000"/>
                <w:sz w:val="18"/>
              </w:rPr>
              <w:t xml:space="preserve"> </w:t>
            </w:r>
            <w:r w:rsidR="00762340" w:rsidRPr="008D3160">
              <w:rPr>
                <w:rFonts w:ascii="Times New Roman" w:hAnsi="Times New Roman" w:cs="Times New Roman"/>
                <w:color w:val="000000"/>
                <w:sz w:val="18"/>
              </w:rPr>
              <w:t>plus the SDL adjustment amount</w:t>
            </w:r>
            <w:r w:rsidR="007640FE" w:rsidRPr="00AF61FA">
              <w:rPr>
                <w:rFonts w:ascii="Times New Roman" w:hAnsi="Times New Roman" w:cs="Times New Roman"/>
                <w:color w:val="000000"/>
                <w:sz w:val="18"/>
              </w:rPr>
              <w:t>.</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be 65 GL per year and thus the gap remaining is estimated to be zero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Murrumbidgee water resource plan area</w:t>
            </w:r>
          </w:p>
        </w:tc>
      </w:tr>
      <w:tr w:rsidR="007640FE" w:rsidRPr="00AF61FA" w:rsidTr="007640FE">
        <w:trPr>
          <w:trHeight w:val="2635"/>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14</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Murrumbidgee (SS15)</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320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2501 GL per year and therefore this limit is estimated to be 2181 GL per year minus</w:t>
            </w:r>
            <w:r w:rsidR="007640FE" w:rsidRPr="00AF61FA">
              <w:rPr>
                <w:rFonts w:ascii="Times New Roman" w:hAnsi="Times New Roman" w:cs="Times New Roman"/>
                <w:color w:val="000000"/>
                <w:sz w:val="18"/>
              </w:rPr>
              <w:t xml:space="preserve"> the SDL resource unit shared reduction amount</w:t>
            </w:r>
            <w:r w:rsidR="002B346E">
              <w:rPr>
                <w:rFonts w:ascii="Times New Roman" w:hAnsi="Times New Roman" w:cs="Times New Roman"/>
                <w:color w:val="000000"/>
                <w:sz w:val="18"/>
              </w:rPr>
              <w:t xml:space="preserve"> </w:t>
            </w:r>
            <w:r w:rsidR="002B346E"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2B346E">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be 173 GL per year and thus the gap remaining is estimated to be 147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New South Wales Murray and Lower Darling water resource plan area</w:t>
            </w:r>
          </w:p>
        </w:tc>
      </w:tr>
      <w:tr w:rsidR="007640FE" w:rsidRPr="00AF61FA" w:rsidTr="007640FE">
        <w:trPr>
          <w:trHeight w:val="653"/>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w:t>
            </w:r>
          </w:p>
        </w:tc>
        <w:tc>
          <w:tcPr>
            <w:tcW w:w="1615" w:type="dxa"/>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New South Wales Murray</w:t>
            </w:r>
            <w:r w:rsidRPr="00AF61FA">
              <w:rPr>
                <w:rFonts w:ascii="Times New Roman" w:hAnsi="Times New Roman" w:cs="Times New Roman"/>
              </w:rPr>
              <w:br/>
              <w:t>(SS14)</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262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1812 GL per year and therefore this limit is estimated to be 1550 GL per year minus</w:t>
            </w:r>
            <w:r w:rsidR="007640FE" w:rsidRPr="00AF61FA">
              <w:rPr>
                <w:rFonts w:ascii="Times New Roman" w:hAnsi="Times New Roman" w:cs="Times New Roman"/>
                <w:color w:val="000000"/>
                <w:sz w:val="18"/>
              </w:rPr>
              <w:t xml:space="preserve"> the SDL resource unit shared reduction amount</w:t>
            </w:r>
            <w:r w:rsidR="00352FBA">
              <w:rPr>
                <w:rFonts w:ascii="Times New Roman" w:hAnsi="Times New Roman" w:cs="Times New Roman"/>
                <w:color w:val="000000"/>
                <w:sz w:val="18"/>
              </w:rPr>
              <w:t xml:space="preserve"> </w:t>
            </w:r>
            <w:r w:rsidR="00352FBA"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4432E4" w:rsidP="007640FE">
            <w:pPr>
              <w:pStyle w:val="TablePlainParagraph"/>
              <w:ind w:left="709" w:hanging="720"/>
              <w:rPr>
                <w:rFonts w:ascii="Times New Roman" w:hAnsi="Times New Roman" w:cs="Times New Roman"/>
              </w:rPr>
            </w:pPr>
            <w:r>
              <w:rPr>
                <w:rFonts w:ascii="Times New Roman" w:hAnsi="Times New Roman" w:cs="Times New Roman"/>
                <w:sz w:val="18"/>
              </w:rPr>
              <w:t>Note 2:</w:t>
            </w:r>
            <w:r w:rsidR="007640FE" w:rsidRPr="00AF61FA">
              <w:rPr>
                <w:rFonts w:ascii="Times New Roman" w:hAnsi="Times New Roman" w:cs="Times New Roman"/>
                <w:sz w:val="18"/>
              </w:rPr>
              <w:tab/>
              <w:t>As of 30 June 2012, the reduction achieved is estimated to be 243 GL per year and thus the gap remaining is estimated to be 19 GL per year in relation to the local reduction amount for this SDL resource unit.</w:t>
            </w:r>
          </w:p>
        </w:tc>
      </w:tr>
      <w:tr w:rsidR="007640FE" w:rsidRPr="00AF61FA" w:rsidTr="007640FE">
        <w:trPr>
          <w:trHeight w:val="67"/>
        </w:trPr>
        <w:tc>
          <w:tcPr>
            <w:tcW w:w="628" w:type="dxa"/>
          </w:tcPr>
          <w:p w:rsidR="007640FE" w:rsidRPr="00AF61FA" w:rsidRDefault="007640FE" w:rsidP="007640FE">
            <w:pPr>
              <w:rPr>
                <w:rFonts w:cs="Times New Roman"/>
                <w:sz w:val="20"/>
              </w:rPr>
            </w:pPr>
            <w:r w:rsidRPr="00AF61FA">
              <w:rPr>
                <w:rFonts w:cs="Times New Roman"/>
                <w:sz w:val="20"/>
              </w:rPr>
              <w:t>16</w:t>
            </w:r>
          </w:p>
        </w:tc>
        <w:tc>
          <w:tcPr>
            <w:tcW w:w="1615" w:type="dxa"/>
          </w:tcPr>
          <w:p w:rsidR="007640FE" w:rsidRPr="00AF61FA" w:rsidRDefault="007640FE" w:rsidP="007640FE">
            <w:pPr>
              <w:rPr>
                <w:rFonts w:cs="Times New Roman"/>
                <w:sz w:val="20"/>
              </w:rPr>
            </w:pPr>
            <w:r w:rsidRPr="00AF61FA">
              <w:rPr>
                <w:rFonts w:cs="Times New Roman"/>
                <w:sz w:val="20"/>
              </w:rPr>
              <w:t>Lower Darling</w:t>
            </w:r>
          </w:p>
          <w:p w:rsidR="007640FE" w:rsidRPr="00AF61FA" w:rsidRDefault="007640FE" w:rsidP="007640FE">
            <w:pPr>
              <w:rPr>
                <w:rFonts w:cs="Times New Roman"/>
                <w:sz w:val="20"/>
              </w:rPr>
            </w:pPr>
            <w:r w:rsidRPr="00AF61FA">
              <w:rPr>
                <w:rFonts w:cs="Times New Roman"/>
                <w:sz w:val="20"/>
              </w:rPr>
              <w:t>(SS18)</w:t>
            </w:r>
          </w:p>
          <w:p w:rsidR="007640FE" w:rsidRPr="00AF61FA" w:rsidRDefault="007640FE" w:rsidP="007640FE">
            <w:pPr>
              <w:rPr>
                <w:rFonts w:cs="Times New Roman"/>
                <w:sz w:val="20"/>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8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szCs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60.5 GL per year and therefore this limit is estimated to be 52.5 GL per year minu</w:t>
            </w:r>
            <w:r w:rsidR="007640FE" w:rsidRPr="00AF61FA">
              <w:rPr>
                <w:rFonts w:ascii="Times New Roman" w:hAnsi="Times New Roman" w:cs="Times New Roman"/>
                <w:sz w:val="18"/>
                <w:szCs w:val="18"/>
              </w:rPr>
              <w:t xml:space="preserve">s </w:t>
            </w:r>
            <w:r w:rsidR="007640FE" w:rsidRPr="00AF61FA">
              <w:rPr>
                <w:rFonts w:ascii="Times New Roman" w:hAnsi="Times New Roman" w:cs="Times New Roman"/>
                <w:color w:val="000000"/>
                <w:sz w:val="18"/>
                <w:szCs w:val="18"/>
              </w:rPr>
              <w:t>the SDL resource unit shared reduction amount</w:t>
            </w:r>
            <w:r w:rsidR="006F432C">
              <w:rPr>
                <w:rFonts w:ascii="Times New Roman" w:hAnsi="Times New Roman" w:cs="Times New Roman"/>
                <w:color w:val="000000"/>
                <w:sz w:val="18"/>
                <w:szCs w:val="18"/>
              </w:rPr>
              <w:t xml:space="preserve"> </w:t>
            </w:r>
            <w:r w:rsidR="006F432C"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szCs w:val="18"/>
              </w:rPr>
              <w:t xml:space="preserve">. </w:t>
            </w:r>
          </w:p>
          <w:p w:rsidR="007640FE" w:rsidRPr="00AF61FA" w:rsidRDefault="004432E4" w:rsidP="007640FE">
            <w:pPr>
              <w:pStyle w:val="TablePlainParagraph"/>
              <w:ind w:left="709" w:hanging="720"/>
              <w:rPr>
                <w:rFonts w:ascii="Times New Roman" w:hAnsi="Times New Roman" w:cs="Times New Roman"/>
              </w:rPr>
            </w:pPr>
            <w:r>
              <w:rPr>
                <w:rFonts w:ascii="Times New Roman" w:hAnsi="Times New Roman" w:cs="Times New Roman"/>
                <w:sz w:val="18"/>
              </w:rPr>
              <w:t>Note 2:</w:t>
            </w:r>
            <w:r w:rsidR="007640FE" w:rsidRPr="00AF61FA">
              <w:rPr>
                <w:rFonts w:ascii="Times New Roman" w:hAnsi="Times New Roman" w:cs="Times New Roman"/>
                <w:sz w:val="18"/>
              </w:rPr>
              <w:tab/>
              <w:t>As of 30 June 2012, the reduction achieved is estimated to be 2.8 GL per year and thus the gap remaining is estimated to be 5.2 GL per year in relation to the local reduction amount for this SDL resource unit.</w:t>
            </w:r>
          </w:p>
        </w:tc>
      </w:tr>
      <w:tr w:rsidR="007640FE" w:rsidRPr="00AF61FA" w:rsidTr="007640FE">
        <w:tc>
          <w:tcPr>
            <w:tcW w:w="8027" w:type="dxa"/>
            <w:gridSpan w:val="3"/>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i/>
              </w:rPr>
              <w:t>Victoria</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i/>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Victorian Murray water resource plan area</w:t>
            </w:r>
          </w:p>
        </w:tc>
      </w:tr>
      <w:tr w:rsidR="007640FE" w:rsidRPr="00AF61FA" w:rsidTr="007640FE">
        <w:trPr>
          <w:trHeight w:val="1768"/>
        </w:trPr>
        <w:tc>
          <w:tcPr>
            <w:tcW w:w="628" w:type="dxa"/>
          </w:tcPr>
          <w:p w:rsidR="007640FE" w:rsidRPr="00AF61FA" w:rsidRDefault="007640FE" w:rsidP="007640FE">
            <w:pPr>
              <w:rPr>
                <w:rFonts w:cs="Times New Roman"/>
                <w:sz w:val="20"/>
              </w:rPr>
            </w:pPr>
            <w:r w:rsidRPr="00AF61FA">
              <w:rPr>
                <w:rFonts w:cs="Times New Roman"/>
                <w:sz w:val="20"/>
              </w:rPr>
              <w:t>17</w:t>
            </w:r>
          </w:p>
        </w:tc>
        <w:tc>
          <w:tcPr>
            <w:tcW w:w="1615" w:type="dxa"/>
          </w:tcPr>
          <w:p w:rsidR="007640FE" w:rsidRPr="00AF61FA" w:rsidRDefault="007640FE" w:rsidP="007640FE">
            <w:pPr>
              <w:rPr>
                <w:rFonts w:cs="Times New Roman"/>
                <w:sz w:val="20"/>
              </w:rPr>
            </w:pPr>
            <w:r w:rsidRPr="00AF61FA">
              <w:rPr>
                <w:rFonts w:cs="Times New Roman"/>
                <w:sz w:val="20"/>
              </w:rPr>
              <w:t>Victorian Murray</w:t>
            </w:r>
          </w:p>
          <w:p w:rsidR="007640FE" w:rsidRPr="00AF61FA" w:rsidRDefault="007640FE" w:rsidP="007640FE">
            <w:pPr>
              <w:rPr>
                <w:rFonts w:cs="Times New Roman"/>
              </w:rPr>
            </w:pPr>
            <w:r w:rsidRPr="00AF61FA">
              <w:rPr>
                <w:rFonts w:cs="Times New Roman"/>
                <w:sz w:val="20"/>
              </w:rPr>
              <w:t>(SS2)</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253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7640FE" w:rsidP="007640FE">
            <w:pPr>
              <w:pStyle w:val="TablePlainParagraph"/>
              <w:ind w:left="709" w:hanging="720"/>
              <w:rPr>
                <w:rFonts w:ascii="Times New Roman" w:hAnsi="Times New Roman" w:cs="Times New Roman"/>
                <w:sz w:val="18"/>
              </w:rPr>
            </w:pPr>
            <w:r w:rsidRPr="00AF61FA">
              <w:rPr>
                <w:rFonts w:ascii="Times New Roman" w:hAnsi="Times New Roman" w:cs="Times New Roman"/>
                <w:sz w:val="18"/>
              </w:rPr>
              <w:t xml:space="preserve">Note 1: </w:t>
            </w:r>
            <w:r w:rsidRPr="00AF61FA">
              <w:rPr>
                <w:rFonts w:ascii="Times New Roman" w:hAnsi="Times New Roman" w:cs="Times New Roman"/>
                <w:sz w:val="18"/>
              </w:rPr>
              <w:tab/>
              <w:t>The Authority estimates the BDL to be 1707 GL per year and therefore this limit is estimated to be 1454 GL per year minus</w:t>
            </w:r>
            <w:r w:rsidRPr="00AF61FA">
              <w:rPr>
                <w:rFonts w:ascii="Times New Roman" w:hAnsi="Times New Roman" w:cs="Times New Roman"/>
                <w:color w:val="000000"/>
                <w:sz w:val="18"/>
              </w:rPr>
              <w:t xml:space="preserve"> the SDL resource unit shared reduction amount</w:t>
            </w:r>
            <w:r w:rsidR="003F7D4E">
              <w:rPr>
                <w:rFonts w:ascii="Times New Roman" w:hAnsi="Times New Roman" w:cs="Times New Roman"/>
                <w:color w:val="000000"/>
                <w:sz w:val="18"/>
              </w:rPr>
              <w:t xml:space="preserve"> </w:t>
            </w:r>
            <w:r w:rsidR="003F7D4E" w:rsidRPr="008D3160">
              <w:rPr>
                <w:rFonts w:ascii="Times New Roman" w:hAnsi="Times New Roman" w:cs="Times New Roman"/>
                <w:color w:val="000000"/>
                <w:sz w:val="18"/>
              </w:rPr>
              <w:t>plus the SDL adjustment amount</w:t>
            </w:r>
            <w:r w:rsidRPr="00AF61FA">
              <w:rPr>
                <w:rFonts w:ascii="Times New Roman" w:hAnsi="Times New Roman" w:cs="Times New Roman"/>
                <w:sz w:val="18"/>
              </w:rPr>
              <w:t xml:space="preserve">. </w:t>
            </w:r>
          </w:p>
          <w:p w:rsidR="007640FE" w:rsidRPr="00AF61FA" w:rsidRDefault="007640FE" w:rsidP="007640FE">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sidRPr="00AF61FA">
              <w:rPr>
                <w:rFonts w:ascii="Times New Roman" w:hAnsi="Times New Roman" w:cs="Times New Roman"/>
                <w:sz w:val="18"/>
              </w:rPr>
              <w:tab/>
            </w:r>
            <w:r w:rsidRPr="00AF61FA">
              <w:rPr>
                <w:rFonts w:ascii="Times New Roman" w:hAnsi="Times New Roman" w:cs="Times New Roman"/>
                <w:sz w:val="18"/>
              </w:rPr>
              <w:t>As of 30 June 2012, the reduction achieved is estimated to exceed the local reduction amount of 253 GL per year. It is estimated that 122 GL per year of held environmental water is available to contribute to the calculation of the SDL resource unit shared reduction amount for the SDL resource units in the southern Basin Victoria shared zone.</w:t>
            </w:r>
          </w:p>
        </w:tc>
      </w:tr>
      <w:tr w:rsidR="007640FE" w:rsidRPr="00AF61FA" w:rsidTr="003F7D4E">
        <w:tc>
          <w:tcPr>
            <w:tcW w:w="628" w:type="dxa"/>
          </w:tcPr>
          <w:p w:rsidR="007640FE" w:rsidRPr="00AF61FA" w:rsidRDefault="007640FE" w:rsidP="007640FE">
            <w:pPr>
              <w:rPr>
                <w:rFonts w:cs="Times New Roman"/>
                <w:sz w:val="20"/>
              </w:rPr>
            </w:pPr>
            <w:r w:rsidRPr="00AF61FA">
              <w:rPr>
                <w:rFonts w:cs="Times New Roman"/>
                <w:sz w:val="20"/>
              </w:rPr>
              <w:t>18</w:t>
            </w:r>
          </w:p>
        </w:tc>
        <w:tc>
          <w:tcPr>
            <w:tcW w:w="1615" w:type="dxa"/>
          </w:tcPr>
          <w:p w:rsidR="007640FE" w:rsidRPr="00AF61FA" w:rsidRDefault="007640FE" w:rsidP="007640FE">
            <w:pPr>
              <w:rPr>
                <w:rFonts w:cs="Times New Roman"/>
                <w:sz w:val="20"/>
              </w:rPr>
            </w:pPr>
            <w:r w:rsidRPr="00AF61FA">
              <w:rPr>
                <w:rFonts w:cs="Times New Roman"/>
                <w:sz w:val="20"/>
              </w:rPr>
              <w:t>Kiewa</w:t>
            </w:r>
          </w:p>
          <w:p w:rsidR="007640FE" w:rsidRPr="00AF61FA" w:rsidRDefault="007640FE" w:rsidP="007640FE">
            <w:pPr>
              <w:rPr>
                <w:rFonts w:cs="Times New Roman"/>
                <w:sz w:val="20"/>
              </w:rPr>
            </w:pPr>
            <w:r w:rsidRPr="00AF61FA">
              <w:rPr>
                <w:rFonts w:cs="Times New Roman"/>
                <w:sz w:val="20"/>
              </w:rPr>
              <w:t>(SS3)</w:t>
            </w:r>
          </w:p>
          <w:p w:rsidR="007640FE" w:rsidRPr="00AF61FA" w:rsidRDefault="007640FE" w:rsidP="007640FE">
            <w:pPr>
              <w:rPr>
                <w:rFonts w:cs="Times New Roman"/>
                <w:i/>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on take is the BDL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27" w:hanging="684"/>
              <w:rPr>
                <w:rFonts w:ascii="Times New Roman" w:hAnsi="Times New Roman" w:cs="Times New Roman"/>
              </w:rPr>
            </w:pPr>
            <w:r>
              <w:rPr>
                <w:rFonts w:ascii="Times New Roman" w:hAnsi="Times New Roman" w:cs="Times New Roman"/>
                <w:sz w:val="18"/>
              </w:rPr>
              <w:t>Note:</w:t>
            </w:r>
            <w:r w:rsidR="007640FE" w:rsidRPr="00AF61FA">
              <w:rPr>
                <w:rFonts w:ascii="Times New Roman" w:hAnsi="Times New Roman" w:cs="Times New Roman"/>
                <w:sz w:val="18"/>
              </w:rPr>
              <w:tab/>
              <w:t xml:space="preserve">The Authority estimates the BDL to be 25 GL per year and therefore this limit is estimated to be 25 GL per year minus </w:t>
            </w:r>
            <w:r w:rsidR="007640FE" w:rsidRPr="00AF61FA">
              <w:rPr>
                <w:rFonts w:ascii="Times New Roman" w:hAnsi="Times New Roman" w:cs="Times New Roman"/>
                <w:color w:val="000000"/>
                <w:sz w:val="18"/>
              </w:rPr>
              <w:t>the SDL resource unit shared reduction amount</w:t>
            </w:r>
            <w:r w:rsidR="00220C18">
              <w:rPr>
                <w:rFonts w:ascii="Times New Roman" w:hAnsi="Times New Roman" w:cs="Times New Roman"/>
                <w:color w:val="000000"/>
                <w:sz w:val="18"/>
              </w:rPr>
              <w:t xml:space="preserve"> </w:t>
            </w:r>
            <w:r w:rsidR="00220C1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r w:rsidR="007640FE" w:rsidRPr="00AF61FA">
              <w:rPr>
                <w:rFonts w:ascii="Times New Roman" w:hAnsi="Times New Roman" w:cs="Times New Roman"/>
              </w:rPr>
              <w:t xml:space="preserve"> </w:t>
            </w:r>
          </w:p>
        </w:tc>
      </w:tr>
      <w:tr w:rsidR="007640FE" w:rsidRPr="00AF61FA" w:rsidTr="007640FE">
        <w:trPr>
          <w:trHeight w:val="447"/>
        </w:trPr>
        <w:tc>
          <w:tcPr>
            <w:tcW w:w="628" w:type="dxa"/>
          </w:tcPr>
          <w:p w:rsidR="007640FE" w:rsidRPr="00AF61FA" w:rsidRDefault="007640FE" w:rsidP="007640FE">
            <w:pPr>
              <w:rPr>
                <w:rFonts w:cs="Times New Roman"/>
                <w:sz w:val="20"/>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Northern Victoria water resource plan area</w:t>
            </w:r>
          </w:p>
        </w:tc>
      </w:tr>
      <w:tr w:rsidR="007640FE" w:rsidRPr="00AF61FA" w:rsidTr="007640FE">
        <w:trPr>
          <w:trHeight w:val="1382"/>
        </w:trPr>
        <w:tc>
          <w:tcPr>
            <w:tcW w:w="628" w:type="dxa"/>
          </w:tcPr>
          <w:p w:rsidR="007640FE" w:rsidRPr="00AF61FA" w:rsidRDefault="007640FE" w:rsidP="007640FE">
            <w:pPr>
              <w:rPr>
                <w:rFonts w:cs="Times New Roman"/>
                <w:sz w:val="20"/>
              </w:rPr>
            </w:pPr>
            <w:r w:rsidRPr="00AF61FA">
              <w:rPr>
                <w:rFonts w:cs="Times New Roman"/>
                <w:sz w:val="20"/>
              </w:rPr>
              <w:t>19</w:t>
            </w:r>
          </w:p>
        </w:tc>
        <w:tc>
          <w:tcPr>
            <w:tcW w:w="1615" w:type="dxa"/>
          </w:tcPr>
          <w:p w:rsidR="007640FE" w:rsidRPr="00AF61FA" w:rsidRDefault="007640FE" w:rsidP="007640FE">
            <w:pPr>
              <w:rPr>
                <w:rFonts w:cs="Times New Roman"/>
                <w:sz w:val="20"/>
              </w:rPr>
            </w:pPr>
            <w:r w:rsidRPr="00AF61FA">
              <w:rPr>
                <w:rFonts w:cs="Times New Roman"/>
                <w:sz w:val="20"/>
              </w:rPr>
              <w:t>Ovens</w:t>
            </w:r>
          </w:p>
          <w:p w:rsidR="007640FE" w:rsidRPr="00AF61FA" w:rsidRDefault="007640FE" w:rsidP="007640FE">
            <w:pPr>
              <w:rPr>
                <w:rFonts w:cs="Times New Roman"/>
              </w:rPr>
            </w:pPr>
            <w:r w:rsidRPr="00AF61FA">
              <w:rPr>
                <w:rFonts w:cs="Times New Roman"/>
                <w:sz w:val="20"/>
              </w:rPr>
              <w:t>(SS4)</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on take</w:t>
            </w:r>
            <w:r w:rsidRPr="00AF61FA">
              <w:rPr>
                <w:rFonts w:ascii="Times New Roman" w:hAnsi="Times New Roman" w:cs="Times New Roman"/>
                <w:szCs w:val="20"/>
              </w:rPr>
              <w:t xml:space="preserve"> is the BDL minus</w:t>
            </w:r>
            <w:r w:rsidRPr="00AF61FA">
              <w:rPr>
                <w:rFonts w:ascii="Times New Roman" w:hAnsi="Times New Roman" w:cs="Times New Roman"/>
                <w:color w:val="000000"/>
                <w:szCs w:val="20"/>
              </w:rPr>
              <w:t xml:space="preserve"> the SDL resource unit shared reduction amount</w:t>
            </w:r>
            <w:r w:rsidR="008D395A">
              <w:rPr>
                <w:rFonts w:ascii="Times New Roman" w:hAnsi="Times New Roman" w:cs="Times New Roman"/>
                <w:color w:val="000000"/>
                <w:szCs w:val="2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szCs w:val="20"/>
              </w:rPr>
              <w:t>.</w:t>
            </w:r>
          </w:p>
          <w:p w:rsidR="007640FE" w:rsidRPr="00AF61FA" w:rsidRDefault="004432E4" w:rsidP="007640FE">
            <w:pPr>
              <w:pStyle w:val="TablePlainParagraph"/>
              <w:ind w:left="727" w:hanging="727"/>
              <w:rPr>
                <w:rFonts w:ascii="Times New Roman" w:hAnsi="Times New Roman" w:cs="Times New Roman"/>
                <w:sz w:val="18"/>
              </w:rPr>
            </w:pPr>
            <w:r>
              <w:rPr>
                <w:rFonts w:ascii="Times New Roman" w:hAnsi="Times New Roman" w:cs="Times New Roman"/>
                <w:sz w:val="18"/>
              </w:rPr>
              <w:t>Note:</w:t>
            </w:r>
            <w:r w:rsidR="007640FE" w:rsidRPr="00AF61FA">
              <w:rPr>
                <w:rFonts w:ascii="Times New Roman" w:hAnsi="Times New Roman" w:cs="Times New Roman"/>
                <w:sz w:val="18"/>
              </w:rPr>
              <w:tab/>
              <w:t>The Authority estimates the BDL to be 83 GL per year and therefore this limit is estimated to be 83 GL per year minus</w:t>
            </w:r>
            <w:r w:rsidR="007640FE" w:rsidRPr="00AF61FA">
              <w:rPr>
                <w:rFonts w:ascii="Times New Roman" w:hAnsi="Times New Roman" w:cs="Times New Roman"/>
                <w:color w:val="000000"/>
                <w:sz w:val="18"/>
              </w:rPr>
              <w:t xml:space="preserve"> the SDL resource unit shared reduction amount</w:t>
            </w:r>
            <w:r w:rsidR="00220C18">
              <w:rPr>
                <w:rFonts w:ascii="Times New Roman" w:hAnsi="Times New Roman" w:cs="Times New Roman"/>
                <w:color w:val="000000"/>
                <w:sz w:val="18"/>
              </w:rPr>
              <w:t xml:space="preserve"> </w:t>
            </w:r>
            <w:r w:rsidR="00220C1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tc>
      </w:tr>
      <w:tr w:rsidR="007640FE" w:rsidRPr="00AF61FA" w:rsidTr="007640FE">
        <w:tc>
          <w:tcPr>
            <w:tcW w:w="628" w:type="dxa"/>
          </w:tcPr>
          <w:p w:rsidR="007640FE" w:rsidRPr="00AF61FA" w:rsidRDefault="007640FE" w:rsidP="007640FE">
            <w:pPr>
              <w:rPr>
                <w:rFonts w:cs="Times New Roman"/>
                <w:sz w:val="20"/>
              </w:rPr>
            </w:pPr>
            <w:r w:rsidRPr="00AF61FA">
              <w:rPr>
                <w:rFonts w:cs="Times New Roman"/>
                <w:sz w:val="20"/>
              </w:rPr>
              <w:t>20</w:t>
            </w:r>
          </w:p>
        </w:tc>
        <w:tc>
          <w:tcPr>
            <w:tcW w:w="1615" w:type="dxa"/>
          </w:tcPr>
          <w:p w:rsidR="007640FE" w:rsidRPr="00AF61FA" w:rsidRDefault="007640FE" w:rsidP="007640FE">
            <w:pPr>
              <w:rPr>
                <w:rFonts w:cs="Times New Roman"/>
                <w:sz w:val="20"/>
              </w:rPr>
            </w:pPr>
            <w:r w:rsidRPr="00AF61FA">
              <w:rPr>
                <w:rFonts w:cs="Times New Roman"/>
                <w:sz w:val="20"/>
              </w:rPr>
              <w:t>Goulburn</w:t>
            </w:r>
          </w:p>
          <w:p w:rsidR="007640FE" w:rsidRPr="00AF61FA" w:rsidRDefault="007640FE" w:rsidP="007640FE">
            <w:pPr>
              <w:rPr>
                <w:rFonts w:cs="Times New Roman"/>
              </w:rPr>
            </w:pPr>
            <w:r w:rsidRPr="00AF61FA">
              <w:rPr>
                <w:rFonts w:cs="Times New Roman"/>
                <w:sz w:val="20"/>
              </w:rPr>
              <w:t>(SS6)</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344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1689 GL per year and therefore this limit is estimated to be 1345 GL per year minus</w:t>
            </w:r>
            <w:r w:rsidR="007640FE" w:rsidRPr="00AF61FA">
              <w:rPr>
                <w:rFonts w:ascii="Times New Roman" w:hAnsi="Times New Roman" w:cs="Times New Roman"/>
                <w:color w:val="000000"/>
                <w:sz w:val="18"/>
              </w:rPr>
              <w:t xml:space="preserve"> the SDL resource unit shared reduction amount</w:t>
            </w:r>
            <w:r w:rsidR="00AC2966">
              <w:rPr>
                <w:rFonts w:ascii="Times New Roman" w:hAnsi="Times New Roman" w:cs="Times New Roman"/>
                <w:color w:val="000000"/>
                <w:sz w:val="18"/>
              </w:rPr>
              <w:t xml:space="preserve"> </w:t>
            </w:r>
            <w:r w:rsidR="00AC2966"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4432E4">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Pr>
                <w:rFonts w:ascii="Times New Roman" w:hAnsi="Times New Roman" w:cs="Times New Roman"/>
                <w:sz w:val="18"/>
              </w:rPr>
              <w:tab/>
            </w:r>
            <w:r w:rsidRPr="00AF61FA">
              <w:rPr>
                <w:rFonts w:ascii="Times New Roman" w:hAnsi="Times New Roman" w:cs="Times New Roman"/>
                <w:sz w:val="18"/>
              </w:rPr>
              <w:t>As of 30 June 2012, the reduction achieved is estimated to be 334 GL per year and thus the gap remaining is estimated to be 10 GL per year in relation to the local reduction amount for this SDL resource unit.</w:t>
            </w:r>
          </w:p>
        </w:tc>
      </w:tr>
      <w:tr w:rsidR="007640FE" w:rsidRPr="00AF61FA" w:rsidTr="007640FE">
        <w:trPr>
          <w:trHeight w:val="1419"/>
        </w:trPr>
        <w:tc>
          <w:tcPr>
            <w:tcW w:w="628" w:type="dxa"/>
          </w:tcPr>
          <w:p w:rsidR="007640FE" w:rsidRPr="00AF61FA" w:rsidRDefault="007640FE" w:rsidP="007640FE">
            <w:pPr>
              <w:rPr>
                <w:rFonts w:cs="Times New Roman"/>
                <w:sz w:val="20"/>
              </w:rPr>
            </w:pPr>
            <w:r w:rsidRPr="00AF61FA">
              <w:rPr>
                <w:rFonts w:cs="Times New Roman"/>
                <w:sz w:val="20"/>
              </w:rPr>
              <w:t>21</w:t>
            </w:r>
          </w:p>
        </w:tc>
        <w:tc>
          <w:tcPr>
            <w:tcW w:w="1615" w:type="dxa"/>
          </w:tcPr>
          <w:p w:rsidR="007640FE" w:rsidRPr="00AF61FA" w:rsidRDefault="007640FE" w:rsidP="007640FE">
            <w:pPr>
              <w:rPr>
                <w:rFonts w:cs="Times New Roman"/>
                <w:sz w:val="20"/>
              </w:rPr>
            </w:pPr>
            <w:r w:rsidRPr="00AF61FA">
              <w:rPr>
                <w:rFonts w:cs="Times New Roman"/>
                <w:sz w:val="20"/>
              </w:rPr>
              <w:t>Broken</w:t>
            </w:r>
          </w:p>
          <w:p w:rsidR="007640FE" w:rsidRPr="00AF61FA" w:rsidRDefault="007640FE" w:rsidP="007640FE">
            <w:pPr>
              <w:rPr>
                <w:rFonts w:cs="Times New Roman"/>
              </w:rPr>
            </w:pPr>
            <w:r w:rsidRPr="00AF61FA">
              <w:rPr>
                <w:rFonts w:cs="Times New Roman"/>
                <w:sz w:val="20"/>
              </w:rPr>
              <w:t>(SS5)</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rPr>
            </w:pPr>
            <w:r>
              <w:rPr>
                <w:rFonts w:ascii="Times New Roman" w:hAnsi="Times New Roman" w:cs="Times New Roman"/>
                <w:sz w:val="18"/>
              </w:rPr>
              <w:t>Note:</w:t>
            </w:r>
            <w:r w:rsidR="007640FE" w:rsidRPr="00AF61FA">
              <w:rPr>
                <w:rFonts w:ascii="Times New Roman" w:hAnsi="Times New Roman" w:cs="Times New Roman"/>
                <w:sz w:val="18"/>
              </w:rPr>
              <w:tab/>
              <w:t>The Authority estimates the BDL to be 56 GL per year and therefore this limit is estimated to be 56 GL per year minus</w:t>
            </w:r>
            <w:r w:rsidR="007640FE" w:rsidRPr="00AF61FA">
              <w:rPr>
                <w:rFonts w:ascii="Times New Roman" w:hAnsi="Times New Roman" w:cs="Times New Roman"/>
                <w:color w:val="000000"/>
                <w:sz w:val="18"/>
              </w:rPr>
              <w:t xml:space="preserve"> the SDL resource unit shared reduction amount</w:t>
            </w:r>
            <w:r w:rsidR="00220C18">
              <w:rPr>
                <w:rFonts w:ascii="Times New Roman" w:hAnsi="Times New Roman" w:cs="Times New Roman"/>
                <w:color w:val="000000"/>
                <w:sz w:val="18"/>
              </w:rPr>
              <w:t xml:space="preserve"> </w:t>
            </w:r>
            <w:r w:rsidR="00220C1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tc>
      </w:tr>
      <w:tr w:rsidR="007640FE" w:rsidRPr="00AF61FA" w:rsidTr="007640FE">
        <w:trPr>
          <w:trHeight w:val="1805"/>
        </w:trPr>
        <w:tc>
          <w:tcPr>
            <w:tcW w:w="628" w:type="dxa"/>
          </w:tcPr>
          <w:p w:rsidR="007640FE" w:rsidRPr="00AF61FA" w:rsidRDefault="007640FE" w:rsidP="007640FE">
            <w:pPr>
              <w:rPr>
                <w:rFonts w:cs="Times New Roman"/>
                <w:sz w:val="20"/>
              </w:rPr>
            </w:pPr>
            <w:r w:rsidRPr="00AF61FA">
              <w:rPr>
                <w:rFonts w:cs="Times New Roman"/>
                <w:sz w:val="20"/>
              </w:rPr>
              <w:t>22</w:t>
            </w:r>
          </w:p>
        </w:tc>
        <w:tc>
          <w:tcPr>
            <w:tcW w:w="1615" w:type="dxa"/>
          </w:tcPr>
          <w:p w:rsidR="007640FE" w:rsidRPr="00AF61FA" w:rsidRDefault="007640FE" w:rsidP="007640FE">
            <w:pPr>
              <w:rPr>
                <w:rFonts w:cs="Times New Roman"/>
                <w:sz w:val="20"/>
              </w:rPr>
            </w:pPr>
            <w:r w:rsidRPr="00AF61FA">
              <w:rPr>
                <w:rFonts w:cs="Times New Roman"/>
                <w:sz w:val="20"/>
              </w:rPr>
              <w:t>Campaspe</w:t>
            </w:r>
          </w:p>
          <w:p w:rsidR="007640FE" w:rsidRPr="00AF61FA" w:rsidRDefault="007640FE" w:rsidP="007640FE">
            <w:pPr>
              <w:rPr>
                <w:rFonts w:cs="Times New Roman"/>
                <w:sz w:val="20"/>
              </w:rPr>
            </w:pPr>
            <w:r w:rsidRPr="00AF61FA">
              <w:rPr>
                <w:rFonts w:cs="Times New Roman"/>
                <w:sz w:val="20"/>
              </w:rPr>
              <w:t>(SS7)</w:t>
            </w:r>
          </w:p>
          <w:p w:rsidR="007640FE" w:rsidRPr="00AF61FA" w:rsidRDefault="007640FE" w:rsidP="007640FE">
            <w:pPr>
              <w:rPr>
                <w:rFonts w:cs="Times New Roman"/>
              </w:rPr>
            </w:pP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18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153 GL per year and therefore this limit is estimated to be 135 GL per year minus</w:t>
            </w:r>
            <w:r w:rsidR="007640FE" w:rsidRPr="00AF61FA">
              <w:rPr>
                <w:rFonts w:ascii="Times New Roman" w:hAnsi="Times New Roman" w:cs="Times New Roman"/>
                <w:color w:val="000000"/>
                <w:sz w:val="18"/>
              </w:rPr>
              <w:t xml:space="preserve"> the SDL resource unit shared reduction amount</w:t>
            </w:r>
            <w:r w:rsidR="00CE0E00">
              <w:rPr>
                <w:rFonts w:ascii="Times New Roman" w:hAnsi="Times New Roman" w:cs="Times New Roman"/>
                <w:color w:val="000000"/>
                <w:sz w:val="18"/>
              </w:rPr>
              <w:t xml:space="preserve"> </w:t>
            </w:r>
            <w:r w:rsidR="00CE0E00"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4432E4">
            <w:pPr>
              <w:pStyle w:val="TablePlainParagraph"/>
              <w:ind w:left="709" w:hanging="720"/>
              <w:rPr>
                <w:rFonts w:ascii="Times New Roman" w:hAnsi="Times New Roman" w:cs="Times New Roman"/>
                <w:sz w:val="18"/>
              </w:rPr>
            </w:pPr>
            <w:r w:rsidRPr="00AF61FA">
              <w:rPr>
                <w:rFonts w:ascii="Times New Roman" w:hAnsi="Times New Roman" w:cs="Times New Roman"/>
                <w:sz w:val="18"/>
              </w:rPr>
              <w:t>Note 2:</w:t>
            </w:r>
            <w:r w:rsidR="004432E4">
              <w:rPr>
                <w:rFonts w:ascii="Times New Roman" w:hAnsi="Times New Roman" w:cs="Times New Roman"/>
                <w:sz w:val="18"/>
              </w:rPr>
              <w:tab/>
            </w:r>
            <w:r w:rsidRPr="00AF61FA">
              <w:rPr>
                <w:rFonts w:ascii="Times New Roman" w:hAnsi="Times New Roman" w:cs="Times New Roman"/>
                <w:sz w:val="18"/>
              </w:rPr>
              <w:t>As of 30 June 2012, the reduction achieved is estimated to be 18 GL per year and thus the gap remaining is estimated to be zero GL per year in relation to the local reduction amount for this SDL resource unit.</w:t>
            </w:r>
          </w:p>
        </w:tc>
      </w:tr>
      <w:tr w:rsidR="007640FE" w:rsidRPr="00AF61FA" w:rsidTr="007640FE">
        <w:trPr>
          <w:trHeight w:val="2645"/>
        </w:trPr>
        <w:tc>
          <w:tcPr>
            <w:tcW w:w="628" w:type="dxa"/>
          </w:tcPr>
          <w:p w:rsidR="007640FE" w:rsidRPr="00AF61FA" w:rsidRDefault="007640FE" w:rsidP="007640FE">
            <w:pPr>
              <w:rPr>
                <w:rFonts w:cs="Times New Roman"/>
                <w:sz w:val="20"/>
              </w:rPr>
            </w:pPr>
            <w:r w:rsidRPr="00AF61FA">
              <w:rPr>
                <w:rFonts w:cs="Times New Roman"/>
                <w:sz w:val="20"/>
              </w:rPr>
              <w:t>23</w:t>
            </w:r>
          </w:p>
        </w:tc>
        <w:tc>
          <w:tcPr>
            <w:tcW w:w="1615" w:type="dxa"/>
          </w:tcPr>
          <w:p w:rsidR="007640FE" w:rsidRPr="00AF61FA" w:rsidRDefault="007640FE" w:rsidP="007640FE">
            <w:pPr>
              <w:rPr>
                <w:rFonts w:cs="Times New Roman"/>
                <w:sz w:val="20"/>
              </w:rPr>
            </w:pPr>
            <w:r w:rsidRPr="00AF61FA">
              <w:rPr>
                <w:rFonts w:cs="Times New Roman"/>
                <w:sz w:val="20"/>
              </w:rPr>
              <w:t>Loddon</w:t>
            </w:r>
          </w:p>
          <w:p w:rsidR="007640FE" w:rsidRPr="00AF61FA" w:rsidRDefault="007640FE" w:rsidP="007640FE">
            <w:pPr>
              <w:rPr>
                <w:rFonts w:cs="Times New Roman"/>
              </w:rPr>
            </w:pPr>
            <w:r w:rsidRPr="00AF61FA">
              <w:rPr>
                <w:rFonts w:cs="Times New Roman"/>
                <w:sz w:val="20"/>
              </w:rPr>
              <w:t>(SS8)</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12 GL per year (local reduction amount)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179 GL per year and therefore this limit is estimated to be 167 GL per year minus</w:t>
            </w:r>
            <w:r w:rsidR="007640FE" w:rsidRPr="00AF61FA">
              <w:rPr>
                <w:rFonts w:ascii="Times New Roman" w:hAnsi="Times New Roman" w:cs="Times New Roman"/>
                <w:color w:val="000000"/>
                <w:sz w:val="18"/>
              </w:rPr>
              <w:t xml:space="preserve"> the SDL resource unit shared reduction amount</w:t>
            </w:r>
            <w:r w:rsidR="001656F5">
              <w:rPr>
                <w:rFonts w:ascii="Times New Roman" w:hAnsi="Times New Roman" w:cs="Times New Roman"/>
                <w:color w:val="000000"/>
                <w:sz w:val="18"/>
              </w:rPr>
              <w:t xml:space="preserve"> </w:t>
            </w:r>
            <w:r w:rsidR="001656F5"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4432E4">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Pr>
                <w:rFonts w:ascii="Times New Roman" w:hAnsi="Times New Roman" w:cs="Times New Roman"/>
                <w:sz w:val="18"/>
              </w:rPr>
              <w:tab/>
            </w:r>
            <w:r w:rsidRPr="00AF61FA">
              <w:rPr>
                <w:rFonts w:ascii="Times New Roman" w:hAnsi="Times New Roman" w:cs="Times New Roman"/>
                <w:sz w:val="18"/>
              </w:rPr>
              <w:t>As of 30 June 2012, the reduction achieved is estimated to be 3 GL per year and thus the gap remaining is estimated to be 9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i/>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Wimmera–Mallee (surface water) water resource plan area</w:t>
            </w:r>
          </w:p>
        </w:tc>
      </w:tr>
      <w:tr w:rsidR="007640FE" w:rsidRPr="00AF61FA" w:rsidTr="007640FE">
        <w:trPr>
          <w:trHeight w:val="1581"/>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24</w:t>
            </w:r>
          </w:p>
        </w:tc>
        <w:tc>
          <w:tcPr>
            <w:tcW w:w="1615" w:type="dxa"/>
          </w:tcPr>
          <w:p w:rsidR="007640FE" w:rsidRPr="00AF61FA" w:rsidRDefault="007640FE" w:rsidP="007640FE">
            <w:pPr>
              <w:pStyle w:val="TablePlainParagraph"/>
              <w:rPr>
                <w:rFonts w:ascii="Times New Roman" w:hAnsi="Times New Roman" w:cs="Times New Roman"/>
                <w:szCs w:val="20"/>
              </w:rPr>
            </w:pPr>
            <w:r w:rsidRPr="00AF61FA">
              <w:rPr>
                <w:rFonts w:ascii="Times New Roman" w:hAnsi="Times New Roman" w:cs="Times New Roman"/>
              </w:rPr>
              <w:t>Wimmera-Mallee (surface water)</w:t>
            </w:r>
            <w:r w:rsidRPr="00AF61FA">
              <w:rPr>
                <w:rFonts w:ascii="Times New Roman" w:hAnsi="Times New Roman" w:cs="Times New Roman"/>
              </w:rPr>
              <w:br/>
              <w:t>(SS9)</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 23 GL per year (local reduction amount)</w:t>
            </w:r>
            <w:r w:rsidR="008D395A">
              <w:rPr>
                <w:rFonts w:ascii="Times New Roman" w:hAnsi="Times New Roman" w:cs="Times New Roman"/>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129 GL per year and therefore this limit is estimated to be 106 GL per year</w:t>
            </w:r>
            <w:r w:rsidR="008412DE">
              <w:rPr>
                <w:rFonts w:ascii="Times New Roman" w:hAnsi="Times New Roman" w:cs="Times New Roman"/>
                <w:sz w:val="18"/>
              </w:rPr>
              <w:t xml:space="preserve"> </w:t>
            </w:r>
            <w:r w:rsidR="008412DE"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4432E4" w:rsidP="008412DE">
            <w:pPr>
              <w:pStyle w:val="TablePlainParagraph"/>
              <w:ind w:left="709" w:hanging="720"/>
              <w:rPr>
                <w:rFonts w:ascii="Times New Roman" w:hAnsi="Times New Roman" w:cs="Times New Roman"/>
                <w:sz w:val="18"/>
              </w:rPr>
            </w:pPr>
            <w:r>
              <w:rPr>
                <w:rFonts w:ascii="Times New Roman" w:hAnsi="Times New Roman" w:cs="Times New Roman"/>
                <w:sz w:val="18"/>
              </w:rPr>
              <w:t>Note 2:</w:t>
            </w:r>
            <w:r w:rsidR="007640FE" w:rsidRPr="00AF61FA">
              <w:rPr>
                <w:rFonts w:ascii="Times New Roman" w:hAnsi="Times New Roman" w:cs="Times New Roman"/>
                <w:sz w:val="18"/>
              </w:rPr>
              <w:tab/>
              <w:t>As of 30 June 2012, the reduction achieved is estimated to be zero GL per year and thus the gap remaining is estimated to be 23 GL per year in relation to the local reduction amount for this SDL resource unit.</w:t>
            </w:r>
          </w:p>
        </w:tc>
      </w:tr>
      <w:tr w:rsidR="007640FE" w:rsidRPr="00AF61FA" w:rsidTr="007640FE">
        <w:tc>
          <w:tcPr>
            <w:tcW w:w="8027" w:type="dxa"/>
            <w:gridSpan w:val="3"/>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i/>
              </w:rPr>
              <w:t>South Australia</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South Australian River Murray water resource plan area</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25</w:t>
            </w:r>
          </w:p>
        </w:tc>
        <w:tc>
          <w:tcPr>
            <w:tcW w:w="1615"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South Australian Murray</w:t>
            </w:r>
            <w:r w:rsidRPr="00AF61FA">
              <w:rPr>
                <w:rFonts w:ascii="Times New Roman" w:hAnsi="Times New Roman" w:cs="Times New Roman"/>
              </w:rPr>
              <w:br/>
              <w:t>(SS11)</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The limit is the BDL minus 101 GL per year </w:t>
            </w:r>
            <w:r w:rsidRPr="00AF61FA">
              <w:rPr>
                <w:rFonts w:ascii="Times New Roman" w:hAnsi="Times New Roman" w:cs="Times New Roman"/>
                <w:szCs w:val="20"/>
              </w:rPr>
              <w:t xml:space="preserve">(local reduction amount) </w:t>
            </w:r>
            <w:r w:rsidRPr="00AF61FA">
              <w:rPr>
                <w:rFonts w:ascii="Times New Roman" w:hAnsi="Times New Roman" w:cs="Times New Roman"/>
              </w:rPr>
              <w:t>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 1:</w:t>
            </w:r>
            <w:r w:rsidR="007640FE" w:rsidRPr="00AF61FA">
              <w:rPr>
                <w:rFonts w:ascii="Times New Roman" w:hAnsi="Times New Roman" w:cs="Times New Roman"/>
                <w:sz w:val="18"/>
              </w:rPr>
              <w:tab/>
              <w:t>The Authority estimates the BDL to be 665 GL per year and therefore this limit is estimated to be 564 GL per year minus</w:t>
            </w:r>
            <w:r w:rsidR="007640FE" w:rsidRPr="00AF61FA">
              <w:rPr>
                <w:rFonts w:ascii="Times New Roman" w:hAnsi="Times New Roman" w:cs="Times New Roman"/>
                <w:color w:val="000000"/>
                <w:sz w:val="18"/>
              </w:rPr>
              <w:t xml:space="preserve"> the SDL resource unit shared reduction amount</w:t>
            </w:r>
            <w:r w:rsidR="00F462C9">
              <w:rPr>
                <w:rFonts w:ascii="Times New Roman" w:hAnsi="Times New Roman" w:cs="Times New Roman"/>
                <w:color w:val="000000"/>
                <w:sz w:val="18"/>
              </w:rPr>
              <w:t xml:space="preserve"> </w:t>
            </w:r>
            <w:r w:rsidR="00F462C9"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p w:rsidR="007640FE" w:rsidRPr="00AF61FA" w:rsidRDefault="007640FE" w:rsidP="004432E4">
            <w:pPr>
              <w:pStyle w:val="TablePlainParagraph"/>
              <w:ind w:left="709" w:hanging="720"/>
              <w:rPr>
                <w:rFonts w:ascii="Times New Roman" w:hAnsi="Times New Roman" w:cs="Times New Roman"/>
              </w:rPr>
            </w:pPr>
            <w:r w:rsidRPr="00AF61FA">
              <w:rPr>
                <w:rFonts w:ascii="Times New Roman" w:hAnsi="Times New Roman" w:cs="Times New Roman"/>
                <w:sz w:val="18"/>
              </w:rPr>
              <w:t>Note 2:</w:t>
            </w:r>
            <w:r w:rsidR="004432E4">
              <w:rPr>
                <w:rFonts w:ascii="Times New Roman" w:hAnsi="Times New Roman" w:cs="Times New Roman"/>
                <w:sz w:val="18"/>
              </w:rPr>
              <w:tab/>
            </w:r>
            <w:r w:rsidRPr="00AF61FA">
              <w:rPr>
                <w:rFonts w:ascii="Times New Roman" w:hAnsi="Times New Roman" w:cs="Times New Roman"/>
                <w:sz w:val="18"/>
              </w:rPr>
              <w:t>As of 30 June 2012, the reduction achieved is estimated to be 99 GL per year and thus the gap remaining is estimated to be 2 GL per year in relation to the local reduction amount for this SDL resource unit.</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South Australian Murray Region water resource plan area</w:t>
            </w:r>
          </w:p>
        </w:tc>
      </w:tr>
      <w:tr w:rsidR="007640FE" w:rsidRPr="00AF61FA" w:rsidTr="007640FE">
        <w:trPr>
          <w:trHeight w:val="1256"/>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26</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South Australian Non-Prescribed Areas</w:t>
            </w:r>
            <w:r w:rsidRPr="00AF61FA">
              <w:rPr>
                <w:rFonts w:ascii="Times New Roman" w:hAnsi="Times New Roman" w:cs="Times New Roman"/>
              </w:rPr>
              <w:br/>
              <w:t>(SS10)</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w:t>
            </w:r>
            <w:r w:rsidR="008D395A">
              <w:rPr>
                <w:rFonts w:ascii="Times New Roman" w:hAnsi="Times New Roman" w:cs="Times New Roman"/>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w:t>
            </w:r>
            <w:r w:rsidR="007640FE" w:rsidRPr="00AF61FA">
              <w:rPr>
                <w:rFonts w:ascii="Times New Roman" w:hAnsi="Times New Roman" w:cs="Times New Roman"/>
                <w:sz w:val="18"/>
              </w:rPr>
              <w:tab/>
              <w:t>The Authority estimates the BDL to be 3.5 GL per year and therefore this limit is estimated to be 3.5 GL per year</w:t>
            </w:r>
            <w:r w:rsidR="00220C18">
              <w:rPr>
                <w:rFonts w:ascii="Times New Roman" w:hAnsi="Times New Roman" w:cs="Times New Roman"/>
                <w:sz w:val="18"/>
              </w:rPr>
              <w:t xml:space="preserve"> </w:t>
            </w:r>
            <w:r w:rsidR="00220C1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tc>
      </w:tr>
      <w:tr w:rsidR="007640FE" w:rsidRPr="00AF61FA" w:rsidTr="007640FE">
        <w:trPr>
          <w:trHeight w:val="367"/>
        </w:trPr>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b/>
              </w:rPr>
              <w:t>Eastern Mount Lofty Ranges water resource plan area</w:t>
            </w:r>
          </w:p>
        </w:tc>
      </w:tr>
      <w:tr w:rsidR="007640FE" w:rsidRPr="00AF61FA" w:rsidTr="007640FE">
        <w:trPr>
          <w:trHeight w:val="727"/>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27</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Eastern Mount Lofty Ranges</w:t>
            </w:r>
            <w:r w:rsidRPr="00AF61FA">
              <w:rPr>
                <w:rFonts w:ascii="Times New Roman" w:hAnsi="Times New Roman" w:cs="Times New Roman"/>
              </w:rPr>
              <w:br/>
              <w:t>(SS13)</w:t>
            </w:r>
          </w:p>
        </w:tc>
        <w:tc>
          <w:tcPr>
            <w:tcW w:w="5784" w:type="dxa"/>
          </w:tcPr>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rPr>
            </w:pPr>
            <w:r>
              <w:rPr>
                <w:rFonts w:ascii="Times New Roman" w:hAnsi="Times New Roman" w:cs="Times New Roman"/>
                <w:sz w:val="18"/>
              </w:rPr>
              <w:t>Note:</w:t>
            </w:r>
            <w:r w:rsidR="007640FE" w:rsidRPr="00AF61FA">
              <w:rPr>
                <w:rFonts w:ascii="Times New Roman" w:hAnsi="Times New Roman" w:cs="Times New Roman"/>
                <w:sz w:val="18"/>
              </w:rPr>
              <w:tab/>
              <w:t>The Authority estimates the BDL to be 28.3 GL per year and therefore this limit is estimated to be 28.3 GL per year minus</w:t>
            </w:r>
            <w:r w:rsidR="007640FE" w:rsidRPr="00AF61FA">
              <w:rPr>
                <w:rFonts w:ascii="Times New Roman" w:hAnsi="Times New Roman" w:cs="Times New Roman"/>
                <w:color w:val="000000"/>
                <w:sz w:val="18"/>
              </w:rPr>
              <w:t xml:space="preserve"> the SDL resource unit shared reduction amount</w:t>
            </w:r>
            <w:r w:rsidR="00220C18">
              <w:rPr>
                <w:rFonts w:ascii="Times New Roman" w:hAnsi="Times New Roman" w:cs="Times New Roman"/>
                <w:color w:val="000000"/>
                <w:sz w:val="18"/>
              </w:rPr>
              <w:t xml:space="preserve"> </w:t>
            </w:r>
            <w:r w:rsidR="00220C1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tc>
      </w:tr>
      <w:tr w:rsidR="007640FE" w:rsidRPr="00AF61FA" w:rsidTr="00AD1F84">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28</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Marne-Saunders</w:t>
            </w:r>
            <w:r w:rsidRPr="00AF61FA">
              <w:rPr>
                <w:rFonts w:ascii="Times New Roman" w:hAnsi="Times New Roman" w:cs="Times New Roman"/>
              </w:rPr>
              <w:br/>
              <w:t>(SS12)</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w:t>
            </w:r>
            <w:r w:rsidR="008D395A">
              <w:rPr>
                <w:rFonts w:ascii="Times New Roman" w:hAnsi="Times New Roman" w:cs="Times New Roman"/>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7640FE" w:rsidP="004432E4">
            <w:pPr>
              <w:pStyle w:val="TablePlainParagraph"/>
              <w:ind w:left="709" w:hanging="720"/>
              <w:rPr>
                <w:rFonts w:ascii="Times New Roman" w:hAnsi="Times New Roman" w:cs="Times New Roman"/>
              </w:rPr>
            </w:pPr>
            <w:r w:rsidRPr="00AF61FA">
              <w:rPr>
                <w:rFonts w:ascii="Times New Roman" w:hAnsi="Times New Roman" w:cs="Times New Roman"/>
                <w:sz w:val="18"/>
              </w:rPr>
              <w:t>Note:</w:t>
            </w:r>
            <w:r w:rsidR="004432E4">
              <w:rPr>
                <w:rFonts w:ascii="Times New Roman" w:hAnsi="Times New Roman" w:cs="Times New Roman"/>
                <w:sz w:val="18"/>
              </w:rPr>
              <w:tab/>
            </w:r>
            <w:r w:rsidRPr="00AF61FA">
              <w:rPr>
                <w:rFonts w:ascii="Times New Roman" w:hAnsi="Times New Roman" w:cs="Times New Roman"/>
                <w:sz w:val="18"/>
              </w:rPr>
              <w:t>The Authority estimates the BDL to be 2.9 GL per year and therefore this limit is estimated to be 2.9 GL per year</w:t>
            </w:r>
            <w:r w:rsidR="00220C18">
              <w:rPr>
                <w:rFonts w:ascii="Times New Roman" w:hAnsi="Times New Roman" w:cs="Times New Roman"/>
                <w:sz w:val="18"/>
              </w:rPr>
              <w:t xml:space="preserve"> </w:t>
            </w:r>
            <w:r w:rsidR="00220C18" w:rsidRPr="008D3160">
              <w:rPr>
                <w:rFonts w:ascii="Times New Roman" w:hAnsi="Times New Roman" w:cs="Times New Roman"/>
                <w:color w:val="000000"/>
                <w:sz w:val="18"/>
              </w:rPr>
              <w:t>plus the SDL adjustment amount</w:t>
            </w:r>
            <w:r w:rsidRPr="00AF61FA">
              <w:rPr>
                <w:rFonts w:ascii="Times New Roman" w:hAnsi="Times New Roman" w:cs="Times New Roman"/>
                <w:sz w:val="18"/>
              </w:rPr>
              <w:t>.</w:t>
            </w:r>
          </w:p>
        </w:tc>
      </w:tr>
      <w:tr w:rsidR="007640FE" w:rsidRPr="00AF61FA" w:rsidTr="007640FE">
        <w:tc>
          <w:tcPr>
            <w:tcW w:w="8027" w:type="dxa"/>
            <w:gridSpan w:val="3"/>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b/>
                <w:i/>
              </w:rPr>
              <w:t>Australian Capital Territory</w:t>
            </w:r>
          </w:p>
        </w:tc>
      </w:tr>
      <w:tr w:rsidR="007640FE" w:rsidRPr="00AF61FA" w:rsidTr="007640FE">
        <w:tc>
          <w:tcPr>
            <w:tcW w:w="628" w:type="dxa"/>
          </w:tcPr>
          <w:p w:rsidR="007640FE" w:rsidRPr="00AF61FA" w:rsidRDefault="007640FE" w:rsidP="007640FE">
            <w:pPr>
              <w:pStyle w:val="TablePlainParagraph"/>
              <w:rPr>
                <w:rFonts w:ascii="Times New Roman" w:hAnsi="Times New Roman" w:cs="Times New Roman"/>
              </w:rPr>
            </w:pPr>
          </w:p>
        </w:tc>
        <w:tc>
          <w:tcPr>
            <w:tcW w:w="7399"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Australian Capital Territory (surface water) water resource plan area</w:t>
            </w:r>
          </w:p>
        </w:tc>
      </w:tr>
      <w:tr w:rsidR="007640FE" w:rsidRPr="00AF61FA" w:rsidTr="007640FE">
        <w:trPr>
          <w:trHeight w:val="964"/>
        </w:trPr>
        <w:tc>
          <w:tcPr>
            <w:tcW w:w="628"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29</w:t>
            </w:r>
          </w:p>
        </w:tc>
        <w:tc>
          <w:tcPr>
            <w:tcW w:w="1615"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Australian Capital Territory (surface water)</w:t>
            </w:r>
            <w:r w:rsidRPr="00AF61FA">
              <w:rPr>
                <w:rFonts w:ascii="Times New Roman" w:hAnsi="Times New Roman" w:cs="Times New Roman"/>
              </w:rPr>
              <w:br/>
              <w:t>(SS1)</w:t>
            </w:r>
          </w:p>
        </w:tc>
        <w:tc>
          <w:tcPr>
            <w:tcW w:w="5784"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limit is the BDL minus</w:t>
            </w:r>
            <w:r w:rsidRPr="00AF61FA">
              <w:rPr>
                <w:rFonts w:ascii="Times New Roman" w:hAnsi="Times New Roman" w:cs="Times New Roman"/>
                <w:color w:val="000000"/>
              </w:rPr>
              <w:t xml:space="preserve"> the SDL resource unit shared reduction amount</w:t>
            </w:r>
            <w:r w:rsidR="008D395A">
              <w:rPr>
                <w:rFonts w:ascii="Times New Roman" w:hAnsi="Times New Roman" w:cs="Times New Roman"/>
                <w:color w:val="000000"/>
              </w:rPr>
              <w:t xml:space="preserve"> </w:t>
            </w:r>
            <w:r w:rsidR="008D395A" w:rsidRPr="00306D44">
              <w:rPr>
                <w:rFonts w:ascii="Times New Roman" w:hAnsi="Times New Roman" w:cs="Times New Roman"/>
                <w:color w:val="000000"/>
              </w:rPr>
              <w:t>plus the SDL adjustment amount</w:t>
            </w:r>
            <w:r w:rsidRPr="00AF61FA">
              <w:rPr>
                <w:rFonts w:ascii="Times New Roman" w:hAnsi="Times New Roman" w:cs="Times New Roman"/>
              </w:rPr>
              <w:t>.</w:t>
            </w:r>
          </w:p>
          <w:p w:rsidR="007640FE" w:rsidRPr="00AF61FA" w:rsidRDefault="004432E4" w:rsidP="007640FE">
            <w:pPr>
              <w:pStyle w:val="TablePlainParagraph"/>
              <w:ind w:left="709" w:hanging="720"/>
              <w:rPr>
                <w:rFonts w:ascii="Times New Roman" w:hAnsi="Times New Roman" w:cs="Times New Roman"/>
                <w:sz w:val="18"/>
              </w:rPr>
            </w:pPr>
            <w:r>
              <w:rPr>
                <w:rFonts w:ascii="Times New Roman" w:hAnsi="Times New Roman" w:cs="Times New Roman"/>
                <w:sz w:val="18"/>
              </w:rPr>
              <w:t>Note:</w:t>
            </w:r>
            <w:r w:rsidR="007640FE" w:rsidRPr="00AF61FA">
              <w:rPr>
                <w:rFonts w:ascii="Times New Roman" w:hAnsi="Times New Roman" w:cs="Times New Roman"/>
                <w:sz w:val="18"/>
              </w:rPr>
              <w:tab/>
              <w:t xml:space="preserve">The Authority estimates the BDL to be 52.5 GL per year and therefore this limit is estimated to be 52.5 GL per year </w:t>
            </w:r>
            <w:r w:rsidR="007640FE" w:rsidRPr="00AF61FA">
              <w:rPr>
                <w:rFonts w:ascii="Times New Roman" w:hAnsi="Times New Roman" w:cs="Times New Roman"/>
                <w:sz w:val="18"/>
                <w:szCs w:val="18"/>
              </w:rPr>
              <w:t>minus</w:t>
            </w:r>
            <w:r w:rsidR="007640FE" w:rsidRPr="00AF61FA">
              <w:rPr>
                <w:rFonts w:ascii="Times New Roman" w:hAnsi="Times New Roman" w:cs="Times New Roman"/>
                <w:color w:val="000000"/>
                <w:sz w:val="18"/>
                <w:szCs w:val="18"/>
              </w:rPr>
              <w:t xml:space="preserve"> the SDL resource unit shared reduction amount</w:t>
            </w:r>
            <w:r w:rsidR="00220C18">
              <w:rPr>
                <w:rFonts w:ascii="Times New Roman" w:hAnsi="Times New Roman" w:cs="Times New Roman"/>
                <w:color w:val="000000"/>
                <w:sz w:val="18"/>
                <w:szCs w:val="18"/>
              </w:rPr>
              <w:t xml:space="preserve"> </w:t>
            </w:r>
            <w:r w:rsidR="00220C18" w:rsidRPr="008D3160">
              <w:rPr>
                <w:rFonts w:ascii="Times New Roman" w:hAnsi="Times New Roman" w:cs="Times New Roman"/>
                <w:color w:val="000000"/>
                <w:sz w:val="18"/>
              </w:rPr>
              <w:t>plus the SDL adjustment amount</w:t>
            </w:r>
            <w:r w:rsidR="007640FE" w:rsidRPr="00AF61FA">
              <w:rPr>
                <w:rFonts w:ascii="Times New Roman" w:hAnsi="Times New Roman" w:cs="Times New Roman"/>
                <w:sz w:val="18"/>
              </w:rPr>
              <w:t>.</w:t>
            </w:r>
          </w:p>
        </w:tc>
      </w:tr>
    </w:tbl>
    <w:p w:rsidR="007640FE" w:rsidRPr="00AF61FA" w:rsidRDefault="007640FE" w:rsidP="007640FE">
      <w:pPr>
        <w:rPr>
          <w:rFonts w:cs="Times New Roman"/>
        </w:rPr>
      </w:pPr>
    </w:p>
    <w:p w:rsidR="007640FE" w:rsidRPr="00AF61FA" w:rsidRDefault="007640FE" w:rsidP="007640FE">
      <w:pPr>
        <w:rPr>
          <w:rFonts w:cs="Times New Roman"/>
        </w:rPr>
      </w:pPr>
    </w:p>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063222">
          <w:headerReference w:type="even" r:id="rId37"/>
          <w:headerReference w:type="default" r:id="rId38"/>
          <w:pgSz w:w="11906" w:h="16838"/>
          <w:pgMar w:top="1672"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312" w:name="_Toc298311270"/>
      <w:bookmarkStart w:id="3313" w:name="_Toc300170199"/>
      <w:bookmarkStart w:id="3314" w:name="_Toc340830187"/>
      <w:bookmarkStart w:id="3315" w:name="_Toc340830636"/>
      <w:bookmarkStart w:id="3316" w:name="_Toc340835128"/>
      <w:bookmarkStart w:id="3317" w:name="_Toc341249342"/>
      <w:bookmarkStart w:id="3318" w:name="_Toc450902326"/>
      <w:bookmarkStart w:id="3319" w:name="_Toc506987024"/>
      <w:r w:rsidRPr="00AF61FA">
        <w:rPr>
          <w:rFonts w:ascii="Times New Roman" w:hAnsi="Times New Roman" w:cs="Times New Roman"/>
        </w:rPr>
        <w:t>Schedule 3—BDLs for surface water SDL resource units</w:t>
      </w:r>
      <w:bookmarkEnd w:id="3312"/>
      <w:bookmarkEnd w:id="3313"/>
      <w:bookmarkEnd w:id="3314"/>
      <w:bookmarkEnd w:id="3315"/>
      <w:bookmarkEnd w:id="3316"/>
      <w:bookmarkEnd w:id="3317"/>
      <w:bookmarkEnd w:id="3318"/>
      <w:bookmarkEnd w:id="3319"/>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1:  </w:t>
      </w:r>
      <w:r w:rsidRPr="00AF61FA">
        <w:rPr>
          <w:rFonts w:ascii="Times New Roman" w:hAnsi="Times New Roman" w:cs="Times New Roman"/>
        </w:rPr>
        <w:tab/>
        <w:t>See Schedule 2 and the definition of BDL in section 1.07.</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2:  </w:t>
      </w:r>
      <w:r w:rsidRPr="00AF61FA">
        <w:rPr>
          <w:rFonts w:ascii="Times New Roman" w:hAnsi="Times New Roman" w:cs="Times New Roman"/>
        </w:rPr>
        <w:tab/>
        <w:t>Some estimates have been subject to rounding.</w:t>
      </w:r>
    </w:p>
    <w:p w:rsidR="007640FE" w:rsidRPr="00AF61FA" w:rsidRDefault="007640FE" w:rsidP="007640FE">
      <w:pPr>
        <w:pStyle w:val="SubSectionText"/>
        <w:ind w:left="85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678"/>
        <w:gridCol w:w="5664"/>
      </w:tblGrid>
      <w:tr w:rsidR="007640FE" w:rsidRPr="00AF61FA" w:rsidTr="007640FE">
        <w:trPr>
          <w:tblHeader/>
        </w:trPr>
        <w:tc>
          <w:tcPr>
            <w:tcW w:w="69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Column 2</w:t>
            </w:r>
          </w:p>
        </w:tc>
      </w:tr>
      <w:tr w:rsidR="007640FE" w:rsidRPr="00AF61FA" w:rsidTr="007640FE">
        <w:trPr>
          <w:tblHeader/>
        </w:trPr>
        <w:tc>
          <w:tcPr>
            <w:tcW w:w="69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Item </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SDL resource unit (code)</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BDL for the SDL resource unit</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Queensland</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Warrego-Paroo-Nebine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Paroo </w:t>
            </w:r>
            <w:r w:rsidRPr="00AF61FA">
              <w:rPr>
                <w:rFonts w:ascii="Times New Roman" w:hAnsi="Times New Roman" w:cs="Times New Roman"/>
              </w:rPr>
              <w:br/>
              <w:t>(SS29)</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bookmarkStart w:id="3320" w:name="_Hlk289871438"/>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0.2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9.7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zero GL per year.</w:t>
            </w:r>
            <w:bookmarkEnd w:id="3320"/>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Warrego </w:t>
            </w:r>
            <w:r w:rsidRPr="00AF61FA">
              <w:rPr>
                <w:rFonts w:ascii="Times New Roman" w:hAnsi="Times New Roman" w:cs="Times New Roman"/>
              </w:rPr>
              <w:br/>
              <w:t>(SS28)</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45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83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Nebine </w:t>
            </w:r>
            <w:r w:rsidRPr="00AF61FA">
              <w:rPr>
                <w:rFonts w:ascii="Times New Roman" w:hAnsi="Times New Roman" w:cs="Times New Roman"/>
              </w:rPr>
              <w:br/>
              <w:t>(SS27)</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6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25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Condamine-Balonne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Condamine-Balonne</w:t>
            </w:r>
            <w:r w:rsidRPr="00AF61FA">
              <w:rPr>
                <w:rFonts w:ascii="Times New Roman" w:hAnsi="Times New Roman" w:cs="Times New Roman"/>
              </w:rPr>
              <w:br/>
              <w:t>(SS26)</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26 March 2010;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26 March 2010;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713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264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EA75BE">
            <w:pPr>
              <w:pStyle w:val="TablePlainParagraph"/>
              <w:keepNext/>
              <w:rPr>
                <w:rFonts w:ascii="Times New Roman" w:hAnsi="Times New Roman" w:cs="Times New Roman"/>
                <w:b/>
              </w:rPr>
            </w:pPr>
            <w:r w:rsidRPr="00AF61FA">
              <w:rPr>
                <w:rFonts w:ascii="Times New Roman" w:hAnsi="Times New Roman" w:cs="Times New Roman"/>
                <w:b/>
              </w:rPr>
              <w:t>Moonie water resource plan area</w:t>
            </w:r>
          </w:p>
        </w:tc>
      </w:tr>
      <w:tr w:rsidR="007640FE" w:rsidRPr="00AF61FA" w:rsidTr="008D79DB">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Moonie</w:t>
            </w:r>
            <w:r w:rsidRPr="00AF61FA">
              <w:rPr>
                <w:rFonts w:ascii="Times New Roman" w:hAnsi="Times New Roman" w:cs="Times New Roman"/>
              </w:rPr>
              <w:br/>
              <w:t>(SS25)</w:t>
            </w:r>
          </w:p>
        </w:tc>
        <w:tc>
          <w:tcPr>
            <w:tcW w:w="5664"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33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51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Queensland Border Rivers water resource plan area</w:t>
            </w:r>
          </w:p>
        </w:tc>
      </w:tr>
      <w:tr w:rsidR="007640FE" w:rsidRPr="00AF61FA" w:rsidTr="00450DE6">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Queensland Border Rivers</w:t>
            </w:r>
            <w:r w:rsidRPr="00AF61FA">
              <w:rPr>
                <w:rFonts w:ascii="Times New Roman" w:hAnsi="Times New Roman" w:cs="Times New Roman"/>
              </w:rPr>
              <w:br/>
              <w:t>(SS24)</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242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szCs w:val="18"/>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paragraphs (c) and (d): The Authority estimates the sum of items (c) and (d) to be 77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New South Wales</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Intersecting Streams water resource plan area</w:t>
            </w:r>
          </w:p>
        </w:tc>
      </w:tr>
      <w:tr w:rsidR="007640FE" w:rsidRPr="00AF61FA" w:rsidTr="00450DE6">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Intersecting Streams</w:t>
            </w:r>
            <w:r w:rsidRPr="00AF61FA">
              <w:rPr>
                <w:rFonts w:ascii="Times New Roman" w:hAnsi="Times New Roman" w:cs="Times New Roman"/>
              </w:rPr>
              <w:br/>
              <w:t>(SS17)</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take of water, averaged over the period from July 1993 to June 1999, from watercourses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3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111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EA75BE">
            <w:pPr>
              <w:pStyle w:val="TablePlainParagraph"/>
              <w:keepNext/>
              <w:rPr>
                <w:rFonts w:ascii="Times New Roman" w:hAnsi="Times New Roman" w:cs="Times New Roman"/>
                <w:b/>
              </w:rPr>
            </w:pPr>
            <w:r w:rsidRPr="00AF61FA">
              <w:rPr>
                <w:rFonts w:ascii="Times New Roman" w:hAnsi="Times New Roman" w:cs="Times New Roman"/>
                <w:b/>
              </w:rPr>
              <w:t>Barwon-Darling Watercourse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8</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Barwon-Darling Watercourse</w:t>
            </w:r>
            <w:r w:rsidRPr="00AF61FA">
              <w:rPr>
                <w:rFonts w:ascii="Times New Roman" w:hAnsi="Times New Roman" w:cs="Times New Roman"/>
              </w:rPr>
              <w:br/>
              <w:t>(SS19)</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in accordance with Schedule E to the Agreement as at 30 June 2009 for each year of the historical climate conditions;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The Authority estimates this to be 198 GL per year. The details of modelling assumptions and system set up used for making this estimate are documented in MDBA Technical Report 2010/20.</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New South Wales Border Rivers water resource plan area</w:t>
            </w:r>
          </w:p>
        </w:tc>
      </w:tr>
      <w:tr w:rsidR="007640FE" w:rsidRPr="00AF61FA" w:rsidTr="00450DE6">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9</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NSW Border Rivers </w:t>
            </w:r>
            <w:r w:rsidRPr="00AF61FA">
              <w:rPr>
                <w:rFonts w:ascii="Times New Roman" w:hAnsi="Times New Roman" w:cs="Times New Roman"/>
              </w:rPr>
              <w:br/>
              <w:t>(SS23)</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1 July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for take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1 July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 xml:space="preserve">Note to paragraph (a): The Authority estimates this to be 191 GL per year. The details of modelling assumptions and system set up used for making this estimate are documented in MDBA Technical Report 2010/20. </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16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(d) and (e) to be 95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Gwydir water resource plan area</w:t>
            </w:r>
          </w:p>
        </w:tc>
      </w:tr>
      <w:tr w:rsidR="007640FE" w:rsidRPr="00AF61FA" w:rsidTr="00450DE6">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10</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Gwydir</w:t>
            </w:r>
            <w:r w:rsidRPr="00AF61FA">
              <w:rPr>
                <w:rFonts w:ascii="Times New Roman" w:hAnsi="Times New Roman" w:cs="Times New Roman"/>
              </w:rPr>
              <w:br/>
              <w:t>(SS22)</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for take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314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estimates this to be 11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124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C34D8A">
            <w:pPr>
              <w:pStyle w:val="TablePlainParagraph"/>
              <w:keepNext/>
              <w:rPr>
                <w:rFonts w:ascii="Times New Roman" w:hAnsi="Times New Roman" w:cs="Times New Roman"/>
                <w:b/>
              </w:rPr>
            </w:pPr>
            <w:r w:rsidRPr="00AF61FA">
              <w:rPr>
                <w:rFonts w:ascii="Times New Roman" w:hAnsi="Times New Roman" w:cs="Times New Roman"/>
                <w:b/>
              </w:rPr>
              <w:t>Namoi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11</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Namoi</w:t>
            </w:r>
            <w:r w:rsidRPr="00AF61FA">
              <w:rPr>
                <w:rFonts w:ascii="Times New Roman" w:hAnsi="Times New Roman" w:cs="Times New Roman"/>
              </w:rPr>
              <w:br/>
              <w:t>(SS21)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calculated on the basis of the quantity of water that can be taken under State water management law as at 1 July 2010;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1 July 2010;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265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estimates this to be 78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160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5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C34D8A">
            <w:pPr>
              <w:pStyle w:val="TablePlainParagraph"/>
              <w:keepNext/>
              <w:rPr>
                <w:rFonts w:ascii="Times New Roman" w:hAnsi="Times New Roman" w:cs="Times New Roman"/>
                <w:b/>
              </w:rPr>
            </w:pPr>
            <w:r w:rsidRPr="00AF61FA">
              <w:rPr>
                <w:rFonts w:ascii="Times New Roman" w:hAnsi="Times New Roman" w:cs="Times New Roman"/>
                <w:b/>
              </w:rPr>
              <w:t>Macquarie-Castlereagh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12</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Macquarie-Castlereagh</w:t>
            </w:r>
            <w:r w:rsidRPr="00AF61FA">
              <w:rPr>
                <w:rFonts w:ascii="Times New Roman" w:hAnsi="Times New Roman" w:cs="Times New Roman"/>
              </w:rPr>
              <w:br/>
              <w:t>(SS20)</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if the applicable water sharing plan was not suspended)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380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44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266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44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C34D8A">
            <w:pPr>
              <w:pStyle w:val="TablePlainParagraph"/>
              <w:keepNext/>
              <w:rPr>
                <w:rFonts w:ascii="Times New Roman" w:hAnsi="Times New Roman" w:cs="Times New Roman"/>
                <w:b/>
              </w:rPr>
            </w:pPr>
            <w:r w:rsidRPr="00AF61FA">
              <w:rPr>
                <w:rFonts w:ascii="Times New Roman" w:hAnsi="Times New Roman" w:cs="Times New Roman"/>
                <w:b/>
              </w:rPr>
              <w:t>Lachlan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13</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Lachlan</w:t>
            </w:r>
            <w:r w:rsidRPr="00AF61FA">
              <w:rPr>
                <w:rFonts w:ascii="Times New Roman" w:hAnsi="Times New Roman" w:cs="Times New Roman"/>
              </w:rPr>
              <w:br/>
              <w:t>(SS16)</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and by floodplain harvesting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those forms of take for each year of the historical climate conditions under State water management law (as if the applicable water sharing plan was not suspended)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(d) 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287 GL per year, but the estimate does not include an estimate of take for stock and domestic purposes.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16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287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29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C34D8A">
            <w:pPr>
              <w:pStyle w:val="TablePlainParagraph"/>
              <w:keepNext/>
              <w:rPr>
                <w:rFonts w:ascii="Times New Roman" w:hAnsi="Times New Roman" w:cs="Times New Roman"/>
                <w:b/>
              </w:rPr>
            </w:pPr>
            <w:r w:rsidRPr="00AF61FA">
              <w:rPr>
                <w:rFonts w:ascii="Times New Roman" w:hAnsi="Times New Roman" w:cs="Times New Roman"/>
                <w:b/>
              </w:rPr>
              <w:t>Murrumbidgee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14</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Murrumbidgee</w:t>
            </w:r>
            <w:r w:rsidRPr="00AF61FA">
              <w:rPr>
                <w:rFonts w:ascii="Times New Roman" w:hAnsi="Times New Roman" w:cs="Times New Roman"/>
              </w:rPr>
              <w:br/>
              <w:t xml:space="preserve">(SS15) </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if the applicable water sharing plan was not suspended)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can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1958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estimates this to be 42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385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116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C34D8A">
            <w:pPr>
              <w:pStyle w:val="TablePlainParagraph"/>
              <w:keepNext/>
              <w:rPr>
                <w:rFonts w:ascii="Times New Roman" w:hAnsi="Times New Roman" w:cs="Times New Roman"/>
                <w:b/>
              </w:rPr>
            </w:pPr>
            <w:r w:rsidRPr="00AF61FA">
              <w:rPr>
                <w:rFonts w:ascii="Times New Roman" w:hAnsi="Times New Roman" w:cs="Times New Roman"/>
                <w:b/>
              </w:rPr>
              <w:t>New South Wales Murray and Lower Darling water resource plan area</w:t>
            </w:r>
          </w:p>
        </w:tc>
      </w:tr>
      <w:tr w:rsidR="007640FE" w:rsidRPr="00AF61FA" w:rsidTr="007640FE">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15</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rPr>
              <w:t>New South Wales Murray</w:t>
            </w:r>
            <w:r w:rsidRPr="00AF61FA">
              <w:rPr>
                <w:rFonts w:ascii="Times New Roman" w:hAnsi="Times New Roman" w:cs="Times New Roman"/>
              </w:rPr>
              <w:br/>
              <w:t>(SS14)</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(a) 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if the applicable water sharing plan was not suspended)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1680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(b): The Authority estimates this to be 28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(d) and (e): The Authority estimates the sum of items (d) and (e) to be 80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(f): The Authority estimates this take to be 24 GL per year.</w:t>
            </w:r>
          </w:p>
        </w:tc>
      </w:tr>
      <w:tr w:rsidR="007640FE" w:rsidRPr="00AF61FA" w:rsidTr="00450DE6">
        <w:trPr>
          <w:cantSplit/>
        </w:trPr>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16</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Lower Darling</w:t>
            </w:r>
            <w:r w:rsidRPr="00AF61FA">
              <w:rPr>
                <w:rFonts w:ascii="Times New Roman" w:hAnsi="Times New Roman" w:cs="Times New Roman"/>
              </w:rPr>
              <w:br/>
              <w:t>(SS18)</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if the applicable water sharing plan was not suspended)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averaged over the period from July 1993 to June 1999, for take from watercourses other than from regulated rivers (excluding take under basic rights);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55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(c):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(d) and (e): The Authority estimates the sum of items (d) and (e) to be 5.5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(f): The Authority estimates this to be zero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C34D8A">
            <w:pPr>
              <w:pStyle w:val="TablePlainParagraph"/>
              <w:keepNext/>
              <w:keepLines/>
              <w:rPr>
                <w:rFonts w:ascii="Times New Roman" w:hAnsi="Times New Roman" w:cs="Times New Roman"/>
                <w:b/>
                <w:i/>
              </w:rPr>
            </w:pPr>
            <w:r w:rsidRPr="00AF61FA">
              <w:rPr>
                <w:rFonts w:ascii="Times New Roman" w:hAnsi="Times New Roman" w:cs="Times New Roman"/>
                <w:b/>
                <w:i/>
              </w:rPr>
              <w:t>Victoria</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C34D8A">
            <w:pPr>
              <w:pStyle w:val="TablePlainParagraph"/>
              <w:keepNext/>
              <w:keepLines/>
              <w:rPr>
                <w:rFonts w:ascii="Times New Roman" w:hAnsi="Times New Roman" w:cs="Times New Roman"/>
                <w:b/>
              </w:rPr>
            </w:pPr>
            <w:r w:rsidRPr="00AF61FA">
              <w:rPr>
                <w:rFonts w:ascii="Times New Roman" w:hAnsi="Times New Roman" w:cs="Times New Roman"/>
                <w:b/>
              </w:rPr>
              <w:t>Victorian Murray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17</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Victorian Murray</w:t>
            </w:r>
            <w:r w:rsidRPr="00AF61FA">
              <w:rPr>
                <w:rFonts w:ascii="Times New Roman" w:hAnsi="Times New Roman" w:cs="Times New Roman"/>
              </w:rPr>
              <w:br/>
              <w:t>(SS2)</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bookmarkStart w:id="3321" w:name="_Hlk289849680"/>
            <w:r w:rsidRPr="00AF61FA">
              <w:rPr>
                <w:rFonts w:ascii="Times New Roman" w:hAnsi="Times New Roman" w:cs="Times New Roman"/>
              </w:rPr>
              <w:t xml:space="preserve">(e) </w:t>
            </w:r>
            <w:r w:rsidRPr="00AF61FA">
              <w:rPr>
                <w:rFonts w:ascii="Times New Roman" w:hAnsi="Times New Roman" w:cs="Times New Roman"/>
              </w:rPr>
              <w:tab/>
              <w:t xml:space="preserve">the long-term annual average net take of water by commercial </w:t>
            </w:r>
            <w:bookmarkEnd w:id="3321"/>
            <w:r w:rsidRPr="00AF61FA">
              <w:rPr>
                <w:rFonts w:ascii="Times New Roman" w:hAnsi="Times New Roman" w:cs="Times New Roman"/>
              </w:rPr>
              <w:t>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1662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23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(e): The Authority estimates this to be 22 GL per year.</w:t>
            </w:r>
          </w:p>
        </w:tc>
      </w:tr>
      <w:tr w:rsidR="007640FE" w:rsidRPr="00AF61FA" w:rsidTr="00450DE6">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18</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Kiewa</w:t>
            </w:r>
            <w:r w:rsidRPr="00AF61FA">
              <w:rPr>
                <w:rFonts w:ascii="Times New Roman" w:hAnsi="Times New Roman" w:cs="Times New Roman"/>
              </w:rPr>
              <w:br/>
              <w:t>(SS3)</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11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(c) and (d): The Authority estimates the sum of items (c) and (d) to be 6.6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7 GL per year.</w:t>
            </w:r>
          </w:p>
        </w:tc>
      </w:tr>
      <w:tr w:rsidR="007640FE" w:rsidRPr="00AF61FA" w:rsidTr="00450DE6">
        <w:tc>
          <w:tcPr>
            <w:tcW w:w="69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450DE6">
            <w:pPr>
              <w:pStyle w:val="TablePlainParagraph"/>
              <w:rPr>
                <w:rFonts w:ascii="Times New Roman" w:hAnsi="Times New Roman" w:cs="Times New Roman"/>
              </w:rPr>
            </w:pPr>
          </w:p>
        </w:tc>
        <w:tc>
          <w:tcPr>
            <w:tcW w:w="7342" w:type="dxa"/>
            <w:gridSpan w:val="2"/>
            <w:tcBorders>
              <w:top w:val="single" w:sz="4" w:space="0" w:color="auto"/>
              <w:left w:val="single" w:sz="4" w:space="0" w:color="auto"/>
              <w:bottom w:val="single" w:sz="4" w:space="0" w:color="auto"/>
              <w:right w:val="single" w:sz="4" w:space="0" w:color="auto"/>
            </w:tcBorders>
          </w:tcPr>
          <w:p w:rsidR="007640FE" w:rsidRPr="00AF61FA" w:rsidRDefault="007640FE" w:rsidP="00450DE6">
            <w:pPr>
              <w:pStyle w:val="TablePlainParagraph"/>
              <w:rPr>
                <w:rFonts w:ascii="Times New Roman" w:hAnsi="Times New Roman" w:cs="Times New Roman"/>
              </w:rPr>
            </w:pPr>
            <w:r w:rsidRPr="00AF61FA">
              <w:rPr>
                <w:rFonts w:ascii="Times New Roman" w:hAnsi="Times New Roman" w:cs="Times New Roman"/>
                <w:b/>
              </w:rPr>
              <w:t>Northern Victoria water resource plan area</w:t>
            </w:r>
          </w:p>
        </w:tc>
      </w:tr>
      <w:tr w:rsidR="007640FE" w:rsidRPr="00AF61FA" w:rsidTr="00450DE6">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450DE6">
            <w:pPr>
              <w:pStyle w:val="TablePlainParagraph"/>
              <w:rPr>
                <w:rFonts w:ascii="Times New Roman" w:hAnsi="Times New Roman" w:cs="Times New Roman"/>
              </w:rPr>
            </w:pPr>
            <w:r w:rsidRPr="00AF61FA">
              <w:rPr>
                <w:rFonts w:ascii="Times New Roman" w:hAnsi="Times New Roman" w:cs="Times New Roman"/>
              </w:rPr>
              <w:t>19</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450DE6">
            <w:pPr>
              <w:pStyle w:val="TablePlainParagraph"/>
              <w:rPr>
                <w:rFonts w:ascii="Times New Roman" w:hAnsi="Times New Roman" w:cs="Times New Roman"/>
              </w:rPr>
            </w:pPr>
            <w:r w:rsidRPr="00AF61FA">
              <w:rPr>
                <w:rFonts w:ascii="Times New Roman" w:hAnsi="Times New Roman" w:cs="Times New Roman"/>
              </w:rPr>
              <w:t xml:space="preserve">Ovens </w:t>
            </w:r>
            <w:r w:rsidRPr="00AF61FA">
              <w:rPr>
                <w:rFonts w:ascii="Times New Roman" w:hAnsi="Times New Roman" w:cs="Times New Roman"/>
              </w:rPr>
              <w:br/>
              <w:t>(SS4)</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450DE6">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450DE6">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(excluding take under basic rights) calculated by:</w:t>
            </w:r>
          </w:p>
          <w:p w:rsidR="007640FE" w:rsidRPr="00AF61FA" w:rsidRDefault="007640FE" w:rsidP="00450DE6">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and </w:t>
            </w:r>
          </w:p>
          <w:p w:rsidR="007640FE" w:rsidRPr="00AF61FA" w:rsidRDefault="007640FE" w:rsidP="00450DE6">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450DE6">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watercourses under basic rights calculated on the basis of the take under the level of development that existed on 30 June 2009; and</w:t>
            </w:r>
          </w:p>
          <w:p w:rsidR="007640FE" w:rsidRPr="00AF61FA" w:rsidRDefault="007640FE" w:rsidP="00450DE6">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450DE6">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450DE6">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450DE6">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25 GL per year. The details of modelling assumptions and system set up used for making this estimate are documented in MDBA Technical Report 2010/20.</w:t>
            </w:r>
          </w:p>
          <w:p w:rsidR="007640FE" w:rsidRPr="00AF61FA" w:rsidRDefault="007640FE" w:rsidP="00450DE6">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450DE6">
            <w:pPr>
              <w:pStyle w:val="TablePlainParagraph"/>
              <w:rPr>
                <w:rFonts w:ascii="Times New Roman" w:hAnsi="Times New Roman" w:cs="Times New Roman"/>
                <w:sz w:val="18"/>
              </w:rPr>
            </w:pPr>
            <w:r w:rsidRPr="00AF61FA">
              <w:rPr>
                <w:rFonts w:ascii="Times New Roman" w:hAnsi="Times New Roman" w:cs="Times New Roman"/>
                <w:sz w:val="18"/>
              </w:rPr>
              <w:t>Note to paragraph (c) and (d): The Authority estimates the sum of (c) and (d) to be 26 GL per year.</w:t>
            </w:r>
          </w:p>
          <w:p w:rsidR="007640FE" w:rsidRPr="00AF61FA" w:rsidRDefault="007640FE" w:rsidP="00450DE6">
            <w:pPr>
              <w:pStyle w:val="TablePlainParagraph"/>
              <w:rPr>
                <w:rFonts w:ascii="Times New Roman" w:hAnsi="Times New Roman" w:cs="Times New Roman"/>
              </w:rPr>
            </w:pPr>
            <w:r w:rsidRPr="00AF61FA">
              <w:rPr>
                <w:rFonts w:ascii="Times New Roman" w:hAnsi="Times New Roman" w:cs="Times New Roman"/>
                <w:sz w:val="18"/>
              </w:rPr>
              <w:t>Note to paragraph (e): The Authority estimates this to be 32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20</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Goulburn </w:t>
            </w:r>
            <w:r w:rsidRPr="00AF61FA">
              <w:rPr>
                <w:rFonts w:ascii="Times New Roman" w:hAnsi="Times New Roman" w:cs="Times New Roman"/>
              </w:rPr>
              <w:br/>
              <w:t>(SS6)</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1552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(c): The Authority estimates this to be 29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86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23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21</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Broken </w:t>
            </w:r>
            <w:r w:rsidRPr="00AF61FA">
              <w:rPr>
                <w:rFonts w:ascii="Times New Roman" w:hAnsi="Times New Roman" w:cs="Times New Roman"/>
              </w:rPr>
              <w:br/>
              <w:t>(SS5)</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by Water for Rivers);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13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(c): The Authority estimates this to be zero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30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13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22</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Campaspe </w:t>
            </w:r>
            <w:r w:rsidRPr="00AF61FA">
              <w:rPr>
                <w:rFonts w:ascii="Times New Roman" w:hAnsi="Times New Roman" w:cs="Times New Roman"/>
              </w:rPr>
              <w:br/>
              <w:t>(SS7)</w:t>
            </w:r>
          </w:p>
          <w:p w:rsidR="007640FE" w:rsidRPr="00AF61FA" w:rsidRDefault="007640FE" w:rsidP="007640FE">
            <w:pPr>
              <w:pStyle w:val="TablePlainParagraph"/>
              <w:rPr>
                <w:rFonts w:ascii="Times New Roman" w:hAnsi="Times New Roman" w:cs="Times New Roman"/>
              </w:rPr>
            </w:pP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(but excluding held environmental water recovered by the Living Murray Initiative);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can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111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(c): The Authority estimates this to be 2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39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1 GL per year.</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23</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Loddon </w:t>
            </w:r>
            <w:r w:rsidRPr="00AF61FA">
              <w:rPr>
                <w:rFonts w:ascii="Times New Roman" w:hAnsi="Times New Roman" w:cs="Times New Roman"/>
              </w:rPr>
              <w:br/>
              <w:t>(SS8)</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long-term annual average limit on the quantity of water that can be taken from watercourses that are not regulated rivers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(a): The Authority estimates this to be 89 GL per year. The details of modelling assumptions and system set up used for making this estimate are documented in MDBA Technical Report 2010/20.</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(c): The Authority estimates this to be zero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szCs w:val="18"/>
              </w:rPr>
              <w:t>Note to paragraph (d): The Authority is yet to estimate this take.</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85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(g): The Authority estimates this to be 5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450DE6">
            <w:pPr>
              <w:pStyle w:val="TablePlainParagraph"/>
              <w:keepNext/>
              <w:rPr>
                <w:rFonts w:ascii="Times New Roman" w:hAnsi="Times New Roman" w:cs="Times New Roman"/>
                <w:b/>
              </w:rPr>
            </w:pPr>
            <w:r w:rsidRPr="00AF61FA">
              <w:rPr>
                <w:rFonts w:ascii="Times New Roman" w:hAnsi="Times New Roman" w:cs="Times New Roman"/>
                <w:b/>
              </w:rPr>
              <w:t>Wimmera–Mallee (surface water)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rPr>
              <w:t>24</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rPr>
              <w:t xml:space="preserve">Wimmera-Mallee (surface water) </w:t>
            </w:r>
            <w:r w:rsidRPr="00AF61FA">
              <w:rPr>
                <w:rFonts w:ascii="Times New Roman" w:hAnsi="Times New Roman" w:cs="Times New Roman"/>
              </w:rPr>
              <w:br/>
              <w:t>(SS9)</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697E2D">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regulated rivers (excluding take under basic rights) calculated by:</w:t>
            </w:r>
          </w:p>
          <w:p w:rsidR="007640FE" w:rsidRPr="00AF61FA" w:rsidRDefault="007640FE" w:rsidP="00697E2D">
            <w:pPr>
              <w:pStyle w:val="TablePlainParagraph"/>
              <w:keepNext/>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for each year of the historical climate conditions under State water management law as at 31 October 2010 (but excluding held environmental water recovered under the Wimmera-Mallee Pipeline Project); and </w:t>
            </w:r>
          </w:p>
          <w:p w:rsidR="007640FE" w:rsidRPr="00AF61FA" w:rsidRDefault="007640FE" w:rsidP="00697E2D">
            <w:pPr>
              <w:pStyle w:val="TablePlainParagraph"/>
              <w:keepNext/>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 and</w:t>
            </w:r>
          </w:p>
          <w:p w:rsidR="007640FE" w:rsidRPr="00AF61FA" w:rsidRDefault="007640FE" w:rsidP="00697E2D">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the long-term annual average take of water from regulated rivers under basic rights calculated on the basis of the take under the level of development that existed on 30 June 2009; and</w:t>
            </w:r>
          </w:p>
          <w:p w:rsidR="007640FE" w:rsidRPr="00AF61FA" w:rsidRDefault="007640FE" w:rsidP="00697E2D">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limit on the quantity of water that can be taken from watercourses that are not regulated rivers (excluding take under basic rights) calculated on the basis of the quantity of water that could be taken under State water management law as at 31 October 2010; and</w:t>
            </w:r>
          </w:p>
          <w:p w:rsidR="007640FE" w:rsidRPr="00AF61FA" w:rsidRDefault="007640FE" w:rsidP="00697E2D">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take of water from watercourses that are not regulated rivers under basic rights calculated on the basis of the take under the level of development that existed on 30 June 2009; and</w:t>
            </w:r>
          </w:p>
          <w:p w:rsidR="007640FE" w:rsidRPr="00AF61FA" w:rsidRDefault="007640FE" w:rsidP="00697E2D">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(e) </w:t>
            </w:r>
            <w:r w:rsidRPr="00AF61FA">
              <w:rPr>
                <w:rFonts w:ascii="Times New Roman" w:hAnsi="Times New Roman" w:cs="Times New Roman"/>
              </w:rPr>
              <w:tab/>
              <w:t>the long-term annual average limit on the quantity of water that can be taken by runoff dams (excluding take under basic rights) calculated on the basis of the quantity of water that could be taken under State water management law as at 31 October 2010; and</w:t>
            </w:r>
          </w:p>
          <w:p w:rsidR="007640FE" w:rsidRPr="00AF61FA" w:rsidRDefault="007640FE" w:rsidP="00697E2D">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(f) </w:t>
            </w:r>
            <w:r w:rsidRPr="00AF61FA">
              <w:rPr>
                <w:rFonts w:ascii="Times New Roman" w:hAnsi="Times New Roman" w:cs="Times New Roman"/>
              </w:rPr>
              <w:tab/>
              <w:t>the long-term annual average take of water by runoff dams under basic rights calculated on the basis of the take under the level of development that existed on 30 June 2009; and</w:t>
            </w:r>
          </w:p>
          <w:p w:rsidR="007640FE" w:rsidRPr="00AF61FA" w:rsidRDefault="007640FE" w:rsidP="00697E2D">
            <w:pPr>
              <w:pStyle w:val="TablePlainParagraph"/>
              <w:keepNext/>
              <w:ind w:left="315" w:hanging="315"/>
              <w:rPr>
                <w:rFonts w:ascii="Times New Roman" w:hAnsi="Times New Roman" w:cs="Times New Roman"/>
              </w:rPr>
            </w:pPr>
            <w:r w:rsidRPr="00AF61FA">
              <w:rPr>
                <w:rFonts w:ascii="Times New Roman" w:hAnsi="Times New Roman" w:cs="Times New Roman"/>
              </w:rPr>
              <w:t xml:space="preserve">(g)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697E2D">
            <w:pPr>
              <w:pStyle w:val="TablePlainParagraph"/>
              <w:keepNext/>
              <w:rPr>
                <w:rFonts w:ascii="Times New Roman" w:hAnsi="Times New Roman" w:cs="Times New Roman"/>
                <w:sz w:val="18"/>
              </w:rPr>
            </w:pPr>
            <w:r w:rsidRPr="00AF61FA">
              <w:rPr>
                <w:rFonts w:ascii="Times New Roman" w:hAnsi="Times New Roman" w:cs="Times New Roman"/>
                <w:sz w:val="18"/>
              </w:rPr>
              <w:t>Note to paragraph (a): The Authority estimates this to be 66 GL per year. The details of modelling assumptions and system set up used for making this estimate are documented in MDBA Technical Report 2010/20.</w:t>
            </w:r>
          </w:p>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sz w:val="18"/>
                <w:szCs w:val="18"/>
              </w:rPr>
              <w:t>Note to paragraph (b): The Authority is yet to estimate this take.</w:t>
            </w:r>
          </w:p>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sz w:val="18"/>
              </w:rPr>
              <w:t>Note to paragraph (c): The Authority estimates this to be 1 GL per year.</w:t>
            </w:r>
          </w:p>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sz w:val="18"/>
                <w:szCs w:val="18"/>
              </w:rPr>
              <w:t>Note to paragraph (d): The Authority is yet to estimate this take.</w:t>
            </w:r>
          </w:p>
          <w:p w:rsidR="007640FE" w:rsidRPr="00AF61FA" w:rsidRDefault="007640FE" w:rsidP="00697E2D">
            <w:pPr>
              <w:pStyle w:val="TablePlainParagraph"/>
              <w:keepNext/>
              <w:rPr>
                <w:rFonts w:ascii="Times New Roman" w:hAnsi="Times New Roman" w:cs="Times New Roman"/>
                <w:sz w:val="18"/>
              </w:rPr>
            </w:pPr>
            <w:r w:rsidRPr="00AF61FA">
              <w:rPr>
                <w:rFonts w:ascii="Times New Roman" w:hAnsi="Times New Roman" w:cs="Times New Roman"/>
                <w:sz w:val="18"/>
              </w:rPr>
              <w:t>Note to paragraphs (e) and (f): The Authority estimates the sum of items (e) and (f) to be 61 GL per year.</w:t>
            </w:r>
          </w:p>
          <w:p w:rsidR="007640FE" w:rsidRPr="00AF61FA" w:rsidRDefault="007640FE" w:rsidP="00697E2D">
            <w:pPr>
              <w:pStyle w:val="TablePlainParagraph"/>
              <w:keepNext/>
              <w:rPr>
                <w:rFonts w:ascii="Times New Roman" w:hAnsi="Times New Roman" w:cs="Times New Roman"/>
              </w:rPr>
            </w:pPr>
            <w:r w:rsidRPr="00AF61FA">
              <w:rPr>
                <w:rFonts w:ascii="Times New Roman" w:hAnsi="Times New Roman" w:cs="Times New Roman"/>
                <w:sz w:val="18"/>
              </w:rPr>
              <w:t>Note to paragraph (g): The Authority estimates this to be 1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697E2D">
            <w:pPr>
              <w:pStyle w:val="TablePlainParagraph"/>
              <w:keepNext/>
              <w:rPr>
                <w:rFonts w:ascii="Times New Roman" w:hAnsi="Times New Roman" w:cs="Times New Roman"/>
                <w:b/>
                <w:i/>
              </w:rPr>
            </w:pPr>
            <w:r w:rsidRPr="00AF61FA">
              <w:rPr>
                <w:rFonts w:ascii="Times New Roman" w:hAnsi="Times New Roman" w:cs="Times New Roman"/>
                <w:b/>
                <w:i/>
              </w:rPr>
              <w:t>South Australia</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South Australian River Murray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25</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 xml:space="preserve">South Australian Murray </w:t>
            </w:r>
            <w:r w:rsidRPr="00AF61FA">
              <w:rPr>
                <w:rFonts w:ascii="Times New Roman" w:hAnsi="Times New Roman" w:cs="Times New Roman"/>
              </w:rPr>
              <w:br/>
              <w:t>(SS11)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from watercourses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in accordance with Schedule E to the Agreement as at 30 June 2009 for each year of the historical climate conditions (but excluding water recovered under the Living Murray Initiative);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The Authority estimates this to be 665 GL per year. The details of modelling assumptions and system set up used for making this estimate are documented in MDBA Technical Report 2010/20 and MDBA Technical Report 2011/01.</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p>
        </w:tc>
        <w:tc>
          <w:tcPr>
            <w:tcW w:w="7342" w:type="dxa"/>
            <w:gridSpan w:val="2"/>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b/>
              </w:rPr>
              <w:t>South Australian Murray Region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26</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South Australian Non-Prescribed Areas</w:t>
            </w:r>
            <w:r w:rsidRPr="00AF61FA">
              <w:rPr>
                <w:rFonts w:ascii="Times New Roman" w:hAnsi="Times New Roman" w:cs="Times New Roman"/>
              </w:rPr>
              <w:br/>
              <w:t>(SS10)</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by runoff dams and from watercourses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summing the quantity of water that would have been taken by those forms of take for each year of the historical climate conditions under State water management law as at 30 June 2009; and</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The Authority estimates this to be 3.5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Eastern Mount Lofty Ranges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27</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Eastern Mount Lofty Ranges</w:t>
            </w:r>
            <w:r w:rsidRPr="00AF61FA">
              <w:rPr>
                <w:rFonts w:ascii="Times New Roman" w:hAnsi="Times New Roman" w:cs="Times New Roman"/>
              </w:rPr>
              <w:br/>
              <w:t>(SS13)</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long-term annual average limit on the quantity of water that can be taken from watercourses, by runoff dams and net take of water by commercial plantations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summing the quantity of water that would have been taken by those forms of take for each year of the historical climate conditions under the draft Eastern Mount Lofty Ranges Water Allocation Plan as at 5 August 2011; and</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 xml:space="preserve">Note: The Authority estimates this to be 28.3 GL per year comprised of 15.3 GL per year of watercourse diversions and 13 GL per year of take from runoff dams and net take by commercial plantations. </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TablePlainParagraph"/>
              <w:keepNext/>
              <w:rPr>
                <w:rFonts w:ascii="Times New Roman" w:hAnsi="Times New Roman" w:cs="Times New Roman"/>
              </w:rPr>
            </w:pPr>
            <w:r w:rsidRPr="00AF61FA">
              <w:rPr>
                <w:rFonts w:ascii="Times New Roman" w:hAnsi="Times New Roman" w:cs="Times New Roman"/>
              </w:rPr>
              <w:t>28</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TablePlainParagraph"/>
              <w:keepNext/>
              <w:rPr>
                <w:rFonts w:ascii="Times New Roman" w:hAnsi="Times New Roman" w:cs="Times New Roman"/>
              </w:rPr>
            </w:pPr>
            <w:r w:rsidRPr="00AF61FA">
              <w:rPr>
                <w:rFonts w:ascii="Times New Roman" w:hAnsi="Times New Roman" w:cs="Times New Roman"/>
              </w:rPr>
              <w:t>Marne-Saunders</w:t>
            </w:r>
            <w:r w:rsidRPr="00AF61FA">
              <w:rPr>
                <w:rFonts w:ascii="Times New Roman" w:hAnsi="Times New Roman" w:cs="Times New Roman"/>
              </w:rPr>
              <w:br/>
              <w:t>(SS12)</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8D79DB">
            <w:pPr>
              <w:pStyle w:val="TablePlainParagraph"/>
              <w:keepNext/>
              <w:rPr>
                <w:rFonts w:ascii="Times New Roman" w:hAnsi="Times New Roman" w:cs="Times New Roman"/>
              </w:rPr>
            </w:pPr>
            <w:r w:rsidRPr="00AF61FA">
              <w:rPr>
                <w:rFonts w:ascii="Times New Roman" w:hAnsi="Times New Roman" w:cs="Times New Roman"/>
              </w:rPr>
              <w:t>The BDL is the long-term annual average limit on the quantity of water that can be taken from watercourses, by runoff dams and net take of water by commercial plantations calculated by:</w:t>
            </w:r>
          </w:p>
          <w:p w:rsidR="007640FE" w:rsidRPr="00AF61FA" w:rsidRDefault="007640FE" w:rsidP="008D79DB">
            <w:pPr>
              <w:pStyle w:val="TablePlainParagraph"/>
              <w:keepNext/>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summing the quantity of water that would have been taken by those forms of take for each year of the historical climate conditions under State water management law as at 18 January 2010; and</w:t>
            </w:r>
          </w:p>
          <w:p w:rsidR="007640FE" w:rsidRPr="00AF61FA" w:rsidRDefault="007640FE" w:rsidP="008D79DB">
            <w:pPr>
              <w:pStyle w:val="TablePlainParagraph"/>
              <w:keepNext/>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of the years of the historical climate conditions.</w:t>
            </w:r>
          </w:p>
          <w:p w:rsidR="007640FE" w:rsidRPr="00AF61FA" w:rsidRDefault="007640FE" w:rsidP="008D79DB">
            <w:pPr>
              <w:pStyle w:val="TablePlainParagraph"/>
              <w:keepNext/>
              <w:rPr>
                <w:rFonts w:ascii="Times New Roman" w:hAnsi="Times New Roman" w:cs="Times New Roman"/>
              </w:rPr>
            </w:pPr>
            <w:r w:rsidRPr="00AF61FA">
              <w:rPr>
                <w:rFonts w:ascii="Times New Roman" w:hAnsi="Times New Roman" w:cs="Times New Roman"/>
                <w:sz w:val="18"/>
              </w:rPr>
              <w:t>Note: The Authority estimates this to be 2.9 GL per year.</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i/>
              </w:rPr>
            </w:pPr>
            <w:r w:rsidRPr="00AF61FA">
              <w:rPr>
                <w:rFonts w:ascii="Times New Roman" w:hAnsi="Times New Roman" w:cs="Times New Roman"/>
                <w:b/>
                <w:i/>
              </w:rPr>
              <w:t>Australian Capital Territory</w:t>
            </w:r>
          </w:p>
        </w:tc>
      </w:tr>
      <w:tr w:rsidR="007640FE" w:rsidRPr="00AF61FA" w:rsidTr="007640FE">
        <w:tc>
          <w:tcPr>
            <w:tcW w:w="8040" w:type="dxa"/>
            <w:gridSpan w:val="3"/>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Australian Capital Territory (surface water) water resource plan area</w:t>
            </w:r>
          </w:p>
        </w:tc>
      </w:tr>
      <w:tr w:rsidR="007640FE" w:rsidRPr="00AF61FA" w:rsidTr="007640FE">
        <w:tc>
          <w:tcPr>
            <w:tcW w:w="69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29</w:t>
            </w:r>
          </w:p>
        </w:tc>
        <w:tc>
          <w:tcPr>
            <w:tcW w:w="167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Australian Capital Territory (surface water)</w:t>
            </w:r>
            <w:r w:rsidRPr="00AF61FA">
              <w:rPr>
                <w:rFonts w:ascii="Times New Roman" w:hAnsi="Times New Roman" w:cs="Times New Roman"/>
              </w:rPr>
              <w:br/>
              <w:t>(SS1)</w:t>
            </w:r>
          </w:p>
        </w:tc>
        <w:tc>
          <w:tcPr>
            <w:tcW w:w="566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The BDL is the sum of:</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long-term annual average limit on the quantity of water that can be taken from watercourses calculated by:</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 </w:t>
            </w:r>
            <w:r w:rsidRPr="00AF61FA">
              <w:rPr>
                <w:rFonts w:ascii="Times New Roman" w:hAnsi="Times New Roman" w:cs="Times New Roman"/>
              </w:rPr>
              <w:tab/>
              <w:t xml:space="preserve">summing the quantity of water that would have been taken by that form of take in accordance with Schedule E to the Agreement as at 30 June 2009 for each year of the historical climate conditions (including an adjustment to account for population growth to 30 June 2009); and </w:t>
            </w:r>
          </w:p>
          <w:p w:rsidR="007640FE" w:rsidRPr="00AF61FA" w:rsidRDefault="007640FE" w:rsidP="007640FE">
            <w:pPr>
              <w:pStyle w:val="TablePlainParagraph"/>
              <w:ind w:left="922" w:hanging="360"/>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dividing that quantity by all the years of the historical climate conditions;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long-term annual average limit on the quantity of water that can be taken by runoff dams (excluding take under basic rights) calculated on the basis of the take under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(c) </w:t>
            </w:r>
            <w:r w:rsidRPr="00AF61FA">
              <w:rPr>
                <w:rFonts w:ascii="Times New Roman" w:hAnsi="Times New Roman" w:cs="Times New Roman"/>
              </w:rPr>
              <w:tab/>
              <w:t>the long-term annual average take of water by runoff dams under basic rights at the level of development that existed on 30 June 2009; and</w:t>
            </w:r>
          </w:p>
          <w:p w:rsidR="007640FE" w:rsidRPr="00AF61FA" w:rsidRDefault="007640FE" w:rsidP="007640FE">
            <w:pPr>
              <w:pStyle w:val="TablePlainParagraph"/>
              <w:ind w:left="315" w:hanging="315"/>
              <w:rPr>
                <w:rFonts w:ascii="Times New Roman" w:hAnsi="Times New Roman" w:cs="Times New Roman"/>
              </w:rPr>
            </w:pPr>
            <w:r w:rsidRPr="00AF61FA">
              <w:rPr>
                <w:rFonts w:ascii="Times New Roman" w:hAnsi="Times New Roman" w:cs="Times New Roman"/>
              </w:rPr>
              <w:t xml:space="preserve">(d) </w:t>
            </w:r>
            <w:r w:rsidRPr="00AF61FA">
              <w:rPr>
                <w:rFonts w:ascii="Times New Roman" w:hAnsi="Times New Roman" w:cs="Times New Roman"/>
              </w:rPr>
              <w:tab/>
              <w:t>the long-term annual average net take of water by commercial plantations calculated on the basis of the take under the level of development that existed on 30 June 2009.</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 (a): The Authority estimates this to be 40.5 GL per year.</w:t>
            </w:r>
          </w:p>
          <w:p w:rsidR="007640FE" w:rsidRPr="00AF61FA" w:rsidRDefault="007640FE" w:rsidP="007640FE">
            <w:pPr>
              <w:pStyle w:val="TablePlainParagraph"/>
              <w:rPr>
                <w:rFonts w:ascii="Times New Roman" w:hAnsi="Times New Roman" w:cs="Times New Roman"/>
                <w:sz w:val="18"/>
              </w:rPr>
            </w:pPr>
            <w:r w:rsidRPr="00AF61FA">
              <w:rPr>
                <w:rFonts w:ascii="Times New Roman" w:hAnsi="Times New Roman" w:cs="Times New Roman"/>
                <w:sz w:val="18"/>
              </w:rPr>
              <w:t>Note to paragraphs (b) and (c): The Authority estimates the sum of items (b) and (c) to be 1 GL per year.</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sz w:val="18"/>
              </w:rPr>
              <w:t>Note to paragraph (d): The Authority estimates this to be 11 GL per year.</w:t>
            </w:r>
          </w:p>
        </w:tc>
      </w:tr>
    </w:tbl>
    <w:p w:rsidR="007640FE" w:rsidRPr="00AF61FA" w:rsidRDefault="007640FE" w:rsidP="007640FE">
      <w:pPr>
        <w:pStyle w:val="SubSectionText"/>
        <w:tabs>
          <w:tab w:val="left" w:pos="1417"/>
        </w:tabs>
        <w:ind w:left="1417" w:hanging="567"/>
        <w:rPr>
          <w:rFonts w:ascii="Times New Roman" w:hAnsi="Times New Roman" w:cs="Times New Roman"/>
        </w:rPr>
        <w:sectPr w:rsidR="007640FE" w:rsidRPr="00AF61FA" w:rsidSect="00063222">
          <w:headerReference w:type="even" r:id="rId39"/>
          <w:headerReference w:type="default" r:id="rId40"/>
          <w:pgSz w:w="11906" w:h="16838"/>
          <w:pgMar w:top="1675"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322" w:name="_Toc298311271"/>
      <w:bookmarkStart w:id="3323" w:name="_Toc300170200"/>
      <w:bookmarkStart w:id="3324" w:name="_Toc340830188"/>
      <w:bookmarkStart w:id="3325" w:name="_Toc340830637"/>
      <w:bookmarkStart w:id="3326" w:name="_Toc340835129"/>
      <w:bookmarkStart w:id="3327" w:name="_Toc341249343"/>
      <w:bookmarkStart w:id="3328" w:name="_Toc450902327"/>
      <w:bookmarkStart w:id="3329" w:name="_Toc506987025"/>
      <w:r w:rsidRPr="00AF61FA">
        <w:rPr>
          <w:rFonts w:ascii="Times New Roman" w:hAnsi="Times New Roman" w:cs="Times New Roman"/>
        </w:rPr>
        <w:t>Schedule 4—Matters relating to groundwater SDL resource units</w:t>
      </w:r>
      <w:bookmarkEnd w:id="3322"/>
      <w:bookmarkEnd w:id="3323"/>
      <w:bookmarkEnd w:id="3324"/>
      <w:bookmarkEnd w:id="3325"/>
      <w:bookmarkEnd w:id="3326"/>
      <w:bookmarkEnd w:id="3327"/>
      <w:bookmarkEnd w:id="3328"/>
      <w:bookmarkEnd w:id="3329"/>
      <w:r w:rsidRPr="00AF61FA">
        <w:rPr>
          <w:rFonts w:ascii="Times New Roman" w:hAnsi="Times New Roman" w:cs="Times New Roman"/>
        </w:rPr>
        <w:t xml:space="preserve"> </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sections 6.03 and 6.04 and the definition of BDL in section 1.07.</w:t>
      </w:r>
    </w:p>
    <w:p w:rsidR="007640FE" w:rsidRPr="00AF61FA" w:rsidRDefault="007640FE" w:rsidP="007640FE">
      <w:pPr>
        <w:pStyle w:val="MarginNote"/>
        <w:rPr>
          <w:rFonts w:ascii="Times New Roman" w:hAnsi="Times New Roman" w:cs="Times New Roman"/>
        </w:rPr>
      </w:pPr>
    </w:p>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20"/>
        <w:gridCol w:w="2160"/>
        <w:gridCol w:w="1633"/>
        <w:gridCol w:w="1389"/>
      </w:tblGrid>
      <w:tr w:rsidR="007640FE" w:rsidRPr="00AF61FA" w:rsidTr="007640FE">
        <w:trPr>
          <w:cantSplit/>
          <w:trHeight w:val="389"/>
          <w:tblHeader/>
        </w:trPr>
        <w:tc>
          <w:tcPr>
            <w:tcW w:w="630" w:type="dxa"/>
          </w:tcPr>
          <w:p w:rsidR="007640FE" w:rsidRPr="00AF61FA" w:rsidRDefault="007640FE" w:rsidP="007640FE">
            <w:pPr>
              <w:pStyle w:val="TablePlainParagraph"/>
              <w:rPr>
                <w:rFonts w:ascii="Times New Roman" w:hAnsi="Times New Roman" w:cs="Times New Roman"/>
                <w:b/>
                <w:szCs w:val="20"/>
              </w:rPr>
            </w:pPr>
          </w:p>
        </w:tc>
        <w:tc>
          <w:tcPr>
            <w:tcW w:w="2120"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1</w:t>
            </w:r>
          </w:p>
        </w:tc>
        <w:tc>
          <w:tcPr>
            <w:tcW w:w="2160"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2</w:t>
            </w:r>
          </w:p>
        </w:tc>
        <w:tc>
          <w:tcPr>
            <w:tcW w:w="1633"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3</w:t>
            </w:r>
          </w:p>
        </w:tc>
        <w:tc>
          <w:tcPr>
            <w:tcW w:w="1389" w:type="dxa"/>
          </w:tcPr>
          <w:p w:rsidR="007640FE" w:rsidRPr="00AF61FA" w:rsidRDefault="007640FE" w:rsidP="007640FE">
            <w:pPr>
              <w:pStyle w:val="TablePlainParagraph"/>
              <w:rPr>
                <w:rFonts w:ascii="Times New Roman" w:hAnsi="Times New Roman" w:cs="Times New Roman"/>
                <w:b/>
                <w:szCs w:val="20"/>
              </w:rPr>
            </w:pPr>
            <w:r w:rsidRPr="00AF61FA">
              <w:rPr>
                <w:rFonts w:ascii="Times New Roman" w:hAnsi="Times New Roman" w:cs="Times New Roman"/>
                <w:b/>
                <w:szCs w:val="20"/>
              </w:rPr>
              <w:t>Column 4</w:t>
            </w:r>
          </w:p>
        </w:tc>
      </w:tr>
      <w:tr w:rsidR="007640FE" w:rsidRPr="00AF61FA" w:rsidTr="007640FE">
        <w:trPr>
          <w:cantSplit/>
          <w:tblHeader/>
        </w:trPr>
        <w:tc>
          <w:tcPr>
            <w:tcW w:w="630"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Item</w:t>
            </w:r>
          </w:p>
        </w:tc>
        <w:tc>
          <w:tcPr>
            <w:tcW w:w="2120"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Groundwater SDL resource unit (code)</w:t>
            </w:r>
          </w:p>
        </w:tc>
        <w:tc>
          <w:tcPr>
            <w:tcW w:w="2160"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Groundwater covered by groundwater SDL resource unit</w:t>
            </w:r>
          </w:p>
        </w:tc>
        <w:tc>
          <w:tcPr>
            <w:tcW w:w="1633" w:type="dxa"/>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rPr>
              <w:t>BDL for the SDL resource unit in gigalitres (GL) per year</w:t>
            </w:r>
          </w:p>
        </w:tc>
        <w:tc>
          <w:tcPr>
            <w:tcW w:w="1389" w:type="dxa"/>
          </w:tcPr>
          <w:p w:rsidR="007640FE" w:rsidRPr="00AF61FA" w:rsidRDefault="007640FE" w:rsidP="006D6D70">
            <w:pPr>
              <w:pStyle w:val="TablePlainParagraph"/>
              <w:ind w:right="-57"/>
              <w:rPr>
                <w:rFonts w:ascii="Times New Roman" w:hAnsi="Times New Roman" w:cs="Times New Roman"/>
                <w:b/>
                <w:color w:val="000000"/>
                <w:szCs w:val="20"/>
              </w:rPr>
            </w:pPr>
            <w:r w:rsidRPr="00AF61FA">
              <w:rPr>
                <w:rFonts w:ascii="Times New Roman" w:hAnsi="Times New Roman" w:cs="Times New Roman"/>
                <w:b/>
                <w:color w:val="000000"/>
                <w:szCs w:val="20"/>
              </w:rPr>
              <w:t xml:space="preserve">Long-term average sustainable diversion limit </w:t>
            </w:r>
            <w:bookmarkStart w:id="3330" w:name="_Hlk294863486"/>
            <w:r w:rsidRPr="00AF61FA">
              <w:rPr>
                <w:rFonts w:ascii="Times New Roman" w:hAnsi="Times New Roman" w:cs="Times New Roman"/>
                <w:b/>
                <w:color w:val="000000"/>
                <w:szCs w:val="20"/>
              </w:rPr>
              <w:t>for SDL resource unit in gigalitres (GL) per year</w:t>
            </w:r>
            <w:bookmarkEnd w:id="3330"/>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iCs/>
                <w:color w:val="000000"/>
                <w:szCs w:val="20"/>
              </w:rPr>
              <w:t>Australian Capital Territory</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Australian Capital Territory (groundwater) water resource plan area (GW1)</w:t>
            </w:r>
          </w:p>
        </w:tc>
      </w:tr>
      <w:tr w:rsidR="007640FE" w:rsidRPr="00AF61FA" w:rsidTr="007640FE">
        <w:trPr>
          <w:trHeight w:val="747"/>
        </w:trPr>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Australian Capital Territory (Groundwater)</w:t>
            </w:r>
            <w:r w:rsidRPr="00AF61FA">
              <w:rPr>
                <w:rFonts w:ascii="Times New Roman" w:hAnsi="Times New Roman" w:cs="Times New Roman"/>
                <w:color w:val="000000"/>
                <w:szCs w:val="20"/>
              </w:rPr>
              <w:br/>
              <w:t>(GS52)</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3.16</w:t>
            </w:r>
          </w:p>
        </w:tc>
      </w:tr>
      <w:tr w:rsidR="007640FE" w:rsidRPr="00AF61FA" w:rsidTr="007640FE">
        <w:trPr>
          <w:trHeight w:val="424"/>
        </w:trPr>
        <w:tc>
          <w:tcPr>
            <w:tcW w:w="7932" w:type="dxa"/>
            <w:gridSpan w:val="5"/>
          </w:tcPr>
          <w:p w:rsidR="007640FE" w:rsidRPr="00AF61FA" w:rsidRDefault="007640FE" w:rsidP="007640FE">
            <w:pPr>
              <w:pStyle w:val="TablePlainParagraph"/>
              <w:rPr>
                <w:rFonts w:ascii="Times New Roman" w:hAnsi="Times New Roman" w:cs="Times New Roman"/>
                <w:b/>
                <w:i/>
                <w:color w:val="000000"/>
                <w:szCs w:val="20"/>
              </w:rPr>
            </w:pPr>
            <w:r w:rsidRPr="00AF61FA">
              <w:rPr>
                <w:rFonts w:ascii="Times New Roman" w:hAnsi="Times New Roman" w:cs="Times New Roman"/>
                <w:b/>
                <w:i/>
                <w:color w:val="000000"/>
                <w:szCs w:val="20"/>
              </w:rPr>
              <w:t>Victoria</w:t>
            </w:r>
          </w:p>
        </w:tc>
      </w:tr>
      <w:tr w:rsidR="007640FE" w:rsidRPr="00AF61FA" w:rsidTr="007640FE">
        <w:trPr>
          <w:trHeight w:val="424"/>
        </w:trPr>
        <w:tc>
          <w:tcPr>
            <w:tcW w:w="630" w:type="dxa"/>
          </w:tcPr>
          <w:p w:rsidR="007640FE" w:rsidRPr="00AF61FA" w:rsidRDefault="007640FE" w:rsidP="007640FE">
            <w:pPr>
              <w:pStyle w:val="TablePlainParagraph"/>
              <w:rPr>
                <w:rFonts w:ascii="Times New Roman" w:hAnsi="Times New Roman" w:cs="Times New Roman"/>
                <w:i/>
                <w:iCs/>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Goulburn-Murray water resource plan area (GW2)</w:t>
            </w:r>
          </w:p>
        </w:tc>
      </w:tr>
      <w:tr w:rsidR="007640FE" w:rsidRPr="00AF61FA" w:rsidTr="007640FE">
        <w:trPr>
          <w:trHeight w:val="230"/>
        </w:trPr>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Goulburn-Murray: Shepparton Irrigation Region</w:t>
            </w:r>
            <w:r w:rsidRPr="00AF61FA">
              <w:rPr>
                <w:rFonts w:ascii="Times New Roman" w:hAnsi="Times New Roman" w:cs="Times New Roman"/>
                <w:color w:val="000000"/>
                <w:szCs w:val="20"/>
              </w:rPr>
              <w:br/>
              <w:t>(GS8)</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in the Shepparton Irrigation Region Water Supply Protection Area to a depth of 25 metres below the land surface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244.1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244.1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Goulburn-Murray: Highlands</w:t>
            </w:r>
            <w:r w:rsidRPr="00AF61FA">
              <w:rPr>
                <w:rFonts w:ascii="Times New Roman" w:hAnsi="Times New Roman" w:cs="Times New Roman"/>
                <w:color w:val="000000"/>
                <w:szCs w:val="20"/>
              </w:rPr>
              <w:br/>
              <w:t>(GS8)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in the outcropping Palaeozoic rocks (or the in</w:t>
            </w:r>
            <w:r w:rsidRPr="00AF61FA">
              <w:rPr>
                <w:rFonts w:ascii="Times New Roman" w:hAnsi="Times New Roman" w:cs="Times New Roman"/>
                <w:color w:val="000000"/>
              </w:rPr>
              <w:noBreakHyphen/>
              <w:t>situ weathered horizon where it is within 5 metres of the surface) from the land surface to 200 metres below the surface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38.3</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50.5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Goulburn-Murray: Sedimentary Plain</w:t>
            </w:r>
            <w:r w:rsidRPr="00AF61FA">
              <w:rPr>
                <w:rFonts w:ascii="Times New Roman" w:hAnsi="Times New Roman" w:cs="Times New Roman"/>
                <w:color w:val="000000"/>
                <w:szCs w:val="20"/>
              </w:rPr>
              <w:br/>
              <w:t>(GS8)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from the land surface to 200 metres below the surface or 50 metres below the base of the Tertiary sediments, whichever is the deeper, excluding groundwater in item 2</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203.5</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203.5</w:t>
            </w:r>
          </w:p>
        </w:tc>
      </w:tr>
      <w:tr w:rsidR="007640FE" w:rsidRPr="00AF61FA" w:rsidTr="007640FE">
        <w:tc>
          <w:tcPr>
            <w:tcW w:w="630" w:type="dxa"/>
          </w:tcPr>
          <w:p w:rsidR="007640FE" w:rsidRPr="00AF61FA" w:rsidRDefault="007640FE" w:rsidP="008D79DB">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5</w:t>
            </w:r>
          </w:p>
        </w:tc>
        <w:tc>
          <w:tcPr>
            <w:tcW w:w="2120" w:type="dxa"/>
          </w:tcPr>
          <w:p w:rsidR="007640FE" w:rsidRPr="00AF61FA" w:rsidRDefault="007640FE" w:rsidP="008D79DB">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Goulburn-Murray: deep</w:t>
            </w:r>
            <w:r w:rsidRPr="00AF61FA">
              <w:rPr>
                <w:rFonts w:ascii="Times New Roman" w:hAnsi="Times New Roman" w:cs="Times New Roman"/>
                <w:color w:val="000000"/>
                <w:szCs w:val="20"/>
              </w:rPr>
              <w:br/>
              <w:t>(GS8)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8D79DB">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items 2, 3 and 4</w:t>
            </w:r>
          </w:p>
        </w:tc>
        <w:tc>
          <w:tcPr>
            <w:tcW w:w="1633" w:type="dxa"/>
          </w:tcPr>
          <w:p w:rsidR="007640FE" w:rsidRPr="00AF61FA" w:rsidRDefault="007640FE" w:rsidP="008D79DB">
            <w:pPr>
              <w:pStyle w:val="TablePlainParagraph"/>
              <w:keepNext/>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8D79DB">
            <w:pPr>
              <w:pStyle w:val="TablePlainParagraph"/>
              <w:keepNext/>
              <w:rPr>
                <w:rFonts w:ascii="Times New Roman" w:hAnsi="Times New Roman" w:cs="Times New Roman"/>
                <w:color w:val="000000"/>
              </w:rPr>
            </w:pPr>
            <w:r w:rsidRPr="00AF61FA">
              <w:rPr>
                <w:rFonts w:ascii="Times New Roman" w:hAnsi="Times New Roman" w:cs="Times New Roman"/>
                <w:color w:val="000000"/>
              </w:rPr>
              <w:t>20.0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b/>
                <w:color w:val="000000"/>
                <w:szCs w:val="20"/>
              </w:rPr>
              <w:t>Wimmera-Mallee (groundwater) water resource plan area (GW3)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Wimmera-Mallee: Highlands</w:t>
            </w:r>
            <w:r w:rsidRPr="00AF61FA">
              <w:rPr>
                <w:rFonts w:ascii="Times New Roman" w:hAnsi="Times New Roman" w:cs="Times New Roman"/>
                <w:color w:val="000000"/>
                <w:szCs w:val="20"/>
              </w:rPr>
              <w:br/>
              <w:t>(GS9)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all groundwater in the outcropping Palaeozoic rocks (or the in</w:t>
            </w:r>
            <w:r w:rsidRPr="00AF61FA">
              <w:rPr>
                <w:rFonts w:ascii="Times New Roman" w:hAnsi="Times New Roman" w:cs="Times New Roman"/>
                <w:color w:val="000000"/>
              </w:rPr>
              <w:noBreakHyphen/>
              <w:t>situ weathered horizon where it is within 5 metres of the surface) from the land surface to 200 metres below the surface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1.26</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2.14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Wimmera-Mallee: Sedimentary Plain</w:t>
            </w:r>
            <w:r w:rsidRPr="00AF61FA">
              <w:rPr>
                <w:rFonts w:ascii="Times New Roman" w:hAnsi="Times New Roman" w:cs="Times New Roman"/>
                <w:color w:val="000000"/>
                <w:szCs w:val="20"/>
              </w:rPr>
              <w:br/>
              <w:t>(GS9)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from the land surface to 200 metres below the surface or 50 metres below the base of the Tertiary sediments, whichever is the deeper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68.9, minus any limit, under a law of the State of Victoria, on the taking of groundwater from the Victorian West Wimmera Groundwater Management Area</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190.7, minus any limit, under a law of the State of Victoria, on the taking of groundwater from the Victorian West Wimmera Groundwater Management Area</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Wimmera-Mallee: deep</w:t>
            </w:r>
            <w:r w:rsidRPr="00AF61FA">
              <w:rPr>
                <w:rFonts w:ascii="Times New Roman" w:hAnsi="Times New Roman" w:cs="Times New Roman"/>
                <w:color w:val="000000"/>
                <w:szCs w:val="20"/>
              </w:rPr>
              <w:br/>
              <w:t>(GS9)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items 6 and 7</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20.0</w:t>
            </w:r>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iCs/>
                <w:color w:val="000000"/>
                <w:szCs w:val="20"/>
              </w:rPr>
              <w:t>South Australia</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South Australian Murray Region water resource plan area (GW4)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Mallee (Pliocene Sands)</w:t>
            </w:r>
            <w:r w:rsidRPr="00AF61FA">
              <w:rPr>
                <w:rFonts w:ascii="Times New Roman" w:hAnsi="Times New Roman" w:cs="Times New Roman"/>
                <w:color w:val="000000"/>
                <w:szCs w:val="20"/>
              </w:rPr>
              <w:br/>
              <w:t>(GS3)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the Pliocene sands</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41.4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Mallee (Murray Group Limestone)</w:t>
            </w:r>
            <w:r w:rsidRPr="00AF61FA">
              <w:rPr>
                <w:rFonts w:ascii="Times New Roman" w:hAnsi="Times New Roman" w:cs="Times New Roman"/>
                <w:color w:val="000000"/>
                <w:szCs w:val="20"/>
              </w:rPr>
              <w:br/>
              <w:t>(GS3)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the Murray Group Limestone</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65.7</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65.7</w:t>
            </w:r>
          </w:p>
        </w:tc>
      </w:tr>
      <w:tr w:rsidR="007640FE" w:rsidRPr="00AF61FA" w:rsidTr="007640FE">
        <w:tc>
          <w:tcPr>
            <w:tcW w:w="630"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11</w:t>
            </w:r>
          </w:p>
        </w:tc>
        <w:tc>
          <w:tcPr>
            <w:tcW w:w="2120" w:type="dxa"/>
          </w:tcPr>
          <w:p w:rsidR="007640FE" w:rsidRPr="00AF61FA" w:rsidRDefault="007640FE" w:rsidP="00953241">
            <w:pPr>
              <w:pStyle w:val="TablePlainParagraph"/>
              <w:keepNext/>
              <w:rPr>
                <w:rFonts w:ascii="Times New Roman" w:hAnsi="Times New Roman" w:cs="Times New Roman"/>
                <w:color w:val="000000"/>
                <w:szCs w:val="20"/>
                <w:vertAlign w:val="superscript"/>
              </w:rPr>
            </w:pPr>
            <w:r w:rsidRPr="00AF61FA">
              <w:rPr>
                <w:rFonts w:ascii="Times New Roman" w:hAnsi="Times New Roman" w:cs="Times New Roman"/>
                <w:color w:val="000000"/>
                <w:szCs w:val="20"/>
              </w:rPr>
              <w:t>Mallee (Renmark Group)</w:t>
            </w:r>
            <w:r w:rsidRPr="00AF61FA">
              <w:rPr>
                <w:rFonts w:ascii="Times New Roman" w:hAnsi="Times New Roman" w:cs="Times New Roman"/>
                <w:color w:val="000000"/>
                <w:szCs w:val="20"/>
              </w:rPr>
              <w:br/>
              <w:t>(GS3)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953241">
            <w:pPr>
              <w:pStyle w:val="TablePlainParagraph"/>
              <w:keepNext/>
              <w:rPr>
                <w:rFonts w:ascii="Times New Roman" w:hAnsi="Times New Roman" w:cs="Times New Roman"/>
                <w:color w:val="000000"/>
              </w:rPr>
            </w:pPr>
            <w:r w:rsidRPr="00AF61FA">
              <w:rPr>
                <w:rFonts w:ascii="Times New Roman" w:hAnsi="Times New Roman" w:cs="Times New Roman"/>
                <w:color w:val="000000"/>
              </w:rPr>
              <w:t xml:space="preserve">groundwater in </w:t>
            </w:r>
            <w:r w:rsidRPr="00AF61FA">
              <w:rPr>
                <w:rFonts w:ascii="Times New Roman" w:hAnsi="Times New Roman" w:cs="Times New Roman"/>
              </w:rPr>
              <w:t>the Renmark Group, and all other groundwater, excluding groundwater in items 9 and 10</w:t>
            </w:r>
          </w:p>
        </w:tc>
        <w:tc>
          <w:tcPr>
            <w:tcW w:w="1633" w:type="dxa"/>
          </w:tcPr>
          <w:p w:rsidR="007640FE" w:rsidRPr="00AF61FA" w:rsidRDefault="007640FE" w:rsidP="00953241">
            <w:pPr>
              <w:pStyle w:val="TablePlainParagraph"/>
              <w:keepNext/>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953241">
            <w:pPr>
              <w:pStyle w:val="TablePlainParagraph"/>
              <w:keepNext/>
              <w:rPr>
                <w:rFonts w:ascii="Times New Roman" w:hAnsi="Times New Roman" w:cs="Times New Roman"/>
                <w:color w:val="000000"/>
              </w:rPr>
            </w:pPr>
            <w:r w:rsidRPr="00AF61FA">
              <w:rPr>
                <w:rFonts w:ascii="Times New Roman" w:hAnsi="Times New Roman" w:cs="Times New Roman"/>
                <w:color w:val="000000"/>
              </w:rPr>
              <w:t>2.00</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12</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Peake–Roby–Sherlock (unconfined)</w:t>
            </w:r>
            <w:r w:rsidRPr="00AF61FA">
              <w:rPr>
                <w:rFonts w:ascii="Times New Roman" w:hAnsi="Times New Roman" w:cs="Times New Roman"/>
                <w:color w:val="000000"/>
                <w:szCs w:val="20"/>
              </w:rPr>
              <w:br/>
              <w:t>(GS5)</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unconfined Murray Group Limestone comprising the Coomandook and Bridgewater Formations;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rPr>
              <w:t>(b)</w:t>
            </w:r>
            <w:r w:rsidRPr="00AF61FA">
              <w:rPr>
                <w:rFonts w:ascii="Times New Roman" w:hAnsi="Times New Roman" w:cs="Times New Roman"/>
              </w:rPr>
              <w:tab/>
              <w:t>the unconfined Quaternary limestone</w:t>
            </w:r>
            <w:r w:rsidRPr="00AF61FA">
              <w:rPr>
                <w:rFonts w:ascii="Times New Roman" w:hAnsi="Times New Roman" w:cs="Times New Roman"/>
                <w:color w:val="000000"/>
              </w:rPr>
              <w:t xml:space="preserve"> </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3.41</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3.41</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13</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Peake–Roby–Sherlock (confined)</w:t>
            </w:r>
            <w:r w:rsidRPr="00AF61FA">
              <w:rPr>
                <w:rFonts w:ascii="Times New Roman" w:hAnsi="Times New Roman" w:cs="Times New Roman"/>
                <w:color w:val="000000"/>
                <w:szCs w:val="20"/>
              </w:rPr>
              <w:br/>
              <w:t>(GS5)</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confined Renmark Group;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confined Buccleuch Group;</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 excluding groundwater in item 12</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2.58</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2.58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SA Murray</w:t>
            </w:r>
            <w:r w:rsidRPr="00AF61FA">
              <w:rPr>
                <w:rFonts w:ascii="Times New Roman" w:hAnsi="Times New Roman" w:cs="Times New Roman"/>
                <w:color w:val="000000"/>
                <w:szCs w:val="20"/>
              </w:rPr>
              <w:br/>
              <w:t>(GS6)</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1.80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64.8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SA Murray Salt Interception Schemes</w:t>
            </w:r>
            <w:r w:rsidRPr="00AF61FA">
              <w:rPr>
                <w:rFonts w:ascii="Times New Roman" w:hAnsi="Times New Roman" w:cs="Times New Roman"/>
                <w:color w:val="000000"/>
                <w:szCs w:val="20"/>
              </w:rPr>
              <w:br/>
              <w:t>(GS7)</w:t>
            </w:r>
          </w:p>
          <w:p w:rsidR="007640FE" w:rsidRPr="00AF61FA" w:rsidRDefault="007640FE" w:rsidP="007640FE">
            <w:pPr>
              <w:pStyle w:val="TablePlainParagraph"/>
              <w:rPr>
                <w:rFonts w:ascii="Times New Roman" w:hAnsi="Times New Roman" w:cs="Times New Roman"/>
                <w:color w:val="000000"/>
                <w:szCs w:val="20"/>
              </w:rPr>
            </w:pP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11.1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28.6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Eastern Mount Lofty Ranges water resource plan area (GW5)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Angas Bremer (Quaternary Sediments) </w:t>
            </w:r>
            <w:r w:rsidRPr="00AF61FA">
              <w:rPr>
                <w:rFonts w:ascii="Times New Roman" w:hAnsi="Times New Roman" w:cs="Times New Roman"/>
                <w:color w:val="000000"/>
                <w:szCs w:val="20"/>
              </w:rPr>
              <w:br/>
              <w:t>(GS1)</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Quaternary sediments</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1.09</w:t>
            </w:r>
          </w:p>
        </w:tc>
      </w:tr>
      <w:tr w:rsidR="007640FE" w:rsidRPr="00AF61FA" w:rsidTr="007640FE">
        <w:tc>
          <w:tcPr>
            <w:tcW w:w="630"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17</w:t>
            </w:r>
          </w:p>
        </w:tc>
        <w:tc>
          <w:tcPr>
            <w:tcW w:w="2120"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 xml:space="preserve">Angas Bremer (Murray Group Limestone) </w:t>
            </w:r>
            <w:r w:rsidRPr="00AF61FA">
              <w:rPr>
                <w:rFonts w:ascii="Times New Roman" w:hAnsi="Times New Roman" w:cs="Times New Roman"/>
                <w:color w:val="000000"/>
                <w:szCs w:val="20"/>
              </w:rPr>
              <w:br/>
              <w:t>(GS1)</w:t>
            </w:r>
          </w:p>
        </w:tc>
        <w:tc>
          <w:tcPr>
            <w:tcW w:w="2160" w:type="dxa"/>
          </w:tcPr>
          <w:p w:rsidR="007640FE" w:rsidRPr="00AF61FA" w:rsidRDefault="007640FE" w:rsidP="00953241">
            <w:pPr>
              <w:pStyle w:val="TablePlainParagraph"/>
              <w:keepNext/>
              <w:rPr>
                <w:rFonts w:ascii="Times New Roman" w:hAnsi="Times New Roman" w:cs="Times New Roman"/>
              </w:rPr>
            </w:pPr>
            <w:r w:rsidRPr="00AF61FA">
              <w:rPr>
                <w:rFonts w:ascii="Times New Roman" w:hAnsi="Times New Roman" w:cs="Times New Roman"/>
                <w:color w:val="000000"/>
                <w:szCs w:val="20"/>
              </w:rPr>
              <w:t xml:space="preserve">groundwater in </w:t>
            </w:r>
            <w:r w:rsidRPr="00AF61FA">
              <w:rPr>
                <w:rFonts w:ascii="Times New Roman" w:hAnsi="Times New Roman" w:cs="Times New Roman"/>
              </w:rPr>
              <w:t>the Murray Group Limestone, and all other groundwater, excluding groundwater in item 16</w:t>
            </w:r>
          </w:p>
        </w:tc>
        <w:tc>
          <w:tcPr>
            <w:tcW w:w="1633"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6.57</w:t>
            </w:r>
          </w:p>
        </w:tc>
        <w:tc>
          <w:tcPr>
            <w:tcW w:w="1389"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6.57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Eastern Mount Lofty Ranges </w:t>
            </w:r>
            <w:r w:rsidRPr="00AF61FA">
              <w:rPr>
                <w:rFonts w:ascii="Times New Roman" w:hAnsi="Times New Roman" w:cs="Times New Roman"/>
                <w:color w:val="000000"/>
                <w:szCs w:val="20"/>
              </w:rPr>
              <w:br/>
              <w:t>(GS2)</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34.7</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38.5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Marne Saunders (Fractured Rock)</w:t>
            </w:r>
            <w:r w:rsidRPr="00AF61FA">
              <w:rPr>
                <w:rFonts w:ascii="Times New Roman" w:hAnsi="Times New Roman" w:cs="Times New Roman"/>
                <w:color w:val="000000"/>
                <w:szCs w:val="20"/>
              </w:rPr>
              <w:br/>
              <w:t>(GS4)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fractured rock</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2.09</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2.09</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20</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 xml:space="preserve">Marne Saunders (Murray Group Limestone) </w:t>
            </w:r>
            <w:r w:rsidRPr="00AF61FA">
              <w:rPr>
                <w:rFonts w:ascii="Times New Roman" w:hAnsi="Times New Roman" w:cs="Times New Roman"/>
                <w:color w:val="000000"/>
                <w:szCs w:val="20"/>
              </w:rPr>
              <w:br/>
              <w:t>(GS4)</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Murray Group Limestone;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rPr>
              <w:t>(b)</w:t>
            </w:r>
            <w:r w:rsidRPr="00AF61FA">
              <w:rPr>
                <w:rFonts w:ascii="Times New Roman" w:hAnsi="Times New Roman" w:cs="Times New Roman"/>
              </w:rPr>
              <w:tab/>
              <w:t>Quaternary sediments</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2.38</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2.38</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Marne Saunders (Renmark Group)</w:t>
            </w:r>
            <w:r w:rsidRPr="00AF61FA">
              <w:rPr>
                <w:rFonts w:ascii="Times New Roman" w:hAnsi="Times New Roman" w:cs="Times New Roman"/>
                <w:color w:val="000000"/>
                <w:szCs w:val="20"/>
              </w:rPr>
              <w:br/>
              <w:t>(GS4)</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 xml:space="preserve">groundwater in </w:t>
            </w:r>
            <w:r w:rsidRPr="00AF61FA">
              <w:rPr>
                <w:rFonts w:ascii="Times New Roman" w:hAnsi="Times New Roman" w:cs="Times New Roman"/>
              </w:rPr>
              <w:t xml:space="preserve">the </w:t>
            </w:r>
            <w:r w:rsidRPr="00AF61FA">
              <w:rPr>
                <w:rFonts w:ascii="Times New Roman" w:hAnsi="Times New Roman" w:cs="Times New Roman"/>
                <w:color w:val="000000"/>
                <w:szCs w:val="20"/>
              </w:rPr>
              <w:t>Renmark</w:t>
            </w:r>
            <w:r w:rsidRPr="00AF61FA">
              <w:rPr>
                <w:rFonts w:ascii="Times New Roman" w:hAnsi="Times New Roman" w:cs="Times New Roman"/>
              </w:rPr>
              <w:t xml:space="preserve"> Group, and all other groundwater, excluding groundwater in items 19 and 20</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0.50</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0.50</w:t>
            </w:r>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color w:val="000000"/>
                <w:szCs w:val="20"/>
              </w:rPr>
              <w:t>New South Wales</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Western Porous Rock water resource plan area (GW6)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Western Porous Rock</w:t>
            </w:r>
            <w:r w:rsidRPr="00AF61FA">
              <w:rPr>
                <w:rFonts w:ascii="Times New Roman" w:hAnsi="Times New Roman" w:cs="Times New Roman"/>
                <w:color w:val="000000"/>
                <w:szCs w:val="20"/>
              </w:rPr>
              <w:br/>
              <w:t>(GS50)</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63.1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116.6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Darling Alluvium water resource plan area (GW7)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Darling Alluvium</w:t>
            </w:r>
            <w:r w:rsidRPr="00AF61FA">
              <w:rPr>
                <w:rFonts w:ascii="Times New Roman" w:hAnsi="Times New Roman" w:cs="Times New Roman"/>
                <w:color w:val="000000"/>
                <w:szCs w:val="20"/>
              </w:rPr>
              <w:br/>
              <w:t>(GS42)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6.29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6.59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Darling Alluvium</w:t>
            </w:r>
            <w:r w:rsidRPr="00AF61FA">
              <w:rPr>
                <w:rFonts w:ascii="Times New Roman" w:hAnsi="Times New Roman" w:cs="Times New Roman"/>
                <w:color w:val="000000"/>
                <w:szCs w:val="20"/>
              </w:rPr>
              <w:br/>
              <w:t>(GS23)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2.23</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2.23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Murray Alluvium water resource plan area (GW8)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Billabong Creek Alluvium</w:t>
            </w:r>
            <w:r w:rsidRPr="00AF61FA">
              <w:rPr>
                <w:rFonts w:ascii="Times New Roman" w:hAnsi="Times New Roman" w:cs="Times New Roman"/>
                <w:color w:val="000000"/>
                <w:szCs w:val="20"/>
              </w:rPr>
              <w:br/>
              <w:t>(GS13)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7.50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7.50</w:t>
            </w:r>
          </w:p>
        </w:tc>
      </w:tr>
      <w:tr w:rsidR="007640FE" w:rsidRPr="00AF61FA" w:rsidTr="007640FE">
        <w:tc>
          <w:tcPr>
            <w:tcW w:w="63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26</w:t>
            </w:r>
          </w:p>
        </w:tc>
        <w:tc>
          <w:tcPr>
            <w:tcW w:w="212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Lower Murray Alluvium (shallow; Shepparton Formation)</w:t>
            </w:r>
            <w:r w:rsidRPr="00AF61FA">
              <w:rPr>
                <w:rFonts w:ascii="Times New Roman" w:hAnsi="Times New Roman" w:cs="Times New Roman"/>
                <w:color w:val="000000"/>
                <w:szCs w:val="20"/>
              </w:rPr>
              <w:br/>
              <w:t>(GS27)</w:t>
            </w:r>
          </w:p>
        </w:tc>
        <w:tc>
          <w:tcPr>
            <w:tcW w:w="216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rPr>
              <w:t>groundwater in unconsolidated alluvium, including the Shepparton Formation, less than 12 metres below the surface</w:t>
            </w:r>
          </w:p>
        </w:tc>
        <w:tc>
          <w:tcPr>
            <w:tcW w:w="1633" w:type="dxa"/>
          </w:tcPr>
          <w:p w:rsidR="007640FE" w:rsidRPr="00AF61FA" w:rsidRDefault="007640FE" w:rsidP="006D6D70">
            <w:pPr>
              <w:pStyle w:val="TablePlainParagraph"/>
              <w:keepNext/>
              <w:rPr>
                <w:rFonts w:ascii="Times New Roman" w:hAnsi="Times New Roman" w:cs="Times New Roman"/>
                <w:color w:val="000000"/>
              </w:rPr>
            </w:pPr>
            <w:r w:rsidRPr="00AF61FA">
              <w:rPr>
                <w:rFonts w:ascii="Times New Roman" w:hAnsi="Times New Roman" w:cs="Times New Roman"/>
                <w:color w:val="000000"/>
              </w:rPr>
              <w:t>81.9</w:t>
            </w:r>
          </w:p>
        </w:tc>
        <w:tc>
          <w:tcPr>
            <w:tcW w:w="1389" w:type="dxa"/>
          </w:tcPr>
          <w:p w:rsidR="007640FE" w:rsidRPr="00AF61FA" w:rsidRDefault="007640FE" w:rsidP="006D6D70">
            <w:pPr>
              <w:pStyle w:val="TablePlainParagraph"/>
              <w:keepNext/>
              <w:rPr>
                <w:rFonts w:ascii="Times New Roman" w:hAnsi="Times New Roman" w:cs="Times New Roman"/>
                <w:color w:val="000000"/>
              </w:rPr>
            </w:pPr>
            <w:r w:rsidRPr="00AF61FA">
              <w:rPr>
                <w:rFonts w:ascii="Times New Roman" w:hAnsi="Times New Roman" w:cs="Times New Roman"/>
                <w:color w:val="000000"/>
              </w:rPr>
              <w:t>81.9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Murray Alluvium (deep; Renmark Group and Calivil Formation)</w:t>
            </w:r>
            <w:r w:rsidRPr="00AF61FA">
              <w:rPr>
                <w:rFonts w:ascii="Times New Roman" w:hAnsi="Times New Roman" w:cs="Times New Roman"/>
                <w:color w:val="000000"/>
                <w:szCs w:val="20"/>
              </w:rPr>
              <w:br/>
              <w:t>(GS27)</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items 26 and 29</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88.9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88.9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Murray Alluvium</w:t>
            </w:r>
            <w:r w:rsidRPr="00AF61FA">
              <w:rPr>
                <w:rFonts w:ascii="Times New Roman" w:hAnsi="Times New Roman" w:cs="Times New Roman"/>
                <w:color w:val="000000"/>
                <w:szCs w:val="20"/>
              </w:rPr>
              <w:br/>
              <w:t>(GS46)</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14.1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14.1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Oaklands Basin</w:t>
            </w:r>
            <w:r w:rsidRPr="00AF61FA">
              <w:rPr>
                <w:rFonts w:ascii="Times New Roman" w:hAnsi="Times New Roman" w:cs="Times New Roman"/>
                <w:color w:val="000000"/>
                <w:szCs w:val="20"/>
              </w:rPr>
              <w:br/>
              <w:t>(GS38)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the Oaklands Basin</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Murrumbidgee Alluvium water resource plan area (GW9)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30</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rPr>
            </w:pPr>
            <w:r w:rsidRPr="00AF61FA">
              <w:rPr>
                <w:rFonts w:ascii="Times New Roman" w:hAnsi="Times New Roman" w:cs="Times New Roman"/>
                <w:color w:val="000000"/>
                <w:szCs w:val="20"/>
              </w:rPr>
              <w:t>Lake George Alluvium</w:t>
            </w:r>
            <w:r w:rsidRPr="00AF61FA">
              <w:rPr>
                <w:rFonts w:ascii="Times New Roman" w:hAnsi="Times New Roman" w:cs="Times New Roman"/>
                <w:color w:val="000000"/>
                <w:szCs w:val="20"/>
              </w:rPr>
              <w:br/>
              <w:t>(GS21)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1.27</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Murrumbidgee Alluvium (shallow; Shepparton Formation)</w:t>
            </w:r>
            <w:r w:rsidRPr="00AF61FA">
              <w:rPr>
                <w:rFonts w:ascii="Times New Roman" w:hAnsi="Times New Roman" w:cs="Times New Roman"/>
                <w:color w:val="000000"/>
                <w:szCs w:val="20"/>
              </w:rPr>
              <w:br/>
              <w:t>(GS28)</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groundwater in unconsolidated alluvium, including the Shepparton formation, to a depth of 40 metres or to the bottom of the Shepparton Formation, whichever is the deeper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26.9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26.9</w:t>
            </w:r>
          </w:p>
        </w:tc>
      </w:tr>
      <w:tr w:rsidR="007640FE" w:rsidRPr="00AF61FA" w:rsidTr="007640FE">
        <w:tc>
          <w:tcPr>
            <w:tcW w:w="63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32</w:t>
            </w:r>
          </w:p>
        </w:tc>
        <w:tc>
          <w:tcPr>
            <w:tcW w:w="212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Murrumbidgee Alluvium (deep; Calivil Formation and Renmark Group)</w:t>
            </w:r>
            <w:r w:rsidRPr="00AF61FA">
              <w:rPr>
                <w:rFonts w:ascii="Times New Roman" w:hAnsi="Times New Roman" w:cs="Times New Roman"/>
                <w:color w:val="000000"/>
                <w:szCs w:val="20"/>
              </w:rPr>
              <w:br/>
              <w:t>(GS28)</w:t>
            </w:r>
          </w:p>
        </w:tc>
        <w:tc>
          <w:tcPr>
            <w:tcW w:w="216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r w:rsidRPr="00AF61FA">
              <w:rPr>
                <w:rFonts w:ascii="Times New Roman" w:hAnsi="Times New Roman" w:cs="Times New Roman"/>
                <w:color w:val="000000"/>
              </w:rPr>
              <w:t>excluding</w:t>
            </w:r>
            <w:r w:rsidRPr="00AF61FA">
              <w:rPr>
                <w:rFonts w:ascii="Times New Roman" w:hAnsi="Times New Roman" w:cs="Times New Roman"/>
                <w:color w:val="000000"/>
                <w:szCs w:val="20"/>
              </w:rPr>
              <w:t xml:space="preserve"> groundwater in items 29 and 31</w:t>
            </w:r>
          </w:p>
        </w:tc>
        <w:tc>
          <w:tcPr>
            <w:tcW w:w="1633"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273.6</w:t>
            </w:r>
          </w:p>
        </w:tc>
        <w:tc>
          <w:tcPr>
            <w:tcW w:w="1389"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273.6</w:t>
            </w:r>
          </w:p>
        </w:tc>
      </w:tr>
      <w:tr w:rsidR="007640FE" w:rsidRPr="00AF61FA" w:rsidTr="007640FE">
        <w:tc>
          <w:tcPr>
            <w:tcW w:w="63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33</w:t>
            </w:r>
          </w:p>
        </w:tc>
        <w:tc>
          <w:tcPr>
            <w:tcW w:w="212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Mid-Murrumbidgee Alluvium</w:t>
            </w:r>
            <w:r w:rsidRPr="00AF61FA">
              <w:rPr>
                <w:rFonts w:ascii="Times New Roman" w:hAnsi="Times New Roman" w:cs="Times New Roman"/>
                <w:color w:val="000000"/>
                <w:szCs w:val="20"/>
              </w:rPr>
              <w:br/>
              <w:t>(GS31)</w:t>
            </w:r>
            <w:r w:rsidRPr="00AF61FA">
              <w:rPr>
                <w:rFonts w:ascii="Times New Roman" w:hAnsi="Times New Roman" w:cs="Times New Roman"/>
                <w:color w:val="000000"/>
                <w:szCs w:val="20"/>
                <w:vertAlign w:val="superscript"/>
              </w:rPr>
              <w:t xml:space="preserve"> </w:t>
            </w:r>
          </w:p>
        </w:tc>
        <w:tc>
          <w:tcPr>
            <w:tcW w:w="2160"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53.5</w:t>
            </w:r>
          </w:p>
        </w:tc>
        <w:tc>
          <w:tcPr>
            <w:tcW w:w="1389" w:type="dxa"/>
            <w:tcBorders>
              <w:bottom w:val="single" w:sz="4" w:space="0" w:color="auto"/>
            </w:tcBorders>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53.5</w:t>
            </w:r>
          </w:p>
        </w:tc>
      </w:tr>
      <w:tr w:rsidR="007640FE" w:rsidRPr="00AF61FA" w:rsidTr="007640FE">
        <w:tc>
          <w:tcPr>
            <w:tcW w:w="630" w:type="dxa"/>
            <w:tcBorders>
              <w:top w:val="single" w:sz="4" w:space="0" w:color="auto"/>
            </w:tcBorders>
          </w:tcPr>
          <w:p w:rsidR="007640FE" w:rsidRPr="00AF61FA" w:rsidRDefault="007640FE" w:rsidP="007640FE">
            <w:pPr>
              <w:pStyle w:val="TablePlainParagraph"/>
              <w:keepNext/>
              <w:rPr>
                <w:rFonts w:ascii="Times New Roman" w:hAnsi="Times New Roman" w:cs="Times New Roman"/>
                <w:color w:val="000000"/>
                <w:szCs w:val="20"/>
              </w:rPr>
            </w:pPr>
          </w:p>
        </w:tc>
        <w:tc>
          <w:tcPr>
            <w:tcW w:w="7302" w:type="dxa"/>
            <w:gridSpan w:val="4"/>
            <w:tcBorders>
              <w:top w:val="single" w:sz="4" w:space="0" w:color="auto"/>
            </w:tcBorders>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Lachlan Alluvium water resource plan area (GW10)</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34</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Belubula Alluvium</w:t>
            </w:r>
            <w:r w:rsidRPr="00AF61FA">
              <w:rPr>
                <w:rFonts w:ascii="Times New Roman" w:hAnsi="Times New Roman" w:cs="Times New Roman"/>
                <w:color w:val="000000"/>
                <w:szCs w:val="20"/>
              </w:rPr>
              <w:br/>
              <w:t>(GS12)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2.88</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2.88</w:t>
            </w:r>
          </w:p>
        </w:tc>
      </w:tr>
      <w:tr w:rsidR="007640FE" w:rsidRPr="00AF61FA" w:rsidTr="007640FE">
        <w:tc>
          <w:tcPr>
            <w:tcW w:w="63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35</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Lower Lachlan Alluvium</w:t>
            </w:r>
            <w:r w:rsidRPr="00AF61FA">
              <w:rPr>
                <w:rFonts w:ascii="Times New Roman" w:hAnsi="Times New Roman" w:cs="Times New Roman"/>
                <w:color w:val="000000"/>
                <w:szCs w:val="20"/>
              </w:rPr>
              <w:br/>
              <w:t>(GS25)</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keepNext/>
              <w:rPr>
                <w:rFonts w:ascii="Times New Roman" w:hAnsi="Times New Roman" w:cs="Times New Roman"/>
                <w:color w:val="000000"/>
                <w:vertAlign w:val="superscript"/>
              </w:rPr>
            </w:pPr>
            <w:r w:rsidRPr="00AF61FA">
              <w:rPr>
                <w:rFonts w:ascii="Times New Roman" w:hAnsi="Times New Roman" w:cs="Times New Roman"/>
                <w:color w:val="000000"/>
              </w:rPr>
              <w:t>123.4</w:t>
            </w:r>
          </w:p>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sz w:val="18"/>
              </w:rPr>
              <w:t>(The Water Sharing Plan for the Lower Lachlan Groundwater Source 2003 (NSW) will reduce the long-term average limit to 117 GL by June 2018.)</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117.0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Lachlan Alluvium</w:t>
            </w:r>
            <w:r w:rsidRPr="00AF61FA">
              <w:rPr>
                <w:rFonts w:ascii="Times New Roman" w:hAnsi="Times New Roman" w:cs="Times New Roman"/>
                <w:color w:val="000000"/>
                <w:szCs w:val="20"/>
              </w:rPr>
              <w:br/>
              <w:t>(GS44)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94.2</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94.2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Lachlan and South Western Fractured Rock water resource plan area (GW11)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Adelaide Fold Belt</w:t>
            </w:r>
            <w:r w:rsidRPr="00AF61FA">
              <w:rPr>
                <w:rFonts w:ascii="Times New Roman" w:hAnsi="Times New Roman" w:cs="Times New Roman"/>
                <w:color w:val="000000"/>
                <w:szCs w:val="20"/>
              </w:rPr>
              <w:br/>
              <w:t>(GS10)</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3.61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6.90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Kanmantoo Fold Belt</w:t>
            </w:r>
            <w:r w:rsidRPr="00AF61FA">
              <w:rPr>
                <w:rFonts w:ascii="Times New Roman" w:hAnsi="Times New Roman" w:cs="Times New Roman"/>
                <w:color w:val="000000"/>
                <w:szCs w:val="20"/>
              </w:rPr>
              <w:br/>
              <w:t>(GS19)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8.91</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18.7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39</w:t>
            </w:r>
          </w:p>
        </w:tc>
        <w:tc>
          <w:tcPr>
            <w:tcW w:w="2120" w:type="dxa"/>
          </w:tcPr>
          <w:p w:rsidR="007640FE" w:rsidRPr="00AF61FA" w:rsidRDefault="007640FE" w:rsidP="007640FE">
            <w:pPr>
              <w:pStyle w:val="TablePlainParagraph"/>
              <w:rPr>
                <w:rFonts w:ascii="Times New Roman" w:hAnsi="Times New Roman" w:cs="Times New Roman"/>
                <w:color w:val="000000"/>
                <w:szCs w:val="20"/>
                <w:vertAlign w:val="superscript"/>
                <w:lang w:val="de-DE"/>
              </w:rPr>
            </w:pPr>
            <w:r w:rsidRPr="00AF61FA">
              <w:rPr>
                <w:rFonts w:ascii="Times New Roman" w:hAnsi="Times New Roman" w:cs="Times New Roman"/>
                <w:color w:val="000000"/>
                <w:szCs w:val="20"/>
                <w:lang w:val="de-DE"/>
              </w:rPr>
              <w:t xml:space="preserve">Lachlan Fold Belt </w:t>
            </w:r>
            <w:r w:rsidRPr="00AF61FA">
              <w:rPr>
                <w:rFonts w:ascii="Times New Roman" w:hAnsi="Times New Roman" w:cs="Times New Roman"/>
                <w:color w:val="000000"/>
                <w:szCs w:val="20"/>
                <w:lang w:val="de-DE"/>
              </w:rPr>
              <w:br/>
              <w:t>(GS20)</w:t>
            </w:r>
            <w:r w:rsidRPr="00AF61FA">
              <w:rPr>
                <w:rFonts w:ascii="Times New Roman" w:hAnsi="Times New Roman" w:cs="Times New Roman"/>
                <w:color w:val="000000"/>
                <w:szCs w:val="20"/>
                <w:vertAlign w:val="superscript"/>
                <w:lang w:val="de-DE"/>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 29</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142.4</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259.0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40</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Orange Basalt</w:t>
            </w:r>
            <w:r w:rsidRPr="00AF61FA">
              <w:rPr>
                <w:rFonts w:ascii="Times New Roman" w:hAnsi="Times New Roman" w:cs="Times New Roman"/>
                <w:color w:val="000000"/>
                <w:szCs w:val="20"/>
              </w:rPr>
              <w:br/>
              <w:t>(GS39)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szCs w:val="20"/>
              </w:rPr>
            </w:pPr>
            <w:r w:rsidRPr="00AF61FA">
              <w:rPr>
                <w:rFonts w:ascii="Times New Roman" w:hAnsi="Times New Roman" w:cs="Times New Roman"/>
              </w:rPr>
              <w:t>(b)</w:t>
            </w:r>
            <w:r w:rsidRPr="00AF61FA">
              <w:rPr>
                <w:rFonts w:ascii="Times New Roman" w:hAnsi="Times New Roman" w:cs="Times New Roman"/>
              </w:rPr>
              <w:tab/>
            </w:r>
            <w:r w:rsidRPr="00AF61FA">
              <w:rPr>
                <w:rFonts w:ascii="Times New Roman" w:hAnsi="Times New Roman" w:cs="Times New Roman"/>
                <w:szCs w:val="20"/>
              </w:rPr>
              <w:t>all alluvial sediments;</w:t>
            </w:r>
          </w:p>
          <w:p w:rsidR="007640FE" w:rsidRPr="00AF61FA" w:rsidRDefault="007640FE" w:rsidP="007640FE">
            <w:pPr>
              <w:pStyle w:val="TablePlainParagraph"/>
              <w:keepNext/>
              <w:rPr>
                <w:rFonts w:ascii="Times New Roman" w:hAnsi="Times New Roman" w:cs="Times New Roman"/>
              </w:rPr>
            </w:pPr>
            <w:r w:rsidRPr="00AF61FA">
              <w:rPr>
                <w:rFonts w:ascii="Times New Roman" w:hAnsi="Times New Roman" w:cs="Times New Roman"/>
                <w:szCs w:val="20"/>
              </w:rPr>
              <w:t xml:space="preserve">and all other </w:t>
            </w:r>
            <w:r w:rsidRPr="00AF61FA">
              <w:rPr>
                <w:rFonts w:ascii="Times New Roman" w:hAnsi="Times New Roman" w:cs="Times New Roman"/>
                <w:color w:val="000000"/>
              </w:rPr>
              <w:t>groundwater</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10.7</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10.7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41</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Young Granite</w:t>
            </w:r>
            <w:r w:rsidRPr="00AF61FA">
              <w:rPr>
                <w:rFonts w:ascii="Times New Roman" w:hAnsi="Times New Roman" w:cs="Times New Roman"/>
                <w:color w:val="000000"/>
                <w:szCs w:val="20"/>
              </w:rPr>
              <w:br/>
              <w:t>(GS51)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7.11</w:t>
            </w:r>
          </w:p>
        </w:tc>
        <w:tc>
          <w:tcPr>
            <w:tcW w:w="1389"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7.11</w:t>
            </w:r>
          </w:p>
        </w:tc>
      </w:tr>
      <w:tr w:rsidR="007640FE" w:rsidRPr="00AF61FA" w:rsidTr="007640FE">
        <w:tc>
          <w:tcPr>
            <w:tcW w:w="630" w:type="dxa"/>
          </w:tcPr>
          <w:p w:rsidR="007640FE" w:rsidRPr="00AF61FA" w:rsidRDefault="007640FE" w:rsidP="00953241">
            <w:pPr>
              <w:pStyle w:val="TablePlainParagraph"/>
              <w:keepNext/>
              <w:rPr>
                <w:rFonts w:ascii="Times New Roman" w:hAnsi="Times New Roman" w:cs="Times New Roman"/>
                <w:color w:val="000000"/>
                <w:szCs w:val="20"/>
              </w:rPr>
            </w:pPr>
          </w:p>
        </w:tc>
        <w:tc>
          <w:tcPr>
            <w:tcW w:w="7302" w:type="dxa"/>
            <w:gridSpan w:val="4"/>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Macquarie-Castlereagh Alluvium water resource plan area (GW12)</w:t>
            </w:r>
          </w:p>
        </w:tc>
      </w:tr>
      <w:tr w:rsidR="007640FE" w:rsidRPr="00AF61FA" w:rsidTr="007640FE">
        <w:tc>
          <w:tcPr>
            <w:tcW w:w="630"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42</w:t>
            </w:r>
          </w:p>
        </w:tc>
        <w:tc>
          <w:tcPr>
            <w:tcW w:w="2120"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Bell Valley Alluvium</w:t>
            </w:r>
            <w:r w:rsidRPr="00AF61FA">
              <w:rPr>
                <w:rFonts w:ascii="Times New Roman" w:hAnsi="Times New Roman" w:cs="Times New Roman"/>
                <w:color w:val="000000"/>
                <w:szCs w:val="20"/>
              </w:rPr>
              <w:br/>
              <w:t>(GS11)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953241">
            <w:pPr>
              <w:pStyle w:val="TablePlainParagraph"/>
              <w:keepNext/>
              <w:rPr>
                <w:rFonts w:ascii="Times New Roman" w:hAnsi="Times New Roman" w:cs="Times New Roman"/>
                <w:color w:val="000000"/>
              </w:rPr>
            </w:pPr>
            <w:r w:rsidRPr="00AF61FA">
              <w:rPr>
                <w:rFonts w:ascii="Times New Roman" w:hAnsi="Times New Roman" w:cs="Times New Roman"/>
                <w:color w:val="000000"/>
              </w:rPr>
              <w:t>3.29</w:t>
            </w:r>
          </w:p>
        </w:tc>
        <w:tc>
          <w:tcPr>
            <w:tcW w:w="1389" w:type="dxa"/>
          </w:tcPr>
          <w:p w:rsidR="007640FE" w:rsidRPr="00AF61FA" w:rsidRDefault="007640FE" w:rsidP="00953241">
            <w:pPr>
              <w:pStyle w:val="TablePlainParagraph"/>
              <w:keepNext/>
              <w:rPr>
                <w:rFonts w:ascii="Times New Roman" w:hAnsi="Times New Roman" w:cs="Times New Roman"/>
                <w:color w:val="000000"/>
              </w:rPr>
            </w:pPr>
            <w:r w:rsidRPr="00AF61FA">
              <w:rPr>
                <w:rFonts w:ascii="Times New Roman" w:hAnsi="Times New Roman" w:cs="Times New Roman"/>
                <w:color w:val="000000"/>
              </w:rPr>
              <w:t>3.29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Castlereagh Alluvium</w:t>
            </w:r>
            <w:r w:rsidRPr="00AF61FA">
              <w:rPr>
                <w:rFonts w:ascii="Times New Roman" w:hAnsi="Times New Roman" w:cs="Times New Roman"/>
                <w:color w:val="000000"/>
                <w:szCs w:val="20"/>
              </w:rPr>
              <w:br/>
              <w:t>(GS14)</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r w:rsidRPr="00AF61FA">
              <w:rPr>
                <w:rFonts w:ascii="Times New Roman" w:hAnsi="Times New Roman" w:cs="Times New Roman"/>
                <w:color w:val="000000"/>
              </w:rPr>
              <w:t>excluding</w:t>
            </w:r>
            <w:r w:rsidRPr="00AF61FA">
              <w:rPr>
                <w:rFonts w:ascii="Times New Roman" w:hAnsi="Times New Roman" w:cs="Times New Roman"/>
                <w:color w:val="000000"/>
                <w:szCs w:val="20"/>
              </w:rPr>
              <w:t xml:space="preserve"> groundwater in item 58</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0.62</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0.62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Coolaburragundy–Talbragar Alluvium</w:t>
            </w:r>
            <w:r w:rsidRPr="00AF61FA">
              <w:rPr>
                <w:rFonts w:ascii="Times New Roman" w:hAnsi="Times New Roman" w:cs="Times New Roman"/>
                <w:color w:val="000000"/>
                <w:szCs w:val="20"/>
              </w:rPr>
              <w:br/>
              <w:t>(GS15)</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excluding groundwater in item 59</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3.47</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3.47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Cudgegong Alluvium</w:t>
            </w:r>
            <w:r w:rsidRPr="00AF61FA">
              <w:rPr>
                <w:rFonts w:ascii="Times New Roman" w:hAnsi="Times New Roman" w:cs="Times New Roman"/>
                <w:color w:val="000000"/>
                <w:szCs w:val="20"/>
              </w:rPr>
              <w:br/>
              <w:t>(GS16)</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2.53</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2.53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Macquarie Alluvium</w:t>
            </w:r>
            <w:r w:rsidRPr="00AF61FA">
              <w:rPr>
                <w:rFonts w:ascii="Times New Roman" w:hAnsi="Times New Roman" w:cs="Times New Roman"/>
                <w:color w:val="000000"/>
                <w:szCs w:val="20"/>
              </w:rPr>
              <w:br/>
              <w:t>(GS26)</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unconsolidated alluvium associated with the Macquarie River and its tributaries,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Narrabri Formation;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Gunnedah Formation;</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w:t>
            </w:r>
          </w:p>
          <w:p w:rsidR="007640FE" w:rsidRPr="00AF61FA" w:rsidRDefault="007640FE" w:rsidP="007640FE">
            <w:pPr>
              <w:pStyle w:val="TablePlainParagraph"/>
              <w:rPr>
                <w:rFonts w:ascii="Times New Roman" w:hAnsi="Times New Roman" w:cs="Times New Roman"/>
                <w:color w:val="000000"/>
                <w:szCs w:val="20"/>
              </w:rPr>
            </w:pPr>
          </w:p>
        </w:tc>
        <w:tc>
          <w:tcPr>
            <w:tcW w:w="1633" w:type="dxa"/>
          </w:tcPr>
          <w:p w:rsidR="007640FE" w:rsidRPr="00AF61FA" w:rsidRDefault="007640FE" w:rsidP="007640FE">
            <w:pPr>
              <w:autoSpaceDE w:val="0"/>
              <w:autoSpaceDN w:val="0"/>
              <w:adjustRightInd w:val="0"/>
              <w:rPr>
                <w:rFonts w:cs="Times New Roman"/>
                <w:color w:val="000000"/>
                <w:sz w:val="20"/>
              </w:rPr>
            </w:pPr>
            <w:r w:rsidRPr="00AF61FA">
              <w:rPr>
                <w:rFonts w:cs="Times New Roman"/>
                <w:color w:val="000000"/>
                <w:sz w:val="20"/>
              </w:rPr>
              <w:t xml:space="preserve">70.7 GL minus the portion of the limit under the </w:t>
            </w:r>
            <w:r w:rsidRPr="00AF61FA">
              <w:rPr>
                <w:rFonts w:cs="Times New Roman"/>
                <w:i/>
                <w:color w:val="000000"/>
                <w:sz w:val="20"/>
              </w:rPr>
              <w:t>Water Sharing Plan for the Lower Macquarie Groundwater Sources 2003</w:t>
            </w:r>
            <w:r w:rsidRPr="00AF61FA">
              <w:rPr>
                <w:rFonts w:cs="Times New Roman"/>
                <w:color w:val="000000"/>
                <w:sz w:val="20"/>
              </w:rPr>
              <w:t xml:space="preserve"> of New South Wales that applies to water taken from the Jurassic Sandstone of the Great Artesian Basin</w:t>
            </w:r>
          </w:p>
        </w:tc>
        <w:tc>
          <w:tcPr>
            <w:tcW w:w="1389" w:type="dxa"/>
          </w:tcPr>
          <w:p w:rsidR="007640FE" w:rsidRPr="00AF61FA" w:rsidRDefault="007640FE" w:rsidP="007640FE">
            <w:pPr>
              <w:autoSpaceDE w:val="0"/>
              <w:autoSpaceDN w:val="0"/>
              <w:adjustRightInd w:val="0"/>
              <w:rPr>
                <w:rFonts w:cs="Times New Roman"/>
                <w:color w:val="000000"/>
              </w:rPr>
            </w:pPr>
            <w:r w:rsidRPr="00AF61FA">
              <w:rPr>
                <w:rFonts w:cs="Times New Roman"/>
                <w:color w:val="000000"/>
                <w:sz w:val="20"/>
              </w:rPr>
              <w:t xml:space="preserve">70.7 GL minus the portion of the limit under the </w:t>
            </w:r>
            <w:r w:rsidRPr="00AF61FA">
              <w:rPr>
                <w:rFonts w:cs="Times New Roman"/>
                <w:i/>
                <w:color w:val="000000"/>
                <w:sz w:val="20"/>
              </w:rPr>
              <w:t>Water Sharing Plan for the Lower Macquarie Groundwater Sources 2003</w:t>
            </w:r>
            <w:r w:rsidRPr="00AF61FA">
              <w:rPr>
                <w:rFonts w:cs="Times New Roman"/>
                <w:color w:val="000000"/>
                <w:sz w:val="20"/>
              </w:rPr>
              <w:t xml:space="preserve"> of New South Wales that applies to water taken from the Jurassic Sandstone of the Great Artesian Basin</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Macquarie Alluvium</w:t>
            </w:r>
            <w:r w:rsidRPr="00AF61FA">
              <w:rPr>
                <w:rFonts w:ascii="Times New Roman" w:hAnsi="Times New Roman" w:cs="Times New Roman"/>
                <w:color w:val="000000"/>
                <w:szCs w:val="20"/>
              </w:rPr>
              <w:br/>
              <w:t>(GS45)</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 xml:space="preserve">all groundwater, </w:t>
            </w:r>
            <w:r w:rsidRPr="00AF61FA">
              <w:rPr>
                <w:rFonts w:ascii="Times New Roman" w:hAnsi="Times New Roman" w:cs="Times New Roman"/>
                <w:color w:val="000000"/>
              </w:rPr>
              <w:t xml:space="preserve">excluding </w:t>
            </w:r>
            <w:r w:rsidRPr="00AF61FA">
              <w:rPr>
                <w:rFonts w:ascii="Times New Roman" w:hAnsi="Times New Roman" w:cs="Times New Roman"/>
                <w:color w:val="000000"/>
                <w:szCs w:val="20"/>
              </w:rPr>
              <w:t>groundwater in item 58</w:t>
            </w:r>
          </w:p>
        </w:tc>
        <w:tc>
          <w:tcPr>
            <w:tcW w:w="1633"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17.9</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17.9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New South Wales Great Artesian Basin Shallow water resource plan area (GW13)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GAB Surat Shallow</w:t>
            </w:r>
            <w:r w:rsidRPr="00AF61FA">
              <w:rPr>
                <w:rFonts w:ascii="Times New Roman" w:hAnsi="Times New Roman" w:cs="Times New Roman"/>
                <w:color w:val="000000"/>
                <w:szCs w:val="20"/>
              </w:rPr>
              <w:br/>
              <w:t>(GS34)</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6.57</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15.5</w:t>
            </w:r>
          </w:p>
        </w:tc>
      </w:tr>
      <w:tr w:rsidR="007640FE" w:rsidRPr="00AF61FA" w:rsidTr="007640FE">
        <w:tc>
          <w:tcPr>
            <w:tcW w:w="630" w:type="dxa"/>
          </w:tcPr>
          <w:p w:rsidR="007640FE" w:rsidRPr="00AF61FA" w:rsidRDefault="007640FE" w:rsidP="00EA75BE">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49</w:t>
            </w:r>
          </w:p>
        </w:tc>
        <w:tc>
          <w:tcPr>
            <w:tcW w:w="2120" w:type="dxa"/>
          </w:tcPr>
          <w:p w:rsidR="007640FE" w:rsidRPr="00AF61FA" w:rsidRDefault="007640FE" w:rsidP="00EA75BE">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NSW GAB Warrego Shallow</w:t>
            </w:r>
            <w:r w:rsidRPr="00AF61FA">
              <w:rPr>
                <w:rFonts w:ascii="Times New Roman" w:hAnsi="Times New Roman" w:cs="Times New Roman"/>
                <w:color w:val="000000"/>
                <w:szCs w:val="20"/>
              </w:rPr>
              <w:br/>
              <w:t>(GS35)</w:t>
            </w:r>
          </w:p>
        </w:tc>
        <w:tc>
          <w:tcPr>
            <w:tcW w:w="2160" w:type="dxa"/>
          </w:tcPr>
          <w:p w:rsidR="007640FE" w:rsidRPr="00AF61FA" w:rsidRDefault="007640FE" w:rsidP="00EA75BE">
            <w:pPr>
              <w:pStyle w:val="TablePlainParagraph"/>
              <w:keepNext/>
              <w:keepLines/>
              <w:rPr>
                <w:rFonts w:ascii="Times New Roman" w:hAnsi="Times New Roman" w:cs="Times New Roman"/>
                <w:color w:val="000000"/>
              </w:rPr>
            </w:pPr>
            <w:r w:rsidRPr="00AF61FA">
              <w:rPr>
                <w:rFonts w:ascii="Times New Roman" w:hAnsi="Times New Roman" w:cs="Times New Roman"/>
                <w:color w:val="000000"/>
                <w:szCs w:val="20"/>
              </w:rPr>
              <w:t>all groundwater above the Great Artesian Basin</w:t>
            </w:r>
          </w:p>
        </w:tc>
        <w:tc>
          <w:tcPr>
            <w:tcW w:w="1633" w:type="dxa"/>
          </w:tcPr>
          <w:p w:rsidR="007640FE" w:rsidRPr="00AF61FA" w:rsidRDefault="007640FE" w:rsidP="00EA75BE">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0.65</w:t>
            </w:r>
          </w:p>
        </w:tc>
        <w:tc>
          <w:tcPr>
            <w:tcW w:w="1389" w:type="dxa"/>
          </w:tcPr>
          <w:p w:rsidR="007640FE" w:rsidRPr="00AF61FA" w:rsidRDefault="007640FE" w:rsidP="00EA75BE">
            <w:pPr>
              <w:pStyle w:val="TablePlainParagraph"/>
              <w:keepNext/>
              <w:keepLines/>
              <w:rPr>
                <w:rFonts w:ascii="Times New Roman" w:hAnsi="Times New Roman" w:cs="Times New Roman"/>
                <w:color w:val="000000"/>
              </w:rPr>
            </w:pPr>
            <w:r w:rsidRPr="00AF61FA">
              <w:rPr>
                <w:rFonts w:ascii="Times New Roman" w:hAnsi="Times New Roman" w:cs="Times New Roman"/>
                <w:color w:val="000000"/>
              </w:rPr>
              <w:t>33.4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50</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GAB Central Shallow</w:t>
            </w:r>
            <w:r w:rsidRPr="00AF61FA">
              <w:rPr>
                <w:rFonts w:ascii="Times New Roman" w:hAnsi="Times New Roman" w:cs="Times New Roman"/>
                <w:color w:val="000000"/>
                <w:szCs w:val="20"/>
              </w:rPr>
              <w:br/>
              <w:t>(GS36)</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szCs w:val="20"/>
              </w:rPr>
              <w:t>all groundwater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0.25</w:t>
            </w:r>
          </w:p>
        </w:tc>
        <w:tc>
          <w:tcPr>
            <w:tcW w:w="1389"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8.83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Namoi Alluvium water resource plan area (GW14)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Namoi Alluvium</w:t>
            </w:r>
            <w:r w:rsidRPr="00AF61FA">
              <w:rPr>
                <w:rFonts w:ascii="Times New Roman" w:hAnsi="Times New Roman" w:cs="Times New Roman"/>
                <w:color w:val="000000"/>
                <w:szCs w:val="20"/>
              </w:rPr>
              <w:br/>
              <w:t>(GS29)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unconsolidated alluvium associated with the Namoi River and its tributaries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the Narrabri Formation;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Gunnedah Formation;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the Cubbaroo Formation;</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88.3</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88.3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Manilla Alluvium</w:t>
            </w:r>
            <w:r w:rsidRPr="00AF61FA">
              <w:rPr>
                <w:rFonts w:ascii="Times New Roman" w:hAnsi="Times New Roman" w:cs="Times New Roman"/>
                <w:color w:val="000000"/>
                <w:szCs w:val="20"/>
              </w:rPr>
              <w:br/>
              <w:t>(GS30)</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Peel Valley Alluvium</w:t>
            </w:r>
            <w:r w:rsidRPr="00AF61FA">
              <w:rPr>
                <w:rFonts w:ascii="Times New Roman" w:hAnsi="Times New Roman" w:cs="Times New Roman"/>
                <w:color w:val="000000"/>
                <w:szCs w:val="20"/>
              </w:rPr>
              <w:br/>
              <w:t>(GS40)</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 xml:space="preserve">all groundwater </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9.34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9.34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Namoi Alluvium</w:t>
            </w:r>
            <w:r w:rsidRPr="00AF61FA">
              <w:rPr>
                <w:rFonts w:ascii="Times New Roman" w:hAnsi="Times New Roman" w:cs="Times New Roman"/>
                <w:color w:val="000000"/>
                <w:szCs w:val="20"/>
              </w:rPr>
              <w:br/>
              <w:t>(GS47)</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 unconsolidated alluvium associated with the Namoi River and its tributaries, including:</w:t>
            </w:r>
          </w:p>
          <w:p w:rsidR="007640FE" w:rsidRPr="00AF61FA" w:rsidRDefault="007640FE" w:rsidP="007640FE">
            <w:pPr>
              <w:pStyle w:val="TableParagraph"/>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 xml:space="preserve">the Narrabri </w:t>
            </w:r>
            <w:r w:rsidRPr="00AF61FA">
              <w:rPr>
                <w:rFonts w:ascii="Times New Roman" w:hAnsi="Times New Roman" w:cs="Times New Roman"/>
              </w:rPr>
              <w:t>Formation</w:t>
            </w:r>
            <w:r w:rsidRPr="00AF61FA">
              <w:rPr>
                <w:rFonts w:ascii="Times New Roman" w:hAnsi="Times New Roman" w:cs="Times New Roman"/>
                <w:color w:val="000000"/>
              </w:rPr>
              <w:t>;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Gunnedah Formation;</w:t>
            </w:r>
          </w:p>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and all other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123.4</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55</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Namoi Tributary Alluvium</w:t>
            </w:r>
            <w:r w:rsidRPr="00AF61FA">
              <w:rPr>
                <w:rFonts w:ascii="Times New Roman" w:hAnsi="Times New Roman" w:cs="Times New Roman"/>
                <w:color w:val="000000"/>
                <w:szCs w:val="20"/>
              </w:rPr>
              <w:br/>
              <w:t>(GS48)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rPr>
              <w:t>all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1.77</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Gwydir Alluvium water resource plan area (GW15)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Lower Gwydir Alluvium</w:t>
            </w:r>
            <w:r w:rsidRPr="00AF61FA">
              <w:rPr>
                <w:rFonts w:ascii="Times New Roman" w:hAnsi="Times New Roman" w:cs="Times New Roman"/>
                <w:color w:val="000000"/>
                <w:szCs w:val="20"/>
              </w:rPr>
              <w:br/>
              <w:t>(GS24)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 unconsolidated alluvium associated with the Gwydir River and its tributaries including:</w:t>
            </w:r>
          </w:p>
          <w:p w:rsidR="007640FE" w:rsidRPr="00AF61FA" w:rsidRDefault="007640FE" w:rsidP="007640FE">
            <w:pPr>
              <w:pStyle w:val="TableParagraph"/>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the Narrabri Formation; and</w:t>
            </w:r>
          </w:p>
          <w:p w:rsidR="007640FE" w:rsidRPr="00AF61FA" w:rsidRDefault="007640FE" w:rsidP="007640FE">
            <w:pPr>
              <w:pStyle w:val="TableParagraph"/>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the Gunnedah Formation;</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and all other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33.0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33.0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Gwydir Alluvium</w:t>
            </w:r>
            <w:r w:rsidRPr="00AF61FA">
              <w:rPr>
                <w:rFonts w:ascii="Times New Roman" w:hAnsi="Times New Roman" w:cs="Times New Roman"/>
                <w:color w:val="000000"/>
                <w:szCs w:val="20"/>
              </w:rPr>
              <w:br/>
              <w:t>(GS43)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0.72</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0.72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Eastern Porous Rock water resource plan area (GW16)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Gunnedah</w:t>
            </w:r>
            <w:r w:rsidRPr="00AF61FA">
              <w:rPr>
                <w:rFonts w:ascii="Times New Roman" w:hAnsi="Times New Roman" w:cs="Times New Roman"/>
                <w:color w:val="000000"/>
                <w:szCs w:val="20"/>
              </w:rPr>
              <w:noBreakHyphen/>
              <w:t>Oxley Basin MDB</w:t>
            </w:r>
            <w:r w:rsidRPr="00AF61FA">
              <w:rPr>
                <w:rFonts w:ascii="Times New Roman" w:hAnsi="Times New Roman" w:cs="Times New Roman"/>
                <w:color w:val="000000"/>
                <w:szCs w:val="20"/>
              </w:rPr>
              <w:br/>
              <w:t>(GS17)</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color w:val="000000"/>
                <w:szCs w:val="20"/>
              </w:rPr>
              <w:t>(a)</w:t>
            </w:r>
            <w:r w:rsidRPr="00AF61FA">
              <w:rPr>
                <w:rFonts w:ascii="Times New Roman" w:hAnsi="Times New Roman" w:cs="Times New Roman"/>
                <w:color w:val="000000"/>
                <w:szCs w:val="20"/>
              </w:rPr>
              <w:tab/>
              <w:t>all rocks of Permian, Triassic, Jurassic, Cretaceous or Tertiary age;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color w:val="000000"/>
                <w:szCs w:val="20"/>
              </w:rPr>
              <w:t>(b)</w:t>
            </w:r>
            <w:r w:rsidRPr="00AF61FA">
              <w:rPr>
                <w:rFonts w:ascii="Times New Roman" w:hAnsi="Times New Roman" w:cs="Times New Roman"/>
                <w:color w:val="000000"/>
                <w:szCs w:val="20"/>
              </w:rPr>
              <w:tab/>
              <w:t>all alluvial sediments within the outcropped areas</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22.1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114.5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Sydney Basin MDB</w:t>
            </w:r>
            <w:r w:rsidRPr="00AF61FA">
              <w:rPr>
                <w:rFonts w:ascii="Times New Roman" w:hAnsi="Times New Roman" w:cs="Times New Roman"/>
                <w:color w:val="000000"/>
                <w:szCs w:val="20"/>
              </w:rPr>
              <w:br/>
              <w:t>(GS41)</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all rocks of Permian, Triassic, Jurassic, Cretaceous or Tertiary age; and</w:t>
            </w:r>
          </w:p>
          <w:p w:rsidR="007640FE" w:rsidRPr="00AF61FA" w:rsidRDefault="007640FE" w:rsidP="007640FE">
            <w:pPr>
              <w:pStyle w:val="TableParagraph"/>
              <w:rPr>
                <w:rFonts w:ascii="Times New Roman" w:hAnsi="Times New Roman" w:cs="Times New Roman"/>
                <w:color w:val="000000"/>
                <w:szCs w:val="20"/>
              </w:rPr>
            </w:pPr>
            <w:r w:rsidRPr="00AF61FA">
              <w:rPr>
                <w:rFonts w:ascii="Times New Roman" w:hAnsi="Times New Roman" w:cs="Times New Roman"/>
              </w:rPr>
              <w:t>(b)</w:t>
            </w:r>
            <w:r w:rsidRPr="00AF61FA">
              <w:rPr>
                <w:rFonts w:ascii="Times New Roman" w:hAnsi="Times New Roman" w:cs="Times New Roman"/>
              </w:rPr>
              <w:tab/>
              <w:t>all alluvial sediments within the outcropped areas</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3.12</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New England Fractured Rock and Northern Basalts water resource plan area (GW17)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60</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Inverell Basalt</w:t>
            </w:r>
            <w:r w:rsidRPr="00AF61FA">
              <w:rPr>
                <w:rFonts w:ascii="Times New Roman" w:hAnsi="Times New Roman" w:cs="Times New Roman"/>
                <w:color w:val="000000"/>
                <w:szCs w:val="20"/>
              </w:rPr>
              <w:br/>
              <w:t>(GS18)</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all alluvial sediments;</w:t>
            </w:r>
          </w:p>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rPr>
              <w:t xml:space="preserve">and all </w:t>
            </w:r>
            <w:r w:rsidRPr="00AF61FA">
              <w:rPr>
                <w:rFonts w:ascii="Times New Roman" w:hAnsi="Times New Roman" w:cs="Times New Roman"/>
                <w:color w:val="000000"/>
              </w:rPr>
              <w:t>other</w:t>
            </w:r>
            <w:r w:rsidRPr="00AF61FA">
              <w:rPr>
                <w:rFonts w:ascii="Times New Roman" w:hAnsi="Times New Roman" w:cs="Times New Roman"/>
              </w:rPr>
              <w:t xml:space="preserve"> groundwater</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4.15</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4.15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61</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Liverpool Ranges Basalt</w:t>
            </w:r>
            <w:r w:rsidRPr="00AF61FA">
              <w:rPr>
                <w:rFonts w:ascii="Times New Roman" w:hAnsi="Times New Roman" w:cs="Times New Roman"/>
                <w:color w:val="000000"/>
                <w:szCs w:val="20"/>
              </w:rPr>
              <w:br/>
              <w:t>(GS22)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keepNext/>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all alluvial sediments;</w:t>
            </w:r>
          </w:p>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rPr>
              <w:t xml:space="preserve">and all other groundwater, excluding </w:t>
            </w:r>
            <w:r w:rsidRPr="00AF61FA">
              <w:rPr>
                <w:rFonts w:ascii="Times New Roman" w:hAnsi="Times New Roman" w:cs="Times New Roman"/>
                <w:color w:val="000000"/>
              </w:rPr>
              <w:t>groundwater</w:t>
            </w:r>
            <w:r w:rsidRPr="00AF61FA">
              <w:rPr>
                <w:rFonts w:ascii="Times New Roman" w:hAnsi="Times New Roman" w:cs="Times New Roman"/>
              </w:rPr>
              <w:t xml:space="preserve"> in items 58 and 59</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2.16</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New England Fold Belt</w:t>
            </w:r>
            <w:r w:rsidRPr="00AF61FA">
              <w:rPr>
                <w:rFonts w:ascii="Times New Roman" w:hAnsi="Times New Roman" w:cs="Times New Roman"/>
                <w:color w:val="000000"/>
                <w:szCs w:val="20"/>
              </w:rPr>
              <w:br/>
              <w:t>(GS37)</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32.9</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55.1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63</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Warrumbungle Basalt</w:t>
            </w:r>
            <w:r w:rsidRPr="00AF61FA">
              <w:rPr>
                <w:rFonts w:ascii="Times New Roman" w:hAnsi="Times New Roman" w:cs="Times New Roman"/>
                <w:color w:val="000000"/>
                <w:szCs w:val="20"/>
              </w:rPr>
              <w:br/>
              <w:t>(GS49)</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rPr>
            </w:pPr>
            <w:r w:rsidRPr="00AF61FA">
              <w:rPr>
                <w:rFonts w:ascii="Times New Roman" w:hAnsi="Times New Roman" w:cs="Times New Roman"/>
                <w:color w:val="000000"/>
              </w:rPr>
              <w:t>groundwater in:</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(a) </w:t>
            </w:r>
            <w:r w:rsidRPr="00AF61FA">
              <w:rPr>
                <w:rFonts w:ascii="Times New Roman" w:hAnsi="Times New Roman" w:cs="Times New Roman"/>
              </w:rPr>
              <w:tab/>
              <w:t>all basalt and sediments of Tertiary age; and</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all alluvial sediments;</w:t>
            </w:r>
          </w:p>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rPr>
              <w:t xml:space="preserve">and all </w:t>
            </w:r>
            <w:r w:rsidRPr="00AF61FA">
              <w:rPr>
                <w:rFonts w:ascii="Times New Roman" w:hAnsi="Times New Roman" w:cs="Times New Roman"/>
                <w:color w:val="000000"/>
                <w:szCs w:val="20"/>
              </w:rPr>
              <w:t>other</w:t>
            </w:r>
            <w:r w:rsidRPr="00AF61FA">
              <w:rPr>
                <w:rFonts w:ascii="Times New Roman" w:hAnsi="Times New Roman" w:cs="Times New Roman"/>
              </w:rPr>
              <w:t xml:space="preserve">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0.55</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0.55</w:t>
            </w:r>
          </w:p>
        </w:tc>
      </w:tr>
      <w:tr w:rsidR="007640FE" w:rsidRPr="00AF61FA" w:rsidTr="007640FE">
        <w:tc>
          <w:tcPr>
            <w:tcW w:w="630" w:type="dxa"/>
          </w:tcPr>
          <w:p w:rsidR="007640FE" w:rsidRPr="00AF61FA" w:rsidRDefault="007640FE" w:rsidP="00953241">
            <w:pPr>
              <w:pStyle w:val="TablePlainParagraph"/>
              <w:keepNext/>
              <w:rPr>
                <w:rFonts w:ascii="Times New Roman" w:hAnsi="Times New Roman" w:cs="Times New Roman"/>
                <w:color w:val="000000"/>
                <w:szCs w:val="20"/>
              </w:rPr>
            </w:pPr>
          </w:p>
        </w:tc>
        <w:tc>
          <w:tcPr>
            <w:tcW w:w="7302" w:type="dxa"/>
            <w:gridSpan w:val="4"/>
          </w:tcPr>
          <w:p w:rsidR="007640FE" w:rsidRPr="00AF61FA" w:rsidRDefault="007640FE" w:rsidP="00953241">
            <w:pPr>
              <w:pStyle w:val="TablePlainParagraph"/>
              <w:keepNext/>
              <w:rPr>
                <w:rFonts w:ascii="Times New Roman" w:hAnsi="Times New Roman" w:cs="Times New Roman"/>
                <w:color w:val="000000"/>
                <w:szCs w:val="20"/>
              </w:rPr>
            </w:pPr>
            <w:r w:rsidRPr="00AF61FA">
              <w:rPr>
                <w:rFonts w:ascii="Times New Roman" w:hAnsi="Times New Roman" w:cs="Times New Roman"/>
                <w:b/>
                <w:color w:val="000000"/>
                <w:szCs w:val="20"/>
              </w:rPr>
              <w:t>New South Wales Border Rivers Alluvium water resource plan area (GW18)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64</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NSW Border Rivers Alluvium</w:t>
            </w:r>
            <w:r w:rsidRPr="00AF61FA">
              <w:rPr>
                <w:rFonts w:ascii="Times New Roman" w:hAnsi="Times New Roman" w:cs="Times New Roman"/>
                <w:color w:val="000000"/>
                <w:szCs w:val="20"/>
              </w:rPr>
              <w:br/>
              <w:t>(GS32)</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excluding groundwater in item 58</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8.40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8.40</w:t>
            </w:r>
          </w:p>
        </w:tc>
      </w:tr>
      <w:tr w:rsidR="007640FE" w:rsidRPr="00AF61FA" w:rsidTr="007640FE">
        <w:tc>
          <w:tcPr>
            <w:tcW w:w="63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65</w:t>
            </w:r>
          </w:p>
        </w:tc>
        <w:tc>
          <w:tcPr>
            <w:tcW w:w="212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NSW Border Rivers Tributary Alluvium</w:t>
            </w:r>
            <w:r w:rsidRPr="00AF61FA">
              <w:rPr>
                <w:rFonts w:ascii="Times New Roman" w:hAnsi="Times New Roman" w:cs="Times New Roman"/>
                <w:color w:val="000000"/>
                <w:szCs w:val="20"/>
              </w:rPr>
              <w:br/>
              <w:t>(GS33)</w:t>
            </w:r>
            <w:r w:rsidRPr="00AF61FA">
              <w:rPr>
                <w:rFonts w:ascii="Times New Roman" w:hAnsi="Times New Roman" w:cs="Times New Roman"/>
                <w:color w:val="000000"/>
                <w:szCs w:val="20"/>
                <w:vertAlign w:val="superscript"/>
              </w:rPr>
              <w:t xml:space="preserve"> </w:t>
            </w:r>
          </w:p>
        </w:tc>
        <w:tc>
          <w:tcPr>
            <w:tcW w:w="216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all groundwater</w:t>
            </w:r>
          </w:p>
        </w:tc>
        <w:tc>
          <w:tcPr>
            <w:tcW w:w="1633"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0.41</w:t>
            </w:r>
          </w:p>
        </w:tc>
        <w:tc>
          <w:tcPr>
            <w:tcW w:w="1389"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0.41</w:t>
            </w:r>
          </w:p>
        </w:tc>
      </w:tr>
      <w:tr w:rsidR="007640FE" w:rsidRPr="00AF61FA" w:rsidTr="007640FE">
        <w:tc>
          <w:tcPr>
            <w:tcW w:w="7932" w:type="dxa"/>
            <w:gridSpan w:val="5"/>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i/>
                <w:iCs/>
                <w:color w:val="000000"/>
                <w:szCs w:val="20"/>
              </w:rPr>
              <w:t>Queensland</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Queensland Border Rivers water resource plan area (GW19)</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Queensland Border Rivers Alluvium</w:t>
            </w:r>
            <w:r w:rsidRPr="00AF61FA">
              <w:rPr>
                <w:rFonts w:ascii="Times New Roman" w:hAnsi="Times New Roman" w:cs="Times New Roman"/>
                <w:color w:val="000000"/>
                <w:szCs w:val="20"/>
              </w:rPr>
              <w:br/>
              <w:t>(GS54)</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Queensland Border Rivers Fractured Rock</w:t>
            </w:r>
            <w:r w:rsidRPr="00AF61FA">
              <w:rPr>
                <w:rFonts w:ascii="Times New Roman" w:hAnsi="Times New Roman" w:cs="Times New Roman"/>
                <w:color w:val="000000"/>
                <w:szCs w:val="20"/>
              </w:rPr>
              <w:br/>
              <w:t>(GS55)</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Border Rivers</w:t>
            </w:r>
            <w:r w:rsidRPr="00AF61FA">
              <w:rPr>
                <w:rFonts w:ascii="Times New Roman" w:hAnsi="Times New Roman" w:cs="Times New Roman"/>
                <w:color w:val="000000"/>
                <w:szCs w:val="20"/>
              </w:rPr>
              <w:br/>
              <w:t>(GS57)</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0.04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14.4</w:t>
            </w:r>
          </w:p>
        </w:tc>
      </w:tr>
      <w:tr w:rsidR="007640FE" w:rsidRPr="00AF61FA" w:rsidTr="007640FE">
        <w:trPr>
          <w:trHeight w:val="430"/>
        </w:trPr>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Moonie water resource plan area (GW20)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Moonie</w:t>
            </w:r>
            <w:r w:rsidRPr="00AF61FA">
              <w:rPr>
                <w:rFonts w:ascii="Times New Roman" w:hAnsi="Times New Roman" w:cs="Times New Roman"/>
                <w:color w:val="000000"/>
                <w:szCs w:val="20"/>
              </w:rPr>
              <w:br/>
              <w:t>(GS59)</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0.10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32.5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70</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St George Alluvium: Moonie</w:t>
            </w:r>
            <w:r w:rsidRPr="00AF61FA">
              <w:rPr>
                <w:rFonts w:ascii="Times New Roman" w:hAnsi="Times New Roman" w:cs="Times New Roman"/>
                <w:color w:val="000000"/>
                <w:szCs w:val="20"/>
              </w:rPr>
              <w:br/>
              <w:t>(GS62)</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0.01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0.69</w:t>
            </w:r>
          </w:p>
        </w:tc>
      </w:tr>
      <w:tr w:rsidR="007640FE" w:rsidRPr="00AF61FA" w:rsidTr="007640FE">
        <w:trPr>
          <w:trHeight w:val="399"/>
        </w:trPr>
        <w:tc>
          <w:tcPr>
            <w:tcW w:w="630" w:type="dxa"/>
          </w:tcPr>
          <w:p w:rsidR="007640FE" w:rsidRPr="00AF61FA" w:rsidRDefault="007640FE" w:rsidP="007640FE">
            <w:pPr>
              <w:pStyle w:val="TablePlainParagraph"/>
              <w:rPr>
                <w:rFonts w:ascii="Times New Roman" w:hAnsi="Times New Roman" w:cs="Times New Roman"/>
                <w:b/>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Condamine-Balonne water resource plan area (GW21)</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71</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Condamine Fractured Rock</w:t>
            </w:r>
            <w:r w:rsidRPr="00AF61FA">
              <w:rPr>
                <w:rFonts w:ascii="Times New Roman" w:hAnsi="Times New Roman" w:cs="Times New Roman"/>
                <w:color w:val="000000"/>
                <w:szCs w:val="20"/>
              </w:rPr>
              <w:br/>
              <w:t>(GS53)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0.81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1.48</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72</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Queensland MDB: deep</w:t>
            </w:r>
            <w:r w:rsidRPr="00AF61FA">
              <w:rPr>
                <w:rFonts w:ascii="Times New Roman" w:hAnsi="Times New Roman" w:cs="Times New Roman"/>
                <w:color w:val="000000"/>
                <w:szCs w:val="20"/>
              </w:rPr>
              <w:br/>
              <w:t>(GS56)</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below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100.0</w:t>
            </w:r>
          </w:p>
        </w:tc>
      </w:tr>
      <w:tr w:rsidR="007640FE" w:rsidRPr="00AF61FA" w:rsidTr="007640FE">
        <w:tc>
          <w:tcPr>
            <w:tcW w:w="630" w:type="dxa"/>
          </w:tcPr>
          <w:p w:rsidR="007640FE" w:rsidRPr="00AF61FA" w:rsidRDefault="007640FE" w:rsidP="006D6D70">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73</w:t>
            </w:r>
          </w:p>
        </w:tc>
        <w:tc>
          <w:tcPr>
            <w:tcW w:w="2120" w:type="dxa"/>
          </w:tcPr>
          <w:p w:rsidR="007640FE" w:rsidRPr="00AF61FA" w:rsidRDefault="007640FE" w:rsidP="006D6D70">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Condamine–Balonne</w:t>
            </w:r>
            <w:r w:rsidRPr="00AF61FA">
              <w:rPr>
                <w:rFonts w:ascii="Times New Roman" w:hAnsi="Times New Roman" w:cs="Times New Roman"/>
                <w:color w:val="000000"/>
                <w:szCs w:val="20"/>
              </w:rPr>
              <w:br/>
              <w:t>(GS58)</w:t>
            </w:r>
          </w:p>
        </w:tc>
        <w:tc>
          <w:tcPr>
            <w:tcW w:w="2160" w:type="dxa"/>
          </w:tcPr>
          <w:p w:rsidR="007640FE" w:rsidRPr="00AF61FA" w:rsidRDefault="007640FE" w:rsidP="006D6D70">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6D6D70">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0.66</w:t>
            </w:r>
          </w:p>
        </w:tc>
        <w:tc>
          <w:tcPr>
            <w:tcW w:w="1389" w:type="dxa"/>
          </w:tcPr>
          <w:p w:rsidR="007640FE" w:rsidRPr="00AF61FA" w:rsidRDefault="007640FE" w:rsidP="006D6D70">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18.1</w:t>
            </w:r>
          </w:p>
        </w:tc>
      </w:tr>
      <w:tr w:rsidR="007640FE" w:rsidRPr="00AF61FA" w:rsidTr="007640FE">
        <w:tc>
          <w:tcPr>
            <w:tcW w:w="63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74</w:t>
            </w:r>
          </w:p>
        </w:tc>
        <w:tc>
          <w:tcPr>
            <w:tcW w:w="212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St George Alluvium: Condamine–Balonne (shallow) (GS61)</w:t>
            </w:r>
          </w:p>
        </w:tc>
        <w:tc>
          <w:tcPr>
            <w:tcW w:w="2160"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groundwater in the St George alluvium, excluding groundwater in item 75</w:t>
            </w:r>
          </w:p>
        </w:tc>
        <w:tc>
          <w:tcPr>
            <w:tcW w:w="1633"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0.77</w:t>
            </w:r>
          </w:p>
        </w:tc>
        <w:tc>
          <w:tcPr>
            <w:tcW w:w="1389" w:type="dxa"/>
          </w:tcPr>
          <w:p w:rsidR="007640FE" w:rsidRPr="00AF61FA" w:rsidRDefault="007640FE" w:rsidP="006D6D70">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27.7</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75</w:t>
            </w:r>
          </w:p>
        </w:tc>
        <w:tc>
          <w:tcPr>
            <w:tcW w:w="212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St George Alluvium: Condamine–Balonne (deep)</w:t>
            </w:r>
            <w:r w:rsidRPr="00AF61FA">
              <w:rPr>
                <w:rFonts w:ascii="Times New Roman" w:hAnsi="Times New Roman" w:cs="Times New Roman"/>
                <w:color w:val="000000"/>
                <w:szCs w:val="20"/>
              </w:rPr>
              <w:br/>
              <w:t>(GS61)</w:t>
            </w:r>
          </w:p>
        </w:tc>
        <w:tc>
          <w:tcPr>
            <w:tcW w:w="2160"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groundwater in the lower part of the St George Alluvium occupying the Dirranbandi Trough that lies below the middle leaky confined bed</w:t>
            </w:r>
          </w:p>
        </w:tc>
        <w:tc>
          <w:tcPr>
            <w:tcW w:w="1633"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12.6</w:t>
            </w:r>
          </w:p>
        </w:tc>
        <w:tc>
          <w:tcPr>
            <w:tcW w:w="1389" w:type="dxa"/>
          </w:tcPr>
          <w:p w:rsidR="007640FE" w:rsidRPr="00AF61FA" w:rsidRDefault="007640FE" w:rsidP="007640FE">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12.6</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76</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Condamine Alluvium (Central Condamine Alluvium)</w:t>
            </w:r>
            <w:r w:rsidRPr="00AF61FA">
              <w:rPr>
                <w:rFonts w:ascii="Times New Roman" w:hAnsi="Times New Roman" w:cs="Times New Roman"/>
                <w:color w:val="000000"/>
                <w:szCs w:val="20"/>
              </w:rPr>
              <w:br/>
              <w:t>(GS64a)</w:t>
            </w:r>
          </w:p>
        </w:tc>
        <w:tc>
          <w:tcPr>
            <w:tcW w:w="2160" w:type="dxa"/>
          </w:tcPr>
          <w:p w:rsidR="007640FE" w:rsidRPr="00AF61FA" w:rsidRDefault="007640FE" w:rsidP="007640FE">
            <w:pPr>
              <w:pStyle w:val="TablePlainParagraph"/>
              <w:rPr>
                <w:rFonts w:ascii="Times New Roman" w:hAnsi="Times New Roman" w:cs="Times New Roman"/>
                <w:color w:val="000000"/>
                <w:szCs w:val="20"/>
              </w:rPr>
            </w:pPr>
            <w:bookmarkStart w:id="3331" w:name="_Hlk294704558"/>
            <w:r w:rsidRPr="00AF61FA">
              <w:rPr>
                <w:rFonts w:ascii="Times New Roman" w:hAnsi="Times New Roman" w:cs="Times New Roman"/>
                <w:color w:val="000000"/>
                <w:szCs w:val="20"/>
              </w:rPr>
              <w:t>all groundwater in aquifers above the Great Artesian Basin</w:t>
            </w:r>
            <w:bookmarkEnd w:id="3331"/>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81.4</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46.0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77</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Condamine Alluvium (Tributaries)</w:t>
            </w:r>
            <w:r w:rsidRPr="00AF61FA">
              <w:rPr>
                <w:rFonts w:ascii="Times New Roman" w:hAnsi="Times New Roman" w:cs="Times New Roman"/>
                <w:color w:val="000000"/>
                <w:szCs w:val="20"/>
              </w:rPr>
              <w:br/>
              <w:t>(GS64b)</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45.5</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40.5</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78</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Upper Condamine Basalts</w:t>
            </w:r>
            <w:r w:rsidRPr="00AF61FA">
              <w:rPr>
                <w:rFonts w:ascii="Times New Roman" w:hAnsi="Times New Roman" w:cs="Times New Roman"/>
                <w:color w:val="000000"/>
                <w:szCs w:val="20"/>
              </w:rPr>
              <w:br/>
              <w:t>(GS65)</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79.0</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79.0</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p>
        </w:tc>
        <w:tc>
          <w:tcPr>
            <w:tcW w:w="7302" w:type="dxa"/>
            <w:gridSpan w:val="4"/>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b/>
                <w:color w:val="000000"/>
                <w:szCs w:val="20"/>
              </w:rPr>
              <w:t>Warrego-Paroo-Nebine water resource plan area (GW22)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79</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Sediments above the Great Artesian Basin: Warrego–Paroo–Nebine</w:t>
            </w:r>
            <w:r w:rsidRPr="00AF61FA">
              <w:rPr>
                <w:rFonts w:ascii="Times New Roman" w:hAnsi="Times New Roman" w:cs="Times New Roman"/>
                <w:color w:val="000000"/>
                <w:szCs w:val="20"/>
              </w:rPr>
              <w:br/>
              <w:t>(GS60)</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1.21</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99.2</w:t>
            </w:r>
          </w:p>
        </w:tc>
      </w:tr>
      <w:tr w:rsidR="007640FE" w:rsidRPr="00AF61FA" w:rsidTr="007640FE">
        <w:tc>
          <w:tcPr>
            <w:tcW w:w="63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80</w:t>
            </w:r>
          </w:p>
        </w:tc>
        <w:tc>
          <w:tcPr>
            <w:tcW w:w="212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St George Alluvium: Warrego–Paroo–Nebine</w:t>
            </w:r>
            <w:r w:rsidRPr="00AF61FA">
              <w:rPr>
                <w:rFonts w:ascii="Times New Roman" w:hAnsi="Times New Roman" w:cs="Times New Roman"/>
                <w:color w:val="000000"/>
                <w:szCs w:val="20"/>
              </w:rPr>
              <w:br/>
              <w:t>(GS63)</w:t>
            </w:r>
          </w:p>
        </w:tc>
        <w:tc>
          <w:tcPr>
            <w:tcW w:w="2160"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0.12</w:t>
            </w:r>
          </w:p>
        </w:tc>
        <w:tc>
          <w:tcPr>
            <w:tcW w:w="1389" w:type="dxa"/>
          </w:tcPr>
          <w:p w:rsidR="007640FE" w:rsidRPr="00AF61FA" w:rsidRDefault="007640FE" w:rsidP="007640FE">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24.6</w:t>
            </w:r>
          </w:p>
        </w:tc>
      </w:tr>
      <w:tr w:rsidR="007640FE" w:rsidRPr="00AF61FA" w:rsidTr="007640FE">
        <w:tc>
          <w:tcPr>
            <w:tcW w:w="630" w:type="dxa"/>
          </w:tcPr>
          <w:p w:rsidR="007640FE" w:rsidRPr="00AF61FA" w:rsidRDefault="007640FE" w:rsidP="00953241">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81</w:t>
            </w:r>
          </w:p>
        </w:tc>
        <w:tc>
          <w:tcPr>
            <w:tcW w:w="2120" w:type="dxa"/>
          </w:tcPr>
          <w:p w:rsidR="007640FE" w:rsidRPr="00AF61FA" w:rsidRDefault="007640FE" w:rsidP="00953241">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Warrego Alluvium</w:t>
            </w:r>
            <w:r w:rsidRPr="00AF61FA">
              <w:rPr>
                <w:rFonts w:ascii="Times New Roman" w:hAnsi="Times New Roman" w:cs="Times New Roman"/>
                <w:color w:val="000000"/>
                <w:szCs w:val="20"/>
              </w:rPr>
              <w:br/>
              <w:t>(GS66)</w:t>
            </w:r>
          </w:p>
        </w:tc>
        <w:tc>
          <w:tcPr>
            <w:tcW w:w="2160" w:type="dxa"/>
          </w:tcPr>
          <w:p w:rsidR="007640FE" w:rsidRPr="00AF61FA" w:rsidRDefault="007640FE" w:rsidP="00953241">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all groundwater in aquifers above the Great Artesian Basin</w:t>
            </w:r>
          </w:p>
        </w:tc>
        <w:tc>
          <w:tcPr>
            <w:tcW w:w="1633" w:type="dxa"/>
          </w:tcPr>
          <w:p w:rsidR="007640FE" w:rsidRPr="00AF61FA" w:rsidRDefault="007640FE" w:rsidP="00953241">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0.70</w:t>
            </w:r>
          </w:p>
        </w:tc>
        <w:tc>
          <w:tcPr>
            <w:tcW w:w="1389" w:type="dxa"/>
          </w:tcPr>
          <w:p w:rsidR="007640FE" w:rsidRPr="00AF61FA" w:rsidRDefault="007640FE" w:rsidP="00953241">
            <w:pPr>
              <w:pStyle w:val="TablePlainParagraph"/>
              <w:keepNext/>
              <w:keepLines/>
              <w:rPr>
                <w:rFonts w:ascii="Times New Roman" w:hAnsi="Times New Roman" w:cs="Times New Roman"/>
                <w:color w:val="000000"/>
                <w:szCs w:val="20"/>
              </w:rPr>
            </w:pPr>
            <w:r w:rsidRPr="00AF61FA">
              <w:rPr>
                <w:rFonts w:ascii="Times New Roman" w:hAnsi="Times New Roman" w:cs="Times New Roman"/>
                <w:color w:val="000000"/>
                <w:szCs w:val="20"/>
              </w:rPr>
              <w:t>10.2</w:t>
            </w:r>
          </w:p>
        </w:tc>
      </w:tr>
    </w:tbl>
    <w:p w:rsidR="007640FE" w:rsidRPr="00AF61FA" w:rsidRDefault="007640FE" w:rsidP="007640FE">
      <w:pPr>
        <w:pStyle w:val="SubSectionNote"/>
        <w:keepNext/>
        <w:rPr>
          <w:rFonts w:ascii="Times New Roman" w:hAnsi="Times New Roman" w:cs="Times New Roman"/>
        </w:rPr>
      </w:pPr>
    </w:p>
    <w:p w:rsidR="007640FE" w:rsidRPr="00AF61FA" w:rsidRDefault="007640FE" w:rsidP="007640FE">
      <w:pPr>
        <w:pStyle w:val="MarginNote"/>
        <w:rPr>
          <w:rFonts w:ascii="Times New Roman" w:hAnsi="Times New Roman" w:cs="Times New Roman"/>
        </w:rPr>
        <w:sectPr w:rsidR="007640FE" w:rsidRPr="00AF61FA" w:rsidSect="00063222">
          <w:headerReference w:type="even" r:id="rId41"/>
          <w:headerReference w:type="default" r:id="rId42"/>
          <w:headerReference w:type="first" r:id="rId43"/>
          <w:footerReference w:type="first" r:id="rId44"/>
          <w:pgSz w:w="11906" w:h="16838"/>
          <w:pgMar w:top="1673"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color w:val="000000"/>
        </w:rPr>
      </w:pPr>
      <w:bookmarkStart w:id="3332" w:name="_Toc331763676"/>
      <w:bookmarkStart w:id="3333" w:name="_Toc340830189"/>
      <w:bookmarkStart w:id="3334" w:name="_Toc340830638"/>
      <w:bookmarkStart w:id="3335" w:name="_Toc340835130"/>
      <w:bookmarkStart w:id="3336" w:name="_Toc341249344"/>
      <w:bookmarkStart w:id="3337" w:name="_Toc450902328"/>
      <w:bookmarkStart w:id="3338" w:name="_Toc506987026"/>
      <w:r w:rsidRPr="00AF61FA">
        <w:rPr>
          <w:rFonts w:ascii="Times New Roman" w:hAnsi="Times New Roman" w:cs="Times New Roman"/>
        </w:rPr>
        <w:t>Schedule 5—</w:t>
      </w:r>
      <w:r w:rsidRPr="00AF61FA">
        <w:rPr>
          <w:rFonts w:ascii="Times New Roman" w:hAnsi="Times New Roman" w:cs="Times New Roman"/>
          <w:color w:val="000000"/>
        </w:rPr>
        <w:t>Enhanced environmental outcomes referred to in paragraph 7.09(e)</w:t>
      </w:r>
      <w:bookmarkEnd w:id="3332"/>
      <w:bookmarkEnd w:id="3333"/>
      <w:bookmarkEnd w:id="3334"/>
      <w:bookmarkEnd w:id="3335"/>
      <w:bookmarkEnd w:id="3336"/>
      <w:bookmarkEnd w:id="3337"/>
      <w:bookmarkEnd w:id="3338"/>
      <w:r w:rsidRPr="00AF61FA">
        <w:rPr>
          <w:rFonts w:ascii="Times New Roman" w:hAnsi="Times New Roman" w:cs="Times New Roman"/>
          <w:color w:val="000000"/>
        </w:rPr>
        <w:t xml:space="preserve"> </w:t>
      </w:r>
    </w:p>
    <w:p w:rsidR="007640FE" w:rsidRPr="00AF61FA" w:rsidRDefault="007640FE" w:rsidP="007640FE">
      <w:pPr>
        <w:pStyle w:val="Margi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See paragraph 7.09(e).</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(1)</w:t>
      </w:r>
      <w:r w:rsidRPr="00AF61FA">
        <w:rPr>
          <w:rFonts w:ascii="Times New Roman" w:hAnsi="Times New Roman" w:cs="Times New Roman"/>
          <w:color w:val="000000"/>
        </w:rPr>
        <w:tab/>
        <w:t>The outcomes listed below are ones that will be pursued under the Commonwealth’s program to increase the volume of water resources available for</w:t>
      </w:r>
      <w:r w:rsidRPr="00AF61FA">
        <w:rPr>
          <w:rStyle w:val="Quotation1Char"/>
          <w:rFonts w:ascii="Times New Roman" w:hAnsi="Times New Roman" w:cs="Times New Roman"/>
          <w:color w:val="000000"/>
        </w:rPr>
        <w:t xml:space="preserve"> environmental use by 450 GL per year.</w:t>
      </w:r>
    </w:p>
    <w:p w:rsidR="007640FE" w:rsidRPr="00AF61FA" w:rsidRDefault="007640FE" w:rsidP="007640FE">
      <w:pPr>
        <w:pStyle w:val="SubSectionText"/>
        <w:tabs>
          <w:tab w:val="left" w:pos="1417"/>
        </w:tabs>
        <w:ind w:left="1417" w:hanging="567"/>
        <w:rPr>
          <w:rFonts w:ascii="Times New Roman" w:hAnsi="Times New Roman" w:cs="Times New Roman"/>
          <w:color w:val="000000"/>
        </w:rPr>
      </w:pPr>
      <w:r w:rsidRPr="00AF61FA">
        <w:rPr>
          <w:rFonts w:ascii="Times New Roman" w:hAnsi="Times New Roman" w:cs="Times New Roman"/>
          <w:color w:val="000000"/>
        </w:rPr>
        <w:t>(2)</w:t>
      </w:r>
      <w:r w:rsidRPr="00AF61FA">
        <w:rPr>
          <w:rFonts w:ascii="Times New Roman" w:hAnsi="Times New Roman" w:cs="Times New Roman"/>
          <w:color w:val="000000"/>
        </w:rPr>
        <w:tab/>
        <w:t>The outcomes that will be pursued are:</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(a)</w:t>
      </w:r>
      <w:r w:rsidRPr="00AF61FA">
        <w:rPr>
          <w:rFonts w:ascii="Times New Roman" w:hAnsi="Times New Roman" w:cs="Times New Roman"/>
          <w:color w:val="000000"/>
        </w:rPr>
        <w:tab/>
        <w:t>further reducing salinity levels in the Coorong and Lower Lakes so that improved water quality contributes to the health of macroinvertebrates, fish and plants that form important parts of the food chain, for example:</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w:t>
      </w:r>
      <w:r w:rsidRPr="00AF61FA">
        <w:rPr>
          <w:rFonts w:ascii="Times New Roman" w:hAnsi="Times New Roman" w:cs="Times New Roman"/>
          <w:color w:val="000000"/>
        </w:rPr>
        <w:tab/>
        <w:t>maximum average daily salinity in the Coorong South Lagoon is less than 100 grams per litre;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w:t>
      </w:r>
      <w:r w:rsidRPr="00AF61FA">
        <w:rPr>
          <w:rFonts w:ascii="Times New Roman" w:hAnsi="Times New Roman" w:cs="Times New Roman"/>
          <w:color w:val="000000"/>
        </w:rPr>
        <w:tab/>
        <w:t>maximum average daily salinity in the Coorong North Lagoon is less than 50 grams per litre;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(iii)</w:t>
      </w:r>
      <w:r w:rsidRPr="00AF61FA">
        <w:rPr>
          <w:rFonts w:ascii="Times New Roman" w:hAnsi="Times New Roman" w:cs="Times New Roman"/>
          <w:color w:val="000000"/>
        </w:rPr>
        <w:tab/>
        <w:t>average daily salinity in Lake Alexandrina is less than 1000EC for 95% of years and 1500EC all of the time;</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t xml:space="preserve">keeping water levels in the Lower Lakes above 0.4 metres AHD for 95% of the time and above 0.0 metres AHD at all times to help maintain flows to the Coorong, prevent acidification, prevent acid drainage and prevent riverbank collapse below Lock 1; </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(c)</w:t>
      </w:r>
      <w:r w:rsidRPr="00AF61FA">
        <w:rPr>
          <w:rFonts w:ascii="Times New Roman" w:hAnsi="Times New Roman" w:cs="Times New Roman"/>
          <w:color w:val="000000"/>
        </w:rPr>
        <w:tab/>
        <w:t>ensuring the mouth of the River Murray is open without the need for dredging in at least 95% of years, with flows every year through the Murray Mouth Barrages;</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(d)</w:t>
      </w:r>
      <w:r w:rsidRPr="00AF61FA">
        <w:rPr>
          <w:rFonts w:ascii="Times New Roman" w:hAnsi="Times New Roman" w:cs="Times New Roman"/>
          <w:color w:val="000000"/>
        </w:rPr>
        <w:tab/>
        <w:t>exporting 2 million tonnes per year of salt from the Murray-Darling Basin as a long-term average;</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(e)</w:t>
      </w:r>
      <w:r w:rsidRPr="00AF61FA">
        <w:rPr>
          <w:rFonts w:ascii="Times New Roman" w:hAnsi="Times New Roman" w:cs="Times New Roman"/>
          <w:color w:val="000000"/>
        </w:rPr>
        <w:tab/>
        <w:t>increasing flows through the barrages to the Coorong and supporting more years where critical fish migrations can occur;</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(f)</w:t>
      </w:r>
      <w:r w:rsidRPr="00AF61FA">
        <w:rPr>
          <w:rFonts w:ascii="Times New Roman" w:hAnsi="Times New Roman" w:cs="Times New Roman"/>
          <w:color w:val="000000"/>
        </w:rPr>
        <w:tab/>
        <w:t>in conjunction with removing or easing constraints, providing opportunities for environmental watering of an additional 35,000 ha of floodplain in South Australia, New South Wales and Victoria, improving the health of forests and fish and bird habitat, improving the connection to the river, and replenishing groundwater;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achieving enhanced in-stream outcomes and improved connections with low to middle level floodplain and habitats adjacent to rivers in the southern Murray-Darling Basin.</w:t>
      </w:r>
    </w:p>
    <w:p w:rsidR="007640FE" w:rsidRPr="00AF61FA" w:rsidRDefault="007640FE" w:rsidP="007640FE">
      <w:pPr>
        <w:pStyle w:val="MarginNote"/>
        <w:rPr>
          <w:rFonts w:ascii="Times New Roman" w:hAnsi="Times New Roman" w:cs="Times New Roman"/>
          <w:color w:val="000000"/>
        </w:rPr>
      </w:pPr>
      <w:r w:rsidRPr="00AF61FA">
        <w:rPr>
          <w:rFonts w:ascii="Times New Roman" w:hAnsi="Times New Roman" w:cs="Times New Roman"/>
        </w:rPr>
        <w:t xml:space="preserve">Note: </w:t>
      </w:r>
      <w:r w:rsidRPr="00AF61FA">
        <w:rPr>
          <w:rFonts w:ascii="Times New Roman" w:hAnsi="Times New Roman" w:cs="Times New Roman"/>
        </w:rPr>
        <w:tab/>
        <w:t xml:space="preserve">The environmental outcomes in this Schedule reflect the results of the 3200 GL per year modelling with relaxed constraints scenario reported in: MDBA (Murray-Darling Basin Authority) 2012, </w:t>
      </w:r>
      <w:r w:rsidRPr="00AF61FA">
        <w:rPr>
          <w:rFonts w:ascii="Times New Roman" w:hAnsi="Times New Roman" w:cs="Times New Roman"/>
          <w:i/>
        </w:rPr>
        <w:t>Hydrologic modelling of the relaxation of operational constraints in the southern connected system: Methods and results</w:t>
      </w:r>
      <w:r w:rsidRPr="00AF61FA">
        <w:rPr>
          <w:rFonts w:ascii="Times New Roman" w:hAnsi="Times New Roman" w:cs="Times New Roman"/>
        </w:rPr>
        <w:t xml:space="preserve">, MDBA </w:t>
      </w:r>
      <w:r w:rsidRPr="00AF61FA">
        <w:rPr>
          <w:rFonts w:ascii="Times New Roman" w:hAnsi="Times New Roman" w:cs="Times New Roman"/>
          <w:color w:val="000000"/>
        </w:rPr>
        <w:t>publication no: 76/12, Murray-Darling Basin Authority, Canberra. http://download.mdba.gov.au/altered-PBP/Hydrologic-modelling-relaxed-constraints-October-2012.pdf</w:t>
      </w:r>
    </w:p>
    <w:p w:rsidR="007640FE" w:rsidRPr="00AF61FA" w:rsidRDefault="007640FE" w:rsidP="007640FE">
      <w:pPr>
        <w:pStyle w:val="MarginNote"/>
        <w:rPr>
          <w:rFonts w:ascii="Times New Roman" w:hAnsi="Times New Roman" w:cs="Times New Roman"/>
          <w:color w:val="000000"/>
        </w:rPr>
        <w:sectPr w:rsidR="007640FE" w:rsidRPr="00AF61FA" w:rsidSect="00063222">
          <w:headerReference w:type="even" r:id="rId45"/>
          <w:headerReference w:type="default" r:id="rId46"/>
          <w:headerReference w:type="first" r:id="rId47"/>
          <w:footerReference w:type="first" r:id="rId48"/>
          <w:pgSz w:w="11906" w:h="16838"/>
          <w:pgMar w:top="1671"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339" w:name="_Toc340830191"/>
      <w:bookmarkStart w:id="3340" w:name="_Toc340830640"/>
      <w:bookmarkStart w:id="3341" w:name="_Toc340835132"/>
      <w:bookmarkStart w:id="3342" w:name="_Toc341249345"/>
      <w:bookmarkStart w:id="3343" w:name="_Toc450902329"/>
      <w:bookmarkStart w:id="3344" w:name="_Toc506987027"/>
      <w:r w:rsidRPr="00AF61FA">
        <w:rPr>
          <w:rFonts w:ascii="Times New Roman" w:hAnsi="Times New Roman" w:cs="Times New Roman"/>
        </w:rPr>
        <w:t>Schedule 6—Default method for calculation of supply contribution</w:t>
      </w:r>
      <w:bookmarkEnd w:id="3339"/>
      <w:bookmarkEnd w:id="3340"/>
      <w:bookmarkEnd w:id="3341"/>
      <w:bookmarkEnd w:id="3342"/>
      <w:bookmarkEnd w:id="3343"/>
      <w:bookmarkEnd w:id="3344"/>
      <w:r w:rsidRPr="00AF61FA">
        <w:rPr>
          <w:rFonts w:ascii="Times New Roman" w:hAnsi="Times New Roman" w:cs="Times New Roman"/>
        </w:rPr>
        <w:t xml:space="preserve"> </w:t>
      </w:r>
    </w:p>
    <w:p w:rsidR="007640FE" w:rsidRPr="00AF61FA" w:rsidRDefault="007640FE" w:rsidP="007640FE">
      <w:pPr>
        <w:pStyle w:val="Margi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See section 7.15.</w:t>
      </w:r>
    </w:p>
    <w:p w:rsidR="007640FE" w:rsidRPr="00AF61FA" w:rsidRDefault="007640FE" w:rsidP="007640FE">
      <w:pPr>
        <w:pStyle w:val="PartHeading"/>
        <w:ind w:left="1276" w:hanging="1276"/>
        <w:rPr>
          <w:rFonts w:ascii="Times New Roman" w:hAnsi="Times New Roman" w:cs="Times New Roman"/>
        </w:rPr>
      </w:pPr>
      <w:bookmarkStart w:id="3345" w:name="_Toc340830193"/>
      <w:bookmarkStart w:id="3346" w:name="_Toc340830642"/>
      <w:bookmarkStart w:id="3347" w:name="_Toc340835134"/>
      <w:bookmarkStart w:id="3348" w:name="_Toc341249346"/>
      <w:bookmarkStart w:id="3349" w:name="_Toc450902330"/>
      <w:bookmarkStart w:id="3350" w:name="_Toc506987028"/>
      <w:r w:rsidRPr="00AF61FA">
        <w:rPr>
          <w:rFonts w:ascii="Times New Roman" w:hAnsi="Times New Roman" w:cs="Times New Roman"/>
        </w:rPr>
        <w:t>Part 1—Description</w:t>
      </w:r>
      <w:bookmarkEnd w:id="3345"/>
      <w:bookmarkEnd w:id="3346"/>
      <w:bookmarkEnd w:id="3347"/>
      <w:bookmarkEnd w:id="3348"/>
      <w:bookmarkEnd w:id="3349"/>
      <w:bookmarkEnd w:id="3350"/>
    </w:p>
    <w:p w:rsidR="007640FE" w:rsidRPr="00AF61FA" w:rsidRDefault="007640FE" w:rsidP="003929BE">
      <w:pPr>
        <w:pStyle w:val="SectionHeading"/>
      </w:pPr>
      <w:bookmarkStart w:id="3351" w:name="_Toc340830194"/>
      <w:bookmarkStart w:id="3352" w:name="_Toc340830643"/>
      <w:bookmarkStart w:id="3353" w:name="_Toc340835135"/>
      <w:bookmarkStart w:id="3354" w:name="_Toc341249347"/>
      <w:bookmarkStart w:id="3355" w:name="_Toc450902331"/>
      <w:bookmarkStart w:id="3356" w:name="_Toc506987029"/>
      <w:r w:rsidRPr="00AF61FA">
        <w:t>S6.01</w:t>
      </w:r>
      <w:r w:rsidRPr="00AF61FA">
        <w:tab/>
        <w:t>Simplified outline</w:t>
      </w:r>
      <w:bookmarkEnd w:id="3351"/>
      <w:bookmarkEnd w:id="3352"/>
      <w:bookmarkEnd w:id="3353"/>
      <w:bookmarkEnd w:id="3354"/>
      <w:bookmarkEnd w:id="3355"/>
      <w:bookmarkEnd w:id="335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This Schedule sets the default method by which the supply contribution is calculated for Chapter 7.</w:t>
      </w:r>
    </w:p>
    <w:p w:rsidR="007640FE" w:rsidRPr="00AF61FA" w:rsidRDefault="007640FE" w:rsidP="007640FE">
      <w:pPr>
        <w:pStyle w:val="SubSectionNote"/>
        <w:ind w:left="1701"/>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Section 7.15 sets out circumstances in which an alternative method may be used.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method is summarised as follows: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identify the hydrological model of the Basin that is to be used for the calculations (the benchmark model—this is the model that was used to arrive at the unadjusted SDL, with some modifications);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identify the indicator sites and regions that are to be used in applying the method (these will be chosen to be representative, while ensuring that areas of high ecological value are given due weight);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identify the flow regime characteristics that are to be used as a measure of environmental outcomes, and that are to be measured or assessed in relation to those indicator sites;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calculate the benchmark environmental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identify the method of comparison between the benchmark environmental outcomes and another set of environmental outcomes—this will use a scoring method, including preference curves and weightings for environmental significance. A higher score will represent a preferable environmental outcome;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 xml:space="preserve">identify the limits of changes in score or outcome </w:t>
      </w:r>
      <w:r w:rsidRPr="00AF61FA">
        <w:rPr>
          <w:rFonts w:ascii="Times New Roman" w:hAnsi="Times New Roman" w:cs="Times New Roman"/>
          <w:color w:val="000000"/>
        </w:rPr>
        <w:t>that</w:t>
      </w:r>
      <w:r w:rsidRPr="00AF61FA">
        <w:rPr>
          <w:rFonts w:ascii="Times New Roman" w:hAnsi="Times New Roman" w:cs="Times New Roman"/>
        </w:rPr>
        <w:t xml:space="preserve"> ensure that supply contributions maintain environmental outcomes within identified limits;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calculate the supply contribution as follows: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choose a test supply contribution of an amount that is likely to be smaller than the actual supply contribution;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calculate the environmental outcomes that result from applying the model under the assumptions of:</w:t>
      </w:r>
    </w:p>
    <w:p w:rsidR="007640FE" w:rsidRPr="00AF61FA" w:rsidRDefault="007640FE" w:rsidP="007640FE">
      <w:pPr>
        <w:pStyle w:val="SubsubParagraphText"/>
        <w:tabs>
          <w:tab w:val="clear" w:pos="2551"/>
        </w:tabs>
        <w:ind w:left="3119"/>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benchmark conditions of development with the addition of the relevant notified measures;</w:t>
      </w:r>
    </w:p>
    <w:p w:rsidR="007640FE" w:rsidRPr="00AF61FA" w:rsidRDefault="007640FE" w:rsidP="007640FE">
      <w:pPr>
        <w:pStyle w:val="SubsubParagraphText"/>
        <w:tabs>
          <w:tab w:val="clear" w:pos="2551"/>
        </w:tabs>
        <w:ind w:left="3119"/>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 repeat of the historical climate conditions;</w:t>
      </w:r>
    </w:p>
    <w:p w:rsidR="007640FE" w:rsidRPr="00AF61FA" w:rsidRDefault="007640FE" w:rsidP="007640FE">
      <w:pPr>
        <w:pStyle w:val="SubsubParagraphText"/>
        <w:tabs>
          <w:tab w:val="clear" w:pos="2551"/>
        </w:tabs>
        <w:ind w:left="3119"/>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consumptive use of water at the levels of the unadjusted SDL adjusted by the test supply contribution;</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compare the environmental outcomes against the benchmark environmental outcomes and assess whether the score is equivalent or higher;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ensure that requirements of section 7.15 of the Basin Plan in relation to the supply contribution are satisfied;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repeat with successive test supply contributions until the largest contribution is found that still results in an equivalent or higher score;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the supply contribution is equal to that test contribution.</w:t>
      </w:r>
    </w:p>
    <w:p w:rsidR="007640FE" w:rsidRPr="00AF61FA" w:rsidRDefault="007640FE" w:rsidP="007640FE">
      <w:pPr>
        <w:pStyle w:val="PartHeading"/>
        <w:ind w:left="1276" w:hanging="1276"/>
        <w:rPr>
          <w:rFonts w:ascii="Times New Roman" w:hAnsi="Times New Roman" w:cs="Times New Roman"/>
        </w:rPr>
      </w:pPr>
      <w:bookmarkStart w:id="3357" w:name="_Toc340830195"/>
      <w:bookmarkStart w:id="3358" w:name="_Toc340830644"/>
      <w:bookmarkStart w:id="3359" w:name="_Toc340835136"/>
      <w:bookmarkStart w:id="3360" w:name="_Toc341249348"/>
      <w:bookmarkStart w:id="3361" w:name="_Toc450902332"/>
      <w:bookmarkStart w:id="3362" w:name="_Toc506987030"/>
      <w:r w:rsidRPr="00AF61FA">
        <w:rPr>
          <w:rFonts w:ascii="Times New Roman" w:hAnsi="Times New Roman" w:cs="Times New Roman"/>
        </w:rPr>
        <w:t>Part 2—Method</w:t>
      </w:r>
      <w:bookmarkEnd w:id="3357"/>
      <w:bookmarkEnd w:id="3358"/>
      <w:bookmarkEnd w:id="3359"/>
      <w:bookmarkEnd w:id="3360"/>
      <w:bookmarkEnd w:id="3361"/>
      <w:bookmarkEnd w:id="3362"/>
    </w:p>
    <w:p w:rsidR="007640FE" w:rsidRPr="00AF61FA" w:rsidRDefault="007640FE" w:rsidP="003929BE">
      <w:pPr>
        <w:pStyle w:val="SectionHeading"/>
      </w:pPr>
      <w:bookmarkStart w:id="3363" w:name="_Toc340830196"/>
      <w:bookmarkStart w:id="3364" w:name="_Toc340830645"/>
      <w:bookmarkStart w:id="3365" w:name="_Toc340835137"/>
      <w:bookmarkStart w:id="3366" w:name="_Toc341249349"/>
      <w:bookmarkStart w:id="3367" w:name="_Toc450902333"/>
      <w:bookmarkStart w:id="3368" w:name="_Toc506987031"/>
      <w:r w:rsidRPr="00AF61FA">
        <w:t>S6.02</w:t>
      </w:r>
      <w:r w:rsidRPr="00AF61FA">
        <w:tab/>
        <w:t>Benchmark model</w:t>
      </w:r>
      <w:bookmarkEnd w:id="3363"/>
      <w:bookmarkEnd w:id="3364"/>
      <w:bookmarkEnd w:id="3365"/>
      <w:bookmarkEnd w:id="3366"/>
      <w:bookmarkEnd w:id="3367"/>
      <w:bookmarkEnd w:id="3368"/>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benchmark model run will comprise the MDBA model run 847, described in MDBA 2012a, with refinements to:</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adjust the overall reduction from 2800 GL/year to 2750 GL/year;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incorporate appropriate rules for delivery of water from the Lower Lakes into the Coorong, including relating Lake level to release volumes;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incorporate Upper South East inflows as at 30 June 2009;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incorporate updated environmental watering event time-series for without development and baseline model runs in the environmental event selection tool;</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remove the operation of the Living Murray works and use the component of the Living Murray water that was used by the works for floodplain outcomes;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incorporate environmental demand sequences that manage for maximum dry spell as well as frequency;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set environmental flow demands for the Goulburn River consistent with the flow event targets described in MDBA 2012a.</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Refinements to the MDBA model run 847 will be undertaken in consultation with Basin jurisdictions through the Basin Officials Committee.</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The benchmark pattern of reliability of supply to entitlement holders for subparagraph </w:t>
      </w:r>
      <w:r w:rsidRPr="00AF61FA">
        <w:rPr>
          <w:rFonts w:ascii="Times New Roman" w:hAnsi="Times New Roman" w:cs="Times New Roman"/>
          <w:color w:val="000000"/>
        </w:rPr>
        <w:t>7.15(1)(d)</w:t>
      </w:r>
      <w:r w:rsidRPr="00AF61FA">
        <w:rPr>
          <w:rFonts w:ascii="Times New Roman" w:hAnsi="Times New Roman" w:cs="Times New Roman"/>
        </w:rPr>
        <w:t xml:space="preserve"> is that provided for in the benchmark model run.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A supply contribution assessed against the benchmark model run under this method: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will incorporate the relevant notified measures, which may include:</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new works or measures not included in the benchmark model; or</w:t>
      </w:r>
    </w:p>
    <w:p w:rsidR="007640FE" w:rsidRPr="00AF61FA" w:rsidRDefault="007640FE" w:rsidP="007640FE">
      <w:pPr>
        <w:pStyle w:val="Sub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As the Living Murray works and measures have been removed from the benchmark model under </w:t>
      </w:r>
      <w:r w:rsidRPr="00AF61FA">
        <w:rPr>
          <w:rFonts w:ascii="Times New Roman" w:hAnsi="Times New Roman" w:cs="Times New Roman"/>
          <w:color w:val="000000"/>
        </w:rPr>
        <w:t>S6.02(1)</w:t>
      </w:r>
      <w:r w:rsidRPr="00AF61FA">
        <w:rPr>
          <w:rFonts w:ascii="Times New Roman" w:hAnsi="Times New Roman" w:cs="Times New Roman"/>
        </w:rPr>
        <w:t>(</w:t>
      </w:r>
      <w:r w:rsidRPr="00AF61FA">
        <w:rPr>
          <w:rFonts w:ascii="Times New Roman" w:hAnsi="Times New Roman" w:cs="Times New Roman"/>
          <w:color w:val="000000"/>
        </w:rPr>
        <w:t>e</w:t>
      </w:r>
      <w:r w:rsidRPr="00AF61FA">
        <w:rPr>
          <w:rFonts w:ascii="Times New Roman" w:hAnsi="Times New Roman" w:cs="Times New Roman"/>
        </w:rPr>
        <w:t xml:space="preserve">) above, the full benefit of them can be considered for an SDL adjustment.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existing works and measures to the extent that they can be further optimised; and</w:t>
      </w:r>
    </w:p>
    <w:p w:rsidR="007640FE" w:rsidRPr="00AF61FA" w:rsidRDefault="007640FE" w:rsidP="007640FE">
      <w:pPr>
        <w:pStyle w:val="SubParagraph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This includes policy settings incorporated in or assumed for the purposes of the benchmark modelling run.</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must take into account the following policy settings included in the benchmark model </w:t>
      </w:r>
      <w:r w:rsidRPr="00AF61FA">
        <w:rPr>
          <w:rFonts w:ascii="Times New Roman" w:hAnsi="Times New Roman" w:cs="Times New Roman"/>
          <w:color w:val="000000"/>
        </w:rPr>
        <w:t xml:space="preserve">to the extent </w:t>
      </w:r>
      <w:r w:rsidRPr="00AF61FA">
        <w:rPr>
          <w:rFonts w:ascii="Times New Roman" w:hAnsi="Times New Roman" w:cs="Times New Roman"/>
        </w:rPr>
        <w:t xml:space="preserve">that, at the time the method is applied, </w:t>
      </w:r>
      <w:r w:rsidRPr="00AF61FA">
        <w:rPr>
          <w:rFonts w:ascii="Times New Roman" w:hAnsi="Times New Roman" w:cs="Times New Roman"/>
          <w:color w:val="000000"/>
        </w:rPr>
        <w:t xml:space="preserve">the specific settings used in the benchmark model </w:t>
      </w:r>
      <w:r w:rsidRPr="00AF61FA">
        <w:rPr>
          <w:rFonts w:ascii="Times New Roman" w:hAnsi="Times New Roman" w:cs="Times New Roman"/>
        </w:rPr>
        <w:t>are not expected to be, or were not, implemented by 2019:</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crediting of environmental return flows for downstream environmental use; and</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ability to call held environmental water from storage during un-regulated flow events.</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In finalising these policies, Basin States and the Commonwealth would need to ensure any associated third party impacts associated with these policies are assessed and addressed as appropriate. </w:t>
      </w:r>
    </w:p>
    <w:p w:rsidR="007640FE" w:rsidRPr="00AF61FA" w:rsidRDefault="007640FE" w:rsidP="003929BE">
      <w:pPr>
        <w:pStyle w:val="SectionHeading"/>
      </w:pPr>
      <w:bookmarkStart w:id="3369" w:name="_Toc340830197"/>
      <w:bookmarkStart w:id="3370" w:name="_Toc340830646"/>
      <w:bookmarkStart w:id="3371" w:name="_Toc340835138"/>
      <w:bookmarkStart w:id="3372" w:name="_Toc341249350"/>
      <w:bookmarkStart w:id="3373" w:name="_Toc450902334"/>
      <w:bookmarkStart w:id="3374" w:name="_Toc506987032"/>
      <w:r w:rsidRPr="00AF61FA">
        <w:t>S6.03</w:t>
      </w:r>
      <w:r w:rsidRPr="00AF61FA">
        <w:tab/>
        <w:t>Indicator sites and regions that are to be used</w:t>
      </w:r>
      <w:bookmarkEnd w:id="3369"/>
      <w:bookmarkEnd w:id="3370"/>
      <w:bookmarkEnd w:id="3371"/>
      <w:bookmarkEnd w:id="3372"/>
      <w:bookmarkEnd w:id="3373"/>
      <w:bookmarkEnd w:id="3374"/>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indicator sites, and corresponding river reaches and associated floodplains, that are to be used are those used in the development of the Environmentally Sustainable Level of Take (ESLT) method (the </w:t>
      </w:r>
      <w:r w:rsidRPr="00AF61FA">
        <w:rPr>
          <w:rFonts w:ascii="Times New Roman" w:hAnsi="Times New Roman" w:cs="Times New Roman"/>
          <w:b/>
          <w:i/>
        </w:rPr>
        <w:t>ESLT method</w:t>
      </w:r>
      <w:r w:rsidRPr="00AF61FA">
        <w:rPr>
          <w:rFonts w:ascii="Times New Roman" w:hAnsi="Times New Roman" w:cs="Times New Roman"/>
        </w:rPr>
        <w:t>) for which detailed assessments of environmental water requirements were done.</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Refer to MDBA 2011, 2012a, 2012b.</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 xml:space="preserve">Each reach is to incorporate one hydrologic indicator site (HIS) used in the ESLT method for which detailed assessments of environmental water requirements were done.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ESLT method involved detailed assessments at 24 sites/reaches across the </w:t>
      </w:r>
      <w:r w:rsidRPr="00AF61FA">
        <w:rPr>
          <w:rFonts w:ascii="Times New Roman" w:hAnsi="Times New Roman" w:cs="Times New Roman"/>
          <w:color w:val="000000"/>
        </w:rPr>
        <w:t>Basin:</w:t>
      </w:r>
      <w:r w:rsidRPr="00AF61FA">
        <w:rPr>
          <w:rFonts w:ascii="Times New Roman" w:hAnsi="Times New Roman" w:cs="Times New Roman"/>
        </w:rPr>
        <w:t xml:space="preserve"> refer to MDBA 2012b.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regions to be used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the Northern Basin region, which includes all rivers in the Basin upstream of </w:t>
      </w:r>
      <w:r w:rsidRPr="00AF61FA">
        <w:rPr>
          <w:rFonts w:ascii="Times New Roman" w:hAnsi="Times New Roman" w:cs="Times New Roman"/>
          <w:color w:val="000000"/>
        </w:rPr>
        <w:t xml:space="preserve">the </w:t>
      </w:r>
      <w:r w:rsidRPr="00AF61FA">
        <w:rPr>
          <w:rFonts w:ascii="Times New Roman" w:hAnsi="Times New Roman" w:cs="Times New Roman"/>
        </w:rPr>
        <w:t xml:space="preserve">upstream extent of the Menindee Lakes; and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Southern Basin region, which includes the River Murray upstream of the boundary of the Coorong, Lower Lakes and Murray Mouth Ramsar site and all connected tributaries apart from the Northern Basin;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2 disconnected rivers regions, the Lachlan and Wimmera Rivers, if supply contributions are proposed within these valleys.</w:t>
      </w:r>
    </w:p>
    <w:p w:rsidR="007640FE" w:rsidRPr="00AF61FA" w:rsidRDefault="007640FE" w:rsidP="007640FE">
      <w:pPr>
        <w:pStyle w:val="SubSectionNote"/>
        <w:rPr>
          <w:rFonts w:ascii="Times New Roman" w:hAnsi="Times New Roman" w:cs="Times New Roman"/>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The Coorong, Lower Lakes and Murray Mouth Ramsar site cannot be scored in the same way as other sites and reaches. Paragraph S6.07(c) provides limits for changes in score or outcomes for this site.</w:t>
      </w:r>
    </w:p>
    <w:p w:rsidR="007640FE" w:rsidRPr="00AF61FA" w:rsidRDefault="007640FE" w:rsidP="003929BE">
      <w:pPr>
        <w:pStyle w:val="SectionHeading"/>
      </w:pPr>
      <w:bookmarkStart w:id="3375" w:name="_Toc340830198"/>
      <w:bookmarkStart w:id="3376" w:name="_Toc340830647"/>
      <w:bookmarkStart w:id="3377" w:name="_Toc340835139"/>
      <w:bookmarkStart w:id="3378" w:name="_Toc341249351"/>
      <w:bookmarkStart w:id="3379" w:name="_Toc450902335"/>
      <w:bookmarkStart w:id="3380" w:name="_Toc506987033"/>
      <w:r w:rsidRPr="00AF61FA">
        <w:t>S6.04</w:t>
      </w:r>
      <w:r w:rsidRPr="00AF61FA">
        <w:tab/>
        <w:t>Things that are to be measured or assessed</w:t>
      </w:r>
      <w:bookmarkEnd w:id="3375"/>
      <w:bookmarkEnd w:id="3376"/>
      <w:bookmarkEnd w:id="3377"/>
      <w:bookmarkEnd w:id="3378"/>
      <w:bookmarkEnd w:id="3379"/>
      <w:bookmarkEnd w:id="3380"/>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flow regime characteristics, assessed against the flow event targets in the ESLT method, to be assessed are:</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frequency with which flow events occur;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length of dry spells (i.e. intervals between watering events).</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Scores are to be generated for each flow regime characteristic:</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 xml:space="preserve">at the reach scale; and </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 xml:space="preserve">at the region </w:t>
      </w:r>
      <w:r w:rsidRPr="00AF61FA">
        <w:rPr>
          <w:rFonts w:ascii="Times New Roman" w:hAnsi="Times New Roman" w:cs="Times New Roman"/>
          <w:color w:val="000000"/>
        </w:rPr>
        <w:t xml:space="preserve">scale.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 xml:space="preserve">The </w:t>
      </w:r>
      <w:r w:rsidRPr="00AF61FA">
        <w:rPr>
          <w:rFonts w:ascii="Times New Roman" w:hAnsi="Times New Roman" w:cs="Times New Roman"/>
          <w:b/>
          <w:i/>
        </w:rPr>
        <w:t>benchmark environmental outcomes</w:t>
      </w:r>
      <w:r w:rsidRPr="00AF61FA">
        <w:rPr>
          <w:rFonts w:ascii="Times New Roman" w:hAnsi="Times New Roman" w:cs="Times New Roman"/>
        </w:rPr>
        <w:t xml:space="preserve"> are those scores calculated in accordance with this section based on the application of the method set out in this Schedule for the benchmark model. </w:t>
      </w:r>
    </w:p>
    <w:p w:rsidR="007640FE" w:rsidRPr="00AF61FA" w:rsidRDefault="007640FE" w:rsidP="003929BE">
      <w:pPr>
        <w:pStyle w:val="SectionHeading"/>
      </w:pPr>
      <w:bookmarkStart w:id="3381" w:name="_Toc340830199"/>
      <w:bookmarkStart w:id="3382" w:name="_Toc340830648"/>
      <w:bookmarkStart w:id="3383" w:name="_Toc340835140"/>
      <w:bookmarkStart w:id="3384" w:name="_Toc341249352"/>
      <w:bookmarkStart w:id="3385" w:name="_Toc450902336"/>
      <w:bookmarkStart w:id="3386" w:name="_Toc506987034"/>
      <w:r w:rsidRPr="00AF61FA">
        <w:t>S6.05</w:t>
      </w:r>
      <w:r w:rsidRPr="00AF61FA">
        <w:tab/>
        <w:t>Ecological elements of the scoring method</w:t>
      </w:r>
      <w:bookmarkEnd w:id="3381"/>
      <w:bookmarkEnd w:id="3382"/>
      <w:bookmarkEnd w:id="3383"/>
      <w:bookmarkEnd w:id="3384"/>
      <w:bookmarkEnd w:id="3385"/>
      <w:bookmarkEnd w:id="3386"/>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r>
      <w:r w:rsidRPr="00AF61FA">
        <w:rPr>
          <w:rFonts w:ascii="Times New Roman" w:hAnsi="Times New Roman" w:cs="Times New Roman"/>
          <w:color w:val="000000"/>
        </w:rPr>
        <w:t>Science based, independently reviewed</w:t>
      </w:r>
      <w:r w:rsidRPr="00AF61FA">
        <w:rPr>
          <w:rFonts w:ascii="Times New Roman" w:hAnsi="Times New Roman" w:cs="Times New Roman"/>
        </w:rPr>
        <w:t xml:space="preserve">, fit for purpose preference curves will be used in the method.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Preference curves describe a relationship between environmental outcome and a flow statistic such as frequency or dry spell. For example, achievement of a target frequency of inundation may score 100 points, with this score reducing towards zero for frequencies below the achievement of the target.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r>
      <w:r w:rsidRPr="00AF61FA">
        <w:rPr>
          <w:rFonts w:ascii="Times New Roman" w:hAnsi="Times New Roman" w:cs="Times New Roman"/>
          <w:color w:val="000000"/>
        </w:rPr>
        <w:t>Science based, independently reviewed</w:t>
      </w:r>
      <w:r w:rsidRPr="00AF61FA">
        <w:rPr>
          <w:rFonts w:ascii="Times New Roman" w:hAnsi="Times New Roman" w:cs="Times New Roman"/>
        </w:rPr>
        <w:t xml:space="preserve">, fit for purpose metrics for weighting environmental significance of the flood dependent area will be used in the method. </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The choice of preference curves and metrics and weightings for environmental significance will involve both scientific advice and consultation with Basin jurisdictions and be those regarded as the best available for the method.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The metrics to be used for weighting environmental significance in subsection (2) may include consideration of the following: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water-dependent ecosystems that: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are formally recognised in international agreements or, with environmental watering, are capable of supporting species listed in those agreements;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are natural or near-natural, rare or unique;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provide vital habitat;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support Commonwealth, State or Territory listed threatened species or communities; or</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support, or with environmental watering are capable of supporting, significant biodiversity;</w:t>
      </w:r>
    </w:p>
    <w:p w:rsidR="007640FE" w:rsidRPr="00AF61FA" w:rsidRDefault="007640FE" w:rsidP="007640FE">
      <w:pPr>
        <w:pStyle w:val="ParagraphText"/>
        <w:tabs>
          <w:tab w:val="left" w:pos="1984"/>
        </w:tabs>
        <w:autoSpaceDE w:val="0"/>
        <w:autoSpaceDN w:val="0"/>
        <w:adjustRightInd w:val="0"/>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relative area of water-dependent ecosystems in the reach inundated under the flow event target;</w:t>
      </w:r>
    </w:p>
    <w:p w:rsidR="007640FE" w:rsidRPr="00AF61FA" w:rsidRDefault="007640FE" w:rsidP="007640FE">
      <w:pPr>
        <w:pStyle w:val="ParagraphText"/>
        <w:tabs>
          <w:tab w:val="left" w:pos="1984"/>
        </w:tabs>
        <w:autoSpaceDE w:val="0"/>
        <w:autoSpaceDN w:val="0"/>
        <w:adjustRightInd w:val="0"/>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ecosystem functions provided by the flow regimes.</w:t>
      </w:r>
    </w:p>
    <w:p w:rsidR="007640FE" w:rsidRPr="00AF61FA" w:rsidRDefault="007640FE" w:rsidP="003929BE">
      <w:pPr>
        <w:pStyle w:val="SectionHeading"/>
      </w:pPr>
      <w:bookmarkStart w:id="3387" w:name="_Toc340830200"/>
      <w:bookmarkStart w:id="3388" w:name="_Toc340830649"/>
      <w:bookmarkStart w:id="3389" w:name="_Toc340835141"/>
      <w:bookmarkStart w:id="3390" w:name="_Toc341249353"/>
      <w:bookmarkStart w:id="3391" w:name="_Toc450902337"/>
      <w:bookmarkStart w:id="3392" w:name="_Toc506987035"/>
      <w:r w:rsidRPr="00AF61FA">
        <w:t>S6.06</w:t>
      </w:r>
      <w:r w:rsidRPr="00AF61FA">
        <w:tab/>
        <w:t>How the method is to be applied</w:t>
      </w:r>
      <w:bookmarkEnd w:id="3387"/>
      <w:bookmarkEnd w:id="3388"/>
      <w:bookmarkEnd w:id="3389"/>
      <w:bookmarkEnd w:id="3390"/>
      <w:bookmarkEnd w:id="3391"/>
      <w:bookmarkEnd w:id="3392"/>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method is based on the achievement of the same overall environmental scores for each region under:</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benchmark model run;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 xml:space="preserve">a run with an SDL adjusted for the supply contribution together with the improved environmental outcomes associated with the supply measures being considered. </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For any model run the score for each reach, and cumulatively the overall score, is that resulting from the following steps: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calculate the flow event frequency and dry spell statistics from the modelling;</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convert that calculation to a measure of environmental outcome by the application of preference curves;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combine flow event frequency and dry spell measures of environmental outcome according to a </w:t>
      </w:r>
      <w:r w:rsidRPr="00AF61FA">
        <w:rPr>
          <w:rFonts w:ascii="Times New Roman" w:hAnsi="Times New Roman" w:cs="Times New Roman"/>
          <w:color w:val="000000"/>
        </w:rPr>
        <w:t>science based, independently reviewed</w:t>
      </w:r>
      <w:r w:rsidRPr="00AF61FA">
        <w:rPr>
          <w:rFonts w:ascii="Times New Roman" w:hAnsi="Times New Roman" w:cs="Times New Roman"/>
        </w:rPr>
        <w:t>, fit for purpose rules-based approach, to derive a single measure for each flow target;</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weight by the environmental significance of the various components of the flood dependent area in each reach;</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combine, according to a s</w:t>
      </w:r>
      <w:r w:rsidRPr="00AF61FA">
        <w:rPr>
          <w:rFonts w:ascii="Times New Roman" w:hAnsi="Times New Roman" w:cs="Times New Roman"/>
          <w:color w:val="000000"/>
        </w:rPr>
        <w:t>cience based, independently reviewed</w:t>
      </w:r>
      <w:r w:rsidRPr="00AF61FA">
        <w:rPr>
          <w:rFonts w:ascii="Times New Roman" w:hAnsi="Times New Roman" w:cs="Times New Roman"/>
        </w:rPr>
        <w:t>, fit for purpose approach, the scores for each flow event target to ascertain the score for the reach; and</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combine the scores for all reaches within a region to ascertain the score for the region.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Scoring will need to occur separately for areas with environmental works and for areas without works and then combined within the scoring method.</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Hydrologic modelling under the method to establish a supply contribution will start with the benchmark environmental flow events and these will only be modified as necessary to reflect the outcomes of the proposal and potential supply contribution.</w:t>
      </w:r>
    </w:p>
    <w:p w:rsidR="007640FE" w:rsidRPr="00AF61FA" w:rsidRDefault="007640FE" w:rsidP="007640FE">
      <w:pPr>
        <w:pStyle w:val="SubSectionText"/>
        <w:tabs>
          <w:tab w:val="left" w:pos="1417"/>
        </w:tabs>
        <w:ind w:left="1417" w:hanging="567"/>
        <w:rPr>
          <w:rFonts w:ascii="Times New Roman" w:hAnsi="Times New Roman" w:cs="Times New Roman"/>
        </w:rPr>
      </w:pPr>
      <w:r w:rsidRPr="00AF61FA">
        <w:rPr>
          <w:rFonts w:ascii="Times New Roman" w:hAnsi="Times New Roman" w:cs="Times New Roman"/>
        </w:rPr>
        <w:t>(4)</w:t>
      </w:r>
      <w:r w:rsidRPr="00AF61FA">
        <w:rPr>
          <w:rFonts w:ascii="Times New Roman" w:hAnsi="Times New Roman" w:cs="Times New Roman"/>
        </w:rPr>
        <w:tab/>
        <w:t>The supply contribution method can be applied to all surface water SDL resource units within the Basin.</w:t>
      </w:r>
    </w:p>
    <w:p w:rsidR="007640FE" w:rsidRPr="00AF61FA" w:rsidRDefault="007640FE" w:rsidP="007640FE">
      <w:pPr>
        <w:pStyle w:val="SubSectio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The method may be applied using separate modelling runs for the northern and southern Basin, or parts thereof, as necessary to determine relevant supply contributions. For example, if there are no proposed supply contribution measures for a tributary, it would not be necessary to develop scoring metrics for that tributary provided that the in-valley recovery volume is maintained. </w:t>
      </w:r>
    </w:p>
    <w:p w:rsidR="007640FE" w:rsidRPr="00AF61FA" w:rsidRDefault="007640FE" w:rsidP="003929BE">
      <w:pPr>
        <w:pStyle w:val="SectionHeading"/>
        <w:rPr>
          <w:color w:val="000000"/>
        </w:rPr>
      </w:pPr>
      <w:bookmarkStart w:id="3393" w:name="_Toc340830201"/>
      <w:bookmarkStart w:id="3394" w:name="_Toc340830650"/>
      <w:bookmarkStart w:id="3395" w:name="_Toc340835142"/>
      <w:bookmarkStart w:id="3396" w:name="_Toc341249354"/>
      <w:bookmarkStart w:id="3397" w:name="_Toc450902338"/>
      <w:bookmarkStart w:id="3398" w:name="_Toc506987036"/>
      <w:r w:rsidRPr="00AF61FA">
        <w:t>S6.07</w:t>
      </w:r>
      <w:r w:rsidRPr="00AF61FA">
        <w:tab/>
        <w:t xml:space="preserve">Limits of changes in score or </w:t>
      </w:r>
      <w:r w:rsidRPr="00AF61FA">
        <w:rPr>
          <w:color w:val="000000"/>
        </w:rPr>
        <w:t>outcomes</w:t>
      </w:r>
      <w:bookmarkEnd w:id="3393"/>
      <w:bookmarkEnd w:id="3394"/>
      <w:bookmarkEnd w:id="3395"/>
      <w:bookmarkEnd w:id="3396"/>
      <w:bookmarkEnd w:id="3397"/>
      <w:bookmarkEnd w:id="3398"/>
    </w:p>
    <w:p w:rsidR="007640FE" w:rsidRPr="00AF61FA" w:rsidRDefault="007640FE" w:rsidP="007640FE">
      <w:pPr>
        <w:pStyle w:val="SectionText"/>
        <w:rPr>
          <w:rStyle w:val="SectionExampleChar"/>
          <w:rFonts w:ascii="Times New Roman" w:hAnsi="Times New Roman" w:cs="Times New Roman"/>
          <w:bCs/>
        </w:rPr>
      </w:pPr>
      <w:r w:rsidRPr="00AF61FA">
        <w:rPr>
          <w:rFonts w:ascii="Times New Roman" w:hAnsi="Times New Roman" w:cs="Times New Roman"/>
        </w:rPr>
        <w:t xml:space="preserve">The following limits of change in score or </w:t>
      </w:r>
      <w:r w:rsidRPr="00AF61FA">
        <w:rPr>
          <w:rFonts w:ascii="Times New Roman" w:hAnsi="Times New Roman" w:cs="Times New Roman"/>
          <w:color w:val="000000"/>
        </w:rPr>
        <w:t>outcome</w:t>
      </w:r>
      <w:r w:rsidRPr="00AF61FA">
        <w:rPr>
          <w:rFonts w:ascii="Times New Roman" w:hAnsi="Times New Roman" w:cs="Times New Roman"/>
        </w:rPr>
        <w:t xml:space="preserve"> will apply in </w:t>
      </w:r>
      <w:r w:rsidRPr="00AF61FA">
        <w:rPr>
          <w:rStyle w:val="SectionExampleChar"/>
          <w:rFonts w:ascii="Times New Roman" w:hAnsi="Times New Roman" w:cs="Times New Roman"/>
        </w:rPr>
        <w:t>the method under the historic climate conditions: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each region of the Basin—no reduction in the benchmark environmental outcome scores, although some reductions in individual elements may be permitted if they are offset by increases in other elements;</w:t>
      </w:r>
    </w:p>
    <w:p w:rsidR="007640FE" w:rsidRPr="00AF61FA" w:rsidRDefault="007640FE" w:rsidP="007640FE">
      <w:pPr>
        <w:pStyle w:val="ParagraphText"/>
        <w:tabs>
          <w:tab w:val="left" w:pos="1984"/>
        </w:tabs>
        <w:ind w:left="1984" w:hanging="567"/>
        <w:rPr>
          <w:rFonts w:ascii="Times New Roman" w:hAnsi="Times New Roman" w:cs="Times New Roman"/>
          <w:color w:val="000000"/>
        </w:rPr>
      </w:pPr>
      <w:r w:rsidRPr="00AF61FA">
        <w:rPr>
          <w:rFonts w:ascii="Times New Roman" w:hAnsi="Times New Roman" w:cs="Times New Roman"/>
          <w:color w:val="000000"/>
        </w:rPr>
        <w:t>(b)</w:t>
      </w:r>
      <w:r w:rsidRPr="00AF61FA">
        <w:rPr>
          <w:rFonts w:ascii="Times New Roman" w:hAnsi="Times New Roman" w:cs="Times New Roman"/>
          <w:color w:val="000000"/>
        </w:rPr>
        <w:tab/>
      </w:r>
      <w:r w:rsidRPr="00AF61FA">
        <w:rPr>
          <w:rFonts w:ascii="Times New Roman" w:hAnsi="Times New Roman" w:cs="Times New Roman"/>
        </w:rPr>
        <w:t xml:space="preserve">for each </w:t>
      </w:r>
      <w:r w:rsidRPr="00AF61FA">
        <w:rPr>
          <w:rFonts w:ascii="Times New Roman" w:hAnsi="Times New Roman" w:cs="Times New Roman"/>
          <w:color w:val="000000"/>
        </w:rPr>
        <w:t>reach:</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w:t>
      </w:r>
      <w:r w:rsidRPr="00AF61FA">
        <w:rPr>
          <w:rFonts w:ascii="Times New Roman" w:hAnsi="Times New Roman" w:cs="Times New Roman"/>
          <w:color w:val="000000"/>
        </w:rPr>
        <w:tab/>
      </w:r>
      <w:r w:rsidRPr="00AF61FA">
        <w:rPr>
          <w:rFonts w:ascii="Times New Roman" w:hAnsi="Times New Roman" w:cs="Times New Roman"/>
          <w:color w:val="000000"/>
          <w:lang w:val="en-US"/>
        </w:rPr>
        <w:t>where the benchmark model run achieves or exceeds the target frequency range for a flow indicator, achievement of the target frequency range must be retained and the frequency result must not vary by more than 10% of the benchmark result;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w:t>
      </w:r>
      <w:r w:rsidRPr="00AF61FA">
        <w:rPr>
          <w:rFonts w:ascii="Times New Roman" w:hAnsi="Times New Roman" w:cs="Times New Roman"/>
          <w:color w:val="000000"/>
        </w:rPr>
        <w:tab/>
      </w:r>
      <w:r w:rsidRPr="00AF61FA">
        <w:rPr>
          <w:rFonts w:ascii="Times New Roman" w:hAnsi="Times New Roman" w:cs="Times New Roman"/>
          <w:color w:val="000000"/>
          <w:lang w:val="en-US"/>
        </w:rPr>
        <w:t>where the benchmark model run does not achieve the target frequency range for a flow indicator, the frequency result must not vary by more than 10% of the benchmark result, and not fall below the baseline model result; and</w:t>
      </w:r>
    </w:p>
    <w:p w:rsidR="007640FE" w:rsidRPr="00AF61FA" w:rsidRDefault="007640FE" w:rsidP="007640FE">
      <w:pPr>
        <w:pStyle w:val="SubParagraphText"/>
        <w:tabs>
          <w:tab w:val="left" w:pos="2551"/>
        </w:tabs>
        <w:ind w:left="2551" w:hanging="567"/>
        <w:rPr>
          <w:rFonts w:ascii="Times New Roman" w:hAnsi="Times New Roman" w:cs="Times New Roman"/>
          <w:color w:val="000000"/>
        </w:rPr>
      </w:pPr>
      <w:r w:rsidRPr="00AF61FA">
        <w:rPr>
          <w:rFonts w:ascii="Times New Roman" w:hAnsi="Times New Roman" w:cs="Times New Roman"/>
          <w:color w:val="000000"/>
        </w:rPr>
        <w:t>(iii)</w:t>
      </w:r>
      <w:r w:rsidRPr="00AF61FA">
        <w:rPr>
          <w:rFonts w:ascii="Times New Roman" w:hAnsi="Times New Roman" w:cs="Times New Roman"/>
          <w:color w:val="000000"/>
        </w:rPr>
        <w:tab/>
      </w:r>
      <w:r w:rsidRPr="00AF61FA">
        <w:rPr>
          <w:rFonts w:ascii="Times New Roman" w:hAnsi="Times New Roman" w:cs="Times New Roman"/>
          <w:color w:val="000000"/>
          <w:lang w:val="en-US"/>
        </w:rPr>
        <w:t>where the benchmark model run provides little improvement in frequency for a flow indicator (less than 50% progress toward the target range from the baseline model result), the frequency result must not vary by more than 15% of the benchmark result, and not fall below the baseline model result; and</w:t>
      </w:r>
    </w:p>
    <w:p w:rsidR="007640FE" w:rsidRPr="00AF61FA" w:rsidRDefault="007640FE" w:rsidP="007640FE">
      <w:pPr>
        <w:pStyle w:val="SubParagraphNote"/>
        <w:rPr>
          <w:rFonts w:ascii="Times New Roman" w:hAnsi="Times New Roman" w:cs="Times New Roman"/>
          <w:b/>
          <w:color w:val="000000"/>
        </w:rPr>
      </w:pPr>
      <w:r w:rsidRPr="00AF61FA">
        <w:rPr>
          <w:rFonts w:ascii="Times New Roman" w:hAnsi="Times New Roman" w:cs="Times New Roman"/>
          <w:color w:val="000000"/>
        </w:rPr>
        <w:t>Note:</w:t>
      </w:r>
      <w:r w:rsidRPr="00AF61FA">
        <w:rPr>
          <w:rFonts w:ascii="Times New Roman" w:hAnsi="Times New Roman" w:cs="Times New Roman"/>
          <w:color w:val="000000"/>
        </w:rPr>
        <w:tab/>
        <w:t>Where a flow indicator exceeds these limits of change, but other indicators at the site are within the limits of change, modelling under the method will redistribute the use of environmental water amongst flow indicators to balance outcomes with respect to subparagraphs (i) to (iii). Consistent with section S6.06(3) redistribution of environmental water will occur to the minimum extent necessary to ensure that the limits of change are met and not to otherwise affect environmental flow outcomes in the benchmark model.</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r>
      <w:r w:rsidRPr="00AF61FA">
        <w:rPr>
          <w:rFonts w:ascii="Times New Roman" w:hAnsi="Times New Roman" w:cs="Times New Roman"/>
          <w:color w:val="000000"/>
        </w:rPr>
        <w:t>where a supply measure or combination of measures can achieve the ecological outcomes sought by the plan as represented by an ecological target or targets, and a flow indicator or indicators and associated benchmark model results, then subparagraphs (i) to (iii) do not apply to that flow indicator or indicators;</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 xml:space="preserve">for the Coorong, Lower Lakes, Murray Mouth—maintenance or improvement of </w:t>
      </w:r>
      <w:r w:rsidRPr="00AF61FA">
        <w:rPr>
          <w:rFonts w:ascii="Times New Roman" w:hAnsi="Times New Roman" w:cs="Times New Roman"/>
          <w:color w:val="000000"/>
        </w:rPr>
        <w:t>the following</w:t>
      </w:r>
      <w:r w:rsidRPr="00AF61FA">
        <w:rPr>
          <w:rFonts w:ascii="Times New Roman" w:hAnsi="Times New Roman" w:cs="Times New Roman"/>
        </w:rPr>
        <w:t>:</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Lake Alexandrina salinity: less than 1500EC for 100% of the time and less than 1000EC for 95% of days;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Barrage flows: greater than 2000 GL per year on a three year rolling average basis with a minimum of 650 GL in any year, to be achieved for 95% of years;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 xml:space="preserve">Barrage flows: greater than 600 GL over any two year period, to be achieved for 100% of the time; </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Coorong salinity: South Lagoon average daily salinity less than 100 grams per litre for 96% of days;</w:t>
      </w:r>
    </w:p>
    <w:p w:rsidR="007640FE" w:rsidRPr="00AF61FA" w:rsidRDefault="007640FE" w:rsidP="007640FE">
      <w:pPr>
        <w:pStyle w:val="SubParagraphText"/>
        <w:tabs>
          <w:tab w:val="left" w:pos="2551"/>
        </w:tabs>
        <w:ind w:left="2551" w:hanging="567"/>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 xml:space="preserve">Mouth openness: Mouth open to an average annual depth of 1 metres (-1.0 m AHD) or more for at least 90% of years and 0.7 metres (-0.7 m AHD) for 95% of years; </w:t>
      </w:r>
    </w:p>
    <w:p w:rsidR="007640FE" w:rsidRPr="00AF61FA" w:rsidRDefault="007640FE" w:rsidP="007640FE">
      <w:pPr>
        <w:pStyle w:val="ParagraphText"/>
        <w:tabs>
          <w:tab w:val="left" w:pos="1984"/>
        </w:tabs>
        <w:ind w:left="1984" w:hanging="567"/>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for all base flows and fresh requirements within each reach—no reduction in outcomes achieved in the benchmark run. </w:t>
      </w:r>
    </w:p>
    <w:p w:rsidR="007640FE" w:rsidRPr="00AF61FA" w:rsidRDefault="007640FE" w:rsidP="007640FE">
      <w:pPr>
        <w:pStyle w:val="Paragraph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 xml:space="preserve">These limits of change are for the purpose of modelling SDL adjustment and do not necessarily represent environmental watering or management targets. </w:t>
      </w:r>
    </w:p>
    <w:p w:rsidR="007640FE" w:rsidRPr="00AF61FA" w:rsidRDefault="007640FE" w:rsidP="007640FE">
      <w:pPr>
        <w:rPr>
          <w:rFonts w:cs="Times New Roman"/>
          <w:b/>
          <w:iCs/>
        </w:rPr>
      </w:pPr>
    </w:p>
    <w:p w:rsidR="007640FE" w:rsidRPr="00AF61FA" w:rsidRDefault="007640FE" w:rsidP="007640FE">
      <w:pPr>
        <w:rPr>
          <w:rFonts w:cs="Times New Roman"/>
          <w:b/>
          <w:iCs/>
        </w:rPr>
      </w:pPr>
      <w:r w:rsidRPr="00AF61FA">
        <w:rPr>
          <w:rFonts w:cs="Times New Roman"/>
          <w:b/>
          <w:iCs/>
        </w:rPr>
        <w:t>References</w:t>
      </w:r>
    </w:p>
    <w:p w:rsidR="007640FE" w:rsidRPr="00AF61FA" w:rsidRDefault="007640FE" w:rsidP="007640FE">
      <w:pPr>
        <w:rPr>
          <w:rFonts w:cs="Times New Roman"/>
          <w:iCs/>
        </w:rPr>
      </w:pPr>
    </w:p>
    <w:p w:rsidR="007640FE" w:rsidRPr="00AF61FA" w:rsidRDefault="007640FE" w:rsidP="007640FE">
      <w:pPr>
        <w:rPr>
          <w:rFonts w:cs="Times New Roman"/>
        </w:rPr>
      </w:pPr>
      <w:r w:rsidRPr="00AF61FA">
        <w:rPr>
          <w:rFonts w:cs="Times New Roman"/>
        </w:rPr>
        <w:t>For this Schedule:</w:t>
      </w:r>
    </w:p>
    <w:p w:rsidR="007640FE" w:rsidRPr="00AF61FA" w:rsidRDefault="007640FE" w:rsidP="007640FE">
      <w:pPr>
        <w:rPr>
          <w:rFonts w:cs="Times New Roman"/>
          <w:iCs/>
        </w:rPr>
      </w:pPr>
    </w:p>
    <w:p w:rsidR="007640FE" w:rsidRPr="00AF61FA" w:rsidRDefault="007640FE" w:rsidP="007640FE">
      <w:pPr>
        <w:rPr>
          <w:rFonts w:cs="Times New Roman"/>
          <w:iCs/>
        </w:rPr>
      </w:pPr>
      <w:r w:rsidRPr="00AF61FA">
        <w:rPr>
          <w:rFonts w:cs="Times New Roman"/>
          <w:iCs/>
        </w:rPr>
        <w:t xml:space="preserve">MDBA 2011, </w:t>
      </w:r>
      <w:r w:rsidRPr="00AF61FA">
        <w:rPr>
          <w:rFonts w:cs="Times New Roman"/>
          <w:i/>
          <w:iCs/>
        </w:rPr>
        <w:t>The proposed “environmentally sustainable level of take” for surface water of the Murray-Darling Basin: Methods and outcomes</w:t>
      </w:r>
      <w:r w:rsidRPr="00AF61FA">
        <w:rPr>
          <w:rFonts w:cs="Times New Roman"/>
          <w:iCs/>
        </w:rPr>
        <w:t>, MDBA publication no: 226/11, Murray-Darling Basin Authority, Canberra.</w:t>
      </w:r>
    </w:p>
    <w:p w:rsidR="007640FE" w:rsidRPr="00AF61FA" w:rsidRDefault="007640FE" w:rsidP="007640FE">
      <w:pPr>
        <w:rPr>
          <w:rFonts w:cs="Times New Roman"/>
          <w:iCs/>
        </w:rPr>
      </w:pPr>
    </w:p>
    <w:p w:rsidR="007640FE" w:rsidRPr="00AF61FA" w:rsidRDefault="007640FE" w:rsidP="007640FE">
      <w:pPr>
        <w:rPr>
          <w:rFonts w:cs="Times New Roman"/>
          <w:iCs/>
        </w:rPr>
      </w:pPr>
      <w:r w:rsidRPr="00AF61FA">
        <w:rPr>
          <w:rFonts w:cs="Times New Roman"/>
          <w:iCs/>
        </w:rPr>
        <w:t xml:space="preserve">MDBA 2012a, </w:t>
      </w:r>
      <w:r w:rsidRPr="00AF61FA">
        <w:rPr>
          <w:rFonts w:cs="Times New Roman"/>
          <w:i/>
          <w:iCs/>
        </w:rPr>
        <w:t>Hydrologic modelling to inform the proposed Basin Plan: Methods and results</w:t>
      </w:r>
      <w:r w:rsidRPr="00AF61FA">
        <w:rPr>
          <w:rFonts w:cs="Times New Roman"/>
          <w:iCs/>
        </w:rPr>
        <w:t>, MDBA publication no: 17/12, Murray-Darling Basin Authority, Canberra.</w:t>
      </w:r>
    </w:p>
    <w:p w:rsidR="007640FE" w:rsidRPr="00AF61FA" w:rsidRDefault="007640FE" w:rsidP="007640FE">
      <w:pPr>
        <w:rPr>
          <w:rFonts w:cs="Times New Roman"/>
          <w:iCs/>
        </w:rPr>
      </w:pPr>
    </w:p>
    <w:p w:rsidR="007640FE" w:rsidRPr="00AF61FA" w:rsidRDefault="007640FE" w:rsidP="007640FE">
      <w:pPr>
        <w:rPr>
          <w:rFonts w:cs="Times New Roman"/>
          <w:iCs/>
        </w:rPr>
      </w:pPr>
      <w:r w:rsidRPr="00AF61FA">
        <w:rPr>
          <w:rFonts w:cs="Times New Roman"/>
          <w:iCs/>
        </w:rPr>
        <w:t xml:space="preserve">MDBA 2012b, </w:t>
      </w:r>
      <w:r w:rsidRPr="00AF61FA">
        <w:rPr>
          <w:rFonts w:cs="Times New Roman"/>
          <w:i/>
          <w:iCs/>
        </w:rPr>
        <w:t>Assessing environmental water requirements for the Basin’s rivers</w:t>
      </w:r>
      <w:r w:rsidRPr="00AF61FA">
        <w:rPr>
          <w:rFonts w:cs="Times New Roman"/>
          <w:iCs/>
        </w:rPr>
        <w:t>, Murray-Darling Basin Authority website, Canberra, http://www.mdba.gov.au/draft-basin-plan/science-draft-basin-plan/assessing-environmental-water-requirements.</w:t>
      </w:r>
    </w:p>
    <w:p w:rsidR="007640FE" w:rsidRPr="00AF61FA" w:rsidRDefault="007640FE" w:rsidP="007640FE">
      <w:pPr>
        <w:rPr>
          <w:rFonts w:cs="Times New Roman"/>
        </w:rPr>
      </w:pPr>
    </w:p>
    <w:p w:rsidR="007640FE" w:rsidRPr="00AF61FA" w:rsidRDefault="007640FE" w:rsidP="007640FE">
      <w:pPr>
        <w:rPr>
          <w:rFonts w:cs="Times New Roman"/>
        </w:rPr>
        <w:sectPr w:rsidR="007640FE" w:rsidRPr="00AF61FA" w:rsidSect="00063222">
          <w:headerReference w:type="even" r:id="rId49"/>
          <w:headerReference w:type="default" r:id="rId50"/>
          <w:pgSz w:w="11906" w:h="16838"/>
          <w:pgMar w:top="1670" w:right="1418" w:bottom="1701" w:left="2268" w:header="709" w:footer="709" w:gutter="0"/>
          <w:cols w:space="708"/>
          <w:docGrid w:linePitch="360"/>
        </w:sectPr>
      </w:pPr>
    </w:p>
    <w:p w:rsidR="00C43C5B" w:rsidRPr="0001387B" w:rsidRDefault="00C43C5B" w:rsidP="0001387B">
      <w:pPr>
        <w:pStyle w:val="Style12"/>
        <w:ind w:left="1276" w:hanging="1276"/>
        <w:rPr>
          <w:rFonts w:ascii="Times New Roman" w:hAnsi="Times New Roman" w:cs="Times New Roman"/>
        </w:rPr>
      </w:pPr>
      <w:bookmarkStart w:id="3399" w:name="_Toc491442927"/>
      <w:bookmarkStart w:id="3400" w:name="_Toc499189402"/>
      <w:bookmarkStart w:id="3401" w:name="_Toc499707915"/>
      <w:bookmarkStart w:id="3402" w:name="_Toc506987037"/>
      <w:bookmarkStart w:id="3403" w:name="_Toc340830203"/>
      <w:bookmarkStart w:id="3404" w:name="_Toc340830652"/>
      <w:bookmarkStart w:id="3405" w:name="_Toc340835144"/>
      <w:bookmarkStart w:id="3406" w:name="_Toc341249355"/>
      <w:bookmarkStart w:id="3407" w:name="_Toc450902339"/>
      <w:r w:rsidRPr="0001387B">
        <w:rPr>
          <w:rFonts w:ascii="Times New Roman" w:hAnsi="Times New Roman" w:cs="Times New Roman"/>
        </w:rPr>
        <w:t>Schedule 6A—Calculation of SDL adjustment amount</w:t>
      </w:r>
      <w:bookmarkEnd w:id="3399"/>
      <w:r w:rsidRPr="0001387B">
        <w:rPr>
          <w:rFonts w:ascii="Times New Roman" w:hAnsi="Times New Roman" w:cs="Times New Roman"/>
        </w:rPr>
        <w:t>s</w:t>
      </w:r>
      <w:bookmarkEnd w:id="3400"/>
      <w:bookmarkEnd w:id="3401"/>
      <w:bookmarkEnd w:id="3402"/>
    </w:p>
    <w:p w:rsidR="00C43C5B" w:rsidRPr="000F3843" w:rsidRDefault="00C43C5B" w:rsidP="00C43C5B">
      <w:pPr>
        <w:pStyle w:val="notemargin"/>
      </w:pPr>
      <w:r w:rsidRPr="000F3843">
        <w:t>Note:</w:t>
      </w:r>
      <w:r w:rsidRPr="000F3843">
        <w:tab/>
        <w:t xml:space="preserve">See Schedule 2, and the definition of SDL adjustment amount in </w:t>
      </w:r>
      <w:r w:rsidRPr="009E44AC">
        <w:rPr>
          <w:color w:val="000000" w:themeColor="text1"/>
        </w:rPr>
        <w:t>section 6.05A</w:t>
      </w:r>
      <w:r w:rsidRPr="000F3843">
        <w:t>.</w:t>
      </w:r>
    </w:p>
    <w:p w:rsidR="00C43C5B" w:rsidRPr="0001387B" w:rsidRDefault="00C43C5B" w:rsidP="0001387B">
      <w:pPr>
        <w:pStyle w:val="PartHeading"/>
        <w:ind w:left="1276" w:hanging="1276"/>
        <w:rPr>
          <w:rFonts w:ascii="Times New Roman" w:hAnsi="Times New Roman" w:cs="Times New Roman"/>
        </w:rPr>
      </w:pPr>
      <w:bookmarkStart w:id="3408" w:name="_Toc491442928"/>
      <w:bookmarkStart w:id="3409" w:name="_Toc499189403"/>
      <w:bookmarkStart w:id="3410" w:name="_Toc499707916"/>
      <w:bookmarkStart w:id="3411" w:name="_Toc506987038"/>
      <w:r w:rsidRPr="0001387B">
        <w:rPr>
          <w:rFonts w:ascii="Times New Roman" w:hAnsi="Times New Roman" w:cs="Times New Roman"/>
        </w:rPr>
        <w:t>Part 1—Preliminary</w:t>
      </w:r>
      <w:bookmarkEnd w:id="3408"/>
      <w:bookmarkEnd w:id="3409"/>
      <w:bookmarkEnd w:id="3410"/>
      <w:bookmarkEnd w:id="3411"/>
    </w:p>
    <w:p w:rsidR="00C43C5B" w:rsidRDefault="00C43C5B" w:rsidP="004F07E4">
      <w:pPr>
        <w:pStyle w:val="ActHead5"/>
        <w:keepNext w:val="0"/>
        <w:keepLines w:val="0"/>
      </w:pPr>
      <w:bookmarkStart w:id="3412" w:name="_Toc491442929"/>
      <w:bookmarkStart w:id="3413" w:name="_Toc499189404"/>
      <w:bookmarkStart w:id="3414" w:name="_Toc499707917"/>
      <w:bookmarkStart w:id="3415" w:name="_Toc506987039"/>
      <w:r w:rsidRPr="00361674">
        <w:t>S6A.0</w:t>
      </w:r>
      <w:r>
        <w:t>1  Simplified outline of this Schedule</w:t>
      </w:r>
      <w:bookmarkEnd w:id="3412"/>
      <w:bookmarkEnd w:id="3413"/>
      <w:bookmarkEnd w:id="3414"/>
      <w:bookmarkEnd w:id="3415"/>
    </w:p>
    <w:p w:rsidR="00C43C5B" w:rsidRDefault="00C43C5B" w:rsidP="00547D54">
      <w:pPr>
        <w:pStyle w:val="SOText"/>
        <w:keepNext w:val="0"/>
      </w:pPr>
      <w:r>
        <w:t xml:space="preserve">This Schedule sets out how to calculate the SDL adjustment amount of each </w:t>
      </w:r>
      <w:r w:rsidRPr="00361674">
        <w:t xml:space="preserve">surface water </w:t>
      </w:r>
      <w:r>
        <w:t xml:space="preserve">SDL resource unit for each water accounting period. The SDL adjustment amount is used to calculate the long term average sustainable diversion limit of each </w:t>
      </w:r>
      <w:r w:rsidRPr="00361674">
        <w:t xml:space="preserve">surface water </w:t>
      </w:r>
      <w:r>
        <w:t>SDL resource unit. See subsection 6.04(3), column 2 of the table in Schedule 2, and the definition of “SDL adjustment amount” in section 6.05A.</w:t>
      </w:r>
    </w:p>
    <w:p w:rsidR="00C43C5B" w:rsidRPr="00F05993" w:rsidRDefault="00C43C5B" w:rsidP="00547D54">
      <w:pPr>
        <w:pStyle w:val="SOText"/>
        <w:keepNext w:val="0"/>
      </w:pPr>
      <w:r w:rsidRPr="00F05993">
        <w:t>The SDL adjustment amount is expected to vary between water accounting periods, as:</w:t>
      </w:r>
    </w:p>
    <w:p w:rsidR="00C43C5B" w:rsidRPr="00F05993" w:rsidRDefault="00C43C5B" w:rsidP="00547D54">
      <w:pPr>
        <w:pStyle w:val="SOBullet"/>
        <w:keepNext w:val="0"/>
        <w:spacing w:before="120"/>
      </w:pPr>
      <w:r w:rsidRPr="00F05993">
        <w:t>●</w:t>
      </w:r>
      <w:r w:rsidRPr="00F05993">
        <w:tab/>
        <w:t xml:space="preserve">water access entitlements are progressively acquired in conjunction with, or to take advantage of the water savings achieved by, notified efficiency measures. Such acquisitions will </w:t>
      </w:r>
      <w:r w:rsidRPr="00361674">
        <w:t>be</w:t>
      </w:r>
      <w:r w:rsidRPr="00F05993">
        <w:t xml:space="preserve"> efficiency entitlements in different</w:t>
      </w:r>
      <w:r w:rsidRPr="00361674">
        <w:t xml:space="preserve"> surface water</w:t>
      </w:r>
      <w:r w:rsidRPr="00F05993">
        <w:t xml:space="preserve"> SDL resource units, increasing the efficiency contributions in affected units; and</w:t>
      </w:r>
    </w:p>
    <w:p w:rsidR="00C43C5B" w:rsidRPr="00F05993" w:rsidRDefault="00C43C5B" w:rsidP="00547D54">
      <w:pPr>
        <w:pStyle w:val="SOBullet"/>
        <w:keepNext w:val="0"/>
        <w:spacing w:before="120"/>
      </w:pPr>
      <w:r w:rsidRPr="00F05993">
        <w:t>●</w:t>
      </w:r>
      <w:r w:rsidRPr="00F05993">
        <w:tab/>
      </w:r>
      <w:r w:rsidRPr="00361674">
        <w:t xml:space="preserve">the overall limitation on the size of adjustment amounts under </w:t>
      </w:r>
      <w:r w:rsidRPr="00F05993">
        <w:t xml:space="preserve">section 7.19 </w:t>
      </w:r>
      <w:r w:rsidRPr="00361674">
        <w:t xml:space="preserve">operates, if applicable, </w:t>
      </w:r>
      <w:r w:rsidRPr="009E44AC">
        <w:rPr>
          <w:color w:val="000000" w:themeColor="text1"/>
        </w:rPr>
        <w:t>in relation to a particular water accounting period</w:t>
      </w:r>
      <w:r w:rsidRPr="00F05993">
        <w:t>.</w:t>
      </w:r>
    </w:p>
    <w:p w:rsidR="00C43C5B" w:rsidRDefault="00C43C5B" w:rsidP="00547D54">
      <w:pPr>
        <w:pStyle w:val="SOText"/>
        <w:keepNext w:val="0"/>
      </w:pPr>
      <w:r w:rsidRPr="00F05993">
        <w:t>Section 7.19 applies</w:t>
      </w:r>
      <w:r w:rsidRPr="00F05993">
        <w:rPr>
          <w:szCs w:val="22"/>
          <w:shd w:val="clear" w:color="auto" w:fill="FFFFFF"/>
        </w:rPr>
        <w:t xml:space="preserve"> if,</w:t>
      </w:r>
      <w:r w:rsidRPr="009E44AC">
        <w:rPr>
          <w:color w:val="000000" w:themeColor="text1"/>
        </w:rPr>
        <w:t xml:space="preserve"> </w:t>
      </w:r>
      <w:r w:rsidRPr="00F05993">
        <w:t>at a particular time</w:t>
      </w:r>
      <w:r w:rsidRPr="009E44AC">
        <w:rPr>
          <w:color w:val="000000" w:themeColor="text1"/>
        </w:rPr>
        <w:t>,</w:t>
      </w:r>
      <w:r w:rsidRPr="00F05993">
        <w:rPr>
          <w:szCs w:val="22"/>
          <w:shd w:val="clear" w:color="auto" w:fill="FFFFFF"/>
        </w:rPr>
        <w:t xml:space="preserve"> the net effect of the total supply contribution and the total efficiency contribution (referred to in this Schedule as the “net effect”)</w:t>
      </w:r>
      <w:r w:rsidRPr="00F05993">
        <w:t xml:space="preserve"> </w:t>
      </w:r>
      <w:r w:rsidRPr="00F05993">
        <w:rPr>
          <w:szCs w:val="22"/>
          <w:shd w:val="clear" w:color="auto" w:fill="FFFFFF"/>
        </w:rPr>
        <w:t>represents an increase or a decrease of more than</w:t>
      </w:r>
      <w:r>
        <w:rPr>
          <w:szCs w:val="22"/>
          <w:shd w:val="clear" w:color="auto" w:fill="FFFFFF"/>
        </w:rPr>
        <w:t xml:space="preserve"> </w:t>
      </w:r>
      <w:r w:rsidRPr="009E44AC">
        <w:rPr>
          <w:color w:val="000000" w:themeColor="text1"/>
          <w:szCs w:val="22"/>
          <w:shd w:val="clear" w:color="auto" w:fill="FFFFFF"/>
        </w:rPr>
        <w:t xml:space="preserve">5% of the total surface water SDL for the Basin water resources as it stood at the reference time. The total surface water SDL for the Basin water resources as it stood at the reference time is equal to </w:t>
      </w:r>
      <w:r w:rsidRPr="00361674">
        <w:rPr>
          <w:szCs w:val="22"/>
          <w:shd w:val="clear" w:color="auto" w:fill="FFFFFF"/>
        </w:rPr>
        <w:t xml:space="preserve">10,873 </w:t>
      </w:r>
      <w:r w:rsidRPr="009E44AC">
        <w:rPr>
          <w:color w:val="000000" w:themeColor="text1"/>
          <w:szCs w:val="22"/>
          <w:shd w:val="clear" w:color="auto" w:fill="FFFFFF"/>
        </w:rPr>
        <w:t>GL per year, and 5% of that amount is equal to</w:t>
      </w:r>
      <w:r w:rsidRPr="00F05993">
        <w:rPr>
          <w:szCs w:val="22"/>
          <w:shd w:val="clear" w:color="auto" w:fill="FFFFFF"/>
        </w:rPr>
        <w:t xml:space="preserve"> </w:t>
      </w:r>
      <w:r w:rsidRPr="00361674">
        <w:rPr>
          <w:szCs w:val="22"/>
          <w:shd w:val="clear" w:color="auto" w:fill="FFFFFF"/>
        </w:rPr>
        <w:t>543</w:t>
      </w:r>
      <w:r>
        <w:rPr>
          <w:color w:val="000000" w:themeColor="text1"/>
        </w:rPr>
        <w:t xml:space="preserve"> </w:t>
      </w:r>
      <w:r w:rsidRPr="009E44AC">
        <w:rPr>
          <w:color w:val="000000" w:themeColor="text1"/>
        </w:rPr>
        <w:t>GL per year</w:t>
      </w:r>
      <w:r>
        <w:t xml:space="preserve"> </w:t>
      </w:r>
      <w:r w:rsidRPr="009E44AC">
        <w:rPr>
          <w:color w:val="000000" w:themeColor="text1"/>
        </w:rPr>
        <w:t xml:space="preserve">(when rounded </w:t>
      </w:r>
      <w:r w:rsidRPr="00361674">
        <w:t>down</w:t>
      </w:r>
      <w:r w:rsidRPr="009E44AC">
        <w:rPr>
          <w:color w:val="000000" w:themeColor="text1"/>
        </w:rPr>
        <w:t>)</w:t>
      </w:r>
      <w:r>
        <w:t>.</w:t>
      </w:r>
    </w:p>
    <w:p w:rsidR="00C43C5B" w:rsidRPr="00361674" w:rsidRDefault="00C43C5B" w:rsidP="00547D54">
      <w:pPr>
        <w:pStyle w:val="SOText"/>
        <w:keepNext w:val="0"/>
        <w:rPr>
          <w:szCs w:val="22"/>
          <w:shd w:val="clear" w:color="auto" w:fill="FFFFFF"/>
        </w:rPr>
      </w:pPr>
      <w:r w:rsidRPr="009E44AC">
        <w:rPr>
          <w:color w:val="000000" w:themeColor="text1"/>
          <w:szCs w:val="22"/>
          <w:shd w:val="clear" w:color="auto" w:fill="FFFFFF"/>
        </w:rPr>
        <w:t xml:space="preserve">On the basis of the supply measures and efficiency measures that were notified to the Authority by 30 June 2017, the net effect will not </w:t>
      </w:r>
      <w:r>
        <w:rPr>
          <w:color w:val="000000" w:themeColor="text1"/>
          <w:szCs w:val="22"/>
          <w:shd w:val="clear" w:color="auto" w:fill="FFFFFF"/>
        </w:rPr>
        <w:t xml:space="preserve">represent a decrease of </w:t>
      </w:r>
      <w:r w:rsidRPr="009E44AC">
        <w:rPr>
          <w:color w:val="000000" w:themeColor="text1"/>
          <w:szCs w:val="22"/>
          <w:shd w:val="clear" w:color="auto" w:fill="FFFFFF"/>
        </w:rPr>
        <w:t>more than 5% of this amount.</w:t>
      </w:r>
      <w:r>
        <w:rPr>
          <w:color w:val="000000" w:themeColor="text1"/>
          <w:szCs w:val="22"/>
          <w:shd w:val="clear" w:color="auto" w:fill="FFFFFF"/>
        </w:rPr>
        <w:t xml:space="preserve"> </w:t>
      </w:r>
      <w:r w:rsidRPr="00361674">
        <w:rPr>
          <w:szCs w:val="22"/>
          <w:shd w:val="clear" w:color="auto" w:fill="FFFFFF"/>
        </w:rPr>
        <w:t>Accordingly, the formula set out in this Schedule provides for a reduction only of the supply contribution</w:t>
      </w:r>
      <w:r>
        <w:rPr>
          <w:szCs w:val="22"/>
          <w:shd w:val="clear" w:color="auto" w:fill="FFFFFF"/>
        </w:rPr>
        <w:t xml:space="preserve"> for affected units</w:t>
      </w:r>
      <w:r w:rsidRPr="00361674">
        <w:rPr>
          <w:szCs w:val="22"/>
          <w:shd w:val="clear" w:color="auto" w:fill="FFFFFF"/>
        </w:rPr>
        <w:t>, and not of the efficiency contribution</w:t>
      </w:r>
      <w:r>
        <w:rPr>
          <w:szCs w:val="22"/>
          <w:shd w:val="clear" w:color="auto" w:fill="FFFFFF"/>
        </w:rPr>
        <w:t>s</w:t>
      </w:r>
      <w:r w:rsidRPr="00361674">
        <w:rPr>
          <w:szCs w:val="22"/>
          <w:shd w:val="clear" w:color="auto" w:fill="FFFFFF"/>
        </w:rPr>
        <w:t>.</w:t>
      </w:r>
    </w:p>
    <w:p w:rsidR="00C43C5B" w:rsidRPr="00F05993" w:rsidRDefault="00C43C5B" w:rsidP="00547D54">
      <w:pPr>
        <w:pStyle w:val="SOText"/>
        <w:keepNext w:val="0"/>
      </w:pPr>
      <w:r w:rsidRPr="00F05993">
        <w:t>As efficiency contributions are expected to vary over time, the net effect is also expected to vary. Section </w:t>
      </w:r>
      <w:r w:rsidRPr="00361674">
        <w:t>S6A.0</w:t>
      </w:r>
      <w:r>
        <w:t>4</w:t>
      </w:r>
      <w:r w:rsidRPr="00F05993">
        <w:t xml:space="preserve"> sets out how to assess the magnitude of the net effect.</w:t>
      </w:r>
    </w:p>
    <w:p w:rsidR="00C43C5B" w:rsidRPr="00DD63B3" w:rsidRDefault="00C43C5B" w:rsidP="00C43C5B">
      <w:pPr>
        <w:pStyle w:val="SOText"/>
        <w:rPr>
          <w:b/>
        </w:rPr>
      </w:pPr>
      <w:r>
        <w:rPr>
          <w:b/>
        </w:rPr>
        <w:t>Net effect greater than 543 GL per year</w:t>
      </w:r>
    </w:p>
    <w:p w:rsidR="00C43C5B" w:rsidRPr="00F05993" w:rsidRDefault="00C43C5B" w:rsidP="00C43C5B">
      <w:pPr>
        <w:pStyle w:val="SOText"/>
      </w:pPr>
      <w:r w:rsidRPr="00361674">
        <w:t xml:space="preserve">For water accounting periods for which </w:t>
      </w:r>
      <w:r w:rsidRPr="00F05993">
        <w:t xml:space="preserve">the net effect exceeds </w:t>
      </w:r>
      <w:r w:rsidRPr="00361674">
        <w:rPr>
          <w:szCs w:val="22"/>
          <w:shd w:val="clear" w:color="auto" w:fill="FFFFFF"/>
        </w:rPr>
        <w:t>543</w:t>
      </w:r>
      <w:r>
        <w:rPr>
          <w:color w:val="000000" w:themeColor="text1"/>
        </w:rPr>
        <w:t xml:space="preserve"> </w:t>
      </w:r>
      <w:r w:rsidRPr="00F05993">
        <w:t>GL per year, SDL adjustment amounts are calculated in accordance with section </w:t>
      </w:r>
      <w:r w:rsidRPr="00361674">
        <w:t>S6A.0</w:t>
      </w:r>
      <w:r>
        <w:t xml:space="preserve">5 </w:t>
      </w:r>
      <w:r w:rsidRPr="00361674">
        <w:t>of this Schedule</w:t>
      </w:r>
      <w:r w:rsidRPr="00F05993">
        <w:t>.</w:t>
      </w:r>
      <w:r w:rsidRPr="00361674">
        <w:t xml:space="preserve"> For such water accounting periods, </w:t>
      </w:r>
      <w:r w:rsidRPr="00F05993">
        <w:t>the formula additionally reflects the operation of the overall limit on adjustments in section 7.19.</w:t>
      </w:r>
    </w:p>
    <w:p w:rsidR="00C43C5B" w:rsidRPr="00DD63B3" w:rsidRDefault="00C43C5B" w:rsidP="00C43C5B">
      <w:pPr>
        <w:pStyle w:val="SOText"/>
        <w:rPr>
          <w:b/>
        </w:rPr>
      </w:pPr>
      <w:r>
        <w:rPr>
          <w:b/>
        </w:rPr>
        <w:t>Net effect no greater than 543 GL per year</w:t>
      </w:r>
    </w:p>
    <w:p w:rsidR="00C43C5B" w:rsidRPr="00361674" w:rsidRDefault="00C43C5B" w:rsidP="00C43C5B">
      <w:pPr>
        <w:pStyle w:val="SOText"/>
      </w:pPr>
      <w:r w:rsidRPr="00F05993">
        <w:t xml:space="preserve">If, however, for a particular water accounting period, the net effect does not exceed </w:t>
      </w:r>
      <w:r w:rsidRPr="00361674">
        <w:rPr>
          <w:szCs w:val="22"/>
          <w:shd w:val="clear" w:color="auto" w:fill="FFFFFF"/>
        </w:rPr>
        <w:t>543</w:t>
      </w:r>
      <w:r>
        <w:rPr>
          <w:color w:val="000000" w:themeColor="text1"/>
        </w:rPr>
        <w:t> </w:t>
      </w:r>
      <w:r w:rsidRPr="00F05993">
        <w:t xml:space="preserve">GL per year, the SDL adjustment amount for each </w:t>
      </w:r>
      <w:r w:rsidRPr="00361674">
        <w:t xml:space="preserve">surface water </w:t>
      </w:r>
      <w:r w:rsidRPr="00F05993">
        <w:t xml:space="preserve">SDL resource unit is </w:t>
      </w:r>
      <w:r w:rsidRPr="00361674">
        <w:t xml:space="preserve">instead </w:t>
      </w:r>
      <w:r w:rsidRPr="00F05993">
        <w:t>calculated in accordance with section </w:t>
      </w:r>
      <w:r w:rsidRPr="00361674">
        <w:t>S6A.0</w:t>
      </w:r>
      <w:r>
        <w:t xml:space="preserve">6 </w:t>
      </w:r>
      <w:r w:rsidRPr="00361674">
        <w:t>of this Schedule.</w:t>
      </w:r>
    </w:p>
    <w:p w:rsidR="00C43C5B" w:rsidRDefault="00C43C5B" w:rsidP="00C43C5B">
      <w:pPr>
        <w:pStyle w:val="SOText"/>
      </w:pPr>
      <w:r w:rsidRPr="00F05993">
        <w:t>In</w:t>
      </w:r>
      <w:r>
        <w:t xml:space="preserve"> </w:t>
      </w:r>
      <w:r w:rsidRPr="00361674">
        <w:t>both cases, in</w:t>
      </w:r>
      <w:r w:rsidRPr="00F05993">
        <w:t xml:space="preserve"> accordance with paragraph 7.20(4)(b), </w:t>
      </w:r>
      <w:r w:rsidRPr="00361674">
        <w:t xml:space="preserve">the adjustments are </w:t>
      </w:r>
      <w:r w:rsidRPr="00F05993">
        <w:t xml:space="preserve">expressed in the form of a formula as a function of time, changing at specified times (namely, at the </w:t>
      </w:r>
      <w:r>
        <w:t xml:space="preserve">beginning </w:t>
      </w:r>
      <w:r w:rsidRPr="00F05993">
        <w:t>of each water accounting period), that reflects the changes up until 30 June 2024 of the relevant efficiency contributions.</w:t>
      </w:r>
    </w:p>
    <w:p w:rsidR="00C43C5B" w:rsidRPr="00A07CEB" w:rsidRDefault="00C43C5B" w:rsidP="00C43C5B">
      <w:pPr>
        <w:pStyle w:val="ActHead5"/>
      </w:pPr>
      <w:bookmarkStart w:id="3416" w:name="_Toc499189405"/>
      <w:bookmarkStart w:id="3417" w:name="_Toc499707918"/>
      <w:bookmarkStart w:id="3418" w:name="_Toc506987040"/>
      <w:r w:rsidRPr="00361674">
        <w:t>S6A.0</w:t>
      </w:r>
      <w:r>
        <w:t>2</w:t>
      </w:r>
      <w:r w:rsidRPr="00A07CEB">
        <w:t xml:space="preserve">  Interpretation</w:t>
      </w:r>
      <w:bookmarkEnd w:id="3416"/>
      <w:bookmarkEnd w:id="3417"/>
      <w:bookmarkEnd w:id="3418"/>
    </w:p>
    <w:p w:rsidR="00C43C5B" w:rsidRDefault="00C43C5B" w:rsidP="00C43C5B">
      <w:pPr>
        <w:pStyle w:val="subsection"/>
      </w:pPr>
      <w:r>
        <w:tab/>
        <w:t>(1)</w:t>
      </w:r>
      <w:r>
        <w:tab/>
      </w:r>
      <w:r w:rsidRPr="00A07CEB">
        <w:t>In this Schedule:</w:t>
      </w:r>
    </w:p>
    <w:p w:rsidR="00C43C5B" w:rsidRDefault="00C43C5B" w:rsidP="00C43C5B">
      <w:pPr>
        <w:pStyle w:val="Definition"/>
      </w:pPr>
      <w:r>
        <w:rPr>
          <w:b/>
          <w:i/>
        </w:rPr>
        <w:t>apportioned supply contribution</w:t>
      </w:r>
      <w:r>
        <w:t xml:space="preserve">, for a particular </w:t>
      </w:r>
      <w:r w:rsidRPr="00361674">
        <w:t xml:space="preserve">surface water </w:t>
      </w:r>
      <w:r>
        <w:t>SDL resource unit, means:</w:t>
      </w:r>
    </w:p>
    <w:p w:rsidR="00C43C5B" w:rsidRDefault="00C43C5B" w:rsidP="00C43C5B">
      <w:pPr>
        <w:pStyle w:val="paragraph"/>
      </w:pPr>
      <w:r>
        <w:tab/>
        <w:t>(a)</w:t>
      </w:r>
      <w:r>
        <w:tab/>
        <w:t xml:space="preserve">for </w:t>
      </w:r>
      <w:r w:rsidRPr="00361674">
        <w:t>a surface water</w:t>
      </w:r>
      <w:r>
        <w:t xml:space="preserve"> SDL resource unit listed in the table to subsection (2)—the amount, in GL per year, indicated in the table; and</w:t>
      </w:r>
    </w:p>
    <w:p w:rsidR="00C43C5B" w:rsidRDefault="00C43C5B" w:rsidP="00C43C5B">
      <w:pPr>
        <w:pStyle w:val="paragraph"/>
      </w:pPr>
      <w:r>
        <w:tab/>
        <w:t>(b)</w:t>
      </w:r>
      <w:r>
        <w:tab/>
        <w:t>otherwise—zero.</w:t>
      </w:r>
    </w:p>
    <w:p w:rsidR="00C43C5B" w:rsidRDefault="00C43C5B" w:rsidP="00C43C5B">
      <w:pPr>
        <w:pStyle w:val="notetext"/>
      </w:pPr>
      <w:r>
        <w:t>Note 1:</w:t>
      </w:r>
      <w:r>
        <w:tab/>
        <w:t xml:space="preserve">The apportioned supply contribution for </w:t>
      </w:r>
      <w:r w:rsidRPr="00361674">
        <w:t>a surface water</w:t>
      </w:r>
      <w:r>
        <w:t xml:space="preserve"> SDL resource unit is the amount of the total supply contribution, worked out in accordance with sections 7.15 and 7.17, that was apportioned to the </w:t>
      </w:r>
      <w:r w:rsidRPr="00361674">
        <w:t>surface water</w:t>
      </w:r>
      <w:r>
        <w:t xml:space="preserve"> SDL resource unit in accordance with section 7.18, disregarding the effect (if any) of section 7.19.</w:t>
      </w:r>
    </w:p>
    <w:p w:rsidR="00C43C5B" w:rsidRDefault="00C43C5B" w:rsidP="00C43C5B">
      <w:pPr>
        <w:pStyle w:val="notetext"/>
        <w:spacing w:after="120"/>
      </w:pPr>
      <w:r>
        <w:t>Note 2:</w:t>
      </w:r>
      <w:r>
        <w:tab/>
        <w:t xml:space="preserve">The apportioned supply contribution for each </w:t>
      </w:r>
      <w:r w:rsidRPr="00361674">
        <w:t>surface water</w:t>
      </w:r>
      <w:r>
        <w:t xml:space="preserve"> SDL resource unit is the same for each water accounting period.</w:t>
      </w:r>
    </w:p>
    <w:p w:rsidR="00C43C5B" w:rsidRPr="00361674" w:rsidRDefault="00C43C5B" w:rsidP="00C43C5B">
      <w:pPr>
        <w:pStyle w:val="Definition"/>
      </w:pPr>
      <w:r w:rsidRPr="00A44699">
        <w:rPr>
          <w:b/>
          <w:i/>
        </w:rPr>
        <w:t>current efficiency contribution</w:t>
      </w:r>
      <w:r w:rsidRPr="00A44699">
        <w:t xml:space="preserve">, for a particular </w:t>
      </w:r>
      <w:r w:rsidRPr="00361674">
        <w:t>surface water</w:t>
      </w:r>
      <w:r w:rsidRPr="00A44699">
        <w:t xml:space="preserve"> SDL resource unit and for a particular water accounting period, means</w:t>
      </w:r>
      <w:r>
        <w:t xml:space="preserve"> </w:t>
      </w:r>
      <w:r w:rsidRPr="00361674">
        <w:t xml:space="preserve">the unit’s efficiency contribution (within the meaning of subsection 7.16(1)) as at the end of the </w:t>
      </w:r>
      <w:r w:rsidRPr="002B5C37">
        <w:t xml:space="preserve">first day of the </w:t>
      </w:r>
      <w:r w:rsidRPr="00361674">
        <w:t>water accounting period, disregarding any efficiency entitlement that might be registered on the register maintained under section 7.13 after 30 June 2024.</w:t>
      </w:r>
    </w:p>
    <w:p w:rsidR="00C43C5B" w:rsidRDefault="00C43C5B" w:rsidP="00C43C5B">
      <w:pPr>
        <w:pStyle w:val="notetext"/>
      </w:pPr>
      <w:r>
        <w:t>Note:</w:t>
      </w:r>
      <w:r>
        <w:tab/>
        <w:t xml:space="preserve">The </w:t>
      </w:r>
      <w:r w:rsidRPr="009E44AC">
        <w:rPr>
          <w:color w:val="000000" w:themeColor="text1"/>
        </w:rPr>
        <w:t>current</w:t>
      </w:r>
      <w:r>
        <w:t xml:space="preserve"> efficiency contribution for </w:t>
      </w:r>
      <w:r w:rsidRPr="00361674">
        <w:t>a surface water</w:t>
      </w:r>
      <w:r>
        <w:t xml:space="preserve"> SDL resource unit might </w:t>
      </w:r>
      <w:r w:rsidRPr="009E44AC">
        <w:rPr>
          <w:color w:val="000000" w:themeColor="text1"/>
        </w:rPr>
        <w:t>vary</w:t>
      </w:r>
      <w:r>
        <w:t xml:space="preserve"> between water accounting periods</w:t>
      </w:r>
      <w:r w:rsidRPr="009E44AC">
        <w:rPr>
          <w:color w:val="000000" w:themeColor="text1"/>
        </w:rPr>
        <w:t xml:space="preserve">, as </w:t>
      </w:r>
      <w:r w:rsidRPr="00361674">
        <w:t xml:space="preserve">relevant </w:t>
      </w:r>
      <w:r w:rsidRPr="009E44AC">
        <w:rPr>
          <w:color w:val="000000" w:themeColor="text1"/>
        </w:rPr>
        <w:t xml:space="preserve">water access entitlements </w:t>
      </w:r>
      <w:r w:rsidRPr="00361674">
        <w:t>are acquired</w:t>
      </w:r>
      <w:r>
        <w:t>.</w:t>
      </w:r>
    </w:p>
    <w:p w:rsidR="00C43C5B" w:rsidRDefault="00C43C5B" w:rsidP="00C43C5B">
      <w:pPr>
        <w:pStyle w:val="Definition"/>
      </w:pPr>
      <w:r>
        <w:rPr>
          <w:b/>
          <w:i/>
        </w:rPr>
        <w:t>net effect</w:t>
      </w:r>
      <w:r>
        <w:t>, for a particular water accounting period, has the meaning given by subsection </w:t>
      </w:r>
      <w:r w:rsidRPr="00361674">
        <w:t>S6A.0</w:t>
      </w:r>
      <w:r>
        <w:t>4(2).</w:t>
      </w:r>
    </w:p>
    <w:p w:rsidR="00C43C5B" w:rsidRPr="00B04E85" w:rsidRDefault="00C43C5B" w:rsidP="00C43C5B">
      <w:pPr>
        <w:pStyle w:val="notetext"/>
      </w:pPr>
      <w:r>
        <w:t>Note 1:</w:t>
      </w:r>
      <w:r>
        <w:tab/>
        <w:t xml:space="preserve">The net effect is </w:t>
      </w:r>
      <w:r w:rsidRPr="00B04E85">
        <w:t xml:space="preserve">the difference between the total supply contribution and the total efficiency contribution for the water accounting period </w:t>
      </w:r>
      <w:r w:rsidRPr="00B04E85">
        <w:rPr>
          <w:szCs w:val="22"/>
          <w:shd w:val="clear" w:color="auto" w:fill="FFFFFF"/>
        </w:rPr>
        <w:t>under sections 7.15 to 7.17</w:t>
      </w:r>
      <w:r w:rsidRPr="00B04E85">
        <w:t>.</w:t>
      </w:r>
    </w:p>
    <w:p w:rsidR="00C43C5B" w:rsidRDefault="00C43C5B" w:rsidP="00C43C5B">
      <w:pPr>
        <w:pStyle w:val="notetext"/>
      </w:pPr>
      <w:r>
        <w:t>Note 2:</w:t>
      </w:r>
      <w:r>
        <w:tab/>
        <w:t xml:space="preserve">The net effect might </w:t>
      </w:r>
      <w:r w:rsidRPr="009E44AC">
        <w:rPr>
          <w:color w:val="000000" w:themeColor="text1"/>
        </w:rPr>
        <w:t>vary</w:t>
      </w:r>
      <w:r>
        <w:t xml:space="preserve"> between water accounting periods </w:t>
      </w:r>
      <w:r w:rsidRPr="009E44AC">
        <w:rPr>
          <w:color w:val="000000" w:themeColor="text1"/>
        </w:rPr>
        <w:t>as the total efficiency contribution changes with time</w:t>
      </w:r>
      <w:r>
        <w:t>.</w:t>
      </w:r>
    </w:p>
    <w:p w:rsidR="00C43C5B" w:rsidRDefault="00C43C5B" w:rsidP="00C43C5B">
      <w:pPr>
        <w:pStyle w:val="Definition"/>
      </w:pPr>
      <w:r>
        <w:rPr>
          <w:b/>
          <w:i/>
        </w:rPr>
        <w:t>total current efficiency contribution</w:t>
      </w:r>
      <w:r w:rsidRPr="007A6197">
        <w:t>, for the water accounting period,</w:t>
      </w:r>
      <w:r>
        <w:rPr>
          <w:b/>
          <w:i/>
        </w:rPr>
        <w:t xml:space="preserve"> </w:t>
      </w:r>
      <w:r>
        <w:t>is equal to the sum of the current efficiency contributions of all surface water SDL resource units.</w:t>
      </w:r>
    </w:p>
    <w:p w:rsidR="00C43C5B" w:rsidRDefault="00C43C5B" w:rsidP="00C43C5B">
      <w:pPr>
        <w:pStyle w:val="subsection"/>
        <w:spacing w:after="120"/>
      </w:pPr>
      <w:r>
        <w:tab/>
        <w:t>(2)</w:t>
      </w:r>
      <w:r>
        <w:tab/>
        <w:t>For paragraph (a) of the definition of “apportioned supply contribution” in subsection (1), the table is the following:</w:t>
      </w:r>
    </w:p>
    <w:p w:rsidR="00C43C5B" w:rsidRDefault="00C43C5B" w:rsidP="00C43C5B">
      <w:pPr>
        <w:pStyle w:val="notetext"/>
        <w:spacing w:after="120"/>
      </w:pPr>
      <w:r>
        <w:t>Note:</w:t>
      </w:r>
      <w:r>
        <w:tab/>
        <w:t>The item numbers in the table correspond to those in Schedule 2.</w:t>
      </w:r>
    </w:p>
    <w:tbl>
      <w:tblPr>
        <w:tblW w:w="7938" w:type="dxa"/>
        <w:tblInd w:w="544" w:type="dxa"/>
        <w:tblBorders>
          <w:insideH w:val="single" w:sz="4" w:space="0" w:color="auto"/>
        </w:tblBorders>
        <w:tblLook w:val="00A0" w:firstRow="1" w:lastRow="0" w:firstColumn="1" w:lastColumn="0" w:noHBand="0" w:noVBand="0"/>
      </w:tblPr>
      <w:tblGrid>
        <w:gridCol w:w="616"/>
        <w:gridCol w:w="4487"/>
        <w:gridCol w:w="2835"/>
      </w:tblGrid>
      <w:tr w:rsidR="00C43C5B" w:rsidRPr="00AF61FA" w:rsidTr="00547D54">
        <w:trPr>
          <w:trHeight w:val="274"/>
          <w:tblHeader/>
        </w:trPr>
        <w:tc>
          <w:tcPr>
            <w:tcW w:w="616" w:type="dxa"/>
            <w:tcBorders>
              <w:top w:val="single" w:sz="18" w:space="0" w:color="auto"/>
              <w:bottom w:val="single" w:sz="4" w:space="0" w:color="auto"/>
            </w:tcBorders>
          </w:tcPr>
          <w:p w:rsidR="00C43C5B" w:rsidRPr="00AF61FA" w:rsidRDefault="00C43C5B" w:rsidP="000D7F74">
            <w:pPr>
              <w:pStyle w:val="TablePlainParagraph"/>
              <w:rPr>
                <w:rFonts w:ascii="Times New Roman" w:hAnsi="Times New Roman" w:cs="Times New Roman"/>
                <w:b/>
              </w:rPr>
            </w:pPr>
          </w:p>
        </w:tc>
        <w:tc>
          <w:tcPr>
            <w:tcW w:w="4487" w:type="dxa"/>
            <w:tcBorders>
              <w:top w:val="single" w:sz="18" w:space="0" w:color="auto"/>
              <w:bottom w:val="single" w:sz="4" w:space="0" w:color="auto"/>
            </w:tcBorders>
          </w:tcPr>
          <w:p w:rsidR="00C43C5B" w:rsidRPr="00AF61FA" w:rsidRDefault="00C43C5B" w:rsidP="000D7F74">
            <w:pPr>
              <w:pStyle w:val="TablePlainParagraph"/>
              <w:rPr>
                <w:rFonts w:ascii="Times New Roman" w:hAnsi="Times New Roman" w:cs="Times New Roman"/>
                <w:b/>
              </w:rPr>
            </w:pPr>
            <w:r w:rsidRPr="00AF61FA">
              <w:rPr>
                <w:rFonts w:ascii="Times New Roman" w:hAnsi="Times New Roman" w:cs="Times New Roman"/>
                <w:b/>
              </w:rPr>
              <w:t>Column 1</w:t>
            </w:r>
          </w:p>
        </w:tc>
        <w:tc>
          <w:tcPr>
            <w:tcW w:w="2835" w:type="dxa"/>
            <w:tcBorders>
              <w:top w:val="single" w:sz="18" w:space="0" w:color="auto"/>
              <w:bottom w:val="single" w:sz="4" w:space="0" w:color="auto"/>
            </w:tcBorders>
          </w:tcPr>
          <w:p w:rsidR="00C43C5B" w:rsidRPr="00AF61FA" w:rsidRDefault="00C43C5B" w:rsidP="000D7F74">
            <w:pPr>
              <w:pStyle w:val="TablePlainParagraph"/>
              <w:rPr>
                <w:rFonts w:ascii="Times New Roman" w:hAnsi="Times New Roman" w:cs="Times New Roman"/>
                <w:b/>
              </w:rPr>
            </w:pPr>
            <w:r>
              <w:rPr>
                <w:rFonts w:ascii="Times New Roman" w:hAnsi="Times New Roman" w:cs="Times New Roman"/>
                <w:b/>
              </w:rPr>
              <w:t>Column 2</w:t>
            </w:r>
          </w:p>
        </w:tc>
      </w:tr>
      <w:tr w:rsidR="00C43C5B" w:rsidRPr="00AF61FA" w:rsidTr="00547D54">
        <w:trPr>
          <w:trHeight w:val="390"/>
          <w:tblHeader/>
        </w:trPr>
        <w:tc>
          <w:tcPr>
            <w:tcW w:w="616" w:type="dxa"/>
            <w:tcBorders>
              <w:top w:val="single" w:sz="4" w:space="0" w:color="auto"/>
              <w:bottom w:val="single" w:sz="18" w:space="0" w:color="auto"/>
            </w:tcBorders>
          </w:tcPr>
          <w:p w:rsidR="00C43C5B" w:rsidRPr="00AF61FA" w:rsidRDefault="00C43C5B" w:rsidP="000D7F74">
            <w:pPr>
              <w:pStyle w:val="TablePlainParagraph"/>
              <w:rPr>
                <w:rFonts w:ascii="Times New Roman" w:hAnsi="Times New Roman" w:cs="Times New Roman"/>
                <w:b/>
              </w:rPr>
            </w:pPr>
            <w:r>
              <w:rPr>
                <w:rFonts w:ascii="Times New Roman" w:hAnsi="Times New Roman" w:cs="Times New Roman"/>
                <w:b/>
              </w:rPr>
              <w:t>Item</w:t>
            </w:r>
          </w:p>
        </w:tc>
        <w:tc>
          <w:tcPr>
            <w:tcW w:w="4487" w:type="dxa"/>
            <w:tcBorders>
              <w:top w:val="single" w:sz="4" w:space="0" w:color="auto"/>
              <w:bottom w:val="single" w:sz="18" w:space="0" w:color="auto"/>
            </w:tcBorders>
          </w:tcPr>
          <w:p w:rsidR="00C43C5B" w:rsidRPr="00AF61FA" w:rsidRDefault="00C43C5B" w:rsidP="000D7F74">
            <w:pPr>
              <w:pStyle w:val="TablePlainParagraph"/>
              <w:rPr>
                <w:rFonts w:ascii="Times New Roman" w:hAnsi="Times New Roman" w:cs="Times New Roman"/>
                <w:b/>
              </w:rPr>
            </w:pPr>
            <w:r>
              <w:rPr>
                <w:rFonts w:ascii="Times New Roman" w:hAnsi="Times New Roman" w:cs="Times New Roman"/>
                <w:b/>
              </w:rPr>
              <w:t xml:space="preserve">SDL resource </w:t>
            </w:r>
            <w:r w:rsidRPr="003F0994">
              <w:rPr>
                <w:rFonts w:ascii="Times New Roman" w:hAnsi="Times New Roman" w:cs="Times New Roman"/>
                <w:b/>
              </w:rPr>
              <w:t>unit</w:t>
            </w:r>
            <w:r w:rsidRPr="00AF61FA">
              <w:rPr>
                <w:rFonts w:ascii="Times New Roman" w:hAnsi="Times New Roman" w:cs="Times New Roman"/>
                <w:b/>
              </w:rPr>
              <w:t xml:space="preserve"> (code)</w:t>
            </w:r>
          </w:p>
        </w:tc>
        <w:tc>
          <w:tcPr>
            <w:tcW w:w="2835" w:type="dxa"/>
            <w:tcBorders>
              <w:top w:val="single" w:sz="4" w:space="0" w:color="auto"/>
              <w:bottom w:val="single" w:sz="18" w:space="0" w:color="auto"/>
            </w:tcBorders>
          </w:tcPr>
          <w:p w:rsidR="00C43C5B" w:rsidRPr="00AF61FA" w:rsidRDefault="00C43C5B" w:rsidP="000D7F74">
            <w:pPr>
              <w:pStyle w:val="TablePlainParagraph"/>
              <w:rPr>
                <w:rFonts w:ascii="Times New Roman" w:hAnsi="Times New Roman" w:cs="Times New Roman"/>
                <w:b/>
              </w:rPr>
            </w:pPr>
            <w:r>
              <w:rPr>
                <w:rFonts w:ascii="Times New Roman" w:hAnsi="Times New Roman" w:cs="Times New Roman"/>
                <w:b/>
              </w:rPr>
              <w:t>Apportioned supply contribution  (GL/y)</w:t>
            </w:r>
          </w:p>
        </w:tc>
      </w:tr>
      <w:tr w:rsidR="00C43C5B" w:rsidRPr="00361674" w:rsidTr="00547D54">
        <w:trPr>
          <w:trHeight w:val="281"/>
        </w:trPr>
        <w:tc>
          <w:tcPr>
            <w:tcW w:w="616" w:type="dxa"/>
          </w:tcPr>
          <w:p w:rsidR="00C43C5B" w:rsidRPr="00361674" w:rsidRDefault="00C43C5B" w:rsidP="000D7F74">
            <w:pPr>
              <w:pStyle w:val="TablePlainParagraph"/>
              <w:rPr>
                <w:rFonts w:ascii="Times New Roman" w:hAnsi="Times New Roman" w:cs="Times New Roman"/>
              </w:rPr>
            </w:pPr>
            <w:r w:rsidRPr="00361674">
              <w:rPr>
                <w:rFonts w:ascii="Times New Roman" w:hAnsi="Times New Roman" w:cs="Times New Roman"/>
              </w:rPr>
              <w:t>13</w:t>
            </w:r>
          </w:p>
        </w:tc>
        <w:tc>
          <w:tcPr>
            <w:tcW w:w="4487" w:type="dxa"/>
          </w:tcPr>
          <w:p w:rsidR="00C43C5B" w:rsidRPr="00361674" w:rsidRDefault="00C43C5B" w:rsidP="000D7F74">
            <w:pPr>
              <w:pStyle w:val="TablePlainParagraph"/>
              <w:rPr>
                <w:rFonts w:ascii="Times New Roman" w:hAnsi="Times New Roman" w:cs="Times New Roman"/>
              </w:rPr>
            </w:pPr>
            <w:r w:rsidRPr="00361674">
              <w:rPr>
                <w:rFonts w:ascii="Times New Roman" w:hAnsi="Times New Roman" w:cs="Times New Roman"/>
              </w:rPr>
              <w:t>Lachlan (SS16)</w:t>
            </w:r>
          </w:p>
        </w:tc>
        <w:tc>
          <w:tcPr>
            <w:tcW w:w="2835" w:type="dxa"/>
            <w:tcBorders>
              <w:top w:val="single" w:sz="18" w:space="0" w:color="auto"/>
              <w:bottom w:val="single" w:sz="4" w:space="0" w:color="auto"/>
            </w:tcBorders>
          </w:tcPr>
          <w:p w:rsidR="00C43C5B" w:rsidRPr="00361674" w:rsidRDefault="00C43C5B" w:rsidP="000D7F74">
            <w:pPr>
              <w:pStyle w:val="TablePlainParagraph"/>
              <w:ind w:left="709" w:hanging="720"/>
              <w:rPr>
                <w:rFonts w:ascii="Times New Roman" w:hAnsi="Times New Roman" w:cs="Times New Roman"/>
              </w:rPr>
            </w:pPr>
            <w:r w:rsidRPr="00361674">
              <w:rPr>
                <w:rFonts w:ascii="Times New Roman" w:hAnsi="Times New Roman" w:cs="Times New Roman"/>
              </w:rPr>
              <w:t>0.0</w:t>
            </w:r>
          </w:p>
        </w:tc>
      </w:tr>
      <w:tr w:rsidR="00C43C5B" w:rsidRPr="00AF61FA" w:rsidTr="00547D54">
        <w:trPr>
          <w:trHeight w:val="281"/>
        </w:trPr>
        <w:tc>
          <w:tcPr>
            <w:tcW w:w="616" w:type="dxa"/>
          </w:tcPr>
          <w:p w:rsidR="00C43C5B" w:rsidRPr="00AF61FA" w:rsidRDefault="00C43C5B" w:rsidP="000D7F74">
            <w:pPr>
              <w:pStyle w:val="TablePlainParagraph"/>
              <w:rPr>
                <w:rFonts w:ascii="Times New Roman" w:hAnsi="Times New Roman" w:cs="Times New Roman"/>
              </w:rPr>
            </w:pPr>
            <w:r w:rsidRPr="00AF61FA">
              <w:rPr>
                <w:rFonts w:ascii="Times New Roman" w:hAnsi="Times New Roman" w:cs="Times New Roman"/>
              </w:rPr>
              <w:t>14</w:t>
            </w:r>
          </w:p>
        </w:tc>
        <w:tc>
          <w:tcPr>
            <w:tcW w:w="4487" w:type="dxa"/>
          </w:tcPr>
          <w:p w:rsidR="00C43C5B" w:rsidRPr="00AF61FA" w:rsidRDefault="00C43C5B" w:rsidP="000D7F74">
            <w:pPr>
              <w:pStyle w:val="TablePlainParagraph"/>
              <w:rPr>
                <w:rFonts w:ascii="Times New Roman" w:hAnsi="Times New Roman" w:cs="Times New Roman"/>
              </w:rPr>
            </w:pPr>
            <w:r w:rsidRPr="00AF61FA">
              <w:rPr>
                <w:rFonts w:ascii="Times New Roman" w:hAnsi="Times New Roman" w:cs="Times New Roman"/>
              </w:rPr>
              <w:t>Murrumbidgee (SS15)</w:t>
            </w:r>
          </w:p>
        </w:tc>
        <w:tc>
          <w:tcPr>
            <w:tcW w:w="2835" w:type="dxa"/>
            <w:tcBorders>
              <w:top w:val="single" w:sz="4" w:space="0" w:color="auto"/>
              <w:bottom w:val="single" w:sz="4" w:space="0" w:color="auto"/>
            </w:tcBorders>
          </w:tcPr>
          <w:p w:rsidR="00C43C5B" w:rsidRPr="00AF61FA" w:rsidRDefault="00C43C5B" w:rsidP="000D7F74">
            <w:pPr>
              <w:pStyle w:val="Tabletext"/>
            </w:pPr>
            <w:r>
              <w:t>162.0</w:t>
            </w:r>
          </w:p>
        </w:tc>
      </w:tr>
      <w:tr w:rsidR="00C43C5B" w:rsidRPr="00AF61FA" w:rsidTr="00547D54">
        <w:trPr>
          <w:trHeight w:val="325"/>
        </w:trPr>
        <w:tc>
          <w:tcPr>
            <w:tcW w:w="616" w:type="dxa"/>
          </w:tcPr>
          <w:p w:rsidR="00C43C5B" w:rsidRPr="00AF61FA" w:rsidRDefault="00C43C5B" w:rsidP="000D7F74">
            <w:pPr>
              <w:pStyle w:val="TablePlainParagraph"/>
              <w:rPr>
                <w:rFonts w:ascii="Times New Roman" w:hAnsi="Times New Roman" w:cs="Times New Roman"/>
              </w:rPr>
            </w:pPr>
            <w:r w:rsidRPr="00AF61FA">
              <w:rPr>
                <w:rFonts w:ascii="Times New Roman" w:hAnsi="Times New Roman" w:cs="Times New Roman"/>
              </w:rPr>
              <w:t>15</w:t>
            </w:r>
          </w:p>
        </w:tc>
        <w:tc>
          <w:tcPr>
            <w:tcW w:w="4487" w:type="dxa"/>
          </w:tcPr>
          <w:p w:rsidR="00C43C5B" w:rsidRPr="00AF61FA" w:rsidRDefault="00C43C5B" w:rsidP="000D7F74">
            <w:pPr>
              <w:pStyle w:val="TablePlainParagraph"/>
              <w:rPr>
                <w:rFonts w:ascii="Times New Roman" w:hAnsi="Times New Roman" w:cs="Times New Roman"/>
                <w:i/>
              </w:rPr>
            </w:pPr>
            <w:r w:rsidRPr="00AF61FA">
              <w:rPr>
                <w:rFonts w:ascii="Times New Roman" w:hAnsi="Times New Roman" w:cs="Times New Roman"/>
              </w:rPr>
              <w:t>New South Wales Murray</w:t>
            </w:r>
            <w:r>
              <w:rPr>
                <w:rFonts w:ascii="Times New Roman" w:hAnsi="Times New Roman" w:cs="Times New Roman"/>
              </w:rPr>
              <w:t xml:space="preserve"> </w:t>
            </w:r>
            <w:r w:rsidRPr="00AF61FA">
              <w:rPr>
                <w:rFonts w:ascii="Times New Roman" w:hAnsi="Times New Roman" w:cs="Times New Roman"/>
              </w:rPr>
              <w:t>(SS14)</w:t>
            </w:r>
          </w:p>
        </w:tc>
        <w:tc>
          <w:tcPr>
            <w:tcW w:w="2835" w:type="dxa"/>
            <w:tcBorders>
              <w:top w:val="single" w:sz="4" w:space="0" w:color="auto"/>
            </w:tcBorders>
          </w:tcPr>
          <w:p w:rsidR="00C43C5B" w:rsidRPr="00AF61FA" w:rsidRDefault="00C43C5B" w:rsidP="000D7F74">
            <w:pPr>
              <w:pStyle w:val="Tabletext"/>
            </w:pPr>
            <w:r>
              <w:t>124.8</w:t>
            </w:r>
          </w:p>
        </w:tc>
      </w:tr>
      <w:tr w:rsidR="00C43C5B" w:rsidRPr="00AF61FA" w:rsidTr="00547D54">
        <w:trPr>
          <w:trHeight w:val="225"/>
        </w:trPr>
        <w:tc>
          <w:tcPr>
            <w:tcW w:w="616" w:type="dxa"/>
          </w:tcPr>
          <w:p w:rsidR="00C43C5B" w:rsidRPr="00AF61FA" w:rsidRDefault="00C43C5B" w:rsidP="000D7F74">
            <w:pPr>
              <w:rPr>
                <w:sz w:val="20"/>
              </w:rPr>
            </w:pPr>
            <w:r w:rsidRPr="00AF61FA">
              <w:rPr>
                <w:sz w:val="20"/>
              </w:rPr>
              <w:t>16</w:t>
            </w:r>
          </w:p>
        </w:tc>
        <w:tc>
          <w:tcPr>
            <w:tcW w:w="4487" w:type="dxa"/>
          </w:tcPr>
          <w:p w:rsidR="00C43C5B" w:rsidRPr="00AF61FA" w:rsidRDefault="00C43C5B" w:rsidP="000D7F74">
            <w:pPr>
              <w:rPr>
                <w:sz w:val="20"/>
              </w:rPr>
            </w:pPr>
            <w:r w:rsidRPr="00AF61FA">
              <w:rPr>
                <w:sz w:val="20"/>
              </w:rPr>
              <w:t>Lower Darling</w:t>
            </w:r>
            <w:r>
              <w:rPr>
                <w:sz w:val="20"/>
              </w:rPr>
              <w:t xml:space="preserve"> </w:t>
            </w:r>
            <w:r w:rsidRPr="00AF61FA">
              <w:rPr>
                <w:sz w:val="20"/>
              </w:rPr>
              <w:t>(SS18)</w:t>
            </w:r>
          </w:p>
        </w:tc>
        <w:tc>
          <w:tcPr>
            <w:tcW w:w="2835" w:type="dxa"/>
          </w:tcPr>
          <w:p w:rsidR="00C43C5B" w:rsidRPr="00AF61FA" w:rsidRDefault="00C43C5B" w:rsidP="000D7F74">
            <w:pPr>
              <w:pStyle w:val="Tabletext"/>
            </w:pPr>
            <w:r>
              <w:t>0.0</w:t>
            </w:r>
          </w:p>
        </w:tc>
      </w:tr>
      <w:tr w:rsidR="00C43C5B" w:rsidRPr="00AF61FA" w:rsidTr="00547D54">
        <w:trPr>
          <w:trHeight w:val="306"/>
        </w:trPr>
        <w:tc>
          <w:tcPr>
            <w:tcW w:w="616" w:type="dxa"/>
          </w:tcPr>
          <w:p w:rsidR="00C43C5B" w:rsidRPr="00AF61FA" w:rsidRDefault="00C43C5B" w:rsidP="000D7F74">
            <w:pPr>
              <w:rPr>
                <w:sz w:val="20"/>
              </w:rPr>
            </w:pPr>
            <w:r w:rsidRPr="00AF61FA">
              <w:rPr>
                <w:sz w:val="20"/>
              </w:rPr>
              <w:t>17</w:t>
            </w:r>
          </w:p>
        </w:tc>
        <w:tc>
          <w:tcPr>
            <w:tcW w:w="4487" w:type="dxa"/>
          </w:tcPr>
          <w:p w:rsidR="00C43C5B" w:rsidRPr="00AF61FA" w:rsidRDefault="00C43C5B" w:rsidP="000D7F74">
            <w:r w:rsidRPr="00AF61FA">
              <w:rPr>
                <w:sz w:val="20"/>
              </w:rPr>
              <w:t>Victorian Murray</w:t>
            </w:r>
            <w:r>
              <w:rPr>
                <w:sz w:val="20"/>
              </w:rPr>
              <w:t xml:space="preserve"> </w:t>
            </w:r>
            <w:r w:rsidRPr="00AF61FA">
              <w:rPr>
                <w:sz w:val="20"/>
              </w:rPr>
              <w:t>(SS2)</w:t>
            </w:r>
          </w:p>
        </w:tc>
        <w:tc>
          <w:tcPr>
            <w:tcW w:w="2835" w:type="dxa"/>
          </w:tcPr>
          <w:p w:rsidR="00C43C5B" w:rsidRPr="00AF61FA" w:rsidRDefault="00C43C5B" w:rsidP="000D7F74">
            <w:pPr>
              <w:pStyle w:val="Tabletext"/>
            </w:pPr>
            <w:r>
              <w:t>72.8</w:t>
            </w:r>
          </w:p>
        </w:tc>
      </w:tr>
      <w:tr w:rsidR="00C43C5B" w:rsidRPr="00AF61FA" w:rsidTr="00547D54">
        <w:trPr>
          <w:trHeight w:val="266"/>
        </w:trPr>
        <w:tc>
          <w:tcPr>
            <w:tcW w:w="616" w:type="dxa"/>
          </w:tcPr>
          <w:p w:rsidR="00C43C5B" w:rsidRPr="00AF61FA" w:rsidRDefault="00C43C5B" w:rsidP="000D7F74">
            <w:pPr>
              <w:rPr>
                <w:sz w:val="20"/>
              </w:rPr>
            </w:pPr>
            <w:r w:rsidRPr="00AF61FA">
              <w:rPr>
                <w:sz w:val="20"/>
              </w:rPr>
              <w:t>18</w:t>
            </w:r>
          </w:p>
        </w:tc>
        <w:tc>
          <w:tcPr>
            <w:tcW w:w="4487" w:type="dxa"/>
          </w:tcPr>
          <w:p w:rsidR="00C43C5B" w:rsidRPr="0015261C" w:rsidRDefault="00C43C5B" w:rsidP="000D7F74">
            <w:pPr>
              <w:rPr>
                <w:sz w:val="20"/>
              </w:rPr>
            </w:pPr>
            <w:r w:rsidRPr="00AF61FA">
              <w:rPr>
                <w:sz w:val="20"/>
              </w:rPr>
              <w:t>Kiewa</w:t>
            </w:r>
            <w:r>
              <w:rPr>
                <w:sz w:val="20"/>
              </w:rPr>
              <w:t xml:space="preserve"> </w:t>
            </w:r>
            <w:r w:rsidRPr="00AF61FA">
              <w:rPr>
                <w:sz w:val="20"/>
              </w:rPr>
              <w:t>(SS3)</w:t>
            </w:r>
          </w:p>
        </w:tc>
        <w:tc>
          <w:tcPr>
            <w:tcW w:w="2835" w:type="dxa"/>
          </w:tcPr>
          <w:p w:rsidR="00C43C5B" w:rsidRPr="00AF61FA" w:rsidRDefault="00C43C5B" w:rsidP="000D7F74">
            <w:pPr>
              <w:pStyle w:val="Tabletext"/>
            </w:pPr>
            <w:r>
              <w:t>1.3</w:t>
            </w:r>
          </w:p>
        </w:tc>
      </w:tr>
      <w:tr w:rsidR="00C43C5B" w:rsidRPr="00AF61FA" w:rsidTr="00547D54">
        <w:trPr>
          <w:trHeight w:val="187"/>
        </w:trPr>
        <w:tc>
          <w:tcPr>
            <w:tcW w:w="616" w:type="dxa"/>
          </w:tcPr>
          <w:p w:rsidR="00C43C5B" w:rsidRPr="00AF61FA" w:rsidRDefault="00C43C5B" w:rsidP="000D7F74">
            <w:pPr>
              <w:rPr>
                <w:sz w:val="20"/>
              </w:rPr>
            </w:pPr>
            <w:r w:rsidRPr="00AF61FA">
              <w:rPr>
                <w:sz w:val="20"/>
              </w:rPr>
              <w:t>19</w:t>
            </w:r>
          </w:p>
        </w:tc>
        <w:tc>
          <w:tcPr>
            <w:tcW w:w="4487" w:type="dxa"/>
          </w:tcPr>
          <w:p w:rsidR="00C43C5B" w:rsidRPr="00AF61FA" w:rsidRDefault="00C43C5B" w:rsidP="000D7F74">
            <w:r w:rsidRPr="00AF61FA">
              <w:rPr>
                <w:sz w:val="20"/>
              </w:rPr>
              <w:t>Ovens</w:t>
            </w:r>
            <w:r>
              <w:rPr>
                <w:sz w:val="20"/>
              </w:rPr>
              <w:t xml:space="preserve"> </w:t>
            </w:r>
            <w:r w:rsidRPr="00AF61FA">
              <w:rPr>
                <w:sz w:val="20"/>
              </w:rPr>
              <w:t>(SS4)</w:t>
            </w:r>
          </w:p>
        </w:tc>
        <w:tc>
          <w:tcPr>
            <w:tcW w:w="2835" w:type="dxa"/>
          </w:tcPr>
          <w:p w:rsidR="00C43C5B" w:rsidRPr="004467EE" w:rsidRDefault="00C43C5B" w:rsidP="000D7F74">
            <w:pPr>
              <w:pStyle w:val="Tabletext"/>
            </w:pPr>
            <w:r w:rsidRPr="004467EE">
              <w:t>3.0</w:t>
            </w:r>
          </w:p>
        </w:tc>
      </w:tr>
      <w:tr w:rsidR="00C43C5B" w:rsidRPr="00AF61FA" w:rsidTr="00547D54">
        <w:tc>
          <w:tcPr>
            <w:tcW w:w="616" w:type="dxa"/>
          </w:tcPr>
          <w:p w:rsidR="00C43C5B" w:rsidRPr="00AF61FA" w:rsidRDefault="00C43C5B" w:rsidP="000D7F74">
            <w:pPr>
              <w:rPr>
                <w:sz w:val="20"/>
              </w:rPr>
            </w:pPr>
            <w:r w:rsidRPr="00AF61FA">
              <w:rPr>
                <w:sz w:val="20"/>
              </w:rPr>
              <w:t>20</w:t>
            </w:r>
          </w:p>
        </w:tc>
        <w:tc>
          <w:tcPr>
            <w:tcW w:w="4487" w:type="dxa"/>
          </w:tcPr>
          <w:p w:rsidR="00C43C5B" w:rsidRPr="00AF61FA" w:rsidRDefault="00C43C5B" w:rsidP="000D7F74">
            <w:r w:rsidRPr="00AF61FA">
              <w:rPr>
                <w:sz w:val="20"/>
              </w:rPr>
              <w:t>Goulburn</w:t>
            </w:r>
            <w:r>
              <w:rPr>
                <w:sz w:val="20"/>
              </w:rPr>
              <w:t xml:space="preserve"> </w:t>
            </w:r>
            <w:r w:rsidRPr="00AF61FA">
              <w:rPr>
                <w:sz w:val="20"/>
              </w:rPr>
              <w:t>(SS6)</w:t>
            </w:r>
          </w:p>
        </w:tc>
        <w:tc>
          <w:tcPr>
            <w:tcW w:w="2835" w:type="dxa"/>
          </w:tcPr>
          <w:p w:rsidR="00C43C5B" w:rsidRPr="00AF61FA" w:rsidRDefault="00C43C5B" w:rsidP="000D7F74">
            <w:pPr>
              <w:pStyle w:val="Tabletext"/>
            </w:pPr>
            <w:r>
              <w:t>174.5</w:t>
            </w:r>
          </w:p>
        </w:tc>
      </w:tr>
      <w:tr w:rsidR="00C43C5B" w:rsidRPr="00AF61FA" w:rsidTr="00547D54">
        <w:trPr>
          <w:trHeight w:val="297"/>
        </w:trPr>
        <w:tc>
          <w:tcPr>
            <w:tcW w:w="616" w:type="dxa"/>
          </w:tcPr>
          <w:p w:rsidR="00C43C5B" w:rsidRPr="00AF61FA" w:rsidRDefault="00C43C5B" w:rsidP="000D7F74">
            <w:pPr>
              <w:rPr>
                <w:sz w:val="20"/>
              </w:rPr>
            </w:pPr>
            <w:r w:rsidRPr="00AF61FA">
              <w:rPr>
                <w:sz w:val="20"/>
              </w:rPr>
              <w:t>21</w:t>
            </w:r>
          </w:p>
        </w:tc>
        <w:tc>
          <w:tcPr>
            <w:tcW w:w="4487" w:type="dxa"/>
          </w:tcPr>
          <w:p w:rsidR="00C43C5B" w:rsidRPr="00AF61FA" w:rsidRDefault="00C43C5B" w:rsidP="000D7F74">
            <w:r w:rsidRPr="00AF61FA">
              <w:rPr>
                <w:sz w:val="20"/>
              </w:rPr>
              <w:t>Broken</w:t>
            </w:r>
            <w:r>
              <w:rPr>
                <w:sz w:val="20"/>
              </w:rPr>
              <w:t xml:space="preserve"> </w:t>
            </w:r>
            <w:r w:rsidRPr="00AF61FA">
              <w:rPr>
                <w:sz w:val="20"/>
              </w:rPr>
              <w:t>(SS5)</w:t>
            </w:r>
          </w:p>
        </w:tc>
        <w:tc>
          <w:tcPr>
            <w:tcW w:w="2835" w:type="dxa"/>
          </w:tcPr>
          <w:p w:rsidR="00C43C5B" w:rsidRPr="00AF61FA" w:rsidRDefault="00C43C5B" w:rsidP="000D7F74">
            <w:pPr>
              <w:pStyle w:val="Tabletext"/>
            </w:pPr>
            <w:r>
              <w:t>1.1</w:t>
            </w:r>
          </w:p>
        </w:tc>
      </w:tr>
      <w:tr w:rsidR="00C43C5B" w:rsidRPr="00AF61FA" w:rsidTr="00547D54">
        <w:trPr>
          <w:trHeight w:val="217"/>
        </w:trPr>
        <w:tc>
          <w:tcPr>
            <w:tcW w:w="616" w:type="dxa"/>
          </w:tcPr>
          <w:p w:rsidR="00C43C5B" w:rsidRPr="00AF61FA" w:rsidRDefault="00C43C5B" w:rsidP="000D7F74">
            <w:pPr>
              <w:rPr>
                <w:sz w:val="20"/>
              </w:rPr>
            </w:pPr>
            <w:r w:rsidRPr="00AF61FA">
              <w:rPr>
                <w:sz w:val="20"/>
              </w:rPr>
              <w:t>22</w:t>
            </w:r>
          </w:p>
        </w:tc>
        <w:tc>
          <w:tcPr>
            <w:tcW w:w="4487" w:type="dxa"/>
          </w:tcPr>
          <w:p w:rsidR="00C43C5B" w:rsidRPr="0015261C" w:rsidRDefault="00C43C5B" w:rsidP="000D7F74">
            <w:pPr>
              <w:rPr>
                <w:sz w:val="20"/>
              </w:rPr>
            </w:pPr>
            <w:r w:rsidRPr="00AF61FA">
              <w:rPr>
                <w:sz w:val="20"/>
              </w:rPr>
              <w:t>Campaspe</w:t>
            </w:r>
            <w:r>
              <w:rPr>
                <w:sz w:val="20"/>
              </w:rPr>
              <w:t xml:space="preserve"> </w:t>
            </w:r>
            <w:r w:rsidRPr="00AF61FA">
              <w:rPr>
                <w:sz w:val="20"/>
              </w:rPr>
              <w:t>(SS7)</w:t>
            </w:r>
          </w:p>
        </w:tc>
        <w:tc>
          <w:tcPr>
            <w:tcW w:w="2835" w:type="dxa"/>
          </w:tcPr>
          <w:p w:rsidR="00C43C5B" w:rsidRPr="004467EE" w:rsidRDefault="00C43C5B" w:rsidP="000D7F74">
            <w:pPr>
              <w:pStyle w:val="Tabletext"/>
            </w:pPr>
            <w:r w:rsidRPr="004467EE">
              <w:t>2.6</w:t>
            </w:r>
          </w:p>
        </w:tc>
      </w:tr>
      <w:tr w:rsidR="00C43C5B" w:rsidRPr="00AF61FA" w:rsidTr="00547D54">
        <w:trPr>
          <w:trHeight w:val="265"/>
        </w:trPr>
        <w:tc>
          <w:tcPr>
            <w:tcW w:w="616" w:type="dxa"/>
          </w:tcPr>
          <w:p w:rsidR="00C43C5B" w:rsidRPr="00AF61FA" w:rsidRDefault="00C43C5B" w:rsidP="000D7F74">
            <w:pPr>
              <w:rPr>
                <w:sz w:val="20"/>
              </w:rPr>
            </w:pPr>
            <w:r w:rsidRPr="00AF61FA">
              <w:rPr>
                <w:sz w:val="20"/>
              </w:rPr>
              <w:t>23</w:t>
            </w:r>
          </w:p>
        </w:tc>
        <w:tc>
          <w:tcPr>
            <w:tcW w:w="4487" w:type="dxa"/>
          </w:tcPr>
          <w:p w:rsidR="00C43C5B" w:rsidRPr="00AF61FA" w:rsidRDefault="00C43C5B" w:rsidP="000D7F74">
            <w:r w:rsidRPr="00AF61FA">
              <w:rPr>
                <w:sz w:val="20"/>
              </w:rPr>
              <w:t>Loddon</w:t>
            </w:r>
            <w:r>
              <w:rPr>
                <w:sz w:val="20"/>
              </w:rPr>
              <w:t xml:space="preserve"> </w:t>
            </w:r>
            <w:r w:rsidRPr="00AF61FA">
              <w:rPr>
                <w:sz w:val="20"/>
              </w:rPr>
              <w:t>(SS8)</w:t>
            </w:r>
          </w:p>
        </w:tc>
        <w:tc>
          <w:tcPr>
            <w:tcW w:w="2835" w:type="dxa"/>
          </w:tcPr>
          <w:p w:rsidR="00C43C5B" w:rsidRPr="00AF61FA" w:rsidRDefault="00C43C5B" w:rsidP="000D7F74">
            <w:pPr>
              <w:pStyle w:val="Tabletext"/>
            </w:pPr>
            <w:r>
              <w:t>10.9</w:t>
            </w:r>
          </w:p>
        </w:tc>
      </w:tr>
      <w:tr w:rsidR="00C43C5B" w:rsidRPr="009E44AC" w:rsidTr="00547D54">
        <w:trPr>
          <w:trHeight w:val="265"/>
        </w:trPr>
        <w:tc>
          <w:tcPr>
            <w:tcW w:w="616" w:type="dxa"/>
          </w:tcPr>
          <w:p w:rsidR="00C43C5B" w:rsidRPr="009E44AC" w:rsidRDefault="00C43C5B" w:rsidP="000D7F74">
            <w:pPr>
              <w:rPr>
                <w:color w:val="000000" w:themeColor="text1"/>
                <w:sz w:val="20"/>
              </w:rPr>
            </w:pPr>
            <w:r w:rsidRPr="009E44AC">
              <w:rPr>
                <w:color w:val="000000" w:themeColor="text1"/>
                <w:sz w:val="20"/>
              </w:rPr>
              <w:t>24</w:t>
            </w:r>
          </w:p>
        </w:tc>
        <w:tc>
          <w:tcPr>
            <w:tcW w:w="4487" w:type="dxa"/>
          </w:tcPr>
          <w:p w:rsidR="00C43C5B" w:rsidRPr="009E44AC" w:rsidRDefault="00C43C5B" w:rsidP="000D7F74">
            <w:pPr>
              <w:rPr>
                <w:color w:val="000000" w:themeColor="text1"/>
                <w:sz w:val="20"/>
              </w:rPr>
            </w:pPr>
            <w:r w:rsidRPr="009E44AC">
              <w:rPr>
                <w:color w:val="000000" w:themeColor="text1"/>
                <w:sz w:val="20"/>
              </w:rPr>
              <w:t>Wimmera</w:t>
            </w:r>
            <w:r w:rsidRPr="009E44AC">
              <w:rPr>
                <w:color w:val="000000" w:themeColor="text1"/>
                <w:sz w:val="20"/>
              </w:rPr>
              <w:noBreakHyphen/>
              <w:t>Mallee (surface water) (SS9)</w:t>
            </w:r>
          </w:p>
        </w:tc>
        <w:tc>
          <w:tcPr>
            <w:tcW w:w="2835" w:type="dxa"/>
          </w:tcPr>
          <w:p w:rsidR="00C43C5B" w:rsidRPr="00AF61FA" w:rsidRDefault="00C43C5B" w:rsidP="000D7F74">
            <w:pPr>
              <w:pStyle w:val="Tabletext"/>
            </w:pPr>
            <w:r>
              <w:t>0.0</w:t>
            </w:r>
          </w:p>
        </w:tc>
      </w:tr>
      <w:tr w:rsidR="00C43C5B" w:rsidRPr="00AF61FA" w:rsidTr="00547D54">
        <w:tc>
          <w:tcPr>
            <w:tcW w:w="616" w:type="dxa"/>
            <w:tcBorders>
              <w:bottom w:val="single" w:sz="4" w:space="0" w:color="auto"/>
            </w:tcBorders>
          </w:tcPr>
          <w:p w:rsidR="00C43C5B" w:rsidRPr="00AF61FA" w:rsidRDefault="00C43C5B" w:rsidP="000D7F74">
            <w:pPr>
              <w:pStyle w:val="TablePlainParagraph"/>
              <w:rPr>
                <w:rFonts w:ascii="Times New Roman" w:hAnsi="Times New Roman" w:cs="Times New Roman"/>
              </w:rPr>
            </w:pPr>
            <w:r w:rsidRPr="00AF61FA">
              <w:rPr>
                <w:rFonts w:ascii="Times New Roman" w:hAnsi="Times New Roman" w:cs="Times New Roman"/>
              </w:rPr>
              <w:t>25</w:t>
            </w:r>
          </w:p>
        </w:tc>
        <w:tc>
          <w:tcPr>
            <w:tcW w:w="4487" w:type="dxa"/>
            <w:tcBorders>
              <w:bottom w:val="single" w:sz="4" w:space="0" w:color="auto"/>
            </w:tcBorders>
          </w:tcPr>
          <w:p w:rsidR="00C43C5B" w:rsidRPr="00AF61FA" w:rsidRDefault="00C43C5B" w:rsidP="000D7F74">
            <w:pPr>
              <w:pStyle w:val="TablePlainParagraph"/>
              <w:keepNext/>
              <w:rPr>
                <w:rFonts w:ascii="Times New Roman" w:hAnsi="Times New Roman" w:cs="Times New Roman"/>
              </w:rPr>
            </w:pPr>
            <w:r w:rsidRPr="00AF61FA">
              <w:rPr>
                <w:rFonts w:ascii="Times New Roman" w:hAnsi="Times New Roman" w:cs="Times New Roman"/>
              </w:rPr>
              <w:t>South Australian Murray</w:t>
            </w:r>
            <w:r>
              <w:rPr>
                <w:rFonts w:ascii="Times New Roman" w:hAnsi="Times New Roman" w:cs="Times New Roman"/>
              </w:rPr>
              <w:t xml:space="preserve"> </w:t>
            </w:r>
            <w:r w:rsidRPr="00AF61FA">
              <w:rPr>
                <w:rFonts w:ascii="Times New Roman" w:hAnsi="Times New Roman" w:cs="Times New Roman"/>
              </w:rPr>
              <w:t>(SS11)</w:t>
            </w:r>
          </w:p>
        </w:tc>
        <w:tc>
          <w:tcPr>
            <w:tcW w:w="2835" w:type="dxa"/>
          </w:tcPr>
          <w:p w:rsidR="00C43C5B" w:rsidRPr="00AF61FA" w:rsidRDefault="00C43C5B" w:rsidP="000D7F74">
            <w:pPr>
              <w:pStyle w:val="Tabletext"/>
            </w:pPr>
            <w:r>
              <w:t>52.0</w:t>
            </w:r>
          </w:p>
        </w:tc>
      </w:tr>
      <w:tr w:rsidR="00C43C5B" w:rsidRPr="009E44AC" w:rsidTr="00547D54">
        <w:tc>
          <w:tcPr>
            <w:tcW w:w="616" w:type="dxa"/>
            <w:tcBorders>
              <w:bottom w:val="single" w:sz="4" w:space="0" w:color="auto"/>
            </w:tcBorders>
          </w:tcPr>
          <w:p w:rsidR="00C43C5B" w:rsidRPr="009E44AC" w:rsidRDefault="00C43C5B" w:rsidP="000D7F74">
            <w:pPr>
              <w:pStyle w:val="TablePlainParagraph"/>
              <w:rPr>
                <w:rFonts w:ascii="Times New Roman" w:hAnsi="Times New Roman" w:cs="Times New Roman"/>
                <w:color w:val="000000" w:themeColor="text1"/>
              </w:rPr>
            </w:pPr>
            <w:r w:rsidRPr="009E44AC">
              <w:rPr>
                <w:rFonts w:ascii="Times New Roman" w:hAnsi="Times New Roman" w:cs="Times New Roman"/>
                <w:color w:val="000000" w:themeColor="text1"/>
              </w:rPr>
              <w:t>26</w:t>
            </w:r>
          </w:p>
        </w:tc>
        <w:tc>
          <w:tcPr>
            <w:tcW w:w="4487" w:type="dxa"/>
            <w:tcBorders>
              <w:bottom w:val="single" w:sz="4" w:space="0" w:color="auto"/>
            </w:tcBorders>
          </w:tcPr>
          <w:p w:rsidR="00C43C5B" w:rsidRPr="009E44AC" w:rsidRDefault="00C43C5B" w:rsidP="000D7F74">
            <w:pPr>
              <w:pStyle w:val="TablePlainParagraph"/>
              <w:keepNext/>
              <w:rPr>
                <w:rFonts w:ascii="Times New Roman" w:hAnsi="Times New Roman" w:cs="Times New Roman"/>
                <w:color w:val="000000" w:themeColor="text1"/>
              </w:rPr>
            </w:pPr>
            <w:r w:rsidRPr="009E44AC">
              <w:rPr>
                <w:rFonts w:ascii="Times New Roman" w:hAnsi="Times New Roman" w:cs="Times New Roman"/>
                <w:color w:val="000000" w:themeColor="text1"/>
              </w:rPr>
              <w:t>South Australian Non-Prescribed Areas (SS10)</w:t>
            </w:r>
          </w:p>
        </w:tc>
        <w:tc>
          <w:tcPr>
            <w:tcW w:w="2835" w:type="dxa"/>
            <w:tcBorders>
              <w:bottom w:val="single" w:sz="4" w:space="0" w:color="auto"/>
            </w:tcBorders>
          </w:tcPr>
          <w:p w:rsidR="00C43C5B" w:rsidRPr="00AF61FA" w:rsidRDefault="00C43C5B" w:rsidP="000D7F74">
            <w:pPr>
              <w:pStyle w:val="Tabletext"/>
            </w:pPr>
            <w:r>
              <w:t>0.0</w:t>
            </w:r>
          </w:p>
        </w:tc>
      </w:tr>
      <w:tr w:rsidR="00C43C5B" w:rsidRPr="00AF61FA" w:rsidTr="00547D54">
        <w:trPr>
          <w:trHeight w:val="431"/>
        </w:trPr>
        <w:tc>
          <w:tcPr>
            <w:tcW w:w="616" w:type="dxa"/>
            <w:tcBorders>
              <w:top w:val="single" w:sz="4" w:space="0" w:color="auto"/>
              <w:bottom w:val="single" w:sz="4" w:space="0" w:color="auto"/>
            </w:tcBorders>
          </w:tcPr>
          <w:p w:rsidR="00C43C5B" w:rsidRPr="00AF61FA" w:rsidRDefault="00C43C5B" w:rsidP="000D7F74">
            <w:pPr>
              <w:pStyle w:val="TablePlainParagraph"/>
              <w:rPr>
                <w:rFonts w:ascii="Times New Roman" w:hAnsi="Times New Roman" w:cs="Times New Roman"/>
              </w:rPr>
            </w:pPr>
            <w:r w:rsidRPr="00AF61FA">
              <w:rPr>
                <w:rFonts w:ascii="Times New Roman" w:hAnsi="Times New Roman" w:cs="Times New Roman"/>
              </w:rPr>
              <w:t>27</w:t>
            </w:r>
          </w:p>
        </w:tc>
        <w:tc>
          <w:tcPr>
            <w:tcW w:w="4487" w:type="dxa"/>
            <w:tcBorders>
              <w:top w:val="single" w:sz="4" w:space="0" w:color="auto"/>
              <w:bottom w:val="single" w:sz="4" w:space="0" w:color="auto"/>
            </w:tcBorders>
          </w:tcPr>
          <w:p w:rsidR="00C43C5B" w:rsidRPr="00AF61FA" w:rsidRDefault="00C43C5B" w:rsidP="000D7F74">
            <w:pPr>
              <w:pStyle w:val="TablePlainParagraph"/>
              <w:rPr>
                <w:rFonts w:ascii="Times New Roman" w:hAnsi="Times New Roman" w:cs="Times New Roman"/>
              </w:rPr>
            </w:pPr>
            <w:r w:rsidRPr="00AF61FA">
              <w:rPr>
                <w:rFonts w:ascii="Times New Roman" w:hAnsi="Times New Roman" w:cs="Times New Roman"/>
              </w:rPr>
              <w:t>Eastern Mount Lofty Ranges</w:t>
            </w:r>
            <w:r>
              <w:rPr>
                <w:rFonts w:ascii="Times New Roman" w:hAnsi="Times New Roman" w:cs="Times New Roman"/>
              </w:rPr>
              <w:t xml:space="preserve"> (</w:t>
            </w:r>
            <w:r w:rsidRPr="00AF61FA">
              <w:rPr>
                <w:rFonts w:ascii="Times New Roman" w:hAnsi="Times New Roman" w:cs="Times New Roman"/>
              </w:rPr>
              <w:t>SS13)</w:t>
            </w:r>
          </w:p>
        </w:tc>
        <w:tc>
          <w:tcPr>
            <w:tcW w:w="2835" w:type="dxa"/>
            <w:tcBorders>
              <w:top w:val="single" w:sz="4" w:space="0" w:color="auto"/>
              <w:bottom w:val="single" w:sz="4" w:space="0" w:color="auto"/>
            </w:tcBorders>
          </w:tcPr>
          <w:p w:rsidR="00C43C5B" w:rsidRPr="00AF61FA" w:rsidRDefault="00C43C5B" w:rsidP="000D7F74">
            <w:pPr>
              <w:pStyle w:val="Tabletext"/>
            </w:pPr>
            <w:r>
              <w:t>0.0</w:t>
            </w:r>
          </w:p>
        </w:tc>
      </w:tr>
      <w:tr w:rsidR="00C43C5B" w:rsidRPr="009E44AC" w:rsidTr="00547D54">
        <w:trPr>
          <w:trHeight w:val="431"/>
        </w:trPr>
        <w:tc>
          <w:tcPr>
            <w:tcW w:w="616" w:type="dxa"/>
            <w:tcBorders>
              <w:top w:val="single" w:sz="4" w:space="0" w:color="auto"/>
              <w:bottom w:val="single" w:sz="4" w:space="0" w:color="auto"/>
            </w:tcBorders>
          </w:tcPr>
          <w:p w:rsidR="00C43C5B" w:rsidRPr="009E44AC" w:rsidRDefault="00C43C5B" w:rsidP="000D7F74">
            <w:pPr>
              <w:pStyle w:val="TablePlainParagraph"/>
              <w:keepNext/>
              <w:rPr>
                <w:rFonts w:ascii="Times New Roman" w:hAnsi="Times New Roman" w:cs="Times New Roman"/>
                <w:color w:val="000000" w:themeColor="text1"/>
              </w:rPr>
            </w:pPr>
            <w:r w:rsidRPr="009E44AC">
              <w:rPr>
                <w:rFonts w:ascii="Times New Roman" w:hAnsi="Times New Roman" w:cs="Times New Roman"/>
                <w:color w:val="000000" w:themeColor="text1"/>
              </w:rPr>
              <w:t>28</w:t>
            </w:r>
          </w:p>
        </w:tc>
        <w:tc>
          <w:tcPr>
            <w:tcW w:w="4487" w:type="dxa"/>
            <w:tcBorders>
              <w:top w:val="single" w:sz="4" w:space="0" w:color="auto"/>
              <w:bottom w:val="single" w:sz="4" w:space="0" w:color="auto"/>
            </w:tcBorders>
          </w:tcPr>
          <w:p w:rsidR="00C43C5B" w:rsidRPr="009E44AC" w:rsidRDefault="00C43C5B" w:rsidP="000D7F74">
            <w:pPr>
              <w:pStyle w:val="TablePlainParagraph"/>
              <w:keepNext/>
              <w:rPr>
                <w:rFonts w:ascii="Times New Roman" w:hAnsi="Times New Roman" w:cs="Times New Roman"/>
                <w:color w:val="000000" w:themeColor="text1"/>
              </w:rPr>
            </w:pPr>
            <w:r>
              <w:rPr>
                <w:rFonts w:ascii="Times New Roman" w:hAnsi="Times New Roman" w:cs="Times New Roman"/>
                <w:color w:val="000000" w:themeColor="text1"/>
              </w:rPr>
              <w:t>Marne-Saunders (SS12)</w:t>
            </w:r>
          </w:p>
        </w:tc>
        <w:tc>
          <w:tcPr>
            <w:tcW w:w="2835" w:type="dxa"/>
            <w:tcBorders>
              <w:top w:val="single" w:sz="4" w:space="0" w:color="auto"/>
            </w:tcBorders>
          </w:tcPr>
          <w:p w:rsidR="00C43C5B" w:rsidRPr="00AF61FA" w:rsidRDefault="00C43C5B" w:rsidP="000D7F74">
            <w:pPr>
              <w:pStyle w:val="Tabletext"/>
            </w:pPr>
            <w:r>
              <w:t>0.0</w:t>
            </w:r>
          </w:p>
        </w:tc>
      </w:tr>
      <w:tr w:rsidR="00C43C5B" w:rsidRPr="009E44AC" w:rsidTr="00547D54">
        <w:trPr>
          <w:trHeight w:val="431"/>
        </w:trPr>
        <w:tc>
          <w:tcPr>
            <w:tcW w:w="616" w:type="dxa"/>
            <w:tcBorders>
              <w:top w:val="single" w:sz="4" w:space="0" w:color="auto"/>
              <w:bottom w:val="single" w:sz="18" w:space="0" w:color="auto"/>
            </w:tcBorders>
          </w:tcPr>
          <w:p w:rsidR="00C43C5B" w:rsidRPr="009E44AC" w:rsidRDefault="00C43C5B" w:rsidP="000D7F74">
            <w:pPr>
              <w:rPr>
                <w:color w:val="000000" w:themeColor="text1"/>
                <w:sz w:val="20"/>
              </w:rPr>
            </w:pPr>
            <w:r w:rsidRPr="009E44AC">
              <w:rPr>
                <w:color w:val="000000" w:themeColor="text1"/>
                <w:sz w:val="20"/>
              </w:rPr>
              <w:t>29</w:t>
            </w:r>
          </w:p>
        </w:tc>
        <w:tc>
          <w:tcPr>
            <w:tcW w:w="4487" w:type="dxa"/>
            <w:tcBorders>
              <w:top w:val="single" w:sz="4" w:space="0" w:color="auto"/>
              <w:bottom w:val="single" w:sz="18" w:space="0" w:color="auto"/>
            </w:tcBorders>
          </w:tcPr>
          <w:p w:rsidR="00C43C5B" w:rsidRPr="009E44AC" w:rsidRDefault="00C43C5B" w:rsidP="000D7F74">
            <w:pPr>
              <w:rPr>
                <w:color w:val="000000" w:themeColor="text1"/>
                <w:sz w:val="20"/>
              </w:rPr>
            </w:pPr>
            <w:r w:rsidRPr="009E44AC">
              <w:rPr>
                <w:color w:val="000000" w:themeColor="text1"/>
                <w:sz w:val="20"/>
              </w:rPr>
              <w:t>Australian Capital Terr</w:t>
            </w:r>
            <w:r>
              <w:rPr>
                <w:color w:val="000000" w:themeColor="text1"/>
                <w:sz w:val="20"/>
              </w:rPr>
              <w:t>itory (surface water) (SS1)</w:t>
            </w:r>
          </w:p>
        </w:tc>
        <w:tc>
          <w:tcPr>
            <w:tcW w:w="2835" w:type="dxa"/>
            <w:tcBorders>
              <w:bottom w:val="single" w:sz="18" w:space="0" w:color="auto"/>
            </w:tcBorders>
          </w:tcPr>
          <w:p w:rsidR="00C43C5B" w:rsidRPr="004467EE" w:rsidRDefault="00C43C5B" w:rsidP="000D7F74">
            <w:pPr>
              <w:pStyle w:val="Tabletext"/>
            </w:pPr>
            <w:r w:rsidRPr="004467EE">
              <w:t>0.0</w:t>
            </w:r>
          </w:p>
        </w:tc>
      </w:tr>
    </w:tbl>
    <w:p w:rsidR="00C43C5B" w:rsidRPr="00361674" w:rsidRDefault="00C43C5B" w:rsidP="00C43C5B">
      <w:pPr>
        <w:pStyle w:val="ActHead5"/>
      </w:pPr>
      <w:bookmarkStart w:id="3419" w:name="_Toc499189406"/>
      <w:bookmarkStart w:id="3420" w:name="_Toc499707919"/>
      <w:bookmarkStart w:id="3421" w:name="_Toc506987041"/>
      <w:r w:rsidRPr="00361674">
        <w:t>S6A.0</w:t>
      </w:r>
      <w:r>
        <w:t>3</w:t>
      </w:r>
      <w:r w:rsidRPr="00361674">
        <w:t xml:space="preserve">  Proposed plan area limits and proposed Basin limit</w:t>
      </w:r>
      <w:bookmarkEnd w:id="3419"/>
      <w:bookmarkEnd w:id="3420"/>
      <w:bookmarkEnd w:id="3421"/>
    </w:p>
    <w:p w:rsidR="00C43C5B" w:rsidRPr="00361674" w:rsidRDefault="00C43C5B" w:rsidP="00C43C5B">
      <w:pPr>
        <w:pStyle w:val="subsection"/>
      </w:pPr>
      <w:r w:rsidRPr="00361674">
        <w:tab/>
      </w:r>
      <w:r w:rsidRPr="00361674">
        <w:tab/>
        <w:t>For subsection 23B(4) of the Act:</w:t>
      </w:r>
    </w:p>
    <w:p w:rsidR="00C43C5B" w:rsidRDefault="00C43C5B" w:rsidP="00C43C5B">
      <w:pPr>
        <w:pStyle w:val="paragraph"/>
      </w:pPr>
      <w:r w:rsidRPr="00361674">
        <w:tab/>
      </w:r>
      <w:r>
        <w:t>(a)</w:t>
      </w:r>
      <w:r w:rsidRPr="00361674">
        <w:tab/>
        <w:t xml:space="preserve">the </w:t>
      </w:r>
      <w:r w:rsidRPr="00361674">
        <w:rPr>
          <w:b/>
          <w:i/>
        </w:rPr>
        <w:t>proposed plan area limit</w:t>
      </w:r>
      <w:r w:rsidRPr="00361674">
        <w:t xml:space="preserve"> (within the meaning of subsection 23A(5) of the Act) for each surface water SDL resource unit is</w:t>
      </w:r>
      <w:r>
        <w:t xml:space="preserve"> equal to the sum of:</w:t>
      </w:r>
    </w:p>
    <w:p w:rsidR="00C43C5B" w:rsidRDefault="00C43C5B" w:rsidP="00C43C5B">
      <w:pPr>
        <w:pStyle w:val="paragraphsub"/>
      </w:pPr>
      <w:r>
        <w:tab/>
        <w:t>(i)</w:t>
      </w:r>
      <w:r>
        <w:tab/>
      </w:r>
      <w:r w:rsidRPr="00361674">
        <w:t>the long</w:t>
      </w:r>
      <w:r w:rsidRPr="00361674">
        <w:noBreakHyphen/>
        <w:t>term average sustainable diversion limit for the surface water SDL resource unit given by Schedule 2</w:t>
      </w:r>
      <w:r>
        <w:t xml:space="preserve"> as in force when the Basin Plan first took effect</w:t>
      </w:r>
      <w:r w:rsidRPr="00361674">
        <w:t>; and</w:t>
      </w:r>
    </w:p>
    <w:p w:rsidR="00C43C5B" w:rsidRDefault="00C43C5B" w:rsidP="00C43C5B">
      <w:pPr>
        <w:pStyle w:val="nSubpara"/>
      </w:pPr>
      <w:r>
        <w:tab/>
        <w:t>Note:</w:t>
      </w:r>
      <w:r>
        <w:tab/>
        <w:t>The Basin Plan first took effect on 24 November 2012.</w:t>
      </w:r>
    </w:p>
    <w:p w:rsidR="00C43C5B" w:rsidRPr="00361674" w:rsidRDefault="00C43C5B" w:rsidP="00C43C5B">
      <w:pPr>
        <w:pStyle w:val="paragraphsub"/>
      </w:pPr>
      <w:r>
        <w:tab/>
        <w:t>(ii)</w:t>
      </w:r>
      <w:r>
        <w:tab/>
        <w:t>the SDL adjustment amount for the surface water SDL resource unit; and</w:t>
      </w:r>
    </w:p>
    <w:p w:rsidR="00C43C5B" w:rsidRPr="00361674" w:rsidRDefault="00C43C5B" w:rsidP="00C43C5B">
      <w:pPr>
        <w:pStyle w:val="paragraph"/>
      </w:pPr>
      <w:r w:rsidRPr="00361674">
        <w:tab/>
      </w:r>
      <w:r>
        <w:t>(b)</w:t>
      </w:r>
      <w:r w:rsidRPr="00361674">
        <w:tab/>
        <w:t xml:space="preserve">the </w:t>
      </w:r>
      <w:r w:rsidRPr="00361674">
        <w:rPr>
          <w:b/>
          <w:i/>
        </w:rPr>
        <w:t>proposed Basin limit</w:t>
      </w:r>
      <w:r w:rsidRPr="00361674">
        <w:t xml:space="preserve"> (within the meaning of subsection 23A(5) of the Act) is equal to the sum of:</w:t>
      </w:r>
    </w:p>
    <w:p w:rsidR="00C43C5B" w:rsidRPr="00361674" w:rsidRDefault="00C43C5B" w:rsidP="00C43C5B">
      <w:pPr>
        <w:pStyle w:val="paragraphsub"/>
      </w:pPr>
      <w:r w:rsidRPr="00361674">
        <w:tab/>
      </w:r>
      <w:r>
        <w:t>(i)</w:t>
      </w:r>
      <w:r w:rsidRPr="00361674">
        <w:tab/>
        <w:t>the proposed plan area limits as referred to in paragraph </w:t>
      </w:r>
      <w:r>
        <w:t>(a)</w:t>
      </w:r>
      <w:r w:rsidRPr="00361674">
        <w:t xml:space="preserve"> for all surface water SDL resource units; and</w:t>
      </w:r>
    </w:p>
    <w:p w:rsidR="00C43C5B" w:rsidRPr="00361674" w:rsidRDefault="00C43C5B" w:rsidP="00C43C5B">
      <w:pPr>
        <w:pStyle w:val="paragraphsub"/>
      </w:pPr>
      <w:r w:rsidRPr="00361674">
        <w:tab/>
      </w:r>
      <w:r>
        <w:t>(ii)</w:t>
      </w:r>
      <w:r w:rsidRPr="00361674">
        <w:tab/>
        <w:t>the SDLs for each groundwater SDL resource unit as at the</w:t>
      </w:r>
      <w:r w:rsidRPr="00361674">
        <w:rPr>
          <w:szCs w:val="22"/>
          <w:shd w:val="clear" w:color="auto" w:fill="FFFFFF"/>
        </w:rPr>
        <w:t xml:space="preserve"> time the Basin Plan first took effect</w:t>
      </w:r>
      <w:r w:rsidRPr="00361674">
        <w:t xml:space="preserve"> (see subsection 6.04(4)).</w:t>
      </w:r>
    </w:p>
    <w:p w:rsidR="00C43C5B" w:rsidRPr="0001387B" w:rsidRDefault="00C43C5B" w:rsidP="0001387B">
      <w:pPr>
        <w:pStyle w:val="PartHeading"/>
        <w:ind w:left="1276" w:hanging="1276"/>
        <w:rPr>
          <w:rFonts w:ascii="Times New Roman" w:hAnsi="Times New Roman" w:cs="Times New Roman"/>
        </w:rPr>
      </w:pPr>
      <w:bookmarkStart w:id="3422" w:name="_Toc499189407"/>
      <w:bookmarkStart w:id="3423" w:name="_Toc499707920"/>
      <w:bookmarkStart w:id="3424" w:name="_Toc506987042"/>
      <w:r w:rsidRPr="0001387B">
        <w:rPr>
          <w:rFonts w:ascii="Times New Roman" w:hAnsi="Times New Roman" w:cs="Times New Roman"/>
        </w:rPr>
        <w:t>Part 2—Calculation of SDL adjustment amount</w:t>
      </w:r>
      <w:bookmarkEnd w:id="3422"/>
      <w:bookmarkEnd w:id="3423"/>
      <w:bookmarkEnd w:id="3424"/>
    </w:p>
    <w:p w:rsidR="00C43C5B" w:rsidRDefault="00C43C5B" w:rsidP="00C43C5B">
      <w:pPr>
        <w:pStyle w:val="ActHead5"/>
      </w:pPr>
      <w:bookmarkStart w:id="3425" w:name="_Toc499189408"/>
      <w:bookmarkStart w:id="3426" w:name="_Toc499707921"/>
      <w:bookmarkStart w:id="3427" w:name="_Toc506987043"/>
      <w:r w:rsidRPr="00361674">
        <w:t>S6A.0</w:t>
      </w:r>
      <w:r>
        <w:t xml:space="preserve">4  Net effect </w:t>
      </w:r>
      <w:r w:rsidRPr="00BB7E9D">
        <w:t>of the total supply contribution and the total efficiency contribution</w:t>
      </w:r>
      <w:bookmarkEnd w:id="3425"/>
      <w:bookmarkEnd w:id="3426"/>
      <w:bookmarkEnd w:id="3427"/>
    </w:p>
    <w:p w:rsidR="00C43C5B" w:rsidRDefault="00C43C5B" w:rsidP="00C43C5B">
      <w:pPr>
        <w:pStyle w:val="subsection"/>
      </w:pPr>
      <w:r>
        <w:tab/>
        <w:t>(1)</w:t>
      </w:r>
      <w:r>
        <w:tab/>
        <w:t xml:space="preserve">The calculation of the SDL adjustment for each </w:t>
      </w:r>
      <w:r w:rsidRPr="00361674">
        <w:t>surface water</w:t>
      </w:r>
      <w:r>
        <w:t xml:space="preserve"> SDL resource unit in a water accounting period depends on whether the net effect for that water accounting period would represent an increase of more than 5% of the total surface water SDL for the Basin water resources as it stood at the reference time.</w:t>
      </w:r>
    </w:p>
    <w:p w:rsidR="00C43C5B" w:rsidRDefault="00C43C5B" w:rsidP="00C43C5B">
      <w:pPr>
        <w:pStyle w:val="notetext"/>
      </w:pPr>
      <w:r>
        <w:t>Note:</w:t>
      </w:r>
      <w:r>
        <w:tab/>
        <w:t xml:space="preserve">The total surface water SDL for the Basin water resources as it stood at the reference time is 10,873 GL per year, and 5% of that amount is </w:t>
      </w:r>
      <w:r w:rsidRPr="00361674">
        <w:rPr>
          <w:szCs w:val="22"/>
          <w:shd w:val="clear" w:color="auto" w:fill="FFFFFF"/>
        </w:rPr>
        <w:t>543</w:t>
      </w:r>
      <w:r>
        <w:rPr>
          <w:color w:val="000000" w:themeColor="text1"/>
        </w:rPr>
        <w:t xml:space="preserve"> </w:t>
      </w:r>
      <w:r w:rsidRPr="00327D52">
        <w:t>GL per year</w:t>
      </w:r>
      <w:r>
        <w:t xml:space="preserve"> </w:t>
      </w:r>
      <w:r w:rsidRPr="009E44AC">
        <w:rPr>
          <w:color w:val="000000" w:themeColor="text1"/>
        </w:rPr>
        <w:t xml:space="preserve">(when rounded </w:t>
      </w:r>
      <w:r w:rsidRPr="00361674">
        <w:t>down</w:t>
      </w:r>
      <w:r w:rsidRPr="009E44AC">
        <w:rPr>
          <w:color w:val="000000" w:themeColor="text1"/>
        </w:rPr>
        <w:t>)</w:t>
      </w:r>
      <w:r>
        <w:t>.</w:t>
      </w:r>
    </w:p>
    <w:p w:rsidR="00C43C5B" w:rsidRDefault="00C43C5B" w:rsidP="00C43C5B">
      <w:pPr>
        <w:pStyle w:val="subsection"/>
      </w:pPr>
      <w:r>
        <w:tab/>
        <w:t>(2)</w:t>
      </w:r>
      <w:r>
        <w:tab/>
        <w:t xml:space="preserve">For a particular water accounting period, the </w:t>
      </w:r>
      <w:r w:rsidRPr="00FE661F">
        <w:rPr>
          <w:b/>
          <w:i/>
        </w:rPr>
        <w:t>net effect</w:t>
      </w:r>
      <w:r>
        <w:t>, in GL per year, is calculated in accordance with the following formula:</w:t>
      </w:r>
    </w:p>
    <w:p w:rsidR="00C43C5B" w:rsidRDefault="00C43C5B" w:rsidP="00C43C5B">
      <w:pPr>
        <w:pStyle w:val="subsection"/>
      </w:pPr>
    </w:p>
    <w:p w:rsidR="00C43C5B" w:rsidRPr="00F905B2" w:rsidRDefault="00063222" w:rsidP="00C43C5B">
      <w:pPr>
        <w:pStyle w:val="subsection"/>
      </w:pPr>
      <m:oMathPara>
        <m:oMathParaPr>
          <m:jc m:val="left"/>
        </m:oMathParaPr>
        <m:oMath>
          <m:d>
            <m:dPr>
              <m:ctrlPr>
                <w:rPr>
                  <w:rFonts w:ascii="Cambria Math" w:hAnsi="Cambria Math"/>
                  <w:i/>
                </w:rPr>
              </m:ctrlPr>
            </m:dPr>
            <m:e>
              <m:r>
                <m:rPr>
                  <m:nor/>
                </m:rPr>
                <w:rPr>
                  <w:rFonts w:ascii="Cambria Math" w:hAnsi="Cambria Math"/>
                </w:rPr>
                <m:t>net effect</m:t>
              </m:r>
            </m:e>
          </m:d>
          <m:r>
            <w:rPr>
              <w:rFonts w:ascii="Cambria Math" w:hAnsi="Cambria Math"/>
            </w:rPr>
            <m:t>=</m:t>
          </m:r>
          <m:r>
            <w:rPr>
              <w:rFonts w:ascii="Cambria Math" w:hAnsi="Cambria Math"/>
              <w:color w:val="000000" w:themeColor="text1"/>
            </w:rPr>
            <m:t>605</m:t>
          </m:r>
          <m:r>
            <w:rPr>
              <w:rFonts w:ascii="Cambria Math" w:hAnsi="Cambria Math"/>
            </w:rPr>
            <m:t>-</m:t>
          </m:r>
          <m:d>
            <m:dPr>
              <m:ctrlPr>
                <w:rPr>
                  <w:rFonts w:ascii="Cambria Math" w:hAnsi="Cambria Math"/>
                  <w:i/>
                </w:rPr>
              </m:ctrlPr>
            </m:dPr>
            <m:e>
              <m:r>
                <m:rPr>
                  <m:nor/>
                </m:rPr>
                <w:rPr>
                  <w:rFonts w:ascii="Cambria Math" w:hAnsi="Cambria Math"/>
                </w:rPr>
                <m:t>total current efficiency contribution</m:t>
              </m:r>
            </m:e>
          </m:d>
        </m:oMath>
      </m:oMathPara>
    </w:p>
    <w:p w:rsidR="00C43C5B" w:rsidRDefault="00C43C5B" w:rsidP="00C43C5B">
      <w:pPr>
        <w:pStyle w:val="subsection"/>
      </w:pPr>
    </w:p>
    <w:p w:rsidR="00C43C5B" w:rsidRDefault="00C43C5B" w:rsidP="00C43C5B">
      <w:pPr>
        <w:pStyle w:val="subsection"/>
      </w:pPr>
      <w:r>
        <w:tab/>
      </w:r>
      <w:r>
        <w:tab/>
        <w:t>where:</w:t>
      </w:r>
    </w:p>
    <w:p w:rsidR="00C43C5B" w:rsidRDefault="00C43C5B" w:rsidP="00C43C5B">
      <w:pPr>
        <w:pStyle w:val="Definition"/>
      </w:pPr>
      <w:r>
        <w:rPr>
          <w:b/>
          <w:i/>
        </w:rPr>
        <w:t>total current efficiency contribution</w:t>
      </w:r>
      <w:r>
        <w:t xml:space="preserve"> has the meaning given by subsection </w:t>
      </w:r>
      <w:r w:rsidRPr="00361674">
        <w:t>S6A.0</w:t>
      </w:r>
      <w:r>
        <w:t>2(1).</w:t>
      </w:r>
    </w:p>
    <w:p w:rsidR="00C43C5B" w:rsidRPr="009E44AC" w:rsidRDefault="00C43C5B" w:rsidP="00C43C5B">
      <w:pPr>
        <w:pStyle w:val="notetext"/>
        <w:rPr>
          <w:color w:val="000000" w:themeColor="text1"/>
        </w:rPr>
      </w:pPr>
      <w:r w:rsidRPr="009E44AC">
        <w:rPr>
          <w:color w:val="000000" w:themeColor="text1"/>
        </w:rPr>
        <w:t>N</w:t>
      </w:r>
      <w:r>
        <w:rPr>
          <w:color w:val="000000" w:themeColor="text1"/>
        </w:rPr>
        <w:t>ote</w:t>
      </w:r>
      <w:r w:rsidRPr="009E44AC">
        <w:rPr>
          <w:color w:val="000000" w:themeColor="text1"/>
        </w:rPr>
        <w:t xml:space="preserve">: </w:t>
      </w:r>
      <w:r w:rsidRPr="009E44AC">
        <w:rPr>
          <w:color w:val="000000" w:themeColor="text1"/>
        </w:rPr>
        <w:tab/>
        <w:t>The amount 605 GL per year is the total supply contribution.</w:t>
      </w:r>
    </w:p>
    <w:p w:rsidR="00C43C5B" w:rsidRDefault="00C43C5B" w:rsidP="00C43C5B">
      <w:pPr>
        <w:pStyle w:val="ActHead5"/>
      </w:pPr>
      <w:bookmarkStart w:id="3428" w:name="_Toc499189409"/>
      <w:bookmarkStart w:id="3429" w:name="_Toc499707922"/>
      <w:bookmarkStart w:id="3430" w:name="_Toc506987044"/>
      <w:r w:rsidRPr="00361674">
        <w:t>S6A.0</w:t>
      </w:r>
      <w:r>
        <w:t xml:space="preserve">5  Calculation of SDL adjustment amounts—net effect greater than </w:t>
      </w:r>
      <w:r w:rsidRPr="00361674">
        <w:rPr>
          <w:szCs w:val="22"/>
          <w:shd w:val="clear" w:color="auto" w:fill="FFFFFF"/>
        </w:rPr>
        <w:t>543</w:t>
      </w:r>
      <w:r>
        <w:rPr>
          <w:color w:val="000000" w:themeColor="text1"/>
        </w:rPr>
        <w:t xml:space="preserve"> </w:t>
      </w:r>
      <w:r w:rsidRPr="00327D52">
        <w:t>GL per year</w:t>
      </w:r>
      <w:bookmarkEnd w:id="3428"/>
      <w:bookmarkEnd w:id="3429"/>
      <w:bookmarkEnd w:id="3430"/>
    </w:p>
    <w:p w:rsidR="00C43C5B" w:rsidRDefault="00C43C5B" w:rsidP="00C43C5B">
      <w:pPr>
        <w:pStyle w:val="subsection"/>
      </w:pPr>
      <w:r>
        <w:tab/>
        <w:t>(1)</w:t>
      </w:r>
      <w:r>
        <w:tab/>
        <w:t xml:space="preserve">This section applies if, for the water accounting period, the net effect is greater than </w:t>
      </w:r>
      <w:r w:rsidRPr="00361674">
        <w:rPr>
          <w:szCs w:val="22"/>
          <w:shd w:val="clear" w:color="auto" w:fill="FFFFFF"/>
        </w:rPr>
        <w:t>543</w:t>
      </w:r>
      <w:r>
        <w:rPr>
          <w:color w:val="000000" w:themeColor="text1"/>
        </w:rPr>
        <w:t> </w:t>
      </w:r>
      <w:r w:rsidRPr="00327D52">
        <w:t>GL per year</w:t>
      </w:r>
      <w:r>
        <w:t>.</w:t>
      </w:r>
    </w:p>
    <w:p w:rsidR="00C43C5B" w:rsidRPr="00350B8B" w:rsidRDefault="00C43C5B" w:rsidP="00C43C5B">
      <w:pPr>
        <w:pStyle w:val="notetext"/>
      </w:pPr>
      <w:r w:rsidRPr="00350B8B">
        <w:t>Note:</w:t>
      </w:r>
      <w:r w:rsidRPr="00350B8B">
        <w:tab/>
        <w:t>The net effect will be greater than 543 GL per year only if the total current efficiency contribution is less than 62 GL per year.</w:t>
      </w:r>
    </w:p>
    <w:p w:rsidR="00C43C5B" w:rsidRDefault="00C43C5B" w:rsidP="00C43C5B">
      <w:pPr>
        <w:pStyle w:val="subsection"/>
      </w:pPr>
      <w:r>
        <w:tab/>
        <w:t>(2)</w:t>
      </w:r>
      <w:r>
        <w:tab/>
        <w:t xml:space="preserve">The </w:t>
      </w:r>
      <w:r w:rsidRPr="00557CC6">
        <w:rPr>
          <w:b/>
          <w:i/>
        </w:rPr>
        <w:t>SDL adjustment amount</w:t>
      </w:r>
      <w:r>
        <w:t xml:space="preserve"> for a particular </w:t>
      </w:r>
      <w:r w:rsidRPr="00361674">
        <w:t>surface water</w:t>
      </w:r>
      <w:r>
        <w:t xml:space="preserve"> SDL resource unit for the water accounting period, in GL per year, is calculated in accordance with the following formula:</w:t>
      </w:r>
    </w:p>
    <w:p w:rsidR="00C43C5B" w:rsidRDefault="00C43C5B" w:rsidP="00C43C5B">
      <w:pPr>
        <w:pStyle w:val="subsection"/>
      </w:pPr>
    </w:p>
    <w:p w:rsidR="00C43C5B" w:rsidRPr="00F905B2" w:rsidRDefault="00063222" w:rsidP="00C43C5B">
      <w:pPr>
        <w:pStyle w:val="subsection"/>
      </w:pPr>
      <m:oMathPara>
        <m:oMathParaPr>
          <m:jc m:val="left"/>
        </m:oMathParaPr>
        <m:oMath>
          <m:d>
            <m:dPr>
              <m:ctrlPr>
                <w:rPr>
                  <w:rFonts w:ascii="Cambria Math" w:hAnsi="Cambria Math"/>
                  <w:i/>
                </w:rPr>
              </m:ctrlPr>
            </m:dPr>
            <m:e>
              <m:eqArr>
                <m:eqArrPr>
                  <m:ctrlPr>
                    <w:rPr>
                      <w:rFonts w:ascii="Cambria Math" w:hAnsi="Cambria Math"/>
                    </w:rPr>
                  </m:ctrlPr>
                </m:eqArrPr>
                <m:e>
                  <m:r>
                    <m:rPr>
                      <m:nor/>
                    </m:rPr>
                    <w:rPr>
                      <w:rFonts w:ascii="Cambria Math" w:hAnsi="Cambria Math"/>
                    </w:rPr>
                    <m:t>SDL adjustment</m:t>
                  </m:r>
                </m:e>
                <m:e>
                  <m:r>
                    <m:rPr>
                      <m:nor/>
                    </m:rPr>
                    <w:rPr>
                      <w:rFonts w:ascii="Cambria Math" w:hAnsi="Cambria Math"/>
                    </w:rPr>
                    <m:t>amount</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reduced supply</m:t>
                  </m:r>
                </m:e>
                <m:e>
                  <m:r>
                    <m:rPr>
                      <m:nor/>
                    </m:rPr>
                    <w:rPr>
                      <w:rFonts w:ascii="Cambria Math" w:hAnsi="Cambria Math"/>
                    </w:rPr>
                    <m:t>contribution</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current efficiency</m:t>
                  </m:r>
                </m:e>
                <m:e>
                  <m:r>
                    <m:rPr>
                      <m:nor/>
                    </m:rPr>
                    <w:rPr>
                      <w:rFonts w:ascii="Cambria Math" w:hAnsi="Cambria Math"/>
                    </w:rPr>
                    <m:t>contribution</m:t>
                  </m:r>
                </m:e>
              </m:eqArr>
            </m:e>
          </m:d>
        </m:oMath>
      </m:oMathPara>
    </w:p>
    <w:p w:rsidR="00C43C5B" w:rsidRDefault="00C43C5B" w:rsidP="00C43C5B">
      <w:pPr>
        <w:pStyle w:val="subsection"/>
      </w:pPr>
    </w:p>
    <w:p w:rsidR="00C43C5B" w:rsidRDefault="00C43C5B" w:rsidP="00C43C5B">
      <w:pPr>
        <w:pStyle w:val="subsection"/>
      </w:pPr>
      <w:r>
        <w:tab/>
      </w:r>
      <w:r>
        <w:tab/>
        <w:t>where:</w:t>
      </w:r>
    </w:p>
    <w:p w:rsidR="00C43C5B" w:rsidRPr="006A4DC8" w:rsidRDefault="00C43C5B" w:rsidP="00C43C5B">
      <w:pPr>
        <w:pStyle w:val="Definition"/>
      </w:pPr>
      <w:r>
        <w:rPr>
          <w:b/>
          <w:i/>
        </w:rPr>
        <w:t>reduced supply contribution</w:t>
      </w:r>
      <w:r>
        <w:t>, for the</w:t>
      </w:r>
      <w:r w:rsidRPr="00361674">
        <w:t xml:space="preserve"> surface water</w:t>
      </w:r>
      <w:r>
        <w:t xml:space="preserve"> SDL resource unit and the water accounting period, </w:t>
      </w:r>
      <w:r w:rsidRPr="006A4DC8">
        <w:t>means the amount calculated in accordance with subsection </w:t>
      </w:r>
      <w:r>
        <w:t>(3)</w:t>
      </w:r>
      <w:r w:rsidRPr="006A4DC8">
        <w:t>.</w:t>
      </w:r>
    </w:p>
    <w:p w:rsidR="00C43C5B" w:rsidRPr="006A4DC8" w:rsidRDefault="00C43C5B" w:rsidP="00C43C5B">
      <w:pPr>
        <w:pStyle w:val="Definition"/>
      </w:pPr>
      <w:r w:rsidRPr="006A4DC8">
        <w:rPr>
          <w:b/>
          <w:i/>
        </w:rPr>
        <w:t>current efficiency contribution</w:t>
      </w:r>
      <w:r w:rsidRPr="006A4DC8">
        <w:t xml:space="preserve">, for the </w:t>
      </w:r>
      <w:r w:rsidRPr="00361674">
        <w:t>surface water</w:t>
      </w:r>
      <w:r>
        <w:t xml:space="preserve"> </w:t>
      </w:r>
      <w:r w:rsidRPr="006A4DC8">
        <w:t xml:space="preserve">SDL resource unit and the water accounting period, has the meaning given </w:t>
      </w:r>
      <w:r>
        <w:t>by</w:t>
      </w:r>
      <w:r w:rsidRPr="006A4DC8">
        <w:t xml:space="preserve"> subsection </w:t>
      </w:r>
      <w:r w:rsidRPr="00361674">
        <w:t>S6A.0</w:t>
      </w:r>
      <w:r>
        <w:t>2(1)</w:t>
      </w:r>
      <w:r w:rsidRPr="006A4DC8">
        <w:t>.</w:t>
      </w:r>
    </w:p>
    <w:p w:rsidR="00C43C5B" w:rsidRDefault="00C43C5B" w:rsidP="00C43C5B">
      <w:pPr>
        <w:pStyle w:val="subsection"/>
      </w:pPr>
      <w:r>
        <w:tab/>
        <w:t>(3)</w:t>
      </w:r>
      <w:r>
        <w:tab/>
      </w:r>
      <w:r w:rsidRPr="006A4DC8">
        <w:t>For subsection </w:t>
      </w:r>
      <w:r>
        <w:t>(2)</w:t>
      </w:r>
      <w:r w:rsidRPr="006A4DC8">
        <w:t xml:space="preserve">, the </w:t>
      </w:r>
      <w:r w:rsidRPr="00361674">
        <w:t>surface water</w:t>
      </w:r>
      <w:r>
        <w:t xml:space="preserve"> SDL resource unit’s </w:t>
      </w:r>
      <w:r w:rsidRPr="006B1CE8">
        <w:rPr>
          <w:b/>
          <w:i/>
        </w:rPr>
        <w:t>reduced supply contribution</w:t>
      </w:r>
      <w:r>
        <w:t xml:space="preserve"> for the water accounting period is calculated in accordance with the following formula:</w:t>
      </w:r>
    </w:p>
    <w:p w:rsidR="00C43C5B" w:rsidRDefault="00C43C5B" w:rsidP="00C43C5B">
      <w:pPr>
        <w:pStyle w:val="subsection"/>
      </w:pPr>
    </w:p>
    <w:p w:rsidR="00C43C5B" w:rsidRPr="00873FBF" w:rsidRDefault="00063222" w:rsidP="00C43C5B">
      <w:pPr>
        <w:pStyle w:val="subsection"/>
      </w:pPr>
      <m:oMathPara>
        <m:oMathParaPr>
          <m:jc m:val="left"/>
        </m:oMathParaPr>
        <m:oMath>
          <m:d>
            <m:dPr>
              <m:ctrlPr>
                <w:rPr>
                  <w:rFonts w:ascii="Cambria Math" w:hAnsi="Cambria Math"/>
                </w:rPr>
              </m:ctrlPr>
            </m:dPr>
            <m:e>
              <m:eqArr>
                <m:eqArrPr>
                  <m:ctrlPr>
                    <w:rPr>
                      <w:rFonts w:ascii="Cambria Math" w:hAnsi="Cambria Math"/>
                    </w:rPr>
                  </m:ctrlPr>
                </m:eqArrPr>
                <m:e>
                  <m:r>
                    <m:rPr>
                      <m:nor/>
                    </m:rPr>
                    <w:rPr>
                      <w:rFonts w:ascii="Cambria Math" w:hAnsi="Cambria Math"/>
                    </w:rPr>
                    <m:t>reduced supply</m:t>
                  </m:r>
                </m:e>
                <m:e>
                  <m:r>
                    <m:rPr>
                      <m:nor/>
                    </m:rPr>
                    <w:rPr>
                      <w:rFonts w:ascii="Cambria Math" w:hAnsi="Cambria Math"/>
                    </w:rPr>
                    <m:t>contribution</m:t>
                  </m:r>
                </m:e>
              </m:eqArr>
            </m:e>
          </m:d>
          <m:r>
            <m:rPr>
              <m:nor/>
            </m:rPr>
            <w:rPr>
              <w:rFonts w:ascii="Cambria Math" w:hAnsi="Cambria Math"/>
            </w:rPr>
            <m:t>=</m:t>
          </m:r>
          <m:d>
            <m:dPr>
              <m:ctrlPr>
                <w:rPr>
                  <w:rFonts w:ascii="Cambria Math" w:hAnsi="Cambria Math"/>
                </w:rPr>
              </m:ctrlPr>
            </m:dPr>
            <m:e>
              <m:eqArr>
                <m:eqArrPr>
                  <m:ctrlPr>
                    <w:rPr>
                      <w:rFonts w:ascii="Cambria Math" w:hAnsi="Cambria Math"/>
                    </w:rPr>
                  </m:ctrlPr>
                </m:eqArrPr>
                <m:e>
                  <m:r>
                    <m:rPr>
                      <m:nor/>
                    </m:rPr>
                    <w:rPr>
                      <w:rFonts w:ascii="Cambria Math" w:hAnsi="Cambria Math"/>
                    </w:rPr>
                    <m:t>apportioned</m:t>
                  </m:r>
                </m:e>
                <m:e>
                  <m:r>
                    <m:rPr>
                      <m:nor/>
                    </m:rPr>
                    <w:rPr>
                      <w:rFonts w:ascii="Cambria Math" w:hAnsi="Cambria Math"/>
                    </w:rPr>
                    <m:t>supply</m:t>
                  </m:r>
                  <m:ctrlPr>
                    <w:rPr>
                      <w:rFonts w:ascii="Cambria Math" w:eastAsia="Cambria Math" w:hAnsi="Cambria Math" w:cs="Cambria Math"/>
                    </w:rPr>
                  </m:ctrlPr>
                </m:e>
                <m:e>
                  <m:r>
                    <m:rPr>
                      <m:nor/>
                    </m:rPr>
                    <w:rPr>
                      <w:rFonts w:ascii="Cambria Math" w:hAnsi="Cambria Math"/>
                    </w:rPr>
                    <m:t>contribution</m:t>
                  </m:r>
                </m:e>
              </m:eqArr>
            </m:e>
          </m:d>
          <m:r>
            <w:rPr>
              <w:rFonts w:ascii="Cambria Math" w:hAnsi="Cambria Math"/>
            </w:rPr>
            <m:t>×</m:t>
          </m:r>
          <m:d>
            <m:dPr>
              <m:ctrlPr>
                <w:rPr>
                  <w:rFonts w:ascii="Cambria Math" w:hAnsi="Cambria Math"/>
                  <w:i/>
                </w:rPr>
              </m:ctrlPr>
            </m:dPr>
            <m:e>
              <m:f>
                <m:fPr>
                  <m:ctrlPr>
                    <w:rPr>
                      <w:rFonts w:ascii="Cambria Math" w:hAnsi="Cambria Math"/>
                    </w:rPr>
                  </m:ctrlPr>
                </m:fPr>
                <m:num>
                  <m:d>
                    <m:dPr>
                      <m:ctrlPr>
                        <w:rPr>
                          <w:rFonts w:ascii="Cambria Math" w:hAnsi="Cambria Math"/>
                          <w:i/>
                        </w:rPr>
                      </m:ctrlPr>
                    </m:dPr>
                    <m:e>
                      <m:eqArr>
                        <m:eqArrPr>
                          <m:ctrlPr>
                            <w:rPr>
                              <w:rFonts w:ascii="Cambria Math" w:hAnsi="Cambria Math"/>
                            </w:rPr>
                          </m:ctrlPr>
                        </m:eqArrPr>
                        <m:e>
                          <m:r>
                            <m:rPr>
                              <m:nor/>
                            </m:rPr>
                            <w:rPr>
                              <w:rFonts w:ascii="Cambria Math" w:hAnsi="Cambria Math"/>
                            </w:rPr>
                            <m:t>total current</m:t>
                          </m:r>
                        </m:e>
                        <m:e>
                          <m:r>
                            <m:rPr>
                              <m:nor/>
                            </m:rPr>
                            <w:rPr>
                              <w:rFonts w:ascii="Cambria Math" w:hAnsi="Cambria Math"/>
                            </w:rPr>
                            <m:t>efficiency contribution</m:t>
                          </m:r>
                        </m:e>
                      </m:eqArr>
                    </m:e>
                  </m:d>
                  <m:r>
                    <w:rPr>
                      <w:rFonts w:ascii="Cambria Math" w:hAnsi="Cambria Math"/>
                    </w:rPr>
                    <m:t>+</m:t>
                  </m:r>
                  <m:r>
                    <m:rPr>
                      <m:sty m:val="p"/>
                    </m:rPr>
                    <w:rPr>
                      <w:rFonts w:ascii="Cambria Math" w:hAnsi="Cambria Math"/>
                      <w:szCs w:val="22"/>
                      <w:shd w:val="clear" w:color="auto" w:fill="FFFFFF"/>
                    </w:rPr>
                    <m:t>543</m:t>
                  </m:r>
                </m:num>
                <m:den>
                  <m:r>
                    <w:rPr>
                      <w:rFonts w:ascii="Cambria Math" w:hAnsi="Cambria Math"/>
                    </w:rPr>
                    <m:t>605</m:t>
                  </m:r>
                </m:den>
              </m:f>
            </m:e>
          </m:d>
        </m:oMath>
      </m:oMathPara>
    </w:p>
    <w:p w:rsidR="00C43C5B" w:rsidRDefault="00C43C5B" w:rsidP="00C43C5B">
      <w:pPr>
        <w:pStyle w:val="subsection"/>
      </w:pPr>
    </w:p>
    <w:p w:rsidR="00C43C5B" w:rsidRDefault="00C43C5B" w:rsidP="00C43C5B">
      <w:pPr>
        <w:pStyle w:val="subsection"/>
      </w:pPr>
      <w:r>
        <w:tab/>
      </w:r>
      <w:r>
        <w:tab/>
        <w:t>where:</w:t>
      </w:r>
    </w:p>
    <w:p w:rsidR="00C43C5B" w:rsidRDefault="00C43C5B" w:rsidP="00C43C5B">
      <w:pPr>
        <w:pStyle w:val="Definition"/>
      </w:pPr>
      <w:r>
        <w:rPr>
          <w:b/>
          <w:i/>
        </w:rPr>
        <w:t>apportioned supply contribution</w:t>
      </w:r>
      <w:r>
        <w:t xml:space="preserve">, for the </w:t>
      </w:r>
      <w:r w:rsidRPr="00361674">
        <w:t>surface water</w:t>
      </w:r>
      <w:r>
        <w:t xml:space="preserve"> SDL resource unit, has the meaning given by subsection </w:t>
      </w:r>
      <w:r w:rsidRPr="00361674">
        <w:t>S6A.0</w:t>
      </w:r>
      <w:r>
        <w:t>2(1).</w:t>
      </w:r>
    </w:p>
    <w:p w:rsidR="00C43C5B" w:rsidRPr="00361674" w:rsidRDefault="00C43C5B" w:rsidP="00C43C5B">
      <w:pPr>
        <w:pStyle w:val="Definition"/>
        <w:rPr>
          <w:bCs/>
          <w:iCs/>
          <w:u w:val="single"/>
        </w:rPr>
      </w:pPr>
      <w:r w:rsidRPr="00361674">
        <w:rPr>
          <w:b/>
          <w:bCs/>
          <w:i/>
          <w:iCs/>
        </w:rPr>
        <w:t xml:space="preserve">total current efficiency contribution </w:t>
      </w:r>
      <w:r w:rsidRPr="00361674">
        <w:rPr>
          <w:bCs/>
          <w:iCs/>
        </w:rPr>
        <w:t>has the same meaning as in subsection </w:t>
      </w:r>
      <w:r w:rsidRPr="00361674">
        <w:t>S6A.0</w:t>
      </w:r>
      <w:r>
        <w:t>2(1)</w:t>
      </w:r>
      <w:r w:rsidRPr="00361674">
        <w:rPr>
          <w:bCs/>
          <w:iCs/>
        </w:rPr>
        <w:t>.</w:t>
      </w:r>
    </w:p>
    <w:p w:rsidR="00C43C5B" w:rsidRPr="009E44AC" w:rsidRDefault="00C43C5B" w:rsidP="00C43C5B">
      <w:pPr>
        <w:pStyle w:val="notetext"/>
        <w:rPr>
          <w:color w:val="000000" w:themeColor="text1"/>
        </w:rPr>
      </w:pPr>
      <w:r w:rsidRPr="009E44AC">
        <w:rPr>
          <w:color w:val="000000" w:themeColor="text1"/>
        </w:rPr>
        <w:t>Note</w:t>
      </w:r>
      <w:r>
        <w:rPr>
          <w:color w:val="000000" w:themeColor="text1"/>
        </w:rPr>
        <w:t xml:space="preserve"> </w:t>
      </w:r>
      <w:r w:rsidRPr="00361674">
        <w:t>1</w:t>
      </w:r>
      <w:r w:rsidRPr="009E44AC">
        <w:rPr>
          <w:color w:val="000000" w:themeColor="text1"/>
        </w:rPr>
        <w:t>:</w:t>
      </w:r>
      <w:r w:rsidRPr="009E44AC">
        <w:rPr>
          <w:color w:val="000000" w:themeColor="text1"/>
        </w:rPr>
        <w:tab/>
        <w:t xml:space="preserve">The amount </w:t>
      </w:r>
      <w:r w:rsidRPr="00361674">
        <w:rPr>
          <w:szCs w:val="22"/>
          <w:shd w:val="clear" w:color="auto" w:fill="FFFFFF"/>
        </w:rPr>
        <w:t>543</w:t>
      </w:r>
      <w:r>
        <w:rPr>
          <w:color w:val="000000" w:themeColor="text1"/>
        </w:rPr>
        <w:t xml:space="preserve"> </w:t>
      </w:r>
      <w:r w:rsidRPr="009E44AC">
        <w:rPr>
          <w:color w:val="000000" w:themeColor="text1"/>
        </w:rPr>
        <w:t xml:space="preserve">GL per year is equal to 5% of the total surface water SDL for the Basin water resources as it stood at the reference time (that amount being 10,873 GL per year) (when rounded </w:t>
      </w:r>
      <w:r w:rsidRPr="00361674">
        <w:t>down</w:t>
      </w:r>
      <w:r w:rsidRPr="009E44AC">
        <w:rPr>
          <w:color w:val="000000" w:themeColor="text1"/>
        </w:rPr>
        <w:t>).</w:t>
      </w:r>
    </w:p>
    <w:p w:rsidR="00C43C5B" w:rsidRDefault="00C43C5B" w:rsidP="00C43C5B">
      <w:pPr>
        <w:pStyle w:val="notetext"/>
        <w:rPr>
          <w:color w:val="000000" w:themeColor="text1"/>
        </w:rPr>
      </w:pPr>
      <w:r w:rsidRPr="009E44AC">
        <w:rPr>
          <w:color w:val="000000" w:themeColor="text1"/>
        </w:rPr>
        <w:t xml:space="preserve">Note </w:t>
      </w:r>
      <w:r w:rsidRPr="00361674">
        <w:t>2</w:t>
      </w:r>
      <w:r w:rsidRPr="009E44AC">
        <w:rPr>
          <w:color w:val="000000" w:themeColor="text1"/>
        </w:rPr>
        <w:t>:</w:t>
      </w:r>
      <w:r w:rsidRPr="009E44AC">
        <w:rPr>
          <w:color w:val="000000" w:themeColor="text1"/>
        </w:rPr>
        <w:tab/>
        <w:t>The amount 605 GL per year is the total supply contribution.</w:t>
      </w:r>
    </w:p>
    <w:p w:rsidR="00C43C5B" w:rsidRDefault="00C43C5B" w:rsidP="00C43C5B">
      <w:pPr>
        <w:pStyle w:val="ActHead5"/>
      </w:pPr>
      <w:bookmarkStart w:id="3431" w:name="_Toc499189410"/>
      <w:bookmarkStart w:id="3432" w:name="_Toc499707923"/>
      <w:bookmarkStart w:id="3433" w:name="_Toc506987045"/>
      <w:r w:rsidRPr="00361674">
        <w:t>S6A.0</w:t>
      </w:r>
      <w:r>
        <w:t xml:space="preserve">6  Calculation of SDL adjustment amounts—net effect less than or equal to </w:t>
      </w:r>
      <w:r w:rsidRPr="00361674">
        <w:rPr>
          <w:szCs w:val="22"/>
          <w:shd w:val="clear" w:color="auto" w:fill="FFFFFF"/>
        </w:rPr>
        <w:t>543</w:t>
      </w:r>
      <w:r>
        <w:rPr>
          <w:color w:val="000000" w:themeColor="text1"/>
        </w:rPr>
        <w:t xml:space="preserve"> </w:t>
      </w:r>
      <w:r w:rsidRPr="00327D52">
        <w:t>GL per year</w:t>
      </w:r>
      <w:bookmarkEnd w:id="3431"/>
      <w:bookmarkEnd w:id="3432"/>
      <w:bookmarkEnd w:id="3433"/>
    </w:p>
    <w:p w:rsidR="00C43C5B" w:rsidRDefault="00C43C5B" w:rsidP="00C43C5B">
      <w:pPr>
        <w:pStyle w:val="subsection"/>
      </w:pPr>
      <w:r>
        <w:tab/>
        <w:t>(1)</w:t>
      </w:r>
      <w:r>
        <w:tab/>
        <w:t xml:space="preserve">This section applies if, for the water accounting period, the net effect is less than or equal to </w:t>
      </w:r>
      <w:r w:rsidRPr="00361674">
        <w:rPr>
          <w:szCs w:val="22"/>
          <w:shd w:val="clear" w:color="auto" w:fill="FFFFFF"/>
        </w:rPr>
        <w:t>543</w:t>
      </w:r>
      <w:r>
        <w:rPr>
          <w:color w:val="000000" w:themeColor="text1"/>
        </w:rPr>
        <w:t xml:space="preserve"> </w:t>
      </w:r>
      <w:r w:rsidRPr="00327D52">
        <w:t>GL per year</w:t>
      </w:r>
      <w:r>
        <w:t>.</w:t>
      </w:r>
    </w:p>
    <w:p w:rsidR="00C43C5B" w:rsidRDefault="00C43C5B" w:rsidP="00C43C5B">
      <w:pPr>
        <w:pStyle w:val="subsection"/>
      </w:pPr>
      <w:r>
        <w:tab/>
        <w:t>(2)</w:t>
      </w:r>
      <w:r>
        <w:tab/>
        <w:t xml:space="preserve">The </w:t>
      </w:r>
      <w:r w:rsidRPr="00557CC6">
        <w:rPr>
          <w:b/>
          <w:i/>
        </w:rPr>
        <w:t>SDL adjustment amount</w:t>
      </w:r>
      <w:r>
        <w:t xml:space="preserve"> for a particular </w:t>
      </w:r>
      <w:r w:rsidRPr="00361674">
        <w:t>surface water</w:t>
      </w:r>
      <w:r>
        <w:t xml:space="preserve"> SDL resource unit for the water accounting period, in GL per year, is calculated in accordance with the following formula:</w:t>
      </w:r>
    </w:p>
    <w:p w:rsidR="00C43C5B" w:rsidRDefault="00C43C5B" w:rsidP="00C43C5B">
      <w:pPr>
        <w:pStyle w:val="subsection"/>
      </w:pPr>
    </w:p>
    <w:p w:rsidR="00C43C5B" w:rsidRPr="00F905B2" w:rsidRDefault="00063222" w:rsidP="00C43C5B">
      <w:pPr>
        <w:pStyle w:val="subsection"/>
      </w:pPr>
      <m:oMathPara>
        <m:oMathParaPr>
          <m:jc m:val="left"/>
        </m:oMathParaPr>
        <m:oMath>
          <m:d>
            <m:dPr>
              <m:ctrlPr>
                <w:rPr>
                  <w:rFonts w:ascii="Cambria Math" w:hAnsi="Cambria Math"/>
                  <w:i/>
                </w:rPr>
              </m:ctrlPr>
            </m:dPr>
            <m:e>
              <m:eqArr>
                <m:eqArrPr>
                  <m:ctrlPr>
                    <w:rPr>
                      <w:rFonts w:ascii="Cambria Math" w:hAnsi="Cambria Math"/>
                    </w:rPr>
                  </m:ctrlPr>
                </m:eqArrPr>
                <m:e>
                  <m:r>
                    <m:rPr>
                      <m:nor/>
                    </m:rPr>
                    <w:rPr>
                      <w:rFonts w:ascii="Cambria Math" w:hAnsi="Cambria Math"/>
                    </w:rPr>
                    <m:t>SDL adjustment</m:t>
                  </m:r>
                </m:e>
                <m:e>
                  <m:r>
                    <m:rPr>
                      <m:nor/>
                    </m:rPr>
                    <w:rPr>
                      <w:rFonts w:ascii="Cambria Math" w:hAnsi="Cambria Math"/>
                    </w:rPr>
                    <m:t>amount</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apportioned supply</m:t>
                  </m:r>
                </m:e>
                <m:e>
                  <m:r>
                    <m:rPr>
                      <m:nor/>
                    </m:rPr>
                    <w:rPr>
                      <w:rFonts w:ascii="Cambria Math" w:hAnsi="Cambria Math"/>
                    </w:rPr>
                    <m:t>contribution</m:t>
                  </m:r>
                </m:e>
              </m:eqArr>
            </m:e>
          </m:d>
          <m:r>
            <w:rPr>
              <w:rFonts w:ascii="Cambria Math" w:hAnsi="Cambria Math"/>
            </w:rPr>
            <m:t>-</m:t>
          </m:r>
          <m:d>
            <m:dPr>
              <m:ctrlPr>
                <w:rPr>
                  <w:rFonts w:ascii="Cambria Math" w:hAnsi="Cambria Math"/>
                  <w:i/>
                </w:rPr>
              </m:ctrlPr>
            </m:dPr>
            <m:e>
              <m:eqArr>
                <m:eqArrPr>
                  <m:ctrlPr>
                    <w:rPr>
                      <w:rFonts w:ascii="Cambria Math" w:hAnsi="Cambria Math"/>
                    </w:rPr>
                  </m:ctrlPr>
                </m:eqArrPr>
                <m:e>
                  <m:r>
                    <m:rPr>
                      <m:nor/>
                    </m:rPr>
                    <w:rPr>
                      <w:rFonts w:ascii="Cambria Math" w:hAnsi="Cambria Math"/>
                    </w:rPr>
                    <m:t>current efficiency</m:t>
                  </m:r>
                </m:e>
                <m:e>
                  <m:r>
                    <m:rPr>
                      <m:nor/>
                    </m:rPr>
                    <w:rPr>
                      <w:rFonts w:ascii="Cambria Math" w:hAnsi="Cambria Math"/>
                    </w:rPr>
                    <m:t>contribution</m:t>
                  </m:r>
                </m:e>
              </m:eqArr>
            </m:e>
          </m:d>
        </m:oMath>
      </m:oMathPara>
    </w:p>
    <w:p w:rsidR="00C43C5B" w:rsidRDefault="00C43C5B" w:rsidP="00C43C5B">
      <w:pPr>
        <w:pStyle w:val="subsection"/>
      </w:pPr>
    </w:p>
    <w:p w:rsidR="00C43C5B" w:rsidRDefault="00C43C5B" w:rsidP="00C43C5B">
      <w:pPr>
        <w:pStyle w:val="subsection"/>
      </w:pPr>
      <w:r>
        <w:tab/>
      </w:r>
      <w:r>
        <w:tab/>
        <w:t>where:</w:t>
      </w:r>
    </w:p>
    <w:p w:rsidR="00C43C5B" w:rsidRDefault="00C43C5B" w:rsidP="00C43C5B">
      <w:pPr>
        <w:pStyle w:val="Definition"/>
      </w:pPr>
      <w:r>
        <w:rPr>
          <w:b/>
          <w:i/>
        </w:rPr>
        <w:t>apportioned supply contribution</w:t>
      </w:r>
      <w:r>
        <w:t>, for the</w:t>
      </w:r>
      <w:r w:rsidRPr="00361674">
        <w:t xml:space="preserve"> surface water</w:t>
      </w:r>
      <w:r>
        <w:t xml:space="preserve"> SDL resource unit, has the meaning given by subsection </w:t>
      </w:r>
      <w:r w:rsidRPr="00361674">
        <w:t>S6A.0</w:t>
      </w:r>
      <w:r>
        <w:t>2(1).</w:t>
      </w:r>
    </w:p>
    <w:p w:rsidR="00C43C5B" w:rsidRPr="009E44AC" w:rsidRDefault="00C43C5B" w:rsidP="00C43C5B">
      <w:pPr>
        <w:pStyle w:val="Definition"/>
        <w:rPr>
          <w:color w:val="000000" w:themeColor="text1"/>
        </w:rPr>
      </w:pPr>
      <w:r>
        <w:rPr>
          <w:b/>
          <w:i/>
        </w:rPr>
        <w:t>current efficiency contribution</w:t>
      </w:r>
      <w:r>
        <w:t xml:space="preserve">, for the </w:t>
      </w:r>
      <w:r w:rsidRPr="00361674">
        <w:t>surface water</w:t>
      </w:r>
      <w:r>
        <w:t xml:space="preserve"> SDL resource unit and the </w:t>
      </w:r>
      <w:r w:rsidRPr="0066736C">
        <w:t>water accounting period,</w:t>
      </w:r>
      <w:r>
        <w:rPr>
          <w:b/>
          <w:i/>
        </w:rPr>
        <w:t xml:space="preserve"> </w:t>
      </w:r>
      <w:r>
        <w:t>has the meaning given by subsection </w:t>
      </w:r>
      <w:r w:rsidRPr="00361674">
        <w:t>S6A.0</w:t>
      </w:r>
      <w:r>
        <w:t>2(1).</w:t>
      </w:r>
    </w:p>
    <w:p w:rsidR="007640FE" w:rsidRPr="00AF61FA" w:rsidRDefault="007640FE" w:rsidP="004F07E4">
      <w:pPr>
        <w:pStyle w:val="Style12"/>
        <w:pageBreakBefore/>
        <w:ind w:left="1276" w:hanging="1276"/>
        <w:rPr>
          <w:rFonts w:ascii="Times New Roman" w:hAnsi="Times New Roman" w:cs="Times New Roman"/>
        </w:rPr>
      </w:pPr>
      <w:bookmarkStart w:id="3434" w:name="_Toc506987046"/>
      <w:r w:rsidRPr="00AF61FA">
        <w:rPr>
          <w:rFonts w:ascii="Times New Roman" w:hAnsi="Times New Roman" w:cs="Times New Roman"/>
        </w:rPr>
        <w:t>Schedule 7—Targets to measure progress towards objectives</w:t>
      </w:r>
      <w:bookmarkEnd w:id="3403"/>
      <w:bookmarkEnd w:id="3404"/>
      <w:bookmarkEnd w:id="3405"/>
      <w:bookmarkEnd w:id="3406"/>
      <w:bookmarkEnd w:id="3407"/>
      <w:bookmarkEnd w:id="3434"/>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Part 3 of Chapter </w:t>
      </w:r>
      <w:r w:rsidRPr="00AF61FA">
        <w:rPr>
          <w:rFonts w:ascii="Times New Roman" w:hAnsi="Times New Roman" w:cs="Times New Roman"/>
          <w:color w:val="000000"/>
        </w:rPr>
        <w:t>8</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rPr>
      </w:pPr>
    </w:p>
    <w:tbl>
      <w:tblPr>
        <w:tblW w:w="79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2"/>
      </w:tblGrid>
      <w:tr w:rsidR="007640FE" w:rsidRPr="00AF61FA" w:rsidTr="007640FE">
        <w:tc>
          <w:tcPr>
            <w:tcW w:w="7922"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 xml:space="preserve">Targets to measure progress towards the overall environmental objectives for water-dependent ecosystems </w:t>
            </w:r>
          </w:p>
        </w:tc>
      </w:tr>
      <w:tr w:rsidR="007640FE" w:rsidRPr="00AF61FA" w:rsidTr="007640FE">
        <w:tc>
          <w:tcPr>
            <w:tcW w:w="7922"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i/>
              </w:rPr>
              <w:t>Intermediate targets up to 30 June 2019</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There is no loss of, or degradation in, the following:</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flow regimes which include relevant flow components set out in paragraph 8.51(1)(b);</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 xml:space="preserve">(b) </w:t>
            </w:r>
            <w:r w:rsidRPr="00AF61FA">
              <w:rPr>
                <w:rFonts w:ascii="Times New Roman" w:hAnsi="Times New Roman" w:cs="Times New Roman"/>
              </w:rPr>
              <w:tab/>
              <w:t>hydrologic connectivity between the river and floodplain and between hydrologically connected valleys;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river, floodplain and wetland types including the condition of priority environmental assets and priority ecosystem functions;</w:t>
            </w:r>
          </w:p>
          <w:p w:rsidR="007640FE" w:rsidRPr="00AF61FA" w:rsidRDefault="007640FE" w:rsidP="007640FE">
            <w:pPr>
              <w:pStyle w:val="TableSubParagraph"/>
              <w:ind w:left="1701" w:hanging="850"/>
              <w:rPr>
                <w:rFonts w:ascii="Times New Roman" w:hAnsi="Times New Roman" w:cs="Times New Roman"/>
                <w:sz w:val="18"/>
              </w:rPr>
            </w:pPr>
            <w:r w:rsidRPr="00AF61FA">
              <w:rPr>
                <w:rFonts w:ascii="Times New Roman" w:hAnsi="Times New Roman" w:cs="Times New Roman"/>
                <w:sz w:val="18"/>
              </w:rPr>
              <w:t>Note:</w:t>
            </w:r>
            <w:r w:rsidRPr="00AF61FA">
              <w:rPr>
                <w:rFonts w:ascii="Times New Roman" w:hAnsi="Times New Roman" w:cs="Times New Roman"/>
                <w:sz w:val="18"/>
              </w:rPr>
              <w:tab/>
              <w:t xml:space="preserve">See section 1.07 for the meaning of the terms </w:t>
            </w:r>
            <w:r w:rsidRPr="00AF61FA">
              <w:rPr>
                <w:rFonts w:ascii="Times New Roman" w:hAnsi="Times New Roman" w:cs="Times New Roman"/>
                <w:b/>
                <w:i/>
                <w:sz w:val="18"/>
              </w:rPr>
              <w:t xml:space="preserve">priority environmental asset </w:t>
            </w:r>
            <w:r w:rsidRPr="00AF61FA">
              <w:rPr>
                <w:rFonts w:ascii="Times New Roman" w:hAnsi="Times New Roman" w:cs="Times New Roman"/>
                <w:sz w:val="18"/>
              </w:rPr>
              <w:t>and</w:t>
            </w:r>
            <w:r w:rsidRPr="00AF61FA">
              <w:rPr>
                <w:rFonts w:ascii="Times New Roman" w:hAnsi="Times New Roman" w:cs="Times New Roman"/>
                <w:b/>
                <w:i/>
                <w:sz w:val="18"/>
              </w:rPr>
              <w:t xml:space="preserve"> priority ecosystem function</w:t>
            </w:r>
            <w:r w:rsidRPr="00AF61FA">
              <w:rPr>
                <w:rFonts w:ascii="Times New Roman" w:hAnsi="Times New Roman" w:cs="Times New Roman"/>
                <w:i/>
                <w:sz w:val="18"/>
              </w:rPr>
              <w:t xml:space="preserve">. </w:t>
            </w:r>
          </w:p>
          <w:p w:rsidR="007640FE" w:rsidRPr="00AF61FA" w:rsidRDefault="007640FE" w:rsidP="007640FE">
            <w:pPr>
              <w:pStyle w:val="TableSubParagraph"/>
              <w:tabs>
                <w:tab w:val="left" w:pos="791"/>
              </w:tabs>
              <w:ind w:left="791" w:hanging="36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condition of the Coorong and Lower Lakes ecosystems and Murray Mouth opening regime;</w:t>
            </w:r>
          </w:p>
          <w:p w:rsidR="007640FE" w:rsidRPr="00AF61FA" w:rsidRDefault="007640FE" w:rsidP="007640FE">
            <w:pPr>
              <w:pStyle w:val="TableSubParagraph"/>
              <w:tabs>
                <w:tab w:val="left" w:pos="791"/>
              </w:tabs>
              <w:ind w:left="791" w:hanging="36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condition, diversity, extent and contiguousness of native water-dependent vegetation;</w:t>
            </w:r>
          </w:p>
          <w:p w:rsidR="007640FE" w:rsidRPr="00AF61FA" w:rsidRDefault="007640FE" w:rsidP="007640FE">
            <w:pPr>
              <w:pStyle w:val="TableSubParagraph"/>
              <w:tabs>
                <w:tab w:val="left" w:pos="791"/>
              </w:tabs>
              <w:ind w:left="791" w:hanging="360"/>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recruitment and populations of native, water-dependent species including vegetation, birds, fish and macroinvertebrates.</w:t>
            </w:r>
          </w:p>
          <w:p w:rsidR="007640FE" w:rsidRPr="00AF61FA" w:rsidRDefault="007640FE" w:rsidP="007640FE">
            <w:pPr>
              <w:pStyle w:val="TablePlainParagraph"/>
              <w:rPr>
                <w:rFonts w:ascii="Times New Roman" w:hAnsi="Times New Roman" w:cs="Times New Roman"/>
                <w:i/>
              </w:rPr>
            </w:pPr>
            <w:r w:rsidRPr="00AF61FA">
              <w:rPr>
                <w:rFonts w:ascii="Times New Roman" w:hAnsi="Times New Roman" w:cs="Times New Roman"/>
                <w:i/>
              </w:rPr>
              <w:t>Longer term targets from 1 July 2019</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There are improvements in the following:</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flow regimes which include relevant flow components set out in paragraph 8.51(1)(b);</w:t>
            </w:r>
          </w:p>
          <w:p w:rsidR="007640FE" w:rsidRPr="00AF61FA" w:rsidRDefault="007640FE" w:rsidP="007640FE">
            <w:pPr>
              <w:pStyle w:val="TableSubParagraph"/>
              <w:ind w:left="1701" w:hanging="850"/>
              <w:rPr>
                <w:rFonts w:ascii="Times New Roman" w:hAnsi="Times New Roman" w:cs="Times New Roman"/>
                <w:sz w:val="18"/>
              </w:rPr>
            </w:pPr>
            <w:r w:rsidRPr="00AF61FA">
              <w:rPr>
                <w:rFonts w:ascii="Times New Roman" w:hAnsi="Times New Roman" w:cs="Times New Roman"/>
                <w:sz w:val="18"/>
              </w:rPr>
              <w:t xml:space="preserve"> Note: </w:t>
            </w:r>
            <w:r w:rsidRPr="00AF61FA">
              <w:rPr>
                <w:rFonts w:ascii="Times New Roman" w:hAnsi="Times New Roman" w:cs="Times New Roman"/>
                <w:sz w:val="18"/>
              </w:rPr>
              <w:tab/>
              <w:t>The improvements in flow regimes will be measured by progress towards natural flow regimes, having regard to the Basin-wide environmental watering strategy.</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hydrologic connectivity between the river and floodplain and between hydrologically connected valleys;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river, floodplain and wetland types including the condition of priority environmental assets and priority ecosystem functions;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 xml:space="preserve">condition of the Coorong and Lower Lakes ecosystems and Murray Mouth opening regime; </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condition, diversity, extent and contiguousness of native water-dependent vegetation;</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recruitment and populations of native water-dependent species, including vegetation, birds, fish and macroinvertebrates;</w:t>
            </w:r>
          </w:p>
          <w:p w:rsidR="007640FE" w:rsidRPr="00AF61FA" w:rsidRDefault="007640FE" w:rsidP="007640FE">
            <w:pPr>
              <w:pStyle w:val="TableSubParagraph"/>
              <w:rPr>
                <w:rFonts w:ascii="Times New Roman" w:hAnsi="Times New Roman" w:cs="Times New Roman"/>
              </w:rPr>
            </w:pPr>
            <w:r w:rsidRPr="00AF61FA">
              <w:rPr>
                <w:rFonts w:ascii="Times New Roman" w:hAnsi="Times New Roman" w:cs="Times New Roman"/>
              </w:rPr>
              <w:t>(g)</w:t>
            </w:r>
            <w:r w:rsidRPr="00AF61FA">
              <w:rPr>
                <w:rFonts w:ascii="Times New Roman" w:hAnsi="Times New Roman" w:cs="Times New Roman"/>
              </w:rPr>
              <w:tab/>
              <w:t>the community structure of water-dependent ecosystems.</w:t>
            </w:r>
          </w:p>
        </w:tc>
      </w:tr>
    </w:tbl>
    <w:p w:rsidR="007640FE" w:rsidRPr="00AF61FA" w:rsidRDefault="007640FE" w:rsidP="007640FE">
      <w:pPr>
        <w:pStyle w:val="SubSectionText"/>
        <w:ind w:left="850"/>
        <w:rPr>
          <w:rFonts w:ascii="Times New Roman" w:hAnsi="Times New Roman" w:cs="Times New Roman"/>
        </w:rPr>
      </w:pPr>
    </w:p>
    <w:p w:rsidR="007640FE" w:rsidRPr="00AF61FA" w:rsidRDefault="007640FE" w:rsidP="007640FE">
      <w:pPr>
        <w:pStyle w:val="PlainParagraph"/>
        <w:rPr>
          <w:rFonts w:ascii="Times New Roman" w:hAnsi="Times New Roman" w:cs="Times New Roman"/>
        </w:rPr>
        <w:sectPr w:rsidR="007640FE" w:rsidRPr="00AF61FA" w:rsidSect="00063222">
          <w:headerReference w:type="even" r:id="rId51"/>
          <w:headerReference w:type="default" r:id="rId52"/>
          <w:pgSz w:w="11906" w:h="16838"/>
          <w:pgMar w:top="1673"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35" w:name="_Toc340830204"/>
      <w:bookmarkStart w:id="3436" w:name="_Toc340830653"/>
      <w:bookmarkStart w:id="3437" w:name="_Toc340835145"/>
      <w:bookmarkStart w:id="3438" w:name="_Toc341249356"/>
      <w:bookmarkStart w:id="3439" w:name="_Toc450902340"/>
      <w:bookmarkStart w:id="3440" w:name="_Toc506987047"/>
      <w:r w:rsidRPr="00AF61FA">
        <w:rPr>
          <w:rFonts w:ascii="Times New Roman" w:hAnsi="Times New Roman" w:cs="Times New Roman"/>
        </w:rPr>
        <w:t>Schedule 8—Criteria for identifying an environmental asset</w:t>
      </w:r>
      <w:bookmarkEnd w:id="3435"/>
      <w:bookmarkEnd w:id="3436"/>
      <w:bookmarkEnd w:id="3437"/>
      <w:bookmarkEnd w:id="3438"/>
      <w:bookmarkEnd w:id="3439"/>
      <w:bookmarkEnd w:id="3440"/>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w:t>
      </w:r>
      <w:r w:rsidRPr="00AF61FA">
        <w:rPr>
          <w:rFonts w:ascii="Times New Roman" w:hAnsi="Times New Roman" w:cs="Times New Roman"/>
          <w:color w:val="000000"/>
        </w:rPr>
        <w:t>8.49</w:t>
      </w:r>
      <w:r w:rsidRPr="00AF61FA">
        <w:rPr>
          <w:rFonts w:ascii="Times New Roman" w:hAnsi="Times New Roman" w:cs="Times New Roman"/>
        </w:rPr>
        <w:t>.</w:t>
      </w:r>
    </w:p>
    <w:p w:rsidR="007640FE" w:rsidRPr="00AF61FA" w:rsidRDefault="007640FE" w:rsidP="007640FE">
      <w:pPr>
        <w:pStyle w:val="MarginNote"/>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7316"/>
      </w:tblGrid>
      <w:tr w:rsidR="007640FE" w:rsidRPr="00AF61FA" w:rsidTr="007640FE">
        <w:tc>
          <w:tcPr>
            <w:tcW w:w="61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Item</w:t>
            </w:r>
          </w:p>
        </w:tc>
        <w:tc>
          <w:tcPr>
            <w:tcW w:w="7316" w:type="dxa"/>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Criteria</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1: The water-dependent ecosystem is formally recognised in international agreements or, with environmental watering, is capable of supporting species listed in those agreements</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 is:</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declared Ramsar wetland;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with environmental watering, capable of supporting a species listed in or under the JAMBA, CAMBA, ROKAMBA or the Bonn Convention.</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2: The water-dependent ecosystem is natural or near-natural, rare or unique</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represents a natural or near-natural example of a particular type of water-dependent ecosystem as evidenced by a relative lack of post-1788 human induced hydrologic disturbance or adverse impacts on ecological character;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represents the only example of a particular type of water-dependent ecosystem in the Murray-Darling Basin;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represents a rare example of a particular type of water-dependent ecosystem in the Murray-Darling Basin.</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3: The water-dependent ecosystem provides vital habitat</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w:t>
            </w:r>
          </w:p>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provides vital habitat, including:</w:t>
            </w:r>
          </w:p>
          <w:p w:rsidR="007640FE" w:rsidRPr="00AF61FA" w:rsidRDefault="007640FE" w:rsidP="007640FE">
            <w:pPr>
              <w:pStyle w:val="TableParagraph"/>
              <w:ind w:left="972"/>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a refugium for native water-dependent biota during dry spells and drought; or</w:t>
            </w:r>
          </w:p>
          <w:p w:rsidR="007640FE" w:rsidRPr="00AF61FA" w:rsidRDefault="007640FE" w:rsidP="007640FE">
            <w:pPr>
              <w:pStyle w:val="TableParagraph"/>
              <w:ind w:left="972"/>
              <w:rPr>
                <w:rFonts w:ascii="Times New Roman" w:hAnsi="Times New Roman" w:cs="Times New Roman"/>
              </w:rPr>
            </w:pPr>
            <w:r w:rsidRPr="00AF61FA">
              <w:rPr>
                <w:rFonts w:ascii="Times New Roman" w:hAnsi="Times New Roman" w:cs="Times New Roman"/>
              </w:rPr>
              <w:t xml:space="preserve">(ii) </w:t>
            </w:r>
            <w:r w:rsidRPr="00AF61FA">
              <w:rPr>
                <w:rFonts w:ascii="Times New Roman" w:hAnsi="Times New Roman" w:cs="Times New Roman"/>
              </w:rPr>
              <w:tab/>
              <w:t>pathways for the dispersal, migration and movements of native water-dependent biota; or</w:t>
            </w:r>
          </w:p>
          <w:p w:rsidR="007640FE" w:rsidRPr="00AF61FA" w:rsidRDefault="007640FE" w:rsidP="007640FE">
            <w:pPr>
              <w:pStyle w:val="TableParagraph"/>
              <w:ind w:left="972"/>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important feeding, breeding and nursery sites for native water-dependent biota;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is essential for maintaining, and preventing declines of, native water-dependent biota.</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4: Water-dependent ecosystems that support Commonwealth, State or Territory listed threatened species or communities</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supports a listed threatened ecological community or listed threatened species; or</w:t>
            </w:r>
          </w:p>
          <w:p w:rsidR="007640FE" w:rsidRPr="00AF61FA" w:rsidRDefault="007640FE" w:rsidP="007640FE">
            <w:pPr>
              <w:pStyle w:val="TablePlainParagraph"/>
              <w:ind w:left="1094" w:hanging="612"/>
              <w:rPr>
                <w:rFonts w:ascii="Times New Roman" w:hAnsi="Times New Roman" w:cs="Times New Roman"/>
                <w:sz w:val="18"/>
              </w:rPr>
            </w:pPr>
            <w:r w:rsidRPr="00AF61FA">
              <w:rPr>
                <w:rFonts w:ascii="Times New Roman" w:hAnsi="Times New Roman" w:cs="Times New Roman"/>
                <w:sz w:val="18"/>
              </w:rPr>
              <w:t xml:space="preserve">Note:  </w:t>
            </w:r>
            <w:r w:rsidRPr="00AF61FA">
              <w:rPr>
                <w:rFonts w:ascii="Times New Roman" w:hAnsi="Times New Roman" w:cs="Times New Roman"/>
                <w:sz w:val="18"/>
              </w:rPr>
              <w:tab/>
              <w:t xml:space="preserve">See the definitions of </w:t>
            </w:r>
            <w:r w:rsidRPr="00AF61FA">
              <w:rPr>
                <w:rFonts w:ascii="Times New Roman" w:hAnsi="Times New Roman" w:cs="Times New Roman"/>
                <w:b/>
                <w:i/>
                <w:sz w:val="18"/>
              </w:rPr>
              <w:t>listed threatened ecological community</w:t>
            </w:r>
            <w:r w:rsidRPr="00AF61FA">
              <w:rPr>
                <w:rFonts w:ascii="Times New Roman" w:hAnsi="Times New Roman" w:cs="Times New Roman"/>
                <w:sz w:val="18"/>
              </w:rPr>
              <w:t xml:space="preserve"> and </w:t>
            </w:r>
            <w:r w:rsidRPr="00AF61FA">
              <w:rPr>
                <w:rFonts w:ascii="Times New Roman" w:hAnsi="Times New Roman" w:cs="Times New Roman"/>
                <w:b/>
                <w:i/>
                <w:sz w:val="18"/>
              </w:rPr>
              <w:t>listed threatened species</w:t>
            </w:r>
            <w:r w:rsidRPr="00AF61FA">
              <w:rPr>
                <w:rFonts w:ascii="Times New Roman" w:hAnsi="Times New Roman" w:cs="Times New Roman"/>
                <w:sz w:val="18"/>
              </w:rPr>
              <w:t xml:space="preserve"> in section 1.07.</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supports water-dependent ecosystems treated as threatened or endangered (however described) under State or Territory law;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supports one or more native water-dependent species treated as threatened or endangered (however described) under State or Territory law.</w:t>
            </w:r>
          </w:p>
        </w:tc>
      </w:tr>
      <w:tr w:rsidR="007640FE" w:rsidRPr="00AF61FA" w:rsidTr="007640FE">
        <w:tc>
          <w:tcPr>
            <w:tcW w:w="7932" w:type="dxa"/>
            <w:gridSpan w:val="2"/>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5: The water-dependent ecosystem supports, or with environmental watering is capable of supporting, significant biodiversity</w:t>
            </w:r>
          </w:p>
        </w:tc>
      </w:tr>
      <w:tr w:rsidR="007640FE" w:rsidRPr="00AF61FA" w:rsidTr="007640FE">
        <w:tc>
          <w:tcPr>
            <w:tcW w:w="6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7316" w:type="dxa"/>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 water-dependent ecosystem is an environmental asset that requires environmental watering if it supports, or with environmental watering is capable of supporting, significant biological diversity. This includes a water-dependent ecosystem that:</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supports, or with environmental watering is capable of supporting, significant numbers of individuals of native water-dependent species;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supports, or with environmental watering is capable of supporting, significant levels of native biodiversity at the genus or family taxonomic level, or at the ecological community level.</w:t>
            </w:r>
          </w:p>
        </w:tc>
      </w:tr>
    </w:tbl>
    <w:p w:rsidR="007640FE" w:rsidRPr="00AF61FA" w:rsidRDefault="007640FE" w:rsidP="007640FE">
      <w:pPr>
        <w:pStyle w:val="SubSectionText"/>
        <w:ind w:left="1417" w:hanging="567"/>
        <w:rPr>
          <w:rFonts w:ascii="Times New Roman" w:hAnsi="Times New Roman" w:cs="Times New Roman"/>
        </w:rPr>
      </w:pPr>
    </w:p>
    <w:p w:rsidR="007640FE" w:rsidRPr="00AF61FA" w:rsidRDefault="007640FE" w:rsidP="007640FE">
      <w:pPr>
        <w:pStyle w:val="PlainParagraph"/>
        <w:rPr>
          <w:rFonts w:ascii="Times New Roman" w:hAnsi="Times New Roman" w:cs="Times New Roman"/>
        </w:rPr>
        <w:sectPr w:rsidR="007640FE" w:rsidRPr="00AF61FA" w:rsidSect="00063222">
          <w:headerReference w:type="even" r:id="rId53"/>
          <w:headerReference w:type="default" r:id="rId54"/>
          <w:pgSz w:w="11906" w:h="16838"/>
          <w:pgMar w:top="1812"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41" w:name="_Toc340830205"/>
      <w:bookmarkStart w:id="3442" w:name="_Toc340830654"/>
      <w:bookmarkStart w:id="3443" w:name="_Toc340835146"/>
      <w:bookmarkStart w:id="3444" w:name="_Toc341249357"/>
      <w:bookmarkStart w:id="3445" w:name="_Toc450902341"/>
      <w:bookmarkStart w:id="3446" w:name="_Toc506987048"/>
      <w:r w:rsidRPr="00AF61FA">
        <w:rPr>
          <w:rFonts w:ascii="Times New Roman" w:hAnsi="Times New Roman" w:cs="Times New Roman"/>
        </w:rPr>
        <w:t>Schedule 9—Criteria for identifying an ecosystem function</w:t>
      </w:r>
      <w:bookmarkEnd w:id="3441"/>
      <w:bookmarkEnd w:id="3442"/>
      <w:bookmarkEnd w:id="3443"/>
      <w:bookmarkEnd w:id="3444"/>
      <w:bookmarkEnd w:id="3445"/>
      <w:bookmarkEnd w:id="3446"/>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 xml:space="preserve">See section </w:t>
      </w:r>
      <w:r w:rsidRPr="00AF61FA">
        <w:rPr>
          <w:rFonts w:ascii="Times New Roman" w:hAnsi="Times New Roman" w:cs="Times New Roman"/>
          <w:color w:val="000000"/>
        </w:rPr>
        <w:t>8</w:t>
      </w:r>
      <w:r w:rsidRPr="00AF61FA">
        <w:rPr>
          <w:rFonts w:ascii="Times New Roman" w:hAnsi="Times New Roman" w:cs="Times New Roman"/>
        </w:rPr>
        <w:t>.50.</w:t>
      </w:r>
    </w:p>
    <w:p w:rsidR="007640FE" w:rsidRPr="00AF61FA" w:rsidRDefault="007640FE" w:rsidP="007640FE">
      <w:pPr>
        <w:pStyle w:val="MarginNote"/>
        <w:rPr>
          <w:rFonts w:ascii="Times New Roman" w:hAnsi="Times New Roman" w:cs="Times New Roman"/>
        </w:rPr>
      </w:pPr>
    </w:p>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84"/>
      </w:tblGrid>
      <w:tr w:rsidR="007640FE" w:rsidRPr="00AF61FA" w:rsidTr="007640FE">
        <w:tc>
          <w:tcPr>
            <w:tcW w:w="648"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Item</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b/>
              </w:rPr>
            </w:pPr>
            <w:r w:rsidRPr="00AF61FA">
              <w:rPr>
                <w:rFonts w:ascii="Times New Roman" w:hAnsi="Times New Roman" w:cs="Times New Roman"/>
                <w:b/>
              </w:rPr>
              <w:t>Criteria</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 xml:space="preserve">Criterion 1: </w:t>
            </w:r>
            <w:r w:rsidRPr="00AF61FA">
              <w:rPr>
                <w:rFonts w:ascii="Times New Roman" w:hAnsi="Times New Roman" w:cs="Times New Roman"/>
                <w:i/>
                <w:iCs/>
              </w:rPr>
              <w:t>The ecosystem function supports the creation and maintenance of vital habitats and populations</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vital habitat,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refugium for native water-dependent biota during dry periods and drought;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pathways for the dispersal, migration and movement of native water-dependent biota;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 diversity of important feeding, breeding and nursery sites for native water-dependent biota;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 diversity of aquatic environments including pools, riffle and run environments;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a vital habitat that is essential for preventing the decline of native water-dependent biota.</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2: The ecosystem function supports the transportation and dilution of nutrients, organic matter and sediment</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for the transportation and dilution of nutrients, organic matter and sediment,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pathways for the dispersal and movement of organic and inorganic sediment, delivery to downstream reaches and to the ocean, and to and from the floodplain;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dilution of carbon and nutrients from the floodplain to the river systems.</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3: The ecosystem function provides connections along a watercourse (longitudinal connections)</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connections along a watercourse or to the ocean, including longitudinal connections:</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for dispersal and re-colonisation of native water-dependent communities;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for migration to fulfil requirements of life-history stages;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for in-stream primary production.</w:t>
            </w:r>
          </w:p>
        </w:tc>
      </w:tr>
      <w:tr w:rsidR="007640FE" w:rsidRPr="00AF61FA" w:rsidTr="007640FE">
        <w:tc>
          <w:tcPr>
            <w:tcW w:w="7932" w:type="dxa"/>
            <w:gridSpan w:val="2"/>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i/>
              </w:rPr>
              <w:t>Criterion 4: The ecosystem function provides connections across floodplains, adjacent wetlands and billabongs (lateral connections)</w:t>
            </w:r>
          </w:p>
        </w:tc>
      </w:tr>
      <w:tr w:rsidR="007640FE" w:rsidRPr="00AF61FA" w:rsidTr="007640FE">
        <w:tc>
          <w:tcPr>
            <w:tcW w:w="648"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4</w:t>
            </w:r>
          </w:p>
        </w:tc>
        <w:tc>
          <w:tcPr>
            <w:tcW w:w="7284" w:type="dxa"/>
            <w:tcBorders>
              <w:top w:val="single" w:sz="4" w:space="0" w:color="auto"/>
              <w:left w:val="single" w:sz="4" w:space="0" w:color="auto"/>
              <w:bottom w:val="single" w:sz="4" w:space="0" w:color="auto"/>
              <w:right w:val="single" w:sz="4" w:space="0" w:color="auto"/>
            </w:tcBorders>
            <w:vAlign w:val="center"/>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Assessment indicator: An ecosystem function requires environmental watering to sustain it if it provides connections across floodplains, adjacent wetlands and billabongs, including:</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lateral connections for foraging, migration and re-colonisation of native water-dependent species and communities; or</w:t>
            </w:r>
          </w:p>
          <w:p w:rsidR="007640FE" w:rsidRPr="00AF61FA" w:rsidRDefault="007640FE" w:rsidP="007640FE">
            <w:pPr>
              <w:pStyle w:val="TableParagraph"/>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lateral connections for off-stream primary production.</w:t>
            </w:r>
          </w:p>
        </w:tc>
      </w:tr>
    </w:tbl>
    <w:p w:rsidR="007640FE" w:rsidRPr="00AF61FA" w:rsidRDefault="007640FE" w:rsidP="007640FE">
      <w:pPr>
        <w:pStyle w:val="PlainParagraph"/>
        <w:rPr>
          <w:rFonts w:ascii="Times New Roman" w:hAnsi="Times New Roman" w:cs="Times New Roman"/>
        </w:rPr>
        <w:sectPr w:rsidR="007640FE" w:rsidRPr="00AF61FA" w:rsidSect="00063222">
          <w:headerReference w:type="even" r:id="rId55"/>
          <w:headerReference w:type="default" r:id="rId56"/>
          <w:pgSz w:w="11906" w:h="16838"/>
          <w:pgMar w:top="1670" w:right="1418" w:bottom="1418"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47" w:name="_Toc324936952"/>
      <w:bookmarkStart w:id="3448" w:name="_Toc324952209"/>
      <w:bookmarkStart w:id="3449" w:name="_Toc324957668"/>
      <w:bookmarkStart w:id="3450" w:name="_Toc325012188"/>
      <w:bookmarkStart w:id="3451" w:name="_Toc325016367"/>
      <w:bookmarkStart w:id="3452" w:name="_Toc325034401"/>
      <w:bookmarkStart w:id="3453" w:name="_Toc325111659"/>
      <w:bookmarkStart w:id="3454" w:name="_Toc325122032"/>
      <w:bookmarkStart w:id="3455" w:name="_Toc325122833"/>
      <w:bookmarkStart w:id="3456" w:name="_Toc325391016"/>
      <w:bookmarkStart w:id="3457" w:name="_Toc325392128"/>
      <w:bookmarkStart w:id="3458" w:name="_Toc325453373"/>
      <w:bookmarkStart w:id="3459" w:name="_Toc325457124"/>
      <w:bookmarkStart w:id="3460" w:name="_Toc325473875"/>
      <w:bookmarkStart w:id="3461" w:name="_Toc325534990"/>
      <w:bookmarkStart w:id="3462" w:name="_Toc325535433"/>
      <w:bookmarkStart w:id="3463" w:name="_Toc324936975"/>
      <w:bookmarkStart w:id="3464" w:name="_Toc324952232"/>
      <w:bookmarkStart w:id="3465" w:name="_Toc324957691"/>
      <w:bookmarkStart w:id="3466" w:name="_Toc325012211"/>
      <w:bookmarkStart w:id="3467" w:name="_Toc325016390"/>
      <w:bookmarkStart w:id="3468" w:name="_Toc325034424"/>
      <w:bookmarkStart w:id="3469" w:name="_Toc325111680"/>
      <w:bookmarkStart w:id="3470" w:name="_Toc325122055"/>
      <w:bookmarkStart w:id="3471" w:name="_Toc325122856"/>
      <w:bookmarkStart w:id="3472" w:name="_Toc325391039"/>
      <w:bookmarkStart w:id="3473" w:name="_Toc325392151"/>
      <w:bookmarkStart w:id="3474" w:name="_Toc325453396"/>
      <w:bookmarkStart w:id="3475" w:name="_Toc325457147"/>
      <w:bookmarkStart w:id="3476" w:name="_Toc325473898"/>
      <w:bookmarkStart w:id="3477" w:name="_Toc325535013"/>
      <w:bookmarkStart w:id="3478" w:name="_Toc325535456"/>
      <w:bookmarkStart w:id="3479" w:name="_Toc340830206"/>
      <w:bookmarkStart w:id="3480" w:name="_Toc340830655"/>
      <w:bookmarkStart w:id="3481" w:name="_Toc340835147"/>
      <w:bookmarkStart w:id="3482" w:name="_Toc341249358"/>
      <w:bookmarkStart w:id="3483" w:name="_Toc450902342"/>
      <w:bookmarkStart w:id="3484" w:name="_Toc506987049"/>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r w:rsidRPr="00AF61FA">
        <w:rPr>
          <w:rFonts w:ascii="Times New Roman" w:hAnsi="Times New Roman" w:cs="Times New Roman"/>
        </w:rPr>
        <w:t>Schedule 10—Key causes of water quality degradation</w:t>
      </w:r>
      <w:bookmarkEnd w:id="3479"/>
      <w:bookmarkEnd w:id="3480"/>
      <w:bookmarkEnd w:id="3481"/>
      <w:bookmarkEnd w:id="3482"/>
      <w:bookmarkEnd w:id="3483"/>
      <w:bookmarkEnd w:id="3484"/>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Note: </w:t>
      </w:r>
      <w:r w:rsidRPr="00AF61FA">
        <w:rPr>
          <w:rFonts w:ascii="Times New Roman" w:hAnsi="Times New Roman" w:cs="Times New Roman"/>
        </w:rPr>
        <w:tab/>
        <w:t>See section 9.02.</w:t>
      </w:r>
    </w:p>
    <w:p w:rsidR="007640FE" w:rsidRPr="00AF61FA" w:rsidRDefault="007640FE" w:rsidP="007640FE">
      <w:pPr>
        <w:pStyle w:val="MarginNote"/>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596"/>
        <w:gridCol w:w="5611"/>
      </w:tblGrid>
      <w:tr w:rsidR="007640FE" w:rsidRPr="00AF61FA" w:rsidTr="007640FE">
        <w:trPr>
          <w:tblHeader/>
        </w:trPr>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Item</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Type of water quality degradation</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Heading2"/>
              <w:rPr>
                <w:rFonts w:ascii="Times New Roman" w:hAnsi="Times New Roman" w:cs="Times New Roman"/>
              </w:rPr>
            </w:pPr>
            <w:r w:rsidRPr="00AF61FA">
              <w:rPr>
                <w:rFonts w:ascii="Times New Roman" w:hAnsi="Times New Roman" w:cs="Times New Roman"/>
              </w:rPr>
              <w:t>Key causes of water quality degradation for that type</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1</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salinity</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6B311D">
            <w:pPr>
              <w:pStyle w:val="MarginNote"/>
              <w:tabs>
                <w:tab w:val="left" w:pos="612"/>
              </w:tabs>
              <w:spacing w:before="60"/>
              <w:ind w:left="629" w:hanging="567"/>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process of mobilisation of salt stores in the landscape and geological predisposition to salinity development, including by:</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following processes and activities relating to water flow or water management:</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saline groundwater and surface water discharges into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increased deep drainage below irrigated agricultural land displacing saline groundwater 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saline surface and shallow groundwater drainage from irrigated agricultural land into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irrigation at high salinity risk locations without adequate drainage management;</w:t>
            </w:r>
          </w:p>
          <w:p w:rsidR="007640FE" w:rsidRPr="00AF61FA" w:rsidRDefault="007640FE" w:rsidP="007640FE">
            <w:pPr>
              <w:pStyle w:val="MarginNote"/>
              <w:ind w:left="1892" w:hanging="574"/>
              <w:rPr>
                <w:rFonts w:ascii="Times New Roman" w:hAnsi="Times New Roman" w:cs="Times New Roman"/>
                <w:sz w:val="18"/>
              </w:rPr>
            </w:pPr>
            <w:r w:rsidRPr="00AF61FA">
              <w:rPr>
                <w:rFonts w:ascii="Times New Roman" w:hAnsi="Times New Roman" w:cs="Times New Roman"/>
                <w:sz w:val="18"/>
              </w:rPr>
              <w:tab/>
              <w:t>Example: Locations where there is a high risk of recharge to groundwater resulting in saline discharges to surface waters.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(v)</w:t>
            </w:r>
            <w:r w:rsidRPr="00AF61FA">
              <w:rPr>
                <w:rFonts w:ascii="Times New Roman" w:hAnsi="Times New Roman" w:cs="Times New Roman"/>
              </w:rPr>
              <w:tab/>
              <w:t>de-watering of saline groundwater which mobilises salt into surface water systems;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(vi)</w:t>
            </w:r>
            <w:r w:rsidRPr="00AF61FA">
              <w:rPr>
                <w:rFonts w:ascii="Times New Roman" w:hAnsi="Times New Roman" w:cs="Times New Roman"/>
              </w:rPr>
              <w:tab/>
              <w:t>reduction in stream flows, limiting the dilution of salinity;</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land management practices involving the replacement of deep-rooted vegetation with shallow-rooted crops and pastures, resulting in increased rainfall recharge displacing saline groundwater to surface water systems.</w:t>
            </w:r>
          </w:p>
          <w:p w:rsidR="007640FE" w:rsidRPr="00AF61FA" w:rsidRDefault="007640FE" w:rsidP="007640FE">
            <w:pPr>
              <w:pStyle w:val="MarginNote"/>
              <w:tabs>
                <w:tab w:val="left" w:pos="612"/>
                <w:tab w:val="left" w:pos="1984"/>
              </w:tabs>
              <w:ind w:left="612" w:hanging="567"/>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use of groundwater for irrigation purposes at locations where highly saline upper aquifer water drains to the lower aquifer.</w:t>
            </w:r>
          </w:p>
          <w:p w:rsidR="007640FE" w:rsidRPr="00AF61FA" w:rsidRDefault="007640FE" w:rsidP="00ED1CC4">
            <w:pPr>
              <w:pStyle w:val="MarginNote"/>
              <w:tabs>
                <w:tab w:val="left" w:pos="612"/>
                <w:tab w:val="left" w:pos="1984"/>
              </w:tabs>
              <w:ind w:left="612" w:hanging="567"/>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With respect to soil degradation, the use of water with a high ratio of sodium to calciu</w:t>
            </w:r>
            <w:r w:rsidR="00ED1CC4">
              <w:rPr>
                <w:rFonts w:ascii="Times New Roman" w:hAnsi="Times New Roman" w:cs="Times New Roman"/>
              </w:rPr>
              <w:t>m and magnesium for irrigation.</w:t>
            </w:r>
          </w:p>
        </w:tc>
      </w:tr>
      <w:tr w:rsidR="007640FE" w:rsidRPr="00AF61FA" w:rsidTr="007640FE">
        <w:trPr>
          <w:trHeight w:val="8537"/>
        </w:trPr>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2</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suspended matter</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6B311D">
            <w:pPr>
              <w:pStyle w:val="MarginNote"/>
              <w:tabs>
                <w:tab w:val="left" w:pos="612"/>
              </w:tabs>
              <w:spacing w:before="60"/>
              <w:ind w:left="629" w:firstLine="0"/>
              <w:rPr>
                <w:rFonts w:ascii="Times New Roman" w:hAnsi="Times New Roman" w:cs="Times New Roman"/>
              </w:rPr>
            </w:pPr>
            <w:r w:rsidRPr="00AF61FA">
              <w:rPr>
                <w:rFonts w:ascii="Times New Roman" w:hAnsi="Times New Roman" w:cs="Times New Roman"/>
              </w:rPr>
              <w:t>Sediments entering Basin water resources, which is contributed to by:</w:t>
            </w:r>
          </w:p>
          <w:p w:rsidR="007640FE" w:rsidRPr="00AF61FA" w:rsidRDefault="007640FE" w:rsidP="007640FE">
            <w:pPr>
              <w:pStyle w:val="MarginNote"/>
              <w:tabs>
                <w:tab w:val="left" w:pos="1152"/>
              </w:tabs>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following land management practices: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inappropriate frequency, timing and location of cultivation;</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Cultivation taking place at times of the year when the risk of erosion is high (e.g. during the high rainfall season), excessive frequency of cultivation, and cultivation of steep slopes.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overgrazing of catchments and grazing of riverbanks and floodplains;</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The riparian zone along watercourses kept in permanent vegetation can effectively mitigate the movement of sediment within farmlands and from farmlands.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(iii)</w:t>
            </w:r>
            <w:r w:rsidRPr="00AF61FA">
              <w:rPr>
                <w:rFonts w:ascii="Times New Roman" w:hAnsi="Times New Roman" w:cs="Times New Roman"/>
              </w:rPr>
              <w:tab/>
              <w:t>poor soil conservation practices;</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Practices that fail to use management strategies that prevent soil erosion, acidification, salinisation or other chemical soil contamination, or fail to adopt proven soil conservation technologies such as the construction of contour banks.</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(iv)</w:t>
            </w:r>
            <w:r w:rsidRPr="00AF61FA">
              <w:rPr>
                <w:rFonts w:ascii="Times New Roman" w:hAnsi="Times New Roman" w:cs="Times New Roman"/>
              </w:rPr>
              <w:tab/>
              <w:t>practices that over the long-term cause decline of stream morphology, leading to near stream processes of gully erosion, side wall cut and head migration; and</w:t>
            </w:r>
          </w:p>
          <w:p w:rsidR="007640FE" w:rsidRPr="00AF61FA" w:rsidRDefault="007640FE" w:rsidP="007640FE">
            <w:pPr>
              <w:pStyle w:val="MarginNote"/>
              <w:tabs>
                <w:tab w:val="left" w:pos="1152"/>
              </w:tabs>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following water management practices:</w:t>
            </w:r>
          </w:p>
          <w:p w:rsidR="007640FE" w:rsidRPr="00AF61FA" w:rsidRDefault="007640FE" w:rsidP="007640FE">
            <w:pPr>
              <w:pStyle w:val="MarginNote"/>
              <w:ind w:left="1850" w:hanging="672"/>
              <w:rPr>
                <w:rFonts w:ascii="Times New Roman" w:hAnsi="Times New Roman" w:cs="Times New Roman"/>
              </w:rPr>
            </w:pPr>
            <w:r w:rsidRPr="00AF61FA">
              <w:rPr>
                <w:rFonts w:ascii="Times New Roman" w:hAnsi="Times New Roman" w:cs="Times New Roman"/>
              </w:rPr>
              <w:t>(i)</w:t>
            </w:r>
            <w:r w:rsidRPr="00AF61FA">
              <w:rPr>
                <w:rFonts w:ascii="Times New Roman" w:hAnsi="Times New Roman" w:cs="Times New Roman"/>
              </w:rPr>
              <w:tab/>
              <w:t>rapid drawdown of water within a surface water resource;</w:t>
            </w:r>
          </w:p>
          <w:p w:rsidR="007640FE" w:rsidRPr="00AF61FA" w:rsidRDefault="007640FE" w:rsidP="007640FE">
            <w:pPr>
              <w:pStyle w:val="MarginNote"/>
              <w:ind w:left="1864" w:firstLine="0"/>
              <w:rPr>
                <w:rFonts w:ascii="Times New Roman" w:hAnsi="Times New Roman" w:cs="Times New Roman"/>
                <w:sz w:val="18"/>
              </w:rPr>
            </w:pPr>
            <w:r w:rsidRPr="00AF61FA">
              <w:rPr>
                <w:rFonts w:ascii="Times New Roman" w:hAnsi="Times New Roman" w:cs="Times New Roman"/>
                <w:sz w:val="18"/>
              </w:rPr>
              <w:t>Example: Rapid drawdown of water in a dam.</w:t>
            </w:r>
          </w:p>
          <w:p w:rsidR="007640FE" w:rsidRPr="00AF61FA" w:rsidRDefault="007640FE" w:rsidP="007640FE">
            <w:pPr>
              <w:pStyle w:val="MarginNote"/>
              <w:ind w:left="1872" w:hanging="720"/>
              <w:rPr>
                <w:rFonts w:ascii="Times New Roman" w:hAnsi="Times New Roman" w:cs="Times New Roman"/>
              </w:rPr>
            </w:pPr>
            <w:r w:rsidRPr="00AF61FA">
              <w:rPr>
                <w:rFonts w:ascii="Times New Roman" w:hAnsi="Times New Roman" w:cs="Times New Roman"/>
              </w:rPr>
              <w:t>(ii)</w:t>
            </w:r>
            <w:r w:rsidRPr="00AF61FA">
              <w:rPr>
                <w:rFonts w:ascii="Times New Roman" w:hAnsi="Times New Roman" w:cs="Times New Roman"/>
              </w:rPr>
              <w:tab/>
              <w:t>the volume or manner of release of water, resulting in back or bed erosion; and</w:t>
            </w:r>
          </w:p>
          <w:p w:rsidR="007640FE" w:rsidRPr="00AF61FA" w:rsidRDefault="007640FE" w:rsidP="00ED1CC4">
            <w:pPr>
              <w:pStyle w:val="MarginNote"/>
              <w:tabs>
                <w:tab w:val="left" w:pos="1152"/>
              </w:tabs>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wave wash (for examp</w:t>
            </w:r>
            <w:r w:rsidR="00ED1CC4">
              <w:rPr>
                <w:rFonts w:ascii="Times New Roman" w:hAnsi="Times New Roman" w:cs="Times New Roman"/>
              </w:rPr>
              <w:t>le, that caused by speedboats).</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3</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nutrients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MarginNote"/>
              <w:tabs>
                <w:tab w:val="left" w:pos="612"/>
              </w:tabs>
              <w:ind w:left="630" w:firstLine="0"/>
              <w:rPr>
                <w:rFonts w:ascii="Times New Roman" w:hAnsi="Times New Roman" w:cs="Times New Roman"/>
              </w:rPr>
            </w:pPr>
            <w:r w:rsidRPr="00AF61FA">
              <w:rPr>
                <w:rFonts w:ascii="Times New Roman" w:hAnsi="Times New Roman" w:cs="Times New Roman"/>
              </w:rPr>
              <w:t>Nutrients entering Basin water resources through both point and diffuse sources. The key sources of nutrients are:</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soil and organic matter;</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animal waste;</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fertilisers;</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sewage and industrial discharges;</w:t>
            </w:r>
          </w:p>
          <w:p w:rsidR="007640FE" w:rsidRPr="00AF61FA" w:rsidRDefault="007640FE" w:rsidP="00ED1CC4">
            <w:pPr>
              <w:pStyle w:val="MarginNote"/>
              <w:ind w:left="1152" w:hanging="54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nutrients from water storages released as a result of storage management practices</w:t>
            </w:r>
            <w:r w:rsidR="00ED1CC4">
              <w:rPr>
                <w:rFonts w:ascii="Times New Roman" w:hAnsi="Times New Roman" w:cs="Times New Roman"/>
              </w:rPr>
              <w:t>.</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ED1CC4">
            <w:pPr>
              <w:pStyle w:val="TablePlainParagraph"/>
              <w:keepNext/>
              <w:rPr>
                <w:rFonts w:ascii="Times New Roman" w:hAnsi="Times New Roman" w:cs="Times New Roman"/>
              </w:rPr>
            </w:pPr>
            <w:r w:rsidRPr="00AF61FA">
              <w:rPr>
                <w:rFonts w:ascii="Times New Roman" w:hAnsi="Times New Roman" w:cs="Times New Roman"/>
              </w:rPr>
              <w:t>4</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ED1CC4">
            <w:pPr>
              <w:pStyle w:val="TablePlainParagraph"/>
              <w:keepNext/>
              <w:rPr>
                <w:rFonts w:ascii="Times New Roman" w:hAnsi="Times New Roman" w:cs="Times New Roman"/>
              </w:rPr>
            </w:pPr>
            <w:r w:rsidRPr="00AF61FA">
              <w:rPr>
                <w:rFonts w:ascii="Times New Roman" w:hAnsi="Times New Roman" w:cs="Times New Roman"/>
              </w:rPr>
              <w:t>Elevated levels of cyanobacteria cell counts or biovolume and toxins and odour compounds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ED1CC4">
            <w:pPr>
              <w:pStyle w:val="MarginNote"/>
              <w:keepNext/>
              <w:tabs>
                <w:tab w:val="left" w:pos="612"/>
              </w:tabs>
              <w:spacing w:before="60"/>
              <w:ind w:left="629" w:firstLine="0"/>
              <w:rPr>
                <w:rFonts w:ascii="Times New Roman" w:hAnsi="Times New Roman" w:cs="Times New Roman"/>
              </w:rPr>
            </w:pPr>
            <w:r w:rsidRPr="00AF61FA">
              <w:rPr>
                <w:rFonts w:ascii="Times New Roman" w:hAnsi="Times New Roman" w:cs="Times New Roman"/>
              </w:rPr>
              <w:t>The interaction of the following factors:</w:t>
            </w:r>
          </w:p>
          <w:p w:rsidR="007640FE" w:rsidRPr="00AF61FA" w:rsidRDefault="007640FE" w:rsidP="00ED1CC4">
            <w:pPr>
              <w:pStyle w:val="MarginNote"/>
              <w:keepNext/>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a water body with little or no flow;</w:t>
            </w:r>
          </w:p>
          <w:p w:rsidR="007640FE" w:rsidRPr="00AF61FA" w:rsidRDefault="007640FE" w:rsidP="00ED1CC4">
            <w:pPr>
              <w:pStyle w:val="MarginNote"/>
              <w:keepNext/>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stratification in the water body;</w:t>
            </w:r>
          </w:p>
          <w:p w:rsidR="007640FE" w:rsidRPr="00AF61FA" w:rsidRDefault="007640FE" w:rsidP="00ED1CC4">
            <w:pPr>
              <w:pStyle w:val="MarginNote"/>
              <w:keepNext/>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sunlight;</w:t>
            </w:r>
          </w:p>
          <w:p w:rsidR="007640FE" w:rsidRPr="00AF61FA" w:rsidRDefault="007640FE" w:rsidP="00ED1CC4">
            <w:pPr>
              <w:pStyle w:val="MarginNote"/>
              <w:keepNext/>
              <w:ind w:left="1152" w:hanging="54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the availability of phosphorus and nitrogen in the water;</w:t>
            </w:r>
          </w:p>
          <w:p w:rsidR="007640FE" w:rsidRPr="00AF61FA" w:rsidRDefault="007640FE" w:rsidP="00ED1CC4">
            <w:pPr>
              <w:pStyle w:val="MarginNote"/>
              <w:keepNext/>
              <w:ind w:left="1152" w:hanging="54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seeding from up-stream (although cyanobacteria blooms may occur without this factor).</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5</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Water temperature outside natural ranges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6B311D">
            <w:pPr>
              <w:pStyle w:val="MarginNote"/>
              <w:spacing w:before="60"/>
              <w:ind w:left="612" w:hanging="612"/>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The key cause of water temperature of Basin water resources below natural ranges is the release of stored water from below the thermocline from large water storages in spring, summer and autumn.</w:t>
            </w:r>
          </w:p>
          <w:p w:rsidR="007640FE" w:rsidRPr="00AF61FA" w:rsidRDefault="007640FE" w:rsidP="007640FE">
            <w:pPr>
              <w:pStyle w:val="MarginNote"/>
              <w:ind w:left="612" w:hanging="612"/>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The key causes of water temperature of Basin water resources above natural ranges are the following:</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the release of stored water from large water storages in winter;</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the removal of shading riparian vegetation;</w:t>
            </w:r>
          </w:p>
          <w:p w:rsidR="007640FE" w:rsidRPr="00AF61FA" w:rsidRDefault="007640FE" w:rsidP="008D79DB">
            <w:pPr>
              <w:pStyle w:val="MarginNote"/>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reduced flow.</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6</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Dissolved oxygen outside natural ranges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6B311D">
            <w:pPr>
              <w:pStyle w:val="MarginNote"/>
              <w:spacing w:before="60"/>
              <w:ind w:left="612" w:hanging="612"/>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Micro-organisms consuming organic matter and depleting oxygen at a rate faster than it can be replenished.</w:t>
            </w:r>
          </w:p>
          <w:p w:rsidR="007640FE" w:rsidRPr="00AF61FA" w:rsidRDefault="007640FE" w:rsidP="007640FE">
            <w:pPr>
              <w:pStyle w:val="MarginNote"/>
              <w:ind w:left="1485"/>
              <w:rPr>
                <w:rFonts w:ascii="Times New Roman" w:hAnsi="Times New Roman" w:cs="Times New Roman"/>
              </w:rPr>
            </w:pPr>
            <w:r w:rsidRPr="00AF61FA">
              <w:rPr>
                <w:rFonts w:ascii="Times New Roman" w:hAnsi="Times New Roman" w:cs="Times New Roman"/>
                <w:sz w:val="18"/>
              </w:rPr>
              <w:t>Example:</w:t>
            </w:r>
            <w:r w:rsidRPr="00AF61FA">
              <w:rPr>
                <w:rFonts w:ascii="Times New Roman" w:hAnsi="Times New Roman" w:cs="Times New Roman"/>
                <w:sz w:val="18"/>
              </w:rPr>
              <w:tab/>
              <w:t>This can arise when there is a discharge from sewage treatment plants or the flushing of natural organic material from the floodplain</w:t>
            </w:r>
            <w:r w:rsidRPr="00AF61FA">
              <w:rPr>
                <w:rFonts w:ascii="Times New Roman" w:hAnsi="Times New Roman" w:cs="Times New Roman"/>
              </w:rPr>
              <w:t>.</w:t>
            </w:r>
          </w:p>
          <w:p w:rsidR="007640FE" w:rsidRPr="00AF61FA" w:rsidRDefault="007640FE" w:rsidP="007640FE">
            <w:pPr>
              <w:pStyle w:val="MarginNote"/>
              <w:ind w:left="612" w:hanging="612"/>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Bottom release from, or overturn within, a stratified water storage.</w:t>
            </w:r>
          </w:p>
          <w:p w:rsidR="007640FE" w:rsidRPr="00AF61FA" w:rsidRDefault="007640FE" w:rsidP="008D79DB">
            <w:pPr>
              <w:pStyle w:val="MarginNote"/>
              <w:ind w:left="612" w:hanging="612"/>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Eutrophication leading to excessive plant growth causing high diurnal variations in dissolved oxygen levels, both above and below natural ranges.</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7</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7640FE">
            <w:pPr>
              <w:pStyle w:val="TablePlainParagraph"/>
              <w:rPr>
                <w:rFonts w:ascii="Times New Roman" w:hAnsi="Times New Roman" w:cs="Times New Roman"/>
              </w:rPr>
            </w:pPr>
            <w:r w:rsidRPr="00AF61FA">
              <w:rPr>
                <w:rFonts w:ascii="Times New Roman" w:hAnsi="Times New Roman" w:cs="Times New Roman"/>
              </w:rPr>
              <w:t>Elevated levels of pesticides and other contaminants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6B311D">
            <w:pPr>
              <w:pStyle w:val="MarginNote"/>
              <w:tabs>
                <w:tab w:val="left" w:pos="612"/>
              </w:tabs>
              <w:spacing w:before="60"/>
              <w:ind w:left="629" w:firstLine="0"/>
              <w:rPr>
                <w:rFonts w:ascii="Times New Roman" w:hAnsi="Times New Roman" w:cs="Times New Roman"/>
              </w:rPr>
            </w:pPr>
            <w:r w:rsidRPr="00AF61FA">
              <w:rPr>
                <w:rFonts w:ascii="Times New Roman" w:hAnsi="Times New Roman" w:cs="Times New Roman"/>
              </w:rPr>
              <w:t>Poor management practices including the following:</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pesticide spray drift;</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allowing pesticides or other contaminants into surface water runoff;</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(c)</w:t>
            </w:r>
            <w:r w:rsidRPr="00AF61FA">
              <w:rPr>
                <w:rFonts w:ascii="Times New Roman" w:hAnsi="Times New Roman" w:cs="Times New Roman"/>
              </w:rPr>
              <w:tab/>
              <w:t>allowing pesticides or other contaminants to leach into groundwater;</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(d)</w:t>
            </w:r>
            <w:r w:rsidRPr="00AF61FA">
              <w:rPr>
                <w:rFonts w:ascii="Times New Roman" w:hAnsi="Times New Roman" w:cs="Times New Roman"/>
              </w:rPr>
              <w:tab/>
              <w:t>allowing erosion of contaminated soil;</w:t>
            </w:r>
          </w:p>
          <w:p w:rsidR="007640FE" w:rsidRPr="00AF61FA" w:rsidRDefault="007640FE" w:rsidP="007640FE">
            <w:pPr>
              <w:pStyle w:val="MarginNote"/>
              <w:ind w:left="1152" w:hanging="540"/>
              <w:rPr>
                <w:rFonts w:ascii="Times New Roman" w:hAnsi="Times New Roman" w:cs="Times New Roman"/>
              </w:rPr>
            </w:pPr>
            <w:r w:rsidRPr="00AF61FA">
              <w:rPr>
                <w:rFonts w:ascii="Times New Roman" w:hAnsi="Times New Roman" w:cs="Times New Roman"/>
              </w:rPr>
              <w:t>(e)</w:t>
            </w:r>
            <w:r w:rsidRPr="00AF61FA">
              <w:rPr>
                <w:rFonts w:ascii="Times New Roman" w:hAnsi="Times New Roman" w:cs="Times New Roman"/>
              </w:rPr>
              <w:tab/>
              <w:t>inappropriate disposal of pesticides;</w:t>
            </w:r>
          </w:p>
          <w:p w:rsidR="007640FE" w:rsidRPr="00AF61FA" w:rsidRDefault="007640FE" w:rsidP="008D79DB">
            <w:pPr>
              <w:pStyle w:val="MarginNote"/>
              <w:ind w:left="1152" w:hanging="540"/>
              <w:rPr>
                <w:rFonts w:ascii="Times New Roman" w:hAnsi="Times New Roman" w:cs="Times New Roman"/>
              </w:rPr>
            </w:pPr>
            <w:r w:rsidRPr="00AF61FA">
              <w:rPr>
                <w:rFonts w:ascii="Times New Roman" w:hAnsi="Times New Roman" w:cs="Times New Roman"/>
              </w:rPr>
              <w:t>(f)</w:t>
            </w:r>
            <w:r w:rsidRPr="00AF61FA">
              <w:rPr>
                <w:rFonts w:ascii="Times New Roman" w:hAnsi="Times New Roman" w:cs="Times New Roman"/>
              </w:rPr>
              <w:tab/>
              <w:t>inappropriate disposal and management of industrial and other waste (including from mining and coal-seam gas extraction).</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TablePlainParagraph"/>
              <w:rPr>
                <w:rFonts w:ascii="Times New Roman" w:hAnsi="Times New Roman" w:cs="Times New Roman"/>
              </w:rPr>
            </w:pPr>
            <w:r w:rsidRPr="00AF61FA">
              <w:rPr>
                <w:rFonts w:ascii="Times New Roman" w:hAnsi="Times New Roman" w:cs="Times New Roman"/>
              </w:rPr>
              <w:t>8</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TablePlainParagraph"/>
              <w:rPr>
                <w:rFonts w:ascii="Times New Roman" w:hAnsi="Times New Roman" w:cs="Times New Roman"/>
              </w:rPr>
            </w:pPr>
            <w:r w:rsidRPr="00AF61FA">
              <w:rPr>
                <w:rFonts w:ascii="Times New Roman" w:hAnsi="Times New Roman" w:cs="Times New Roman"/>
              </w:rPr>
              <w:t>pH outside natural ranges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MarginNote"/>
              <w:tabs>
                <w:tab w:val="left" w:pos="630"/>
              </w:tabs>
              <w:spacing w:before="60"/>
              <w:ind w:left="629" w:hanging="584"/>
              <w:rPr>
                <w:rFonts w:ascii="Times New Roman" w:hAnsi="Times New Roman" w:cs="Times New Roman"/>
              </w:rPr>
            </w:pPr>
            <w:r w:rsidRPr="00AF61FA">
              <w:rPr>
                <w:rFonts w:ascii="Times New Roman" w:hAnsi="Times New Roman" w:cs="Times New Roman"/>
              </w:rPr>
              <w:t>(1)</w:t>
            </w:r>
            <w:r w:rsidRPr="00AF61FA">
              <w:rPr>
                <w:rFonts w:ascii="Times New Roman" w:hAnsi="Times New Roman" w:cs="Times New Roman"/>
              </w:rPr>
              <w:tab/>
              <w:t xml:space="preserve">The exposure to the air of soils containing iron sulfide minerals. </w:t>
            </w:r>
          </w:p>
          <w:p w:rsidR="007640FE" w:rsidRPr="00AF61FA" w:rsidRDefault="007640FE" w:rsidP="008D79DB">
            <w:pPr>
              <w:pStyle w:val="MarginNote"/>
              <w:ind w:left="1682" w:hanging="1052"/>
              <w:rPr>
                <w:rFonts w:ascii="Times New Roman" w:hAnsi="Times New Roman" w:cs="Times New Roman"/>
                <w:sz w:val="18"/>
              </w:rPr>
            </w:pPr>
            <w:r w:rsidRPr="00AF61FA">
              <w:rPr>
                <w:rFonts w:ascii="Times New Roman" w:hAnsi="Times New Roman" w:cs="Times New Roman"/>
                <w:sz w:val="18"/>
              </w:rPr>
              <w:t>Note:</w:t>
            </w:r>
            <w:r w:rsidRPr="00AF61FA">
              <w:rPr>
                <w:rFonts w:ascii="Times New Roman" w:hAnsi="Times New Roman" w:cs="Times New Roman"/>
                <w:sz w:val="18"/>
              </w:rPr>
              <w:tab/>
              <w:t>When iron sulfide minerals are exposed to air natural oxidation processes can result in the release of acid, which can be flushed into Basin water resources.</w:t>
            </w:r>
          </w:p>
          <w:p w:rsidR="007640FE" w:rsidRPr="00AF61FA" w:rsidRDefault="007640FE" w:rsidP="008D79DB">
            <w:pPr>
              <w:pStyle w:val="MarginNote"/>
              <w:ind w:left="630" w:hanging="585"/>
              <w:rPr>
                <w:rFonts w:ascii="Times New Roman" w:hAnsi="Times New Roman" w:cs="Times New Roman"/>
              </w:rPr>
            </w:pPr>
            <w:r w:rsidRPr="00AF61FA">
              <w:rPr>
                <w:rFonts w:ascii="Times New Roman" w:hAnsi="Times New Roman" w:cs="Times New Roman"/>
              </w:rPr>
              <w:t>(2)</w:t>
            </w:r>
            <w:r w:rsidRPr="00AF61FA">
              <w:rPr>
                <w:rFonts w:ascii="Times New Roman" w:hAnsi="Times New Roman" w:cs="Times New Roman"/>
              </w:rPr>
              <w:tab/>
              <w:t>Agricultural practices that lead to the acidification of soils.</w:t>
            </w:r>
          </w:p>
          <w:p w:rsidR="007640FE" w:rsidRPr="00AF61FA" w:rsidRDefault="007640FE" w:rsidP="008D79DB">
            <w:pPr>
              <w:pStyle w:val="MarginNote"/>
              <w:ind w:left="630" w:hanging="585"/>
              <w:rPr>
                <w:rFonts w:ascii="Times New Roman" w:hAnsi="Times New Roman" w:cs="Times New Roman"/>
              </w:rPr>
            </w:pPr>
            <w:r w:rsidRPr="00AF61FA">
              <w:rPr>
                <w:rFonts w:ascii="Times New Roman" w:hAnsi="Times New Roman" w:cs="Times New Roman"/>
              </w:rPr>
              <w:t>(3)</w:t>
            </w:r>
            <w:r w:rsidRPr="00AF61FA">
              <w:rPr>
                <w:rFonts w:ascii="Times New Roman" w:hAnsi="Times New Roman" w:cs="Times New Roman"/>
              </w:rPr>
              <w:tab/>
              <w:t>Eutrophication leading to excessive plant growth causing high diurnal variation in pH.</w:t>
            </w:r>
          </w:p>
        </w:tc>
      </w:tr>
      <w:tr w:rsidR="007640FE" w:rsidRPr="00AF61FA" w:rsidTr="007640FE">
        <w:tc>
          <w:tcPr>
            <w:tcW w:w="715"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TablePlainParagraph"/>
              <w:keepNext/>
              <w:rPr>
                <w:rFonts w:ascii="Times New Roman" w:hAnsi="Times New Roman" w:cs="Times New Roman"/>
              </w:rPr>
            </w:pPr>
            <w:r w:rsidRPr="00AF61FA">
              <w:rPr>
                <w:rFonts w:ascii="Times New Roman" w:hAnsi="Times New Roman" w:cs="Times New Roman"/>
              </w:rPr>
              <w:t>9</w:t>
            </w:r>
          </w:p>
        </w:tc>
        <w:tc>
          <w:tcPr>
            <w:tcW w:w="1596"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TablePlainParagraph"/>
              <w:keepNext/>
              <w:rPr>
                <w:rFonts w:ascii="Times New Roman" w:hAnsi="Times New Roman" w:cs="Times New Roman"/>
              </w:rPr>
            </w:pPr>
            <w:r w:rsidRPr="00AF61FA">
              <w:rPr>
                <w:rFonts w:ascii="Times New Roman" w:hAnsi="Times New Roman" w:cs="Times New Roman"/>
              </w:rPr>
              <w:t>Elevated pathogen counts</w:t>
            </w:r>
          </w:p>
        </w:tc>
        <w:tc>
          <w:tcPr>
            <w:tcW w:w="5611" w:type="dxa"/>
            <w:tcBorders>
              <w:top w:val="single" w:sz="4" w:space="0" w:color="auto"/>
              <w:left w:val="single" w:sz="4" w:space="0" w:color="auto"/>
              <w:bottom w:val="single" w:sz="4" w:space="0" w:color="auto"/>
              <w:right w:val="single" w:sz="4" w:space="0" w:color="auto"/>
            </w:tcBorders>
          </w:tcPr>
          <w:p w:rsidR="007640FE" w:rsidRPr="00AF61FA" w:rsidRDefault="007640FE" w:rsidP="008D79DB">
            <w:pPr>
              <w:pStyle w:val="MarginNote"/>
              <w:keepNext/>
              <w:tabs>
                <w:tab w:val="left" w:pos="612"/>
              </w:tabs>
              <w:spacing w:before="60"/>
              <w:ind w:left="629" w:firstLine="0"/>
              <w:rPr>
                <w:rFonts w:ascii="Times New Roman" w:hAnsi="Times New Roman" w:cs="Times New Roman"/>
              </w:rPr>
            </w:pPr>
            <w:r w:rsidRPr="00AF61FA">
              <w:rPr>
                <w:rFonts w:ascii="Times New Roman" w:hAnsi="Times New Roman" w:cs="Times New Roman"/>
              </w:rPr>
              <w:t>Pathogens entering Basin water resources through both point and diffuse sources. The key sources of pathogens are:</w:t>
            </w:r>
          </w:p>
          <w:p w:rsidR="007640FE" w:rsidRPr="00AF61FA" w:rsidRDefault="007640FE" w:rsidP="008D79DB">
            <w:pPr>
              <w:pStyle w:val="MarginNote"/>
              <w:keepNext/>
              <w:ind w:left="1152" w:hanging="540"/>
              <w:rPr>
                <w:rFonts w:ascii="Times New Roman" w:hAnsi="Times New Roman" w:cs="Times New Roman"/>
              </w:rPr>
            </w:pPr>
            <w:r w:rsidRPr="00AF61FA">
              <w:rPr>
                <w:rFonts w:ascii="Times New Roman" w:hAnsi="Times New Roman" w:cs="Times New Roman"/>
              </w:rPr>
              <w:t>(a)</w:t>
            </w:r>
            <w:r w:rsidRPr="00AF61FA">
              <w:rPr>
                <w:rFonts w:ascii="Times New Roman" w:hAnsi="Times New Roman" w:cs="Times New Roman"/>
              </w:rPr>
              <w:tab/>
              <w:t>human and animal waste; and</w:t>
            </w:r>
          </w:p>
          <w:p w:rsidR="007640FE" w:rsidRPr="00AF61FA" w:rsidRDefault="007640FE" w:rsidP="008D79DB">
            <w:pPr>
              <w:pStyle w:val="MarginNote"/>
              <w:keepNext/>
              <w:ind w:left="1152" w:hanging="540"/>
              <w:rPr>
                <w:rFonts w:ascii="Times New Roman" w:hAnsi="Times New Roman" w:cs="Times New Roman"/>
              </w:rPr>
            </w:pPr>
            <w:r w:rsidRPr="00AF61FA">
              <w:rPr>
                <w:rFonts w:ascii="Times New Roman" w:hAnsi="Times New Roman" w:cs="Times New Roman"/>
              </w:rPr>
              <w:t>(b)</w:t>
            </w:r>
            <w:r w:rsidRPr="00AF61FA">
              <w:rPr>
                <w:rFonts w:ascii="Times New Roman" w:hAnsi="Times New Roman" w:cs="Times New Roman"/>
              </w:rPr>
              <w:tab/>
              <w:t>sewage discharges.</w:t>
            </w:r>
          </w:p>
        </w:tc>
      </w:tr>
    </w:tbl>
    <w:p w:rsidR="007640FE" w:rsidRPr="00AF61FA" w:rsidRDefault="007640FE" w:rsidP="007640FE">
      <w:pPr>
        <w:pStyle w:val="SubSectionNote"/>
        <w:rPr>
          <w:rFonts w:ascii="Times New Roman" w:hAnsi="Times New Roman" w:cs="Times New Roman"/>
        </w:rPr>
        <w:sectPr w:rsidR="007640FE" w:rsidRPr="00AF61FA" w:rsidSect="00063222">
          <w:headerReference w:type="even" r:id="rId57"/>
          <w:headerReference w:type="default" r:id="rId58"/>
          <w:pgSz w:w="11906" w:h="16838"/>
          <w:pgMar w:top="1670"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485" w:name="_Toc340830207"/>
      <w:bookmarkStart w:id="3486" w:name="_Toc340830656"/>
      <w:bookmarkStart w:id="3487" w:name="_Toc340835148"/>
      <w:bookmarkStart w:id="3488" w:name="_Toc341249359"/>
      <w:bookmarkStart w:id="3489" w:name="_Toc450902343"/>
      <w:bookmarkStart w:id="3490" w:name="_Toc506987050"/>
      <w:r w:rsidRPr="00AF61FA">
        <w:rPr>
          <w:rFonts w:ascii="Times New Roman" w:hAnsi="Times New Roman" w:cs="Times New Roman"/>
        </w:rPr>
        <w:t>Schedule 11—Target values for target application zones</w:t>
      </w:r>
      <w:bookmarkStart w:id="3491" w:name="_Toc307235951"/>
      <w:bookmarkStart w:id="3492" w:name="_Toc307470044"/>
      <w:bookmarkStart w:id="3493" w:name="_Toc307470477"/>
      <w:bookmarkStart w:id="3494" w:name="_Toc307470910"/>
      <w:bookmarkStart w:id="3495" w:name="_Toc307471343"/>
      <w:bookmarkStart w:id="3496" w:name="_Toc307476351"/>
      <w:bookmarkStart w:id="3497" w:name="_Toc307476770"/>
      <w:bookmarkStart w:id="3498" w:name="_Toc307477189"/>
      <w:bookmarkEnd w:id="3485"/>
      <w:bookmarkEnd w:id="3486"/>
      <w:bookmarkEnd w:id="3487"/>
      <w:bookmarkEnd w:id="3488"/>
      <w:bookmarkEnd w:id="3489"/>
      <w:bookmarkEnd w:id="3491"/>
      <w:bookmarkEnd w:id="3492"/>
      <w:bookmarkEnd w:id="3493"/>
      <w:bookmarkEnd w:id="3494"/>
      <w:bookmarkEnd w:id="3495"/>
      <w:bookmarkEnd w:id="3496"/>
      <w:bookmarkEnd w:id="3497"/>
      <w:bookmarkEnd w:id="3498"/>
      <w:bookmarkEnd w:id="3490"/>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w:t>
      </w:r>
      <w:r w:rsidRPr="00AF61FA">
        <w:rPr>
          <w:rFonts w:ascii="Times New Roman" w:hAnsi="Times New Roman" w:cs="Times New Roman"/>
        </w:rPr>
        <w:tab/>
        <w:t>See section 9.16.</w:t>
      </w:r>
    </w:p>
    <w:p w:rsidR="007640FE" w:rsidRPr="00AF61FA" w:rsidRDefault="007640FE" w:rsidP="007640FE">
      <w:pPr>
        <w:pStyle w:val="MarginNote"/>
        <w:rPr>
          <w:rFonts w:ascii="Times New Roman" w:hAnsi="Times New Roman" w:cs="Times New Roman"/>
        </w:rPr>
      </w:pPr>
    </w:p>
    <w:tbl>
      <w:tblPr>
        <w:tblpPr w:leftFromText="180" w:rightFromText="180" w:vertAnchor="text" w:horzAnchor="page" w:tblpX="918" w:tblpY="199"/>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1130"/>
        <w:gridCol w:w="882"/>
        <w:gridCol w:w="830"/>
        <w:gridCol w:w="715"/>
        <w:gridCol w:w="1072"/>
        <w:gridCol w:w="788"/>
        <w:gridCol w:w="912"/>
        <w:gridCol w:w="731"/>
        <w:gridCol w:w="912"/>
        <w:gridCol w:w="1095"/>
        <w:gridCol w:w="1278"/>
      </w:tblGrid>
      <w:tr w:rsidR="007640FE" w:rsidRPr="00AF61FA" w:rsidTr="007640FE">
        <w:trPr>
          <w:cantSplit/>
        </w:trPr>
        <w:tc>
          <w:tcPr>
            <w:tcW w:w="1130"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738"/>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b/>
                <w:sz w:val="12"/>
                <w:szCs w:val="12"/>
              </w:rPr>
              <w:t xml:space="preserve">B1 </w:t>
            </w:r>
            <w:r w:rsidRPr="00AF61FA">
              <w:rPr>
                <w:rFonts w:ascii="Times New Roman" w:hAnsi="Times New Roman" w:cs="Times New Roman"/>
                <w:sz w:val="12"/>
                <w:szCs w:val="12"/>
              </w:rPr>
              <w:t xml:space="preserve">(Condamine and Warrego valleys; Upland zone) </w:t>
            </w:r>
          </w:p>
        </w:tc>
        <w:tc>
          <w:tcPr>
            <w:tcW w:w="882"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the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703"/>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99% of species</w:t>
            </w:r>
          </w:p>
        </w:tc>
      </w:tr>
      <w:tr w:rsidR="007640FE" w:rsidRPr="00AF61FA" w:rsidTr="007640FE">
        <w:trPr>
          <w:cantSplit/>
          <w:trHeight w:val="1827"/>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270 </w:t>
            </w:r>
            <w:bookmarkStart w:id="3499" w:name="OLE_LINK4"/>
          </w:p>
          <w:bookmarkEnd w:id="3499"/>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980"/>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b/>
                <w:sz w:val="12"/>
                <w:szCs w:val="12"/>
              </w:rPr>
              <w:t xml:space="preserve">A1 </w:t>
            </w:r>
            <w:r w:rsidRPr="00AF61FA">
              <w:rPr>
                <w:rFonts w:ascii="Times New Roman" w:hAnsi="Times New Roman" w:cs="Times New Roman"/>
                <w:sz w:val="12"/>
                <w:szCs w:val="12"/>
              </w:rPr>
              <w:t>(Condamine, Paroo and  Warrego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br w:type="page"/>
            </w: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100</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pH </w:t>
            </w:r>
            <w:r w:rsidRPr="00AF61FA">
              <w:rPr>
                <w:rFonts w:ascii="Times New Roman" w:hAnsi="Times New Roman" w:cs="Times New Roman"/>
                <w:sz w:val="12"/>
                <w:szCs w:val="12"/>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549"/>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B2 (Border Rivers, Gwydir and Namoi valleys; Upland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490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7.5-8.5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99% of species</w:t>
            </w:r>
          </w:p>
        </w:tc>
      </w:tr>
      <w:tr w:rsidR="007640FE" w:rsidRPr="00AF61FA" w:rsidTr="007640FE">
        <w:trPr>
          <w:cantSplit/>
          <w:trHeight w:val="1684"/>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99% of species</w:t>
            </w:r>
          </w:p>
        </w:tc>
      </w:tr>
      <w:tr w:rsidR="007640FE" w:rsidRPr="00AF61FA" w:rsidTr="007640FE">
        <w:trPr>
          <w:cantSplit/>
          <w:trHeight w:val="1850"/>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7.5-8.5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551"/>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A2 (Border Rivers, Gwydir, and Namoi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130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890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7.0–8.3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350</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p w:rsidR="0071778D" w:rsidRPr="00AF61FA" w:rsidRDefault="0071778D" w:rsidP="007640FE">
            <w:pPr>
              <w:pStyle w:val="TablePlainParagraph"/>
              <w:widowControl w:val="0"/>
              <w:rPr>
                <w:rFonts w:ascii="Times New Roman" w:hAnsi="Times New Roman" w:cs="Times New Roman"/>
                <w:sz w:val="12"/>
                <w:szCs w:val="12"/>
              </w:rPr>
            </w:pP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&gt;5.0 mg/L; or 65–110%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7.0–8.3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End-of-Valley targets  for salinity in Appendix 1 of  Schedule B to the Agreement </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3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C2 (Border Rivers, Gwydir, and Namoi valleys; Montane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47"/>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55"/>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562"/>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Dml (Darling valley; Middle and lower zones)</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3108"/>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bookmarkStart w:id="3500" w:name="OLE_LINK1"/>
            <w:bookmarkStart w:id="3501" w:name="OLE_LINK2"/>
            <w:r w:rsidRPr="00AF61FA">
              <w:rPr>
                <w:rFonts w:ascii="Times New Roman" w:hAnsi="Times New Roman" w:cs="Times New Roman"/>
                <w:sz w:val="12"/>
                <w:szCs w:val="12"/>
              </w:rPr>
              <w:t>B3 (Castlereagh, Macquarie, Lachlan and Murrumbidgee</w:t>
            </w:r>
            <w:bookmarkEnd w:id="3500"/>
            <w:bookmarkEnd w:id="3501"/>
            <w:r w:rsidRPr="00AF61FA">
              <w:rPr>
                <w:rFonts w:ascii="Times New Roman" w:hAnsi="Times New Roman" w:cs="Times New Roman"/>
                <w:sz w:val="12"/>
                <w:szCs w:val="12"/>
              </w:rPr>
              <w:t xml:space="preserve"> valleys; Upland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310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692"/>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47"/>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20</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A3 (Castlereagh, Macquarie, Lachlan and Murrumbidgee valleys;   Lowland zone)</w:t>
            </w:r>
          </w:p>
          <w:p w:rsidR="0071778D" w:rsidRPr="00AF61FA" w:rsidRDefault="0071778D" w:rsidP="007640FE">
            <w:pPr>
              <w:pStyle w:val="TablePlainParagraph"/>
              <w:widowControl w:val="0"/>
              <w:rPr>
                <w:rFonts w:ascii="Times New Roman" w:hAnsi="Times New Roman" w:cs="Times New Roman"/>
                <w:sz w:val="12"/>
                <w:szCs w:val="12"/>
              </w:rPr>
            </w:pPr>
          </w:p>
          <w:p w:rsidR="0071778D" w:rsidRPr="00AF61FA" w:rsidRDefault="0071778D"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lang w:eastAsia="en-US"/>
              </w:rPr>
              <w:t>20</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320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888"/>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20</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2112"/>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70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Du (Darling; Upper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480 </w:t>
            </w:r>
          </w:p>
          <w:p w:rsidR="007640FE" w:rsidRPr="00AF61FA" w:rsidRDefault="007640FE" w:rsidP="007640FE">
            <w:pPr>
              <w:pStyle w:val="TablePlainParagraph"/>
              <w:widowControl w:val="0"/>
              <w:rPr>
                <w:rFonts w:ascii="Times New Roman" w:hAnsi="Times New Roman" w:cs="Times New Roman"/>
                <w:sz w:val="12"/>
                <w:szCs w:val="12"/>
                <w:lang w:eastAsia="en-US"/>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7.0-8.1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699"/>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230 </w:t>
            </w:r>
          </w:p>
          <w:p w:rsidR="007640FE" w:rsidRPr="00AF61FA" w:rsidRDefault="007640FE" w:rsidP="007640FE">
            <w:pPr>
              <w:pStyle w:val="TablePlainParagraph"/>
              <w:widowControl w:val="0"/>
              <w:rPr>
                <w:rFonts w:ascii="Times New Roman" w:hAnsi="Times New Roman" w:cs="Times New Roman"/>
                <w:sz w:val="12"/>
                <w:szCs w:val="12"/>
              </w:rPr>
            </w:pP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7.0-8.1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C3 (Lachlan and Murrumbidgee valleys Montane zone)</w:t>
            </w: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trike/>
                <w:sz w:val="12"/>
                <w:szCs w:val="12"/>
                <w:lang w:eastAsia="en-US"/>
              </w:rPr>
            </w:pP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455"/>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892"/>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924"/>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cMum (Murray Valley Central; Upper and Middle zones)</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&gt;7.7 mg/L;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976"/>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&gt;7.7 mg/L;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6.5–7.5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p w:rsidR="0071778D" w:rsidRPr="00AF61FA" w:rsidRDefault="0071778D" w:rsidP="007640FE">
            <w:pPr>
              <w:pStyle w:val="TablePlainParagraph"/>
              <w:widowControl w:val="0"/>
              <w:rPr>
                <w:rFonts w:ascii="Times New Roman" w:hAnsi="Times New Roman" w:cs="Times New Roman"/>
                <w:sz w:val="12"/>
                <w:szCs w:val="12"/>
              </w:rPr>
            </w:pPr>
          </w:p>
          <w:p w:rsidR="0071778D" w:rsidRPr="00AF61FA" w:rsidRDefault="0071778D"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B4 (Avoca, Wimmera, Loddon and Campaspe valleys; Upland zone)</w:t>
            </w:r>
          </w:p>
        </w:tc>
        <w:tc>
          <w:tcPr>
            <w:tcW w:w="882"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833"/>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972"/>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2062"/>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A4 (Avoca, Wimmera, Loddon and Campaspe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320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6.5–8.3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64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C5 (Ovens valley; Montane zone)</w:t>
            </w: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695"/>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819"/>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54"/>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B5 (Broken, Goulburn and Ovens valleys; Upland zones)</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290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p w:rsidR="0071778D" w:rsidRPr="00AF61FA" w:rsidRDefault="0071778D" w:rsidP="007640FE">
            <w:pPr>
              <w:pStyle w:val="TablePlainParagraph"/>
              <w:widowControl w:val="0"/>
              <w:rPr>
                <w:rFonts w:ascii="Times New Roman" w:hAnsi="Times New Roman" w:cs="Times New Roman"/>
                <w:sz w:val="12"/>
                <w:szCs w:val="12"/>
              </w:rPr>
            </w:pP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747"/>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&gt;8.0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685"/>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A5 (Broken, Goulburn and Ovens valleys; Lowland zone)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67"/>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2114"/>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95%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1548"/>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C6 (Mitta Mitta and Upper Murray;  Montane)</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&gt;9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1747"/>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&gt;9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95-110% </w:t>
            </w:r>
          </w:p>
          <w:p w:rsidR="007640FE" w:rsidRPr="00AF61FA" w:rsidRDefault="007640FE" w:rsidP="007640FE">
            <w:pPr>
              <w:pStyle w:val="TablePlainParagraph"/>
              <w:widowControl w:val="0"/>
              <w:rPr>
                <w:rFonts w:ascii="Times New Roman" w:hAnsi="Times New Roman" w:cs="Times New Roman"/>
                <w:sz w:val="12"/>
                <w:szCs w:val="12"/>
              </w:rPr>
            </w:pP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26"/>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B6 (Kiewa, Mitta Mitta and Upper Murray; Upland)</w:t>
            </w: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230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845"/>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1545"/>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&gt;8.5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30"/>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A6 (Kiewa; Lowland)</w:t>
            </w: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290 </w:t>
            </w:r>
          </w:p>
          <w:p w:rsidR="007640FE" w:rsidRPr="00AF61FA" w:rsidRDefault="007640FE" w:rsidP="007640FE">
            <w:pPr>
              <w:pStyle w:val="TablePlainParagraph"/>
              <w:widowControl w:val="0"/>
              <w:rPr>
                <w:rFonts w:ascii="Times New Roman" w:hAnsi="Times New Roman" w:cs="Times New Roman"/>
                <w:sz w:val="12"/>
                <w:szCs w:val="12"/>
                <w:lang w:eastAsia="en-US"/>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p w:rsidR="0071778D" w:rsidRPr="00AF61FA" w:rsidRDefault="0071778D" w:rsidP="007640FE">
            <w:pPr>
              <w:pStyle w:val="TablePlainParagraph"/>
              <w:widowControl w:val="0"/>
              <w:rPr>
                <w:rFonts w:ascii="Times New Roman" w:hAnsi="Times New Roman" w:cs="Times New Roman"/>
                <w:sz w:val="12"/>
                <w:szCs w:val="12"/>
              </w:rPr>
            </w:pPr>
          </w:p>
          <w:p w:rsidR="0071778D" w:rsidRPr="00AF61FA" w:rsidRDefault="0071778D" w:rsidP="007640FE">
            <w:pPr>
              <w:pStyle w:val="TablePlainParagraph"/>
              <w:widowControl w:val="0"/>
              <w:rPr>
                <w:rFonts w:ascii="Times New Roman" w:hAnsi="Times New Roman" w:cs="Times New Roman"/>
                <w:sz w:val="12"/>
                <w:szCs w:val="12"/>
              </w:rPr>
            </w:pPr>
          </w:p>
        </w:tc>
        <w:tc>
          <w:tcPr>
            <w:tcW w:w="1278"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Height w:val="2172"/>
        </w:trPr>
        <w:tc>
          <w:tcPr>
            <w:tcW w:w="1130"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18"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18" w:space="0" w:color="auto"/>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45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&gt;7.5 mg/L; or</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6.4–7.7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Height w:val="1833"/>
        </w:trPr>
        <w:tc>
          <w:tcPr>
            <w:tcW w:w="1130"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cMl (Central Murray; Lower)</w:t>
            </w: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Streams and rivers </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&gt;8.0 mg/L; or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6.8-8.0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Height w:val="2398"/>
        </w:trPr>
        <w:tc>
          <w:tcPr>
            <w:tcW w:w="1130" w:type="dxa"/>
            <w:tcBorders>
              <w:top w:val="nil"/>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r>
      <w:tr w:rsidR="007640FE" w:rsidRPr="00AF61FA" w:rsidTr="007640FE">
        <w:trPr>
          <w:cantSplit/>
          <w:trHeight w:val="2545"/>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700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&gt;8.0 mg/L; or 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6.8-8.0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for salinity in Appendix 1 of  Schedule B to the Agreement</w:t>
            </w: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r w:rsidR="007640FE" w:rsidRPr="00AF61FA" w:rsidTr="007640FE">
        <w:trPr>
          <w:cantSplit/>
        </w:trPr>
        <w:tc>
          <w:tcPr>
            <w:tcW w:w="1130"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lM (Lower Murray)</w:t>
            </w:r>
          </w:p>
          <w:p w:rsidR="007640FE" w:rsidRPr="00AF61FA" w:rsidRDefault="007640FE" w:rsidP="007640FE">
            <w:pPr>
              <w:pStyle w:val="TablePlainParagraph"/>
              <w:widowControl w:val="0"/>
              <w:rPr>
                <w:rFonts w:ascii="Times New Roman" w:hAnsi="Times New Roman" w:cs="Times New Roman"/>
                <w:sz w:val="12"/>
                <w:szCs w:val="12"/>
              </w:rPr>
            </w:pPr>
          </w:p>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Declared Ramsar wetlands</w:t>
            </w:r>
          </w:p>
        </w:tc>
        <w:tc>
          <w:tcPr>
            <w:tcW w:w="830" w:type="dxa"/>
            <w:tcBorders>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and rivers</w:t>
            </w:r>
          </w:p>
        </w:tc>
        <w:tc>
          <w:tcPr>
            <w:tcW w:w="715" w:type="dxa"/>
            <w:tcBorders>
              <w:lef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Target application zones (Target assessment)</w:t>
            </w:r>
          </w:p>
        </w:tc>
        <w:tc>
          <w:tcPr>
            <w:tcW w:w="882" w:type="dxa"/>
            <w:tcBorders>
              <w:top w:val="single" w:sz="2"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Water-dependent ecosystem</w:t>
            </w:r>
          </w:p>
        </w:tc>
        <w:tc>
          <w:tcPr>
            <w:tcW w:w="830" w:type="dxa"/>
            <w:tcBorders>
              <w:bottom w:val="single" w:sz="18" w:space="0" w:color="auto"/>
              <w:right w:val="single" w:sz="24"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Ecosystem Type </w:t>
            </w:r>
          </w:p>
        </w:tc>
        <w:tc>
          <w:tcPr>
            <w:tcW w:w="715" w:type="dxa"/>
            <w:tcBorders>
              <w:left w:val="single" w:sz="24" w:space="0" w:color="auto"/>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Turbidity (NTU) (Annual median)</w:t>
            </w:r>
          </w:p>
        </w:tc>
        <w:tc>
          <w:tcPr>
            <w:tcW w:w="107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Phosphorus (μg/L) (Annual median)</w:t>
            </w:r>
          </w:p>
        </w:tc>
        <w:tc>
          <w:tcPr>
            <w:tcW w:w="78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Total Nitrogen (μg/L) (</w:t>
            </w:r>
            <w:r w:rsidRPr="00AF61FA">
              <w:rPr>
                <w:rFonts w:ascii="Times New Roman" w:hAnsi="Times New Roman" w:cs="Times New Roman"/>
                <w:color w:val="000000"/>
                <w:sz w:val="12"/>
                <w:szCs w:val="12"/>
                <w:lang w:eastAsia="en-US"/>
              </w:rPr>
              <w:t>Annual median)</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Dissolved oxygen (mg/L; or saturation (%))  (</w:t>
            </w:r>
            <w:r w:rsidRPr="00AF61FA">
              <w:rPr>
                <w:rFonts w:ascii="Times New Roman" w:hAnsi="Times New Roman" w:cs="Times New Roman"/>
                <w:color w:val="000000"/>
                <w:sz w:val="12"/>
                <w:szCs w:val="12"/>
                <w:lang w:eastAsia="en-US"/>
              </w:rPr>
              <w:t>Annual median within the range)</w:t>
            </w:r>
          </w:p>
        </w:tc>
        <w:tc>
          <w:tcPr>
            <w:tcW w:w="731"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pH</w:t>
            </w:r>
            <w:r w:rsidRPr="00AF61FA">
              <w:rPr>
                <w:rFonts w:ascii="Times New Roman" w:hAnsi="Times New Roman" w:cs="Times New Roman"/>
                <w:color w:val="000000"/>
                <w:sz w:val="12"/>
                <w:szCs w:val="12"/>
                <w:lang w:eastAsia="en-US"/>
              </w:rPr>
              <w:t xml:space="preserve"> </w:t>
            </w:r>
            <w:r w:rsidRPr="00AF61FA">
              <w:rPr>
                <w:rFonts w:ascii="Times New Roman" w:hAnsi="Times New Roman" w:cs="Times New Roman"/>
                <w:color w:val="000000"/>
                <w:sz w:val="12"/>
                <w:szCs w:val="12"/>
                <w:lang w:eastAsia="en-US"/>
              </w:rPr>
              <w:br/>
              <w:t>(Annual median within the range)</w:t>
            </w:r>
          </w:p>
        </w:tc>
        <w:tc>
          <w:tcPr>
            <w:tcW w:w="912"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Salinity</w:t>
            </w:r>
            <w:r w:rsidRPr="00AF61FA">
              <w:rPr>
                <w:rFonts w:ascii="Times New Roman" w:hAnsi="Times New Roman" w:cs="Times New Roman"/>
                <w:sz w:val="12"/>
                <w:szCs w:val="12"/>
              </w:rPr>
              <w:br/>
            </w:r>
          </w:p>
        </w:tc>
        <w:tc>
          <w:tcPr>
            <w:tcW w:w="1095"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Temperature (Monthly median within the range)</w:t>
            </w:r>
          </w:p>
        </w:tc>
        <w:tc>
          <w:tcPr>
            <w:tcW w:w="1278" w:type="dxa"/>
            <w:tcBorders>
              <w:bottom w:val="single" w:sz="18" w:space="0" w:color="auto"/>
            </w:tcBorders>
            <w:shd w:val="clear" w:color="auto" w:fill="E6E6E6"/>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Pesticides, heavy metals and other toxic contaminants (values in table 3.4.1 of the ANZECC Guidelines for)  (Must not be  exceeded)</w:t>
            </w:r>
          </w:p>
        </w:tc>
      </w:tr>
      <w:tr w:rsidR="007640FE" w:rsidRPr="00AF61FA" w:rsidTr="007640FE">
        <w:trPr>
          <w:cantSplit/>
        </w:trPr>
        <w:tc>
          <w:tcPr>
            <w:tcW w:w="1130" w:type="dxa"/>
            <w:tcBorders>
              <w:top w:val="single" w:sz="18" w:space="0" w:color="auto"/>
              <w:bottom w:val="nil"/>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30" w:type="dxa"/>
            <w:tcBorders>
              <w:top w:val="single" w:sz="18" w:space="0" w:color="auto"/>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Lakes and wetlands</w:t>
            </w:r>
          </w:p>
        </w:tc>
        <w:tc>
          <w:tcPr>
            <w:tcW w:w="715" w:type="dxa"/>
            <w:tcBorders>
              <w:top w:val="single" w:sz="18" w:space="0" w:color="auto"/>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20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350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90–110%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6.5–8.0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1095"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18"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the protection of 99% of species </w:t>
            </w:r>
          </w:p>
        </w:tc>
      </w:tr>
      <w:tr w:rsidR="007640FE" w:rsidRPr="00AF61FA" w:rsidTr="007640FE">
        <w:trPr>
          <w:cantSplit/>
        </w:trPr>
        <w:tc>
          <w:tcPr>
            <w:tcW w:w="1130" w:type="dxa"/>
            <w:tcBorders>
              <w:top w:val="nil"/>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p>
        </w:tc>
        <w:tc>
          <w:tcPr>
            <w:tcW w:w="88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Other water-dependent ecosystems</w:t>
            </w:r>
          </w:p>
        </w:tc>
        <w:tc>
          <w:tcPr>
            <w:tcW w:w="830" w:type="dxa"/>
            <w:tcBorders>
              <w:top w:val="single" w:sz="2" w:space="0" w:color="auto"/>
              <w:bottom w:val="single" w:sz="2" w:space="0" w:color="auto"/>
              <w:right w:val="single" w:sz="24"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Streams, rivers, lakes and wetlands</w:t>
            </w:r>
          </w:p>
        </w:tc>
        <w:tc>
          <w:tcPr>
            <w:tcW w:w="715" w:type="dxa"/>
            <w:tcBorders>
              <w:top w:val="single" w:sz="2" w:space="0" w:color="auto"/>
              <w:left w:val="single" w:sz="24"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50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107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88"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1000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85-110%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731"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6.5-9.0 </w:t>
            </w:r>
          </w:p>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 xml:space="preserve">  </w:t>
            </w:r>
          </w:p>
        </w:tc>
        <w:tc>
          <w:tcPr>
            <w:tcW w:w="912"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End-of-Valley targets in Appendix 1 of  Schedule B to the Agreement</w:t>
            </w:r>
          </w:p>
        </w:tc>
        <w:tc>
          <w:tcPr>
            <w:tcW w:w="1095"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between the 20%ile and 80%ile of natural monthly water temperature</w:t>
            </w:r>
          </w:p>
        </w:tc>
        <w:tc>
          <w:tcPr>
            <w:tcW w:w="1278" w:type="dxa"/>
            <w:tcBorders>
              <w:top w:val="single" w:sz="2" w:space="0" w:color="auto"/>
              <w:bottom w:val="single" w:sz="2" w:space="0" w:color="auto"/>
            </w:tcBorders>
            <w:shd w:val="clear" w:color="auto" w:fill="FFFFFF"/>
          </w:tcPr>
          <w:p w:rsidR="007640FE" w:rsidRPr="00AF61FA" w:rsidRDefault="007640FE" w:rsidP="007640FE">
            <w:pPr>
              <w:pStyle w:val="TablePlainParagraph"/>
              <w:widowControl w:val="0"/>
              <w:rPr>
                <w:rFonts w:ascii="Times New Roman" w:hAnsi="Times New Roman" w:cs="Times New Roman"/>
                <w:sz w:val="12"/>
                <w:szCs w:val="12"/>
              </w:rPr>
            </w:pPr>
            <w:r w:rsidRPr="00AF61FA">
              <w:rPr>
                <w:rFonts w:ascii="Times New Roman" w:hAnsi="Times New Roman" w:cs="Times New Roman"/>
                <w:sz w:val="12"/>
                <w:szCs w:val="12"/>
              </w:rPr>
              <w:t>the protection of 95% of species</w:t>
            </w:r>
          </w:p>
        </w:tc>
      </w:tr>
    </w:tbl>
    <w:p w:rsidR="007640FE" w:rsidRPr="00AF61FA" w:rsidRDefault="007640FE" w:rsidP="007640FE">
      <w:pPr>
        <w:pStyle w:val="PlainParagraph"/>
        <w:rPr>
          <w:rFonts w:ascii="Times New Roman" w:hAnsi="Times New Roman" w:cs="Times New Roman"/>
        </w:rPr>
        <w:sectPr w:rsidR="007640FE" w:rsidRPr="00AF61FA" w:rsidSect="00063222">
          <w:headerReference w:type="even" r:id="rId59"/>
          <w:headerReference w:type="default" r:id="rId60"/>
          <w:pgSz w:w="11906" w:h="16838"/>
          <w:pgMar w:top="1670" w:right="1418" w:bottom="1701" w:left="2268" w:header="709" w:footer="709" w:gutter="0"/>
          <w:cols w:space="708"/>
          <w:docGrid w:linePitch="360"/>
        </w:sectPr>
      </w:pPr>
    </w:p>
    <w:p w:rsidR="007640FE" w:rsidRPr="00AF61FA" w:rsidRDefault="007640FE" w:rsidP="007640FE">
      <w:pPr>
        <w:pStyle w:val="Style12"/>
        <w:ind w:left="1276" w:hanging="1276"/>
        <w:rPr>
          <w:rFonts w:ascii="Times New Roman" w:hAnsi="Times New Roman" w:cs="Times New Roman"/>
        </w:rPr>
      </w:pPr>
      <w:bookmarkStart w:id="3502" w:name="_Toc340830208"/>
      <w:bookmarkStart w:id="3503" w:name="_Toc340830657"/>
      <w:bookmarkStart w:id="3504" w:name="_Toc340835149"/>
      <w:bookmarkStart w:id="3505" w:name="_Toc341249360"/>
      <w:bookmarkStart w:id="3506" w:name="_Toc450902344"/>
      <w:bookmarkStart w:id="3507" w:name="_Toc506987051"/>
      <w:r w:rsidRPr="00AF61FA">
        <w:rPr>
          <w:rFonts w:ascii="Times New Roman" w:hAnsi="Times New Roman" w:cs="Times New Roman"/>
        </w:rPr>
        <w:t>Schedule 12—Matters for evaluation and reporting requirements</w:t>
      </w:r>
      <w:bookmarkEnd w:id="3502"/>
      <w:bookmarkEnd w:id="3503"/>
      <w:bookmarkEnd w:id="3504"/>
      <w:bookmarkEnd w:id="3505"/>
      <w:bookmarkEnd w:id="3506"/>
      <w:bookmarkEnd w:id="3507"/>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 1:</w:t>
      </w:r>
      <w:r w:rsidRPr="00AF61FA">
        <w:rPr>
          <w:rFonts w:ascii="Times New Roman" w:hAnsi="Times New Roman" w:cs="Times New Roman"/>
        </w:rPr>
        <w:tab/>
        <w:t>The matters listed in this Schedule relate to the objectives and outcomes against which the effectiveness of the Basin Plan will be evaluated (see section 13.05). The matters are also matters on which the Authority, the Basin States, the Department and the CEWH are required to report (see section 13.14). The Authority may publish guidelines under section 13.16, and enter into agreements under section 13.15, in relation to the reporting requirements.</w:t>
      </w: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Note: 2</w:t>
      </w:r>
      <w:r w:rsidRPr="00AF61FA">
        <w:rPr>
          <w:rFonts w:ascii="Times New Roman" w:hAnsi="Times New Roman" w:cs="Times New Roman"/>
        </w:rPr>
        <w:tab/>
        <w:t>Category A matters are subject to 5 yearly reporting and Category B matters are subject to annual reporting, subject to an agreement being made under section 13.15.</w:t>
      </w:r>
    </w:p>
    <w:p w:rsidR="007640FE" w:rsidRPr="00AF61FA" w:rsidRDefault="007640FE" w:rsidP="007640FE">
      <w:pPr>
        <w:pStyle w:val="SubSectionNote"/>
        <w:rPr>
          <w:rFonts w:ascii="Times New Roman" w:hAnsi="Times New Roman" w:cs="Times New Roman"/>
        </w:rPr>
      </w:pPr>
    </w:p>
    <w:p w:rsidR="007640FE" w:rsidRPr="00AF61FA" w:rsidRDefault="007640FE" w:rsidP="007640FE">
      <w:pPr>
        <w:pStyle w:val="MarginNote"/>
        <w:rPr>
          <w:rFonts w:ascii="Times New Roman" w:hAnsi="Times New Roman" w:cs="Times New Roman"/>
        </w:rPr>
      </w:pPr>
      <w:r w:rsidRPr="00AF61FA">
        <w:rPr>
          <w:rFonts w:ascii="Times New Roman" w:hAnsi="Times New Roman" w:cs="Times New Roman"/>
        </w:rPr>
        <w:t xml:space="preserve">In this Schedule, </w:t>
      </w:r>
      <w:r w:rsidRPr="00AF61FA">
        <w:rPr>
          <w:rFonts w:ascii="Times New Roman" w:hAnsi="Times New Roman" w:cs="Times New Roman"/>
          <w:b/>
          <w:i/>
        </w:rPr>
        <w:t>CEWH</w:t>
      </w:r>
      <w:r w:rsidRPr="00AF61FA">
        <w:rPr>
          <w:rFonts w:ascii="Times New Roman" w:hAnsi="Times New Roman" w:cs="Times New Roman"/>
        </w:rPr>
        <w:t xml:space="preserve"> means the Commonwealth Environmental Water Holder.</w:t>
      </w:r>
    </w:p>
    <w:p w:rsidR="007640FE" w:rsidRPr="00AF61FA" w:rsidRDefault="007640FE" w:rsidP="007640FE">
      <w:pPr>
        <w:pStyle w:val="MarginNote"/>
        <w:rPr>
          <w:rFonts w:ascii="Times New Roman" w:hAnsi="Times New Roman" w:cs="Times New Roman"/>
        </w:rPr>
      </w:pPr>
    </w:p>
    <w:tbl>
      <w:tblPr>
        <w:tblW w:w="507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A0" w:firstRow="1" w:lastRow="0" w:firstColumn="1" w:lastColumn="0" w:noHBand="0" w:noVBand="0"/>
      </w:tblPr>
      <w:tblGrid>
        <w:gridCol w:w="837"/>
        <w:gridCol w:w="3188"/>
        <w:gridCol w:w="1655"/>
        <w:gridCol w:w="1557"/>
        <w:gridCol w:w="1329"/>
      </w:tblGrid>
      <w:tr w:rsidR="007640FE" w:rsidRPr="00AF61FA" w:rsidTr="004512C7">
        <w:trPr>
          <w:trHeight w:val="577"/>
          <w:tblHeader/>
        </w:trPr>
        <w:tc>
          <w:tcPr>
            <w:tcW w:w="488" w:type="pct"/>
          </w:tcPr>
          <w:p w:rsidR="007640FE" w:rsidRPr="00AF61FA" w:rsidRDefault="007640FE" w:rsidP="007640FE">
            <w:pPr>
              <w:spacing w:before="120" w:after="120"/>
              <w:rPr>
                <w:rFonts w:cs="Times New Roman"/>
                <w:b/>
              </w:rPr>
            </w:pPr>
            <w:r w:rsidRPr="00AF61FA">
              <w:rPr>
                <w:rFonts w:cs="Times New Roman"/>
                <w:b/>
              </w:rPr>
              <w:t>Item</w:t>
            </w:r>
          </w:p>
        </w:tc>
        <w:tc>
          <w:tcPr>
            <w:tcW w:w="1861" w:type="pct"/>
          </w:tcPr>
          <w:p w:rsidR="007640FE" w:rsidRPr="00AF61FA" w:rsidRDefault="007640FE" w:rsidP="007640FE">
            <w:pPr>
              <w:spacing w:before="120" w:after="120"/>
              <w:rPr>
                <w:rFonts w:cs="Times New Roman"/>
                <w:b/>
              </w:rPr>
            </w:pPr>
            <w:r w:rsidRPr="00AF61FA">
              <w:rPr>
                <w:rFonts w:cs="Times New Roman"/>
                <w:b/>
              </w:rPr>
              <w:t>Matter</w:t>
            </w:r>
          </w:p>
        </w:tc>
        <w:tc>
          <w:tcPr>
            <w:tcW w:w="966" w:type="pct"/>
          </w:tcPr>
          <w:p w:rsidR="007640FE" w:rsidRPr="00AF61FA" w:rsidRDefault="007640FE" w:rsidP="007640FE">
            <w:pPr>
              <w:spacing w:before="120" w:after="120"/>
              <w:rPr>
                <w:rFonts w:cs="Times New Roman"/>
                <w:b/>
              </w:rPr>
            </w:pPr>
            <w:r w:rsidRPr="00AF61FA">
              <w:rPr>
                <w:rFonts w:cs="Times New Roman"/>
                <w:b/>
              </w:rPr>
              <w:t>Reporter</w:t>
            </w:r>
          </w:p>
        </w:tc>
        <w:tc>
          <w:tcPr>
            <w:tcW w:w="909" w:type="pct"/>
          </w:tcPr>
          <w:p w:rsidR="007640FE" w:rsidRPr="00AF61FA" w:rsidRDefault="007640FE" w:rsidP="007640FE">
            <w:pPr>
              <w:spacing w:before="120" w:after="120"/>
              <w:rPr>
                <w:rFonts w:cs="Times New Roman"/>
                <w:b/>
              </w:rPr>
            </w:pPr>
            <w:r w:rsidRPr="00AF61FA">
              <w:rPr>
                <w:rFonts w:cs="Times New Roman"/>
                <w:b/>
              </w:rPr>
              <w:t>Category</w:t>
            </w:r>
          </w:p>
        </w:tc>
        <w:tc>
          <w:tcPr>
            <w:tcW w:w="776" w:type="pct"/>
          </w:tcPr>
          <w:p w:rsidR="007640FE" w:rsidRPr="00AF61FA" w:rsidRDefault="007640FE" w:rsidP="007640FE">
            <w:pPr>
              <w:spacing w:before="120" w:after="120"/>
              <w:rPr>
                <w:rFonts w:cs="Times New Roman"/>
                <w:b/>
              </w:rPr>
            </w:pPr>
            <w:r w:rsidRPr="00AF61FA">
              <w:rPr>
                <w:rFonts w:cs="Times New Roman"/>
                <w:b/>
              </w:rPr>
              <w:t>Relevant Chapter</w:t>
            </w:r>
          </w:p>
        </w:tc>
      </w:tr>
      <w:tr w:rsidR="007640FE" w:rsidRPr="00AF61FA" w:rsidTr="004512C7">
        <w:tc>
          <w:tcPr>
            <w:tcW w:w="488" w:type="pct"/>
            <w:tcBorders>
              <w:bottom w:val="single" w:sz="4" w:space="0" w:color="auto"/>
            </w:tcBorders>
          </w:tcPr>
          <w:p w:rsidR="007640FE" w:rsidRPr="00AF61FA" w:rsidRDefault="007640FE" w:rsidP="007640FE">
            <w:pPr>
              <w:spacing w:before="60" w:after="60"/>
              <w:rPr>
                <w:rFonts w:cs="Times New Roman"/>
                <w:b/>
                <w:sz w:val="20"/>
              </w:rPr>
            </w:pPr>
          </w:p>
        </w:tc>
        <w:tc>
          <w:tcPr>
            <w:tcW w:w="1861" w:type="pct"/>
            <w:tcBorders>
              <w:bottom w:val="single" w:sz="4" w:space="0" w:color="auto"/>
            </w:tcBorders>
          </w:tcPr>
          <w:p w:rsidR="007640FE" w:rsidRPr="00AF61FA" w:rsidRDefault="007640FE" w:rsidP="007640FE">
            <w:pPr>
              <w:spacing w:before="60" w:after="60"/>
              <w:rPr>
                <w:rFonts w:cs="Times New Roman"/>
                <w:b/>
                <w:i/>
                <w:sz w:val="20"/>
              </w:rPr>
            </w:pPr>
            <w:r w:rsidRPr="00AF61FA">
              <w:rPr>
                <w:rFonts w:cs="Times New Roman"/>
                <w:b/>
                <w:i/>
                <w:sz w:val="20"/>
              </w:rPr>
              <w:t>Basin Plan as a whole</w:t>
            </w:r>
          </w:p>
        </w:tc>
        <w:tc>
          <w:tcPr>
            <w:tcW w:w="966" w:type="pct"/>
            <w:tcBorders>
              <w:bottom w:val="single" w:sz="4" w:space="0" w:color="auto"/>
            </w:tcBorders>
          </w:tcPr>
          <w:p w:rsidR="007640FE" w:rsidRPr="00AF61FA" w:rsidRDefault="007640FE" w:rsidP="007640FE">
            <w:pPr>
              <w:spacing w:before="60" w:after="60"/>
              <w:rPr>
                <w:rFonts w:cs="Times New Roman"/>
                <w:b/>
                <w:sz w:val="20"/>
              </w:rPr>
            </w:pPr>
          </w:p>
        </w:tc>
        <w:tc>
          <w:tcPr>
            <w:tcW w:w="909" w:type="pct"/>
            <w:tcBorders>
              <w:bottom w:val="single" w:sz="4" w:space="0" w:color="auto"/>
            </w:tcBorders>
          </w:tcPr>
          <w:p w:rsidR="007640FE" w:rsidRPr="00AF61FA" w:rsidRDefault="007640FE" w:rsidP="007640FE">
            <w:pPr>
              <w:spacing w:before="60" w:after="60"/>
              <w:rPr>
                <w:rFonts w:cs="Times New Roman"/>
                <w:b/>
                <w:sz w:val="20"/>
              </w:rPr>
            </w:pPr>
          </w:p>
        </w:tc>
        <w:tc>
          <w:tcPr>
            <w:tcW w:w="776" w:type="pct"/>
            <w:tcBorders>
              <w:bottom w:val="single" w:sz="4" w:space="0" w:color="auto"/>
            </w:tcBorders>
          </w:tcPr>
          <w:p w:rsidR="007640FE" w:rsidRPr="00AF61FA" w:rsidRDefault="007640FE" w:rsidP="007640FE">
            <w:pPr>
              <w:spacing w:before="60" w:after="60"/>
              <w:rPr>
                <w:rFonts w:cs="Times New Roman"/>
                <w:b/>
                <w:sz w:val="20"/>
              </w:rPr>
            </w:pPr>
          </w:p>
        </w:tc>
      </w:tr>
      <w:tr w:rsidR="007640FE" w:rsidRPr="00AF61FA" w:rsidTr="004512C7">
        <w:tc>
          <w:tcPr>
            <w:tcW w:w="488" w:type="pct"/>
            <w:tcBorders>
              <w:bottom w:val="single" w:sz="4" w:space="0" w:color="auto"/>
            </w:tcBorders>
          </w:tcPr>
          <w:p w:rsidR="007640FE" w:rsidRPr="00AF61FA" w:rsidRDefault="007640FE" w:rsidP="007640FE">
            <w:pPr>
              <w:rPr>
                <w:rFonts w:cs="Times New Roman"/>
                <w:sz w:val="20"/>
              </w:rPr>
            </w:pPr>
            <w:r w:rsidRPr="00AF61FA">
              <w:rPr>
                <w:rFonts w:cs="Times New Roman"/>
                <w:sz w:val="20"/>
              </w:rPr>
              <w:t>1</w:t>
            </w:r>
          </w:p>
        </w:tc>
        <w:tc>
          <w:tcPr>
            <w:tcW w:w="1861" w:type="pct"/>
            <w:tcBorders>
              <w:bottom w:val="single" w:sz="4" w:space="0" w:color="auto"/>
            </w:tcBorders>
          </w:tcPr>
          <w:p w:rsidR="007640FE" w:rsidRPr="00AF61FA" w:rsidRDefault="007640FE" w:rsidP="007640FE">
            <w:pPr>
              <w:rPr>
                <w:rFonts w:cs="Times New Roman"/>
                <w:sz w:val="20"/>
              </w:rPr>
            </w:pPr>
            <w:r w:rsidRPr="00AF61FA">
              <w:rPr>
                <w:rFonts w:cs="Times New Roman"/>
                <w:sz w:val="20"/>
              </w:rPr>
              <w:t>The transparency and effectiveness of the management of the Basin water resources.</w:t>
            </w:r>
          </w:p>
        </w:tc>
        <w:tc>
          <w:tcPr>
            <w:tcW w:w="966" w:type="pct"/>
            <w:tcBorders>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5</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2</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protection and restoration of water</w:t>
            </w:r>
            <w:r w:rsidRPr="00AF61FA">
              <w:rPr>
                <w:rFonts w:cs="Times New Roman"/>
                <w:sz w:val="20"/>
              </w:rPr>
              <w:noBreakHyphen/>
              <w:t>dependent ecosystems and ecosystem functions in the Murray</w:t>
            </w:r>
            <w:r w:rsidRPr="00AF61FA">
              <w:rPr>
                <w:rFonts w:cs="Times New Roman"/>
                <w:sz w:val="20"/>
              </w:rPr>
              <w:noBreakHyphen/>
              <w:t>Darling Basin, including for the purposes of strengthening their resilience in a changing climate.</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5</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3</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extent to which the Basin Plan has affected social, economic and environmental outcomes in the Murray</w:t>
            </w:r>
            <w:r w:rsidRPr="00AF61FA">
              <w:rPr>
                <w:rFonts w:cs="Times New Roman"/>
                <w:sz w:val="20"/>
              </w:rPr>
              <w:noBreakHyphen/>
              <w:t>Darling Basin.</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Department,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5</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4</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effectiveness of the management of risks to Basin water resources.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4, 5 and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5</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transition to long</w:t>
            </w:r>
            <w:r w:rsidRPr="00AF61FA">
              <w:rPr>
                <w:rFonts w:cs="Times New Roman"/>
                <w:sz w:val="20"/>
              </w:rPr>
              <w:noBreakHyphen/>
              <w:t>term average sustainable diversion limits.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Department</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5 and 6</w:t>
            </w:r>
          </w:p>
        </w:tc>
      </w:tr>
      <w:tr w:rsidR="007640FE" w:rsidRPr="00AF61FA" w:rsidTr="004512C7">
        <w:tc>
          <w:tcPr>
            <w:tcW w:w="488" w:type="pct"/>
            <w:tcBorders>
              <w:top w:val="single" w:sz="4" w:space="0" w:color="auto"/>
              <w:bottom w:val="nil"/>
            </w:tcBorders>
          </w:tcPr>
          <w:p w:rsidR="007640FE" w:rsidRPr="00AF61FA" w:rsidRDefault="007640FE" w:rsidP="007640FE">
            <w:pPr>
              <w:rPr>
                <w:rFonts w:cs="Times New Roman"/>
                <w:sz w:val="20"/>
              </w:rPr>
            </w:pPr>
            <w:r w:rsidRPr="00AF61FA">
              <w:rPr>
                <w:rFonts w:cs="Times New Roman"/>
                <w:sz w:val="20"/>
              </w:rPr>
              <w:t>6</w:t>
            </w:r>
          </w:p>
        </w:tc>
        <w:tc>
          <w:tcPr>
            <w:tcW w:w="1861" w:type="pct"/>
            <w:tcBorders>
              <w:top w:val="single" w:sz="4" w:space="0" w:color="auto"/>
              <w:bottom w:val="nil"/>
            </w:tcBorders>
          </w:tcPr>
          <w:p w:rsidR="007640FE" w:rsidRPr="00AF61FA" w:rsidRDefault="007640FE" w:rsidP="007640FE">
            <w:pPr>
              <w:rPr>
                <w:rFonts w:cs="Times New Roman"/>
                <w:sz w:val="20"/>
              </w:rPr>
            </w:pPr>
            <w:r w:rsidRPr="00AF61FA">
              <w:rPr>
                <w:rFonts w:cs="Times New Roman"/>
                <w:sz w:val="20"/>
              </w:rPr>
              <w:t>The extent to which local knowledge and solutions inform the implementation of the Basin Plan.</w:t>
            </w:r>
          </w:p>
        </w:tc>
        <w:tc>
          <w:tcPr>
            <w:tcW w:w="966" w:type="pct"/>
            <w:tcBorders>
              <w:top w:val="single" w:sz="4" w:space="0" w:color="auto"/>
              <w:bottom w:val="nil"/>
            </w:tcBorders>
          </w:tcPr>
          <w:p w:rsidR="007640FE" w:rsidRPr="00AF61FA" w:rsidRDefault="007640FE" w:rsidP="007640FE">
            <w:pPr>
              <w:spacing w:line="288" w:lineRule="auto"/>
              <w:rPr>
                <w:rFonts w:cs="Times New Roman"/>
                <w:sz w:val="20"/>
              </w:rPr>
            </w:pPr>
            <w:r w:rsidRPr="00AF61FA">
              <w:rPr>
                <w:rFonts w:cs="Times New Roman"/>
                <w:sz w:val="20"/>
              </w:rPr>
              <w:t>Basin States, Authority, CEWH</w:t>
            </w:r>
          </w:p>
        </w:tc>
        <w:tc>
          <w:tcPr>
            <w:tcW w:w="909" w:type="pct"/>
            <w:tcBorders>
              <w:top w:val="single" w:sz="4" w:space="0" w:color="auto"/>
              <w:bottom w:val="nil"/>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nil"/>
            </w:tcBorders>
          </w:tcPr>
          <w:p w:rsidR="007640FE" w:rsidRPr="00AF61FA" w:rsidRDefault="007640FE" w:rsidP="007640FE">
            <w:pPr>
              <w:spacing w:line="288" w:lineRule="auto"/>
              <w:rPr>
                <w:rFonts w:cs="Times New Roman"/>
                <w:sz w:val="20"/>
              </w:rPr>
            </w:pPr>
            <w:r w:rsidRPr="00AF61FA">
              <w:rPr>
                <w:rFonts w:cs="Times New Roman"/>
                <w:sz w:val="20"/>
              </w:rPr>
              <w:t>Chapters 6, 8 and 10</w:t>
            </w:r>
          </w:p>
        </w:tc>
      </w:tr>
      <w:tr w:rsidR="007640FE" w:rsidRPr="00AF61FA" w:rsidTr="004512C7">
        <w:tc>
          <w:tcPr>
            <w:tcW w:w="488" w:type="pct"/>
            <w:tcBorders>
              <w:top w:val="single" w:sz="4" w:space="0" w:color="auto"/>
            </w:tcBorders>
          </w:tcPr>
          <w:p w:rsidR="007640FE" w:rsidRPr="00AF61FA" w:rsidRDefault="007640FE" w:rsidP="007640FE">
            <w:pPr>
              <w:spacing w:before="60" w:after="60"/>
              <w:rPr>
                <w:rFonts w:cs="Times New Roman"/>
                <w:b/>
                <w:sz w:val="20"/>
              </w:rPr>
            </w:pPr>
          </w:p>
        </w:tc>
        <w:tc>
          <w:tcPr>
            <w:tcW w:w="1861" w:type="pct"/>
            <w:tcBorders>
              <w:top w:val="single" w:sz="4" w:space="0" w:color="auto"/>
            </w:tcBorders>
          </w:tcPr>
          <w:p w:rsidR="007640FE" w:rsidRPr="00AF61FA" w:rsidRDefault="007640FE" w:rsidP="007640FE">
            <w:pPr>
              <w:spacing w:before="60" w:after="60"/>
              <w:rPr>
                <w:rFonts w:cs="Times New Roman"/>
                <w:b/>
                <w:i/>
                <w:sz w:val="20"/>
              </w:rPr>
            </w:pPr>
            <w:r w:rsidRPr="00AF61FA">
              <w:rPr>
                <w:rFonts w:cs="Times New Roman"/>
                <w:b/>
                <w:i/>
                <w:sz w:val="20"/>
              </w:rPr>
              <w:t>Environmental watering plan</w:t>
            </w:r>
          </w:p>
        </w:tc>
        <w:tc>
          <w:tcPr>
            <w:tcW w:w="966" w:type="pct"/>
            <w:tcBorders>
              <w:top w:val="single" w:sz="4" w:space="0" w:color="auto"/>
            </w:tcBorders>
          </w:tcPr>
          <w:p w:rsidR="007640FE" w:rsidRPr="00AF61FA" w:rsidRDefault="007640FE" w:rsidP="007640FE">
            <w:pPr>
              <w:spacing w:before="60" w:after="60"/>
              <w:rPr>
                <w:rFonts w:cs="Times New Roman"/>
                <w:sz w:val="20"/>
              </w:rPr>
            </w:pPr>
          </w:p>
        </w:tc>
        <w:tc>
          <w:tcPr>
            <w:tcW w:w="909" w:type="pct"/>
            <w:tcBorders>
              <w:top w:val="single" w:sz="4" w:space="0" w:color="auto"/>
            </w:tcBorders>
          </w:tcPr>
          <w:p w:rsidR="007640FE" w:rsidRPr="00AF61FA" w:rsidRDefault="007640FE" w:rsidP="007640FE">
            <w:pPr>
              <w:spacing w:before="60" w:after="60"/>
              <w:rPr>
                <w:rFonts w:cs="Times New Roman"/>
                <w:sz w:val="20"/>
              </w:rPr>
            </w:pPr>
          </w:p>
        </w:tc>
        <w:tc>
          <w:tcPr>
            <w:tcW w:w="776" w:type="pct"/>
            <w:tcBorders>
              <w:top w:val="single" w:sz="4" w:space="0" w:color="auto"/>
            </w:tcBorders>
          </w:tcPr>
          <w:p w:rsidR="007640FE" w:rsidRPr="00AF61FA" w:rsidRDefault="007640FE" w:rsidP="007640FE">
            <w:pPr>
              <w:spacing w:before="60" w:after="60"/>
              <w:rPr>
                <w:rFonts w:cs="Times New Roman"/>
                <w:sz w:val="20"/>
              </w:rPr>
            </w:pP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7</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achievement of environmental outcomes at a Basin scale, by reference to the targets in Schedule 7.</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 xml:space="preserve">Authority, CEWH </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8</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achievement of environmental outcomes at an asset scale.</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9</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identification of environmental water and the monitoring of its use.</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CEWH, Authority</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10</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implementation of the environmental management framework (Part 4 of Chapter 8).</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CEWH, Authority</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8</w:t>
            </w:r>
          </w:p>
        </w:tc>
      </w:tr>
      <w:tr w:rsidR="007640FE" w:rsidRPr="00AF61FA" w:rsidTr="004512C7">
        <w:tc>
          <w:tcPr>
            <w:tcW w:w="488" w:type="pct"/>
          </w:tcPr>
          <w:p w:rsidR="007640FE" w:rsidRPr="00AF61FA" w:rsidRDefault="007640FE" w:rsidP="007640FE">
            <w:pPr>
              <w:keepNext/>
              <w:spacing w:before="60" w:after="60"/>
              <w:rPr>
                <w:rFonts w:cs="Times New Roman"/>
                <w:sz w:val="20"/>
              </w:rPr>
            </w:pPr>
          </w:p>
        </w:tc>
        <w:tc>
          <w:tcPr>
            <w:tcW w:w="1861" w:type="pct"/>
          </w:tcPr>
          <w:p w:rsidR="007640FE" w:rsidRPr="00AF61FA" w:rsidRDefault="007640FE" w:rsidP="007640FE">
            <w:pPr>
              <w:keepNext/>
              <w:spacing w:before="60" w:after="60"/>
              <w:rPr>
                <w:rFonts w:cs="Times New Roman"/>
                <w:b/>
                <w:i/>
                <w:sz w:val="20"/>
              </w:rPr>
            </w:pPr>
            <w:r w:rsidRPr="00AF61FA">
              <w:rPr>
                <w:rFonts w:cs="Times New Roman"/>
                <w:b/>
                <w:i/>
                <w:sz w:val="20"/>
              </w:rPr>
              <w:t>Water quality and salinity</w:t>
            </w:r>
          </w:p>
        </w:tc>
        <w:tc>
          <w:tcPr>
            <w:tcW w:w="966" w:type="pct"/>
          </w:tcPr>
          <w:p w:rsidR="007640FE" w:rsidRPr="00AF61FA" w:rsidRDefault="007640FE" w:rsidP="007640FE">
            <w:pPr>
              <w:keepNext/>
              <w:spacing w:before="60" w:after="60"/>
              <w:rPr>
                <w:rFonts w:cs="Times New Roman"/>
                <w:sz w:val="20"/>
              </w:rPr>
            </w:pPr>
          </w:p>
        </w:tc>
        <w:tc>
          <w:tcPr>
            <w:tcW w:w="909" w:type="pct"/>
          </w:tcPr>
          <w:p w:rsidR="007640FE" w:rsidRPr="00AF61FA" w:rsidRDefault="007640FE" w:rsidP="007640FE">
            <w:pPr>
              <w:keepNext/>
              <w:spacing w:before="60" w:after="60"/>
              <w:rPr>
                <w:rFonts w:cs="Times New Roman"/>
                <w:sz w:val="20"/>
              </w:rPr>
            </w:pPr>
          </w:p>
        </w:tc>
        <w:tc>
          <w:tcPr>
            <w:tcW w:w="776" w:type="pct"/>
          </w:tcPr>
          <w:p w:rsidR="007640FE" w:rsidRPr="00AF61FA" w:rsidRDefault="007640FE" w:rsidP="007640FE">
            <w:pPr>
              <w:keepNext/>
              <w:spacing w:before="60" w:after="60"/>
              <w:rPr>
                <w:rFonts w:cs="Times New Roman"/>
                <w:sz w:val="20"/>
              </w:rPr>
            </w:pP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11</w:t>
            </w:r>
          </w:p>
        </w:tc>
        <w:tc>
          <w:tcPr>
            <w:tcW w:w="1861" w:type="pct"/>
            <w:tcBorders>
              <w:top w:val="single" w:sz="4" w:space="0" w:color="auto"/>
            </w:tcBorders>
          </w:tcPr>
          <w:p w:rsidR="007640FE" w:rsidRPr="00AF61FA" w:rsidRDefault="007640FE" w:rsidP="007640FE">
            <w:pPr>
              <w:keepNext/>
              <w:rPr>
                <w:rFonts w:cs="Times New Roman"/>
                <w:sz w:val="20"/>
              </w:rPr>
            </w:pPr>
            <w:r w:rsidRPr="00AF61FA">
              <w:rPr>
                <w:rFonts w:cs="Times New Roman"/>
                <w:sz w:val="20"/>
              </w:rPr>
              <w:t>The fitness for purpose of the Basin water resources.</w:t>
            </w:r>
          </w:p>
        </w:tc>
        <w:tc>
          <w:tcPr>
            <w:tcW w:w="966" w:type="pct"/>
            <w:tcBorders>
              <w:top w:val="single" w:sz="4" w:space="0" w:color="auto"/>
            </w:tcBorders>
          </w:tcPr>
          <w:p w:rsidR="007640FE" w:rsidRPr="00AF61FA" w:rsidRDefault="007640FE" w:rsidP="007640FE">
            <w:pPr>
              <w:keepNext/>
              <w:spacing w:line="288" w:lineRule="auto"/>
              <w:rPr>
                <w:rFonts w:cs="Times New Roman"/>
                <w:sz w:val="20"/>
              </w:rPr>
            </w:pPr>
            <w:r w:rsidRPr="00AF61FA">
              <w:rPr>
                <w:rFonts w:cs="Times New Roman"/>
                <w:sz w:val="20"/>
              </w:rPr>
              <w:t>Authority</w:t>
            </w:r>
          </w:p>
        </w:tc>
        <w:tc>
          <w:tcPr>
            <w:tcW w:w="909" w:type="pct"/>
            <w:tcBorders>
              <w:top w:val="single" w:sz="4" w:space="0" w:color="auto"/>
            </w:tcBorders>
          </w:tcPr>
          <w:p w:rsidR="007640FE" w:rsidRPr="00AF61FA" w:rsidRDefault="007640FE" w:rsidP="007640FE">
            <w:pPr>
              <w:keepNext/>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keepNext/>
              <w:spacing w:line="288" w:lineRule="auto"/>
              <w:rPr>
                <w:rFonts w:cs="Times New Roman"/>
                <w:sz w:val="20"/>
              </w:rPr>
            </w:pPr>
            <w:r w:rsidRPr="00AF61FA">
              <w:rPr>
                <w:rFonts w:cs="Times New Roman"/>
                <w:sz w:val="20"/>
              </w:rPr>
              <w:t>Chapters 5 and 9</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12</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Progress towards the water quality targets in Chapter 9.</w:t>
            </w:r>
          </w:p>
          <w:p w:rsidR="007640FE" w:rsidRPr="00AF61FA" w:rsidRDefault="007640FE" w:rsidP="007640FE">
            <w:pPr>
              <w:rPr>
                <w:rFonts w:cs="Times New Roman"/>
                <w:i/>
                <w:sz w:val="20"/>
              </w:rPr>
            </w:pP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9</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13</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implementation, where necessary, of the emergency response process for critical human water needs.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 Department</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11</w:t>
            </w:r>
          </w:p>
        </w:tc>
      </w:tr>
      <w:tr w:rsidR="007640FE" w:rsidRPr="00AF61FA" w:rsidTr="004512C7">
        <w:tc>
          <w:tcPr>
            <w:tcW w:w="488" w:type="pct"/>
            <w:tcBorders>
              <w:top w:val="single" w:sz="4" w:space="0" w:color="auto"/>
            </w:tcBorders>
          </w:tcPr>
          <w:p w:rsidR="007640FE" w:rsidRPr="00AF61FA" w:rsidRDefault="007640FE" w:rsidP="007640FE">
            <w:pPr>
              <w:rPr>
                <w:rFonts w:cs="Times New Roman"/>
                <w:sz w:val="20"/>
              </w:rPr>
            </w:pPr>
            <w:r w:rsidRPr="00AF61FA">
              <w:rPr>
                <w:rFonts w:cs="Times New Roman"/>
                <w:sz w:val="20"/>
              </w:rPr>
              <w:t>14</w:t>
            </w:r>
          </w:p>
        </w:tc>
        <w:tc>
          <w:tcPr>
            <w:tcW w:w="1861" w:type="pct"/>
            <w:tcBorders>
              <w:top w:val="single" w:sz="4" w:space="0" w:color="auto"/>
            </w:tcBorders>
          </w:tcPr>
          <w:p w:rsidR="007640FE" w:rsidRPr="00AF61FA" w:rsidRDefault="007640FE" w:rsidP="007640FE">
            <w:pPr>
              <w:rPr>
                <w:rFonts w:cs="Times New Roman"/>
                <w:sz w:val="20"/>
              </w:rPr>
            </w:pPr>
            <w:r w:rsidRPr="00AF61FA">
              <w:rPr>
                <w:rFonts w:cs="Times New Roman"/>
                <w:sz w:val="20"/>
              </w:rPr>
              <w:t>The implementation of the water quality and salinity management plan, including the extent to which regard is had to the targets in Chapter 9 when making flow management decisions.</w:t>
            </w:r>
          </w:p>
        </w:tc>
        <w:tc>
          <w:tcPr>
            <w:tcW w:w="96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 CEWH</w:t>
            </w:r>
          </w:p>
        </w:tc>
        <w:tc>
          <w:tcPr>
            <w:tcW w:w="909"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9</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1861" w:type="pct"/>
            <w:tcBorders>
              <w:top w:val="single" w:sz="4" w:space="0" w:color="auto"/>
              <w:bottom w:val="single" w:sz="4" w:space="0" w:color="auto"/>
            </w:tcBorders>
          </w:tcPr>
          <w:p w:rsidR="007640FE" w:rsidRPr="00AF61FA" w:rsidRDefault="007640FE" w:rsidP="007640FE">
            <w:pPr>
              <w:keepNext/>
              <w:spacing w:before="60" w:after="60"/>
              <w:rPr>
                <w:rFonts w:cs="Times New Roman"/>
                <w:b/>
                <w:i/>
                <w:sz w:val="20"/>
              </w:rPr>
            </w:pPr>
            <w:r w:rsidRPr="00AF61FA">
              <w:rPr>
                <w:rFonts w:cs="Times New Roman"/>
                <w:b/>
                <w:i/>
                <w:sz w:val="20"/>
              </w:rPr>
              <w:t>Water trading rules</w:t>
            </w:r>
          </w:p>
        </w:tc>
        <w:tc>
          <w:tcPr>
            <w:tcW w:w="96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909"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77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15</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facilitation, by efficient and effective water markets, of tradeable water rights reaching their most productive use.</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5 and 12</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16</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implementation of water trading rules.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12</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1861" w:type="pct"/>
            <w:tcBorders>
              <w:top w:val="single" w:sz="4" w:space="0" w:color="auto"/>
              <w:bottom w:val="single" w:sz="4" w:space="0" w:color="auto"/>
            </w:tcBorders>
          </w:tcPr>
          <w:p w:rsidR="007640FE" w:rsidRPr="00AF61FA" w:rsidRDefault="007640FE" w:rsidP="007640FE">
            <w:pPr>
              <w:keepNext/>
              <w:spacing w:before="60" w:after="60"/>
              <w:rPr>
                <w:rFonts w:cs="Times New Roman"/>
                <w:b/>
                <w:i/>
                <w:sz w:val="20"/>
              </w:rPr>
            </w:pPr>
            <w:r w:rsidRPr="00AF61FA">
              <w:rPr>
                <w:rFonts w:cs="Times New Roman"/>
                <w:b/>
                <w:i/>
                <w:sz w:val="20"/>
              </w:rPr>
              <w:t>Water resource planning</w:t>
            </w:r>
          </w:p>
        </w:tc>
        <w:tc>
          <w:tcPr>
            <w:tcW w:w="96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909"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c>
          <w:tcPr>
            <w:tcW w:w="776" w:type="pct"/>
            <w:tcBorders>
              <w:top w:val="single" w:sz="4" w:space="0" w:color="auto"/>
              <w:bottom w:val="single" w:sz="4" w:space="0" w:color="auto"/>
            </w:tcBorders>
          </w:tcPr>
          <w:p w:rsidR="007640FE" w:rsidRPr="00AF61FA" w:rsidRDefault="007640FE" w:rsidP="007640FE">
            <w:pPr>
              <w:keepNext/>
              <w:spacing w:before="60" w:after="60"/>
              <w:rPr>
                <w:rFonts w:cs="Times New Roman"/>
                <w:sz w:val="20"/>
              </w:rPr>
            </w:pP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17</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certainty of access to Basin water resources.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5 and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18</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efficiency and effectiveness of the operation of water resource plans, including in providing a robust framework under a changing climate.</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 Authority</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A</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19</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Compliance with water resource plans.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10</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20</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prioritisation of critical human water needs.</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Chapters 10 and 11</w:t>
            </w:r>
          </w:p>
        </w:tc>
      </w:tr>
      <w:tr w:rsidR="007640FE" w:rsidRPr="00AF61FA" w:rsidTr="004512C7">
        <w:tc>
          <w:tcPr>
            <w:tcW w:w="488"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21</w:t>
            </w:r>
          </w:p>
        </w:tc>
        <w:tc>
          <w:tcPr>
            <w:tcW w:w="1861" w:type="pct"/>
            <w:tcBorders>
              <w:top w:val="single" w:sz="4" w:space="0" w:color="auto"/>
              <w:bottom w:val="single" w:sz="4" w:space="0" w:color="auto"/>
            </w:tcBorders>
          </w:tcPr>
          <w:p w:rsidR="007640FE" w:rsidRPr="00AF61FA" w:rsidRDefault="007640FE" w:rsidP="007640FE">
            <w:pPr>
              <w:rPr>
                <w:rFonts w:cs="Times New Roman"/>
                <w:sz w:val="20"/>
              </w:rPr>
            </w:pPr>
            <w:r w:rsidRPr="00AF61FA">
              <w:rPr>
                <w:rFonts w:cs="Times New Roman"/>
                <w:sz w:val="20"/>
              </w:rPr>
              <w:t>The accountability and transparency of arrangements for water sharing.</w:t>
            </w:r>
          </w:p>
        </w:tc>
        <w:tc>
          <w:tcPr>
            <w:tcW w:w="96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Basin States</w:t>
            </w:r>
          </w:p>
        </w:tc>
        <w:tc>
          <w:tcPr>
            <w:tcW w:w="909"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B</w:t>
            </w:r>
          </w:p>
        </w:tc>
        <w:tc>
          <w:tcPr>
            <w:tcW w:w="776" w:type="pct"/>
            <w:tcBorders>
              <w:top w:val="single" w:sz="4" w:space="0" w:color="auto"/>
              <w:bottom w:val="single" w:sz="4" w:space="0" w:color="auto"/>
            </w:tcBorders>
          </w:tcPr>
          <w:p w:rsidR="007640FE" w:rsidRPr="00AF61FA" w:rsidRDefault="007640FE" w:rsidP="007640FE">
            <w:pPr>
              <w:spacing w:line="288" w:lineRule="auto"/>
              <w:rPr>
                <w:rFonts w:cs="Times New Roman"/>
                <w:sz w:val="20"/>
              </w:rPr>
            </w:pPr>
            <w:r w:rsidRPr="00AF61FA">
              <w:rPr>
                <w:rFonts w:cs="Times New Roman"/>
                <w:sz w:val="20"/>
              </w:rPr>
              <w:t>Chapter 10</w:t>
            </w:r>
          </w:p>
        </w:tc>
      </w:tr>
    </w:tbl>
    <w:p w:rsidR="004512C7" w:rsidRPr="00AF61FA" w:rsidRDefault="004512C7" w:rsidP="004512C7">
      <w:pPr>
        <w:pStyle w:val="PlainParagraph"/>
        <w:rPr>
          <w:rFonts w:ascii="Times New Roman" w:hAnsi="Times New Roman" w:cs="Times New Roman"/>
        </w:rPr>
        <w:sectPr w:rsidR="004512C7" w:rsidRPr="00AF61FA" w:rsidSect="00063222">
          <w:headerReference w:type="even" r:id="rId61"/>
          <w:headerReference w:type="default" r:id="rId62"/>
          <w:pgSz w:w="11906" w:h="16838"/>
          <w:pgMar w:top="1529" w:right="1418" w:bottom="1701" w:left="2268" w:header="709" w:footer="709" w:gutter="0"/>
          <w:cols w:space="708"/>
          <w:docGrid w:linePitch="360"/>
        </w:sectPr>
      </w:pPr>
    </w:p>
    <w:p w:rsidR="002F1C9A" w:rsidRPr="00AF61FA" w:rsidRDefault="002F1C9A" w:rsidP="0035787C">
      <w:pPr>
        <w:pStyle w:val="ENotesHeading1"/>
      </w:pPr>
      <w:bookmarkStart w:id="3508" w:name="_Toc506987052"/>
      <w:r w:rsidRPr="00AF61FA">
        <w:t>Endnotes</w:t>
      </w:r>
      <w:bookmarkEnd w:id="3508"/>
    </w:p>
    <w:p w:rsidR="002F1C9A" w:rsidRPr="00AF61FA" w:rsidRDefault="002F1C9A" w:rsidP="0035787C">
      <w:pPr>
        <w:pStyle w:val="ENotesHeading2"/>
      </w:pPr>
      <w:bookmarkStart w:id="3509" w:name="_Toc506987053"/>
      <w:r w:rsidRPr="00AF61FA">
        <w:t>Endnote 1—About the endnotes</w:t>
      </w:r>
      <w:bookmarkEnd w:id="3509"/>
    </w:p>
    <w:p w:rsidR="007640FE" w:rsidRPr="00AF61FA" w:rsidRDefault="007640FE" w:rsidP="007640FE">
      <w:pPr>
        <w:spacing w:after="120"/>
        <w:rPr>
          <w:rFonts w:cs="Times New Roman"/>
        </w:rPr>
      </w:pPr>
      <w:r w:rsidRPr="00AF61FA">
        <w:rPr>
          <w:rFonts w:cs="Times New Roman"/>
        </w:rPr>
        <w:t>The endnotes provide information about this compilation and the compiled law.</w:t>
      </w:r>
    </w:p>
    <w:p w:rsidR="007640FE" w:rsidRPr="00AF61FA" w:rsidRDefault="007640FE" w:rsidP="007640FE">
      <w:pPr>
        <w:spacing w:after="120"/>
        <w:rPr>
          <w:rFonts w:cs="Times New Roman"/>
        </w:rPr>
      </w:pPr>
      <w:r w:rsidRPr="00AF61FA">
        <w:rPr>
          <w:rFonts w:cs="Times New Roman"/>
        </w:rPr>
        <w:t>The following endnotes are included in every compilation:</w:t>
      </w:r>
    </w:p>
    <w:p w:rsidR="007640FE" w:rsidRPr="00AF61FA" w:rsidRDefault="007640FE" w:rsidP="007640FE">
      <w:pPr>
        <w:rPr>
          <w:rFonts w:cs="Times New Roman"/>
        </w:rPr>
      </w:pPr>
      <w:r w:rsidRPr="00AF61FA">
        <w:rPr>
          <w:rFonts w:cs="Times New Roman"/>
        </w:rPr>
        <w:t>Endnote 1—About the endnotes</w:t>
      </w:r>
    </w:p>
    <w:p w:rsidR="007640FE" w:rsidRPr="00AF61FA" w:rsidRDefault="007640FE" w:rsidP="007640FE">
      <w:pPr>
        <w:rPr>
          <w:rFonts w:cs="Times New Roman"/>
        </w:rPr>
      </w:pPr>
      <w:r w:rsidRPr="00AF61FA">
        <w:rPr>
          <w:rFonts w:cs="Times New Roman"/>
        </w:rPr>
        <w:t>Endnote 2—Abbreviation key</w:t>
      </w:r>
    </w:p>
    <w:p w:rsidR="007640FE" w:rsidRPr="00AF61FA" w:rsidRDefault="007640FE" w:rsidP="007640FE">
      <w:pPr>
        <w:rPr>
          <w:rFonts w:cs="Times New Roman"/>
        </w:rPr>
      </w:pPr>
      <w:r w:rsidRPr="00AF61FA">
        <w:rPr>
          <w:rFonts w:cs="Times New Roman"/>
        </w:rPr>
        <w:t>Endnote 3—Legislation history</w:t>
      </w:r>
    </w:p>
    <w:p w:rsidR="007640FE" w:rsidRPr="00AF61FA" w:rsidRDefault="007640FE" w:rsidP="007640FE">
      <w:pPr>
        <w:spacing w:after="120"/>
        <w:rPr>
          <w:rFonts w:cs="Times New Roman"/>
        </w:rPr>
      </w:pPr>
      <w:r w:rsidRPr="00AF61FA">
        <w:rPr>
          <w:rFonts w:cs="Times New Roman"/>
        </w:rPr>
        <w:t>Endnote 4—Amendment history</w:t>
      </w:r>
    </w:p>
    <w:p w:rsidR="007640FE" w:rsidRPr="00AF61FA" w:rsidRDefault="007640FE" w:rsidP="007640FE">
      <w:pPr>
        <w:rPr>
          <w:rFonts w:cs="Times New Roman"/>
        </w:rPr>
      </w:pPr>
      <w:r w:rsidRPr="00AF61FA">
        <w:rPr>
          <w:rFonts w:cs="Times New Roman"/>
          <w:b/>
        </w:rPr>
        <w:t>Abbreviation key—Endnote 2</w:t>
      </w:r>
    </w:p>
    <w:p w:rsidR="007640FE" w:rsidRPr="00AF61FA" w:rsidRDefault="007640FE" w:rsidP="007640FE">
      <w:pPr>
        <w:spacing w:after="120"/>
        <w:rPr>
          <w:rFonts w:cs="Times New Roman"/>
        </w:rPr>
      </w:pPr>
      <w:r w:rsidRPr="00AF61FA">
        <w:rPr>
          <w:rFonts w:cs="Times New Roman"/>
        </w:rPr>
        <w:t>The abbreviation key sets out abbreviations that may be used in the endnotes.</w:t>
      </w:r>
    </w:p>
    <w:p w:rsidR="007640FE" w:rsidRPr="00AF61FA" w:rsidRDefault="007640FE" w:rsidP="007640FE">
      <w:pPr>
        <w:rPr>
          <w:rFonts w:cs="Times New Roman"/>
          <w:b/>
        </w:rPr>
      </w:pPr>
      <w:r w:rsidRPr="00AF61FA">
        <w:rPr>
          <w:rFonts w:cs="Times New Roman"/>
          <w:b/>
        </w:rPr>
        <w:t>Legislation history and amendment history—Endnotes 3 and 4</w:t>
      </w:r>
    </w:p>
    <w:p w:rsidR="007640FE" w:rsidRPr="00AF61FA" w:rsidRDefault="007640FE" w:rsidP="007640FE">
      <w:pPr>
        <w:spacing w:after="120"/>
        <w:rPr>
          <w:rFonts w:cs="Times New Roman"/>
        </w:rPr>
      </w:pPr>
      <w:r w:rsidRPr="00AF61FA">
        <w:rPr>
          <w:rFonts w:cs="Times New Roman"/>
        </w:rPr>
        <w:t>Amending laws are annotated in the legislation history and amendment history.</w:t>
      </w:r>
    </w:p>
    <w:p w:rsidR="007640FE" w:rsidRPr="00AF61FA" w:rsidRDefault="007640FE" w:rsidP="007640FE">
      <w:pPr>
        <w:spacing w:after="120"/>
        <w:rPr>
          <w:rFonts w:cs="Times New Roman"/>
        </w:rPr>
      </w:pPr>
      <w:r w:rsidRPr="00AF61FA">
        <w:rPr>
          <w:rFonts w:cs="Times New Roman"/>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640FE" w:rsidRPr="00AF61FA" w:rsidRDefault="007640FE" w:rsidP="007640FE">
      <w:pPr>
        <w:spacing w:after="120"/>
        <w:rPr>
          <w:rFonts w:cs="Times New Roman"/>
        </w:rPr>
      </w:pPr>
      <w:r w:rsidRPr="00AF61FA">
        <w:rPr>
          <w:rFonts w:cs="Times New Roman"/>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640FE" w:rsidRPr="00AF61FA" w:rsidRDefault="007640FE" w:rsidP="007640FE">
      <w:pPr>
        <w:spacing w:after="120"/>
        <w:rPr>
          <w:rFonts w:cs="Times New Roman"/>
          <w:b/>
        </w:rPr>
      </w:pPr>
      <w:r w:rsidRPr="00AF61FA">
        <w:rPr>
          <w:rFonts w:cs="Times New Roman"/>
          <w:b/>
        </w:rPr>
        <w:t>Editorial changes</w:t>
      </w:r>
    </w:p>
    <w:p w:rsidR="007640FE" w:rsidRPr="00AF61FA" w:rsidRDefault="007640FE" w:rsidP="007640FE">
      <w:pPr>
        <w:spacing w:after="120"/>
        <w:rPr>
          <w:rFonts w:cs="Times New Roman"/>
        </w:rPr>
      </w:pPr>
      <w:r w:rsidRPr="00AF61FA">
        <w:rPr>
          <w:rFonts w:cs="Times New Roman"/>
        </w:rPr>
        <w:t xml:space="preserve">The </w:t>
      </w:r>
      <w:r w:rsidRPr="00AF61FA">
        <w:rPr>
          <w:rFonts w:cs="Times New Roman"/>
          <w:i/>
        </w:rPr>
        <w:t>Legislation Act 2003</w:t>
      </w:r>
      <w:r w:rsidRPr="00AF61FA">
        <w:rPr>
          <w:rFonts w:cs="Times New Roman"/>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 </w:t>
      </w:r>
    </w:p>
    <w:p w:rsidR="007640FE" w:rsidRPr="00AF61FA" w:rsidRDefault="007640FE" w:rsidP="007640FE">
      <w:pPr>
        <w:spacing w:after="120"/>
        <w:rPr>
          <w:rFonts w:cs="Times New Roman"/>
        </w:rPr>
      </w:pPr>
      <w:r w:rsidRPr="00AF61FA">
        <w:rPr>
          <w:rFonts w:cs="Times New Roman"/>
        </w:rPr>
        <w:t xml:space="preserve">If the compilation includes editorial changes, the endnotes include a brief outline of the changes in general terms. Full details of any changes can be obtained from the Office of the Parliamentary Counsel. </w:t>
      </w:r>
    </w:p>
    <w:p w:rsidR="007640FE" w:rsidRPr="00AF61FA" w:rsidRDefault="007640FE" w:rsidP="007640FE">
      <w:pPr>
        <w:keepNext/>
        <w:rPr>
          <w:rFonts w:cs="Times New Roman"/>
        </w:rPr>
      </w:pPr>
      <w:r w:rsidRPr="00AF61FA">
        <w:rPr>
          <w:rFonts w:cs="Times New Roman"/>
          <w:b/>
        </w:rPr>
        <w:t>Misdescribed amendments</w:t>
      </w:r>
    </w:p>
    <w:p w:rsidR="007640FE" w:rsidRPr="00AF61FA" w:rsidRDefault="007640FE" w:rsidP="007640FE">
      <w:pPr>
        <w:spacing w:after="120"/>
        <w:rPr>
          <w:rFonts w:cs="Times New Roman"/>
        </w:rPr>
      </w:pPr>
      <w:r w:rsidRPr="00AF61FA">
        <w:rPr>
          <w:rFonts w:cs="Times New Roman"/>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640FE" w:rsidRPr="00AF61FA" w:rsidRDefault="007640FE" w:rsidP="007640FE">
      <w:pPr>
        <w:spacing w:before="120"/>
        <w:rPr>
          <w:rFonts w:cs="Times New Roman"/>
        </w:rPr>
      </w:pPr>
      <w:r w:rsidRPr="00AF61FA">
        <w:rPr>
          <w:rFonts w:cs="Times New Roman"/>
        </w:rPr>
        <w:t xml:space="preserve">If a misdescribed amendment cannot be given effect as intended, the abbreviation “(md not incorp)” is added to the details of the amendment included in the amendment history.  </w:t>
      </w:r>
    </w:p>
    <w:p w:rsidR="002F1C9A" w:rsidRPr="00AF61FA" w:rsidRDefault="002F1C9A" w:rsidP="00BA3482">
      <w:pPr>
        <w:pStyle w:val="ENotesHeading2"/>
        <w:pageBreakBefore/>
      </w:pPr>
      <w:bookmarkStart w:id="3510" w:name="_Toc506987054"/>
      <w:r w:rsidRPr="00AF61FA">
        <w:t>Endnote 2—Abbreviation key</w:t>
      </w:r>
      <w:bookmarkEnd w:id="3510"/>
    </w:p>
    <w:tbl>
      <w:tblPr>
        <w:tblW w:w="7939" w:type="dxa"/>
        <w:tblInd w:w="108" w:type="dxa"/>
        <w:tblLayout w:type="fixed"/>
        <w:tblLook w:val="0000" w:firstRow="0" w:lastRow="0" w:firstColumn="0" w:lastColumn="0" w:noHBand="0" w:noVBand="0"/>
      </w:tblPr>
      <w:tblGrid>
        <w:gridCol w:w="4253"/>
        <w:gridCol w:w="3686"/>
      </w:tblGrid>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o = order(s)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ad = added or inserted</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Ord = Ordinance</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am = amended</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orig = original</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amdt = amendment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par = paragraph(s)/subparagraph(s)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c = clause(s)</w:t>
            </w:r>
          </w:p>
        </w:tc>
        <w:tc>
          <w:tcPr>
            <w:tcW w:w="3686"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/sub</w:t>
            </w:r>
            <w:r w:rsidRPr="00AF61FA">
              <w:rPr>
                <w:rFonts w:cs="Times New Roman"/>
                <w:sz w:val="20"/>
              </w:rPr>
              <w:noBreakHyphen/>
              <w:t>subparagraph(s)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C[x] = Compilation No. x</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pres = present</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Ch = Chapter(s)</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prev = previous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def = definition(s)</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(prev…) = previously</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Dict = Dictionary</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Pt = Part(s)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disallowed = disallowed by Parliament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 = regulation(s)/rule(s)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Div = Division(s)</w:t>
            </w:r>
          </w:p>
        </w:tc>
        <w:tc>
          <w:tcPr>
            <w:tcW w:w="3686" w:type="dxa"/>
            <w:shd w:val="clear" w:color="auto" w:fill="auto"/>
          </w:tcPr>
          <w:p w:rsidR="007640FE" w:rsidRPr="00AF61FA" w:rsidRDefault="007640FE" w:rsidP="007640FE">
            <w:pPr>
              <w:spacing w:before="60"/>
              <w:ind w:left="34"/>
              <w:rPr>
                <w:rFonts w:cs="Times New Roman"/>
                <w:sz w:val="20"/>
              </w:rPr>
            </w:pP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exp = expires/expired or ceases/ceased to have</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reloc = relocated</w:t>
            </w:r>
          </w:p>
        </w:tc>
      </w:tr>
      <w:tr w:rsidR="007640FE" w:rsidRPr="00AF61FA" w:rsidTr="007640FE">
        <w:tc>
          <w:tcPr>
            <w:tcW w:w="4253"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effect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renum = renumbered</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F = Federal Register of Legislation</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rep = repealed</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gaz = gazette</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rs = repealed and substituted</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 xml:space="preserve">LA = </w:t>
            </w:r>
            <w:r w:rsidRPr="00AF61FA">
              <w:rPr>
                <w:rFonts w:cs="Times New Roman"/>
                <w:i/>
                <w:sz w:val="20"/>
              </w:rPr>
              <w:t>Legislation Act 2003</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 = section(s)/subsection(s)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 xml:space="preserve">LIA = </w:t>
            </w:r>
            <w:r w:rsidRPr="00AF61FA">
              <w:rPr>
                <w:rFonts w:cs="Times New Roman"/>
                <w:i/>
                <w:sz w:val="20"/>
              </w:rPr>
              <w:t>Legislative Instruments Act 2003</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Sch = Schedule(s)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(md) = misdescribed amendment can be given</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Sdiv = Subdivision(s)</w:t>
            </w:r>
          </w:p>
        </w:tc>
      </w:tr>
      <w:tr w:rsidR="007640FE" w:rsidRPr="00AF61FA" w:rsidTr="007640FE">
        <w:tc>
          <w:tcPr>
            <w:tcW w:w="4253"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effect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SLI = Select Legislative Instrument</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(md not incorp) = misdescribed amendment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SR = Statutory Rules</w:t>
            </w:r>
          </w:p>
        </w:tc>
      </w:tr>
      <w:tr w:rsidR="007640FE" w:rsidRPr="00AF61FA" w:rsidTr="007640FE">
        <w:tc>
          <w:tcPr>
            <w:tcW w:w="4253"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cannot be given effect</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Sub</w:t>
            </w:r>
            <w:r w:rsidRPr="00AF61FA">
              <w:rPr>
                <w:rFonts w:cs="Times New Roman"/>
                <w:sz w:val="20"/>
              </w:rPr>
              <w:noBreakHyphen/>
              <w:t>Ch = Sub</w:t>
            </w:r>
            <w:r w:rsidRPr="00AF61FA">
              <w:rPr>
                <w:rFonts w:cs="Times New Roman"/>
                <w:sz w:val="20"/>
              </w:rPr>
              <w:noBreakHyphen/>
              <w:t>Chapter(s)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mod = modified/modification</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SubPt = Subpart(s)</w:t>
            </w:r>
          </w:p>
        </w:tc>
      </w:tr>
      <w:tr w:rsidR="007640FE" w:rsidRPr="00AF61FA" w:rsidTr="007640FE">
        <w:tc>
          <w:tcPr>
            <w:tcW w:w="4253" w:type="dxa"/>
            <w:shd w:val="clear" w:color="auto" w:fill="auto"/>
          </w:tcPr>
          <w:p w:rsidR="007640FE" w:rsidRPr="00AF61FA" w:rsidRDefault="007640FE" w:rsidP="007640FE">
            <w:pPr>
              <w:spacing w:before="60"/>
              <w:ind w:left="34"/>
              <w:rPr>
                <w:rFonts w:cs="Times New Roman"/>
                <w:sz w:val="20"/>
              </w:rPr>
            </w:pPr>
            <w:r w:rsidRPr="00AF61FA">
              <w:rPr>
                <w:rFonts w:cs="Times New Roman"/>
                <w:sz w:val="20"/>
              </w:rPr>
              <w:t>No. = Number(s)</w:t>
            </w:r>
          </w:p>
        </w:tc>
        <w:tc>
          <w:tcPr>
            <w:tcW w:w="3686" w:type="dxa"/>
            <w:shd w:val="clear" w:color="auto" w:fill="auto"/>
          </w:tcPr>
          <w:p w:rsidR="007640FE" w:rsidRPr="00AF61FA" w:rsidRDefault="007640FE" w:rsidP="007640FE">
            <w:pPr>
              <w:spacing w:before="60"/>
              <w:ind w:left="34"/>
              <w:rPr>
                <w:rFonts w:cs="Times New Roman"/>
                <w:sz w:val="20"/>
              </w:rPr>
            </w:pPr>
            <w:r w:rsidRPr="00AF61FA">
              <w:rPr>
                <w:rFonts w:cs="Times New Roman"/>
                <w:sz w:val="20"/>
                <w:u w:val="single"/>
              </w:rPr>
              <w:t>underlining</w:t>
            </w:r>
            <w:r w:rsidRPr="00AF61FA">
              <w:rPr>
                <w:rFonts w:cs="Times New Roman"/>
                <w:sz w:val="20"/>
              </w:rPr>
              <w:t xml:space="preserve"> = whole or part not</w:t>
            </w:r>
          </w:p>
        </w:tc>
      </w:tr>
      <w:tr w:rsidR="007640FE" w:rsidRPr="00AF61FA" w:rsidTr="007640FE">
        <w:trPr>
          <w:trHeight w:val="302"/>
        </w:trPr>
        <w:tc>
          <w:tcPr>
            <w:tcW w:w="4253" w:type="dxa"/>
            <w:shd w:val="clear" w:color="auto" w:fill="auto"/>
          </w:tcPr>
          <w:p w:rsidR="007640FE" w:rsidRPr="00AF61FA" w:rsidRDefault="007640FE" w:rsidP="007640FE">
            <w:pPr>
              <w:spacing w:before="60"/>
              <w:ind w:left="34"/>
              <w:rPr>
                <w:rFonts w:cs="Times New Roman"/>
                <w:sz w:val="20"/>
              </w:rPr>
            </w:pPr>
          </w:p>
        </w:tc>
        <w:tc>
          <w:tcPr>
            <w:tcW w:w="3686" w:type="dxa"/>
            <w:shd w:val="clear" w:color="auto" w:fill="auto"/>
          </w:tcPr>
          <w:p w:rsidR="007640FE" w:rsidRPr="00AF61FA" w:rsidRDefault="007640FE" w:rsidP="007640FE">
            <w:pPr>
              <w:ind w:left="34"/>
              <w:rPr>
                <w:rFonts w:cs="Times New Roman"/>
                <w:sz w:val="20"/>
              </w:rPr>
            </w:pPr>
            <w:r w:rsidRPr="00AF61FA">
              <w:rPr>
                <w:rFonts w:cs="Times New Roman"/>
                <w:sz w:val="20"/>
              </w:rPr>
              <w:t xml:space="preserve">    commenced or to be commenced</w:t>
            </w:r>
          </w:p>
        </w:tc>
      </w:tr>
    </w:tbl>
    <w:p w:rsidR="00CF1824" w:rsidRPr="00AF61FA" w:rsidRDefault="00CF1824" w:rsidP="0035787C">
      <w:pPr>
        <w:pStyle w:val="Tabletext"/>
      </w:pPr>
    </w:p>
    <w:p w:rsidR="002F1C9A" w:rsidRPr="00AF61FA" w:rsidRDefault="002F1C9A" w:rsidP="0035787C">
      <w:pPr>
        <w:pStyle w:val="ENotesHeading2"/>
        <w:pageBreakBefore/>
      </w:pPr>
      <w:bookmarkStart w:id="3511" w:name="_Toc506987055"/>
      <w:r w:rsidRPr="00AF61FA">
        <w:t>Endnote 3—Legislation history</w:t>
      </w:r>
      <w:bookmarkEnd w:id="3511"/>
    </w:p>
    <w:p w:rsidR="00954A22" w:rsidRDefault="00954A22" w:rsidP="0035787C">
      <w:pPr>
        <w:pStyle w:val="Tabletext"/>
      </w:pPr>
    </w:p>
    <w:tbl>
      <w:tblPr>
        <w:tblW w:w="821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843"/>
        <w:gridCol w:w="2126"/>
        <w:gridCol w:w="1985"/>
      </w:tblGrid>
      <w:tr w:rsidR="00954A22" w:rsidRPr="00AF61FA" w:rsidTr="00954A22">
        <w:trPr>
          <w:cantSplit/>
          <w:tblHeader/>
        </w:trPr>
        <w:tc>
          <w:tcPr>
            <w:tcW w:w="2263" w:type="dxa"/>
            <w:tcBorders>
              <w:top w:val="single" w:sz="12" w:space="0" w:color="auto"/>
              <w:bottom w:val="single" w:sz="12" w:space="0" w:color="auto"/>
            </w:tcBorders>
            <w:shd w:val="clear" w:color="auto" w:fill="auto"/>
          </w:tcPr>
          <w:p w:rsidR="00954A22" w:rsidRPr="00AF61FA" w:rsidRDefault="00954A22" w:rsidP="00954A22">
            <w:pPr>
              <w:pStyle w:val="ENoteTableHeading"/>
              <w:rPr>
                <w:rFonts w:ascii="Times New Roman" w:hAnsi="Times New Roman"/>
              </w:rPr>
            </w:pPr>
            <w:r w:rsidRPr="00AF61FA">
              <w:rPr>
                <w:rFonts w:ascii="Times New Roman" w:hAnsi="Times New Roman"/>
              </w:rPr>
              <w:t>Name</w:t>
            </w:r>
          </w:p>
        </w:tc>
        <w:tc>
          <w:tcPr>
            <w:tcW w:w="1843" w:type="dxa"/>
            <w:tcBorders>
              <w:top w:val="single" w:sz="12" w:space="0" w:color="auto"/>
              <w:bottom w:val="single" w:sz="12" w:space="0" w:color="auto"/>
            </w:tcBorders>
            <w:shd w:val="clear" w:color="auto" w:fill="auto"/>
          </w:tcPr>
          <w:p w:rsidR="00954A22" w:rsidRPr="00AF61FA" w:rsidRDefault="00954A22" w:rsidP="00954A22">
            <w:pPr>
              <w:pStyle w:val="ENoteTableHeading"/>
              <w:rPr>
                <w:rFonts w:ascii="Times New Roman" w:hAnsi="Times New Roman"/>
              </w:rPr>
            </w:pPr>
            <w:r w:rsidRPr="00AF61FA">
              <w:rPr>
                <w:rFonts w:ascii="Times New Roman" w:hAnsi="Times New Roman"/>
              </w:rPr>
              <w:t>Registration</w:t>
            </w:r>
          </w:p>
        </w:tc>
        <w:tc>
          <w:tcPr>
            <w:tcW w:w="2126" w:type="dxa"/>
            <w:tcBorders>
              <w:top w:val="single" w:sz="12" w:space="0" w:color="auto"/>
              <w:bottom w:val="single" w:sz="12" w:space="0" w:color="auto"/>
            </w:tcBorders>
            <w:shd w:val="clear" w:color="auto" w:fill="auto"/>
          </w:tcPr>
          <w:p w:rsidR="00954A22" w:rsidRPr="00AF61FA" w:rsidRDefault="00954A22" w:rsidP="00954A22">
            <w:pPr>
              <w:pStyle w:val="ENoteTableHeading"/>
              <w:rPr>
                <w:rFonts w:ascii="Times New Roman" w:hAnsi="Times New Roman"/>
              </w:rPr>
            </w:pPr>
            <w:r w:rsidRPr="00AF61FA">
              <w:rPr>
                <w:rFonts w:ascii="Times New Roman" w:hAnsi="Times New Roman"/>
              </w:rPr>
              <w:t>Commencement</w:t>
            </w:r>
          </w:p>
        </w:tc>
        <w:tc>
          <w:tcPr>
            <w:tcW w:w="1985" w:type="dxa"/>
            <w:tcBorders>
              <w:top w:val="single" w:sz="12" w:space="0" w:color="auto"/>
              <w:bottom w:val="single" w:sz="12" w:space="0" w:color="auto"/>
            </w:tcBorders>
            <w:shd w:val="clear" w:color="auto" w:fill="auto"/>
          </w:tcPr>
          <w:p w:rsidR="00954A22" w:rsidRPr="00AF61FA" w:rsidRDefault="00954A22" w:rsidP="00954A22">
            <w:pPr>
              <w:pStyle w:val="ENoteTableHeading"/>
              <w:rPr>
                <w:rFonts w:ascii="Times New Roman" w:hAnsi="Times New Roman"/>
              </w:rPr>
            </w:pPr>
            <w:r w:rsidRPr="00AF61FA">
              <w:rPr>
                <w:rFonts w:ascii="Times New Roman" w:hAnsi="Times New Roman"/>
              </w:rPr>
              <w:t>Application, saving and transitional provisions</w:t>
            </w:r>
          </w:p>
        </w:tc>
      </w:tr>
      <w:tr w:rsidR="00954A22" w:rsidRPr="00AF61FA" w:rsidTr="00954A22">
        <w:trPr>
          <w:cantSplit/>
        </w:trPr>
        <w:tc>
          <w:tcPr>
            <w:tcW w:w="2263" w:type="dxa"/>
            <w:tcBorders>
              <w:top w:val="single" w:sz="12" w:space="0" w:color="auto"/>
              <w:bottom w:val="single" w:sz="4" w:space="0" w:color="auto"/>
            </w:tcBorders>
            <w:shd w:val="clear" w:color="auto" w:fill="auto"/>
          </w:tcPr>
          <w:p w:rsidR="00954A22" w:rsidRPr="00AF61FA" w:rsidRDefault="00954A22" w:rsidP="00954A22">
            <w:pPr>
              <w:pStyle w:val="ENoteTableText"/>
            </w:pPr>
            <w:r w:rsidRPr="00AF61FA">
              <w:t>Basin Plan 2012</w:t>
            </w:r>
          </w:p>
        </w:tc>
        <w:tc>
          <w:tcPr>
            <w:tcW w:w="1843" w:type="dxa"/>
            <w:tcBorders>
              <w:top w:val="single" w:sz="12" w:space="0" w:color="auto"/>
              <w:bottom w:val="single" w:sz="4" w:space="0" w:color="auto"/>
            </w:tcBorders>
            <w:shd w:val="clear" w:color="auto" w:fill="auto"/>
          </w:tcPr>
          <w:p w:rsidR="00954A22" w:rsidRPr="00AF61FA" w:rsidRDefault="00954A22" w:rsidP="00954A22">
            <w:pPr>
              <w:pStyle w:val="ENoteTableText"/>
            </w:pPr>
            <w:r>
              <w:t>23 Nov</w:t>
            </w:r>
            <w:r w:rsidRPr="00AF61FA">
              <w:t xml:space="preserve"> 2012</w:t>
            </w:r>
            <w:r>
              <w:t xml:space="preserve"> (F2012L02240)</w:t>
            </w:r>
          </w:p>
        </w:tc>
        <w:tc>
          <w:tcPr>
            <w:tcW w:w="2126" w:type="dxa"/>
            <w:tcBorders>
              <w:top w:val="single" w:sz="12" w:space="0" w:color="auto"/>
              <w:bottom w:val="single" w:sz="4" w:space="0" w:color="auto"/>
            </w:tcBorders>
            <w:shd w:val="clear" w:color="auto" w:fill="auto"/>
          </w:tcPr>
          <w:p w:rsidR="00954A22" w:rsidRPr="00AF61FA" w:rsidRDefault="00954A22" w:rsidP="00954A22">
            <w:pPr>
              <w:pStyle w:val="ENoteTableText"/>
            </w:pPr>
            <w:r w:rsidRPr="00AF61FA">
              <w:t>Ch 12: 1 July 2014 (s</w:t>
            </w:r>
            <w:r>
              <w:t> </w:t>
            </w:r>
            <w:r w:rsidRPr="00AF61FA">
              <w:t>1.04(2))</w:t>
            </w:r>
            <w:r>
              <w:br/>
              <w:t>Remainder: 24 Nov</w:t>
            </w:r>
            <w:r w:rsidRPr="00AF61FA">
              <w:t xml:space="preserve"> 2012 (</w:t>
            </w:r>
            <w:r>
              <w:t>s </w:t>
            </w:r>
            <w:r w:rsidRPr="00AF61FA">
              <w:t>1.04(1))</w:t>
            </w:r>
          </w:p>
        </w:tc>
        <w:tc>
          <w:tcPr>
            <w:tcW w:w="1985" w:type="dxa"/>
            <w:tcBorders>
              <w:top w:val="single" w:sz="12" w:space="0" w:color="auto"/>
              <w:bottom w:val="single" w:sz="4" w:space="0" w:color="auto"/>
            </w:tcBorders>
            <w:shd w:val="clear" w:color="auto" w:fill="auto"/>
          </w:tcPr>
          <w:p w:rsidR="00954A22" w:rsidRPr="00AF61FA" w:rsidRDefault="00954A22" w:rsidP="00954A22">
            <w:pPr>
              <w:pStyle w:val="ENoteTableText"/>
            </w:pPr>
          </w:p>
        </w:tc>
      </w:tr>
      <w:tr w:rsidR="00954A22" w:rsidRPr="00AF61FA" w:rsidTr="00954A22">
        <w:trPr>
          <w:cantSplit/>
        </w:trPr>
        <w:tc>
          <w:tcPr>
            <w:tcW w:w="2263" w:type="dxa"/>
            <w:tcBorders>
              <w:top w:val="single" w:sz="4" w:space="0" w:color="auto"/>
              <w:bottom w:val="single" w:sz="4" w:space="0" w:color="auto"/>
            </w:tcBorders>
            <w:shd w:val="clear" w:color="auto" w:fill="auto"/>
          </w:tcPr>
          <w:p w:rsidR="00954A22" w:rsidRPr="00AF61FA" w:rsidRDefault="00954A22" w:rsidP="00954A22">
            <w:pPr>
              <w:pStyle w:val="ENoteTableText"/>
            </w:pPr>
            <w:r w:rsidRPr="00AF61FA">
              <w:t>Water Amendment Act 2015</w:t>
            </w:r>
          </w:p>
        </w:tc>
        <w:tc>
          <w:tcPr>
            <w:tcW w:w="1843" w:type="dxa"/>
            <w:tcBorders>
              <w:top w:val="single" w:sz="4" w:space="0" w:color="auto"/>
              <w:bottom w:val="single" w:sz="4" w:space="0" w:color="auto"/>
            </w:tcBorders>
            <w:shd w:val="clear" w:color="auto" w:fill="auto"/>
          </w:tcPr>
          <w:p w:rsidR="00954A22" w:rsidRPr="00AF61FA" w:rsidRDefault="00954A22" w:rsidP="00954A22">
            <w:pPr>
              <w:pStyle w:val="ENoteTableText"/>
            </w:pPr>
            <w:r>
              <w:t>15 Oct</w:t>
            </w:r>
            <w:r w:rsidRPr="00AF61FA">
              <w:t xml:space="preserve"> 2015 (C2015A00133)</w:t>
            </w:r>
          </w:p>
        </w:tc>
        <w:tc>
          <w:tcPr>
            <w:tcW w:w="2126" w:type="dxa"/>
            <w:tcBorders>
              <w:top w:val="single" w:sz="4" w:space="0" w:color="auto"/>
              <w:bottom w:val="single" w:sz="4" w:space="0" w:color="auto"/>
            </w:tcBorders>
            <w:shd w:val="clear" w:color="auto" w:fill="auto"/>
          </w:tcPr>
          <w:p w:rsidR="00954A22" w:rsidRPr="00AF61FA" w:rsidRDefault="00954A22" w:rsidP="00954A22">
            <w:pPr>
              <w:pStyle w:val="ENoteTableText"/>
            </w:pPr>
            <w:r w:rsidRPr="00AF61FA">
              <w:t>Sch</w:t>
            </w:r>
            <w:r>
              <w:t xml:space="preserve"> 1 (items 1–3): 13 Apr</w:t>
            </w:r>
            <w:r w:rsidRPr="00AF61FA">
              <w:t xml:space="preserve"> 2016</w:t>
            </w:r>
          </w:p>
        </w:tc>
        <w:tc>
          <w:tcPr>
            <w:tcW w:w="1985" w:type="dxa"/>
            <w:tcBorders>
              <w:top w:val="single" w:sz="4" w:space="0" w:color="auto"/>
              <w:bottom w:val="single" w:sz="4" w:space="0" w:color="auto"/>
            </w:tcBorders>
            <w:shd w:val="clear" w:color="auto" w:fill="auto"/>
          </w:tcPr>
          <w:p w:rsidR="00954A22" w:rsidRPr="00AF61FA" w:rsidRDefault="00954A22" w:rsidP="00954A22">
            <w:pPr>
              <w:pStyle w:val="ENoteTableText"/>
            </w:pPr>
            <w:r>
              <w:t>—</w:t>
            </w:r>
          </w:p>
        </w:tc>
      </w:tr>
      <w:tr w:rsidR="00954A22" w:rsidRPr="00AF61FA" w:rsidTr="00954A22">
        <w:trPr>
          <w:cantSplit/>
        </w:trPr>
        <w:tc>
          <w:tcPr>
            <w:tcW w:w="2263" w:type="dxa"/>
            <w:shd w:val="clear" w:color="auto" w:fill="auto"/>
          </w:tcPr>
          <w:p w:rsidR="00954A22" w:rsidRPr="00AF61FA" w:rsidRDefault="00954A22" w:rsidP="00954A22">
            <w:pPr>
              <w:pStyle w:val="ENoteTableText"/>
            </w:pPr>
            <w:r w:rsidRPr="007523F1">
              <w:t>Water Legislation Amendment (Sustainable Diversion Limit Adjustment) Act 2016</w:t>
            </w:r>
          </w:p>
        </w:tc>
        <w:tc>
          <w:tcPr>
            <w:tcW w:w="1843" w:type="dxa"/>
            <w:shd w:val="clear" w:color="auto" w:fill="auto"/>
          </w:tcPr>
          <w:p w:rsidR="00954A22" w:rsidRPr="00AF61FA" w:rsidRDefault="00954A22" w:rsidP="00954A22">
            <w:pPr>
              <w:pStyle w:val="ENoteTableText"/>
            </w:pPr>
            <w:r>
              <w:t>29 Nov 2016 (</w:t>
            </w:r>
            <w:r w:rsidRPr="007523F1">
              <w:t>C2016A00072</w:t>
            </w:r>
            <w:r>
              <w:t>)</w:t>
            </w:r>
          </w:p>
        </w:tc>
        <w:tc>
          <w:tcPr>
            <w:tcW w:w="2126" w:type="dxa"/>
            <w:shd w:val="clear" w:color="auto" w:fill="auto"/>
          </w:tcPr>
          <w:p w:rsidR="00954A22" w:rsidRPr="00AF61FA" w:rsidRDefault="00954A22" w:rsidP="00954A22">
            <w:pPr>
              <w:pStyle w:val="ENoteTableText"/>
            </w:pPr>
            <w:r>
              <w:t>24 Nov 2016 (s 2(1) item 1)</w:t>
            </w:r>
          </w:p>
        </w:tc>
        <w:tc>
          <w:tcPr>
            <w:tcW w:w="1985" w:type="dxa"/>
            <w:shd w:val="clear" w:color="auto" w:fill="auto"/>
          </w:tcPr>
          <w:p w:rsidR="00954A22" w:rsidRPr="00AF61FA" w:rsidRDefault="00954A22" w:rsidP="00954A22">
            <w:pPr>
              <w:pStyle w:val="ENoteTableText"/>
            </w:pPr>
            <w:r>
              <w:t>—</w:t>
            </w:r>
          </w:p>
        </w:tc>
      </w:tr>
      <w:tr w:rsidR="00954A22" w:rsidRPr="00AF61FA" w:rsidTr="00954A22">
        <w:trPr>
          <w:cantSplit/>
        </w:trPr>
        <w:tc>
          <w:tcPr>
            <w:tcW w:w="2263" w:type="dxa"/>
            <w:shd w:val="clear" w:color="auto" w:fill="auto"/>
          </w:tcPr>
          <w:p w:rsidR="00954A22" w:rsidRPr="007523F1" w:rsidRDefault="00954A22" w:rsidP="00954A22">
            <w:pPr>
              <w:pStyle w:val="ENoteTableText"/>
            </w:pPr>
            <w:r>
              <w:t>Basin Plan Amendment Instrument 2017 (No. 1)</w:t>
            </w:r>
          </w:p>
        </w:tc>
        <w:tc>
          <w:tcPr>
            <w:tcW w:w="1843" w:type="dxa"/>
            <w:shd w:val="clear" w:color="auto" w:fill="auto"/>
          </w:tcPr>
          <w:p w:rsidR="00954A22" w:rsidRDefault="00954A22" w:rsidP="00954A22">
            <w:pPr>
              <w:pStyle w:val="ENoteTableText"/>
            </w:pPr>
            <w:r>
              <w:t>13 Nov 2017 (F2017L01462)</w:t>
            </w:r>
          </w:p>
        </w:tc>
        <w:tc>
          <w:tcPr>
            <w:tcW w:w="2126" w:type="dxa"/>
            <w:shd w:val="clear" w:color="auto" w:fill="auto"/>
          </w:tcPr>
          <w:p w:rsidR="00954A22" w:rsidRPr="008E0AED" w:rsidRDefault="00954A22" w:rsidP="00954A22">
            <w:pPr>
              <w:pStyle w:val="ENoteTableText"/>
            </w:pPr>
            <w:r>
              <w:t xml:space="preserve">Sch 1 </w:t>
            </w:r>
            <w:r w:rsidRPr="008E0AED">
              <w:t>(</w:t>
            </w:r>
            <w:r>
              <w:t>i</w:t>
            </w:r>
            <w:r w:rsidRPr="008E0AED">
              <w:t>tems 61</w:t>
            </w:r>
            <w:r>
              <w:t>–</w:t>
            </w:r>
            <w:r w:rsidRPr="008E0AED">
              <w:t xml:space="preserve">66): </w:t>
            </w:r>
            <w:r w:rsidRPr="00954A22">
              <w:t>disallowed before commencing (s 2(a))</w:t>
            </w:r>
            <w:r>
              <w:rPr>
                <w:u w:val="single"/>
              </w:rPr>
              <w:br/>
            </w:r>
            <w:r w:rsidRPr="008E0AED">
              <w:t>Remainder: 14 Nov 2017 (s</w:t>
            </w:r>
            <w:r>
              <w:t> </w:t>
            </w:r>
            <w:r w:rsidRPr="008E0AED">
              <w:t>2(b))</w:t>
            </w:r>
            <w:r>
              <w:br/>
              <w:t xml:space="preserve">Note: disallowed by the Senate on 14 Feb 2018 at 19:15 </w:t>
            </w:r>
          </w:p>
        </w:tc>
        <w:tc>
          <w:tcPr>
            <w:tcW w:w="1985" w:type="dxa"/>
            <w:shd w:val="clear" w:color="auto" w:fill="auto"/>
          </w:tcPr>
          <w:p w:rsidR="00954A22" w:rsidRDefault="00954A22" w:rsidP="00954A22">
            <w:pPr>
              <w:pStyle w:val="ENoteTableText"/>
            </w:pPr>
            <w:r>
              <w:t>—</w:t>
            </w:r>
          </w:p>
        </w:tc>
      </w:tr>
      <w:tr w:rsidR="00954A22" w:rsidRPr="00AF61FA" w:rsidTr="00954A22">
        <w:trPr>
          <w:cantSplit/>
        </w:trPr>
        <w:tc>
          <w:tcPr>
            <w:tcW w:w="2263" w:type="dxa"/>
            <w:tcBorders>
              <w:bottom w:val="single" w:sz="12" w:space="0" w:color="auto"/>
            </w:tcBorders>
            <w:shd w:val="clear" w:color="auto" w:fill="auto"/>
          </w:tcPr>
          <w:p w:rsidR="00954A22" w:rsidRDefault="00954A22" w:rsidP="00954A22">
            <w:pPr>
              <w:pStyle w:val="ENoteTableText"/>
            </w:pPr>
            <w:r>
              <w:t>Basin Plan Amendment (SDL Adjustments) Instrument 2017</w:t>
            </w:r>
          </w:p>
        </w:tc>
        <w:tc>
          <w:tcPr>
            <w:tcW w:w="1843" w:type="dxa"/>
            <w:tcBorders>
              <w:bottom w:val="single" w:sz="12" w:space="0" w:color="auto"/>
            </w:tcBorders>
            <w:shd w:val="clear" w:color="auto" w:fill="auto"/>
          </w:tcPr>
          <w:p w:rsidR="00954A22" w:rsidRDefault="00954A22" w:rsidP="00954A22">
            <w:pPr>
              <w:pStyle w:val="ENoteTableText"/>
            </w:pPr>
            <w:r>
              <w:t>12 Jan 2018 (F2018L00040)</w:t>
            </w:r>
          </w:p>
        </w:tc>
        <w:tc>
          <w:tcPr>
            <w:tcW w:w="2126" w:type="dxa"/>
            <w:tcBorders>
              <w:bottom w:val="single" w:sz="12" w:space="0" w:color="auto"/>
            </w:tcBorders>
            <w:shd w:val="clear" w:color="auto" w:fill="auto"/>
          </w:tcPr>
          <w:p w:rsidR="00954A22" w:rsidRDefault="00954A22" w:rsidP="00954A22">
            <w:pPr>
              <w:pStyle w:val="ENoteTableText"/>
            </w:pPr>
            <w:r>
              <w:t>13 Jan 2018 (s 2(1) item 1)</w:t>
            </w:r>
          </w:p>
        </w:tc>
        <w:tc>
          <w:tcPr>
            <w:tcW w:w="1985" w:type="dxa"/>
            <w:tcBorders>
              <w:bottom w:val="single" w:sz="12" w:space="0" w:color="auto"/>
            </w:tcBorders>
            <w:shd w:val="clear" w:color="auto" w:fill="auto"/>
          </w:tcPr>
          <w:p w:rsidR="00954A22" w:rsidRDefault="00954A22" w:rsidP="00954A22">
            <w:pPr>
              <w:pStyle w:val="ENoteTableText"/>
            </w:pPr>
            <w:r>
              <w:t>—</w:t>
            </w:r>
          </w:p>
        </w:tc>
      </w:tr>
    </w:tbl>
    <w:p w:rsidR="00954A22" w:rsidRPr="00AF61FA" w:rsidRDefault="00954A22" w:rsidP="0035787C">
      <w:pPr>
        <w:pStyle w:val="Tabletext"/>
      </w:pPr>
    </w:p>
    <w:p w:rsidR="002F1C9A" w:rsidRPr="00AF61FA" w:rsidRDefault="002F1C9A" w:rsidP="0035787C">
      <w:pPr>
        <w:pStyle w:val="ENotesHeading2"/>
        <w:pageBreakBefore/>
      </w:pPr>
      <w:bookmarkStart w:id="3512" w:name="_Toc506987056"/>
      <w:r w:rsidRPr="00AF61FA">
        <w:t>Endnote 4—Amendment history</w:t>
      </w:r>
      <w:bookmarkEnd w:id="3512"/>
    </w:p>
    <w:p w:rsidR="002F1C9A" w:rsidRPr="00AF61FA" w:rsidRDefault="002F1C9A" w:rsidP="0035787C">
      <w:pPr>
        <w:pStyle w:val="Tabletext"/>
      </w:pPr>
    </w:p>
    <w:tbl>
      <w:tblPr>
        <w:tblW w:w="8364" w:type="dxa"/>
        <w:tblInd w:w="108" w:type="dxa"/>
        <w:tblLayout w:type="fixed"/>
        <w:tblLook w:val="0000" w:firstRow="0" w:lastRow="0" w:firstColumn="0" w:lastColumn="0" w:noHBand="0" w:noVBand="0"/>
      </w:tblPr>
      <w:tblGrid>
        <w:gridCol w:w="2139"/>
        <w:gridCol w:w="6225"/>
      </w:tblGrid>
      <w:tr w:rsidR="007640FE" w:rsidRPr="008F10BE" w:rsidTr="008F10BE">
        <w:trPr>
          <w:cantSplit/>
          <w:tblHeader/>
        </w:trPr>
        <w:tc>
          <w:tcPr>
            <w:tcW w:w="2139" w:type="dxa"/>
            <w:tcBorders>
              <w:top w:val="single" w:sz="12" w:space="0" w:color="auto"/>
              <w:bottom w:val="single" w:sz="12" w:space="0" w:color="auto"/>
            </w:tcBorders>
            <w:shd w:val="clear" w:color="auto" w:fill="auto"/>
          </w:tcPr>
          <w:p w:rsidR="007640FE" w:rsidRPr="008F10BE" w:rsidRDefault="007640FE" w:rsidP="008F10BE">
            <w:pPr>
              <w:pStyle w:val="ENoteTableText"/>
              <w:tabs>
                <w:tab w:val="center" w:leader="dot" w:pos="2268"/>
              </w:tabs>
              <w:rPr>
                <w:b/>
              </w:rPr>
            </w:pPr>
            <w:r w:rsidRPr="008F10BE">
              <w:rPr>
                <w:b/>
              </w:rPr>
              <w:t>Provision affected</w:t>
            </w:r>
          </w:p>
        </w:tc>
        <w:tc>
          <w:tcPr>
            <w:tcW w:w="6225" w:type="dxa"/>
            <w:tcBorders>
              <w:top w:val="single" w:sz="12" w:space="0" w:color="auto"/>
              <w:bottom w:val="single" w:sz="12" w:space="0" w:color="auto"/>
            </w:tcBorders>
            <w:shd w:val="clear" w:color="auto" w:fill="auto"/>
          </w:tcPr>
          <w:p w:rsidR="007640FE" w:rsidRPr="008F10BE" w:rsidRDefault="007640FE" w:rsidP="008F10BE">
            <w:pPr>
              <w:pStyle w:val="ENoteTableText"/>
              <w:tabs>
                <w:tab w:val="center" w:leader="dot" w:pos="2268"/>
              </w:tabs>
              <w:rPr>
                <w:b/>
              </w:rPr>
            </w:pPr>
            <w:r w:rsidRPr="008F10BE">
              <w:rPr>
                <w:b/>
              </w:rPr>
              <w:t>How affected</w:t>
            </w:r>
          </w:p>
        </w:tc>
      </w:tr>
      <w:tr w:rsidR="008D1B9A" w:rsidRPr="008F10BE" w:rsidTr="008F10BE">
        <w:trPr>
          <w:cantSplit/>
        </w:trPr>
        <w:tc>
          <w:tcPr>
            <w:tcW w:w="2139" w:type="dxa"/>
            <w:shd w:val="clear" w:color="auto" w:fill="auto"/>
          </w:tcPr>
          <w:p w:rsidR="008D1B9A" w:rsidRPr="008F10BE" w:rsidRDefault="008D1B9A" w:rsidP="00B15833">
            <w:pPr>
              <w:pStyle w:val="ENoteTableText"/>
              <w:tabs>
                <w:tab w:val="center" w:leader="dot" w:pos="2268"/>
              </w:tabs>
              <w:rPr>
                <w:b/>
              </w:rPr>
            </w:pPr>
            <w:r>
              <w:rPr>
                <w:b/>
              </w:rPr>
              <w:t>Chapter 1</w:t>
            </w:r>
          </w:p>
        </w:tc>
        <w:tc>
          <w:tcPr>
            <w:tcW w:w="6225" w:type="dxa"/>
            <w:shd w:val="clear" w:color="auto" w:fill="auto"/>
          </w:tcPr>
          <w:p w:rsidR="008D1B9A" w:rsidRPr="008F10BE" w:rsidRDefault="008D1B9A" w:rsidP="00B15833">
            <w:pPr>
              <w:pStyle w:val="ENoteTableText"/>
              <w:tabs>
                <w:tab w:val="center" w:leader="dot" w:pos="2268"/>
              </w:tabs>
              <w:rPr>
                <w:b/>
              </w:rPr>
            </w:pPr>
          </w:p>
        </w:tc>
      </w:tr>
      <w:tr w:rsidR="008D1B9A" w:rsidRPr="008F10BE" w:rsidTr="008F10BE">
        <w:trPr>
          <w:cantSplit/>
        </w:trPr>
        <w:tc>
          <w:tcPr>
            <w:tcW w:w="2139" w:type="dxa"/>
            <w:shd w:val="clear" w:color="auto" w:fill="auto"/>
          </w:tcPr>
          <w:p w:rsidR="008D1B9A" w:rsidRPr="008F10BE" w:rsidRDefault="008D1B9A" w:rsidP="00B15833">
            <w:pPr>
              <w:pStyle w:val="ENoteTableText"/>
              <w:tabs>
                <w:tab w:val="center" w:leader="dot" w:pos="2268"/>
              </w:tabs>
              <w:rPr>
                <w:b/>
              </w:rPr>
            </w:pPr>
            <w:r>
              <w:rPr>
                <w:b/>
              </w:rPr>
              <w:t>Part 2</w:t>
            </w:r>
          </w:p>
        </w:tc>
        <w:tc>
          <w:tcPr>
            <w:tcW w:w="6225" w:type="dxa"/>
            <w:shd w:val="clear" w:color="auto" w:fill="auto"/>
          </w:tcPr>
          <w:p w:rsidR="008D1B9A" w:rsidRPr="008F10BE" w:rsidRDefault="008D1B9A" w:rsidP="00B15833">
            <w:pPr>
              <w:pStyle w:val="ENoteTableText"/>
              <w:tabs>
                <w:tab w:val="center" w:leader="dot" w:pos="2268"/>
              </w:tabs>
              <w:rPr>
                <w:b/>
              </w:rPr>
            </w:pPr>
          </w:p>
        </w:tc>
      </w:tr>
      <w:tr w:rsidR="008D1B9A" w:rsidRPr="009616F5" w:rsidTr="008F10BE">
        <w:trPr>
          <w:cantSplit/>
        </w:trPr>
        <w:tc>
          <w:tcPr>
            <w:tcW w:w="2139" w:type="dxa"/>
            <w:shd w:val="clear" w:color="auto" w:fill="auto"/>
          </w:tcPr>
          <w:p w:rsidR="008D1B9A" w:rsidRPr="009616F5" w:rsidRDefault="008D1B9A" w:rsidP="00B15833">
            <w:pPr>
              <w:pStyle w:val="ENoteTableText"/>
              <w:tabs>
                <w:tab w:val="center" w:leader="dot" w:pos="2268"/>
              </w:tabs>
            </w:pPr>
            <w:r w:rsidRPr="009616F5">
              <w:t>s 1.05</w:t>
            </w:r>
            <w:r w:rsidRPr="009616F5">
              <w:tab/>
            </w:r>
            <w:r w:rsidRPr="009616F5">
              <w:tab/>
            </w:r>
          </w:p>
        </w:tc>
        <w:tc>
          <w:tcPr>
            <w:tcW w:w="6225" w:type="dxa"/>
            <w:shd w:val="clear" w:color="auto" w:fill="auto"/>
          </w:tcPr>
          <w:p w:rsidR="008D1B9A" w:rsidRPr="009616F5" w:rsidRDefault="008D1B9A" w:rsidP="00B15833">
            <w:pPr>
              <w:pStyle w:val="ENoteTableText"/>
              <w:tabs>
                <w:tab w:val="center" w:leader="dot" w:pos="2268"/>
              </w:tabs>
            </w:pPr>
            <w:r w:rsidRPr="009616F5">
              <w:t>am F2018L00040</w:t>
            </w:r>
          </w:p>
        </w:tc>
      </w:tr>
      <w:tr w:rsidR="008D1B9A" w:rsidRPr="00AF61FA" w:rsidTr="008F10BE">
        <w:trPr>
          <w:cantSplit/>
        </w:trPr>
        <w:tc>
          <w:tcPr>
            <w:tcW w:w="2139" w:type="dxa"/>
            <w:shd w:val="clear" w:color="auto" w:fill="auto"/>
          </w:tcPr>
          <w:p w:rsidR="008D1B9A" w:rsidRPr="006E478E" w:rsidRDefault="008D1B9A" w:rsidP="00B15833">
            <w:pPr>
              <w:pStyle w:val="ENoteTableText"/>
              <w:tabs>
                <w:tab w:val="center" w:leader="dot" w:pos="2268"/>
              </w:tabs>
            </w:pPr>
            <w:r>
              <w:rPr>
                <w:b/>
              </w:rPr>
              <w:t>Part 3</w:t>
            </w:r>
          </w:p>
        </w:tc>
        <w:tc>
          <w:tcPr>
            <w:tcW w:w="6225" w:type="dxa"/>
            <w:shd w:val="clear" w:color="auto" w:fill="auto"/>
          </w:tcPr>
          <w:p w:rsidR="008D1B9A" w:rsidRDefault="008D1B9A" w:rsidP="00B15833">
            <w:pPr>
              <w:pStyle w:val="ENoteTableText"/>
              <w:tabs>
                <w:tab w:val="center" w:leader="dot" w:pos="2268"/>
              </w:tabs>
            </w:pPr>
          </w:p>
        </w:tc>
      </w:tr>
      <w:tr w:rsidR="008D1B9A" w:rsidRPr="00AF61FA" w:rsidTr="008F10BE">
        <w:trPr>
          <w:cantSplit/>
        </w:trPr>
        <w:tc>
          <w:tcPr>
            <w:tcW w:w="2139" w:type="dxa"/>
            <w:shd w:val="clear" w:color="auto" w:fill="auto"/>
          </w:tcPr>
          <w:p w:rsidR="008D1B9A" w:rsidRPr="006E478E" w:rsidRDefault="008D1B9A" w:rsidP="00B15833">
            <w:pPr>
              <w:pStyle w:val="ENoteTableText"/>
              <w:tabs>
                <w:tab w:val="center" w:leader="dot" w:pos="2268"/>
              </w:tabs>
            </w:pPr>
            <w:r>
              <w:t>s 1.07</w:t>
            </w:r>
            <w:r>
              <w:tab/>
            </w:r>
          </w:p>
        </w:tc>
        <w:tc>
          <w:tcPr>
            <w:tcW w:w="6225" w:type="dxa"/>
            <w:shd w:val="clear" w:color="auto" w:fill="auto"/>
          </w:tcPr>
          <w:p w:rsidR="008D1B9A" w:rsidRDefault="008D1B9A" w:rsidP="00CE2835">
            <w:pPr>
              <w:pStyle w:val="ENoteTableText"/>
              <w:tabs>
                <w:tab w:val="center" w:leader="dot" w:pos="2268"/>
              </w:tabs>
            </w:pPr>
            <w:r>
              <w:t>am F201</w:t>
            </w:r>
            <w:r w:rsidR="00CE2835">
              <w:t>7L01462 (disallowed); F2018L00040</w:t>
            </w: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rPr>
                <w:b/>
              </w:rPr>
              <w:t>Chapter 3</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rPr>
                <w:b/>
              </w:rPr>
              <w:t>Part 1</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3.03</w:t>
            </w:r>
            <w:r>
              <w:tab/>
            </w:r>
          </w:p>
        </w:tc>
        <w:tc>
          <w:tcPr>
            <w:tcW w:w="6225" w:type="dxa"/>
            <w:shd w:val="clear" w:color="auto" w:fill="auto"/>
          </w:tcPr>
          <w:p w:rsidR="00CE2835" w:rsidRPr="00AF61FA"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Pr="00361422" w:rsidRDefault="00CE2835" w:rsidP="00CE2835">
            <w:pPr>
              <w:pStyle w:val="ENoteTableText"/>
              <w:tabs>
                <w:tab w:val="center" w:leader="dot" w:pos="2268"/>
              </w:tabs>
              <w:rPr>
                <w:b/>
              </w:rPr>
            </w:pPr>
            <w:r>
              <w:rPr>
                <w:b/>
              </w:rPr>
              <w:t>Part 2</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3.06</w:t>
            </w:r>
            <w:r>
              <w:tab/>
            </w:r>
          </w:p>
        </w:tc>
        <w:tc>
          <w:tcPr>
            <w:tcW w:w="6225" w:type="dxa"/>
            <w:shd w:val="clear" w:color="auto" w:fill="auto"/>
          </w:tcPr>
          <w:p w:rsidR="00CE2835" w:rsidRPr="00AF61FA" w:rsidRDefault="00CE2835" w:rsidP="00CE2835">
            <w:pPr>
              <w:pStyle w:val="ENoteTableText"/>
              <w:tabs>
                <w:tab w:val="center" w:leader="dot" w:pos="2268"/>
              </w:tabs>
            </w:pPr>
            <w:r>
              <w:t>rs F2017L01462 (disallowed)</w:t>
            </w: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3.07</w:t>
            </w:r>
            <w:r>
              <w:tab/>
            </w:r>
          </w:p>
        </w:tc>
        <w:tc>
          <w:tcPr>
            <w:tcW w:w="6225" w:type="dxa"/>
            <w:shd w:val="clear" w:color="auto" w:fill="auto"/>
          </w:tcPr>
          <w:p w:rsidR="00CE2835" w:rsidRPr="00AF61FA"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Pr="00361422" w:rsidRDefault="00CE2835" w:rsidP="00CE2835">
            <w:pPr>
              <w:pStyle w:val="ENoteTableText"/>
              <w:tabs>
                <w:tab w:val="center" w:leader="dot" w:pos="2268"/>
              </w:tabs>
              <w:rPr>
                <w:b/>
              </w:rPr>
            </w:pPr>
            <w:r>
              <w:rPr>
                <w:b/>
              </w:rPr>
              <w:t>Chapter 6</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361422" w:rsidRDefault="00CE2835" w:rsidP="00CE2835">
            <w:pPr>
              <w:pStyle w:val="ENoteTableText"/>
              <w:tabs>
                <w:tab w:val="center" w:leader="dot" w:pos="2268"/>
              </w:tabs>
              <w:rPr>
                <w:b/>
              </w:rPr>
            </w:pPr>
            <w:r w:rsidRPr="00361422">
              <w:rPr>
                <w:b/>
              </w:rPr>
              <w:t>Part 2</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361422" w:rsidRDefault="00CE2835" w:rsidP="00CE2835">
            <w:pPr>
              <w:pStyle w:val="ENoteTableText"/>
              <w:tabs>
                <w:tab w:val="center" w:leader="dot" w:pos="2268"/>
              </w:tabs>
              <w:rPr>
                <w:b/>
              </w:rPr>
            </w:pPr>
            <w:r>
              <w:rPr>
                <w:b/>
              </w:rPr>
              <w:t>Division 1</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6.02</w:t>
            </w:r>
            <w:r>
              <w:tab/>
            </w:r>
          </w:p>
        </w:tc>
        <w:tc>
          <w:tcPr>
            <w:tcW w:w="6225" w:type="dxa"/>
            <w:shd w:val="clear" w:color="auto" w:fill="auto"/>
          </w:tcPr>
          <w:p w:rsidR="00CE2835" w:rsidRPr="00AF61FA"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6.03</w:t>
            </w:r>
            <w:r>
              <w:tab/>
            </w:r>
          </w:p>
        </w:tc>
        <w:tc>
          <w:tcPr>
            <w:tcW w:w="6225" w:type="dxa"/>
            <w:shd w:val="clear" w:color="auto" w:fill="auto"/>
          </w:tcPr>
          <w:p w:rsidR="00CE2835" w:rsidRPr="00AF61FA"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rPr>
                <w:b/>
              </w:rPr>
              <w:t>Division 2</w:t>
            </w:r>
          </w:p>
        </w:tc>
        <w:tc>
          <w:tcPr>
            <w:tcW w:w="6225" w:type="dxa"/>
            <w:shd w:val="clear" w:color="auto" w:fill="auto"/>
          </w:tcPr>
          <w:p w:rsidR="00CE2835"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6.04</w:t>
            </w:r>
            <w:r>
              <w:tab/>
            </w:r>
          </w:p>
        </w:tc>
        <w:tc>
          <w:tcPr>
            <w:tcW w:w="6225" w:type="dxa"/>
            <w:shd w:val="clear" w:color="auto" w:fill="auto"/>
          </w:tcPr>
          <w:p w:rsidR="00CE2835" w:rsidRPr="00AF61FA"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6.05</w:t>
            </w:r>
            <w:r>
              <w:tab/>
            </w:r>
          </w:p>
        </w:tc>
        <w:tc>
          <w:tcPr>
            <w:tcW w:w="6225" w:type="dxa"/>
            <w:shd w:val="clear" w:color="auto" w:fill="auto"/>
          </w:tcPr>
          <w:p w:rsidR="00CE2835" w:rsidRPr="00AF61FA" w:rsidRDefault="00CE2835" w:rsidP="00CE2835">
            <w:pPr>
              <w:pStyle w:val="ENoteTableText"/>
              <w:tabs>
                <w:tab w:val="center" w:leader="dot" w:pos="2268"/>
              </w:tabs>
            </w:pPr>
            <w:r>
              <w:t>rs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6.05A</w:t>
            </w:r>
            <w:r>
              <w:tab/>
            </w:r>
          </w:p>
        </w:tc>
        <w:tc>
          <w:tcPr>
            <w:tcW w:w="6225" w:type="dxa"/>
            <w:shd w:val="clear" w:color="auto" w:fill="auto"/>
          </w:tcPr>
          <w:p w:rsidR="00CE2835" w:rsidRDefault="00CE2835" w:rsidP="00CE2835">
            <w:pPr>
              <w:pStyle w:val="ENoteTableText"/>
              <w:tabs>
                <w:tab w:val="center" w:leader="dot" w:pos="2268"/>
              </w:tabs>
            </w:pPr>
            <w:r>
              <w:t>ad F2018L00040</w:t>
            </w:r>
          </w:p>
        </w:tc>
      </w:tr>
      <w:tr w:rsidR="00CE2835" w:rsidRPr="00AF61FA" w:rsidTr="00CE2835">
        <w:trPr>
          <w:cantSplit/>
        </w:trPr>
        <w:tc>
          <w:tcPr>
            <w:tcW w:w="2139" w:type="dxa"/>
            <w:shd w:val="clear" w:color="auto" w:fill="auto"/>
          </w:tcPr>
          <w:p w:rsidR="00CE2835" w:rsidRPr="006E478E" w:rsidRDefault="00CE2835" w:rsidP="00CE2835">
            <w:pPr>
              <w:pStyle w:val="ENoteTableText"/>
              <w:tabs>
                <w:tab w:val="center" w:leader="dot" w:pos="2268"/>
              </w:tabs>
            </w:pPr>
            <w:r>
              <w:t>s 6.06</w:t>
            </w:r>
            <w:r>
              <w:tab/>
            </w:r>
          </w:p>
        </w:tc>
        <w:tc>
          <w:tcPr>
            <w:tcW w:w="6225" w:type="dxa"/>
            <w:shd w:val="clear" w:color="auto" w:fill="auto"/>
          </w:tcPr>
          <w:p w:rsidR="00CE2835" w:rsidRPr="00AF61FA"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Pr="00B05313" w:rsidRDefault="00CE2835" w:rsidP="00CE2835">
            <w:pPr>
              <w:pStyle w:val="ENoteTableText"/>
              <w:tabs>
                <w:tab w:val="center" w:leader="dot" w:pos="2268"/>
              </w:tabs>
              <w:rPr>
                <w:b/>
              </w:rPr>
            </w:pPr>
            <w:r>
              <w:rPr>
                <w:b/>
              </w:rPr>
              <w:t>Part 4</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rPr>
                <w:b/>
              </w:rPr>
            </w:pPr>
            <w:r>
              <w:rPr>
                <w:b/>
              </w:rPr>
              <w:t>Division 1</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B05313" w:rsidTr="00CE2835">
        <w:trPr>
          <w:cantSplit/>
        </w:trPr>
        <w:tc>
          <w:tcPr>
            <w:tcW w:w="2139" w:type="dxa"/>
            <w:shd w:val="clear" w:color="auto" w:fill="auto"/>
          </w:tcPr>
          <w:p w:rsidR="00CE2835" w:rsidRPr="00B05313" w:rsidRDefault="00CE2835" w:rsidP="00CE2835">
            <w:pPr>
              <w:pStyle w:val="ENoteTableText"/>
              <w:tabs>
                <w:tab w:val="center" w:leader="dot" w:pos="2268"/>
              </w:tabs>
            </w:pPr>
            <w:r w:rsidRPr="00B05313">
              <w:t>s 6.08</w:t>
            </w:r>
            <w:r w:rsidRPr="00B05313">
              <w:tab/>
            </w:r>
          </w:p>
        </w:tc>
        <w:tc>
          <w:tcPr>
            <w:tcW w:w="6225" w:type="dxa"/>
            <w:shd w:val="clear" w:color="auto" w:fill="auto"/>
          </w:tcPr>
          <w:p w:rsidR="00CE2835" w:rsidRPr="00B05313" w:rsidRDefault="00CE2835" w:rsidP="00CE2835">
            <w:pPr>
              <w:pStyle w:val="ENoteTableText"/>
              <w:tabs>
                <w:tab w:val="center" w:leader="dot" w:pos="2268"/>
              </w:tabs>
            </w:pPr>
            <w:r w:rsidRPr="00B05313">
              <w:t xml:space="preserve">am </w:t>
            </w:r>
            <w:r>
              <w:t>F2017L01462 (disallowed)</w:t>
            </w:r>
          </w:p>
        </w:tc>
      </w:tr>
      <w:tr w:rsidR="00CE2835" w:rsidRPr="00AF61FA" w:rsidTr="00CE2835">
        <w:trPr>
          <w:cantSplit/>
        </w:trPr>
        <w:tc>
          <w:tcPr>
            <w:tcW w:w="2139" w:type="dxa"/>
            <w:shd w:val="clear" w:color="auto" w:fill="auto"/>
          </w:tcPr>
          <w:p w:rsidR="00CE2835" w:rsidRPr="00B05313" w:rsidRDefault="00CE2835" w:rsidP="00CE2835">
            <w:pPr>
              <w:pStyle w:val="ENoteTableText"/>
              <w:tabs>
                <w:tab w:val="center" w:leader="dot" w:pos="2268"/>
              </w:tabs>
              <w:rPr>
                <w:b/>
              </w:rPr>
            </w:pPr>
            <w:r>
              <w:rPr>
                <w:b/>
              </w:rPr>
              <w:t xml:space="preserve">Division </w:t>
            </w:r>
            <w:r w:rsidRPr="00B05313">
              <w:rPr>
                <w:b/>
              </w:rPr>
              <w:t>2</w:t>
            </w:r>
          </w:p>
        </w:tc>
        <w:tc>
          <w:tcPr>
            <w:tcW w:w="6225" w:type="dxa"/>
            <w:shd w:val="clear" w:color="auto" w:fill="auto"/>
          </w:tcPr>
          <w:p w:rsidR="00CE2835" w:rsidRPr="00AF61FA"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Pr="00B05313" w:rsidRDefault="00CE2835" w:rsidP="00CE2835">
            <w:pPr>
              <w:pStyle w:val="ENoteTableText"/>
              <w:tabs>
                <w:tab w:val="center" w:leader="dot" w:pos="2268"/>
              </w:tabs>
            </w:pPr>
            <w:r>
              <w:t>Division 2 heading</w:t>
            </w:r>
            <w:r>
              <w:tab/>
            </w:r>
          </w:p>
        </w:tc>
        <w:tc>
          <w:tcPr>
            <w:tcW w:w="6225" w:type="dxa"/>
            <w:shd w:val="clear" w:color="auto" w:fill="auto"/>
          </w:tcPr>
          <w:p w:rsidR="00CE2835" w:rsidRPr="00AF61FA"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6.09</w:t>
            </w:r>
            <w:r>
              <w:tab/>
            </w:r>
          </w:p>
        </w:tc>
        <w:tc>
          <w:tcPr>
            <w:tcW w:w="6225" w:type="dxa"/>
            <w:shd w:val="clear" w:color="auto" w:fill="auto"/>
          </w:tcPr>
          <w:p w:rsidR="00CE2835"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6.11</w:t>
            </w:r>
            <w:r>
              <w:tab/>
            </w:r>
          </w:p>
        </w:tc>
        <w:tc>
          <w:tcPr>
            <w:tcW w:w="6225" w:type="dxa"/>
            <w:shd w:val="clear" w:color="auto" w:fill="auto"/>
          </w:tcPr>
          <w:p w:rsidR="00CE2835"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6.12</w:t>
            </w:r>
            <w:r>
              <w:tab/>
            </w:r>
          </w:p>
        </w:tc>
        <w:tc>
          <w:tcPr>
            <w:tcW w:w="6225" w:type="dxa"/>
            <w:shd w:val="clear" w:color="auto" w:fill="auto"/>
          </w:tcPr>
          <w:p w:rsidR="00CE2835" w:rsidRDefault="00CE2835" w:rsidP="00CE2835">
            <w:pPr>
              <w:pStyle w:val="ENoteTableText"/>
              <w:tabs>
                <w:tab w:val="center" w:leader="dot" w:pos="2268"/>
              </w:tabs>
            </w:pPr>
            <w:r>
              <w:t>am F2017L01462 (disallowed)</w:t>
            </w:r>
          </w:p>
        </w:tc>
      </w:tr>
      <w:tr w:rsidR="00CE2835" w:rsidRPr="00AF61FA" w:rsidTr="00CE2835">
        <w:trPr>
          <w:cantSplit/>
        </w:trPr>
        <w:tc>
          <w:tcPr>
            <w:tcW w:w="2139" w:type="dxa"/>
            <w:shd w:val="clear" w:color="auto" w:fill="auto"/>
          </w:tcPr>
          <w:p w:rsidR="00CE2835" w:rsidRPr="00B05313" w:rsidRDefault="00CE2835" w:rsidP="00CE2835">
            <w:pPr>
              <w:pStyle w:val="ENoteTableText"/>
              <w:tabs>
                <w:tab w:val="center" w:leader="dot" w:pos="2268"/>
              </w:tabs>
              <w:rPr>
                <w:b/>
              </w:rPr>
            </w:pPr>
            <w:r>
              <w:rPr>
                <w:b/>
              </w:rPr>
              <w:t>Division 3</w:t>
            </w:r>
          </w:p>
        </w:tc>
        <w:tc>
          <w:tcPr>
            <w:tcW w:w="6225" w:type="dxa"/>
            <w:shd w:val="clear" w:color="auto" w:fill="auto"/>
          </w:tcPr>
          <w:p w:rsidR="00CE2835"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Division 3</w:t>
            </w:r>
            <w:r>
              <w:tab/>
            </w:r>
          </w:p>
        </w:tc>
        <w:tc>
          <w:tcPr>
            <w:tcW w:w="6225" w:type="dxa"/>
            <w:shd w:val="clear" w:color="auto" w:fill="auto"/>
          </w:tcPr>
          <w:p w:rsidR="00CE2835" w:rsidRDefault="00CE2835" w:rsidP="00CE2835">
            <w:pPr>
              <w:pStyle w:val="ENoteTableText"/>
              <w:tabs>
                <w:tab w:val="center" w:leader="dot" w:pos="2268"/>
              </w:tabs>
            </w:pPr>
            <w:r>
              <w:t>ad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6.12A</w:t>
            </w:r>
            <w:r>
              <w:tab/>
            </w:r>
          </w:p>
        </w:tc>
        <w:tc>
          <w:tcPr>
            <w:tcW w:w="6225" w:type="dxa"/>
            <w:shd w:val="clear" w:color="auto" w:fill="auto"/>
          </w:tcPr>
          <w:p w:rsidR="00CE2835" w:rsidRDefault="00CE2835" w:rsidP="00CE2835">
            <w:pPr>
              <w:pStyle w:val="ENoteTableText"/>
              <w:tabs>
                <w:tab w:val="center" w:leader="dot" w:pos="2268"/>
              </w:tabs>
            </w:pPr>
            <w:r>
              <w:t>ad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6.12B</w:t>
            </w:r>
            <w:r>
              <w:tab/>
            </w:r>
          </w:p>
        </w:tc>
        <w:tc>
          <w:tcPr>
            <w:tcW w:w="6225" w:type="dxa"/>
            <w:shd w:val="clear" w:color="auto" w:fill="auto"/>
          </w:tcPr>
          <w:p w:rsidR="00CE2835" w:rsidRDefault="00CE2835" w:rsidP="00CE2835">
            <w:pPr>
              <w:pStyle w:val="ENoteTableText"/>
              <w:tabs>
                <w:tab w:val="center" w:leader="dot" w:pos="2268"/>
              </w:tabs>
            </w:pPr>
            <w:r>
              <w:t>ad F2017L01462 (disallowed)</w:t>
            </w: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6.12C</w:t>
            </w:r>
            <w:r>
              <w:tab/>
            </w:r>
          </w:p>
        </w:tc>
        <w:tc>
          <w:tcPr>
            <w:tcW w:w="6225" w:type="dxa"/>
            <w:shd w:val="clear" w:color="auto" w:fill="auto"/>
          </w:tcPr>
          <w:p w:rsidR="00CE2835" w:rsidRDefault="00CE2835" w:rsidP="00CE2835">
            <w:pPr>
              <w:pStyle w:val="ENoteTableText"/>
              <w:tabs>
                <w:tab w:val="center" w:leader="dot" w:pos="2268"/>
              </w:tabs>
            </w:pPr>
            <w:r>
              <w:t>ad F2017L01462 (disallowed)</w:t>
            </w:r>
          </w:p>
        </w:tc>
      </w:tr>
      <w:tr w:rsidR="00CE2835" w:rsidRPr="00AF61FA" w:rsidTr="0074444A">
        <w:trPr>
          <w:cantSplit/>
        </w:trPr>
        <w:tc>
          <w:tcPr>
            <w:tcW w:w="2139" w:type="dxa"/>
            <w:shd w:val="clear" w:color="auto" w:fill="auto"/>
          </w:tcPr>
          <w:p w:rsidR="00CE2835" w:rsidRPr="00B05313" w:rsidRDefault="00CE2835" w:rsidP="0074444A">
            <w:pPr>
              <w:pStyle w:val="ENoteTableText"/>
              <w:tabs>
                <w:tab w:val="center" w:leader="dot" w:pos="2268"/>
              </w:tabs>
              <w:rPr>
                <w:b/>
              </w:rPr>
            </w:pPr>
            <w:r>
              <w:rPr>
                <w:b/>
              </w:rPr>
              <w:t>Chapter 7</w:t>
            </w:r>
          </w:p>
        </w:tc>
        <w:tc>
          <w:tcPr>
            <w:tcW w:w="6225" w:type="dxa"/>
            <w:shd w:val="clear" w:color="auto" w:fill="auto"/>
          </w:tcPr>
          <w:p w:rsidR="00CE2835" w:rsidRDefault="00CE2835" w:rsidP="0074444A">
            <w:pPr>
              <w:pStyle w:val="ENoteTableText"/>
              <w:tabs>
                <w:tab w:val="center" w:leader="dot" w:pos="2268"/>
              </w:tabs>
            </w:pPr>
          </w:p>
        </w:tc>
      </w:tr>
      <w:tr w:rsidR="00CE2835" w:rsidRPr="00AF61FA" w:rsidTr="0074444A">
        <w:trPr>
          <w:cantSplit/>
        </w:trPr>
        <w:tc>
          <w:tcPr>
            <w:tcW w:w="2139" w:type="dxa"/>
            <w:shd w:val="clear" w:color="auto" w:fill="auto"/>
          </w:tcPr>
          <w:p w:rsidR="00CE2835" w:rsidRDefault="00CE2835" w:rsidP="00CE2835">
            <w:pPr>
              <w:pStyle w:val="ENoteTableText"/>
              <w:tabs>
                <w:tab w:val="center" w:leader="dot" w:pos="2268"/>
              </w:tabs>
            </w:pPr>
            <w:r>
              <w:t>Chapter 7</w:t>
            </w:r>
            <w:r>
              <w:tab/>
            </w:r>
          </w:p>
        </w:tc>
        <w:tc>
          <w:tcPr>
            <w:tcW w:w="6225" w:type="dxa"/>
            <w:shd w:val="clear" w:color="auto" w:fill="auto"/>
          </w:tcPr>
          <w:p w:rsidR="00CE2835" w:rsidRDefault="00CE2835" w:rsidP="00CE2835">
            <w:pPr>
              <w:pStyle w:val="ENoteTableText"/>
              <w:tabs>
                <w:tab w:val="center" w:leader="dot" w:pos="2268"/>
              </w:tabs>
            </w:pPr>
            <w:r>
              <w:t>am No 72, 2016; F2017L01462 (disallowed)</w:t>
            </w:r>
          </w:p>
        </w:tc>
      </w:tr>
      <w:tr w:rsidR="00CE2835" w:rsidRPr="00AF61FA" w:rsidTr="00CE2835">
        <w:trPr>
          <w:cantSplit/>
        </w:trPr>
        <w:tc>
          <w:tcPr>
            <w:tcW w:w="2139" w:type="dxa"/>
            <w:shd w:val="clear" w:color="auto" w:fill="auto"/>
          </w:tcPr>
          <w:p w:rsidR="00CE2835" w:rsidRPr="00413DFA" w:rsidRDefault="00CE2835" w:rsidP="00CE2835">
            <w:pPr>
              <w:pStyle w:val="ENoteTableText"/>
              <w:tabs>
                <w:tab w:val="center" w:leader="dot" w:pos="2268"/>
              </w:tabs>
              <w:rPr>
                <w:b/>
              </w:rPr>
            </w:pPr>
            <w:r>
              <w:rPr>
                <w:b/>
              </w:rPr>
              <w:t>Part 1</w:t>
            </w:r>
          </w:p>
        </w:tc>
        <w:tc>
          <w:tcPr>
            <w:tcW w:w="6225" w:type="dxa"/>
            <w:shd w:val="clear" w:color="auto" w:fill="auto"/>
          </w:tcPr>
          <w:p w:rsidR="00CE2835" w:rsidRDefault="00CE2835" w:rsidP="00CE2835">
            <w:pPr>
              <w:pStyle w:val="ENoteTableText"/>
              <w:tabs>
                <w:tab w:val="center" w:leader="dot" w:pos="2268"/>
              </w:tabs>
            </w:pPr>
          </w:p>
        </w:tc>
      </w:tr>
      <w:tr w:rsidR="00CE2835" w:rsidRPr="00AF61FA" w:rsidTr="00CE2835">
        <w:trPr>
          <w:cantSplit/>
        </w:trPr>
        <w:tc>
          <w:tcPr>
            <w:tcW w:w="2139" w:type="dxa"/>
            <w:shd w:val="clear" w:color="auto" w:fill="auto"/>
          </w:tcPr>
          <w:p w:rsidR="00CE2835" w:rsidRDefault="00CE2835" w:rsidP="00CE2835">
            <w:pPr>
              <w:pStyle w:val="ENoteTableText"/>
              <w:tabs>
                <w:tab w:val="center" w:leader="dot" w:pos="2268"/>
              </w:tabs>
            </w:pPr>
            <w:r>
              <w:t>s 7.01</w:t>
            </w:r>
            <w:r>
              <w:tab/>
            </w:r>
          </w:p>
        </w:tc>
        <w:tc>
          <w:tcPr>
            <w:tcW w:w="6225" w:type="dxa"/>
            <w:shd w:val="clear" w:color="auto" w:fill="auto"/>
          </w:tcPr>
          <w:p w:rsidR="00CE2835" w:rsidRDefault="00CE2835" w:rsidP="00CE2835">
            <w:pPr>
              <w:pStyle w:val="ENoteTableText"/>
              <w:tabs>
                <w:tab w:val="center" w:leader="dot" w:pos="2268"/>
              </w:tabs>
            </w:pPr>
            <w:r>
              <w:t>am F2017L01462 (disallowed)</w:t>
            </w:r>
          </w:p>
        </w:tc>
      </w:tr>
      <w:tr w:rsidR="008D1B9A" w:rsidRPr="00AF61FA" w:rsidTr="008F10BE">
        <w:trPr>
          <w:cantSplit/>
        </w:trPr>
        <w:tc>
          <w:tcPr>
            <w:tcW w:w="2139" w:type="dxa"/>
            <w:shd w:val="clear" w:color="auto" w:fill="auto"/>
          </w:tcPr>
          <w:p w:rsidR="008D1B9A" w:rsidRPr="006E478E" w:rsidRDefault="008D1B9A" w:rsidP="000D7F74">
            <w:pPr>
              <w:pStyle w:val="ENoteTableText"/>
              <w:rPr>
                <w:b/>
              </w:rPr>
            </w:pPr>
            <w:r>
              <w:rPr>
                <w:b/>
              </w:rPr>
              <w:t>Chapter 7</w:t>
            </w:r>
          </w:p>
        </w:tc>
        <w:tc>
          <w:tcPr>
            <w:tcW w:w="6225" w:type="dxa"/>
            <w:shd w:val="clear" w:color="auto" w:fill="auto"/>
          </w:tcPr>
          <w:p w:rsidR="008D1B9A" w:rsidRPr="00AF61FA" w:rsidRDefault="008D1B9A" w:rsidP="000D7F74">
            <w:pPr>
              <w:pStyle w:val="ENoteTableText"/>
            </w:pPr>
          </w:p>
        </w:tc>
      </w:tr>
      <w:tr w:rsidR="008D1B9A" w:rsidRPr="00AF61FA" w:rsidTr="008F10BE">
        <w:trPr>
          <w:cantSplit/>
        </w:trPr>
        <w:tc>
          <w:tcPr>
            <w:tcW w:w="2139" w:type="dxa"/>
            <w:shd w:val="clear" w:color="auto" w:fill="auto"/>
          </w:tcPr>
          <w:p w:rsidR="008D1B9A" w:rsidRPr="006E478E" w:rsidRDefault="008D1B9A" w:rsidP="000D7F74">
            <w:pPr>
              <w:pStyle w:val="ENoteTableText"/>
              <w:tabs>
                <w:tab w:val="center" w:leader="dot" w:pos="2268"/>
              </w:tabs>
            </w:pPr>
            <w:r w:rsidRPr="006E478E">
              <w:t>Chapter 7</w:t>
            </w:r>
            <w:r>
              <w:tab/>
            </w:r>
          </w:p>
        </w:tc>
        <w:tc>
          <w:tcPr>
            <w:tcW w:w="6225" w:type="dxa"/>
            <w:shd w:val="clear" w:color="auto" w:fill="auto"/>
          </w:tcPr>
          <w:p w:rsidR="008D1B9A" w:rsidRPr="00AF61FA" w:rsidRDefault="008D1B9A" w:rsidP="000D7F74">
            <w:pPr>
              <w:pStyle w:val="ENoteTableText"/>
              <w:tabs>
                <w:tab w:val="center" w:leader="dot" w:pos="2268"/>
              </w:tabs>
            </w:pPr>
            <w:r>
              <w:t>am No 72, 2016</w:t>
            </w:r>
          </w:p>
        </w:tc>
      </w:tr>
      <w:tr w:rsidR="008D1B9A" w:rsidRPr="00AF61FA" w:rsidTr="008F10BE">
        <w:trPr>
          <w:cantSplit/>
        </w:trPr>
        <w:tc>
          <w:tcPr>
            <w:tcW w:w="2139" w:type="dxa"/>
            <w:shd w:val="clear" w:color="auto" w:fill="auto"/>
          </w:tcPr>
          <w:p w:rsidR="008D1B9A" w:rsidRPr="006E478E" w:rsidRDefault="008D1B9A" w:rsidP="00B15833">
            <w:pPr>
              <w:pStyle w:val="ENoteTableText"/>
              <w:tabs>
                <w:tab w:val="center" w:leader="dot" w:pos="2268"/>
              </w:tabs>
            </w:pPr>
            <w:r>
              <w:t>s 7.02</w:t>
            </w:r>
            <w:r>
              <w:tab/>
            </w:r>
          </w:p>
        </w:tc>
        <w:tc>
          <w:tcPr>
            <w:tcW w:w="6225" w:type="dxa"/>
            <w:shd w:val="clear" w:color="auto" w:fill="auto"/>
          </w:tcPr>
          <w:p w:rsidR="008D1B9A" w:rsidRDefault="008D1B9A" w:rsidP="00B15833">
            <w:pPr>
              <w:pStyle w:val="ENoteTableText"/>
              <w:tabs>
                <w:tab w:val="center" w:leader="dot" w:pos="2268"/>
              </w:tabs>
            </w:pPr>
            <w:r>
              <w:t>am No 72, 2016</w:t>
            </w:r>
          </w:p>
        </w:tc>
      </w:tr>
      <w:tr w:rsidR="00137E85" w:rsidRPr="00AF61FA" w:rsidTr="008F10BE">
        <w:trPr>
          <w:cantSplit/>
        </w:trPr>
        <w:tc>
          <w:tcPr>
            <w:tcW w:w="2139" w:type="dxa"/>
            <w:shd w:val="clear" w:color="auto" w:fill="auto"/>
          </w:tcPr>
          <w:p w:rsidR="00137E85" w:rsidRDefault="00137E85" w:rsidP="00B15833">
            <w:pPr>
              <w:pStyle w:val="ENoteTableText"/>
              <w:tabs>
                <w:tab w:val="center" w:leader="dot" w:pos="2268"/>
              </w:tabs>
            </w:pPr>
            <w:r w:rsidRPr="00E14FAB">
              <w:t>s 7.07</w:t>
            </w:r>
            <w:r w:rsidRPr="00E14FAB">
              <w:tab/>
            </w:r>
          </w:p>
        </w:tc>
        <w:tc>
          <w:tcPr>
            <w:tcW w:w="6225" w:type="dxa"/>
            <w:shd w:val="clear" w:color="auto" w:fill="auto"/>
          </w:tcPr>
          <w:p w:rsidR="00137E85" w:rsidRDefault="00137E85" w:rsidP="00B15833">
            <w:pPr>
              <w:pStyle w:val="ENoteTableText"/>
              <w:tabs>
                <w:tab w:val="center" w:leader="dot" w:pos="2268"/>
              </w:tabs>
            </w:pPr>
            <w:r>
              <w:t xml:space="preserve">am </w:t>
            </w:r>
            <w:r w:rsidR="008F10BE">
              <w:t>F2017L01462 (disallowed)</w:t>
            </w:r>
          </w:p>
        </w:tc>
      </w:tr>
      <w:tr w:rsidR="00137E85" w:rsidRPr="00AF61FA" w:rsidTr="008F10BE">
        <w:trPr>
          <w:cantSplit/>
        </w:trPr>
        <w:tc>
          <w:tcPr>
            <w:tcW w:w="2139" w:type="dxa"/>
            <w:shd w:val="clear" w:color="auto" w:fill="auto"/>
          </w:tcPr>
          <w:p w:rsidR="00137E85" w:rsidRDefault="00137E85" w:rsidP="00B15833">
            <w:pPr>
              <w:pStyle w:val="ENoteTableText"/>
              <w:tabs>
                <w:tab w:val="center" w:leader="dot" w:pos="2268"/>
              </w:tabs>
            </w:pPr>
            <w:r>
              <w:rPr>
                <w:b/>
              </w:rPr>
              <w:t>Part 2</w:t>
            </w:r>
          </w:p>
        </w:tc>
        <w:tc>
          <w:tcPr>
            <w:tcW w:w="6225" w:type="dxa"/>
            <w:shd w:val="clear" w:color="auto" w:fill="auto"/>
          </w:tcPr>
          <w:p w:rsidR="00137E85" w:rsidRDefault="00137E85" w:rsidP="00B15833">
            <w:pPr>
              <w:pStyle w:val="ENoteTableText"/>
              <w:tabs>
                <w:tab w:val="center" w:leader="dot" w:pos="2268"/>
              </w:tabs>
            </w:pPr>
          </w:p>
        </w:tc>
      </w:tr>
      <w:tr w:rsidR="00137E85" w:rsidRPr="00AF61FA" w:rsidTr="008F10BE">
        <w:trPr>
          <w:cantSplit/>
        </w:trPr>
        <w:tc>
          <w:tcPr>
            <w:tcW w:w="2139" w:type="dxa"/>
            <w:shd w:val="clear" w:color="auto" w:fill="auto"/>
          </w:tcPr>
          <w:p w:rsidR="00137E85" w:rsidRDefault="00137E85" w:rsidP="00B15833">
            <w:pPr>
              <w:pStyle w:val="ENoteTableText"/>
              <w:tabs>
                <w:tab w:val="center" w:leader="dot" w:pos="2268"/>
              </w:tabs>
            </w:pPr>
            <w:r>
              <w:rPr>
                <w:b/>
              </w:rPr>
              <w:t>Division 2</w:t>
            </w:r>
          </w:p>
        </w:tc>
        <w:tc>
          <w:tcPr>
            <w:tcW w:w="6225" w:type="dxa"/>
            <w:shd w:val="clear" w:color="auto" w:fill="auto"/>
          </w:tcPr>
          <w:p w:rsidR="00137E85" w:rsidRDefault="00137E85" w:rsidP="00B15833">
            <w:pPr>
              <w:pStyle w:val="ENoteTableText"/>
              <w:tabs>
                <w:tab w:val="center" w:leader="dot" w:pos="2268"/>
              </w:tabs>
            </w:pPr>
          </w:p>
        </w:tc>
      </w:tr>
      <w:tr w:rsidR="00137E85" w:rsidRPr="00AF61FA" w:rsidTr="008F10BE">
        <w:trPr>
          <w:cantSplit/>
        </w:trPr>
        <w:tc>
          <w:tcPr>
            <w:tcW w:w="2139" w:type="dxa"/>
            <w:shd w:val="clear" w:color="auto" w:fill="auto"/>
          </w:tcPr>
          <w:p w:rsidR="00137E85" w:rsidRDefault="00137E85" w:rsidP="00B15833">
            <w:pPr>
              <w:pStyle w:val="ENoteTableText"/>
              <w:tabs>
                <w:tab w:val="center" w:leader="dot" w:pos="2268"/>
              </w:tabs>
            </w:pPr>
            <w:r>
              <w:t>s 7.10</w:t>
            </w:r>
            <w:r>
              <w:tab/>
            </w:r>
          </w:p>
        </w:tc>
        <w:tc>
          <w:tcPr>
            <w:tcW w:w="6225" w:type="dxa"/>
            <w:shd w:val="clear" w:color="auto" w:fill="auto"/>
          </w:tcPr>
          <w:p w:rsidR="00137E85" w:rsidRDefault="00137E85" w:rsidP="00B15833">
            <w:pPr>
              <w:pStyle w:val="ENoteTableText"/>
              <w:tabs>
                <w:tab w:val="center" w:leader="dot" w:pos="2268"/>
              </w:tabs>
            </w:pPr>
            <w:r>
              <w:t>am No 72, 2016</w:t>
            </w:r>
          </w:p>
        </w:tc>
      </w:tr>
      <w:tr w:rsidR="00137E85" w:rsidRPr="00AF61FA" w:rsidTr="008F10BE">
        <w:trPr>
          <w:cantSplit/>
        </w:trPr>
        <w:tc>
          <w:tcPr>
            <w:tcW w:w="2139" w:type="dxa"/>
            <w:shd w:val="clear" w:color="auto" w:fill="auto"/>
          </w:tcPr>
          <w:p w:rsidR="00137E85" w:rsidRPr="00137E85" w:rsidRDefault="00137E85" w:rsidP="00B15833">
            <w:pPr>
              <w:pStyle w:val="ENoteTableText"/>
              <w:tabs>
                <w:tab w:val="center" w:leader="dot" w:pos="2268"/>
              </w:tabs>
              <w:rPr>
                <w:b/>
              </w:rPr>
            </w:pPr>
            <w:r>
              <w:rPr>
                <w:b/>
              </w:rPr>
              <w:t>Division 3</w:t>
            </w:r>
          </w:p>
        </w:tc>
        <w:tc>
          <w:tcPr>
            <w:tcW w:w="6225" w:type="dxa"/>
            <w:shd w:val="clear" w:color="auto" w:fill="auto"/>
          </w:tcPr>
          <w:p w:rsidR="00137E85" w:rsidRDefault="00137E85" w:rsidP="00B15833">
            <w:pPr>
              <w:pStyle w:val="ENoteTableText"/>
              <w:tabs>
                <w:tab w:val="center" w:leader="dot" w:pos="2268"/>
              </w:tabs>
            </w:pPr>
          </w:p>
        </w:tc>
      </w:tr>
      <w:tr w:rsidR="00137E85" w:rsidRPr="00AF61FA" w:rsidTr="008F10BE">
        <w:trPr>
          <w:cantSplit/>
        </w:trPr>
        <w:tc>
          <w:tcPr>
            <w:tcW w:w="2139" w:type="dxa"/>
            <w:shd w:val="clear" w:color="auto" w:fill="auto"/>
          </w:tcPr>
          <w:p w:rsidR="00137E85" w:rsidRDefault="00137E85" w:rsidP="00B15833">
            <w:pPr>
              <w:pStyle w:val="ENoteTableText"/>
              <w:tabs>
                <w:tab w:val="center" w:leader="dot" w:pos="2268"/>
              </w:tabs>
            </w:pPr>
            <w:r>
              <w:t>s 7.12</w:t>
            </w:r>
            <w:r>
              <w:tab/>
            </w:r>
          </w:p>
        </w:tc>
        <w:tc>
          <w:tcPr>
            <w:tcW w:w="6225" w:type="dxa"/>
            <w:shd w:val="clear" w:color="auto" w:fill="auto"/>
          </w:tcPr>
          <w:p w:rsidR="00137E85" w:rsidRDefault="00137E85" w:rsidP="00B15833">
            <w:pPr>
              <w:pStyle w:val="ENoteTableText"/>
              <w:tabs>
                <w:tab w:val="center" w:leader="dot" w:pos="2268"/>
              </w:tabs>
            </w:pPr>
            <w:r>
              <w:t>am No 72, 2016</w:t>
            </w:r>
          </w:p>
        </w:tc>
      </w:tr>
      <w:tr w:rsidR="00137E85" w:rsidRPr="00AF61FA" w:rsidTr="00954A22">
        <w:trPr>
          <w:cantSplit/>
        </w:trPr>
        <w:tc>
          <w:tcPr>
            <w:tcW w:w="2139" w:type="dxa"/>
            <w:shd w:val="clear" w:color="auto" w:fill="auto"/>
          </w:tcPr>
          <w:p w:rsidR="00137E85" w:rsidRPr="00E14FAB" w:rsidRDefault="00137E85" w:rsidP="00954A22">
            <w:pPr>
              <w:pStyle w:val="ENoteTableText"/>
              <w:tabs>
                <w:tab w:val="center" w:leader="dot" w:pos="2268"/>
              </w:tabs>
              <w:rPr>
                <w:b/>
              </w:rPr>
            </w:pPr>
            <w:r>
              <w:rPr>
                <w:b/>
              </w:rPr>
              <w:t>Division 4</w:t>
            </w:r>
          </w:p>
        </w:tc>
        <w:tc>
          <w:tcPr>
            <w:tcW w:w="6225" w:type="dxa"/>
            <w:shd w:val="clear" w:color="auto" w:fill="auto"/>
          </w:tcPr>
          <w:p w:rsidR="00137E85" w:rsidRDefault="00137E85" w:rsidP="00954A22">
            <w:pPr>
              <w:pStyle w:val="ENoteTableText"/>
              <w:tabs>
                <w:tab w:val="center" w:leader="dot" w:pos="2268"/>
              </w:tabs>
            </w:pPr>
          </w:p>
        </w:tc>
      </w:tr>
      <w:tr w:rsidR="00137E85" w:rsidRPr="00AF61FA" w:rsidTr="00954A22">
        <w:trPr>
          <w:cantSplit/>
        </w:trPr>
        <w:tc>
          <w:tcPr>
            <w:tcW w:w="2139" w:type="dxa"/>
            <w:shd w:val="clear" w:color="auto" w:fill="auto"/>
          </w:tcPr>
          <w:p w:rsidR="00137E85" w:rsidRDefault="00137E85" w:rsidP="00954A22">
            <w:pPr>
              <w:pStyle w:val="ENoteTableText"/>
              <w:tabs>
                <w:tab w:val="center" w:leader="dot" w:pos="2268"/>
              </w:tabs>
              <w:rPr>
                <w:b/>
              </w:rPr>
            </w:pPr>
            <w:r>
              <w:t>s 7.14</w:t>
            </w:r>
            <w:r>
              <w:tab/>
            </w:r>
          </w:p>
        </w:tc>
        <w:tc>
          <w:tcPr>
            <w:tcW w:w="6225" w:type="dxa"/>
            <w:shd w:val="clear" w:color="auto" w:fill="auto"/>
          </w:tcPr>
          <w:p w:rsidR="00137E85" w:rsidRDefault="00137E85" w:rsidP="00954A22">
            <w:pPr>
              <w:pStyle w:val="ENoteTableText"/>
              <w:tabs>
                <w:tab w:val="center" w:leader="dot" w:pos="2268"/>
              </w:tabs>
            </w:pPr>
            <w:r>
              <w:t xml:space="preserve">am </w:t>
            </w:r>
            <w:r w:rsidR="008F10BE">
              <w:t>F2017L01462 (disallowed)</w:t>
            </w:r>
          </w:p>
        </w:tc>
      </w:tr>
      <w:tr w:rsidR="00137E85" w:rsidRPr="00AF61FA" w:rsidTr="00954A22">
        <w:trPr>
          <w:cantSplit/>
        </w:trPr>
        <w:tc>
          <w:tcPr>
            <w:tcW w:w="2139" w:type="dxa"/>
            <w:shd w:val="clear" w:color="auto" w:fill="auto"/>
          </w:tcPr>
          <w:p w:rsidR="00137E85" w:rsidRDefault="00137E85" w:rsidP="00954A22">
            <w:pPr>
              <w:pStyle w:val="ENoteTableText"/>
              <w:tabs>
                <w:tab w:val="center" w:leader="dot" w:pos="2268"/>
              </w:tabs>
              <w:rPr>
                <w:b/>
              </w:rPr>
            </w:pPr>
            <w:r>
              <w:t>s 7.14A</w:t>
            </w:r>
            <w:r>
              <w:tab/>
            </w:r>
          </w:p>
        </w:tc>
        <w:tc>
          <w:tcPr>
            <w:tcW w:w="6225" w:type="dxa"/>
            <w:shd w:val="clear" w:color="auto" w:fill="auto"/>
          </w:tcPr>
          <w:p w:rsidR="00137E85" w:rsidRDefault="00137E85" w:rsidP="00954A22">
            <w:pPr>
              <w:pStyle w:val="ENoteTableText"/>
              <w:tabs>
                <w:tab w:val="center" w:leader="dot" w:pos="2268"/>
              </w:tabs>
            </w:pPr>
            <w:r>
              <w:t xml:space="preserve">ad </w:t>
            </w:r>
            <w:r w:rsidR="008F10BE">
              <w:t>F2017L01462 (disallowed)</w:t>
            </w:r>
          </w:p>
        </w:tc>
      </w:tr>
      <w:tr w:rsidR="00137E85" w:rsidRPr="00AF61FA" w:rsidTr="008F10BE">
        <w:trPr>
          <w:cantSplit/>
        </w:trPr>
        <w:tc>
          <w:tcPr>
            <w:tcW w:w="2139" w:type="dxa"/>
            <w:shd w:val="clear" w:color="auto" w:fill="auto"/>
          </w:tcPr>
          <w:p w:rsidR="00137E85" w:rsidRDefault="00137E85" w:rsidP="00B15833">
            <w:pPr>
              <w:pStyle w:val="ENoteTableText"/>
              <w:tabs>
                <w:tab w:val="center" w:leader="dot" w:pos="2268"/>
              </w:tabs>
            </w:pPr>
            <w:r>
              <w:t>s 7.15</w:t>
            </w:r>
            <w:r>
              <w:tab/>
            </w:r>
          </w:p>
        </w:tc>
        <w:tc>
          <w:tcPr>
            <w:tcW w:w="6225" w:type="dxa"/>
            <w:shd w:val="clear" w:color="auto" w:fill="auto"/>
          </w:tcPr>
          <w:p w:rsidR="00137E85" w:rsidRDefault="00137E85" w:rsidP="00B15833">
            <w:pPr>
              <w:pStyle w:val="ENoteTableText"/>
              <w:tabs>
                <w:tab w:val="center" w:leader="dot" w:pos="2268"/>
              </w:tabs>
            </w:pPr>
            <w:r>
              <w:t>am No 72, 2016</w:t>
            </w:r>
          </w:p>
        </w:tc>
      </w:tr>
      <w:tr w:rsidR="00137E85" w:rsidRPr="00AF61FA" w:rsidTr="008F10BE">
        <w:trPr>
          <w:cantSplit/>
        </w:trPr>
        <w:tc>
          <w:tcPr>
            <w:tcW w:w="2139" w:type="dxa"/>
            <w:shd w:val="clear" w:color="auto" w:fill="auto"/>
          </w:tcPr>
          <w:p w:rsidR="00137E85" w:rsidRDefault="00137E85" w:rsidP="00B15833">
            <w:pPr>
              <w:pStyle w:val="ENoteTableText"/>
              <w:tabs>
                <w:tab w:val="center" w:leader="dot" w:pos="2268"/>
              </w:tabs>
            </w:pPr>
            <w:r>
              <w:t>s 7.16</w:t>
            </w:r>
            <w:r>
              <w:tab/>
            </w:r>
          </w:p>
        </w:tc>
        <w:tc>
          <w:tcPr>
            <w:tcW w:w="6225" w:type="dxa"/>
            <w:shd w:val="clear" w:color="auto" w:fill="auto"/>
          </w:tcPr>
          <w:p w:rsidR="00137E85" w:rsidRDefault="00137E85" w:rsidP="00B15833">
            <w:pPr>
              <w:pStyle w:val="ENoteTableText"/>
              <w:tabs>
                <w:tab w:val="center" w:leader="dot" w:pos="2268"/>
              </w:tabs>
            </w:pPr>
            <w:r>
              <w:t>am No 72, 2016</w:t>
            </w:r>
          </w:p>
        </w:tc>
      </w:tr>
      <w:tr w:rsidR="00137E85" w:rsidRPr="00AF61FA" w:rsidTr="008F10BE">
        <w:trPr>
          <w:cantSplit/>
        </w:trPr>
        <w:tc>
          <w:tcPr>
            <w:tcW w:w="2139" w:type="dxa"/>
            <w:shd w:val="clear" w:color="auto" w:fill="auto"/>
          </w:tcPr>
          <w:p w:rsidR="00137E85" w:rsidRPr="00AF61FA" w:rsidRDefault="00137E85" w:rsidP="00B15833">
            <w:pPr>
              <w:pStyle w:val="ENoteTableText"/>
              <w:tabs>
                <w:tab w:val="center" w:leader="dot" w:pos="2268"/>
              </w:tabs>
            </w:pPr>
            <w:r>
              <w:t>s</w:t>
            </w:r>
            <w:r w:rsidRPr="00AF61FA">
              <w:t xml:space="preserve"> 7.17</w:t>
            </w:r>
            <w:r>
              <w:tab/>
            </w:r>
          </w:p>
        </w:tc>
        <w:tc>
          <w:tcPr>
            <w:tcW w:w="6225" w:type="dxa"/>
            <w:shd w:val="clear" w:color="auto" w:fill="auto"/>
          </w:tcPr>
          <w:p w:rsidR="00137E85" w:rsidRPr="00AF61FA" w:rsidRDefault="00137E85" w:rsidP="00B15833">
            <w:pPr>
              <w:pStyle w:val="ENoteTableText"/>
              <w:tabs>
                <w:tab w:val="center" w:leader="dot" w:pos="2268"/>
              </w:tabs>
            </w:pPr>
            <w:r w:rsidRPr="00AF61FA">
              <w:t>am No133, 2015</w:t>
            </w:r>
          </w:p>
        </w:tc>
      </w:tr>
      <w:tr w:rsidR="00137E85" w:rsidRPr="00AF61FA" w:rsidTr="008F10BE">
        <w:trPr>
          <w:cantSplit/>
        </w:trPr>
        <w:tc>
          <w:tcPr>
            <w:tcW w:w="2139" w:type="dxa"/>
            <w:shd w:val="clear" w:color="auto" w:fill="auto"/>
          </w:tcPr>
          <w:p w:rsidR="00137E85" w:rsidRPr="00AF61FA" w:rsidRDefault="00137E85" w:rsidP="00B15833">
            <w:pPr>
              <w:pStyle w:val="ENoteTableText"/>
              <w:tabs>
                <w:tab w:val="center" w:leader="dot" w:pos="2268"/>
              </w:tabs>
            </w:pPr>
            <w:r>
              <w:t>s 7.20</w:t>
            </w:r>
            <w:r>
              <w:tab/>
            </w:r>
          </w:p>
        </w:tc>
        <w:tc>
          <w:tcPr>
            <w:tcW w:w="6225" w:type="dxa"/>
            <w:shd w:val="clear" w:color="auto" w:fill="auto"/>
          </w:tcPr>
          <w:p w:rsidR="00137E85" w:rsidRPr="00AF61FA" w:rsidRDefault="00137E85" w:rsidP="00B15833">
            <w:pPr>
              <w:pStyle w:val="ENoteTableText"/>
              <w:tabs>
                <w:tab w:val="center" w:leader="dot" w:pos="2268"/>
              </w:tabs>
            </w:pPr>
            <w:r>
              <w:t>am No 72, 2016</w:t>
            </w: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pPr>
            <w:r w:rsidRPr="009672A3">
              <w:t>Part 3</w:t>
            </w:r>
            <w:r w:rsidRPr="009672A3">
              <w:tab/>
            </w:r>
          </w:p>
        </w:tc>
        <w:tc>
          <w:tcPr>
            <w:tcW w:w="6225" w:type="dxa"/>
            <w:shd w:val="clear" w:color="auto" w:fill="auto"/>
          </w:tcPr>
          <w:p w:rsidR="008F10BE" w:rsidRDefault="008F10BE" w:rsidP="00954A22">
            <w:pPr>
              <w:pStyle w:val="ENoteTableText"/>
              <w:tabs>
                <w:tab w:val="center" w:leader="dot" w:pos="2268"/>
              </w:tabs>
            </w:pPr>
            <w:r>
              <w:t>rep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7.22</w:t>
            </w:r>
            <w:r>
              <w:tab/>
            </w:r>
          </w:p>
        </w:tc>
        <w:tc>
          <w:tcPr>
            <w:tcW w:w="6225" w:type="dxa"/>
            <w:shd w:val="clear" w:color="auto" w:fill="auto"/>
          </w:tcPr>
          <w:p w:rsidR="008F10BE" w:rsidRDefault="008F10BE" w:rsidP="00954A22">
            <w:pPr>
              <w:pStyle w:val="ENoteTableText"/>
              <w:tabs>
                <w:tab w:val="center" w:leader="dot" w:pos="2268"/>
              </w:tabs>
            </w:pPr>
            <w:r>
              <w:t>rep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7.23</w:t>
            </w:r>
            <w:r>
              <w:tab/>
            </w:r>
          </w:p>
        </w:tc>
        <w:tc>
          <w:tcPr>
            <w:tcW w:w="6225" w:type="dxa"/>
            <w:shd w:val="clear" w:color="auto" w:fill="auto"/>
          </w:tcPr>
          <w:p w:rsidR="008F10BE" w:rsidRDefault="008F10BE" w:rsidP="00954A22">
            <w:pPr>
              <w:pStyle w:val="ENoteTableText"/>
              <w:tabs>
                <w:tab w:val="center" w:leader="dot" w:pos="2268"/>
              </w:tabs>
            </w:pPr>
            <w:r>
              <w:t>rep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rPr>
                <w:b/>
              </w:rPr>
              <w:t>Chapter 9</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rPr>
                <w:b/>
              </w:rPr>
              <w:t>Part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9.06</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rPr>
                <w:b/>
              </w:rPr>
            </w:pPr>
            <w:r>
              <w:rPr>
                <w:b/>
              </w:rPr>
              <w:t>Chapter 10</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rPr>
                <w:b/>
              </w:rPr>
            </w:pPr>
            <w:r w:rsidRPr="009672A3">
              <w:rPr>
                <w:b/>
              </w:rPr>
              <w:t xml:space="preserve">Part </w:t>
            </w:r>
            <w:r>
              <w:rPr>
                <w:b/>
              </w:rPr>
              <w:t>2</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pPr>
            <w:r>
              <w:t>s 10.04</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rPr>
                <w:b/>
              </w:rPr>
            </w:pPr>
            <w:r>
              <w:rPr>
                <w:b/>
              </w:rPr>
              <w:t>Part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rPr>
                <w:b/>
              </w:rPr>
            </w:pPr>
            <w:r>
              <w:rPr>
                <w:b/>
              </w:rPr>
              <w:t>Division 2</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10.10</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10.11</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rPr>
                <w:b/>
              </w:rPr>
            </w:pPr>
            <w:r>
              <w:rPr>
                <w:b/>
              </w:rPr>
              <w:t>Division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10.15</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rPr>
                <w:b/>
              </w:rPr>
              <w:t>Part 4</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rPr>
                <w:b/>
              </w:rPr>
              <w:t>Division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10.20</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10.21</w:t>
            </w:r>
            <w:r>
              <w:tab/>
            </w:r>
          </w:p>
        </w:tc>
        <w:tc>
          <w:tcPr>
            <w:tcW w:w="6225" w:type="dxa"/>
            <w:shd w:val="clear" w:color="auto" w:fill="auto"/>
          </w:tcPr>
          <w:p w:rsidR="008F10BE" w:rsidRDefault="008F10BE" w:rsidP="00954A22">
            <w:pPr>
              <w:pStyle w:val="ENoteTableText"/>
              <w:tabs>
                <w:tab w:val="center" w:leader="dot" w:pos="2268"/>
              </w:tabs>
            </w:pPr>
            <w:r>
              <w:t>rs F2017L01462 (disallowed)</w:t>
            </w: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rPr>
                <w:b/>
              </w:rPr>
            </w:pPr>
            <w:r>
              <w:rPr>
                <w:b/>
              </w:rPr>
              <w:t>Part 7</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9672A3" w:rsidRDefault="008F10BE" w:rsidP="00954A22">
            <w:pPr>
              <w:pStyle w:val="ENoteTableText"/>
              <w:tabs>
                <w:tab w:val="center" w:leader="dot" w:pos="2268"/>
              </w:tabs>
              <w:rPr>
                <w:b/>
              </w:rPr>
            </w:pPr>
            <w:r>
              <w:rPr>
                <w:b/>
              </w:rPr>
              <w:t>Division 1</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Division 1 heading</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10.29</w:t>
            </w:r>
            <w:r>
              <w:tab/>
            </w:r>
          </w:p>
        </w:tc>
        <w:tc>
          <w:tcPr>
            <w:tcW w:w="6225" w:type="dxa"/>
            <w:shd w:val="clear" w:color="auto" w:fill="auto"/>
          </w:tcPr>
          <w:p w:rsidR="008F10BE" w:rsidRDefault="008F10BE" w:rsidP="00954A22">
            <w:pPr>
              <w:pStyle w:val="ENoteTableText"/>
              <w:tabs>
                <w:tab w:val="center" w:leader="dot" w:pos="2268"/>
              </w:tabs>
            </w:pPr>
            <w:r>
              <w:t>rs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rPr>
                <w:b/>
              </w:rPr>
              <w:t>Division 2</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8F10BE">
        <w:trPr>
          <w:cantSplit/>
        </w:trPr>
        <w:tc>
          <w:tcPr>
            <w:tcW w:w="2139" w:type="dxa"/>
            <w:shd w:val="clear" w:color="auto" w:fill="auto"/>
          </w:tcPr>
          <w:p w:rsidR="008F10BE" w:rsidRDefault="008F10BE" w:rsidP="00B15833">
            <w:pPr>
              <w:pStyle w:val="ENoteTableText"/>
              <w:tabs>
                <w:tab w:val="center" w:leader="dot" w:pos="2268"/>
              </w:tabs>
            </w:pPr>
          </w:p>
        </w:tc>
        <w:tc>
          <w:tcPr>
            <w:tcW w:w="6225" w:type="dxa"/>
            <w:shd w:val="clear" w:color="auto" w:fill="auto"/>
          </w:tcPr>
          <w:p w:rsidR="008F10BE" w:rsidRDefault="008F10BE" w:rsidP="00B15833">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Division 2 heading</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rPr>
                <w:b/>
              </w:rPr>
              <w:t>Division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Division 3</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10.35A</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10.35B</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10.35C</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10.35D</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Pr="00BF644A" w:rsidRDefault="008F10BE" w:rsidP="00954A22">
            <w:pPr>
              <w:pStyle w:val="ENoteTableText"/>
              <w:tabs>
                <w:tab w:val="center" w:leader="dot" w:pos="2268"/>
              </w:tabs>
              <w:rPr>
                <w:b/>
              </w:rPr>
            </w:pPr>
            <w:r>
              <w:rPr>
                <w:b/>
              </w:rPr>
              <w:t>Part 10</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10.44</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A05649" w:rsidRDefault="008F10BE" w:rsidP="00954A22">
            <w:pPr>
              <w:pStyle w:val="ENoteTableText"/>
              <w:tabs>
                <w:tab w:val="center" w:leader="dot" w:pos="2268"/>
              </w:tabs>
              <w:rPr>
                <w:b/>
              </w:rPr>
            </w:pPr>
            <w:r>
              <w:rPr>
                <w:b/>
              </w:rPr>
              <w:t>Part 11</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10.47A</w:t>
            </w:r>
            <w:r>
              <w:tab/>
            </w:r>
          </w:p>
        </w:tc>
        <w:tc>
          <w:tcPr>
            <w:tcW w:w="6225" w:type="dxa"/>
            <w:shd w:val="clear" w:color="auto" w:fill="auto"/>
          </w:tcPr>
          <w:p w:rsidR="008F10BE" w:rsidRDefault="008F10BE" w:rsidP="00954A22">
            <w:pPr>
              <w:pStyle w:val="ENoteTableText"/>
              <w:tabs>
                <w:tab w:val="center" w:leader="dot" w:pos="2268"/>
              </w:tabs>
            </w:pPr>
            <w:r>
              <w:t>ad F2017L01462 (disallowed)</w:t>
            </w: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Pr>
                <w:b/>
              </w:rPr>
              <w:t>Chapter 12</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sidRPr="00CC5763">
              <w:rPr>
                <w:b/>
              </w:rPr>
              <w:t>Part 1</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12.05</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sidRPr="00CC5763">
              <w:rPr>
                <w:b/>
              </w:rPr>
              <w:t>Part 2</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Pr>
                <w:b/>
              </w:rPr>
              <w:t>Division 2</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rPr>
                <w:b/>
              </w:rPr>
            </w:pPr>
            <w:r>
              <w:rPr>
                <w:b/>
              </w:rPr>
              <w:t>Subdivision B</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12.16</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12.17</w:t>
            </w:r>
            <w:r>
              <w:tab/>
            </w:r>
          </w:p>
        </w:tc>
        <w:tc>
          <w:tcPr>
            <w:tcW w:w="6225" w:type="dxa"/>
            <w:shd w:val="clear" w:color="auto" w:fill="auto"/>
          </w:tcPr>
          <w:p w:rsidR="008F10BE" w:rsidRDefault="008F10BE" w:rsidP="00954A22">
            <w:pPr>
              <w:pStyle w:val="ENoteTableText"/>
              <w:tabs>
                <w:tab w:val="center" w:leader="dot" w:pos="2268"/>
              </w:tabs>
            </w:pPr>
            <w:r>
              <w:t>rep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12.18</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12.19</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12.20</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sidRPr="00CC5763">
              <w:rPr>
                <w:b/>
              </w:rPr>
              <w:t>Part 5</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Pr>
                <w:b/>
              </w:rPr>
              <w:t>Division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12.47</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Pr>
                <w:b/>
              </w:rPr>
              <w:t>Chapter 13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sidRPr="00CC5763">
              <w:rPr>
                <w:b/>
              </w:rPr>
              <w:t>Part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Pr="00CC5763" w:rsidRDefault="008F10BE" w:rsidP="00954A22">
            <w:pPr>
              <w:pStyle w:val="ENoteTableText"/>
              <w:tabs>
                <w:tab w:val="center" w:leader="dot" w:pos="2268"/>
              </w:tabs>
              <w:rPr>
                <w:b/>
              </w:rPr>
            </w:pPr>
            <w:r w:rsidRPr="00CC5763">
              <w:rPr>
                <w:b/>
              </w:rPr>
              <w:t>Division 1</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 13.05</w:t>
            </w:r>
            <w:r>
              <w:tab/>
            </w:r>
          </w:p>
        </w:tc>
        <w:tc>
          <w:tcPr>
            <w:tcW w:w="6225" w:type="dxa"/>
            <w:shd w:val="clear" w:color="auto" w:fill="auto"/>
          </w:tcPr>
          <w:p w:rsidR="008F10BE" w:rsidRDefault="008F10BE" w:rsidP="00954A22">
            <w:pPr>
              <w:pStyle w:val="ENoteTableText"/>
              <w:tabs>
                <w:tab w:val="center" w:leader="dot" w:pos="2268"/>
              </w:tabs>
            </w:pPr>
            <w:r>
              <w:t>am F2017L01462 (disallowed)</w:t>
            </w:r>
          </w:p>
        </w:tc>
      </w:tr>
      <w:tr w:rsidR="008F10BE" w:rsidRPr="00AF61FA" w:rsidTr="00954A22">
        <w:trPr>
          <w:cantSplit/>
        </w:trPr>
        <w:tc>
          <w:tcPr>
            <w:tcW w:w="2139" w:type="dxa"/>
            <w:shd w:val="clear" w:color="auto" w:fill="auto"/>
          </w:tcPr>
          <w:p w:rsidR="008F10BE" w:rsidRPr="005F47A7" w:rsidRDefault="008F10BE" w:rsidP="00954A22">
            <w:pPr>
              <w:pStyle w:val="ENoteTableText"/>
              <w:tabs>
                <w:tab w:val="center" w:leader="dot" w:pos="2268"/>
              </w:tabs>
              <w:rPr>
                <w:b/>
              </w:rPr>
            </w:pPr>
            <w:r>
              <w:rPr>
                <w:b/>
              </w:rPr>
              <w:t>Schedule 2</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Schedule 2</w:t>
            </w:r>
            <w:r>
              <w:tab/>
            </w:r>
          </w:p>
        </w:tc>
        <w:tc>
          <w:tcPr>
            <w:tcW w:w="6225" w:type="dxa"/>
            <w:shd w:val="clear" w:color="auto" w:fill="auto"/>
          </w:tcPr>
          <w:p w:rsidR="008F10BE" w:rsidRDefault="008F10BE" w:rsidP="00954A22">
            <w:pPr>
              <w:pStyle w:val="ENoteTableText"/>
              <w:tabs>
                <w:tab w:val="center" w:leader="dot" w:pos="2268"/>
              </w:tabs>
            </w:pPr>
            <w:r>
              <w:t xml:space="preserve">am F2017L01462 (disallowed); </w:t>
            </w:r>
            <w:r w:rsidR="00F64915">
              <w:t>F</w:t>
            </w:r>
            <w:r>
              <w:t>2018L00040</w:t>
            </w:r>
          </w:p>
        </w:tc>
      </w:tr>
      <w:tr w:rsidR="008F10BE" w:rsidRPr="00AF61FA" w:rsidTr="00954A22">
        <w:trPr>
          <w:cantSplit/>
        </w:trPr>
        <w:tc>
          <w:tcPr>
            <w:tcW w:w="2139" w:type="dxa"/>
            <w:shd w:val="clear" w:color="auto" w:fill="auto"/>
          </w:tcPr>
          <w:p w:rsidR="008F10BE" w:rsidRPr="005F47A7" w:rsidRDefault="008F10BE" w:rsidP="00954A22">
            <w:pPr>
              <w:pStyle w:val="ENoteTableText"/>
              <w:tabs>
                <w:tab w:val="center" w:leader="dot" w:pos="2268"/>
              </w:tabs>
              <w:rPr>
                <w:b/>
              </w:rPr>
            </w:pPr>
            <w:r>
              <w:rPr>
                <w:b/>
              </w:rPr>
              <w:t>Schedule 3</w:t>
            </w:r>
          </w:p>
        </w:tc>
        <w:tc>
          <w:tcPr>
            <w:tcW w:w="6225" w:type="dxa"/>
            <w:shd w:val="clear" w:color="auto" w:fill="auto"/>
          </w:tcPr>
          <w:p w:rsidR="008F10BE" w:rsidRDefault="008F10BE" w:rsidP="00954A22">
            <w:pPr>
              <w:pStyle w:val="ENoteTableT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tabs>
                <w:tab w:val="center" w:leader="dot" w:pos="2268"/>
              </w:tabs>
            </w:pPr>
            <w:r>
              <w:t>Schedule 3</w:t>
            </w:r>
            <w:r>
              <w:tab/>
            </w:r>
          </w:p>
        </w:tc>
        <w:tc>
          <w:tcPr>
            <w:tcW w:w="6225" w:type="dxa"/>
            <w:shd w:val="clear" w:color="auto" w:fill="auto"/>
          </w:tcPr>
          <w:p w:rsidR="008F10BE" w:rsidRDefault="008F10BE" w:rsidP="00954A22">
            <w:pPr>
              <w:pStyle w:val="ENoteTableText"/>
              <w:tabs>
                <w:tab w:val="center" w:leader="dot" w:pos="2268"/>
              </w:tabs>
            </w:pPr>
            <w:r>
              <w:t>am F2017L01462</w:t>
            </w:r>
            <w:r w:rsidRPr="00C10839">
              <w:t xml:space="preserve"> (disallowed)</w:t>
            </w:r>
          </w:p>
        </w:tc>
      </w:tr>
      <w:tr w:rsidR="008F10BE" w:rsidRPr="00AF61FA" w:rsidTr="00954A22">
        <w:trPr>
          <w:cantSplit/>
        </w:trPr>
        <w:tc>
          <w:tcPr>
            <w:tcW w:w="2139" w:type="dxa"/>
            <w:shd w:val="clear" w:color="auto" w:fill="auto"/>
          </w:tcPr>
          <w:p w:rsidR="008F10BE" w:rsidRPr="005F47A7" w:rsidRDefault="008F10BE" w:rsidP="00954A22">
            <w:pPr>
              <w:pStyle w:val="ENoteTableText"/>
              <w:keepNext/>
              <w:tabs>
                <w:tab w:val="center" w:leader="dot" w:pos="2268"/>
              </w:tabs>
              <w:rPr>
                <w:b/>
              </w:rPr>
            </w:pPr>
            <w:r>
              <w:rPr>
                <w:b/>
              </w:rPr>
              <w:t>Schedule 4</w:t>
            </w:r>
          </w:p>
        </w:tc>
        <w:tc>
          <w:tcPr>
            <w:tcW w:w="6225" w:type="dxa"/>
            <w:shd w:val="clear" w:color="auto" w:fill="auto"/>
          </w:tcPr>
          <w:p w:rsidR="008F10BE" w:rsidRDefault="008F10BE" w:rsidP="00954A22">
            <w:pPr>
              <w:pStyle w:val="ENoteTableText"/>
              <w:keepNext/>
              <w:tabs>
                <w:tab w:val="center" w:leader="dot" w:pos="2268"/>
              </w:tabs>
            </w:pPr>
          </w:p>
        </w:tc>
      </w:tr>
      <w:tr w:rsidR="008F10BE" w:rsidRPr="00AF61FA" w:rsidTr="00954A22">
        <w:trPr>
          <w:cantSplit/>
        </w:trPr>
        <w:tc>
          <w:tcPr>
            <w:tcW w:w="2139" w:type="dxa"/>
            <w:shd w:val="clear" w:color="auto" w:fill="auto"/>
          </w:tcPr>
          <w:p w:rsidR="008F10BE" w:rsidRDefault="008F10BE" w:rsidP="00954A22">
            <w:pPr>
              <w:pStyle w:val="ENoteTableText"/>
              <w:keepNext/>
              <w:tabs>
                <w:tab w:val="center" w:leader="dot" w:pos="2268"/>
              </w:tabs>
            </w:pPr>
            <w:r>
              <w:t>Schedule 4</w:t>
            </w:r>
            <w:r>
              <w:tab/>
            </w:r>
          </w:p>
        </w:tc>
        <w:tc>
          <w:tcPr>
            <w:tcW w:w="6225" w:type="dxa"/>
            <w:shd w:val="clear" w:color="auto" w:fill="auto"/>
          </w:tcPr>
          <w:p w:rsidR="008F10BE" w:rsidRDefault="008F10BE" w:rsidP="00954A22">
            <w:pPr>
              <w:pStyle w:val="ENoteTableText"/>
              <w:keepNext/>
              <w:tabs>
                <w:tab w:val="center" w:leader="dot" w:pos="2268"/>
              </w:tabs>
            </w:pPr>
            <w:r>
              <w:t xml:space="preserve">am F2017L01462 </w:t>
            </w:r>
            <w:r w:rsidRPr="00C10839">
              <w:t>(disallowed)</w:t>
            </w:r>
          </w:p>
        </w:tc>
      </w:tr>
      <w:tr w:rsidR="008F10BE" w:rsidRPr="00AF61FA" w:rsidTr="00954A22">
        <w:trPr>
          <w:cantSplit/>
        </w:trPr>
        <w:tc>
          <w:tcPr>
            <w:tcW w:w="2139" w:type="dxa"/>
            <w:shd w:val="clear" w:color="auto" w:fill="auto"/>
          </w:tcPr>
          <w:p w:rsidR="008F10BE" w:rsidRPr="008E2DEF" w:rsidRDefault="008F10BE" w:rsidP="00954A22">
            <w:pPr>
              <w:pStyle w:val="ENoteTableText"/>
              <w:keepNext/>
              <w:tabs>
                <w:tab w:val="center" w:leader="dot" w:pos="2268"/>
              </w:tabs>
              <w:rPr>
                <w:b/>
              </w:rPr>
            </w:pPr>
            <w:r w:rsidRPr="008E2DEF">
              <w:rPr>
                <w:b/>
              </w:rPr>
              <w:t>Schedule 6A</w:t>
            </w:r>
          </w:p>
        </w:tc>
        <w:tc>
          <w:tcPr>
            <w:tcW w:w="6225" w:type="dxa"/>
            <w:shd w:val="clear" w:color="auto" w:fill="auto"/>
          </w:tcPr>
          <w:p w:rsidR="008F10BE" w:rsidRDefault="008F10BE" w:rsidP="00954A22">
            <w:pPr>
              <w:pStyle w:val="ENoteTableText"/>
              <w:keepNext/>
              <w:tabs>
                <w:tab w:val="center" w:leader="dot" w:pos="2268"/>
              </w:tabs>
            </w:pPr>
          </w:p>
        </w:tc>
      </w:tr>
      <w:tr w:rsidR="008F10BE" w:rsidRPr="00AF61FA" w:rsidTr="00954A22">
        <w:trPr>
          <w:cantSplit/>
        </w:trPr>
        <w:tc>
          <w:tcPr>
            <w:tcW w:w="2139" w:type="dxa"/>
            <w:tcBorders>
              <w:bottom w:val="single" w:sz="12" w:space="0" w:color="auto"/>
            </w:tcBorders>
            <w:shd w:val="clear" w:color="auto" w:fill="auto"/>
          </w:tcPr>
          <w:p w:rsidR="008F10BE" w:rsidRDefault="008F10BE" w:rsidP="00954A22">
            <w:pPr>
              <w:pStyle w:val="ENoteTableText"/>
              <w:keepNext/>
              <w:tabs>
                <w:tab w:val="center" w:leader="dot" w:pos="2268"/>
              </w:tabs>
            </w:pPr>
            <w:r>
              <w:t>Schedule 6A</w:t>
            </w:r>
            <w:r>
              <w:tab/>
            </w:r>
          </w:p>
        </w:tc>
        <w:tc>
          <w:tcPr>
            <w:tcW w:w="6225" w:type="dxa"/>
            <w:tcBorders>
              <w:bottom w:val="single" w:sz="12" w:space="0" w:color="auto"/>
            </w:tcBorders>
            <w:shd w:val="clear" w:color="auto" w:fill="auto"/>
          </w:tcPr>
          <w:p w:rsidR="008F10BE" w:rsidRDefault="008F10BE" w:rsidP="00954A22">
            <w:pPr>
              <w:pStyle w:val="ENoteTableText"/>
              <w:keepNext/>
              <w:tabs>
                <w:tab w:val="center" w:leader="dot" w:pos="2268"/>
              </w:tabs>
            </w:pPr>
            <w:r>
              <w:t>ad F2018L00040</w:t>
            </w:r>
          </w:p>
        </w:tc>
      </w:tr>
    </w:tbl>
    <w:p w:rsidR="002F1C9A" w:rsidRPr="00AF61FA" w:rsidRDefault="002F1C9A" w:rsidP="0035787C">
      <w:pPr>
        <w:pStyle w:val="Tabletext"/>
      </w:pPr>
    </w:p>
    <w:p w:rsidR="002F1C9A" w:rsidRPr="00AF61FA" w:rsidRDefault="002F1C9A" w:rsidP="0035787C">
      <w:pPr>
        <w:rPr>
          <w:rFonts w:cs="Times New Roman"/>
        </w:rPr>
        <w:sectPr w:rsidR="002F1C9A" w:rsidRPr="00AF61FA" w:rsidSect="00063222">
          <w:headerReference w:type="even" r:id="rId63"/>
          <w:headerReference w:type="default" r:id="rId64"/>
          <w:footerReference w:type="even" r:id="rId65"/>
          <w:footerReference w:type="default" r:id="rId66"/>
          <w:pgSz w:w="11907" w:h="16839" w:code="9"/>
          <w:pgMar w:top="2278" w:right="1797" w:bottom="1440" w:left="1797" w:header="720" w:footer="709" w:gutter="0"/>
          <w:cols w:space="708"/>
          <w:docGrid w:linePitch="360"/>
        </w:sectPr>
      </w:pPr>
    </w:p>
    <w:p w:rsidR="007177E0" w:rsidRPr="00AF61FA" w:rsidRDefault="007177E0" w:rsidP="002F1C9A">
      <w:pPr>
        <w:rPr>
          <w:rFonts w:cs="Times New Roman"/>
        </w:rPr>
      </w:pPr>
    </w:p>
    <w:sectPr w:rsidR="007177E0" w:rsidRPr="00AF61FA" w:rsidSect="00063222">
      <w:headerReference w:type="even" r:id="rId67"/>
      <w:headerReference w:type="default" r:id="rId68"/>
      <w:footerReference w:type="even" r:id="rId69"/>
      <w:footerReference w:type="default" r:id="rId70"/>
      <w:headerReference w:type="first" r:id="rId71"/>
      <w:footerReference w:type="first" r:id="rId72"/>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E8" w:rsidRDefault="00792CE8" w:rsidP="00715914">
      <w:pPr>
        <w:spacing w:line="240" w:lineRule="auto"/>
      </w:pPr>
      <w:r>
        <w:separator/>
      </w:r>
    </w:p>
  </w:endnote>
  <w:endnote w:type="continuationSeparator" w:id="0">
    <w:p w:rsidR="00792CE8" w:rsidRDefault="00792CE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obe Garamond Pro">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embedRegular r:id="rId1" w:subsetted="1" w:fontKey="{2E92B97F-4A14-4B3C-9F5A-B1CC5656B1FB}"/>
    <w:embedItalic r:id="rId2" w:subsetted="1" w:fontKey="{E00D012D-C9B0-4AAC-95E6-D4A0EBF455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rsidP="00D934A1">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35787C">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709"/>
      <w:gridCol w:w="1481"/>
      <w:gridCol w:w="2920"/>
      <w:gridCol w:w="1978"/>
      <w:gridCol w:w="1276"/>
      <w:gridCol w:w="108"/>
    </w:tblGrid>
    <w:tr w:rsidR="00792CE8" w:rsidTr="008166C7">
      <w:tc>
        <w:tcPr>
          <w:tcW w:w="709" w:type="dxa"/>
          <w:tcBorders>
            <w:top w:val="nil"/>
            <w:left w:val="nil"/>
            <w:bottom w:val="nil"/>
            <w:right w:val="nil"/>
          </w:tcBorders>
        </w:tcPr>
        <w:p w:rsidR="00792CE8" w:rsidRDefault="00792CE8" w:rsidP="003578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222">
            <w:rPr>
              <w:i/>
              <w:noProof/>
              <w:sz w:val="18"/>
            </w:rPr>
            <w:t>256</w:t>
          </w:r>
          <w:r w:rsidRPr="00ED79B6">
            <w:rPr>
              <w:i/>
              <w:sz w:val="18"/>
            </w:rPr>
            <w:fldChar w:fldCharType="end"/>
          </w:r>
        </w:p>
      </w:tc>
      <w:tc>
        <w:tcPr>
          <w:tcW w:w="6379" w:type="dxa"/>
          <w:gridSpan w:val="3"/>
          <w:tcBorders>
            <w:top w:val="nil"/>
            <w:left w:val="nil"/>
            <w:bottom w:val="nil"/>
            <w:right w:val="nil"/>
          </w:tcBorders>
        </w:tcPr>
        <w:p w:rsidR="00792CE8" w:rsidRPr="00792CE8" w:rsidRDefault="00792CE8" w:rsidP="008166C7">
          <w:pPr>
            <w:spacing w:line="0" w:lineRule="atLeast"/>
            <w:jc w:val="center"/>
            <w:rPr>
              <w:i/>
              <w:sz w:val="20"/>
            </w:rPr>
          </w:pPr>
          <w:r w:rsidRPr="00792CE8">
            <w:rPr>
              <w:i/>
              <w:sz w:val="20"/>
            </w:rPr>
            <w:t>Basin Plan 2012</w:t>
          </w:r>
        </w:p>
      </w:tc>
      <w:tc>
        <w:tcPr>
          <w:tcW w:w="1384" w:type="dxa"/>
          <w:gridSpan w:val="2"/>
          <w:tcBorders>
            <w:top w:val="nil"/>
            <w:left w:val="nil"/>
            <w:bottom w:val="nil"/>
            <w:right w:val="nil"/>
          </w:tcBorders>
        </w:tcPr>
        <w:p w:rsidR="00792CE8" w:rsidRDefault="00792CE8" w:rsidP="0035787C">
          <w:pPr>
            <w:spacing w:line="0" w:lineRule="atLeast"/>
            <w:jc w:val="right"/>
            <w:rPr>
              <w:sz w:val="18"/>
            </w:rPr>
          </w:pPr>
        </w:p>
      </w:tc>
    </w:tr>
    <w:tr w:rsidR="00792CE8" w:rsidRPr="00130F37" w:rsidTr="00816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190" w:type="dxa"/>
          <w:gridSpan w:val="2"/>
        </w:tcPr>
        <w:p w:rsidR="00792CE8" w:rsidRPr="00130F37" w:rsidRDefault="00792CE8" w:rsidP="00333682">
          <w:pPr>
            <w:spacing w:before="120"/>
            <w:rPr>
              <w:sz w:val="16"/>
              <w:szCs w:val="16"/>
            </w:rPr>
          </w:pPr>
          <w:r w:rsidRPr="00130F37">
            <w:rPr>
              <w:sz w:val="16"/>
              <w:szCs w:val="16"/>
            </w:rPr>
            <w:t xml:space="preserve">Compilation No. </w:t>
          </w:r>
          <w:r>
            <w:rPr>
              <w:sz w:val="16"/>
              <w:szCs w:val="16"/>
            </w:rPr>
            <w:t>5</w:t>
          </w:r>
        </w:p>
      </w:tc>
      <w:tc>
        <w:tcPr>
          <w:tcW w:w="2920" w:type="dxa"/>
        </w:tcPr>
        <w:p w:rsidR="00792CE8" w:rsidRPr="00130F37" w:rsidRDefault="00792CE8" w:rsidP="0035787C">
          <w:pPr>
            <w:spacing w:before="120"/>
            <w:jc w:val="center"/>
            <w:rPr>
              <w:sz w:val="16"/>
              <w:szCs w:val="16"/>
            </w:rPr>
          </w:pPr>
        </w:p>
      </w:tc>
      <w:tc>
        <w:tcPr>
          <w:tcW w:w="3254" w:type="dxa"/>
          <w:gridSpan w:val="2"/>
        </w:tcPr>
        <w:p w:rsidR="00792CE8" w:rsidRPr="00130F37" w:rsidRDefault="00792CE8" w:rsidP="00333682">
          <w:pPr>
            <w:spacing w:before="120"/>
            <w:jc w:val="right"/>
            <w:rPr>
              <w:sz w:val="16"/>
              <w:szCs w:val="16"/>
            </w:rPr>
          </w:pPr>
          <w:r w:rsidRPr="00130F37">
            <w:rPr>
              <w:sz w:val="16"/>
              <w:szCs w:val="16"/>
            </w:rPr>
            <w:t xml:space="preserve">Compilation date: </w:t>
          </w:r>
          <w:r>
            <w:rPr>
              <w:sz w:val="16"/>
              <w:szCs w:val="16"/>
            </w:rPr>
            <w:t>14/2/2018</w:t>
          </w:r>
        </w:p>
      </w:tc>
    </w:tr>
  </w:tbl>
  <w:p w:rsidR="00792CE8" w:rsidRPr="00ED79B6" w:rsidRDefault="00792CE8" w:rsidP="0035787C">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35787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806"/>
      <w:gridCol w:w="2920"/>
      <w:gridCol w:w="2653"/>
      <w:gridCol w:w="709"/>
    </w:tblGrid>
    <w:tr w:rsidR="00792CE8" w:rsidTr="0075398B">
      <w:tc>
        <w:tcPr>
          <w:tcW w:w="1384" w:type="dxa"/>
          <w:tcBorders>
            <w:top w:val="nil"/>
            <w:left w:val="nil"/>
            <w:bottom w:val="nil"/>
            <w:right w:val="nil"/>
          </w:tcBorders>
        </w:tcPr>
        <w:p w:rsidR="00792CE8" w:rsidRDefault="00792CE8" w:rsidP="0035787C">
          <w:pPr>
            <w:spacing w:line="0" w:lineRule="atLeast"/>
            <w:rPr>
              <w:sz w:val="18"/>
            </w:rPr>
          </w:pPr>
        </w:p>
      </w:tc>
      <w:tc>
        <w:tcPr>
          <w:tcW w:w="6379" w:type="dxa"/>
          <w:gridSpan w:val="3"/>
          <w:tcBorders>
            <w:top w:val="nil"/>
            <w:left w:val="nil"/>
            <w:bottom w:val="nil"/>
            <w:right w:val="nil"/>
          </w:tcBorders>
        </w:tcPr>
        <w:p w:rsidR="00792CE8" w:rsidRPr="00065EC5" w:rsidRDefault="00792CE8" w:rsidP="008166C7">
          <w:pPr>
            <w:spacing w:line="0" w:lineRule="atLeast"/>
            <w:jc w:val="center"/>
            <w:rPr>
              <w:i/>
              <w:sz w:val="18"/>
              <w:szCs w:val="18"/>
            </w:rPr>
          </w:pPr>
          <w:r w:rsidRPr="00792CE8">
            <w:rPr>
              <w:i/>
              <w:sz w:val="20"/>
            </w:rPr>
            <w:t>Basin Plan 2012</w:t>
          </w:r>
        </w:p>
      </w:tc>
      <w:tc>
        <w:tcPr>
          <w:tcW w:w="709" w:type="dxa"/>
          <w:tcBorders>
            <w:top w:val="nil"/>
            <w:left w:val="nil"/>
            <w:bottom w:val="nil"/>
            <w:right w:val="nil"/>
          </w:tcBorders>
        </w:tcPr>
        <w:p w:rsidR="00792CE8" w:rsidRDefault="00792CE8"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222">
            <w:rPr>
              <w:i/>
              <w:noProof/>
              <w:sz w:val="18"/>
            </w:rPr>
            <w:t>257</w:t>
          </w:r>
          <w:r w:rsidRPr="00ED79B6">
            <w:rPr>
              <w:i/>
              <w:sz w:val="18"/>
            </w:rPr>
            <w:fldChar w:fldCharType="end"/>
          </w:r>
        </w:p>
      </w:tc>
    </w:tr>
    <w:tr w:rsidR="00792CE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792CE8" w:rsidRPr="00130F37" w:rsidRDefault="00792CE8" w:rsidP="00333682">
          <w:pPr>
            <w:spacing w:before="120"/>
            <w:rPr>
              <w:sz w:val="16"/>
              <w:szCs w:val="16"/>
            </w:rPr>
          </w:pPr>
          <w:r w:rsidRPr="00130F37">
            <w:rPr>
              <w:sz w:val="16"/>
              <w:szCs w:val="16"/>
            </w:rPr>
            <w:t xml:space="preserve">Compilation No. </w:t>
          </w:r>
          <w:r>
            <w:rPr>
              <w:sz w:val="16"/>
              <w:szCs w:val="16"/>
            </w:rPr>
            <w:t>5</w:t>
          </w:r>
        </w:p>
      </w:tc>
      <w:tc>
        <w:tcPr>
          <w:tcW w:w="2920" w:type="dxa"/>
        </w:tcPr>
        <w:p w:rsidR="00792CE8" w:rsidRPr="00130F37" w:rsidRDefault="00792CE8" w:rsidP="0035787C">
          <w:pPr>
            <w:spacing w:before="120"/>
            <w:jc w:val="center"/>
            <w:rPr>
              <w:sz w:val="16"/>
              <w:szCs w:val="16"/>
            </w:rPr>
          </w:pPr>
        </w:p>
      </w:tc>
      <w:tc>
        <w:tcPr>
          <w:tcW w:w="3362" w:type="dxa"/>
          <w:gridSpan w:val="2"/>
        </w:tcPr>
        <w:p w:rsidR="00792CE8" w:rsidRPr="00130F37" w:rsidRDefault="00792CE8" w:rsidP="00333682">
          <w:pPr>
            <w:spacing w:before="120"/>
            <w:jc w:val="right"/>
            <w:rPr>
              <w:sz w:val="16"/>
              <w:szCs w:val="16"/>
            </w:rPr>
          </w:pPr>
          <w:r w:rsidRPr="00130F37">
            <w:rPr>
              <w:sz w:val="16"/>
              <w:szCs w:val="16"/>
            </w:rPr>
            <w:t xml:space="preserve">Compilation date: </w:t>
          </w:r>
          <w:r>
            <w:rPr>
              <w:sz w:val="16"/>
              <w:szCs w:val="16"/>
            </w:rPr>
            <w:t>14/2/2018</w:t>
          </w:r>
        </w:p>
      </w:tc>
    </w:tr>
  </w:tbl>
  <w:p w:rsidR="00792CE8" w:rsidRPr="00ED79B6" w:rsidRDefault="00792CE8" w:rsidP="0075398B">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2CE8" w:rsidTr="002754F3">
      <w:tc>
        <w:tcPr>
          <w:tcW w:w="709" w:type="dxa"/>
          <w:tcBorders>
            <w:top w:val="nil"/>
            <w:left w:val="nil"/>
            <w:bottom w:val="nil"/>
            <w:right w:val="nil"/>
          </w:tcBorders>
        </w:tcPr>
        <w:p w:rsidR="00792CE8" w:rsidRDefault="00792CE8" w:rsidP="003578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258</w:t>
          </w:r>
          <w:r w:rsidRPr="00ED79B6">
            <w:rPr>
              <w:i/>
              <w:sz w:val="18"/>
            </w:rPr>
            <w:fldChar w:fldCharType="end"/>
          </w:r>
        </w:p>
      </w:tc>
      <w:tc>
        <w:tcPr>
          <w:tcW w:w="6379" w:type="dxa"/>
          <w:tcBorders>
            <w:top w:val="nil"/>
            <w:left w:val="nil"/>
            <w:bottom w:val="nil"/>
            <w:right w:val="nil"/>
          </w:tcBorders>
        </w:tcPr>
        <w:p w:rsidR="00792CE8" w:rsidRDefault="00792CE8" w:rsidP="003578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Basin Plan 2012</w:t>
          </w:r>
          <w:r w:rsidRPr="007A1328">
            <w:rPr>
              <w:i/>
              <w:sz w:val="18"/>
            </w:rPr>
            <w:fldChar w:fldCharType="end"/>
          </w:r>
        </w:p>
      </w:tc>
      <w:tc>
        <w:tcPr>
          <w:tcW w:w="1384" w:type="dxa"/>
          <w:tcBorders>
            <w:top w:val="nil"/>
            <w:left w:val="nil"/>
            <w:bottom w:val="nil"/>
            <w:right w:val="nil"/>
          </w:tcBorders>
        </w:tcPr>
        <w:p w:rsidR="00792CE8" w:rsidRDefault="00792CE8" w:rsidP="0035787C">
          <w:pPr>
            <w:spacing w:line="0" w:lineRule="atLeast"/>
            <w:jc w:val="right"/>
            <w:rPr>
              <w:sz w:val="18"/>
            </w:rPr>
          </w:pPr>
        </w:p>
      </w:tc>
    </w:tr>
  </w:tbl>
  <w:p w:rsidR="00792CE8" w:rsidRPr="00ED79B6" w:rsidRDefault="00792CE8" w:rsidP="007500C8">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92CE8" w:rsidTr="0035787C">
      <w:tc>
        <w:tcPr>
          <w:tcW w:w="1384" w:type="dxa"/>
          <w:tcBorders>
            <w:top w:val="nil"/>
            <w:left w:val="nil"/>
            <w:bottom w:val="nil"/>
            <w:right w:val="nil"/>
          </w:tcBorders>
        </w:tcPr>
        <w:p w:rsidR="00792CE8" w:rsidRDefault="00792CE8" w:rsidP="0035787C">
          <w:pPr>
            <w:spacing w:line="0" w:lineRule="atLeast"/>
            <w:rPr>
              <w:sz w:val="18"/>
            </w:rPr>
          </w:pPr>
        </w:p>
      </w:tc>
      <w:tc>
        <w:tcPr>
          <w:tcW w:w="6379" w:type="dxa"/>
          <w:tcBorders>
            <w:top w:val="nil"/>
            <w:left w:val="nil"/>
            <w:bottom w:val="nil"/>
            <w:right w:val="nil"/>
          </w:tcBorders>
        </w:tcPr>
        <w:p w:rsidR="00792CE8" w:rsidRDefault="00792CE8" w:rsidP="003578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Basin Plan 2012</w:t>
          </w:r>
          <w:r w:rsidRPr="007A1328">
            <w:rPr>
              <w:i/>
              <w:sz w:val="18"/>
            </w:rPr>
            <w:fldChar w:fldCharType="end"/>
          </w:r>
        </w:p>
      </w:tc>
      <w:tc>
        <w:tcPr>
          <w:tcW w:w="709" w:type="dxa"/>
          <w:tcBorders>
            <w:top w:val="nil"/>
            <w:left w:val="nil"/>
            <w:bottom w:val="nil"/>
            <w:right w:val="nil"/>
          </w:tcBorders>
        </w:tcPr>
        <w:p w:rsidR="00792CE8" w:rsidRDefault="00792CE8"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258</w:t>
          </w:r>
          <w:r w:rsidRPr="00ED79B6">
            <w:rPr>
              <w:i/>
              <w:sz w:val="18"/>
            </w:rPr>
            <w:fldChar w:fldCharType="end"/>
          </w:r>
        </w:p>
      </w:tc>
    </w:tr>
  </w:tbl>
  <w:p w:rsidR="00792CE8" w:rsidRPr="00ED79B6" w:rsidRDefault="00792CE8" w:rsidP="00472DBE">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92CE8" w:rsidTr="00B33709">
      <w:tc>
        <w:tcPr>
          <w:tcW w:w="1384" w:type="dxa"/>
          <w:tcBorders>
            <w:top w:val="nil"/>
            <w:left w:val="nil"/>
            <w:bottom w:val="nil"/>
            <w:right w:val="nil"/>
          </w:tcBorders>
        </w:tcPr>
        <w:p w:rsidR="00792CE8" w:rsidRDefault="00792CE8" w:rsidP="0035787C">
          <w:pPr>
            <w:spacing w:line="0" w:lineRule="atLeast"/>
            <w:rPr>
              <w:sz w:val="18"/>
            </w:rPr>
          </w:pPr>
        </w:p>
      </w:tc>
      <w:tc>
        <w:tcPr>
          <w:tcW w:w="6379" w:type="dxa"/>
          <w:tcBorders>
            <w:top w:val="nil"/>
            <w:left w:val="nil"/>
            <w:bottom w:val="nil"/>
            <w:right w:val="nil"/>
          </w:tcBorders>
        </w:tcPr>
        <w:p w:rsidR="00792CE8" w:rsidRDefault="00792CE8" w:rsidP="003578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Basin Plan 2012</w:t>
          </w:r>
          <w:r w:rsidRPr="007A1328">
            <w:rPr>
              <w:i/>
              <w:sz w:val="18"/>
            </w:rPr>
            <w:fldChar w:fldCharType="end"/>
          </w:r>
        </w:p>
      </w:tc>
      <w:tc>
        <w:tcPr>
          <w:tcW w:w="709" w:type="dxa"/>
          <w:tcBorders>
            <w:top w:val="nil"/>
            <w:left w:val="nil"/>
            <w:bottom w:val="nil"/>
            <w:right w:val="nil"/>
          </w:tcBorders>
        </w:tcPr>
        <w:p w:rsidR="00792CE8" w:rsidRDefault="00792CE8"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258</w:t>
          </w:r>
          <w:r w:rsidRPr="00ED79B6">
            <w:rPr>
              <w:i/>
              <w:sz w:val="18"/>
            </w:rPr>
            <w:fldChar w:fldCharType="end"/>
          </w:r>
        </w:p>
      </w:tc>
    </w:tr>
  </w:tbl>
  <w:p w:rsidR="00792CE8" w:rsidRPr="00ED79B6" w:rsidRDefault="00792CE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60" w:rsidRDefault="00554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D79B6" w:rsidRDefault="00792CE8" w:rsidP="00B82080">
    <w:pPr>
      <w:pStyle w:val="Footer"/>
      <w:tabs>
        <w:tab w:val="clear" w:pos="4153"/>
        <w:tab w:val="clear" w:pos="8306"/>
        <w:tab w:val="center" w:pos="4150"/>
        <w:tab w:val="right" w:pos="8307"/>
      </w:tabs>
      <w:spacing w:before="120"/>
    </w:pPr>
    <w:r w:rsidRPr="00CB7761">
      <w:t>Prepared by the Office of Parliamentary Counsel, Canberra</w:t>
    </w:r>
  </w:p>
  <w:p w:rsidR="00792CE8" w:rsidRDefault="00792CE8" w:rsidP="003E7949">
    <w:pPr>
      <w:pStyle w:val="Footer"/>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D79B6" w:rsidRDefault="00792CE8"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D79B6" w:rsidRDefault="00792CE8"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1518"/>
      <w:gridCol w:w="2970"/>
      <w:gridCol w:w="1891"/>
      <w:gridCol w:w="1384"/>
    </w:tblGrid>
    <w:tr w:rsidR="00792CE8" w:rsidTr="0008361B">
      <w:tc>
        <w:tcPr>
          <w:tcW w:w="709" w:type="dxa"/>
          <w:tcBorders>
            <w:top w:val="nil"/>
            <w:left w:val="nil"/>
            <w:bottom w:val="nil"/>
            <w:right w:val="nil"/>
          </w:tcBorders>
        </w:tcPr>
        <w:p w:rsidR="00792CE8" w:rsidRDefault="00792CE8" w:rsidP="003578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222">
            <w:rPr>
              <w:i/>
              <w:noProof/>
              <w:sz w:val="18"/>
            </w:rPr>
            <w:t>ii</w:t>
          </w:r>
          <w:r w:rsidRPr="00ED79B6">
            <w:rPr>
              <w:i/>
              <w:sz w:val="18"/>
            </w:rPr>
            <w:fldChar w:fldCharType="end"/>
          </w:r>
        </w:p>
      </w:tc>
      <w:tc>
        <w:tcPr>
          <w:tcW w:w="6379" w:type="dxa"/>
          <w:gridSpan w:val="3"/>
          <w:tcBorders>
            <w:top w:val="nil"/>
            <w:left w:val="nil"/>
            <w:bottom w:val="nil"/>
            <w:right w:val="nil"/>
          </w:tcBorders>
        </w:tcPr>
        <w:p w:rsidR="00792CE8" w:rsidRPr="00ED1CC4" w:rsidRDefault="00792CE8" w:rsidP="00F56DA0">
          <w:pPr>
            <w:spacing w:line="0" w:lineRule="atLeast"/>
            <w:jc w:val="center"/>
            <w:rPr>
              <w:sz w:val="18"/>
              <w:szCs w:val="18"/>
            </w:rPr>
          </w:pPr>
          <w:r w:rsidRPr="00792CE8">
            <w:rPr>
              <w:i/>
              <w:sz w:val="20"/>
            </w:rPr>
            <w:t>Basin Plan 2012</w:t>
          </w:r>
        </w:p>
      </w:tc>
      <w:tc>
        <w:tcPr>
          <w:tcW w:w="1384" w:type="dxa"/>
          <w:tcBorders>
            <w:top w:val="nil"/>
            <w:left w:val="nil"/>
            <w:bottom w:val="nil"/>
            <w:right w:val="nil"/>
          </w:tcBorders>
        </w:tcPr>
        <w:p w:rsidR="00792CE8" w:rsidRDefault="00792CE8" w:rsidP="0035787C">
          <w:pPr>
            <w:spacing w:line="0" w:lineRule="atLeast"/>
            <w:jc w:val="right"/>
            <w:rPr>
              <w:sz w:val="18"/>
            </w:rPr>
          </w:pPr>
        </w:p>
      </w:tc>
    </w:tr>
    <w:tr w:rsidR="0008361B" w:rsidRPr="00130F37" w:rsidTr="0008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tcPr>
        <w:p w:rsidR="0008361B" w:rsidRPr="00130F37" w:rsidRDefault="0008361B" w:rsidP="00872BC8">
          <w:pPr>
            <w:spacing w:before="120"/>
            <w:rPr>
              <w:sz w:val="16"/>
              <w:szCs w:val="16"/>
            </w:rPr>
          </w:pPr>
          <w:r w:rsidRPr="00130F37">
            <w:rPr>
              <w:sz w:val="16"/>
              <w:szCs w:val="16"/>
            </w:rPr>
            <w:t xml:space="preserve">Compilation No. </w:t>
          </w:r>
          <w:r>
            <w:rPr>
              <w:sz w:val="16"/>
              <w:szCs w:val="16"/>
            </w:rPr>
            <w:t>5</w:t>
          </w:r>
        </w:p>
      </w:tc>
      <w:tc>
        <w:tcPr>
          <w:tcW w:w="2970" w:type="dxa"/>
        </w:tcPr>
        <w:p w:rsidR="0008361B" w:rsidRPr="00130F37" w:rsidRDefault="0008361B" w:rsidP="00872BC8">
          <w:pPr>
            <w:spacing w:before="120"/>
            <w:jc w:val="center"/>
            <w:rPr>
              <w:sz w:val="16"/>
              <w:szCs w:val="16"/>
            </w:rPr>
          </w:pPr>
        </w:p>
      </w:tc>
      <w:tc>
        <w:tcPr>
          <w:tcW w:w="3275" w:type="dxa"/>
          <w:gridSpan w:val="2"/>
        </w:tcPr>
        <w:p w:rsidR="0008361B" w:rsidRPr="00130F37" w:rsidRDefault="0008361B" w:rsidP="00872BC8">
          <w:pPr>
            <w:spacing w:before="120"/>
            <w:jc w:val="right"/>
            <w:rPr>
              <w:sz w:val="16"/>
              <w:szCs w:val="16"/>
            </w:rPr>
          </w:pPr>
          <w:r w:rsidRPr="00130F37">
            <w:rPr>
              <w:sz w:val="16"/>
              <w:szCs w:val="16"/>
            </w:rPr>
            <w:t xml:space="preserve">Compilation date: </w:t>
          </w:r>
          <w:r>
            <w:rPr>
              <w:sz w:val="16"/>
              <w:szCs w:val="16"/>
            </w:rPr>
            <w:t>14/2/2018</w:t>
          </w:r>
        </w:p>
      </w:tc>
    </w:tr>
  </w:tbl>
  <w:p w:rsidR="00792CE8" w:rsidRPr="00ED79B6" w:rsidRDefault="00792CE8" w:rsidP="007500C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CB4C29">
    <w:pPr>
      <w:pBdr>
        <w:top w:val="single" w:sz="6" w:space="0" w:color="auto"/>
      </w:pBdr>
      <w:spacing w:before="120" w:line="0" w:lineRule="atLeast"/>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807"/>
      <w:gridCol w:w="2920"/>
      <w:gridCol w:w="2653"/>
      <w:gridCol w:w="567"/>
      <w:gridCol w:w="142"/>
    </w:tblGrid>
    <w:tr w:rsidR="00792CE8" w:rsidTr="00F56DA0">
      <w:tc>
        <w:tcPr>
          <w:tcW w:w="1383" w:type="dxa"/>
        </w:tcPr>
        <w:p w:rsidR="00792CE8" w:rsidRDefault="00792CE8" w:rsidP="0035787C">
          <w:pPr>
            <w:spacing w:line="0" w:lineRule="atLeast"/>
            <w:rPr>
              <w:sz w:val="18"/>
            </w:rPr>
          </w:pPr>
        </w:p>
      </w:tc>
      <w:tc>
        <w:tcPr>
          <w:tcW w:w="6380" w:type="dxa"/>
          <w:gridSpan w:val="3"/>
        </w:tcPr>
        <w:p w:rsidR="00792CE8" w:rsidRPr="00ED1CC4" w:rsidRDefault="00792CE8" w:rsidP="00A10B7E">
          <w:pPr>
            <w:spacing w:line="0" w:lineRule="atLeast"/>
            <w:jc w:val="center"/>
            <w:rPr>
              <w:i/>
              <w:sz w:val="18"/>
              <w:szCs w:val="18"/>
            </w:rPr>
          </w:pPr>
          <w:r w:rsidRPr="00792CE8">
            <w:rPr>
              <w:i/>
              <w:sz w:val="20"/>
            </w:rPr>
            <w:t>Basin Plan 2012</w:t>
          </w:r>
        </w:p>
      </w:tc>
      <w:tc>
        <w:tcPr>
          <w:tcW w:w="709" w:type="dxa"/>
          <w:gridSpan w:val="2"/>
        </w:tcPr>
        <w:p w:rsidR="00792CE8" w:rsidRDefault="00792CE8" w:rsidP="003578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222">
            <w:rPr>
              <w:i/>
              <w:noProof/>
              <w:sz w:val="18"/>
            </w:rPr>
            <w:t>i</w:t>
          </w:r>
          <w:r w:rsidRPr="00ED79B6">
            <w:rPr>
              <w:i/>
              <w:sz w:val="18"/>
            </w:rPr>
            <w:fldChar w:fldCharType="end"/>
          </w:r>
        </w:p>
      </w:tc>
    </w:tr>
    <w:tr w:rsidR="00792CE8" w:rsidRPr="00130F37" w:rsidTr="00203E60">
      <w:trPr>
        <w:gridAfter w:val="1"/>
        <w:wAfter w:w="142" w:type="dxa"/>
      </w:trPr>
      <w:tc>
        <w:tcPr>
          <w:tcW w:w="2190" w:type="dxa"/>
          <w:gridSpan w:val="2"/>
        </w:tcPr>
        <w:p w:rsidR="00792CE8" w:rsidRPr="00130F37" w:rsidRDefault="00792CE8" w:rsidP="00D934A1">
          <w:pPr>
            <w:spacing w:before="120"/>
            <w:rPr>
              <w:sz w:val="16"/>
              <w:szCs w:val="16"/>
            </w:rPr>
          </w:pPr>
          <w:r w:rsidRPr="00130F37">
            <w:rPr>
              <w:sz w:val="16"/>
              <w:szCs w:val="16"/>
            </w:rPr>
            <w:t xml:space="preserve">Compilation No. </w:t>
          </w:r>
          <w:r>
            <w:rPr>
              <w:sz w:val="16"/>
              <w:szCs w:val="16"/>
            </w:rPr>
            <w:t>5</w:t>
          </w:r>
        </w:p>
      </w:tc>
      <w:tc>
        <w:tcPr>
          <w:tcW w:w="2920" w:type="dxa"/>
        </w:tcPr>
        <w:p w:rsidR="00792CE8" w:rsidRPr="00130F37" w:rsidRDefault="00792CE8" w:rsidP="007335AF">
          <w:pPr>
            <w:spacing w:before="120"/>
            <w:jc w:val="center"/>
            <w:rPr>
              <w:sz w:val="16"/>
              <w:szCs w:val="16"/>
            </w:rPr>
          </w:pPr>
        </w:p>
      </w:tc>
      <w:tc>
        <w:tcPr>
          <w:tcW w:w="3220" w:type="dxa"/>
          <w:gridSpan w:val="2"/>
        </w:tcPr>
        <w:p w:rsidR="00792CE8" w:rsidRPr="00130F37" w:rsidRDefault="00792CE8" w:rsidP="003E1C5C">
          <w:pPr>
            <w:spacing w:before="120"/>
            <w:jc w:val="right"/>
            <w:rPr>
              <w:sz w:val="16"/>
              <w:szCs w:val="16"/>
            </w:rPr>
          </w:pPr>
          <w:r w:rsidRPr="00130F37">
            <w:rPr>
              <w:sz w:val="16"/>
              <w:szCs w:val="16"/>
            </w:rPr>
            <w:t xml:space="preserve">Compilation date: </w:t>
          </w:r>
          <w:r>
            <w:rPr>
              <w:sz w:val="16"/>
              <w:szCs w:val="16"/>
            </w:rPr>
            <w:t>14/2/2018</w:t>
          </w:r>
        </w:p>
      </w:tc>
    </w:tr>
  </w:tbl>
  <w:p w:rsidR="00792CE8" w:rsidRPr="00ED79B6" w:rsidRDefault="00792CE8"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33C1C" w:rsidRDefault="00792CE8" w:rsidP="0035787C">
    <w:pPr>
      <w:pBdr>
        <w:top w:val="single" w:sz="6" w:space="1" w:color="auto"/>
      </w:pBdr>
      <w:spacing w:before="120" w:line="0" w:lineRule="atLeast"/>
      <w:rPr>
        <w:sz w:val="16"/>
        <w:szCs w:val="16"/>
      </w:rPr>
    </w:pPr>
  </w:p>
  <w:tbl>
    <w:tblPr>
      <w:tblStyle w:val="TableGrid"/>
      <w:tblW w:w="8330" w:type="dxa"/>
      <w:tblLayout w:type="fixed"/>
      <w:tblLook w:val="04A0" w:firstRow="1" w:lastRow="0" w:firstColumn="1" w:lastColumn="0" w:noHBand="0" w:noVBand="1"/>
    </w:tblPr>
    <w:tblGrid>
      <w:gridCol w:w="1383"/>
      <w:gridCol w:w="807"/>
      <w:gridCol w:w="2920"/>
      <w:gridCol w:w="2653"/>
      <w:gridCol w:w="567"/>
    </w:tblGrid>
    <w:tr w:rsidR="00792CE8" w:rsidTr="0008361B">
      <w:tc>
        <w:tcPr>
          <w:tcW w:w="1383" w:type="dxa"/>
          <w:tcBorders>
            <w:top w:val="nil"/>
            <w:left w:val="nil"/>
            <w:bottom w:val="nil"/>
            <w:right w:val="nil"/>
          </w:tcBorders>
        </w:tcPr>
        <w:p w:rsidR="00792CE8" w:rsidRDefault="00792CE8" w:rsidP="0035787C">
          <w:pPr>
            <w:spacing w:line="0" w:lineRule="atLeast"/>
            <w:rPr>
              <w:sz w:val="18"/>
            </w:rPr>
          </w:pPr>
        </w:p>
      </w:tc>
      <w:tc>
        <w:tcPr>
          <w:tcW w:w="6380" w:type="dxa"/>
          <w:gridSpan w:val="3"/>
          <w:tcBorders>
            <w:top w:val="nil"/>
            <w:left w:val="nil"/>
            <w:bottom w:val="nil"/>
            <w:right w:val="nil"/>
          </w:tcBorders>
        </w:tcPr>
        <w:p w:rsidR="00792CE8" w:rsidRPr="00ED1CC4" w:rsidRDefault="00792CE8" w:rsidP="0035787C">
          <w:pPr>
            <w:spacing w:line="0" w:lineRule="atLeast"/>
            <w:jc w:val="center"/>
            <w:rPr>
              <w:i/>
              <w:sz w:val="18"/>
              <w:szCs w:val="18"/>
            </w:rPr>
          </w:pPr>
          <w:r w:rsidRPr="00792CE8">
            <w:rPr>
              <w:i/>
              <w:sz w:val="20"/>
            </w:rPr>
            <w:t>Basin Plan 2012</w:t>
          </w:r>
        </w:p>
      </w:tc>
      <w:tc>
        <w:tcPr>
          <w:tcW w:w="567" w:type="dxa"/>
          <w:tcBorders>
            <w:top w:val="nil"/>
            <w:left w:val="nil"/>
            <w:bottom w:val="nil"/>
            <w:right w:val="nil"/>
          </w:tcBorders>
        </w:tcPr>
        <w:p w:rsidR="00792CE8" w:rsidRDefault="00792CE8" w:rsidP="009C3F46">
          <w:pPr>
            <w:spacing w:line="0" w:lineRule="atLeast"/>
            <w:ind w:right="-108"/>
            <w:jc w:val="right"/>
            <w:rPr>
              <w:sz w:val="18"/>
            </w:rPr>
          </w:pPr>
          <w:r>
            <w:rPr>
              <w:i/>
              <w:sz w:val="18"/>
            </w:rPr>
            <w:fldChar w:fldCharType="begin"/>
          </w:r>
          <w:r>
            <w:rPr>
              <w:i/>
              <w:sz w:val="18"/>
            </w:rPr>
            <w:instrText xml:space="preserve"> PAGE  \* Arabic </w:instrText>
          </w:r>
          <w:r>
            <w:rPr>
              <w:i/>
              <w:sz w:val="18"/>
            </w:rPr>
            <w:fldChar w:fldCharType="separate"/>
          </w:r>
          <w:r w:rsidR="00063222">
            <w:rPr>
              <w:i/>
              <w:noProof/>
              <w:sz w:val="18"/>
            </w:rPr>
            <w:t>1</w:t>
          </w:r>
          <w:r>
            <w:rPr>
              <w:i/>
              <w:sz w:val="18"/>
            </w:rPr>
            <w:fldChar w:fldCharType="end"/>
          </w:r>
        </w:p>
      </w:tc>
    </w:tr>
    <w:tr w:rsidR="00792CE8" w:rsidRPr="00130F37" w:rsidTr="0008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792CE8" w:rsidRPr="00130F37" w:rsidRDefault="00792CE8" w:rsidP="003E1C5C">
          <w:pPr>
            <w:spacing w:before="120"/>
            <w:rPr>
              <w:sz w:val="16"/>
              <w:szCs w:val="16"/>
            </w:rPr>
          </w:pPr>
          <w:r w:rsidRPr="00130F37">
            <w:rPr>
              <w:sz w:val="16"/>
              <w:szCs w:val="16"/>
            </w:rPr>
            <w:t xml:space="preserve">Compilation No. </w:t>
          </w:r>
          <w:r>
            <w:rPr>
              <w:sz w:val="16"/>
              <w:szCs w:val="16"/>
            </w:rPr>
            <w:t>5</w:t>
          </w:r>
        </w:p>
      </w:tc>
      <w:tc>
        <w:tcPr>
          <w:tcW w:w="2920" w:type="dxa"/>
        </w:tcPr>
        <w:p w:rsidR="00792CE8" w:rsidRPr="00130F37" w:rsidRDefault="00792CE8" w:rsidP="0035787C">
          <w:pPr>
            <w:spacing w:before="120"/>
            <w:jc w:val="center"/>
            <w:rPr>
              <w:sz w:val="16"/>
              <w:szCs w:val="16"/>
            </w:rPr>
          </w:pPr>
        </w:p>
      </w:tc>
      <w:tc>
        <w:tcPr>
          <w:tcW w:w="3220" w:type="dxa"/>
          <w:gridSpan w:val="2"/>
        </w:tcPr>
        <w:p w:rsidR="00792CE8" w:rsidRPr="00130F37" w:rsidRDefault="00792CE8" w:rsidP="003E1C5C">
          <w:pPr>
            <w:spacing w:before="120"/>
            <w:ind w:right="34"/>
            <w:jc w:val="right"/>
            <w:rPr>
              <w:sz w:val="16"/>
              <w:szCs w:val="16"/>
            </w:rPr>
          </w:pPr>
          <w:r w:rsidRPr="00130F37">
            <w:rPr>
              <w:sz w:val="16"/>
              <w:szCs w:val="16"/>
            </w:rPr>
            <w:t xml:space="preserve">Compilation date: </w:t>
          </w:r>
          <w:r>
            <w:rPr>
              <w:sz w:val="16"/>
              <w:szCs w:val="16"/>
            </w:rPr>
            <w:t>14/2/2018</w:t>
          </w:r>
        </w:p>
      </w:tc>
    </w:tr>
  </w:tbl>
  <w:p w:rsidR="00792CE8" w:rsidRDefault="00792CE8" w:rsidP="0035787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F56DA0" w:rsidRDefault="00792CE8">
    <w:pPr>
      <w:pStyle w:val="FooterEvens"/>
      <w:rPr>
        <w:sz w:val="16"/>
      </w:rPr>
    </w:pPr>
  </w:p>
  <w:tbl>
    <w:tblPr>
      <w:tblStyle w:val="TableGrid"/>
      <w:tblW w:w="8329" w:type="dxa"/>
      <w:tblLayout w:type="fixed"/>
      <w:tblLook w:val="04A0" w:firstRow="1" w:lastRow="0" w:firstColumn="1" w:lastColumn="0" w:noHBand="0" w:noVBand="1"/>
    </w:tblPr>
    <w:tblGrid>
      <w:gridCol w:w="709"/>
      <w:gridCol w:w="1481"/>
      <w:gridCol w:w="2920"/>
      <w:gridCol w:w="1978"/>
      <w:gridCol w:w="1241"/>
    </w:tblGrid>
    <w:tr w:rsidR="00792CE8" w:rsidTr="0008361B">
      <w:tc>
        <w:tcPr>
          <w:tcW w:w="709" w:type="dxa"/>
          <w:tcBorders>
            <w:top w:val="nil"/>
            <w:left w:val="nil"/>
            <w:bottom w:val="nil"/>
            <w:right w:val="nil"/>
          </w:tcBorders>
        </w:tcPr>
        <w:p w:rsidR="00792CE8" w:rsidRDefault="00792CE8" w:rsidP="00F56DA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3222">
            <w:rPr>
              <w:i/>
              <w:noProof/>
              <w:sz w:val="18"/>
            </w:rPr>
            <w:t>36</w:t>
          </w:r>
          <w:r w:rsidRPr="00ED79B6">
            <w:rPr>
              <w:i/>
              <w:sz w:val="18"/>
            </w:rPr>
            <w:fldChar w:fldCharType="end"/>
          </w:r>
        </w:p>
      </w:tc>
      <w:tc>
        <w:tcPr>
          <w:tcW w:w="6379" w:type="dxa"/>
          <w:gridSpan w:val="3"/>
          <w:tcBorders>
            <w:top w:val="nil"/>
            <w:left w:val="nil"/>
            <w:bottom w:val="nil"/>
            <w:right w:val="nil"/>
          </w:tcBorders>
        </w:tcPr>
        <w:p w:rsidR="00792CE8" w:rsidRPr="00ED1CC4" w:rsidRDefault="00792CE8" w:rsidP="00F56DA0">
          <w:pPr>
            <w:spacing w:line="0" w:lineRule="atLeast"/>
            <w:jc w:val="center"/>
            <w:rPr>
              <w:i/>
              <w:sz w:val="18"/>
              <w:szCs w:val="18"/>
            </w:rPr>
          </w:pPr>
          <w:r w:rsidRPr="00792CE8">
            <w:rPr>
              <w:i/>
              <w:sz w:val="20"/>
            </w:rPr>
            <w:t>Basin Plan 2012</w:t>
          </w:r>
        </w:p>
      </w:tc>
      <w:tc>
        <w:tcPr>
          <w:tcW w:w="1241" w:type="dxa"/>
          <w:tcBorders>
            <w:top w:val="nil"/>
            <w:left w:val="nil"/>
            <w:bottom w:val="nil"/>
            <w:right w:val="nil"/>
          </w:tcBorders>
        </w:tcPr>
        <w:p w:rsidR="00792CE8" w:rsidRDefault="00792CE8" w:rsidP="00F56DA0">
          <w:pPr>
            <w:spacing w:line="0" w:lineRule="atLeast"/>
            <w:jc w:val="right"/>
            <w:rPr>
              <w:sz w:val="18"/>
            </w:rPr>
          </w:pPr>
        </w:p>
      </w:tc>
    </w:tr>
    <w:tr w:rsidR="0008361B" w:rsidRPr="00130F37" w:rsidTr="00083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08361B" w:rsidRPr="00130F37" w:rsidRDefault="0008361B" w:rsidP="00872BC8">
          <w:pPr>
            <w:spacing w:before="120"/>
            <w:rPr>
              <w:sz w:val="16"/>
              <w:szCs w:val="16"/>
            </w:rPr>
          </w:pPr>
          <w:r w:rsidRPr="00130F37">
            <w:rPr>
              <w:sz w:val="16"/>
              <w:szCs w:val="16"/>
            </w:rPr>
            <w:t xml:space="preserve">Compilation No. </w:t>
          </w:r>
          <w:r>
            <w:rPr>
              <w:sz w:val="16"/>
              <w:szCs w:val="16"/>
            </w:rPr>
            <w:t>5</w:t>
          </w:r>
        </w:p>
      </w:tc>
      <w:tc>
        <w:tcPr>
          <w:tcW w:w="2920" w:type="dxa"/>
        </w:tcPr>
        <w:p w:rsidR="0008361B" w:rsidRPr="00130F37" w:rsidRDefault="0008361B" w:rsidP="00872BC8">
          <w:pPr>
            <w:spacing w:before="120"/>
            <w:jc w:val="center"/>
            <w:rPr>
              <w:sz w:val="16"/>
              <w:szCs w:val="16"/>
            </w:rPr>
          </w:pPr>
        </w:p>
      </w:tc>
      <w:tc>
        <w:tcPr>
          <w:tcW w:w="3219" w:type="dxa"/>
          <w:gridSpan w:val="2"/>
        </w:tcPr>
        <w:p w:rsidR="0008361B" w:rsidRPr="00130F37" w:rsidRDefault="0008361B" w:rsidP="00872BC8">
          <w:pPr>
            <w:spacing w:before="120"/>
            <w:ind w:right="34"/>
            <w:jc w:val="right"/>
            <w:rPr>
              <w:sz w:val="16"/>
              <w:szCs w:val="16"/>
            </w:rPr>
          </w:pPr>
          <w:r w:rsidRPr="00130F37">
            <w:rPr>
              <w:sz w:val="16"/>
              <w:szCs w:val="16"/>
            </w:rPr>
            <w:t xml:space="preserve">Compilation date: </w:t>
          </w:r>
          <w:r>
            <w:rPr>
              <w:sz w:val="16"/>
              <w:szCs w:val="16"/>
            </w:rPr>
            <w:t>14/2/2018</w:t>
          </w:r>
        </w:p>
      </w:tc>
    </w:tr>
  </w:tbl>
  <w:p w:rsidR="00792CE8" w:rsidRDefault="00792CE8" w:rsidP="00F56DA0">
    <w:pPr>
      <w:pStyle w:val="FooterEvens"/>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E8" w:rsidRDefault="00792CE8" w:rsidP="00715914">
      <w:pPr>
        <w:spacing w:line="240" w:lineRule="auto"/>
      </w:pPr>
      <w:r>
        <w:separator/>
      </w:r>
    </w:p>
  </w:footnote>
  <w:footnote w:type="continuationSeparator" w:id="0">
    <w:p w:rsidR="00792CE8" w:rsidRDefault="00792CE8" w:rsidP="00715914">
      <w:pPr>
        <w:spacing w:line="240" w:lineRule="auto"/>
      </w:pPr>
      <w:r>
        <w:continuationSeparator/>
      </w:r>
    </w:p>
  </w:footnote>
  <w:footnote w:id="1">
    <w:p w:rsidR="00792CE8" w:rsidRDefault="00792CE8" w:rsidP="0035787C">
      <w:pPr>
        <w:rPr>
          <w:sz w:val="20"/>
        </w:rPr>
      </w:pPr>
      <w:r>
        <w:rPr>
          <w:rStyle w:val="FootnoteReference"/>
          <w:sz w:val="20"/>
        </w:rPr>
        <w:footnoteRef/>
      </w:r>
      <w:r>
        <w:rPr>
          <w:sz w:val="20"/>
        </w:rPr>
        <w:t xml:space="preserve"> </w:t>
      </w:r>
      <w:r>
        <w:rPr>
          <w:sz w:val="20"/>
        </w:rPr>
        <w:tab/>
        <w:t xml:space="preserve">Tom Trevorrow (2010) Murrundi Ruwe Pangari Ringbalin “River Country Spirit </w:t>
      </w:r>
      <w:r>
        <w:rPr>
          <w:sz w:val="20"/>
        </w:rPr>
        <w:tab/>
        <w:t xml:space="preserve">Ceremony: Aboriginal Perspectives on River Country”.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rsidP="00D934A1">
    <w:pPr>
      <w:pStyle w:val="Header"/>
      <w:pBdr>
        <w:bottom w:val="single" w:sz="6" w:space="1" w:color="auto"/>
      </w:pBdr>
    </w:pPr>
  </w:p>
  <w:p w:rsidR="00792CE8" w:rsidRDefault="00792CE8" w:rsidP="00D934A1">
    <w:pPr>
      <w:pStyle w:val="Header"/>
      <w:pBdr>
        <w:bottom w:val="single" w:sz="6" w:space="1" w:color="auto"/>
      </w:pBdr>
    </w:pPr>
  </w:p>
  <w:p w:rsidR="00792CE8" w:rsidRPr="001E77D2" w:rsidRDefault="00792CE8" w:rsidP="00D934A1">
    <w:pPr>
      <w:pStyle w:val="Header"/>
      <w:pBdr>
        <w:bottom w:val="single" w:sz="6" w:space="1" w:color="auto"/>
      </w:pBdr>
    </w:pPr>
  </w:p>
  <w:p w:rsidR="00792CE8" w:rsidRDefault="00792CE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1—Introduction</w:t>
    </w:r>
    <w:r>
      <w:rPr>
        <w:sz w:val="20"/>
      </w:rPr>
      <w:fldChar w:fldCharType="end"/>
    </w:r>
  </w:p>
  <w:p w:rsidR="00792CE8" w:rsidRDefault="00792CE8">
    <w:pPr>
      <w:rPr>
        <w:sz w:val="20"/>
      </w:rPr>
    </w:pPr>
    <w:r>
      <w:rPr>
        <w:sz w:val="20"/>
      </w:rPr>
      <w:fldChar w:fldCharType="begin"/>
    </w:r>
    <w:r>
      <w:rPr>
        <w:sz w:val="20"/>
      </w:rPr>
      <w:instrText xml:space="preserve"> STYLEREF  Part_Heading  \* MERGEFORMAT </w:instrText>
    </w:r>
    <w:r>
      <w:rPr>
        <w:sz w:val="20"/>
      </w:rPr>
      <w:fldChar w:fldCharType="separate"/>
    </w:r>
    <w:r w:rsidR="00063222">
      <w:rPr>
        <w:noProof/>
        <w:sz w:val="20"/>
      </w:rPr>
      <w:t>Part 3—Interpretation</w:t>
    </w:r>
    <w:r>
      <w:rPr>
        <w:sz w:val="20"/>
      </w:rPr>
      <w:fldChar w:fldCharType="end"/>
    </w:r>
  </w:p>
  <w:p w:rsidR="00792CE8" w:rsidRDefault="00792CE8">
    <w:pPr>
      <w:rPr>
        <w:sz w:val="20"/>
      </w:rPr>
    </w:pPr>
  </w:p>
  <w:p w:rsidR="00792CE8" w:rsidRDefault="00792CE8">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1.08</w:t>
    </w:r>
    <w:r w:rsidR="00063222">
      <w:rPr>
        <w:noProof/>
        <w:sz w:val="20"/>
      </w:rPr>
      <w:tab/>
      <w:t>Basin Plan not to be inconsistent with Snowy Water Licence</w:t>
    </w:r>
    <w:r>
      <w:rPr>
        <w:sz w:val="20"/>
      </w:rPr>
      <w:fldChar w:fldCharType="end"/>
    </w:r>
  </w:p>
  <w:p w:rsidR="00792CE8" w:rsidRDefault="00792CE8">
    <w:pPr>
      <w:pBdr>
        <w:bottom w:val="single" w:sz="4" w:space="1" w:color="auto"/>
      </w:pBdr>
      <w:rPr>
        <w:sz w:val="20"/>
      </w:rPr>
    </w:pPr>
  </w:p>
  <w:p w:rsidR="00792CE8" w:rsidRDefault="00792CE8">
    <w:pPr>
      <w:pStyle w:val="Header"/>
    </w:pPr>
  </w:p>
  <w:p w:rsidR="00792CE8" w:rsidRDefault="00792CE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jc w:val="right"/>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1—Introduction</w:t>
    </w:r>
    <w:r>
      <w:rPr>
        <w:sz w:val="20"/>
      </w:rPr>
      <w:fldChar w:fldCharType="end"/>
    </w:r>
  </w:p>
  <w:p w:rsidR="00792CE8" w:rsidRDefault="00792CE8">
    <w:pPr>
      <w:jc w:val="right"/>
      <w:rPr>
        <w:sz w:val="20"/>
      </w:rPr>
    </w:pPr>
    <w:r>
      <w:rPr>
        <w:sz w:val="20"/>
      </w:rPr>
      <w:fldChar w:fldCharType="begin"/>
    </w:r>
    <w:r>
      <w:rPr>
        <w:sz w:val="20"/>
      </w:rPr>
      <w:instrText xml:space="preserve"> STYLEREF  "Part_Heading" </w:instrText>
    </w:r>
    <w:r>
      <w:rPr>
        <w:sz w:val="20"/>
      </w:rPr>
      <w:fldChar w:fldCharType="separate"/>
    </w:r>
    <w:r w:rsidR="00063222">
      <w:rPr>
        <w:noProof/>
        <w:sz w:val="20"/>
      </w:rPr>
      <w:t>Part 1—Preliminary</w:t>
    </w:r>
    <w:r>
      <w:rPr>
        <w:sz w:val="20"/>
      </w:rPr>
      <w:fldChar w:fldCharType="end"/>
    </w:r>
  </w:p>
  <w:p w:rsidR="00041A14" w:rsidRDefault="00041A14">
    <w:pPr>
      <w:jc w:val="right"/>
      <w:rPr>
        <w:sz w:val="20"/>
      </w:rPr>
    </w:pPr>
  </w:p>
  <w:p w:rsidR="00792CE8" w:rsidRDefault="00792CE8">
    <w:pPr>
      <w:pBdr>
        <w:bottom w:val="single" w:sz="4" w:space="1" w:color="auto"/>
      </w:pBdr>
      <w:jc w:val="right"/>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1.01</w:t>
    </w:r>
    <w:r w:rsidR="00063222">
      <w:rPr>
        <w:noProof/>
        <w:sz w:val="20"/>
      </w:rPr>
      <w:tab/>
      <w:t>Name of instrument</w:t>
    </w:r>
    <w:r>
      <w:rPr>
        <w:sz w:val="20"/>
      </w:rPr>
      <w:fldChar w:fldCharType="end"/>
    </w:r>
  </w:p>
  <w:p w:rsidR="00792CE8" w:rsidRDefault="00792CE8">
    <w:pPr>
      <w:pBdr>
        <w:bottom w:val="single" w:sz="4" w:space="1" w:color="auto"/>
      </w:pBdr>
      <w:jc w:val="right"/>
      <w:rPr>
        <w:sz w:val="20"/>
      </w:rPr>
    </w:pPr>
  </w:p>
  <w:p w:rsidR="00792CE8" w:rsidRDefault="00792CE8">
    <w:pPr>
      <w:pStyle w:val="Header"/>
    </w:pPr>
  </w:p>
  <w:p w:rsidR="00792CE8" w:rsidRDefault="00792CE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2—Basin water resources and the context for their use</w:t>
    </w:r>
    <w:r>
      <w:rPr>
        <w:sz w:val="20"/>
      </w:rPr>
      <w:fldChar w:fldCharType="end"/>
    </w:r>
  </w:p>
  <w:p w:rsidR="00792CE8" w:rsidRDefault="00792CE8">
    <w:pPr>
      <w:rPr>
        <w:sz w:val="20"/>
      </w:rPr>
    </w:pPr>
  </w:p>
  <w:p w:rsidR="00792CE8" w:rsidRDefault="00792CE8">
    <w:pPr>
      <w:rPr>
        <w:sz w:val="20"/>
      </w:rPr>
    </w:pPr>
  </w:p>
  <w:p w:rsidR="00792CE8" w:rsidRDefault="00792CE8">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2.01</w:t>
    </w:r>
    <w:r w:rsidR="00063222">
      <w:rPr>
        <w:noProof/>
        <w:sz w:val="20"/>
      </w:rPr>
      <w:tab/>
      <w:t>Description located in Schedule 1</w:t>
    </w:r>
    <w:r>
      <w:rPr>
        <w:sz w:val="20"/>
      </w:rPr>
      <w:fldChar w:fldCharType="end"/>
    </w:r>
  </w:p>
  <w:p w:rsidR="00792CE8" w:rsidRDefault="00792CE8">
    <w:pPr>
      <w:pBdr>
        <w:bottom w:val="single" w:sz="4" w:space="1" w:color="auto"/>
      </w:pBdr>
    </w:pPr>
  </w:p>
  <w:p w:rsidR="00792CE8" w:rsidRDefault="00792CE8"/>
  <w:p w:rsidR="00792CE8" w:rsidRDefault="00792CE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4—Identification and management of risks to Basin water resources</w:t>
    </w:r>
    <w:r>
      <w:rPr>
        <w:sz w:val="20"/>
      </w:rPr>
      <w:fldChar w:fldCharType="end"/>
    </w:r>
  </w:p>
  <w:p w:rsidR="00792CE8" w:rsidRDefault="00792CE8">
    <w:pPr>
      <w:rPr>
        <w:sz w:val="20"/>
      </w:rPr>
    </w:pPr>
    <w:r>
      <w:rPr>
        <w:sz w:val="20"/>
      </w:rPr>
      <w:fldChar w:fldCharType="begin"/>
    </w:r>
    <w:r>
      <w:rPr>
        <w:sz w:val="20"/>
      </w:rPr>
      <w:instrText xml:space="preserve"> STYLEREF  "Part_Heading" </w:instrText>
    </w:r>
    <w:r>
      <w:rPr>
        <w:sz w:val="20"/>
      </w:rPr>
      <w:fldChar w:fldCharType="separate"/>
    </w:r>
    <w:r w:rsidR="00063222">
      <w:rPr>
        <w:noProof/>
        <w:sz w:val="20"/>
      </w:rPr>
      <w:t>Part 2—Risks and strategies to address risks</w:t>
    </w:r>
    <w:r>
      <w:rPr>
        <w:sz w:val="20"/>
      </w:rPr>
      <w:fldChar w:fldCharType="end"/>
    </w:r>
  </w:p>
  <w:p w:rsidR="00792CE8" w:rsidRDefault="00792CE8">
    <w:pPr>
      <w:rPr>
        <w:sz w:val="20"/>
      </w:rPr>
    </w:pPr>
  </w:p>
  <w:p w:rsidR="00792CE8" w:rsidRDefault="00792CE8">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4.02</w:t>
    </w:r>
    <w:r w:rsidR="00063222">
      <w:rPr>
        <w:noProof/>
        <w:sz w:val="20"/>
      </w:rPr>
      <w:tab/>
      <w:t>Risks to condition, or continued availability, of Basin water resources, and consequential risks</w:t>
    </w:r>
    <w:r>
      <w:rPr>
        <w:sz w:val="20"/>
      </w:rPr>
      <w:fldChar w:fldCharType="end"/>
    </w:r>
  </w:p>
  <w:p w:rsidR="00792CE8" w:rsidRDefault="00792CE8">
    <w:pPr>
      <w:pBdr>
        <w:bottom w:val="single" w:sz="4" w:space="1" w:color="auto"/>
      </w:pBdr>
    </w:pPr>
  </w:p>
  <w:p w:rsidR="00792CE8" w:rsidRDefault="00792CE8"/>
  <w:p w:rsidR="00792CE8" w:rsidRDefault="00792CE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6—Water that can be taken</w:t>
    </w:r>
    <w:r>
      <w:rPr>
        <w:sz w:val="20"/>
      </w:rPr>
      <w:fldChar w:fldCharType="end"/>
    </w:r>
  </w:p>
  <w:p w:rsidR="00792CE8" w:rsidRDefault="00792CE8">
    <w:pPr>
      <w:rPr>
        <w:sz w:val="20"/>
      </w:rPr>
    </w:pPr>
    <w:r>
      <w:rPr>
        <w:sz w:val="20"/>
      </w:rPr>
      <w:fldChar w:fldCharType="begin"/>
    </w:r>
    <w:r>
      <w:rPr>
        <w:sz w:val="20"/>
      </w:rPr>
      <w:instrText xml:space="preserve"> STYLEREF  "Part_Heading" </w:instrText>
    </w:r>
    <w:r w:rsidR="00063222">
      <w:rPr>
        <w:sz w:val="20"/>
      </w:rPr>
      <w:fldChar w:fldCharType="separate"/>
    </w:r>
    <w:r w:rsidR="00063222">
      <w:rPr>
        <w:noProof/>
        <w:sz w:val="20"/>
      </w:rPr>
      <w:t>Part 4—Method for determining compliance with long-term annual diversion limit</w:t>
    </w:r>
    <w:r>
      <w:rPr>
        <w:sz w:val="20"/>
      </w:rPr>
      <w:fldChar w:fldCharType="end"/>
    </w:r>
  </w:p>
  <w:p w:rsidR="00792CE8" w:rsidRDefault="00792CE8">
    <w:pPr>
      <w:rPr>
        <w:sz w:val="20"/>
      </w:rPr>
    </w:pPr>
  </w:p>
  <w:p w:rsidR="00792CE8" w:rsidRDefault="00792CE8">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6.12</w:t>
    </w:r>
    <w:r w:rsidR="00063222">
      <w:rPr>
        <w:noProof/>
        <w:sz w:val="20"/>
      </w:rPr>
      <w:tab/>
      <w:t>Step 3—Determine whether there is non-compliance</w:t>
    </w:r>
    <w:r>
      <w:rPr>
        <w:sz w:val="20"/>
      </w:rPr>
      <w:fldChar w:fldCharType="end"/>
    </w:r>
  </w:p>
  <w:p w:rsidR="00792CE8" w:rsidRDefault="00792CE8">
    <w:pPr>
      <w:pBdr>
        <w:bottom w:val="single" w:sz="4" w:space="1" w:color="auto"/>
      </w:pBdr>
    </w:pPr>
  </w:p>
  <w:p w:rsidR="00792CE8" w:rsidRDefault="00792CE8"/>
  <w:p w:rsidR="00792CE8" w:rsidRDefault="00792CE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jc w:val="right"/>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6—Water that can be taken</w:t>
    </w:r>
    <w:r>
      <w:rPr>
        <w:sz w:val="20"/>
      </w:rPr>
      <w:fldChar w:fldCharType="end"/>
    </w:r>
  </w:p>
  <w:p w:rsidR="00792CE8" w:rsidRDefault="00792CE8" w:rsidP="007640FE">
    <w:pPr>
      <w:jc w:val="right"/>
      <w:rPr>
        <w:sz w:val="20"/>
      </w:rPr>
    </w:pPr>
    <w:r>
      <w:rPr>
        <w:sz w:val="20"/>
      </w:rPr>
      <w:fldChar w:fldCharType="begin"/>
    </w:r>
    <w:r>
      <w:rPr>
        <w:sz w:val="20"/>
      </w:rPr>
      <w:instrText xml:space="preserve"> STYLEREF  "Part_Heading" </w:instrText>
    </w:r>
    <w:r w:rsidR="00063222">
      <w:rPr>
        <w:sz w:val="20"/>
      </w:rPr>
      <w:fldChar w:fldCharType="separate"/>
    </w:r>
    <w:r w:rsidR="00063222">
      <w:rPr>
        <w:noProof/>
        <w:sz w:val="20"/>
      </w:rPr>
      <w:t>Part 5—Allocation of risks in relation to reductions in water availability</w:t>
    </w:r>
    <w:r>
      <w:rPr>
        <w:sz w:val="20"/>
      </w:rPr>
      <w:fldChar w:fldCharType="end"/>
    </w:r>
  </w:p>
  <w:p w:rsidR="00554F60" w:rsidRDefault="00554F60" w:rsidP="007640FE">
    <w:pPr>
      <w:jc w:val="right"/>
      <w:rPr>
        <w:sz w:val="20"/>
      </w:rPr>
    </w:pPr>
  </w:p>
  <w:p w:rsidR="00792CE8" w:rsidRDefault="00792CE8">
    <w:pPr>
      <w:pBdr>
        <w:bottom w:val="single" w:sz="4" w:space="1" w:color="auto"/>
      </w:pBdr>
      <w:jc w:val="right"/>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6.13</w:t>
    </w:r>
    <w:r w:rsidR="00063222">
      <w:rPr>
        <w:noProof/>
        <w:sz w:val="20"/>
      </w:rPr>
      <w:tab/>
      <w:t>Risks arising from reduction in diversion limits</w:t>
    </w:r>
    <w:r>
      <w:rPr>
        <w:sz w:val="20"/>
      </w:rPr>
      <w:fldChar w:fldCharType="end"/>
    </w:r>
  </w:p>
  <w:p w:rsidR="00792CE8" w:rsidRDefault="00792CE8">
    <w:pPr>
      <w:pBdr>
        <w:bottom w:val="single" w:sz="4" w:space="1" w:color="auto"/>
      </w:pBdr>
      <w:jc w:val="right"/>
      <w:rPr>
        <w:sz w:val="20"/>
      </w:rPr>
    </w:pPr>
  </w:p>
  <w:p w:rsidR="00792CE8" w:rsidRDefault="00792CE8"/>
  <w:p w:rsidR="00792CE8" w:rsidRDefault="00792CE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7—Adjustment of SDLs</w:t>
    </w:r>
    <w:r>
      <w:rPr>
        <w:sz w:val="20"/>
      </w:rPr>
      <w:fldChar w:fldCharType="end"/>
    </w:r>
  </w:p>
  <w:p w:rsidR="00792CE8" w:rsidRDefault="00792CE8">
    <w:pPr>
      <w:rPr>
        <w:sz w:val="20"/>
      </w:rPr>
    </w:pPr>
    <w:r>
      <w:rPr>
        <w:sz w:val="20"/>
      </w:rPr>
      <w:fldChar w:fldCharType="begin"/>
    </w:r>
    <w:r>
      <w:rPr>
        <w:sz w:val="20"/>
      </w:rPr>
      <w:instrText xml:space="preserve"> STYLEREF  "Part_Heading" </w:instrText>
    </w:r>
    <w:r>
      <w:rPr>
        <w:sz w:val="20"/>
      </w:rPr>
      <w:fldChar w:fldCharType="separate"/>
    </w:r>
    <w:r w:rsidR="00063222">
      <w:rPr>
        <w:noProof/>
        <w:sz w:val="20"/>
      </w:rPr>
      <w:t>Part 1—Preliminary</w:t>
    </w:r>
    <w:r>
      <w:rPr>
        <w:sz w:val="20"/>
      </w:rPr>
      <w:fldChar w:fldCharType="end"/>
    </w:r>
  </w:p>
  <w:p w:rsidR="00792CE8" w:rsidRDefault="00792CE8">
    <w:pPr>
      <w:rPr>
        <w:sz w:val="20"/>
      </w:rPr>
    </w:pPr>
  </w:p>
  <w:p w:rsidR="00792CE8" w:rsidRDefault="00792CE8">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7.01</w:t>
    </w:r>
    <w:r w:rsidR="00063222">
      <w:rPr>
        <w:noProof/>
        <w:sz w:val="20"/>
      </w:rPr>
      <w:tab/>
      <w:t>Simplified outline</w:t>
    </w:r>
    <w:r>
      <w:rPr>
        <w:sz w:val="20"/>
      </w:rPr>
      <w:fldChar w:fldCharType="end"/>
    </w:r>
  </w:p>
  <w:p w:rsidR="00792CE8" w:rsidRDefault="00792CE8">
    <w:pPr>
      <w:pBdr>
        <w:bottom w:val="single" w:sz="4" w:space="1" w:color="auto"/>
      </w:pBdr>
    </w:pPr>
  </w:p>
  <w:p w:rsidR="00792CE8" w:rsidRDefault="00792CE8"/>
  <w:p w:rsidR="00792CE8" w:rsidRDefault="00792CE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13—Program for monitoring and evaluating the effectiveness of the Basin Plan</w:t>
    </w:r>
    <w:r>
      <w:rPr>
        <w:sz w:val="20"/>
      </w:rPr>
      <w:fldChar w:fldCharType="end"/>
    </w:r>
  </w:p>
  <w:p w:rsidR="00792CE8" w:rsidRDefault="00792CE8">
    <w:pPr>
      <w:rPr>
        <w:sz w:val="20"/>
      </w:rPr>
    </w:pPr>
    <w:r>
      <w:rPr>
        <w:sz w:val="20"/>
      </w:rPr>
      <w:fldChar w:fldCharType="begin"/>
    </w:r>
    <w:r>
      <w:rPr>
        <w:sz w:val="20"/>
      </w:rPr>
      <w:instrText xml:space="preserve"> STYLEREF  "Part_Heading" </w:instrText>
    </w:r>
    <w:r>
      <w:rPr>
        <w:sz w:val="20"/>
      </w:rPr>
      <w:fldChar w:fldCharType="separate"/>
    </w:r>
    <w:r w:rsidR="00063222">
      <w:rPr>
        <w:noProof/>
        <w:sz w:val="20"/>
      </w:rPr>
      <w:t>Part 6—Improving monitoring, evaluation and reporting capabilities</w:t>
    </w:r>
    <w:r>
      <w:rPr>
        <w:sz w:val="20"/>
      </w:rPr>
      <w:fldChar w:fldCharType="end"/>
    </w:r>
  </w:p>
  <w:p w:rsidR="00792CE8" w:rsidRDefault="00792CE8">
    <w:pPr>
      <w:rPr>
        <w:sz w:val="20"/>
      </w:rPr>
    </w:pPr>
  </w:p>
  <w:p w:rsidR="00792CE8" w:rsidRDefault="00792CE8">
    <w:pPr>
      <w:pBdr>
        <w:bottom w:val="single" w:sz="4" w:space="1" w:color="auto"/>
      </w:pBdr>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13.23</w:t>
    </w:r>
    <w:r w:rsidR="00063222">
      <w:rPr>
        <w:noProof/>
        <w:sz w:val="20"/>
      </w:rPr>
      <w:tab/>
      <w:t>Improving monitoring, evaluation and reporting capabilities</w:t>
    </w:r>
    <w:r>
      <w:rPr>
        <w:sz w:val="20"/>
      </w:rPr>
      <w:fldChar w:fldCharType="end"/>
    </w:r>
  </w:p>
  <w:p w:rsidR="00792CE8" w:rsidRDefault="00792CE8">
    <w:pPr>
      <w:pBdr>
        <w:bottom w:val="single" w:sz="4" w:space="1" w:color="auto"/>
      </w:pBdr>
    </w:pPr>
  </w:p>
  <w:p w:rsidR="00792CE8" w:rsidRDefault="00792CE8"/>
  <w:p w:rsidR="00792CE8" w:rsidRDefault="00792CE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jc w:val="right"/>
      <w:rPr>
        <w:sz w:val="20"/>
      </w:rPr>
    </w:pPr>
    <w:r>
      <w:rPr>
        <w:sz w:val="20"/>
      </w:rPr>
      <w:fldChar w:fldCharType="begin"/>
    </w:r>
    <w:r>
      <w:rPr>
        <w:sz w:val="20"/>
      </w:rPr>
      <w:instrText xml:space="preserve"> STYLEREF  "Chapter_Heading" </w:instrText>
    </w:r>
    <w:r>
      <w:rPr>
        <w:sz w:val="20"/>
      </w:rPr>
      <w:fldChar w:fldCharType="separate"/>
    </w:r>
    <w:r w:rsidR="00063222">
      <w:rPr>
        <w:noProof/>
        <w:sz w:val="20"/>
      </w:rPr>
      <w:t>Chapter 13—Program for monitoring and evaluating the effectiveness of the Basin Plan</w:t>
    </w:r>
    <w:r>
      <w:rPr>
        <w:sz w:val="20"/>
      </w:rPr>
      <w:fldChar w:fldCharType="end"/>
    </w:r>
  </w:p>
  <w:p w:rsidR="00792CE8" w:rsidRDefault="00792CE8">
    <w:pPr>
      <w:jc w:val="right"/>
      <w:rPr>
        <w:sz w:val="20"/>
      </w:rPr>
    </w:pPr>
    <w:r>
      <w:rPr>
        <w:sz w:val="20"/>
      </w:rPr>
      <w:fldChar w:fldCharType="begin"/>
    </w:r>
    <w:r>
      <w:rPr>
        <w:sz w:val="20"/>
      </w:rPr>
      <w:instrText xml:space="preserve"> STYLEREF  "Part_Heading" </w:instrText>
    </w:r>
    <w:r>
      <w:rPr>
        <w:sz w:val="20"/>
      </w:rPr>
      <w:fldChar w:fldCharType="separate"/>
    </w:r>
    <w:r w:rsidR="00063222">
      <w:rPr>
        <w:noProof/>
        <w:sz w:val="20"/>
      </w:rPr>
      <w:t>Part 5—Publication of information</w:t>
    </w:r>
    <w:r>
      <w:rPr>
        <w:sz w:val="20"/>
      </w:rPr>
      <w:fldChar w:fldCharType="end"/>
    </w:r>
  </w:p>
  <w:p w:rsidR="00792CE8" w:rsidRDefault="00792CE8">
    <w:pPr>
      <w:jc w:val="right"/>
      <w:rPr>
        <w:sz w:val="20"/>
      </w:rPr>
    </w:pPr>
  </w:p>
  <w:p w:rsidR="00792CE8" w:rsidRDefault="00792CE8">
    <w:pPr>
      <w:pBdr>
        <w:bottom w:val="single" w:sz="4" w:space="1" w:color="auto"/>
      </w:pBdr>
      <w:jc w:val="right"/>
      <w:rPr>
        <w:sz w:val="20"/>
      </w:rPr>
    </w:pPr>
    <w:r>
      <w:rPr>
        <w:sz w:val="20"/>
      </w:rPr>
      <w:t xml:space="preserve">Section </w:t>
    </w:r>
    <w:r>
      <w:rPr>
        <w:sz w:val="20"/>
      </w:rPr>
      <w:fldChar w:fldCharType="begin"/>
    </w:r>
    <w:r>
      <w:rPr>
        <w:sz w:val="20"/>
      </w:rPr>
      <w:instrText xml:space="preserve"> STYLEREF  Section_Heading </w:instrText>
    </w:r>
    <w:r>
      <w:rPr>
        <w:sz w:val="20"/>
      </w:rPr>
      <w:fldChar w:fldCharType="separate"/>
    </w:r>
    <w:r w:rsidR="00063222">
      <w:rPr>
        <w:noProof/>
        <w:sz w:val="20"/>
      </w:rPr>
      <w:t>13.17</w:t>
    </w:r>
    <w:r w:rsidR="00063222">
      <w:rPr>
        <w:noProof/>
        <w:sz w:val="20"/>
      </w:rPr>
      <w:tab/>
      <w:t>Publication of monitoring information</w:t>
    </w:r>
    <w:r>
      <w:rPr>
        <w:sz w:val="20"/>
      </w:rPr>
      <w:fldChar w:fldCharType="end"/>
    </w:r>
  </w:p>
  <w:p w:rsidR="00792CE8" w:rsidRDefault="00792CE8">
    <w:pPr>
      <w:pBdr>
        <w:bottom w:val="single" w:sz="4" w:space="1" w:color="auto"/>
      </w:pBdr>
      <w:jc w:val="right"/>
      <w:rPr>
        <w:sz w:val="20"/>
      </w:rPr>
    </w:pPr>
  </w:p>
  <w:p w:rsidR="00792CE8" w:rsidRDefault="00792CE8"/>
  <w:p w:rsidR="00792CE8" w:rsidRDefault="00792CE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2—Matters relating to surface water SDL resource units</w:t>
    </w:r>
    <w:r>
      <w:rPr>
        <w:sz w:val="20"/>
      </w:rPr>
      <w:fldChar w:fldCharType="end"/>
    </w:r>
  </w:p>
  <w:p w:rsidR="00792CE8" w:rsidRDefault="00792CE8">
    <w:pP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5F1388" w:rsidRDefault="00792CE8" w:rsidP="0035787C">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jc w:val="right"/>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2—Matters relating to surface water SDL resource units</w:t>
    </w:r>
    <w:r>
      <w:rPr>
        <w:sz w:val="20"/>
      </w:rPr>
      <w:fldChar w:fldCharType="end"/>
    </w:r>
  </w:p>
  <w:p w:rsidR="00792CE8" w:rsidRDefault="00792CE8">
    <w:pPr>
      <w:pBdr>
        <w:bottom w:val="single" w:sz="4" w:space="1" w:color="auto"/>
      </w:pBdr>
      <w:jc w:val="right"/>
    </w:pPr>
  </w:p>
  <w:p w:rsidR="00792CE8" w:rsidRDefault="00792CE8">
    <w:pPr>
      <w:pStyle w:val="Header"/>
      <w:jc w:val="right"/>
      <w:rPr>
        <w:sz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3—BDLs for surface water SDL resource units</w:t>
    </w:r>
    <w:r>
      <w:rPr>
        <w:sz w:val="20"/>
      </w:rPr>
      <w:fldChar w:fldCharType="end"/>
    </w:r>
  </w:p>
  <w:p w:rsidR="00792CE8" w:rsidRDefault="00792CE8">
    <w:pPr>
      <w:pBdr>
        <w:bottom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jc w:val="right"/>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3—BDLs for surface water SDL resource units</w:t>
    </w:r>
    <w:r>
      <w:rPr>
        <w:sz w:val="20"/>
      </w:rPr>
      <w:fldChar w:fldCharType="end"/>
    </w:r>
  </w:p>
  <w:p w:rsidR="00792CE8" w:rsidRDefault="00792CE8">
    <w:pPr>
      <w:pBdr>
        <w:bottom w:val="single" w:sz="4" w:space="1" w:color="auto"/>
      </w:pBdr>
      <w:jc w:val="right"/>
    </w:pPr>
  </w:p>
  <w:p w:rsidR="00792CE8" w:rsidRDefault="00792CE8">
    <w:pPr>
      <w:pStyle w:val="Header"/>
      <w:jc w:val="right"/>
      <w:rPr>
        <w:sz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4—Matters relating to groundwater SDL resource units</w:t>
    </w:r>
    <w:r>
      <w:rPr>
        <w:sz w:val="20"/>
      </w:rPr>
      <w:fldChar w:fldCharType="end"/>
    </w:r>
  </w:p>
  <w:p w:rsidR="00792CE8" w:rsidRDefault="00792CE8">
    <w:pPr>
      <w:pBdr>
        <w:bottom w:val="single" w:sz="4"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9C3F46" w:rsidRDefault="00792CE8"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063222">
      <w:rPr>
        <w:noProof/>
        <w:sz w:val="20"/>
      </w:rPr>
      <w:t>Schedule 4—Matters relating to groundwater SDL resource units</w:t>
    </w:r>
    <w:r w:rsidRPr="009C3F46">
      <w:rPr>
        <w:noProof/>
        <w:sz w:val="20"/>
      </w:rPr>
      <w:fldChar w:fldCharType="end"/>
    </w:r>
  </w:p>
  <w:p w:rsidR="00792CE8" w:rsidRDefault="00792CE8" w:rsidP="009C3F46">
    <w:pPr>
      <w:pStyle w:val="Header"/>
      <w:pBdr>
        <w:bottom w:val="single" w:sz="4" w:space="1" w:color="auto"/>
      </w:pBdr>
      <w:spacing w:line="260" w:lineRule="atLeas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5—Enhanced environmental outcomes referred to in paragraph 7.09(e)</w:t>
    </w:r>
    <w:r>
      <w:rPr>
        <w:sz w:val="20"/>
      </w:rPr>
      <w:fldChar w:fldCharType="end"/>
    </w:r>
  </w:p>
  <w:p w:rsidR="00792CE8" w:rsidRDefault="00792CE8">
    <w:pPr>
      <w:pBdr>
        <w:bottom w:val="single" w:sz="4" w:space="1"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063222">
    <w:pPr>
      <w:pStyle w:val="Header"/>
      <w:pBdr>
        <w:bottom w:val="single" w:sz="4" w:space="1" w:color="auto"/>
      </w:pBdr>
      <w:jc w:val="right"/>
    </w:pPr>
    <w:r>
      <w:fldChar w:fldCharType="begin"/>
    </w:r>
    <w:r>
      <w:instrText xml:space="preserve"> STYLEREF  Style1.2  \* MERGEFORMAT </w:instrText>
    </w:r>
    <w:r>
      <w:fldChar w:fldCharType="separate"/>
    </w:r>
    <w:r w:rsidR="00EA75BE">
      <w:rPr>
        <w:noProof/>
      </w:rPr>
      <w:t>Schedule 5—Enhanced environmental outcomes referred to in paragraph 7.09(e)</w:t>
    </w:r>
    <w:r>
      <w:rPr>
        <w:noProof/>
      </w:rPr>
      <w:fldChar w:fldCharType="end"/>
    </w:r>
  </w:p>
  <w:p w:rsidR="00792CE8" w:rsidRDefault="00792CE8">
    <w:pPr>
      <w:pStyle w:val="Header"/>
      <w:pBdr>
        <w:bottom w:val="single" w:sz="4" w:space="1" w:color="auto"/>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6—Default method for calculation of supply contribution</w:t>
    </w:r>
    <w:r>
      <w:rPr>
        <w:sz w:val="20"/>
      </w:rPr>
      <w:fldChar w:fldCharType="end"/>
    </w:r>
  </w:p>
  <w:p w:rsidR="00792CE8" w:rsidRPr="008166C7" w:rsidRDefault="00792CE8">
    <w:pPr>
      <w:pBdr>
        <w:bottom w:val="single" w:sz="4" w:space="1" w:color="auto"/>
      </w:pBd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5F1388" w:rsidRDefault="00792CE8" w:rsidP="0035787C">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9C3F46" w:rsidRDefault="00792CE8"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063222">
      <w:rPr>
        <w:noProof/>
        <w:sz w:val="20"/>
      </w:rPr>
      <w:t>Schedule 6—Default method for calculation of supply contribution</w:t>
    </w:r>
    <w:r w:rsidRPr="009C3F46">
      <w:rPr>
        <w:noProof/>
        <w:sz w:val="20"/>
      </w:rPr>
      <w:fldChar w:fldCharType="end"/>
    </w:r>
  </w:p>
  <w:p w:rsidR="00792CE8" w:rsidRPr="009C3F46" w:rsidRDefault="00792CE8" w:rsidP="009C3F46">
    <w:pPr>
      <w:pStyle w:val="Header"/>
      <w:pBdr>
        <w:bottom w:val="single" w:sz="4" w:space="1" w:color="auto"/>
      </w:pBdr>
      <w:spacing w:line="260" w:lineRule="atLeast"/>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6A—Calculation of SDL adjustment amounts</w:t>
    </w:r>
    <w:r>
      <w:rPr>
        <w:sz w:val="20"/>
      </w:rPr>
      <w:fldChar w:fldCharType="end"/>
    </w:r>
  </w:p>
  <w:p w:rsidR="00792CE8" w:rsidRDefault="00792CE8">
    <w:pPr>
      <w:pBdr>
        <w:bottom w:val="single" w:sz="4" w:space="1"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063222">
    <w:pPr>
      <w:pStyle w:val="Header"/>
      <w:pBdr>
        <w:bottom w:val="single" w:sz="4" w:space="1" w:color="auto"/>
      </w:pBdr>
      <w:jc w:val="right"/>
    </w:pPr>
    <w:r>
      <w:fldChar w:fldCharType="begin"/>
    </w:r>
    <w:r>
      <w:instrText xml:space="preserve"> STYLEREF  Style1.2  \* MERGEFORMAT </w:instrText>
    </w:r>
    <w:r>
      <w:fldChar w:fldCharType="separate"/>
    </w:r>
    <w:r>
      <w:rPr>
        <w:noProof/>
      </w:rPr>
      <w:t>Schedule 7—Targets to measure progress towards objectives</w:t>
    </w:r>
    <w:r>
      <w:rPr>
        <w:noProof/>
      </w:rPr>
      <w:fldChar w:fldCharType="end"/>
    </w:r>
  </w:p>
  <w:p w:rsidR="00792CE8" w:rsidRDefault="00792CE8">
    <w:pPr>
      <w:pStyle w:val="Header"/>
      <w:pBdr>
        <w:bottom w:val="single" w:sz="4" w:space="1" w:color="auto"/>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8—Criteria for identifying an environmental asset</w:t>
    </w:r>
    <w:r>
      <w:rPr>
        <w:sz w:val="20"/>
      </w:rPr>
      <w:fldChar w:fldCharType="end"/>
    </w:r>
  </w:p>
  <w:p w:rsidR="00792CE8" w:rsidRDefault="00792CE8">
    <w:pPr>
      <w:pBdr>
        <w:bottom w:val="single" w:sz="4" w:space="1" w:color="auto"/>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9C3F46" w:rsidRDefault="00792CE8"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063222">
      <w:rPr>
        <w:noProof/>
        <w:sz w:val="20"/>
      </w:rPr>
      <w:t>Schedule 8—Criteria for identifying an environmental asset</w:t>
    </w:r>
    <w:r w:rsidRPr="009C3F46">
      <w:rPr>
        <w:noProof/>
        <w:sz w:val="20"/>
      </w:rPr>
      <w:fldChar w:fldCharType="end"/>
    </w:r>
  </w:p>
  <w:p w:rsidR="00792CE8" w:rsidRPr="009C3F46" w:rsidRDefault="00792CE8" w:rsidP="009C3F46">
    <w:pPr>
      <w:pStyle w:val="Header"/>
      <w:pBdr>
        <w:bottom w:val="single" w:sz="4" w:space="1" w:color="auto"/>
      </w:pBdr>
      <w:spacing w:line="260" w:lineRule="atLeast"/>
      <w:jc w:val="right"/>
      <w:rPr>
        <w:sz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9—Criteria for identifying an ecosystem function</w:t>
    </w:r>
    <w:r>
      <w:rPr>
        <w:sz w:val="20"/>
      </w:rPr>
      <w:fldChar w:fldCharType="end"/>
    </w:r>
  </w:p>
  <w:p w:rsidR="00792CE8" w:rsidRDefault="00792CE8">
    <w:pPr>
      <w:pBdr>
        <w:bottom w:val="single" w:sz="4" w:space="1" w:color="auto"/>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9C3F46" w:rsidRDefault="00792CE8" w:rsidP="009C3F46">
    <w:pPr>
      <w:pStyle w:val="Header"/>
      <w:pBdr>
        <w:bottom w:val="single" w:sz="4" w:space="1" w:color="auto"/>
      </w:pBdr>
      <w:spacing w:line="260" w:lineRule="atLeast"/>
      <w:jc w:val="right"/>
      <w:rPr>
        <w:sz w:val="20"/>
      </w:rPr>
    </w:pPr>
    <w:r w:rsidRPr="009C3F46">
      <w:rPr>
        <w:sz w:val="20"/>
      </w:rPr>
      <w:fldChar w:fldCharType="begin"/>
    </w:r>
    <w:r w:rsidRPr="009C3F46">
      <w:rPr>
        <w:sz w:val="20"/>
      </w:rPr>
      <w:instrText xml:space="preserve"> STYLEREF  Style1.2  \* MERGEFORMAT </w:instrText>
    </w:r>
    <w:r w:rsidRPr="009C3F46">
      <w:rPr>
        <w:sz w:val="20"/>
      </w:rPr>
      <w:fldChar w:fldCharType="separate"/>
    </w:r>
    <w:r w:rsidR="00EA75BE">
      <w:rPr>
        <w:noProof/>
        <w:sz w:val="20"/>
      </w:rPr>
      <w:t>Schedule 9—Criteria for identifying an ecosystem function</w:t>
    </w:r>
    <w:r w:rsidRPr="009C3F46">
      <w:rPr>
        <w:noProof/>
        <w:sz w:val="20"/>
      </w:rPr>
      <w:fldChar w:fldCharType="end"/>
    </w:r>
  </w:p>
  <w:p w:rsidR="00792CE8" w:rsidRPr="009C3F46" w:rsidRDefault="00792CE8" w:rsidP="009C3F46">
    <w:pPr>
      <w:pStyle w:val="Header"/>
      <w:pBdr>
        <w:bottom w:val="single" w:sz="4" w:space="1" w:color="auto"/>
      </w:pBdr>
      <w:spacing w:line="260" w:lineRule="atLeast"/>
      <w:jc w:val="right"/>
      <w:rPr>
        <w:sz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10—Key causes of water quality degradation</w:t>
    </w:r>
    <w:r>
      <w:rPr>
        <w:sz w:val="20"/>
      </w:rPr>
      <w:fldChar w:fldCharType="end"/>
    </w:r>
  </w:p>
  <w:p w:rsidR="00792CE8" w:rsidRDefault="00792CE8">
    <w:pPr>
      <w:pBdr>
        <w:bottom w:val="single" w:sz="4" w:space="1" w:color="auto"/>
      </w:pBdr>
    </w:pPr>
  </w:p>
  <w:p w:rsidR="00792CE8" w:rsidRDefault="00792CE8">
    <w:pPr>
      <w:pStyle w:val="Header"/>
      <w:rPr>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8166C7" w:rsidRDefault="00792CE8" w:rsidP="008166C7">
    <w:pPr>
      <w:pStyle w:val="Header"/>
      <w:pBdr>
        <w:bottom w:val="single" w:sz="4" w:space="1" w:color="auto"/>
      </w:pBdr>
      <w:spacing w:line="260" w:lineRule="atLeast"/>
      <w:jc w:val="right"/>
      <w:rPr>
        <w:sz w:val="20"/>
      </w:rPr>
    </w:pPr>
    <w:r w:rsidRPr="008166C7">
      <w:rPr>
        <w:sz w:val="20"/>
      </w:rPr>
      <w:fldChar w:fldCharType="begin"/>
    </w:r>
    <w:r w:rsidRPr="008166C7">
      <w:rPr>
        <w:sz w:val="20"/>
      </w:rPr>
      <w:instrText xml:space="preserve"> STYLEREF  Style1.2  \* MERGEFORMAT </w:instrText>
    </w:r>
    <w:r w:rsidRPr="008166C7">
      <w:rPr>
        <w:sz w:val="20"/>
      </w:rPr>
      <w:fldChar w:fldCharType="separate"/>
    </w:r>
    <w:r w:rsidR="00063222">
      <w:rPr>
        <w:noProof/>
        <w:sz w:val="20"/>
      </w:rPr>
      <w:t>Schedule 10—Key causes of water quality degradation</w:t>
    </w:r>
    <w:r w:rsidRPr="008166C7">
      <w:rPr>
        <w:noProof/>
        <w:sz w:val="20"/>
      </w:rPr>
      <w:fldChar w:fldCharType="end"/>
    </w:r>
  </w:p>
  <w:p w:rsidR="00792CE8" w:rsidRPr="008166C7" w:rsidRDefault="00792CE8" w:rsidP="008166C7">
    <w:pPr>
      <w:pStyle w:val="Header"/>
      <w:pBdr>
        <w:bottom w:val="single" w:sz="4" w:space="1" w:color="auto"/>
      </w:pBdr>
      <w:spacing w:line="260" w:lineRule="atLeast"/>
      <w:jc w:val="right"/>
      <w:rPr>
        <w:sz w:val="20"/>
      </w:rPr>
    </w:pPr>
  </w:p>
  <w:p w:rsidR="00792CE8" w:rsidRDefault="00792CE8">
    <w:pPr>
      <w:pStyle w:val="Header"/>
      <w:jc w:val="right"/>
      <w:rPr>
        <w:sz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11—Target values for target application zones</w:t>
    </w:r>
    <w:r>
      <w:rPr>
        <w:sz w:val="20"/>
      </w:rPr>
      <w:fldChar w:fldCharType="end"/>
    </w:r>
  </w:p>
  <w:p w:rsidR="00792CE8" w:rsidRDefault="00792CE8">
    <w:pPr>
      <w:pBdr>
        <w:bottom w:val="single" w:sz="4" w:space="1" w:color="auto"/>
      </w:pBdr>
    </w:pPr>
  </w:p>
  <w:p w:rsidR="00792CE8" w:rsidRDefault="00792CE8">
    <w:pPr>
      <w:pStyle w:val="Header"/>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3F13B2" w:rsidRDefault="00792CE8" w:rsidP="003F13B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B15EB" w:rsidRDefault="00792CE8" w:rsidP="009C3F46">
    <w:pPr>
      <w:pStyle w:val="Header"/>
      <w:pBdr>
        <w:bottom w:val="single" w:sz="4" w:space="1" w:color="auto"/>
      </w:pBdr>
      <w:spacing w:line="260" w:lineRule="exact"/>
      <w:jc w:val="right"/>
      <w:rPr>
        <w:sz w:val="20"/>
      </w:rPr>
    </w:pPr>
    <w:r w:rsidRPr="00EB15EB">
      <w:rPr>
        <w:sz w:val="20"/>
      </w:rPr>
      <w:fldChar w:fldCharType="begin"/>
    </w:r>
    <w:r w:rsidRPr="00EB15EB">
      <w:rPr>
        <w:sz w:val="20"/>
      </w:rPr>
      <w:instrText xml:space="preserve"> STYLEREF  Style1.2  \* MERGEFORMAT </w:instrText>
    </w:r>
    <w:r w:rsidRPr="00EB15EB">
      <w:rPr>
        <w:sz w:val="20"/>
      </w:rPr>
      <w:fldChar w:fldCharType="separate"/>
    </w:r>
    <w:r w:rsidR="00063222">
      <w:rPr>
        <w:noProof/>
        <w:sz w:val="20"/>
      </w:rPr>
      <w:t>Schedule 11—Target values for target application zones</w:t>
    </w:r>
    <w:r w:rsidRPr="00EB15EB">
      <w:rPr>
        <w:noProof/>
        <w:sz w:val="20"/>
      </w:rPr>
      <w:fldChar w:fldCharType="end"/>
    </w:r>
  </w:p>
  <w:p w:rsidR="00792CE8" w:rsidRDefault="00792CE8" w:rsidP="009C3F46">
    <w:pPr>
      <w:pStyle w:val="Header"/>
      <w:pBdr>
        <w:bottom w:val="single" w:sz="4" w:space="1" w:color="auto"/>
      </w:pBdr>
      <w:spacing w:line="260" w:lineRule="exact"/>
      <w:jc w:val="right"/>
      <w:rPr>
        <w:sz w:val="22"/>
      </w:rPr>
    </w:pPr>
  </w:p>
  <w:p w:rsidR="00792CE8" w:rsidRDefault="00792CE8">
    <w:pPr>
      <w:pStyle w:val="Header"/>
      <w:jc w:val="right"/>
      <w:rPr>
        <w:sz w:val="2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pPr>
      <w:pBdr>
        <w:bottom w:val="single" w:sz="4" w:space="1" w:color="auto"/>
      </w:pBdr>
      <w:rPr>
        <w:sz w:val="20"/>
      </w:rPr>
    </w:pPr>
    <w:r>
      <w:rPr>
        <w:sz w:val="20"/>
      </w:rPr>
      <w:fldChar w:fldCharType="begin"/>
    </w:r>
    <w:r>
      <w:rPr>
        <w:sz w:val="20"/>
      </w:rPr>
      <w:instrText xml:space="preserve"> STYLEREF  Style1.2  \* MERGEFORMAT </w:instrText>
    </w:r>
    <w:r>
      <w:rPr>
        <w:sz w:val="20"/>
      </w:rPr>
      <w:fldChar w:fldCharType="separate"/>
    </w:r>
    <w:r w:rsidR="00063222">
      <w:rPr>
        <w:noProof/>
        <w:sz w:val="20"/>
      </w:rPr>
      <w:t>Schedule 12—Matters for evaluation and reporting requirements</w:t>
    </w:r>
    <w:r>
      <w:rPr>
        <w:sz w:val="20"/>
      </w:rPr>
      <w:fldChar w:fldCharType="end"/>
    </w:r>
  </w:p>
  <w:p w:rsidR="00792CE8" w:rsidRDefault="00792CE8">
    <w:pPr>
      <w:pBdr>
        <w:bottom w:val="single" w:sz="4" w:space="1" w:color="auto"/>
      </w:pBdr>
    </w:pPr>
  </w:p>
  <w:p w:rsidR="00792CE8" w:rsidRDefault="00792CE8">
    <w:pPr>
      <w:pStyle w:val="Header"/>
      <w:rPr>
        <w:sz w:val="2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B15EB" w:rsidRDefault="00792CE8" w:rsidP="009C3F46">
    <w:pPr>
      <w:pStyle w:val="Header"/>
      <w:pBdr>
        <w:bottom w:val="single" w:sz="4" w:space="1" w:color="auto"/>
      </w:pBdr>
      <w:spacing w:line="260" w:lineRule="exact"/>
      <w:jc w:val="right"/>
      <w:rPr>
        <w:sz w:val="20"/>
      </w:rPr>
    </w:pPr>
    <w:r w:rsidRPr="00EB15EB">
      <w:rPr>
        <w:sz w:val="20"/>
      </w:rPr>
      <w:fldChar w:fldCharType="begin"/>
    </w:r>
    <w:r w:rsidRPr="00EB15EB">
      <w:rPr>
        <w:sz w:val="20"/>
      </w:rPr>
      <w:instrText xml:space="preserve"> STYLEREF  Style1.2  \* MERGEFORMAT </w:instrText>
    </w:r>
    <w:r w:rsidRPr="00EB15EB">
      <w:rPr>
        <w:sz w:val="20"/>
      </w:rPr>
      <w:fldChar w:fldCharType="separate"/>
    </w:r>
    <w:r w:rsidR="00063222">
      <w:rPr>
        <w:noProof/>
        <w:sz w:val="20"/>
      </w:rPr>
      <w:t>Schedule 12—Matters for evaluation and reporting requirements</w:t>
    </w:r>
    <w:r w:rsidRPr="00EB15EB">
      <w:rPr>
        <w:noProof/>
        <w:sz w:val="20"/>
      </w:rPr>
      <w:fldChar w:fldCharType="end"/>
    </w:r>
  </w:p>
  <w:p w:rsidR="00792CE8" w:rsidRDefault="00792CE8" w:rsidP="009C3F46">
    <w:pPr>
      <w:pStyle w:val="Header"/>
      <w:pBdr>
        <w:bottom w:val="single" w:sz="4" w:space="1" w:color="auto"/>
      </w:pBdr>
      <w:spacing w:line="260" w:lineRule="exact"/>
      <w:jc w:val="right"/>
      <w:rPr>
        <w:sz w:val="22"/>
      </w:rPr>
    </w:pPr>
  </w:p>
  <w:p w:rsidR="00792CE8" w:rsidRDefault="00792CE8">
    <w:pPr>
      <w:pStyle w:val="Header"/>
      <w:jc w:val="right"/>
      <w:rPr>
        <w:sz w:val="2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C4473E" w:rsidRDefault="00792CE8" w:rsidP="004E6B40">
    <w:pPr>
      <w:rPr>
        <w:sz w:val="26"/>
        <w:szCs w:val="26"/>
      </w:rPr>
    </w:pPr>
  </w:p>
  <w:p w:rsidR="00792CE8" w:rsidRPr="00965EE7" w:rsidRDefault="00792CE8" w:rsidP="004E6B40">
    <w:pPr>
      <w:rPr>
        <w:b/>
        <w:sz w:val="20"/>
      </w:rPr>
    </w:pPr>
    <w:r w:rsidRPr="00965EE7">
      <w:rPr>
        <w:b/>
        <w:sz w:val="20"/>
      </w:rPr>
      <w:t>Endnotes</w:t>
    </w:r>
  </w:p>
  <w:p w:rsidR="00792CE8" w:rsidRPr="007A1328" w:rsidRDefault="00792CE8" w:rsidP="004E6B40">
    <w:pPr>
      <w:rPr>
        <w:sz w:val="20"/>
      </w:rPr>
    </w:pPr>
  </w:p>
  <w:p w:rsidR="00792CE8" w:rsidRPr="007A1328" w:rsidRDefault="00792CE8" w:rsidP="004E6B40">
    <w:pPr>
      <w:rPr>
        <w:b/>
        <w:sz w:val="24"/>
      </w:rPr>
    </w:pPr>
  </w:p>
  <w:p w:rsidR="00792CE8" w:rsidRPr="004E6B40" w:rsidRDefault="00792CE8" w:rsidP="004E6B4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63222">
      <w:rPr>
        <w:noProof/>
        <w:szCs w:val="22"/>
      </w:rPr>
      <w:t>Endnote 4—Amendment history</w:t>
    </w:r>
    <w:r w:rsidRPr="00C4473E">
      <w:rPr>
        <w:szCs w:val="22"/>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C4473E" w:rsidRDefault="00792CE8" w:rsidP="004E6B40">
    <w:pPr>
      <w:jc w:val="right"/>
      <w:rPr>
        <w:sz w:val="26"/>
        <w:szCs w:val="26"/>
      </w:rPr>
    </w:pPr>
  </w:p>
  <w:p w:rsidR="00792CE8" w:rsidRPr="00965EE7" w:rsidRDefault="00792CE8" w:rsidP="004E6B40">
    <w:pPr>
      <w:jc w:val="right"/>
      <w:rPr>
        <w:b/>
        <w:sz w:val="20"/>
      </w:rPr>
    </w:pPr>
    <w:r w:rsidRPr="00965EE7">
      <w:rPr>
        <w:b/>
        <w:sz w:val="20"/>
      </w:rPr>
      <w:t>Endnotes</w:t>
    </w:r>
  </w:p>
  <w:p w:rsidR="00792CE8" w:rsidRPr="007A1328" w:rsidRDefault="00792CE8" w:rsidP="004E6B40">
    <w:pPr>
      <w:jc w:val="right"/>
      <w:rPr>
        <w:sz w:val="20"/>
      </w:rPr>
    </w:pPr>
  </w:p>
  <w:p w:rsidR="00792CE8" w:rsidRPr="007A1328" w:rsidRDefault="00792CE8" w:rsidP="004E6B40">
    <w:pPr>
      <w:jc w:val="right"/>
      <w:rPr>
        <w:b/>
        <w:sz w:val="24"/>
      </w:rPr>
    </w:pPr>
  </w:p>
  <w:p w:rsidR="00792CE8" w:rsidRPr="00C4473E" w:rsidRDefault="00792CE8" w:rsidP="004E6B4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63222">
      <w:rPr>
        <w:noProof/>
        <w:szCs w:val="22"/>
      </w:rPr>
      <w:t>Endnote 4—Amendment history</w:t>
    </w:r>
    <w:r w:rsidRPr="00C4473E">
      <w:rPr>
        <w:szCs w:val="22"/>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Default="00792CE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b/>
        <w:bCs/>
        <w:noProof/>
        <w:sz w:val="20"/>
        <w:lang w:val="en-US"/>
      </w:rPr>
      <w:t>Error! No text of specified style in document.</w:t>
    </w:r>
    <w:r>
      <w:rPr>
        <w:sz w:val="20"/>
      </w:rPr>
      <w:fldChar w:fldCharType="end"/>
    </w:r>
  </w:p>
  <w:p w:rsidR="00792CE8" w:rsidRDefault="00792CE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b/>
        <w:bCs/>
        <w:noProof/>
        <w:sz w:val="20"/>
        <w:lang w:val="en-US"/>
      </w:rPr>
      <w:t>Error! No text of specified style in document.</w:t>
    </w:r>
    <w:r>
      <w:rPr>
        <w:sz w:val="20"/>
      </w:rPr>
      <w:fldChar w:fldCharType="end"/>
    </w:r>
  </w:p>
  <w:p w:rsidR="00792CE8" w:rsidRPr="007A1328" w:rsidRDefault="00792CE8" w:rsidP="00715914">
    <w:pPr>
      <w:rPr>
        <w:sz w:val="20"/>
      </w:rPr>
    </w:pP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b/>
        <w:bCs/>
        <w:noProof/>
        <w:sz w:val="20"/>
        <w:lang w:val="en-US"/>
      </w:rPr>
      <w:t>Error! No text of specified style in document.</w:t>
    </w:r>
    <w:r>
      <w:rPr>
        <w:sz w:val="20"/>
      </w:rPr>
      <w:fldChar w:fldCharType="end"/>
    </w:r>
  </w:p>
  <w:p w:rsidR="00792CE8" w:rsidRPr="007A1328" w:rsidRDefault="00792CE8" w:rsidP="00715914">
    <w:pPr>
      <w:rPr>
        <w:b/>
        <w:sz w:val="24"/>
      </w:rPr>
    </w:pPr>
  </w:p>
  <w:p w:rsidR="00792CE8" w:rsidRPr="007A1328" w:rsidRDefault="00792CE8"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7A1328" w:rsidRDefault="00792CE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Cs/>
        <w:noProof/>
        <w:sz w:val="20"/>
        <w:lang w:val="en-US"/>
      </w:rPr>
      <w:t>Error! No text of specified style in document.</w:t>
    </w:r>
    <w:r>
      <w:rPr>
        <w:b/>
        <w:sz w:val="20"/>
      </w:rPr>
      <w:fldChar w:fldCharType="end"/>
    </w:r>
  </w:p>
  <w:p w:rsidR="00792CE8" w:rsidRPr="007A1328" w:rsidRDefault="00792CE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No text of specified style in document.</w:t>
    </w:r>
    <w:r>
      <w:rPr>
        <w:b/>
        <w:sz w:val="20"/>
      </w:rPr>
      <w:fldChar w:fldCharType="end"/>
    </w:r>
  </w:p>
  <w:p w:rsidR="00792CE8" w:rsidRPr="007A1328" w:rsidRDefault="00792CE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No text of specified style in document.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No text of specified style in document.</w:t>
    </w:r>
    <w:r>
      <w:rPr>
        <w:b/>
        <w:sz w:val="20"/>
      </w:rPr>
      <w:fldChar w:fldCharType="end"/>
    </w:r>
  </w:p>
  <w:p w:rsidR="00792CE8" w:rsidRPr="007A1328" w:rsidRDefault="00792CE8" w:rsidP="00715914">
    <w:pPr>
      <w:jc w:val="right"/>
      <w:rPr>
        <w:b/>
        <w:sz w:val="24"/>
      </w:rPr>
    </w:pPr>
  </w:p>
  <w:p w:rsidR="00792CE8" w:rsidRPr="007A1328" w:rsidRDefault="00792CE8"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7A1328" w:rsidRDefault="00792CE8" w:rsidP="007159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3F13B2" w:rsidRDefault="00792CE8" w:rsidP="003F13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D79B6" w:rsidRDefault="00792CE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D79B6" w:rsidRDefault="00792CE8" w:rsidP="00715914">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D79B6" w:rsidRDefault="00792CE8" w:rsidP="005C0CFA">
    <w:pPr>
      <w:pBdr>
        <w:bottom w:val="single" w:sz="12"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8" w:rsidRPr="00ED79B6" w:rsidRDefault="00792CE8" w:rsidP="00715914">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nsid w:val="0D442B7F"/>
    <w:multiLevelType w:val="multilevel"/>
    <w:tmpl w:val="F4587058"/>
    <w:lvl w:ilvl="0">
      <w:start w:val="1"/>
      <w:numFmt w:val="decimal"/>
      <w:lvlText w:val="(%1)"/>
      <w:lvlJc w:val="left"/>
      <w:pPr>
        <w:tabs>
          <w:tab w:val="num" w:pos="850"/>
        </w:tabs>
        <w:ind w:left="850" w:hanging="425"/>
      </w:pPr>
      <w:rPr>
        <w:rFonts w:hint="default"/>
      </w:rPr>
    </w:lvl>
    <w:lvl w:ilvl="1">
      <w:start w:val="1"/>
      <w:numFmt w:val="decimal"/>
      <w:lvlText w:val="(%2)"/>
      <w:lvlJc w:val="left"/>
      <w:pPr>
        <w:tabs>
          <w:tab w:val="num" w:pos="850"/>
        </w:tabs>
        <w:ind w:left="850" w:hanging="425"/>
      </w:pPr>
      <w:rPr>
        <w:rFonts w:hint="default"/>
        <w:sz w:val="22"/>
        <w:szCs w:val="22"/>
      </w:rPr>
    </w:lvl>
    <w:lvl w:ilvl="2">
      <w:start w:val="1"/>
      <w:numFmt w:val="decimal"/>
      <w:pStyle w:val="NumberedList12"/>
      <w:lvlText w:val="(%3)"/>
      <w:lvlJc w:val="left"/>
      <w:pPr>
        <w:tabs>
          <w:tab w:val="num" w:pos="1276"/>
        </w:tabs>
        <w:ind w:left="1276" w:hanging="425"/>
      </w:pPr>
      <w:rPr>
        <w:rFonts w:hint="default"/>
        <w:sz w:val="22"/>
        <w:szCs w:val="22"/>
      </w:rPr>
    </w:lvl>
    <w:lvl w:ilvl="3">
      <w:start w:val="1"/>
      <w:numFmt w:val="decimal"/>
      <w:pStyle w:val="NumberedList13"/>
      <w:lvlText w:val="%4)"/>
      <w:lvlJc w:val="left"/>
      <w:pPr>
        <w:tabs>
          <w:tab w:val="num" w:pos="1701"/>
        </w:tabs>
        <w:ind w:left="1701" w:hanging="425"/>
      </w:pPr>
      <w:rPr>
        <w:rFonts w:hint="default"/>
      </w:rPr>
    </w:lvl>
    <w:lvl w:ilvl="4">
      <w:start w:val="1"/>
      <w:numFmt w:val="decimal"/>
      <w:pStyle w:val="NumberedList14"/>
      <w:lvlText w:val="%5)"/>
      <w:lvlJc w:val="left"/>
      <w:pPr>
        <w:tabs>
          <w:tab w:val="num" w:pos="2126"/>
        </w:tabs>
        <w:ind w:left="2126" w:hanging="425"/>
      </w:pPr>
      <w:rPr>
        <w:rFonts w:hint="default"/>
      </w:rPr>
    </w:lvl>
    <w:lvl w:ilvl="5">
      <w:start w:val="1"/>
      <w:numFmt w:val="decimal"/>
      <w:pStyle w:val="NumberedList15"/>
      <w:lvlText w:val="%6)"/>
      <w:lvlJc w:val="left"/>
      <w:pPr>
        <w:tabs>
          <w:tab w:val="num" w:pos="2551"/>
        </w:tabs>
        <w:ind w:left="2551" w:hanging="425"/>
      </w:pPr>
      <w:rPr>
        <w:rFonts w:hint="default"/>
      </w:rPr>
    </w:lvl>
    <w:lvl w:ilvl="6">
      <w:start w:val="1"/>
      <w:numFmt w:val="decimal"/>
      <w:pStyle w:val="NumberedList16"/>
      <w:lvlText w:val="%7)"/>
      <w:lvlJc w:val="left"/>
      <w:pPr>
        <w:tabs>
          <w:tab w:val="num" w:pos="2976"/>
        </w:tabs>
        <w:ind w:left="2976" w:hanging="425"/>
      </w:pPr>
      <w:rPr>
        <w:rFonts w:hint="default"/>
      </w:rPr>
    </w:lvl>
    <w:lvl w:ilvl="7">
      <w:start w:val="1"/>
      <w:numFmt w:val="decimal"/>
      <w:pStyle w:val="NumberedList17"/>
      <w:lvlText w:val="%8)"/>
      <w:lvlJc w:val="left"/>
      <w:pPr>
        <w:tabs>
          <w:tab w:val="num" w:pos="3402"/>
        </w:tabs>
        <w:ind w:left="3402" w:hanging="426"/>
      </w:pPr>
      <w:rPr>
        <w:rFonts w:hint="default"/>
      </w:rPr>
    </w:lvl>
    <w:lvl w:ilvl="8">
      <w:start w:val="1"/>
      <w:numFmt w:val="decimal"/>
      <w:pStyle w:val="NumberedList18"/>
      <w:lvlText w:val="%9)"/>
      <w:lvlJc w:val="left"/>
      <w:pPr>
        <w:tabs>
          <w:tab w:val="num" w:pos="3827"/>
        </w:tabs>
        <w:ind w:left="3827" w:hanging="425"/>
      </w:pPr>
      <w:rPr>
        <w:rFonts w:hint="default"/>
      </w:rPr>
    </w:lvl>
  </w:abstractNum>
  <w:abstractNum w:abstractNumId="16">
    <w:nsid w:val="18327664"/>
    <w:multiLevelType w:val="multilevel"/>
    <w:tmpl w:val="631CA43E"/>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7">
    <w:nsid w:val="19574441"/>
    <w:multiLevelType w:val="multilevel"/>
    <w:tmpl w:val="640EC50E"/>
    <w:lvl w:ilvl="0">
      <w:start w:val="5"/>
      <w:numFmt w:val="none"/>
      <w:pStyle w:val="ListContinue"/>
      <w:suff w:val="nothing"/>
      <w:lvlText w:val=""/>
      <w:lvlJc w:val="left"/>
      <w:pPr>
        <w:ind w:left="1276" w:hanging="1140"/>
      </w:pPr>
      <w:rPr>
        <w:rFonts w:hint="default"/>
      </w:rPr>
    </w:lvl>
    <w:lvl w:ilvl="1">
      <w:start w:val="1"/>
      <w:numFmt w:val="decimal"/>
      <w:lvlText w:val="Part %2 -"/>
      <w:lvlJc w:val="center"/>
      <w:pPr>
        <w:tabs>
          <w:tab w:val="num" w:pos="1559"/>
        </w:tabs>
        <w:ind w:left="1559" w:hanging="573"/>
      </w:pPr>
      <w:rPr>
        <w:rFonts w:hint="default"/>
      </w:rPr>
    </w:lvl>
    <w:lvl w:ilvl="2">
      <w:start w:val="1"/>
      <w:numFmt w:val="decimalZero"/>
      <w:lvlRestart w:val="1"/>
      <w:lvlText w:val="%1.%3"/>
      <w:lvlJc w:val="left"/>
      <w:pPr>
        <w:tabs>
          <w:tab w:val="num" w:pos="1559"/>
        </w:tabs>
        <w:ind w:left="1559" w:hanging="709"/>
      </w:pPr>
      <w:rPr>
        <w:rFonts w:hint="default"/>
      </w:rPr>
    </w:lvl>
    <w:lvl w:ilvl="3">
      <w:start w:val="1"/>
      <w:numFmt w:val="lowerRoman"/>
      <w:lvlText w:val="(%4)"/>
      <w:lvlJc w:val="right"/>
      <w:pPr>
        <w:tabs>
          <w:tab w:val="num" w:pos="1284"/>
        </w:tabs>
        <w:ind w:left="1284" w:hanging="144"/>
      </w:pPr>
      <w:rPr>
        <w:rFonts w:hint="default"/>
      </w:rPr>
    </w:lvl>
    <w:lvl w:ilvl="4">
      <w:start w:val="1"/>
      <w:numFmt w:val="decimal"/>
      <w:lvlText w:val="%5)"/>
      <w:lvlJc w:val="left"/>
      <w:pPr>
        <w:tabs>
          <w:tab w:val="num" w:pos="1428"/>
        </w:tabs>
        <w:ind w:left="1428" w:hanging="432"/>
      </w:pPr>
      <w:rPr>
        <w:rFonts w:hint="default"/>
      </w:rPr>
    </w:lvl>
    <w:lvl w:ilvl="5">
      <w:start w:val="1"/>
      <w:numFmt w:val="lowerLetter"/>
      <w:lvlText w:val="%6)"/>
      <w:lvlJc w:val="left"/>
      <w:pPr>
        <w:tabs>
          <w:tab w:val="num" w:pos="1572"/>
        </w:tabs>
        <w:ind w:left="1572" w:hanging="432"/>
      </w:pPr>
      <w:rPr>
        <w:rFonts w:hint="default"/>
      </w:rPr>
    </w:lvl>
    <w:lvl w:ilvl="6">
      <w:start w:val="1"/>
      <w:numFmt w:val="lowerRoman"/>
      <w:lvlText w:val="%7)"/>
      <w:lvlJc w:val="right"/>
      <w:pPr>
        <w:tabs>
          <w:tab w:val="num" w:pos="1716"/>
        </w:tabs>
        <w:ind w:left="1716" w:hanging="288"/>
      </w:pPr>
      <w:rPr>
        <w:rFonts w:hint="default"/>
      </w:rPr>
    </w:lvl>
    <w:lvl w:ilvl="7">
      <w:start w:val="1"/>
      <w:numFmt w:val="lowerLetter"/>
      <w:lvlText w:val="%8."/>
      <w:lvlJc w:val="left"/>
      <w:pPr>
        <w:tabs>
          <w:tab w:val="num" w:pos="1860"/>
        </w:tabs>
        <w:ind w:left="1860" w:hanging="432"/>
      </w:pPr>
      <w:rPr>
        <w:rFonts w:hint="default"/>
      </w:rPr>
    </w:lvl>
    <w:lvl w:ilvl="8">
      <w:start w:val="1"/>
      <w:numFmt w:val="lowerRoman"/>
      <w:lvlText w:val="%9."/>
      <w:lvlJc w:val="right"/>
      <w:pPr>
        <w:tabs>
          <w:tab w:val="num" w:pos="2004"/>
        </w:tabs>
        <w:ind w:left="2004" w:hanging="144"/>
      </w:pPr>
      <w:rPr>
        <w:rFonts w:hint="default"/>
      </w:rPr>
    </w:lvl>
  </w:abstractNum>
  <w:abstractNum w:abstractNumId="18">
    <w:nsid w:val="1A9A3EDC"/>
    <w:multiLevelType w:val="multilevel"/>
    <w:tmpl w:val="A7247FAC"/>
    <w:lvl w:ilvl="0">
      <w:start w:val="1"/>
      <w:numFmt w:val="decimal"/>
      <w:lvlRestart w:val="0"/>
      <w:suff w:val="nothing"/>
      <w:lvlText w:val="Chapter %1—"/>
      <w:lvlJc w:val="left"/>
      <w:pPr>
        <w:ind w:left="1276" w:hanging="1276"/>
      </w:pPr>
    </w:lvl>
    <w:lvl w:ilvl="1">
      <w:start w:val="1"/>
      <w:numFmt w:val="decimal"/>
      <w:suff w:val="nothing"/>
      <w:lvlText w:val="Part %2—"/>
      <w:lvlJc w:val="left"/>
      <w:pPr>
        <w:ind w:left="1276" w:hanging="1276"/>
      </w:pPr>
    </w:lvl>
    <w:lvl w:ilvl="2">
      <w:start w:val="1"/>
      <w:numFmt w:val="decimal"/>
      <w:suff w:val="nothing"/>
      <w:lvlText w:val="Division %3—"/>
      <w:lvlJc w:val="left"/>
      <w:pPr>
        <w:ind w:left="1276" w:hanging="1276"/>
      </w:pPr>
    </w:lvl>
    <w:lvl w:ilvl="3">
      <w:start w:val="1"/>
      <w:numFmt w:val="upperLetter"/>
      <w:suff w:val="nothing"/>
      <w:lvlText w:val="Subdivision %4—"/>
      <w:lvlJc w:val="left"/>
      <w:pPr>
        <w:ind w:left="1276" w:hanging="1276"/>
      </w:pPr>
    </w:lvl>
    <w:lvl w:ilvl="4">
      <w:start w:val="1"/>
      <w:numFmt w:val="decimalZero"/>
      <w:lvlRestart w:val="1"/>
      <w:lvlText w:val="%1.%5"/>
      <w:lvlJc w:val="left"/>
      <w:pPr>
        <w:tabs>
          <w:tab w:val="num" w:pos="850"/>
        </w:tabs>
        <w:ind w:left="850" w:hanging="850"/>
      </w:pPr>
    </w:lvl>
    <w:lvl w:ilvl="5">
      <w:start w:val="1"/>
      <w:numFmt w:val="decimal"/>
      <w:lvlText w:val="(%6)"/>
      <w:lvlJc w:val="left"/>
      <w:pPr>
        <w:tabs>
          <w:tab w:val="num" w:pos="1417"/>
        </w:tabs>
        <w:ind w:left="1417" w:hanging="567"/>
      </w:pPr>
    </w:lvl>
    <w:lvl w:ilvl="6">
      <w:start w:val="1"/>
      <w:numFmt w:val="lowerLetter"/>
      <w:lvlText w:val="(%7)"/>
      <w:lvlJc w:val="left"/>
      <w:pPr>
        <w:tabs>
          <w:tab w:val="num" w:pos="1984"/>
        </w:tabs>
        <w:ind w:left="1984" w:hanging="567"/>
      </w:pPr>
    </w:lvl>
    <w:lvl w:ilvl="7">
      <w:start w:val="1"/>
      <w:numFmt w:val="lowerRoman"/>
      <w:lvlText w:val="(%8)"/>
      <w:lvlJc w:val="left"/>
      <w:pPr>
        <w:tabs>
          <w:tab w:val="num" w:pos="2551"/>
        </w:tabs>
        <w:ind w:left="2551" w:hanging="567"/>
      </w:pPr>
    </w:lvl>
    <w:lvl w:ilvl="8">
      <w:start w:val="1"/>
      <w:numFmt w:val="none"/>
      <w:pStyle w:val="Heading9"/>
      <w:suff w:val="nothing"/>
      <w:lvlText w:val=""/>
      <w:lvlJc w:val="left"/>
      <w:pPr>
        <w:ind w:left="0" w:firstLine="0"/>
      </w:pPr>
    </w:lvl>
  </w:abstractNum>
  <w:abstractNum w:abstractNumId="19">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1">
    <w:nsid w:val="20F8008A"/>
    <w:multiLevelType w:val="hybridMultilevel"/>
    <w:tmpl w:val="CD7A3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3">
    <w:nsid w:val="229D0EF0"/>
    <w:multiLevelType w:val="hybridMultilevel"/>
    <w:tmpl w:val="DAE87856"/>
    <w:lvl w:ilvl="0" w:tplc="0C090001">
      <w:start w:val="1"/>
      <w:numFmt w:val="bullet"/>
      <w:lvlText w:val=""/>
      <w:lvlJc w:val="left"/>
      <w:pPr>
        <w:ind w:left="1746" w:hanging="360"/>
      </w:pPr>
      <w:rPr>
        <w:rFonts w:ascii="Symbol" w:hAnsi="Symbol"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24">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5">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6">
    <w:nsid w:val="2740028C"/>
    <w:multiLevelType w:val="hybridMultilevel"/>
    <w:tmpl w:val="E500E9D8"/>
    <w:lvl w:ilvl="0" w:tplc="A47A6312">
      <w:start w:val="1"/>
      <w:numFmt w:val="decimal"/>
      <w:pStyle w:val="DescriptionText"/>
      <w:lvlText w:val="%1."/>
      <w:lvlJc w:val="left"/>
      <w:pPr>
        <w:tabs>
          <w:tab w:val="num" w:pos="72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28934A6B"/>
    <w:multiLevelType w:val="multilevel"/>
    <w:tmpl w:val="0F9EA0A8"/>
    <w:lvl w:ilvl="0">
      <w:start w:val="1"/>
      <w:numFmt w:val="bullet"/>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8">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9">
    <w:nsid w:val="2EB34E59"/>
    <w:multiLevelType w:val="hybridMultilevel"/>
    <w:tmpl w:val="6E3A15B2"/>
    <w:lvl w:ilvl="0" w:tplc="EA2AE89C">
      <w:numFmt w:val="bullet"/>
      <w:lvlText w:val=""/>
      <w:lvlJc w:val="left"/>
      <w:pPr>
        <w:ind w:left="1386" w:hanging="360"/>
      </w:pPr>
      <w:rPr>
        <w:rFonts w:ascii="Times New Roman" w:eastAsia="Times New Roman" w:hAnsi="Times New Roman" w:cs="Times New Roman" w:hint="default"/>
      </w:rPr>
    </w:lvl>
    <w:lvl w:ilvl="1" w:tplc="0C090003" w:tentative="1">
      <w:start w:val="1"/>
      <w:numFmt w:val="bullet"/>
      <w:lvlText w:val="o"/>
      <w:lvlJc w:val="left"/>
      <w:pPr>
        <w:ind w:left="2106" w:hanging="360"/>
      </w:pPr>
      <w:rPr>
        <w:rFonts w:ascii="Courier New" w:hAnsi="Courier New" w:cs="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cs="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cs="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30">
    <w:nsid w:val="2F3534CF"/>
    <w:multiLevelType w:val="multilevel"/>
    <w:tmpl w:val="55A88CE2"/>
    <w:lvl w:ilvl="0">
      <w:start w:val="1"/>
      <w:numFmt w:val="lowerRoman"/>
      <w:lvlText w:val="(%1)"/>
      <w:lvlJc w:val="right"/>
      <w:pPr>
        <w:tabs>
          <w:tab w:val="num" w:pos="1620"/>
        </w:tabs>
        <w:ind w:left="1620" w:firstLine="365"/>
      </w:pPr>
      <w:rPr>
        <w:rFonts w:hint="default"/>
      </w:rPr>
    </w:lvl>
    <w:lvl w:ilvl="1">
      <w:start w:val="1"/>
      <w:numFmt w:val="lowerLetter"/>
      <w:lvlText w:val="(%2)"/>
      <w:lvlJc w:val="left"/>
      <w:pPr>
        <w:tabs>
          <w:tab w:val="num" w:pos="1758"/>
        </w:tabs>
        <w:ind w:left="1758" w:hanging="48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umberedLista2"/>
      <w:lvlText w:val="%3)"/>
      <w:lvlJc w:val="left"/>
      <w:pPr>
        <w:tabs>
          <w:tab w:val="num" w:pos="2127"/>
        </w:tabs>
        <w:ind w:left="2127" w:hanging="426"/>
      </w:pPr>
      <w:rPr>
        <w:rFonts w:hint="default"/>
      </w:rPr>
    </w:lvl>
    <w:lvl w:ilvl="3">
      <w:start w:val="1"/>
      <w:numFmt w:val="lowerLetter"/>
      <w:pStyle w:val="NumberedLista3"/>
      <w:lvlText w:val="%4)"/>
      <w:lvlJc w:val="left"/>
      <w:pPr>
        <w:tabs>
          <w:tab w:val="num" w:pos="2552"/>
        </w:tabs>
        <w:ind w:left="2552" w:hanging="425"/>
      </w:pPr>
      <w:rPr>
        <w:rFonts w:hint="default"/>
      </w:rPr>
    </w:lvl>
    <w:lvl w:ilvl="4">
      <w:start w:val="1"/>
      <w:numFmt w:val="lowerLetter"/>
      <w:pStyle w:val="NumberedLista4"/>
      <w:lvlText w:val="%5)"/>
      <w:lvlJc w:val="left"/>
      <w:pPr>
        <w:tabs>
          <w:tab w:val="num" w:pos="2977"/>
        </w:tabs>
        <w:ind w:left="2977" w:hanging="425"/>
      </w:pPr>
      <w:rPr>
        <w:rFonts w:hint="default"/>
      </w:rPr>
    </w:lvl>
    <w:lvl w:ilvl="5">
      <w:start w:val="1"/>
      <w:numFmt w:val="lowerLetter"/>
      <w:pStyle w:val="NumberedLista5"/>
      <w:lvlText w:val="%6)"/>
      <w:lvlJc w:val="left"/>
      <w:pPr>
        <w:tabs>
          <w:tab w:val="num" w:pos="3402"/>
        </w:tabs>
        <w:ind w:left="3402" w:hanging="425"/>
      </w:pPr>
      <w:rPr>
        <w:rFonts w:hint="default"/>
      </w:rPr>
    </w:lvl>
    <w:lvl w:ilvl="6">
      <w:start w:val="1"/>
      <w:numFmt w:val="lowerLetter"/>
      <w:pStyle w:val="NumberedLista6"/>
      <w:lvlText w:val="%7)"/>
      <w:lvlJc w:val="left"/>
      <w:pPr>
        <w:tabs>
          <w:tab w:val="num" w:pos="3827"/>
        </w:tabs>
        <w:ind w:left="3827" w:hanging="425"/>
      </w:pPr>
      <w:rPr>
        <w:rFonts w:hint="default"/>
      </w:rPr>
    </w:lvl>
    <w:lvl w:ilvl="7">
      <w:start w:val="1"/>
      <w:numFmt w:val="lowerLetter"/>
      <w:pStyle w:val="NumberedLista7"/>
      <w:lvlText w:val="%8)"/>
      <w:lvlJc w:val="left"/>
      <w:pPr>
        <w:tabs>
          <w:tab w:val="num" w:pos="4253"/>
        </w:tabs>
        <w:ind w:left="4253" w:hanging="426"/>
      </w:pPr>
      <w:rPr>
        <w:rFonts w:hint="default"/>
      </w:rPr>
    </w:lvl>
    <w:lvl w:ilvl="8">
      <w:start w:val="1"/>
      <w:numFmt w:val="lowerLetter"/>
      <w:pStyle w:val="NumberedLista8"/>
      <w:lvlText w:val="%9)"/>
      <w:lvlJc w:val="left"/>
      <w:pPr>
        <w:tabs>
          <w:tab w:val="num" w:pos="4678"/>
        </w:tabs>
        <w:ind w:left="4678" w:hanging="425"/>
      </w:pPr>
      <w:rPr>
        <w:rFonts w:hint="default"/>
      </w:rPr>
    </w:lvl>
  </w:abstractNum>
  <w:abstractNum w:abstractNumId="31">
    <w:nsid w:val="38251CD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3">
    <w:nsid w:val="45307D2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49C85228"/>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3390646"/>
    <w:multiLevelType w:val="hybridMultilevel"/>
    <w:tmpl w:val="4E9E8E80"/>
    <w:lvl w:ilvl="0" w:tplc="2904C6F0">
      <w:start w:val="1"/>
      <w:numFmt w:val="bullet"/>
      <w:pStyle w:val="Description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6"/>
  </w:num>
  <w:num w:numId="16">
    <w:abstractNumId w:val="27"/>
  </w:num>
  <w:num w:numId="17">
    <w:abstractNumId w:val="24"/>
  </w:num>
  <w:num w:numId="18">
    <w:abstractNumId w:val="10"/>
  </w:num>
  <w:num w:numId="19">
    <w:abstractNumId w:val="15"/>
  </w:num>
  <w:num w:numId="20">
    <w:abstractNumId w:val="30"/>
  </w:num>
  <w:num w:numId="21">
    <w:abstractNumId w:val="11"/>
  </w:num>
  <w:num w:numId="22">
    <w:abstractNumId w:val="22"/>
  </w:num>
  <w:num w:numId="23">
    <w:abstractNumId w:val="28"/>
  </w:num>
  <w:num w:numId="24">
    <w:abstractNumId w:val="14"/>
  </w:num>
  <w:num w:numId="25">
    <w:abstractNumId w:val="20"/>
  </w:num>
  <w:num w:numId="26">
    <w:abstractNumId w:val="13"/>
  </w:num>
  <w:num w:numId="27">
    <w:abstractNumId w:val="17"/>
  </w:num>
  <w:num w:numId="28">
    <w:abstractNumId w:val="33"/>
  </w:num>
  <w:num w:numId="29">
    <w:abstractNumId w:val="31"/>
  </w:num>
  <w:num w:numId="30">
    <w:abstractNumId w:val="34"/>
  </w:num>
  <w:num w:numId="31">
    <w:abstractNumId w:val="26"/>
  </w:num>
  <w:num w:numId="32">
    <w:abstractNumId w:val="35"/>
  </w:num>
  <w:num w:numId="33">
    <w:abstractNumId w:val="23"/>
  </w:num>
  <w:num w:numId="34">
    <w:abstractNumId w:val="29"/>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2"/>
    <w:rsid w:val="000136AF"/>
    <w:rsid w:val="0001387B"/>
    <w:rsid w:val="000178A2"/>
    <w:rsid w:val="00022ABE"/>
    <w:rsid w:val="00023112"/>
    <w:rsid w:val="0004149E"/>
    <w:rsid w:val="00041A14"/>
    <w:rsid w:val="0004763F"/>
    <w:rsid w:val="00051CF8"/>
    <w:rsid w:val="0005365D"/>
    <w:rsid w:val="0005439D"/>
    <w:rsid w:val="000568DF"/>
    <w:rsid w:val="000614BF"/>
    <w:rsid w:val="00063222"/>
    <w:rsid w:val="00065EC5"/>
    <w:rsid w:val="00067503"/>
    <w:rsid w:val="00071963"/>
    <w:rsid w:val="0008361B"/>
    <w:rsid w:val="000848CE"/>
    <w:rsid w:val="00086E34"/>
    <w:rsid w:val="00087C19"/>
    <w:rsid w:val="000A2D1B"/>
    <w:rsid w:val="000D05EF"/>
    <w:rsid w:val="000D7F74"/>
    <w:rsid w:val="000E2261"/>
    <w:rsid w:val="000E7BB5"/>
    <w:rsid w:val="000F21C1"/>
    <w:rsid w:val="000F6EF2"/>
    <w:rsid w:val="0010745C"/>
    <w:rsid w:val="00137E85"/>
    <w:rsid w:val="00142B62"/>
    <w:rsid w:val="00152412"/>
    <w:rsid w:val="0015390A"/>
    <w:rsid w:val="00154D3B"/>
    <w:rsid w:val="001556E1"/>
    <w:rsid w:val="00157B8B"/>
    <w:rsid w:val="001656F5"/>
    <w:rsid w:val="00166C2F"/>
    <w:rsid w:val="0017524C"/>
    <w:rsid w:val="001809D7"/>
    <w:rsid w:val="001939E1"/>
    <w:rsid w:val="00194C3E"/>
    <w:rsid w:val="00195382"/>
    <w:rsid w:val="001A4A0C"/>
    <w:rsid w:val="001B20A3"/>
    <w:rsid w:val="001C69C4"/>
    <w:rsid w:val="001D37EF"/>
    <w:rsid w:val="001D3859"/>
    <w:rsid w:val="001E3590"/>
    <w:rsid w:val="001E7407"/>
    <w:rsid w:val="001F1E37"/>
    <w:rsid w:val="001F4362"/>
    <w:rsid w:val="001F5D5E"/>
    <w:rsid w:val="001F6219"/>
    <w:rsid w:val="00202FD4"/>
    <w:rsid w:val="00203E60"/>
    <w:rsid w:val="00206C4D"/>
    <w:rsid w:val="00212236"/>
    <w:rsid w:val="00212881"/>
    <w:rsid w:val="00217783"/>
    <w:rsid w:val="0022002C"/>
    <w:rsid w:val="00220C18"/>
    <w:rsid w:val="0023143A"/>
    <w:rsid w:val="0024010F"/>
    <w:rsid w:val="00240749"/>
    <w:rsid w:val="00242ECA"/>
    <w:rsid w:val="002564A4"/>
    <w:rsid w:val="0026736C"/>
    <w:rsid w:val="002754F3"/>
    <w:rsid w:val="00281308"/>
    <w:rsid w:val="00297ECB"/>
    <w:rsid w:val="002A078D"/>
    <w:rsid w:val="002A1D87"/>
    <w:rsid w:val="002A7BCF"/>
    <w:rsid w:val="002B0B63"/>
    <w:rsid w:val="002B346E"/>
    <w:rsid w:val="002B7E58"/>
    <w:rsid w:val="002D043A"/>
    <w:rsid w:val="002D2F57"/>
    <w:rsid w:val="002D6224"/>
    <w:rsid w:val="002E04D4"/>
    <w:rsid w:val="002F1C9A"/>
    <w:rsid w:val="00303873"/>
    <w:rsid w:val="00304F8B"/>
    <w:rsid w:val="00306D44"/>
    <w:rsid w:val="003175E4"/>
    <w:rsid w:val="003217A5"/>
    <w:rsid w:val="00327B65"/>
    <w:rsid w:val="00333682"/>
    <w:rsid w:val="00335BC6"/>
    <w:rsid w:val="003415D3"/>
    <w:rsid w:val="003518D8"/>
    <w:rsid w:val="00352B0F"/>
    <w:rsid w:val="00352FBA"/>
    <w:rsid w:val="0035787C"/>
    <w:rsid w:val="00360459"/>
    <w:rsid w:val="003612E8"/>
    <w:rsid w:val="00371193"/>
    <w:rsid w:val="00383D8E"/>
    <w:rsid w:val="003929BE"/>
    <w:rsid w:val="003967B9"/>
    <w:rsid w:val="003B5224"/>
    <w:rsid w:val="003C42C4"/>
    <w:rsid w:val="003C5F0B"/>
    <w:rsid w:val="003C6231"/>
    <w:rsid w:val="003D0BFE"/>
    <w:rsid w:val="003D5467"/>
    <w:rsid w:val="003D5700"/>
    <w:rsid w:val="003E1C5C"/>
    <w:rsid w:val="003E341B"/>
    <w:rsid w:val="003E7949"/>
    <w:rsid w:val="003E7E3D"/>
    <w:rsid w:val="003F13B2"/>
    <w:rsid w:val="003F6611"/>
    <w:rsid w:val="003F7D4E"/>
    <w:rsid w:val="004050F3"/>
    <w:rsid w:val="004116CD"/>
    <w:rsid w:val="00416715"/>
    <w:rsid w:val="00417809"/>
    <w:rsid w:val="00417EB9"/>
    <w:rsid w:val="00421197"/>
    <w:rsid w:val="00421ED5"/>
    <w:rsid w:val="00424CA9"/>
    <w:rsid w:val="00425793"/>
    <w:rsid w:val="00427678"/>
    <w:rsid w:val="00431E9B"/>
    <w:rsid w:val="004379E3"/>
    <w:rsid w:val="0044291A"/>
    <w:rsid w:val="004432E4"/>
    <w:rsid w:val="00446EC1"/>
    <w:rsid w:val="00450DE6"/>
    <w:rsid w:val="004512C7"/>
    <w:rsid w:val="00461545"/>
    <w:rsid w:val="00467661"/>
    <w:rsid w:val="00472DBE"/>
    <w:rsid w:val="00496F97"/>
    <w:rsid w:val="004A4935"/>
    <w:rsid w:val="004C79CF"/>
    <w:rsid w:val="004D1D4C"/>
    <w:rsid w:val="004D412C"/>
    <w:rsid w:val="004D7216"/>
    <w:rsid w:val="004E1462"/>
    <w:rsid w:val="004E370A"/>
    <w:rsid w:val="004E6B40"/>
    <w:rsid w:val="004E7BEC"/>
    <w:rsid w:val="004F07E4"/>
    <w:rsid w:val="004F702B"/>
    <w:rsid w:val="00500974"/>
    <w:rsid w:val="00500CC6"/>
    <w:rsid w:val="0050170D"/>
    <w:rsid w:val="00505D3D"/>
    <w:rsid w:val="00506AF6"/>
    <w:rsid w:val="005103FF"/>
    <w:rsid w:val="00510C57"/>
    <w:rsid w:val="00516B8D"/>
    <w:rsid w:val="00537FBC"/>
    <w:rsid w:val="005442FF"/>
    <w:rsid w:val="00547D54"/>
    <w:rsid w:val="00552F20"/>
    <w:rsid w:val="00554EB7"/>
    <w:rsid w:val="00554F60"/>
    <w:rsid w:val="00561243"/>
    <w:rsid w:val="00563424"/>
    <w:rsid w:val="00566416"/>
    <w:rsid w:val="00584811"/>
    <w:rsid w:val="00585784"/>
    <w:rsid w:val="00587031"/>
    <w:rsid w:val="00593AA6"/>
    <w:rsid w:val="00594161"/>
    <w:rsid w:val="00594749"/>
    <w:rsid w:val="005A24A5"/>
    <w:rsid w:val="005B4067"/>
    <w:rsid w:val="005B7BCF"/>
    <w:rsid w:val="005C0CFA"/>
    <w:rsid w:val="005C3F41"/>
    <w:rsid w:val="005D2D09"/>
    <w:rsid w:val="005D3B89"/>
    <w:rsid w:val="005E2453"/>
    <w:rsid w:val="00600219"/>
    <w:rsid w:val="00605D7D"/>
    <w:rsid w:val="00610A3F"/>
    <w:rsid w:val="00620076"/>
    <w:rsid w:val="00633D9A"/>
    <w:rsid w:val="006451CF"/>
    <w:rsid w:val="00677519"/>
    <w:rsid w:val="00677CC2"/>
    <w:rsid w:val="006905DE"/>
    <w:rsid w:val="006912B4"/>
    <w:rsid w:val="0069207B"/>
    <w:rsid w:val="00697C0C"/>
    <w:rsid w:val="00697E2D"/>
    <w:rsid w:val="006B311D"/>
    <w:rsid w:val="006B78FE"/>
    <w:rsid w:val="006C06CA"/>
    <w:rsid w:val="006C7F8C"/>
    <w:rsid w:val="006D3073"/>
    <w:rsid w:val="006D6D70"/>
    <w:rsid w:val="006E2776"/>
    <w:rsid w:val="006E478E"/>
    <w:rsid w:val="006E6246"/>
    <w:rsid w:val="006F318F"/>
    <w:rsid w:val="006F432C"/>
    <w:rsid w:val="00700B2C"/>
    <w:rsid w:val="0070102A"/>
    <w:rsid w:val="007050A2"/>
    <w:rsid w:val="00710939"/>
    <w:rsid w:val="00713084"/>
    <w:rsid w:val="00714F20"/>
    <w:rsid w:val="0071590F"/>
    <w:rsid w:val="00715914"/>
    <w:rsid w:val="00716633"/>
    <w:rsid w:val="0071778D"/>
    <w:rsid w:val="007177E0"/>
    <w:rsid w:val="00731E00"/>
    <w:rsid w:val="007335AF"/>
    <w:rsid w:val="00735CA6"/>
    <w:rsid w:val="007418AC"/>
    <w:rsid w:val="007440B7"/>
    <w:rsid w:val="0074444A"/>
    <w:rsid w:val="00746FFB"/>
    <w:rsid w:val="007500C8"/>
    <w:rsid w:val="007523F1"/>
    <w:rsid w:val="0075398B"/>
    <w:rsid w:val="00762340"/>
    <w:rsid w:val="007640FE"/>
    <w:rsid w:val="007715C9"/>
    <w:rsid w:val="00774EDD"/>
    <w:rsid w:val="007757EC"/>
    <w:rsid w:val="007850A8"/>
    <w:rsid w:val="0078693B"/>
    <w:rsid w:val="00792CE8"/>
    <w:rsid w:val="00793915"/>
    <w:rsid w:val="007A14CE"/>
    <w:rsid w:val="007A43FB"/>
    <w:rsid w:val="007C2253"/>
    <w:rsid w:val="007E163D"/>
    <w:rsid w:val="007E667A"/>
    <w:rsid w:val="007F16CF"/>
    <w:rsid w:val="007F2672"/>
    <w:rsid w:val="008117E9"/>
    <w:rsid w:val="00816273"/>
    <w:rsid w:val="008166C7"/>
    <w:rsid w:val="00821111"/>
    <w:rsid w:val="00823826"/>
    <w:rsid w:val="00830E1A"/>
    <w:rsid w:val="00837525"/>
    <w:rsid w:val="00840B83"/>
    <w:rsid w:val="008412DE"/>
    <w:rsid w:val="00844C0B"/>
    <w:rsid w:val="008477E0"/>
    <w:rsid w:val="00856A31"/>
    <w:rsid w:val="00867B37"/>
    <w:rsid w:val="008754D0"/>
    <w:rsid w:val="00886456"/>
    <w:rsid w:val="00894B66"/>
    <w:rsid w:val="008A46E1"/>
    <w:rsid w:val="008A7932"/>
    <w:rsid w:val="008B2706"/>
    <w:rsid w:val="008D0EE0"/>
    <w:rsid w:val="008D1B9A"/>
    <w:rsid w:val="008D3160"/>
    <w:rsid w:val="008D395A"/>
    <w:rsid w:val="008D79DB"/>
    <w:rsid w:val="008E2885"/>
    <w:rsid w:val="008F10BE"/>
    <w:rsid w:val="008F1B26"/>
    <w:rsid w:val="008F4CC3"/>
    <w:rsid w:val="008F54E7"/>
    <w:rsid w:val="009009D5"/>
    <w:rsid w:val="00903422"/>
    <w:rsid w:val="009066A2"/>
    <w:rsid w:val="00910EED"/>
    <w:rsid w:val="00911919"/>
    <w:rsid w:val="00932377"/>
    <w:rsid w:val="009350FA"/>
    <w:rsid w:val="00935B36"/>
    <w:rsid w:val="009469C4"/>
    <w:rsid w:val="00947D5A"/>
    <w:rsid w:val="00953241"/>
    <w:rsid w:val="009532A5"/>
    <w:rsid w:val="00954A22"/>
    <w:rsid w:val="00957E53"/>
    <w:rsid w:val="009616F5"/>
    <w:rsid w:val="00966CB9"/>
    <w:rsid w:val="009763CB"/>
    <w:rsid w:val="0097719E"/>
    <w:rsid w:val="00983541"/>
    <w:rsid w:val="009843DA"/>
    <w:rsid w:val="009868E9"/>
    <w:rsid w:val="00990AD1"/>
    <w:rsid w:val="009938CC"/>
    <w:rsid w:val="009A2884"/>
    <w:rsid w:val="009A6A30"/>
    <w:rsid w:val="009B5FE1"/>
    <w:rsid w:val="009C3F46"/>
    <w:rsid w:val="009C3FDA"/>
    <w:rsid w:val="009C7C13"/>
    <w:rsid w:val="009D29B3"/>
    <w:rsid w:val="009D45C2"/>
    <w:rsid w:val="009D4C4B"/>
    <w:rsid w:val="009E00E9"/>
    <w:rsid w:val="00A10B7E"/>
    <w:rsid w:val="00A12128"/>
    <w:rsid w:val="00A160D1"/>
    <w:rsid w:val="00A22C98"/>
    <w:rsid w:val="00A231E2"/>
    <w:rsid w:val="00A26407"/>
    <w:rsid w:val="00A3797B"/>
    <w:rsid w:val="00A40724"/>
    <w:rsid w:val="00A64071"/>
    <w:rsid w:val="00A64912"/>
    <w:rsid w:val="00A67426"/>
    <w:rsid w:val="00A70A74"/>
    <w:rsid w:val="00A71519"/>
    <w:rsid w:val="00A71B9A"/>
    <w:rsid w:val="00A82FA1"/>
    <w:rsid w:val="00A909B7"/>
    <w:rsid w:val="00AC2966"/>
    <w:rsid w:val="00AD1F84"/>
    <w:rsid w:val="00AD5641"/>
    <w:rsid w:val="00AE71AD"/>
    <w:rsid w:val="00AF06CF"/>
    <w:rsid w:val="00AF61FA"/>
    <w:rsid w:val="00B07CDB"/>
    <w:rsid w:val="00B114C6"/>
    <w:rsid w:val="00B14AB3"/>
    <w:rsid w:val="00B15833"/>
    <w:rsid w:val="00B16A31"/>
    <w:rsid w:val="00B17DFD"/>
    <w:rsid w:val="00B24C73"/>
    <w:rsid w:val="00B308FE"/>
    <w:rsid w:val="00B317CF"/>
    <w:rsid w:val="00B33709"/>
    <w:rsid w:val="00B33B3C"/>
    <w:rsid w:val="00B3411C"/>
    <w:rsid w:val="00B567D0"/>
    <w:rsid w:val="00B63834"/>
    <w:rsid w:val="00B75849"/>
    <w:rsid w:val="00B80199"/>
    <w:rsid w:val="00B82080"/>
    <w:rsid w:val="00B848E1"/>
    <w:rsid w:val="00B97CDF"/>
    <w:rsid w:val="00BA220B"/>
    <w:rsid w:val="00BA3482"/>
    <w:rsid w:val="00BA3A57"/>
    <w:rsid w:val="00BA62CD"/>
    <w:rsid w:val="00BB069A"/>
    <w:rsid w:val="00BB4E1A"/>
    <w:rsid w:val="00BB5305"/>
    <w:rsid w:val="00BC015E"/>
    <w:rsid w:val="00BC3AE3"/>
    <w:rsid w:val="00BC76AC"/>
    <w:rsid w:val="00BC79D4"/>
    <w:rsid w:val="00BD2948"/>
    <w:rsid w:val="00BD6CE7"/>
    <w:rsid w:val="00BE0734"/>
    <w:rsid w:val="00BE719A"/>
    <w:rsid w:val="00BE720A"/>
    <w:rsid w:val="00BF0D73"/>
    <w:rsid w:val="00BF2465"/>
    <w:rsid w:val="00C03014"/>
    <w:rsid w:val="00C10839"/>
    <w:rsid w:val="00C146C1"/>
    <w:rsid w:val="00C165A1"/>
    <w:rsid w:val="00C25E7F"/>
    <w:rsid w:val="00C2746F"/>
    <w:rsid w:val="00C324A0"/>
    <w:rsid w:val="00C343BC"/>
    <w:rsid w:val="00C34D8A"/>
    <w:rsid w:val="00C42BF8"/>
    <w:rsid w:val="00C43C5B"/>
    <w:rsid w:val="00C50043"/>
    <w:rsid w:val="00C61308"/>
    <w:rsid w:val="00C7573B"/>
    <w:rsid w:val="00CA7AB1"/>
    <w:rsid w:val="00CB4C29"/>
    <w:rsid w:val="00CC0EF6"/>
    <w:rsid w:val="00CC2378"/>
    <w:rsid w:val="00CC24FD"/>
    <w:rsid w:val="00CC7F86"/>
    <w:rsid w:val="00CE051D"/>
    <w:rsid w:val="00CE0E00"/>
    <w:rsid w:val="00CE2835"/>
    <w:rsid w:val="00CE493D"/>
    <w:rsid w:val="00CF0BB2"/>
    <w:rsid w:val="00CF1824"/>
    <w:rsid w:val="00CF3EE8"/>
    <w:rsid w:val="00D054B7"/>
    <w:rsid w:val="00D13441"/>
    <w:rsid w:val="00D150E7"/>
    <w:rsid w:val="00D3205E"/>
    <w:rsid w:val="00D351AD"/>
    <w:rsid w:val="00D43FF6"/>
    <w:rsid w:val="00D5051E"/>
    <w:rsid w:val="00D70DFB"/>
    <w:rsid w:val="00D766DF"/>
    <w:rsid w:val="00D91B41"/>
    <w:rsid w:val="00D934A1"/>
    <w:rsid w:val="00D96A48"/>
    <w:rsid w:val="00DA186E"/>
    <w:rsid w:val="00DA4BB8"/>
    <w:rsid w:val="00DB251C"/>
    <w:rsid w:val="00DB611D"/>
    <w:rsid w:val="00DC2FA9"/>
    <w:rsid w:val="00DC4F88"/>
    <w:rsid w:val="00DD5E10"/>
    <w:rsid w:val="00DE09CF"/>
    <w:rsid w:val="00DF5683"/>
    <w:rsid w:val="00DF5AC2"/>
    <w:rsid w:val="00E05704"/>
    <w:rsid w:val="00E12B87"/>
    <w:rsid w:val="00E338EF"/>
    <w:rsid w:val="00E33C41"/>
    <w:rsid w:val="00E37CD3"/>
    <w:rsid w:val="00E44430"/>
    <w:rsid w:val="00E700BF"/>
    <w:rsid w:val="00E71340"/>
    <w:rsid w:val="00E73032"/>
    <w:rsid w:val="00E74DC7"/>
    <w:rsid w:val="00E8075A"/>
    <w:rsid w:val="00E84361"/>
    <w:rsid w:val="00E8502F"/>
    <w:rsid w:val="00E94D5E"/>
    <w:rsid w:val="00E95C79"/>
    <w:rsid w:val="00EA10AC"/>
    <w:rsid w:val="00EA7100"/>
    <w:rsid w:val="00EA75BE"/>
    <w:rsid w:val="00EA7F9F"/>
    <w:rsid w:val="00EB15EB"/>
    <w:rsid w:val="00EC0EC0"/>
    <w:rsid w:val="00EC69EE"/>
    <w:rsid w:val="00ED1CC4"/>
    <w:rsid w:val="00ED2BB6"/>
    <w:rsid w:val="00EE2862"/>
    <w:rsid w:val="00EF2E3A"/>
    <w:rsid w:val="00F01726"/>
    <w:rsid w:val="00F072A7"/>
    <w:rsid w:val="00F078DC"/>
    <w:rsid w:val="00F07CAE"/>
    <w:rsid w:val="00F10372"/>
    <w:rsid w:val="00F21BA5"/>
    <w:rsid w:val="00F22885"/>
    <w:rsid w:val="00F349F1"/>
    <w:rsid w:val="00F4350D"/>
    <w:rsid w:val="00F462C9"/>
    <w:rsid w:val="00F47FC3"/>
    <w:rsid w:val="00F567F7"/>
    <w:rsid w:val="00F56DA0"/>
    <w:rsid w:val="00F64915"/>
    <w:rsid w:val="00F73BD6"/>
    <w:rsid w:val="00F83989"/>
    <w:rsid w:val="00F85099"/>
    <w:rsid w:val="00F90AAD"/>
    <w:rsid w:val="00F9379C"/>
    <w:rsid w:val="00F9632C"/>
    <w:rsid w:val="00F971FE"/>
    <w:rsid w:val="00FA1E52"/>
    <w:rsid w:val="00FB3581"/>
    <w:rsid w:val="00FB5CE2"/>
    <w:rsid w:val="00FC0409"/>
    <w:rsid w:val="00FD0316"/>
    <w:rsid w:val="00FD6DC7"/>
    <w:rsid w:val="00FE2869"/>
    <w:rsid w:val="00FF0123"/>
    <w:rsid w:val="00FF1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361B"/>
    <w:pPr>
      <w:spacing w:line="260" w:lineRule="atLeast"/>
    </w:pPr>
    <w:rPr>
      <w:sz w:val="22"/>
    </w:rPr>
  </w:style>
  <w:style w:type="paragraph" w:styleId="Heading1">
    <w:name w:val="heading 1"/>
    <w:basedOn w:val="HeadingBase"/>
    <w:next w:val="Normal"/>
    <w:link w:val="Heading1Char"/>
    <w:qFormat/>
    <w:rsid w:val="007640FE"/>
    <w:pPr>
      <w:keepNext/>
      <w:keepLines/>
      <w:outlineLvl w:val="0"/>
    </w:pPr>
    <w:rPr>
      <w:b/>
      <w:bCs/>
      <w:kern w:val="32"/>
      <w:sz w:val="36"/>
      <w:szCs w:val="32"/>
    </w:rPr>
  </w:style>
  <w:style w:type="paragraph" w:styleId="Heading2">
    <w:name w:val="heading 2"/>
    <w:basedOn w:val="HeadingBase"/>
    <w:next w:val="Normal"/>
    <w:link w:val="Heading2Char"/>
    <w:qFormat/>
    <w:rsid w:val="007640FE"/>
    <w:pPr>
      <w:keepNext/>
      <w:keepLines/>
      <w:spacing w:after="240"/>
      <w:outlineLvl w:val="1"/>
    </w:pPr>
    <w:rPr>
      <w:b/>
      <w:bCs/>
      <w:iCs/>
      <w:sz w:val="32"/>
      <w:szCs w:val="28"/>
    </w:rPr>
  </w:style>
  <w:style w:type="paragraph" w:styleId="Heading3">
    <w:name w:val="heading 3"/>
    <w:aliases w:val="L3,3,Level 1 - 1,Report Heading 3,L31,Report Heading 31,Heading 3 Char1,Heading 3 Char Char,L3 Char Char,3 Char Char,Level 1 - 1 Char Char,Report Heading 3 Char Char,L31 Char Char,Report Heading 31 Char Char,heading 3 Char Char,L3 Char1"/>
    <w:basedOn w:val="HeadingBase"/>
    <w:next w:val="NumberedList12"/>
    <w:link w:val="Heading3Char"/>
    <w:qFormat/>
    <w:rsid w:val="007640FE"/>
    <w:pPr>
      <w:keepNext/>
      <w:keepLines/>
      <w:spacing w:before="60" w:after="60" w:line="260" w:lineRule="atLeast"/>
      <w:ind w:right="567"/>
      <w:outlineLvl w:val="2"/>
    </w:pPr>
    <w:rPr>
      <w:b/>
      <w:bCs/>
      <w:sz w:val="24"/>
      <w:szCs w:val="26"/>
    </w:rPr>
  </w:style>
  <w:style w:type="paragraph" w:styleId="Heading4">
    <w:name w:val="heading 4"/>
    <w:basedOn w:val="HeadingBase"/>
    <w:next w:val="Normal"/>
    <w:link w:val="Heading4Char"/>
    <w:qFormat/>
    <w:rsid w:val="007640FE"/>
    <w:pPr>
      <w:keepNext/>
      <w:keepLines/>
      <w:spacing w:after="240"/>
      <w:outlineLvl w:val="3"/>
    </w:pPr>
    <w:rPr>
      <w:b/>
      <w:bCs/>
      <w:sz w:val="28"/>
      <w:szCs w:val="28"/>
    </w:rPr>
  </w:style>
  <w:style w:type="paragraph" w:styleId="Heading5">
    <w:name w:val="heading 5"/>
    <w:basedOn w:val="Heading4"/>
    <w:next w:val="Normal"/>
    <w:link w:val="Heading5Char"/>
    <w:qFormat/>
    <w:rsid w:val="007640FE"/>
    <w:pPr>
      <w:outlineLvl w:val="4"/>
    </w:pPr>
    <w:rPr>
      <w:bCs w:val="0"/>
      <w:iCs/>
      <w:sz w:val="26"/>
      <w:szCs w:val="26"/>
    </w:rPr>
  </w:style>
  <w:style w:type="paragraph" w:styleId="Heading6">
    <w:name w:val="heading 6"/>
    <w:basedOn w:val="Normal"/>
    <w:next w:val="Normal"/>
    <w:link w:val="Heading6Char"/>
    <w:qFormat/>
    <w:rsid w:val="007640FE"/>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link w:val="Heading7Char"/>
    <w:qFormat/>
    <w:rsid w:val="007640FE"/>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link w:val="Heading8Char"/>
    <w:qFormat/>
    <w:rsid w:val="007640FE"/>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7640FE"/>
    <w:pPr>
      <w:numPr>
        <w:ilvl w:val="8"/>
        <w:numId w:val="13"/>
      </w:num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qFormat/>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n_Main"/>
    <w:basedOn w:val="OPCParaBase"/>
    <w:link w:val="notetextChar"/>
    <w:qFormat/>
    <w:rsid w:val="00421ED5"/>
    <w:pPr>
      <w:spacing w:before="122" w:line="240" w:lineRule="auto"/>
      <w:ind w:left="1985" w:hanging="851"/>
    </w:pPr>
    <w:rPr>
      <w:sz w:val="18"/>
    </w:rPr>
  </w:style>
  <w:style w:type="paragraph" w:styleId="Revision">
    <w:name w:val="Revision"/>
    <w:hidden/>
    <w:uiPriority w:val="99"/>
    <w:semiHidden/>
    <w:rsid w:val="007335AF"/>
    <w:rPr>
      <w:sz w:val="22"/>
    </w:rPr>
  </w:style>
  <w:style w:type="paragraph" w:customStyle="1" w:styleId="SubjectTitle">
    <w:name w:val="Subject/Title"/>
    <w:basedOn w:val="Normal"/>
    <w:next w:val="Normal"/>
    <w:rsid w:val="0035787C"/>
    <w:pPr>
      <w:pBdr>
        <w:bottom w:val="single" w:sz="2" w:space="0" w:color="auto"/>
      </w:pBdr>
      <w:spacing w:after="140" w:line="280" w:lineRule="atLeast"/>
    </w:pPr>
    <w:rPr>
      <w:rFonts w:ascii="Arial" w:eastAsia="Times New Roman" w:hAnsi="Arial" w:cs="Arial"/>
      <w:b/>
      <w:szCs w:val="22"/>
      <w:lang w:eastAsia="en-AU"/>
    </w:rPr>
  </w:style>
  <w:style w:type="character" w:styleId="FootnoteReference">
    <w:name w:val="footnote reference"/>
    <w:semiHidden/>
    <w:rsid w:val="0035787C"/>
    <w:rPr>
      <w:rFonts w:ascii="Arial" w:hAnsi="Arial" w:cs="Arial"/>
      <w:b w:val="0"/>
      <w:i w:val="0"/>
      <w:sz w:val="22"/>
      <w:vertAlign w:val="superscript"/>
    </w:rPr>
  </w:style>
  <w:style w:type="paragraph" w:customStyle="1" w:styleId="SubSectionText">
    <w:name w:val="SubSection_Text"/>
    <w:basedOn w:val="Normal"/>
    <w:link w:val="SubSectionTextChar"/>
    <w:autoRedefine/>
    <w:rsid w:val="0035787C"/>
    <w:pPr>
      <w:spacing w:before="60" w:after="140" w:line="240" w:lineRule="auto"/>
    </w:pPr>
    <w:rPr>
      <w:rFonts w:ascii="Arial" w:eastAsia="Times New Roman" w:hAnsi="Arial" w:cs="Arial"/>
      <w:bCs/>
      <w:szCs w:val="26"/>
      <w:lang w:eastAsia="en-AU"/>
    </w:rPr>
  </w:style>
  <w:style w:type="paragraph" w:customStyle="1" w:styleId="ChapterHeading">
    <w:name w:val="Chapter_Heading"/>
    <w:basedOn w:val="Normal"/>
    <w:next w:val="PartHeading"/>
    <w:autoRedefine/>
    <w:rsid w:val="0035787C"/>
    <w:pPr>
      <w:keepNext/>
      <w:keepLines/>
      <w:pageBreakBefore/>
      <w:tabs>
        <w:tab w:val="left" w:pos="1276"/>
      </w:tabs>
      <w:spacing w:after="120" w:line="240" w:lineRule="auto"/>
      <w:outlineLvl w:val="0"/>
    </w:pPr>
    <w:rPr>
      <w:rFonts w:ascii="Arial" w:eastAsia="Times New Roman" w:hAnsi="Arial" w:cs="Arial"/>
      <w:b/>
      <w:bCs/>
      <w:sz w:val="36"/>
      <w:szCs w:val="26"/>
      <w:lang w:eastAsia="en-AU"/>
    </w:rPr>
  </w:style>
  <w:style w:type="paragraph" w:customStyle="1" w:styleId="PartHeading">
    <w:name w:val="Part_Heading"/>
    <w:basedOn w:val="Normal"/>
    <w:next w:val="DivisionHeading"/>
    <w:rsid w:val="0035787C"/>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DivisionHeading">
    <w:name w:val="Division_Heading"/>
    <w:basedOn w:val="Normal"/>
    <w:next w:val="Normal"/>
    <w:rsid w:val="0035787C"/>
    <w:pPr>
      <w:keepNext/>
      <w:keepLines/>
      <w:tabs>
        <w:tab w:val="left" w:pos="1276"/>
      </w:tabs>
      <w:spacing w:after="240" w:line="240" w:lineRule="auto"/>
      <w:outlineLvl w:val="2"/>
    </w:pPr>
    <w:rPr>
      <w:rFonts w:ascii="Arial" w:eastAsia="Times New Roman" w:hAnsi="Arial" w:cs="Arial"/>
      <w:b/>
      <w:bCs/>
      <w:sz w:val="28"/>
      <w:szCs w:val="26"/>
      <w:lang w:eastAsia="en-AU"/>
    </w:rPr>
  </w:style>
  <w:style w:type="paragraph" w:customStyle="1" w:styleId="SectionHeading">
    <w:name w:val="Section_Heading"/>
    <w:basedOn w:val="Normal"/>
    <w:next w:val="SubSectionText"/>
    <w:autoRedefine/>
    <w:rsid w:val="003929BE"/>
    <w:pPr>
      <w:keepNext/>
      <w:keepLines/>
      <w:spacing w:before="60" w:after="60" w:line="240" w:lineRule="auto"/>
      <w:outlineLvl w:val="4"/>
    </w:pPr>
    <w:rPr>
      <w:rFonts w:eastAsia="Times New Roman" w:cs="Times New Roman"/>
      <w:b/>
      <w:bCs/>
      <w:sz w:val="24"/>
      <w:szCs w:val="26"/>
      <w:lang w:eastAsia="en-AU"/>
    </w:rPr>
  </w:style>
  <w:style w:type="paragraph" w:customStyle="1" w:styleId="SubSectionNote">
    <w:name w:val="SubSection_Note"/>
    <w:basedOn w:val="Normal"/>
    <w:next w:val="SubSectionText"/>
    <w:rsid w:val="0035787C"/>
    <w:pPr>
      <w:tabs>
        <w:tab w:val="left" w:pos="2268"/>
      </w:tabs>
      <w:spacing w:after="60" w:line="240" w:lineRule="auto"/>
      <w:ind w:left="2269" w:hanging="851"/>
    </w:pPr>
    <w:rPr>
      <w:rFonts w:ascii="Arial" w:eastAsia="Times New Roman" w:hAnsi="Arial" w:cs="Arial"/>
      <w:bCs/>
      <w:sz w:val="20"/>
      <w:szCs w:val="26"/>
      <w:lang w:eastAsia="en-AU"/>
    </w:rPr>
  </w:style>
  <w:style w:type="paragraph" w:customStyle="1" w:styleId="SectionText">
    <w:name w:val="Section_Text"/>
    <w:basedOn w:val="Normal"/>
    <w:next w:val="SectionHeading"/>
    <w:link w:val="SectionTextChar"/>
    <w:rsid w:val="0035787C"/>
    <w:pPr>
      <w:spacing w:after="140" w:line="240" w:lineRule="auto"/>
      <w:ind w:left="1418"/>
    </w:pPr>
    <w:rPr>
      <w:rFonts w:ascii="Arial" w:eastAsia="Times New Roman" w:hAnsi="Arial" w:cs="Arial"/>
      <w:bCs/>
      <w:szCs w:val="26"/>
      <w:lang w:eastAsia="en-AU"/>
    </w:rPr>
  </w:style>
  <w:style w:type="character" w:customStyle="1" w:styleId="SectionTextChar">
    <w:name w:val="Section_Text Char"/>
    <w:link w:val="SectionText"/>
    <w:locked/>
    <w:rsid w:val="0035787C"/>
    <w:rPr>
      <w:rFonts w:ascii="Arial" w:eastAsia="Times New Roman" w:hAnsi="Arial" w:cs="Arial"/>
      <w:bCs/>
      <w:sz w:val="22"/>
      <w:szCs w:val="26"/>
      <w:lang w:eastAsia="en-AU"/>
    </w:rPr>
  </w:style>
  <w:style w:type="character" w:customStyle="1" w:styleId="SubSectionTextChar">
    <w:name w:val="SubSection_Text Char"/>
    <w:link w:val="SubSectionText"/>
    <w:rsid w:val="0035787C"/>
    <w:rPr>
      <w:rFonts w:ascii="Arial" w:eastAsia="Times New Roman" w:hAnsi="Arial" w:cs="Arial"/>
      <w:bCs/>
      <w:sz w:val="22"/>
      <w:szCs w:val="26"/>
      <w:lang w:eastAsia="en-AU"/>
    </w:rPr>
  </w:style>
  <w:style w:type="paragraph" w:customStyle="1" w:styleId="TablePlainParagraph">
    <w:name w:val="Table: Plain Paragraph"/>
    <w:basedOn w:val="Normal"/>
    <w:rsid w:val="0035787C"/>
    <w:pPr>
      <w:spacing w:before="60" w:after="60" w:line="240" w:lineRule="atLeast"/>
    </w:pPr>
    <w:rPr>
      <w:rFonts w:ascii="Arial" w:eastAsia="Times New Roman" w:hAnsi="Arial" w:cs="Arial"/>
      <w:sz w:val="20"/>
      <w:szCs w:val="22"/>
      <w:lang w:eastAsia="en-AU"/>
    </w:rPr>
  </w:style>
  <w:style w:type="paragraph" w:customStyle="1" w:styleId="TableHeading1">
    <w:name w:val="Table: Heading 1"/>
    <w:basedOn w:val="Normal"/>
    <w:rsid w:val="0035787C"/>
    <w:pPr>
      <w:keepNext/>
      <w:keepLines/>
      <w:spacing w:before="60" w:line="240" w:lineRule="atLeast"/>
    </w:pPr>
    <w:rPr>
      <w:rFonts w:ascii="Arial" w:eastAsia="Times New Roman" w:hAnsi="Arial" w:cs="Arial"/>
      <w:b/>
      <w:caps/>
      <w:sz w:val="20"/>
      <w:szCs w:val="22"/>
      <w:lang w:eastAsia="en-AU"/>
    </w:rPr>
  </w:style>
  <w:style w:type="paragraph" w:customStyle="1" w:styleId="TableHeading2">
    <w:name w:val="Table: Heading 2"/>
    <w:basedOn w:val="Normal"/>
    <w:next w:val="TablePlainParagraph"/>
    <w:rsid w:val="0035787C"/>
    <w:pPr>
      <w:keepNext/>
      <w:keepLines/>
      <w:spacing w:before="60" w:line="240" w:lineRule="atLeast"/>
    </w:pPr>
    <w:rPr>
      <w:rFonts w:ascii="Arial" w:eastAsia="Times New Roman" w:hAnsi="Arial" w:cs="Arial"/>
      <w:b/>
      <w:sz w:val="20"/>
      <w:szCs w:val="22"/>
      <w:lang w:eastAsia="en-AU"/>
    </w:rPr>
  </w:style>
  <w:style w:type="paragraph" w:customStyle="1" w:styleId="ParagraphText">
    <w:name w:val="Paragraph_Text"/>
    <w:basedOn w:val="Normal"/>
    <w:rsid w:val="0035787C"/>
    <w:pPr>
      <w:spacing w:before="60" w:after="80" w:line="240" w:lineRule="auto"/>
    </w:pPr>
    <w:rPr>
      <w:rFonts w:ascii="Arial" w:eastAsia="Times New Roman" w:hAnsi="Arial" w:cs="Arial"/>
      <w:bCs/>
      <w:szCs w:val="26"/>
      <w:lang w:eastAsia="en-AU"/>
    </w:rPr>
  </w:style>
  <w:style w:type="paragraph" w:customStyle="1" w:styleId="MarginNote">
    <w:name w:val="Margin_Note"/>
    <w:basedOn w:val="SubSectionNote"/>
    <w:rsid w:val="0035787C"/>
    <w:pPr>
      <w:tabs>
        <w:tab w:val="clear" w:pos="2268"/>
      </w:tabs>
      <w:ind w:left="851"/>
    </w:pPr>
  </w:style>
  <w:style w:type="paragraph" w:customStyle="1" w:styleId="DefinitionText">
    <w:name w:val="Definition_Text"/>
    <w:basedOn w:val="Normal"/>
    <w:link w:val="DefinitionTextChar"/>
    <w:rsid w:val="0035787C"/>
    <w:pPr>
      <w:spacing w:before="60" w:after="60" w:line="240" w:lineRule="auto"/>
      <w:ind w:left="1418"/>
    </w:pPr>
    <w:rPr>
      <w:rFonts w:ascii="Arial" w:eastAsia="Times New Roman" w:hAnsi="Arial" w:cs="Arial"/>
      <w:bCs/>
      <w:szCs w:val="26"/>
      <w:lang w:eastAsia="en-AU"/>
    </w:rPr>
  </w:style>
  <w:style w:type="character" w:customStyle="1" w:styleId="DefinitionTextChar">
    <w:name w:val="Definition_Text Char"/>
    <w:link w:val="DefinitionText"/>
    <w:rsid w:val="0035787C"/>
    <w:rPr>
      <w:rFonts w:ascii="Arial" w:eastAsia="Times New Roman" w:hAnsi="Arial" w:cs="Arial"/>
      <w:bCs/>
      <w:sz w:val="22"/>
      <w:szCs w:val="26"/>
      <w:lang w:eastAsia="en-AU"/>
    </w:rPr>
  </w:style>
  <w:style w:type="paragraph" w:customStyle="1" w:styleId="FooterEvens">
    <w:name w:val="Footer Evens"/>
    <w:basedOn w:val="Normal"/>
    <w:rsid w:val="0035787C"/>
    <w:pPr>
      <w:pBdr>
        <w:top w:val="single" w:sz="4" w:space="1" w:color="auto"/>
      </w:pBdr>
      <w:tabs>
        <w:tab w:val="left" w:pos="851"/>
      </w:tabs>
      <w:spacing w:line="240" w:lineRule="auto"/>
    </w:pPr>
    <w:rPr>
      <w:rFonts w:ascii="Arial" w:eastAsia="Times New Roman" w:hAnsi="Arial" w:cs="Arial"/>
      <w:sz w:val="20"/>
      <w:lang w:eastAsia="en-AU"/>
    </w:rPr>
  </w:style>
  <w:style w:type="character" w:customStyle="1" w:styleId="Heading1Char">
    <w:name w:val="Heading 1 Char"/>
    <w:basedOn w:val="DefaultParagraphFont"/>
    <w:link w:val="Heading1"/>
    <w:rsid w:val="007640FE"/>
    <w:rPr>
      <w:rFonts w:ascii="Arial" w:eastAsia="Times New Roman" w:hAnsi="Arial" w:cs="Arial"/>
      <w:b/>
      <w:bCs/>
      <w:kern w:val="32"/>
      <w:sz w:val="36"/>
      <w:szCs w:val="32"/>
      <w:lang w:eastAsia="en-AU"/>
    </w:rPr>
  </w:style>
  <w:style w:type="character" w:customStyle="1" w:styleId="Heading2Char">
    <w:name w:val="Heading 2 Char"/>
    <w:basedOn w:val="DefaultParagraphFont"/>
    <w:link w:val="Heading2"/>
    <w:rsid w:val="007640FE"/>
    <w:rPr>
      <w:rFonts w:ascii="Arial" w:eastAsia="Times New Roman" w:hAnsi="Arial" w:cs="Arial"/>
      <w:b/>
      <w:bCs/>
      <w:iCs/>
      <w:sz w:val="32"/>
      <w:szCs w:val="28"/>
      <w:lang w:eastAsia="en-AU"/>
    </w:rPr>
  </w:style>
  <w:style w:type="character" w:customStyle="1" w:styleId="Heading3Char">
    <w:name w:val="Heading 3 Char"/>
    <w:aliases w:val="L3 Char2,3 Char1,Level 1 - 1 Char1,Report Heading 3 Char1,L31 Char1,Report Heading 31 Char1,Heading 3 Char1 Char1,Heading 3 Char Char Char1,L3 Char Char Char1,3 Char Char Char1,Level 1 - 1 Char Char Char1,Report Heading 3 Char Char Char1"/>
    <w:basedOn w:val="DefaultParagraphFont"/>
    <w:link w:val="Heading3"/>
    <w:rsid w:val="007640FE"/>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7640FE"/>
    <w:rPr>
      <w:rFonts w:ascii="Arial" w:eastAsia="Times New Roman" w:hAnsi="Arial" w:cs="Arial"/>
      <w:b/>
      <w:bCs/>
      <w:sz w:val="28"/>
      <w:szCs w:val="28"/>
      <w:lang w:eastAsia="en-AU"/>
    </w:rPr>
  </w:style>
  <w:style w:type="character" w:customStyle="1" w:styleId="Heading5Char">
    <w:name w:val="Heading 5 Char"/>
    <w:basedOn w:val="DefaultParagraphFont"/>
    <w:link w:val="Heading5"/>
    <w:rsid w:val="007640FE"/>
    <w:rPr>
      <w:rFonts w:ascii="Arial" w:eastAsia="Times New Roman" w:hAnsi="Arial" w:cs="Arial"/>
      <w:b/>
      <w:iCs/>
      <w:sz w:val="26"/>
      <w:szCs w:val="26"/>
      <w:lang w:eastAsia="en-AU"/>
    </w:rPr>
  </w:style>
  <w:style w:type="character" w:customStyle="1" w:styleId="Heading6Char">
    <w:name w:val="Heading 6 Char"/>
    <w:basedOn w:val="DefaultParagraphFont"/>
    <w:link w:val="Heading6"/>
    <w:rsid w:val="007640FE"/>
    <w:rPr>
      <w:rFonts w:eastAsia="Times New Roman" w:cs="Times New Roman"/>
      <w:b/>
      <w:bCs/>
      <w:sz w:val="22"/>
      <w:szCs w:val="22"/>
      <w:lang w:eastAsia="en-AU"/>
    </w:rPr>
  </w:style>
  <w:style w:type="character" w:customStyle="1" w:styleId="Heading7Char">
    <w:name w:val="Heading 7 Char"/>
    <w:basedOn w:val="DefaultParagraphFont"/>
    <w:link w:val="Heading7"/>
    <w:rsid w:val="007640FE"/>
    <w:rPr>
      <w:rFonts w:eastAsia="Times New Roman" w:cs="Times New Roman"/>
      <w:sz w:val="24"/>
      <w:szCs w:val="24"/>
      <w:lang w:eastAsia="en-AU"/>
    </w:rPr>
  </w:style>
  <w:style w:type="character" w:customStyle="1" w:styleId="Heading8Char">
    <w:name w:val="Heading 8 Char"/>
    <w:basedOn w:val="DefaultParagraphFont"/>
    <w:link w:val="Heading8"/>
    <w:rsid w:val="007640FE"/>
    <w:rPr>
      <w:rFonts w:eastAsia="Times New Roman" w:cs="Times New Roman"/>
      <w:i/>
      <w:iCs/>
      <w:sz w:val="24"/>
      <w:szCs w:val="24"/>
      <w:lang w:eastAsia="en-AU"/>
    </w:rPr>
  </w:style>
  <w:style w:type="character" w:customStyle="1" w:styleId="Heading9Char">
    <w:name w:val="Heading 9 Char"/>
    <w:basedOn w:val="DefaultParagraphFont"/>
    <w:link w:val="Heading9"/>
    <w:rsid w:val="007640FE"/>
    <w:rPr>
      <w:rFonts w:ascii="Arial" w:eastAsia="Times New Roman" w:hAnsi="Arial" w:cs="Arial"/>
      <w:sz w:val="22"/>
      <w:szCs w:val="22"/>
      <w:lang w:eastAsia="en-AU"/>
    </w:rPr>
  </w:style>
  <w:style w:type="paragraph" w:customStyle="1" w:styleId="HeadingBase">
    <w:name w:val="Heading Base"/>
    <w:semiHidden/>
    <w:rsid w:val="007640FE"/>
    <w:pPr>
      <w:spacing w:before="200" w:line="280" w:lineRule="atLeast"/>
    </w:pPr>
    <w:rPr>
      <w:rFonts w:ascii="Arial" w:eastAsia="Times New Roman" w:hAnsi="Arial" w:cs="Arial"/>
      <w:szCs w:val="22"/>
      <w:lang w:eastAsia="en-AU"/>
    </w:rPr>
  </w:style>
  <w:style w:type="paragraph" w:customStyle="1" w:styleId="NumberLevel1">
    <w:name w:val="Number Level 1"/>
    <w:basedOn w:val="PlainParagraph"/>
    <w:link w:val="NumberLevel1CharChar"/>
    <w:rsid w:val="007640FE"/>
    <w:pPr>
      <w:tabs>
        <w:tab w:val="num" w:pos="0"/>
      </w:tabs>
      <w:ind w:hanging="709"/>
    </w:pPr>
  </w:style>
  <w:style w:type="paragraph" w:customStyle="1" w:styleId="PlainParagraph">
    <w:name w:val="Plain Paragraph"/>
    <w:basedOn w:val="NormalBase"/>
    <w:link w:val="PlainParagraphChar"/>
    <w:rsid w:val="007640FE"/>
  </w:style>
  <w:style w:type="paragraph" w:customStyle="1" w:styleId="NormalBase">
    <w:name w:val="Normal Base"/>
    <w:link w:val="NormalBaseChar"/>
    <w:semiHidden/>
    <w:rsid w:val="007640FE"/>
    <w:pPr>
      <w:spacing w:before="140" w:after="140" w:line="280" w:lineRule="atLeast"/>
    </w:pPr>
    <w:rPr>
      <w:rFonts w:ascii="Arial" w:eastAsia="Times New Roman" w:hAnsi="Arial" w:cs="Arial"/>
      <w:sz w:val="22"/>
      <w:szCs w:val="22"/>
      <w:lang w:eastAsia="en-AU"/>
    </w:rPr>
  </w:style>
  <w:style w:type="character" w:customStyle="1" w:styleId="PlainParagraphChar">
    <w:name w:val="Plain Paragraph Char"/>
    <w:basedOn w:val="NormalBaseChar"/>
    <w:link w:val="PlainParagraph"/>
    <w:locked/>
    <w:rsid w:val="007640FE"/>
    <w:rPr>
      <w:rFonts w:ascii="Arial" w:eastAsia="Times New Roman" w:hAnsi="Arial" w:cs="Arial"/>
      <w:sz w:val="22"/>
      <w:szCs w:val="22"/>
      <w:lang w:eastAsia="en-AU"/>
    </w:rPr>
  </w:style>
  <w:style w:type="character" w:customStyle="1" w:styleId="NumberLevel1CharChar">
    <w:name w:val="Number Level 1 Char Char"/>
    <w:link w:val="NumberLevel1"/>
    <w:rsid w:val="007640FE"/>
    <w:rPr>
      <w:rFonts w:ascii="Arial" w:eastAsia="Times New Roman" w:hAnsi="Arial" w:cs="Arial"/>
      <w:sz w:val="22"/>
      <w:szCs w:val="22"/>
      <w:lang w:eastAsia="en-AU"/>
    </w:rPr>
  </w:style>
  <w:style w:type="paragraph" w:customStyle="1" w:styleId="HeaderBase">
    <w:name w:val="Header Base"/>
    <w:next w:val="Header"/>
    <w:semiHidden/>
    <w:rsid w:val="007640FE"/>
    <w:pPr>
      <w:spacing w:line="200" w:lineRule="atLeast"/>
    </w:pPr>
    <w:rPr>
      <w:rFonts w:ascii="Arial" w:eastAsia="Times New Roman" w:hAnsi="Arial" w:cs="Arial"/>
      <w:szCs w:val="22"/>
      <w:lang w:eastAsia="en-AU"/>
    </w:rPr>
  </w:style>
  <w:style w:type="paragraph" w:customStyle="1" w:styleId="FooterBase">
    <w:name w:val="Footer Base"/>
    <w:next w:val="Footer"/>
    <w:semiHidden/>
    <w:rsid w:val="007640FE"/>
    <w:pPr>
      <w:spacing w:line="200" w:lineRule="atLeast"/>
    </w:pPr>
    <w:rPr>
      <w:rFonts w:ascii="Arial" w:eastAsia="Times New Roman" w:hAnsi="Arial" w:cs="Arial"/>
      <w:sz w:val="16"/>
      <w:szCs w:val="22"/>
      <w:lang w:eastAsia="en-AU"/>
    </w:rPr>
  </w:style>
  <w:style w:type="paragraph" w:customStyle="1" w:styleId="1Reference">
    <w:name w:val="1. Reference"/>
    <w:basedOn w:val="PlainParagraph"/>
    <w:rsid w:val="007640FE"/>
    <w:pPr>
      <w:spacing w:before="0" w:after="0" w:line="200" w:lineRule="atLeast"/>
    </w:pPr>
    <w:rPr>
      <w:sz w:val="20"/>
    </w:rPr>
  </w:style>
  <w:style w:type="paragraph" w:customStyle="1" w:styleId="2Date">
    <w:name w:val="2. Date"/>
    <w:basedOn w:val="PlainParagraph"/>
    <w:next w:val="3Address"/>
    <w:rsid w:val="007640FE"/>
    <w:pPr>
      <w:spacing w:before="280" w:after="280"/>
    </w:pPr>
  </w:style>
  <w:style w:type="paragraph" w:customStyle="1" w:styleId="3Address">
    <w:name w:val="3. Address"/>
    <w:basedOn w:val="PlainParagraph"/>
    <w:rsid w:val="007640FE"/>
    <w:pPr>
      <w:keepLines/>
      <w:widowControl w:val="0"/>
      <w:spacing w:before="0" w:after="0"/>
    </w:pPr>
  </w:style>
  <w:style w:type="paragraph" w:customStyle="1" w:styleId="4Addressee">
    <w:name w:val="4. Addressee"/>
    <w:basedOn w:val="PlainParagraph"/>
    <w:next w:val="SubjectTitle"/>
    <w:rsid w:val="007640FE"/>
    <w:pPr>
      <w:keepLines/>
      <w:widowControl w:val="0"/>
      <w:spacing w:before="420" w:after="280"/>
    </w:pPr>
  </w:style>
  <w:style w:type="paragraph" w:customStyle="1" w:styleId="Classificationlegalbody">
    <w:name w:val="Classification legal: body"/>
    <w:basedOn w:val="PlainParagraph"/>
    <w:next w:val="4Addressee"/>
    <w:semiHidden/>
    <w:rsid w:val="007640FE"/>
    <w:pPr>
      <w:spacing w:before="420" w:after="0"/>
    </w:pPr>
    <w:rPr>
      <w:caps/>
      <w:sz w:val="20"/>
    </w:rPr>
  </w:style>
  <w:style w:type="paragraph" w:customStyle="1" w:styleId="Classificationlegalheader">
    <w:name w:val="Classification legal: header"/>
    <w:basedOn w:val="PlainParagraph"/>
    <w:semiHidden/>
    <w:rsid w:val="007640FE"/>
    <w:pPr>
      <w:spacing w:before="0" w:after="0" w:line="200" w:lineRule="atLeast"/>
    </w:pPr>
    <w:rPr>
      <w:caps/>
      <w:sz w:val="20"/>
    </w:rPr>
  </w:style>
  <w:style w:type="paragraph" w:customStyle="1" w:styleId="Classificationsecurityheader">
    <w:name w:val="Classification security: header"/>
    <w:basedOn w:val="PlainParagraph"/>
    <w:semiHidden/>
    <w:rsid w:val="007640FE"/>
    <w:pPr>
      <w:spacing w:before="280" w:after="0"/>
    </w:pPr>
    <w:rPr>
      <w:b/>
      <w:caps/>
      <w:color w:val="FFFFFF"/>
    </w:rPr>
  </w:style>
  <w:style w:type="paragraph" w:customStyle="1" w:styleId="Classificationsecurityfooter">
    <w:name w:val="Classification security: footer"/>
    <w:basedOn w:val="PlainParagraph"/>
    <w:semiHidden/>
    <w:rsid w:val="007640FE"/>
    <w:pPr>
      <w:spacing w:after="0"/>
    </w:pPr>
    <w:rPr>
      <w:b/>
      <w:caps/>
      <w:color w:val="FFFFFF"/>
    </w:rPr>
  </w:style>
  <w:style w:type="paragraph" w:customStyle="1" w:styleId="FooterSubject">
    <w:name w:val="Footer Subject"/>
    <w:basedOn w:val="FooterBase"/>
    <w:semiHidden/>
    <w:rsid w:val="007640FE"/>
    <w:pPr>
      <w:ind w:right="1417"/>
    </w:pPr>
  </w:style>
  <w:style w:type="paragraph" w:customStyle="1" w:styleId="FooterLandscape">
    <w:name w:val="Footer Landscape"/>
    <w:basedOn w:val="FooterBase"/>
    <w:semiHidden/>
    <w:rsid w:val="007640FE"/>
    <w:pPr>
      <w:tabs>
        <w:tab w:val="right" w:pos="13175"/>
      </w:tabs>
    </w:pPr>
  </w:style>
  <w:style w:type="paragraph" w:customStyle="1" w:styleId="HeaderLandscape">
    <w:name w:val="Header Landscape"/>
    <w:basedOn w:val="HeaderBase"/>
    <w:semiHidden/>
    <w:rsid w:val="007640FE"/>
    <w:pPr>
      <w:tabs>
        <w:tab w:val="right" w:pos="13175"/>
      </w:tabs>
    </w:pPr>
  </w:style>
  <w:style w:type="paragraph" w:customStyle="1" w:styleId="DraftinHeader">
    <w:name w:val="Draft in Header"/>
    <w:basedOn w:val="HeaderBase"/>
    <w:semiHidden/>
    <w:rsid w:val="007640FE"/>
    <w:pPr>
      <w:tabs>
        <w:tab w:val="right" w:pos="8220"/>
      </w:tabs>
    </w:pPr>
  </w:style>
  <w:style w:type="paragraph" w:customStyle="1" w:styleId="Sig1Salutation">
    <w:name w:val="Sig. 1 Salutation"/>
    <w:basedOn w:val="PlainParagraph"/>
    <w:rsid w:val="007640FE"/>
    <w:pPr>
      <w:keepNext/>
      <w:widowControl w:val="0"/>
    </w:pPr>
  </w:style>
  <w:style w:type="paragraph" w:customStyle="1" w:styleId="Sig2Officer">
    <w:name w:val="Sig. 2 Officer"/>
    <w:basedOn w:val="PlainParagraph"/>
    <w:rsid w:val="007640FE"/>
    <w:pPr>
      <w:keepNext/>
      <w:widowControl w:val="0"/>
      <w:tabs>
        <w:tab w:val="left" w:pos="4535"/>
      </w:tabs>
      <w:spacing w:before="0" w:after="0"/>
    </w:pPr>
    <w:rPr>
      <w:b/>
    </w:rPr>
  </w:style>
  <w:style w:type="paragraph" w:customStyle="1" w:styleId="Sig3Title">
    <w:name w:val="Sig. 3 Title"/>
    <w:basedOn w:val="PlainParagraph"/>
    <w:rsid w:val="007640FE"/>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7640FE"/>
    <w:pPr>
      <w:keepNext/>
      <w:widowControl w:val="0"/>
      <w:tabs>
        <w:tab w:val="left" w:pos="4535"/>
      </w:tabs>
      <w:spacing w:before="20" w:after="0" w:line="240" w:lineRule="atLeast"/>
    </w:pPr>
    <w:rPr>
      <w:sz w:val="20"/>
    </w:rPr>
  </w:style>
  <w:style w:type="paragraph" w:customStyle="1" w:styleId="Sig5Email">
    <w:name w:val="Sig. 5 Email"/>
    <w:basedOn w:val="PlainParagraph"/>
    <w:rsid w:val="007640FE"/>
    <w:pPr>
      <w:keepNext/>
      <w:widowControl w:val="0"/>
      <w:tabs>
        <w:tab w:val="left" w:pos="4535"/>
      </w:tabs>
      <w:spacing w:before="0" w:after="0" w:line="240" w:lineRule="atLeast"/>
    </w:pPr>
    <w:rPr>
      <w:sz w:val="20"/>
    </w:rPr>
  </w:style>
  <w:style w:type="paragraph" w:customStyle="1" w:styleId="PartHeading0">
    <w:name w:val="Part Heading"/>
    <w:basedOn w:val="HeadingBase"/>
    <w:next w:val="PartSubHeading"/>
    <w:rsid w:val="007640FE"/>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7640FE"/>
    <w:pPr>
      <w:keepNext/>
      <w:keepLines/>
      <w:spacing w:before="0" w:after="420"/>
    </w:pPr>
    <w:rPr>
      <w:caps/>
    </w:rPr>
  </w:style>
  <w:style w:type="paragraph" w:customStyle="1" w:styleId="ContentsHeading">
    <w:name w:val="Contents Heading"/>
    <w:basedOn w:val="HeadingBase"/>
    <w:next w:val="PlainParagraph"/>
    <w:rsid w:val="007640FE"/>
    <w:pPr>
      <w:keepNext/>
      <w:keepLines/>
      <w:spacing w:before="0" w:after="280"/>
    </w:pPr>
    <w:rPr>
      <w:b/>
      <w:caps/>
    </w:rPr>
  </w:style>
  <w:style w:type="paragraph" w:customStyle="1" w:styleId="Leg1SecHead1">
    <w:name w:val="Leg1 Sec Head: 1."/>
    <w:basedOn w:val="PlainParagraph"/>
    <w:rsid w:val="007640FE"/>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7640FE"/>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7640FE"/>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7640FE"/>
    <w:pPr>
      <w:spacing w:before="60" w:after="60" w:line="260" w:lineRule="atLeast"/>
      <w:ind w:left="1276" w:right="567" w:hanging="425"/>
    </w:pPr>
    <w:rPr>
      <w:sz w:val="20"/>
    </w:rPr>
  </w:style>
  <w:style w:type="paragraph" w:customStyle="1" w:styleId="Leg5Paraa">
    <w:name w:val="Leg5 Para: (a)"/>
    <w:basedOn w:val="PlainParagraph"/>
    <w:rsid w:val="007640FE"/>
    <w:pPr>
      <w:spacing w:before="60" w:after="60" w:line="260" w:lineRule="atLeast"/>
      <w:ind w:left="1843" w:right="567" w:hanging="567"/>
    </w:pPr>
    <w:rPr>
      <w:sz w:val="20"/>
    </w:rPr>
  </w:style>
  <w:style w:type="paragraph" w:customStyle="1" w:styleId="Leg6SubParai">
    <w:name w:val="Leg6 SubPara: (i)"/>
    <w:basedOn w:val="PlainParagraph"/>
    <w:rsid w:val="007640FE"/>
    <w:pPr>
      <w:spacing w:before="60" w:after="60" w:line="260" w:lineRule="atLeast"/>
      <w:ind w:left="2409" w:right="567" w:hanging="567"/>
    </w:pPr>
    <w:rPr>
      <w:sz w:val="20"/>
    </w:rPr>
  </w:style>
  <w:style w:type="paragraph" w:customStyle="1" w:styleId="QAQuestion">
    <w:name w:val="Q&amp;A: Question"/>
    <w:basedOn w:val="PlainParagraph"/>
    <w:next w:val="QAAnswer"/>
    <w:rsid w:val="007640FE"/>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7640FE"/>
    <w:pPr>
      <w:tabs>
        <w:tab w:val="left" w:pos="425"/>
        <w:tab w:val="left" w:pos="850"/>
      </w:tabs>
      <w:spacing w:before="0"/>
      <w:ind w:left="850" w:hanging="850"/>
    </w:pPr>
  </w:style>
  <w:style w:type="paragraph" w:customStyle="1" w:styleId="QAText">
    <w:name w:val="Q&amp;A: Text"/>
    <w:basedOn w:val="PlainParagraph"/>
    <w:rsid w:val="007640FE"/>
    <w:pPr>
      <w:keepNext/>
      <w:widowControl w:val="0"/>
      <w:ind w:left="425"/>
    </w:pPr>
    <w:rPr>
      <w:i/>
    </w:rPr>
  </w:style>
  <w:style w:type="paragraph" w:customStyle="1" w:styleId="Quotation">
    <w:name w:val="Quotation"/>
    <w:basedOn w:val="PlainParagraph"/>
    <w:semiHidden/>
    <w:rsid w:val="007640FE"/>
    <w:pPr>
      <w:numPr>
        <w:numId w:val="14"/>
      </w:numPr>
      <w:tabs>
        <w:tab w:val="clear" w:pos="425"/>
        <w:tab w:val="num" w:pos="926"/>
      </w:tabs>
      <w:spacing w:before="0" w:line="260" w:lineRule="atLeast"/>
      <w:ind w:left="1276" w:hanging="1276"/>
    </w:pPr>
    <w:rPr>
      <w:sz w:val="20"/>
    </w:rPr>
  </w:style>
  <w:style w:type="paragraph" w:customStyle="1" w:styleId="Quotation1">
    <w:name w:val="Quotation 1"/>
    <w:basedOn w:val="PlainParagraph"/>
    <w:link w:val="Quotation1Char"/>
    <w:rsid w:val="007640FE"/>
    <w:pPr>
      <w:numPr>
        <w:ilvl w:val="1"/>
        <w:numId w:val="14"/>
      </w:numPr>
      <w:tabs>
        <w:tab w:val="clear" w:pos="425"/>
        <w:tab w:val="num" w:pos="926"/>
      </w:tabs>
      <w:spacing w:before="0" w:line="260" w:lineRule="atLeast"/>
      <w:ind w:left="1276" w:hanging="1276"/>
    </w:pPr>
  </w:style>
  <w:style w:type="paragraph" w:customStyle="1" w:styleId="Quotation2">
    <w:name w:val="Quotation 2"/>
    <w:basedOn w:val="PlainParagraph"/>
    <w:semiHidden/>
    <w:rsid w:val="007640FE"/>
    <w:pPr>
      <w:numPr>
        <w:ilvl w:val="2"/>
        <w:numId w:val="14"/>
      </w:numPr>
      <w:tabs>
        <w:tab w:val="clear" w:pos="850"/>
        <w:tab w:val="num" w:pos="926"/>
      </w:tabs>
      <w:spacing w:before="0" w:line="260" w:lineRule="atLeast"/>
      <w:ind w:left="1276" w:hanging="1276"/>
    </w:pPr>
    <w:rPr>
      <w:sz w:val="20"/>
    </w:rPr>
  </w:style>
  <w:style w:type="paragraph" w:customStyle="1" w:styleId="Quotation3">
    <w:name w:val="Quotation 3"/>
    <w:basedOn w:val="PlainParagraph"/>
    <w:semiHidden/>
    <w:rsid w:val="007640FE"/>
    <w:pPr>
      <w:numPr>
        <w:ilvl w:val="3"/>
        <w:numId w:val="14"/>
      </w:numPr>
      <w:tabs>
        <w:tab w:val="clear" w:pos="1276"/>
        <w:tab w:val="num" w:pos="926"/>
      </w:tabs>
      <w:spacing w:before="0" w:line="260" w:lineRule="atLeast"/>
      <w:ind w:left="926" w:hanging="1276"/>
    </w:pPr>
    <w:rPr>
      <w:sz w:val="20"/>
    </w:rPr>
  </w:style>
  <w:style w:type="paragraph" w:customStyle="1" w:styleId="Quotation4">
    <w:name w:val="Quotation 4"/>
    <w:basedOn w:val="PlainParagraph"/>
    <w:semiHidden/>
    <w:rsid w:val="007640FE"/>
    <w:pPr>
      <w:numPr>
        <w:ilvl w:val="4"/>
        <w:numId w:val="14"/>
      </w:numPr>
      <w:tabs>
        <w:tab w:val="clear" w:pos="1701"/>
        <w:tab w:val="num" w:pos="850"/>
        <w:tab w:val="num" w:pos="926"/>
      </w:tabs>
      <w:spacing w:before="0" w:line="260" w:lineRule="atLeast"/>
      <w:ind w:left="850" w:hanging="850"/>
    </w:pPr>
    <w:rPr>
      <w:sz w:val="20"/>
    </w:rPr>
  </w:style>
  <w:style w:type="paragraph" w:customStyle="1" w:styleId="Quotation5">
    <w:name w:val="Quotation 5"/>
    <w:basedOn w:val="PlainParagraph"/>
    <w:semiHidden/>
    <w:rsid w:val="007640FE"/>
    <w:pPr>
      <w:numPr>
        <w:ilvl w:val="5"/>
        <w:numId w:val="14"/>
      </w:numPr>
      <w:tabs>
        <w:tab w:val="clear" w:pos="2126"/>
        <w:tab w:val="num" w:pos="926"/>
        <w:tab w:val="num" w:pos="1417"/>
      </w:tabs>
      <w:spacing w:before="0" w:line="260" w:lineRule="atLeast"/>
      <w:ind w:left="1417" w:hanging="567"/>
    </w:pPr>
    <w:rPr>
      <w:sz w:val="20"/>
    </w:rPr>
  </w:style>
  <w:style w:type="paragraph" w:customStyle="1" w:styleId="Quotation6">
    <w:name w:val="Quotation 6"/>
    <w:basedOn w:val="PlainParagraph"/>
    <w:semiHidden/>
    <w:rsid w:val="007640FE"/>
    <w:pPr>
      <w:numPr>
        <w:ilvl w:val="6"/>
        <w:numId w:val="14"/>
      </w:numPr>
      <w:tabs>
        <w:tab w:val="clear" w:pos="2551"/>
        <w:tab w:val="num" w:pos="926"/>
        <w:tab w:val="num" w:pos="1984"/>
      </w:tabs>
      <w:spacing w:before="0" w:line="260" w:lineRule="atLeast"/>
      <w:ind w:left="1984" w:hanging="567"/>
    </w:pPr>
    <w:rPr>
      <w:sz w:val="20"/>
    </w:rPr>
  </w:style>
  <w:style w:type="paragraph" w:customStyle="1" w:styleId="Quotation7">
    <w:name w:val="Quotation 7"/>
    <w:basedOn w:val="PlainParagraph"/>
    <w:semiHidden/>
    <w:rsid w:val="007640FE"/>
    <w:pPr>
      <w:numPr>
        <w:ilvl w:val="7"/>
        <w:numId w:val="14"/>
      </w:numPr>
      <w:tabs>
        <w:tab w:val="clear" w:pos="2976"/>
        <w:tab w:val="num" w:pos="926"/>
        <w:tab w:val="num" w:pos="2551"/>
      </w:tabs>
      <w:spacing w:before="0" w:line="260" w:lineRule="atLeast"/>
      <w:ind w:left="2551" w:hanging="567"/>
    </w:pPr>
    <w:rPr>
      <w:sz w:val="20"/>
    </w:rPr>
  </w:style>
  <w:style w:type="paragraph" w:customStyle="1" w:styleId="Quotation8">
    <w:name w:val="Quotation 8"/>
    <w:basedOn w:val="PlainParagraph"/>
    <w:semiHidden/>
    <w:rsid w:val="007640FE"/>
    <w:pPr>
      <w:numPr>
        <w:ilvl w:val="8"/>
        <w:numId w:val="14"/>
      </w:numPr>
      <w:tabs>
        <w:tab w:val="clear" w:pos="3402"/>
        <w:tab w:val="num" w:pos="926"/>
      </w:tabs>
      <w:spacing w:before="0" w:line="260" w:lineRule="atLeast"/>
      <w:ind w:left="0" w:hanging="360"/>
    </w:pPr>
    <w:rPr>
      <w:sz w:val="20"/>
    </w:rPr>
  </w:style>
  <w:style w:type="paragraph" w:customStyle="1" w:styleId="NumberLevel2">
    <w:name w:val="Number Level 2"/>
    <w:basedOn w:val="PlainParagraph"/>
    <w:rsid w:val="007640FE"/>
    <w:pPr>
      <w:tabs>
        <w:tab w:val="num" w:pos="0"/>
      </w:tabs>
      <w:ind w:hanging="709"/>
    </w:pPr>
  </w:style>
  <w:style w:type="paragraph" w:customStyle="1" w:styleId="NumberLevel3">
    <w:name w:val="Number Level 3"/>
    <w:basedOn w:val="PlainParagraph"/>
    <w:rsid w:val="007640FE"/>
    <w:pPr>
      <w:tabs>
        <w:tab w:val="num" w:pos="0"/>
      </w:tabs>
      <w:ind w:hanging="709"/>
    </w:pPr>
  </w:style>
  <w:style w:type="paragraph" w:customStyle="1" w:styleId="NumberLevel4">
    <w:name w:val="Number Level 4"/>
    <w:basedOn w:val="PlainParagraph"/>
    <w:rsid w:val="007640FE"/>
    <w:pPr>
      <w:tabs>
        <w:tab w:val="num" w:pos="425"/>
      </w:tabs>
      <w:spacing w:before="0"/>
      <w:ind w:left="425" w:hanging="425"/>
    </w:pPr>
  </w:style>
  <w:style w:type="paragraph" w:customStyle="1" w:styleId="NumberLevel5">
    <w:name w:val="Number Level 5"/>
    <w:basedOn w:val="PlainParagraph"/>
    <w:semiHidden/>
    <w:rsid w:val="007640FE"/>
    <w:pPr>
      <w:numPr>
        <w:ilvl w:val="4"/>
        <w:numId w:val="15"/>
      </w:numPr>
      <w:tabs>
        <w:tab w:val="clear" w:pos="850"/>
        <w:tab w:val="num" w:pos="1209"/>
      </w:tabs>
      <w:spacing w:before="0"/>
      <w:ind w:left="1209" w:hanging="850"/>
    </w:pPr>
  </w:style>
  <w:style w:type="paragraph" w:customStyle="1" w:styleId="NumberLevel6">
    <w:name w:val="Number Level 6"/>
    <w:basedOn w:val="NumberLevel5"/>
    <w:semiHidden/>
    <w:rsid w:val="007640FE"/>
    <w:pPr>
      <w:numPr>
        <w:ilvl w:val="5"/>
      </w:numPr>
      <w:tabs>
        <w:tab w:val="clear" w:pos="1276"/>
        <w:tab w:val="num" w:pos="1209"/>
        <w:tab w:val="num" w:pos="1417"/>
      </w:tabs>
      <w:ind w:left="1417" w:hanging="567"/>
    </w:pPr>
  </w:style>
  <w:style w:type="paragraph" w:customStyle="1" w:styleId="NumberLevel7">
    <w:name w:val="Number Level 7"/>
    <w:basedOn w:val="NumberLevel6"/>
    <w:semiHidden/>
    <w:rsid w:val="007640FE"/>
    <w:pPr>
      <w:numPr>
        <w:ilvl w:val="6"/>
      </w:numPr>
      <w:tabs>
        <w:tab w:val="clear" w:pos="1701"/>
        <w:tab w:val="num" w:pos="1209"/>
        <w:tab w:val="num" w:pos="1417"/>
        <w:tab w:val="num" w:pos="1984"/>
      </w:tabs>
      <w:ind w:left="1984" w:hanging="567"/>
    </w:pPr>
  </w:style>
  <w:style w:type="paragraph" w:customStyle="1" w:styleId="NumberLevel8">
    <w:name w:val="Number Level 8"/>
    <w:basedOn w:val="NumberLevel7"/>
    <w:semiHidden/>
    <w:rsid w:val="007640FE"/>
    <w:pPr>
      <w:numPr>
        <w:ilvl w:val="7"/>
      </w:numPr>
      <w:tabs>
        <w:tab w:val="clear" w:pos="2126"/>
        <w:tab w:val="num" w:pos="1209"/>
        <w:tab w:val="num" w:pos="1417"/>
        <w:tab w:val="num" w:pos="2551"/>
      </w:tabs>
      <w:ind w:left="2551" w:hanging="567"/>
    </w:pPr>
  </w:style>
  <w:style w:type="paragraph" w:customStyle="1" w:styleId="NumberLevel9">
    <w:name w:val="Number Level 9"/>
    <w:basedOn w:val="NumberLevel8"/>
    <w:semiHidden/>
    <w:rsid w:val="007640FE"/>
    <w:pPr>
      <w:numPr>
        <w:ilvl w:val="8"/>
      </w:numPr>
      <w:tabs>
        <w:tab w:val="clear" w:pos="2551"/>
        <w:tab w:val="num" w:pos="1209"/>
        <w:tab w:val="num" w:pos="1417"/>
      </w:tabs>
      <w:ind w:left="0" w:firstLine="0"/>
    </w:pPr>
  </w:style>
  <w:style w:type="paragraph" w:customStyle="1" w:styleId="DashEm">
    <w:name w:val="Dash: Em"/>
    <w:basedOn w:val="PlainParagraph"/>
    <w:semiHidden/>
    <w:rsid w:val="007640FE"/>
    <w:pPr>
      <w:spacing w:before="0"/>
    </w:pPr>
  </w:style>
  <w:style w:type="paragraph" w:customStyle="1" w:styleId="DashEm1">
    <w:name w:val="Dash: Em 1"/>
    <w:basedOn w:val="PlainParagraph"/>
    <w:rsid w:val="007640FE"/>
    <w:pPr>
      <w:numPr>
        <w:ilvl w:val="1"/>
        <w:numId w:val="16"/>
      </w:numPr>
      <w:tabs>
        <w:tab w:val="clear" w:pos="425"/>
        <w:tab w:val="num" w:pos="1492"/>
      </w:tabs>
      <w:spacing w:before="0"/>
      <w:ind w:left="1276" w:hanging="1276"/>
    </w:pPr>
  </w:style>
  <w:style w:type="paragraph" w:customStyle="1" w:styleId="DashEn1">
    <w:name w:val="Dash: En 1"/>
    <w:basedOn w:val="DashEm"/>
    <w:rsid w:val="007640FE"/>
    <w:pPr>
      <w:numPr>
        <w:ilvl w:val="2"/>
        <w:numId w:val="16"/>
      </w:numPr>
      <w:tabs>
        <w:tab w:val="clear" w:pos="850"/>
        <w:tab w:val="num" w:pos="1492"/>
      </w:tabs>
      <w:ind w:left="1276" w:hanging="1276"/>
    </w:pPr>
  </w:style>
  <w:style w:type="paragraph" w:customStyle="1" w:styleId="DashEn2">
    <w:name w:val="Dash: En 2"/>
    <w:basedOn w:val="DashEn1"/>
    <w:semiHidden/>
    <w:rsid w:val="007640FE"/>
    <w:pPr>
      <w:numPr>
        <w:ilvl w:val="3"/>
      </w:numPr>
      <w:tabs>
        <w:tab w:val="clear" w:pos="1276"/>
        <w:tab w:val="num" w:pos="1492"/>
      </w:tabs>
      <w:ind w:left="1492" w:hanging="1276"/>
    </w:pPr>
  </w:style>
  <w:style w:type="paragraph" w:customStyle="1" w:styleId="DashEn3">
    <w:name w:val="Dash: En 3"/>
    <w:basedOn w:val="DashEn2"/>
    <w:semiHidden/>
    <w:rsid w:val="007640FE"/>
    <w:pPr>
      <w:numPr>
        <w:ilvl w:val="4"/>
      </w:numPr>
      <w:tabs>
        <w:tab w:val="clear" w:pos="1701"/>
        <w:tab w:val="num" w:pos="850"/>
        <w:tab w:val="num" w:pos="1492"/>
      </w:tabs>
      <w:ind w:left="850" w:hanging="850"/>
    </w:pPr>
  </w:style>
  <w:style w:type="paragraph" w:customStyle="1" w:styleId="DashEn4">
    <w:name w:val="Dash: En 4"/>
    <w:basedOn w:val="DashEn3"/>
    <w:semiHidden/>
    <w:rsid w:val="007640FE"/>
    <w:pPr>
      <w:numPr>
        <w:ilvl w:val="5"/>
      </w:numPr>
      <w:tabs>
        <w:tab w:val="clear" w:pos="2126"/>
        <w:tab w:val="num" w:pos="1417"/>
        <w:tab w:val="num" w:pos="1492"/>
      </w:tabs>
      <w:ind w:left="1417" w:hanging="567"/>
    </w:pPr>
  </w:style>
  <w:style w:type="paragraph" w:customStyle="1" w:styleId="DashEn5">
    <w:name w:val="Dash: En 5"/>
    <w:basedOn w:val="DashEn4"/>
    <w:semiHidden/>
    <w:rsid w:val="007640FE"/>
    <w:pPr>
      <w:numPr>
        <w:ilvl w:val="6"/>
      </w:numPr>
      <w:tabs>
        <w:tab w:val="clear" w:pos="2551"/>
        <w:tab w:val="num" w:pos="1492"/>
        <w:tab w:val="num" w:pos="1984"/>
      </w:tabs>
      <w:ind w:left="1984" w:hanging="567"/>
    </w:pPr>
  </w:style>
  <w:style w:type="paragraph" w:customStyle="1" w:styleId="DashEn6">
    <w:name w:val="Dash: En 6"/>
    <w:basedOn w:val="DashEn5"/>
    <w:semiHidden/>
    <w:rsid w:val="007640FE"/>
    <w:pPr>
      <w:numPr>
        <w:ilvl w:val="7"/>
      </w:numPr>
      <w:tabs>
        <w:tab w:val="clear" w:pos="2976"/>
        <w:tab w:val="num" w:pos="1492"/>
        <w:tab w:val="num" w:pos="1984"/>
        <w:tab w:val="num" w:pos="2551"/>
      </w:tabs>
      <w:ind w:left="2551" w:hanging="567"/>
    </w:pPr>
  </w:style>
  <w:style w:type="paragraph" w:customStyle="1" w:styleId="DashEn7">
    <w:name w:val="Dash: En 7"/>
    <w:basedOn w:val="DashEn6"/>
    <w:semiHidden/>
    <w:rsid w:val="007640FE"/>
    <w:pPr>
      <w:numPr>
        <w:ilvl w:val="8"/>
      </w:numPr>
      <w:tabs>
        <w:tab w:val="clear" w:pos="3402"/>
        <w:tab w:val="num" w:pos="1492"/>
        <w:tab w:val="num" w:pos="1984"/>
      </w:tabs>
      <w:ind w:left="0" w:firstLine="0"/>
    </w:pPr>
  </w:style>
  <w:style w:type="paragraph" w:customStyle="1" w:styleId="IndentHanging">
    <w:name w:val="Indent: Hanging"/>
    <w:basedOn w:val="PlainParagraph"/>
    <w:semiHidden/>
    <w:rsid w:val="007640FE"/>
    <w:pPr>
      <w:numPr>
        <w:numId w:val="17"/>
      </w:numPr>
      <w:tabs>
        <w:tab w:val="clear" w:pos="850"/>
        <w:tab w:val="num" w:pos="360"/>
      </w:tabs>
      <w:spacing w:before="0"/>
      <w:ind w:left="1276" w:hanging="1276"/>
    </w:pPr>
  </w:style>
  <w:style w:type="paragraph" w:customStyle="1" w:styleId="IndentHanging1">
    <w:name w:val="Indent: Hanging 1"/>
    <w:basedOn w:val="IndentHanging"/>
    <w:rsid w:val="007640FE"/>
    <w:pPr>
      <w:numPr>
        <w:numId w:val="0"/>
      </w:numPr>
      <w:tabs>
        <w:tab w:val="num" w:pos="850"/>
      </w:tabs>
      <w:ind w:left="850" w:hanging="425"/>
    </w:pPr>
  </w:style>
  <w:style w:type="paragraph" w:customStyle="1" w:styleId="IndentHanging2">
    <w:name w:val="Indent: Hanging 2"/>
    <w:basedOn w:val="Normal"/>
    <w:semiHidden/>
    <w:rsid w:val="007640FE"/>
    <w:pPr>
      <w:numPr>
        <w:ilvl w:val="2"/>
        <w:numId w:val="17"/>
      </w:numPr>
      <w:spacing w:after="140" w:line="280" w:lineRule="atLeast"/>
    </w:pPr>
    <w:rPr>
      <w:rFonts w:ascii="Arial" w:eastAsia="Times New Roman" w:hAnsi="Arial" w:cs="Arial"/>
      <w:szCs w:val="22"/>
      <w:lang w:eastAsia="en-AU"/>
    </w:rPr>
  </w:style>
  <w:style w:type="paragraph" w:customStyle="1" w:styleId="IndentHanging3">
    <w:name w:val="Indent: Hanging 3"/>
    <w:basedOn w:val="IndentHanging2"/>
    <w:semiHidden/>
    <w:rsid w:val="007640FE"/>
    <w:pPr>
      <w:numPr>
        <w:ilvl w:val="3"/>
      </w:numPr>
    </w:pPr>
  </w:style>
  <w:style w:type="paragraph" w:customStyle="1" w:styleId="IndentHanging4">
    <w:name w:val="Indent: Hanging 4"/>
    <w:basedOn w:val="IndentHanging3"/>
    <w:semiHidden/>
    <w:rsid w:val="007640FE"/>
    <w:pPr>
      <w:numPr>
        <w:ilvl w:val="4"/>
      </w:numPr>
    </w:pPr>
  </w:style>
  <w:style w:type="paragraph" w:customStyle="1" w:styleId="IndentHanging5">
    <w:name w:val="Indent: Hanging 5"/>
    <w:basedOn w:val="IndentHanging4"/>
    <w:semiHidden/>
    <w:rsid w:val="007640FE"/>
    <w:pPr>
      <w:numPr>
        <w:ilvl w:val="5"/>
      </w:numPr>
    </w:pPr>
  </w:style>
  <w:style w:type="paragraph" w:customStyle="1" w:styleId="IndentHanging6">
    <w:name w:val="Indent: Hanging 6"/>
    <w:basedOn w:val="IndentHanging5"/>
    <w:semiHidden/>
    <w:rsid w:val="007640FE"/>
    <w:pPr>
      <w:numPr>
        <w:ilvl w:val="6"/>
      </w:numPr>
    </w:pPr>
  </w:style>
  <w:style w:type="paragraph" w:customStyle="1" w:styleId="IndentHanging7">
    <w:name w:val="Indent: Hanging 7"/>
    <w:basedOn w:val="IndentHanging6"/>
    <w:semiHidden/>
    <w:rsid w:val="007640FE"/>
    <w:pPr>
      <w:numPr>
        <w:ilvl w:val="7"/>
      </w:numPr>
    </w:pPr>
  </w:style>
  <w:style w:type="paragraph" w:customStyle="1" w:styleId="IndentHanging8">
    <w:name w:val="Indent: Hanging 8"/>
    <w:basedOn w:val="IndentHanging7"/>
    <w:semiHidden/>
    <w:rsid w:val="007640FE"/>
    <w:pPr>
      <w:numPr>
        <w:ilvl w:val="8"/>
      </w:numPr>
    </w:pPr>
  </w:style>
  <w:style w:type="paragraph" w:customStyle="1" w:styleId="IndentFull">
    <w:name w:val="Indent: Full"/>
    <w:basedOn w:val="PlainParagraph"/>
    <w:semiHidden/>
    <w:rsid w:val="007640FE"/>
    <w:pPr>
      <w:spacing w:before="0"/>
    </w:pPr>
  </w:style>
  <w:style w:type="paragraph" w:customStyle="1" w:styleId="IndentFull1">
    <w:name w:val="Indent: Full 1"/>
    <w:basedOn w:val="IndentFull"/>
    <w:rsid w:val="007640FE"/>
    <w:pPr>
      <w:tabs>
        <w:tab w:val="num" w:pos="425"/>
      </w:tabs>
      <w:ind w:left="425"/>
    </w:pPr>
  </w:style>
  <w:style w:type="paragraph" w:customStyle="1" w:styleId="IndentFull2">
    <w:name w:val="Indent: Full 2"/>
    <w:basedOn w:val="Normal"/>
    <w:semiHidden/>
    <w:rsid w:val="007640FE"/>
    <w:pPr>
      <w:numPr>
        <w:ilvl w:val="2"/>
        <w:numId w:val="18"/>
      </w:numPr>
      <w:spacing w:after="140" w:line="280" w:lineRule="atLeast"/>
    </w:pPr>
    <w:rPr>
      <w:rFonts w:ascii="Arial" w:eastAsia="Times New Roman" w:hAnsi="Arial" w:cs="Arial"/>
      <w:szCs w:val="22"/>
      <w:lang w:eastAsia="en-AU"/>
    </w:rPr>
  </w:style>
  <w:style w:type="paragraph" w:customStyle="1" w:styleId="IndentFull3">
    <w:name w:val="Indent: Full 3"/>
    <w:basedOn w:val="IndentFull2"/>
    <w:semiHidden/>
    <w:rsid w:val="007640FE"/>
    <w:pPr>
      <w:numPr>
        <w:ilvl w:val="3"/>
      </w:numPr>
    </w:pPr>
  </w:style>
  <w:style w:type="paragraph" w:customStyle="1" w:styleId="IndentFull4">
    <w:name w:val="Indent: Full 4"/>
    <w:basedOn w:val="IndentFull3"/>
    <w:semiHidden/>
    <w:rsid w:val="007640FE"/>
    <w:pPr>
      <w:numPr>
        <w:ilvl w:val="4"/>
      </w:numPr>
    </w:pPr>
  </w:style>
  <w:style w:type="paragraph" w:customStyle="1" w:styleId="IndentFull5">
    <w:name w:val="Indent: Full 5"/>
    <w:basedOn w:val="IndentFull4"/>
    <w:semiHidden/>
    <w:rsid w:val="007640FE"/>
    <w:pPr>
      <w:numPr>
        <w:ilvl w:val="5"/>
      </w:numPr>
    </w:pPr>
  </w:style>
  <w:style w:type="paragraph" w:customStyle="1" w:styleId="IndentFull6">
    <w:name w:val="Indent: Full 6"/>
    <w:basedOn w:val="IndentFull5"/>
    <w:semiHidden/>
    <w:rsid w:val="007640FE"/>
    <w:pPr>
      <w:numPr>
        <w:ilvl w:val="6"/>
      </w:numPr>
    </w:pPr>
  </w:style>
  <w:style w:type="paragraph" w:customStyle="1" w:styleId="IndentFull7">
    <w:name w:val="Indent: Full 7"/>
    <w:basedOn w:val="IndentFull6"/>
    <w:semiHidden/>
    <w:rsid w:val="007640FE"/>
    <w:pPr>
      <w:numPr>
        <w:ilvl w:val="7"/>
      </w:numPr>
    </w:pPr>
  </w:style>
  <w:style w:type="paragraph" w:customStyle="1" w:styleId="IndentFull8">
    <w:name w:val="Indent: Full 8"/>
    <w:basedOn w:val="IndentFull7"/>
    <w:semiHidden/>
    <w:rsid w:val="007640FE"/>
    <w:pPr>
      <w:numPr>
        <w:ilvl w:val="8"/>
      </w:numPr>
    </w:pPr>
  </w:style>
  <w:style w:type="paragraph" w:customStyle="1" w:styleId="NumberedList1">
    <w:name w:val="Numbered List: 1)"/>
    <w:basedOn w:val="PlainParagraph"/>
    <w:semiHidden/>
    <w:rsid w:val="007640FE"/>
    <w:pPr>
      <w:spacing w:before="0"/>
    </w:pPr>
  </w:style>
  <w:style w:type="paragraph" w:customStyle="1" w:styleId="NumberedList11">
    <w:name w:val="Numbered List: 1) 1"/>
    <w:basedOn w:val="NumberedList1"/>
    <w:rsid w:val="007640FE"/>
    <w:pPr>
      <w:tabs>
        <w:tab w:val="num" w:pos="850"/>
      </w:tabs>
      <w:ind w:left="850" w:hanging="425"/>
    </w:pPr>
  </w:style>
  <w:style w:type="paragraph" w:customStyle="1" w:styleId="NumberedList12">
    <w:name w:val="Numbered List: 1) 2"/>
    <w:basedOn w:val="Normal"/>
    <w:semiHidden/>
    <w:rsid w:val="007640FE"/>
    <w:pPr>
      <w:numPr>
        <w:ilvl w:val="2"/>
        <w:numId w:val="19"/>
      </w:numPr>
      <w:spacing w:after="140" w:line="280" w:lineRule="atLeast"/>
    </w:pPr>
    <w:rPr>
      <w:rFonts w:ascii="Arial" w:eastAsia="Times New Roman" w:hAnsi="Arial" w:cs="Arial"/>
      <w:szCs w:val="22"/>
      <w:lang w:eastAsia="en-AU"/>
    </w:rPr>
  </w:style>
  <w:style w:type="paragraph" w:customStyle="1" w:styleId="NumberedList13">
    <w:name w:val="Numbered List: 1) 3"/>
    <w:basedOn w:val="NumberedList12"/>
    <w:semiHidden/>
    <w:rsid w:val="007640FE"/>
    <w:pPr>
      <w:numPr>
        <w:ilvl w:val="3"/>
      </w:numPr>
    </w:pPr>
  </w:style>
  <w:style w:type="paragraph" w:customStyle="1" w:styleId="NumberedList14">
    <w:name w:val="Numbered List: 1) 4"/>
    <w:basedOn w:val="NumberedList13"/>
    <w:semiHidden/>
    <w:rsid w:val="007640FE"/>
    <w:pPr>
      <w:numPr>
        <w:ilvl w:val="4"/>
      </w:numPr>
    </w:pPr>
  </w:style>
  <w:style w:type="paragraph" w:customStyle="1" w:styleId="NumberedList15">
    <w:name w:val="Numbered List: 1) 5"/>
    <w:basedOn w:val="NumberedList14"/>
    <w:semiHidden/>
    <w:rsid w:val="007640FE"/>
    <w:pPr>
      <w:numPr>
        <w:ilvl w:val="5"/>
      </w:numPr>
    </w:pPr>
  </w:style>
  <w:style w:type="paragraph" w:customStyle="1" w:styleId="NumberedList16">
    <w:name w:val="Numbered List: 1) 6"/>
    <w:basedOn w:val="NumberedList15"/>
    <w:semiHidden/>
    <w:rsid w:val="007640FE"/>
    <w:pPr>
      <w:numPr>
        <w:ilvl w:val="6"/>
      </w:numPr>
    </w:pPr>
  </w:style>
  <w:style w:type="paragraph" w:customStyle="1" w:styleId="NumberedList17">
    <w:name w:val="Numbered List: 1) 7"/>
    <w:basedOn w:val="NumberedList16"/>
    <w:semiHidden/>
    <w:rsid w:val="007640FE"/>
    <w:pPr>
      <w:numPr>
        <w:ilvl w:val="7"/>
      </w:numPr>
    </w:pPr>
  </w:style>
  <w:style w:type="paragraph" w:customStyle="1" w:styleId="NumberedList18">
    <w:name w:val="Numbered List: 1) 8"/>
    <w:basedOn w:val="NumberedList17"/>
    <w:semiHidden/>
    <w:rsid w:val="007640FE"/>
    <w:pPr>
      <w:numPr>
        <w:ilvl w:val="8"/>
      </w:numPr>
    </w:pPr>
  </w:style>
  <w:style w:type="paragraph" w:customStyle="1" w:styleId="NumberedLista">
    <w:name w:val="Numbered List: a)"/>
    <w:basedOn w:val="PlainParagraph"/>
    <w:semiHidden/>
    <w:rsid w:val="007640FE"/>
    <w:pPr>
      <w:tabs>
        <w:tab w:val="num" w:pos="1620"/>
      </w:tabs>
      <w:spacing w:before="0"/>
      <w:ind w:left="1620" w:firstLine="365"/>
    </w:pPr>
  </w:style>
  <w:style w:type="paragraph" w:customStyle="1" w:styleId="NumberedLista2">
    <w:name w:val="Numbered List: a) 2"/>
    <w:basedOn w:val="Normal"/>
    <w:semiHidden/>
    <w:rsid w:val="007640FE"/>
    <w:pPr>
      <w:numPr>
        <w:ilvl w:val="2"/>
        <w:numId w:val="20"/>
      </w:numPr>
      <w:spacing w:after="140" w:line="280" w:lineRule="atLeast"/>
    </w:pPr>
    <w:rPr>
      <w:rFonts w:ascii="Arial" w:eastAsia="Times New Roman" w:hAnsi="Arial" w:cs="Arial"/>
      <w:szCs w:val="22"/>
      <w:lang w:eastAsia="en-AU"/>
    </w:rPr>
  </w:style>
  <w:style w:type="paragraph" w:customStyle="1" w:styleId="NumberedLista1">
    <w:name w:val="Numbered List: a) 1"/>
    <w:basedOn w:val="NumberedLista"/>
    <w:link w:val="NumberedLista1Char"/>
    <w:rsid w:val="007640FE"/>
    <w:pPr>
      <w:tabs>
        <w:tab w:val="clear" w:pos="1620"/>
        <w:tab w:val="num" w:pos="1758"/>
      </w:tabs>
      <w:ind w:left="1758" w:hanging="482"/>
    </w:pPr>
  </w:style>
  <w:style w:type="character" w:customStyle="1" w:styleId="NumberedLista1Char">
    <w:name w:val="Numbered List: a) 1 Char"/>
    <w:link w:val="NumberedLista1"/>
    <w:locked/>
    <w:rsid w:val="007640FE"/>
    <w:rPr>
      <w:rFonts w:ascii="Arial" w:eastAsia="Times New Roman" w:hAnsi="Arial" w:cs="Arial"/>
      <w:sz w:val="22"/>
      <w:szCs w:val="22"/>
      <w:lang w:eastAsia="en-AU"/>
    </w:rPr>
  </w:style>
  <w:style w:type="paragraph" w:customStyle="1" w:styleId="NumberedLista3">
    <w:name w:val="Numbered List: a) 3"/>
    <w:basedOn w:val="NumberedLista2"/>
    <w:semiHidden/>
    <w:rsid w:val="007640FE"/>
    <w:pPr>
      <w:numPr>
        <w:ilvl w:val="3"/>
      </w:numPr>
    </w:pPr>
  </w:style>
  <w:style w:type="paragraph" w:customStyle="1" w:styleId="NumberedLista4">
    <w:name w:val="Numbered List: a) 4"/>
    <w:basedOn w:val="NumberedLista3"/>
    <w:semiHidden/>
    <w:rsid w:val="007640FE"/>
    <w:pPr>
      <w:numPr>
        <w:ilvl w:val="4"/>
      </w:numPr>
    </w:pPr>
  </w:style>
  <w:style w:type="paragraph" w:customStyle="1" w:styleId="NumberedLista5">
    <w:name w:val="Numbered List: a) 5"/>
    <w:basedOn w:val="NumberedLista4"/>
    <w:semiHidden/>
    <w:rsid w:val="007640FE"/>
    <w:pPr>
      <w:numPr>
        <w:ilvl w:val="5"/>
      </w:numPr>
    </w:pPr>
  </w:style>
  <w:style w:type="paragraph" w:customStyle="1" w:styleId="NumberedLista6">
    <w:name w:val="Numbered List: a) 6"/>
    <w:basedOn w:val="NumberedLista5"/>
    <w:semiHidden/>
    <w:rsid w:val="007640FE"/>
    <w:pPr>
      <w:numPr>
        <w:ilvl w:val="6"/>
      </w:numPr>
    </w:pPr>
  </w:style>
  <w:style w:type="paragraph" w:customStyle="1" w:styleId="NumberedLista7">
    <w:name w:val="Numbered List: a) 7"/>
    <w:basedOn w:val="NumberedLista6"/>
    <w:semiHidden/>
    <w:rsid w:val="007640FE"/>
    <w:pPr>
      <w:numPr>
        <w:ilvl w:val="7"/>
      </w:numPr>
    </w:pPr>
  </w:style>
  <w:style w:type="paragraph" w:customStyle="1" w:styleId="NumberedLista8">
    <w:name w:val="Numbered List: a) 8"/>
    <w:basedOn w:val="NumberedLista7"/>
    <w:semiHidden/>
    <w:rsid w:val="007640FE"/>
    <w:pPr>
      <w:numPr>
        <w:ilvl w:val="8"/>
      </w:numPr>
    </w:pPr>
  </w:style>
  <w:style w:type="paragraph" w:styleId="EndnoteText">
    <w:name w:val="endnote text"/>
    <w:basedOn w:val="PlainParagraph"/>
    <w:link w:val="EndnoteTextChar"/>
    <w:semiHidden/>
    <w:rsid w:val="007640FE"/>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semiHidden/>
    <w:rsid w:val="007640FE"/>
    <w:rPr>
      <w:rFonts w:ascii="Arial" w:eastAsia="Times New Roman" w:hAnsi="Arial" w:cs="Arial"/>
      <w:sz w:val="18"/>
      <w:lang w:eastAsia="en-AU"/>
    </w:rPr>
  </w:style>
  <w:style w:type="character" w:styleId="EndnoteReference">
    <w:name w:val="endnote reference"/>
    <w:semiHidden/>
    <w:rsid w:val="007640FE"/>
    <w:rPr>
      <w:rFonts w:ascii="Arial" w:hAnsi="Arial" w:cs="Arial"/>
      <w:b w:val="0"/>
      <w:i w:val="0"/>
      <w:sz w:val="22"/>
      <w:vertAlign w:val="superscript"/>
    </w:rPr>
  </w:style>
  <w:style w:type="character" w:styleId="PageNumber">
    <w:name w:val="page number"/>
    <w:semiHidden/>
    <w:rsid w:val="007640FE"/>
    <w:rPr>
      <w:rFonts w:ascii="Arial" w:hAnsi="Arial" w:cs="Arial"/>
      <w:b w:val="0"/>
      <w:i w:val="0"/>
      <w:sz w:val="16"/>
    </w:rPr>
  </w:style>
  <w:style w:type="character" w:styleId="Hyperlink">
    <w:name w:val="Hyperlink"/>
    <w:uiPriority w:val="99"/>
    <w:rsid w:val="007640FE"/>
    <w:rPr>
      <w:rFonts w:ascii="Arial" w:hAnsi="Arial" w:cs="Arial"/>
      <w:color w:val="0000FF"/>
      <w:u w:val="single" w:color="0000FF"/>
    </w:rPr>
  </w:style>
  <w:style w:type="paragraph" w:customStyle="1" w:styleId="Notes-client">
    <w:name w:val="Notes - client"/>
    <w:basedOn w:val="PlainParagraph"/>
    <w:link w:val="Notes-clientChar"/>
    <w:rsid w:val="007640FE"/>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7640FE"/>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7640FE"/>
    <w:rPr>
      <w:vanish/>
      <w:color w:val="0000FF"/>
    </w:rPr>
  </w:style>
  <w:style w:type="paragraph" w:customStyle="1" w:styleId="TableHeading3">
    <w:name w:val="Table: Heading 3"/>
    <w:basedOn w:val="HeadingBase"/>
    <w:next w:val="TablePlainParagraph"/>
    <w:rsid w:val="007640FE"/>
    <w:pPr>
      <w:keepNext/>
      <w:keepLines/>
      <w:spacing w:before="60" w:line="240" w:lineRule="atLeast"/>
    </w:pPr>
    <w:rPr>
      <w:b/>
      <w:i/>
    </w:rPr>
  </w:style>
  <w:style w:type="paragraph" w:customStyle="1" w:styleId="TableHeading4">
    <w:name w:val="Table: Heading 4"/>
    <w:basedOn w:val="HeadingBase"/>
    <w:next w:val="TablePlainParagraph"/>
    <w:rsid w:val="007640FE"/>
    <w:pPr>
      <w:keepNext/>
      <w:keepLines/>
      <w:spacing w:before="60" w:line="240" w:lineRule="atLeast"/>
    </w:pPr>
    <w:rPr>
      <w:i/>
    </w:rPr>
  </w:style>
  <w:style w:type="paragraph" w:customStyle="1" w:styleId="TableHeading5">
    <w:name w:val="Table: Heading 5"/>
    <w:basedOn w:val="HeadingBase"/>
    <w:next w:val="TablePlainParagraph"/>
    <w:rsid w:val="007640FE"/>
    <w:pPr>
      <w:keepNext/>
      <w:keepLines/>
      <w:spacing w:before="60" w:line="240" w:lineRule="atLeast"/>
    </w:pPr>
    <w:rPr>
      <w:b/>
      <w:sz w:val="18"/>
    </w:rPr>
  </w:style>
  <w:style w:type="paragraph" w:customStyle="1" w:styleId="TableQAQuestion">
    <w:name w:val="Table: Q&amp;A: Question"/>
    <w:basedOn w:val="TablePlainParagraph"/>
    <w:next w:val="TableQAAnswer"/>
    <w:rsid w:val="007640FE"/>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7640FE"/>
    <w:pPr>
      <w:tabs>
        <w:tab w:val="left" w:pos="283"/>
        <w:tab w:val="left" w:pos="567"/>
      </w:tabs>
      <w:spacing w:before="0"/>
      <w:ind w:left="283" w:hanging="283"/>
    </w:pPr>
  </w:style>
  <w:style w:type="paragraph" w:customStyle="1" w:styleId="TableQAText">
    <w:name w:val="Table: Q&amp;A: Text"/>
    <w:basedOn w:val="TablePlainParagraph"/>
    <w:rsid w:val="007640FE"/>
    <w:pPr>
      <w:keepNext/>
      <w:widowControl w:val="0"/>
      <w:ind w:left="283" w:hanging="283"/>
    </w:pPr>
    <w:rPr>
      <w:i/>
    </w:rPr>
  </w:style>
  <w:style w:type="paragraph" w:customStyle="1" w:styleId="TableNumberLevel1">
    <w:name w:val="Table: Number Level 1"/>
    <w:basedOn w:val="TablePlainParagraph"/>
    <w:rsid w:val="007640FE"/>
    <w:pPr>
      <w:numPr>
        <w:numId w:val="21"/>
      </w:numPr>
      <w:tabs>
        <w:tab w:val="clear" w:pos="567"/>
      </w:tabs>
      <w:ind w:left="1276" w:hanging="1276"/>
    </w:pPr>
  </w:style>
  <w:style w:type="paragraph" w:customStyle="1" w:styleId="TableNumberLevel2">
    <w:name w:val="Table: Number Level 2"/>
    <w:basedOn w:val="TablePlainParagraph"/>
    <w:rsid w:val="007640FE"/>
    <w:pPr>
      <w:numPr>
        <w:ilvl w:val="1"/>
        <w:numId w:val="21"/>
      </w:numPr>
      <w:tabs>
        <w:tab w:val="clear" w:pos="567"/>
      </w:tabs>
      <w:ind w:left="1276" w:hanging="1276"/>
    </w:pPr>
  </w:style>
  <w:style w:type="paragraph" w:customStyle="1" w:styleId="TableNumberLevel3">
    <w:name w:val="Table: Number Level 3"/>
    <w:basedOn w:val="TablePlainParagraph"/>
    <w:rsid w:val="007640FE"/>
    <w:pPr>
      <w:numPr>
        <w:ilvl w:val="2"/>
        <w:numId w:val="21"/>
      </w:numPr>
      <w:tabs>
        <w:tab w:val="clear" w:pos="567"/>
      </w:tabs>
      <w:ind w:left="1276" w:hanging="1276"/>
    </w:pPr>
  </w:style>
  <w:style w:type="paragraph" w:customStyle="1" w:styleId="TableNumberLevel4">
    <w:name w:val="Table: Number Level 4"/>
    <w:basedOn w:val="TablePlainParagraph"/>
    <w:rsid w:val="007640FE"/>
    <w:pPr>
      <w:numPr>
        <w:ilvl w:val="3"/>
        <w:numId w:val="21"/>
      </w:numPr>
      <w:tabs>
        <w:tab w:val="clear" w:pos="850"/>
      </w:tabs>
      <w:spacing w:before="0"/>
      <w:ind w:left="1276" w:hanging="1276"/>
    </w:pPr>
  </w:style>
  <w:style w:type="paragraph" w:customStyle="1" w:styleId="TableNumberLevel5">
    <w:name w:val="Table: Number Level 5"/>
    <w:basedOn w:val="TablePlainParagraph"/>
    <w:semiHidden/>
    <w:rsid w:val="007640FE"/>
    <w:pPr>
      <w:numPr>
        <w:ilvl w:val="4"/>
        <w:numId w:val="21"/>
      </w:numPr>
      <w:tabs>
        <w:tab w:val="clear" w:pos="1134"/>
        <w:tab w:val="num" w:pos="850"/>
      </w:tabs>
      <w:spacing w:before="0"/>
      <w:ind w:left="850" w:hanging="850"/>
    </w:pPr>
  </w:style>
  <w:style w:type="paragraph" w:customStyle="1" w:styleId="TableNumberLevel6">
    <w:name w:val="Table: Number Level 6"/>
    <w:basedOn w:val="TablePlainParagraph"/>
    <w:semiHidden/>
    <w:rsid w:val="007640FE"/>
    <w:pPr>
      <w:numPr>
        <w:ilvl w:val="5"/>
        <w:numId w:val="21"/>
      </w:numPr>
      <w:spacing w:before="0"/>
      <w:ind w:hanging="567"/>
    </w:pPr>
  </w:style>
  <w:style w:type="paragraph" w:customStyle="1" w:styleId="TableNumberLevel7">
    <w:name w:val="Table: Number Level 7"/>
    <w:basedOn w:val="TablePlainParagraph"/>
    <w:semiHidden/>
    <w:rsid w:val="007640FE"/>
    <w:pPr>
      <w:numPr>
        <w:ilvl w:val="6"/>
        <w:numId w:val="21"/>
      </w:numPr>
      <w:tabs>
        <w:tab w:val="clear" w:pos="1701"/>
        <w:tab w:val="num" w:pos="1984"/>
      </w:tabs>
      <w:spacing w:before="0"/>
      <w:ind w:left="1984" w:hanging="567"/>
    </w:pPr>
  </w:style>
  <w:style w:type="paragraph" w:customStyle="1" w:styleId="TableNumberLevel8">
    <w:name w:val="Table: Number Level 8"/>
    <w:basedOn w:val="TablePlainParagraph"/>
    <w:semiHidden/>
    <w:rsid w:val="007640FE"/>
    <w:pPr>
      <w:numPr>
        <w:ilvl w:val="7"/>
        <w:numId w:val="21"/>
      </w:numPr>
      <w:tabs>
        <w:tab w:val="clear" w:pos="1984"/>
        <w:tab w:val="num" w:pos="2551"/>
      </w:tabs>
      <w:spacing w:before="0"/>
      <w:ind w:left="2551" w:hanging="567"/>
    </w:pPr>
  </w:style>
  <w:style w:type="paragraph" w:customStyle="1" w:styleId="TableNumberLevel9">
    <w:name w:val="Table: Number Level 9"/>
    <w:basedOn w:val="TablePlainParagraph"/>
    <w:semiHidden/>
    <w:rsid w:val="007640FE"/>
    <w:pPr>
      <w:numPr>
        <w:ilvl w:val="8"/>
        <w:numId w:val="21"/>
      </w:numPr>
      <w:tabs>
        <w:tab w:val="clear" w:pos="2268"/>
      </w:tabs>
      <w:spacing w:before="0"/>
      <w:ind w:left="0" w:firstLine="0"/>
    </w:pPr>
  </w:style>
  <w:style w:type="paragraph" w:customStyle="1" w:styleId="TableDashEm">
    <w:name w:val="Table: Dash: Em"/>
    <w:basedOn w:val="TablePlainParagraph"/>
    <w:semiHidden/>
    <w:rsid w:val="007640FE"/>
    <w:pPr>
      <w:numPr>
        <w:numId w:val="22"/>
      </w:numPr>
      <w:tabs>
        <w:tab w:val="clear" w:pos="283"/>
      </w:tabs>
      <w:spacing w:before="0"/>
      <w:ind w:left="1276" w:hanging="1276"/>
    </w:pPr>
  </w:style>
  <w:style w:type="paragraph" w:customStyle="1" w:styleId="TableDashEm1">
    <w:name w:val="Table: Dash: Em 1"/>
    <w:basedOn w:val="TablePlainParagraph"/>
    <w:rsid w:val="007640FE"/>
    <w:pPr>
      <w:numPr>
        <w:ilvl w:val="1"/>
        <w:numId w:val="22"/>
      </w:numPr>
      <w:tabs>
        <w:tab w:val="clear" w:pos="283"/>
      </w:tabs>
      <w:spacing w:before="0"/>
      <w:ind w:left="1276" w:hanging="1276"/>
    </w:pPr>
  </w:style>
  <w:style w:type="paragraph" w:customStyle="1" w:styleId="TableDashEn1">
    <w:name w:val="Table: Dash: En 1"/>
    <w:basedOn w:val="TablePlainParagraph"/>
    <w:rsid w:val="007640FE"/>
    <w:pPr>
      <w:numPr>
        <w:ilvl w:val="2"/>
        <w:numId w:val="22"/>
      </w:numPr>
      <w:tabs>
        <w:tab w:val="clear" w:pos="567"/>
      </w:tabs>
      <w:spacing w:before="0"/>
      <w:ind w:left="1276" w:hanging="1276"/>
    </w:pPr>
  </w:style>
  <w:style w:type="paragraph" w:customStyle="1" w:styleId="TableDashEn2">
    <w:name w:val="Table: Dash: En 2"/>
    <w:basedOn w:val="TablePlainParagraph"/>
    <w:semiHidden/>
    <w:rsid w:val="007640FE"/>
    <w:pPr>
      <w:numPr>
        <w:ilvl w:val="3"/>
        <w:numId w:val="22"/>
      </w:numPr>
      <w:tabs>
        <w:tab w:val="clear" w:pos="1134"/>
      </w:tabs>
      <w:spacing w:before="0"/>
      <w:ind w:left="1276" w:hanging="1276"/>
    </w:pPr>
  </w:style>
  <w:style w:type="paragraph" w:customStyle="1" w:styleId="TableDashEn3">
    <w:name w:val="Table: Dash: En 3"/>
    <w:basedOn w:val="TablePlainParagraph"/>
    <w:semiHidden/>
    <w:rsid w:val="007640FE"/>
    <w:pPr>
      <w:numPr>
        <w:ilvl w:val="4"/>
        <w:numId w:val="22"/>
      </w:numPr>
      <w:tabs>
        <w:tab w:val="clear" w:pos="1417"/>
        <w:tab w:val="num" w:pos="850"/>
      </w:tabs>
      <w:spacing w:before="0"/>
      <w:ind w:left="850" w:hanging="850"/>
    </w:pPr>
  </w:style>
  <w:style w:type="paragraph" w:customStyle="1" w:styleId="TableDashEn4">
    <w:name w:val="Table: Dash: En 4"/>
    <w:basedOn w:val="TablePlainParagraph"/>
    <w:semiHidden/>
    <w:rsid w:val="007640FE"/>
    <w:pPr>
      <w:numPr>
        <w:ilvl w:val="5"/>
        <w:numId w:val="22"/>
      </w:numPr>
      <w:tabs>
        <w:tab w:val="clear" w:pos="1701"/>
        <w:tab w:val="num" w:pos="1417"/>
      </w:tabs>
      <w:spacing w:before="0"/>
      <w:ind w:left="1417" w:hanging="567"/>
    </w:pPr>
  </w:style>
  <w:style w:type="paragraph" w:customStyle="1" w:styleId="TableDashEn5">
    <w:name w:val="Table: Dash: En 5"/>
    <w:basedOn w:val="TablePlainParagraph"/>
    <w:semiHidden/>
    <w:rsid w:val="007640FE"/>
    <w:pPr>
      <w:numPr>
        <w:ilvl w:val="6"/>
        <w:numId w:val="22"/>
      </w:numPr>
      <w:spacing w:before="0"/>
      <w:ind w:hanging="567"/>
    </w:pPr>
  </w:style>
  <w:style w:type="paragraph" w:customStyle="1" w:styleId="TableDashEn6">
    <w:name w:val="Table: Dash: En 6"/>
    <w:basedOn w:val="TablePlainParagraph"/>
    <w:semiHidden/>
    <w:rsid w:val="007640FE"/>
    <w:pPr>
      <w:numPr>
        <w:ilvl w:val="7"/>
        <w:numId w:val="22"/>
      </w:numPr>
      <w:tabs>
        <w:tab w:val="clear" w:pos="2268"/>
        <w:tab w:val="num" w:pos="2551"/>
      </w:tabs>
      <w:spacing w:before="0"/>
      <w:ind w:left="2551" w:hanging="567"/>
    </w:pPr>
  </w:style>
  <w:style w:type="paragraph" w:customStyle="1" w:styleId="TableDashEn7">
    <w:name w:val="Table: Dash: En 7"/>
    <w:basedOn w:val="TablePlainParagraph"/>
    <w:semiHidden/>
    <w:rsid w:val="007640FE"/>
    <w:pPr>
      <w:numPr>
        <w:ilvl w:val="8"/>
        <w:numId w:val="22"/>
      </w:numPr>
      <w:tabs>
        <w:tab w:val="clear" w:pos="2551"/>
      </w:tabs>
      <w:spacing w:before="0"/>
      <w:ind w:left="0" w:firstLine="0"/>
    </w:pPr>
  </w:style>
  <w:style w:type="paragraph" w:customStyle="1" w:styleId="TableIndentHanging">
    <w:name w:val="Table: Indent: Hanging"/>
    <w:basedOn w:val="TablePlainParagraph"/>
    <w:semiHidden/>
    <w:rsid w:val="007640FE"/>
    <w:pPr>
      <w:numPr>
        <w:numId w:val="23"/>
      </w:numPr>
      <w:tabs>
        <w:tab w:val="clear" w:pos="567"/>
      </w:tabs>
      <w:spacing w:before="0"/>
      <w:ind w:left="1276" w:hanging="1276"/>
    </w:pPr>
  </w:style>
  <w:style w:type="paragraph" w:customStyle="1" w:styleId="TableIndentHanging1">
    <w:name w:val="Table: Indent: Hanging 1"/>
    <w:basedOn w:val="TablePlainParagraph"/>
    <w:rsid w:val="007640FE"/>
    <w:pPr>
      <w:numPr>
        <w:ilvl w:val="1"/>
        <w:numId w:val="23"/>
      </w:numPr>
      <w:tabs>
        <w:tab w:val="clear" w:pos="567"/>
      </w:tabs>
      <w:spacing w:before="0"/>
      <w:ind w:left="1276" w:hanging="1276"/>
    </w:pPr>
  </w:style>
  <w:style w:type="paragraph" w:customStyle="1" w:styleId="TableIndentHanging2">
    <w:name w:val="Table: Indent: Hanging 2"/>
    <w:basedOn w:val="TablePlainParagraph"/>
    <w:semiHidden/>
    <w:rsid w:val="007640FE"/>
    <w:pPr>
      <w:numPr>
        <w:ilvl w:val="2"/>
        <w:numId w:val="23"/>
      </w:numPr>
      <w:tabs>
        <w:tab w:val="clear" w:pos="850"/>
      </w:tabs>
      <w:spacing w:before="0"/>
      <w:ind w:left="1276" w:hanging="1276"/>
    </w:pPr>
  </w:style>
  <w:style w:type="paragraph" w:customStyle="1" w:styleId="TableIndentHanging3">
    <w:name w:val="Table: Indent: Hanging 3"/>
    <w:basedOn w:val="TablePlainParagraph"/>
    <w:semiHidden/>
    <w:rsid w:val="007640FE"/>
    <w:pPr>
      <w:numPr>
        <w:ilvl w:val="3"/>
        <w:numId w:val="23"/>
      </w:numPr>
      <w:tabs>
        <w:tab w:val="clear" w:pos="1134"/>
        <w:tab w:val="left" w:pos="850"/>
      </w:tabs>
      <w:spacing w:before="0"/>
      <w:ind w:left="1276" w:hanging="1276"/>
    </w:pPr>
  </w:style>
  <w:style w:type="paragraph" w:customStyle="1" w:styleId="TableIndentHanging4">
    <w:name w:val="Table: Indent: Hanging 4"/>
    <w:basedOn w:val="TablePlainParagraph"/>
    <w:semiHidden/>
    <w:rsid w:val="007640FE"/>
    <w:pPr>
      <w:numPr>
        <w:ilvl w:val="4"/>
        <w:numId w:val="23"/>
      </w:numPr>
      <w:tabs>
        <w:tab w:val="clear" w:pos="1417"/>
        <w:tab w:val="num" w:pos="850"/>
        <w:tab w:val="left" w:pos="1134"/>
      </w:tabs>
      <w:spacing w:before="0"/>
      <w:ind w:left="850" w:hanging="850"/>
    </w:pPr>
  </w:style>
  <w:style w:type="paragraph" w:customStyle="1" w:styleId="TableIndentHanging5">
    <w:name w:val="Table: Indent: Hanging 5"/>
    <w:basedOn w:val="TablePlainParagraph"/>
    <w:semiHidden/>
    <w:rsid w:val="007640FE"/>
    <w:pPr>
      <w:numPr>
        <w:ilvl w:val="5"/>
        <w:numId w:val="23"/>
      </w:numPr>
      <w:tabs>
        <w:tab w:val="clear" w:pos="1701"/>
        <w:tab w:val="left" w:pos="1417"/>
      </w:tabs>
      <w:spacing w:before="0"/>
      <w:ind w:left="1417" w:hanging="567"/>
    </w:pPr>
  </w:style>
  <w:style w:type="paragraph" w:customStyle="1" w:styleId="TableIndentHanging6">
    <w:name w:val="Table: Indent: Hanging 6"/>
    <w:basedOn w:val="TablePlainParagraph"/>
    <w:semiHidden/>
    <w:rsid w:val="007640FE"/>
    <w:pPr>
      <w:numPr>
        <w:ilvl w:val="6"/>
        <w:numId w:val="23"/>
      </w:numPr>
      <w:tabs>
        <w:tab w:val="left" w:pos="1701"/>
      </w:tabs>
      <w:spacing w:before="0"/>
      <w:ind w:hanging="567"/>
    </w:pPr>
  </w:style>
  <w:style w:type="paragraph" w:customStyle="1" w:styleId="TableIndentHanging7">
    <w:name w:val="Table: Indent: Hanging 7"/>
    <w:basedOn w:val="TablePlainParagraph"/>
    <w:semiHidden/>
    <w:rsid w:val="007640FE"/>
    <w:pPr>
      <w:numPr>
        <w:ilvl w:val="7"/>
        <w:numId w:val="23"/>
      </w:numPr>
      <w:tabs>
        <w:tab w:val="clear" w:pos="2268"/>
        <w:tab w:val="left" w:pos="1984"/>
        <w:tab w:val="num" w:pos="2551"/>
      </w:tabs>
      <w:spacing w:before="0"/>
      <w:ind w:left="2551" w:hanging="567"/>
    </w:pPr>
  </w:style>
  <w:style w:type="paragraph" w:customStyle="1" w:styleId="TableIndentHanging8">
    <w:name w:val="Table: Indent: Hanging 8"/>
    <w:basedOn w:val="TablePlainParagraph"/>
    <w:semiHidden/>
    <w:rsid w:val="007640FE"/>
    <w:pPr>
      <w:numPr>
        <w:ilvl w:val="8"/>
        <w:numId w:val="23"/>
      </w:numPr>
      <w:tabs>
        <w:tab w:val="clear" w:pos="2551"/>
        <w:tab w:val="left" w:pos="2268"/>
      </w:tabs>
      <w:spacing w:before="0"/>
      <w:ind w:left="0" w:firstLine="0"/>
    </w:pPr>
  </w:style>
  <w:style w:type="paragraph" w:customStyle="1" w:styleId="TableIndentFull">
    <w:name w:val="Table: Indent: Full"/>
    <w:basedOn w:val="TablePlainParagraph"/>
    <w:semiHidden/>
    <w:rsid w:val="007640FE"/>
    <w:pPr>
      <w:numPr>
        <w:numId w:val="24"/>
      </w:numPr>
      <w:tabs>
        <w:tab w:val="clear" w:pos="283"/>
      </w:tabs>
      <w:spacing w:before="0"/>
      <w:ind w:left="1276" w:hanging="1276"/>
    </w:pPr>
  </w:style>
  <w:style w:type="paragraph" w:customStyle="1" w:styleId="TableIndentFull1">
    <w:name w:val="Table: Indent: Full 1"/>
    <w:basedOn w:val="TablePlainParagraph"/>
    <w:rsid w:val="007640FE"/>
    <w:pPr>
      <w:numPr>
        <w:ilvl w:val="1"/>
        <w:numId w:val="24"/>
      </w:numPr>
      <w:tabs>
        <w:tab w:val="clear" w:pos="283"/>
      </w:tabs>
      <w:spacing w:before="0"/>
      <w:ind w:left="1276" w:hanging="1276"/>
    </w:pPr>
  </w:style>
  <w:style w:type="paragraph" w:customStyle="1" w:styleId="TableIndentFull2">
    <w:name w:val="Table: Indent: Full 2"/>
    <w:basedOn w:val="TablePlainParagraph"/>
    <w:semiHidden/>
    <w:rsid w:val="007640FE"/>
    <w:pPr>
      <w:numPr>
        <w:ilvl w:val="2"/>
        <w:numId w:val="24"/>
      </w:numPr>
      <w:tabs>
        <w:tab w:val="clear" w:pos="567"/>
      </w:tabs>
      <w:spacing w:before="0"/>
      <w:ind w:left="1276" w:hanging="1276"/>
    </w:pPr>
  </w:style>
  <w:style w:type="paragraph" w:customStyle="1" w:styleId="TableIndentFull3">
    <w:name w:val="Table: Indent: Full 3"/>
    <w:basedOn w:val="TablePlainParagraph"/>
    <w:semiHidden/>
    <w:rsid w:val="007640FE"/>
    <w:pPr>
      <w:numPr>
        <w:ilvl w:val="3"/>
        <w:numId w:val="24"/>
      </w:numPr>
      <w:tabs>
        <w:tab w:val="clear" w:pos="850"/>
      </w:tabs>
      <w:spacing w:before="0"/>
      <w:ind w:left="1276" w:hanging="1276"/>
    </w:pPr>
  </w:style>
  <w:style w:type="paragraph" w:customStyle="1" w:styleId="TableIndentFull4">
    <w:name w:val="Table: Indent: Full 4"/>
    <w:basedOn w:val="TablePlainParagraph"/>
    <w:semiHidden/>
    <w:rsid w:val="007640FE"/>
    <w:pPr>
      <w:numPr>
        <w:ilvl w:val="4"/>
        <w:numId w:val="24"/>
      </w:numPr>
      <w:tabs>
        <w:tab w:val="clear" w:pos="1134"/>
        <w:tab w:val="num" w:pos="850"/>
      </w:tabs>
      <w:spacing w:before="0"/>
      <w:ind w:left="850" w:hanging="850"/>
    </w:pPr>
  </w:style>
  <w:style w:type="paragraph" w:customStyle="1" w:styleId="TableIndentFull5">
    <w:name w:val="Table: Indent: Full 5"/>
    <w:basedOn w:val="TablePlainParagraph"/>
    <w:semiHidden/>
    <w:rsid w:val="007640FE"/>
    <w:pPr>
      <w:numPr>
        <w:ilvl w:val="5"/>
        <w:numId w:val="24"/>
      </w:numPr>
      <w:spacing w:before="0"/>
      <w:ind w:hanging="567"/>
    </w:pPr>
  </w:style>
  <w:style w:type="paragraph" w:customStyle="1" w:styleId="TableIndentFull6">
    <w:name w:val="Table: Indent: Full 6"/>
    <w:basedOn w:val="TablePlainParagraph"/>
    <w:semiHidden/>
    <w:rsid w:val="007640FE"/>
    <w:pPr>
      <w:numPr>
        <w:ilvl w:val="6"/>
        <w:numId w:val="24"/>
      </w:numPr>
      <w:tabs>
        <w:tab w:val="clear" w:pos="1701"/>
        <w:tab w:val="num" w:pos="1984"/>
      </w:tabs>
      <w:spacing w:before="0"/>
      <w:ind w:left="1984" w:hanging="567"/>
    </w:pPr>
  </w:style>
  <w:style w:type="paragraph" w:customStyle="1" w:styleId="TableIndentFull7">
    <w:name w:val="Table: Indent: Full 7"/>
    <w:basedOn w:val="TablePlainParagraph"/>
    <w:semiHidden/>
    <w:rsid w:val="007640FE"/>
    <w:pPr>
      <w:numPr>
        <w:ilvl w:val="7"/>
        <w:numId w:val="24"/>
      </w:numPr>
      <w:tabs>
        <w:tab w:val="clear" w:pos="1984"/>
        <w:tab w:val="num" w:pos="2551"/>
      </w:tabs>
      <w:spacing w:before="0"/>
      <w:ind w:left="2551" w:hanging="567"/>
    </w:pPr>
  </w:style>
  <w:style w:type="paragraph" w:customStyle="1" w:styleId="TableIndentFull8">
    <w:name w:val="Table: Indent: Full 8"/>
    <w:basedOn w:val="TablePlainParagraph"/>
    <w:semiHidden/>
    <w:rsid w:val="007640FE"/>
    <w:pPr>
      <w:numPr>
        <w:ilvl w:val="8"/>
        <w:numId w:val="24"/>
      </w:numPr>
      <w:tabs>
        <w:tab w:val="clear" w:pos="2268"/>
      </w:tabs>
      <w:spacing w:before="0"/>
      <w:ind w:left="0"/>
    </w:pPr>
  </w:style>
  <w:style w:type="paragraph" w:customStyle="1" w:styleId="TableNumberedList1">
    <w:name w:val="Table: Numbered List: 1)"/>
    <w:basedOn w:val="TablePlainParagraph"/>
    <w:semiHidden/>
    <w:rsid w:val="007640FE"/>
    <w:pPr>
      <w:numPr>
        <w:numId w:val="25"/>
      </w:numPr>
      <w:tabs>
        <w:tab w:val="clear" w:pos="283"/>
        <w:tab w:val="num" w:pos="425"/>
      </w:tabs>
      <w:spacing w:before="0"/>
      <w:ind w:left="425" w:firstLine="0"/>
    </w:pPr>
  </w:style>
  <w:style w:type="paragraph" w:customStyle="1" w:styleId="TableNumberedList11">
    <w:name w:val="Table: Numbered List: 1) 1"/>
    <w:basedOn w:val="TablePlainParagraph"/>
    <w:rsid w:val="007640FE"/>
    <w:pPr>
      <w:numPr>
        <w:ilvl w:val="1"/>
        <w:numId w:val="25"/>
      </w:numPr>
      <w:tabs>
        <w:tab w:val="clear" w:pos="283"/>
        <w:tab w:val="num" w:pos="425"/>
      </w:tabs>
      <w:spacing w:before="0"/>
      <w:ind w:left="425" w:firstLine="0"/>
    </w:pPr>
  </w:style>
  <w:style w:type="paragraph" w:customStyle="1" w:styleId="TableNumberedList12">
    <w:name w:val="Table: Numbered List: 1) 2"/>
    <w:basedOn w:val="TablePlainParagraph"/>
    <w:semiHidden/>
    <w:rsid w:val="007640FE"/>
    <w:pPr>
      <w:numPr>
        <w:ilvl w:val="2"/>
        <w:numId w:val="25"/>
      </w:numPr>
      <w:tabs>
        <w:tab w:val="clear" w:pos="567"/>
        <w:tab w:val="num" w:pos="850"/>
      </w:tabs>
      <w:spacing w:before="0"/>
      <w:ind w:left="850" w:firstLine="0"/>
    </w:pPr>
  </w:style>
  <w:style w:type="paragraph" w:customStyle="1" w:styleId="TableNumberedList13">
    <w:name w:val="Table: Numbered List: 1) 3"/>
    <w:basedOn w:val="TablePlainParagraph"/>
    <w:semiHidden/>
    <w:rsid w:val="007640FE"/>
    <w:pPr>
      <w:numPr>
        <w:ilvl w:val="3"/>
        <w:numId w:val="25"/>
      </w:numPr>
      <w:tabs>
        <w:tab w:val="clear" w:pos="850"/>
        <w:tab w:val="num" w:pos="1276"/>
      </w:tabs>
      <w:spacing w:before="0"/>
      <w:ind w:left="1276" w:firstLine="0"/>
    </w:pPr>
  </w:style>
  <w:style w:type="paragraph" w:customStyle="1" w:styleId="TableNumberedList14">
    <w:name w:val="Table: Numbered List: 1) 4"/>
    <w:basedOn w:val="TablePlainParagraph"/>
    <w:semiHidden/>
    <w:rsid w:val="007640FE"/>
    <w:pPr>
      <w:numPr>
        <w:ilvl w:val="4"/>
        <w:numId w:val="25"/>
      </w:numPr>
      <w:tabs>
        <w:tab w:val="clear" w:pos="1134"/>
        <w:tab w:val="num" w:pos="1701"/>
      </w:tabs>
      <w:spacing w:before="0"/>
      <w:ind w:left="1701" w:firstLine="0"/>
    </w:pPr>
  </w:style>
  <w:style w:type="paragraph" w:customStyle="1" w:styleId="TableNumberedList15">
    <w:name w:val="Table: Numbered List: 1) 5"/>
    <w:basedOn w:val="TablePlainParagraph"/>
    <w:semiHidden/>
    <w:rsid w:val="007640FE"/>
    <w:pPr>
      <w:numPr>
        <w:ilvl w:val="5"/>
        <w:numId w:val="25"/>
      </w:numPr>
      <w:tabs>
        <w:tab w:val="clear" w:pos="1417"/>
        <w:tab w:val="num" w:pos="2126"/>
      </w:tabs>
      <w:spacing w:before="0"/>
      <w:ind w:left="2126" w:firstLine="0"/>
    </w:pPr>
  </w:style>
  <w:style w:type="paragraph" w:customStyle="1" w:styleId="TableNumberedList16">
    <w:name w:val="Table: Numbered List: 1) 6"/>
    <w:basedOn w:val="TablePlainParagraph"/>
    <w:semiHidden/>
    <w:rsid w:val="007640FE"/>
    <w:pPr>
      <w:numPr>
        <w:ilvl w:val="6"/>
        <w:numId w:val="25"/>
      </w:numPr>
      <w:tabs>
        <w:tab w:val="clear" w:pos="1701"/>
        <w:tab w:val="num" w:pos="2551"/>
      </w:tabs>
      <w:spacing w:before="0"/>
      <w:ind w:left="2551" w:firstLine="0"/>
    </w:pPr>
  </w:style>
  <w:style w:type="paragraph" w:customStyle="1" w:styleId="TableNumberedList17">
    <w:name w:val="Table: Numbered List: 1) 7"/>
    <w:basedOn w:val="TablePlainParagraph"/>
    <w:semiHidden/>
    <w:rsid w:val="007640FE"/>
    <w:pPr>
      <w:numPr>
        <w:ilvl w:val="7"/>
        <w:numId w:val="25"/>
      </w:numPr>
      <w:tabs>
        <w:tab w:val="clear" w:pos="1984"/>
        <w:tab w:val="num" w:pos="2976"/>
      </w:tabs>
      <w:spacing w:before="0"/>
      <w:ind w:left="2976" w:firstLine="0"/>
    </w:pPr>
  </w:style>
  <w:style w:type="paragraph" w:customStyle="1" w:styleId="TableNumberedList18">
    <w:name w:val="Table: Numbered List: 1) 8"/>
    <w:basedOn w:val="TablePlainParagraph"/>
    <w:semiHidden/>
    <w:rsid w:val="007640FE"/>
    <w:pPr>
      <w:numPr>
        <w:ilvl w:val="8"/>
        <w:numId w:val="25"/>
      </w:numPr>
      <w:tabs>
        <w:tab w:val="clear" w:pos="2268"/>
        <w:tab w:val="num" w:pos="3402"/>
      </w:tabs>
      <w:spacing w:before="0"/>
      <w:ind w:left="3402" w:firstLine="0"/>
    </w:pPr>
  </w:style>
  <w:style w:type="paragraph" w:customStyle="1" w:styleId="TableNumberedLista">
    <w:name w:val="Table: Numbered List: a)"/>
    <w:basedOn w:val="TablePlainParagraph"/>
    <w:semiHidden/>
    <w:rsid w:val="007640FE"/>
    <w:pPr>
      <w:numPr>
        <w:numId w:val="26"/>
      </w:numPr>
      <w:tabs>
        <w:tab w:val="clear" w:pos="283"/>
        <w:tab w:val="num" w:pos="0"/>
      </w:tabs>
      <w:spacing w:before="0"/>
      <w:ind w:left="0" w:hanging="709"/>
    </w:pPr>
  </w:style>
  <w:style w:type="paragraph" w:customStyle="1" w:styleId="TableNumberedLista1">
    <w:name w:val="Table: Numbered List: a) 1"/>
    <w:basedOn w:val="TablePlainParagraph"/>
    <w:rsid w:val="007640FE"/>
    <w:pPr>
      <w:numPr>
        <w:ilvl w:val="1"/>
        <w:numId w:val="26"/>
      </w:numPr>
      <w:tabs>
        <w:tab w:val="clear" w:pos="283"/>
        <w:tab w:val="num" w:pos="0"/>
      </w:tabs>
      <w:spacing w:before="0"/>
      <w:ind w:left="0" w:hanging="709"/>
    </w:pPr>
  </w:style>
  <w:style w:type="paragraph" w:customStyle="1" w:styleId="TableNumberedLista2">
    <w:name w:val="Table: Numbered List: a) 2"/>
    <w:basedOn w:val="TablePlainParagraph"/>
    <w:semiHidden/>
    <w:rsid w:val="007640FE"/>
    <w:pPr>
      <w:numPr>
        <w:ilvl w:val="2"/>
        <w:numId w:val="26"/>
      </w:numPr>
      <w:tabs>
        <w:tab w:val="clear" w:pos="567"/>
        <w:tab w:val="num" w:pos="0"/>
      </w:tabs>
      <w:spacing w:before="0"/>
      <w:ind w:left="0" w:hanging="709"/>
    </w:pPr>
  </w:style>
  <w:style w:type="paragraph" w:customStyle="1" w:styleId="TableNumberedLista3">
    <w:name w:val="Table: Numbered List: a) 3"/>
    <w:basedOn w:val="TablePlainParagraph"/>
    <w:semiHidden/>
    <w:rsid w:val="007640FE"/>
    <w:pPr>
      <w:numPr>
        <w:ilvl w:val="3"/>
        <w:numId w:val="26"/>
      </w:numPr>
      <w:tabs>
        <w:tab w:val="clear" w:pos="850"/>
        <w:tab w:val="num" w:pos="425"/>
      </w:tabs>
      <w:spacing w:before="0"/>
      <w:ind w:left="425" w:hanging="425"/>
    </w:pPr>
  </w:style>
  <w:style w:type="paragraph" w:customStyle="1" w:styleId="TableNumberedLista4">
    <w:name w:val="Table: Numbered List: a) 4"/>
    <w:basedOn w:val="TablePlainParagraph"/>
    <w:semiHidden/>
    <w:rsid w:val="007640FE"/>
    <w:pPr>
      <w:numPr>
        <w:ilvl w:val="4"/>
        <w:numId w:val="26"/>
      </w:numPr>
      <w:tabs>
        <w:tab w:val="clear" w:pos="1134"/>
        <w:tab w:val="num" w:pos="850"/>
      </w:tabs>
      <w:spacing w:before="0"/>
      <w:ind w:left="850" w:hanging="425"/>
    </w:pPr>
  </w:style>
  <w:style w:type="paragraph" w:customStyle="1" w:styleId="TableNumberedLista5">
    <w:name w:val="Table: Numbered List: a) 5"/>
    <w:basedOn w:val="TablePlainParagraph"/>
    <w:semiHidden/>
    <w:rsid w:val="007640FE"/>
    <w:pPr>
      <w:numPr>
        <w:ilvl w:val="5"/>
        <w:numId w:val="26"/>
      </w:numPr>
      <w:tabs>
        <w:tab w:val="clear" w:pos="1417"/>
        <w:tab w:val="num" w:pos="1276"/>
      </w:tabs>
      <w:spacing w:before="0"/>
      <w:ind w:left="1276" w:hanging="426"/>
    </w:pPr>
  </w:style>
  <w:style w:type="paragraph" w:customStyle="1" w:styleId="TableNumberedLista6">
    <w:name w:val="Table: Numbered List: a) 6"/>
    <w:basedOn w:val="TablePlainParagraph"/>
    <w:semiHidden/>
    <w:rsid w:val="007640FE"/>
    <w:pPr>
      <w:numPr>
        <w:ilvl w:val="6"/>
        <w:numId w:val="26"/>
      </w:numPr>
      <w:spacing w:before="0"/>
      <w:ind w:hanging="425"/>
    </w:pPr>
  </w:style>
  <w:style w:type="paragraph" w:customStyle="1" w:styleId="TableNumberedLista7">
    <w:name w:val="Table: Numbered List: a) 7"/>
    <w:basedOn w:val="TablePlainParagraph"/>
    <w:semiHidden/>
    <w:rsid w:val="007640FE"/>
    <w:pPr>
      <w:numPr>
        <w:ilvl w:val="7"/>
        <w:numId w:val="26"/>
      </w:numPr>
      <w:tabs>
        <w:tab w:val="clear" w:pos="1984"/>
        <w:tab w:val="num" w:pos="2126"/>
      </w:tabs>
      <w:spacing w:before="0"/>
      <w:ind w:left="2126" w:hanging="425"/>
    </w:pPr>
  </w:style>
  <w:style w:type="paragraph" w:customStyle="1" w:styleId="TableNumberedLista8">
    <w:name w:val="Table: Numbered List: a) 8"/>
    <w:basedOn w:val="TablePlainParagraph"/>
    <w:semiHidden/>
    <w:rsid w:val="007640FE"/>
    <w:pPr>
      <w:numPr>
        <w:ilvl w:val="8"/>
        <w:numId w:val="26"/>
      </w:numPr>
      <w:tabs>
        <w:tab w:val="clear" w:pos="2268"/>
        <w:tab w:val="num" w:pos="2551"/>
      </w:tabs>
      <w:spacing w:before="0"/>
      <w:ind w:left="2551" w:hanging="425"/>
    </w:pPr>
  </w:style>
  <w:style w:type="paragraph" w:customStyle="1" w:styleId="Subrand">
    <w:name w:val="Subrand"/>
    <w:semiHidden/>
    <w:rsid w:val="007640FE"/>
    <w:pPr>
      <w:spacing w:line="200" w:lineRule="atLeast"/>
      <w:jc w:val="right"/>
    </w:pPr>
    <w:rPr>
      <w:rFonts w:ascii="Arial" w:eastAsia="Times New Roman" w:hAnsi="Arial" w:cs="Arial"/>
      <w:b/>
      <w:i/>
      <w:szCs w:val="22"/>
      <w:lang w:eastAsia="en-AU"/>
    </w:rPr>
  </w:style>
  <w:style w:type="paragraph" w:customStyle="1" w:styleId="SubSectionwo">
    <w:name w:val="SubSection w/o #"/>
    <w:basedOn w:val="SubSectionText"/>
    <w:rsid w:val="007640FE"/>
    <w:pPr>
      <w:ind w:left="1418"/>
    </w:pPr>
  </w:style>
  <w:style w:type="paragraph" w:customStyle="1" w:styleId="SubdivisionHeading">
    <w:name w:val="Subdivision_Heading"/>
    <w:basedOn w:val="BaseStyle"/>
    <w:next w:val="SectionHeading"/>
    <w:autoRedefine/>
    <w:rsid w:val="007640FE"/>
    <w:pPr>
      <w:keepNext/>
      <w:keepLines/>
      <w:tabs>
        <w:tab w:val="left" w:pos="1276"/>
      </w:tabs>
      <w:spacing w:before="240" w:after="120"/>
      <w:outlineLvl w:val="3"/>
    </w:pPr>
    <w:rPr>
      <w:b/>
      <w:sz w:val="26"/>
    </w:rPr>
  </w:style>
  <w:style w:type="paragraph" w:customStyle="1" w:styleId="SubParagraphText">
    <w:name w:val="SubParagraph_Text"/>
    <w:basedOn w:val="BaseStyle"/>
    <w:link w:val="SubParagraphTextChar"/>
    <w:rsid w:val="007640FE"/>
    <w:pPr>
      <w:spacing w:after="140"/>
    </w:pPr>
  </w:style>
  <w:style w:type="paragraph" w:styleId="BodyText3">
    <w:name w:val="Body Text 3"/>
    <w:basedOn w:val="Normal"/>
    <w:link w:val="BodyText3Char"/>
    <w:rsid w:val="007640FE"/>
    <w:pPr>
      <w:spacing w:after="120" w:line="240" w:lineRule="auto"/>
    </w:pPr>
    <w:rPr>
      <w:rFonts w:ascii="Arial" w:eastAsia="Times New Roman" w:hAnsi="Arial" w:cs="Arial"/>
      <w:sz w:val="16"/>
      <w:szCs w:val="16"/>
      <w:lang w:eastAsia="en-AU"/>
    </w:rPr>
  </w:style>
  <w:style w:type="character" w:customStyle="1" w:styleId="BodyText3Char">
    <w:name w:val="Body Text 3 Char"/>
    <w:basedOn w:val="DefaultParagraphFont"/>
    <w:link w:val="BodyText3"/>
    <w:rsid w:val="007640FE"/>
    <w:rPr>
      <w:rFonts w:ascii="Arial" w:eastAsia="Times New Roman" w:hAnsi="Arial" w:cs="Arial"/>
      <w:sz w:val="16"/>
      <w:szCs w:val="16"/>
      <w:lang w:eastAsia="en-AU"/>
    </w:rPr>
  </w:style>
  <w:style w:type="paragraph" w:customStyle="1" w:styleId="SectionExample">
    <w:name w:val="Section_Example"/>
    <w:basedOn w:val="ParagraphExample"/>
    <w:link w:val="SectionExampleChar"/>
    <w:rsid w:val="007640FE"/>
    <w:pPr>
      <w:ind w:left="2520"/>
    </w:pPr>
  </w:style>
  <w:style w:type="paragraph" w:customStyle="1" w:styleId="DescriptionText">
    <w:name w:val="Description_Text"/>
    <w:basedOn w:val="BaseStyle"/>
    <w:rsid w:val="007640FE"/>
    <w:pPr>
      <w:numPr>
        <w:numId w:val="31"/>
      </w:numPr>
      <w:autoSpaceDE w:val="0"/>
      <w:autoSpaceDN w:val="0"/>
      <w:adjustRightInd w:val="0"/>
      <w:spacing w:before="120"/>
      <w:jc w:val="both"/>
    </w:pPr>
    <w:rPr>
      <w:rFonts w:ascii="Calibri" w:hAnsi="Calibri" w:cs="AGaramondPro-Regular"/>
      <w:color w:val="000000"/>
      <w:sz w:val="24"/>
    </w:rPr>
  </w:style>
  <w:style w:type="paragraph" w:customStyle="1" w:styleId="ParagraphNote">
    <w:name w:val="Paragraph_Note"/>
    <w:basedOn w:val="BaseStyle"/>
    <w:next w:val="ParagraphText"/>
    <w:rsid w:val="007640FE"/>
    <w:pPr>
      <w:tabs>
        <w:tab w:val="left" w:pos="1985"/>
      </w:tabs>
      <w:spacing w:after="60"/>
      <w:ind w:left="2836" w:hanging="851"/>
    </w:pPr>
    <w:rPr>
      <w:sz w:val="20"/>
    </w:rPr>
  </w:style>
  <w:style w:type="paragraph" w:customStyle="1" w:styleId="ParagraphExample">
    <w:name w:val="Paragraph_Example"/>
    <w:basedOn w:val="ParagraphNote"/>
    <w:rsid w:val="007640FE"/>
    <w:pPr>
      <w:tabs>
        <w:tab w:val="clear" w:pos="1985"/>
      </w:tabs>
      <w:ind w:left="3060" w:hanging="1075"/>
    </w:pPr>
  </w:style>
  <w:style w:type="paragraph" w:customStyle="1" w:styleId="SubSectionHeading">
    <w:name w:val="SubSection_Heading"/>
    <w:basedOn w:val="BaseStyle"/>
    <w:next w:val="SubSectionText"/>
    <w:rsid w:val="007640FE"/>
    <w:pPr>
      <w:spacing w:before="60" w:after="60"/>
      <w:ind w:left="1418"/>
    </w:pPr>
    <w:rPr>
      <w:i/>
      <w:sz w:val="24"/>
    </w:rPr>
  </w:style>
  <w:style w:type="paragraph" w:customStyle="1" w:styleId="Tablebody">
    <w:name w:val="Table body"/>
    <w:basedOn w:val="Normal"/>
    <w:rsid w:val="007640FE"/>
    <w:pPr>
      <w:tabs>
        <w:tab w:val="left" w:pos="3828"/>
      </w:tabs>
      <w:spacing w:after="120" w:line="320" w:lineRule="exact"/>
    </w:pPr>
    <w:rPr>
      <w:rFonts w:ascii="Arial" w:eastAsia="Times New Roman" w:hAnsi="Arial" w:cs="Arial"/>
      <w:sz w:val="16"/>
      <w:szCs w:val="16"/>
      <w:lang w:eastAsia="en-AU"/>
    </w:rPr>
  </w:style>
  <w:style w:type="paragraph" w:customStyle="1" w:styleId="schedule">
    <w:name w:val="schedule"/>
    <w:basedOn w:val="Normal"/>
    <w:rsid w:val="007640FE"/>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TableNotes">
    <w:name w:val="Table Notes"/>
    <w:aliases w:val="below table"/>
    <w:next w:val="Normal"/>
    <w:rsid w:val="007640FE"/>
    <w:pPr>
      <w:spacing w:before="120" w:after="200" w:line="276" w:lineRule="auto"/>
      <w:ind w:left="284" w:hanging="284"/>
    </w:pPr>
    <w:rPr>
      <w:rFonts w:ascii="Calibri" w:eastAsia="Calibri" w:hAnsi="Calibri" w:cs="Times New Roman"/>
      <w:bCs/>
      <w:color w:val="17365D"/>
      <w:szCs w:val="18"/>
    </w:rPr>
  </w:style>
  <w:style w:type="paragraph" w:customStyle="1" w:styleId="TableTitle">
    <w:name w:val="Table Title"/>
    <w:aliases w:val="above table"/>
    <w:next w:val="Normal"/>
    <w:rsid w:val="007640FE"/>
    <w:pPr>
      <w:keepNext/>
      <w:spacing w:before="120" w:after="200" w:line="276" w:lineRule="auto"/>
    </w:pPr>
    <w:rPr>
      <w:rFonts w:ascii="Calibri" w:eastAsia="Calibri" w:hAnsi="Calibri" w:cs="Times New Roman"/>
      <w:b/>
      <w:color w:val="800000"/>
      <w:sz w:val="22"/>
      <w:szCs w:val="22"/>
    </w:rPr>
  </w:style>
  <w:style w:type="character" w:customStyle="1" w:styleId="Normalitals">
    <w:name w:val="Normal itals"/>
    <w:rsid w:val="007640FE"/>
    <w:rPr>
      <w:rFonts w:ascii="Calibri" w:hAnsi="Calibri" w:cs="Times New Roman" w:hint="default"/>
      <w:i/>
      <w:iCs w:val="0"/>
      <w:sz w:val="22"/>
    </w:rPr>
  </w:style>
  <w:style w:type="paragraph" w:customStyle="1" w:styleId="TableParagraph">
    <w:name w:val="Table_Paragraph"/>
    <w:basedOn w:val="TablePlainParagraph"/>
    <w:rsid w:val="007640FE"/>
    <w:pPr>
      <w:ind w:left="432" w:hanging="432"/>
    </w:pPr>
  </w:style>
  <w:style w:type="paragraph" w:customStyle="1" w:styleId="TableSubParagraph">
    <w:name w:val="Table_SubParagraph"/>
    <w:basedOn w:val="TablePlainParagraph"/>
    <w:rsid w:val="007640FE"/>
    <w:pPr>
      <w:ind w:left="862" w:hanging="431"/>
    </w:pPr>
  </w:style>
  <w:style w:type="paragraph" w:styleId="FootnoteText">
    <w:name w:val="footnote text"/>
    <w:basedOn w:val="PlainParagraph"/>
    <w:link w:val="FootnoteTextChar"/>
    <w:semiHidden/>
    <w:rsid w:val="007640FE"/>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semiHidden/>
    <w:rsid w:val="007640FE"/>
    <w:rPr>
      <w:rFonts w:ascii="Arial" w:eastAsia="Times New Roman" w:hAnsi="Arial" w:cs="Arial"/>
      <w:sz w:val="18"/>
      <w:lang w:eastAsia="en-AU"/>
    </w:rPr>
  </w:style>
  <w:style w:type="paragraph" w:customStyle="1" w:styleId="SubParagraphExample">
    <w:name w:val="SubParagraph_Example"/>
    <w:basedOn w:val="ParagraphExample"/>
    <w:rsid w:val="007640FE"/>
    <w:pPr>
      <w:ind w:left="3600"/>
    </w:pPr>
  </w:style>
  <w:style w:type="character" w:styleId="CommentReference">
    <w:name w:val="annotation reference"/>
    <w:semiHidden/>
    <w:rsid w:val="007640FE"/>
    <w:rPr>
      <w:sz w:val="16"/>
      <w:szCs w:val="16"/>
    </w:rPr>
  </w:style>
  <w:style w:type="paragraph" w:styleId="CommentText">
    <w:name w:val="annotation text"/>
    <w:basedOn w:val="Normal"/>
    <w:link w:val="CommentTextChar"/>
    <w:semiHidden/>
    <w:rsid w:val="007640FE"/>
    <w:pPr>
      <w:spacing w:line="240" w:lineRule="auto"/>
    </w:pPr>
    <w:rPr>
      <w:rFonts w:ascii="Arial" w:eastAsia="Times New Roman" w:hAnsi="Arial" w:cs="Arial"/>
      <w:sz w:val="20"/>
      <w:lang w:eastAsia="en-AU"/>
    </w:rPr>
  </w:style>
  <w:style w:type="character" w:customStyle="1" w:styleId="CommentTextChar">
    <w:name w:val="Comment Text Char"/>
    <w:basedOn w:val="DefaultParagraphFont"/>
    <w:link w:val="CommentText"/>
    <w:semiHidden/>
    <w:rsid w:val="007640FE"/>
    <w:rPr>
      <w:rFonts w:ascii="Arial" w:eastAsia="Times New Roman" w:hAnsi="Arial" w:cs="Arial"/>
      <w:lang w:eastAsia="en-AU"/>
    </w:rPr>
  </w:style>
  <w:style w:type="paragraph" w:styleId="CommentSubject">
    <w:name w:val="annotation subject"/>
    <w:basedOn w:val="CommentText"/>
    <w:next w:val="CommentText"/>
    <w:link w:val="CommentSubjectChar"/>
    <w:semiHidden/>
    <w:rsid w:val="007640FE"/>
    <w:rPr>
      <w:b/>
      <w:bCs/>
    </w:rPr>
  </w:style>
  <w:style w:type="character" w:customStyle="1" w:styleId="CommentSubjectChar">
    <w:name w:val="Comment Subject Char"/>
    <w:basedOn w:val="CommentTextChar"/>
    <w:link w:val="CommentSubject"/>
    <w:semiHidden/>
    <w:rsid w:val="007640FE"/>
    <w:rPr>
      <w:rFonts w:ascii="Arial" w:eastAsia="Times New Roman" w:hAnsi="Arial" w:cs="Arial"/>
      <w:b/>
      <w:bCs/>
      <w:lang w:eastAsia="en-AU"/>
    </w:rPr>
  </w:style>
  <w:style w:type="paragraph" w:customStyle="1" w:styleId="Default">
    <w:name w:val="Default"/>
    <w:rsid w:val="007640FE"/>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rsid w:val="007640FE"/>
    <w:pPr>
      <w:spacing w:line="240" w:lineRule="auto"/>
    </w:pPr>
    <w:rPr>
      <w:rFonts w:ascii="Segoe UI" w:eastAsia="Times New Roman" w:hAnsi="Segoe UI" w:cs="Times New Roman"/>
      <w:sz w:val="24"/>
      <w:szCs w:val="21"/>
    </w:rPr>
  </w:style>
  <w:style w:type="character" w:customStyle="1" w:styleId="PlainTextChar">
    <w:name w:val="Plain Text Char"/>
    <w:basedOn w:val="DefaultParagraphFont"/>
    <w:link w:val="PlainText"/>
    <w:rsid w:val="007640FE"/>
    <w:rPr>
      <w:rFonts w:ascii="Segoe UI" w:eastAsia="Times New Roman" w:hAnsi="Segoe UI" w:cs="Times New Roman"/>
      <w:sz w:val="24"/>
      <w:szCs w:val="21"/>
    </w:rPr>
  </w:style>
  <w:style w:type="paragraph" w:customStyle="1" w:styleId="ListParagraph1">
    <w:name w:val="List Paragraph1"/>
    <w:aliases w:val="Bullet 1"/>
    <w:basedOn w:val="Normal"/>
    <w:rsid w:val="007640FE"/>
    <w:pPr>
      <w:spacing w:before="60" w:after="60" w:line="240" w:lineRule="auto"/>
      <w:ind w:left="720"/>
      <w:contextualSpacing/>
    </w:pPr>
    <w:rPr>
      <w:rFonts w:ascii="Calibri" w:eastAsia="Times New Roman" w:hAnsi="Calibri" w:cs="Times New Roman"/>
      <w:szCs w:val="22"/>
    </w:rPr>
  </w:style>
  <w:style w:type="character" w:customStyle="1" w:styleId="CharChar13">
    <w:name w:val="Char Char13"/>
    <w:locked/>
    <w:rsid w:val="007640FE"/>
    <w:rPr>
      <w:rFonts w:ascii="Arial" w:hAnsi="Arial" w:cs="Arial"/>
      <w:b/>
      <w:bCs/>
      <w:caps/>
      <w:kern w:val="32"/>
      <w:szCs w:val="32"/>
      <w:lang w:val="en-AU" w:eastAsia="en-AU" w:bidi="ar-SA"/>
    </w:rPr>
  </w:style>
  <w:style w:type="character" w:customStyle="1" w:styleId="CharChar12">
    <w:name w:val="Char Char12"/>
    <w:locked/>
    <w:rsid w:val="007640FE"/>
    <w:rPr>
      <w:rFonts w:ascii="Arial" w:hAnsi="Arial" w:cs="Arial"/>
      <w:b/>
      <w:bCs/>
      <w:iCs/>
      <w:sz w:val="22"/>
      <w:szCs w:val="28"/>
      <w:lang w:val="en-AU" w:eastAsia="en-AU" w:bidi="ar-SA"/>
    </w:rPr>
  </w:style>
  <w:style w:type="character" w:customStyle="1" w:styleId="CharChar11">
    <w:name w:val="Char Char11"/>
    <w:locked/>
    <w:rsid w:val="007640FE"/>
    <w:rPr>
      <w:rFonts w:ascii="Arial" w:hAnsi="Arial" w:cs="Arial"/>
      <w:b/>
      <w:bCs/>
      <w:i/>
      <w:szCs w:val="26"/>
      <w:lang w:val="en-AU" w:eastAsia="en-AU" w:bidi="ar-SA"/>
    </w:rPr>
  </w:style>
  <w:style w:type="character" w:customStyle="1" w:styleId="CharChar10">
    <w:name w:val="Char Char10"/>
    <w:locked/>
    <w:rsid w:val="007640FE"/>
    <w:rPr>
      <w:rFonts w:ascii="Arial" w:hAnsi="Arial" w:cs="Arial"/>
      <w:bCs/>
      <w:i/>
      <w:szCs w:val="28"/>
      <w:lang w:val="en-AU" w:eastAsia="en-AU" w:bidi="ar-SA"/>
    </w:rPr>
  </w:style>
  <w:style w:type="character" w:customStyle="1" w:styleId="CharChar9">
    <w:name w:val="Char Char9"/>
    <w:locked/>
    <w:rsid w:val="007640FE"/>
    <w:rPr>
      <w:rFonts w:ascii="Arial" w:hAnsi="Arial" w:cs="Arial"/>
      <w:b/>
      <w:bCs/>
      <w:iCs/>
      <w:sz w:val="18"/>
      <w:szCs w:val="26"/>
      <w:lang w:val="en-AU" w:eastAsia="en-AU" w:bidi="ar-SA"/>
    </w:rPr>
  </w:style>
  <w:style w:type="character" w:customStyle="1" w:styleId="CharChar8">
    <w:name w:val="Char Char8"/>
    <w:locked/>
    <w:rsid w:val="007640FE"/>
    <w:rPr>
      <w:rFonts w:ascii="Arial" w:eastAsia="Calibri" w:hAnsi="Arial" w:cs="Arial"/>
      <w:sz w:val="22"/>
      <w:szCs w:val="22"/>
      <w:lang w:val="en-AU" w:eastAsia="en-AU" w:bidi="ar-SA"/>
    </w:rPr>
  </w:style>
  <w:style w:type="character" w:customStyle="1" w:styleId="CharChar6">
    <w:name w:val="Char Char6"/>
    <w:locked/>
    <w:rsid w:val="007640FE"/>
    <w:rPr>
      <w:rFonts w:ascii="Arial" w:hAnsi="Arial" w:cs="Arial"/>
      <w:szCs w:val="22"/>
      <w:lang w:val="en-AU" w:eastAsia="en-AU" w:bidi="ar-SA"/>
    </w:rPr>
  </w:style>
  <w:style w:type="character" w:customStyle="1" w:styleId="CharChar3">
    <w:name w:val="Char Char3"/>
    <w:locked/>
    <w:rsid w:val="007640FE"/>
    <w:rPr>
      <w:rFonts w:ascii="Arial" w:eastAsia="Calibri" w:hAnsi="Arial" w:cs="Arial"/>
      <w:lang w:val="en-AU" w:eastAsia="en-AU" w:bidi="ar-SA"/>
    </w:rPr>
  </w:style>
  <w:style w:type="character" w:customStyle="1" w:styleId="CharChar2">
    <w:name w:val="Char Char2"/>
    <w:locked/>
    <w:rsid w:val="007640FE"/>
    <w:rPr>
      <w:rFonts w:ascii="Arial" w:eastAsia="Calibri" w:hAnsi="Arial" w:cs="Arial"/>
      <w:b/>
      <w:bCs/>
      <w:lang w:val="en-AU" w:eastAsia="en-AU" w:bidi="ar-SA"/>
    </w:rPr>
  </w:style>
  <w:style w:type="character" w:customStyle="1" w:styleId="CharChar1">
    <w:name w:val="Char Char1"/>
    <w:locked/>
    <w:rsid w:val="007640FE"/>
    <w:rPr>
      <w:rFonts w:ascii="Tahoma" w:eastAsia="Calibri" w:hAnsi="Tahoma" w:cs="Tahoma"/>
      <w:sz w:val="16"/>
      <w:szCs w:val="16"/>
      <w:lang w:val="en-AU" w:eastAsia="en-AU" w:bidi="ar-SA"/>
    </w:rPr>
  </w:style>
  <w:style w:type="character" w:customStyle="1" w:styleId="CharChar">
    <w:name w:val="Char Char"/>
    <w:locked/>
    <w:rsid w:val="007640FE"/>
    <w:rPr>
      <w:rFonts w:ascii="Segoe UI" w:hAnsi="Segoe UI"/>
      <w:sz w:val="24"/>
      <w:szCs w:val="21"/>
      <w:lang w:val="en-AU" w:eastAsia="en-US" w:bidi="ar-SA"/>
    </w:rPr>
  </w:style>
  <w:style w:type="paragraph" w:customStyle="1" w:styleId="SubSectionExample">
    <w:name w:val="SubSection_Example"/>
    <w:basedOn w:val="SubSectionNote"/>
    <w:rsid w:val="007640FE"/>
    <w:pPr>
      <w:tabs>
        <w:tab w:val="clear" w:pos="2268"/>
      </w:tabs>
      <w:ind w:left="2520" w:hanging="1102"/>
    </w:pPr>
  </w:style>
  <w:style w:type="paragraph" w:customStyle="1" w:styleId="NoteDrafter">
    <w:name w:val="Note_Drafter"/>
    <w:basedOn w:val="BaseStyle"/>
    <w:rsid w:val="007640FE"/>
    <w:pPr>
      <w:spacing w:before="120" w:after="120"/>
    </w:pPr>
    <w:rPr>
      <w:i/>
    </w:rPr>
  </w:style>
  <w:style w:type="paragraph" w:styleId="Title">
    <w:name w:val="Title"/>
    <w:basedOn w:val="Normal"/>
    <w:link w:val="TitleChar"/>
    <w:qFormat/>
    <w:rsid w:val="007640FE"/>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640FE"/>
    <w:rPr>
      <w:rFonts w:ascii="Arial" w:eastAsia="Times New Roman" w:hAnsi="Arial" w:cs="Arial"/>
      <w:b/>
      <w:bCs/>
      <w:kern w:val="28"/>
      <w:sz w:val="32"/>
      <w:szCs w:val="32"/>
      <w:lang w:eastAsia="en-AU"/>
    </w:rPr>
  </w:style>
  <w:style w:type="paragraph" w:customStyle="1" w:styleId="paragraphtext0">
    <w:name w:val="paragraphtext"/>
    <w:basedOn w:val="Normal"/>
    <w:rsid w:val="007640FE"/>
    <w:pPr>
      <w:spacing w:before="60" w:after="80" w:line="240" w:lineRule="auto"/>
      <w:ind w:left="1984" w:hanging="567"/>
    </w:pPr>
    <w:rPr>
      <w:rFonts w:ascii="Arial" w:eastAsia="Times New Roman" w:hAnsi="Arial" w:cs="Arial"/>
      <w:szCs w:val="22"/>
      <w:lang w:eastAsia="en-AU"/>
    </w:rPr>
  </w:style>
  <w:style w:type="paragraph" w:customStyle="1" w:styleId="Style12">
    <w:name w:val="Style1.2"/>
    <w:basedOn w:val="schedule"/>
    <w:autoRedefine/>
    <w:rsid w:val="007640FE"/>
    <w:pPr>
      <w:tabs>
        <w:tab w:val="clear" w:pos="1276"/>
        <w:tab w:val="left" w:pos="2394"/>
      </w:tabs>
    </w:pPr>
    <w:rPr>
      <w:szCs w:val="28"/>
    </w:rPr>
  </w:style>
  <w:style w:type="paragraph" w:customStyle="1" w:styleId="Subbrand">
    <w:name w:val="Subbrand"/>
    <w:rsid w:val="007640FE"/>
    <w:pPr>
      <w:spacing w:line="200" w:lineRule="atLeast"/>
      <w:jc w:val="right"/>
    </w:pPr>
    <w:rPr>
      <w:rFonts w:ascii="Arial" w:eastAsia="Times New Roman" w:hAnsi="Arial" w:cs="Arial"/>
      <w:b/>
      <w:i/>
      <w:szCs w:val="24"/>
      <w:lang w:eastAsia="en-AU"/>
    </w:rPr>
  </w:style>
  <w:style w:type="paragraph" w:styleId="Caption">
    <w:name w:val="caption"/>
    <w:basedOn w:val="Normal"/>
    <w:next w:val="Normal"/>
    <w:qFormat/>
    <w:rsid w:val="007640FE"/>
    <w:pPr>
      <w:spacing w:line="240" w:lineRule="auto"/>
    </w:pPr>
    <w:rPr>
      <w:rFonts w:ascii="Arial" w:eastAsia="Times New Roman" w:hAnsi="Arial" w:cs="Arial"/>
      <w:b/>
      <w:bCs/>
      <w:sz w:val="20"/>
      <w:lang w:eastAsia="en-AU"/>
    </w:rPr>
  </w:style>
  <w:style w:type="paragraph" w:styleId="DocumentMap">
    <w:name w:val="Document Map"/>
    <w:basedOn w:val="Normal"/>
    <w:link w:val="DocumentMapChar"/>
    <w:semiHidden/>
    <w:rsid w:val="007640FE"/>
    <w:pPr>
      <w:shd w:val="clear" w:color="auto" w:fill="000080"/>
      <w:spacing w:line="240" w:lineRule="auto"/>
    </w:pPr>
    <w:rPr>
      <w:rFonts w:ascii="Tahoma" w:eastAsia="Times New Roman" w:hAnsi="Tahoma" w:cs="Tahoma"/>
      <w:sz w:val="20"/>
      <w:lang w:eastAsia="en-AU"/>
    </w:rPr>
  </w:style>
  <w:style w:type="character" w:customStyle="1" w:styleId="DocumentMapChar">
    <w:name w:val="Document Map Char"/>
    <w:basedOn w:val="DefaultParagraphFont"/>
    <w:link w:val="DocumentMap"/>
    <w:semiHidden/>
    <w:rsid w:val="007640FE"/>
    <w:rPr>
      <w:rFonts w:ascii="Tahoma" w:eastAsia="Times New Roman" w:hAnsi="Tahoma" w:cs="Tahoma"/>
      <w:shd w:val="clear" w:color="auto" w:fill="000080"/>
      <w:lang w:eastAsia="en-AU"/>
    </w:rPr>
  </w:style>
  <w:style w:type="paragraph" w:styleId="Index1">
    <w:name w:val="index 1"/>
    <w:basedOn w:val="Normal"/>
    <w:next w:val="Normal"/>
    <w:autoRedefine/>
    <w:semiHidden/>
    <w:rsid w:val="007640FE"/>
    <w:pPr>
      <w:spacing w:line="240" w:lineRule="auto"/>
      <w:ind w:left="220" w:hanging="220"/>
    </w:pPr>
    <w:rPr>
      <w:rFonts w:ascii="Arial" w:eastAsia="Times New Roman" w:hAnsi="Arial" w:cs="Arial"/>
      <w:szCs w:val="22"/>
      <w:lang w:eastAsia="en-AU"/>
    </w:rPr>
  </w:style>
  <w:style w:type="paragraph" w:styleId="Index2">
    <w:name w:val="index 2"/>
    <w:basedOn w:val="Normal"/>
    <w:next w:val="Normal"/>
    <w:autoRedefine/>
    <w:semiHidden/>
    <w:rsid w:val="007640FE"/>
    <w:pPr>
      <w:spacing w:line="240" w:lineRule="auto"/>
      <w:ind w:left="440" w:hanging="220"/>
    </w:pPr>
    <w:rPr>
      <w:rFonts w:ascii="Arial" w:eastAsia="Times New Roman" w:hAnsi="Arial" w:cs="Arial"/>
      <w:szCs w:val="22"/>
      <w:lang w:eastAsia="en-AU"/>
    </w:rPr>
  </w:style>
  <w:style w:type="paragraph" w:styleId="Index3">
    <w:name w:val="index 3"/>
    <w:basedOn w:val="Normal"/>
    <w:next w:val="Normal"/>
    <w:autoRedefine/>
    <w:semiHidden/>
    <w:rsid w:val="007640FE"/>
    <w:pPr>
      <w:spacing w:line="240" w:lineRule="auto"/>
      <w:ind w:left="660" w:hanging="220"/>
    </w:pPr>
    <w:rPr>
      <w:rFonts w:ascii="Arial" w:eastAsia="Times New Roman" w:hAnsi="Arial" w:cs="Arial"/>
      <w:szCs w:val="22"/>
      <w:lang w:eastAsia="en-AU"/>
    </w:rPr>
  </w:style>
  <w:style w:type="paragraph" w:styleId="Index4">
    <w:name w:val="index 4"/>
    <w:basedOn w:val="Normal"/>
    <w:next w:val="Normal"/>
    <w:autoRedefine/>
    <w:semiHidden/>
    <w:rsid w:val="007640FE"/>
    <w:pPr>
      <w:spacing w:line="240" w:lineRule="auto"/>
      <w:ind w:left="880" w:hanging="220"/>
    </w:pPr>
    <w:rPr>
      <w:rFonts w:ascii="Arial" w:eastAsia="Times New Roman" w:hAnsi="Arial" w:cs="Arial"/>
      <w:szCs w:val="22"/>
      <w:lang w:eastAsia="en-AU"/>
    </w:rPr>
  </w:style>
  <w:style w:type="paragraph" w:styleId="Index5">
    <w:name w:val="index 5"/>
    <w:basedOn w:val="Normal"/>
    <w:next w:val="Normal"/>
    <w:autoRedefine/>
    <w:semiHidden/>
    <w:rsid w:val="007640FE"/>
    <w:pPr>
      <w:spacing w:line="240" w:lineRule="auto"/>
      <w:ind w:left="1100" w:hanging="220"/>
    </w:pPr>
    <w:rPr>
      <w:rFonts w:ascii="Arial" w:eastAsia="Times New Roman" w:hAnsi="Arial" w:cs="Arial"/>
      <w:szCs w:val="22"/>
      <w:lang w:eastAsia="en-AU"/>
    </w:rPr>
  </w:style>
  <w:style w:type="paragraph" w:styleId="Index6">
    <w:name w:val="index 6"/>
    <w:basedOn w:val="Normal"/>
    <w:next w:val="Normal"/>
    <w:autoRedefine/>
    <w:semiHidden/>
    <w:rsid w:val="007640FE"/>
    <w:pPr>
      <w:spacing w:line="240" w:lineRule="auto"/>
      <w:ind w:left="1320" w:hanging="220"/>
    </w:pPr>
    <w:rPr>
      <w:rFonts w:ascii="Arial" w:eastAsia="Times New Roman" w:hAnsi="Arial" w:cs="Arial"/>
      <w:szCs w:val="22"/>
      <w:lang w:eastAsia="en-AU"/>
    </w:rPr>
  </w:style>
  <w:style w:type="paragraph" w:styleId="Index7">
    <w:name w:val="index 7"/>
    <w:basedOn w:val="Normal"/>
    <w:next w:val="Normal"/>
    <w:autoRedefine/>
    <w:semiHidden/>
    <w:rsid w:val="007640FE"/>
    <w:pPr>
      <w:spacing w:line="240" w:lineRule="auto"/>
      <w:ind w:left="1540" w:hanging="220"/>
    </w:pPr>
    <w:rPr>
      <w:rFonts w:ascii="Arial" w:eastAsia="Times New Roman" w:hAnsi="Arial" w:cs="Arial"/>
      <w:szCs w:val="22"/>
      <w:lang w:eastAsia="en-AU"/>
    </w:rPr>
  </w:style>
  <w:style w:type="paragraph" w:styleId="Index8">
    <w:name w:val="index 8"/>
    <w:basedOn w:val="Normal"/>
    <w:next w:val="Normal"/>
    <w:autoRedefine/>
    <w:semiHidden/>
    <w:rsid w:val="007640FE"/>
    <w:pPr>
      <w:spacing w:line="240" w:lineRule="auto"/>
      <w:ind w:left="1760" w:hanging="220"/>
    </w:pPr>
    <w:rPr>
      <w:rFonts w:ascii="Arial" w:eastAsia="Times New Roman" w:hAnsi="Arial" w:cs="Arial"/>
      <w:szCs w:val="22"/>
      <w:lang w:eastAsia="en-AU"/>
    </w:rPr>
  </w:style>
  <w:style w:type="paragraph" w:styleId="Index9">
    <w:name w:val="index 9"/>
    <w:basedOn w:val="Normal"/>
    <w:next w:val="Normal"/>
    <w:autoRedefine/>
    <w:semiHidden/>
    <w:rsid w:val="007640FE"/>
    <w:pPr>
      <w:spacing w:line="240" w:lineRule="auto"/>
      <w:ind w:left="1980" w:hanging="220"/>
    </w:pPr>
    <w:rPr>
      <w:rFonts w:ascii="Arial" w:eastAsia="Times New Roman" w:hAnsi="Arial" w:cs="Arial"/>
      <w:szCs w:val="22"/>
      <w:lang w:eastAsia="en-AU"/>
    </w:rPr>
  </w:style>
  <w:style w:type="paragraph" w:styleId="IndexHeading">
    <w:name w:val="index heading"/>
    <w:basedOn w:val="Normal"/>
    <w:next w:val="Index1"/>
    <w:semiHidden/>
    <w:rsid w:val="007640FE"/>
    <w:pPr>
      <w:spacing w:line="240" w:lineRule="auto"/>
    </w:pPr>
    <w:rPr>
      <w:rFonts w:ascii="Arial" w:eastAsia="Times New Roman" w:hAnsi="Arial" w:cs="Arial"/>
      <w:b/>
      <w:bCs/>
      <w:szCs w:val="22"/>
      <w:lang w:eastAsia="en-AU"/>
    </w:rPr>
  </w:style>
  <w:style w:type="paragraph" w:styleId="MacroText">
    <w:name w:val="macro"/>
    <w:link w:val="MacroTextChar"/>
    <w:semiHidden/>
    <w:rsid w:val="007640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7640FE"/>
    <w:rPr>
      <w:rFonts w:ascii="Courier New" w:eastAsia="Times New Roman" w:hAnsi="Courier New" w:cs="Courier New"/>
      <w:lang w:eastAsia="en-AU"/>
    </w:rPr>
  </w:style>
  <w:style w:type="paragraph" w:styleId="TableofAuthorities">
    <w:name w:val="table of authorities"/>
    <w:basedOn w:val="Normal"/>
    <w:next w:val="Normal"/>
    <w:rsid w:val="007640FE"/>
    <w:pPr>
      <w:spacing w:line="240" w:lineRule="auto"/>
      <w:ind w:left="220" w:hanging="220"/>
    </w:pPr>
    <w:rPr>
      <w:rFonts w:ascii="Arial" w:eastAsia="Times New Roman" w:hAnsi="Arial" w:cs="Arial"/>
      <w:szCs w:val="22"/>
      <w:lang w:eastAsia="en-AU"/>
    </w:rPr>
  </w:style>
  <w:style w:type="paragraph" w:styleId="TableofFigures">
    <w:name w:val="table of figures"/>
    <w:basedOn w:val="Normal"/>
    <w:next w:val="Normal"/>
    <w:rsid w:val="007640FE"/>
    <w:pPr>
      <w:spacing w:line="240" w:lineRule="auto"/>
    </w:pPr>
    <w:rPr>
      <w:rFonts w:ascii="Arial" w:eastAsia="Times New Roman" w:hAnsi="Arial" w:cs="Arial"/>
      <w:szCs w:val="22"/>
      <w:lang w:eastAsia="en-AU"/>
    </w:rPr>
  </w:style>
  <w:style w:type="paragraph" w:styleId="TOAHeading">
    <w:name w:val="toa heading"/>
    <w:basedOn w:val="Normal"/>
    <w:next w:val="Normal"/>
    <w:rsid w:val="007640FE"/>
    <w:pPr>
      <w:spacing w:before="120" w:line="240" w:lineRule="auto"/>
    </w:pPr>
    <w:rPr>
      <w:rFonts w:ascii="Arial" w:eastAsia="Times New Roman" w:hAnsi="Arial" w:cs="Arial"/>
      <w:b/>
      <w:bCs/>
      <w:sz w:val="24"/>
      <w:szCs w:val="24"/>
      <w:lang w:eastAsia="en-AU"/>
    </w:rPr>
  </w:style>
  <w:style w:type="paragraph" w:styleId="BodyText2">
    <w:name w:val="Body Text 2"/>
    <w:basedOn w:val="Normal"/>
    <w:link w:val="BodyText2Char"/>
    <w:rsid w:val="007640FE"/>
    <w:pPr>
      <w:spacing w:after="120" w:line="480" w:lineRule="auto"/>
    </w:pPr>
    <w:rPr>
      <w:rFonts w:ascii="Arial" w:eastAsia="Times New Roman" w:hAnsi="Arial" w:cs="Arial"/>
      <w:szCs w:val="22"/>
      <w:lang w:eastAsia="en-AU"/>
    </w:rPr>
  </w:style>
  <w:style w:type="character" w:customStyle="1" w:styleId="BodyText2Char">
    <w:name w:val="Body Text 2 Char"/>
    <w:basedOn w:val="DefaultParagraphFont"/>
    <w:link w:val="BodyText2"/>
    <w:rsid w:val="007640FE"/>
    <w:rPr>
      <w:rFonts w:ascii="Arial" w:eastAsia="Times New Roman" w:hAnsi="Arial" w:cs="Arial"/>
      <w:sz w:val="22"/>
      <w:szCs w:val="22"/>
      <w:lang w:eastAsia="en-AU"/>
    </w:rPr>
  </w:style>
  <w:style w:type="paragraph" w:styleId="List">
    <w:name w:val="List"/>
    <w:basedOn w:val="Normal"/>
    <w:rsid w:val="007640FE"/>
    <w:pPr>
      <w:spacing w:line="240" w:lineRule="auto"/>
      <w:ind w:left="283" w:hanging="283"/>
    </w:pPr>
    <w:rPr>
      <w:rFonts w:ascii="Arial" w:eastAsia="Times New Roman" w:hAnsi="Arial" w:cs="Arial"/>
      <w:szCs w:val="22"/>
      <w:lang w:eastAsia="en-AU"/>
    </w:rPr>
  </w:style>
  <w:style w:type="paragraph" w:customStyle="1" w:styleId="Pa6">
    <w:name w:val="Pa6"/>
    <w:basedOn w:val="Normal"/>
    <w:next w:val="Normal"/>
    <w:rsid w:val="007640FE"/>
    <w:pPr>
      <w:autoSpaceDE w:val="0"/>
      <w:autoSpaceDN w:val="0"/>
      <w:adjustRightInd w:val="0"/>
      <w:spacing w:line="211" w:lineRule="atLeast"/>
    </w:pPr>
    <w:rPr>
      <w:rFonts w:ascii="Adobe Garamond Pro" w:eastAsia="Calibri" w:hAnsi="Adobe Garamond Pro" w:cs="Times New Roman"/>
      <w:sz w:val="24"/>
      <w:szCs w:val="24"/>
    </w:rPr>
  </w:style>
  <w:style w:type="paragraph" w:customStyle="1" w:styleId="Pa4">
    <w:name w:val="Pa4"/>
    <w:basedOn w:val="Default"/>
    <w:next w:val="Default"/>
    <w:rsid w:val="007640FE"/>
    <w:pPr>
      <w:spacing w:line="211" w:lineRule="atLeast"/>
    </w:pPr>
    <w:rPr>
      <w:rFonts w:ascii="Adobe Garamond Pro" w:eastAsia="Calibri" w:hAnsi="Adobe Garamond Pro" w:cs="Times New Roman"/>
      <w:color w:val="auto"/>
    </w:rPr>
  </w:style>
  <w:style w:type="paragraph" w:styleId="NoSpacing">
    <w:name w:val="No Spacing"/>
    <w:qFormat/>
    <w:rsid w:val="007640FE"/>
    <w:rPr>
      <w:rFonts w:ascii="Calibri" w:eastAsia="Calibri" w:hAnsi="Calibri" w:cs="Times New Roman"/>
      <w:sz w:val="22"/>
      <w:szCs w:val="22"/>
    </w:rPr>
  </w:style>
  <w:style w:type="paragraph" w:customStyle="1" w:styleId="FooterOdds">
    <w:name w:val="Footer Odds"/>
    <w:basedOn w:val="Footer"/>
    <w:rsid w:val="007640FE"/>
    <w:pPr>
      <w:pBdr>
        <w:top w:val="single" w:sz="4" w:space="1" w:color="auto"/>
      </w:pBdr>
      <w:tabs>
        <w:tab w:val="clear" w:pos="4153"/>
        <w:tab w:val="clear" w:pos="8306"/>
        <w:tab w:val="right" w:pos="7371"/>
        <w:tab w:val="right" w:pos="8220"/>
      </w:tabs>
      <w:spacing w:line="200" w:lineRule="atLeast"/>
    </w:pPr>
    <w:rPr>
      <w:rFonts w:ascii="Arial" w:hAnsi="Arial" w:cs="Arial"/>
      <w:sz w:val="20"/>
      <w:szCs w:val="20"/>
    </w:rPr>
  </w:style>
  <w:style w:type="paragraph" w:customStyle="1" w:styleId="Heading3nonTOC">
    <w:name w:val="Heading 3 non TOC"/>
    <w:basedOn w:val="Heading3"/>
    <w:link w:val="Heading3nonTOCChar"/>
    <w:rsid w:val="007640FE"/>
    <w:rPr>
      <w:iCs/>
      <w:sz w:val="22"/>
      <w:szCs w:val="22"/>
    </w:rPr>
  </w:style>
  <w:style w:type="character" w:customStyle="1" w:styleId="Heading3nonTOCChar">
    <w:name w:val="Heading 3 non TOC Char"/>
    <w:link w:val="Heading3nonTOC"/>
    <w:rsid w:val="007640FE"/>
    <w:rPr>
      <w:rFonts w:ascii="Arial" w:eastAsia="Times New Roman" w:hAnsi="Arial" w:cs="Arial"/>
      <w:b/>
      <w:bCs/>
      <w:iCs/>
      <w:sz w:val="22"/>
      <w:szCs w:val="22"/>
      <w:lang w:eastAsia="en-AU"/>
    </w:rPr>
  </w:style>
  <w:style w:type="paragraph" w:customStyle="1" w:styleId="BODYcopywright">
    <w:name w:val="&lt;BODY&gt; copywright"/>
    <w:basedOn w:val="Normal"/>
    <w:rsid w:val="007640FE"/>
    <w:pPr>
      <w:autoSpaceDE w:val="0"/>
      <w:autoSpaceDN w:val="0"/>
      <w:spacing w:after="170" w:line="288" w:lineRule="auto"/>
    </w:pPr>
    <w:rPr>
      <w:rFonts w:ascii="Arial" w:eastAsia="Times New Roman" w:hAnsi="Arial" w:cs="Arial"/>
      <w:color w:val="000000"/>
      <w:sz w:val="16"/>
      <w:szCs w:val="16"/>
      <w:lang w:eastAsia="en-AU"/>
    </w:rPr>
  </w:style>
  <w:style w:type="paragraph" w:customStyle="1" w:styleId="BasicParagraph">
    <w:name w:val="[Basic Paragraph]"/>
    <w:basedOn w:val="Normal"/>
    <w:rsid w:val="007640FE"/>
    <w:pPr>
      <w:autoSpaceDE w:val="0"/>
      <w:autoSpaceDN w:val="0"/>
      <w:spacing w:line="288" w:lineRule="auto"/>
    </w:pPr>
    <w:rPr>
      <w:rFonts w:ascii="Minion Pro" w:eastAsia="Times New Roman" w:hAnsi="Minion Pro" w:cs="Times New Roman"/>
      <w:color w:val="000000"/>
      <w:sz w:val="24"/>
      <w:szCs w:val="24"/>
      <w:lang w:eastAsia="en-AU"/>
    </w:rPr>
  </w:style>
  <w:style w:type="character" w:styleId="Emphasis">
    <w:name w:val="Emphasis"/>
    <w:qFormat/>
    <w:rsid w:val="007640FE"/>
    <w:rPr>
      <w:i/>
      <w:iCs/>
    </w:rPr>
  </w:style>
  <w:style w:type="character" w:customStyle="1" w:styleId="CharChar24">
    <w:name w:val="Char Char24"/>
    <w:locked/>
    <w:rsid w:val="007640FE"/>
    <w:rPr>
      <w:rFonts w:ascii="Arial" w:hAnsi="Arial" w:cs="Arial"/>
      <w:b/>
      <w:bCs/>
      <w:caps/>
      <w:kern w:val="32"/>
      <w:szCs w:val="32"/>
      <w:lang w:val="en-AU" w:eastAsia="en-AU" w:bidi="ar-SA"/>
    </w:rPr>
  </w:style>
  <w:style w:type="character" w:customStyle="1" w:styleId="CharChar23">
    <w:name w:val="Char Char23"/>
    <w:locked/>
    <w:rsid w:val="007640FE"/>
    <w:rPr>
      <w:rFonts w:ascii="Arial" w:hAnsi="Arial" w:cs="Arial"/>
      <w:b/>
      <w:bCs/>
      <w:iCs/>
      <w:sz w:val="22"/>
      <w:szCs w:val="28"/>
      <w:lang w:val="en-AU" w:eastAsia="en-AU" w:bidi="ar-SA"/>
    </w:rPr>
  </w:style>
  <w:style w:type="character" w:customStyle="1" w:styleId="L3Char">
    <w:name w:val="L3 Char"/>
    <w:aliases w:val="3 Char,Level 1 - 1 Char,Report Heading 3 Char,L31 Char,Report Heading 31 Char,Heading 3 Char1 Char,Heading 3 Char Char Char,L3 Char Char Char,3 Char Char Char,Level 1 - 1 Char Char Char,Report Heading 3 Char Char Char,L31 Char Char Char"/>
    <w:locked/>
    <w:rsid w:val="007640FE"/>
    <w:rPr>
      <w:rFonts w:ascii="Arial" w:hAnsi="Arial" w:cs="Arial"/>
      <w:b/>
      <w:bCs/>
      <w:i/>
      <w:szCs w:val="26"/>
      <w:lang w:val="en-AU" w:eastAsia="en-AU" w:bidi="ar-SA"/>
    </w:rPr>
  </w:style>
  <w:style w:type="character" w:customStyle="1" w:styleId="CharChar22">
    <w:name w:val="Char Char22"/>
    <w:locked/>
    <w:rsid w:val="007640FE"/>
    <w:rPr>
      <w:rFonts w:ascii="Arial" w:hAnsi="Arial" w:cs="Arial"/>
      <w:bCs/>
      <w:i/>
      <w:szCs w:val="28"/>
      <w:lang w:val="en-AU" w:eastAsia="en-AU" w:bidi="ar-SA"/>
    </w:rPr>
  </w:style>
  <w:style w:type="character" w:customStyle="1" w:styleId="CharChar21">
    <w:name w:val="Char Char21"/>
    <w:locked/>
    <w:rsid w:val="007640FE"/>
    <w:rPr>
      <w:rFonts w:ascii="Arial" w:hAnsi="Arial" w:cs="Arial"/>
      <w:b/>
      <w:bCs/>
      <w:iCs/>
      <w:sz w:val="18"/>
      <w:szCs w:val="26"/>
      <w:lang w:val="en-AU" w:eastAsia="en-AU" w:bidi="ar-SA"/>
    </w:rPr>
  </w:style>
  <w:style w:type="character" w:customStyle="1" w:styleId="CharChar20">
    <w:name w:val="Char Char20"/>
    <w:locked/>
    <w:rsid w:val="007640FE"/>
    <w:rPr>
      <w:rFonts w:ascii="Arial" w:hAnsi="Arial" w:cs="Arial"/>
      <w:sz w:val="22"/>
      <w:szCs w:val="22"/>
      <w:lang w:val="en-AU" w:eastAsia="en-AU" w:bidi="ar-SA"/>
    </w:rPr>
  </w:style>
  <w:style w:type="character" w:customStyle="1" w:styleId="CharChar19">
    <w:name w:val="Char Char19"/>
    <w:locked/>
    <w:rsid w:val="007640FE"/>
    <w:rPr>
      <w:rFonts w:ascii="Arial" w:hAnsi="Arial" w:cs="Arial"/>
      <w:szCs w:val="22"/>
      <w:lang w:val="en-AU" w:eastAsia="en-AU" w:bidi="ar-SA"/>
    </w:rPr>
  </w:style>
  <w:style w:type="character" w:customStyle="1" w:styleId="CharChar18">
    <w:name w:val="Char Char18"/>
    <w:semiHidden/>
    <w:locked/>
    <w:rsid w:val="007640FE"/>
    <w:rPr>
      <w:rFonts w:ascii="Arial" w:hAnsi="Arial" w:cs="Arial"/>
      <w:sz w:val="16"/>
      <w:szCs w:val="22"/>
      <w:lang w:val="en-AU" w:eastAsia="en-AU" w:bidi="ar-SA"/>
    </w:rPr>
  </w:style>
  <w:style w:type="character" w:customStyle="1" w:styleId="CharChar17">
    <w:name w:val="Char Char17"/>
    <w:semiHidden/>
    <w:locked/>
    <w:rsid w:val="007640FE"/>
    <w:rPr>
      <w:rFonts w:ascii="Arial" w:hAnsi="Arial" w:cs="Arial"/>
      <w:sz w:val="18"/>
      <w:lang w:val="en-AU" w:eastAsia="en-AU" w:bidi="ar-SA"/>
    </w:rPr>
  </w:style>
  <w:style w:type="character" w:customStyle="1" w:styleId="CharChar16">
    <w:name w:val="Char Char16"/>
    <w:semiHidden/>
    <w:locked/>
    <w:rsid w:val="007640FE"/>
    <w:rPr>
      <w:rFonts w:ascii="Arial" w:hAnsi="Arial" w:cs="Arial"/>
      <w:sz w:val="18"/>
      <w:lang w:val="en-AU" w:eastAsia="en-AU" w:bidi="ar-SA"/>
    </w:rPr>
  </w:style>
  <w:style w:type="character" w:customStyle="1" w:styleId="CharChar15">
    <w:name w:val="Char Char15"/>
    <w:locked/>
    <w:rsid w:val="007640FE"/>
    <w:rPr>
      <w:rFonts w:ascii="Arial" w:eastAsia="Calibri" w:hAnsi="Arial" w:cs="Arial"/>
      <w:lang w:val="en-AU" w:eastAsia="en-AU" w:bidi="ar-SA"/>
    </w:rPr>
  </w:style>
  <w:style w:type="character" w:customStyle="1" w:styleId="CharChar14">
    <w:name w:val="Char Char14"/>
    <w:locked/>
    <w:rsid w:val="007640FE"/>
    <w:rPr>
      <w:rFonts w:ascii="Arial" w:eastAsia="Calibri" w:hAnsi="Arial" w:cs="Arial"/>
      <w:b/>
      <w:bCs/>
      <w:lang w:val="en-AU" w:eastAsia="en-AU" w:bidi="ar-SA"/>
    </w:rPr>
  </w:style>
  <w:style w:type="character" w:customStyle="1" w:styleId="CharChar7">
    <w:name w:val="Char Char7"/>
    <w:locked/>
    <w:rsid w:val="007640FE"/>
    <w:rPr>
      <w:rFonts w:ascii="Tahoma" w:eastAsia="Calibri" w:hAnsi="Tahoma" w:cs="Tahoma"/>
      <w:sz w:val="16"/>
      <w:szCs w:val="16"/>
      <w:lang w:val="en-AU" w:eastAsia="en-AU" w:bidi="ar-SA"/>
    </w:rPr>
  </w:style>
  <w:style w:type="character" w:customStyle="1" w:styleId="CharChar5">
    <w:name w:val="Char Char5"/>
    <w:locked/>
    <w:rsid w:val="007640FE"/>
    <w:rPr>
      <w:rFonts w:ascii="Segoe UI" w:hAnsi="Segoe UI"/>
      <w:sz w:val="24"/>
      <w:szCs w:val="21"/>
      <w:lang w:val="en-AU" w:eastAsia="en-US" w:bidi="ar-SA"/>
    </w:rPr>
  </w:style>
  <w:style w:type="character" w:customStyle="1" w:styleId="CharChar4">
    <w:name w:val="Char Char4"/>
    <w:locked/>
    <w:rsid w:val="007640FE"/>
    <w:rPr>
      <w:rFonts w:ascii="Arial" w:hAnsi="Arial" w:cs="Arial"/>
      <w:b/>
      <w:bCs/>
      <w:sz w:val="40"/>
      <w:szCs w:val="40"/>
      <w:lang w:val="en-AU" w:eastAsia="en-US" w:bidi="ar-SA"/>
    </w:rPr>
  </w:style>
  <w:style w:type="paragraph" w:styleId="ListNumber2">
    <w:name w:val="List Number 2"/>
    <w:basedOn w:val="Normal"/>
    <w:rsid w:val="007640FE"/>
    <w:pPr>
      <w:tabs>
        <w:tab w:val="num" w:pos="643"/>
      </w:tabs>
      <w:spacing w:line="240" w:lineRule="auto"/>
      <w:ind w:left="643" w:hanging="360"/>
    </w:pPr>
    <w:rPr>
      <w:rFonts w:ascii="Arial" w:eastAsia="Times New Roman" w:hAnsi="Arial" w:cs="Arial"/>
      <w:szCs w:val="22"/>
      <w:lang w:eastAsia="en-AU"/>
    </w:rPr>
  </w:style>
  <w:style w:type="character" w:customStyle="1" w:styleId="CharChar29">
    <w:name w:val="Char Char29"/>
    <w:locked/>
    <w:rsid w:val="007640FE"/>
    <w:rPr>
      <w:rFonts w:ascii="Arial" w:eastAsia="Calibri" w:hAnsi="Arial" w:cs="Arial"/>
      <w:lang w:val="en-AU" w:eastAsia="en-AU" w:bidi="ar-SA"/>
    </w:rPr>
  </w:style>
  <w:style w:type="character" w:customStyle="1" w:styleId="CharChar33">
    <w:name w:val="Char Char33"/>
    <w:locked/>
    <w:rsid w:val="007640FE"/>
    <w:rPr>
      <w:rFonts w:ascii="Arial" w:hAnsi="Arial" w:cs="Arial"/>
      <w:szCs w:val="22"/>
      <w:lang w:val="en-AU" w:eastAsia="en-AU" w:bidi="ar-SA"/>
    </w:rPr>
  </w:style>
  <w:style w:type="character" w:customStyle="1" w:styleId="47lightitalics">
    <w:name w:val="47 light italics"/>
    <w:rsid w:val="007640FE"/>
    <w:rPr>
      <w:rFonts w:ascii="Arial" w:hAnsi="Arial"/>
      <w:i/>
    </w:rPr>
  </w:style>
  <w:style w:type="paragraph" w:styleId="ListNumber4">
    <w:name w:val="List Number 4"/>
    <w:basedOn w:val="Normal"/>
    <w:rsid w:val="007640FE"/>
    <w:pPr>
      <w:tabs>
        <w:tab w:val="num" w:pos="1209"/>
      </w:tabs>
      <w:spacing w:line="240" w:lineRule="auto"/>
      <w:ind w:left="1209" w:hanging="360"/>
    </w:pPr>
    <w:rPr>
      <w:rFonts w:ascii="Arial" w:eastAsia="Times New Roman" w:hAnsi="Arial" w:cs="Arial"/>
      <w:szCs w:val="22"/>
      <w:lang w:eastAsia="en-AU"/>
    </w:rPr>
  </w:style>
  <w:style w:type="character" w:styleId="FollowedHyperlink">
    <w:name w:val="FollowedHyperlink"/>
    <w:rsid w:val="007640FE"/>
    <w:rPr>
      <w:color w:val="800080"/>
      <w:u w:val="single"/>
    </w:rPr>
  </w:style>
  <w:style w:type="paragraph" w:customStyle="1" w:styleId="leg4subsec10">
    <w:name w:val="leg4subsec1"/>
    <w:basedOn w:val="Normal"/>
    <w:rsid w:val="007640FE"/>
    <w:pPr>
      <w:spacing w:before="100" w:beforeAutospacing="1" w:after="100" w:afterAutospacing="1" w:line="240" w:lineRule="auto"/>
    </w:pPr>
    <w:rPr>
      <w:rFonts w:eastAsia="Times New Roman" w:cs="Times New Roman"/>
      <w:sz w:val="24"/>
      <w:szCs w:val="24"/>
      <w:lang w:eastAsia="en-AU"/>
    </w:rPr>
  </w:style>
  <w:style w:type="paragraph" w:customStyle="1" w:styleId="SubsubParagraphText">
    <w:name w:val="SubsubParagraph_Text"/>
    <w:basedOn w:val="SubParagraphText"/>
    <w:link w:val="SubsubParagraphTextChar"/>
    <w:rsid w:val="007640FE"/>
    <w:pPr>
      <w:tabs>
        <w:tab w:val="num" w:pos="2551"/>
      </w:tabs>
      <w:ind w:left="3118" w:hanging="567"/>
    </w:pPr>
  </w:style>
  <w:style w:type="character" w:customStyle="1" w:styleId="SectionExampleChar">
    <w:name w:val="Section_Example Char"/>
    <w:link w:val="SectionExample"/>
    <w:locked/>
    <w:rsid w:val="007640FE"/>
    <w:rPr>
      <w:rFonts w:ascii="Arial" w:eastAsia="Times New Roman" w:hAnsi="Arial" w:cs="Arial"/>
      <w:bCs/>
      <w:szCs w:val="26"/>
      <w:lang w:eastAsia="en-AU"/>
    </w:rPr>
  </w:style>
  <w:style w:type="character" w:customStyle="1" w:styleId="SubParagraphTextChar">
    <w:name w:val="SubParagraph_Text Char"/>
    <w:link w:val="SubParagraphText"/>
    <w:locked/>
    <w:rsid w:val="007640FE"/>
    <w:rPr>
      <w:rFonts w:ascii="Arial" w:eastAsia="Times New Roman" w:hAnsi="Arial" w:cs="Arial"/>
      <w:bCs/>
      <w:sz w:val="22"/>
      <w:szCs w:val="26"/>
      <w:lang w:eastAsia="en-AU"/>
    </w:rPr>
  </w:style>
  <w:style w:type="character" w:customStyle="1" w:styleId="SubsubParagraphTextChar">
    <w:name w:val="SubsubParagraph_Text Char"/>
    <w:basedOn w:val="SubParagraphTextChar"/>
    <w:link w:val="SubsubParagraphText"/>
    <w:locked/>
    <w:rsid w:val="007640FE"/>
    <w:rPr>
      <w:rFonts w:ascii="Arial" w:eastAsia="Times New Roman" w:hAnsi="Arial" w:cs="Arial"/>
      <w:bCs/>
      <w:sz w:val="22"/>
      <w:szCs w:val="26"/>
      <w:lang w:eastAsia="en-AU"/>
    </w:rPr>
  </w:style>
  <w:style w:type="paragraph" w:customStyle="1" w:styleId="SubParagraphNote">
    <w:name w:val="SubParagraph_Note"/>
    <w:basedOn w:val="ParagraphNote"/>
    <w:rsid w:val="007640FE"/>
  </w:style>
  <w:style w:type="character" w:customStyle="1" w:styleId="Notes-clientChar">
    <w:name w:val="Notes - client Char"/>
    <w:link w:val="Notes-client"/>
    <w:rsid w:val="007640FE"/>
    <w:rPr>
      <w:rFonts w:ascii="Arial" w:eastAsia="Times New Roman" w:hAnsi="Arial" w:cs="Arial"/>
      <w:color w:val="0000FF"/>
      <w:sz w:val="22"/>
      <w:szCs w:val="22"/>
      <w:lang w:eastAsia="en-AU"/>
    </w:rPr>
  </w:style>
  <w:style w:type="character" w:customStyle="1" w:styleId="Quotation1Char">
    <w:name w:val="Quotation 1 Char"/>
    <w:basedOn w:val="PlainParagraphChar"/>
    <w:link w:val="Quotation1"/>
    <w:rsid w:val="007640FE"/>
    <w:rPr>
      <w:rFonts w:ascii="Arial" w:eastAsia="Times New Roman" w:hAnsi="Arial" w:cs="Arial"/>
      <w:sz w:val="22"/>
      <w:szCs w:val="22"/>
      <w:lang w:eastAsia="en-AU"/>
    </w:rPr>
  </w:style>
  <w:style w:type="table" w:customStyle="1" w:styleId="TableGrid1">
    <w:name w:val="Table Grid1"/>
    <w:basedOn w:val="TableNormal"/>
    <w:next w:val="TableGrid"/>
    <w:rsid w:val="007640FE"/>
    <w:rPr>
      <w:rFonts w:eastAsia="Times New Roman" w:cs="Times New Roman"/>
      <w:lang w:eastAsia="en-AU"/>
    </w:rPr>
    <w:tblPr/>
  </w:style>
  <w:style w:type="paragraph" w:customStyle="1" w:styleId="BaseStyle">
    <w:name w:val="Base_Style"/>
    <w:rsid w:val="007640FE"/>
    <w:rPr>
      <w:rFonts w:ascii="Arial" w:eastAsia="Times New Roman" w:hAnsi="Arial" w:cs="Arial"/>
      <w:bCs/>
      <w:sz w:val="22"/>
      <w:szCs w:val="26"/>
      <w:lang w:eastAsia="en-AU"/>
    </w:rPr>
  </w:style>
  <w:style w:type="paragraph" w:customStyle="1" w:styleId="DescriptionBullet">
    <w:name w:val="Description_Bullet"/>
    <w:basedOn w:val="BaseStyle"/>
    <w:rsid w:val="007640FE"/>
    <w:pPr>
      <w:numPr>
        <w:numId w:val="32"/>
      </w:numPr>
      <w:tabs>
        <w:tab w:val="clear" w:pos="720"/>
        <w:tab w:val="left" w:pos="1440"/>
      </w:tabs>
      <w:spacing w:before="60"/>
      <w:ind w:left="1440" w:hanging="720"/>
    </w:pPr>
    <w:rPr>
      <w:rFonts w:ascii="Calibri" w:hAnsi="Calibri"/>
    </w:rPr>
  </w:style>
  <w:style w:type="paragraph" w:customStyle="1" w:styleId="DescriptionHeading">
    <w:name w:val="Description_Heading"/>
    <w:basedOn w:val="DescriptionText"/>
    <w:next w:val="DefinitionText"/>
    <w:rsid w:val="007640FE"/>
    <w:pPr>
      <w:numPr>
        <w:numId w:val="0"/>
      </w:numPr>
    </w:pPr>
    <w:rPr>
      <w:b/>
    </w:rPr>
  </w:style>
  <w:style w:type="paragraph" w:customStyle="1" w:styleId="DescriptionHeadingItalic">
    <w:name w:val="Description_Heading_Italic"/>
    <w:basedOn w:val="DescriptionHeading"/>
    <w:next w:val="DefinitionText"/>
    <w:rsid w:val="007640FE"/>
    <w:rPr>
      <w:i/>
    </w:rPr>
  </w:style>
  <w:style w:type="paragraph" w:customStyle="1" w:styleId="NumberedLista0">
    <w:name w:val="Numbered List: (a)"/>
    <w:basedOn w:val="PlainParagraph"/>
    <w:semiHidden/>
    <w:rsid w:val="007640FE"/>
    <w:pPr>
      <w:spacing w:before="0"/>
    </w:pPr>
  </w:style>
  <w:style w:type="character" w:customStyle="1" w:styleId="NormalBaseChar">
    <w:name w:val="Normal Base Char"/>
    <w:link w:val="NormalBase"/>
    <w:semiHidden/>
    <w:rsid w:val="007640FE"/>
    <w:rPr>
      <w:rFonts w:ascii="Arial" w:eastAsia="Times New Roman" w:hAnsi="Arial" w:cs="Arial"/>
      <w:sz w:val="22"/>
      <w:szCs w:val="22"/>
      <w:lang w:eastAsia="en-AU"/>
    </w:rPr>
  </w:style>
  <w:style w:type="paragraph" w:styleId="ListContinue">
    <w:name w:val="List Continue"/>
    <w:aliases w:val="Division Heading"/>
    <w:basedOn w:val="Normal"/>
    <w:rsid w:val="007640FE"/>
    <w:pPr>
      <w:numPr>
        <w:numId w:val="27"/>
      </w:numPr>
      <w:spacing w:after="120" w:line="240" w:lineRule="auto"/>
    </w:pPr>
    <w:rPr>
      <w:rFonts w:ascii="Arial" w:eastAsia="Times New Roman" w:hAnsi="Arial" w:cs="Arial"/>
      <w:b/>
      <w:sz w:val="26"/>
      <w:szCs w:val="22"/>
      <w:lang w:eastAsia="en-AU"/>
    </w:rPr>
  </w:style>
  <w:style w:type="numbering" w:styleId="111111">
    <w:name w:val="Outline List 2"/>
    <w:basedOn w:val="NoList"/>
    <w:rsid w:val="007640FE"/>
    <w:pPr>
      <w:numPr>
        <w:numId w:val="28"/>
      </w:numPr>
    </w:pPr>
  </w:style>
  <w:style w:type="numbering" w:styleId="1ai">
    <w:name w:val="Outline List 1"/>
    <w:basedOn w:val="NoList"/>
    <w:rsid w:val="007640FE"/>
    <w:pPr>
      <w:numPr>
        <w:numId w:val="29"/>
      </w:numPr>
    </w:pPr>
  </w:style>
  <w:style w:type="numbering" w:styleId="ArticleSection">
    <w:name w:val="Outline List 3"/>
    <w:basedOn w:val="NoList"/>
    <w:rsid w:val="007640FE"/>
    <w:pPr>
      <w:numPr>
        <w:numId w:val="30"/>
      </w:numPr>
    </w:pPr>
  </w:style>
  <w:style w:type="paragraph" w:styleId="BlockText">
    <w:name w:val="Block Text"/>
    <w:basedOn w:val="Normal"/>
    <w:rsid w:val="007640FE"/>
    <w:pPr>
      <w:spacing w:after="120" w:line="240" w:lineRule="auto"/>
      <w:ind w:left="1440" w:right="1440"/>
    </w:pPr>
    <w:rPr>
      <w:rFonts w:ascii="Arial" w:eastAsia="Times New Roman" w:hAnsi="Arial" w:cs="Arial"/>
      <w:szCs w:val="22"/>
      <w:lang w:eastAsia="en-AU"/>
    </w:rPr>
  </w:style>
  <w:style w:type="paragraph" w:styleId="BodyText">
    <w:name w:val="Body Text"/>
    <w:basedOn w:val="Normal"/>
    <w:link w:val="BodyTextChar"/>
    <w:rsid w:val="007640FE"/>
    <w:pPr>
      <w:spacing w:after="120" w:line="240" w:lineRule="auto"/>
    </w:pPr>
    <w:rPr>
      <w:rFonts w:ascii="Arial" w:eastAsia="Times New Roman" w:hAnsi="Arial" w:cs="Arial"/>
      <w:szCs w:val="22"/>
      <w:lang w:eastAsia="en-AU"/>
    </w:rPr>
  </w:style>
  <w:style w:type="character" w:customStyle="1" w:styleId="BodyTextChar">
    <w:name w:val="Body Text Char"/>
    <w:basedOn w:val="DefaultParagraphFont"/>
    <w:link w:val="BodyText"/>
    <w:rsid w:val="007640FE"/>
    <w:rPr>
      <w:rFonts w:ascii="Arial" w:eastAsia="Times New Roman" w:hAnsi="Arial" w:cs="Arial"/>
      <w:sz w:val="22"/>
      <w:szCs w:val="22"/>
      <w:lang w:eastAsia="en-AU"/>
    </w:rPr>
  </w:style>
  <w:style w:type="paragraph" w:styleId="BodyTextFirstIndent">
    <w:name w:val="Body Text First Indent"/>
    <w:basedOn w:val="BodyText"/>
    <w:link w:val="BodyTextFirstIndentChar"/>
    <w:rsid w:val="007640FE"/>
    <w:pPr>
      <w:ind w:firstLine="210"/>
    </w:pPr>
  </w:style>
  <w:style w:type="character" w:customStyle="1" w:styleId="BodyTextFirstIndentChar">
    <w:name w:val="Body Text First Indent Char"/>
    <w:basedOn w:val="BodyTextChar"/>
    <w:link w:val="BodyTextFirstIndent"/>
    <w:rsid w:val="007640FE"/>
    <w:rPr>
      <w:rFonts w:ascii="Arial" w:eastAsia="Times New Roman" w:hAnsi="Arial" w:cs="Arial"/>
      <w:sz w:val="22"/>
      <w:szCs w:val="22"/>
      <w:lang w:eastAsia="en-AU"/>
    </w:rPr>
  </w:style>
  <w:style w:type="paragraph" w:styleId="BodyTextIndent">
    <w:name w:val="Body Text Indent"/>
    <w:basedOn w:val="Normal"/>
    <w:link w:val="BodyTextIndentChar"/>
    <w:rsid w:val="007640FE"/>
    <w:pPr>
      <w:spacing w:after="120" w:line="240" w:lineRule="auto"/>
      <w:ind w:left="283"/>
    </w:pPr>
    <w:rPr>
      <w:rFonts w:ascii="Arial" w:eastAsia="Times New Roman" w:hAnsi="Arial" w:cs="Arial"/>
      <w:szCs w:val="22"/>
      <w:lang w:eastAsia="en-AU"/>
    </w:rPr>
  </w:style>
  <w:style w:type="character" w:customStyle="1" w:styleId="BodyTextIndentChar">
    <w:name w:val="Body Text Indent Char"/>
    <w:basedOn w:val="DefaultParagraphFont"/>
    <w:link w:val="BodyTextIndent"/>
    <w:rsid w:val="007640FE"/>
    <w:rPr>
      <w:rFonts w:ascii="Arial" w:eastAsia="Times New Roman" w:hAnsi="Arial" w:cs="Arial"/>
      <w:sz w:val="22"/>
      <w:szCs w:val="22"/>
      <w:lang w:eastAsia="en-AU"/>
    </w:rPr>
  </w:style>
  <w:style w:type="paragraph" w:styleId="BodyTextFirstIndent2">
    <w:name w:val="Body Text First Indent 2"/>
    <w:basedOn w:val="BodyTextIndent"/>
    <w:link w:val="BodyTextFirstIndent2Char"/>
    <w:rsid w:val="007640FE"/>
    <w:pPr>
      <w:ind w:firstLine="210"/>
    </w:pPr>
  </w:style>
  <w:style w:type="character" w:customStyle="1" w:styleId="BodyTextFirstIndent2Char">
    <w:name w:val="Body Text First Indent 2 Char"/>
    <w:basedOn w:val="BodyTextIndentChar"/>
    <w:link w:val="BodyTextFirstIndent2"/>
    <w:rsid w:val="007640FE"/>
    <w:rPr>
      <w:rFonts w:ascii="Arial" w:eastAsia="Times New Roman" w:hAnsi="Arial" w:cs="Arial"/>
      <w:sz w:val="22"/>
      <w:szCs w:val="22"/>
      <w:lang w:eastAsia="en-AU"/>
    </w:rPr>
  </w:style>
  <w:style w:type="paragraph" w:styleId="BodyTextIndent2">
    <w:name w:val="Body Text Indent 2"/>
    <w:basedOn w:val="Normal"/>
    <w:link w:val="BodyTextIndent2Char"/>
    <w:rsid w:val="007640FE"/>
    <w:pPr>
      <w:spacing w:after="120" w:line="480" w:lineRule="auto"/>
      <w:ind w:left="283"/>
    </w:pPr>
    <w:rPr>
      <w:rFonts w:ascii="Arial" w:eastAsia="Times New Roman" w:hAnsi="Arial" w:cs="Arial"/>
      <w:szCs w:val="22"/>
      <w:lang w:eastAsia="en-AU"/>
    </w:rPr>
  </w:style>
  <w:style w:type="character" w:customStyle="1" w:styleId="BodyTextIndent2Char">
    <w:name w:val="Body Text Indent 2 Char"/>
    <w:basedOn w:val="DefaultParagraphFont"/>
    <w:link w:val="BodyTextIndent2"/>
    <w:rsid w:val="007640FE"/>
    <w:rPr>
      <w:rFonts w:ascii="Arial" w:eastAsia="Times New Roman" w:hAnsi="Arial" w:cs="Arial"/>
      <w:sz w:val="22"/>
      <w:szCs w:val="22"/>
      <w:lang w:eastAsia="en-AU"/>
    </w:rPr>
  </w:style>
  <w:style w:type="paragraph" w:styleId="BodyTextIndent3">
    <w:name w:val="Body Text Indent 3"/>
    <w:basedOn w:val="Normal"/>
    <w:link w:val="BodyTextIndent3Char"/>
    <w:rsid w:val="007640FE"/>
    <w:pPr>
      <w:spacing w:after="120" w:line="240" w:lineRule="auto"/>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rsid w:val="007640FE"/>
    <w:rPr>
      <w:rFonts w:ascii="Arial" w:eastAsia="Times New Roman" w:hAnsi="Arial" w:cs="Arial"/>
      <w:sz w:val="16"/>
      <w:szCs w:val="16"/>
      <w:lang w:eastAsia="en-AU"/>
    </w:rPr>
  </w:style>
  <w:style w:type="paragraph" w:styleId="Closing">
    <w:name w:val="Closing"/>
    <w:basedOn w:val="Normal"/>
    <w:link w:val="ClosingChar"/>
    <w:rsid w:val="007640FE"/>
    <w:pPr>
      <w:spacing w:line="240" w:lineRule="auto"/>
      <w:ind w:left="4252"/>
    </w:pPr>
    <w:rPr>
      <w:rFonts w:ascii="Arial" w:eastAsia="Times New Roman" w:hAnsi="Arial" w:cs="Arial"/>
      <w:szCs w:val="22"/>
      <w:lang w:eastAsia="en-AU"/>
    </w:rPr>
  </w:style>
  <w:style w:type="character" w:customStyle="1" w:styleId="ClosingChar">
    <w:name w:val="Closing Char"/>
    <w:basedOn w:val="DefaultParagraphFont"/>
    <w:link w:val="Closing"/>
    <w:rsid w:val="007640FE"/>
    <w:rPr>
      <w:rFonts w:ascii="Arial" w:eastAsia="Times New Roman" w:hAnsi="Arial" w:cs="Arial"/>
      <w:sz w:val="22"/>
      <w:szCs w:val="22"/>
      <w:lang w:eastAsia="en-AU"/>
    </w:rPr>
  </w:style>
  <w:style w:type="paragraph" w:styleId="Date">
    <w:name w:val="Date"/>
    <w:basedOn w:val="Normal"/>
    <w:next w:val="Normal"/>
    <w:link w:val="DateChar"/>
    <w:rsid w:val="007640FE"/>
    <w:pPr>
      <w:spacing w:line="240" w:lineRule="auto"/>
    </w:pPr>
    <w:rPr>
      <w:rFonts w:ascii="Arial" w:eastAsia="Times New Roman" w:hAnsi="Arial" w:cs="Arial"/>
      <w:szCs w:val="22"/>
      <w:lang w:eastAsia="en-AU"/>
    </w:rPr>
  </w:style>
  <w:style w:type="character" w:customStyle="1" w:styleId="DateChar">
    <w:name w:val="Date Char"/>
    <w:basedOn w:val="DefaultParagraphFont"/>
    <w:link w:val="Date"/>
    <w:rsid w:val="007640FE"/>
    <w:rPr>
      <w:rFonts w:ascii="Arial" w:eastAsia="Times New Roman" w:hAnsi="Arial" w:cs="Arial"/>
      <w:sz w:val="22"/>
      <w:szCs w:val="22"/>
      <w:lang w:eastAsia="en-AU"/>
    </w:rPr>
  </w:style>
  <w:style w:type="paragraph" w:styleId="E-mailSignature">
    <w:name w:val="E-mail Signature"/>
    <w:basedOn w:val="Normal"/>
    <w:link w:val="E-mailSignatureChar"/>
    <w:rsid w:val="007640FE"/>
    <w:pPr>
      <w:spacing w:line="240" w:lineRule="auto"/>
    </w:pPr>
    <w:rPr>
      <w:rFonts w:ascii="Arial" w:eastAsia="Times New Roman" w:hAnsi="Arial" w:cs="Arial"/>
      <w:szCs w:val="22"/>
      <w:lang w:eastAsia="en-AU"/>
    </w:rPr>
  </w:style>
  <w:style w:type="character" w:customStyle="1" w:styleId="E-mailSignatureChar">
    <w:name w:val="E-mail Signature Char"/>
    <w:basedOn w:val="DefaultParagraphFont"/>
    <w:link w:val="E-mailSignature"/>
    <w:rsid w:val="007640FE"/>
    <w:rPr>
      <w:rFonts w:ascii="Arial" w:eastAsia="Times New Roman" w:hAnsi="Arial" w:cs="Arial"/>
      <w:sz w:val="22"/>
      <w:szCs w:val="22"/>
      <w:lang w:eastAsia="en-AU"/>
    </w:rPr>
  </w:style>
  <w:style w:type="paragraph" w:styleId="EnvelopeAddress">
    <w:name w:val="envelope address"/>
    <w:basedOn w:val="Normal"/>
    <w:rsid w:val="007640FE"/>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7640FE"/>
    <w:pPr>
      <w:spacing w:line="240" w:lineRule="auto"/>
    </w:pPr>
    <w:rPr>
      <w:rFonts w:ascii="Arial" w:eastAsia="Times New Roman" w:hAnsi="Arial" w:cs="Arial"/>
      <w:sz w:val="20"/>
      <w:lang w:eastAsia="en-AU"/>
    </w:rPr>
  </w:style>
  <w:style w:type="character" w:styleId="HTMLAcronym">
    <w:name w:val="HTML Acronym"/>
    <w:basedOn w:val="DefaultParagraphFont"/>
    <w:rsid w:val="007640FE"/>
  </w:style>
  <w:style w:type="paragraph" w:styleId="HTMLAddress">
    <w:name w:val="HTML Address"/>
    <w:basedOn w:val="Normal"/>
    <w:link w:val="HTMLAddressChar"/>
    <w:rsid w:val="007640FE"/>
    <w:pPr>
      <w:spacing w:line="240" w:lineRule="auto"/>
    </w:pPr>
    <w:rPr>
      <w:rFonts w:ascii="Arial" w:eastAsia="Times New Roman" w:hAnsi="Arial" w:cs="Arial"/>
      <w:i/>
      <w:iCs/>
      <w:szCs w:val="22"/>
      <w:lang w:eastAsia="en-AU"/>
    </w:rPr>
  </w:style>
  <w:style w:type="character" w:customStyle="1" w:styleId="HTMLAddressChar">
    <w:name w:val="HTML Address Char"/>
    <w:basedOn w:val="DefaultParagraphFont"/>
    <w:link w:val="HTMLAddress"/>
    <w:rsid w:val="007640FE"/>
    <w:rPr>
      <w:rFonts w:ascii="Arial" w:eastAsia="Times New Roman" w:hAnsi="Arial" w:cs="Arial"/>
      <w:i/>
      <w:iCs/>
      <w:sz w:val="22"/>
      <w:szCs w:val="22"/>
      <w:lang w:eastAsia="en-AU"/>
    </w:rPr>
  </w:style>
  <w:style w:type="character" w:styleId="HTMLCite">
    <w:name w:val="HTML Cite"/>
    <w:rsid w:val="007640FE"/>
    <w:rPr>
      <w:i/>
      <w:iCs/>
    </w:rPr>
  </w:style>
  <w:style w:type="character" w:styleId="HTMLCode">
    <w:name w:val="HTML Code"/>
    <w:rsid w:val="007640FE"/>
    <w:rPr>
      <w:rFonts w:ascii="Courier New" w:hAnsi="Courier New" w:cs="Courier New"/>
      <w:sz w:val="20"/>
      <w:szCs w:val="20"/>
    </w:rPr>
  </w:style>
  <w:style w:type="character" w:styleId="HTMLDefinition">
    <w:name w:val="HTML Definition"/>
    <w:rsid w:val="007640FE"/>
    <w:rPr>
      <w:i/>
      <w:iCs/>
    </w:rPr>
  </w:style>
  <w:style w:type="character" w:styleId="HTMLKeyboard">
    <w:name w:val="HTML Keyboard"/>
    <w:rsid w:val="007640FE"/>
    <w:rPr>
      <w:rFonts w:ascii="Courier New" w:hAnsi="Courier New" w:cs="Courier New"/>
      <w:sz w:val="20"/>
      <w:szCs w:val="20"/>
    </w:rPr>
  </w:style>
  <w:style w:type="paragraph" w:styleId="HTMLPreformatted">
    <w:name w:val="HTML Preformatted"/>
    <w:basedOn w:val="Normal"/>
    <w:link w:val="HTMLPreformattedChar"/>
    <w:rsid w:val="007640FE"/>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7640FE"/>
    <w:rPr>
      <w:rFonts w:ascii="Courier New" w:eastAsia="Times New Roman" w:hAnsi="Courier New" w:cs="Courier New"/>
      <w:lang w:eastAsia="en-AU"/>
    </w:rPr>
  </w:style>
  <w:style w:type="character" w:styleId="HTMLSample">
    <w:name w:val="HTML Sample"/>
    <w:rsid w:val="007640FE"/>
    <w:rPr>
      <w:rFonts w:ascii="Courier New" w:hAnsi="Courier New" w:cs="Courier New"/>
    </w:rPr>
  </w:style>
  <w:style w:type="character" w:styleId="HTMLTypewriter">
    <w:name w:val="HTML Typewriter"/>
    <w:rsid w:val="007640FE"/>
    <w:rPr>
      <w:rFonts w:ascii="Courier New" w:hAnsi="Courier New" w:cs="Courier New"/>
      <w:sz w:val="20"/>
      <w:szCs w:val="20"/>
    </w:rPr>
  </w:style>
  <w:style w:type="character" w:styleId="HTMLVariable">
    <w:name w:val="HTML Variable"/>
    <w:rsid w:val="007640FE"/>
    <w:rPr>
      <w:i/>
      <w:iCs/>
    </w:rPr>
  </w:style>
  <w:style w:type="paragraph" w:styleId="List2">
    <w:name w:val="List 2"/>
    <w:basedOn w:val="Normal"/>
    <w:rsid w:val="007640FE"/>
    <w:pPr>
      <w:spacing w:line="240" w:lineRule="auto"/>
      <w:ind w:left="566" w:hanging="283"/>
    </w:pPr>
    <w:rPr>
      <w:rFonts w:ascii="Arial" w:eastAsia="Times New Roman" w:hAnsi="Arial" w:cs="Arial"/>
      <w:szCs w:val="22"/>
      <w:lang w:eastAsia="en-AU"/>
    </w:rPr>
  </w:style>
  <w:style w:type="paragraph" w:styleId="List3">
    <w:name w:val="List 3"/>
    <w:basedOn w:val="Normal"/>
    <w:rsid w:val="007640FE"/>
    <w:pPr>
      <w:spacing w:line="240" w:lineRule="auto"/>
      <w:ind w:left="849" w:hanging="283"/>
    </w:pPr>
    <w:rPr>
      <w:rFonts w:ascii="Arial" w:eastAsia="Times New Roman" w:hAnsi="Arial" w:cs="Arial"/>
      <w:szCs w:val="22"/>
      <w:lang w:eastAsia="en-AU"/>
    </w:rPr>
  </w:style>
  <w:style w:type="paragraph" w:styleId="List4">
    <w:name w:val="List 4"/>
    <w:basedOn w:val="Normal"/>
    <w:rsid w:val="007640FE"/>
    <w:pPr>
      <w:spacing w:line="240" w:lineRule="auto"/>
      <w:ind w:left="1132" w:hanging="283"/>
    </w:pPr>
    <w:rPr>
      <w:rFonts w:ascii="Arial" w:eastAsia="Times New Roman" w:hAnsi="Arial" w:cs="Arial"/>
      <w:szCs w:val="22"/>
      <w:lang w:eastAsia="en-AU"/>
    </w:rPr>
  </w:style>
  <w:style w:type="paragraph" w:styleId="List5">
    <w:name w:val="List 5"/>
    <w:basedOn w:val="Normal"/>
    <w:rsid w:val="007640FE"/>
    <w:pPr>
      <w:spacing w:line="240" w:lineRule="auto"/>
      <w:ind w:left="1415" w:hanging="283"/>
    </w:pPr>
    <w:rPr>
      <w:rFonts w:ascii="Arial" w:eastAsia="Times New Roman" w:hAnsi="Arial" w:cs="Arial"/>
      <w:szCs w:val="22"/>
      <w:lang w:eastAsia="en-AU"/>
    </w:rPr>
  </w:style>
  <w:style w:type="paragraph" w:styleId="ListBullet">
    <w:name w:val="List Bullet"/>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Bullet2">
    <w:name w:val="List Bullet 2"/>
    <w:basedOn w:val="Normal"/>
    <w:rsid w:val="007640FE"/>
    <w:pPr>
      <w:tabs>
        <w:tab w:val="num" w:pos="643"/>
      </w:tabs>
      <w:spacing w:line="240" w:lineRule="auto"/>
      <w:ind w:left="643" w:hanging="360"/>
    </w:pPr>
    <w:rPr>
      <w:rFonts w:ascii="Arial" w:eastAsia="Times New Roman" w:hAnsi="Arial" w:cs="Arial"/>
      <w:szCs w:val="22"/>
      <w:lang w:eastAsia="en-AU"/>
    </w:rPr>
  </w:style>
  <w:style w:type="paragraph" w:styleId="ListBullet3">
    <w:name w:val="List Bullet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Bullet4">
    <w:name w:val="List Bullet 4"/>
    <w:basedOn w:val="Normal"/>
    <w:rsid w:val="007640FE"/>
    <w:pPr>
      <w:tabs>
        <w:tab w:val="num" w:pos="1209"/>
      </w:tabs>
      <w:spacing w:line="240" w:lineRule="auto"/>
      <w:ind w:left="1209" w:hanging="360"/>
    </w:pPr>
    <w:rPr>
      <w:rFonts w:ascii="Arial" w:eastAsia="Times New Roman" w:hAnsi="Arial" w:cs="Arial"/>
      <w:szCs w:val="22"/>
      <w:lang w:eastAsia="en-AU"/>
    </w:rPr>
  </w:style>
  <w:style w:type="paragraph" w:styleId="ListBullet5">
    <w:name w:val="List Bullet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ListContinue2">
    <w:name w:val="List Continue 2"/>
    <w:basedOn w:val="Normal"/>
    <w:rsid w:val="007640FE"/>
    <w:pPr>
      <w:spacing w:after="120" w:line="240" w:lineRule="auto"/>
      <w:ind w:left="566"/>
    </w:pPr>
    <w:rPr>
      <w:rFonts w:ascii="Arial" w:eastAsia="Times New Roman" w:hAnsi="Arial" w:cs="Arial"/>
      <w:szCs w:val="22"/>
      <w:lang w:eastAsia="en-AU"/>
    </w:rPr>
  </w:style>
  <w:style w:type="paragraph" w:styleId="ListContinue3">
    <w:name w:val="List Continue 3"/>
    <w:basedOn w:val="Normal"/>
    <w:rsid w:val="007640FE"/>
    <w:pPr>
      <w:spacing w:after="120" w:line="240" w:lineRule="auto"/>
      <w:ind w:left="849"/>
    </w:pPr>
    <w:rPr>
      <w:rFonts w:ascii="Arial" w:eastAsia="Times New Roman" w:hAnsi="Arial" w:cs="Arial"/>
      <w:szCs w:val="22"/>
      <w:lang w:eastAsia="en-AU"/>
    </w:rPr>
  </w:style>
  <w:style w:type="paragraph" w:styleId="ListContinue4">
    <w:name w:val="List Continue 4"/>
    <w:basedOn w:val="Normal"/>
    <w:rsid w:val="007640FE"/>
    <w:pPr>
      <w:spacing w:after="120" w:line="240" w:lineRule="auto"/>
      <w:ind w:left="1132"/>
    </w:pPr>
    <w:rPr>
      <w:rFonts w:ascii="Arial" w:eastAsia="Times New Roman" w:hAnsi="Arial" w:cs="Arial"/>
      <w:szCs w:val="22"/>
      <w:lang w:eastAsia="en-AU"/>
    </w:rPr>
  </w:style>
  <w:style w:type="paragraph" w:styleId="ListContinue5">
    <w:name w:val="List Continue 5"/>
    <w:basedOn w:val="Normal"/>
    <w:rsid w:val="007640FE"/>
    <w:pPr>
      <w:spacing w:after="120" w:line="240" w:lineRule="auto"/>
      <w:ind w:left="1415"/>
    </w:pPr>
    <w:rPr>
      <w:rFonts w:ascii="Arial" w:eastAsia="Times New Roman" w:hAnsi="Arial" w:cs="Arial"/>
      <w:szCs w:val="22"/>
      <w:lang w:eastAsia="en-AU"/>
    </w:rPr>
  </w:style>
  <w:style w:type="paragraph" w:styleId="ListNumber">
    <w:name w:val="List Number"/>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Number3">
    <w:name w:val="List Number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Number5">
    <w:name w:val="List Number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MessageHeader">
    <w:name w:val="Message Header"/>
    <w:basedOn w:val="Normal"/>
    <w:link w:val="MessageHeaderChar"/>
    <w:rsid w:val="007640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640FE"/>
    <w:rPr>
      <w:rFonts w:ascii="Arial" w:eastAsia="Times New Roman" w:hAnsi="Arial" w:cs="Arial"/>
      <w:sz w:val="24"/>
      <w:szCs w:val="24"/>
      <w:shd w:val="pct20" w:color="auto" w:fill="auto"/>
      <w:lang w:eastAsia="en-AU"/>
    </w:rPr>
  </w:style>
  <w:style w:type="paragraph" w:styleId="NormalWeb">
    <w:name w:val="Normal (Web)"/>
    <w:basedOn w:val="Normal"/>
    <w:rsid w:val="007640FE"/>
    <w:pPr>
      <w:spacing w:line="240" w:lineRule="auto"/>
    </w:pPr>
    <w:rPr>
      <w:rFonts w:eastAsia="Times New Roman" w:cs="Times New Roman"/>
      <w:sz w:val="24"/>
      <w:szCs w:val="24"/>
      <w:lang w:eastAsia="en-AU"/>
    </w:rPr>
  </w:style>
  <w:style w:type="paragraph" w:styleId="NormalIndent">
    <w:name w:val="Normal Indent"/>
    <w:basedOn w:val="Normal"/>
    <w:rsid w:val="007640FE"/>
    <w:pPr>
      <w:spacing w:line="240" w:lineRule="auto"/>
      <w:ind w:left="720"/>
    </w:pPr>
    <w:rPr>
      <w:rFonts w:ascii="Arial" w:eastAsia="Times New Roman" w:hAnsi="Arial" w:cs="Arial"/>
      <w:szCs w:val="22"/>
      <w:lang w:eastAsia="en-AU"/>
    </w:rPr>
  </w:style>
  <w:style w:type="paragraph" w:styleId="NoteHeading">
    <w:name w:val="Note Heading"/>
    <w:basedOn w:val="Normal"/>
    <w:next w:val="Normal"/>
    <w:link w:val="NoteHeadingChar"/>
    <w:rsid w:val="007640FE"/>
    <w:pPr>
      <w:spacing w:line="240" w:lineRule="auto"/>
    </w:pPr>
    <w:rPr>
      <w:rFonts w:ascii="Arial" w:eastAsia="Times New Roman" w:hAnsi="Arial" w:cs="Arial"/>
      <w:szCs w:val="22"/>
      <w:lang w:eastAsia="en-AU"/>
    </w:rPr>
  </w:style>
  <w:style w:type="character" w:customStyle="1" w:styleId="NoteHeadingChar">
    <w:name w:val="Note Heading Char"/>
    <w:basedOn w:val="DefaultParagraphFont"/>
    <w:link w:val="NoteHeading"/>
    <w:rsid w:val="007640FE"/>
    <w:rPr>
      <w:rFonts w:ascii="Arial" w:eastAsia="Times New Roman" w:hAnsi="Arial" w:cs="Arial"/>
      <w:sz w:val="22"/>
      <w:szCs w:val="22"/>
      <w:lang w:eastAsia="en-AU"/>
    </w:rPr>
  </w:style>
  <w:style w:type="paragraph" w:styleId="Salutation">
    <w:name w:val="Salutation"/>
    <w:basedOn w:val="Normal"/>
    <w:next w:val="Normal"/>
    <w:link w:val="SalutationChar"/>
    <w:rsid w:val="007640FE"/>
    <w:pPr>
      <w:spacing w:line="240" w:lineRule="auto"/>
    </w:pPr>
    <w:rPr>
      <w:rFonts w:ascii="Arial" w:eastAsia="Times New Roman" w:hAnsi="Arial" w:cs="Arial"/>
      <w:szCs w:val="22"/>
      <w:lang w:eastAsia="en-AU"/>
    </w:rPr>
  </w:style>
  <w:style w:type="character" w:customStyle="1" w:styleId="SalutationChar">
    <w:name w:val="Salutation Char"/>
    <w:basedOn w:val="DefaultParagraphFont"/>
    <w:link w:val="Salutation"/>
    <w:rsid w:val="007640FE"/>
    <w:rPr>
      <w:rFonts w:ascii="Arial" w:eastAsia="Times New Roman" w:hAnsi="Arial" w:cs="Arial"/>
      <w:sz w:val="22"/>
      <w:szCs w:val="22"/>
      <w:lang w:eastAsia="en-AU"/>
    </w:rPr>
  </w:style>
  <w:style w:type="paragraph" w:styleId="Signature">
    <w:name w:val="Signature"/>
    <w:basedOn w:val="Normal"/>
    <w:link w:val="SignatureChar"/>
    <w:rsid w:val="007640FE"/>
    <w:pPr>
      <w:spacing w:line="240" w:lineRule="auto"/>
      <w:ind w:left="4252"/>
    </w:pPr>
    <w:rPr>
      <w:rFonts w:ascii="Arial" w:eastAsia="Times New Roman" w:hAnsi="Arial" w:cs="Arial"/>
      <w:szCs w:val="22"/>
      <w:lang w:eastAsia="en-AU"/>
    </w:rPr>
  </w:style>
  <w:style w:type="character" w:customStyle="1" w:styleId="SignatureChar">
    <w:name w:val="Signature Char"/>
    <w:basedOn w:val="DefaultParagraphFont"/>
    <w:link w:val="Signature"/>
    <w:rsid w:val="007640FE"/>
    <w:rPr>
      <w:rFonts w:ascii="Arial" w:eastAsia="Times New Roman" w:hAnsi="Arial" w:cs="Arial"/>
      <w:sz w:val="22"/>
      <w:szCs w:val="22"/>
      <w:lang w:eastAsia="en-AU"/>
    </w:rPr>
  </w:style>
  <w:style w:type="paragraph" w:styleId="Subtitle">
    <w:name w:val="Subtitle"/>
    <w:basedOn w:val="Normal"/>
    <w:link w:val="SubtitleChar"/>
    <w:qFormat/>
    <w:rsid w:val="007640F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640FE"/>
    <w:rPr>
      <w:rFonts w:ascii="Arial" w:eastAsia="Times New Roman" w:hAnsi="Arial" w:cs="Arial"/>
      <w:sz w:val="24"/>
      <w:szCs w:val="24"/>
      <w:lang w:eastAsia="en-AU"/>
    </w:rPr>
  </w:style>
  <w:style w:type="paragraph" w:styleId="TOCHeading">
    <w:name w:val="TOC Heading"/>
    <w:basedOn w:val="Heading1"/>
    <w:next w:val="Normal"/>
    <w:uiPriority w:val="39"/>
    <w:unhideWhenUsed/>
    <w:qFormat/>
    <w:rsid w:val="007640FE"/>
    <w:pPr>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customStyle="1" w:styleId="subsectionChar">
    <w:name w:val="subsection Char"/>
    <w:aliases w:val="ss Char"/>
    <w:basedOn w:val="DefaultParagraphFont"/>
    <w:link w:val="subsection"/>
    <w:locked/>
    <w:rsid w:val="00A71B9A"/>
    <w:rPr>
      <w:rFonts w:eastAsia="Times New Roman" w:cs="Times New Roman"/>
      <w:sz w:val="22"/>
      <w:lang w:eastAsia="en-AU"/>
    </w:rPr>
  </w:style>
  <w:style w:type="character" w:customStyle="1" w:styleId="notetextChar">
    <w:name w:val="note(text) Char"/>
    <w:aliases w:val="n Char"/>
    <w:link w:val="notetext"/>
    <w:rsid w:val="008F1B26"/>
    <w:rPr>
      <w:rFonts w:eastAsia="Times New Roman" w:cs="Times New Roman"/>
      <w:sz w:val="18"/>
      <w:lang w:eastAsia="en-AU"/>
    </w:rPr>
  </w:style>
  <w:style w:type="paragraph" w:customStyle="1" w:styleId="nSubpara">
    <w:name w:val="n_Subpara"/>
    <w:basedOn w:val="Normal"/>
    <w:qFormat/>
    <w:rsid w:val="00C43C5B"/>
    <w:pPr>
      <w:tabs>
        <w:tab w:val="right" w:pos="2948"/>
      </w:tabs>
      <w:spacing w:after="100" w:line="220" w:lineRule="exact"/>
      <w:ind w:left="3119" w:hanging="3119"/>
    </w:pPr>
    <w:rPr>
      <w:rFonts w:eastAsia="Calibri" w:cs="Times New Roman"/>
      <w:sz w:val="18"/>
    </w:rPr>
  </w:style>
  <w:style w:type="paragraph" w:customStyle="1" w:styleId="SOText">
    <w:name w:val="SO Text"/>
    <w:aliases w:val="sot"/>
    <w:link w:val="SOTextChar"/>
    <w:rsid w:val="00C43C5B"/>
    <w:pPr>
      <w:keepNext/>
      <w:pBdr>
        <w:top w:val="single" w:sz="6" w:space="5" w:color="auto"/>
        <w:left w:val="single" w:sz="6" w:space="5" w:color="auto"/>
        <w:bottom w:val="single" w:sz="6" w:space="5" w:color="auto"/>
        <w:right w:val="single" w:sz="6" w:space="5" w:color="auto"/>
      </w:pBdr>
      <w:spacing w:before="240"/>
      <w:ind w:left="1134"/>
    </w:pPr>
    <w:rPr>
      <w:rFonts w:eastAsia="Calibri" w:cs="Times New Roman"/>
      <w:sz w:val="22"/>
      <w:lang w:eastAsia="en-AU"/>
    </w:rPr>
  </w:style>
  <w:style w:type="paragraph" w:customStyle="1" w:styleId="SOBullet">
    <w:name w:val="SO Bullet"/>
    <w:aliases w:val="sotb"/>
    <w:basedOn w:val="SOText"/>
    <w:qFormat/>
    <w:rsid w:val="00C43C5B"/>
    <w:pPr>
      <w:ind w:left="1559" w:hanging="425"/>
    </w:pPr>
  </w:style>
  <w:style w:type="character" w:customStyle="1" w:styleId="paragraphChar">
    <w:name w:val="paragraph Char"/>
    <w:aliases w:val="a Char"/>
    <w:basedOn w:val="DefaultParagraphFont"/>
    <w:link w:val="paragraph"/>
    <w:locked/>
    <w:rsid w:val="00C43C5B"/>
    <w:rPr>
      <w:rFonts w:eastAsia="Times New Roman" w:cs="Times New Roman"/>
      <w:sz w:val="22"/>
      <w:lang w:eastAsia="en-AU"/>
    </w:rPr>
  </w:style>
  <w:style w:type="character" w:customStyle="1" w:styleId="SOTextChar">
    <w:name w:val="SO Text Char"/>
    <w:aliases w:val="sot Char"/>
    <w:link w:val="SOText"/>
    <w:rsid w:val="00C43C5B"/>
    <w:rPr>
      <w:rFonts w:eastAsia="Calibri" w:cs="Times New Roman"/>
      <w:sz w:val="22"/>
      <w:lang w:eastAsia="en-AU"/>
    </w:rPr>
  </w:style>
  <w:style w:type="paragraph" w:customStyle="1" w:styleId="BodyNum">
    <w:name w:val="BodyNum"/>
    <w:aliases w:val="b1"/>
    <w:basedOn w:val="OPCParaBase"/>
    <w:rsid w:val="000D7F74"/>
    <w:pPr>
      <w:numPr>
        <w:numId w:val="36"/>
      </w:numPr>
      <w:spacing w:before="240" w:line="240" w:lineRule="auto"/>
    </w:pPr>
    <w:rPr>
      <w:sz w:val="24"/>
    </w:rPr>
  </w:style>
  <w:style w:type="paragraph" w:customStyle="1" w:styleId="BodyPara">
    <w:name w:val="BodyPara"/>
    <w:aliases w:val="ba"/>
    <w:basedOn w:val="OPCParaBase"/>
    <w:rsid w:val="000D7F74"/>
    <w:pPr>
      <w:numPr>
        <w:ilvl w:val="1"/>
        <w:numId w:val="36"/>
      </w:numPr>
      <w:spacing w:before="240" w:line="240" w:lineRule="auto"/>
    </w:pPr>
    <w:rPr>
      <w:sz w:val="24"/>
    </w:rPr>
  </w:style>
  <w:style w:type="paragraph" w:customStyle="1" w:styleId="BodyParaBullet">
    <w:name w:val="BodyParaBullet"/>
    <w:aliases w:val="bpb"/>
    <w:basedOn w:val="OPCParaBase"/>
    <w:rsid w:val="000D7F74"/>
    <w:pPr>
      <w:numPr>
        <w:ilvl w:val="2"/>
        <w:numId w:val="36"/>
      </w:numPr>
      <w:tabs>
        <w:tab w:val="left" w:pos="2160"/>
      </w:tabs>
      <w:spacing w:before="240" w:line="240" w:lineRule="auto"/>
    </w:pPr>
    <w:rPr>
      <w:sz w:val="24"/>
    </w:rPr>
  </w:style>
  <w:style w:type="paragraph" w:customStyle="1" w:styleId="BodySubPara">
    <w:name w:val="BodySubPara"/>
    <w:aliases w:val="bi"/>
    <w:basedOn w:val="OPCParaBase"/>
    <w:rsid w:val="000D7F74"/>
    <w:pPr>
      <w:numPr>
        <w:ilvl w:val="3"/>
        <w:numId w:val="36"/>
      </w:numPr>
      <w:spacing w:before="240" w:line="240" w:lineRule="auto"/>
    </w:pPr>
    <w:rPr>
      <w:sz w:val="24"/>
    </w:rPr>
  </w:style>
  <w:style w:type="numbering" w:customStyle="1" w:styleId="OPCBodyList">
    <w:name w:val="OPCBodyList"/>
    <w:uiPriority w:val="99"/>
    <w:rsid w:val="000D7F74"/>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361B"/>
    <w:pPr>
      <w:spacing w:line="260" w:lineRule="atLeast"/>
    </w:pPr>
    <w:rPr>
      <w:sz w:val="22"/>
    </w:rPr>
  </w:style>
  <w:style w:type="paragraph" w:styleId="Heading1">
    <w:name w:val="heading 1"/>
    <w:basedOn w:val="HeadingBase"/>
    <w:next w:val="Normal"/>
    <w:link w:val="Heading1Char"/>
    <w:qFormat/>
    <w:rsid w:val="007640FE"/>
    <w:pPr>
      <w:keepNext/>
      <w:keepLines/>
      <w:outlineLvl w:val="0"/>
    </w:pPr>
    <w:rPr>
      <w:b/>
      <w:bCs/>
      <w:kern w:val="32"/>
      <w:sz w:val="36"/>
      <w:szCs w:val="32"/>
    </w:rPr>
  </w:style>
  <w:style w:type="paragraph" w:styleId="Heading2">
    <w:name w:val="heading 2"/>
    <w:basedOn w:val="HeadingBase"/>
    <w:next w:val="Normal"/>
    <w:link w:val="Heading2Char"/>
    <w:qFormat/>
    <w:rsid w:val="007640FE"/>
    <w:pPr>
      <w:keepNext/>
      <w:keepLines/>
      <w:spacing w:after="240"/>
      <w:outlineLvl w:val="1"/>
    </w:pPr>
    <w:rPr>
      <w:b/>
      <w:bCs/>
      <w:iCs/>
      <w:sz w:val="32"/>
      <w:szCs w:val="28"/>
    </w:rPr>
  </w:style>
  <w:style w:type="paragraph" w:styleId="Heading3">
    <w:name w:val="heading 3"/>
    <w:aliases w:val="L3,3,Level 1 - 1,Report Heading 3,L31,Report Heading 31,Heading 3 Char1,Heading 3 Char Char,L3 Char Char,3 Char Char,Level 1 - 1 Char Char,Report Heading 3 Char Char,L31 Char Char,Report Heading 31 Char Char,heading 3 Char Char,L3 Char1"/>
    <w:basedOn w:val="HeadingBase"/>
    <w:next w:val="NumberedList12"/>
    <w:link w:val="Heading3Char"/>
    <w:qFormat/>
    <w:rsid w:val="007640FE"/>
    <w:pPr>
      <w:keepNext/>
      <w:keepLines/>
      <w:spacing w:before="60" w:after="60" w:line="260" w:lineRule="atLeast"/>
      <w:ind w:right="567"/>
      <w:outlineLvl w:val="2"/>
    </w:pPr>
    <w:rPr>
      <w:b/>
      <w:bCs/>
      <w:sz w:val="24"/>
      <w:szCs w:val="26"/>
    </w:rPr>
  </w:style>
  <w:style w:type="paragraph" w:styleId="Heading4">
    <w:name w:val="heading 4"/>
    <w:basedOn w:val="HeadingBase"/>
    <w:next w:val="Normal"/>
    <w:link w:val="Heading4Char"/>
    <w:qFormat/>
    <w:rsid w:val="007640FE"/>
    <w:pPr>
      <w:keepNext/>
      <w:keepLines/>
      <w:spacing w:after="240"/>
      <w:outlineLvl w:val="3"/>
    </w:pPr>
    <w:rPr>
      <w:b/>
      <w:bCs/>
      <w:sz w:val="28"/>
      <w:szCs w:val="28"/>
    </w:rPr>
  </w:style>
  <w:style w:type="paragraph" w:styleId="Heading5">
    <w:name w:val="heading 5"/>
    <w:basedOn w:val="Heading4"/>
    <w:next w:val="Normal"/>
    <w:link w:val="Heading5Char"/>
    <w:qFormat/>
    <w:rsid w:val="007640FE"/>
    <w:pPr>
      <w:outlineLvl w:val="4"/>
    </w:pPr>
    <w:rPr>
      <w:bCs w:val="0"/>
      <w:iCs/>
      <w:sz w:val="26"/>
      <w:szCs w:val="26"/>
    </w:rPr>
  </w:style>
  <w:style w:type="paragraph" w:styleId="Heading6">
    <w:name w:val="heading 6"/>
    <w:basedOn w:val="Normal"/>
    <w:next w:val="Normal"/>
    <w:link w:val="Heading6Char"/>
    <w:qFormat/>
    <w:rsid w:val="007640FE"/>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link w:val="Heading7Char"/>
    <w:qFormat/>
    <w:rsid w:val="007640FE"/>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link w:val="Heading8Char"/>
    <w:qFormat/>
    <w:rsid w:val="007640FE"/>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7640FE"/>
    <w:pPr>
      <w:numPr>
        <w:ilvl w:val="8"/>
        <w:numId w:val="13"/>
      </w:num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qFormat/>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n_Main"/>
    <w:basedOn w:val="OPCParaBase"/>
    <w:link w:val="notetextChar"/>
    <w:qFormat/>
    <w:rsid w:val="00421ED5"/>
    <w:pPr>
      <w:spacing w:before="122" w:line="240" w:lineRule="auto"/>
      <w:ind w:left="1985" w:hanging="851"/>
    </w:pPr>
    <w:rPr>
      <w:sz w:val="18"/>
    </w:rPr>
  </w:style>
  <w:style w:type="paragraph" w:styleId="Revision">
    <w:name w:val="Revision"/>
    <w:hidden/>
    <w:uiPriority w:val="99"/>
    <w:semiHidden/>
    <w:rsid w:val="007335AF"/>
    <w:rPr>
      <w:sz w:val="22"/>
    </w:rPr>
  </w:style>
  <w:style w:type="paragraph" w:customStyle="1" w:styleId="SubjectTitle">
    <w:name w:val="Subject/Title"/>
    <w:basedOn w:val="Normal"/>
    <w:next w:val="Normal"/>
    <w:rsid w:val="0035787C"/>
    <w:pPr>
      <w:pBdr>
        <w:bottom w:val="single" w:sz="2" w:space="0" w:color="auto"/>
      </w:pBdr>
      <w:spacing w:after="140" w:line="280" w:lineRule="atLeast"/>
    </w:pPr>
    <w:rPr>
      <w:rFonts w:ascii="Arial" w:eastAsia="Times New Roman" w:hAnsi="Arial" w:cs="Arial"/>
      <w:b/>
      <w:szCs w:val="22"/>
      <w:lang w:eastAsia="en-AU"/>
    </w:rPr>
  </w:style>
  <w:style w:type="character" w:styleId="FootnoteReference">
    <w:name w:val="footnote reference"/>
    <w:semiHidden/>
    <w:rsid w:val="0035787C"/>
    <w:rPr>
      <w:rFonts w:ascii="Arial" w:hAnsi="Arial" w:cs="Arial"/>
      <w:b w:val="0"/>
      <w:i w:val="0"/>
      <w:sz w:val="22"/>
      <w:vertAlign w:val="superscript"/>
    </w:rPr>
  </w:style>
  <w:style w:type="paragraph" w:customStyle="1" w:styleId="SubSectionText">
    <w:name w:val="SubSection_Text"/>
    <w:basedOn w:val="Normal"/>
    <w:link w:val="SubSectionTextChar"/>
    <w:autoRedefine/>
    <w:rsid w:val="0035787C"/>
    <w:pPr>
      <w:spacing w:before="60" w:after="140" w:line="240" w:lineRule="auto"/>
    </w:pPr>
    <w:rPr>
      <w:rFonts w:ascii="Arial" w:eastAsia="Times New Roman" w:hAnsi="Arial" w:cs="Arial"/>
      <w:bCs/>
      <w:szCs w:val="26"/>
      <w:lang w:eastAsia="en-AU"/>
    </w:rPr>
  </w:style>
  <w:style w:type="paragraph" w:customStyle="1" w:styleId="ChapterHeading">
    <w:name w:val="Chapter_Heading"/>
    <w:basedOn w:val="Normal"/>
    <w:next w:val="PartHeading"/>
    <w:autoRedefine/>
    <w:rsid w:val="0035787C"/>
    <w:pPr>
      <w:keepNext/>
      <w:keepLines/>
      <w:pageBreakBefore/>
      <w:tabs>
        <w:tab w:val="left" w:pos="1276"/>
      </w:tabs>
      <w:spacing w:after="120" w:line="240" w:lineRule="auto"/>
      <w:outlineLvl w:val="0"/>
    </w:pPr>
    <w:rPr>
      <w:rFonts w:ascii="Arial" w:eastAsia="Times New Roman" w:hAnsi="Arial" w:cs="Arial"/>
      <w:b/>
      <w:bCs/>
      <w:sz w:val="36"/>
      <w:szCs w:val="26"/>
      <w:lang w:eastAsia="en-AU"/>
    </w:rPr>
  </w:style>
  <w:style w:type="paragraph" w:customStyle="1" w:styleId="PartHeading">
    <w:name w:val="Part_Heading"/>
    <w:basedOn w:val="Normal"/>
    <w:next w:val="DivisionHeading"/>
    <w:rsid w:val="0035787C"/>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DivisionHeading">
    <w:name w:val="Division_Heading"/>
    <w:basedOn w:val="Normal"/>
    <w:next w:val="Normal"/>
    <w:rsid w:val="0035787C"/>
    <w:pPr>
      <w:keepNext/>
      <w:keepLines/>
      <w:tabs>
        <w:tab w:val="left" w:pos="1276"/>
      </w:tabs>
      <w:spacing w:after="240" w:line="240" w:lineRule="auto"/>
      <w:outlineLvl w:val="2"/>
    </w:pPr>
    <w:rPr>
      <w:rFonts w:ascii="Arial" w:eastAsia="Times New Roman" w:hAnsi="Arial" w:cs="Arial"/>
      <w:b/>
      <w:bCs/>
      <w:sz w:val="28"/>
      <w:szCs w:val="26"/>
      <w:lang w:eastAsia="en-AU"/>
    </w:rPr>
  </w:style>
  <w:style w:type="paragraph" w:customStyle="1" w:styleId="SectionHeading">
    <w:name w:val="Section_Heading"/>
    <w:basedOn w:val="Normal"/>
    <w:next w:val="SubSectionText"/>
    <w:autoRedefine/>
    <w:rsid w:val="003929BE"/>
    <w:pPr>
      <w:keepNext/>
      <w:keepLines/>
      <w:spacing w:before="60" w:after="60" w:line="240" w:lineRule="auto"/>
      <w:outlineLvl w:val="4"/>
    </w:pPr>
    <w:rPr>
      <w:rFonts w:eastAsia="Times New Roman" w:cs="Times New Roman"/>
      <w:b/>
      <w:bCs/>
      <w:sz w:val="24"/>
      <w:szCs w:val="26"/>
      <w:lang w:eastAsia="en-AU"/>
    </w:rPr>
  </w:style>
  <w:style w:type="paragraph" w:customStyle="1" w:styleId="SubSectionNote">
    <w:name w:val="SubSection_Note"/>
    <w:basedOn w:val="Normal"/>
    <w:next w:val="SubSectionText"/>
    <w:rsid w:val="0035787C"/>
    <w:pPr>
      <w:tabs>
        <w:tab w:val="left" w:pos="2268"/>
      </w:tabs>
      <w:spacing w:after="60" w:line="240" w:lineRule="auto"/>
      <w:ind w:left="2269" w:hanging="851"/>
    </w:pPr>
    <w:rPr>
      <w:rFonts w:ascii="Arial" w:eastAsia="Times New Roman" w:hAnsi="Arial" w:cs="Arial"/>
      <w:bCs/>
      <w:sz w:val="20"/>
      <w:szCs w:val="26"/>
      <w:lang w:eastAsia="en-AU"/>
    </w:rPr>
  </w:style>
  <w:style w:type="paragraph" w:customStyle="1" w:styleId="SectionText">
    <w:name w:val="Section_Text"/>
    <w:basedOn w:val="Normal"/>
    <w:next w:val="SectionHeading"/>
    <w:link w:val="SectionTextChar"/>
    <w:rsid w:val="0035787C"/>
    <w:pPr>
      <w:spacing w:after="140" w:line="240" w:lineRule="auto"/>
      <w:ind w:left="1418"/>
    </w:pPr>
    <w:rPr>
      <w:rFonts w:ascii="Arial" w:eastAsia="Times New Roman" w:hAnsi="Arial" w:cs="Arial"/>
      <w:bCs/>
      <w:szCs w:val="26"/>
      <w:lang w:eastAsia="en-AU"/>
    </w:rPr>
  </w:style>
  <w:style w:type="character" w:customStyle="1" w:styleId="SectionTextChar">
    <w:name w:val="Section_Text Char"/>
    <w:link w:val="SectionText"/>
    <w:locked/>
    <w:rsid w:val="0035787C"/>
    <w:rPr>
      <w:rFonts w:ascii="Arial" w:eastAsia="Times New Roman" w:hAnsi="Arial" w:cs="Arial"/>
      <w:bCs/>
      <w:sz w:val="22"/>
      <w:szCs w:val="26"/>
      <w:lang w:eastAsia="en-AU"/>
    </w:rPr>
  </w:style>
  <w:style w:type="character" w:customStyle="1" w:styleId="SubSectionTextChar">
    <w:name w:val="SubSection_Text Char"/>
    <w:link w:val="SubSectionText"/>
    <w:rsid w:val="0035787C"/>
    <w:rPr>
      <w:rFonts w:ascii="Arial" w:eastAsia="Times New Roman" w:hAnsi="Arial" w:cs="Arial"/>
      <w:bCs/>
      <w:sz w:val="22"/>
      <w:szCs w:val="26"/>
      <w:lang w:eastAsia="en-AU"/>
    </w:rPr>
  </w:style>
  <w:style w:type="paragraph" w:customStyle="1" w:styleId="TablePlainParagraph">
    <w:name w:val="Table: Plain Paragraph"/>
    <w:basedOn w:val="Normal"/>
    <w:rsid w:val="0035787C"/>
    <w:pPr>
      <w:spacing w:before="60" w:after="60" w:line="240" w:lineRule="atLeast"/>
    </w:pPr>
    <w:rPr>
      <w:rFonts w:ascii="Arial" w:eastAsia="Times New Roman" w:hAnsi="Arial" w:cs="Arial"/>
      <w:sz w:val="20"/>
      <w:szCs w:val="22"/>
      <w:lang w:eastAsia="en-AU"/>
    </w:rPr>
  </w:style>
  <w:style w:type="paragraph" w:customStyle="1" w:styleId="TableHeading1">
    <w:name w:val="Table: Heading 1"/>
    <w:basedOn w:val="Normal"/>
    <w:rsid w:val="0035787C"/>
    <w:pPr>
      <w:keepNext/>
      <w:keepLines/>
      <w:spacing w:before="60" w:line="240" w:lineRule="atLeast"/>
    </w:pPr>
    <w:rPr>
      <w:rFonts w:ascii="Arial" w:eastAsia="Times New Roman" w:hAnsi="Arial" w:cs="Arial"/>
      <w:b/>
      <w:caps/>
      <w:sz w:val="20"/>
      <w:szCs w:val="22"/>
      <w:lang w:eastAsia="en-AU"/>
    </w:rPr>
  </w:style>
  <w:style w:type="paragraph" w:customStyle="1" w:styleId="TableHeading2">
    <w:name w:val="Table: Heading 2"/>
    <w:basedOn w:val="Normal"/>
    <w:next w:val="TablePlainParagraph"/>
    <w:rsid w:val="0035787C"/>
    <w:pPr>
      <w:keepNext/>
      <w:keepLines/>
      <w:spacing w:before="60" w:line="240" w:lineRule="atLeast"/>
    </w:pPr>
    <w:rPr>
      <w:rFonts w:ascii="Arial" w:eastAsia="Times New Roman" w:hAnsi="Arial" w:cs="Arial"/>
      <w:b/>
      <w:sz w:val="20"/>
      <w:szCs w:val="22"/>
      <w:lang w:eastAsia="en-AU"/>
    </w:rPr>
  </w:style>
  <w:style w:type="paragraph" w:customStyle="1" w:styleId="ParagraphText">
    <w:name w:val="Paragraph_Text"/>
    <w:basedOn w:val="Normal"/>
    <w:rsid w:val="0035787C"/>
    <w:pPr>
      <w:spacing w:before="60" w:after="80" w:line="240" w:lineRule="auto"/>
    </w:pPr>
    <w:rPr>
      <w:rFonts w:ascii="Arial" w:eastAsia="Times New Roman" w:hAnsi="Arial" w:cs="Arial"/>
      <w:bCs/>
      <w:szCs w:val="26"/>
      <w:lang w:eastAsia="en-AU"/>
    </w:rPr>
  </w:style>
  <w:style w:type="paragraph" w:customStyle="1" w:styleId="MarginNote">
    <w:name w:val="Margin_Note"/>
    <w:basedOn w:val="SubSectionNote"/>
    <w:rsid w:val="0035787C"/>
    <w:pPr>
      <w:tabs>
        <w:tab w:val="clear" w:pos="2268"/>
      </w:tabs>
      <w:ind w:left="851"/>
    </w:pPr>
  </w:style>
  <w:style w:type="paragraph" w:customStyle="1" w:styleId="DefinitionText">
    <w:name w:val="Definition_Text"/>
    <w:basedOn w:val="Normal"/>
    <w:link w:val="DefinitionTextChar"/>
    <w:rsid w:val="0035787C"/>
    <w:pPr>
      <w:spacing w:before="60" w:after="60" w:line="240" w:lineRule="auto"/>
      <w:ind w:left="1418"/>
    </w:pPr>
    <w:rPr>
      <w:rFonts w:ascii="Arial" w:eastAsia="Times New Roman" w:hAnsi="Arial" w:cs="Arial"/>
      <w:bCs/>
      <w:szCs w:val="26"/>
      <w:lang w:eastAsia="en-AU"/>
    </w:rPr>
  </w:style>
  <w:style w:type="character" w:customStyle="1" w:styleId="DefinitionTextChar">
    <w:name w:val="Definition_Text Char"/>
    <w:link w:val="DefinitionText"/>
    <w:rsid w:val="0035787C"/>
    <w:rPr>
      <w:rFonts w:ascii="Arial" w:eastAsia="Times New Roman" w:hAnsi="Arial" w:cs="Arial"/>
      <w:bCs/>
      <w:sz w:val="22"/>
      <w:szCs w:val="26"/>
      <w:lang w:eastAsia="en-AU"/>
    </w:rPr>
  </w:style>
  <w:style w:type="paragraph" w:customStyle="1" w:styleId="FooterEvens">
    <w:name w:val="Footer Evens"/>
    <w:basedOn w:val="Normal"/>
    <w:rsid w:val="0035787C"/>
    <w:pPr>
      <w:pBdr>
        <w:top w:val="single" w:sz="4" w:space="1" w:color="auto"/>
      </w:pBdr>
      <w:tabs>
        <w:tab w:val="left" w:pos="851"/>
      </w:tabs>
      <w:spacing w:line="240" w:lineRule="auto"/>
    </w:pPr>
    <w:rPr>
      <w:rFonts w:ascii="Arial" w:eastAsia="Times New Roman" w:hAnsi="Arial" w:cs="Arial"/>
      <w:sz w:val="20"/>
      <w:lang w:eastAsia="en-AU"/>
    </w:rPr>
  </w:style>
  <w:style w:type="character" w:customStyle="1" w:styleId="Heading1Char">
    <w:name w:val="Heading 1 Char"/>
    <w:basedOn w:val="DefaultParagraphFont"/>
    <w:link w:val="Heading1"/>
    <w:rsid w:val="007640FE"/>
    <w:rPr>
      <w:rFonts w:ascii="Arial" w:eastAsia="Times New Roman" w:hAnsi="Arial" w:cs="Arial"/>
      <w:b/>
      <w:bCs/>
      <w:kern w:val="32"/>
      <w:sz w:val="36"/>
      <w:szCs w:val="32"/>
      <w:lang w:eastAsia="en-AU"/>
    </w:rPr>
  </w:style>
  <w:style w:type="character" w:customStyle="1" w:styleId="Heading2Char">
    <w:name w:val="Heading 2 Char"/>
    <w:basedOn w:val="DefaultParagraphFont"/>
    <w:link w:val="Heading2"/>
    <w:rsid w:val="007640FE"/>
    <w:rPr>
      <w:rFonts w:ascii="Arial" w:eastAsia="Times New Roman" w:hAnsi="Arial" w:cs="Arial"/>
      <w:b/>
      <w:bCs/>
      <w:iCs/>
      <w:sz w:val="32"/>
      <w:szCs w:val="28"/>
      <w:lang w:eastAsia="en-AU"/>
    </w:rPr>
  </w:style>
  <w:style w:type="character" w:customStyle="1" w:styleId="Heading3Char">
    <w:name w:val="Heading 3 Char"/>
    <w:aliases w:val="L3 Char2,3 Char1,Level 1 - 1 Char1,Report Heading 3 Char1,L31 Char1,Report Heading 31 Char1,Heading 3 Char1 Char1,Heading 3 Char Char Char1,L3 Char Char Char1,3 Char Char Char1,Level 1 - 1 Char Char Char1,Report Heading 3 Char Char Char1"/>
    <w:basedOn w:val="DefaultParagraphFont"/>
    <w:link w:val="Heading3"/>
    <w:rsid w:val="007640FE"/>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7640FE"/>
    <w:rPr>
      <w:rFonts w:ascii="Arial" w:eastAsia="Times New Roman" w:hAnsi="Arial" w:cs="Arial"/>
      <w:b/>
      <w:bCs/>
      <w:sz w:val="28"/>
      <w:szCs w:val="28"/>
      <w:lang w:eastAsia="en-AU"/>
    </w:rPr>
  </w:style>
  <w:style w:type="character" w:customStyle="1" w:styleId="Heading5Char">
    <w:name w:val="Heading 5 Char"/>
    <w:basedOn w:val="DefaultParagraphFont"/>
    <w:link w:val="Heading5"/>
    <w:rsid w:val="007640FE"/>
    <w:rPr>
      <w:rFonts w:ascii="Arial" w:eastAsia="Times New Roman" w:hAnsi="Arial" w:cs="Arial"/>
      <w:b/>
      <w:iCs/>
      <w:sz w:val="26"/>
      <w:szCs w:val="26"/>
      <w:lang w:eastAsia="en-AU"/>
    </w:rPr>
  </w:style>
  <w:style w:type="character" w:customStyle="1" w:styleId="Heading6Char">
    <w:name w:val="Heading 6 Char"/>
    <w:basedOn w:val="DefaultParagraphFont"/>
    <w:link w:val="Heading6"/>
    <w:rsid w:val="007640FE"/>
    <w:rPr>
      <w:rFonts w:eastAsia="Times New Roman" w:cs="Times New Roman"/>
      <w:b/>
      <w:bCs/>
      <w:sz w:val="22"/>
      <w:szCs w:val="22"/>
      <w:lang w:eastAsia="en-AU"/>
    </w:rPr>
  </w:style>
  <w:style w:type="character" w:customStyle="1" w:styleId="Heading7Char">
    <w:name w:val="Heading 7 Char"/>
    <w:basedOn w:val="DefaultParagraphFont"/>
    <w:link w:val="Heading7"/>
    <w:rsid w:val="007640FE"/>
    <w:rPr>
      <w:rFonts w:eastAsia="Times New Roman" w:cs="Times New Roman"/>
      <w:sz w:val="24"/>
      <w:szCs w:val="24"/>
      <w:lang w:eastAsia="en-AU"/>
    </w:rPr>
  </w:style>
  <w:style w:type="character" w:customStyle="1" w:styleId="Heading8Char">
    <w:name w:val="Heading 8 Char"/>
    <w:basedOn w:val="DefaultParagraphFont"/>
    <w:link w:val="Heading8"/>
    <w:rsid w:val="007640FE"/>
    <w:rPr>
      <w:rFonts w:eastAsia="Times New Roman" w:cs="Times New Roman"/>
      <w:i/>
      <w:iCs/>
      <w:sz w:val="24"/>
      <w:szCs w:val="24"/>
      <w:lang w:eastAsia="en-AU"/>
    </w:rPr>
  </w:style>
  <w:style w:type="character" w:customStyle="1" w:styleId="Heading9Char">
    <w:name w:val="Heading 9 Char"/>
    <w:basedOn w:val="DefaultParagraphFont"/>
    <w:link w:val="Heading9"/>
    <w:rsid w:val="007640FE"/>
    <w:rPr>
      <w:rFonts w:ascii="Arial" w:eastAsia="Times New Roman" w:hAnsi="Arial" w:cs="Arial"/>
      <w:sz w:val="22"/>
      <w:szCs w:val="22"/>
      <w:lang w:eastAsia="en-AU"/>
    </w:rPr>
  </w:style>
  <w:style w:type="paragraph" w:customStyle="1" w:styleId="HeadingBase">
    <w:name w:val="Heading Base"/>
    <w:semiHidden/>
    <w:rsid w:val="007640FE"/>
    <w:pPr>
      <w:spacing w:before="200" w:line="280" w:lineRule="atLeast"/>
    </w:pPr>
    <w:rPr>
      <w:rFonts w:ascii="Arial" w:eastAsia="Times New Roman" w:hAnsi="Arial" w:cs="Arial"/>
      <w:szCs w:val="22"/>
      <w:lang w:eastAsia="en-AU"/>
    </w:rPr>
  </w:style>
  <w:style w:type="paragraph" w:customStyle="1" w:styleId="NumberLevel1">
    <w:name w:val="Number Level 1"/>
    <w:basedOn w:val="PlainParagraph"/>
    <w:link w:val="NumberLevel1CharChar"/>
    <w:rsid w:val="007640FE"/>
    <w:pPr>
      <w:tabs>
        <w:tab w:val="num" w:pos="0"/>
      </w:tabs>
      <w:ind w:hanging="709"/>
    </w:pPr>
  </w:style>
  <w:style w:type="paragraph" w:customStyle="1" w:styleId="PlainParagraph">
    <w:name w:val="Plain Paragraph"/>
    <w:basedOn w:val="NormalBase"/>
    <w:link w:val="PlainParagraphChar"/>
    <w:rsid w:val="007640FE"/>
  </w:style>
  <w:style w:type="paragraph" w:customStyle="1" w:styleId="NormalBase">
    <w:name w:val="Normal Base"/>
    <w:link w:val="NormalBaseChar"/>
    <w:semiHidden/>
    <w:rsid w:val="007640FE"/>
    <w:pPr>
      <w:spacing w:before="140" w:after="140" w:line="280" w:lineRule="atLeast"/>
    </w:pPr>
    <w:rPr>
      <w:rFonts w:ascii="Arial" w:eastAsia="Times New Roman" w:hAnsi="Arial" w:cs="Arial"/>
      <w:sz w:val="22"/>
      <w:szCs w:val="22"/>
      <w:lang w:eastAsia="en-AU"/>
    </w:rPr>
  </w:style>
  <w:style w:type="character" w:customStyle="1" w:styleId="PlainParagraphChar">
    <w:name w:val="Plain Paragraph Char"/>
    <w:basedOn w:val="NormalBaseChar"/>
    <w:link w:val="PlainParagraph"/>
    <w:locked/>
    <w:rsid w:val="007640FE"/>
    <w:rPr>
      <w:rFonts w:ascii="Arial" w:eastAsia="Times New Roman" w:hAnsi="Arial" w:cs="Arial"/>
      <w:sz w:val="22"/>
      <w:szCs w:val="22"/>
      <w:lang w:eastAsia="en-AU"/>
    </w:rPr>
  </w:style>
  <w:style w:type="character" w:customStyle="1" w:styleId="NumberLevel1CharChar">
    <w:name w:val="Number Level 1 Char Char"/>
    <w:link w:val="NumberLevel1"/>
    <w:rsid w:val="007640FE"/>
    <w:rPr>
      <w:rFonts w:ascii="Arial" w:eastAsia="Times New Roman" w:hAnsi="Arial" w:cs="Arial"/>
      <w:sz w:val="22"/>
      <w:szCs w:val="22"/>
      <w:lang w:eastAsia="en-AU"/>
    </w:rPr>
  </w:style>
  <w:style w:type="paragraph" w:customStyle="1" w:styleId="HeaderBase">
    <w:name w:val="Header Base"/>
    <w:next w:val="Header"/>
    <w:semiHidden/>
    <w:rsid w:val="007640FE"/>
    <w:pPr>
      <w:spacing w:line="200" w:lineRule="atLeast"/>
    </w:pPr>
    <w:rPr>
      <w:rFonts w:ascii="Arial" w:eastAsia="Times New Roman" w:hAnsi="Arial" w:cs="Arial"/>
      <w:szCs w:val="22"/>
      <w:lang w:eastAsia="en-AU"/>
    </w:rPr>
  </w:style>
  <w:style w:type="paragraph" w:customStyle="1" w:styleId="FooterBase">
    <w:name w:val="Footer Base"/>
    <w:next w:val="Footer"/>
    <w:semiHidden/>
    <w:rsid w:val="007640FE"/>
    <w:pPr>
      <w:spacing w:line="200" w:lineRule="atLeast"/>
    </w:pPr>
    <w:rPr>
      <w:rFonts w:ascii="Arial" w:eastAsia="Times New Roman" w:hAnsi="Arial" w:cs="Arial"/>
      <w:sz w:val="16"/>
      <w:szCs w:val="22"/>
      <w:lang w:eastAsia="en-AU"/>
    </w:rPr>
  </w:style>
  <w:style w:type="paragraph" w:customStyle="1" w:styleId="1Reference">
    <w:name w:val="1. Reference"/>
    <w:basedOn w:val="PlainParagraph"/>
    <w:rsid w:val="007640FE"/>
    <w:pPr>
      <w:spacing w:before="0" w:after="0" w:line="200" w:lineRule="atLeast"/>
    </w:pPr>
    <w:rPr>
      <w:sz w:val="20"/>
    </w:rPr>
  </w:style>
  <w:style w:type="paragraph" w:customStyle="1" w:styleId="2Date">
    <w:name w:val="2. Date"/>
    <w:basedOn w:val="PlainParagraph"/>
    <w:next w:val="3Address"/>
    <w:rsid w:val="007640FE"/>
    <w:pPr>
      <w:spacing w:before="280" w:after="280"/>
    </w:pPr>
  </w:style>
  <w:style w:type="paragraph" w:customStyle="1" w:styleId="3Address">
    <w:name w:val="3. Address"/>
    <w:basedOn w:val="PlainParagraph"/>
    <w:rsid w:val="007640FE"/>
    <w:pPr>
      <w:keepLines/>
      <w:widowControl w:val="0"/>
      <w:spacing w:before="0" w:after="0"/>
    </w:pPr>
  </w:style>
  <w:style w:type="paragraph" w:customStyle="1" w:styleId="4Addressee">
    <w:name w:val="4. Addressee"/>
    <w:basedOn w:val="PlainParagraph"/>
    <w:next w:val="SubjectTitle"/>
    <w:rsid w:val="007640FE"/>
    <w:pPr>
      <w:keepLines/>
      <w:widowControl w:val="0"/>
      <w:spacing w:before="420" w:after="280"/>
    </w:pPr>
  </w:style>
  <w:style w:type="paragraph" w:customStyle="1" w:styleId="Classificationlegalbody">
    <w:name w:val="Classification legal: body"/>
    <w:basedOn w:val="PlainParagraph"/>
    <w:next w:val="4Addressee"/>
    <w:semiHidden/>
    <w:rsid w:val="007640FE"/>
    <w:pPr>
      <w:spacing w:before="420" w:after="0"/>
    </w:pPr>
    <w:rPr>
      <w:caps/>
      <w:sz w:val="20"/>
    </w:rPr>
  </w:style>
  <w:style w:type="paragraph" w:customStyle="1" w:styleId="Classificationlegalheader">
    <w:name w:val="Classification legal: header"/>
    <w:basedOn w:val="PlainParagraph"/>
    <w:semiHidden/>
    <w:rsid w:val="007640FE"/>
    <w:pPr>
      <w:spacing w:before="0" w:after="0" w:line="200" w:lineRule="atLeast"/>
    </w:pPr>
    <w:rPr>
      <w:caps/>
      <w:sz w:val="20"/>
    </w:rPr>
  </w:style>
  <w:style w:type="paragraph" w:customStyle="1" w:styleId="Classificationsecurityheader">
    <w:name w:val="Classification security: header"/>
    <w:basedOn w:val="PlainParagraph"/>
    <w:semiHidden/>
    <w:rsid w:val="007640FE"/>
    <w:pPr>
      <w:spacing w:before="280" w:after="0"/>
    </w:pPr>
    <w:rPr>
      <w:b/>
      <w:caps/>
      <w:color w:val="FFFFFF"/>
    </w:rPr>
  </w:style>
  <w:style w:type="paragraph" w:customStyle="1" w:styleId="Classificationsecurityfooter">
    <w:name w:val="Classification security: footer"/>
    <w:basedOn w:val="PlainParagraph"/>
    <w:semiHidden/>
    <w:rsid w:val="007640FE"/>
    <w:pPr>
      <w:spacing w:after="0"/>
    </w:pPr>
    <w:rPr>
      <w:b/>
      <w:caps/>
      <w:color w:val="FFFFFF"/>
    </w:rPr>
  </w:style>
  <w:style w:type="paragraph" w:customStyle="1" w:styleId="FooterSubject">
    <w:name w:val="Footer Subject"/>
    <w:basedOn w:val="FooterBase"/>
    <w:semiHidden/>
    <w:rsid w:val="007640FE"/>
    <w:pPr>
      <w:ind w:right="1417"/>
    </w:pPr>
  </w:style>
  <w:style w:type="paragraph" w:customStyle="1" w:styleId="FooterLandscape">
    <w:name w:val="Footer Landscape"/>
    <w:basedOn w:val="FooterBase"/>
    <w:semiHidden/>
    <w:rsid w:val="007640FE"/>
    <w:pPr>
      <w:tabs>
        <w:tab w:val="right" w:pos="13175"/>
      </w:tabs>
    </w:pPr>
  </w:style>
  <w:style w:type="paragraph" w:customStyle="1" w:styleId="HeaderLandscape">
    <w:name w:val="Header Landscape"/>
    <w:basedOn w:val="HeaderBase"/>
    <w:semiHidden/>
    <w:rsid w:val="007640FE"/>
    <w:pPr>
      <w:tabs>
        <w:tab w:val="right" w:pos="13175"/>
      </w:tabs>
    </w:pPr>
  </w:style>
  <w:style w:type="paragraph" w:customStyle="1" w:styleId="DraftinHeader">
    <w:name w:val="Draft in Header"/>
    <w:basedOn w:val="HeaderBase"/>
    <w:semiHidden/>
    <w:rsid w:val="007640FE"/>
    <w:pPr>
      <w:tabs>
        <w:tab w:val="right" w:pos="8220"/>
      </w:tabs>
    </w:pPr>
  </w:style>
  <w:style w:type="paragraph" w:customStyle="1" w:styleId="Sig1Salutation">
    <w:name w:val="Sig. 1 Salutation"/>
    <w:basedOn w:val="PlainParagraph"/>
    <w:rsid w:val="007640FE"/>
    <w:pPr>
      <w:keepNext/>
      <w:widowControl w:val="0"/>
    </w:pPr>
  </w:style>
  <w:style w:type="paragraph" w:customStyle="1" w:styleId="Sig2Officer">
    <w:name w:val="Sig. 2 Officer"/>
    <w:basedOn w:val="PlainParagraph"/>
    <w:rsid w:val="007640FE"/>
    <w:pPr>
      <w:keepNext/>
      <w:widowControl w:val="0"/>
      <w:tabs>
        <w:tab w:val="left" w:pos="4535"/>
      </w:tabs>
      <w:spacing w:before="0" w:after="0"/>
    </w:pPr>
    <w:rPr>
      <w:b/>
    </w:rPr>
  </w:style>
  <w:style w:type="paragraph" w:customStyle="1" w:styleId="Sig3Title">
    <w:name w:val="Sig. 3 Title"/>
    <w:basedOn w:val="PlainParagraph"/>
    <w:rsid w:val="007640FE"/>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7640FE"/>
    <w:pPr>
      <w:keepNext/>
      <w:widowControl w:val="0"/>
      <w:tabs>
        <w:tab w:val="left" w:pos="4535"/>
      </w:tabs>
      <w:spacing w:before="20" w:after="0" w:line="240" w:lineRule="atLeast"/>
    </w:pPr>
    <w:rPr>
      <w:sz w:val="20"/>
    </w:rPr>
  </w:style>
  <w:style w:type="paragraph" w:customStyle="1" w:styleId="Sig5Email">
    <w:name w:val="Sig. 5 Email"/>
    <w:basedOn w:val="PlainParagraph"/>
    <w:rsid w:val="007640FE"/>
    <w:pPr>
      <w:keepNext/>
      <w:widowControl w:val="0"/>
      <w:tabs>
        <w:tab w:val="left" w:pos="4535"/>
      </w:tabs>
      <w:spacing w:before="0" w:after="0" w:line="240" w:lineRule="atLeast"/>
    </w:pPr>
    <w:rPr>
      <w:sz w:val="20"/>
    </w:rPr>
  </w:style>
  <w:style w:type="paragraph" w:customStyle="1" w:styleId="PartHeading0">
    <w:name w:val="Part Heading"/>
    <w:basedOn w:val="HeadingBase"/>
    <w:next w:val="PartSubHeading"/>
    <w:rsid w:val="007640FE"/>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7640FE"/>
    <w:pPr>
      <w:keepNext/>
      <w:keepLines/>
      <w:spacing w:before="0" w:after="420"/>
    </w:pPr>
    <w:rPr>
      <w:caps/>
    </w:rPr>
  </w:style>
  <w:style w:type="paragraph" w:customStyle="1" w:styleId="ContentsHeading">
    <w:name w:val="Contents Heading"/>
    <w:basedOn w:val="HeadingBase"/>
    <w:next w:val="PlainParagraph"/>
    <w:rsid w:val="007640FE"/>
    <w:pPr>
      <w:keepNext/>
      <w:keepLines/>
      <w:spacing w:before="0" w:after="280"/>
    </w:pPr>
    <w:rPr>
      <w:b/>
      <w:caps/>
    </w:rPr>
  </w:style>
  <w:style w:type="paragraph" w:customStyle="1" w:styleId="Leg1SecHead1">
    <w:name w:val="Leg1 Sec Head: 1."/>
    <w:basedOn w:val="PlainParagraph"/>
    <w:rsid w:val="007640FE"/>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7640FE"/>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7640FE"/>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7640FE"/>
    <w:pPr>
      <w:spacing w:before="60" w:after="60" w:line="260" w:lineRule="atLeast"/>
      <w:ind w:left="1276" w:right="567" w:hanging="425"/>
    </w:pPr>
    <w:rPr>
      <w:sz w:val="20"/>
    </w:rPr>
  </w:style>
  <w:style w:type="paragraph" w:customStyle="1" w:styleId="Leg5Paraa">
    <w:name w:val="Leg5 Para: (a)"/>
    <w:basedOn w:val="PlainParagraph"/>
    <w:rsid w:val="007640FE"/>
    <w:pPr>
      <w:spacing w:before="60" w:after="60" w:line="260" w:lineRule="atLeast"/>
      <w:ind w:left="1843" w:right="567" w:hanging="567"/>
    </w:pPr>
    <w:rPr>
      <w:sz w:val="20"/>
    </w:rPr>
  </w:style>
  <w:style w:type="paragraph" w:customStyle="1" w:styleId="Leg6SubParai">
    <w:name w:val="Leg6 SubPara: (i)"/>
    <w:basedOn w:val="PlainParagraph"/>
    <w:rsid w:val="007640FE"/>
    <w:pPr>
      <w:spacing w:before="60" w:after="60" w:line="260" w:lineRule="atLeast"/>
      <w:ind w:left="2409" w:right="567" w:hanging="567"/>
    </w:pPr>
    <w:rPr>
      <w:sz w:val="20"/>
    </w:rPr>
  </w:style>
  <w:style w:type="paragraph" w:customStyle="1" w:styleId="QAQuestion">
    <w:name w:val="Q&amp;A: Question"/>
    <w:basedOn w:val="PlainParagraph"/>
    <w:next w:val="QAAnswer"/>
    <w:rsid w:val="007640FE"/>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7640FE"/>
    <w:pPr>
      <w:tabs>
        <w:tab w:val="left" w:pos="425"/>
        <w:tab w:val="left" w:pos="850"/>
      </w:tabs>
      <w:spacing w:before="0"/>
      <w:ind w:left="850" w:hanging="850"/>
    </w:pPr>
  </w:style>
  <w:style w:type="paragraph" w:customStyle="1" w:styleId="QAText">
    <w:name w:val="Q&amp;A: Text"/>
    <w:basedOn w:val="PlainParagraph"/>
    <w:rsid w:val="007640FE"/>
    <w:pPr>
      <w:keepNext/>
      <w:widowControl w:val="0"/>
      <w:ind w:left="425"/>
    </w:pPr>
    <w:rPr>
      <w:i/>
    </w:rPr>
  </w:style>
  <w:style w:type="paragraph" w:customStyle="1" w:styleId="Quotation">
    <w:name w:val="Quotation"/>
    <w:basedOn w:val="PlainParagraph"/>
    <w:semiHidden/>
    <w:rsid w:val="007640FE"/>
    <w:pPr>
      <w:numPr>
        <w:numId w:val="14"/>
      </w:numPr>
      <w:tabs>
        <w:tab w:val="clear" w:pos="425"/>
        <w:tab w:val="num" w:pos="926"/>
      </w:tabs>
      <w:spacing w:before="0" w:line="260" w:lineRule="atLeast"/>
      <w:ind w:left="1276" w:hanging="1276"/>
    </w:pPr>
    <w:rPr>
      <w:sz w:val="20"/>
    </w:rPr>
  </w:style>
  <w:style w:type="paragraph" w:customStyle="1" w:styleId="Quotation1">
    <w:name w:val="Quotation 1"/>
    <w:basedOn w:val="PlainParagraph"/>
    <w:link w:val="Quotation1Char"/>
    <w:rsid w:val="007640FE"/>
    <w:pPr>
      <w:numPr>
        <w:ilvl w:val="1"/>
        <w:numId w:val="14"/>
      </w:numPr>
      <w:tabs>
        <w:tab w:val="clear" w:pos="425"/>
        <w:tab w:val="num" w:pos="926"/>
      </w:tabs>
      <w:spacing w:before="0" w:line="260" w:lineRule="atLeast"/>
      <w:ind w:left="1276" w:hanging="1276"/>
    </w:pPr>
  </w:style>
  <w:style w:type="paragraph" w:customStyle="1" w:styleId="Quotation2">
    <w:name w:val="Quotation 2"/>
    <w:basedOn w:val="PlainParagraph"/>
    <w:semiHidden/>
    <w:rsid w:val="007640FE"/>
    <w:pPr>
      <w:numPr>
        <w:ilvl w:val="2"/>
        <w:numId w:val="14"/>
      </w:numPr>
      <w:tabs>
        <w:tab w:val="clear" w:pos="850"/>
        <w:tab w:val="num" w:pos="926"/>
      </w:tabs>
      <w:spacing w:before="0" w:line="260" w:lineRule="atLeast"/>
      <w:ind w:left="1276" w:hanging="1276"/>
    </w:pPr>
    <w:rPr>
      <w:sz w:val="20"/>
    </w:rPr>
  </w:style>
  <w:style w:type="paragraph" w:customStyle="1" w:styleId="Quotation3">
    <w:name w:val="Quotation 3"/>
    <w:basedOn w:val="PlainParagraph"/>
    <w:semiHidden/>
    <w:rsid w:val="007640FE"/>
    <w:pPr>
      <w:numPr>
        <w:ilvl w:val="3"/>
        <w:numId w:val="14"/>
      </w:numPr>
      <w:tabs>
        <w:tab w:val="clear" w:pos="1276"/>
        <w:tab w:val="num" w:pos="926"/>
      </w:tabs>
      <w:spacing w:before="0" w:line="260" w:lineRule="atLeast"/>
      <w:ind w:left="926" w:hanging="1276"/>
    </w:pPr>
    <w:rPr>
      <w:sz w:val="20"/>
    </w:rPr>
  </w:style>
  <w:style w:type="paragraph" w:customStyle="1" w:styleId="Quotation4">
    <w:name w:val="Quotation 4"/>
    <w:basedOn w:val="PlainParagraph"/>
    <w:semiHidden/>
    <w:rsid w:val="007640FE"/>
    <w:pPr>
      <w:numPr>
        <w:ilvl w:val="4"/>
        <w:numId w:val="14"/>
      </w:numPr>
      <w:tabs>
        <w:tab w:val="clear" w:pos="1701"/>
        <w:tab w:val="num" w:pos="850"/>
        <w:tab w:val="num" w:pos="926"/>
      </w:tabs>
      <w:spacing w:before="0" w:line="260" w:lineRule="atLeast"/>
      <w:ind w:left="850" w:hanging="850"/>
    </w:pPr>
    <w:rPr>
      <w:sz w:val="20"/>
    </w:rPr>
  </w:style>
  <w:style w:type="paragraph" w:customStyle="1" w:styleId="Quotation5">
    <w:name w:val="Quotation 5"/>
    <w:basedOn w:val="PlainParagraph"/>
    <w:semiHidden/>
    <w:rsid w:val="007640FE"/>
    <w:pPr>
      <w:numPr>
        <w:ilvl w:val="5"/>
        <w:numId w:val="14"/>
      </w:numPr>
      <w:tabs>
        <w:tab w:val="clear" w:pos="2126"/>
        <w:tab w:val="num" w:pos="926"/>
        <w:tab w:val="num" w:pos="1417"/>
      </w:tabs>
      <w:spacing w:before="0" w:line="260" w:lineRule="atLeast"/>
      <w:ind w:left="1417" w:hanging="567"/>
    </w:pPr>
    <w:rPr>
      <w:sz w:val="20"/>
    </w:rPr>
  </w:style>
  <w:style w:type="paragraph" w:customStyle="1" w:styleId="Quotation6">
    <w:name w:val="Quotation 6"/>
    <w:basedOn w:val="PlainParagraph"/>
    <w:semiHidden/>
    <w:rsid w:val="007640FE"/>
    <w:pPr>
      <w:numPr>
        <w:ilvl w:val="6"/>
        <w:numId w:val="14"/>
      </w:numPr>
      <w:tabs>
        <w:tab w:val="clear" w:pos="2551"/>
        <w:tab w:val="num" w:pos="926"/>
        <w:tab w:val="num" w:pos="1984"/>
      </w:tabs>
      <w:spacing w:before="0" w:line="260" w:lineRule="atLeast"/>
      <w:ind w:left="1984" w:hanging="567"/>
    </w:pPr>
    <w:rPr>
      <w:sz w:val="20"/>
    </w:rPr>
  </w:style>
  <w:style w:type="paragraph" w:customStyle="1" w:styleId="Quotation7">
    <w:name w:val="Quotation 7"/>
    <w:basedOn w:val="PlainParagraph"/>
    <w:semiHidden/>
    <w:rsid w:val="007640FE"/>
    <w:pPr>
      <w:numPr>
        <w:ilvl w:val="7"/>
        <w:numId w:val="14"/>
      </w:numPr>
      <w:tabs>
        <w:tab w:val="clear" w:pos="2976"/>
        <w:tab w:val="num" w:pos="926"/>
        <w:tab w:val="num" w:pos="2551"/>
      </w:tabs>
      <w:spacing w:before="0" w:line="260" w:lineRule="atLeast"/>
      <w:ind w:left="2551" w:hanging="567"/>
    </w:pPr>
    <w:rPr>
      <w:sz w:val="20"/>
    </w:rPr>
  </w:style>
  <w:style w:type="paragraph" w:customStyle="1" w:styleId="Quotation8">
    <w:name w:val="Quotation 8"/>
    <w:basedOn w:val="PlainParagraph"/>
    <w:semiHidden/>
    <w:rsid w:val="007640FE"/>
    <w:pPr>
      <w:numPr>
        <w:ilvl w:val="8"/>
        <w:numId w:val="14"/>
      </w:numPr>
      <w:tabs>
        <w:tab w:val="clear" w:pos="3402"/>
        <w:tab w:val="num" w:pos="926"/>
      </w:tabs>
      <w:spacing w:before="0" w:line="260" w:lineRule="atLeast"/>
      <w:ind w:left="0" w:hanging="360"/>
    </w:pPr>
    <w:rPr>
      <w:sz w:val="20"/>
    </w:rPr>
  </w:style>
  <w:style w:type="paragraph" w:customStyle="1" w:styleId="NumberLevel2">
    <w:name w:val="Number Level 2"/>
    <w:basedOn w:val="PlainParagraph"/>
    <w:rsid w:val="007640FE"/>
    <w:pPr>
      <w:tabs>
        <w:tab w:val="num" w:pos="0"/>
      </w:tabs>
      <w:ind w:hanging="709"/>
    </w:pPr>
  </w:style>
  <w:style w:type="paragraph" w:customStyle="1" w:styleId="NumberLevel3">
    <w:name w:val="Number Level 3"/>
    <w:basedOn w:val="PlainParagraph"/>
    <w:rsid w:val="007640FE"/>
    <w:pPr>
      <w:tabs>
        <w:tab w:val="num" w:pos="0"/>
      </w:tabs>
      <w:ind w:hanging="709"/>
    </w:pPr>
  </w:style>
  <w:style w:type="paragraph" w:customStyle="1" w:styleId="NumberLevel4">
    <w:name w:val="Number Level 4"/>
    <w:basedOn w:val="PlainParagraph"/>
    <w:rsid w:val="007640FE"/>
    <w:pPr>
      <w:tabs>
        <w:tab w:val="num" w:pos="425"/>
      </w:tabs>
      <w:spacing w:before="0"/>
      <w:ind w:left="425" w:hanging="425"/>
    </w:pPr>
  </w:style>
  <w:style w:type="paragraph" w:customStyle="1" w:styleId="NumberLevel5">
    <w:name w:val="Number Level 5"/>
    <w:basedOn w:val="PlainParagraph"/>
    <w:semiHidden/>
    <w:rsid w:val="007640FE"/>
    <w:pPr>
      <w:numPr>
        <w:ilvl w:val="4"/>
        <w:numId w:val="15"/>
      </w:numPr>
      <w:tabs>
        <w:tab w:val="clear" w:pos="850"/>
        <w:tab w:val="num" w:pos="1209"/>
      </w:tabs>
      <w:spacing w:before="0"/>
      <w:ind w:left="1209" w:hanging="850"/>
    </w:pPr>
  </w:style>
  <w:style w:type="paragraph" w:customStyle="1" w:styleId="NumberLevel6">
    <w:name w:val="Number Level 6"/>
    <w:basedOn w:val="NumberLevel5"/>
    <w:semiHidden/>
    <w:rsid w:val="007640FE"/>
    <w:pPr>
      <w:numPr>
        <w:ilvl w:val="5"/>
      </w:numPr>
      <w:tabs>
        <w:tab w:val="clear" w:pos="1276"/>
        <w:tab w:val="num" w:pos="1209"/>
        <w:tab w:val="num" w:pos="1417"/>
      </w:tabs>
      <w:ind w:left="1417" w:hanging="567"/>
    </w:pPr>
  </w:style>
  <w:style w:type="paragraph" w:customStyle="1" w:styleId="NumberLevel7">
    <w:name w:val="Number Level 7"/>
    <w:basedOn w:val="NumberLevel6"/>
    <w:semiHidden/>
    <w:rsid w:val="007640FE"/>
    <w:pPr>
      <w:numPr>
        <w:ilvl w:val="6"/>
      </w:numPr>
      <w:tabs>
        <w:tab w:val="clear" w:pos="1701"/>
        <w:tab w:val="num" w:pos="1209"/>
        <w:tab w:val="num" w:pos="1417"/>
        <w:tab w:val="num" w:pos="1984"/>
      </w:tabs>
      <w:ind w:left="1984" w:hanging="567"/>
    </w:pPr>
  </w:style>
  <w:style w:type="paragraph" w:customStyle="1" w:styleId="NumberLevel8">
    <w:name w:val="Number Level 8"/>
    <w:basedOn w:val="NumberLevel7"/>
    <w:semiHidden/>
    <w:rsid w:val="007640FE"/>
    <w:pPr>
      <w:numPr>
        <w:ilvl w:val="7"/>
      </w:numPr>
      <w:tabs>
        <w:tab w:val="clear" w:pos="2126"/>
        <w:tab w:val="num" w:pos="1209"/>
        <w:tab w:val="num" w:pos="1417"/>
        <w:tab w:val="num" w:pos="2551"/>
      </w:tabs>
      <w:ind w:left="2551" w:hanging="567"/>
    </w:pPr>
  </w:style>
  <w:style w:type="paragraph" w:customStyle="1" w:styleId="NumberLevel9">
    <w:name w:val="Number Level 9"/>
    <w:basedOn w:val="NumberLevel8"/>
    <w:semiHidden/>
    <w:rsid w:val="007640FE"/>
    <w:pPr>
      <w:numPr>
        <w:ilvl w:val="8"/>
      </w:numPr>
      <w:tabs>
        <w:tab w:val="clear" w:pos="2551"/>
        <w:tab w:val="num" w:pos="1209"/>
        <w:tab w:val="num" w:pos="1417"/>
      </w:tabs>
      <w:ind w:left="0" w:firstLine="0"/>
    </w:pPr>
  </w:style>
  <w:style w:type="paragraph" w:customStyle="1" w:styleId="DashEm">
    <w:name w:val="Dash: Em"/>
    <w:basedOn w:val="PlainParagraph"/>
    <w:semiHidden/>
    <w:rsid w:val="007640FE"/>
    <w:pPr>
      <w:spacing w:before="0"/>
    </w:pPr>
  </w:style>
  <w:style w:type="paragraph" w:customStyle="1" w:styleId="DashEm1">
    <w:name w:val="Dash: Em 1"/>
    <w:basedOn w:val="PlainParagraph"/>
    <w:rsid w:val="007640FE"/>
    <w:pPr>
      <w:numPr>
        <w:ilvl w:val="1"/>
        <w:numId w:val="16"/>
      </w:numPr>
      <w:tabs>
        <w:tab w:val="clear" w:pos="425"/>
        <w:tab w:val="num" w:pos="1492"/>
      </w:tabs>
      <w:spacing w:before="0"/>
      <w:ind w:left="1276" w:hanging="1276"/>
    </w:pPr>
  </w:style>
  <w:style w:type="paragraph" w:customStyle="1" w:styleId="DashEn1">
    <w:name w:val="Dash: En 1"/>
    <w:basedOn w:val="DashEm"/>
    <w:rsid w:val="007640FE"/>
    <w:pPr>
      <w:numPr>
        <w:ilvl w:val="2"/>
        <w:numId w:val="16"/>
      </w:numPr>
      <w:tabs>
        <w:tab w:val="clear" w:pos="850"/>
        <w:tab w:val="num" w:pos="1492"/>
      </w:tabs>
      <w:ind w:left="1276" w:hanging="1276"/>
    </w:pPr>
  </w:style>
  <w:style w:type="paragraph" w:customStyle="1" w:styleId="DashEn2">
    <w:name w:val="Dash: En 2"/>
    <w:basedOn w:val="DashEn1"/>
    <w:semiHidden/>
    <w:rsid w:val="007640FE"/>
    <w:pPr>
      <w:numPr>
        <w:ilvl w:val="3"/>
      </w:numPr>
      <w:tabs>
        <w:tab w:val="clear" w:pos="1276"/>
        <w:tab w:val="num" w:pos="1492"/>
      </w:tabs>
      <w:ind w:left="1492" w:hanging="1276"/>
    </w:pPr>
  </w:style>
  <w:style w:type="paragraph" w:customStyle="1" w:styleId="DashEn3">
    <w:name w:val="Dash: En 3"/>
    <w:basedOn w:val="DashEn2"/>
    <w:semiHidden/>
    <w:rsid w:val="007640FE"/>
    <w:pPr>
      <w:numPr>
        <w:ilvl w:val="4"/>
      </w:numPr>
      <w:tabs>
        <w:tab w:val="clear" w:pos="1701"/>
        <w:tab w:val="num" w:pos="850"/>
        <w:tab w:val="num" w:pos="1492"/>
      </w:tabs>
      <w:ind w:left="850" w:hanging="850"/>
    </w:pPr>
  </w:style>
  <w:style w:type="paragraph" w:customStyle="1" w:styleId="DashEn4">
    <w:name w:val="Dash: En 4"/>
    <w:basedOn w:val="DashEn3"/>
    <w:semiHidden/>
    <w:rsid w:val="007640FE"/>
    <w:pPr>
      <w:numPr>
        <w:ilvl w:val="5"/>
      </w:numPr>
      <w:tabs>
        <w:tab w:val="clear" w:pos="2126"/>
        <w:tab w:val="num" w:pos="1417"/>
        <w:tab w:val="num" w:pos="1492"/>
      </w:tabs>
      <w:ind w:left="1417" w:hanging="567"/>
    </w:pPr>
  </w:style>
  <w:style w:type="paragraph" w:customStyle="1" w:styleId="DashEn5">
    <w:name w:val="Dash: En 5"/>
    <w:basedOn w:val="DashEn4"/>
    <w:semiHidden/>
    <w:rsid w:val="007640FE"/>
    <w:pPr>
      <w:numPr>
        <w:ilvl w:val="6"/>
      </w:numPr>
      <w:tabs>
        <w:tab w:val="clear" w:pos="2551"/>
        <w:tab w:val="num" w:pos="1492"/>
        <w:tab w:val="num" w:pos="1984"/>
      </w:tabs>
      <w:ind w:left="1984" w:hanging="567"/>
    </w:pPr>
  </w:style>
  <w:style w:type="paragraph" w:customStyle="1" w:styleId="DashEn6">
    <w:name w:val="Dash: En 6"/>
    <w:basedOn w:val="DashEn5"/>
    <w:semiHidden/>
    <w:rsid w:val="007640FE"/>
    <w:pPr>
      <w:numPr>
        <w:ilvl w:val="7"/>
      </w:numPr>
      <w:tabs>
        <w:tab w:val="clear" w:pos="2976"/>
        <w:tab w:val="num" w:pos="1492"/>
        <w:tab w:val="num" w:pos="1984"/>
        <w:tab w:val="num" w:pos="2551"/>
      </w:tabs>
      <w:ind w:left="2551" w:hanging="567"/>
    </w:pPr>
  </w:style>
  <w:style w:type="paragraph" w:customStyle="1" w:styleId="DashEn7">
    <w:name w:val="Dash: En 7"/>
    <w:basedOn w:val="DashEn6"/>
    <w:semiHidden/>
    <w:rsid w:val="007640FE"/>
    <w:pPr>
      <w:numPr>
        <w:ilvl w:val="8"/>
      </w:numPr>
      <w:tabs>
        <w:tab w:val="clear" w:pos="3402"/>
        <w:tab w:val="num" w:pos="1492"/>
        <w:tab w:val="num" w:pos="1984"/>
      </w:tabs>
      <w:ind w:left="0" w:firstLine="0"/>
    </w:pPr>
  </w:style>
  <w:style w:type="paragraph" w:customStyle="1" w:styleId="IndentHanging">
    <w:name w:val="Indent: Hanging"/>
    <w:basedOn w:val="PlainParagraph"/>
    <w:semiHidden/>
    <w:rsid w:val="007640FE"/>
    <w:pPr>
      <w:numPr>
        <w:numId w:val="17"/>
      </w:numPr>
      <w:tabs>
        <w:tab w:val="clear" w:pos="850"/>
        <w:tab w:val="num" w:pos="360"/>
      </w:tabs>
      <w:spacing w:before="0"/>
      <w:ind w:left="1276" w:hanging="1276"/>
    </w:pPr>
  </w:style>
  <w:style w:type="paragraph" w:customStyle="1" w:styleId="IndentHanging1">
    <w:name w:val="Indent: Hanging 1"/>
    <w:basedOn w:val="IndentHanging"/>
    <w:rsid w:val="007640FE"/>
    <w:pPr>
      <w:numPr>
        <w:numId w:val="0"/>
      </w:numPr>
      <w:tabs>
        <w:tab w:val="num" w:pos="850"/>
      </w:tabs>
      <w:ind w:left="850" w:hanging="425"/>
    </w:pPr>
  </w:style>
  <w:style w:type="paragraph" w:customStyle="1" w:styleId="IndentHanging2">
    <w:name w:val="Indent: Hanging 2"/>
    <w:basedOn w:val="Normal"/>
    <w:semiHidden/>
    <w:rsid w:val="007640FE"/>
    <w:pPr>
      <w:numPr>
        <w:ilvl w:val="2"/>
        <w:numId w:val="17"/>
      </w:numPr>
      <w:spacing w:after="140" w:line="280" w:lineRule="atLeast"/>
    </w:pPr>
    <w:rPr>
      <w:rFonts w:ascii="Arial" w:eastAsia="Times New Roman" w:hAnsi="Arial" w:cs="Arial"/>
      <w:szCs w:val="22"/>
      <w:lang w:eastAsia="en-AU"/>
    </w:rPr>
  </w:style>
  <w:style w:type="paragraph" w:customStyle="1" w:styleId="IndentHanging3">
    <w:name w:val="Indent: Hanging 3"/>
    <w:basedOn w:val="IndentHanging2"/>
    <w:semiHidden/>
    <w:rsid w:val="007640FE"/>
    <w:pPr>
      <w:numPr>
        <w:ilvl w:val="3"/>
      </w:numPr>
    </w:pPr>
  </w:style>
  <w:style w:type="paragraph" w:customStyle="1" w:styleId="IndentHanging4">
    <w:name w:val="Indent: Hanging 4"/>
    <w:basedOn w:val="IndentHanging3"/>
    <w:semiHidden/>
    <w:rsid w:val="007640FE"/>
    <w:pPr>
      <w:numPr>
        <w:ilvl w:val="4"/>
      </w:numPr>
    </w:pPr>
  </w:style>
  <w:style w:type="paragraph" w:customStyle="1" w:styleId="IndentHanging5">
    <w:name w:val="Indent: Hanging 5"/>
    <w:basedOn w:val="IndentHanging4"/>
    <w:semiHidden/>
    <w:rsid w:val="007640FE"/>
    <w:pPr>
      <w:numPr>
        <w:ilvl w:val="5"/>
      </w:numPr>
    </w:pPr>
  </w:style>
  <w:style w:type="paragraph" w:customStyle="1" w:styleId="IndentHanging6">
    <w:name w:val="Indent: Hanging 6"/>
    <w:basedOn w:val="IndentHanging5"/>
    <w:semiHidden/>
    <w:rsid w:val="007640FE"/>
    <w:pPr>
      <w:numPr>
        <w:ilvl w:val="6"/>
      </w:numPr>
    </w:pPr>
  </w:style>
  <w:style w:type="paragraph" w:customStyle="1" w:styleId="IndentHanging7">
    <w:name w:val="Indent: Hanging 7"/>
    <w:basedOn w:val="IndentHanging6"/>
    <w:semiHidden/>
    <w:rsid w:val="007640FE"/>
    <w:pPr>
      <w:numPr>
        <w:ilvl w:val="7"/>
      </w:numPr>
    </w:pPr>
  </w:style>
  <w:style w:type="paragraph" w:customStyle="1" w:styleId="IndentHanging8">
    <w:name w:val="Indent: Hanging 8"/>
    <w:basedOn w:val="IndentHanging7"/>
    <w:semiHidden/>
    <w:rsid w:val="007640FE"/>
    <w:pPr>
      <w:numPr>
        <w:ilvl w:val="8"/>
      </w:numPr>
    </w:pPr>
  </w:style>
  <w:style w:type="paragraph" w:customStyle="1" w:styleId="IndentFull">
    <w:name w:val="Indent: Full"/>
    <w:basedOn w:val="PlainParagraph"/>
    <w:semiHidden/>
    <w:rsid w:val="007640FE"/>
    <w:pPr>
      <w:spacing w:before="0"/>
    </w:pPr>
  </w:style>
  <w:style w:type="paragraph" w:customStyle="1" w:styleId="IndentFull1">
    <w:name w:val="Indent: Full 1"/>
    <w:basedOn w:val="IndentFull"/>
    <w:rsid w:val="007640FE"/>
    <w:pPr>
      <w:tabs>
        <w:tab w:val="num" w:pos="425"/>
      </w:tabs>
      <w:ind w:left="425"/>
    </w:pPr>
  </w:style>
  <w:style w:type="paragraph" w:customStyle="1" w:styleId="IndentFull2">
    <w:name w:val="Indent: Full 2"/>
    <w:basedOn w:val="Normal"/>
    <w:semiHidden/>
    <w:rsid w:val="007640FE"/>
    <w:pPr>
      <w:numPr>
        <w:ilvl w:val="2"/>
        <w:numId w:val="18"/>
      </w:numPr>
      <w:spacing w:after="140" w:line="280" w:lineRule="atLeast"/>
    </w:pPr>
    <w:rPr>
      <w:rFonts w:ascii="Arial" w:eastAsia="Times New Roman" w:hAnsi="Arial" w:cs="Arial"/>
      <w:szCs w:val="22"/>
      <w:lang w:eastAsia="en-AU"/>
    </w:rPr>
  </w:style>
  <w:style w:type="paragraph" w:customStyle="1" w:styleId="IndentFull3">
    <w:name w:val="Indent: Full 3"/>
    <w:basedOn w:val="IndentFull2"/>
    <w:semiHidden/>
    <w:rsid w:val="007640FE"/>
    <w:pPr>
      <w:numPr>
        <w:ilvl w:val="3"/>
      </w:numPr>
    </w:pPr>
  </w:style>
  <w:style w:type="paragraph" w:customStyle="1" w:styleId="IndentFull4">
    <w:name w:val="Indent: Full 4"/>
    <w:basedOn w:val="IndentFull3"/>
    <w:semiHidden/>
    <w:rsid w:val="007640FE"/>
    <w:pPr>
      <w:numPr>
        <w:ilvl w:val="4"/>
      </w:numPr>
    </w:pPr>
  </w:style>
  <w:style w:type="paragraph" w:customStyle="1" w:styleId="IndentFull5">
    <w:name w:val="Indent: Full 5"/>
    <w:basedOn w:val="IndentFull4"/>
    <w:semiHidden/>
    <w:rsid w:val="007640FE"/>
    <w:pPr>
      <w:numPr>
        <w:ilvl w:val="5"/>
      </w:numPr>
    </w:pPr>
  </w:style>
  <w:style w:type="paragraph" w:customStyle="1" w:styleId="IndentFull6">
    <w:name w:val="Indent: Full 6"/>
    <w:basedOn w:val="IndentFull5"/>
    <w:semiHidden/>
    <w:rsid w:val="007640FE"/>
    <w:pPr>
      <w:numPr>
        <w:ilvl w:val="6"/>
      </w:numPr>
    </w:pPr>
  </w:style>
  <w:style w:type="paragraph" w:customStyle="1" w:styleId="IndentFull7">
    <w:name w:val="Indent: Full 7"/>
    <w:basedOn w:val="IndentFull6"/>
    <w:semiHidden/>
    <w:rsid w:val="007640FE"/>
    <w:pPr>
      <w:numPr>
        <w:ilvl w:val="7"/>
      </w:numPr>
    </w:pPr>
  </w:style>
  <w:style w:type="paragraph" w:customStyle="1" w:styleId="IndentFull8">
    <w:name w:val="Indent: Full 8"/>
    <w:basedOn w:val="IndentFull7"/>
    <w:semiHidden/>
    <w:rsid w:val="007640FE"/>
    <w:pPr>
      <w:numPr>
        <w:ilvl w:val="8"/>
      </w:numPr>
    </w:pPr>
  </w:style>
  <w:style w:type="paragraph" w:customStyle="1" w:styleId="NumberedList1">
    <w:name w:val="Numbered List: 1)"/>
    <w:basedOn w:val="PlainParagraph"/>
    <w:semiHidden/>
    <w:rsid w:val="007640FE"/>
    <w:pPr>
      <w:spacing w:before="0"/>
    </w:pPr>
  </w:style>
  <w:style w:type="paragraph" w:customStyle="1" w:styleId="NumberedList11">
    <w:name w:val="Numbered List: 1) 1"/>
    <w:basedOn w:val="NumberedList1"/>
    <w:rsid w:val="007640FE"/>
    <w:pPr>
      <w:tabs>
        <w:tab w:val="num" w:pos="850"/>
      </w:tabs>
      <w:ind w:left="850" w:hanging="425"/>
    </w:pPr>
  </w:style>
  <w:style w:type="paragraph" w:customStyle="1" w:styleId="NumberedList12">
    <w:name w:val="Numbered List: 1) 2"/>
    <w:basedOn w:val="Normal"/>
    <w:semiHidden/>
    <w:rsid w:val="007640FE"/>
    <w:pPr>
      <w:numPr>
        <w:ilvl w:val="2"/>
        <w:numId w:val="19"/>
      </w:numPr>
      <w:spacing w:after="140" w:line="280" w:lineRule="atLeast"/>
    </w:pPr>
    <w:rPr>
      <w:rFonts w:ascii="Arial" w:eastAsia="Times New Roman" w:hAnsi="Arial" w:cs="Arial"/>
      <w:szCs w:val="22"/>
      <w:lang w:eastAsia="en-AU"/>
    </w:rPr>
  </w:style>
  <w:style w:type="paragraph" w:customStyle="1" w:styleId="NumberedList13">
    <w:name w:val="Numbered List: 1) 3"/>
    <w:basedOn w:val="NumberedList12"/>
    <w:semiHidden/>
    <w:rsid w:val="007640FE"/>
    <w:pPr>
      <w:numPr>
        <w:ilvl w:val="3"/>
      </w:numPr>
    </w:pPr>
  </w:style>
  <w:style w:type="paragraph" w:customStyle="1" w:styleId="NumberedList14">
    <w:name w:val="Numbered List: 1) 4"/>
    <w:basedOn w:val="NumberedList13"/>
    <w:semiHidden/>
    <w:rsid w:val="007640FE"/>
    <w:pPr>
      <w:numPr>
        <w:ilvl w:val="4"/>
      </w:numPr>
    </w:pPr>
  </w:style>
  <w:style w:type="paragraph" w:customStyle="1" w:styleId="NumberedList15">
    <w:name w:val="Numbered List: 1) 5"/>
    <w:basedOn w:val="NumberedList14"/>
    <w:semiHidden/>
    <w:rsid w:val="007640FE"/>
    <w:pPr>
      <w:numPr>
        <w:ilvl w:val="5"/>
      </w:numPr>
    </w:pPr>
  </w:style>
  <w:style w:type="paragraph" w:customStyle="1" w:styleId="NumberedList16">
    <w:name w:val="Numbered List: 1) 6"/>
    <w:basedOn w:val="NumberedList15"/>
    <w:semiHidden/>
    <w:rsid w:val="007640FE"/>
    <w:pPr>
      <w:numPr>
        <w:ilvl w:val="6"/>
      </w:numPr>
    </w:pPr>
  </w:style>
  <w:style w:type="paragraph" w:customStyle="1" w:styleId="NumberedList17">
    <w:name w:val="Numbered List: 1) 7"/>
    <w:basedOn w:val="NumberedList16"/>
    <w:semiHidden/>
    <w:rsid w:val="007640FE"/>
    <w:pPr>
      <w:numPr>
        <w:ilvl w:val="7"/>
      </w:numPr>
    </w:pPr>
  </w:style>
  <w:style w:type="paragraph" w:customStyle="1" w:styleId="NumberedList18">
    <w:name w:val="Numbered List: 1) 8"/>
    <w:basedOn w:val="NumberedList17"/>
    <w:semiHidden/>
    <w:rsid w:val="007640FE"/>
    <w:pPr>
      <w:numPr>
        <w:ilvl w:val="8"/>
      </w:numPr>
    </w:pPr>
  </w:style>
  <w:style w:type="paragraph" w:customStyle="1" w:styleId="NumberedLista">
    <w:name w:val="Numbered List: a)"/>
    <w:basedOn w:val="PlainParagraph"/>
    <w:semiHidden/>
    <w:rsid w:val="007640FE"/>
    <w:pPr>
      <w:tabs>
        <w:tab w:val="num" w:pos="1620"/>
      </w:tabs>
      <w:spacing w:before="0"/>
      <w:ind w:left="1620" w:firstLine="365"/>
    </w:pPr>
  </w:style>
  <w:style w:type="paragraph" w:customStyle="1" w:styleId="NumberedLista2">
    <w:name w:val="Numbered List: a) 2"/>
    <w:basedOn w:val="Normal"/>
    <w:semiHidden/>
    <w:rsid w:val="007640FE"/>
    <w:pPr>
      <w:numPr>
        <w:ilvl w:val="2"/>
        <w:numId w:val="20"/>
      </w:numPr>
      <w:spacing w:after="140" w:line="280" w:lineRule="atLeast"/>
    </w:pPr>
    <w:rPr>
      <w:rFonts w:ascii="Arial" w:eastAsia="Times New Roman" w:hAnsi="Arial" w:cs="Arial"/>
      <w:szCs w:val="22"/>
      <w:lang w:eastAsia="en-AU"/>
    </w:rPr>
  </w:style>
  <w:style w:type="paragraph" w:customStyle="1" w:styleId="NumberedLista1">
    <w:name w:val="Numbered List: a) 1"/>
    <w:basedOn w:val="NumberedLista"/>
    <w:link w:val="NumberedLista1Char"/>
    <w:rsid w:val="007640FE"/>
    <w:pPr>
      <w:tabs>
        <w:tab w:val="clear" w:pos="1620"/>
        <w:tab w:val="num" w:pos="1758"/>
      </w:tabs>
      <w:ind w:left="1758" w:hanging="482"/>
    </w:pPr>
  </w:style>
  <w:style w:type="character" w:customStyle="1" w:styleId="NumberedLista1Char">
    <w:name w:val="Numbered List: a) 1 Char"/>
    <w:link w:val="NumberedLista1"/>
    <w:locked/>
    <w:rsid w:val="007640FE"/>
    <w:rPr>
      <w:rFonts w:ascii="Arial" w:eastAsia="Times New Roman" w:hAnsi="Arial" w:cs="Arial"/>
      <w:sz w:val="22"/>
      <w:szCs w:val="22"/>
      <w:lang w:eastAsia="en-AU"/>
    </w:rPr>
  </w:style>
  <w:style w:type="paragraph" w:customStyle="1" w:styleId="NumberedLista3">
    <w:name w:val="Numbered List: a) 3"/>
    <w:basedOn w:val="NumberedLista2"/>
    <w:semiHidden/>
    <w:rsid w:val="007640FE"/>
    <w:pPr>
      <w:numPr>
        <w:ilvl w:val="3"/>
      </w:numPr>
    </w:pPr>
  </w:style>
  <w:style w:type="paragraph" w:customStyle="1" w:styleId="NumberedLista4">
    <w:name w:val="Numbered List: a) 4"/>
    <w:basedOn w:val="NumberedLista3"/>
    <w:semiHidden/>
    <w:rsid w:val="007640FE"/>
    <w:pPr>
      <w:numPr>
        <w:ilvl w:val="4"/>
      </w:numPr>
    </w:pPr>
  </w:style>
  <w:style w:type="paragraph" w:customStyle="1" w:styleId="NumberedLista5">
    <w:name w:val="Numbered List: a) 5"/>
    <w:basedOn w:val="NumberedLista4"/>
    <w:semiHidden/>
    <w:rsid w:val="007640FE"/>
    <w:pPr>
      <w:numPr>
        <w:ilvl w:val="5"/>
      </w:numPr>
    </w:pPr>
  </w:style>
  <w:style w:type="paragraph" w:customStyle="1" w:styleId="NumberedLista6">
    <w:name w:val="Numbered List: a) 6"/>
    <w:basedOn w:val="NumberedLista5"/>
    <w:semiHidden/>
    <w:rsid w:val="007640FE"/>
    <w:pPr>
      <w:numPr>
        <w:ilvl w:val="6"/>
      </w:numPr>
    </w:pPr>
  </w:style>
  <w:style w:type="paragraph" w:customStyle="1" w:styleId="NumberedLista7">
    <w:name w:val="Numbered List: a) 7"/>
    <w:basedOn w:val="NumberedLista6"/>
    <w:semiHidden/>
    <w:rsid w:val="007640FE"/>
    <w:pPr>
      <w:numPr>
        <w:ilvl w:val="7"/>
      </w:numPr>
    </w:pPr>
  </w:style>
  <w:style w:type="paragraph" w:customStyle="1" w:styleId="NumberedLista8">
    <w:name w:val="Numbered List: a) 8"/>
    <w:basedOn w:val="NumberedLista7"/>
    <w:semiHidden/>
    <w:rsid w:val="007640FE"/>
    <w:pPr>
      <w:numPr>
        <w:ilvl w:val="8"/>
      </w:numPr>
    </w:pPr>
  </w:style>
  <w:style w:type="paragraph" w:styleId="EndnoteText">
    <w:name w:val="endnote text"/>
    <w:basedOn w:val="PlainParagraph"/>
    <w:link w:val="EndnoteTextChar"/>
    <w:semiHidden/>
    <w:rsid w:val="007640FE"/>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semiHidden/>
    <w:rsid w:val="007640FE"/>
    <w:rPr>
      <w:rFonts w:ascii="Arial" w:eastAsia="Times New Roman" w:hAnsi="Arial" w:cs="Arial"/>
      <w:sz w:val="18"/>
      <w:lang w:eastAsia="en-AU"/>
    </w:rPr>
  </w:style>
  <w:style w:type="character" w:styleId="EndnoteReference">
    <w:name w:val="endnote reference"/>
    <w:semiHidden/>
    <w:rsid w:val="007640FE"/>
    <w:rPr>
      <w:rFonts w:ascii="Arial" w:hAnsi="Arial" w:cs="Arial"/>
      <w:b w:val="0"/>
      <w:i w:val="0"/>
      <w:sz w:val="22"/>
      <w:vertAlign w:val="superscript"/>
    </w:rPr>
  </w:style>
  <w:style w:type="character" w:styleId="PageNumber">
    <w:name w:val="page number"/>
    <w:semiHidden/>
    <w:rsid w:val="007640FE"/>
    <w:rPr>
      <w:rFonts w:ascii="Arial" w:hAnsi="Arial" w:cs="Arial"/>
      <w:b w:val="0"/>
      <w:i w:val="0"/>
      <w:sz w:val="16"/>
    </w:rPr>
  </w:style>
  <w:style w:type="character" w:styleId="Hyperlink">
    <w:name w:val="Hyperlink"/>
    <w:uiPriority w:val="99"/>
    <w:rsid w:val="007640FE"/>
    <w:rPr>
      <w:rFonts w:ascii="Arial" w:hAnsi="Arial" w:cs="Arial"/>
      <w:color w:val="0000FF"/>
      <w:u w:val="single" w:color="0000FF"/>
    </w:rPr>
  </w:style>
  <w:style w:type="paragraph" w:customStyle="1" w:styleId="Notes-client">
    <w:name w:val="Notes - client"/>
    <w:basedOn w:val="PlainParagraph"/>
    <w:link w:val="Notes-clientChar"/>
    <w:rsid w:val="007640FE"/>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7640FE"/>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7640FE"/>
    <w:rPr>
      <w:vanish/>
      <w:color w:val="0000FF"/>
    </w:rPr>
  </w:style>
  <w:style w:type="paragraph" w:customStyle="1" w:styleId="TableHeading3">
    <w:name w:val="Table: Heading 3"/>
    <w:basedOn w:val="HeadingBase"/>
    <w:next w:val="TablePlainParagraph"/>
    <w:rsid w:val="007640FE"/>
    <w:pPr>
      <w:keepNext/>
      <w:keepLines/>
      <w:spacing w:before="60" w:line="240" w:lineRule="atLeast"/>
    </w:pPr>
    <w:rPr>
      <w:b/>
      <w:i/>
    </w:rPr>
  </w:style>
  <w:style w:type="paragraph" w:customStyle="1" w:styleId="TableHeading4">
    <w:name w:val="Table: Heading 4"/>
    <w:basedOn w:val="HeadingBase"/>
    <w:next w:val="TablePlainParagraph"/>
    <w:rsid w:val="007640FE"/>
    <w:pPr>
      <w:keepNext/>
      <w:keepLines/>
      <w:spacing w:before="60" w:line="240" w:lineRule="atLeast"/>
    </w:pPr>
    <w:rPr>
      <w:i/>
    </w:rPr>
  </w:style>
  <w:style w:type="paragraph" w:customStyle="1" w:styleId="TableHeading5">
    <w:name w:val="Table: Heading 5"/>
    <w:basedOn w:val="HeadingBase"/>
    <w:next w:val="TablePlainParagraph"/>
    <w:rsid w:val="007640FE"/>
    <w:pPr>
      <w:keepNext/>
      <w:keepLines/>
      <w:spacing w:before="60" w:line="240" w:lineRule="atLeast"/>
    </w:pPr>
    <w:rPr>
      <w:b/>
      <w:sz w:val="18"/>
    </w:rPr>
  </w:style>
  <w:style w:type="paragraph" w:customStyle="1" w:styleId="TableQAQuestion">
    <w:name w:val="Table: Q&amp;A: Question"/>
    <w:basedOn w:val="TablePlainParagraph"/>
    <w:next w:val="TableQAAnswer"/>
    <w:rsid w:val="007640FE"/>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7640FE"/>
    <w:pPr>
      <w:tabs>
        <w:tab w:val="left" w:pos="283"/>
        <w:tab w:val="left" w:pos="567"/>
      </w:tabs>
      <w:spacing w:before="0"/>
      <w:ind w:left="283" w:hanging="283"/>
    </w:pPr>
  </w:style>
  <w:style w:type="paragraph" w:customStyle="1" w:styleId="TableQAText">
    <w:name w:val="Table: Q&amp;A: Text"/>
    <w:basedOn w:val="TablePlainParagraph"/>
    <w:rsid w:val="007640FE"/>
    <w:pPr>
      <w:keepNext/>
      <w:widowControl w:val="0"/>
      <w:ind w:left="283" w:hanging="283"/>
    </w:pPr>
    <w:rPr>
      <w:i/>
    </w:rPr>
  </w:style>
  <w:style w:type="paragraph" w:customStyle="1" w:styleId="TableNumberLevel1">
    <w:name w:val="Table: Number Level 1"/>
    <w:basedOn w:val="TablePlainParagraph"/>
    <w:rsid w:val="007640FE"/>
    <w:pPr>
      <w:numPr>
        <w:numId w:val="21"/>
      </w:numPr>
      <w:tabs>
        <w:tab w:val="clear" w:pos="567"/>
      </w:tabs>
      <w:ind w:left="1276" w:hanging="1276"/>
    </w:pPr>
  </w:style>
  <w:style w:type="paragraph" w:customStyle="1" w:styleId="TableNumberLevel2">
    <w:name w:val="Table: Number Level 2"/>
    <w:basedOn w:val="TablePlainParagraph"/>
    <w:rsid w:val="007640FE"/>
    <w:pPr>
      <w:numPr>
        <w:ilvl w:val="1"/>
        <w:numId w:val="21"/>
      </w:numPr>
      <w:tabs>
        <w:tab w:val="clear" w:pos="567"/>
      </w:tabs>
      <w:ind w:left="1276" w:hanging="1276"/>
    </w:pPr>
  </w:style>
  <w:style w:type="paragraph" w:customStyle="1" w:styleId="TableNumberLevel3">
    <w:name w:val="Table: Number Level 3"/>
    <w:basedOn w:val="TablePlainParagraph"/>
    <w:rsid w:val="007640FE"/>
    <w:pPr>
      <w:numPr>
        <w:ilvl w:val="2"/>
        <w:numId w:val="21"/>
      </w:numPr>
      <w:tabs>
        <w:tab w:val="clear" w:pos="567"/>
      </w:tabs>
      <w:ind w:left="1276" w:hanging="1276"/>
    </w:pPr>
  </w:style>
  <w:style w:type="paragraph" w:customStyle="1" w:styleId="TableNumberLevel4">
    <w:name w:val="Table: Number Level 4"/>
    <w:basedOn w:val="TablePlainParagraph"/>
    <w:rsid w:val="007640FE"/>
    <w:pPr>
      <w:numPr>
        <w:ilvl w:val="3"/>
        <w:numId w:val="21"/>
      </w:numPr>
      <w:tabs>
        <w:tab w:val="clear" w:pos="850"/>
      </w:tabs>
      <w:spacing w:before="0"/>
      <w:ind w:left="1276" w:hanging="1276"/>
    </w:pPr>
  </w:style>
  <w:style w:type="paragraph" w:customStyle="1" w:styleId="TableNumberLevel5">
    <w:name w:val="Table: Number Level 5"/>
    <w:basedOn w:val="TablePlainParagraph"/>
    <w:semiHidden/>
    <w:rsid w:val="007640FE"/>
    <w:pPr>
      <w:numPr>
        <w:ilvl w:val="4"/>
        <w:numId w:val="21"/>
      </w:numPr>
      <w:tabs>
        <w:tab w:val="clear" w:pos="1134"/>
        <w:tab w:val="num" w:pos="850"/>
      </w:tabs>
      <w:spacing w:before="0"/>
      <w:ind w:left="850" w:hanging="850"/>
    </w:pPr>
  </w:style>
  <w:style w:type="paragraph" w:customStyle="1" w:styleId="TableNumberLevel6">
    <w:name w:val="Table: Number Level 6"/>
    <w:basedOn w:val="TablePlainParagraph"/>
    <w:semiHidden/>
    <w:rsid w:val="007640FE"/>
    <w:pPr>
      <w:numPr>
        <w:ilvl w:val="5"/>
        <w:numId w:val="21"/>
      </w:numPr>
      <w:spacing w:before="0"/>
      <w:ind w:hanging="567"/>
    </w:pPr>
  </w:style>
  <w:style w:type="paragraph" w:customStyle="1" w:styleId="TableNumberLevel7">
    <w:name w:val="Table: Number Level 7"/>
    <w:basedOn w:val="TablePlainParagraph"/>
    <w:semiHidden/>
    <w:rsid w:val="007640FE"/>
    <w:pPr>
      <w:numPr>
        <w:ilvl w:val="6"/>
        <w:numId w:val="21"/>
      </w:numPr>
      <w:tabs>
        <w:tab w:val="clear" w:pos="1701"/>
        <w:tab w:val="num" w:pos="1984"/>
      </w:tabs>
      <w:spacing w:before="0"/>
      <w:ind w:left="1984" w:hanging="567"/>
    </w:pPr>
  </w:style>
  <w:style w:type="paragraph" w:customStyle="1" w:styleId="TableNumberLevel8">
    <w:name w:val="Table: Number Level 8"/>
    <w:basedOn w:val="TablePlainParagraph"/>
    <w:semiHidden/>
    <w:rsid w:val="007640FE"/>
    <w:pPr>
      <w:numPr>
        <w:ilvl w:val="7"/>
        <w:numId w:val="21"/>
      </w:numPr>
      <w:tabs>
        <w:tab w:val="clear" w:pos="1984"/>
        <w:tab w:val="num" w:pos="2551"/>
      </w:tabs>
      <w:spacing w:before="0"/>
      <w:ind w:left="2551" w:hanging="567"/>
    </w:pPr>
  </w:style>
  <w:style w:type="paragraph" w:customStyle="1" w:styleId="TableNumberLevel9">
    <w:name w:val="Table: Number Level 9"/>
    <w:basedOn w:val="TablePlainParagraph"/>
    <w:semiHidden/>
    <w:rsid w:val="007640FE"/>
    <w:pPr>
      <w:numPr>
        <w:ilvl w:val="8"/>
        <w:numId w:val="21"/>
      </w:numPr>
      <w:tabs>
        <w:tab w:val="clear" w:pos="2268"/>
      </w:tabs>
      <w:spacing w:before="0"/>
      <w:ind w:left="0" w:firstLine="0"/>
    </w:pPr>
  </w:style>
  <w:style w:type="paragraph" w:customStyle="1" w:styleId="TableDashEm">
    <w:name w:val="Table: Dash: Em"/>
    <w:basedOn w:val="TablePlainParagraph"/>
    <w:semiHidden/>
    <w:rsid w:val="007640FE"/>
    <w:pPr>
      <w:numPr>
        <w:numId w:val="22"/>
      </w:numPr>
      <w:tabs>
        <w:tab w:val="clear" w:pos="283"/>
      </w:tabs>
      <w:spacing w:before="0"/>
      <w:ind w:left="1276" w:hanging="1276"/>
    </w:pPr>
  </w:style>
  <w:style w:type="paragraph" w:customStyle="1" w:styleId="TableDashEm1">
    <w:name w:val="Table: Dash: Em 1"/>
    <w:basedOn w:val="TablePlainParagraph"/>
    <w:rsid w:val="007640FE"/>
    <w:pPr>
      <w:numPr>
        <w:ilvl w:val="1"/>
        <w:numId w:val="22"/>
      </w:numPr>
      <w:tabs>
        <w:tab w:val="clear" w:pos="283"/>
      </w:tabs>
      <w:spacing w:before="0"/>
      <w:ind w:left="1276" w:hanging="1276"/>
    </w:pPr>
  </w:style>
  <w:style w:type="paragraph" w:customStyle="1" w:styleId="TableDashEn1">
    <w:name w:val="Table: Dash: En 1"/>
    <w:basedOn w:val="TablePlainParagraph"/>
    <w:rsid w:val="007640FE"/>
    <w:pPr>
      <w:numPr>
        <w:ilvl w:val="2"/>
        <w:numId w:val="22"/>
      </w:numPr>
      <w:tabs>
        <w:tab w:val="clear" w:pos="567"/>
      </w:tabs>
      <w:spacing w:before="0"/>
      <w:ind w:left="1276" w:hanging="1276"/>
    </w:pPr>
  </w:style>
  <w:style w:type="paragraph" w:customStyle="1" w:styleId="TableDashEn2">
    <w:name w:val="Table: Dash: En 2"/>
    <w:basedOn w:val="TablePlainParagraph"/>
    <w:semiHidden/>
    <w:rsid w:val="007640FE"/>
    <w:pPr>
      <w:numPr>
        <w:ilvl w:val="3"/>
        <w:numId w:val="22"/>
      </w:numPr>
      <w:tabs>
        <w:tab w:val="clear" w:pos="1134"/>
      </w:tabs>
      <w:spacing w:before="0"/>
      <w:ind w:left="1276" w:hanging="1276"/>
    </w:pPr>
  </w:style>
  <w:style w:type="paragraph" w:customStyle="1" w:styleId="TableDashEn3">
    <w:name w:val="Table: Dash: En 3"/>
    <w:basedOn w:val="TablePlainParagraph"/>
    <w:semiHidden/>
    <w:rsid w:val="007640FE"/>
    <w:pPr>
      <w:numPr>
        <w:ilvl w:val="4"/>
        <w:numId w:val="22"/>
      </w:numPr>
      <w:tabs>
        <w:tab w:val="clear" w:pos="1417"/>
        <w:tab w:val="num" w:pos="850"/>
      </w:tabs>
      <w:spacing w:before="0"/>
      <w:ind w:left="850" w:hanging="850"/>
    </w:pPr>
  </w:style>
  <w:style w:type="paragraph" w:customStyle="1" w:styleId="TableDashEn4">
    <w:name w:val="Table: Dash: En 4"/>
    <w:basedOn w:val="TablePlainParagraph"/>
    <w:semiHidden/>
    <w:rsid w:val="007640FE"/>
    <w:pPr>
      <w:numPr>
        <w:ilvl w:val="5"/>
        <w:numId w:val="22"/>
      </w:numPr>
      <w:tabs>
        <w:tab w:val="clear" w:pos="1701"/>
        <w:tab w:val="num" w:pos="1417"/>
      </w:tabs>
      <w:spacing w:before="0"/>
      <w:ind w:left="1417" w:hanging="567"/>
    </w:pPr>
  </w:style>
  <w:style w:type="paragraph" w:customStyle="1" w:styleId="TableDashEn5">
    <w:name w:val="Table: Dash: En 5"/>
    <w:basedOn w:val="TablePlainParagraph"/>
    <w:semiHidden/>
    <w:rsid w:val="007640FE"/>
    <w:pPr>
      <w:numPr>
        <w:ilvl w:val="6"/>
        <w:numId w:val="22"/>
      </w:numPr>
      <w:spacing w:before="0"/>
      <w:ind w:hanging="567"/>
    </w:pPr>
  </w:style>
  <w:style w:type="paragraph" w:customStyle="1" w:styleId="TableDashEn6">
    <w:name w:val="Table: Dash: En 6"/>
    <w:basedOn w:val="TablePlainParagraph"/>
    <w:semiHidden/>
    <w:rsid w:val="007640FE"/>
    <w:pPr>
      <w:numPr>
        <w:ilvl w:val="7"/>
        <w:numId w:val="22"/>
      </w:numPr>
      <w:tabs>
        <w:tab w:val="clear" w:pos="2268"/>
        <w:tab w:val="num" w:pos="2551"/>
      </w:tabs>
      <w:spacing w:before="0"/>
      <w:ind w:left="2551" w:hanging="567"/>
    </w:pPr>
  </w:style>
  <w:style w:type="paragraph" w:customStyle="1" w:styleId="TableDashEn7">
    <w:name w:val="Table: Dash: En 7"/>
    <w:basedOn w:val="TablePlainParagraph"/>
    <w:semiHidden/>
    <w:rsid w:val="007640FE"/>
    <w:pPr>
      <w:numPr>
        <w:ilvl w:val="8"/>
        <w:numId w:val="22"/>
      </w:numPr>
      <w:tabs>
        <w:tab w:val="clear" w:pos="2551"/>
      </w:tabs>
      <w:spacing w:before="0"/>
      <w:ind w:left="0" w:firstLine="0"/>
    </w:pPr>
  </w:style>
  <w:style w:type="paragraph" w:customStyle="1" w:styleId="TableIndentHanging">
    <w:name w:val="Table: Indent: Hanging"/>
    <w:basedOn w:val="TablePlainParagraph"/>
    <w:semiHidden/>
    <w:rsid w:val="007640FE"/>
    <w:pPr>
      <w:numPr>
        <w:numId w:val="23"/>
      </w:numPr>
      <w:tabs>
        <w:tab w:val="clear" w:pos="567"/>
      </w:tabs>
      <w:spacing w:before="0"/>
      <w:ind w:left="1276" w:hanging="1276"/>
    </w:pPr>
  </w:style>
  <w:style w:type="paragraph" w:customStyle="1" w:styleId="TableIndentHanging1">
    <w:name w:val="Table: Indent: Hanging 1"/>
    <w:basedOn w:val="TablePlainParagraph"/>
    <w:rsid w:val="007640FE"/>
    <w:pPr>
      <w:numPr>
        <w:ilvl w:val="1"/>
        <w:numId w:val="23"/>
      </w:numPr>
      <w:tabs>
        <w:tab w:val="clear" w:pos="567"/>
      </w:tabs>
      <w:spacing w:before="0"/>
      <w:ind w:left="1276" w:hanging="1276"/>
    </w:pPr>
  </w:style>
  <w:style w:type="paragraph" w:customStyle="1" w:styleId="TableIndentHanging2">
    <w:name w:val="Table: Indent: Hanging 2"/>
    <w:basedOn w:val="TablePlainParagraph"/>
    <w:semiHidden/>
    <w:rsid w:val="007640FE"/>
    <w:pPr>
      <w:numPr>
        <w:ilvl w:val="2"/>
        <w:numId w:val="23"/>
      </w:numPr>
      <w:tabs>
        <w:tab w:val="clear" w:pos="850"/>
      </w:tabs>
      <w:spacing w:before="0"/>
      <w:ind w:left="1276" w:hanging="1276"/>
    </w:pPr>
  </w:style>
  <w:style w:type="paragraph" w:customStyle="1" w:styleId="TableIndentHanging3">
    <w:name w:val="Table: Indent: Hanging 3"/>
    <w:basedOn w:val="TablePlainParagraph"/>
    <w:semiHidden/>
    <w:rsid w:val="007640FE"/>
    <w:pPr>
      <w:numPr>
        <w:ilvl w:val="3"/>
        <w:numId w:val="23"/>
      </w:numPr>
      <w:tabs>
        <w:tab w:val="clear" w:pos="1134"/>
        <w:tab w:val="left" w:pos="850"/>
      </w:tabs>
      <w:spacing w:before="0"/>
      <w:ind w:left="1276" w:hanging="1276"/>
    </w:pPr>
  </w:style>
  <w:style w:type="paragraph" w:customStyle="1" w:styleId="TableIndentHanging4">
    <w:name w:val="Table: Indent: Hanging 4"/>
    <w:basedOn w:val="TablePlainParagraph"/>
    <w:semiHidden/>
    <w:rsid w:val="007640FE"/>
    <w:pPr>
      <w:numPr>
        <w:ilvl w:val="4"/>
        <w:numId w:val="23"/>
      </w:numPr>
      <w:tabs>
        <w:tab w:val="clear" w:pos="1417"/>
        <w:tab w:val="num" w:pos="850"/>
        <w:tab w:val="left" w:pos="1134"/>
      </w:tabs>
      <w:spacing w:before="0"/>
      <w:ind w:left="850" w:hanging="850"/>
    </w:pPr>
  </w:style>
  <w:style w:type="paragraph" w:customStyle="1" w:styleId="TableIndentHanging5">
    <w:name w:val="Table: Indent: Hanging 5"/>
    <w:basedOn w:val="TablePlainParagraph"/>
    <w:semiHidden/>
    <w:rsid w:val="007640FE"/>
    <w:pPr>
      <w:numPr>
        <w:ilvl w:val="5"/>
        <w:numId w:val="23"/>
      </w:numPr>
      <w:tabs>
        <w:tab w:val="clear" w:pos="1701"/>
        <w:tab w:val="left" w:pos="1417"/>
      </w:tabs>
      <w:spacing w:before="0"/>
      <w:ind w:left="1417" w:hanging="567"/>
    </w:pPr>
  </w:style>
  <w:style w:type="paragraph" w:customStyle="1" w:styleId="TableIndentHanging6">
    <w:name w:val="Table: Indent: Hanging 6"/>
    <w:basedOn w:val="TablePlainParagraph"/>
    <w:semiHidden/>
    <w:rsid w:val="007640FE"/>
    <w:pPr>
      <w:numPr>
        <w:ilvl w:val="6"/>
        <w:numId w:val="23"/>
      </w:numPr>
      <w:tabs>
        <w:tab w:val="left" w:pos="1701"/>
      </w:tabs>
      <w:spacing w:before="0"/>
      <w:ind w:hanging="567"/>
    </w:pPr>
  </w:style>
  <w:style w:type="paragraph" w:customStyle="1" w:styleId="TableIndentHanging7">
    <w:name w:val="Table: Indent: Hanging 7"/>
    <w:basedOn w:val="TablePlainParagraph"/>
    <w:semiHidden/>
    <w:rsid w:val="007640FE"/>
    <w:pPr>
      <w:numPr>
        <w:ilvl w:val="7"/>
        <w:numId w:val="23"/>
      </w:numPr>
      <w:tabs>
        <w:tab w:val="clear" w:pos="2268"/>
        <w:tab w:val="left" w:pos="1984"/>
        <w:tab w:val="num" w:pos="2551"/>
      </w:tabs>
      <w:spacing w:before="0"/>
      <w:ind w:left="2551" w:hanging="567"/>
    </w:pPr>
  </w:style>
  <w:style w:type="paragraph" w:customStyle="1" w:styleId="TableIndentHanging8">
    <w:name w:val="Table: Indent: Hanging 8"/>
    <w:basedOn w:val="TablePlainParagraph"/>
    <w:semiHidden/>
    <w:rsid w:val="007640FE"/>
    <w:pPr>
      <w:numPr>
        <w:ilvl w:val="8"/>
        <w:numId w:val="23"/>
      </w:numPr>
      <w:tabs>
        <w:tab w:val="clear" w:pos="2551"/>
        <w:tab w:val="left" w:pos="2268"/>
      </w:tabs>
      <w:spacing w:before="0"/>
      <w:ind w:left="0" w:firstLine="0"/>
    </w:pPr>
  </w:style>
  <w:style w:type="paragraph" w:customStyle="1" w:styleId="TableIndentFull">
    <w:name w:val="Table: Indent: Full"/>
    <w:basedOn w:val="TablePlainParagraph"/>
    <w:semiHidden/>
    <w:rsid w:val="007640FE"/>
    <w:pPr>
      <w:numPr>
        <w:numId w:val="24"/>
      </w:numPr>
      <w:tabs>
        <w:tab w:val="clear" w:pos="283"/>
      </w:tabs>
      <w:spacing w:before="0"/>
      <w:ind w:left="1276" w:hanging="1276"/>
    </w:pPr>
  </w:style>
  <w:style w:type="paragraph" w:customStyle="1" w:styleId="TableIndentFull1">
    <w:name w:val="Table: Indent: Full 1"/>
    <w:basedOn w:val="TablePlainParagraph"/>
    <w:rsid w:val="007640FE"/>
    <w:pPr>
      <w:numPr>
        <w:ilvl w:val="1"/>
        <w:numId w:val="24"/>
      </w:numPr>
      <w:tabs>
        <w:tab w:val="clear" w:pos="283"/>
      </w:tabs>
      <w:spacing w:before="0"/>
      <w:ind w:left="1276" w:hanging="1276"/>
    </w:pPr>
  </w:style>
  <w:style w:type="paragraph" w:customStyle="1" w:styleId="TableIndentFull2">
    <w:name w:val="Table: Indent: Full 2"/>
    <w:basedOn w:val="TablePlainParagraph"/>
    <w:semiHidden/>
    <w:rsid w:val="007640FE"/>
    <w:pPr>
      <w:numPr>
        <w:ilvl w:val="2"/>
        <w:numId w:val="24"/>
      </w:numPr>
      <w:tabs>
        <w:tab w:val="clear" w:pos="567"/>
      </w:tabs>
      <w:spacing w:before="0"/>
      <w:ind w:left="1276" w:hanging="1276"/>
    </w:pPr>
  </w:style>
  <w:style w:type="paragraph" w:customStyle="1" w:styleId="TableIndentFull3">
    <w:name w:val="Table: Indent: Full 3"/>
    <w:basedOn w:val="TablePlainParagraph"/>
    <w:semiHidden/>
    <w:rsid w:val="007640FE"/>
    <w:pPr>
      <w:numPr>
        <w:ilvl w:val="3"/>
        <w:numId w:val="24"/>
      </w:numPr>
      <w:tabs>
        <w:tab w:val="clear" w:pos="850"/>
      </w:tabs>
      <w:spacing w:before="0"/>
      <w:ind w:left="1276" w:hanging="1276"/>
    </w:pPr>
  </w:style>
  <w:style w:type="paragraph" w:customStyle="1" w:styleId="TableIndentFull4">
    <w:name w:val="Table: Indent: Full 4"/>
    <w:basedOn w:val="TablePlainParagraph"/>
    <w:semiHidden/>
    <w:rsid w:val="007640FE"/>
    <w:pPr>
      <w:numPr>
        <w:ilvl w:val="4"/>
        <w:numId w:val="24"/>
      </w:numPr>
      <w:tabs>
        <w:tab w:val="clear" w:pos="1134"/>
        <w:tab w:val="num" w:pos="850"/>
      </w:tabs>
      <w:spacing w:before="0"/>
      <w:ind w:left="850" w:hanging="850"/>
    </w:pPr>
  </w:style>
  <w:style w:type="paragraph" w:customStyle="1" w:styleId="TableIndentFull5">
    <w:name w:val="Table: Indent: Full 5"/>
    <w:basedOn w:val="TablePlainParagraph"/>
    <w:semiHidden/>
    <w:rsid w:val="007640FE"/>
    <w:pPr>
      <w:numPr>
        <w:ilvl w:val="5"/>
        <w:numId w:val="24"/>
      </w:numPr>
      <w:spacing w:before="0"/>
      <w:ind w:hanging="567"/>
    </w:pPr>
  </w:style>
  <w:style w:type="paragraph" w:customStyle="1" w:styleId="TableIndentFull6">
    <w:name w:val="Table: Indent: Full 6"/>
    <w:basedOn w:val="TablePlainParagraph"/>
    <w:semiHidden/>
    <w:rsid w:val="007640FE"/>
    <w:pPr>
      <w:numPr>
        <w:ilvl w:val="6"/>
        <w:numId w:val="24"/>
      </w:numPr>
      <w:tabs>
        <w:tab w:val="clear" w:pos="1701"/>
        <w:tab w:val="num" w:pos="1984"/>
      </w:tabs>
      <w:spacing w:before="0"/>
      <w:ind w:left="1984" w:hanging="567"/>
    </w:pPr>
  </w:style>
  <w:style w:type="paragraph" w:customStyle="1" w:styleId="TableIndentFull7">
    <w:name w:val="Table: Indent: Full 7"/>
    <w:basedOn w:val="TablePlainParagraph"/>
    <w:semiHidden/>
    <w:rsid w:val="007640FE"/>
    <w:pPr>
      <w:numPr>
        <w:ilvl w:val="7"/>
        <w:numId w:val="24"/>
      </w:numPr>
      <w:tabs>
        <w:tab w:val="clear" w:pos="1984"/>
        <w:tab w:val="num" w:pos="2551"/>
      </w:tabs>
      <w:spacing w:before="0"/>
      <w:ind w:left="2551" w:hanging="567"/>
    </w:pPr>
  </w:style>
  <w:style w:type="paragraph" w:customStyle="1" w:styleId="TableIndentFull8">
    <w:name w:val="Table: Indent: Full 8"/>
    <w:basedOn w:val="TablePlainParagraph"/>
    <w:semiHidden/>
    <w:rsid w:val="007640FE"/>
    <w:pPr>
      <w:numPr>
        <w:ilvl w:val="8"/>
        <w:numId w:val="24"/>
      </w:numPr>
      <w:tabs>
        <w:tab w:val="clear" w:pos="2268"/>
      </w:tabs>
      <w:spacing w:before="0"/>
      <w:ind w:left="0"/>
    </w:pPr>
  </w:style>
  <w:style w:type="paragraph" w:customStyle="1" w:styleId="TableNumberedList1">
    <w:name w:val="Table: Numbered List: 1)"/>
    <w:basedOn w:val="TablePlainParagraph"/>
    <w:semiHidden/>
    <w:rsid w:val="007640FE"/>
    <w:pPr>
      <w:numPr>
        <w:numId w:val="25"/>
      </w:numPr>
      <w:tabs>
        <w:tab w:val="clear" w:pos="283"/>
        <w:tab w:val="num" w:pos="425"/>
      </w:tabs>
      <w:spacing w:before="0"/>
      <w:ind w:left="425" w:firstLine="0"/>
    </w:pPr>
  </w:style>
  <w:style w:type="paragraph" w:customStyle="1" w:styleId="TableNumberedList11">
    <w:name w:val="Table: Numbered List: 1) 1"/>
    <w:basedOn w:val="TablePlainParagraph"/>
    <w:rsid w:val="007640FE"/>
    <w:pPr>
      <w:numPr>
        <w:ilvl w:val="1"/>
        <w:numId w:val="25"/>
      </w:numPr>
      <w:tabs>
        <w:tab w:val="clear" w:pos="283"/>
        <w:tab w:val="num" w:pos="425"/>
      </w:tabs>
      <w:spacing w:before="0"/>
      <w:ind w:left="425" w:firstLine="0"/>
    </w:pPr>
  </w:style>
  <w:style w:type="paragraph" w:customStyle="1" w:styleId="TableNumberedList12">
    <w:name w:val="Table: Numbered List: 1) 2"/>
    <w:basedOn w:val="TablePlainParagraph"/>
    <w:semiHidden/>
    <w:rsid w:val="007640FE"/>
    <w:pPr>
      <w:numPr>
        <w:ilvl w:val="2"/>
        <w:numId w:val="25"/>
      </w:numPr>
      <w:tabs>
        <w:tab w:val="clear" w:pos="567"/>
        <w:tab w:val="num" w:pos="850"/>
      </w:tabs>
      <w:spacing w:before="0"/>
      <w:ind w:left="850" w:firstLine="0"/>
    </w:pPr>
  </w:style>
  <w:style w:type="paragraph" w:customStyle="1" w:styleId="TableNumberedList13">
    <w:name w:val="Table: Numbered List: 1) 3"/>
    <w:basedOn w:val="TablePlainParagraph"/>
    <w:semiHidden/>
    <w:rsid w:val="007640FE"/>
    <w:pPr>
      <w:numPr>
        <w:ilvl w:val="3"/>
        <w:numId w:val="25"/>
      </w:numPr>
      <w:tabs>
        <w:tab w:val="clear" w:pos="850"/>
        <w:tab w:val="num" w:pos="1276"/>
      </w:tabs>
      <w:spacing w:before="0"/>
      <w:ind w:left="1276" w:firstLine="0"/>
    </w:pPr>
  </w:style>
  <w:style w:type="paragraph" w:customStyle="1" w:styleId="TableNumberedList14">
    <w:name w:val="Table: Numbered List: 1) 4"/>
    <w:basedOn w:val="TablePlainParagraph"/>
    <w:semiHidden/>
    <w:rsid w:val="007640FE"/>
    <w:pPr>
      <w:numPr>
        <w:ilvl w:val="4"/>
        <w:numId w:val="25"/>
      </w:numPr>
      <w:tabs>
        <w:tab w:val="clear" w:pos="1134"/>
        <w:tab w:val="num" w:pos="1701"/>
      </w:tabs>
      <w:spacing w:before="0"/>
      <w:ind w:left="1701" w:firstLine="0"/>
    </w:pPr>
  </w:style>
  <w:style w:type="paragraph" w:customStyle="1" w:styleId="TableNumberedList15">
    <w:name w:val="Table: Numbered List: 1) 5"/>
    <w:basedOn w:val="TablePlainParagraph"/>
    <w:semiHidden/>
    <w:rsid w:val="007640FE"/>
    <w:pPr>
      <w:numPr>
        <w:ilvl w:val="5"/>
        <w:numId w:val="25"/>
      </w:numPr>
      <w:tabs>
        <w:tab w:val="clear" w:pos="1417"/>
        <w:tab w:val="num" w:pos="2126"/>
      </w:tabs>
      <w:spacing w:before="0"/>
      <w:ind w:left="2126" w:firstLine="0"/>
    </w:pPr>
  </w:style>
  <w:style w:type="paragraph" w:customStyle="1" w:styleId="TableNumberedList16">
    <w:name w:val="Table: Numbered List: 1) 6"/>
    <w:basedOn w:val="TablePlainParagraph"/>
    <w:semiHidden/>
    <w:rsid w:val="007640FE"/>
    <w:pPr>
      <w:numPr>
        <w:ilvl w:val="6"/>
        <w:numId w:val="25"/>
      </w:numPr>
      <w:tabs>
        <w:tab w:val="clear" w:pos="1701"/>
        <w:tab w:val="num" w:pos="2551"/>
      </w:tabs>
      <w:spacing w:before="0"/>
      <w:ind w:left="2551" w:firstLine="0"/>
    </w:pPr>
  </w:style>
  <w:style w:type="paragraph" w:customStyle="1" w:styleId="TableNumberedList17">
    <w:name w:val="Table: Numbered List: 1) 7"/>
    <w:basedOn w:val="TablePlainParagraph"/>
    <w:semiHidden/>
    <w:rsid w:val="007640FE"/>
    <w:pPr>
      <w:numPr>
        <w:ilvl w:val="7"/>
        <w:numId w:val="25"/>
      </w:numPr>
      <w:tabs>
        <w:tab w:val="clear" w:pos="1984"/>
        <w:tab w:val="num" w:pos="2976"/>
      </w:tabs>
      <w:spacing w:before="0"/>
      <w:ind w:left="2976" w:firstLine="0"/>
    </w:pPr>
  </w:style>
  <w:style w:type="paragraph" w:customStyle="1" w:styleId="TableNumberedList18">
    <w:name w:val="Table: Numbered List: 1) 8"/>
    <w:basedOn w:val="TablePlainParagraph"/>
    <w:semiHidden/>
    <w:rsid w:val="007640FE"/>
    <w:pPr>
      <w:numPr>
        <w:ilvl w:val="8"/>
        <w:numId w:val="25"/>
      </w:numPr>
      <w:tabs>
        <w:tab w:val="clear" w:pos="2268"/>
        <w:tab w:val="num" w:pos="3402"/>
      </w:tabs>
      <w:spacing w:before="0"/>
      <w:ind w:left="3402" w:firstLine="0"/>
    </w:pPr>
  </w:style>
  <w:style w:type="paragraph" w:customStyle="1" w:styleId="TableNumberedLista">
    <w:name w:val="Table: Numbered List: a)"/>
    <w:basedOn w:val="TablePlainParagraph"/>
    <w:semiHidden/>
    <w:rsid w:val="007640FE"/>
    <w:pPr>
      <w:numPr>
        <w:numId w:val="26"/>
      </w:numPr>
      <w:tabs>
        <w:tab w:val="clear" w:pos="283"/>
        <w:tab w:val="num" w:pos="0"/>
      </w:tabs>
      <w:spacing w:before="0"/>
      <w:ind w:left="0" w:hanging="709"/>
    </w:pPr>
  </w:style>
  <w:style w:type="paragraph" w:customStyle="1" w:styleId="TableNumberedLista1">
    <w:name w:val="Table: Numbered List: a) 1"/>
    <w:basedOn w:val="TablePlainParagraph"/>
    <w:rsid w:val="007640FE"/>
    <w:pPr>
      <w:numPr>
        <w:ilvl w:val="1"/>
        <w:numId w:val="26"/>
      </w:numPr>
      <w:tabs>
        <w:tab w:val="clear" w:pos="283"/>
        <w:tab w:val="num" w:pos="0"/>
      </w:tabs>
      <w:spacing w:before="0"/>
      <w:ind w:left="0" w:hanging="709"/>
    </w:pPr>
  </w:style>
  <w:style w:type="paragraph" w:customStyle="1" w:styleId="TableNumberedLista2">
    <w:name w:val="Table: Numbered List: a) 2"/>
    <w:basedOn w:val="TablePlainParagraph"/>
    <w:semiHidden/>
    <w:rsid w:val="007640FE"/>
    <w:pPr>
      <w:numPr>
        <w:ilvl w:val="2"/>
        <w:numId w:val="26"/>
      </w:numPr>
      <w:tabs>
        <w:tab w:val="clear" w:pos="567"/>
        <w:tab w:val="num" w:pos="0"/>
      </w:tabs>
      <w:spacing w:before="0"/>
      <w:ind w:left="0" w:hanging="709"/>
    </w:pPr>
  </w:style>
  <w:style w:type="paragraph" w:customStyle="1" w:styleId="TableNumberedLista3">
    <w:name w:val="Table: Numbered List: a) 3"/>
    <w:basedOn w:val="TablePlainParagraph"/>
    <w:semiHidden/>
    <w:rsid w:val="007640FE"/>
    <w:pPr>
      <w:numPr>
        <w:ilvl w:val="3"/>
        <w:numId w:val="26"/>
      </w:numPr>
      <w:tabs>
        <w:tab w:val="clear" w:pos="850"/>
        <w:tab w:val="num" w:pos="425"/>
      </w:tabs>
      <w:spacing w:before="0"/>
      <w:ind w:left="425" w:hanging="425"/>
    </w:pPr>
  </w:style>
  <w:style w:type="paragraph" w:customStyle="1" w:styleId="TableNumberedLista4">
    <w:name w:val="Table: Numbered List: a) 4"/>
    <w:basedOn w:val="TablePlainParagraph"/>
    <w:semiHidden/>
    <w:rsid w:val="007640FE"/>
    <w:pPr>
      <w:numPr>
        <w:ilvl w:val="4"/>
        <w:numId w:val="26"/>
      </w:numPr>
      <w:tabs>
        <w:tab w:val="clear" w:pos="1134"/>
        <w:tab w:val="num" w:pos="850"/>
      </w:tabs>
      <w:spacing w:before="0"/>
      <w:ind w:left="850" w:hanging="425"/>
    </w:pPr>
  </w:style>
  <w:style w:type="paragraph" w:customStyle="1" w:styleId="TableNumberedLista5">
    <w:name w:val="Table: Numbered List: a) 5"/>
    <w:basedOn w:val="TablePlainParagraph"/>
    <w:semiHidden/>
    <w:rsid w:val="007640FE"/>
    <w:pPr>
      <w:numPr>
        <w:ilvl w:val="5"/>
        <w:numId w:val="26"/>
      </w:numPr>
      <w:tabs>
        <w:tab w:val="clear" w:pos="1417"/>
        <w:tab w:val="num" w:pos="1276"/>
      </w:tabs>
      <w:spacing w:before="0"/>
      <w:ind w:left="1276" w:hanging="426"/>
    </w:pPr>
  </w:style>
  <w:style w:type="paragraph" w:customStyle="1" w:styleId="TableNumberedLista6">
    <w:name w:val="Table: Numbered List: a) 6"/>
    <w:basedOn w:val="TablePlainParagraph"/>
    <w:semiHidden/>
    <w:rsid w:val="007640FE"/>
    <w:pPr>
      <w:numPr>
        <w:ilvl w:val="6"/>
        <w:numId w:val="26"/>
      </w:numPr>
      <w:spacing w:before="0"/>
      <w:ind w:hanging="425"/>
    </w:pPr>
  </w:style>
  <w:style w:type="paragraph" w:customStyle="1" w:styleId="TableNumberedLista7">
    <w:name w:val="Table: Numbered List: a) 7"/>
    <w:basedOn w:val="TablePlainParagraph"/>
    <w:semiHidden/>
    <w:rsid w:val="007640FE"/>
    <w:pPr>
      <w:numPr>
        <w:ilvl w:val="7"/>
        <w:numId w:val="26"/>
      </w:numPr>
      <w:tabs>
        <w:tab w:val="clear" w:pos="1984"/>
        <w:tab w:val="num" w:pos="2126"/>
      </w:tabs>
      <w:spacing w:before="0"/>
      <w:ind w:left="2126" w:hanging="425"/>
    </w:pPr>
  </w:style>
  <w:style w:type="paragraph" w:customStyle="1" w:styleId="TableNumberedLista8">
    <w:name w:val="Table: Numbered List: a) 8"/>
    <w:basedOn w:val="TablePlainParagraph"/>
    <w:semiHidden/>
    <w:rsid w:val="007640FE"/>
    <w:pPr>
      <w:numPr>
        <w:ilvl w:val="8"/>
        <w:numId w:val="26"/>
      </w:numPr>
      <w:tabs>
        <w:tab w:val="clear" w:pos="2268"/>
        <w:tab w:val="num" w:pos="2551"/>
      </w:tabs>
      <w:spacing w:before="0"/>
      <w:ind w:left="2551" w:hanging="425"/>
    </w:pPr>
  </w:style>
  <w:style w:type="paragraph" w:customStyle="1" w:styleId="Subrand">
    <w:name w:val="Subrand"/>
    <w:semiHidden/>
    <w:rsid w:val="007640FE"/>
    <w:pPr>
      <w:spacing w:line="200" w:lineRule="atLeast"/>
      <w:jc w:val="right"/>
    </w:pPr>
    <w:rPr>
      <w:rFonts w:ascii="Arial" w:eastAsia="Times New Roman" w:hAnsi="Arial" w:cs="Arial"/>
      <w:b/>
      <w:i/>
      <w:szCs w:val="22"/>
      <w:lang w:eastAsia="en-AU"/>
    </w:rPr>
  </w:style>
  <w:style w:type="paragraph" w:customStyle="1" w:styleId="SubSectionwo">
    <w:name w:val="SubSection w/o #"/>
    <w:basedOn w:val="SubSectionText"/>
    <w:rsid w:val="007640FE"/>
    <w:pPr>
      <w:ind w:left="1418"/>
    </w:pPr>
  </w:style>
  <w:style w:type="paragraph" w:customStyle="1" w:styleId="SubdivisionHeading">
    <w:name w:val="Subdivision_Heading"/>
    <w:basedOn w:val="BaseStyle"/>
    <w:next w:val="SectionHeading"/>
    <w:autoRedefine/>
    <w:rsid w:val="007640FE"/>
    <w:pPr>
      <w:keepNext/>
      <w:keepLines/>
      <w:tabs>
        <w:tab w:val="left" w:pos="1276"/>
      </w:tabs>
      <w:spacing w:before="240" w:after="120"/>
      <w:outlineLvl w:val="3"/>
    </w:pPr>
    <w:rPr>
      <w:b/>
      <w:sz w:val="26"/>
    </w:rPr>
  </w:style>
  <w:style w:type="paragraph" w:customStyle="1" w:styleId="SubParagraphText">
    <w:name w:val="SubParagraph_Text"/>
    <w:basedOn w:val="BaseStyle"/>
    <w:link w:val="SubParagraphTextChar"/>
    <w:rsid w:val="007640FE"/>
    <w:pPr>
      <w:spacing w:after="140"/>
    </w:pPr>
  </w:style>
  <w:style w:type="paragraph" w:styleId="BodyText3">
    <w:name w:val="Body Text 3"/>
    <w:basedOn w:val="Normal"/>
    <w:link w:val="BodyText3Char"/>
    <w:rsid w:val="007640FE"/>
    <w:pPr>
      <w:spacing w:after="120" w:line="240" w:lineRule="auto"/>
    </w:pPr>
    <w:rPr>
      <w:rFonts w:ascii="Arial" w:eastAsia="Times New Roman" w:hAnsi="Arial" w:cs="Arial"/>
      <w:sz w:val="16"/>
      <w:szCs w:val="16"/>
      <w:lang w:eastAsia="en-AU"/>
    </w:rPr>
  </w:style>
  <w:style w:type="character" w:customStyle="1" w:styleId="BodyText3Char">
    <w:name w:val="Body Text 3 Char"/>
    <w:basedOn w:val="DefaultParagraphFont"/>
    <w:link w:val="BodyText3"/>
    <w:rsid w:val="007640FE"/>
    <w:rPr>
      <w:rFonts w:ascii="Arial" w:eastAsia="Times New Roman" w:hAnsi="Arial" w:cs="Arial"/>
      <w:sz w:val="16"/>
      <w:szCs w:val="16"/>
      <w:lang w:eastAsia="en-AU"/>
    </w:rPr>
  </w:style>
  <w:style w:type="paragraph" w:customStyle="1" w:styleId="SectionExample">
    <w:name w:val="Section_Example"/>
    <w:basedOn w:val="ParagraphExample"/>
    <w:link w:val="SectionExampleChar"/>
    <w:rsid w:val="007640FE"/>
    <w:pPr>
      <w:ind w:left="2520"/>
    </w:pPr>
  </w:style>
  <w:style w:type="paragraph" w:customStyle="1" w:styleId="DescriptionText">
    <w:name w:val="Description_Text"/>
    <w:basedOn w:val="BaseStyle"/>
    <w:rsid w:val="007640FE"/>
    <w:pPr>
      <w:numPr>
        <w:numId w:val="31"/>
      </w:numPr>
      <w:autoSpaceDE w:val="0"/>
      <w:autoSpaceDN w:val="0"/>
      <w:adjustRightInd w:val="0"/>
      <w:spacing w:before="120"/>
      <w:jc w:val="both"/>
    </w:pPr>
    <w:rPr>
      <w:rFonts w:ascii="Calibri" w:hAnsi="Calibri" w:cs="AGaramondPro-Regular"/>
      <w:color w:val="000000"/>
      <w:sz w:val="24"/>
    </w:rPr>
  </w:style>
  <w:style w:type="paragraph" w:customStyle="1" w:styleId="ParagraphNote">
    <w:name w:val="Paragraph_Note"/>
    <w:basedOn w:val="BaseStyle"/>
    <w:next w:val="ParagraphText"/>
    <w:rsid w:val="007640FE"/>
    <w:pPr>
      <w:tabs>
        <w:tab w:val="left" w:pos="1985"/>
      </w:tabs>
      <w:spacing w:after="60"/>
      <w:ind w:left="2836" w:hanging="851"/>
    </w:pPr>
    <w:rPr>
      <w:sz w:val="20"/>
    </w:rPr>
  </w:style>
  <w:style w:type="paragraph" w:customStyle="1" w:styleId="ParagraphExample">
    <w:name w:val="Paragraph_Example"/>
    <w:basedOn w:val="ParagraphNote"/>
    <w:rsid w:val="007640FE"/>
    <w:pPr>
      <w:tabs>
        <w:tab w:val="clear" w:pos="1985"/>
      </w:tabs>
      <w:ind w:left="3060" w:hanging="1075"/>
    </w:pPr>
  </w:style>
  <w:style w:type="paragraph" w:customStyle="1" w:styleId="SubSectionHeading">
    <w:name w:val="SubSection_Heading"/>
    <w:basedOn w:val="BaseStyle"/>
    <w:next w:val="SubSectionText"/>
    <w:rsid w:val="007640FE"/>
    <w:pPr>
      <w:spacing w:before="60" w:after="60"/>
      <w:ind w:left="1418"/>
    </w:pPr>
    <w:rPr>
      <w:i/>
      <w:sz w:val="24"/>
    </w:rPr>
  </w:style>
  <w:style w:type="paragraph" w:customStyle="1" w:styleId="Tablebody">
    <w:name w:val="Table body"/>
    <w:basedOn w:val="Normal"/>
    <w:rsid w:val="007640FE"/>
    <w:pPr>
      <w:tabs>
        <w:tab w:val="left" w:pos="3828"/>
      </w:tabs>
      <w:spacing w:after="120" w:line="320" w:lineRule="exact"/>
    </w:pPr>
    <w:rPr>
      <w:rFonts w:ascii="Arial" w:eastAsia="Times New Roman" w:hAnsi="Arial" w:cs="Arial"/>
      <w:sz w:val="16"/>
      <w:szCs w:val="16"/>
      <w:lang w:eastAsia="en-AU"/>
    </w:rPr>
  </w:style>
  <w:style w:type="paragraph" w:customStyle="1" w:styleId="schedule">
    <w:name w:val="schedule"/>
    <w:basedOn w:val="Normal"/>
    <w:rsid w:val="007640FE"/>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TableNotes">
    <w:name w:val="Table Notes"/>
    <w:aliases w:val="below table"/>
    <w:next w:val="Normal"/>
    <w:rsid w:val="007640FE"/>
    <w:pPr>
      <w:spacing w:before="120" w:after="200" w:line="276" w:lineRule="auto"/>
      <w:ind w:left="284" w:hanging="284"/>
    </w:pPr>
    <w:rPr>
      <w:rFonts w:ascii="Calibri" w:eastAsia="Calibri" w:hAnsi="Calibri" w:cs="Times New Roman"/>
      <w:bCs/>
      <w:color w:val="17365D"/>
      <w:szCs w:val="18"/>
    </w:rPr>
  </w:style>
  <w:style w:type="paragraph" w:customStyle="1" w:styleId="TableTitle">
    <w:name w:val="Table Title"/>
    <w:aliases w:val="above table"/>
    <w:next w:val="Normal"/>
    <w:rsid w:val="007640FE"/>
    <w:pPr>
      <w:keepNext/>
      <w:spacing w:before="120" w:after="200" w:line="276" w:lineRule="auto"/>
    </w:pPr>
    <w:rPr>
      <w:rFonts w:ascii="Calibri" w:eastAsia="Calibri" w:hAnsi="Calibri" w:cs="Times New Roman"/>
      <w:b/>
      <w:color w:val="800000"/>
      <w:sz w:val="22"/>
      <w:szCs w:val="22"/>
    </w:rPr>
  </w:style>
  <w:style w:type="character" w:customStyle="1" w:styleId="Normalitals">
    <w:name w:val="Normal itals"/>
    <w:rsid w:val="007640FE"/>
    <w:rPr>
      <w:rFonts w:ascii="Calibri" w:hAnsi="Calibri" w:cs="Times New Roman" w:hint="default"/>
      <w:i/>
      <w:iCs w:val="0"/>
      <w:sz w:val="22"/>
    </w:rPr>
  </w:style>
  <w:style w:type="paragraph" w:customStyle="1" w:styleId="TableParagraph">
    <w:name w:val="Table_Paragraph"/>
    <w:basedOn w:val="TablePlainParagraph"/>
    <w:rsid w:val="007640FE"/>
    <w:pPr>
      <w:ind w:left="432" w:hanging="432"/>
    </w:pPr>
  </w:style>
  <w:style w:type="paragraph" w:customStyle="1" w:styleId="TableSubParagraph">
    <w:name w:val="Table_SubParagraph"/>
    <w:basedOn w:val="TablePlainParagraph"/>
    <w:rsid w:val="007640FE"/>
    <w:pPr>
      <w:ind w:left="862" w:hanging="431"/>
    </w:pPr>
  </w:style>
  <w:style w:type="paragraph" w:styleId="FootnoteText">
    <w:name w:val="footnote text"/>
    <w:basedOn w:val="PlainParagraph"/>
    <w:link w:val="FootnoteTextChar"/>
    <w:semiHidden/>
    <w:rsid w:val="007640FE"/>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semiHidden/>
    <w:rsid w:val="007640FE"/>
    <w:rPr>
      <w:rFonts w:ascii="Arial" w:eastAsia="Times New Roman" w:hAnsi="Arial" w:cs="Arial"/>
      <w:sz w:val="18"/>
      <w:lang w:eastAsia="en-AU"/>
    </w:rPr>
  </w:style>
  <w:style w:type="paragraph" w:customStyle="1" w:styleId="SubParagraphExample">
    <w:name w:val="SubParagraph_Example"/>
    <w:basedOn w:val="ParagraphExample"/>
    <w:rsid w:val="007640FE"/>
    <w:pPr>
      <w:ind w:left="3600"/>
    </w:pPr>
  </w:style>
  <w:style w:type="character" w:styleId="CommentReference">
    <w:name w:val="annotation reference"/>
    <w:semiHidden/>
    <w:rsid w:val="007640FE"/>
    <w:rPr>
      <w:sz w:val="16"/>
      <w:szCs w:val="16"/>
    </w:rPr>
  </w:style>
  <w:style w:type="paragraph" w:styleId="CommentText">
    <w:name w:val="annotation text"/>
    <w:basedOn w:val="Normal"/>
    <w:link w:val="CommentTextChar"/>
    <w:semiHidden/>
    <w:rsid w:val="007640FE"/>
    <w:pPr>
      <w:spacing w:line="240" w:lineRule="auto"/>
    </w:pPr>
    <w:rPr>
      <w:rFonts w:ascii="Arial" w:eastAsia="Times New Roman" w:hAnsi="Arial" w:cs="Arial"/>
      <w:sz w:val="20"/>
      <w:lang w:eastAsia="en-AU"/>
    </w:rPr>
  </w:style>
  <w:style w:type="character" w:customStyle="1" w:styleId="CommentTextChar">
    <w:name w:val="Comment Text Char"/>
    <w:basedOn w:val="DefaultParagraphFont"/>
    <w:link w:val="CommentText"/>
    <w:semiHidden/>
    <w:rsid w:val="007640FE"/>
    <w:rPr>
      <w:rFonts w:ascii="Arial" w:eastAsia="Times New Roman" w:hAnsi="Arial" w:cs="Arial"/>
      <w:lang w:eastAsia="en-AU"/>
    </w:rPr>
  </w:style>
  <w:style w:type="paragraph" w:styleId="CommentSubject">
    <w:name w:val="annotation subject"/>
    <w:basedOn w:val="CommentText"/>
    <w:next w:val="CommentText"/>
    <w:link w:val="CommentSubjectChar"/>
    <w:semiHidden/>
    <w:rsid w:val="007640FE"/>
    <w:rPr>
      <w:b/>
      <w:bCs/>
    </w:rPr>
  </w:style>
  <w:style w:type="character" w:customStyle="1" w:styleId="CommentSubjectChar">
    <w:name w:val="Comment Subject Char"/>
    <w:basedOn w:val="CommentTextChar"/>
    <w:link w:val="CommentSubject"/>
    <w:semiHidden/>
    <w:rsid w:val="007640FE"/>
    <w:rPr>
      <w:rFonts w:ascii="Arial" w:eastAsia="Times New Roman" w:hAnsi="Arial" w:cs="Arial"/>
      <w:b/>
      <w:bCs/>
      <w:lang w:eastAsia="en-AU"/>
    </w:rPr>
  </w:style>
  <w:style w:type="paragraph" w:customStyle="1" w:styleId="Default">
    <w:name w:val="Default"/>
    <w:rsid w:val="007640FE"/>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rsid w:val="007640FE"/>
    <w:pPr>
      <w:spacing w:line="240" w:lineRule="auto"/>
    </w:pPr>
    <w:rPr>
      <w:rFonts w:ascii="Segoe UI" w:eastAsia="Times New Roman" w:hAnsi="Segoe UI" w:cs="Times New Roman"/>
      <w:sz w:val="24"/>
      <w:szCs w:val="21"/>
    </w:rPr>
  </w:style>
  <w:style w:type="character" w:customStyle="1" w:styleId="PlainTextChar">
    <w:name w:val="Plain Text Char"/>
    <w:basedOn w:val="DefaultParagraphFont"/>
    <w:link w:val="PlainText"/>
    <w:rsid w:val="007640FE"/>
    <w:rPr>
      <w:rFonts w:ascii="Segoe UI" w:eastAsia="Times New Roman" w:hAnsi="Segoe UI" w:cs="Times New Roman"/>
      <w:sz w:val="24"/>
      <w:szCs w:val="21"/>
    </w:rPr>
  </w:style>
  <w:style w:type="paragraph" w:customStyle="1" w:styleId="ListParagraph1">
    <w:name w:val="List Paragraph1"/>
    <w:aliases w:val="Bullet 1"/>
    <w:basedOn w:val="Normal"/>
    <w:rsid w:val="007640FE"/>
    <w:pPr>
      <w:spacing w:before="60" w:after="60" w:line="240" w:lineRule="auto"/>
      <w:ind w:left="720"/>
      <w:contextualSpacing/>
    </w:pPr>
    <w:rPr>
      <w:rFonts w:ascii="Calibri" w:eastAsia="Times New Roman" w:hAnsi="Calibri" w:cs="Times New Roman"/>
      <w:szCs w:val="22"/>
    </w:rPr>
  </w:style>
  <w:style w:type="character" w:customStyle="1" w:styleId="CharChar13">
    <w:name w:val="Char Char13"/>
    <w:locked/>
    <w:rsid w:val="007640FE"/>
    <w:rPr>
      <w:rFonts w:ascii="Arial" w:hAnsi="Arial" w:cs="Arial"/>
      <w:b/>
      <w:bCs/>
      <w:caps/>
      <w:kern w:val="32"/>
      <w:szCs w:val="32"/>
      <w:lang w:val="en-AU" w:eastAsia="en-AU" w:bidi="ar-SA"/>
    </w:rPr>
  </w:style>
  <w:style w:type="character" w:customStyle="1" w:styleId="CharChar12">
    <w:name w:val="Char Char12"/>
    <w:locked/>
    <w:rsid w:val="007640FE"/>
    <w:rPr>
      <w:rFonts w:ascii="Arial" w:hAnsi="Arial" w:cs="Arial"/>
      <w:b/>
      <w:bCs/>
      <w:iCs/>
      <w:sz w:val="22"/>
      <w:szCs w:val="28"/>
      <w:lang w:val="en-AU" w:eastAsia="en-AU" w:bidi="ar-SA"/>
    </w:rPr>
  </w:style>
  <w:style w:type="character" w:customStyle="1" w:styleId="CharChar11">
    <w:name w:val="Char Char11"/>
    <w:locked/>
    <w:rsid w:val="007640FE"/>
    <w:rPr>
      <w:rFonts w:ascii="Arial" w:hAnsi="Arial" w:cs="Arial"/>
      <w:b/>
      <w:bCs/>
      <w:i/>
      <w:szCs w:val="26"/>
      <w:lang w:val="en-AU" w:eastAsia="en-AU" w:bidi="ar-SA"/>
    </w:rPr>
  </w:style>
  <w:style w:type="character" w:customStyle="1" w:styleId="CharChar10">
    <w:name w:val="Char Char10"/>
    <w:locked/>
    <w:rsid w:val="007640FE"/>
    <w:rPr>
      <w:rFonts w:ascii="Arial" w:hAnsi="Arial" w:cs="Arial"/>
      <w:bCs/>
      <w:i/>
      <w:szCs w:val="28"/>
      <w:lang w:val="en-AU" w:eastAsia="en-AU" w:bidi="ar-SA"/>
    </w:rPr>
  </w:style>
  <w:style w:type="character" w:customStyle="1" w:styleId="CharChar9">
    <w:name w:val="Char Char9"/>
    <w:locked/>
    <w:rsid w:val="007640FE"/>
    <w:rPr>
      <w:rFonts w:ascii="Arial" w:hAnsi="Arial" w:cs="Arial"/>
      <w:b/>
      <w:bCs/>
      <w:iCs/>
      <w:sz w:val="18"/>
      <w:szCs w:val="26"/>
      <w:lang w:val="en-AU" w:eastAsia="en-AU" w:bidi="ar-SA"/>
    </w:rPr>
  </w:style>
  <w:style w:type="character" w:customStyle="1" w:styleId="CharChar8">
    <w:name w:val="Char Char8"/>
    <w:locked/>
    <w:rsid w:val="007640FE"/>
    <w:rPr>
      <w:rFonts w:ascii="Arial" w:eastAsia="Calibri" w:hAnsi="Arial" w:cs="Arial"/>
      <w:sz w:val="22"/>
      <w:szCs w:val="22"/>
      <w:lang w:val="en-AU" w:eastAsia="en-AU" w:bidi="ar-SA"/>
    </w:rPr>
  </w:style>
  <w:style w:type="character" w:customStyle="1" w:styleId="CharChar6">
    <w:name w:val="Char Char6"/>
    <w:locked/>
    <w:rsid w:val="007640FE"/>
    <w:rPr>
      <w:rFonts w:ascii="Arial" w:hAnsi="Arial" w:cs="Arial"/>
      <w:szCs w:val="22"/>
      <w:lang w:val="en-AU" w:eastAsia="en-AU" w:bidi="ar-SA"/>
    </w:rPr>
  </w:style>
  <w:style w:type="character" w:customStyle="1" w:styleId="CharChar3">
    <w:name w:val="Char Char3"/>
    <w:locked/>
    <w:rsid w:val="007640FE"/>
    <w:rPr>
      <w:rFonts w:ascii="Arial" w:eastAsia="Calibri" w:hAnsi="Arial" w:cs="Arial"/>
      <w:lang w:val="en-AU" w:eastAsia="en-AU" w:bidi="ar-SA"/>
    </w:rPr>
  </w:style>
  <w:style w:type="character" w:customStyle="1" w:styleId="CharChar2">
    <w:name w:val="Char Char2"/>
    <w:locked/>
    <w:rsid w:val="007640FE"/>
    <w:rPr>
      <w:rFonts w:ascii="Arial" w:eastAsia="Calibri" w:hAnsi="Arial" w:cs="Arial"/>
      <w:b/>
      <w:bCs/>
      <w:lang w:val="en-AU" w:eastAsia="en-AU" w:bidi="ar-SA"/>
    </w:rPr>
  </w:style>
  <w:style w:type="character" w:customStyle="1" w:styleId="CharChar1">
    <w:name w:val="Char Char1"/>
    <w:locked/>
    <w:rsid w:val="007640FE"/>
    <w:rPr>
      <w:rFonts w:ascii="Tahoma" w:eastAsia="Calibri" w:hAnsi="Tahoma" w:cs="Tahoma"/>
      <w:sz w:val="16"/>
      <w:szCs w:val="16"/>
      <w:lang w:val="en-AU" w:eastAsia="en-AU" w:bidi="ar-SA"/>
    </w:rPr>
  </w:style>
  <w:style w:type="character" w:customStyle="1" w:styleId="CharChar">
    <w:name w:val="Char Char"/>
    <w:locked/>
    <w:rsid w:val="007640FE"/>
    <w:rPr>
      <w:rFonts w:ascii="Segoe UI" w:hAnsi="Segoe UI"/>
      <w:sz w:val="24"/>
      <w:szCs w:val="21"/>
      <w:lang w:val="en-AU" w:eastAsia="en-US" w:bidi="ar-SA"/>
    </w:rPr>
  </w:style>
  <w:style w:type="paragraph" w:customStyle="1" w:styleId="SubSectionExample">
    <w:name w:val="SubSection_Example"/>
    <w:basedOn w:val="SubSectionNote"/>
    <w:rsid w:val="007640FE"/>
    <w:pPr>
      <w:tabs>
        <w:tab w:val="clear" w:pos="2268"/>
      </w:tabs>
      <w:ind w:left="2520" w:hanging="1102"/>
    </w:pPr>
  </w:style>
  <w:style w:type="paragraph" w:customStyle="1" w:styleId="NoteDrafter">
    <w:name w:val="Note_Drafter"/>
    <w:basedOn w:val="BaseStyle"/>
    <w:rsid w:val="007640FE"/>
    <w:pPr>
      <w:spacing w:before="120" w:after="120"/>
    </w:pPr>
    <w:rPr>
      <w:i/>
    </w:rPr>
  </w:style>
  <w:style w:type="paragraph" w:styleId="Title">
    <w:name w:val="Title"/>
    <w:basedOn w:val="Normal"/>
    <w:link w:val="TitleChar"/>
    <w:qFormat/>
    <w:rsid w:val="007640FE"/>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7640FE"/>
    <w:rPr>
      <w:rFonts w:ascii="Arial" w:eastAsia="Times New Roman" w:hAnsi="Arial" w:cs="Arial"/>
      <w:b/>
      <w:bCs/>
      <w:kern w:val="28"/>
      <w:sz w:val="32"/>
      <w:szCs w:val="32"/>
      <w:lang w:eastAsia="en-AU"/>
    </w:rPr>
  </w:style>
  <w:style w:type="paragraph" w:customStyle="1" w:styleId="paragraphtext0">
    <w:name w:val="paragraphtext"/>
    <w:basedOn w:val="Normal"/>
    <w:rsid w:val="007640FE"/>
    <w:pPr>
      <w:spacing w:before="60" w:after="80" w:line="240" w:lineRule="auto"/>
      <w:ind w:left="1984" w:hanging="567"/>
    </w:pPr>
    <w:rPr>
      <w:rFonts w:ascii="Arial" w:eastAsia="Times New Roman" w:hAnsi="Arial" w:cs="Arial"/>
      <w:szCs w:val="22"/>
      <w:lang w:eastAsia="en-AU"/>
    </w:rPr>
  </w:style>
  <w:style w:type="paragraph" w:customStyle="1" w:styleId="Style12">
    <w:name w:val="Style1.2"/>
    <w:basedOn w:val="schedule"/>
    <w:autoRedefine/>
    <w:rsid w:val="007640FE"/>
    <w:pPr>
      <w:tabs>
        <w:tab w:val="clear" w:pos="1276"/>
        <w:tab w:val="left" w:pos="2394"/>
      </w:tabs>
    </w:pPr>
    <w:rPr>
      <w:szCs w:val="28"/>
    </w:rPr>
  </w:style>
  <w:style w:type="paragraph" w:customStyle="1" w:styleId="Subbrand">
    <w:name w:val="Subbrand"/>
    <w:rsid w:val="007640FE"/>
    <w:pPr>
      <w:spacing w:line="200" w:lineRule="atLeast"/>
      <w:jc w:val="right"/>
    </w:pPr>
    <w:rPr>
      <w:rFonts w:ascii="Arial" w:eastAsia="Times New Roman" w:hAnsi="Arial" w:cs="Arial"/>
      <w:b/>
      <w:i/>
      <w:szCs w:val="24"/>
      <w:lang w:eastAsia="en-AU"/>
    </w:rPr>
  </w:style>
  <w:style w:type="paragraph" w:styleId="Caption">
    <w:name w:val="caption"/>
    <w:basedOn w:val="Normal"/>
    <w:next w:val="Normal"/>
    <w:qFormat/>
    <w:rsid w:val="007640FE"/>
    <w:pPr>
      <w:spacing w:line="240" w:lineRule="auto"/>
    </w:pPr>
    <w:rPr>
      <w:rFonts w:ascii="Arial" w:eastAsia="Times New Roman" w:hAnsi="Arial" w:cs="Arial"/>
      <w:b/>
      <w:bCs/>
      <w:sz w:val="20"/>
      <w:lang w:eastAsia="en-AU"/>
    </w:rPr>
  </w:style>
  <w:style w:type="paragraph" w:styleId="DocumentMap">
    <w:name w:val="Document Map"/>
    <w:basedOn w:val="Normal"/>
    <w:link w:val="DocumentMapChar"/>
    <w:semiHidden/>
    <w:rsid w:val="007640FE"/>
    <w:pPr>
      <w:shd w:val="clear" w:color="auto" w:fill="000080"/>
      <w:spacing w:line="240" w:lineRule="auto"/>
    </w:pPr>
    <w:rPr>
      <w:rFonts w:ascii="Tahoma" w:eastAsia="Times New Roman" w:hAnsi="Tahoma" w:cs="Tahoma"/>
      <w:sz w:val="20"/>
      <w:lang w:eastAsia="en-AU"/>
    </w:rPr>
  </w:style>
  <w:style w:type="character" w:customStyle="1" w:styleId="DocumentMapChar">
    <w:name w:val="Document Map Char"/>
    <w:basedOn w:val="DefaultParagraphFont"/>
    <w:link w:val="DocumentMap"/>
    <w:semiHidden/>
    <w:rsid w:val="007640FE"/>
    <w:rPr>
      <w:rFonts w:ascii="Tahoma" w:eastAsia="Times New Roman" w:hAnsi="Tahoma" w:cs="Tahoma"/>
      <w:shd w:val="clear" w:color="auto" w:fill="000080"/>
      <w:lang w:eastAsia="en-AU"/>
    </w:rPr>
  </w:style>
  <w:style w:type="paragraph" w:styleId="Index1">
    <w:name w:val="index 1"/>
    <w:basedOn w:val="Normal"/>
    <w:next w:val="Normal"/>
    <w:autoRedefine/>
    <w:semiHidden/>
    <w:rsid w:val="007640FE"/>
    <w:pPr>
      <w:spacing w:line="240" w:lineRule="auto"/>
      <w:ind w:left="220" w:hanging="220"/>
    </w:pPr>
    <w:rPr>
      <w:rFonts w:ascii="Arial" w:eastAsia="Times New Roman" w:hAnsi="Arial" w:cs="Arial"/>
      <w:szCs w:val="22"/>
      <w:lang w:eastAsia="en-AU"/>
    </w:rPr>
  </w:style>
  <w:style w:type="paragraph" w:styleId="Index2">
    <w:name w:val="index 2"/>
    <w:basedOn w:val="Normal"/>
    <w:next w:val="Normal"/>
    <w:autoRedefine/>
    <w:semiHidden/>
    <w:rsid w:val="007640FE"/>
    <w:pPr>
      <w:spacing w:line="240" w:lineRule="auto"/>
      <w:ind w:left="440" w:hanging="220"/>
    </w:pPr>
    <w:rPr>
      <w:rFonts w:ascii="Arial" w:eastAsia="Times New Roman" w:hAnsi="Arial" w:cs="Arial"/>
      <w:szCs w:val="22"/>
      <w:lang w:eastAsia="en-AU"/>
    </w:rPr>
  </w:style>
  <w:style w:type="paragraph" w:styleId="Index3">
    <w:name w:val="index 3"/>
    <w:basedOn w:val="Normal"/>
    <w:next w:val="Normal"/>
    <w:autoRedefine/>
    <w:semiHidden/>
    <w:rsid w:val="007640FE"/>
    <w:pPr>
      <w:spacing w:line="240" w:lineRule="auto"/>
      <w:ind w:left="660" w:hanging="220"/>
    </w:pPr>
    <w:rPr>
      <w:rFonts w:ascii="Arial" w:eastAsia="Times New Roman" w:hAnsi="Arial" w:cs="Arial"/>
      <w:szCs w:val="22"/>
      <w:lang w:eastAsia="en-AU"/>
    </w:rPr>
  </w:style>
  <w:style w:type="paragraph" w:styleId="Index4">
    <w:name w:val="index 4"/>
    <w:basedOn w:val="Normal"/>
    <w:next w:val="Normal"/>
    <w:autoRedefine/>
    <w:semiHidden/>
    <w:rsid w:val="007640FE"/>
    <w:pPr>
      <w:spacing w:line="240" w:lineRule="auto"/>
      <w:ind w:left="880" w:hanging="220"/>
    </w:pPr>
    <w:rPr>
      <w:rFonts w:ascii="Arial" w:eastAsia="Times New Roman" w:hAnsi="Arial" w:cs="Arial"/>
      <w:szCs w:val="22"/>
      <w:lang w:eastAsia="en-AU"/>
    </w:rPr>
  </w:style>
  <w:style w:type="paragraph" w:styleId="Index5">
    <w:name w:val="index 5"/>
    <w:basedOn w:val="Normal"/>
    <w:next w:val="Normal"/>
    <w:autoRedefine/>
    <w:semiHidden/>
    <w:rsid w:val="007640FE"/>
    <w:pPr>
      <w:spacing w:line="240" w:lineRule="auto"/>
      <w:ind w:left="1100" w:hanging="220"/>
    </w:pPr>
    <w:rPr>
      <w:rFonts w:ascii="Arial" w:eastAsia="Times New Roman" w:hAnsi="Arial" w:cs="Arial"/>
      <w:szCs w:val="22"/>
      <w:lang w:eastAsia="en-AU"/>
    </w:rPr>
  </w:style>
  <w:style w:type="paragraph" w:styleId="Index6">
    <w:name w:val="index 6"/>
    <w:basedOn w:val="Normal"/>
    <w:next w:val="Normal"/>
    <w:autoRedefine/>
    <w:semiHidden/>
    <w:rsid w:val="007640FE"/>
    <w:pPr>
      <w:spacing w:line="240" w:lineRule="auto"/>
      <w:ind w:left="1320" w:hanging="220"/>
    </w:pPr>
    <w:rPr>
      <w:rFonts w:ascii="Arial" w:eastAsia="Times New Roman" w:hAnsi="Arial" w:cs="Arial"/>
      <w:szCs w:val="22"/>
      <w:lang w:eastAsia="en-AU"/>
    </w:rPr>
  </w:style>
  <w:style w:type="paragraph" w:styleId="Index7">
    <w:name w:val="index 7"/>
    <w:basedOn w:val="Normal"/>
    <w:next w:val="Normal"/>
    <w:autoRedefine/>
    <w:semiHidden/>
    <w:rsid w:val="007640FE"/>
    <w:pPr>
      <w:spacing w:line="240" w:lineRule="auto"/>
      <w:ind w:left="1540" w:hanging="220"/>
    </w:pPr>
    <w:rPr>
      <w:rFonts w:ascii="Arial" w:eastAsia="Times New Roman" w:hAnsi="Arial" w:cs="Arial"/>
      <w:szCs w:val="22"/>
      <w:lang w:eastAsia="en-AU"/>
    </w:rPr>
  </w:style>
  <w:style w:type="paragraph" w:styleId="Index8">
    <w:name w:val="index 8"/>
    <w:basedOn w:val="Normal"/>
    <w:next w:val="Normal"/>
    <w:autoRedefine/>
    <w:semiHidden/>
    <w:rsid w:val="007640FE"/>
    <w:pPr>
      <w:spacing w:line="240" w:lineRule="auto"/>
      <w:ind w:left="1760" w:hanging="220"/>
    </w:pPr>
    <w:rPr>
      <w:rFonts w:ascii="Arial" w:eastAsia="Times New Roman" w:hAnsi="Arial" w:cs="Arial"/>
      <w:szCs w:val="22"/>
      <w:lang w:eastAsia="en-AU"/>
    </w:rPr>
  </w:style>
  <w:style w:type="paragraph" w:styleId="Index9">
    <w:name w:val="index 9"/>
    <w:basedOn w:val="Normal"/>
    <w:next w:val="Normal"/>
    <w:autoRedefine/>
    <w:semiHidden/>
    <w:rsid w:val="007640FE"/>
    <w:pPr>
      <w:spacing w:line="240" w:lineRule="auto"/>
      <w:ind w:left="1980" w:hanging="220"/>
    </w:pPr>
    <w:rPr>
      <w:rFonts w:ascii="Arial" w:eastAsia="Times New Roman" w:hAnsi="Arial" w:cs="Arial"/>
      <w:szCs w:val="22"/>
      <w:lang w:eastAsia="en-AU"/>
    </w:rPr>
  </w:style>
  <w:style w:type="paragraph" w:styleId="IndexHeading">
    <w:name w:val="index heading"/>
    <w:basedOn w:val="Normal"/>
    <w:next w:val="Index1"/>
    <w:semiHidden/>
    <w:rsid w:val="007640FE"/>
    <w:pPr>
      <w:spacing w:line="240" w:lineRule="auto"/>
    </w:pPr>
    <w:rPr>
      <w:rFonts w:ascii="Arial" w:eastAsia="Times New Roman" w:hAnsi="Arial" w:cs="Arial"/>
      <w:b/>
      <w:bCs/>
      <w:szCs w:val="22"/>
      <w:lang w:eastAsia="en-AU"/>
    </w:rPr>
  </w:style>
  <w:style w:type="paragraph" w:styleId="MacroText">
    <w:name w:val="macro"/>
    <w:link w:val="MacroTextChar"/>
    <w:semiHidden/>
    <w:rsid w:val="007640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7640FE"/>
    <w:rPr>
      <w:rFonts w:ascii="Courier New" w:eastAsia="Times New Roman" w:hAnsi="Courier New" w:cs="Courier New"/>
      <w:lang w:eastAsia="en-AU"/>
    </w:rPr>
  </w:style>
  <w:style w:type="paragraph" w:styleId="TableofAuthorities">
    <w:name w:val="table of authorities"/>
    <w:basedOn w:val="Normal"/>
    <w:next w:val="Normal"/>
    <w:rsid w:val="007640FE"/>
    <w:pPr>
      <w:spacing w:line="240" w:lineRule="auto"/>
      <w:ind w:left="220" w:hanging="220"/>
    </w:pPr>
    <w:rPr>
      <w:rFonts w:ascii="Arial" w:eastAsia="Times New Roman" w:hAnsi="Arial" w:cs="Arial"/>
      <w:szCs w:val="22"/>
      <w:lang w:eastAsia="en-AU"/>
    </w:rPr>
  </w:style>
  <w:style w:type="paragraph" w:styleId="TableofFigures">
    <w:name w:val="table of figures"/>
    <w:basedOn w:val="Normal"/>
    <w:next w:val="Normal"/>
    <w:rsid w:val="007640FE"/>
    <w:pPr>
      <w:spacing w:line="240" w:lineRule="auto"/>
    </w:pPr>
    <w:rPr>
      <w:rFonts w:ascii="Arial" w:eastAsia="Times New Roman" w:hAnsi="Arial" w:cs="Arial"/>
      <w:szCs w:val="22"/>
      <w:lang w:eastAsia="en-AU"/>
    </w:rPr>
  </w:style>
  <w:style w:type="paragraph" w:styleId="TOAHeading">
    <w:name w:val="toa heading"/>
    <w:basedOn w:val="Normal"/>
    <w:next w:val="Normal"/>
    <w:rsid w:val="007640FE"/>
    <w:pPr>
      <w:spacing w:before="120" w:line="240" w:lineRule="auto"/>
    </w:pPr>
    <w:rPr>
      <w:rFonts w:ascii="Arial" w:eastAsia="Times New Roman" w:hAnsi="Arial" w:cs="Arial"/>
      <w:b/>
      <w:bCs/>
      <w:sz w:val="24"/>
      <w:szCs w:val="24"/>
      <w:lang w:eastAsia="en-AU"/>
    </w:rPr>
  </w:style>
  <w:style w:type="paragraph" w:styleId="BodyText2">
    <w:name w:val="Body Text 2"/>
    <w:basedOn w:val="Normal"/>
    <w:link w:val="BodyText2Char"/>
    <w:rsid w:val="007640FE"/>
    <w:pPr>
      <w:spacing w:after="120" w:line="480" w:lineRule="auto"/>
    </w:pPr>
    <w:rPr>
      <w:rFonts w:ascii="Arial" w:eastAsia="Times New Roman" w:hAnsi="Arial" w:cs="Arial"/>
      <w:szCs w:val="22"/>
      <w:lang w:eastAsia="en-AU"/>
    </w:rPr>
  </w:style>
  <w:style w:type="character" w:customStyle="1" w:styleId="BodyText2Char">
    <w:name w:val="Body Text 2 Char"/>
    <w:basedOn w:val="DefaultParagraphFont"/>
    <w:link w:val="BodyText2"/>
    <w:rsid w:val="007640FE"/>
    <w:rPr>
      <w:rFonts w:ascii="Arial" w:eastAsia="Times New Roman" w:hAnsi="Arial" w:cs="Arial"/>
      <w:sz w:val="22"/>
      <w:szCs w:val="22"/>
      <w:lang w:eastAsia="en-AU"/>
    </w:rPr>
  </w:style>
  <w:style w:type="paragraph" w:styleId="List">
    <w:name w:val="List"/>
    <w:basedOn w:val="Normal"/>
    <w:rsid w:val="007640FE"/>
    <w:pPr>
      <w:spacing w:line="240" w:lineRule="auto"/>
      <w:ind w:left="283" w:hanging="283"/>
    </w:pPr>
    <w:rPr>
      <w:rFonts w:ascii="Arial" w:eastAsia="Times New Roman" w:hAnsi="Arial" w:cs="Arial"/>
      <w:szCs w:val="22"/>
      <w:lang w:eastAsia="en-AU"/>
    </w:rPr>
  </w:style>
  <w:style w:type="paragraph" w:customStyle="1" w:styleId="Pa6">
    <w:name w:val="Pa6"/>
    <w:basedOn w:val="Normal"/>
    <w:next w:val="Normal"/>
    <w:rsid w:val="007640FE"/>
    <w:pPr>
      <w:autoSpaceDE w:val="0"/>
      <w:autoSpaceDN w:val="0"/>
      <w:adjustRightInd w:val="0"/>
      <w:spacing w:line="211" w:lineRule="atLeast"/>
    </w:pPr>
    <w:rPr>
      <w:rFonts w:ascii="Adobe Garamond Pro" w:eastAsia="Calibri" w:hAnsi="Adobe Garamond Pro" w:cs="Times New Roman"/>
      <w:sz w:val="24"/>
      <w:szCs w:val="24"/>
    </w:rPr>
  </w:style>
  <w:style w:type="paragraph" w:customStyle="1" w:styleId="Pa4">
    <w:name w:val="Pa4"/>
    <w:basedOn w:val="Default"/>
    <w:next w:val="Default"/>
    <w:rsid w:val="007640FE"/>
    <w:pPr>
      <w:spacing w:line="211" w:lineRule="atLeast"/>
    </w:pPr>
    <w:rPr>
      <w:rFonts w:ascii="Adobe Garamond Pro" w:eastAsia="Calibri" w:hAnsi="Adobe Garamond Pro" w:cs="Times New Roman"/>
      <w:color w:val="auto"/>
    </w:rPr>
  </w:style>
  <w:style w:type="paragraph" w:styleId="NoSpacing">
    <w:name w:val="No Spacing"/>
    <w:qFormat/>
    <w:rsid w:val="007640FE"/>
    <w:rPr>
      <w:rFonts w:ascii="Calibri" w:eastAsia="Calibri" w:hAnsi="Calibri" w:cs="Times New Roman"/>
      <w:sz w:val="22"/>
      <w:szCs w:val="22"/>
    </w:rPr>
  </w:style>
  <w:style w:type="paragraph" w:customStyle="1" w:styleId="FooterOdds">
    <w:name w:val="Footer Odds"/>
    <w:basedOn w:val="Footer"/>
    <w:rsid w:val="007640FE"/>
    <w:pPr>
      <w:pBdr>
        <w:top w:val="single" w:sz="4" w:space="1" w:color="auto"/>
      </w:pBdr>
      <w:tabs>
        <w:tab w:val="clear" w:pos="4153"/>
        <w:tab w:val="clear" w:pos="8306"/>
        <w:tab w:val="right" w:pos="7371"/>
        <w:tab w:val="right" w:pos="8220"/>
      </w:tabs>
      <w:spacing w:line="200" w:lineRule="atLeast"/>
    </w:pPr>
    <w:rPr>
      <w:rFonts w:ascii="Arial" w:hAnsi="Arial" w:cs="Arial"/>
      <w:sz w:val="20"/>
      <w:szCs w:val="20"/>
    </w:rPr>
  </w:style>
  <w:style w:type="paragraph" w:customStyle="1" w:styleId="Heading3nonTOC">
    <w:name w:val="Heading 3 non TOC"/>
    <w:basedOn w:val="Heading3"/>
    <w:link w:val="Heading3nonTOCChar"/>
    <w:rsid w:val="007640FE"/>
    <w:rPr>
      <w:iCs/>
      <w:sz w:val="22"/>
      <w:szCs w:val="22"/>
    </w:rPr>
  </w:style>
  <w:style w:type="character" w:customStyle="1" w:styleId="Heading3nonTOCChar">
    <w:name w:val="Heading 3 non TOC Char"/>
    <w:link w:val="Heading3nonTOC"/>
    <w:rsid w:val="007640FE"/>
    <w:rPr>
      <w:rFonts w:ascii="Arial" w:eastAsia="Times New Roman" w:hAnsi="Arial" w:cs="Arial"/>
      <w:b/>
      <w:bCs/>
      <w:iCs/>
      <w:sz w:val="22"/>
      <w:szCs w:val="22"/>
      <w:lang w:eastAsia="en-AU"/>
    </w:rPr>
  </w:style>
  <w:style w:type="paragraph" w:customStyle="1" w:styleId="BODYcopywright">
    <w:name w:val="&lt;BODY&gt; copywright"/>
    <w:basedOn w:val="Normal"/>
    <w:rsid w:val="007640FE"/>
    <w:pPr>
      <w:autoSpaceDE w:val="0"/>
      <w:autoSpaceDN w:val="0"/>
      <w:spacing w:after="170" w:line="288" w:lineRule="auto"/>
    </w:pPr>
    <w:rPr>
      <w:rFonts w:ascii="Arial" w:eastAsia="Times New Roman" w:hAnsi="Arial" w:cs="Arial"/>
      <w:color w:val="000000"/>
      <w:sz w:val="16"/>
      <w:szCs w:val="16"/>
      <w:lang w:eastAsia="en-AU"/>
    </w:rPr>
  </w:style>
  <w:style w:type="paragraph" w:customStyle="1" w:styleId="BasicParagraph">
    <w:name w:val="[Basic Paragraph]"/>
    <w:basedOn w:val="Normal"/>
    <w:rsid w:val="007640FE"/>
    <w:pPr>
      <w:autoSpaceDE w:val="0"/>
      <w:autoSpaceDN w:val="0"/>
      <w:spacing w:line="288" w:lineRule="auto"/>
    </w:pPr>
    <w:rPr>
      <w:rFonts w:ascii="Minion Pro" w:eastAsia="Times New Roman" w:hAnsi="Minion Pro" w:cs="Times New Roman"/>
      <w:color w:val="000000"/>
      <w:sz w:val="24"/>
      <w:szCs w:val="24"/>
      <w:lang w:eastAsia="en-AU"/>
    </w:rPr>
  </w:style>
  <w:style w:type="character" w:styleId="Emphasis">
    <w:name w:val="Emphasis"/>
    <w:qFormat/>
    <w:rsid w:val="007640FE"/>
    <w:rPr>
      <w:i/>
      <w:iCs/>
    </w:rPr>
  </w:style>
  <w:style w:type="character" w:customStyle="1" w:styleId="CharChar24">
    <w:name w:val="Char Char24"/>
    <w:locked/>
    <w:rsid w:val="007640FE"/>
    <w:rPr>
      <w:rFonts w:ascii="Arial" w:hAnsi="Arial" w:cs="Arial"/>
      <w:b/>
      <w:bCs/>
      <w:caps/>
      <w:kern w:val="32"/>
      <w:szCs w:val="32"/>
      <w:lang w:val="en-AU" w:eastAsia="en-AU" w:bidi="ar-SA"/>
    </w:rPr>
  </w:style>
  <w:style w:type="character" w:customStyle="1" w:styleId="CharChar23">
    <w:name w:val="Char Char23"/>
    <w:locked/>
    <w:rsid w:val="007640FE"/>
    <w:rPr>
      <w:rFonts w:ascii="Arial" w:hAnsi="Arial" w:cs="Arial"/>
      <w:b/>
      <w:bCs/>
      <w:iCs/>
      <w:sz w:val="22"/>
      <w:szCs w:val="28"/>
      <w:lang w:val="en-AU" w:eastAsia="en-AU" w:bidi="ar-SA"/>
    </w:rPr>
  </w:style>
  <w:style w:type="character" w:customStyle="1" w:styleId="L3Char">
    <w:name w:val="L3 Char"/>
    <w:aliases w:val="3 Char,Level 1 - 1 Char,Report Heading 3 Char,L31 Char,Report Heading 31 Char,Heading 3 Char1 Char,Heading 3 Char Char Char,L3 Char Char Char,3 Char Char Char,Level 1 - 1 Char Char Char,Report Heading 3 Char Char Char,L31 Char Char Char"/>
    <w:locked/>
    <w:rsid w:val="007640FE"/>
    <w:rPr>
      <w:rFonts w:ascii="Arial" w:hAnsi="Arial" w:cs="Arial"/>
      <w:b/>
      <w:bCs/>
      <w:i/>
      <w:szCs w:val="26"/>
      <w:lang w:val="en-AU" w:eastAsia="en-AU" w:bidi="ar-SA"/>
    </w:rPr>
  </w:style>
  <w:style w:type="character" w:customStyle="1" w:styleId="CharChar22">
    <w:name w:val="Char Char22"/>
    <w:locked/>
    <w:rsid w:val="007640FE"/>
    <w:rPr>
      <w:rFonts w:ascii="Arial" w:hAnsi="Arial" w:cs="Arial"/>
      <w:bCs/>
      <w:i/>
      <w:szCs w:val="28"/>
      <w:lang w:val="en-AU" w:eastAsia="en-AU" w:bidi="ar-SA"/>
    </w:rPr>
  </w:style>
  <w:style w:type="character" w:customStyle="1" w:styleId="CharChar21">
    <w:name w:val="Char Char21"/>
    <w:locked/>
    <w:rsid w:val="007640FE"/>
    <w:rPr>
      <w:rFonts w:ascii="Arial" w:hAnsi="Arial" w:cs="Arial"/>
      <w:b/>
      <w:bCs/>
      <w:iCs/>
      <w:sz w:val="18"/>
      <w:szCs w:val="26"/>
      <w:lang w:val="en-AU" w:eastAsia="en-AU" w:bidi="ar-SA"/>
    </w:rPr>
  </w:style>
  <w:style w:type="character" w:customStyle="1" w:styleId="CharChar20">
    <w:name w:val="Char Char20"/>
    <w:locked/>
    <w:rsid w:val="007640FE"/>
    <w:rPr>
      <w:rFonts w:ascii="Arial" w:hAnsi="Arial" w:cs="Arial"/>
      <w:sz w:val="22"/>
      <w:szCs w:val="22"/>
      <w:lang w:val="en-AU" w:eastAsia="en-AU" w:bidi="ar-SA"/>
    </w:rPr>
  </w:style>
  <w:style w:type="character" w:customStyle="1" w:styleId="CharChar19">
    <w:name w:val="Char Char19"/>
    <w:locked/>
    <w:rsid w:val="007640FE"/>
    <w:rPr>
      <w:rFonts w:ascii="Arial" w:hAnsi="Arial" w:cs="Arial"/>
      <w:szCs w:val="22"/>
      <w:lang w:val="en-AU" w:eastAsia="en-AU" w:bidi="ar-SA"/>
    </w:rPr>
  </w:style>
  <w:style w:type="character" w:customStyle="1" w:styleId="CharChar18">
    <w:name w:val="Char Char18"/>
    <w:semiHidden/>
    <w:locked/>
    <w:rsid w:val="007640FE"/>
    <w:rPr>
      <w:rFonts w:ascii="Arial" w:hAnsi="Arial" w:cs="Arial"/>
      <w:sz w:val="16"/>
      <w:szCs w:val="22"/>
      <w:lang w:val="en-AU" w:eastAsia="en-AU" w:bidi="ar-SA"/>
    </w:rPr>
  </w:style>
  <w:style w:type="character" w:customStyle="1" w:styleId="CharChar17">
    <w:name w:val="Char Char17"/>
    <w:semiHidden/>
    <w:locked/>
    <w:rsid w:val="007640FE"/>
    <w:rPr>
      <w:rFonts w:ascii="Arial" w:hAnsi="Arial" w:cs="Arial"/>
      <w:sz w:val="18"/>
      <w:lang w:val="en-AU" w:eastAsia="en-AU" w:bidi="ar-SA"/>
    </w:rPr>
  </w:style>
  <w:style w:type="character" w:customStyle="1" w:styleId="CharChar16">
    <w:name w:val="Char Char16"/>
    <w:semiHidden/>
    <w:locked/>
    <w:rsid w:val="007640FE"/>
    <w:rPr>
      <w:rFonts w:ascii="Arial" w:hAnsi="Arial" w:cs="Arial"/>
      <w:sz w:val="18"/>
      <w:lang w:val="en-AU" w:eastAsia="en-AU" w:bidi="ar-SA"/>
    </w:rPr>
  </w:style>
  <w:style w:type="character" w:customStyle="1" w:styleId="CharChar15">
    <w:name w:val="Char Char15"/>
    <w:locked/>
    <w:rsid w:val="007640FE"/>
    <w:rPr>
      <w:rFonts w:ascii="Arial" w:eastAsia="Calibri" w:hAnsi="Arial" w:cs="Arial"/>
      <w:lang w:val="en-AU" w:eastAsia="en-AU" w:bidi="ar-SA"/>
    </w:rPr>
  </w:style>
  <w:style w:type="character" w:customStyle="1" w:styleId="CharChar14">
    <w:name w:val="Char Char14"/>
    <w:locked/>
    <w:rsid w:val="007640FE"/>
    <w:rPr>
      <w:rFonts w:ascii="Arial" w:eastAsia="Calibri" w:hAnsi="Arial" w:cs="Arial"/>
      <w:b/>
      <w:bCs/>
      <w:lang w:val="en-AU" w:eastAsia="en-AU" w:bidi="ar-SA"/>
    </w:rPr>
  </w:style>
  <w:style w:type="character" w:customStyle="1" w:styleId="CharChar7">
    <w:name w:val="Char Char7"/>
    <w:locked/>
    <w:rsid w:val="007640FE"/>
    <w:rPr>
      <w:rFonts w:ascii="Tahoma" w:eastAsia="Calibri" w:hAnsi="Tahoma" w:cs="Tahoma"/>
      <w:sz w:val="16"/>
      <w:szCs w:val="16"/>
      <w:lang w:val="en-AU" w:eastAsia="en-AU" w:bidi="ar-SA"/>
    </w:rPr>
  </w:style>
  <w:style w:type="character" w:customStyle="1" w:styleId="CharChar5">
    <w:name w:val="Char Char5"/>
    <w:locked/>
    <w:rsid w:val="007640FE"/>
    <w:rPr>
      <w:rFonts w:ascii="Segoe UI" w:hAnsi="Segoe UI"/>
      <w:sz w:val="24"/>
      <w:szCs w:val="21"/>
      <w:lang w:val="en-AU" w:eastAsia="en-US" w:bidi="ar-SA"/>
    </w:rPr>
  </w:style>
  <w:style w:type="character" w:customStyle="1" w:styleId="CharChar4">
    <w:name w:val="Char Char4"/>
    <w:locked/>
    <w:rsid w:val="007640FE"/>
    <w:rPr>
      <w:rFonts w:ascii="Arial" w:hAnsi="Arial" w:cs="Arial"/>
      <w:b/>
      <w:bCs/>
      <w:sz w:val="40"/>
      <w:szCs w:val="40"/>
      <w:lang w:val="en-AU" w:eastAsia="en-US" w:bidi="ar-SA"/>
    </w:rPr>
  </w:style>
  <w:style w:type="paragraph" w:styleId="ListNumber2">
    <w:name w:val="List Number 2"/>
    <w:basedOn w:val="Normal"/>
    <w:rsid w:val="007640FE"/>
    <w:pPr>
      <w:tabs>
        <w:tab w:val="num" w:pos="643"/>
      </w:tabs>
      <w:spacing w:line="240" w:lineRule="auto"/>
      <w:ind w:left="643" w:hanging="360"/>
    </w:pPr>
    <w:rPr>
      <w:rFonts w:ascii="Arial" w:eastAsia="Times New Roman" w:hAnsi="Arial" w:cs="Arial"/>
      <w:szCs w:val="22"/>
      <w:lang w:eastAsia="en-AU"/>
    </w:rPr>
  </w:style>
  <w:style w:type="character" w:customStyle="1" w:styleId="CharChar29">
    <w:name w:val="Char Char29"/>
    <w:locked/>
    <w:rsid w:val="007640FE"/>
    <w:rPr>
      <w:rFonts w:ascii="Arial" w:eastAsia="Calibri" w:hAnsi="Arial" w:cs="Arial"/>
      <w:lang w:val="en-AU" w:eastAsia="en-AU" w:bidi="ar-SA"/>
    </w:rPr>
  </w:style>
  <w:style w:type="character" w:customStyle="1" w:styleId="CharChar33">
    <w:name w:val="Char Char33"/>
    <w:locked/>
    <w:rsid w:val="007640FE"/>
    <w:rPr>
      <w:rFonts w:ascii="Arial" w:hAnsi="Arial" w:cs="Arial"/>
      <w:szCs w:val="22"/>
      <w:lang w:val="en-AU" w:eastAsia="en-AU" w:bidi="ar-SA"/>
    </w:rPr>
  </w:style>
  <w:style w:type="character" w:customStyle="1" w:styleId="47lightitalics">
    <w:name w:val="47 light italics"/>
    <w:rsid w:val="007640FE"/>
    <w:rPr>
      <w:rFonts w:ascii="Arial" w:hAnsi="Arial"/>
      <w:i/>
    </w:rPr>
  </w:style>
  <w:style w:type="paragraph" w:styleId="ListNumber4">
    <w:name w:val="List Number 4"/>
    <w:basedOn w:val="Normal"/>
    <w:rsid w:val="007640FE"/>
    <w:pPr>
      <w:tabs>
        <w:tab w:val="num" w:pos="1209"/>
      </w:tabs>
      <w:spacing w:line="240" w:lineRule="auto"/>
      <w:ind w:left="1209" w:hanging="360"/>
    </w:pPr>
    <w:rPr>
      <w:rFonts w:ascii="Arial" w:eastAsia="Times New Roman" w:hAnsi="Arial" w:cs="Arial"/>
      <w:szCs w:val="22"/>
      <w:lang w:eastAsia="en-AU"/>
    </w:rPr>
  </w:style>
  <w:style w:type="character" w:styleId="FollowedHyperlink">
    <w:name w:val="FollowedHyperlink"/>
    <w:rsid w:val="007640FE"/>
    <w:rPr>
      <w:color w:val="800080"/>
      <w:u w:val="single"/>
    </w:rPr>
  </w:style>
  <w:style w:type="paragraph" w:customStyle="1" w:styleId="leg4subsec10">
    <w:name w:val="leg4subsec1"/>
    <w:basedOn w:val="Normal"/>
    <w:rsid w:val="007640FE"/>
    <w:pPr>
      <w:spacing w:before="100" w:beforeAutospacing="1" w:after="100" w:afterAutospacing="1" w:line="240" w:lineRule="auto"/>
    </w:pPr>
    <w:rPr>
      <w:rFonts w:eastAsia="Times New Roman" w:cs="Times New Roman"/>
      <w:sz w:val="24"/>
      <w:szCs w:val="24"/>
      <w:lang w:eastAsia="en-AU"/>
    </w:rPr>
  </w:style>
  <w:style w:type="paragraph" w:customStyle="1" w:styleId="SubsubParagraphText">
    <w:name w:val="SubsubParagraph_Text"/>
    <w:basedOn w:val="SubParagraphText"/>
    <w:link w:val="SubsubParagraphTextChar"/>
    <w:rsid w:val="007640FE"/>
    <w:pPr>
      <w:tabs>
        <w:tab w:val="num" w:pos="2551"/>
      </w:tabs>
      <w:ind w:left="3118" w:hanging="567"/>
    </w:pPr>
  </w:style>
  <w:style w:type="character" w:customStyle="1" w:styleId="SectionExampleChar">
    <w:name w:val="Section_Example Char"/>
    <w:link w:val="SectionExample"/>
    <w:locked/>
    <w:rsid w:val="007640FE"/>
    <w:rPr>
      <w:rFonts w:ascii="Arial" w:eastAsia="Times New Roman" w:hAnsi="Arial" w:cs="Arial"/>
      <w:bCs/>
      <w:szCs w:val="26"/>
      <w:lang w:eastAsia="en-AU"/>
    </w:rPr>
  </w:style>
  <w:style w:type="character" w:customStyle="1" w:styleId="SubParagraphTextChar">
    <w:name w:val="SubParagraph_Text Char"/>
    <w:link w:val="SubParagraphText"/>
    <w:locked/>
    <w:rsid w:val="007640FE"/>
    <w:rPr>
      <w:rFonts w:ascii="Arial" w:eastAsia="Times New Roman" w:hAnsi="Arial" w:cs="Arial"/>
      <w:bCs/>
      <w:sz w:val="22"/>
      <w:szCs w:val="26"/>
      <w:lang w:eastAsia="en-AU"/>
    </w:rPr>
  </w:style>
  <w:style w:type="character" w:customStyle="1" w:styleId="SubsubParagraphTextChar">
    <w:name w:val="SubsubParagraph_Text Char"/>
    <w:basedOn w:val="SubParagraphTextChar"/>
    <w:link w:val="SubsubParagraphText"/>
    <w:locked/>
    <w:rsid w:val="007640FE"/>
    <w:rPr>
      <w:rFonts w:ascii="Arial" w:eastAsia="Times New Roman" w:hAnsi="Arial" w:cs="Arial"/>
      <w:bCs/>
      <w:sz w:val="22"/>
      <w:szCs w:val="26"/>
      <w:lang w:eastAsia="en-AU"/>
    </w:rPr>
  </w:style>
  <w:style w:type="paragraph" w:customStyle="1" w:styleId="SubParagraphNote">
    <w:name w:val="SubParagraph_Note"/>
    <w:basedOn w:val="ParagraphNote"/>
    <w:rsid w:val="007640FE"/>
  </w:style>
  <w:style w:type="character" w:customStyle="1" w:styleId="Notes-clientChar">
    <w:name w:val="Notes - client Char"/>
    <w:link w:val="Notes-client"/>
    <w:rsid w:val="007640FE"/>
    <w:rPr>
      <w:rFonts w:ascii="Arial" w:eastAsia="Times New Roman" w:hAnsi="Arial" w:cs="Arial"/>
      <w:color w:val="0000FF"/>
      <w:sz w:val="22"/>
      <w:szCs w:val="22"/>
      <w:lang w:eastAsia="en-AU"/>
    </w:rPr>
  </w:style>
  <w:style w:type="character" w:customStyle="1" w:styleId="Quotation1Char">
    <w:name w:val="Quotation 1 Char"/>
    <w:basedOn w:val="PlainParagraphChar"/>
    <w:link w:val="Quotation1"/>
    <w:rsid w:val="007640FE"/>
    <w:rPr>
      <w:rFonts w:ascii="Arial" w:eastAsia="Times New Roman" w:hAnsi="Arial" w:cs="Arial"/>
      <w:sz w:val="22"/>
      <w:szCs w:val="22"/>
      <w:lang w:eastAsia="en-AU"/>
    </w:rPr>
  </w:style>
  <w:style w:type="table" w:customStyle="1" w:styleId="TableGrid1">
    <w:name w:val="Table Grid1"/>
    <w:basedOn w:val="TableNormal"/>
    <w:next w:val="TableGrid"/>
    <w:rsid w:val="007640FE"/>
    <w:rPr>
      <w:rFonts w:eastAsia="Times New Roman" w:cs="Times New Roman"/>
      <w:lang w:eastAsia="en-AU"/>
    </w:rPr>
    <w:tblPr/>
  </w:style>
  <w:style w:type="paragraph" w:customStyle="1" w:styleId="BaseStyle">
    <w:name w:val="Base_Style"/>
    <w:rsid w:val="007640FE"/>
    <w:rPr>
      <w:rFonts w:ascii="Arial" w:eastAsia="Times New Roman" w:hAnsi="Arial" w:cs="Arial"/>
      <w:bCs/>
      <w:sz w:val="22"/>
      <w:szCs w:val="26"/>
      <w:lang w:eastAsia="en-AU"/>
    </w:rPr>
  </w:style>
  <w:style w:type="paragraph" w:customStyle="1" w:styleId="DescriptionBullet">
    <w:name w:val="Description_Bullet"/>
    <w:basedOn w:val="BaseStyle"/>
    <w:rsid w:val="007640FE"/>
    <w:pPr>
      <w:numPr>
        <w:numId w:val="32"/>
      </w:numPr>
      <w:tabs>
        <w:tab w:val="clear" w:pos="720"/>
        <w:tab w:val="left" w:pos="1440"/>
      </w:tabs>
      <w:spacing w:before="60"/>
      <w:ind w:left="1440" w:hanging="720"/>
    </w:pPr>
    <w:rPr>
      <w:rFonts w:ascii="Calibri" w:hAnsi="Calibri"/>
    </w:rPr>
  </w:style>
  <w:style w:type="paragraph" w:customStyle="1" w:styleId="DescriptionHeading">
    <w:name w:val="Description_Heading"/>
    <w:basedOn w:val="DescriptionText"/>
    <w:next w:val="DefinitionText"/>
    <w:rsid w:val="007640FE"/>
    <w:pPr>
      <w:numPr>
        <w:numId w:val="0"/>
      </w:numPr>
    </w:pPr>
    <w:rPr>
      <w:b/>
    </w:rPr>
  </w:style>
  <w:style w:type="paragraph" w:customStyle="1" w:styleId="DescriptionHeadingItalic">
    <w:name w:val="Description_Heading_Italic"/>
    <w:basedOn w:val="DescriptionHeading"/>
    <w:next w:val="DefinitionText"/>
    <w:rsid w:val="007640FE"/>
    <w:rPr>
      <w:i/>
    </w:rPr>
  </w:style>
  <w:style w:type="paragraph" w:customStyle="1" w:styleId="NumberedLista0">
    <w:name w:val="Numbered List: (a)"/>
    <w:basedOn w:val="PlainParagraph"/>
    <w:semiHidden/>
    <w:rsid w:val="007640FE"/>
    <w:pPr>
      <w:spacing w:before="0"/>
    </w:pPr>
  </w:style>
  <w:style w:type="character" w:customStyle="1" w:styleId="NormalBaseChar">
    <w:name w:val="Normal Base Char"/>
    <w:link w:val="NormalBase"/>
    <w:semiHidden/>
    <w:rsid w:val="007640FE"/>
    <w:rPr>
      <w:rFonts w:ascii="Arial" w:eastAsia="Times New Roman" w:hAnsi="Arial" w:cs="Arial"/>
      <w:sz w:val="22"/>
      <w:szCs w:val="22"/>
      <w:lang w:eastAsia="en-AU"/>
    </w:rPr>
  </w:style>
  <w:style w:type="paragraph" w:styleId="ListContinue">
    <w:name w:val="List Continue"/>
    <w:aliases w:val="Division Heading"/>
    <w:basedOn w:val="Normal"/>
    <w:rsid w:val="007640FE"/>
    <w:pPr>
      <w:numPr>
        <w:numId w:val="27"/>
      </w:numPr>
      <w:spacing w:after="120" w:line="240" w:lineRule="auto"/>
    </w:pPr>
    <w:rPr>
      <w:rFonts w:ascii="Arial" w:eastAsia="Times New Roman" w:hAnsi="Arial" w:cs="Arial"/>
      <w:b/>
      <w:sz w:val="26"/>
      <w:szCs w:val="22"/>
      <w:lang w:eastAsia="en-AU"/>
    </w:rPr>
  </w:style>
  <w:style w:type="numbering" w:styleId="111111">
    <w:name w:val="Outline List 2"/>
    <w:basedOn w:val="NoList"/>
    <w:rsid w:val="007640FE"/>
    <w:pPr>
      <w:numPr>
        <w:numId w:val="28"/>
      </w:numPr>
    </w:pPr>
  </w:style>
  <w:style w:type="numbering" w:styleId="1ai">
    <w:name w:val="Outline List 1"/>
    <w:basedOn w:val="NoList"/>
    <w:rsid w:val="007640FE"/>
    <w:pPr>
      <w:numPr>
        <w:numId w:val="29"/>
      </w:numPr>
    </w:pPr>
  </w:style>
  <w:style w:type="numbering" w:styleId="ArticleSection">
    <w:name w:val="Outline List 3"/>
    <w:basedOn w:val="NoList"/>
    <w:rsid w:val="007640FE"/>
    <w:pPr>
      <w:numPr>
        <w:numId w:val="30"/>
      </w:numPr>
    </w:pPr>
  </w:style>
  <w:style w:type="paragraph" w:styleId="BlockText">
    <w:name w:val="Block Text"/>
    <w:basedOn w:val="Normal"/>
    <w:rsid w:val="007640FE"/>
    <w:pPr>
      <w:spacing w:after="120" w:line="240" w:lineRule="auto"/>
      <w:ind w:left="1440" w:right="1440"/>
    </w:pPr>
    <w:rPr>
      <w:rFonts w:ascii="Arial" w:eastAsia="Times New Roman" w:hAnsi="Arial" w:cs="Arial"/>
      <w:szCs w:val="22"/>
      <w:lang w:eastAsia="en-AU"/>
    </w:rPr>
  </w:style>
  <w:style w:type="paragraph" w:styleId="BodyText">
    <w:name w:val="Body Text"/>
    <w:basedOn w:val="Normal"/>
    <w:link w:val="BodyTextChar"/>
    <w:rsid w:val="007640FE"/>
    <w:pPr>
      <w:spacing w:after="120" w:line="240" w:lineRule="auto"/>
    </w:pPr>
    <w:rPr>
      <w:rFonts w:ascii="Arial" w:eastAsia="Times New Roman" w:hAnsi="Arial" w:cs="Arial"/>
      <w:szCs w:val="22"/>
      <w:lang w:eastAsia="en-AU"/>
    </w:rPr>
  </w:style>
  <w:style w:type="character" w:customStyle="1" w:styleId="BodyTextChar">
    <w:name w:val="Body Text Char"/>
    <w:basedOn w:val="DefaultParagraphFont"/>
    <w:link w:val="BodyText"/>
    <w:rsid w:val="007640FE"/>
    <w:rPr>
      <w:rFonts w:ascii="Arial" w:eastAsia="Times New Roman" w:hAnsi="Arial" w:cs="Arial"/>
      <w:sz w:val="22"/>
      <w:szCs w:val="22"/>
      <w:lang w:eastAsia="en-AU"/>
    </w:rPr>
  </w:style>
  <w:style w:type="paragraph" w:styleId="BodyTextFirstIndent">
    <w:name w:val="Body Text First Indent"/>
    <w:basedOn w:val="BodyText"/>
    <w:link w:val="BodyTextFirstIndentChar"/>
    <w:rsid w:val="007640FE"/>
    <w:pPr>
      <w:ind w:firstLine="210"/>
    </w:pPr>
  </w:style>
  <w:style w:type="character" w:customStyle="1" w:styleId="BodyTextFirstIndentChar">
    <w:name w:val="Body Text First Indent Char"/>
    <w:basedOn w:val="BodyTextChar"/>
    <w:link w:val="BodyTextFirstIndent"/>
    <w:rsid w:val="007640FE"/>
    <w:rPr>
      <w:rFonts w:ascii="Arial" w:eastAsia="Times New Roman" w:hAnsi="Arial" w:cs="Arial"/>
      <w:sz w:val="22"/>
      <w:szCs w:val="22"/>
      <w:lang w:eastAsia="en-AU"/>
    </w:rPr>
  </w:style>
  <w:style w:type="paragraph" w:styleId="BodyTextIndent">
    <w:name w:val="Body Text Indent"/>
    <w:basedOn w:val="Normal"/>
    <w:link w:val="BodyTextIndentChar"/>
    <w:rsid w:val="007640FE"/>
    <w:pPr>
      <w:spacing w:after="120" w:line="240" w:lineRule="auto"/>
      <w:ind w:left="283"/>
    </w:pPr>
    <w:rPr>
      <w:rFonts w:ascii="Arial" w:eastAsia="Times New Roman" w:hAnsi="Arial" w:cs="Arial"/>
      <w:szCs w:val="22"/>
      <w:lang w:eastAsia="en-AU"/>
    </w:rPr>
  </w:style>
  <w:style w:type="character" w:customStyle="1" w:styleId="BodyTextIndentChar">
    <w:name w:val="Body Text Indent Char"/>
    <w:basedOn w:val="DefaultParagraphFont"/>
    <w:link w:val="BodyTextIndent"/>
    <w:rsid w:val="007640FE"/>
    <w:rPr>
      <w:rFonts w:ascii="Arial" w:eastAsia="Times New Roman" w:hAnsi="Arial" w:cs="Arial"/>
      <w:sz w:val="22"/>
      <w:szCs w:val="22"/>
      <w:lang w:eastAsia="en-AU"/>
    </w:rPr>
  </w:style>
  <w:style w:type="paragraph" w:styleId="BodyTextFirstIndent2">
    <w:name w:val="Body Text First Indent 2"/>
    <w:basedOn w:val="BodyTextIndent"/>
    <w:link w:val="BodyTextFirstIndent2Char"/>
    <w:rsid w:val="007640FE"/>
    <w:pPr>
      <w:ind w:firstLine="210"/>
    </w:pPr>
  </w:style>
  <w:style w:type="character" w:customStyle="1" w:styleId="BodyTextFirstIndent2Char">
    <w:name w:val="Body Text First Indent 2 Char"/>
    <w:basedOn w:val="BodyTextIndentChar"/>
    <w:link w:val="BodyTextFirstIndent2"/>
    <w:rsid w:val="007640FE"/>
    <w:rPr>
      <w:rFonts w:ascii="Arial" w:eastAsia="Times New Roman" w:hAnsi="Arial" w:cs="Arial"/>
      <w:sz w:val="22"/>
      <w:szCs w:val="22"/>
      <w:lang w:eastAsia="en-AU"/>
    </w:rPr>
  </w:style>
  <w:style w:type="paragraph" w:styleId="BodyTextIndent2">
    <w:name w:val="Body Text Indent 2"/>
    <w:basedOn w:val="Normal"/>
    <w:link w:val="BodyTextIndent2Char"/>
    <w:rsid w:val="007640FE"/>
    <w:pPr>
      <w:spacing w:after="120" w:line="480" w:lineRule="auto"/>
      <w:ind w:left="283"/>
    </w:pPr>
    <w:rPr>
      <w:rFonts w:ascii="Arial" w:eastAsia="Times New Roman" w:hAnsi="Arial" w:cs="Arial"/>
      <w:szCs w:val="22"/>
      <w:lang w:eastAsia="en-AU"/>
    </w:rPr>
  </w:style>
  <w:style w:type="character" w:customStyle="1" w:styleId="BodyTextIndent2Char">
    <w:name w:val="Body Text Indent 2 Char"/>
    <w:basedOn w:val="DefaultParagraphFont"/>
    <w:link w:val="BodyTextIndent2"/>
    <w:rsid w:val="007640FE"/>
    <w:rPr>
      <w:rFonts w:ascii="Arial" w:eastAsia="Times New Roman" w:hAnsi="Arial" w:cs="Arial"/>
      <w:sz w:val="22"/>
      <w:szCs w:val="22"/>
      <w:lang w:eastAsia="en-AU"/>
    </w:rPr>
  </w:style>
  <w:style w:type="paragraph" w:styleId="BodyTextIndent3">
    <w:name w:val="Body Text Indent 3"/>
    <w:basedOn w:val="Normal"/>
    <w:link w:val="BodyTextIndent3Char"/>
    <w:rsid w:val="007640FE"/>
    <w:pPr>
      <w:spacing w:after="120" w:line="240" w:lineRule="auto"/>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rsid w:val="007640FE"/>
    <w:rPr>
      <w:rFonts w:ascii="Arial" w:eastAsia="Times New Roman" w:hAnsi="Arial" w:cs="Arial"/>
      <w:sz w:val="16"/>
      <w:szCs w:val="16"/>
      <w:lang w:eastAsia="en-AU"/>
    </w:rPr>
  </w:style>
  <w:style w:type="paragraph" w:styleId="Closing">
    <w:name w:val="Closing"/>
    <w:basedOn w:val="Normal"/>
    <w:link w:val="ClosingChar"/>
    <w:rsid w:val="007640FE"/>
    <w:pPr>
      <w:spacing w:line="240" w:lineRule="auto"/>
      <w:ind w:left="4252"/>
    </w:pPr>
    <w:rPr>
      <w:rFonts w:ascii="Arial" w:eastAsia="Times New Roman" w:hAnsi="Arial" w:cs="Arial"/>
      <w:szCs w:val="22"/>
      <w:lang w:eastAsia="en-AU"/>
    </w:rPr>
  </w:style>
  <w:style w:type="character" w:customStyle="1" w:styleId="ClosingChar">
    <w:name w:val="Closing Char"/>
    <w:basedOn w:val="DefaultParagraphFont"/>
    <w:link w:val="Closing"/>
    <w:rsid w:val="007640FE"/>
    <w:rPr>
      <w:rFonts w:ascii="Arial" w:eastAsia="Times New Roman" w:hAnsi="Arial" w:cs="Arial"/>
      <w:sz w:val="22"/>
      <w:szCs w:val="22"/>
      <w:lang w:eastAsia="en-AU"/>
    </w:rPr>
  </w:style>
  <w:style w:type="paragraph" w:styleId="Date">
    <w:name w:val="Date"/>
    <w:basedOn w:val="Normal"/>
    <w:next w:val="Normal"/>
    <w:link w:val="DateChar"/>
    <w:rsid w:val="007640FE"/>
    <w:pPr>
      <w:spacing w:line="240" w:lineRule="auto"/>
    </w:pPr>
    <w:rPr>
      <w:rFonts w:ascii="Arial" w:eastAsia="Times New Roman" w:hAnsi="Arial" w:cs="Arial"/>
      <w:szCs w:val="22"/>
      <w:lang w:eastAsia="en-AU"/>
    </w:rPr>
  </w:style>
  <w:style w:type="character" w:customStyle="1" w:styleId="DateChar">
    <w:name w:val="Date Char"/>
    <w:basedOn w:val="DefaultParagraphFont"/>
    <w:link w:val="Date"/>
    <w:rsid w:val="007640FE"/>
    <w:rPr>
      <w:rFonts w:ascii="Arial" w:eastAsia="Times New Roman" w:hAnsi="Arial" w:cs="Arial"/>
      <w:sz w:val="22"/>
      <w:szCs w:val="22"/>
      <w:lang w:eastAsia="en-AU"/>
    </w:rPr>
  </w:style>
  <w:style w:type="paragraph" w:styleId="E-mailSignature">
    <w:name w:val="E-mail Signature"/>
    <w:basedOn w:val="Normal"/>
    <w:link w:val="E-mailSignatureChar"/>
    <w:rsid w:val="007640FE"/>
    <w:pPr>
      <w:spacing w:line="240" w:lineRule="auto"/>
    </w:pPr>
    <w:rPr>
      <w:rFonts w:ascii="Arial" w:eastAsia="Times New Roman" w:hAnsi="Arial" w:cs="Arial"/>
      <w:szCs w:val="22"/>
      <w:lang w:eastAsia="en-AU"/>
    </w:rPr>
  </w:style>
  <w:style w:type="character" w:customStyle="1" w:styleId="E-mailSignatureChar">
    <w:name w:val="E-mail Signature Char"/>
    <w:basedOn w:val="DefaultParagraphFont"/>
    <w:link w:val="E-mailSignature"/>
    <w:rsid w:val="007640FE"/>
    <w:rPr>
      <w:rFonts w:ascii="Arial" w:eastAsia="Times New Roman" w:hAnsi="Arial" w:cs="Arial"/>
      <w:sz w:val="22"/>
      <w:szCs w:val="22"/>
      <w:lang w:eastAsia="en-AU"/>
    </w:rPr>
  </w:style>
  <w:style w:type="paragraph" w:styleId="EnvelopeAddress">
    <w:name w:val="envelope address"/>
    <w:basedOn w:val="Normal"/>
    <w:rsid w:val="007640FE"/>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7640FE"/>
    <w:pPr>
      <w:spacing w:line="240" w:lineRule="auto"/>
    </w:pPr>
    <w:rPr>
      <w:rFonts w:ascii="Arial" w:eastAsia="Times New Roman" w:hAnsi="Arial" w:cs="Arial"/>
      <w:sz w:val="20"/>
      <w:lang w:eastAsia="en-AU"/>
    </w:rPr>
  </w:style>
  <w:style w:type="character" w:styleId="HTMLAcronym">
    <w:name w:val="HTML Acronym"/>
    <w:basedOn w:val="DefaultParagraphFont"/>
    <w:rsid w:val="007640FE"/>
  </w:style>
  <w:style w:type="paragraph" w:styleId="HTMLAddress">
    <w:name w:val="HTML Address"/>
    <w:basedOn w:val="Normal"/>
    <w:link w:val="HTMLAddressChar"/>
    <w:rsid w:val="007640FE"/>
    <w:pPr>
      <w:spacing w:line="240" w:lineRule="auto"/>
    </w:pPr>
    <w:rPr>
      <w:rFonts w:ascii="Arial" w:eastAsia="Times New Roman" w:hAnsi="Arial" w:cs="Arial"/>
      <w:i/>
      <w:iCs/>
      <w:szCs w:val="22"/>
      <w:lang w:eastAsia="en-AU"/>
    </w:rPr>
  </w:style>
  <w:style w:type="character" w:customStyle="1" w:styleId="HTMLAddressChar">
    <w:name w:val="HTML Address Char"/>
    <w:basedOn w:val="DefaultParagraphFont"/>
    <w:link w:val="HTMLAddress"/>
    <w:rsid w:val="007640FE"/>
    <w:rPr>
      <w:rFonts w:ascii="Arial" w:eastAsia="Times New Roman" w:hAnsi="Arial" w:cs="Arial"/>
      <w:i/>
      <w:iCs/>
      <w:sz w:val="22"/>
      <w:szCs w:val="22"/>
      <w:lang w:eastAsia="en-AU"/>
    </w:rPr>
  </w:style>
  <w:style w:type="character" w:styleId="HTMLCite">
    <w:name w:val="HTML Cite"/>
    <w:rsid w:val="007640FE"/>
    <w:rPr>
      <w:i/>
      <w:iCs/>
    </w:rPr>
  </w:style>
  <w:style w:type="character" w:styleId="HTMLCode">
    <w:name w:val="HTML Code"/>
    <w:rsid w:val="007640FE"/>
    <w:rPr>
      <w:rFonts w:ascii="Courier New" w:hAnsi="Courier New" w:cs="Courier New"/>
      <w:sz w:val="20"/>
      <w:szCs w:val="20"/>
    </w:rPr>
  </w:style>
  <w:style w:type="character" w:styleId="HTMLDefinition">
    <w:name w:val="HTML Definition"/>
    <w:rsid w:val="007640FE"/>
    <w:rPr>
      <w:i/>
      <w:iCs/>
    </w:rPr>
  </w:style>
  <w:style w:type="character" w:styleId="HTMLKeyboard">
    <w:name w:val="HTML Keyboard"/>
    <w:rsid w:val="007640FE"/>
    <w:rPr>
      <w:rFonts w:ascii="Courier New" w:hAnsi="Courier New" w:cs="Courier New"/>
      <w:sz w:val="20"/>
      <w:szCs w:val="20"/>
    </w:rPr>
  </w:style>
  <w:style w:type="paragraph" w:styleId="HTMLPreformatted">
    <w:name w:val="HTML Preformatted"/>
    <w:basedOn w:val="Normal"/>
    <w:link w:val="HTMLPreformattedChar"/>
    <w:rsid w:val="007640FE"/>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7640FE"/>
    <w:rPr>
      <w:rFonts w:ascii="Courier New" w:eastAsia="Times New Roman" w:hAnsi="Courier New" w:cs="Courier New"/>
      <w:lang w:eastAsia="en-AU"/>
    </w:rPr>
  </w:style>
  <w:style w:type="character" w:styleId="HTMLSample">
    <w:name w:val="HTML Sample"/>
    <w:rsid w:val="007640FE"/>
    <w:rPr>
      <w:rFonts w:ascii="Courier New" w:hAnsi="Courier New" w:cs="Courier New"/>
    </w:rPr>
  </w:style>
  <w:style w:type="character" w:styleId="HTMLTypewriter">
    <w:name w:val="HTML Typewriter"/>
    <w:rsid w:val="007640FE"/>
    <w:rPr>
      <w:rFonts w:ascii="Courier New" w:hAnsi="Courier New" w:cs="Courier New"/>
      <w:sz w:val="20"/>
      <w:szCs w:val="20"/>
    </w:rPr>
  </w:style>
  <w:style w:type="character" w:styleId="HTMLVariable">
    <w:name w:val="HTML Variable"/>
    <w:rsid w:val="007640FE"/>
    <w:rPr>
      <w:i/>
      <w:iCs/>
    </w:rPr>
  </w:style>
  <w:style w:type="paragraph" w:styleId="List2">
    <w:name w:val="List 2"/>
    <w:basedOn w:val="Normal"/>
    <w:rsid w:val="007640FE"/>
    <w:pPr>
      <w:spacing w:line="240" w:lineRule="auto"/>
      <w:ind w:left="566" w:hanging="283"/>
    </w:pPr>
    <w:rPr>
      <w:rFonts w:ascii="Arial" w:eastAsia="Times New Roman" w:hAnsi="Arial" w:cs="Arial"/>
      <w:szCs w:val="22"/>
      <w:lang w:eastAsia="en-AU"/>
    </w:rPr>
  </w:style>
  <w:style w:type="paragraph" w:styleId="List3">
    <w:name w:val="List 3"/>
    <w:basedOn w:val="Normal"/>
    <w:rsid w:val="007640FE"/>
    <w:pPr>
      <w:spacing w:line="240" w:lineRule="auto"/>
      <w:ind w:left="849" w:hanging="283"/>
    </w:pPr>
    <w:rPr>
      <w:rFonts w:ascii="Arial" w:eastAsia="Times New Roman" w:hAnsi="Arial" w:cs="Arial"/>
      <w:szCs w:val="22"/>
      <w:lang w:eastAsia="en-AU"/>
    </w:rPr>
  </w:style>
  <w:style w:type="paragraph" w:styleId="List4">
    <w:name w:val="List 4"/>
    <w:basedOn w:val="Normal"/>
    <w:rsid w:val="007640FE"/>
    <w:pPr>
      <w:spacing w:line="240" w:lineRule="auto"/>
      <w:ind w:left="1132" w:hanging="283"/>
    </w:pPr>
    <w:rPr>
      <w:rFonts w:ascii="Arial" w:eastAsia="Times New Roman" w:hAnsi="Arial" w:cs="Arial"/>
      <w:szCs w:val="22"/>
      <w:lang w:eastAsia="en-AU"/>
    </w:rPr>
  </w:style>
  <w:style w:type="paragraph" w:styleId="List5">
    <w:name w:val="List 5"/>
    <w:basedOn w:val="Normal"/>
    <w:rsid w:val="007640FE"/>
    <w:pPr>
      <w:spacing w:line="240" w:lineRule="auto"/>
      <w:ind w:left="1415" w:hanging="283"/>
    </w:pPr>
    <w:rPr>
      <w:rFonts w:ascii="Arial" w:eastAsia="Times New Roman" w:hAnsi="Arial" w:cs="Arial"/>
      <w:szCs w:val="22"/>
      <w:lang w:eastAsia="en-AU"/>
    </w:rPr>
  </w:style>
  <w:style w:type="paragraph" w:styleId="ListBullet">
    <w:name w:val="List Bullet"/>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Bullet2">
    <w:name w:val="List Bullet 2"/>
    <w:basedOn w:val="Normal"/>
    <w:rsid w:val="007640FE"/>
    <w:pPr>
      <w:tabs>
        <w:tab w:val="num" w:pos="643"/>
      </w:tabs>
      <w:spacing w:line="240" w:lineRule="auto"/>
      <w:ind w:left="643" w:hanging="360"/>
    </w:pPr>
    <w:rPr>
      <w:rFonts w:ascii="Arial" w:eastAsia="Times New Roman" w:hAnsi="Arial" w:cs="Arial"/>
      <w:szCs w:val="22"/>
      <w:lang w:eastAsia="en-AU"/>
    </w:rPr>
  </w:style>
  <w:style w:type="paragraph" w:styleId="ListBullet3">
    <w:name w:val="List Bullet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Bullet4">
    <w:name w:val="List Bullet 4"/>
    <w:basedOn w:val="Normal"/>
    <w:rsid w:val="007640FE"/>
    <w:pPr>
      <w:tabs>
        <w:tab w:val="num" w:pos="1209"/>
      </w:tabs>
      <w:spacing w:line="240" w:lineRule="auto"/>
      <w:ind w:left="1209" w:hanging="360"/>
    </w:pPr>
    <w:rPr>
      <w:rFonts w:ascii="Arial" w:eastAsia="Times New Roman" w:hAnsi="Arial" w:cs="Arial"/>
      <w:szCs w:val="22"/>
      <w:lang w:eastAsia="en-AU"/>
    </w:rPr>
  </w:style>
  <w:style w:type="paragraph" w:styleId="ListBullet5">
    <w:name w:val="List Bullet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ListContinue2">
    <w:name w:val="List Continue 2"/>
    <w:basedOn w:val="Normal"/>
    <w:rsid w:val="007640FE"/>
    <w:pPr>
      <w:spacing w:after="120" w:line="240" w:lineRule="auto"/>
      <w:ind w:left="566"/>
    </w:pPr>
    <w:rPr>
      <w:rFonts w:ascii="Arial" w:eastAsia="Times New Roman" w:hAnsi="Arial" w:cs="Arial"/>
      <w:szCs w:val="22"/>
      <w:lang w:eastAsia="en-AU"/>
    </w:rPr>
  </w:style>
  <w:style w:type="paragraph" w:styleId="ListContinue3">
    <w:name w:val="List Continue 3"/>
    <w:basedOn w:val="Normal"/>
    <w:rsid w:val="007640FE"/>
    <w:pPr>
      <w:spacing w:after="120" w:line="240" w:lineRule="auto"/>
      <w:ind w:left="849"/>
    </w:pPr>
    <w:rPr>
      <w:rFonts w:ascii="Arial" w:eastAsia="Times New Roman" w:hAnsi="Arial" w:cs="Arial"/>
      <w:szCs w:val="22"/>
      <w:lang w:eastAsia="en-AU"/>
    </w:rPr>
  </w:style>
  <w:style w:type="paragraph" w:styleId="ListContinue4">
    <w:name w:val="List Continue 4"/>
    <w:basedOn w:val="Normal"/>
    <w:rsid w:val="007640FE"/>
    <w:pPr>
      <w:spacing w:after="120" w:line="240" w:lineRule="auto"/>
      <w:ind w:left="1132"/>
    </w:pPr>
    <w:rPr>
      <w:rFonts w:ascii="Arial" w:eastAsia="Times New Roman" w:hAnsi="Arial" w:cs="Arial"/>
      <w:szCs w:val="22"/>
      <w:lang w:eastAsia="en-AU"/>
    </w:rPr>
  </w:style>
  <w:style w:type="paragraph" w:styleId="ListContinue5">
    <w:name w:val="List Continue 5"/>
    <w:basedOn w:val="Normal"/>
    <w:rsid w:val="007640FE"/>
    <w:pPr>
      <w:spacing w:after="120" w:line="240" w:lineRule="auto"/>
      <w:ind w:left="1415"/>
    </w:pPr>
    <w:rPr>
      <w:rFonts w:ascii="Arial" w:eastAsia="Times New Roman" w:hAnsi="Arial" w:cs="Arial"/>
      <w:szCs w:val="22"/>
      <w:lang w:eastAsia="en-AU"/>
    </w:rPr>
  </w:style>
  <w:style w:type="paragraph" w:styleId="ListNumber">
    <w:name w:val="List Number"/>
    <w:basedOn w:val="Normal"/>
    <w:rsid w:val="007640FE"/>
    <w:pPr>
      <w:tabs>
        <w:tab w:val="num" w:pos="360"/>
      </w:tabs>
      <w:spacing w:line="240" w:lineRule="auto"/>
      <w:ind w:left="360" w:hanging="360"/>
    </w:pPr>
    <w:rPr>
      <w:rFonts w:ascii="Arial" w:eastAsia="Times New Roman" w:hAnsi="Arial" w:cs="Arial"/>
      <w:szCs w:val="22"/>
      <w:lang w:eastAsia="en-AU"/>
    </w:rPr>
  </w:style>
  <w:style w:type="paragraph" w:styleId="ListNumber3">
    <w:name w:val="List Number 3"/>
    <w:basedOn w:val="Normal"/>
    <w:rsid w:val="007640FE"/>
    <w:pPr>
      <w:tabs>
        <w:tab w:val="num" w:pos="926"/>
      </w:tabs>
      <w:spacing w:line="240" w:lineRule="auto"/>
      <w:ind w:left="926" w:hanging="360"/>
    </w:pPr>
    <w:rPr>
      <w:rFonts w:ascii="Arial" w:eastAsia="Times New Roman" w:hAnsi="Arial" w:cs="Arial"/>
      <w:szCs w:val="22"/>
      <w:lang w:eastAsia="en-AU"/>
    </w:rPr>
  </w:style>
  <w:style w:type="paragraph" w:styleId="ListNumber5">
    <w:name w:val="List Number 5"/>
    <w:basedOn w:val="Normal"/>
    <w:rsid w:val="007640FE"/>
    <w:pPr>
      <w:tabs>
        <w:tab w:val="num" w:pos="1492"/>
      </w:tabs>
      <w:spacing w:line="240" w:lineRule="auto"/>
      <w:ind w:left="1492" w:hanging="360"/>
    </w:pPr>
    <w:rPr>
      <w:rFonts w:ascii="Arial" w:eastAsia="Times New Roman" w:hAnsi="Arial" w:cs="Arial"/>
      <w:szCs w:val="22"/>
      <w:lang w:eastAsia="en-AU"/>
    </w:rPr>
  </w:style>
  <w:style w:type="paragraph" w:styleId="MessageHeader">
    <w:name w:val="Message Header"/>
    <w:basedOn w:val="Normal"/>
    <w:link w:val="MessageHeaderChar"/>
    <w:rsid w:val="007640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7640FE"/>
    <w:rPr>
      <w:rFonts w:ascii="Arial" w:eastAsia="Times New Roman" w:hAnsi="Arial" w:cs="Arial"/>
      <w:sz w:val="24"/>
      <w:szCs w:val="24"/>
      <w:shd w:val="pct20" w:color="auto" w:fill="auto"/>
      <w:lang w:eastAsia="en-AU"/>
    </w:rPr>
  </w:style>
  <w:style w:type="paragraph" w:styleId="NormalWeb">
    <w:name w:val="Normal (Web)"/>
    <w:basedOn w:val="Normal"/>
    <w:rsid w:val="007640FE"/>
    <w:pPr>
      <w:spacing w:line="240" w:lineRule="auto"/>
    </w:pPr>
    <w:rPr>
      <w:rFonts w:eastAsia="Times New Roman" w:cs="Times New Roman"/>
      <w:sz w:val="24"/>
      <w:szCs w:val="24"/>
      <w:lang w:eastAsia="en-AU"/>
    </w:rPr>
  </w:style>
  <w:style w:type="paragraph" w:styleId="NormalIndent">
    <w:name w:val="Normal Indent"/>
    <w:basedOn w:val="Normal"/>
    <w:rsid w:val="007640FE"/>
    <w:pPr>
      <w:spacing w:line="240" w:lineRule="auto"/>
      <w:ind w:left="720"/>
    </w:pPr>
    <w:rPr>
      <w:rFonts w:ascii="Arial" w:eastAsia="Times New Roman" w:hAnsi="Arial" w:cs="Arial"/>
      <w:szCs w:val="22"/>
      <w:lang w:eastAsia="en-AU"/>
    </w:rPr>
  </w:style>
  <w:style w:type="paragraph" w:styleId="NoteHeading">
    <w:name w:val="Note Heading"/>
    <w:basedOn w:val="Normal"/>
    <w:next w:val="Normal"/>
    <w:link w:val="NoteHeadingChar"/>
    <w:rsid w:val="007640FE"/>
    <w:pPr>
      <w:spacing w:line="240" w:lineRule="auto"/>
    </w:pPr>
    <w:rPr>
      <w:rFonts w:ascii="Arial" w:eastAsia="Times New Roman" w:hAnsi="Arial" w:cs="Arial"/>
      <w:szCs w:val="22"/>
      <w:lang w:eastAsia="en-AU"/>
    </w:rPr>
  </w:style>
  <w:style w:type="character" w:customStyle="1" w:styleId="NoteHeadingChar">
    <w:name w:val="Note Heading Char"/>
    <w:basedOn w:val="DefaultParagraphFont"/>
    <w:link w:val="NoteHeading"/>
    <w:rsid w:val="007640FE"/>
    <w:rPr>
      <w:rFonts w:ascii="Arial" w:eastAsia="Times New Roman" w:hAnsi="Arial" w:cs="Arial"/>
      <w:sz w:val="22"/>
      <w:szCs w:val="22"/>
      <w:lang w:eastAsia="en-AU"/>
    </w:rPr>
  </w:style>
  <w:style w:type="paragraph" w:styleId="Salutation">
    <w:name w:val="Salutation"/>
    <w:basedOn w:val="Normal"/>
    <w:next w:val="Normal"/>
    <w:link w:val="SalutationChar"/>
    <w:rsid w:val="007640FE"/>
    <w:pPr>
      <w:spacing w:line="240" w:lineRule="auto"/>
    </w:pPr>
    <w:rPr>
      <w:rFonts w:ascii="Arial" w:eastAsia="Times New Roman" w:hAnsi="Arial" w:cs="Arial"/>
      <w:szCs w:val="22"/>
      <w:lang w:eastAsia="en-AU"/>
    </w:rPr>
  </w:style>
  <w:style w:type="character" w:customStyle="1" w:styleId="SalutationChar">
    <w:name w:val="Salutation Char"/>
    <w:basedOn w:val="DefaultParagraphFont"/>
    <w:link w:val="Salutation"/>
    <w:rsid w:val="007640FE"/>
    <w:rPr>
      <w:rFonts w:ascii="Arial" w:eastAsia="Times New Roman" w:hAnsi="Arial" w:cs="Arial"/>
      <w:sz w:val="22"/>
      <w:szCs w:val="22"/>
      <w:lang w:eastAsia="en-AU"/>
    </w:rPr>
  </w:style>
  <w:style w:type="paragraph" w:styleId="Signature">
    <w:name w:val="Signature"/>
    <w:basedOn w:val="Normal"/>
    <w:link w:val="SignatureChar"/>
    <w:rsid w:val="007640FE"/>
    <w:pPr>
      <w:spacing w:line="240" w:lineRule="auto"/>
      <w:ind w:left="4252"/>
    </w:pPr>
    <w:rPr>
      <w:rFonts w:ascii="Arial" w:eastAsia="Times New Roman" w:hAnsi="Arial" w:cs="Arial"/>
      <w:szCs w:val="22"/>
      <w:lang w:eastAsia="en-AU"/>
    </w:rPr>
  </w:style>
  <w:style w:type="character" w:customStyle="1" w:styleId="SignatureChar">
    <w:name w:val="Signature Char"/>
    <w:basedOn w:val="DefaultParagraphFont"/>
    <w:link w:val="Signature"/>
    <w:rsid w:val="007640FE"/>
    <w:rPr>
      <w:rFonts w:ascii="Arial" w:eastAsia="Times New Roman" w:hAnsi="Arial" w:cs="Arial"/>
      <w:sz w:val="22"/>
      <w:szCs w:val="22"/>
      <w:lang w:eastAsia="en-AU"/>
    </w:rPr>
  </w:style>
  <w:style w:type="paragraph" w:styleId="Subtitle">
    <w:name w:val="Subtitle"/>
    <w:basedOn w:val="Normal"/>
    <w:link w:val="SubtitleChar"/>
    <w:qFormat/>
    <w:rsid w:val="007640FE"/>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7640FE"/>
    <w:rPr>
      <w:rFonts w:ascii="Arial" w:eastAsia="Times New Roman" w:hAnsi="Arial" w:cs="Arial"/>
      <w:sz w:val="24"/>
      <w:szCs w:val="24"/>
      <w:lang w:eastAsia="en-AU"/>
    </w:rPr>
  </w:style>
  <w:style w:type="paragraph" w:styleId="TOCHeading">
    <w:name w:val="TOC Heading"/>
    <w:basedOn w:val="Heading1"/>
    <w:next w:val="Normal"/>
    <w:uiPriority w:val="39"/>
    <w:unhideWhenUsed/>
    <w:qFormat/>
    <w:rsid w:val="007640FE"/>
    <w:pPr>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customStyle="1" w:styleId="subsectionChar">
    <w:name w:val="subsection Char"/>
    <w:aliases w:val="ss Char"/>
    <w:basedOn w:val="DefaultParagraphFont"/>
    <w:link w:val="subsection"/>
    <w:locked/>
    <w:rsid w:val="00A71B9A"/>
    <w:rPr>
      <w:rFonts w:eastAsia="Times New Roman" w:cs="Times New Roman"/>
      <w:sz w:val="22"/>
      <w:lang w:eastAsia="en-AU"/>
    </w:rPr>
  </w:style>
  <w:style w:type="character" w:customStyle="1" w:styleId="notetextChar">
    <w:name w:val="note(text) Char"/>
    <w:aliases w:val="n Char"/>
    <w:link w:val="notetext"/>
    <w:rsid w:val="008F1B26"/>
    <w:rPr>
      <w:rFonts w:eastAsia="Times New Roman" w:cs="Times New Roman"/>
      <w:sz w:val="18"/>
      <w:lang w:eastAsia="en-AU"/>
    </w:rPr>
  </w:style>
  <w:style w:type="paragraph" w:customStyle="1" w:styleId="nSubpara">
    <w:name w:val="n_Subpara"/>
    <w:basedOn w:val="Normal"/>
    <w:qFormat/>
    <w:rsid w:val="00C43C5B"/>
    <w:pPr>
      <w:tabs>
        <w:tab w:val="right" w:pos="2948"/>
      </w:tabs>
      <w:spacing w:after="100" w:line="220" w:lineRule="exact"/>
      <w:ind w:left="3119" w:hanging="3119"/>
    </w:pPr>
    <w:rPr>
      <w:rFonts w:eastAsia="Calibri" w:cs="Times New Roman"/>
      <w:sz w:val="18"/>
    </w:rPr>
  </w:style>
  <w:style w:type="paragraph" w:customStyle="1" w:styleId="SOText">
    <w:name w:val="SO Text"/>
    <w:aliases w:val="sot"/>
    <w:link w:val="SOTextChar"/>
    <w:rsid w:val="00C43C5B"/>
    <w:pPr>
      <w:keepNext/>
      <w:pBdr>
        <w:top w:val="single" w:sz="6" w:space="5" w:color="auto"/>
        <w:left w:val="single" w:sz="6" w:space="5" w:color="auto"/>
        <w:bottom w:val="single" w:sz="6" w:space="5" w:color="auto"/>
        <w:right w:val="single" w:sz="6" w:space="5" w:color="auto"/>
      </w:pBdr>
      <w:spacing w:before="240"/>
      <w:ind w:left="1134"/>
    </w:pPr>
    <w:rPr>
      <w:rFonts w:eastAsia="Calibri" w:cs="Times New Roman"/>
      <w:sz w:val="22"/>
      <w:lang w:eastAsia="en-AU"/>
    </w:rPr>
  </w:style>
  <w:style w:type="paragraph" w:customStyle="1" w:styleId="SOBullet">
    <w:name w:val="SO Bullet"/>
    <w:aliases w:val="sotb"/>
    <w:basedOn w:val="SOText"/>
    <w:qFormat/>
    <w:rsid w:val="00C43C5B"/>
    <w:pPr>
      <w:ind w:left="1559" w:hanging="425"/>
    </w:pPr>
  </w:style>
  <w:style w:type="character" w:customStyle="1" w:styleId="paragraphChar">
    <w:name w:val="paragraph Char"/>
    <w:aliases w:val="a Char"/>
    <w:basedOn w:val="DefaultParagraphFont"/>
    <w:link w:val="paragraph"/>
    <w:locked/>
    <w:rsid w:val="00C43C5B"/>
    <w:rPr>
      <w:rFonts w:eastAsia="Times New Roman" w:cs="Times New Roman"/>
      <w:sz w:val="22"/>
      <w:lang w:eastAsia="en-AU"/>
    </w:rPr>
  </w:style>
  <w:style w:type="character" w:customStyle="1" w:styleId="SOTextChar">
    <w:name w:val="SO Text Char"/>
    <w:aliases w:val="sot Char"/>
    <w:link w:val="SOText"/>
    <w:rsid w:val="00C43C5B"/>
    <w:rPr>
      <w:rFonts w:eastAsia="Calibri" w:cs="Times New Roman"/>
      <w:sz w:val="22"/>
      <w:lang w:eastAsia="en-AU"/>
    </w:rPr>
  </w:style>
  <w:style w:type="paragraph" w:customStyle="1" w:styleId="BodyNum">
    <w:name w:val="BodyNum"/>
    <w:aliases w:val="b1"/>
    <w:basedOn w:val="OPCParaBase"/>
    <w:rsid w:val="000D7F74"/>
    <w:pPr>
      <w:numPr>
        <w:numId w:val="36"/>
      </w:numPr>
      <w:spacing w:before="240" w:line="240" w:lineRule="auto"/>
    </w:pPr>
    <w:rPr>
      <w:sz w:val="24"/>
    </w:rPr>
  </w:style>
  <w:style w:type="paragraph" w:customStyle="1" w:styleId="BodyPara">
    <w:name w:val="BodyPara"/>
    <w:aliases w:val="ba"/>
    <w:basedOn w:val="OPCParaBase"/>
    <w:rsid w:val="000D7F74"/>
    <w:pPr>
      <w:numPr>
        <w:ilvl w:val="1"/>
        <w:numId w:val="36"/>
      </w:numPr>
      <w:spacing w:before="240" w:line="240" w:lineRule="auto"/>
    </w:pPr>
    <w:rPr>
      <w:sz w:val="24"/>
    </w:rPr>
  </w:style>
  <w:style w:type="paragraph" w:customStyle="1" w:styleId="BodyParaBullet">
    <w:name w:val="BodyParaBullet"/>
    <w:aliases w:val="bpb"/>
    <w:basedOn w:val="OPCParaBase"/>
    <w:rsid w:val="000D7F74"/>
    <w:pPr>
      <w:numPr>
        <w:ilvl w:val="2"/>
        <w:numId w:val="36"/>
      </w:numPr>
      <w:tabs>
        <w:tab w:val="left" w:pos="2160"/>
      </w:tabs>
      <w:spacing w:before="240" w:line="240" w:lineRule="auto"/>
    </w:pPr>
    <w:rPr>
      <w:sz w:val="24"/>
    </w:rPr>
  </w:style>
  <w:style w:type="paragraph" w:customStyle="1" w:styleId="BodySubPara">
    <w:name w:val="BodySubPara"/>
    <w:aliases w:val="bi"/>
    <w:basedOn w:val="OPCParaBase"/>
    <w:rsid w:val="000D7F74"/>
    <w:pPr>
      <w:numPr>
        <w:ilvl w:val="3"/>
        <w:numId w:val="36"/>
      </w:numPr>
      <w:spacing w:before="240" w:line="240" w:lineRule="auto"/>
    </w:pPr>
    <w:rPr>
      <w:sz w:val="24"/>
    </w:rPr>
  </w:style>
  <w:style w:type="numbering" w:customStyle="1" w:styleId="OPCBodyList">
    <w:name w:val="OPCBodyList"/>
    <w:uiPriority w:val="99"/>
    <w:rsid w:val="000D7F7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eader" Target="header43.xml"/><Relationship Id="rId68" Type="http://schemas.openxmlformats.org/officeDocument/2006/relationships/header" Target="header46.xml"/><Relationship Id="rId7" Type="http://schemas.openxmlformats.org/officeDocument/2006/relationships/footnotes" Target="footnotes.xml"/><Relationship Id="rId71" Type="http://schemas.openxmlformats.org/officeDocument/2006/relationships/header" Target="header47.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footer" Target="footer1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8.xml"/><Relationship Id="rId49" Type="http://schemas.openxmlformats.org/officeDocument/2006/relationships/header" Target="header29.xml"/><Relationship Id="rId57" Type="http://schemas.openxmlformats.org/officeDocument/2006/relationships/header" Target="header37.xml"/><Relationship Id="rId61" Type="http://schemas.openxmlformats.org/officeDocument/2006/relationships/header" Target="header4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oter" Target="footer10.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footer" Target="footer12.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oter" Target="footer11.xml"/><Relationship Id="rId56" Type="http://schemas.openxmlformats.org/officeDocument/2006/relationships/header" Target="header36.xml"/><Relationship Id="rId64" Type="http://schemas.openxmlformats.org/officeDocument/2006/relationships/header" Target="header44.xml"/><Relationship Id="rId69"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31.xml"/><Relationship Id="rId72"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7.xml"/><Relationship Id="rId59" Type="http://schemas.openxmlformats.org/officeDocument/2006/relationships/header" Target="header39.xml"/><Relationship Id="rId67" Type="http://schemas.openxmlformats.org/officeDocument/2006/relationships/header" Target="header45.xml"/><Relationship Id="rId20" Type="http://schemas.openxmlformats.org/officeDocument/2006/relationships/header" Target="header6.xml"/><Relationship Id="rId41" Type="http://schemas.openxmlformats.org/officeDocument/2006/relationships/header" Target="header23.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AE4B-71A6-4F2E-9E1E-26128385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273</Pages>
  <Words>81221</Words>
  <Characters>426034</Characters>
  <Application>Microsoft Office Word</Application>
  <DocSecurity>0</DocSecurity>
  <PresentationFormat/>
  <Lines>12780</Lines>
  <Paragraphs>6173</Paragraphs>
  <ScaleCrop>false</ScaleCrop>
  <HeadingPairs>
    <vt:vector size="2" baseType="variant">
      <vt:variant>
        <vt:lpstr>Title</vt:lpstr>
      </vt:variant>
      <vt:variant>
        <vt:i4>1</vt:i4>
      </vt:variant>
    </vt:vector>
  </HeadingPairs>
  <TitlesOfParts>
    <vt:vector size="1" baseType="lpstr">
      <vt:lpstr>Basin Plan 2012</vt:lpstr>
    </vt:vector>
  </TitlesOfParts>
  <Manager/>
  <Company/>
  <LinksUpToDate>false</LinksUpToDate>
  <CharactersWithSpaces>501952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Plan 2012</dc:title>
  <dc:subject/>
  <dc:creator/>
  <cp:keywords/>
  <dc:description/>
  <cp:lastModifiedBy/>
  <cp:revision>1</cp:revision>
  <cp:lastPrinted>2017-01-20T01:06:00Z</cp:lastPrinted>
  <dcterms:created xsi:type="dcterms:W3CDTF">2018-02-21T23:52:00Z</dcterms:created>
  <dcterms:modified xsi:type="dcterms:W3CDTF">2018-02-21T23:52:00Z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2012</vt:lpwstr>
  </property>
  <property fmtid="{D5CDD505-2E9C-101B-9397-08002B2CF9AE}" pid="3" name="ShortT">
    <vt:lpwstr>Basin Plan 2012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UNCLASSIFIED</vt:lpwstr>
  </property>
  <property fmtid="{D5CDD505-2E9C-101B-9397-08002B2CF9AE}" pid="15" name="DLM">
    <vt:lpwstr>No DLM</vt:lpwstr>
  </property>
  <property fmtid="{D5CDD505-2E9C-101B-9397-08002B2CF9AE}" pid="16" name="ChangedTitle">
    <vt:lpwstr>[name of principal legislative instrument or notifiable instrument]</vt:lpwstr>
  </property>
  <property fmtid="{D5CDD505-2E9C-101B-9397-08002B2CF9AE}" pid="17" name="DoNotAsk">
    <vt:lpwstr>0</vt:lpwstr>
  </property>
  <property fmtid="{D5CDD505-2E9C-101B-9397-08002B2CF9AE}" pid="18" name="Converted">
    <vt:bool>false</vt:bool>
  </property>
</Properties>
</file>