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DA3" w:rsidRPr="00EA6AB8" w:rsidRDefault="004F2DA3" w:rsidP="00A245DF">
      <w:pPr>
        <w:widowControl/>
        <w:overflowPunct w:val="0"/>
        <w:autoSpaceDE w:val="0"/>
        <w:autoSpaceDN w:val="0"/>
        <w:spacing w:line="240" w:lineRule="auto"/>
        <w:ind w:left="567" w:hanging="567"/>
        <w:jc w:val="center"/>
        <w:rPr>
          <w:b/>
          <w:bCs/>
          <w:sz w:val="22"/>
          <w:szCs w:val="22"/>
        </w:rPr>
      </w:pPr>
      <w:r w:rsidRPr="00EA6AB8">
        <w:rPr>
          <w:b/>
          <w:bCs/>
          <w:sz w:val="22"/>
          <w:szCs w:val="22"/>
        </w:rPr>
        <w:t xml:space="preserve">ASIC MARKET INTEGRITY RULES </w:t>
      </w:r>
      <w:r w:rsidR="007606E1" w:rsidRPr="00EA6AB8">
        <w:rPr>
          <w:b/>
          <w:bCs/>
          <w:sz w:val="22"/>
          <w:szCs w:val="22"/>
        </w:rPr>
        <w:t>(ASX MARKET) AMENDMENT 2012 (NO. 3)</w:t>
      </w:r>
    </w:p>
    <w:p w:rsidR="004F2DA3" w:rsidRPr="00EA6AB8" w:rsidRDefault="004F2DA3" w:rsidP="00A245DF">
      <w:pPr>
        <w:widowControl/>
        <w:overflowPunct w:val="0"/>
        <w:autoSpaceDE w:val="0"/>
        <w:autoSpaceDN w:val="0"/>
        <w:spacing w:line="240" w:lineRule="auto"/>
        <w:ind w:left="567" w:hanging="567"/>
        <w:jc w:val="center"/>
        <w:rPr>
          <w:b/>
          <w:bCs/>
          <w:sz w:val="22"/>
          <w:szCs w:val="22"/>
        </w:rPr>
      </w:pPr>
      <w:r w:rsidRPr="00EA6AB8">
        <w:rPr>
          <w:b/>
          <w:bCs/>
          <w:sz w:val="22"/>
          <w:szCs w:val="22"/>
        </w:rPr>
        <w:t>EXPLANATORY STATEMENT</w:t>
      </w:r>
    </w:p>
    <w:p w:rsidR="004F2DA3" w:rsidRPr="00EA6AB8" w:rsidRDefault="004F2DA3" w:rsidP="00A245DF">
      <w:pPr>
        <w:widowControl/>
        <w:tabs>
          <w:tab w:val="left" w:pos="567"/>
          <w:tab w:val="left" w:pos="680"/>
        </w:tabs>
        <w:overflowPunct w:val="0"/>
        <w:autoSpaceDE w:val="0"/>
        <w:autoSpaceDN w:val="0"/>
        <w:spacing w:before="200" w:line="240" w:lineRule="auto"/>
        <w:jc w:val="center"/>
        <w:rPr>
          <w:sz w:val="22"/>
          <w:szCs w:val="22"/>
        </w:rPr>
      </w:pPr>
      <w:r w:rsidRPr="00EA6AB8">
        <w:rPr>
          <w:sz w:val="22"/>
          <w:szCs w:val="22"/>
        </w:rPr>
        <w:t>Prepared by the Australian Securities and Investments Commission</w:t>
      </w:r>
    </w:p>
    <w:p w:rsidR="004F2DA3" w:rsidRPr="00EA6AB8" w:rsidRDefault="004F2DA3" w:rsidP="00A245DF">
      <w:pPr>
        <w:widowControl/>
        <w:tabs>
          <w:tab w:val="left" w:pos="567"/>
          <w:tab w:val="left" w:pos="680"/>
        </w:tabs>
        <w:overflowPunct w:val="0"/>
        <w:autoSpaceDE w:val="0"/>
        <w:autoSpaceDN w:val="0"/>
        <w:spacing w:before="200" w:line="240" w:lineRule="auto"/>
        <w:jc w:val="center"/>
        <w:rPr>
          <w:i/>
          <w:iCs/>
          <w:sz w:val="22"/>
          <w:szCs w:val="22"/>
        </w:rPr>
      </w:pPr>
      <w:r w:rsidRPr="00EA6AB8">
        <w:rPr>
          <w:i/>
          <w:iCs/>
          <w:sz w:val="22"/>
          <w:szCs w:val="22"/>
        </w:rPr>
        <w:t>Corporations Act 2001</w:t>
      </w:r>
    </w:p>
    <w:p w:rsidR="004F2DA3" w:rsidRPr="00EA6AB8" w:rsidRDefault="004F2DA3" w:rsidP="00A62FEB">
      <w:pPr>
        <w:widowControl/>
        <w:tabs>
          <w:tab w:val="left" w:pos="567"/>
          <w:tab w:val="left" w:pos="680"/>
        </w:tabs>
        <w:overflowPunct w:val="0"/>
        <w:autoSpaceDE w:val="0"/>
        <w:autoSpaceDN w:val="0"/>
        <w:spacing w:before="200" w:line="240" w:lineRule="auto"/>
        <w:rPr>
          <w:sz w:val="22"/>
          <w:szCs w:val="22"/>
        </w:rPr>
      </w:pPr>
      <w:r w:rsidRPr="00EA6AB8">
        <w:rPr>
          <w:sz w:val="22"/>
          <w:szCs w:val="22"/>
        </w:rPr>
        <w:t>The Australian Securities and Investments Commission (</w:t>
      </w:r>
      <w:r w:rsidRPr="00EA6AB8">
        <w:rPr>
          <w:b/>
          <w:i/>
          <w:sz w:val="22"/>
          <w:szCs w:val="22"/>
        </w:rPr>
        <w:t>ASIC</w:t>
      </w:r>
      <w:r w:rsidRPr="00EA6AB8">
        <w:rPr>
          <w:sz w:val="22"/>
          <w:szCs w:val="22"/>
        </w:rPr>
        <w:t xml:space="preserve">) makes the </w:t>
      </w:r>
      <w:r w:rsidR="007E5306" w:rsidRPr="00EA6AB8">
        <w:rPr>
          <w:i/>
          <w:sz w:val="22"/>
          <w:szCs w:val="22"/>
        </w:rPr>
        <w:t>ASIC Market Integrity Rules (ASX Market) Amendment 2012 (No. 3)</w:t>
      </w:r>
      <w:r w:rsidR="007E5306" w:rsidRPr="00EA6AB8" w:rsidDel="007E5306">
        <w:rPr>
          <w:i/>
          <w:sz w:val="22"/>
          <w:szCs w:val="22"/>
        </w:rPr>
        <w:t xml:space="preserve"> </w:t>
      </w:r>
      <w:r w:rsidRPr="00EA6AB8">
        <w:rPr>
          <w:sz w:val="22"/>
          <w:szCs w:val="22"/>
        </w:rPr>
        <w:t xml:space="preserve">(the </w:t>
      </w:r>
      <w:r w:rsidRPr="00EA6AB8">
        <w:rPr>
          <w:b/>
          <w:i/>
          <w:sz w:val="22"/>
          <w:szCs w:val="22"/>
        </w:rPr>
        <w:t>Instrument</w:t>
      </w:r>
      <w:r w:rsidRPr="00EA6AB8">
        <w:rPr>
          <w:sz w:val="22"/>
          <w:szCs w:val="22"/>
        </w:rPr>
        <w:t>)</w:t>
      </w:r>
      <w:r w:rsidRPr="00EA6AB8">
        <w:rPr>
          <w:b/>
          <w:i/>
          <w:sz w:val="22"/>
          <w:szCs w:val="22"/>
        </w:rPr>
        <w:t xml:space="preserve"> </w:t>
      </w:r>
      <w:r w:rsidRPr="00EA6AB8">
        <w:rPr>
          <w:sz w:val="22"/>
          <w:szCs w:val="22"/>
        </w:rPr>
        <w:t xml:space="preserve">under subsection 798G(1) of the </w:t>
      </w:r>
      <w:r w:rsidRPr="00EA6AB8">
        <w:rPr>
          <w:i/>
          <w:iCs/>
          <w:sz w:val="22"/>
          <w:szCs w:val="22"/>
        </w:rPr>
        <w:t>Corporations Act 2001</w:t>
      </w:r>
      <w:r w:rsidRPr="00EA6AB8">
        <w:rPr>
          <w:sz w:val="22"/>
          <w:szCs w:val="22"/>
        </w:rPr>
        <w:t xml:space="preserve"> (the </w:t>
      </w:r>
      <w:r w:rsidRPr="00EA6AB8">
        <w:rPr>
          <w:b/>
          <w:i/>
          <w:sz w:val="22"/>
          <w:szCs w:val="22"/>
        </w:rPr>
        <w:t>Act</w:t>
      </w:r>
      <w:r w:rsidRPr="00EA6AB8">
        <w:rPr>
          <w:sz w:val="22"/>
          <w:szCs w:val="22"/>
        </w:rPr>
        <w:t>).</w:t>
      </w:r>
      <w:r w:rsidR="00A62FEB" w:rsidRPr="00EA6AB8">
        <w:rPr>
          <w:bCs/>
          <w:kern w:val="32"/>
          <w:sz w:val="22"/>
          <w:szCs w:val="22"/>
        </w:rPr>
        <w:t xml:space="preserve"> </w:t>
      </w:r>
      <w:r w:rsidR="004F4329" w:rsidRPr="00EA6AB8">
        <w:rPr>
          <w:bCs/>
          <w:kern w:val="32"/>
          <w:sz w:val="22"/>
          <w:szCs w:val="22"/>
        </w:rPr>
        <w:t>Capitalised terms used in th</w:t>
      </w:r>
      <w:r w:rsidR="0044257F" w:rsidRPr="00EA6AB8">
        <w:rPr>
          <w:bCs/>
          <w:kern w:val="32"/>
          <w:sz w:val="22"/>
          <w:szCs w:val="22"/>
        </w:rPr>
        <w:t>is Explanatory Statement (e.g. “</w:t>
      </w:r>
      <w:r w:rsidR="004F4329" w:rsidRPr="00EA6AB8">
        <w:rPr>
          <w:bCs/>
          <w:kern w:val="32"/>
          <w:sz w:val="22"/>
          <w:szCs w:val="22"/>
        </w:rPr>
        <w:t>Trading Participant</w:t>
      </w:r>
      <w:r w:rsidR="0044257F" w:rsidRPr="00EA6AB8">
        <w:rPr>
          <w:bCs/>
          <w:kern w:val="32"/>
          <w:sz w:val="22"/>
          <w:szCs w:val="22"/>
        </w:rPr>
        <w:t>”</w:t>
      </w:r>
      <w:r w:rsidR="004F4329" w:rsidRPr="00EA6AB8">
        <w:rPr>
          <w:bCs/>
          <w:kern w:val="32"/>
          <w:sz w:val="22"/>
          <w:szCs w:val="22"/>
        </w:rPr>
        <w:t xml:space="preserve">) are defined in the </w:t>
      </w:r>
      <w:r w:rsidR="00E463F2" w:rsidRPr="00EA6AB8">
        <w:rPr>
          <w:bCs/>
          <w:i/>
          <w:kern w:val="32"/>
          <w:sz w:val="22"/>
          <w:szCs w:val="22"/>
        </w:rPr>
        <w:t>ASIC Market Integrity Rules (ASX Market) 2010</w:t>
      </w:r>
      <w:r w:rsidR="00E463F2" w:rsidRPr="00EA6AB8">
        <w:rPr>
          <w:bCs/>
          <w:kern w:val="32"/>
          <w:sz w:val="22"/>
          <w:szCs w:val="22"/>
        </w:rPr>
        <w:t xml:space="preserve"> (the </w:t>
      </w:r>
      <w:r w:rsidR="00E463F2" w:rsidRPr="00EA6AB8">
        <w:rPr>
          <w:b/>
          <w:bCs/>
          <w:i/>
          <w:kern w:val="32"/>
          <w:sz w:val="22"/>
          <w:szCs w:val="22"/>
        </w:rPr>
        <w:t>Rules</w:t>
      </w:r>
      <w:r w:rsidR="00E463F2" w:rsidRPr="00EA6AB8">
        <w:rPr>
          <w:bCs/>
          <w:kern w:val="32"/>
          <w:sz w:val="22"/>
          <w:szCs w:val="22"/>
        </w:rPr>
        <w:t>)</w:t>
      </w:r>
      <w:r w:rsidR="004F4329" w:rsidRPr="00EA6AB8">
        <w:rPr>
          <w:bCs/>
          <w:kern w:val="32"/>
          <w:sz w:val="22"/>
          <w:szCs w:val="22"/>
        </w:rPr>
        <w:t>.</w:t>
      </w:r>
    </w:p>
    <w:p w:rsidR="004F2DA3" w:rsidRPr="00EA6AB8" w:rsidRDefault="004F2DA3" w:rsidP="00A245DF">
      <w:pPr>
        <w:widowControl/>
        <w:numPr>
          <w:ilvl w:val="0"/>
          <w:numId w:val="5"/>
        </w:numPr>
        <w:tabs>
          <w:tab w:val="left" w:pos="709"/>
        </w:tabs>
        <w:overflowPunct w:val="0"/>
        <w:autoSpaceDE w:val="0"/>
        <w:autoSpaceDN w:val="0"/>
        <w:spacing w:before="360" w:after="60" w:line="240" w:lineRule="auto"/>
        <w:ind w:left="357" w:hanging="357"/>
        <w:jc w:val="left"/>
        <w:rPr>
          <w:rFonts w:ascii="Arial" w:hAnsi="Arial" w:cs="Arial"/>
          <w:b/>
          <w:sz w:val="22"/>
          <w:szCs w:val="22"/>
        </w:rPr>
      </w:pPr>
      <w:r w:rsidRPr="00EA6AB8">
        <w:rPr>
          <w:rFonts w:ascii="Arial" w:hAnsi="Arial" w:cs="Arial"/>
          <w:b/>
          <w:sz w:val="22"/>
          <w:szCs w:val="22"/>
        </w:rPr>
        <w:t>Enabling legislation</w:t>
      </w:r>
    </w:p>
    <w:p w:rsidR="004F2DA3" w:rsidRPr="00EA6AB8" w:rsidRDefault="004F2DA3" w:rsidP="00A62FEB">
      <w:pPr>
        <w:widowControl/>
        <w:tabs>
          <w:tab w:val="left" w:pos="709"/>
        </w:tabs>
        <w:overflowPunct w:val="0"/>
        <w:autoSpaceDE w:val="0"/>
        <w:autoSpaceDN w:val="0"/>
        <w:spacing w:before="200" w:line="240" w:lineRule="auto"/>
        <w:rPr>
          <w:sz w:val="22"/>
          <w:szCs w:val="22"/>
        </w:rPr>
      </w:pPr>
      <w:r w:rsidRPr="00EA6AB8">
        <w:rPr>
          <w:sz w:val="22"/>
          <w:szCs w:val="22"/>
        </w:rPr>
        <w:t>Subsection 798G(1) of the Act provides that ASIC may, by legislative instrument, make rules that deal with the following:</w:t>
      </w:r>
    </w:p>
    <w:p w:rsidR="004F2DA3" w:rsidRPr="00EA6AB8" w:rsidRDefault="004F2DA3" w:rsidP="00A62FEB">
      <w:pPr>
        <w:pStyle w:val="Style2"/>
        <w:spacing w:before="200" w:after="0"/>
        <w:jc w:val="both"/>
        <w:rPr>
          <w:sz w:val="22"/>
          <w:szCs w:val="22"/>
        </w:rPr>
      </w:pPr>
      <w:r w:rsidRPr="00EA6AB8">
        <w:rPr>
          <w:sz w:val="22"/>
          <w:szCs w:val="22"/>
        </w:rPr>
        <w:t>the activities or conduct of licensed markets;</w:t>
      </w:r>
    </w:p>
    <w:p w:rsidR="004F2DA3" w:rsidRPr="00EA6AB8" w:rsidRDefault="004F2DA3" w:rsidP="00A62FEB">
      <w:pPr>
        <w:pStyle w:val="Style2"/>
        <w:spacing w:before="200" w:after="0"/>
        <w:jc w:val="both"/>
        <w:rPr>
          <w:sz w:val="22"/>
          <w:szCs w:val="22"/>
        </w:rPr>
      </w:pPr>
      <w:r w:rsidRPr="00EA6AB8">
        <w:rPr>
          <w:sz w:val="22"/>
          <w:szCs w:val="22"/>
        </w:rPr>
        <w:t>the activities or conduct of persons in relation to licensed markets;</w:t>
      </w:r>
    </w:p>
    <w:p w:rsidR="009D19BE" w:rsidRPr="00EA6AB8" w:rsidRDefault="004F2DA3" w:rsidP="00A62FEB">
      <w:pPr>
        <w:pStyle w:val="Style2"/>
        <w:spacing w:before="200" w:after="0"/>
        <w:jc w:val="both"/>
        <w:rPr>
          <w:bCs/>
          <w:kern w:val="32"/>
          <w:sz w:val="22"/>
          <w:szCs w:val="22"/>
        </w:rPr>
      </w:pPr>
      <w:r w:rsidRPr="00EA6AB8">
        <w:rPr>
          <w:sz w:val="22"/>
          <w:szCs w:val="22"/>
        </w:rPr>
        <w:t>the activities or conduct of persons in relation to financial products traded on licensed markets.</w:t>
      </w:r>
    </w:p>
    <w:p w:rsidR="004F2DA3" w:rsidRPr="00EA6AB8" w:rsidRDefault="004F2DA3" w:rsidP="00A245DF">
      <w:pPr>
        <w:widowControl/>
        <w:numPr>
          <w:ilvl w:val="0"/>
          <w:numId w:val="5"/>
        </w:numPr>
        <w:tabs>
          <w:tab w:val="left" w:pos="709"/>
        </w:tabs>
        <w:overflowPunct w:val="0"/>
        <w:autoSpaceDE w:val="0"/>
        <w:autoSpaceDN w:val="0"/>
        <w:spacing w:before="360" w:after="60" w:line="240" w:lineRule="auto"/>
        <w:ind w:left="357" w:hanging="357"/>
        <w:jc w:val="left"/>
        <w:rPr>
          <w:rFonts w:ascii="Arial" w:hAnsi="Arial" w:cs="Arial"/>
          <w:b/>
          <w:sz w:val="22"/>
          <w:szCs w:val="22"/>
        </w:rPr>
      </w:pPr>
      <w:r w:rsidRPr="00EA6AB8">
        <w:rPr>
          <w:rFonts w:ascii="Arial" w:hAnsi="Arial" w:cs="Arial"/>
          <w:b/>
          <w:sz w:val="22"/>
          <w:szCs w:val="22"/>
        </w:rPr>
        <w:t>Purpose of the legislative instrument</w:t>
      </w:r>
    </w:p>
    <w:p w:rsidR="004F2DA3" w:rsidRPr="00EA6AB8" w:rsidRDefault="004F2DA3" w:rsidP="00A62FEB">
      <w:pPr>
        <w:spacing w:before="200" w:line="240" w:lineRule="auto"/>
        <w:rPr>
          <w:bCs/>
          <w:sz w:val="22"/>
          <w:szCs w:val="22"/>
        </w:rPr>
      </w:pPr>
      <w:r w:rsidRPr="00EA6AB8">
        <w:rPr>
          <w:sz w:val="22"/>
          <w:szCs w:val="22"/>
        </w:rPr>
        <w:t xml:space="preserve">The purpose of the Instrument is to amend the </w:t>
      </w:r>
      <w:r w:rsidR="00E463F2" w:rsidRPr="00EA6AB8">
        <w:rPr>
          <w:sz w:val="22"/>
          <w:szCs w:val="22"/>
        </w:rPr>
        <w:t>Rules</w:t>
      </w:r>
      <w:r w:rsidR="00966576" w:rsidRPr="00EA6AB8">
        <w:rPr>
          <w:sz w:val="22"/>
          <w:szCs w:val="22"/>
        </w:rPr>
        <w:t xml:space="preserve"> </w:t>
      </w:r>
      <w:r w:rsidRPr="00EA6AB8">
        <w:rPr>
          <w:sz w:val="22"/>
          <w:szCs w:val="22"/>
        </w:rPr>
        <w:t xml:space="preserve">to </w:t>
      </w:r>
      <w:r w:rsidR="00777192" w:rsidRPr="00EA6AB8">
        <w:rPr>
          <w:bCs/>
          <w:sz w:val="22"/>
          <w:szCs w:val="22"/>
        </w:rPr>
        <w:t xml:space="preserve">address regulatory issues resulting from recent market developments in Australia, in particular new risks to market integrity resulting from the growth of automated trading. </w:t>
      </w:r>
    </w:p>
    <w:p w:rsidR="004F2DA3" w:rsidRPr="00EA6AB8" w:rsidRDefault="007606E1" w:rsidP="0011755B">
      <w:pPr>
        <w:spacing w:before="200" w:line="240" w:lineRule="auto"/>
        <w:jc w:val="left"/>
        <w:rPr>
          <w:i/>
          <w:sz w:val="22"/>
          <w:szCs w:val="22"/>
          <w:u w:val="single"/>
        </w:rPr>
      </w:pPr>
      <w:r w:rsidRPr="00EA6AB8">
        <w:rPr>
          <w:i/>
          <w:sz w:val="22"/>
          <w:szCs w:val="22"/>
          <w:u w:val="single"/>
        </w:rPr>
        <w:t>Automated Trading</w:t>
      </w:r>
    </w:p>
    <w:p w:rsidR="00626FD4" w:rsidRPr="00EA6AB8" w:rsidRDefault="00626FD4" w:rsidP="004E55C5">
      <w:pPr>
        <w:pStyle w:val="Default"/>
        <w:rPr>
          <w:color w:val="auto"/>
          <w:sz w:val="22"/>
          <w:szCs w:val="22"/>
        </w:rPr>
      </w:pPr>
    </w:p>
    <w:p w:rsidR="007606E1" w:rsidRPr="00EA6AB8" w:rsidRDefault="004E55C5" w:rsidP="00A62FEB">
      <w:pPr>
        <w:pStyle w:val="Default"/>
        <w:jc w:val="both"/>
        <w:rPr>
          <w:color w:val="auto"/>
          <w:sz w:val="22"/>
          <w:szCs w:val="22"/>
        </w:rPr>
      </w:pPr>
      <w:r w:rsidRPr="00EA6AB8">
        <w:rPr>
          <w:color w:val="auto"/>
          <w:sz w:val="22"/>
          <w:szCs w:val="22"/>
        </w:rPr>
        <w:t xml:space="preserve">The Instrument makes amendments to Chapter 5 of the Rules (Trading) to introduce </w:t>
      </w:r>
      <w:r w:rsidR="007606E1" w:rsidRPr="00EA6AB8">
        <w:rPr>
          <w:color w:val="auto"/>
          <w:sz w:val="22"/>
          <w:szCs w:val="22"/>
        </w:rPr>
        <w:t>requirement</w:t>
      </w:r>
      <w:r w:rsidR="00081B01" w:rsidRPr="00EA6AB8">
        <w:rPr>
          <w:color w:val="auto"/>
          <w:sz w:val="22"/>
          <w:szCs w:val="22"/>
        </w:rPr>
        <w:t>s</w:t>
      </w:r>
      <w:r w:rsidR="007606E1" w:rsidRPr="00EA6AB8">
        <w:rPr>
          <w:color w:val="auto"/>
          <w:sz w:val="22"/>
          <w:szCs w:val="22"/>
        </w:rPr>
        <w:t xml:space="preserve"> for</w:t>
      </w:r>
      <w:r w:rsidR="00611B38" w:rsidRPr="00EA6AB8">
        <w:rPr>
          <w:color w:val="auto"/>
          <w:sz w:val="22"/>
          <w:szCs w:val="22"/>
        </w:rPr>
        <w:t xml:space="preserve"> </w:t>
      </w:r>
      <w:r w:rsidR="00611B38" w:rsidRPr="00EA6AB8">
        <w:rPr>
          <w:bCs/>
          <w:color w:val="auto"/>
          <w:sz w:val="22"/>
          <w:szCs w:val="22"/>
        </w:rPr>
        <w:t>Trading Participants that use their system for Automated Order Processing</w:t>
      </w:r>
      <w:r w:rsidR="00A62FEB" w:rsidRPr="00EA6AB8">
        <w:rPr>
          <w:bCs/>
          <w:color w:val="auto"/>
          <w:sz w:val="22"/>
          <w:szCs w:val="22"/>
        </w:rPr>
        <w:t xml:space="preserve"> </w:t>
      </w:r>
      <w:r w:rsidR="00611B38" w:rsidRPr="00EA6AB8">
        <w:rPr>
          <w:bCs/>
          <w:color w:val="auto"/>
          <w:sz w:val="22"/>
          <w:szCs w:val="22"/>
        </w:rPr>
        <w:t>to</w:t>
      </w:r>
      <w:r w:rsidR="007606E1" w:rsidRPr="00EA6AB8">
        <w:rPr>
          <w:color w:val="auto"/>
          <w:sz w:val="22"/>
          <w:szCs w:val="22"/>
        </w:rPr>
        <w:t>:</w:t>
      </w:r>
    </w:p>
    <w:p w:rsidR="00611B38" w:rsidRPr="00EA6AB8" w:rsidRDefault="001E321A" w:rsidP="00A62FEB">
      <w:pPr>
        <w:pStyle w:val="BodyText"/>
        <w:numPr>
          <w:ilvl w:val="0"/>
          <w:numId w:val="33"/>
        </w:numPr>
        <w:spacing w:line="240" w:lineRule="auto"/>
        <w:ind w:left="1134" w:hanging="425"/>
        <w:rPr>
          <w:bCs/>
        </w:rPr>
      </w:pPr>
      <w:r w:rsidRPr="00EA6AB8">
        <w:rPr>
          <w:bCs/>
        </w:rPr>
        <w:t>have</w:t>
      </w:r>
      <w:r w:rsidR="005924C0" w:rsidRPr="00EA6AB8">
        <w:rPr>
          <w:bCs/>
        </w:rPr>
        <w:t xml:space="preserve"> </w:t>
      </w:r>
      <w:r w:rsidRPr="00EA6AB8">
        <w:t xml:space="preserve">direct control over </w:t>
      </w:r>
      <w:r w:rsidR="00611B38" w:rsidRPr="00EA6AB8">
        <w:t>the automated filters and the filter parameters for that system;</w:t>
      </w:r>
    </w:p>
    <w:p w:rsidR="00611B38" w:rsidRPr="00EA6AB8" w:rsidRDefault="00611B38" w:rsidP="00A62FEB">
      <w:pPr>
        <w:pStyle w:val="BodyText"/>
        <w:numPr>
          <w:ilvl w:val="0"/>
          <w:numId w:val="33"/>
        </w:numPr>
        <w:spacing w:line="240" w:lineRule="auto"/>
        <w:ind w:left="1134" w:hanging="425"/>
      </w:pPr>
      <w:r w:rsidRPr="00EA6AB8">
        <w:t>ensure that the system has in place controls, including automated controls, that enable immediate suspension, limitation or prohibition of the conduct of all Automated Order Processing, Automated Order Processing in respect of Automated Client Order Processing, or Automated Order Processing in respect of one or more Authorised Persons, clients or Products;</w:t>
      </w:r>
    </w:p>
    <w:p w:rsidR="00611B38" w:rsidRPr="00EA6AB8" w:rsidRDefault="00611B38" w:rsidP="00A62FEB">
      <w:pPr>
        <w:pStyle w:val="BodyText"/>
        <w:numPr>
          <w:ilvl w:val="0"/>
          <w:numId w:val="33"/>
        </w:numPr>
        <w:spacing w:line="240" w:lineRule="auto"/>
        <w:ind w:left="1134" w:hanging="425"/>
      </w:pPr>
      <w:r w:rsidRPr="00EA6AB8">
        <w:t xml:space="preserve">ensure that the system has in place controls that enable </w:t>
      </w:r>
      <w:r w:rsidR="00A9315A" w:rsidRPr="00EA6AB8">
        <w:t>immediate suspension of, limitation of or prohibition on</w:t>
      </w:r>
      <w:r w:rsidR="000B2807" w:rsidRPr="00EA6AB8">
        <w:t>, the entry into the M</w:t>
      </w:r>
      <w:r w:rsidR="00A70A4C" w:rsidRPr="00EA6AB8">
        <w:t>arket of T</w:t>
      </w:r>
      <w:r w:rsidR="00A9315A" w:rsidRPr="00EA6AB8">
        <w:t xml:space="preserve">rading </w:t>
      </w:r>
      <w:r w:rsidR="00A70A4C" w:rsidRPr="00EA6AB8">
        <w:t>M</w:t>
      </w:r>
      <w:r w:rsidR="00A9315A" w:rsidRPr="00EA6AB8">
        <w:t xml:space="preserve">essages in a series of related </w:t>
      </w:r>
      <w:r w:rsidR="00A70A4C" w:rsidRPr="00EA6AB8">
        <w:t>Trading M</w:t>
      </w:r>
      <w:r w:rsidR="00A9315A" w:rsidRPr="00EA6AB8">
        <w:t xml:space="preserve">essages where the </w:t>
      </w:r>
      <w:r w:rsidR="00A70A4C" w:rsidRPr="00EA6AB8">
        <w:t>Trading Participant has identified that T</w:t>
      </w:r>
      <w:r w:rsidR="00A9315A" w:rsidRPr="00EA6AB8">
        <w:t xml:space="preserve">rading </w:t>
      </w:r>
      <w:r w:rsidR="00A70A4C" w:rsidRPr="00EA6AB8">
        <w:t>M</w:t>
      </w:r>
      <w:r w:rsidR="00A9315A" w:rsidRPr="00EA6AB8">
        <w:t xml:space="preserve">essages </w:t>
      </w:r>
      <w:r w:rsidR="000B2807" w:rsidRPr="00EA6AB8">
        <w:t>in the series have entered the M</w:t>
      </w:r>
      <w:r w:rsidR="00A9315A" w:rsidRPr="00EA6AB8">
        <w:t xml:space="preserve">arket and have interfered with, or are likely to interfere with, the </w:t>
      </w:r>
      <w:r w:rsidR="00A70A4C" w:rsidRPr="00EA6AB8">
        <w:t>efficiency or integrity of the M</w:t>
      </w:r>
      <w:r w:rsidR="00A9315A" w:rsidRPr="00EA6AB8">
        <w:t>arket;</w:t>
      </w:r>
    </w:p>
    <w:p w:rsidR="00A9315A" w:rsidRPr="00EA6AB8" w:rsidRDefault="00A9315A" w:rsidP="00A62FEB">
      <w:pPr>
        <w:pStyle w:val="BodyText"/>
        <w:numPr>
          <w:ilvl w:val="0"/>
          <w:numId w:val="33"/>
        </w:numPr>
        <w:spacing w:line="240" w:lineRule="auto"/>
        <w:ind w:left="1134" w:hanging="425"/>
      </w:pPr>
      <w:r w:rsidRPr="00EA6AB8">
        <w:t xml:space="preserve">ensure that the system has in place controls that enable immediate </w:t>
      </w:r>
      <w:r w:rsidR="00A70A4C" w:rsidRPr="00EA6AB8">
        <w:t>cancellation of Trading M</w:t>
      </w:r>
      <w:r w:rsidRPr="00EA6AB8">
        <w:t>essages in a series</w:t>
      </w:r>
      <w:r w:rsidR="00A70A4C" w:rsidRPr="00EA6AB8">
        <w:t xml:space="preserve"> that have already entered the M</w:t>
      </w:r>
      <w:r w:rsidRPr="00EA6AB8">
        <w:t>ark</w:t>
      </w:r>
      <w:r w:rsidR="00F47937" w:rsidRPr="00EA6AB8">
        <w:t>et, where the entry of further Trading M</w:t>
      </w:r>
      <w:r w:rsidRPr="00EA6AB8">
        <w:t>essages in the series have been suspended, limited or prohibited</w:t>
      </w:r>
      <w:r w:rsidR="00CE14FD" w:rsidRPr="00EA6AB8">
        <w:t>;</w:t>
      </w:r>
      <w:r w:rsidRPr="00EA6AB8">
        <w:t xml:space="preserve"> </w:t>
      </w:r>
    </w:p>
    <w:p w:rsidR="00A9315A" w:rsidRPr="00EA6AB8" w:rsidRDefault="00452224" w:rsidP="00A62FEB">
      <w:pPr>
        <w:pStyle w:val="BodyText"/>
        <w:numPr>
          <w:ilvl w:val="0"/>
          <w:numId w:val="33"/>
        </w:numPr>
        <w:spacing w:line="240" w:lineRule="auto"/>
        <w:ind w:left="1134" w:hanging="425"/>
      </w:pPr>
      <w:r w:rsidRPr="00EA6AB8">
        <w:lastRenderedPageBreak/>
        <w:t xml:space="preserve">conduct </w:t>
      </w:r>
      <w:r w:rsidR="00A9315A" w:rsidRPr="00EA6AB8">
        <w:t>an annual review of A</w:t>
      </w:r>
      <w:r w:rsidR="00D77681" w:rsidRPr="00EA6AB8">
        <w:t xml:space="preserve">utomated Order Processing </w:t>
      </w:r>
      <w:r w:rsidR="00A9315A" w:rsidRPr="00EA6AB8">
        <w:t xml:space="preserve">systems and notification of </w:t>
      </w:r>
      <w:r w:rsidRPr="00EA6AB8">
        <w:t xml:space="preserve">the </w:t>
      </w:r>
      <w:r w:rsidR="00A70A4C" w:rsidRPr="00EA6AB8">
        <w:t>Trading</w:t>
      </w:r>
      <w:r w:rsidR="00A9315A" w:rsidRPr="00EA6AB8">
        <w:t xml:space="preserve"> </w:t>
      </w:r>
      <w:r w:rsidR="00A70A4C" w:rsidRPr="00EA6AB8">
        <w:t>P</w:t>
      </w:r>
      <w:r w:rsidR="00A9315A" w:rsidRPr="00EA6AB8">
        <w:t xml:space="preserve">articipants’ compliance with </w:t>
      </w:r>
      <w:r w:rsidR="00A249AC" w:rsidRPr="00EA6AB8">
        <w:t>Part 5.6 of the Rules</w:t>
      </w:r>
      <w:r w:rsidR="00A9315A" w:rsidRPr="00EA6AB8">
        <w:t>.</w:t>
      </w:r>
    </w:p>
    <w:p w:rsidR="00A9315A" w:rsidRPr="00EA6AB8" w:rsidRDefault="00A9315A" w:rsidP="00A62FEB">
      <w:pPr>
        <w:spacing w:line="240" w:lineRule="auto"/>
        <w:rPr>
          <w:sz w:val="22"/>
          <w:szCs w:val="22"/>
        </w:rPr>
      </w:pPr>
    </w:p>
    <w:p w:rsidR="00AE5EAB" w:rsidRPr="00EA6AB8" w:rsidRDefault="00E272FF" w:rsidP="00A62FEB">
      <w:pPr>
        <w:spacing w:line="240" w:lineRule="auto"/>
        <w:rPr>
          <w:sz w:val="22"/>
          <w:szCs w:val="22"/>
        </w:rPr>
      </w:pPr>
      <w:r w:rsidRPr="00EA6AB8">
        <w:rPr>
          <w:sz w:val="22"/>
          <w:szCs w:val="22"/>
        </w:rPr>
        <w:t>The purpose of these</w:t>
      </w:r>
      <w:r w:rsidR="00626FD4" w:rsidRPr="00EA6AB8">
        <w:rPr>
          <w:sz w:val="22"/>
          <w:szCs w:val="22"/>
        </w:rPr>
        <w:t xml:space="preserve"> </w:t>
      </w:r>
      <w:r w:rsidR="0045320E" w:rsidRPr="00EA6AB8">
        <w:rPr>
          <w:sz w:val="22"/>
          <w:szCs w:val="22"/>
        </w:rPr>
        <w:t>amendments to Chapter 5 of the</w:t>
      </w:r>
      <w:r w:rsidRPr="00EA6AB8">
        <w:rPr>
          <w:sz w:val="22"/>
          <w:szCs w:val="22"/>
        </w:rPr>
        <w:t xml:space="preserve"> </w:t>
      </w:r>
      <w:r w:rsidR="0045320E" w:rsidRPr="00EA6AB8">
        <w:rPr>
          <w:sz w:val="22"/>
          <w:szCs w:val="22"/>
        </w:rPr>
        <w:t>R</w:t>
      </w:r>
      <w:r w:rsidRPr="00EA6AB8">
        <w:rPr>
          <w:sz w:val="22"/>
          <w:szCs w:val="22"/>
        </w:rPr>
        <w:t>ules is to</w:t>
      </w:r>
      <w:r w:rsidR="00AE5EAB" w:rsidRPr="00EA6AB8">
        <w:rPr>
          <w:sz w:val="22"/>
          <w:szCs w:val="22"/>
        </w:rPr>
        <w:t xml:space="preserve"> </w:t>
      </w:r>
      <w:r w:rsidR="00AE5EAB" w:rsidRPr="00EA6AB8">
        <w:rPr>
          <w:sz w:val="22"/>
          <w:szCs w:val="22"/>
        </w:rPr>
        <w:tab/>
        <w:t>manage the risk of potential adverse events (and their effects on market integrity) of automated trading</w:t>
      </w:r>
      <w:r w:rsidR="004F4329" w:rsidRPr="00EA6AB8">
        <w:rPr>
          <w:sz w:val="22"/>
          <w:szCs w:val="22"/>
        </w:rPr>
        <w:t xml:space="preserve">. </w:t>
      </w:r>
    </w:p>
    <w:p w:rsidR="00AE5EAB" w:rsidRPr="00EA6AB8" w:rsidRDefault="00AE5EAB" w:rsidP="00A62FEB">
      <w:pPr>
        <w:spacing w:line="240" w:lineRule="auto"/>
        <w:rPr>
          <w:sz w:val="22"/>
          <w:szCs w:val="22"/>
        </w:rPr>
      </w:pPr>
    </w:p>
    <w:p w:rsidR="006335B7" w:rsidRPr="00EA6AB8" w:rsidRDefault="004F4329" w:rsidP="00A62FEB">
      <w:pPr>
        <w:spacing w:line="240" w:lineRule="auto"/>
        <w:rPr>
          <w:sz w:val="22"/>
          <w:szCs w:val="22"/>
          <w:lang w:eastAsia="en-AU"/>
        </w:rPr>
      </w:pPr>
      <w:r w:rsidRPr="00EA6AB8">
        <w:rPr>
          <w:sz w:val="22"/>
          <w:szCs w:val="22"/>
        </w:rPr>
        <w:t>T</w:t>
      </w:r>
      <w:r w:rsidR="00AE5EAB" w:rsidRPr="00EA6AB8">
        <w:rPr>
          <w:sz w:val="22"/>
          <w:szCs w:val="22"/>
        </w:rPr>
        <w:t>here are already robust controls in the Australian equity market to mitigate some of the risks from automated trading. However, these controls need to be updated to fully address emerging risks, as well as to align our regime with IOSCO principles and international best practice</w:t>
      </w:r>
      <w:r w:rsidR="00E272FF" w:rsidRPr="00EA6AB8">
        <w:rPr>
          <w:sz w:val="22"/>
          <w:szCs w:val="22"/>
        </w:rPr>
        <w:t>.</w:t>
      </w:r>
      <w:r w:rsidR="006335B7" w:rsidRPr="00EA6AB8">
        <w:rPr>
          <w:sz w:val="22"/>
          <w:szCs w:val="22"/>
          <w:lang w:eastAsia="en-AU"/>
        </w:rPr>
        <w:t xml:space="preserve"> </w:t>
      </w:r>
    </w:p>
    <w:p w:rsidR="006335B7" w:rsidRPr="00EA6AB8" w:rsidRDefault="006335B7" w:rsidP="00A62FEB">
      <w:pPr>
        <w:spacing w:line="240" w:lineRule="auto"/>
        <w:rPr>
          <w:sz w:val="22"/>
          <w:szCs w:val="22"/>
          <w:lang w:eastAsia="en-AU"/>
        </w:rPr>
      </w:pPr>
    </w:p>
    <w:p w:rsidR="007606E1" w:rsidRPr="00EA6AB8" w:rsidRDefault="006335B7" w:rsidP="00A62FEB">
      <w:pPr>
        <w:spacing w:line="240" w:lineRule="auto"/>
        <w:rPr>
          <w:sz w:val="22"/>
          <w:szCs w:val="22"/>
        </w:rPr>
      </w:pPr>
      <w:r w:rsidRPr="00EA6AB8">
        <w:rPr>
          <w:sz w:val="22"/>
          <w:szCs w:val="22"/>
        </w:rPr>
        <w:t>The amendments to Chapter 5 of the Rules made by the Instrument build a more rigorous framework of systems, filters and controls to guard against potential disruptions from aberrant algorithmic activity and will not disrupt the operation of the market in normal conditions.</w:t>
      </w:r>
      <w:r w:rsidR="00A62FEB" w:rsidRPr="00EA6AB8">
        <w:rPr>
          <w:sz w:val="22"/>
          <w:szCs w:val="22"/>
        </w:rPr>
        <w:t xml:space="preserve"> </w:t>
      </w:r>
      <w:r w:rsidR="004F4329" w:rsidRPr="00EA6AB8">
        <w:rPr>
          <w:sz w:val="22"/>
          <w:szCs w:val="22"/>
        </w:rPr>
        <w:t xml:space="preserve">The amendments </w:t>
      </w:r>
      <w:r w:rsidR="00C9658F" w:rsidRPr="00EA6AB8">
        <w:rPr>
          <w:sz w:val="22"/>
          <w:szCs w:val="22"/>
        </w:rPr>
        <w:t>will ensure that Trading P</w:t>
      </w:r>
      <w:r w:rsidR="00E272FF" w:rsidRPr="00EA6AB8">
        <w:rPr>
          <w:sz w:val="22"/>
          <w:szCs w:val="22"/>
        </w:rPr>
        <w:t>articipants have the ability, in real time, to control and prevent aberrant ord</w:t>
      </w:r>
      <w:r w:rsidR="00062F20" w:rsidRPr="00EA6AB8">
        <w:rPr>
          <w:sz w:val="22"/>
          <w:szCs w:val="22"/>
        </w:rPr>
        <w:t xml:space="preserve">er flow before it disrupts the </w:t>
      </w:r>
      <w:r w:rsidR="00DE7928" w:rsidRPr="00EA6AB8">
        <w:rPr>
          <w:sz w:val="22"/>
          <w:szCs w:val="22"/>
        </w:rPr>
        <w:t>m</w:t>
      </w:r>
      <w:r w:rsidR="00E272FF" w:rsidRPr="00EA6AB8">
        <w:rPr>
          <w:sz w:val="22"/>
          <w:szCs w:val="22"/>
        </w:rPr>
        <w:t xml:space="preserve">arket. An aberrant algorithm generates not only costs that are borne by the firms using the algorithms, but also negative impacts for all market participants by impairing the fairness and orderliness of the market. </w:t>
      </w:r>
    </w:p>
    <w:p w:rsidR="00CC1B7C" w:rsidRPr="00EA6AB8" w:rsidRDefault="007606E1" w:rsidP="00E30879">
      <w:pPr>
        <w:spacing w:before="200" w:line="240" w:lineRule="auto"/>
        <w:jc w:val="left"/>
        <w:rPr>
          <w:bCs/>
          <w:i/>
          <w:sz w:val="22"/>
          <w:szCs w:val="22"/>
          <w:u w:val="single"/>
        </w:rPr>
      </w:pPr>
      <w:r w:rsidRPr="00EA6AB8">
        <w:rPr>
          <w:bCs/>
          <w:i/>
          <w:sz w:val="22"/>
          <w:szCs w:val="22"/>
          <w:u w:val="single"/>
        </w:rPr>
        <w:t xml:space="preserve">Rules on </w:t>
      </w:r>
      <w:r w:rsidR="003C4807" w:rsidRPr="00EA6AB8">
        <w:rPr>
          <w:bCs/>
          <w:i/>
          <w:sz w:val="22"/>
          <w:szCs w:val="22"/>
          <w:u w:val="single"/>
        </w:rPr>
        <w:t>C</w:t>
      </w:r>
      <w:r w:rsidRPr="00EA6AB8">
        <w:rPr>
          <w:bCs/>
          <w:i/>
          <w:sz w:val="22"/>
          <w:szCs w:val="22"/>
          <w:u w:val="single"/>
        </w:rPr>
        <w:t>rossings</w:t>
      </w:r>
      <w:r w:rsidR="00907417" w:rsidRPr="00EA6AB8">
        <w:rPr>
          <w:bCs/>
          <w:i/>
          <w:sz w:val="22"/>
          <w:szCs w:val="22"/>
          <w:u w:val="single"/>
        </w:rPr>
        <w:t xml:space="preserve"> during a </w:t>
      </w:r>
      <w:r w:rsidR="003C4807" w:rsidRPr="00EA6AB8">
        <w:rPr>
          <w:bCs/>
          <w:i/>
          <w:sz w:val="22"/>
          <w:szCs w:val="22"/>
          <w:u w:val="single"/>
        </w:rPr>
        <w:t>T</w:t>
      </w:r>
      <w:r w:rsidR="00907417" w:rsidRPr="00EA6AB8">
        <w:rPr>
          <w:bCs/>
          <w:i/>
          <w:sz w:val="22"/>
          <w:szCs w:val="22"/>
          <w:u w:val="single"/>
        </w:rPr>
        <w:t xml:space="preserve">akeover </w:t>
      </w:r>
      <w:r w:rsidR="003C4807" w:rsidRPr="00EA6AB8">
        <w:rPr>
          <w:bCs/>
          <w:i/>
          <w:sz w:val="22"/>
          <w:szCs w:val="22"/>
          <w:u w:val="single"/>
        </w:rPr>
        <w:t>B</w:t>
      </w:r>
      <w:r w:rsidR="00907417" w:rsidRPr="00EA6AB8">
        <w:rPr>
          <w:bCs/>
          <w:i/>
          <w:sz w:val="22"/>
          <w:szCs w:val="22"/>
          <w:u w:val="single"/>
        </w:rPr>
        <w:t>id</w:t>
      </w:r>
    </w:p>
    <w:p w:rsidR="00784924" w:rsidRPr="00EA6AB8" w:rsidRDefault="00784924" w:rsidP="00784924">
      <w:pPr>
        <w:spacing w:line="240" w:lineRule="auto"/>
        <w:rPr>
          <w:sz w:val="22"/>
          <w:szCs w:val="22"/>
        </w:rPr>
      </w:pPr>
    </w:p>
    <w:p w:rsidR="00784924" w:rsidRPr="00EA6AB8" w:rsidRDefault="00784924" w:rsidP="00A62FEB">
      <w:pPr>
        <w:spacing w:line="240" w:lineRule="auto"/>
        <w:rPr>
          <w:sz w:val="22"/>
          <w:szCs w:val="22"/>
        </w:rPr>
      </w:pPr>
      <w:r w:rsidRPr="00EA6AB8">
        <w:rPr>
          <w:sz w:val="22"/>
          <w:szCs w:val="22"/>
        </w:rPr>
        <w:t xml:space="preserve">The Instrument makes amendments to Chapter 6 of the Rules (Takeovers) </w:t>
      </w:r>
      <w:r w:rsidR="00B959D2" w:rsidRPr="00EA6AB8">
        <w:rPr>
          <w:sz w:val="22"/>
          <w:szCs w:val="22"/>
        </w:rPr>
        <w:t xml:space="preserve">to replace references to </w:t>
      </w:r>
      <w:r w:rsidR="00B95D41" w:rsidRPr="00EA6AB8">
        <w:rPr>
          <w:sz w:val="22"/>
          <w:szCs w:val="22"/>
        </w:rPr>
        <w:t xml:space="preserve">a </w:t>
      </w:r>
      <w:r w:rsidR="00B959D2" w:rsidRPr="00EA6AB8">
        <w:rPr>
          <w:sz w:val="22"/>
          <w:szCs w:val="22"/>
        </w:rPr>
        <w:t>“Market Bid” in Rules 6.4.1(1) and 6.4.3(1) with reference</w:t>
      </w:r>
      <w:r w:rsidR="009A62E3" w:rsidRPr="00EA6AB8">
        <w:rPr>
          <w:sz w:val="22"/>
          <w:szCs w:val="22"/>
        </w:rPr>
        <w:t>s</w:t>
      </w:r>
      <w:r w:rsidR="00B959D2" w:rsidRPr="00EA6AB8">
        <w:rPr>
          <w:sz w:val="22"/>
          <w:szCs w:val="22"/>
        </w:rPr>
        <w:t xml:space="preserve"> to a “Takeover Bid”.</w:t>
      </w:r>
    </w:p>
    <w:p w:rsidR="00784924" w:rsidRPr="00EA6AB8" w:rsidRDefault="00784924" w:rsidP="00A62FEB">
      <w:pPr>
        <w:spacing w:line="240" w:lineRule="auto"/>
        <w:rPr>
          <w:sz w:val="22"/>
          <w:szCs w:val="22"/>
        </w:rPr>
      </w:pPr>
    </w:p>
    <w:p w:rsidR="007E225D" w:rsidRPr="00EA6AB8" w:rsidRDefault="004F4329" w:rsidP="00A62FEB">
      <w:pPr>
        <w:spacing w:line="240" w:lineRule="auto"/>
        <w:rPr>
          <w:bCs/>
          <w:sz w:val="22"/>
          <w:szCs w:val="22"/>
        </w:rPr>
      </w:pPr>
      <w:r w:rsidRPr="00EA6AB8">
        <w:rPr>
          <w:sz w:val="22"/>
          <w:szCs w:val="22"/>
        </w:rPr>
        <w:t xml:space="preserve">Unamended, </w:t>
      </w:r>
      <w:r w:rsidR="007E225D" w:rsidRPr="00EA6AB8">
        <w:rPr>
          <w:sz w:val="22"/>
          <w:szCs w:val="22"/>
        </w:rPr>
        <w:t>Rules 6.4.1(1) and 6.4.3(1) prohibit a</w:t>
      </w:r>
      <w:r w:rsidR="00B959D2" w:rsidRPr="00EA6AB8">
        <w:rPr>
          <w:bCs/>
          <w:sz w:val="22"/>
          <w:szCs w:val="22"/>
        </w:rPr>
        <w:t xml:space="preserve"> </w:t>
      </w:r>
      <w:r w:rsidR="007E225D" w:rsidRPr="00EA6AB8">
        <w:rPr>
          <w:bCs/>
          <w:sz w:val="22"/>
          <w:szCs w:val="22"/>
        </w:rPr>
        <w:t>M</w:t>
      </w:r>
      <w:r w:rsidR="00B959D2" w:rsidRPr="00EA6AB8">
        <w:rPr>
          <w:bCs/>
          <w:sz w:val="22"/>
          <w:szCs w:val="22"/>
        </w:rPr>
        <w:t xml:space="preserve">arket </w:t>
      </w:r>
      <w:r w:rsidR="007E225D" w:rsidRPr="00EA6AB8">
        <w:rPr>
          <w:bCs/>
          <w:sz w:val="22"/>
          <w:szCs w:val="22"/>
        </w:rPr>
        <w:t>P</w:t>
      </w:r>
      <w:r w:rsidR="00B959D2" w:rsidRPr="00EA6AB8">
        <w:rPr>
          <w:bCs/>
          <w:sz w:val="22"/>
          <w:szCs w:val="22"/>
        </w:rPr>
        <w:t>articipant</w:t>
      </w:r>
      <w:r w:rsidR="007E225D" w:rsidRPr="00EA6AB8">
        <w:rPr>
          <w:bCs/>
          <w:sz w:val="22"/>
          <w:szCs w:val="22"/>
        </w:rPr>
        <w:t xml:space="preserve"> from</w:t>
      </w:r>
      <w:r w:rsidR="00B959D2" w:rsidRPr="00EA6AB8">
        <w:rPr>
          <w:bCs/>
          <w:sz w:val="22"/>
          <w:szCs w:val="22"/>
        </w:rPr>
        <w:t xml:space="preserve"> conducting Crossing</w:t>
      </w:r>
      <w:r w:rsidR="00452224" w:rsidRPr="00EA6AB8">
        <w:rPr>
          <w:bCs/>
          <w:sz w:val="22"/>
          <w:szCs w:val="22"/>
        </w:rPr>
        <w:t>s</w:t>
      </w:r>
      <w:r w:rsidR="00B959D2" w:rsidRPr="00EA6AB8">
        <w:rPr>
          <w:bCs/>
          <w:sz w:val="22"/>
          <w:szCs w:val="22"/>
        </w:rPr>
        <w:t xml:space="preserve"> </w:t>
      </w:r>
      <w:r w:rsidR="00452224" w:rsidRPr="00EA6AB8">
        <w:rPr>
          <w:bCs/>
          <w:sz w:val="22"/>
          <w:szCs w:val="22"/>
        </w:rPr>
        <w:t xml:space="preserve">outside of Trading Hours </w:t>
      </w:r>
      <w:r w:rsidR="00B959D2" w:rsidRPr="00EA6AB8">
        <w:rPr>
          <w:bCs/>
          <w:sz w:val="22"/>
          <w:szCs w:val="22"/>
        </w:rPr>
        <w:t>in a Cash Market Product or Cash Only Combination during the Offer Period under a Market Bid</w:t>
      </w:r>
      <w:r w:rsidR="007E225D" w:rsidRPr="00EA6AB8">
        <w:rPr>
          <w:bCs/>
          <w:sz w:val="22"/>
          <w:szCs w:val="22"/>
        </w:rPr>
        <w:t>, at a price which is at or below the offer price.</w:t>
      </w:r>
    </w:p>
    <w:p w:rsidR="007E225D" w:rsidRPr="00EA6AB8" w:rsidRDefault="007E225D" w:rsidP="00A62FEB">
      <w:pPr>
        <w:spacing w:line="240" w:lineRule="auto"/>
        <w:rPr>
          <w:bCs/>
          <w:sz w:val="22"/>
          <w:szCs w:val="22"/>
        </w:rPr>
      </w:pPr>
    </w:p>
    <w:p w:rsidR="00642A48" w:rsidRPr="00EA6AB8" w:rsidRDefault="007E225D" w:rsidP="00A62FEB">
      <w:pPr>
        <w:spacing w:line="240" w:lineRule="auto"/>
        <w:rPr>
          <w:sz w:val="22"/>
          <w:szCs w:val="22"/>
        </w:rPr>
      </w:pPr>
      <w:r w:rsidRPr="00EA6AB8">
        <w:rPr>
          <w:bCs/>
          <w:sz w:val="22"/>
          <w:szCs w:val="22"/>
        </w:rPr>
        <w:t>The purpose of the amendments to Rules 6.4.1(1) and 6.4.3(1) is to extend the prohibition</w:t>
      </w:r>
      <w:r w:rsidR="00642A48" w:rsidRPr="00EA6AB8">
        <w:rPr>
          <w:bCs/>
          <w:sz w:val="22"/>
          <w:szCs w:val="22"/>
        </w:rPr>
        <w:t xml:space="preserve"> in those Rules</w:t>
      </w:r>
      <w:r w:rsidRPr="00EA6AB8">
        <w:rPr>
          <w:bCs/>
          <w:sz w:val="22"/>
          <w:szCs w:val="22"/>
        </w:rPr>
        <w:t xml:space="preserve"> to </w:t>
      </w:r>
      <w:r w:rsidR="00B959D2" w:rsidRPr="00EA6AB8">
        <w:rPr>
          <w:bCs/>
          <w:sz w:val="22"/>
          <w:szCs w:val="22"/>
        </w:rPr>
        <w:t>Off-Market Bid</w:t>
      </w:r>
      <w:r w:rsidR="00642A48" w:rsidRPr="00EA6AB8">
        <w:rPr>
          <w:sz w:val="22"/>
          <w:szCs w:val="22"/>
        </w:rPr>
        <w:t>s.</w:t>
      </w:r>
      <w:r w:rsidR="00A62FEB" w:rsidRPr="00EA6AB8">
        <w:rPr>
          <w:sz w:val="22"/>
          <w:szCs w:val="22"/>
        </w:rPr>
        <w:t xml:space="preserve"> </w:t>
      </w:r>
      <w:r w:rsidR="004F4329" w:rsidRPr="00EA6AB8">
        <w:rPr>
          <w:sz w:val="22"/>
          <w:szCs w:val="22"/>
        </w:rPr>
        <w:t>As amended by the Instrument, t</w:t>
      </w:r>
      <w:r w:rsidR="00642A48" w:rsidRPr="00EA6AB8">
        <w:rPr>
          <w:sz w:val="22"/>
          <w:szCs w:val="22"/>
        </w:rPr>
        <w:t xml:space="preserve">he prohibition will apply to relevant </w:t>
      </w:r>
      <w:r w:rsidR="00F9452B" w:rsidRPr="00EA6AB8">
        <w:rPr>
          <w:sz w:val="22"/>
          <w:szCs w:val="22"/>
        </w:rPr>
        <w:t>Crossings conducted during the O</w:t>
      </w:r>
      <w:r w:rsidR="00642A48" w:rsidRPr="00EA6AB8">
        <w:rPr>
          <w:sz w:val="22"/>
          <w:szCs w:val="22"/>
        </w:rPr>
        <w:t xml:space="preserve">ffer </w:t>
      </w:r>
      <w:r w:rsidR="00F9452B" w:rsidRPr="00EA6AB8">
        <w:rPr>
          <w:sz w:val="22"/>
          <w:szCs w:val="22"/>
        </w:rPr>
        <w:t>P</w:t>
      </w:r>
      <w:r w:rsidR="00642A48" w:rsidRPr="00EA6AB8">
        <w:rPr>
          <w:sz w:val="22"/>
          <w:szCs w:val="22"/>
        </w:rPr>
        <w:t xml:space="preserve">eriod for a </w:t>
      </w:r>
      <w:r w:rsidR="00F9452B" w:rsidRPr="00EA6AB8">
        <w:rPr>
          <w:sz w:val="22"/>
          <w:szCs w:val="22"/>
        </w:rPr>
        <w:t>T</w:t>
      </w:r>
      <w:r w:rsidR="00642A48" w:rsidRPr="00EA6AB8">
        <w:rPr>
          <w:sz w:val="22"/>
          <w:szCs w:val="22"/>
        </w:rPr>
        <w:t xml:space="preserve">akeover </w:t>
      </w:r>
      <w:r w:rsidR="00F9452B" w:rsidRPr="00EA6AB8">
        <w:rPr>
          <w:sz w:val="22"/>
          <w:szCs w:val="22"/>
        </w:rPr>
        <w:t>B</w:t>
      </w:r>
      <w:r w:rsidR="00642A48" w:rsidRPr="00EA6AB8">
        <w:rPr>
          <w:sz w:val="22"/>
          <w:szCs w:val="22"/>
        </w:rPr>
        <w:t xml:space="preserve">id, whether the bid is </w:t>
      </w:r>
      <w:r w:rsidR="00F9452B" w:rsidRPr="00EA6AB8">
        <w:rPr>
          <w:sz w:val="22"/>
          <w:szCs w:val="22"/>
        </w:rPr>
        <w:t>a Market Bid or Off-Market Bid</w:t>
      </w:r>
      <w:r w:rsidR="00642A48" w:rsidRPr="00EA6AB8">
        <w:rPr>
          <w:sz w:val="22"/>
          <w:szCs w:val="22"/>
        </w:rPr>
        <w:t xml:space="preserve">. The policy rationale for prohibiting a </w:t>
      </w:r>
      <w:r w:rsidR="00DB32CC" w:rsidRPr="00EA6AB8">
        <w:rPr>
          <w:sz w:val="22"/>
          <w:szCs w:val="22"/>
        </w:rPr>
        <w:t>M</w:t>
      </w:r>
      <w:r w:rsidR="00642A48" w:rsidRPr="00EA6AB8">
        <w:rPr>
          <w:sz w:val="22"/>
          <w:szCs w:val="22"/>
        </w:rPr>
        <w:t xml:space="preserve">arket </w:t>
      </w:r>
      <w:r w:rsidR="00DB32CC" w:rsidRPr="00EA6AB8">
        <w:rPr>
          <w:sz w:val="22"/>
          <w:szCs w:val="22"/>
        </w:rPr>
        <w:t>P</w:t>
      </w:r>
      <w:r w:rsidR="00642A48" w:rsidRPr="00EA6AB8">
        <w:rPr>
          <w:sz w:val="22"/>
          <w:szCs w:val="22"/>
        </w:rPr>
        <w:t xml:space="preserve">articipant from conducting </w:t>
      </w:r>
      <w:r w:rsidR="00DB32CC" w:rsidRPr="00EA6AB8">
        <w:rPr>
          <w:sz w:val="22"/>
          <w:szCs w:val="22"/>
        </w:rPr>
        <w:t>the specified C</w:t>
      </w:r>
      <w:r w:rsidR="00642A48" w:rsidRPr="00EA6AB8">
        <w:rPr>
          <w:sz w:val="22"/>
          <w:szCs w:val="22"/>
        </w:rPr>
        <w:t>rossing</w:t>
      </w:r>
      <w:r w:rsidR="00DB32CC" w:rsidRPr="00EA6AB8">
        <w:rPr>
          <w:sz w:val="22"/>
          <w:szCs w:val="22"/>
        </w:rPr>
        <w:t>s</w:t>
      </w:r>
      <w:r w:rsidR="00642A48" w:rsidRPr="00EA6AB8">
        <w:rPr>
          <w:sz w:val="22"/>
          <w:szCs w:val="22"/>
        </w:rPr>
        <w:t xml:space="preserve"> in a </w:t>
      </w:r>
      <w:r w:rsidR="00DB32CC" w:rsidRPr="00EA6AB8">
        <w:rPr>
          <w:sz w:val="22"/>
          <w:szCs w:val="22"/>
        </w:rPr>
        <w:t>C</w:t>
      </w:r>
      <w:r w:rsidR="00642A48" w:rsidRPr="00EA6AB8">
        <w:rPr>
          <w:sz w:val="22"/>
          <w:szCs w:val="22"/>
        </w:rPr>
        <w:t xml:space="preserve">ash </w:t>
      </w:r>
      <w:r w:rsidR="00DB32CC" w:rsidRPr="00EA6AB8">
        <w:rPr>
          <w:sz w:val="22"/>
          <w:szCs w:val="22"/>
        </w:rPr>
        <w:t>M</w:t>
      </w:r>
      <w:r w:rsidR="00642A48" w:rsidRPr="00EA6AB8">
        <w:rPr>
          <w:sz w:val="22"/>
          <w:szCs w:val="22"/>
        </w:rPr>
        <w:t xml:space="preserve">arket </w:t>
      </w:r>
      <w:r w:rsidR="00DB32CC" w:rsidRPr="00EA6AB8">
        <w:rPr>
          <w:sz w:val="22"/>
          <w:szCs w:val="22"/>
        </w:rPr>
        <w:t>P</w:t>
      </w:r>
      <w:r w:rsidR="00642A48" w:rsidRPr="00EA6AB8">
        <w:rPr>
          <w:sz w:val="22"/>
          <w:szCs w:val="22"/>
        </w:rPr>
        <w:t xml:space="preserve">roduct during the offer period under a </w:t>
      </w:r>
      <w:r w:rsidR="00DB32CC" w:rsidRPr="00EA6AB8">
        <w:rPr>
          <w:sz w:val="22"/>
          <w:szCs w:val="22"/>
        </w:rPr>
        <w:t>T</w:t>
      </w:r>
      <w:r w:rsidR="00642A48" w:rsidRPr="00EA6AB8">
        <w:rPr>
          <w:sz w:val="22"/>
          <w:szCs w:val="22"/>
        </w:rPr>
        <w:t xml:space="preserve">akeover </w:t>
      </w:r>
      <w:r w:rsidR="00DB32CC" w:rsidRPr="00EA6AB8">
        <w:rPr>
          <w:sz w:val="22"/>
          <w:szCs w:val="22"/>
        </w:rPr>
        <w:t>B</w:t>
      </w:r>
      <w:r w:rsidR="00642A48" w:rsidRPr="00EA6AB8">
        <w:rPr>
          <w:sz w:val="22"/>
          <w:szCs w:val="22"/>
        </w:rPr>
        <w:t xml:space="preserve">id at a price which is at or below the offer price for that product applies equally during the </w:t>
      </w:r>
      <w:r w:rsidR="00DB32CC" w:rsidRPr="00EA6AB8">
        <w:rPr>
          <w:sz w:val="22"/>
          <w:szCs w:val="22"/>
        </w:rPr>
        <w:t>O</w:t>
      </w:r>
      <w:r w:rsidR="00642A48" w:rsidRPr="00EA6AB8">
        <w:rPr>
          <w:sz w:val="22"/>
          <w:szCs w:val="22"/>
        </w:rPr>
        <w:t xml:space="preserve">ffer </w:t>
      </w:r>
      <w:r w:rsidR="00DB32CC" w:rsidRPr="00EA6AB8">
        <w:rPr>
          <w:sz w:val="22"/>
          <w:szCs w:val="22"/>
        </w:rPr>
        <w:t>P</w:t>
      </w:r>
      <w:r w:rsidR="00642A48" w:rsidRPr="00EA6AB8">
        <w:rPr>
          <w:sz w:val="22"/>
          <w:szCs w:val="22"/>
        </w:rPr>
        <w:t xml:space="preserve">eriod under an </w:t>
      </w:r>
      <w:r w:rsidR="00DB32CC" w:rsidRPr="00EA6AB8">
        <w:rPr>
          <w:sz w:val="22"/>
          <w:szCs w:val="22"/>
        </w:rPr>
        <w:t>O</w:t>
      </w:r>
      <w:r w:rsidR="00642A48" w:rsidRPr="00EA6AB8">
        <w:rPr>
          <w:sz w:val="22"/>
          <w:szCs w:val="22"/>
        </w:rPr>
        <w:t>ff-</w:t>
      </w:r>
      <w:r w:rsidR="00DB32CC" w:rsidRPr="00EA6AB8">
        <w:rPr>
          <w:sz w:val="22"/>
          <w:szCs w:val="22"/>
        </w:rPr>
        <w:t>M</w:t>
      </w:r>
      <w:r w:rsidR="00642A48" w:rsidRPr="00EA6AB8">
        <w:rPr>
          <w:sz w:val="22"/>
          <w:szCs w:val="22"/>
        </w:rPr>
        <w:t xml:space="preserve">arket </w:t>
      </w:r>
      <w:r w:rsidR="00DB32CC" w:rsidRPr="00EA6AB8">
        <w:rPr>
          <w:sz w:val="22"/>
          <w:szCs w:val="22"/>
        </w:rPr>
        <w:t>B</w:t>
      </w:r>
      <w:r w:rsidR="00642A48" w:rsidRPr="00EA6AB8">
        <w:rPr>
          <w:sz w:val="22"/>
          <w:szCs w:val="22"/>
        </w:rPr>
        <w:t xml:space="preserve">id. </w:t>
      </w:r>
    </w:p>
    <w:p w:rsidR="004F2DA3" w:rsidRPr="00EA6AB8" w:rsidRDefault="004F2DA3" w:rsidP="00A62FEB">
      <w:pPr>
        <w:spacing w:before="200" w:line="240" w:lineRule="auto"/>
        <w:rPr>
          <w:b/>
          <w:bCs/>
          <w:sz w:val="22"/>
          <w:szCs w:val="22"/>
        </w:rPr>
      </w:pPr>
      <w:r w:rsidRPr="00EA6AB8">
        <w:rPr>
          <w:sz w:val="22"/>
          <w:szCs w:val="22"/>
        </w:rPr>
        <w:t>The purpose of th</w:t>
      </w:r>
      <w:r w:rsidR="004F4329" w:rsidRPr="00EA6AB8">
        <w:rPr>
          <w:sz w:val="22"/>
          <w:szCs w:val="22"/>
        </w:rPr>
        <w:t>e</w:t>
      </w:r>
      <w:r w:rsidRPr="00EA6AB8">
        <w:rPr>
          <w:sz w:val="22"/>
          <w:szCs w:val="22"/>
        </w:rPr>
        <w:t xml:space="preserve"> </w:t>
      </w:r>
      <w:r w:rsidR="007E225D" w:rsidRPr="00EA6AB8">
        <w:rPr>
          <w:sz w:val="22"/>
          <w:szCs w:val="22"/>
        </w:rPr>
        <w:t>I</w:t>
      </w:r>
      <w:r w:rsidRPr="00EA6AB8">
        <w:rPr>
          <w:sz w:val="22"/>
          <w:szCs w:val="22"/>
        </w:rPr>
        <w:t>nstrument is described in more detail in the Regulation Impact Statement</w:t>
      </w:r>
      <w:r w:rsidR="00092795" w:rsidRPr="00EA6AB8">
        <w:rPr>
          <w:sz w:val="22"/>
          <w:szCs w:val="22"/>
        </w:rPr>
        <w:t xml:space="preserve"> </w:t>
      </w:r>
      <w:r w:rsidR="00D618BF" w:rsidRPr="00EA6AB8">
        <w:rPr>
          <w:sz w:val="22"/>
          <w:szCs w:val="22"/>
        </w:rPr>
        <w:t>(</w:t>
      </w:r>
      <w:r w:rsidR="00092795" w:rsidRPr="00EA6AB8">
        <w:rPr>
          <w:i/>
          <w:sz w:val="22"/>
          <w:szCs w:val="22"/>
        </w:rPr>
        <w:t>Australian equity market: Further proposals</w:t>
      </w:r>
      <w:r w:rsidR="00D618BF" w:rsidRPr="00EA6AB8">
        <w:rPr>
          <w:sz w:val="22"/>
          <w:szCs w:val="22"/>
        </w:rPr>
        <w:t>)</w:t>
      </w:r>
      <w:r w:rsidRPr="00EA6AB8">
        <w:rPr>
          <w:sz w:val="22"/>
          <w:szCs w:val="22"/>
        </w:rPr>
        <w:t>.</w:t>
      </w:r>
      <w:r w:rsidRPr="00EA6AB8">
        <w:rPr>
          <w:b/>
          <w:bCs/>
          <w:sz w:val="22"/>
          <w:szCs w:val="22"/>
        </w:rPr>
        <w:t xml:space="preserve"> </w:t>
      </w:r>
    </w:p>
    <w:p w:rsidR="004F2DA3" w:rsidRPr="00EA6AB8" w:rsidRDefault="004F2DA3" w:rsidP="00A245DF">
      <w:pPr>
        <w:spacing w:before="200" w:line="240" w:lineRule="auto"/>
        <w:jc w:val="left"/>
        <w:rPr>
          <w:sz w:val="22"/>
          <w:szCs w:val="22"/>
          <w:u w:val="single"/>
        </w:rPr>
      </w:pPr>
      <w:r w:rsidRPr="00EA6AB8">
        <w:rPr>
          <w:sz w:val="22"/>
          <w:szCs w:val="22"/>
        </w:rPr>
        <w:t xml:space="preserve">Details of the Instrument are contained in </w:t>
      </w:r>
      <w:r w:rsidRPr="00EA6AB8">
        <w:rPr>
          <w:sz w:val="22"/>
          <w:szCs w:val="22"/>
          <w:u w:val="single"/>
        </w:rPr>
        <w:t>Attachment A.</w:t>
      </w:r>
    </w:p>
    <w:p w:rsidR="004F2DA3" w:rsidRPr="00EA6AB8" w:rsidRDefault="004F2DA3" w:rsidP="00A245DF">
      <w:pPr>
        <w:widowControl/>
        <w:numPr>
          <w:ilvl w:val="0"/>
          <w:numId w:val="5"/>
        </w:numPr>
        <w:tabs>
          <w:tab w:val="left" w:pos="709"/>
        </w:tabs>
        <w:overflowPunct w:val="0"/>
        <w:autoSpaceDE w:val="0"/>
        <w:autoSpaceDN w:val="0"/>
        <w:spacing w:before="240" w:after="240" w:line="240" w:lineRule="auto"/>
        <w:ind w:left="357" w:hanging="357"/>
        <w:jc w:val="left"/>
        <w:rPr>
          <w:rFonts w:ascii="Arial" w:hAnsi="Arial" w:cs="Arial"/>
          <w:b/>
          <w:sz w:val="22"/>
          <w:szCs w:val="22"/>
        </w:rPr>
      </w:pPr>
      <w:r w:rsidRPr="00EA6AB8">
        <w:rPr>
          <w:rFonts w:ascii="Arial" w:hAnsi="Arial" w:cs="Arial"/>
          <w:b/>
          <w:sz w:val="22"/>
          <w:szCs w:val="22"/>
        </w:rPr>
        <w:t>Consultation</w:t>
      </w:r>
    </w:p>
    <w:p w:rsidR="004F2DA3" w:rsidRPr="00EA6AB8" w:rsidRDefault="004F2DA3" w:rsidP="00A62FEB">
      <w:pPr>
        <w:spacing w:before="200" w:line="240" w:lineRule="auto"/>
        <w:rPr>
          <w:sz w:val="22"/>
          <w:szCs w:val="22"/>
        </w:rPr>
      </w:pPr>
      <w:r w:rsidRPr="00EA6AB8">
        <w:rPr>
          <w:sz w:val="22"/>
          <w:szCs w:val="22"/>
        </w:rPr>
        <w:t xml:space="preserve">ASIC has consulted on </w:t>
      </w:r>
      <w:r w:rsidR="004F4329" w:rsidRPr="00EA6AB8">
        <w:rPr>
          <w:sz w:val="22"/>
          <w:szCs w:val="22"/>
        </w:rPr>
        <w:t>the amendments effected by the Instrument as follows:</w:t>
      </w:r>
      <w:r w:rsidR="00A62FEB" w:rsidRPr="00EA6AB8">
        <w:rPr>
          <w:sz w:val="22"/>
          <w:szCs w:val="22"/>
        </w:rPr>
        <w:t xml:space="preserve"> </w:t>
      </w:r>
    </w:p>
    <w:p w:rsidR="004F2DA3" w:rsidRPr="00EA6AB8" w:rsidRDefault="004F2DA3" w:rsidP="00A62FEB">
      <w:pPr>
        <w:pStyle w:val="BodyText"/>
        <w:widowControl/>
        <w:numPr>
          <w:ilvl w:val="0"/>
          <w:numId w:val="6"/>
        </w:numPr>
        <w:adjustRightInd/>
        <w:spacing w:line="240" w:lineRule="auto"/>
        <w:textAlignment w:val="auto"/>
      </w:pPr>
      <w:r w:rsidRPr="00EA6AB8">
        <w:t xml:space="preserve">ASIC Consultation Paper 179 </w:t>
      </w:r>
      <w:r w:rsidRPr="00EA6AB8">
        <w:rPr>
          <w:i/>
        </w:rPr>
        <w:t>Australian market structure: Draft market integrity rules and guidance</w:t>
      </w:r>
      <w:r w:rsidRPr="00EA6AB8">
        <w:t xml:space="preserve"> (CP 179)</w:t>
      </w:r>
      <w:r w:rsidR="00FA54D8" w:rsidRPr="00EA6AB8">
        <w:t xml:space="preserve"> seek</w:t>
      </w:r>
      <w:r w:rsidR="004E1136" w:rsidRPr="00EA6AB8">
        <w:t>ing</w:t>
      </w:r>
      <w:r w:rsidR="00FA54D8" w:rsidRPr="00EA6AB8">
        <w:t xml:space="preserve"> feedback on amendments to the market integrity rules and guidance</w:t>
      </w:r>
      <w:r w:rsidR="004E1136" w:rsidRPr="00EA6AB8">
        <w:rPr>
          <w:sz w:val="24"/>
          <w:szCs w:val="24"/>
        </w:rPr>
        <w:t xml:space="preserve"> </w:t>
      </w:r>
      <w:r w:rsidR="004E1136" w:rsidRPr="00EA6AB8">
        <w:t>to address market structure issues arising from recent and anticipated developments in Australia’s financial markets</w:t>
      </w:r>
      <w:r w:rsidRPr="00EA6AB8">
        <w:t>;</w:t>
      </w:r>
    </w:p>
    <w:p w:rsidR="00E53D95" w:rsidRPr="00EA6AB8" w:rsidRDefault="003B2FF8" w:rsidP="00A62FEB">
      <w:pPr>
        <w:pStyle w:val="BodyText"/>
        <w:widowControl/>
        <w:numPr>
          <w:ilvl w:val="0"/>
          <w:numId w:val="6"/>
        </w:numPr>
        <w:adjustRightInd/>
        <w:spacing w:line="240" w:lineRule="auto"/>
        <w:textAlignment w:val="auto"/>
      </w:pPr>
      <w:r w:rsidRPr="00EA6AB8">
        <w:t xml:space="preserve">ASIC Consultation Paper 184 </w:t>
      </w:r>
      <w:r w:rsidR="007606E1" w:rsidRPr="00EA6AB8">
        <w:rPr>
          <w:i/>
        </w:rPr>
        <w:t xml:space="preserve">Australian market structure: Draft market integrity rules and guidance on automated trading </w:t>
      </w:r>
      <w:r w:rsidRPr="00EA6AB8">
        <w:t>(CP 184), p</w:t>
      </w:r>
      <w:r w:rsidR="00A8117A" w:rsidRPr="00EA6AB8">
        <w:t>roposed</w:t>
      </w:r>
      <w:r w:rsidRPr="00EA6AB8">
        <w:t xml:space="preserve"> draft rules and guidance on participant level controls for automated trading</w:t>
      </w:r>
      <w:r w:rsidR="004F4329" w:rsidRPr="00EA6AB8">
        <w:t xml:space="preserve">; and </w:t>
      </w:r>
    </w:p>
    <w:p w:rsidR="004F2DA3" w:rsidRPr="00EA6AB8" w:rsidRDefault="004F2DA3" w:rsidP="00A62FEB">
      <w:pPr>
        <w:pStyle w:val="BodyText"/>
        <w:widowControl/>
        <w:numPr>
          <w:ilvl w:val="0"/>
          <w:numId w:val="6"/>
        </w:numPr>
        <w:adjustRightInd/>
        <w:spacing w:line="240" w:lineRule="auto"/>
        <w:textAlignment w:val="auto"/>
      </w:pPr>
      <w:r w:rsidRPr="00EA6AB8">
        <w:lastRenderedPageBreak/>
        <w:t xml:space="preserve">Meetings with stakeholders </w:t>
      </w:r>
      <w:r w:rsidR="006E7596" w:rsidRPr="00EA6AB8">
        <w:t>and</w:t>
      </w:r>
      <w:r w:rsidRPr="00EA6AB8">
        <w:t xml:space="preserve"> information sessions for members of the Australian Financial Markets Association (AFMA), the Financial Services Council (FSC) and the Stockbrokers Association of Australia (SAA).</w:t>
      </w:r>
    </w:p>
    <w:p w:rsidR="004F2DA3" w:rsidRPr="00EA6AB8" w:rsidRDefault="004F2DA3" w:rsidP="00A245DF">
      <w:pPr>
        <w:widowControl/>
        <w:numPr>
          <w:ilvl w:val="0"/>
          <w:numId w:val="5"/>
        </w:numPr>
        <w:tabs>
          <w:tab w:val="left" w:pos="709"/>
        </w:tabs>
        <w:overflowPunct w:val="0"/>
        <w:autoSpaceDE w:val="0"/>
        <w:autoSpaceDN w:val="0"/>
        <w:spacing w:before="360" w:after="60" w:line="240" w:lineRule="auto"/>
        <w:ind w:left="357" w:hanging="357"/>
        <w:jc w:val="left"/>
        <w:rPr>
          <w:rFonts w:ascii="Arial" w:hAnsi="Arial" w:cs="Arial"/>
          <w:b/>
          <w:sz w:val="22"/>
          <w:szCs w:val="22"/>
        </w:rPr>
      </w:pPr>
      <w:r w:rsidRPr="00EA6AB8">
        <w:rPr>
          <w:rFonts w:ascii="Arial" w:hAnsi="Arial" w:cs="Arial"/>
          <w:b/>
          <w:sz w:val="22"/>
          <w:szCs w:val="22"/>
        </w:rPr>
        <w:t>Penalties</w:t>
      </w:r>
    </w:p>
    <w:p w:rsidR="004F2DA3" w:rsidRPr="00EA6AB8" w:rsidRDefault="004F2DA3" w:rsidP="00A62FEB">
      <w:pPr>
        <w:spacing w:before="200" w:line="240" w:lineRule="auto"/>
        <w:rPr>
          <w:sz w:val="22"/>
          <w:szCs w:val="22"/>
        </w:rPr>
      </w:pPr>
      <w:r w:rsidRPr="00EA6AB8">
        <w:rPr>
          <w:sz w:val="22"/>
          <w:szCs w:val="22"/>
        </w:rPr>
        <w:t xml:space="preserve">Subsection 798G(1) of the Act provides that market integrity rules are legislative instruments for the purposes of the </w:t>
      </w:r>
      <w:r w:rsidRPr="00EA6AB8">
        <w:rPr>
          <w:i/>
          <w:iCs/>
          <w:sz w:val="22"/>
          <w:szCs w:val="22"/>
        </w:rPr>
        <w:t>Legislative Instruments Act 2003</w:t>
      </w:r>
      <w:r w:rsidRPr="00EA6AB8">
        <w:rPr>
          <w:sz w:val="22"/>
          <w:szCs w:val="22"/>
        </w:rPr>
        <w:t>.</w:t>
      </w:r>
    </w:p>
    <w:p w:rsidR="004F2DA3" w:rsidRPr="00EA6AB8" w:rsidRDefault="004F2DA3" w:rsidP="00A62FEB">
      <w:pPr>
        <w:spacing w:before="200" w:line="240" w:lineRule="auto"/>
        <w:rPr>
          <w:sz w:val="22"/>
          <w:szCs w:val="22"/>
        </w:rPr>
      </w:pPr>
      <w:r w:rsidRPr="00EA6AB8">
        <w:rPr>
          <w:sz w:val="22"/>
          <w:szCs w:val="22"/>
        </w:rPr>
        <w:t>Subsection 798G(2) of the Act provides that market integrity rules may include a penalty amount for a rule. A penalty amount must not exceed $1,000,000. The penalty amount set out below a Rule is the penalty amount for that Rule.</w:t>
      </w:r>
    </w:p>
    <w:p w:rsidR="004F2DA3" w:rsidRPr="00EA6AB8" w:rsidRDefault="004F2DA3" w:rsidP="00A245DF">
      <w:pPr>
        <w:widowControl/>
        <w:numPr>
          <w:ilvl w:val="0"/>
          <w:numId w:val="5"/>
        </w:numPr>
        <w:tabs>
          <w:tab w:val="left" w:pos="709"/>
        </w:tabs>
        <w:overflowPunct w:val="0"/>
        <w:autoSpaceDE w:val="0"/>
        <w:autoSpaceDN w:val="0"/>
        <w:spacing w:before="360" w:after="60" w:line="240" w:lineRule="auto"/>
        <w:ind w:left="357" w:hanging="357"/>
        <w:jc w:val="left"/>
        <w:rPr>
          <w:rFonts w:ascii="Arial" w:hAnsi="Arial" w:cs="Arial"/>
          <w:b/>
          <w:sz w:val="22"/>
          <w:szCs w:val="22"/>
        </w:rPr>
      </w:pPr>
      <w:r w:rsidRPr="00EA6AB8">
        <w:rPr>
          <w:rFonts w:ascii="Arial" w:hAnsi="Arial" w:cs="Arial"/>
          <w:b/>
          <w:sz w:val="22"/>
          <w:szCs w:val="22"/>
        </w:rPr>
        <w:t>Commencement of the Instrument</w:t>
      </w:r>
    </w:p>
    <w:p w:rsidR="006E051C" w:rsidRPr="00EA6AB8" w:rsidRDefault="006E051C" w:rsidP="00A62FEB">
      <w:pPr>
        <w:spacing w:before="200" w:line="240" w:lineRule="auto"/>
        <w:rPr>
          <w:sz w:val="22"/>
          <w:szCs w:val="22"/>
        </w:rPr>
      </w:pPr>
      <w:r w:rsidRPr="00EA6AB8">
        <w:rPr>
          <w:sz w:val="22"/>
          <w:szCs w:val="22"/>
        </w:rPr>
        <w:t>The Instrument will commence</w:t>
      </w:r>
      <w:r w:rsidRPr="00EA6AB8">
        <w:rPr>
          <w:i/>
          <w:sz w:val="22"/>
          <w:szCs w:val="22"/>
        </w:rPr>
        <w:t xml:space="preserve"> </w:t>
      </w:r>
      <w:r w:rsidRPr="00EA6AB8">
        <w:rPr>
          <w:sz w:val="22"/>
          <w:szCs w:val="22"/>
        </w:rPr>
        <w:t xml:space="preserve">in accordance with paragraph 3 of the Instrument. </w:t>
      </w:r>
    </w:p>
    <w:p w:rsidR="004F2DA3" w:rsidRPr="00EA6AB8" w:rsidRDefault="004F2DA3" w:rsidP="00A245DF">
      <w:pPr>
        <w:widowControl/>
        <w:numPr>
          <w:ilvl w:val="0"/>
          <w:numId w:val="5"/>
        </w:numPr>
        <w:tabs>
          <w:tab w:val="left" w:pos="709"/>
        </w:tabs>
        <w:overflowPunct w:val="0"/>
        <w:autoSpaceDE w:val="0"/>
        <w:autoSpaceDN w:val="0"/>
        <w:spacing w:before="360" w:after="60" w:line="240" w:lineRule="auto"/>
        <w:ind w:left="357" w:hanging="357"/>
        <w:jc w:val="left"/>
        <w:rPr>
          <w:rFonts w:ascii="Arial" w:hAnsi="Arial" w:cs="Arial"/>
          <w:b/>
          <w:sz w:val="22"/>
          <w:szCs w:val="22"/>
        </w:rPr>
      </w:pPr>
      <w:r w:rsidRPr="00EA6AB8">
        <w:rPr>
          <w:rFonts w:ascii="Arial" w:hAnsi="Arial" w:cs="Arial"/>
          <w:b/>
          <w:sz w:val="22"/>
          <w:szCs w:val="22"/>
        </w:rPr>
        <w:t xml:space="preserve">Statement of Compatibility with Human Rights </w:t>
      </w:r>
    </w:p>
    <w:p w:rsidR="004F2DA3" w:rsidRPr="00EA6AB8" w:rsidRDefault="004F2DA3" w:rsidP="00A62FEB">
      <w:pPr>
        <w:spacing w:before="200" w:line="240" w:lineRule="auto"/>
        <w:rPr>
          <w:sz w:val="22"/>
          <w:szCs w:val="22"/>
        </w:rPr>
      </w:pPr>
      <w:r w:rsidRPr="00EA6AB8">
        <w:rPr>
          <w:sz w:val="22"/>
          <w:szCs w:val="22"/>
        </w:rPr>
        <w:t xml:space="preserve">This statement is prepared in accordance with Part 3 of the </w:t>
      </w:r>
      <w:r w:rsidRPr="00EA6AB8">
        <w:rPr>
          <w:i/>
          <w:sz w:val="22"/>
          <w:szCs w:val="22"/>
        </w:rPr>
        <w:t>Human Rights (Parliamentary Scrutiny) Act 2011</w:t>
      </w:r>
      <w:r w:rsidRPr="00EA6AB8">
        <w:rPr>
          <w:sz w:val="22"/>
          <w:szCs w:val="22"/>
        </w:rPr>
        <w:t>.</w:t>
      </w:r>
    </w:p>
    <w:p w:rsidR="004F2DA3" w:rsidRPr="00EA6AB8" w:rsidRDefault="004F2DA3" w:rsidP="00A62FEB">
      <w:pPr>
        <w:spacing w:before="200" w:line="240" w:lineRule="auto"/>
        <w:rPr>
          <w:sz w:val="22"/>
          <w:szCs w:val="22"/>
        </w:rPr>
      </w:pPr>
      <w:r w:rsidRPr="00EA6AB8">
        <w:rPr>
          <w:sz w:val="22"/>
          <w:szCs w:val="22"/>
        </w:rPr>
        <w:t xml:space="preserve">This Legislative Instrument is compatible with the human rights and freedoms recognised or declared in the international instruments listed in section 3 of the </w:t>
      </w:r>
      <w:r w:rsidRPr="00EA6AB8">
        <w:rPr>
          <w:i/>
          <w:sz w:val="22"/>
          <w:szCs w:val="22"/>
        </w:rPr>
        <w:t xml:space="preserve">Human Rights (Parliamentary Scrutiny) Act 2011 </w:t>
      </w:r>
      <w:r w:rsidRPr="00EA6AB8">
        <w:rPr>
          <w:sz w:val="22"/>
          <w:szCs w:val="22"/>
        </w:rPr>
        <w:t xml:space="preserve">because it does not engage any of the applicable rights or freedoms. </w:t>
      </w:r>
    </w:p>
    <w:p w:rsidR="004F2DA3" w:rsidRPr="00EA6AB8" w:rsidRDefault="004F2DA3" w:rsidP="00A245DF">
      <w:pPr>
        <w:widowControl/>
        <w:numPr>
          <w:ilvl w:val="0"/>
          <w:numId w:val="5"/>
        </w:numPr>
        <w:tabs>
          <w:tab w:val="left" w:pos="709"/>
        </w:tabs>
        <w:overflowPunct w:val="0"/>
        <w:autoSpaceDE w:val="0"/>
        <w:autoSpaceDN w:val="0"/>
        <w:spacing w:before="360" w:after="60" w:line="240" w:lineRule="auto"/>
        <w:ind w:left="357" w:hanging="357"/>
        <w:jc w:val="left"/>
        <w:rPr>
          <w:rFonts w:ascii="Arial" w:hAnsi="Arial" w:cs="Arial"/>
          <w:b/>
          <w:sz w:val="22"/>
          <w:szCs w:val="22"/>
        </w:rPr>
      </w:pPr>
      <w:r w:rsidRPr="00EA6AB8">
        <w:rPr>
          <w:rFonts w:ascii="Arial" w:hAnsi="Arial" w:cs="Arial"/>
          <w:b/>
          <w:sz w:val="22"/>
          <w:szCs w:val="22"/>
        </w:rPr>
        <w:t>Regulation Impact Statement</w:t>
      </w:r>
    </w:p>
    <w:p w:rsidR="004F2DA3" w:rsidRPr="00EA6AB8" w:rsidRDefault="004F2DA3" w:rsidP="00A62FEB">
      <w:pPr>
        <w:spacing w:before="200" w:line="240" w:lineRule="auto"/>
        <w:rPr>
          <w:sz w:val="22"/>
          <w:szCs w:val="22"/>
        </w:rPr>
      </w:pPr>
      <w:r w:rsidRPr="00EA6AB8">
        <w:rPr>
          <w:sz w:val="22"/>
          <w:szCs w:val="22"/>
        </w:rPr>
        <w:t xml:space="preserve">A </w:t>
      </w:r>
      <w:r w:rsidR="003F384A" w:rsidRPr="00EA6AB8">
        <w:rPr>
          <w:sz w:val="22"/>
          <w:szCs w:val="22"/>
        </w:rPr>
        <w:t xml:space="preserve">Regulation Impact Statement </w:t>
      </w:r>
      <w:r w:rsidR="00D618BF" w:rsidRPr="00EA6AB8">
        <w:rPr>
          <w:sz w:val="22"/>
          <w:szCs w:val="22"/>
        </w:rPr>
        <w:t>(</w:t>
      </w:r>
      <w:r w:rsidR="003F384A" w:rsidRPr="00EA6AB8">
        <w:rPr>
          <w:i/>
          <w:sz w:val="22"/>
          <w:szCs w:val="22"/>
        </w:rPr>
        <w:t>Australian equity market: Further proposals</w:t>
      </w:r>
      <w:r w:rsidR="00D618BF" w:rsidRPr="00EA6AB8">
        <w:rPr>
          <w:sz w:val="22"/>
          <w:szCs w:val="22"/>
        </w:rPr>
        <w:t>)</w:t>
      </w:r>
      <w:r w:rsidR="003F384A" w:rsidRPr="00EA6AB8">
        <w:rPr>
          <w:sz w:val="22"/>
          <w:szCs w:val="22"/>
        </w:rPr>
        <w:t xml:space="preserve"> has been prepared in relation to the Instrument</w:t>
      </w:r>
      <w:r w:rsidRPr="00EA6AB8">
        <w:rPr>
          <w:sz w:val="22"/>
          <w:szCs w:val="22"/>
        </w:rPr>
        <w:t>.</w:t>
      </w:r>
    </w:p>
    <w:p w:rsidR="004F2DA3" w:rsidRPr="00EA6AB8" w:rsidRDefault="004F2DA3" w:rsidP="00A245DF">
      <w:pPr>
        <w:spacing w:line="240" w:lineRule="auto"/>
        <w:jc w:val="left"/>
        <w:rPr>
          <w:b/>
          <w:sz w:val="22"/>
          <w:szCs w:val="22"/>
          <w:u w:val="single"/>
        </w:rPr>
      </w:pPr>
      <w:r w:rsidRPr="00EA6AB8">
        <w:rPr>
          <w:b/>
          <w:sz w:val="22"/>
          <w:szCs w:val="22"/>
        </w:rPr>
        <w:br w:type="page"/>
      </w:r>
      <w:r w:rsidRPr="00EA6AB8">
        <w:rPr>
          <w:b/>
          <w:sz w:val="22"/>
          <w:szCs w:val="22"/>
          <w:u w:val="single"/>
        </w:rPr>
        <w:lastRenderedPageBreak/>
        <w:t>ATTACHMENT A</w:t>
      </w:r>
    </w:p>
    <w:p w:rsidR="00B02AFF" w:rsidRPr="00EA6AB8" w:rsidRDefault="00B02AFF" w:rsidP="00B02AFF">
      <w:pPr>
        <w:spacing w:line="240" w:lineRule="auto"/>
        <w:jc w:val="left"/>
        <w:rPr>
          <w:b/>
          <w:sz w:val="22"/>
          <w:szCs w:val="22"/>
          <w:u w:val="single"/>
        </w:rPr>
      </w:pPr>
    </w:p>
    <w:p w:rsidR="00B02AFF" w:rsidRPr="00EA6AB8" w:rsidRDefault="00B02AFF" w:rsidP="00A62FEB">
      <w:pPr>
        <w:spacing w:line="240" w:lineRule="auto"/>
        <w:rPr>
          <w:sz w:val="22"/>
          <w:szCs w:val="22"/>
        </w:rPr>
      </w:pPr>
      <w:r w:rsidRPr="00EA6AB8">
        <w:rPr>
          <w:sz w:val="22"/>
          <w:szCs w:val="22"/>
        </w:rPr>
        <w:t>Capitalised terms</w:t>
      </w:r>
      <w:r w:rsidR="00DB60CF" w:rsidRPr="00EA6AB8">
        <w:rPr>
          <w:sz w:val="22"/>
          <w:szCs w:val="22"/>
        </w:rPr>
        <w:t xml:space="preserve"> used in this Attachment (e.g. “</w:t>
      </w:r>
      <w:r w:rsidR="0020059C" w:rsidRPr="00EA6AB8">
        <w:rPr>
          <w:sz w:val="22"/>
          <w:szCs w:val="22"/>
        </w:rPr>
        <w:t>Trading</w:t>
      </w:r>
      <w:r w:rsidRPr="00EA6AB8">
        <w:rPr>
          <w:sz w:val="22"/>
          <w:szCs w:val="22"/>
        </w:rPr>
        <w:t xml:space="preserve"> Participant</w:t>
      </w:r>
      <w:r w:rsidR="00DB60CF" w:rsidRPr="00EA6AB8">
        <w:rPr>
          <w:sz w:val="22"/>
          <w:szCs w:val="22"/>
        </w:rPr>
        <w:t>”</w:t>
      </w:r>
      <w:r w:rsidRPr="00EA6AB8">
        <w:rPr>
          <w:sz w:val="22"/>
          <w:szCs w:val="22"/>
        </w:rPr>
        <w:t>) are defined in the Rules.</w:t>
      </w:r>
    </w:p>
    <w:p w:rsidR="004F2DA3" w:rsidRPr="00EA6AB8" w:rsidRDefault="004F2DA3" w:rsidP="00A62FEB">
      <w:pPr>
        <w:spacing w:before="200" w:line="240" w:lineRule="auto"/>
        <w:rPr>
          <w:sz w:val="22"/>
          <w:szCs w:val="22"/>
          <w:u w:val="single"/>
        </w:rPr>
      </w:pPr>
      <w:r w:rsidRPr="00EA6AB8">
        <w:rPr>
          <w:sz w:val="22"/>
          <w:szCs w:val="22"/>
          <w:u w:val="single"/>
        </w:rPr>
        <w:t>Paragraph 1 – Enabling Legislation</w:t>
      </w:r>
    </w:p>
    <w:p w:rsidR="004F2DA3" w:rsidRPr="00EA6AB8" w:rsidRDefault="004F2DA3" w:rsidP="00A62FEB">
      <w:pPr>
        <w:spacing w:before="200" w:line="240" w:lineRule="auto"/>
        <w:rPr>
          <w:i/>
          <w:sz w:val="22"/>
          <w:szCs w:val="22"/>
        </w:rPr>
      </w:pPr>
      <w:r w:rsidRPr="00EA6AB8">
        <w:rPr>
          <w:sz w:val="22"/>
          <w:szCs w:val="22"/>
        </w:rPr>
        <w:t xml:space="preserve">This paragraph provides that the Instrument is made under subsection 798G(1) of the </w:t>
      </w:r>
      <w:r w:rsidRPr="00EA6AB8">
        <w:rPr>
          <w:i/>
          <w:sz w:val="22"/>
          <w:szCs w:val="22"/>
        </w:rPr>
        <w:t>Corporations Act 2001.</w:t>
      </w:r>
    </w:p>
    <w:p w:rsidR="004F2DA3" w:rsidRPr="00EA6AB8" w:rsidRDefault="004F2DA3" w:rsidP="00A62FEB">
      <w:pPr>
        <w:spacing w:before="200" w:line="240" w:lineRule="auto"/>
        <w:rPr>
          <w:sz w:val="22"/>
          <w:szCs w:val="22"/>
          <w:u w:val="single"/>
        </w:rPr>
      </w:pPr>
      <w:r w:rsidRPr="00EA6AB8">
        <w:rPr>
          <w:sz w:val="22"/>
          <w:szCs w:val="22"/>
          <w:u w:val="single"/>
        </w:rPr>
        <w:t>Paragraph 2 – Title</w:t>
      </w:r>
    </w:p>
    <w:p w:rsidR="00FF35C1" w:rsidRPr="00EA6AB8" w:rsidRDefault="004F2DA3" w:rsidP="00A62FEB">
      <w:pPr>
        <w:spacing w:before="200" w:line="240" w:lineRule="auto"/>
        <w:rPr>
          <w:i/>
          <w:sz w:val="22"/>
          <w:szCs w:val="22"/>
        </w:rPr>
      </w:pPr>
      <w:r w:rsidRPr="00EA6AB8">
        <w:rPr>
          <w:sz w:val="22"/>
          <w:szCs w:val="22"/>
        </w:rPr>
        <w:t xml:space="preserve">This paragraph provides that the title of the Instrument is the </w:t>
      </w:r>
      <w:r w:rsidR="00FF35C1" w:rsidRPr="00EA6AB8">
        <w:rPr>
          <w:i/>
          <w:sz w:val="22"/>
          <w:szCs w:val="22"/>
        </w:rPr>
        <w:t>ASIC Market Integrity Rules (ASX Market) Amendment 2012 (No. 3).</w:t>
      </w:r>
    </w:p>
    <w:p w:rsidR="004F2DA3" w:rsidRPr="00EA6AB8" w:rsidRDefault="004F2DA3" w:rsidP="00A62FEB">
      <w:pPr>
        <w:spacing w:before="200" w:line="240" w:lineRule="auto"/>
        <w:rPr>
          <w:sz w:val="22"/>
          <w:szCs w:val="22"/>
          <w:u w:val="single"/>
        </w:rPr>
      </w:pPr>
      <w:r w:rsidRPr="00EA6AB8">
        <w:rPr>
          <w:sz w:val="22"/>
          <w:szCs w:val="22"/>
          <w:u w:val="single"/>
        </w:rPr>
        <w:t>Paragraph 3 – Commencement</w:t>
      </w:r>
    </w:p>
    <w:p w:rsidR="004F2DA3" w:rsidRPr="00EA6AB8" w:rsidRDefault="005A0500" w:rsidP="00A62FEB">
      <w:pPr>
        <w:spacing w:before="200" w:line="240" w:lineRule="auto"/>
        <w:rPr>
          <w:sz w:val="22"/>
          <w:szCs w:val="22"/>
        </w:rPr>
      </w:pPr>
      <w:r w:rsidRPr="00EA6AB8">
        <w:rPr>
          <w:sz w:val="22"/>
          <w:szCs w:val="22"/>
        </w:rPr>
        <w:t>This paragraph sets out the commencement dates for the items in Schedule 1 of the Instrument.</w:t>
      </w:r>
    </w:p>
    <w:p w:rsidR="004F2DA3" w:rsidRPr="00EA6AB8" w:rsidRDefault="004F2DA3" w:rsidP="00A62FEB">
      <w:pPr>
        <w:spacing w:before="200" w:line="240" w:lineRule="auto"/>
        <w:rPr>
          <w:sz w:val="22"/>
          <w:szCs w:val="22"/>
          <w:u w:val="single"/>
        </w:rPr>
      </w:pPr>
      <w:r w:rsidRPr="00EA6AB8">
        <w:rPr>
          <w:sz w:val="22"/>
          <w:szCs w:val="22"/>
          <w:u w:val="single"/>
        </w:rPr>
        <w:t>Paragraph 4 – Amendments</w:t>
      </w:r>
    </w:p>
    <w:p w:rsidR="006D5AE2" w:rsidRPr="00EA6AB8" w:rsidRDefault="004F2DA3" w:rsidP="00A62FEB">
      <w:pPr>
        <w:spacing w:before="200" w:line="240" w:lineRule="auto"/>
        <w:rPr>
          <w:i/>
          <w:sz w:val="22"/>
          <w:szCs w:val="22"/>
        </w:rPr>
      </w:pPr>
      <w:r w:rsidRPr="00EA6AB8">
        <w:rPr>
          <w:sz w:val="22"/>
          <w:szCs w:val="22"/>
        </w:rPr>
        <w:t>This paragraph provides</w:t>
      </w:r>
      <w:r w:rsidRPr="00EA6AB8">
        <w:rPr>
          <w:sz w:val="22"/>
          <w:szCs w:val="22"/>
          <w:lang w:eastAsia="en-AU"/>
        </w:rPr>
        <w:t xml:space="preserve"> that </w:t>
      </w:r>
      <w:r w:rsidRPr="00EA6AB8">
        <w:rPr>
          <w:sz w:val="22"/>
          <w:szCs w:val="22"/>
        </w:rPr>
        <w:t xml:space="preserve">Schedule 1 amends the </w:t>
      </w:r>
      <w:r w:rsidR="00D2410B" w:rsidRPr="00EA6AB8">
        <w:rPr>
          <w:i/>
          <w:sz w:val="22"/>
          <w:szCs w:val="22"/>
        </w:rPr>
        <w:t>ASIC Market Integrity Rules (ASX Market) 2010.</w:t>
      </w:r>
    </w:p>
    <w:p w:rsidR="00726A59" w:rsidRPr="00EA6AB8" w:rsidRDefault="00FF35C1" w:rsidP="00A62FEB">
      <w:pPr>
        <w:spacing w:before="200" w:line="240" w:lineRule="auto"/>
        <w:rPr>
          <w:sz w:val="22"/>
          <w:szCs w:val="22"/>
          <w:u w:val="single"/>
        </w:rPr>
      </w:pPr>
      <w:r w:rsidRPr="00EA6AB8">
        <w:rPr>
          <w:sz w:val="22"/>
          <w:szCs w:val="22"/>
          <w:u w:val="single"/>
        </w:rPr>
        <w:t>Schedule 1</w:t>
      </w:r>
      <w:r w:rsidR="00257D41" w:rsidRPr="00EA6AB8">
        <w:rPr>
          <w:sz w:val="22"/>
          <w:szCs w:val="22"/>
          <w:u w:val="single"/>
        </w:rPr>
        <w:t xml:space="preserve"> </w:t>
      </w:r>
      <w:r w:rsidR="00726A59" w:rsidRPr="00EA6AB8">
        <w:rPr>
          <w:sz w:val="22"/>
          <w:szCs w:val="22"/>
          <w:u w:val="single"/>
        </w:rPr>
        <w:t>Amendments</w:t>
      </w:r>
    </w:p>
    <w:p w:rsidR="00726A59" w:rsidRPr="00EA6AB8" w:rsidRDefault="007606E1" w:rsidP="00A62FEB">
      <w:pPr>
        <w:pStyle w:val="MIRHeading3"/>
        <w:spacing w:line="240" w:lineRule="auto"/>
        <w:jc w:val="both"/>
        <w:rPr>
          <w:rFonts w:ascii="Times New Roman" w:hAnsi="Times New Roman" w:cs="Times New Roman"/>
          <w:b w:val="0"/>
          <w:sz w:val="22"/>
          <w:szCs w:val="22"/>
          <w:u w:val="single"/>
        </w:rPr>
      </w:pPr>
      <w:r w:rsidRPr="00EA6AB8">
        <w:rPr>
          <w:rFonts w:ascii="Times New Roman" w:hAnsi="Times New Roman" w:cs="Times New Roman"/>
          <w:b w:val="0"/>
          <w:sz w:val="22"/>
          <w:szCs w:val="22"/>
          <w:u w:val="single"/>
        </w:rPr>
        <w:t xml:space="preserve">Item [1] Rule 1.4.3, after the definition of </w:t>
      </w:r>
      <w:r w:rsidR="00E30FD7" w:rsidRPr="00EA6AB8">
        <w:rPr>
          <w:rFonts w:ascii="Times New Roman" w:hAnsi="Times New Roman" w:cs="Times New Roman"/>
          <w:b w:val="0"/>
          <w:sz w:val="22"/>
          <w:szCs w:val="22"/>
          <w:u w:val="single"/>
        </w:rPr>
        <w:t>“</w:t>
      </w:r>
      <w:r w:rsidRPr="00EA6AB8">
        <w:rPr>
          <w:rFonts w:ascii="Times New Roman" w:hAnsi="Times New Roman" w:cs="Times New Roman"/>
          <w:b w:val="0"/>
          <w:sz w:val="22"/>
          <w:szCs w:val="22"/>
          <w:u w:val="single"/>
        </w:rPr>
        <w:t>AFSL</w:t>
      </w:r>
      <w:r w:rsidR="00E30FD7" w:rsidRPr="00EA6AB8">
        <w:rPr>
          <w:rFonts w:ascii="Times New Roman" w:hAnsi="Times New Roman" w:cs="Times New Roman"/>
          <w:b w:val="0"/>
          <w:sz w:val="22"/>
          <w:szCs w:val="22"/>
          <w:u w:val="single"/>
        </w:rPr>
        <w:t>”</w:t>
      </w:r>
    </w:p>
    <w:p w:rsidR="00DD1BF5" w:rsidRPr="00EA6AB8" w:rsidRDefault="00DD1BF5" w:rsidP="00A62FEB">
      <w:pPr>
        <w:spacing w:line="240" w:lineRule="auto"/>
        <w:rPr>
          <w:sz w:val="22"/>
          <w:szCs w:val="22"/>
        </w:rPr>
      </w:pPr>
    </w:p>
    <w:p w:rsidR="00DD1BF5" w:rsidRPr="00EA6AB8" w:rsidRDefault="00CE7E8A" w:rsidP="00A62FEB">
      <w:pPr>
        <w:spacing w:line="240" w:lineRule="auto"/>
        <w:rPr>
          <w:sz w:val="22"/>
          <w:szCs w:val="22"/>
        </w:rPr>
      </w:pPr>
      <w:r w:rsidRPr="00EA6AB8">
        <w:rPr>
          <w:sz w:val="22"/>
          <w:szCs w:val="22"/>
        </w:rPr>
        <w:t>Item [</w:t>
      </w:r>
      <w:r w:rsidR="00430B2E" w:rsidRPr="00EA6AB8">
        <w:rPr>
          <w:sz w:val="22"/>
          <w:szCs w:val="22"/>
        </w:rPr>
        <w:t>1</w:t>
      </w:r>
      <w:r w:rsidRPr="00EA6AB8">
        <w:rPr>
          <w:sz w:val="22"/>
          <w:szCs w:val="22"/>
        </w:rPr>
        <w:t>]</w:t>
      </w:r>
      <w:r w:rsidR="00703527" w:rsidRPr="00EA6AB8">
        <w:rPr>
          <w:sz w:val="22"/>
          <w:szCs w:val="22"/>
        </w:rPr>
        <w:t xml:space="preserve"> </w:t>
      </w:r>
      <w:r w:rsidRPr="00EA6AB8">
        <w:rPr>
          <w:sz w:val="22"/>
          <w:szCs w:val="22"/>
        </w:rPr>
        <w:t>of Schedule 1 to the Instrument amend</w:t>
      </w:r>
      <w:r w:rsidR="007E77B7" w:rsidRPr="00EA6AB8">
        <w:rPr>
          <w:sz w:val="22"/>
          <w:szCs w:val="22"/>
        </w:rPr>
        <w:t>s</w:t>
      </w:r>
      <w:r w:rsidRPr="00EA6AB8">
        <w:rPr>
          <w:sz w:val="22"/>
          <w:szCs w:val="22"/>
        </w:rPr>
        <w:t xml:space="preserve"> Rule 1.4.3 </w:t>
      </w:r>
      <w:r w:rsidR="00DD1BF5" w:rsidRPr="00EA6AB8">
        <w:rPr>
          <w:sz w:val="22"/>
          <w:szCs w:val="22"/>
        </w:rPr>
        <w:t xml:space="preserve">to insert, after the </w:t>
      </w:r>
      <w:r w:rsidRPr="00EA6AB8">
        <w:rPr>
          <w:sz w:val="22"/>
          <w:szCs w:val="22"/>
        </w:rPr>
        <w:t xml:space="preserve">definition of </w:t>
      </w:r>
      <w:r w:rsidR="00E30FD7" w:rsidRPr="00EA6AB8">
        <w:rPr>
          <w:sz w:val="22"/>
          <w:szCs w:val="22"/>
        </w:rPr>
        <w:t>“</w:t>
      </w:r>
      <w:r w:rsidRPr="00EA6AB8">
        <w:rPr>
          <w:sz w:val="22"/>
          <w:szCs w:val="22"/>
        </w:rPr>
        <w:t>AFSL</w:t>
      </w:r>
      <w:r w:rsidR="00E30FD7" w:rsidRPr="00EA6AB8">
        <w:rPr>
          <w:sz w:val="22"/>
          <w:szCs w:val="22"/>
        </w:rPr>
        <w:t>”</w:t>
      </w:r>
      <w:r w:rsidR="00DD1BF5" w:rsidRPr="00EA6AB8">
        <w:rPr>
          <w:sz w:val="22"/>
          <w:szCs w:val="22"/>
        </w:rPr>
        <w:t xml:space="preserve">, definitions of </w:t>
      </w:r>
      <w:r w:rsidR="00E30FD7" w:rsidRPr="00EA6AB8">
        <w:rPr>
          <w:sz w:val="22"/>
          <w:szCs w:val="22"/>
        </w:rPr>
        <w:t>“</w:t>
      </w:r>
      <w:r w:rsidR="00DD1BF5" w:rsidRPr="00EA6AB8">
        <w:rPr>
          <w:sz w:val="22"/>
          <w:szCs w:val="22"/>
        </w:rPr>
        <w:t>AOP Annual Notification</w:t>
      </w:r>
      <w:r w:rsidR="00E30FD7" w:rsidRPr="00EA6AB8">
        <w:rPr>
          <w:sz w:val="22"/>
          <w:szCs w:val="22"/>
        </w:rPr>
        <w:t>”</w:t>
      </w:r>
      <w:r w:rsidR="00DD1BF5" w:rsidRPr="00EA6AB8">
        <w:rPr>
          <w:sz w:val="22"/>
          <w:szCs w:val="22"/>
        </w:rPr>
        <w:t xml:space="preserve">, </w:t>
      </w:r>
      <w:r w:rsidR="00E30FD7" w:rsidRPr="00EA6AB8">
        <w:rPr>
          <w:sz w:val="22"/>
          <w:szCs w:val="22"/>
        </w:rPr>
        <w:t>“</w:t>
      </w:r>
      <w:r w:rsidR="00DD1BF5" w:rsidRPr="00EA6AB8">
        <w:rPr>
          <w:sz w:val="22"/>
          <w:szCs w:val="22"/>
        </w:rPr>
        <w:t>AOP Annual Review</w:t>
      </w:r>
      <w:r w:rsidR="00E30FD7" w:rsidRPr="00EA6AB8">
        <w:rPr>
          <w:sz w:val="22"/>
          <w:szCs w:val="22"/>
        </w:rPr>
        <w:t>”</w:t>
      </w:r>
      <w:r w:rsidR="00DD1BF5" w:rsidRPr="00EA6AB8">
        <w:rPr>
          <w:sz w:val="22"/>
          <w:szCs w:val="22"/>
        </w:rPr>
        <w:t xml:space="preserve">, </w:t>
      </w:r>
      <w:r w:rsidR="00E30FD7" w:rsidRPr="00EA6AB8">
        <w:rPr>
          <w:sz w:val="22"/>
          <w:szCs w:val="22"/>
        </w:rPr>
        <w:t>“</w:t>
      </w:r>
      <w:r w:rsidR="00DD1BF5" w:rsidRPr="00EA6AB8">
        <w:rPr>
          <w:sz w:val="22"/>
          <w:szCs w:val="22"/>
        </w:rPr>
        <w:t xml:space="preserve">AOP Annual Review </w:t>
      </w:r>
      <w:r w:rsidR="00EE7AC5" w:rsidRPr="00EA6AB8">
        <w:rPr>
          <w:sz w:val="22"/>
          <w:szCs w:val="22"/>
        </w:rPr>
        <w:softHyphen/>
      </w:r>
      <w:r w:rsidR="00DD1BF5" w:rsidRPr="00EA6AB8">
        <w:rPr>
          <w:sz w:val="22"/>
          <w:szCs w:val="22"/>
        </w:rPr>
        <w:t>Date</w:t>
      </w:r>
      <w:r w:rsidR="00E30FD7" w:rsidRPr="00EA6AB8">
        <w:rPr>
          <w:sz w:val="22"/>
          <w:szCs w:val="22"/>
        </w:rPr>
        <w:t>”</w:t>
      </w:r>
      <w:r w:rsidR="00DD1BF5" w:rsidRPr="00EA6AB8">
        <w:rPr>
          <w:sz w:val="22"/>
          <w:szCs w:val="22"/>
        </w:rPr>
        <w:t xml:space="preserve">, </w:t>
      </w:r>
      <w:r w:rsidR="00E30FD7" w:rsidRPr="00EA6AB8">
        <w:rPr>
          <w:sz w:val="22"/>
          <w:szCs w:val="22"/>
        </w:rPr>
        <w:t>“</w:t>
      </w:r>
      <w:r w:rsidR="00DD1BF5" w:rsidRPr="00EA6AB8">
        <w:rPr>
          <w:sz w:val="22"/>
          <w:szCs w:val="22"/>
        </w:rPr>
        <w:t>AOP Initial Certification</w:t>
      </w:r>
      <w:r w:rsidR="00E30FD7" w:rsidRPr="00EA6AB8">
        <w:rPr>
          <w:sz w:val="22"/>
          <w:szCs w:val="22"/>
        </w:rPr>
        <w:t>”</w:t>
      </w:r>
      <w:r w:rsidR="00584256" w:rsidRPr="00EA6AB8">
        <w:rPr>
          <w:sz w:val="22"/>
          <w:szCs w:val="22"/>
        </w:rPr>
        <w:t xml:space="preserve"> and</w:t>
      </w:r>
      <w:r w:rsidR="00DD1BF5" w:rsidRPr="00EA6AB8">
        <w:rPr>
          <w:sz w:val="22"/>
          <w:szCs w:val="22"/>
        </w:rPr>
        <w:t xml:space="preserve"> </w:t>
      </w:r>
      <w:r w:rsidR="00E30FD7" w:rsidRPr="00EA6AB8">
        <w:rPr>
          <w:sz w:val="22"/>
          <w:szCs w:val="22"/>
        </w:rPr>
        <w:t>“</w:t>
      </w:r>
      <w:r w:rsidR="00DD1BF5" w:rsidRPr="00EA6AB8">
        <w:rPr>
          <w:sz w:val="22"/>
          <w:szCs w:val="22"/>
        </w:rPr>
        <w:t>AOP Material Change Review</w:t>
      </w:r>
      <w:r w:rsidR="00E30FD7" w:rsidRPr="00EA6AB8">
        <w:rPr>
          <w:sz w:val="22"/>
          <w:szCs w:val="22"/>
        </w:rPr>
        <w:t>”</w:t>
      </w:r>
      <w:r w:rsidR="004409A0" w:rsidRPr="00EA6AB8">
        <w:rPr>
          <w:sz w:val="22"/>
          <w:szCs w:val="22"/>
        </w:rPr>
        <w:t>.</w:t>
      </w:r>
    </w:p>
    <w:p w:rsidR="004409A0" w:rsidRPr="00EA6AB8" w:rsidRDefault="004409A0" w:rsidP="00A62FEB">
      <w:pPr>
        <w:spacing w:line="240" w:lineRule="auto"/>
        <w:rPr>
          <w:sz w:val="22"/>
          <w:szCs w:val="22"/>
        </w:rPr>
      </w:pPr>
    </w:p>
    <w:p w:rsidR="004409A0" w:rsidRPr="00EA6AB8" w:rsidRDefault="004409A0" w:rsidP="00A62FEB">
      <w:pPr>
        <w:spacing w:line="240" w:lineRule="auto"/>
        <w:rPr>
          <w:sz w:val="22"/>
          <w:szCs w:val="22"/>
        </w:rPr>
      </w:pPr>
      <w:r w:rsidRPr="00EA6AB8">
        <w:rPr>
          <w:sz w:val="22"/>
          <w:szCs w:val="22"/>
        </w:rPr>
        <w:t xml:space="preserve">These defined terms </w:t>
      </w:r>
      <w:r w:rsidR="004F4329" w:rsidRPr="00EA6AB8">
        <w:rPr>
          <w:sz w:val="22"/>
          <w:szCs w:val="22"/>
        </w:rPr>
        <w:t xml:space="preserve">are </w:t>
      </w:r>
      <w:r w:rsidRPr="00EA6AB8">
        <w:rPr>
          <w:sz w:val="22"/>
          <w:szCs w:val="22"/>
        </w:rPr>
        <w:t>used in amended Part 5.</w:t>
      </w:r>
      <w:r w:rsidR="00F32422" w:rsidRPr="00EA6AB8">
        <w:rPr>
          <w:sz w:val="22"/>
          <w:szCs w:val="22"/>
        </w:rPr>
        <w:t>6</w:t>
      </w:r>
      <w:r w:rsidRPr="00EA6AB8">
        <w:rPr>
          <w:sz w:val="22"/>
          <w:szCs w:val="22"/>
        </w:rPr>
        <w:t xml:space="preserve"> of the Rules (see items [</w:t>
      </w:r>
      <w:r w:rsidR="005A0500" w:rsidRPr="00EA6AB8">
        <w:rPr>
          <w:sz w:val="22"/>
          <w:szCs w:val="22"/>
        </w:rPr>
        <w:t>5</w:t>
      </w:r>
      <w:r w:rsidRPr="00EA6AB8">
        <w:rPr>
          <w:sz w:val="22"/>
          <w:szCs w:val="22"/>
        </w:rPr>
        <w:t>] to [</w:t>
      </w:r>
      <w:r w:rsidR="005A0500" w:rsidRPr="00EA6AB8">
        <w:rPr>
          <w:sz w:val="22"/>
          <w:szCs w:val="22"/>
        </w:rPr>
        <w:t>29</w:t>
      </w:r>
      <w:r w:rsidRPr="00EA6AB8">
        <w:rPr>
          <w:sz w:val="22"/>
          <w:szCs w:val="22"/>
        </w:rPr>
        <w:t>] below</w:t>
      </w:r>
      <w:r w:rsidR="00940AD2" w:rsidRPr="00EA6AB8">
        <w:rPr>
          <w:sz w:val="22"/>
          <w:szCs w:val="22"/>
        </w:rPr>
        <w:t>)</w:t>
      </w:r>
      <w:r w:rsidRPr="00EA6AB8">
        <w:rPr>
          <w:sz w:val="22"/>
          <w:szCs w:val="22"/>
        </w:rPr>
        <w:t>.</w:t>
      </w:r>
    </w:p>
    <w:p w:rsidR="00E032F5" w:rsidRPr="00EA6AB8" w:rsidRDefault="00E032F5" w:rsidP="00A62FEB">
      <w:pPr>
        <w:spacing w:line="240" w:lineRule="auto"/>
        <w:rPr>
          <w:sz w:val="22"/>
          <w:szCs w:val="22"/>
        </w:rPr>
      </w:pPr>
    </w:p>
    <w:p w:rsidR="00E032F5" w:rsidRPr="00EA6AB8" w:rsidRDefault="00E032F5" w:rsidP="00A62FEB">
      <w:pPr>
        <w:spacing w:line="240" w:lineRule="auto"/>
        <w:rPr>
          <w:sz w:val="22"/>
          <w:szCs w:val="22"/>
        </w:rPr>
      </w:pPr>
      <w:r w:rsidRPr="00EA6AB8">
        <w:rPr>
          <w:sz w:val="22"/>
          <w:szCs w:val="22"/>
        </w:rPr>
        <w:t>This amendment, and all amendments effected by the Instrument other than Items [3</w:t>
      </w:r>
      <w:r w:rsidR="006618DD" w:rsidRPr="00EA6AB8">
        <w:rPr>
          <w:sz w:val="22"/>
          <w:szCs w:val="22"/>
        </w:rPr>
        <w:t>0</w:t>
      </w:r>
      <w:r w:rsidRPr="00EA6AB8">
        <w:rPr>
          <w:sz w:val="22"/>
          <w:szCs w:val="22"/>
        </w:rPr>
        <w:t>] to [3</w:t>
      </w:r>
      <w:r w:rsidR="006618DD" w:rsidRPr="00EA6AB8">
        <w:rPr>
          <w:sz w:val="22"/>
          <w:szCs w:val="22"/>
        </w:rPr>
        <w:t>4</w:t>
      </w:r>
      <w:r w:rsidRPr="00EA6AB8">
        <w:rPr>
          <w:sz w:val="22"/>
          <w:szCs w:val="22"/>
        </w:rPr>
        <w:t xml:space="preserve">] commence 18 months after the day on which the Instrument is registered under the </w:t>
      </w:r>
      <w:r w:rsidRPr="00EA6AB8">
        <w:rPr>
          <w:i/>
          <w:sz w:val="22"/>
          <w:szCs w:val="22"/>
        </w:rPr>
        <w:t>Legislative Instruments Act 2003</w:t>
      </w:r>
      <w:r w:rsidRPr="00EA6AB8">
        <w:rPr>
          <w:sz w:val="22"/>
          <w:szCs w:val="22"/>
        </w:rPr>
        <w:t xml:space="preserve">. </w:t>
      </w:r>
    </w:p>
    <w:p w:rsidR="00E032F5" w:rsidRPr="00EA6AB8" w:rsidRDefault="00E032F5" w:rsidP="00A62FEB">
      <w:pPr>
        <w:spacing w:line="240" w:lineRule="auto"/>
        <w:rPr>
          <w:sz w:val="22"/>
          <w:szCs w:val="22"/>
        </w:rPr>
      </w:pPr>
    </w:p>
    <w:p w:rsidR="007E77B7" w:rsidRPr="00EA6AB8" w:rsidRDefault="00C70A20" w:rsidP="00A62FEB">
      <w:pPr>
        <w:pStyle w:val="MIRBodyText"/>
        <w:spacing w:line="240" w:lineRule="auto"/>
        <w:ind w:left="0"/>
        <w:rPr>
          <w:u w:val="single"/>
        </w:rPr>
      </w:pPr>
      <w:r w:rsidRPr="00EA6AB8">
        <w:rPr>
          <w:u w:val="single"/>
        </w:rPr>
        <w:t>Items [</w:t>
      </w:r>
      <w:r w:rsidR="007606E1" w:rsidRPr="00EA6AB8">
        <w:rPr>
          <w:u w:val="single"/>
        </w:rPr>
        <w:t xml:space="preserve">2], [3] and [4] Rule 1.4.3, definition of </w:t>
      </w:r>
      <w:r w:rsidR="00E30FD7" w:rsidRPr="00EA6AB8">
        <w:rPr>
          <w:u w:val="single"/>
        </w:rPr>
        <w:t>“</w:t>
      </w:r>
      <w:r w:rsidR="007606E1" w:rsidRPr="00EA6AB8">
        <w:rPr>
          <w:u w:val="single"/>
        </w:rPr>
        <w:t>Authorised Person</w:t>
      </w:r>
      <w:r w:rsidR="00E30FD7" w:rsidRPr="00EA6AB8">
        <w:rPr>
          <w:u w:val="single"/>
        </w:rPr>
        <w:t>”</w:t>
      </w:r>
    </w:p>
    <w:p w:rsidR="0094401F" w:rsidRPr="00EA6AB8" w:rsidRDefault="004F4EDA" w:rsidP="00A62FEB">
      <w:pPr>
        <w:pStyle w:val="MIRBodyText"/>
        <w:spacing w:line="240" w:lineRule="auto"/>
        <w:ind w:left="0"/>
        <w:rPr>
          <w:b/>
        </w:rPr>
      </w:pPr>
      <w:r w:rsidRPr="00EA6AB8">
        <w:t xml:space="preserve">Items [2], [3] and </w:t>
      </w:r>
      <w:r w:rsidR="007606E1" w:rsidRPr="00EA6AB8">
        <w:t xml:space="preserve">[4] amend the definition of </w:t>
      </w:r>
      <w:r w:rsidR="00E30FD7" w:rsidRPr="00EA6AB8">
        <w:t>“</w:t>
      </w:r>
      <w:r w:rsidR="007606E1" w:rsidRPr="00EA6AB8">
        <w:t>Authorised Person</w:t>
      </w:r>
      <w:r w:rsidR="00E30FD7" w:rsidRPr="00EA6AB8">
        <w:t>”</w:t>
      </w:r>
      <w:r w:rsidR="007606E1" w:rsidRPr="00EA6AB8">
        <w:t xml:space="preserve"> in Rule 1.4.3</w:t>
      </w:r>
      <w:r w:rsidR="00592031" w:rsidRPr="00EA6AB8">
        <w:t>, to</w:t>
      </w:r>
      <w:r w:rsidR="008C36EA" w:rsidRPr="00EA6AB8">
        <w:t xml:space="preserve"> add </w:t>
      </w:r>
      <w:r w:rsidR="00E30FD7" w:rsidRPr="00EA6AB8">
        <w:t>“</w:t>
      </w:r>
      <w:r w:rsidR="00940AD2" w:rsidRPr="00EA6AB8">
        <w:t xml:space="preserve">a </w:t>
      </w:r>
      <w:r w:rsidR="008C36EA" w:rsidRPr="00EA6AB8">
        <w:t>Representative of a Trading Participant</w:t>
      </w:r>
      <w:r w:rsidR="00E30FD7" w:rsidRPr="00EA6AB8">
        <w:t>”</w:t>
      </w:r>
      <w:r w:rsidR="008C36EA" w:rsidRPr="00EA6AB8">
        <w:t xml:space="preserve"> to the list of persons who</w:t>
      </w:r>
      <w:r w:rsidRPr="00EA6AB8">
        <w:t xml:space="preserve"> are Authorised Persons.</w:t>
      </w:r>
    </w:p>
    <w:p w:rsidR="00763839" w:rsidRPr="00EA6AB8" w:rsidRDefault="00763839" w:rsidP="00A62FEB">
      <w:pPr>
        <w:pStyle w:val="MIRBodyText"/>
        <w:numPr>
          <w:ilvl w:val="0"/>
          <w:numId w:val="0"/>
        </w:numPr>
        <w:spacing w:line="240" w:lineRule="auto"/>
      </w:pPr>
      <w:r w:rsidRPr="00EA6AB8">
        <w:t xml:space="preserve">Under the Rules, all trading by a Market Participant must be carried out either by DTRs or in accordance with the Automated Order Processing requirements. This means that </w:t>
      </w:r>
      <w:r w:rsidR="003C75CD" w:rsidRPr="00EA6AB8">
        <w:t>Market Participants may submit orders into the Trading P</w:t>
      </w:r>
      <w:r w:rsidRPr="00EA6AB8">
        <w:t>latform—through an order management system with appropriate filters and certifications, or by way of a DTR who is suitably qualified.</w:t>
      </w:r>
      <w:r w:rsidR="00A62FEB" w:rsidRPr="00EA6AB8">
        <w:t xml:space="preserve"> </w:t>
      </w:r>
      <w:r w:rsidRPr="00EA6AB8">
        <w:t>T</w:t>
      </w:r>
      <w:r w:rsidR="00802CB7" w:rsidRPr="00EA6AB8">
        <w:t>his amendment</w:t>
      </w:r>
      <w:r w:rsidR="004F4329" w:rsidRPr="00EA6AB8">
        <w:t xml:space="preserve"> ensures that a Representative of a Market Participant who is trading on behalf of the Mar</w:t>
      </w:r>
      <w:r w:rsidR="00A64DFF" w:rsidRPr="00EA6AB8">
        <w:t>ket Participant as principal is</w:t>
      </w:r>
      <w:r w:rsidR="004F4329" w:rsidRPr="00EA6AB8">
        <w:t xml:space="preserve"> an Authorised Person for the purpose of the Rules</w:t>
      </w:r>
      <w:r w:rsidRPr="00EA6AB8">
        <w:t xml:space="preserve">. </w:t>
      </w:r>
    </w:p>
    <w:p w:rsidR="00726A59" w:rsidRPr="00EA6AB8" w:rsidRDefault="007606E1" w:rsidP="00A62FEB">
      <w:pPr>
        <w:pStyle w:val="MIRHeading3"/>
        <w:spacing w:line="240" w:lineRule="auto"/>
        <w:jc w:val="both"/>
        <w:rPr>
          <w:rFonts w:ascii="Times New Roman" w:hAnsi="Times New Roman" w:cs="Times New Roman"/>
          <w:b w:val="0"/>
          <w:sz w:val="22"/>
          <w:szCs w:val="22"/>
          <w:u w:val="single"/>
        </w:rPr>
      </w:pPr>
      <w:r w:rsidRPr="00EA6AB8">
        <w:rPr>
          <w:rFonts w:ascii="Times New Roman" w:hAnsi="Times New Roman" w:cs="Times New Roman"/>
          <w:b w:val="0"/>
          <w:sz w:val="22"/>
          <w:szCs w:val="22"/>
          <w:u w:val="single"/>
        </w:rPr>
        <w:t>Item [5]</w:t>
      </w:r>
      <w:r w:rsidR="00B125A4" w:rsidRPr="00EA6AB8">
        <w:rPr>
          <w:rFonts w:ascii="Times New Roman" w:hAnsi="Times New Roman" w:cs="Times New Roman"/>
          <w:b w:val="0"/>
          <w:sz w:val="22"/>
          <w:szCs w:val="22"/>
          <w:u w:val="single"/>
        </w:rPr>
        <w:t xml:space="preserve"> </w:t>
      </w:r>
      <w:r w:rsidRPr="00EA6AB8">
        <w:rPr>
          <w:rFonts w:ascii="Times New Roman" w:hAnsi="Times New Roman" w:cs="Times New Roman"/>
          <w:b w:val="0"/>
          <w:sz w:val="22"/>
          <w:szCs w:val="22"/>
          <w:u w:val="single"/>
        </w:rPr>
        <w:t>Rule 5.6.3</w:t>
      </w:r>
    </w:p>
    <w:p w:rsidR="00FF03D1" w:rsidRPr="00EA6AB8" w:rsidRDefault="00FF03D1" w:rsidP="00A62FEB">
      <w:pPr>
        <w:spacing w:line="240" w:lineRule="auto"/>
        <w:rPr>
          <w:sz w:val="22"/>
          <w:szCs w:val="22"/>
        </w:rPr>
      </w:pPr>
    </w:p>
    <w:p w:rsidR="00FF03D1" w:rsidRPr="00EA6AB8" w:rsidRDefault="00C70A20" w:rsidP="00A62FEB">
      <w:pPr>
        <w:spacing w:line="240" w:lineRule="auto"/>
        <w:rPr>
          <w:sz w:val="22"/>
          <w:szCs w:val="22"/>
        </w:rPr>
      </w:pPr>
      <w:r w:rsidRPr="00EA6AB8">
        <w:rPr>
          <w:sz w:val="22"/>
          <w:szCs w:val="22"/>
        </w:rPr>
        <w:t xml:space="preserve">Item [5] amends Rule 5.6.3 by inserting </w:t>
      </w:r>
      <w:r w:rsidR="00E30FD7" w:rsidRPr="00EA6AB8">
        <w:rPr>
          <w:sz w:val="22"/>
          <w:szCs w:val="22"/>
        </w:rPr>
        <w:t>“</w:t>
      </w:r>
      <w:r w:rsidRPr="00EA6AB8">
        <w:rPr>
          <w:sz w:val="22"/>
          <w:szCs w:val="22"/>
        </w:rPr>
        <w:t>(1)</w:t>
      </w:r>
      <w:r w:rsidR="00E30FD7" w:rsidRPr="00EA6AB8">
        <w:rPr>
          <w:sz w:val="22"/>
          <w:szCs w:val="22"/>
        </w:rPr>
        <w:t>”</w:t>
      </w:r>
      <w:r w:rsidRPr="00EA6AB8">
        <w:rPr>
          <w:sz w:val="22"/>
          <w:szCs w:val="22"/>
        </w:rPr>
        <w:t xml:space="preserve"> befo</w:t>
      </w:r>
      <w:r w:rsidR="007606E1" w:rsidRPr="00EA6AB8">
        <w:rPr>
          <w:sz w:val="22"/>
          <w:szCs w:val="22"/>
        </w:rPr>
        <w:t>re</w:t>
      </w:r>
      <w:r w:rsidRPr="00EA6AB8">
        <w:rPr>
          <w:sz w:val="22"/>
          <w:szCs w:val="22"/>
        </w:rPr>
        <w:t xml:space="preserve"> </w:t>
      </w:r>
      <w:r w:rsidR="00E30FD7" w:rsidRPr="00EA6AB8">
        <w:rPr>
          <w:sz w:val="22"/>
          <w:szCs w:val="22"/>
        </w:rPr>
        <w:t>“</w:t>
      </w:r>
      <w:r w:rsidR="007606E1" w:rsidRPr="00EA6AB8">
        <w:rPr>
          <w:sz w:val="22"/>
          <w:szCs w:val="22"/>
        </w:rPr>
        <w:t>A Trading Participant.</w:t>
      </w:r>
      <w:r w:rsidR="00E30FD7" w:rsidRPr="00EA6AB8">
        <w:rPr>
          <w:sz w:val="22"/>
          <w:szCs w:val="22"/>
        </w:rPr>
        <w:t>”</w:t>
      </w:r>
      <w:r w:rsidR="00FF03D1" w:rsidRPr="00EA6AB8">
        <w:rPr>
          <w:sz w:val="22"/>
          <w:szCs w:val="22"/>
        </w:rPr>
        <w:t xml:space="preserve"> This </w:t>
      </w:r>
      <w:r w:rsidR="003E2F45" w:rsidRPr="00EA6AB8">
        <w:rPr>
          <w:sz w:val="22"/>
          <w:szCs w:val="22"/>
        </w:rPr>
        <w:lastRenderedPageBreak/>
        <w:t xml:space="preserve">amendment </w:t>
      </w:r>
      <w:r w:rsidR="0050178A" w:rsidRPr="00EA6AB8">
        <w:rPr>
          <w:sz w:val="22"/>
          <w:szCs w:val="22"/>
        </w:rPr>
        <w:t>changes existing Rule 5.6.3 to subrule 5.6.3(1), to ac</w:t>
      </w:r>
      <w:r w:rsidR="00DC3584" w:rsidRPr="00EA6AB8">
        <w:rPr>
          <w:sz w:val="22"/>
          <w:szCs w:val="22"/>
        </w:rPr>
        <w:t>c</w:t>
      </w:r>
      <w:r w:rsidR="0050178A" w:rsidRPr="00EA6AB8">
        <w:rPr>
          <w:sz w:val="22"/>
          <w:szCs w:val="22"/>
        </w:rPr>
        <w:t>ommodate</w:t>
      </w:r>
      <w:r w:rsidR="003E2F45" w:rsidRPr="00EA6AB8">
        <w:rPr>
          <w:sz w:val="22"/>
          <w:szCs w:val="22"/>
        </w:rPr>
        <w:t xml:space="preserve"> the amendment made by item [</w:t>
      </w:r>
      <w:r w:rsidR="00A64DFF" w:rsidRPr="00EA6AB8">
        <w:rPr>
          <w:sz w:val="22"/>
          <w:szCs w:val="22"/>
        </w:rPr>
        <w:t>10</w:t>
      </w:r>
      <w:r w:rsidR="003E2F45" w:rsidRPr="00EA6AB8">
        <w:rPr>
          <w:sz w:val="22"/>
          <w:szCs w:val="22"/>
        </w:rPr>
        <w:t xml:space="preserve">], which introduces a new subrule </w:t>
      </w:r>
      <w:r w:rsidR="00FF03D1" w:rsidRPr="00EA6AB8">
        <w:rPr>
          <w:sz w:val="22"/>
          <w:szCs w:val="22"/>
        </w:rPr>
        <w:t>5.6.3(2).</w:t>
      </w:r>
    </w:p>
    <w:p w:rsidR="0026162B" w:rsidRPr="00EA6AB8" w:rsidRDefault="0026162B" w:rsidP="00A62FEB">
      <w:pPr>
        <w:spacing w:line="240" w:lineRule="auto"/>
        <w:rPr>
          <w:sz w:val="22"/>
          <w:szCs w:val="22"/>
        </w:rPr>
      </w:pPr>
    </w:p>
    <w:p w:rsidR="0026162B" w:rsidRPr="00EA6AB8" w:rsidRDefault="0026162B" w:rsidP="00A62FEB">
      <w:pPr>
        <w:spacing w:line="240" w:lineRule="auto"/>
        <w:rPr>
          <w:sz w:val="22"/>
          <w:szCs w:val="22"/>
          <w:u w:val="single"/>
        </w:rPr>
      </w:pPr>
      <w:r w:rsidRPr="00EA6AB8">
        <w:rPr>
          <w:sz w:val="22"/>
          <w:szCs w:val="22"/>
          <w:u w:val="single"/>
        </w:rPr>
        <w:t>Item [6] Rule 5.6.3(b)</w:t>
      </w:r>
    </w:p>
    <w:p w:rsidR="0026162B" w:rsidRPr="00EA6AB8" w:rsidRDefault="0026162B" w:rsidP="00A62FEB">
      <w:pPr>
        <w:spacing w:line="240" w:lineRule="auto"/>
        <w:rPr>
          <w:sz w:val="22"/>
          <w:szCs w:val="22"/>
        </w:rPr>
      </w:pPr>
    </w:p>
    <w:p w:rsidR="0026162B" w:rsidRPr="00EA6AB8" w:rsidRDefault="0026162B" w:rsidP="00A62FEB">
      <w:pPr>
        <w:spacing w:line="240" w:lineRule="auto"/>
        <w:rPr>
          <w:sz w:val="22"/>
          <w:szCs w:val="22"/>
        </w:rPr>
      </w:pPr>
      <w:r w:rsidRPr="00EA6AB8">
        <w:rPr>
          <w:sz w:val="22"/>
          <w:szCs w:val="22"/>
        </w:rPr>
        <w:t>Item [6] amends Rule 5.6.3(b) by, after “;”, omitting “and”. This amendment is consequential on the insertion of new paragraphs (d) and (e) after paragraph (c)</w:t>
      </w:r>
      <w:r w:rsidR="00A64DFF" w:rsidRPr="00EA6AB8">
        <w:rPr>
          <w:sz w:val="22"/>
          <w:szCs w:val="22"/>
        </w:rPr>
        <w:t xml:space="preserve"> (see items [8] and [9])</w:t>
      </w:r>
      <w:r w:rsidRPr="00EA6AB8">
        <w:rPr>
          <w:sz w:val="22"/>
          <w:szCs w:val="22"/>
        </w:rPr>
        <w:t>.</w:t>
      </w:r>
    </w:p>
    <w:p w:rsidR="009B1BD2" w:rsidRPr="00EA6AB8" w:rsidRDefault="009B1BD2" w:rsidP="00A62FEB">
      <w:pPr>
        <w:spacing w:line="240" w:lineRule="auto"/>
        <w:rPr>
          <w:sz w:val="22"/>
          <w:szCs w:val="22"/>
          <w:u w:val="single"/>
        </w:rPr>
      </w:pPr>
    </w:p>
    <w:p w:rsidR="009B1BD2" w:rsidRPr="00EA6AB8" w:rsidRDefault="009B1BD2" w:rsidP="00A62FEB">
      <w:pPr>
        <w:spacing w:line="240" w:lineRule="auto"/>
        <w:rPr>
          <w:sz w:val="22"/>
          <w:szCs w:val="22"/>
          <w:u w:val="single"/>
        </w:rPr>
      </w:pPr>
      <w:r w:rsidRPr="00EA6AB8">
        <w:rPr>
          <w:sz w:val="22"/>
          <w:szCs w:val="22"/>
          <w:u w:val="single"/>
        </w:rPr>
        <w:t>Item [</w:t>
      </w:r>
      <w:r w:rsidR="00AF23CB" w:rsidRPr="00EA6AB8">
        <w:rPr>
          <w:sz w:val="22"/>
          <w:szCs w:val="22"/>
          <w:u w:val="single"/>
        </w:rPr>
        <w:t>7</w:t>
      </w:r>
      <w:r w:rsidRPr="00EA6AB8">
        <w:rPr>
          <w:sz w:val="22"/>
          <w:szCs w:val="22"/>
          <w:u w:val="single"/>
        </w:rPr>
        <w:t>] - Rule 5.6.3(c)</w:t>
      </w:r>
    </w:p>
    <w:p w:rsidR="00FC136F" w:rsidRPr="00EA6AB8" w:rsidRDefault="00FC136F" w:rsidP="00A62FEB">
      <w:pPr>
        <w:spacing w:line="240" w:lineRule="auto"/>
        <w:rPr>
          <w:sz w:val="22"/>
          <w:szCs w:val="22"/>
        </w:rPr>
      </w:pPr>
    </w:p>
    <w:p w:rsidR="003E2F45" w:rsidRPr="00EA6AB8" w:rsidRDefault="00C70A20" w:rsidP="00A62FEB">
      <w:pPr>
        <w:spacing w:line="240" w:lineRule="auto"/>
        <w:rPr>
          <w:sz w:val="22"/>
          <w:szCs w:val="22"/>
        </w:rPr>
      </w:pPr>
      <w:r w:rsidRPr="00EA6AB8">
        <w:rPr>
          <w:sz w:val="22"/>
          <w:szCs w:val="22"/>
        </w:rPr>
        <w:t>Item [</w:t>
      </w:r>
      <w:r w:rsidR="009D1E7D" w:rsidRPr="00EA6AB8">
        <w:rPr>
          <w:sz w:val="22"/>
          <w:szCs w:val="22"/>
        </w:rPr>
        <w:t>7</w:t>
      </w:r>
      <w:r w:rsidRPr="00EA6AB8">
        <w:rPr>
          <w:sz w:val="22"/>
          <w:szCs w:val="22"/>
        </w:rPr>
        <w:t xml:space="preserve">] amends </w:t>
      </w:r>
      <w:r w:rsidR="00726A59" w:rsidRPr="00EA6AB8">
        <w:rPr>
          <w:sz w:val="22"/>
          <w:szCs w:val="22"/>
        </w:rPr>
        <w:t>Rule 5.6.3(c)</w:t>
      </w:r>
      <w:r w:rsidRPr="00EA6AB8">
        <w:rPr>
          <w:sz w:val="22"/>
          <w:szCs w:val="22"/>
        </w:rPr>
        <w:t xml:space="preserve"> by </w:t>
      </w:r>
      <w:r w:rsidR="00726A59" w:rsidRPr="00EA6AB8">
        <w:rPr>
          <w:sz w:val="22"/>
          <w:szCs w:val="22"/>
        </w:rPr>
        <w:t>omi</w:t>
      </w:r>
      <w:r w:rsidRPr="00EA6AB8">
        <w:rPr>
          <w:sz w:val="22"/>
          <w:szCs w:val="22"/>
        </w:rPr>
        <w:t>t</w:t>
      </w:r>
      <w:r w:rsidR="00726A59" w:rsidRPr="00EA6AB8">
        <w:rPr>
          <w:sz w:val="22"/>
          <w:szCs w:val="22"/>
        </w:rPr>
        <w:t>t</w:t>
      </w:r>
      <w:r w:rsidRPr="00EA6AB8">
        <w:rPr>
          <w:sz w:val="22"/>
          <w:szCs w:val="22"/>
        </w:rPr>
        <w:t xml:space="preserve">ing </w:t>
      </w:r>
      <w:r w:rsidR="00E30FD7" w:rsidRPr="00EA6AB8">
        <w:rPr>
          <w:sz w:val="22"/>
          <w:szCs w:val="22"/>
        </w:rPr>
        <w:t>“</w:t>
      </w:r>
      <w:r w:rsidR="00726A59" w:rsidRPr="00EA6AB8">
        <w:rPr>
          <w:sz w:val="22"/>
          <w:szCs w:val="22"/>
        </w:rPr>
        <w:t>markets provided by the Market Participant</w:t>
      </w:r>
      <w:r w:rsidR="00E30FD7" w:rsidRPr="00EA6AB8">
        <w:rPr>
          <w:sz w:val="22"/>
          <w:szCs w:val="22"/>
        </w:rPr>
        <w:t>”</w:t>
      </w:r>
      <w:r w:rsidRPr="00EA6AB8">
        <w:rPr>
          <w:sz w:val="22"/>
          <w:szCs w:val="22"/>
        </w:rPr>
        <w:t xml:space="preserve"> and </w:t>
      </w:r>
      <w:r w:rsidR="00726A59" w:rsidRPr="00EA6AB8">
        <w:rPr>
          <w:sz w:val="22"/>
          <w:szCs w:val="22"/>
        </w:rPr>
        <w:t>insert</w:t>
      </w:r>
      <w:r w:rsidRPr="00EA6AB8">
        <w:rPr>
          <w:sz w:val="22"/>
          <w:szCs w:val="22"/>
        </w:rPr>
        <w:t xml:space="preserve">ing </w:t>
      </w:r>
      <w:r w:rsidR="00E30FD7" w:rsidRPr="00EA6AB8">
        <w:rPr>
          <w:sz w:val="22"/>
          <w:szCs w:val="22"/>
        </w:rPr>
        <w:t>“</w:t>
      </w:r>
      <w:r w:rsidR="00726A59" w:rsidRPr="00EA6AB8">
        <w:rPr>
          <w:sz w:val="22"/>
          <w:szCs w:val="22"/>
        </w:rPr>
        <w:t>the Market</w:t>
      </w:r>
      <w:r w:rsidRPr="00EA6AB8">
        <w:rPr>
          <w:sz w:val="22"/>
          <w:szCs w:val="22"/>
        </w:rPr>
        <w:t>.</w:t>
      </w:r>
      <w:r w:rsidR="00E30FD7" w:rsidRPr="00EA6AB8">
        <w:rPr>
          <w:sz w:val="22"/>
          <w:szCs w:val="22"/>
        </w:rPr>
        <w:t>”</w:t>
      </w:r>
      <w:r w:rsidRPr="00EA6AB8">
        <w:rPr>
          <w:sz w:val="22"/>
          <w:szCs w:val="22"/>
        </w:rPr>
        <w:t xml:space="preserve"> </w:t>
      </w:r>
      <w:r w:rsidR="00AA6122" w:rsidRPr="00EA6AB8">
        <w:rPr>
          <w:sz w:val="22"/>
          <w:szCs w:val="22"/>
        </w:rPr>
        <w:t xml:space="preserve">This amendment clarifies that Rule 5.6.3(c) applies to the activities or conduct of the Market Participant in relation to the </w:t>
      </w:r>
      <w:r w:rsidR="006C226C" w:rsidRPr="00EA6AB8">
        <w:rPr>
          <w:sz w:val="22"/>
          <w:szCs w:val="22"/>
        </w:rPr>
        <w:t xml:space="preserve">ASX </w:t>
      </w:r>
      <w:r w:rsidR="00AA6122" w:rsidRPr="00EA6AB8">
        <w:rPr>
          <w:sz w:val="22"/>
          <w:szCs w:val="22"/>
        </w:rPr>
        <w:t>Market.</w:t>
      </w:r>
    </w:p>
    <w:p w:rsidR="002E16B2" w:rsidRPr="00EA6AB8" w:rsidRDefault="002E16B2" w:rsidP="00A62FEB">
      <w:pPr>
        <w:spacing w:line="240" w:lineRule="auto"/>
        <w:rPr>
          <w:sz w:val="22"/>
          <w:szCs w:val="22"/>
          <w:u w:val="single"/>
        </w:rPr>
      </w:pPr>
    </w:p>
    <w:p w:rsidR="002E16B2" w:rsidRPr="00EA6AB8" w:rsidRDefault="002E16B2" w:rsidP="00A62FEB">
      <w:pPr>
        <w:spacing w:line="240" w:lineRule="auto"/>
        <w:rPr>
          <w:sz w:val="22"/>
          <w:szCs w:val="22"/>
          <w:u w:val="single"/>
        </w:rPr>
      </w:pPr>
      <w:r w:rsidRPr="00EA6AB8">
        <w:rPr>
          <w:sz w:val="22"/>
          <w:szCs w:val="22"/>
          <w:u w:val="single"/>
        </w:rPr>
        <w:t>Item [</w:t>
      </w:r>
      <w:r w:rsidR="00AF23CB" w:rsidRPr="00EA6AB8">
        <w:rPr>
          <w:sz w:val="22"/>
          <w:szCs w:val="22"/>
          <w:u w:val="single"/>
        </w:rPr>
        <w:t>8</w:t>
      </w:r>
      <w:r w:rsidRPr="00EA6AB8">
        <w:rPr>
          <w:sz w:val="22"/>
          <w:szCs w:val="22"/>
          <w:u w:val="single"/>
        </w:rPr>
        <w:t>] - Rule 5.6.3(c)</w:t>
      </w:r>
    </w:p>
    <w:p w:rsidR="003E2F45" w:rsidRPr="00EA6AB8" w:rsidRDefault="003E2F45" w:rsidP="00A62FEB">
      <w:pPr>
        <w:spacing w:line="240" w:lineRule="auto"/>
        <w:rPr>
          <w:sz w:val="22"/>
          <w:szCs w:val="22"/>
        </w:rPr>
      </w:pPr>
    </w:p>
    <w:p w:rsidR="00B84A1E" w:rsidRPr="00EA6AB8" w:rsidRDefault="00C70A20" w:rsidP="00A62FEB">
      <w:pPr>
        <w:spacing w:line="240" w:lineRule="auto"/>
        <w:rPr>
          <w:sz w:val="22"/>
          <w:szCs w:val="22"/>
        </w:rPr>
      </w:pPr>
      <w:r w:rsidRPr="00EA6AB8">
        <w:rPr>
          <w:sz w:val="22"/>
          <w:szCs w:val="22"/>
        </w:rPr>
        <w:t xml:space="preserve">Item </w:t>
      </w:r>
      <w:r w:rsidR="00726A59" w:rsidRPr="00EA6AB8">
        <w:rPr>
          <w:sz w:val="22"/>
          <w:szCs w:val="22"/>
        </w:rPr>
        <w:t>[</w:t>
      </w:r>
      <w:r w:rsidR="00AF23CB" w:rsidRPr="00EA6AB8">
        <w:rPr>
          <w:sz w:val="22"/>
          <w:szCs w:val="22"/>
        </w:rPr>
        <w:t>8</w:t>
      </w:r>
      <w:r w:rsidR="00726A59" w:rsidRPr="00EA6AB8">
        <w:rPr>
          <w:sz w:val="22"/>
          <w:szCs w:val="22"/>
        </w:rPr>
        <w:t>]</w:t>
      </w:r>
      <w:r w:rsidRPr="00EA6AB8">
        <w:rPr>
          <w:sz w:val="22"/>
          <w:szCs w:val="22"/>
        </w:rPr>
        <w:t xml:space="preserve"> amends </w:t>
      </w:r>
      <w:r w:rsidR="00726A59" w:rsidRPr="00EA6AB8">
        <w:rPr>
          <w:sz w:val="22"/>
          <w:szCs w:val="22"/>
        </w:rPr>
        <w:t>Rule 5.6.3(c)</w:t>
      </w:r>
      <w:r w:rsidRPr="00EA6AB8">
        <w:rPr>
          <w:sz w:val="22"/>
          <w:szCs w:val="22"/>
        </w:rPr>
        <w:t xml:space="preserve"> by </w:t>
      </w:r>
      <w:r w:rsidR="00726A59" w:rsidRPr="00EA6AB8">
        <w:rPr>
          <w:sz w:val="22"/>
          <w:szCs w:val="22"/>
        </w:rPr>
        <w:t>omit</w:t>
      </w:r>
      <w:r w:rsidRPr="00EA6AB8">
        <w:rPr>
          <w:sz w:val="22"/>
          <w:szCs w:val="22"/>
        </w:rPr>
        <w:t xml:space="preserve">ting </w:t>
      </w:r>
      <w:r w:rsidR="00E30FD7" w:rsidRPr="00EA6AB8">
        <w:rPr>
          <w:sz w:val="22"/>
          <w:szCs w:val="22"/>
        </w:rPr>
        <w:t>“</w:t>
      </w:r>
      <w:r w:rsidR="00B84A1E" w:rsidRPr="00EA6AB8">
        <w:rPr>
          <w:sz w:val="22"/>
          <w:szCs w:val="22"/>
        </w:rPr>
        <w:t>.</w:t>
      </w:r>
      <w:r w:rsidR="00E30FD7" w:rsidRPr="00EA6AB8">
        <w:rPr>
          <w:sz w:val="22"/>
          <w:szCs w:val="22"/>
        </w:rPr>
        <w:t>”</w:t>
      </w:r>
      <w:r w:rsidRPr="00EA6AB8">
        <w:rPr>
          <w:sz w:val="22"/>
          <w:szCs w:val="22"/>
        </w:rPr>
        <w:t xml:space="preserve"> and substituting </w:t>
      </w:r>
      <w:r w:rsidR="00E30FD7" w:rsidRPr="00EA6AB8">
        <w:rPr>
          <w:sz w:val="22"/>
          <w:szCs w:val="22"/>
        </w:rPr>
        <w:t>“</w:t>
      </w:r>
      <w:r w:rsidR="00B84A1E" w:rsidRPr="00EA6AB8">
        <w:rPr>
          <w:sz w:val="22"/>
          <w:szCs w:val="22"/>
        </w:rPr>
        <w:t>;</w:t>
      </w:r>
      <w:r w:rsidR="00E30FD7" w:rsidRPr="00EA6AB8">
        <w:rPr>
          <w:sz w:val="22"/>
          <w:szCs w:val="22"/>
        </w:rPr>
        <w:t>”</w:t>
      </w:r>
      <w:r w:rsidRPr="00EA6AB8">
        <w:rPr>
          <w:sz w:val="22"/>
          <w:szCs w:val="22"/>
        </w:rPr>
        <w:t xml:space="preserve"> </w:t>
      </w:r>
      <w:r w:rsidR="00B84A1E" w:rsidRPr="00EA6AB8">
        <w:rPr>
          <w:sz w:val="22"/>
          <w:szCs w:val="22"/>
        </w:rPr>
        <w:t>This amendment accommodates the amendment made by i</w:t>
      </w:r>
      <w:r w:rsidRPr="00EA6AB8">
        <w:rPr>
          <w:sz w:val="22"/>
          <w:szCs w:val="22"/>
        </w:rPr>
        <w:t>tem [</w:t>
      </w:r>
      <w:r w:rsidR="00A64DFF" w:rsidRPr="00EA6AB8">
        <w:rPr>
          <w:sz w:val="22"/>
          <w:szCs w:val="22"/>
        </w:rPr>
        <w:t>9</w:t>
      </w:r>
      <w:r w:rsidRPr="00EA6AB8">
        <w:rPr>
          <w:sz w:val="22"/>
          <w:szCs w:val="22"/>
        </w:rPr>
        <w:t>]</w:t>
      </w:r>
      <w:r w:rsidR="00B84A1E" w:rsidRPr="00EA6AB8">
        <w:rPr>
          <w:sz w:val="22"/>
          <w:szCs w:val="22"/>
        </w:rPr>
        <w:t xml:space="preserve">, to introduce new paragraphs (d) and (e). </w:t>
      </w:r>
    </w:p>
    <w:p w:rsidR="00E337C2" w:rsidRPr="00EA6AB8" w:rsidRDefault="00E337C2" w:rsidP="00A62FEB">
      <w:pPr>
        <w:spacing w:line="240" w:lineRule="auto"/>
        <w:rPr>
          <w:sz w:val="22"/>
          <w:szCs w:val="22"/>
        </w:rPr>
      </w:pPr>
    </w:p>
    <w:p w:rsidR="009B1BD2" w:rsidRPr="00EA6AB8" w:rsidRDefault="00AF23CB" w:rsidP="00A62FEB">
      <w:pPr>
        <w:spacing w:line="240" w:lineRule="auto"/>
        <w:rPr>
          <w:sz w:val="22"/>
          <w:szCs w:val="22"/>
          <w:u w:val="single"/>
        </w:rPr>
      </w:pPr>
      <w:r w:rsidRPr="00EA6AB8">
        <w:rPr>
          <w:sz w:val="22"/>
          <w:szCs w:val="22"/>
          <w:u w:val="single"/>
        </w:rPr>
        <w:t>Item [9</w:t>
      </w:r>
      <w:r w:rsidR="009B1BD2" w:rsidRPr="00EA6AB8">
        <w:rPr>
          <w:sz w:val="22"/>
          <w:szCs w:val="22"/>
          <w:u w:val="single"/>
        </w:rPr>
        <w:t>] – Rule 5.6.3, after paragraph (c)</w:t>
      </w:r>
    </w:p>
    <w:p w:rsidR="009B1BD2" w:rsidRPr="00EA6AB8" w:rsidRDefault="009B1BD2" w:rsidP="00A62FEB">
      <w:pPr>
        <w:spacing w:line="240" w:lineRule="auto"/>
        <w:rPr>
          <w:sz w:val="22"/>
          <w:szCs w:val="22"/>
          <w:u w:val="single"/>
        </w:rPr>
      </w:pPr>
    </w:p>
    <w:p w:rsidR="00A4191C" w:rsidRPr="00EA6AB8" w:rsidRDefault="00E337C2" w:rsidP="00A62FEB">
      <w:pPr>
        <w:spacing w:line="240" w:lineRule="auto"/>
        <w:rPr>
          <w:sz w:val="22"/>
          <w:szCs w:val="22"/>
        </w:rPr>
      </w:pPr>
      <w:r w:rsidRPr="00EA6AB8">
        <w:rPr>
          <w:sz w:val="22"/>
          <w:szCs w:val="22"/>
        </w:rPr>
        <w:t>Item [</w:t>
      </w:r>
      <w:r w:rsidR="00AF23CB" w:rsidRPr="00EA6AB8">
        <w:rPr>
          <w:sz w:val="22"/>
          <w:szCs w:val="22"/>
        </w:rPr>
        <w:t>9</w:t>
      </w:r>
      <w:r w:rsidRPr="00EA6AB8">
        <w:rPr>
          <w:sz w:val="22"/>
          <w:szCs w:val="22"/>
        </w:rPr>
        <w:t xml:space="preserve">] amends </w:t>
      </w:r>
      <w:r w:rsidR="00726A59" w:rsidRPr="00EA6AB8">
        <w:rPr>
          <w:sz w:val="22"/>
          <w:szCs w:val="22"/>
        </w:rPr>
        <w:t>Rule 5.6.3, after paragraph (c)</w:t>
      </w:r>
      <w:r w:rsidR="00C70A20" w:rsidRPr="00EA6AB8">
        <w:rPr>
          <w:sz w:val="22"/>
          <w:szCs w:val="22"/>
        </w:rPr>
        <w:t xml:space="preserve"> by </w:t>
      </w:r>
      <w:r w:rsidR="007606E1" w:rsidRPr="00EA6AB8">
        <w:rPr>
          <w:sz w:val="22"/>
          <w:szCs w:val="22"/>
        </w:rPr>
        <w:t>inserting</w:t>
      </w:r>
      <w:r w:rsidRPr="00EA6AB8">
        <w:rPr>
          <w:sz w:val="22"/>
          <w:szCs w:val="22"/>
        </w:rPr>
        <w:t xml:space="preserve"> new paragraphs (d) and (e). New paragraph (d) provides that a </w:t>
      </w:r>
      <w:r w:rsidR="00A70A4C" w:rsidRPr="00EA6AB8">
        <w:rPr>
          <w:sz w:val="22"/>
          <w:szCs w:val="22"/>
        </w:rPr>
        <w:t xml:space="preserve">Trading </w:t>
      </w:r>
      <w:r w:rsidR="00024725" w:rsidRPr="00EA6AB8">
        <w:rPr>
          <w:sz w:val="22"/>
          <w:szCs w:val="22"/>
        </w:rPr>
        <w:t xml:space="preserve">Participant </w:t>
      </w:r>
      <w:r w:rsidRPr="00EA6AB8">
        <w:rPr>
          <w:sz w:val="22"/>
          <w:szCs w:val="22"/>
        </w:rPr>
        <w:t>that uses its system for Automated Order Process</w:t>
      </w:r>
      <w:r w:rsidR="00305223" w:rsidRPr="00EA6AB8">
        <w:rPr>
          <w:sz w:val="22"/>
          <w:szCs w:val="22"/>
        </w:rPr>
        <w:t>ing</w:t>
      </w:r>
      <w:r w:rsidRPr="00EA6AB8">
        <w:rPr>
          <w:sz w:val="22"/>
          <w:szCs w:val="22"/>
        </w:rPr>
        <w:t xml:space="preserve"> must ensure that the system has in place controls, including automated controls, that enable immediate suspension, limitation or prohibition of the conduct of all Automated Order Processing or Automated Order Processing in respect of</w:t>
      </w:r>
      <w:r w:rsidRPr="00EA6AB8">
        <w:rPr>
          <w:noProof/>
          <w:sz w:val="22"/>
          <w:szCs w:val="22"/>
        </w:rPr>
        <w:t xml:space="preserve"> </w:t>
      </w:r>
      <w:r w:rsidRPr="00EA6AB8">
        <w:rPr>
          <w:sz w:val="22"/>
          <w:szCs w:val="22"/>
        </w:rPr>
        <w:t>one or more Authorised Persons or clients, Automated Client Order Processing, or one or more Products.</w:t>
      </w:r>
    </w:p>
    <w:p w:rsidR="00611B38" w:rsidRPr="00EA6AB8" w:rsidRDefault="00611B38" w:rsidP="00A62FEB">
      <w:pPr>
        <w:spacing w:line="240" w:lineRule="auto"/>
        <w:rPr>
          <w:sz w:val="22"/>
          <w:szCs w:val="22"/>
        </w:rPr>
      </w:pPr>
    </w:p>
    <w:p w:rsidR="00B5234E" w:rsidRPr="00EA6AB8" w:rsidRDefault="00B5234E" w:rsidP="00A62FEB">
      <w:pPr>
        <w:spacing w:line="240" w:lineRule="auto"/>
        <w:rPr>
          <w:sz w:val="22"/>
          <w:szCs w:val="22"/>
        </w:rPr>
      </w:pPr>
      <w:r w:rsidRPr="00EA6AB8">
        <w:rPr>
          <w:sz w:val="22"/>
          <w:szCs w:val="22"/>
        </w:rPr>
        <w:t xml:space="preserve">This amendment ensures that </w:t>
      </w:r>
      <w:r w:rsidR="000F2063" w:rsidRPr="00EA6AB8">
        <w:rPr>
          <w:sz w:val="22"/>
          <w:szCs w:val="22"/>
        </w:rPr>
        <w:t xml:space="preserve">a </w:t>
      </w:r>
      <w:r w:rsidRPr="00EA6AB8">
        <w:rPr>
          <w:sz w:val="22"/>
          <w:szCs w:val="22"/>
        </w:rPr>
        <w:t>Trading Participant ha</w:t>
      </w:r>
      <w:r w:rsidR="000F2063" w:rsidRPr="00EA6AB8">
        <w:rPr>
          <w:sz w:val="22"/>
          <w:szCs w:val="22"/>
        </w:rPr>
        <w:t>s</w:t>
      </w:r>
      <w:r w:rsidRPr="00EA6AB8">
        <w:rPr>
          <w:sz w:val="22"/>
          <w:szCs w:val="22"/>
        </w:rPr>
        <w:t xml:space="preserve"> in place controls, including automated controls</w:t>
      </w:r>
      <w:r w:rsidR="003C268F" w:rsidRPr="00EA6AB8">
        <w:rPr>
          <w:sz w:val="22"/>
          <w:szCs w:val="22"/>
        </w:rPr>
        <w:t>,</w:t>
      </w:r>
      <w:r w:rsidR="0056613D" w:rsidRPr="00EA6AB8">
        <w:rPr>
          <w:sz w:val="22"/>
          <w:szCs w:val="22"/>
        </w:rPr>
        <w:t xml:space="preserve"> </w:t>
      </w:r>
      <w:r w:rsidR="00A345F8" w:rsidRPr="00EA6AB8">
        <w:rPr>
          <w:sz w:val="22"/>
          <w:szCs w:val="22"/>
        </w:rPr>
        <w:t xml:space="preserve">that enable the Trading Participant to </w:t>
      </w:r>
      <w:r w:rsidR="0056613D" w:rsidRPr="00EA6AB8">
        <w:rPr>
          <w:sz w:val="22"/>
          <w:szCs w:val="22"/>
        </w:rPr>
        <w:t>s</w:t>
      </w:r>
      <w:r w:rsidRPr="00EA6AB8">
        <w:rPr>
          <w:sz w:val="22"/>
          <w:szCs w:val="22"/>
        </w:rPr>
        <w:t>uspend, limit or prohibit Automated Order Processing</w:t>
      </w:r>
      <w:r w:rsidR="001C530B" w:rsidRPr="00EA6AB8">
        <w:rPr>
          <w:sz w:val="22"/>
          <w:szCs w:val="22"/>
        </w:rPr>
        <w:t>,</w:t>
      </w:r>
      <w:r w:rsidRPr="00EA6AB8">
        <w:rPr>
          <w:sz w:val="22"/>
          <w:szCs w:val="22"/>
        </w:rPr>
        <w:t xml:space="preserve"> whe</w:t>
      </w:r>
      <w:r w:rsidR="001C530B" w:rsidRPr="00EA6AB8">
        <w:rPr>
          <w:sz w:val="22"/>
          <w:szCs w:val="22"/>
        </w:rPr>
        <w:t>re</w:t>
      </w:r>
      <w:r w:rsidRPr="00EA6AB8">
        <w:rPr>
          <w:sz w:val="22"/>
          <w:szCs w:val="22"/>
        </w:rPr>
        <w:t xml:space="preserve"> the Trading Participant has identified, for example, that Trading Messages from a particular source (</w:t>
      </w:r>
      <w:r w:rsidR="001038B1" w:rsidRPr="00EA6AB8">
        <w:rPr>
          <w:sz w:val="22"/>
          <w:szCs w:val="22"/>
        </w:rPr>
        <w:t xml:space="preserve">such as </w:t>
      </w:r>
      <w:r w:rsidRPr="00EA6AB8">
        <w:rPr>
          <w:sz w:val="22"/>
          <w:szCs w:val="22"/>
        </w:rPr>
        <w:t xml:space="preserve">a particular Authorised Person, account or algorithm) are interfering with the </w:t>
      </w:r>
      <w:r w:rsidR="001C530B" w:rsidRPr="00EA6AB8">
        <w:rPr>
          <w:sz w:val="22"/>
          <w:szCs w:val="22"/>
        </w:rPr>
        <w:t>efficiency or integrity of the M</w:t>
      </w:r>
      <w:r w:rsidRPr="00EA6AB8">
        <w:rPr>
          <w:sz w:val="22"/>
          <w:szCs w:val="22"/>
        </w:rPr>
        <w:t>arket</w:t>
      </w:r>
      <w:r w:rsidR="00713029" w:rsidRPr="00EA6AB8">
        <w:rPr>
          <w:sz w:val="22"/>
          <w:szCs w:val="22"/>
        </w:rPr>
        <w:t xml:space="preserve">. Examples of such </w:t>
      </w:r>
      <w:r w:rsidR="00A345F8" w:rsidRPr="00EA6AB8">
        <w:rPr>
          <w:sz w:val="22"/>
          <w:szCs w:val="22"/>
        </w:rPr>
        <w:t>control</w:t>
      </w:r>
      <w:r w:rsidR="00713029" w:rsidRPr="00EA6AB8">
        <w:rPr>
          <w:sz w:val="22"/>
          <w:szCs w:val="22"/>
        </w:rPr>
        <w:t>s include controls</w:t>
      </w:r>
      <w:r w:rsidR="00A345F8" w:rsidRPr="00EA6AB8">
        <w:rPr>
          <w:sz w:val="22"/>
          <w:szCs w:val="22"/>
        </w:rPr>
        <w:t xml:space="preserve"> that terminate the activity of the </w:t>
      </w:r>
      <w:r w:rsidR="00713029" w:rsidRPr="00EA6AB8">
        <w:rPr>
          <w:sz w:val="22"/>
          <w:szCs w:val="22"/>
        </w:rPr>
        <w:t xml:space="preserve">Automated Order Processing </w:t>
      </w:r>
      <w:r w:rsidR="00A345F8" w:rsidRPr="00EA6AB8">
        <w:rPr>
          <w:sz w:val="22"/>
          <w:szCs w:val="22"/>
        </w:rPr>
        <w:t>system, shut down the responsible sub-system</w:t>
      </w:r>
      <w:r w:rsidR="0020546A" w:rsidRPr="00EA6AB8">
        <w:rPr>
          <w:sz w:val="22"/>
          <w:szCs w:val="22"/>
        </w:rPr>
        <w:t xml:space="preserve">, </w:t>
      </w:r>
      <w:r w:rsidR="00A345F8" w:rsidRPr="00EA6AB8">
        <w:rPr>
          <w:sz w:val="22"/>
          <w:szCs w:val="22"/>
        </w:rPr>
        <w:t>force the logout of an A</w:t>
      </w:r>
      <w:r w:rsidR="0020546A" w:rsidRPr="00EA6AB8">
        <w:rPr>
          <w:sz w:val="22"/>
          <w:szCs w:val="22"/>
        </w:rPr>
        <w:t xml:space="preserve">uthorised Person or change the parameters of a filter </w:t>
      </w:r>
      <w:r w:rsidR="00A937A6" w:rsidRPr="00EA6AB8">
        <w:rPr>
          <w:sz w:val="22"/>
          <w:szCs w:val="22"/>
        </w:rPr>
        <w:t>to zero or another level that would prevent</w:t>
      </w:r>
      <w:r w:rsidR="0020546A" w:rsidRPr="00EA6AB8">
        <w:rPr>
          <w:sz w:val="22"/>
          <w:szCs w:val="22"/>
        </w:rPr>
        <w:t xml:space="preserve"> further trading</w:t>
      </w:r>
      <w:r w:rsidRPr="00EA6AB8">
        <w:rPr>
          <w:sz w:val="22"/>
          <w:szCs w:val="22"/>
        </w:rPr>
        <w:t>.</w:t>
      </w:r>
      <w:r w:rsidR="0056613D" w:rsidRPr="00EA6AB8">
        <w:rPr>
          <w:sz w:val="22"/>
          <w:szCs w:val="22"/>
        </w:rPr>
        <w:t xml:space="preserve"> </w:t>
      </w:r>
    </w:p>
    <w:p w:rsidR="00B5234E" w:rsidRPr="00EA6AB8" w:rsidRDefault="00B5234E" w:rsidP="00A62FEB">
      <w:pPr>
        <w:spacing w:line="240" w:lineRule="auto"/>
        <w:rPr>
          <w:sz w:val="22"/>
          <w:szCs w:val="22"/>
        </w:rPr>
      </w:pPr>
    </w:p>
    <w:p w:rsidR="003C268F" w:rsidRPr="00EA6AB8" w:rsidRDefault="00A4191C" w:rsidP="00A62FEB">
      <w:pPr>
        <w:spacing w:line="240" w:lineRule="auto"/>
        <w:rPr>
          <w:sz w:val="22"/>
          <w:szCs w:val="22"/>
        </w:rPr>
      </w:pPr>
      <w:r w:rsidRPr="00EA6AB8">
        <w:rPr>
          <w:sz w:val="22"/>
          <w:szCs w:val="22"/>
        </w:rPr>
        <w:t xml:space="preserve">New paragraph (e) provides that a </w:t>
      </w:r>
      <w:r w:rsidR="00A70A4C" w:rsidRPr="00EA6AB8">
        <w:rPr>
          <w:sz w:val="22"/>
          <w:szCs w:val="22"/>
        </w:rPr>
        <w:t xml:space="preserve">Trading Participant </w:t>
      </w:r>
      <w:r w:rsidRPr="00EA6AB8">
        <w:rPr>
          <w:sz w:val="22"/>
          <w:szCs w:val="22"/>
        </w:rPr>
        <w:t>that uses its system for Automated Order Process</w:t>
      </w:r>
      <w:r w:rsidR="00CD5C1F" w:rsidRPr="00EA6AB8">
        <w:rPr>
          <w:sz w:val="22"/>
          <w:szCs w:val="22"/>
        </w:rPr>
        <w:t>ing</w:t>
      </w:r>
      <w:r w:rsidRPr="00EA6AB8">
        <w:rPr>
          <w:sz w:val="22"/>
          <w:szCs w:val="22"/>
        </w:rPr>
        <w:t xml:space="preserve"> must ensure that the system has in place </w:t>
      </w:r>
      <w:r w:rsidR="00BB3864" w:rsidRPr="00EA6AB8">
        <w:rPr>
          <w:sz w:val="22"/>
          <w:szCs w:val="22"/>
        </w:rPr>
        <w:t>controls that enable immediate</w:t>
      </w:r>
      <w:r w:rsidR="003C268F" w:rsidRPr="00EA6AB8">
        <w:rPr>
          <w:sz w:val="22"/>
          <w:szCs w:val="22"/>
        </w:rPr>
        <w:t>:</w:t>
      </w:r>
    </w:p>
    <w:p w:rsidR="00BB3864" w:rsidRPr="00EA6AB8" w:rsidRDefault="00BB3864" w:rsidP="00A62FEB">
      <w:pPr>
        <w:spacing w:line="240" w:lineRule="auto"/>
        <w:rPr>
          <w:sz w:val="22"/>
          <w:szCs w:val="22"/>
        </w:rPr>
      </w:pPr>
      <w:r w:rsidRPr="00EA6AB8">
        <w:rPr>
          <w:sz w:val="22"/>
          <w:szCs w:val="22"/>
        </w:rPr>
        <w:t xml:space="preserve"> </w:t>
      </w:r>
    </w:p>
    <w:p w:rsidR="003C268F" w:rsidRPr="00EA6AB8" w:rsidRDefault="003C268F" w:rsidP="00A62FEB">
      <w:pPr>
        <w:pStyle w:val="ListParagraph"/>
        <w:numPr>
          <w:ilvl w:val="0"/>
          <w:numId w:val="31"/>
        </w:numPr>
        <w:spacing w:after="120" w:line="240" w:lineRule="auto"/>
        <w:ind w:left="714" w:hanging="357"/>
        <w:contextualSpacing w:val="0"/>
        <w:rPr>
          <w:sz w:val="22"/>
          <w:szCs w:val="22"/>
        </w:rPr>
      </w:pPr>
      <w:r w:rsidRPr="00EA6AB8">
        <w:rPr>
          <w:sz w:val="22"/>
          <w:szCs w:val="22"/>
        </w:rPr>
        <w:t xml:space="preserve">suspension of, limitation of, or prohibition on, the entry into the Market of Trading Messages in a series of related Trading Messages where the Trading Participant has identified that Trading Messages in the series have entered the Market and have interfered with or are likely to interfere with the efficiency or integrity of the Market; and </w:t>
      </w:r>
    </w:p>
    <w:p w:rsidR="00D427C4" w:rsidRPr="00EA6AB8" w:rsidRDefault="00BB3864" w:rsidP="00A62FEB">
      <w:pPr>
        <w:pStyle w:val="ListParagraph"/>
        <w:numPr>
          <w:ilvl w:val="0"/>
          <w:numId w:val="31"/>
        </w:numPr>
        <w:spacing w:line="240" w:lineRule="auto"/>
        <w:rPr>
          <w:sz w:val="22"/>
          <w:szCs w:val="22"/>
        </w:rPr>
      </w:pPr>
      <w:r w:rsidRPr="00EA6AB8">
        <w:rPr>
          <w:sz w:val="22"/>
          <w:szCs w:val="22"/>
        </w:rPr>
        <w:t xml:space="preserve">cancellation of Trading Messages in a series that have already entered the Market where the entry of further </w:t>
      </w:r>
      <w:r w:rsidR="00257D41" w:rsidRPr="00EA6AB8">
        <w:rPr>
          <w:sz w:val="22"/>
          <w:szCs w:val="22"/>
        </w:rPr>
        <w:t>Trading M</w:t>
      </w:r>
      <w:r w:rsidRPr="00EA6AB8">
        <w:rPr>
          <w:sz w:val="22"/>
          <w:szCs w:val="22"/>
        </w:rPr>
        <w:t>essages in the series ha</w:t>
      </w:r>
      <w:r w:rsidR="00A64DFF" w:rsidRPr="00EA6AB8">
        <w:rPr>
          <w:sz w:val="22"/>
          <w:szCs w:val="22"/>
        </w:rPr>
        <w:t>s</w:t>
      </w:r>
      <w:r w:rsidRPr="00EA6AB8">
        <w:rPr>
          <w:sz w:val="22"/>
          <w:szCs w:val="22"/>
        </w:rPr>
        <w:t xml:space="preserve"> been suspended, limited or prohibited.</w:t>
      </w:r>
    </w:p>
    <w:p w:rsidR="00024725" w:rsidRPr="00EA6AB8" w:rsidRDefault="00024725" w:rsidP="00A62FEB">
      <w:pPr>
        <w:spacing w:line="240" w:lineRule="auto"/>
        <w:rPr>
          <w:sz w:val="22"/>
          <w:szCs w:val="22"/>
          <w:u w:val="single"/>
        </w:rPr>
      </w:pPr>
    </w:p>
    <w:p w:rsidR="003C268F" w:rsidRPr="00EA6AB8" w:rsidRDefault="003C268F" w:rsidP="00A62FEB">
      <w:pPr>
        <w:spacing w:line="240" w:lineRule="auto"/>
        <w:rPr>
          <w:sz w:val="22"/>
          <w:szCs w:val="22"/>
        </w:rPr>
      </w:pPr>
      <w:r w:rsidRPr="00EA6AB8">
        <w:rPr>
          <w:sz w:val="22"/>
          <w:szCs w:val="22"/>
        </w:rPr>
        <w:t xml:space="preserve">This amendment ensures that </w:t>
      </w:r>
      <w:r w:rsidR="000F2063" w:rsidRPr="00EA6AB8">
        <w:rPr>
          <w:sz w:val="22"/>
          <w:szCs w:val="22"/>
        </w:rPr>
        <w:t xml:space="preserve">a </w:t>
      </w:r>
      <w:r w:rsidRPr="00EA6AB8">
        <w:rPr>
          <w:sz w:val="22"/>
          <w:szCs w:val="22"/>
        </w:rPr>
        <w:t>Trading Participant ha</w:t>
      </w:r>
      <w:r w:rsidR="000F2063" w:rsidRPr="00EA6AB8">
        <w:rPr>
          <w:sz w:val="22"/>
          <w:szCs w:val="22"/>
        </w:rPr>
        <w:t>s</w:t>
      </w:r>
      <w:r w:rsidRPr="00EA6AB8">
        <w:rPr>
          <w:sz w:val="22"/>
          <w:szCs w:val="22"/>
        </w:rPr>
        <w:t xml:space="preserve"> in place controls so that once it has identified, through its monitoring arrangements, that a series of Trading Messages </w:t>
      </w:r>
      <w:r w:rsidR="001038B1" w:rsidRPr="00EA6AB8">
        <w:rPr>
          <w:sz w:val="22"/>
          <w:szCs w:val="22"/>
        </w:rPr>
        <w:t xml:space="preserve">(e.g. Trading Messages generated by a common user, account or algorithm that occur in close succession) </w:t>
      </w:r>
      <w:r w:rsidRPr="00EA6AB8">
        <w:rPr>
          <w:sz w:val="22"/>
          <w:szCs w:val="22"/>
        </w:rPr>
        <w:t xml:space="preserve">submitted through its system is having, or is likely to have, an impact on the market, it can suspend, limit or prohibit further </w:t>
      </w:r>
      <w:r w:rsidR="002C6183" w:rsidRPr="00EA6AB8">
        <w:rPr>
          <w:sz w:val="22"/>
          <w:szCs w:val="22"/>
        </w:rPr>
        <w:t>T</w:t>
      </w:r>
      <w:r w:rsidRPr="00EA6AB8">
        <w:rPr>
          <w:sz w:val="22"/>
          <w:szCs w:val="22"/>
        </w:rPr>
        <w:t xml:space="preserve">rading </w:t>
      </w:r>
      <w:r w:rsidR="002C6183" w:rsidRPr="00EA6AB8">
        <w:rPr>
          <w:sz w:val="22"/>
          <w:szCs w:val="22"/>
        </w:rPr>
        <w:t>M</w:t>
      </w:r>
      <w:r w:rsidRPr="00EA6AB8">
        <w:rPr>
          <w:sz w:val="22"/>
          <w:szCs w:val="22"/>
        </w:rPr>
        <w:t xml:space="preserve">essages in the series from being </w:t>
      </w:r>
      <w:r w:rsidRPr="00EA6AB8">
        <w:rPr>
          <w:sz w:val="22"/>
          <w:szCs w:val="22"/>
        </w:rPr>
        <w:lastRenderedPageBreak/>
        <w:t xml:space="preserve">submitted to the </w:t>
      </w:r>
      <w:r w:rsidR="002C6183" w:rsidRPr="00EA6AB8">
        <w:rPr>
          <w:sz w:val="22"/>
          <w:szCs w:val="22"/>
        </w:rPr>
        <w:t>M</w:t>
      </w:r>
      <w:r w:rsidRPr="00EA6AB8">
        <w:rPr>
          <w:sz w:val="22"/>
          <w:szCs w:val="22"/>
        </w:rPr>
        <w:t xml:space="preserve">arket, and cancel any </w:t>
      </w:r>
      <w:r w:rsidR="002C6183" w:rsidRPr="00EA6AB8">
        <w:rPr>
          <w:sz w:val="22"/>
          <w:szCs w:val="22"/>
        </w:rPr>
        <w:t>T</w:t>
      </w:r>
      <w:r w:rsidRPr="00EA6AB8">
        <w:rPr>
          <w:sz w:val="22"/>
          <w:szCs w:val="22"/>
        </w:rPr>
        <w:t xml:space="preserve">rading </w:t>
      </w:r>
      <w:r w:rsidR="002C6183" w:rsidRPr="00EA6AB8">
        <w:rPr>
          <w:sz w:val="22"/>
          <w:szCs w:val="22"/>
        </w:rPr>
        <w:t>M</w:t>
      </w:r>
      <w:r w:rsidRPr="00EA6AB8">
        <w:rPr>
          <w:sz w:val="22"/>
          <w:szCs w:val="22"/>
        </w:rPr>
        <w:t xml:space="preserve">essages in the series that have already entered the </w:t>
      </w:r>
      <w:r w:rsidR="002C6183" w:rsidRPr="00EA6AB8">
        <w:rPr>
          <w:sz w:val="22"/>
          <w:szCs w:val="22"/>
        </w:rPr>
        <w:t>M</w:t>
      </w:r>
      <w:r w:rsidRPr="00EA6AB8">
        <w:rPr>
          <w:sz w:val="22"/>
          <w:szCs w:val="22"/>
        </w:rPr>
        <w:t>arket.</w:t>
      </w:r>
    </w:p>
    <w:p w:rsidR="003C268F" w:rsidRPr="00EA6AB8" w:rsidRDefault="003C268F" w:rsidP="00A62FEB">
      <w:pPr>
        <w:spacing w:line="240" w:lineRule="auto"/>
        <w:rPr>
          <w:sz w:val="22"/>
          <w:szCs w:val="22"/>
        </w:rPr>
      </w:pPr>
    </w:p>
    <w:p w:rsidR="009B1BD2" w:rsidRPr="00EA6AB8" w:rsidRDefault="00AF23CB" w:rsidP="00A62FEB">
      <w:pPr>
        <w:spacing w:line="240" w:lineRule="auto"/>
        <w:rPr>
          <w:sz w:val="22"/>
          <w:szCs w:val="22"/>
          <w:u w:val="single"/>
        </w:rPr>
      </w:pPr>
      <w:r w:rsidRPr="00EA6AB8">
        <w:rPr>
          <w:sz w:val="22"/>
          <w:szCs w:val="22"/>
          <w:u w:val="single"/>
        </w:rPr>
        <w:t>Item [10</w:t>
      </w:r>
      <w:r w:rsidR="009B1BD2" w:rsidRPr="00EA6AB8">
        <w:rPr>
          <w:sz w:val="22"/>
          <w:szCs w:val="22"/>
          <w:u w:val="single"/>
        </w:rPr>
        <w:t>] Rule 5.6.3(2)</w:t>
      </w:r>
    </w:p>
    <w:p w:rsidR="009B1BD2" w:rsidRPr="00EA6AB8" w:rsidRDefault="009B1BD2" w:rsidP="00A62FEB">
      <w:pPr>
        <w:spacing w:line="240" w:lineRule="auto"/>
        <w:rPr>
          <w:sz w:val="22"/>
          <w:szCs w:val="22"/>
        </w:rPr>
      </w:pPr>
    </w:p>
    <w:p w:rsidR="00EC4950" w:rsidRPr="00EA6AB8" w:rsidRDefault="00C70A20" w:rsidP="00A62FEB">
      <w:pPr>
        <w:spacing w:line="240" w:lineRule="auto"/>
        <w:rPr>
          <w:sz w:val="22"/>
          <w:szCs w:val="22"/>
        </w:rPr>
      </w:pPr>
      <w:r w:rsidRPr="00EA6AB8">
        <w:rPr>
          <w:sz w:val="22"/>
          <w:szCs w:val="22"/>
        </w:rPr>
        <w:t xml:space="preserve">Item </w:t>
      </w:r>
      <w:r w:rsidR="00726A59" w:rsidRPr="00EA6AB8">
        <w:rPr>
          <w:sz w:val="22"/>
          <w:szCs w:val="22"/>
        </w:rPr>
        <w:t>[</w:t>
      </w:r>
      <w:r w:rsidR="00A8220C" w:rsidRPr="00EA6AB8">
        <w:rPr>
          <w:sz w:val="22"/>
          <w:szCs w:val="22"/>
        </w:rPr>
        <w:t>10</w:t>
      </w:r>
      <w:r w:rsidR="00726A59" w:rsidRPr="00EA6AB8">
        <w:rPr>
          <w:sz w:val="22"/>
          <w:szCs w:val="22"/>
        </w:rPr>
        <w:t>]</w:t>
      </w:r>
      <w:r w:rsidRPr="00EA6AB8">
        <w:rPr>
          <w:sz w:val="22"/>
          <w:szCs w:val="22"/>
        </w:rPr>
        <w:t xml:space="preserve"> amends </w:t>
      </w:r>
      <w:r w:rsidR="00726A59" w:rsidRPr="00EA6AB8">
        <w:rPr>
          <w:sz w:val="22"/>
          <w:szCs w:val="22"/>
        </w:rPr>
        <w:t xml:space="preserve">Rule 5.6.3, </w:t>
      </w:r>
      <w:r w:rsidRPr="00EA6AB8">
        <w:rPr>
          <w:sz w:val="22"/>
          <w:szCs w:val="22"/>
        </w:rPr>
        <w:t>by inserting</w:t>
      </w:r>
      <w:r w:rsidR="008F6C27" w:rsidRPr="00EA6AB8">
        <w:rPr>
          <w:sz w:val="22"/>
          <w:szCs w:val="22"/>
        </w:rPr>
        <w:t>, after (new) subrule (1), a new subrule 5.6.3(2). New subrule 5.6.3(2) provides that a</w:t>
      </w:r>
      <w:r w:rsidR="007606E1" w:rsidRPr="00EA6AB8">
        <w:rPr>
          <w:sz w:val="22"/>
          <w:szCs w:val="22"/>
        </w:rPr>
        <w:t xml:space="preserve"> Trading Participant that uses its system for Automated Order Processing must have direct control over all automated filters and the filter parameters for those filters. </w:t>
      </w:r>
    </w:p>
    <w:p w:rsidR="00EC4950" w:rsidRPr="00EA6AB8" w:rsidRDefault="00EC4950" w:rsidP="00A62FEB">
      <w:pPr>
        <w:spacing w:line="240" w:lineRule="auto"/>
        <w:rPr>
          <w:sz w:val="22"/>
          <w:szCs w:val="22"/>
        </w:rPr>
      </w:pPr>
    </w:p>
    <w:p w:rsidR="00611B38" w:rsidRPr="00EA6AB8" w:rsidRDefault="009B1BD2" w:rsidP="00A62FEB">
      <w:pPr>
        <w:spacing w:line="240" w:lineRule="auto"/>
        <w:rPr>
          <w:sz w:val="22"/>
          <w:szCs w:val="22"/>
        </w:rPr>
      </w:pPr>
      <w:r w:rsidRPr="00EA6AB8">
        <w:rPr>
          <w:sz w:val="22"/>
          <w:szCs w:val="22"/>
        </w:rPr>
        <w:t>This amendment ensures that Trading Participants</w:t>
      </w:r>
      <w:r w:rsidR="008B7B6B" w:rsidRPr="00EA6AB8">
        <w:rPr>
          <w:sz w:val="22"/>
          <w:szCs w:val="22"/>
        </w:rPr>
        <w:t xml:space="preserve"> that use their system </w:t>
      </w:r>
      <w:r w:rsidR="00A64DFF" w:rsidRPr="00EA6AB8">
        <w:rPr>
          <w:sz w:val="22"/>
          <w:szCs w:val="22"/>
        </w:rPr>
        <w:t xml:space="preserve">for Automated Order Processing </w:t>
      </w:r>
      <w:r w:rsidRPr="00EA6AB8">
        <w:rPr>
          <w:sz w:val="22"/>
          <w:szCs w:val="22"/>
        </w:rPr>
        <w:t>retain direct control over the application of the filters and filter parameters</w:t>
      </w:r>
      <w:r w:rsidR="008B7B6B" w:rsidRPr="00EA6AB8">
        <w:rPr>
          <w:sz w:val="22"/>
          <w:szCs w:val="22"/>
        </w:rPr>
        <w:t xml:space="preserve"> t</w:t>
      </w:r>
      <w:r w:rsidRPr="00EA6AB8">
        <w:rPr>
          <w:sz w:val="22"/>
          <w:szCs w:val="22"/>
        </w:rPr>
        <w:t>o trading</w:t>
      </w:r>
      <w:r w:rsidR="00B4485A" w:rsidRPr="00EA6AB8">
        <w:rPr>
          <w:sz w:val="22"/>
          <w:szCs w:val="22"/>
        </w:rPr>
        <w:t xml:space="preserve"> by Authorised Persons</w:t>
      </w:r>
      <w:r w:rsidRPr="00EA6AB8">
        <w:rPr>
          <w:sz w:val="22"/>
          <w:szCs w:val="22"/>
        </w:rPr>
        <w:t xml:space="preserve"> through the</w:t>
      </w:r>
      <w:r w:rsidR="00B4485A" w:rsidRPr="00EA6AB8">
        <w:rPr>
          <w:sz w:val="22"/>
          <w:szCs w:val="22"/>
        </w:rPr>
        <w:t xml:space="preserve"> Trading Participant’s</w:t>
      </w:r>
      <w:r w:rsidRPr="00EA6AB8">
        <w:rPr>
          <w:sz w:val="22"/>
          <w:szCs w:val="22"/>
        </w:rPr>
        <w:t xml:space="preserve"> system</w:t>
      </w:r>
      <w:r w:rsidR="00A64DFF" w:rsidRPr="00EA6AB8">
        <w:rPr>
          <w:sz w:val="22"/>
          <w:szCs w:val="22"/>
        </w:rPr>
        <w:t>.</w:t>
      </w:r>
      <w:r w:rsidR="00A62FEB" w:rsidRPr="00EA6AB8">
        <w:rPr>
          <w:sz w:val="22"/>
          <w:szCs w:val="22"/>
        </w:rPr>
        <w:t xml:space="preserve"> </w:t>
      </w:r>
      <w:r w:rsidR="008B7B6B" w:rsidRPr="00EA6AB8">
        <w:rPr>
          <w:sz w:val="22"/>
          <w:szCs w:val="22"/>
        </w:rPr>
        <w:t xml:space="preserve"> </w:t>
      </w:r>
      <w:r w:rsidR="00A64DFF" w:rsidRPr="00EA6AB8">
        <w:rPr>
          <w:sz w:val="22"/>
          <w:szCs w:val="22"/>
        </w:rPr>
        <w:t xml:space="preserve">This amendment is </w:t>
      </w:r>
      <w:r w:rsidR="008B7239" w:rsidRPr="00EA6AB8">
        <w:rPr>
          <w:sz w:val="22"/>
          <w:szCs w:val="22"/>
        </w:rPr>
        <w:t xml:space="preserve">designed to ensure that </w:t>
      </w:r>
      <w:r w:rsidR="00A64DFF" w:rsidRPr="00EA6AB8">
        <w:rPr>
          <w:sz w:val="22"/>
          <w:szCs w:val="22"/>
        </w:rPr>
        <w:t xml:space="preserve">Trading Participants are able to prevent aberrant algorithmic activity from </w:t>
      </w:r>
      <w:r w:rsidR="008B7239" w:rsidRPr="00EA6AB8">
        <w:rPr>
          <w:sz w:val="22"/>
          <w:szCs w:val="22"/>
        </w:rPr>
        <w:t>interfer</w:t>
      </w:r>
      <w:r w:rsidR="00A64DFF" w:rsidRPr="00EA6AB8">
        <w:rPr>
          <w:sz w:val="22"/>
          <w:szCs w:val="22"/>
        </w:rPr>
        <w:t>ing</w:t>
      </w:r>
      <w:r w:rsidR="00A62FEB" w:rsidRPr="00EA6AB8">
        <w:rPr>
          <w:sz w:val="22"/>
          <w:szCs w:val="22"/>
        </w:rPr>
        <w:t xml:space="preserve"> </w:t>
      </w:r>
      <w:r w:rsidR="008B7239" w:rsidRPr="00EA6AB8">
        <w:rPr>
          <w:sz w:val="22"/>
          <w:szCs w:val="22"/>
        </w:rPr>
        <w:t xml:space="preserve">with the efficiency </w:t>
      </w:r>
      <w:r w:rsidR="00A64DFF" w:rsidRPr="00EA6AB8">
        <w:rPr>
          <w:sz w:val="22"/>
          <w:szCs w:val="22"/>
        </w:rPr>
        <w:t>and</w:t>
      </w:r>
      <w:r w:rsidR="008B7239" w:rsidRPr="00EA6AB8">
        <w:rPr>
          <w:sz w:val="22"/>
          <w:szCs w:val="22"/>
        </w:rPr>
        <w:t xml:space="preserve"> integrity of the Market</w:t>
      </w:r>
      <w:r w:rsidRPr="00EA6AB8">
        <w:rPr>
          <w:sz w:val="22"/>
          <w:szCs w:val="22"/>
        </w:rPr>
        <w:t xml:space="preserve">. </w:t>
      </w:r>
    </w:p>
    <w:p w:rsidR="00611B38" w:rsidRPr="00EA6AB8" w:rsidRDefault="00611B38" w:rsidP="00A62FEB">
      <w:pPr>
        <w:spacing w:line="240" w:lineRule="auto"/>
        <w:rPr>
          <w:sz w:val="22"/>
          <w:szCs w:val="22"/>
        </w:rPr>
      </w:pPr>
    </w:p>
    <w:p w:rsidR="00726A59" w:rsidRPr="00EA6AB8" w:rsidRDefault="007606E1" w:rsidP="00A62FEB">
      <w:pPr>
        <w:rPr>
          <w:b/>
          <w:sz w:val="22"/>
          <w:szCs w:val="22"/>
          <w:u w:val="single"/>
        </w:rPr>
      </w:pPr>
      <w:r w:rsidRPr="00EA6AB8">
        <w:rPr>
          <w:sz w:val="22"/>
          <w:szCs w:val="22"/>
          <w:u w:val="single"/>
        </w:rPr>
        <w:t>Item [1</w:t>
      </w:r>
      <w:r w:rsidR="00A8220C" w:rsidRPr="00EA6AB8">
        <w:rPr>
          <w:sz w:val="22"/>
          <w:szCs w:val="22"/>
          <w:u w:val="single"/>
        </w:rPr>
        <w:t>1</w:t>
      </w:r>
      <w:r w:rsidRPr="00EA6AB8">
        <w:rPr>
          <w:sz w:val="22"/>
          <w:szCs w:val="22"/>
          <w:u w:val="single"/>
        </w:rPr>
        <w:t>] Subrule 5.6.5(1)</w:t>
      </w:r>
    </w:p>
    <w:p w:rsidR="007606E1" w:rsidRPr="00EA6AB8" w:rsidRDefault="007606E1" w:rsidP="00A62FEB">
      <w:pPr>
        <w:spacing w:line="240" w:lineRule="auto"/>
        <w:rPr>
          <w:sz w:val="22"/>
          <w:szCs w:val="22"/>
        </w:rPr>
      </w:pPr>
    </w:p>
    <w:p w:rsidR="007606E1" w:rsidRPr="00EA6AB8" w:rsidRDefault="00A77177" w:rsidP="00A62FEB">
      <w:pPr>
        <w:spacing w:line="240" w:lineRule="auto"/>
        <w:rPr>
          <w:sz w:val="22"/>
          <w:szCs w:val="22"/>
        </w:rPr>
      </w:pPr>
      <w:r w:rsidRPr="00EA6AB8">
        <w:rPr>
          <w:sz w:val="22"/>
          <w:szCs w:val="22"/>
        </w:rPr>
        <w:t>Item [1</w:t>
      </w:r>
      <w:r w:rsidR="00A8220C" w:rsidRPr="00EA6AB8">
        <w:rPr>
          <w:sz w:val="22"/>
          <w:szCs w:val="22"/>
        </w:rPr>
        <w:t>1</w:t>
      </w:r>
      <w:r w:rsidRPr="00EA6AB8">
        <w:rPr>
          <w:sz w:val="22"/>
          <w:szCs w:val="22"/>
        </w:rPr>
        <w:t>]</w:t>
      </w:r>
      <w:r w:rsidR="00A62FEB" w:rsidRPr="00EA6AB8">
        <w:rPr>
          <w:sz w:val="22"/>
          <w:szCs w:val="22"/>
        </w:rPr>
        <w:t xml:space="preserve"> </w:t>
      </w:r>
      <w:r w:rsidRPr="00EA6AB8">
        <w:rPr>
          <w:sz w:val="22"/>
          <w:szCs w:val="22"/>
        </w:rPr>
        <w:t xml:space="preserve">amends Subrule 5.6.5(1) by </w:t>
      </w:r>
      <w:r w:rsidR="007606E1" w:rsidRPr="00EA6AB8">
        <w:rPr>
          <w:sz w:val="22"/>
          <w:szCs w:val="22"/>
        </w:rPr>
        <w:t>omit</w:t>
      </w:r>
      <w:r w:rsidRPr="00EA6AB8">
        <w:rPr>
          <w:sz w:val="22"/>
          <w:szCs w:val="22"/>
        </w:rPr>
        <w:t>ting</w:t>
      </w:r>
      <w:r w:rsidR="001E1998" w:rsidRPr="00EA6AB8">
        <w:rPr>
          <w:sz w:val="22"/>
          <w:szCs w:val="22"/>
        </w:rPr>
        <w:t xml:space="preserve"> the words</w:t>
      </w:r>
      <w:r w:rsidRPr="00EA6AB8">
        <w:rPr>
          <w:sz w:val="22"/>
          <w:szCs w:val="22"/>
        </w:rPr>
        <w:t xml:space="preserve"> </w:t>
      </w:r>
      <w:r w:rsidR="00E30FD7" w:rsidRPr="00EA6AB8">
        <w:rPr>
          <w:sz w:val="22"/>
          <w:szCs w:val="22"/>
        </w:rPr>
        <w:t>“</w:t>
      </w:r>
      <w:r w:rsidR="00726A59" w:rsidRPr="00EA6AB8">
        <w:rPr>
          <w:sz w:val="22"/>
          <w:szCs w:val="22"/>
        </w:rPr>
        <w:t>their Automated Order Processing system meets the requirements of each of paragraphs 5.6.3(a), (b) and (c)</w:t>
      </w:r>
      <w:r w:rsidR="00E30FD7" w:rsidRPr="00EA6AB8">
        <w:rPr>
          <w:sz w:val="22"/>
          <w:szCs w:val="22"/>
        </w:rPr>
        <w:t>”</w:t>
      </w:r>
      <w:r w:rsidRPr="00EA6AB8">
        <w:rPr>
          <w:sz w:val="22"/>
          <w:szCs w:val="22"/>
        </w:rPr>
        <w:t xml:space="preserve"> and </w:t>
      </w:r>
      <w:r w:rsidR="007606E1" w:rsidRPr="00EA6AB8">
        <w:rPr>
          <w:sz w:val="22"/>
          <w:szCs w:val="22"/>
        </w:rPr>
        <w:t>substitut</w:t>
      </w:r>
      <w:r w:rsidRPr="00EA6AB8">
        <w:rPr>
          <w:sz w:val="22"/>
          <w:szCs w:val="22"/>
        </w:rPr>
        <w:t xml:space="preserve">ing </w:t>
      </w:r>
      <w:r w:rsidR="00E30FD7" w:rsidRPr="00EA6AB8">
        <w:rPr>
          <w:sz w:val="22"/>
          <w:szCs w:val="22"/>
        </w:rPr>
        <w:t>“</w:t>
      </w:r>
      <w:r w:rsidR="00726A59" w:rsidRPr="00EA6AB8">
        <w:rPr>
          <w:sz w:val="22"/>
          <w:szCs w:val="22"/>
        </w:rPr>
        <w:t>the Trading Participant has in place organisational and technical resources, arrangements and controls in relation to the system for Automated Order Processing that meet the requirements of Rule 5.6.3</w:t>
      </w:r>
      <w:r w:rsidRPr="00EA6AB8">
        <w:rPr>
          <w:sz w:val="22"/>
          <w:szCs w:val="22"/>
        </w:rPr>
        <w:t>.</w:t>
      </w:r>
      <w:r w:rsidR="00E30FD7" w:rsidRPr="00EA6AB8">
        <w:rPr>
          <w:sz w:val="22"/>
          <w:szCs w:val="22"/>
        </w:rPr>
        <w:t>”</w:t>
      </w:r>
    </w:p>
    <w:p w:rsidR="00A77177" w:rsidRPr="00EA6AB8" w:rsidRDefault="00A77177" w:rsidP="00A62FEB">
      <w:pPr>
        <w:spacing w:line="240" w:lineRule="auto"/>
        <w:rPr>
          <w:sz w:val="22"/>
          <w:szCs w:val="22"/>
        </w:rPr>
      </w:pPr>
    </w:p>
    <w:p w:rsidR="00A77177" w:rsidRPr="00EA6AB8" w:rsidRDefault="00C95F09" w:rsidP="00A62FEB">
      <w:pPr>
        <w:spacing w:line="240" w:lineRule="auto"/>
        <w:rPr>
          <w:sz w:val="22"/>
          <w:szCs w:val="22"/>
        </w:rPr>
      </w:pPr>
      <w:bookmarkStart w:id="0" w:name="_Hlk335754906"/>
      <w:r w:rsidRPr="00EA6AB8">
        <w:rPr>
          <w:sz w:val="22"/>
          <w:szCs w:val="22"/>
        </w:rPr>
        <w:t>This amendment recognises that the requirements of paragraphs 5.6.3(a), (b) and (c) have been supplemented by new requirements</w:t>
      </w:r>
      <w:r w:rsidR="00571DD0" w:rsidRPr="00EA6AB8">
        <w:rPr>
          <w:sz w:val="22"/>
          <w:szCs w:val="22"/>
        </w:rPr>
        <w:t xml:space="preserve"> (see items </w:t>
      </w:r>
      <w:r w:rsidR="00B747AC" w:rsidRPr="00EA6AB8">
        <w:rPr>
          <w:sz w:val="22"/>
          <w:szCs w:val="22"/>
        </w:rPr>
        <w:t>[9] and</w:t>
      </w:r>
      <w:r w:rsidR="00571DD0" w:rsidRPr="00EA6AB8">
        <w:rPr>
          <w:sz w:val="22"/>
          <w:szCs w:val="22"/>
        </w:rPr>
        <w:t xml:space="preserve"> [</w:t>
      </w:r>
      <w:r w:rsidR="00D90041" w:rsidRPr="00EA6AB8">
        <w:rPr>
          <w:sz w:val="22"/>
          <w:szCs w:val="22"/>
        </w:rPr>
        <w:t>10</w:t>
      </w:r>
      <w:r w:rsidR="00571DD0" w:rsidRPr="00EA6AB8">
        <w:rPr>
          <w:sz w:val="22"/>
          <w:szCs w:val="22"/>
        </w:rPr>
        <w:t>] above)</w:t>
      </w:r>
      <w:r w:rsidRPr="00EA6AB8">
        <w:rPr>
          <w:sz w:val="22"/>
          <w:szCs w:val="22"/>
        </w:rPr>
        <w:t xml:space="preserve">, and those requirements are together more aptly described as </w:t>
      </w:r>
      <w:r w:rsidR="00E30FD7" w:rsidRPr="00EA6AB8">
        <w:rPr>
          <w:sz w:val="22"/>
          <w:szCs w:val="22"/>
        </w:rPr>
        <w:t>“</w:t>
      </w:r>
      <w:r w:rsidRPr="00EA6AB8">
        <w:rPr>
          <w:sz w:val="22"/>
          <w:szCs w:val="22"/>
        </w:rPr>
        <w:t>organisational and technical resources, arrangements and controls</w:t>
      </w:r>
      <w:r w:rsidR="00E30FD7" w:rsidRPr="00EA6AB8">
        <w:rPr>
          <w:sz w:val="22"/>
          <w:szCs w:val="22"/>
        </w:rPr>
        <w:t>”</w:t>
      </w:r>
      <w:r w:rsidRPr="00EA6AB8">
        <w:rPr>
          <w:sz w:val="22"/>
          <w:szCs w:val="22"/>
        </w:rPr>
        <w:t>.</w:t>
      </w:r>
    </w:p>
    <w:bookmarkEnd w:id="0"/>
    <w:p w:rsidR="00237E10" w:rsidRPr="00EA6AB8" w:rsidRDefault="00237E10" w:rsidP="00A62FEB">
      <w:pPr>
        <w:spacing w:line="240" w:lineRule="auto"/>
        <w:rPr>
          <w:sz w:val="22"/>
          <w:szCs w:val="22"/>
        </w:rPr>
      </w:pPr>
    </w:p>
    <w:p w:rsidR="00CF177C" w:rsidRPr="00EA6AB8" w:rsidRDefault="007606E1" w:rsidP="00A62FEB">
      <w:pPr>
        <w:spacing w:line="240" w:lineRule="auto"/>
        <w:rPr>
          <w:sz w:val="22"/>
          <w:szCs w:val="22"/>
          <w:u w:val="single"/>
        </w:rPr>
      </w:pPr>
      <w:r w:rsidRPr="00EA6AB8">
        <w:rPr>
          <w:sz w:val="22"/>
          <w:szCs w:val="22"/>
          <w:u w:val="single"/>
        </w:rPr>
        <w:t>Item</w:t>
      </w:r>
      <w:r w:rsidR="00A37C76" w:rsidRPr="00EA6AB8">
        <w:rPr>
          <w:sz w:val="22"/>
          <w:szCs w:val="22"/>
          <w:u w:val="single"/>
        </w:rPr>
        <w:t>s</w:t>
      </w:r>
      <w:r w:rsidRPr="00EA6AB8">
        <w:rPr>
          <w:sz w:val="22"/>
          <w:szCs w:val="22"/>
          <w:u w:val="single"/>
        </w:rPr>
        <w:t xml:space="preserve"> [</w:t>
      </w:r>
      <w:r w:rsidR="00D01528" w:rsidRPr="00EA6AB8">
        <w:rPr>
          <w:sz w:val="22"/>
          <w:szCs w:val="22"/>
          <w:u w:val="single"/>
        </w:rPr>
        <w:t>1</w:t>
      </w:r>
      <w:r w:rsidR="00A8220C" w:rsidRPr="00EA6AB8">
        <w:rPr>
          <w:sz w:val="22"/>
          <w:szCs w:val="22"/>
          <w:u w:val="single"/>
        </w:rPr>
        <w:t>2</w:t>
      </w:r>
      <w:r w:rsidRPr="00EA6AB8">
        <w:rPr>
          <w:sz w:val="22"/>
          <w:szCs w:val="22"/>
          <w:u w:val="single"/>
        </w:rPr>
        <w:t>]</w:t>
      </w:r>
      <w:r w:rsidR="00816D05" w:rsidRPr="00EA6AB8">
        <w:rPr>
          <w:sz w:val="22"/>
          <w:szCs w:val="22"/>
          <w:u w:val="single"/>
        </w:rPr>
        <w:t>,</w:t>
      </w:r>
      <w:r w:rsidR="00CF177C" w:rsidRPr="00EA6AB8">
        <w:rPr>
          <w:sz w:val="22"/>
          <w:szCs w:val="22"/>
          <w:u w:val="single"/>
        </w:rPr>
        <w:t xml:space="preserve"> </w:t>
      </w:r>
      <w:r w:rsidR="00D01528" w:rsidRPr="00EA6AB8">
        <w:rPr>
          <w:sz w:val="22"/>
          <w:szCs w:val="22"/>
          <w:u w:val="single"/>
        </w:rPr>
        <w:t>[1</w:t>
      </w:r>
      <w:r w:rsidR="00A8220C" w:rsidRPr="00EA6AB8">
        <w:rPr>
          <w:sz w:val="22"/>
          <w:szCs w:val="22"/>
          <w:u w:val="single"/>
        </w:rPr>
        <w:t>3</w:t>
      </w:r>
      <w:r w:rsidR="00D01528" w:rsidRPr="00EA6AB8">
        <w:rPr>
          <w:sz w:val="22"/>
          <w:szCs w:val="22"/>
          <w:u w:val="single"/>
        </w:rPr>
        <w:t>]</w:t>
      </w:r>
      <w:r w:rsidR="00816D05" w:rsidRPr="00EA6AB8">
        <w:rPr>
          <w:sz w:val="22"/>
          <w:szCs w:val="22"/>
          <w:u w:val="single"/>
        </w:rPr>
        <w:t xml:space="preserve"> and [1</w:t>
      </w:r>
      <w:r w:rsidR="005B284B" w:rsidRPr="00EA6AB8">
        <w:rPr>
          <w:sz w:val="22"/>
          <w:szCs w:val="22"/>
          <w:u w:val="single"/>
        </w:rPr>
        <w:t>5</w:t>
      </w:r>
      <w:r w:rsidR="00D8653B" w:rsidRPr="00EA6AB8">
        <w:rPr>
          <w:sz w:val="22"/>
          <w:szCs w:val="22"/>
          <w:u w:val="single"/>
        </w:rPr>
        <w:t>]</w:t>
      </w:r>
      <w:r w:rsidR="00CF177C" w:rsidRPr="00EA6AB8">
        <w:rPr>
          <w:sz w:val="22"/>
          <w:szCs w:val="22"/>
          <w:u w:val="single"/>
        </w:rPr>
        <w:t xml:space="preserve"> Subrule 5.6.5(2)</w:t>
      </w:r>
      <w:r w:rsidR="000C6BFA" w:rsidRPr="00EA6AB8">
        <w:rPr>
          <w:sz w:val="22"/>
          <w:szCs w:val="22"/>
          <w:u w:val="single"/>
        </w:rPr>
        <w:t>,</w:t>
      </w:r>
      <w:r w:rsidR="00CF177C" w:rsidRPr="00EA6AB8">
        <w:rPr>
          <w:sz w:val="22"/>
          <w:szCs w:val="22"/>
          <w:u w:val="single"/>
        </w:rPr>
        <w:t xml:space="preserve"> Paragraph 5.6.5(2)(a)</w:t>
      </w:r>
      <w:r w:rsidR="000C6BFA" w:rsidRPr="00EA6AB8">
        <w:rPr>
          <w:sz w:val="22"/>
          <w:szCs w:val="22"/>
          <w:u w:val="single"/>
        </w:rPr>
        <w:t xml:space="preserve"> and Paragraph 5.6.5(2)(c)</w:t>
      </w:r>
    </w:p>
    <w:p w:rsidR="00CF177C" w:rsidRPr="00EA6AB8" w:rsidRDefault="00CF177C" w:rsidP="00A62FEB">
      <w:pPr>
        <w:spacing w:line="240" w:lineRule="auto"/>
        <w:rPr>
          <w:sz w:val="22"/>
          <w:szCs w:val="22"/>
          <w:u w:val="single"/>
        </w:rPr>
      </w:pPr>
    </w:p>
    <w:p w:rsidR="00816D05" w:rsidRPr="00EA6AB8" w:rsidRDefault="00CF177C" w:rsidP="00A62FEB">
      <w:pPr>
        <w:spacing w:line="240" w:lineRule="auto"/>
        <w:rPr>
          <w:sz w:val="22"/>
          <w:szCs w:val="22"/>
        </w:rPr>
      </w:pPr>
      <w:r w:rsidRPr="00EA6AB8">
        <w:rPr>
          <w:sz w:val="22"/>
          <w:szCs w:val="22"/>
        </w:rPr>
        <w:t>Item [1</w:t>
      </w:r>
      <w:r w:rsidR="00A8220C" w:rsidRPr="00EA6AB8">
        <w:rPr>
          <w:sz w:val="22"/>
          <w:szCs w:val="22"/>
        </w:rPr>
        <w:t>2</w:t>
      </w:r>
      <w:r w:rsidRPr="00EA6AB8">
        <w:rPr>
          <w:sz w:val="22"/>
          <w:szCs w:val="22"/>
        </w:rPr>
        <w:t>]</w:t>
      </w:r>
      <w:r w:rsidR="00A62FEB" w:rsidRPr="00EA6AB8">
        <w:rPr>
          <w:sz w:val="22"/>
          <w:szCs w:val="22"/>
        </w:rPr>
        <w:t xml:space="preserve"> </w:t>
      </w:r>
      <w:r w:rsidRPr="00EA6AB8">
        <w:rPr>
          <w:sz w:val="22"/>
          <w:szCs w:val="22"/>
        </w:rPr>
        <w:t xml:space="preserve">amends subrule 5.6.5(2), by inserting after the words </w:t>
      </w:r>
      <w:r w:rsidR="00E30FD7" w:rsidRPr="00EA6AB8">
        <w:rPr>
          <w:sz w:val="22"/>
          <w:szCs w:val="22"/>
        </w:rPr>
        <w:t>“</w:t>
      </w:r>
      <w:r w:rsidRPr="00EA6AB8">
        <w:rPr>
          <w:sz w:val="22"/>
          <w:szCs w:val="22"/>
        </w:rPr>
        <w:t>subrule (1)</w:t>
      </w:r>
      <w:r w:rsidR="00E30FD7" w:rsidRPr="00EA6AB8">
        <w:rPr>
          <w:sz w:val="22"/>
          <w:szCs w:val="22"/>
        </w:rPr>
        <w:t>”</w:t>
      </w:r>
      <w:r w:rsidRPr="00EA6AB8">
        <w:rPr>
          <w:sz w:val="22"/>
          <w:szCs w:val="22"/>
        </w:rPr>
        <w:t xml:space="preserve">, the word </w:t>
      </w:r>
      <w:r w:rsidR="00E30FD7" w:rsidRPr="00EA6AB8">
        <w:rPr>
          <w:sz w:val="22"/>
          <w:szCs w:val="22"/>
        </w:rPr>
        <w:t>“</w:t>
      </w:r>
      <w:r w:rsidRPr="00EA6AB8">
        <w:rPr>
          <w:sz w:val="22"/>
          <w:szCs w:val="22"/>
        </w:rPr>
        <w:t>must</w:t>
      </w:r>
      <w:r w:rsidR="00E30FD7" w:rsidRPr="00EA6AB8">
        <w:rPr>
          <w:sz w:val="22"/>
          <w:szCs w:val="22"/>
        </w:rPr>
        <w:t>”</w:t>
      </w:r>
      <w:r w:rsidR="001B07CF" w:rsidRPr="00EA6AB8">
        <w:rPr>
          <w:sz w:val="22"/>
          <w:szCs w:val="22"/>
        </w:rPr>
        <w:t>.</w:t>
      </w:r>
      <w:r w:rsidR="00E431C6" w:rsidRPr="00EA6AB8">
        <w:rPr>
          <w:sz w:val="22"/>
          <w:szCs w:val="22"/>
        </w:rPr>
        <w:t xml:space="preserve"> </w:t>
      </w:r>
    </w:p>
    <w:p w:rsidR="00816D05" w:rsidRPr="00EA6AB8" w:rsidRDefault="00816D05" w:rsidP="00A62FEB">
      <w:pPr>
        <w:spacing w:line="240" w:lineRule="auto"/>
        <w:rPr>
          <w:sz w:val="22"/>
          <w:szCs w:val="22"/>
        </w:rPr>
      </w:pPr>
    </w:p>
    <w:p w:rsidR="00BD237E" w:rsidRPr="00EA6AB8" w:rsidRDefault="00E431C6" w:rsidP="00A62FEB">
      <w:pPr>
        <w:spacing w:line="240" w:lineRule="auto"/>
        <w:rPr>
          <w:sz w:val="22"/>
          <w:szCs w:val="22"/>
        </w:rPr>
      </w:pPr>
      <w:r w:rsidRPr="00EA6AB8">
        <w:rPr>
          <w:sz w:val="22"/>
          <w:szCs w:val="22"/>
        </w:rPr>
        <w:t>Item [1</w:t>
      </w:r>
      <w:r w:rsidR="00A8220C" w:rsidRPr="00EA6AB8">
        <w:rPr>
          <w:sz w:val="22"/>
          <w:szCs w:val="22"/>
        </w:rPr>
        <w:t>3</w:t>
      </w:r>
      <w:r w:rsidRPr="00EA6AB8">
        <w:rPr>
          <w:sz w:val="22"/>
          <w:szCs w:val="22"/>
        </w:rPr>
        <w:t>]</w:t>
      </w:r>
      <w:r w:rsidR="00A62FEB" w:rsidRPr="00EA6AB8">
        <w:rPr>
          <w:sz w:val="22"/>
          <w:szCs w:val="22"/>
        </w:rPr>
        <w:t xml:space="preserve"> </w:t>
      </w:r>
      <w:r w:rsidRPr="00EA6AB8">
        <w:rPr>
          <w:sz w:val="22"/>
          <w:szCs w:val="22"/>
        </w:rPr>
        <w:t xml:space="preserve">amends paragraph 5.6.5(2)(a) by omitting the word </w:t>
      </w:r>
      <w:r w:rsidR="00E30FD7" w:rsidRPr="00EA6AB8">
        <w:rPr>
          <w:sz w:val="22"/>
          <w:szCs w:val="22"/>
        </w:rPr>
        <w:t>“</w:t>
      </w:r>
      <w:r w:rsidRPr="00EA6AB8">
        <w:rPr>
          <w:sz w:val="22"/>
          <w:szCs w:val="22"/>
        </w:rPr>
        <w:t>must.</w:t>
      </w:r>
      <w:r w:rsidR="00E30FD7" w:rsidRPr="00EA6AB8">
        <w:rPr>
          <w:sz w:val="22"/>
          <w:szCs w:val="22"/>
        </w:rPr>
        <w:t>”</w:t>
      </w:r>
      <w:r w:rsidRPr="00EA6AB8">
        <w:rPr>
          <w:sz w:val="22"/>
          <w:szCs w:val="22"/>
        </w:rPr>
        <w:t xml:space="preserve"> </w:t>
      </w:r>
    </w:p>
    <w:p w:rsidR="00AC0F25" w:rsidRPr="00EA6AB8" w:rsidRDefault="00AC0F25" w:rsidP="00A62FEB">
      <w:pPr>
        <w:spacing w:line="240" w:lineRule="auto"/>
        <w:rPr>
          <w:sz w:val="22"/>
          <w:szCs w:val="22"/>
          <w:u w:val="single"/>
        </w:rPr>
      </w:pPr>
    </w:p>
    <w:p w:rsidR="00816D05" w:rsidRPr="00EA6AB8" w:rsidRDefault="00816D05" w:rsidP="00A62FEB">
      <w:pPr>
        <w:spacing w:line="240" w:lineRule="auto"/>
        <w:rPr>
          <w:sz w:val="22"/>
          <w:szCs w:val="22"/>
        </w:rPr>
      </w:pPr>
      <w:r w:rsidRPr="00EA6AB8">
        <w:rPr>
          <w:sz w:val="22"/>
          <w:szCs w:val="22"/>
        </w:rPr>
        <w:t>Item [1</w:t>
      </w:r>
      <w:r w:rsidR="005B284B" w:rsidRPr="00EA6AB8">
        <w:rPr>
          <w:sz w:val="22"/>
          <w:szCs w:val="22"/>
        </w:rPr>
        <w:t>5</w:t>
      </w:r>
      <w:r w:rsidRPr="00EA6AB8">
        <w:rPr>
          <w:sz w:val="22"/>
          <w:szCs w:val="22"/>
        </w:rPr>
        <w:t>]</w:t>
      </w:r>
      <w:r w:rsidR="00A62FEB" w:rsidRPr="00EA6AB8">
        <w:rPr>
          <w:sz w:val="22"/>
          <w:szCs w:val="22"/>
        </w:rPr>
        <w:t xml:space="preserve"> </w:t>
      </w:r>
      <w:r w:rsidRPr="00EA6AB8">
        <w:rPr>
          <w:sz w:val="22"/>
          <w:szCs w:val="22"/>
        </w:rPr>
        <w:t xml:space="preserve">amends paragraph 5.6.5(2)(c) by inserting, after the punctuation mark </w:t>
      </w:r>
      <w:r w:rsidR="00E30FD7" w:rsidRPr="00EA6AB8">
        <w:rPr>
          <w:sz w:val="22"/>
          <w:szCs w:val="22"/>
        </w:rPr>
        <w:t>“</w:t>
      </w:r>
      <w:r w:rsidRPr="00EA6AB8">
        <w:rPr>
          <w:sz w:val="22"/>
          <w:szCs w:val="22"/>
        </w:rPr>
        <w:t>;</w:t>
      </w:r>
      <w:r w:rsidR="00E30FD7" w:rsidRPr="00EA6AB8">
        <w:rPr>
          <w:sz w:val="22"/>
          <w:szCs w:val="22"/>
        </w:rPr>
        <w:t>”</w:t>
      </w:r>
      <w:r w:rsidRPr="00EA6AB8">
        <w:rPr>
          <w:sz w:val="22"/>
          <w:szCs w:val="22"/>
        </w:rPr>
        <w:t xml:space="preserve">, the word </w:t>
      </w:r>
      <w:r w:rsidR="00E30FD7" w:rsidRPr="00EA6AB8">
        <w:rPr>
          <w:sz w:val="22"/>
          <w:szCs w:val="22"/>
        </w:rPr>
        <w:t>“</w:t>
      </w:r>
      <w:r w:rsidRPr="00EA6AB8">
        <w:rPr>
          <w:sz w:val="22"/>
          <w:szCs w:val="22"/>
        </w:rPr>
        <w:t>and.</w:t>
      </w:r>
      <w:r w:rsidR="00E30FD7" w:rsidRPr="00EA6AB8">
        <w:rPr>
          <w:sz w:val="22"/>
          <w:szCs w:val="22"/>
        </w:rPr>
        <w:t>”</w:t>
      </w:r>
    </w:p>
    <w:p w:rsidR="00816D05" w:rsidRPr="00EA6AB8" w:rsidRDefault="00816D05" w:rsidP="00A62FEB">
      <w:pPr>
        <w:spacing w:line="240" w:lineRule="auto"/>
        <w:rPr>
          <w:sz w:val="22"/>
          <w:szCs w:val="22"/>
        </w:rPr>
      </w:pPr>
    </w:p>
    <w:p w:rsidR="00816D05" w:rsidRPr="00EA6AB8" w:rsidRDefault="00816D05" w:rsidP="00A62FEB">
      <w:pPr>
        <w:spacing w:line="240" w:lineRule="auto"/>
        <w:rPr>
          <w:sz w:val="22"/>
          <w:szCs w:val="22"/>
        </w:rPr>
      </w:pPr>
      <w:r w:rsidRPr="00EA6AB8">
        <w:rPr>
          <w:sz w:val="22"/>
          <w:szCs w:val="22"/>
        </w:rPr>
        <w:t>These amendments together clarify the intended operation of subrule 5.6.5(2) – that is, that the representat</w:t>
      </w:r>
      <w:r w:rsidR="00797780" w:rsidRPr="00EA6AB8">
        <w:rPr>
          <w:sz w:val="22"/>
          <w:szCs w:val="22"/>
        </w:rPr>
        <w:t>ions</w:t>
      </w:r>
      <w:r w:rsidRPr="00EA6AB8">
        <w:rPr>
          <w:sz w:val="22"/>
          <w:szCs w:val="22"/>
        </w:rPr>
        <w:t xml:space="preserve"> referred to in subrule 5.6.5(1) must meet all of the requirements of paragraphs 5.6.5(2)(a) to (d).</w:t>
      </w:r>
    </w:p>
    <w:p w:rsidR="00816D05" w:rsidRPr="00EA6AB8" w:rsidRDefault="00816D05" w:rsidP="00A62FEB">
      <w:pPr>
        <w:spacing w:line="240" w:lineRule="auto"/>
        <w:rPr>
          <w:sz w:val="22"/>
          <w:szCs w:val="22"/>
          <w:u w:val="single"/>
        </w:rPr>
      </w:pPr>
    </w:p>
    <w:p w:rsidR="00726A59" w:rsidRPr="00EA6AB8" w:rsidRDefault="00AC0F25" w:rsidP="00A62FEB">
      <w:pPr>
        <w:spacing w:line="240" w:lineRule="auto"/>
        <w:rPr>
          <w:sz w:val="22"/>
          <w:szCs w:val="22"/>
          <w:u w:val="single"/>
        </w:rPr>
      </w:pPr>
      <w:r w:rsidRPr="00EA6AB8">
        <w:rPr>
          <w:sz w:val="22"/>
          <w:szCs w:val="22"/>
          <w:u w:val="single"/>
        </w:rPr>
        <w:t>Item</w:t>
      </w:r>
      <w:r w:rsidR="00D01528" w:rsidRPr="00EA6AB8">
        <w:rPr>
          <w:sz w:val="22"/>
          <w:szCs w:val="22"/>
          <w:u w:val="single"/>
        </w:rPr>
        <w:t xml:space="preserve"> [1</w:t>
      </w:r>
      <w:r w:rsidR="00225BEE" w:rsidRPr="00EA6AB8">
        <w:rPr>
          <w:sz w:val="22"/>
          <w:szCs w:val="22"/>
          <w:u w:val="single"/>
        </w:rPr>
        <w:t>4</w:t>
      </w:r>
      <w:r w:rsidR="00D01528" w:rsidRPr="00EA6AB8">
        <w:rPr>
          <w:sz w:val="22"/>
          <w:szCs w:val="22"/>
          <w:u w:val="single"/>
        </w:rPr>
        <w:t xml:space="preserve">] </w:t>
      </w:r>
      <w:r w:rsidR="00A37C76" w:rsidRPr="00EA6AB8">
        <w:rPr>
          <w:sz w:val="22"/>
          <w:szCs w:val="22"/>
          <w:u w:val="single"/>
        </w:rPr>
        <w:t>Paragraph 5.6.5(2)(</w:t>
      </w:r>
      <w:r w:rsidR="00F45B52" w:rsidRPr="00EA6AB8">
        <w:rPr>
          <w:sz w:val="22"/>
          <w:szCs w:val="22"/>
          <w:u w:val="single"/>
        </w:rPr>
        <w:t>a</w:t>
      </w:r>
      <w:r w:rsidR="00A37C76" w:rsidRPr="00EA6AB8">
        <w:rPr>
          <w:sz w:val="22"/>
          <w:szCs w:val="22"/>
          <w:u w:val="single"/>
        </w:rPr>
        <w:t>)</w:t>
      </w:r>
    </w:p>
    <w:p w:rsidR="00FC4BAA" w:rsidRPr="00EA6AB8" w:rsidRDefault="007606E1" w:rsidP="00A62FEB">
      <w:pPr>
        <w:pStyle w:val="MIRBodyText"/>
        <w:widowControl/>
        <w:numPr>
          <w:ilvl w:val="0"/>
          <w:numId w:val="0"/>
        </w:numPr>
        <w:adjustRightInd/>
        <w:spacing w:line="240" w:lineRule="auto"/>
        <w:textAlignment w:val="auto"/>
      </w:pPr>
      <w:r w:rsidRPr="00EA6AB8">
        <w:t>Item [1</w:t>
      </w:r>
      <w:r w:rsidR="00225BEE" w:rsidRPr="00EA6AB8">
        <w:t>4</w:t>
      </w:r>
      <w:r w:rsidRPr="00EA6AB8">
        <w:t>]</w:t>
      </w:r>
      <w:r w:rsidR="00A62FEB" w:rsidRPr="00EA6AB8">
        <w:t xml:space="preserve"> </w:t>
      </w:r>
      <w:r w:rsidR="001B04D4" w:rsidRPr="00EA6AB8">
        <w:t>amends p</w:t>
      </w:r>
      <w:r w:rsidRPr="00EA6AB8">
        <w:t>aragraph 5.6.5(2)(a), by</w:t>
      </w:r>
      <w:r w:rsidR="00A62FEB" w:rsidRPr="00EA6AB8">
        <w:t xml:space="preserve"> </w:t>
      </w:r>
      <w:r w:rsidRPr="00EA6AB8">
        <w:t>inserting</w:t>
      </w:r>
      <w:r w:rsidR="001B04D4" w:rsidRPr="00EA6AB8">
        <w:t xml:space="preserve">, after the word </w:t>
      </w:r>
      <w:r w:rsidR="00E30FD7" w:rsidRPr="00EA6AB8">
        <w:t>“</w:t>
      </w:r>
      <w:r w:rsidR="001B04D4" w:rsidRPr="00EA6AB8">
        <w:t>the</w:t>
      </w:r>
      <w:r w:rsidR="00E30FD7" w:rsidRPr="00EA6AB8">
        <w:t>”</w:t>
      </w:r>
      <w:r w:rsidR="001B04D4" w:rsidRPr="00EA6AB8">
        <w:t xml:space="preserve"> (first occurring), the words </w:t>
      </w:r>
      <w:r w:rsidR="00E30FD7" w:rsidRPr="00EA6AB8">
        <w:t>“</w:t>
      </w:r>
      <w:r w:rsidR="00726A59" w:rsidRPr="00EA6AB8">
        <w:t>organisational and technical resources, arrangements and</w:t>
      </w:r>
      <w:r w:rsidR="00E30FD7" w:rsidRPr="00EA6AB8">
        <w:t>”</w:t>
      </w:r>
      <w:r w:rsidR="001B04D4" w:rsidRPr="00EA6AB8">
        <w:t>.</w:t>
      </w:r>
      <w:r w:rsidR="00A37C76" w:rsidRPr="00EA6AB8">
        <w:t xml:space="preserve"> </w:t>
      </w:r>
    </w:p>
    <w:p w:rsidR="001B04D4" w:rsidRPr="00EA6AB8" w:rsidRDefault="0006074D" w:rsidP="00A62FEB">
      <w:pPr>
        <w:pStyle w:val="MIRBodyText"/>
        <w:widowControl/>
        <w:numPr>
          <w:ilvl w:val="0"/>
          <w:numId w:val="0"/>
        </w:numPr>
        <w:adjustRightInd/>
        <w:spacing w:line="240" w:lineRule="auto"/>
        <w:textAlignment w:val="auto"/>
      </w:pPr>
      <w:r w:rsidRPr="00EA6AB8">
        <w:t>This amendment complements the amendments made by item</w:t>
      </w:r>
      <w:r w:rsidR="00B810DC" w:rsidRPr="00EA6AB8">
        <w:t>s [9] and</w:t>
      </w:r>
      <w:r w:rsidRPr="00EA6AB8">
        <w:t xml:space="preserve"> </w:t>
      </w:r>
      <w:r w:rsidR="00FC4BAA" w:rsidRPr="00EA6AB8">
        <w:t>[</w:t>
      </w:r>
      <w:r w:rsidRPr="00EA6AB8">
        <w:t>10</w:t>
      </w:r>
      <w:r w:rsidR="00FC4BAA" w:rsidRPr="00EA6AB8">
        <w:t>]</w:t>
      </w:r>
      <w:r w:rsidRPr="00EA6AB8">
        <w:t xml:space="preserve"> (see above), recognising the requirements of Rule 5.6.3 are together more aptly described as </w:t>
      </w:r>
      <w:r w:rsidR="00E30FD7" w:rsidRPr="00EA6AB8">
        <w:t>“</w:t>
      </w:r>
      <w:r w:rsidRPr="00EA6AB8">
        <w:t>organisational and technical resources, arrangements and controls</w:t>
      </w:r>
      <w:r w:rsidR="00E30FD7" w:rsidRPr="00EA6AB8">
        <w:t>”</w:t>
      </w:r>
      <w:r w:rsidRPr="00EA6AB8">
        <w:t>.</w:t>
      </w:r>
    </w:p>
    <w:p w:rsidR="004E6F5D" w:rsidRPr="00EA6AB8" w:rsidRDefault="004E6F5D" w:rsidP="00A62FEB">
      <w:pPr>
        <w:spacing w:line="240" w:lineRule="auto"/>
        <w:rPr>
          <w:sz w:val="22"/>
          <w:szCs w:val="22"/>
          <w:u w:val="single"/>
        </w:rPr>
      </w:pPr>
    </w:p>
    <w:p w:rsidR="007606E1" w:rsidRPr="00EA6AB8" w:rsidRDefault="007606E1" w:rsidP="00A62FEB">
      <w:pPr>
        <w:spacing w:line="240" w:lineRule="auto"/>
        <w:rPr>
          <w:sz w:val="22"/>
          <w:szCs w:val="22"/>
          <w:u w:val="single"/>
        </w:rPr>
      </w:pPr>
      <w:r w:rsidRPr="00EA6AB8">
        <w:rPr>
          <w:sz w:val="22"/>
          <w:szCs w:val="22"/>
          <w:u w:val="single"/>
        </w:rPr>
        <w:t>Items [1</w:t>
      </w:r>
      <w:r w:rsidR="005B284B" w:rsidRPr="00EA6AB8">
        <w:rPr>
          <w:sz w:val="22"/>
          <w:szCs w:val="22"/>
          <w:u w:val="single"/>
        </w:rPr>
        <w:t>6]</w:t>
      </w:r>
      <w:r w:rsidR="009D1E7D" w:rsidRPr="00EA6AB8">
        <w:rPr>
          <w:sz w:val="22"/>
          <w:szCs w:val="22"/>
          <w:u w:val="single"/>
        </w:rPr>
        <w:t>,</w:t>
      </w:r>
      <w:r w:rsidR="00225BEE" w:rsidRPr="00EA6AB8">
        <w:rPr>
          <w:sz w:val="22"/>
          <w:szCs w:val="22"/>
          <w:u w:val="single"/>
        </w:rPr>
        <w:t xml:space="preserve"> [17</w:t>
      </w:r>
      <w:r w:rsidRPr="00EA6AB8">
        <w:rPr>
          <w:sz w:val="22"/>
          <w:szCs w:val="22"/>
          <w:u w:val="single"/>
        </w:rPr>
        <w:t>]</w:t>
      </w:r>
      <w:r w:rsidR="009D1E7D" w:rsidRPr="00EA6AB8">
        <w:rPr>
          <w:sz w:val="22"/>
          <w:szCs w:val="22"/>
          <w:u w:val="single"/>
        </w:rPr>
        <w:t xml:space="preserve"> and [18]</w:t>
      </w:r>
      <w:r w:rsidRPr="00EA6AB8">
        <w:rPr>
          <w:sz w:val="22"/>
          <w:szCs w:val="22"/>
          <w:u w:val="single"/>
        </w:rPr>
        <w:t xml:space="preserve"> </w:t>
      </w:r>
      <w:r w:rsidR="009D1E7D" w:rsidRPr="00EA6AB8">
        <w:rPr>
          <w:sz w:val="22"/>
          <w:szCs w:val="22"/>
          <w:u w:val="single"/>
        </w:rPr>
        <w:t>Rule 5.6.6</w:t>
      </w:r>
    </w:p>
    <w:p w:rsidR="00B416A4" w:rsidRPr="00EA6AB8" w:rsidRDefault="00B416A4" w:rsidP="00A62FEB">
      <w:pPr>
        <w:spacing w:line="240" w:lineRule="auto"/>
        <w:rPr>
          <w:sz w:val="22"/>
          <w:szCs w:val="22"/>
          <w:u w:val="single"/>
        </w:rPr>
      </w:pPr>
    </w:p>
    <w:p w:rsidR="005B284B" w:rsidRPr="00EA6AB8" w:rsidRDefault="00907417" w:rsidP="00A62FEB">
      <w:pPr>
        <w:spacing w:line="240" w:lineRule="auto"/>
        <w:rPr>
          <w:sz w:val="22"/>
          <w:szCs w:val="22"/>
        </w:rPr>
      </w:pPr>
      <w:r w:rsidRPr="00EA6AB8">
        <w:rPr>
          <w:sz w:val="22"/>
          <w:szCs w:val="22"/>
        </w:rPr>
        <w:t>Item [1</w:t>
      </w:r>
      <w:r w:rsidR="00225BEE" w:rsidRPr="00EA6AB8">
        <w:rPr>
          <w:sz w:val="22"/>
          <w:szCs w:val="22"/>
        </w:rPr>
        <w:t>6</w:t>
      </w:r>
      <w:r w:rsidR="007606E1" w:rsidRPr="00EA6AB8">
        <w:rPr>
          <w:sz w:val="22"/>
          <w:szCs w:val="22"/>
        </w:rPr>
        <w:t>]</w:t>
      </w:r>
      <w:r w:rsidR="00A62FEB" w:rsidRPr="00EA6AB8">
        <w:rPr>
          <w:sz w:val="22"/>
          <w:szCs w:val="22"/>
        </w:rPr>
        <w:t xml:space="preserve"> </w:t>
      </w:r>
      <w:r w:rsidR="007606E1" w:rsidRPr="00EA6AB8">
        <w:rPr>
          <w:sz w:val="22"/>
          <w:szCs w:val="22"/>
        </w:rPr>
        <w:t>amends</w:t>
      </w:r>
      <w:r w:rsidRPr="00EA6AB8">
        <w:rPr>
          <w:i/>
          <w:sz w:val="22"/>
          <w:szCs w:val="22"/>
        </w:rPr>
        <w:t xml:space="preserve"> </w:t>
      </w:r>
      <w:r w:rsidR="008B1273" w:rsidRPr="00EA6AB8">
        <w:rPr>
          <w:sz w:val="22"/>
          <w:szCs w:val="22"/>
        </w:rPr>
        <w:t>paragraph</w:t>
      </w:r>
      <w:r w:rsidR="007606E1" w:rsidRPr="00EA6AB8">
        <w:rPr>
          <w:sz w:val="22"/>
          <w:szCs w:val="22"/>
        </w:rPr>
        <w:t xml:space="preserve"> 5.6.6(1)</w:t>
      </w:r>
      <w:r w:rsidR="008B1273" w:rsidRPr="00EA6AB8">
        <w:rPr>
          <w:sz w:val="22"/>
          <w:szCs w:val="22"/>
        </w:rPr>
        <w:t>(a)</w:t>
      </w:r>
      <w:r w:rsidRPr="00EA6AB8">
        <w:rPr>
          <w:sz w:val="22"/>
          <w:szCs w:val="22"/>
        </w:rPr>
        <w:t xml:space="preserve"> </w:t>
      </w:r>
      <w:r w:rsidR="007606E1" w:rsidRPr="00EA6AB8">
        <w:rPr>
          <w:sz w:val="22"/>
          <w:szCs w:val="22"/>
        </w:rPr>
        <w:t xml:space="preserve">by </w:t>
      </w:r>
      <w:r w:rsidR="005B284B" w:rsidRPr="00EA6AB8">
        <w:rPr>
          <w:sz w:val="22"/>
          <w:szCs w:val="22"/>
        </w:rPr>
        <w:t>adding the words “(</w:t>
      </w:r>
      <w:r w:rsidR="00E30FD7" w:rsidRPr="00EA6AB8">
        <w:rPr>
          <w:sz w:val="22"/>
          <w:szCs w:val="22"/>
        </w:rPr>
        <w:t>“</w:t>
      </w:r>
      <w:r w:rsidR="007606E1" w:rsidRPr="00EA6AB8">
        <w:rPr>
          <w:b/>
          <w:bCs/>
          <w:sz w:val="22"/>
          <w:szCs w:val="22"/>
        </w:rPr>
        <w:t>AOP Initial Certification</w:t>
      </w:r>
      <w:r w:rsidR="00E30FD7" w:rsidRPr="00EA6AB8">
        <w:rPr>
          <w:sz w:val="22"/>
          <w:szCs w:val="22"/>
        </w:rPr>
        <w:t>”</w:t>
      </w:r>
      <w:r w:rsidR="007606E1" w:rsidRPr="00EA6AB8">
        <w:rPr>
          <w:sz w:val="22"/>
          <w:szCs w:val="22"/>
        </w:rPr>
        <w:t>)</w:t>
      </w:r>
      <w:r w:rsidR="005B284B" w:rsidRPr="00EA6AB8">
        <w:rPr>
          <w:sz w:val="22"/>
          <w:szCs w:val="22"/>
        </w:rPr>
        <w:t xml:space="preserve"> </w:t>
      </w:r>
      <w:r w:rsidR="005B284B" w:rsidRPr="00EA6AB8">
        <w:rPr>
          <w:sz w:val="22"/>
          <w:szCs w:val="22"/>
        </w:rPr>
        <w:lastRenderedPageBreak/>
        <w:t>after the word “certification”.</w:t>
      </w:r>
    </w:p>
    <w:p w:rsidR="00E84F94" w:rsidRPr="00EA6AB8" w:rsidRDefault="00E84F94" w:rsidP="00A62FEB">
      <w:pPr>
        <w:spacing w:line="240" w:lineRule="auto"/>
        <w:rPr>
          <w:sz w:val="22"/>
          <w:szCs w:val="22"/>
        </w:rPr>
      </w:pPr>
    </w:p>
    <w:p w:rsidR="00E84F94" w:rsidRPr="00EA6AB8" w:rsidRDefault="00E84F94" w:rsidP="00A62FEB">
      <w:pPr>
        <w:spacing w:line="240" w:lineRule="auto"/>
        <w:rPr>
          <w:sz w:val="22"/>
          <w:szCs w:val="22"/>
        </w:rPr>
      </w:pPr>
      <w:r w:rsidRPr="00EA6AB8">
        <w:rPr>
          <w:sz w:val="22"/>
          <w:szCs w:val="22"/>
        </w:rPr>
        <w:t xml:space="preserve">This amendment introduces the defined term “AOP Initial Certification” for ease of reference </w:t>
      </w:r>
      <w:r w:rsidR="005A0825" w:rsidRPr="00EA6AB8">
        <w:rPr>
          <w:sz w:val="22"/>
          <w:szCs w:val="22"/>
        </w:rPr>
        <w:t>in</w:t>
      </w:r>
      <w:r w:rsidRPr="00EA6AB8">
        <w:rPr>
          <w:sz w:val="22"/>
          <w:szCs w:val="22"/>
        </w:rPr>
        <w:t xml:space="preserve"> the Rules.</w:t>
      </w:r>
    </w:p>
    <w:p w:rsidR="005B284B" w:rsidRPr="00EA6AB8" w:rsidRDefault="005B284B" w:rsidP="00A62FEB">
      <w:pPr>
        <w:spacing w:line="240" w:lineRule="auto"/>
        <w:rPr>
          <w:sz w:val="22"/>
          <w:szCs w:val="22"/>
        </w:rPr>
      </w:pPr>
    </w:p>
    <w:p w:rsidR="00BB57A6" w:rsidRPr="00EA6AB8" w:rsidRDefault="008B1273" w:rsidP="00A62FEB">
      <w:pPr>
        <w:spacing w:line="240" w:lineRule="auto"/>
        <w:rPr>
          <w:sz w:val="22"/>
          <w:szCs w:val="22"/>
        </w:rPr>
      </w:pPr>
      <w:r w:rsidRPr="00EA6AB8">
        <w:rPr>
          <w:sz w:val="22"/>
          <w:szCs w:val="22"/>
        </w:rPr>
        <w:t>Item [17]</w:t>
      </w:r>
      <w:r w:rsidR="00A62FEB" w:rsidRPr="00EA6AB8">
        <w:rPr>
          <w:sz w:val="22"/>
          <w:szCs w:val="22"/>
        </w:rPr>
        <w:t xml:space="preserve"> </w:t>
      </w:r>
      <w:r w:rsidRPr="00EA6AB8">
        <w:rPr>
          <w:sz w:val="22"/>
          <w:szCs w:val="22"/>
        </w:rPr>
        <w:t>amends</w:t>
      </w:r>
      <w:r w:rsidRPr="00EA6AB8">
        <w:rPr>
          <w:i/>
          <w:sz w:val="22"/>
          <w:szCs w:val="22"/>
        </w:rPr>
        <w:t xml:space="preserve"> </w:t>
      </w:r>
      <w:r w:rsidRPr="00EA6AB8">
        <w:rPr>
          <w:sz w:val="22"/>
          <w:szCs w:val="22"/>
        </w:rPr>
        <w:t>paragraph 5.6.6(1)(b) by omitting the word “certification” and substituting the words “AOP Initial Certification”</w:t>
      </w:r>
      <w:r w:rsidR="007606E1" w:rsidRPr="00EA6AB8">
        <w:rPr>
          <w:sz w:val="22"/>
          <w:szCs w:val="22"/>
        </w:rPr>
        <w:t>.</w:t>
      </w:r>
    </w:p>
    <w:p w:rsidR="004521E0" w:rsidRPr="00EA6AB8" w:rsidRDefault="004521E0" w:rsidP="00A62FEB">
      <w:pPr>
        <w:spacing w:line="240" w:lineRule="auto"/>
        <w:rPr>
          <w:sz w:val="22"/>
          <w:szCs w:val="22"/>
        </w:rPr>
      </w:pPr>
    </w:p>
    <w:p w:rsidR="00DF5912" w:rsidRPr="00EA6AB8" w:rsidRDefault="00DF5912" w:rsidP="00A62FEB">
      <w:pPr>
        <w:spacing w:line="240" w:lineRule="auto"/>
        <w:rPr>
          <w:sz w:val="22"/>
          <w:szCs w:val="22"/>
        </w:rPr>
      </w:pPr>
      <w:r w:rsidRPr="00EA6AB8">
        <w:rPr>
          <w:sz w:val="22"/>
          <w:szCs w:val="22"/>
        </w:rPr>
        <w:t>Item [18]</w:t>
      </w:r>
      <w:r w:rsidR="003579A1" w:rsidRPr="00EA6AB8">
        <w:rPr>
          <w:sz w:val="22"/>
          <w:szCs w:val="22"/>
        </w:rPr>
        <w:t xml:space="preserve"> </w:t>
      </w:r>
      <w:r w:rsidRPr="00EA6AB8">
        <w:rPr>
          <w:sz w:val="22"/>
          <w:szCs w:val="22"/>
        </w:rPr>
        <w:t>amends</w:t>
      </w:r>
      <w:r w:rsidRPr="00EA6AB8">
        <w:rPr>
          <w:i/>
          <w:sz w:val="22"/>
          <w:szCs w:val="22"/>
        </w:rPr>
        <w:t xml:space="preserve"> </w:t>
      </w:r>
      <w:r w:rsidRPr="00EA6AB8">
        <w:rPr>
          <w:sz w:val="22"/>
          <w:szCs w:val="22"/>
        </w:rPr>
        <w:t>subrule 5.6.6(2) by omitting the word</w:t>
      </w:r>
      <w:r w:rsidR="00FF31DF" w:rsidRPr="00EA6AB8">
        <w:rPr>
          <w:sz w:val="22"/>
          <w:szCs w:val="22"/>
        </w:rPr>
        <w:t>s</w:t>
      </w:r>
      <w:r w:rsidRPr="00EA6AB8">
        <w:rPr>
          <w:sz w:val="22"/>
          <w:szCs w:val="22"/>
        </w:rPr>
        <w:t xml:space="preserve"> “</w:t>
      </w:r>
      <w:r w:rsidR="00FF31DF" w:rsidRPr="00EA6AB8">
        <w:rPr>
          <w:sz w:val="22"/>
          <w:szCs w:val="22"/>
        </w:rPr>
        <w:t xml:space="preserve">written </w:t>
      </w:r>
      <w:r w:rsidRPr="00EA6AB8">
        <w:rPr>
          <w:sz w:val="22"/>
          <w:szCs w:val="22"/>
        </w:rPr>
        <w:t>certification” and substituting the words “AOP Initial Certification”</w:t>
      </w:r>
    </w:p>
    <w:p w:rsidR="00DF5912" w:rsidRPr="00EA6AB8" w:rsidRDefault="00DF5912" w:rsidP="00A62FEB">
      <w:pPr>
        <w:spacing w:line="240" w:lineRule="auto"/>
        <w:rPr>
          <w:sz w:val="22"/>
          <w:szCs w:val="22"/>
        </w:rPr>
      </w:pPr>
    </w:p>
    <w:p w:rsidR="00437E74" w:rsidRPr="00EA6AB8" w:rsidRDefault="00437E74" w:rsidP="00A62FEB">
      <w:pPr>
        <w:spacing w:line="240" w:lineRule="auto"/>
        <w:rPr>
          <w:sz w:val="22"/>
          <w:szCs w:val="22"/>
        </w:rPr>
      </w:pPr>
      <w:r w:rsidRPr="00EA6AB8">
        <w:rPr>
          <w:sz w:val="22"/>
          <w:szCs w:val="22"/>
        </w:rPr>
        <w:t>These amendments recognise the new defined term inserted by item [16] into subrule 5.6.6(1).</w:t>
      </w:r>
    </w:p>
    <w:p w:rsidR="00437E74" w:rsidRPr="00EA6AB8" w:rsidRDefault="00437E74" w:rsidP="00A62FEB">
      <w:pPr>
        <w:spacing w:line="240" w:lineRule="auto"/>
        <w:rPr>
          <w:sz w:val="22"/>
          <w:szCs w:val="22"/>
        </w:rPr>
      </w:pPr>
    </w:p>
    <w:p w:rsidR="00A62B22" w:rsidRPr="00EA6AB8" w:rsidRDefault="00A62B22" w:rsidP="00A62FEB">
      <w:pPr>
        <w:pStyle w:val="MIRBodyText"/>
        <w:widowControl/>
        <w:numPr>
          <w:ilvl w:val="0"/>
          <w:numId w:val="0"/>
        </w:numPr>
        <w:adjustRightInd/>
        <w:spacing w:line="240" w:lineRule="auto"/>
        <w:textAlignment w:val="auto"/>
        <w:rPr>
          <w:u w:val="single"/>
        </w:rPr>
      </w:pPr>
      <w:r w:rsidRPr="00EA6AB8">
        <w:rPr>
          <w:u w:val="single"/>
        </w:rPr>
        <w:t>Item [19] Subparagraph 5.6.6(2)(d)(iii)</w:t>
      </w:r>
    </w:p>
    <w:p w:rsidR="004140F5" w:rsidRPr="00EA6AB8" w:rsidRDefault="004140F5" w:rsidP="00A62FEB">
      <w:pPr>
        <w:pStyle w:val="MIRBodyText"/>
        <w:widowControl/>
        <w:numPr>
          <w:ilvl w:val="0"/>
          <w:numId w:val="0"/>
        </w:numPr>
        <w:adjustRightInd/>
        <w:spacing w:line="240" w:lineRule="auto"/>
        <w:textAlignment w:val="auto"/>
      </w:pPr>
      <w:r w:rsidRPr="00EA6AB8">
        <w:t>Item [1</w:t>
      </w:r>
      <w:r w:rsidR="00217C37" w:rsidRPr="00EA6AB8">
        <w:t>9</w:t>
      </w:r>
      <w:r w:rsidRPr="00EA6AB8">
        <w:t>]</w:t>
      </w:r>
      <w:r w:rsidR="00A62FEB" w:rsidRPr="00EA6AB8">
        <w:t xml:space="preserve"> </w:t>
      </w:r>
      <w:r w:rsidRPr="00EA6AB8">
        <w:t xml:space="preserve">amends </w:t>
      </w:r>
      <w:r w:rsidR="00163AE9" w:rsidRPr="00EA6AB8">
        <w:t>s</w:t>
      </w:r>
      <w:r w:rsidRPr="00EA6AB8">
        <w:t>ubparagraph 5.6.6(2)</w:t>
      </w:r>
      <w:r w:rsidR="00163AE9" w:rsidRPr="00EA6AB8">
        <w:t>(d)</w:t>
      </w:r>
      <w:r w:rsidRPr="00EA6AB8">
        <w:t>(iii)</w:t>
      </w:r>
      <w:r w:rsidR="00163AE9" w:rsidRPr="00EA6AB8">
        <w:t xml:space="preserve">, by inserting </w:t>
      </w:r>
      <w:r w:rsidRPr="00EA6AB8">
        <w:t>after</w:t>
      </w:r>
      <w:r w:rsidR="00163AE9" w:rsidRPr="00EA6AB8">
        <w:t xml:space="preserve"> word </w:t>
      </w:r>
      <w:r w:rsidR="00E30FD7" w:rsidRPr="00EA6AB8">
        <w:t>“</w:t>
      </w:r>
      <w:r w:rsidRPr="00EA6AB8">
        <w:t>the</w:t>
      </w:r>
      <w:r w:rsidR="00E30FD7" w:rsidRPr="00EA6AB8">
        <w:t>”</w:t>
      </w:r>
      <w:r w:rsidRPr="00EA6AB8">
        <w:t xml:space="preserve"> (third occurring),</w:t>
      </w:r>
      <w:r w:rsidR="00163AE9" w:rsidRPr="00EA6AB8">
        <w:t xml:space="preserve"> the words</w:t>
      </w:r>
      <w:r w:rsidRPr="00EA6AB8">
        <w:t xml:space="preserve"> </w:t>
      </w:r>
      <w:r w:rsidR="00E30FD7" w:rsidRPr="00EA6AB8">
        <w:t>“</w:t>
      </w:r>
      <w:r w:rsidRPr="00EA6AB8">
        <w:t>organisational and technical resources, arrangements and</w:t>
      </w:r>
      <w:r w:rsidR="001C078C" w:rsidRPr="00EA6AB8">
        <w:t>”.</w:t>
      </w:r>
    </w:p>
    <w:p w:rsidR="00705289" w:rsidRPr="00EA6AB8" w:rsidRDefault="00705289" w:rsidP="00A62FEB">
      <w:pPr>
        <w:spacing w:line="240" w:lineRule="auto"/>
        <w:rPr>
          <w:sz w:val="22"/>
          <w:szCs w:val="22"/>
        </w:rPr>
      </w:pPr>
    </w:p>
    <w:p w:rsidR="00A77177" w:rsidRPr="00EA6AB8" w:rsidRDefault="00B23D99" w:rsidP="00A62FEB">
      <w:pPr>
        <w:spacing w:line="240" w:lineRule="auto"/>
        <w:rPr>
          <w:sz w:val="22"/>
          <w:szCs w:val="22"/>
        </w:rPr>
      </w:pPr>
      <w:r w:rsidRPr="00EA6AB8">
        <w:rPr>
          <w:sz w:val="22"/>
          <w:szCs w:val="22"/>
        </w:rPr>
        <w:t>This amendment complements the amendments made by item</w:t>
      </w:r>
      <w:r w:rsidR="0084714A" w:rsidRPr="00EA6AB8">
        <w:rPr>
          <w:sz w:val="22"/>
          <w:szCs w:val="22"/>
        </w:rPr>
        <w:t>s</w:t>
      </w:r>
      <w:r w:rsidRPr="00EA6AB8">
        <w:rPr>
          <w:sz w:val="22"/>
          <w:szCs w:val="22"/>
        </w:rPr>
        <w:t xml:space="preserve"> </w:t>
      </w:r>
      <w:r w:rsidR="0084714A" w:rsidRPr="00EA6AB8">
        <w:rPr>
          <w:sz w:val="22"/>
          <w:szCs w:val="22"/>
        </w:rPr>
        <w:t>[9] and [</w:t>
      </w:r>
      <w:r w:rsidRPr="00EA6AB8">
        <w:rPr>
          <w:sz w:val="22"/>
          <w:szCs w:val="22"/>
        </w:rPr>
        <w:t>10</w:t>
      </w:r>
      <w:r w:rsidR="0084714A" w:rsidRPr="00EA6AB8">
        <w:rPr>
          <w:sz w:val="22"/>
          <w:szCs w:val="22"/>
        </w:rPr>
        <w:t>]</w:t>
      </w:r>
      <w:r w:rsidRPr="00EA6AB8">
        <w:rPr>
          <w:sz w:val="22"/>
          <w:szCs w:val="22"/>
        </w:rPr>
        <w:t xml:space="preserve"> (see above), recognising the requirements of Rule 5.6.3 are together more aptly described as “organisational and technical resources, arrangements and controls”.</w:t>
      </w:r>
    </w:p>
    <w:p w:rsidR="001D51AD" w:rsidRPr="00EA6AB8" w:rsidRDefault="001D51AD" w:rsidP="00A62FEB">
      <w:pPr>
        <w:spacing w:line="240" w:lineRule="auto"/>
        <w:rPr>
          <w:b/>
          <w:sz w:val="22"/>
          <w:szCs w:val="22"/>
        </w:rPr>
      </w:pPr>
    </w:p>
    <w:p w:rsidR="00726A59" w:rsidRPr="00EA6AB8" w:rsidRDefault="007606E1" w:rsidP="00A62FEB">
      <w:pPr>
        <w:pStyle w:val="MIRHeading3"/>
        <w:spacing w:before="0" w:line="240" w:lineRule="auto"/>
        <w:jc w:val="both"/>
        <w:rPr>
          <w:rFonts w:ascii="Times New Roman" w:hAnsi="Times New Roman" w:cs="Times New Roman"/>
          <w:b w:val="0"/>
          <w:sz w:val="22"/>
          <w:szCs w:val="22"/>
          <w:u w:val="single"/>
        </w:rPr>
      </w:pPr>
      <w:r w:rsidRPr="00EA6AB8">
        <w:rPr>
          <w:rFonts w:ascii="Times New Roman" w:hAnsi="Times New Roman" w:cs="Times New Roman"/>
          <w:b w:val="0"/>
          <w:sz w:val="22"/>
          <w:szCs w:val="22"/>
          <w:u w:val="single"/>
        </w:rPr>
        <w:t>Item [</w:t>
      </w:r>
      <w:r w:rsidR="00D90041" w:rsidRPr="00EA6AB8">
        <w:rPr>
          <w:rFonts w:ascii="Times New Roman" w:hAnsi="Times New Roman" w:cs="Times New Roman"/>
          <w:b w:val="0"/>
          <w:sz w:val="22"/>
          <w:szCs w:val="22"/>
          <w:u w:val="single"/>
        </w:rPr>
        <w:t>20</w:t>
      </w:r>
      <w:r w:rsidRPr="00EA6AB8">
        <w:rPr>
          <w:rFonts w:ascii="Times New Roman" w:hAnsi="Times New Roman" w:cs="Times New Roman"/>
          <w:b w:val="0"/>
          <w:sz w:val="22"/>
          <w:szCs w:val="22"/>
          <w:u w:val="single"/>
        </w:rPr>
        <w:t>] Rule 5.6.7</w:t>
      </w:r>
    </w:p>
    <w:p w:rsidR="007606E1" w:rsidRPr="00EA6AB8" w:rsidRDefault="007606E1" w:rsidP="00A62FEB">
      <w:pPr>
        <w:spacing w:line="240" w:lineRule="auto"/>
        <w:rPr>
          <w:sz w:val="22"/>
          <w:szCs w:val="22"/>
        </w:rPr>
      </w:pPr>
    </w:p>
    <w:p w:rsidR="007606E1" w:rsidRPr="00EA6AB8" w:rsidRDefault="00A77177" w:rsidP="00A62FEB">
      <w:pPr>
        <w:spacing w:line="240" w:lineRule="auto"/>
        <w:rPr>
          <w:sz w:val="22"/>
          <w:szCs w:val="22"/>
        </w:rPr>
      </w:pPr>
      <w:r w:rsidRPr="00EA6AB8">
        <w:rPr>
          <w:sz w:val="22"/>
          <w:szCs w:val="22"/>
        </w:rPr>
        <w:t>Item</w:t>
      </w:r>
      <w:r w:rsidR="007606E1" w:rsidRPr="00EA6AB8">
        <w:rPr>
          <w:sz w:val="22"/>
          <w:szCs w:val="22"/>
        </w:rPr>
        <w:t xml:space="preserve"> [</w:t>
      </w:r>
      <w:r w:rsidR="00D90041" w:rsidRPr="00EA6AB8">
        <w:rPr>
          <w:sz w:val="22"/>
          <w:szCs w:val="22"/>
        </w:rPr>
        <w:t>20</w:t>
      </w:r>
      <w:r w:rsidRPr="00EA6AB8">
        <w:rPr>
          <w:sz w:val="22"/>
          <w:szCs w:val="22"/>
        </w:rPr>
        <w:t>]</w:t>
      </w:r>
      <w:r w:rsidR="00A62FEB" w:rsidRPr="00EA6AB8">
        <w:rPr>
          <w:sz w:val="22"/>
          <w:szCs w:val="22"/>
        </w:rPr>
        <w:t xml:space="preserve"> </w:t>
      </w:r>
      <w:r w:rsidR="007606E1" w:rsidRPr="00EA6AB8">
        <w:rPr>
          <w:sz w:val="22"/>
          <w:szCs w:val="22"/>
        </w:rPr>
        <w:t xml:space="preserve">omits </w:t>
      </w:r>
      <w:r w:rsidR="00983137" w:rsidRPr="00EA6AB8">
        <w:rPr>
          <w:sz w:val="22"/>
          <w:szCs w:val="22"/>
        </w:rPr>
        <w:t>R</w:t>
      </w:r>
      <w:r w:rsidR="007606E1" w:rsidRPr="00EA6AB8">
        <w:rPr>
          <w:sz w:val="22"/>
          <w:szCs w:val="22"/>
        </w:rPr>
        <w:t>ule 5.6.7.</w:t>
      </w:r>
    </w:p>
    <w:p w:rsidR="00907417" w:rsidRPr="00EA6AB8" w:rsidRDefault="00907417" w:rsidP="00A62FEB">
      <w:pPr>
        <w:spacing w:line="240" w:lineRule="auto"/>
        <w:rPr>
          <w:b/>
          <w:sz w:val="22"/>
          <w:szCs w:val="22"/>
        </w:rPr>
      </w:pPr>
    </w:p>
    <w:p w:rsidR="00F3593F" w:rsidRPr="00EA6AB8" w:rsidRDefault="007606E1" w:rsidP="00A62FEB">
      <w:pPr>
        <w:spacing w:line="240" w:lineRule="auto"/>
        <w:rPr>
          <w:sz w:val="22"/>
          <w:szCs w:val="22"/>
        </w:rPr>
      </w:pPr>
      <w:r w:rsidRPr="00EA6AB8">
        <w:rPr>
          <w:sz w:val="22"/>
          <w:szCs w:val="22"/>
        </w:rPr>
        <w:t>This</w:t>
      </w:r>
      <w:r w:rsidR="000271F8" w:rsidRPr="00EA6AB8">
        <w:rPr>
          <w:sz w:val="22"/>
          <w:szCs w:val="22"/>
        </w:rPr>
        <w:t xml:space="preserve"> amendment complements the amendments made by items [2</w:t>
      </w:r>
      <w:r w:rsidR="00D90041" w:rsidRPr="00EA6AB8">
        <w:rPr>
          <w:sz w:val="22"/>
          <w:szCs w:val="22"/>
        </w:rPr>
        <w:t>8</w:t>
      </w:r>
      <w:r w:rsidR="000271F8" w:rsidRPr="00EA6AB8">
        <w:rPr>
          <w:sz w:val="22"/>
          <w:szCs w:val="22"/>
        </w:rPr>
        <w:t>] and [2</w:t>
      </w:r>
      <w:r w:rsidR="00D90041" w:rsidRPr="00EA6AB8">
        <w:rPr>
          <w:sz w:val="22"/>
          <w:szCs w:val="22"/>
        </w:rPr>
        <w:t>9</w:t>
      </w:r>
      <w:r w:rsidR="000271F8" w:rsidRPr="00EA6AB8">
        <w:rPr>
          <w:sz w:val="22"/>
          <w:szCs w:val="22"/>
        </w:rPr>
        <w:t>] (see below</w:t>
      </w:r>
      <w:r w:rsidR="007B25BE" w:rsidRPr="00EA6AB8">
        <w:rPr>
          <w:sz w:val="22"/>
          <w:szCs w:val="22"/>
        </w:rPr>
        <w:t>)</w:t>
      </w:r>
      <w:r w:rsidR="005C49D0" w:rsidRPr="00EA6AB8">
        <w:rPr>
          <w:sz w:val="22"/>
          <w:szCs w:val="22"/>
        </w:rPr>
        <w:t xml:space="preserve">, by recognising that </w:t>
      </w:r>
      <w:r w:rsidR="00F3593F" w:rsidRPr="00EA6AB8">
        <w:rPr>
          <w:sz w:val="22"/>
          <w:szCs w:val="22"/>
        </w:rPr>
        <w:t>Rule</w:t>
      </w:r>
      <w:r w:rsidR="00934C51" w:rsidRPr="00EA6AB8">
        <w:rPr>
          <w:sz w:val="22"/>
          <w:szCs w:val="22"/>
        </w:rPr>
        <w:t>s</w:t>
      </w:r>
      <w:r w:rsidR="00F3593F" w:rsidRPr="00EA6AB8">
        <w:rPr>
          <w:sz w:val="22"/>
          <w:szCs w:val="22"/>
        </w:rPr>
        <w:t xml:space="preserve"> 5.6.9</w:t>
      </w:r>
      <w:r w:rsidR="00934C51" w:rsidRPr="00EA6AB8">
        <w:rPr>
          <w:sz w:val="22"/>
          <w:szCs w:val="22"/>
        </w:rPr>
        <w:t xml:space="preserve"> and 5.6.10 (the requirement to provide ASIC with a confirmation </w:t>
      </w:r>
      <w:r w:rsidR="00F3593F" w:rsidRPr="00EA6AB8">
        <w:rPr>
          <w:sz w:val="22"/>
          <w:szCs w:val="22"/>
        </w:rPr>
        <w:t xml:space="preserve">or further certification in relation to </w:t>
      </w:r>
      <w:r w:rsidR="00934C51" w:rsidRPr="00EA6AB8">
        <w:rPr>
          <w:sz w:val="22"/>
          <w:szCs w:val="22"/>
        </w:rPr>
        <w:t xml:space="preserve">a </w:t>
      </w:r>
      <w:r w:rsidR="00F3593F" w:rsidRPr="00EA6AB8">
        <w:rPr>
          <w:sz w:val="22"/>
          <w:szCs w:val="22"/>
        </w:rPr>
        <w:t>“material change”</w:t>
      </w:r>
      <w:r w:rsidR="00934C51" w:rsidRPr="00EA6AB8">
        <w:rPr>
          <w:sz w:val="22"/>
          <w:szCs w:val="22"/>
        </w:rPr>
        <w:t>)</w:t>
      </w:r>
      <w:r w:rsidR="00F3593F" w:rsidRPr="00EA6AB8">
        <w:rPr>
          <w:sz w:val="22"/>
          <w:szCs w:val="22"/>
        </w:rPr>
        <w:t xml:space="preserve"> will be removed.</w:t>
      </w:r>
    </w:p>
    <w:p w:rsidR="00A4622B" w:rsidRPr="00EA6AB8" w:rsidRDefault="000271F8" w:rsidP="00A62FEB">
      <w:pPr>
        <w:spacing w:line="240" w:lineRule="auto"/>
        <w:rPr>
          <w:sz w:val="22"/>
          <w:szCs w:val="22"/>
        </w:rPr>
      </w:pPr>
      <w:r w:rsidRPr="00EA6AB8">
        <w:rPr>
          <w:sz w:val="22"/>
          <w:szCs w:val="22"/>
        </w:rPr>
        <w:t xml:space="preserve"> </w:t>
      </w:r>
    </w:p>
    <w:p w:rsidR="00726A59" w:rsidRPr="00EA6AB8" w:rsidRDefault="007606E1" w:rsidP="00A62FEB">
      <w:pPr>
        <w:spacing w:line="240" w:lineRule="auto"/>
        <w:rPr>
          <w:sz w:val="22"/>
          <w:szCs w:val="22"/>
          <w:u w:val="single"/>
        </w:rPr>
      </w:pPr>
      <w:r w:rsidRPr="00EA6AB8">
        <w:rPr>
          <w:sz w:val="22"/>
          <w:szCs w:val="22"/>
          <w:u w:val="single"/>
        </w:rPr>
        <w:t>Item [21] Rule 5.6.8</w:t>
      </w:r>
    </w:p>
    <w:p w:rsidR="00A4622B" w:rsidRPr="00EA6AB8" w:rsidRDefault="00A4622B" w:rsidP="00A62FEB">
      <w:pPr>
        <w:spacing w:line="240" w:lineRule="auto"/>
        <w:rPr>
          <w:sz w:val="22"/>
          <w:szCs w:val="22"/>
        </w:rPr>
      </w:pPr>
    </w:p>
    <w:p w:rsidR="00A4622B" w:rsidRPr="00EA6AB8" w:rsidRDefault="00F974F6" w:rsidP="00A62FEB">
      <w:pPr>
        <w:spacing w:line="240" w:lineRule="auto"/>
        <w:rPr>
          <w:sz w:val="22"/>
          <w:szCs w:val="22"/>
        </w:rPr>
      </w:pPr>
      <w:r w:rsidRPr="00EA6AB8">
        <w:rPr>
          <w:sz w:val="22"/>
          <w:szCs w:val="22"/>
        </w:rPr>
        <w:t xml:space="preserve">Item </w:t>
      </w:r>
      <w:r w:rsidR="00A4622B" w:rsidRPr="00EA6AB8">
        <w:rPr>
          <w:sz w:val="22"/>
          <w:szCs w:val="22"/>
        </w:rPr>
        <w:t>[2</w:t>
      </w:r>
      <w:r w:rsidR="007A1240" w:rsidRPr="00EA6AB8">
        <w:rPr>
          <w:sz w:val="22"/>
          <w:szCs w:val="22"/>
        </w:rPr>
        <w:t>1</w:t>
      </w:r>
      <w:r w:rsidR="00A4622B" w:rsidRPr="00EA6AB8">
        <w:rPr>
          <w:sz w:val="22"/>
          <w:szCs w:val="22"/>
        </w:rPr>
        <w:t>] amends the heading of R</w:t>
      </w:r>
      <w:r w:rsidRPr="00EA6AB8">
        <w:rPr>
          <w:sz w:val="22"/>
          <w:szCs w:val="22"/>
        </w:rPr>
        <w:t>ule</w:t>
      </w:r>
      <w:r w:rsidR="00A4622B" w:rsidRPr="00EA6AB8">
        <w:rPr>
          <w:sz w:val="22"/>
          <w:szCs w:val="22"/>
        </w:rPr>
        <w:t xml:space="preserve"> 5.6.8</w:t>
      </w:r>
      <w:r w:rsidRPr="00EA6AB8">
        <w:rPr>
          <w:sz w:val="22"/>
          <w:szCs w:val="22"/>
        </w:rPr>
        <w:t xml:space="preserve"> by omitting </w:t>
      </w:r>
      <w:r w:rsidR="00E30FD7" w:rsidRPr="00EA6AB8">
        <w:rPr>
          <w:sz w:val="22"/>
          <w:szCs w:val="22"/>
        </w:rPr>
        <w:t>“</w:t>
      </w:r>
      <w:r w:rsidR="00726A59" w:rsidRPr="00EA6AB8">
        <w:rPr>
          <w:sz w:val="22"/>
          <w:szCs w:val="22"/>
        </w:rPr>
        <w:t>Material change review</w:t>
      </w:r>
      <w:r w:rsidR="00E30FD7" w:rsidRPr="00EA6AB8">
        <w:rPr>
          <w:sz w:val="22"/>
          <w:szCs w:val="22"/>
        </w:rPr>
        <w:t>”</w:t>
      </w:r>
      <w:r w:rsidRPr="00EA6AB8">
        <w:rPr>
          <w:sz w:val="22"/>
          <w:szCs w:val="22"/>
        </w:rPr>
        <w:t xml:space="preserve"> and </w:t>
      </w:r>
      <w:r w:rsidR="00726A59" w:rsidRPr="00EA6AB8">
        <w:rPr>
          <w:sz w:val="22"/>
          <w:szCs w:val="22"/>
        </w:rPr>
        <w:t>s</w:t>
      </w:r>
      <w:r w:rsidRPr="00EA6AB8">
        <w:rPr>
          <w:sz w:val="22"/>
          <w:szCs w:val="22"/>
        </w:rPr>
        <w:t>ubstituting</w:t>
      </w:r>
      <w:r w:rsidR="00726A59" w:rsidRPr="00EA6AB8">
        <w:rPr>
          <w:sz w:val="22"/>
          <w:szCs w:val="22"/>
        </w:rPr>
        <w:t xml:space="preserve"> </w:t>
      </w:r>
      <w:r w:rsidR="00E30FD7" w:rsidRPr="00EA6AB8">
        <w:rPr>
          <w:sz w:val="22"/>
          <w:szCs w:val="22"/>
        </w:rPr>
        <w:t>“</w:t>
      </w:r>
      <w:r w:rsidR="00726A59" w:rsidRPr="00EA6AB8">
        <w:rPr>
          <w:sz w:val="22"/>
          <w:szCs w:val="22"/>
        </w:rPr>
        <w:t>AOP Material Change Review</w:t>
      </w:r>
      <w:r w:rsidRPr="00EA6AB8">
        <w:rPr>
          <w:sz w:val="22"/>
          <w:szCs w:val="22"/>
        </w:rPr>
        <w:t>.</w:t>
      </w:r>
      <w:r w:rsidR="00E30FD7" w:rsidRPr="00EA6AB8">
        <w:rPr>
          <w:sz w:val="22"/>
          <w:szCs w:val="22"/>
        </w:rPr>
        <w:t>”</w:t>
      </w:r>
      <w:r w:rsidRPr="00EA6AB8">
        <w:rPr>
          <w:sz w:val="22"/>
          <w:szCs w:val="22"/>
        </w:rPr>
        <w:t xml:space="preserve"> </w:t>
      </w:r>
      <w:r w:rsidR="00A4622B" w:rsidRPr="00EA6AB8">
        <w:rPr>
          <w:sz w:val="22"/>
          <w:szCs w:val="22"/>
        </w:rPr>
        <w:t xml:space="preserve">This amendment recognises the new defined term “AOP Material Change Review” which is used for ease of reference in the Rules. </w:t>
      </w:r>
    </w:p>
    <w:p w:rsidR="00A4622B" w:rsidRPr="00EA6AB8" w:rsidRDefault="00A4622B" w:rsidP="00A62FEB">
      <w:pPr>
        <w:spacing w:line="240" w:lineRule="auto"/>
        <w:rPr>
          <w:sz w:val="22"/>
          <w:szCs w:val="22"/>
        </w:rPr>
      </w:pPr>
    </w:p>
    <w:p w:rsidR="007A1240" w:rsidRPr="00EA6AB8" w:rsidRDefault="007A1240" w:rsidP="00A62FEB">
      <w:pPr>
        <w:spacing w:line="240" w:lineRule="auto"/>
        <w:rPr>
          <w:sz w:val="22"/>
          <w:szCs w:val="22"/>
          <w:u w:val="single"/>
        </w:rPr>
      </w:pPr>
      <w:r w:rsidRPr="00EA6AB8">
        <w:rPr>
          <w:sz w:val="22"/>
          <w:szCs w:val="22"/>
          <w:u w:val="single"/>
        </w:rPr>
        <w:t>Item [22] Rule 5.6.8</w:t>
      </w:r>
    </w:p>
    <w:p w:rsidR="007A1240" w:rsidRPr="00EA6AB8" w:rsidRDefault="007A1240" w:rsidP="00A62FEB">
      <w:pPr>
        <w:spacing w:line="240" w:lineRule="auto"/>
        <w:rPr>
          <w:sz w:val="22"/>
          <w:szCs w:val="22"/>
        </w:rPr>
      </w:pPr>
    </w:p>
    <w:p w:rsidR="00B836F3" w:rsidRPr="00EA6AB8" w:rsidRDefault="00F974F6" w:rsidP="00A62FEB">
      <w:pPr>
        <w:spacing w:line="240" w:lineRule="auto"/>
        <w:rPr>
          <w:noProof/>
          <w:sz w:val="22"/>
          <w:szCs w:val="22"/>
        </w:rPr>
      </w:pPr>
      <w:r w:rsidRPr="00EA6AB8">
        <w:rPr>
          <w:sz w:val="22"/>
          <w:szCs w:val="22"/>
        </w:rPr>
        <w:t>Item [2</w:t>
      </w:r>
      <w:r w:rsidR="007A1240" w:rsidRPr="00EA6AB8">
        <w:rPr>
          <w:sz w:val="22"/>
          <w:szCs w:val="22"/>
        </w:rPr>
        <w:t>2</w:t>
      </w:r>
      <w:r w:rsidRPr="00EA6AB8">
        <w:rPr>
          <w:sz w:val="22"/>
          <w:szCs w:val="22"/>
        </w:rPr>
        <w:t xml:space="preserve">] amends </w:t>
      </w:r>
      <w:r w:rsidR="00B836F3" w:rsidRPr="00EA6AB8">
        <w:rPr>
          <w:sz w:val="22"/>
          <w:szCs w:val="22"/>
        </w:rPr>
        <w:t xml:space="preserve">Rule 5.6.8 by inserting, </w:t>
      </w:r>
      <w:r w:rsidR="007606E1" w:rsidRPr="00EA6AB8">
        <w:rPr>
          <w:sz w:val="22"/>
          <w:szCs w:val="22"/>
        </w:rPr>
        <w:t xml:space="preserve">before </w:t>
      </w:r>
      <w:r w:rsidR="00B836F3" w:rsidRPr="00EA6AB8">
        <w:rPr>
          <w:sz w:val="22"/>
          <w:szCs w:val="22"/>
        </w:rPr>
        <w:t xml:space="preserve">the word </w:t>
      </w:r>
      <w:r w:rsidR="00E30FD7" w:rsidRPr="00EA6AB8">
        <w:rPr>
          <w:sz w:val="22"/>
          <w:szCs w:val="22"/>
        </w:rPr>
        <w:t>“</w:t>
      </w:r>
      <w:r w:rsidR="007606E1" w:rsidRPr="00EA6AB8">
        <w:rPr>
          <w:sz w:val="22"/>
          <w:szCs w:val="22"/>
        </w:rPr>
        <w:t>Before</w:t>
      </w:r>
      <w:r w:rsidR="00E30FD7" w:rsidRPr="00EA6AB8">
        <w:rPr>
          <w:sz w:val="22"/>
          <w:szCs w:val="22"/>
        </w:rPr>
        <w:t>”</w:t>
      </w:r>
      <w:r w:rsidR="007606E1" w:rsidRPr="00EA6AB8">
        <w:rPr>
          <w:sz w:val="22"/>
          <w:szCs w:val="22"/>
        </w:rPr>
        <w:t>,</w:t>
      </w:r>
      <w:r w:rsidRPr="00EA6AB8">
        <w:rPr>
          <w:sz w:val="22"/>
          <w:szCs w:val="22"/>
        </w:rPr>
        <w:t xml:space="preserve"> </w:t>
      </w:r>
      <w:r w:rsidR="00B836F3" w:rsidRPr="00EA6AB8">
        <w:rPr>
          <w:sz w:val="22"/>
          <w:szCs w:val="22"/>
        </w:rPr>
        <w:t>the number “</w:t>
      </w:r>
      <w:r w:rsidR="00726A59" w:rsidRPr="00EA6AB8">
        <w:rPr>
          <w:noProof/>
          <w:sz w:val="22"/>
          <w:szCs w:val="22"/>
        </w:rPr>
        <w:t>(1)</w:t>
      </w:r>
      <w:r w:rsidR="00B836F3" w:rsidRPr="00EA6AB8">
        <w:rPr>
          <w:noProof/>
          <w:sz w:val="22"/>
          <w:szCs w:val="22"/>
        </w:rPr>
        <w:t>”</w:t>
      </w:r>
      <w:r w:rsidRPr="00EA6AB8">
        <w:rPr>
          <w:noProof/>
          <w:sz w:val="22"/>
          <w:szCs w:val="22"/>
        </w:rPr>
        <w:t>.</w:t>
      </w:r>
      <w:r w:rsidR="00B836F3" w:rsidRPr="00EA6AB8">
        <w:rPr>
          <w:noProof/>
          <w:sz w:val="22"/>
          <w:szCs w:val="22"/>
        </w:rPr>
        <w:t xml:space="preserve"> This amendment changes existing Rule 5.6.8 to subrule 5.6.8(1), to acommodate the amendment made by item</w:t>
      </w:r>
      <w:r w:rsidR="007A1240" w:rsidRPr="00EA6AB8">
        <w:rPr>
          <w:noProof/>
          <w:sz w:val="22"/>
          <w:szCs w:val="22"/>
        </w:rPr>
        <w:t xml:space="preserve"> [26]</w:t>
      </w:r>
      <w:r w:rsidR="00C66C13" w:rsidRPr="00EA6AB8">
        <w:rPr>
          <w:noProof/>
          <w:sz w:val="22"/>
          <w:szCs w:val="22"/>
        </w:rPr>
        <w:t>, which introduces new subrule</w:t>
      </w:r>
      <w:r w:rsidR="00CB54AD" w:rsidRPr="00EA6AB8">
        <w:rPr>
          <w:noProof/>
          <w:sz w:val="22"/>
          <w:szCs w:val="22"/>
        </w:rPr>
        <w:t>s</w:t>
      </w:r>
      <w:r w:rsidR="00C66C13" w:rsidRPr="00EA6AB8">
        <w:rPr>
          <w:noProof/>
          <w:sz w:val="22"/>
          <w:szCs w:val="22"/>
        </w:rPr>
        <w:t xml:space="preserve"> 5.6.8(2)</w:t>
      </w:r>
      <w:r w:rsidR="00CB54AD" w:rsidRPr="00EA6AB8">
        <w:rPr>
          <w:noProof/>
          <w:sz w:val="22"/>
          <w:szCs w:val="22"/>
        </w:rPr>
        <w:t xml:space="preserve"> and (3)</w:t>
      </w:r>
      <w:r w:rsidR="00C66C13" w:rsidRPr="00EA6AB8">
        <w:rPr>
          <w:noProof/>
          <w:sz w:val="22"/>
          <w:szCs w:val="22"/>
        </w:rPr>
        <w:t>.</w:t>
      </w:r>
    </w:p>
    <w:p w:rsidR="00B836F3" w:rsidRPr="00EA6AB8" w:rsidRDefault="00B836F3" w:rsidP="00A62FEB">
      <w:pPr>
        <w:spacing w:line="240" w:lineRule="auto"/>
        <w:rPr>
          <w:noProof/>
          <w:sz w:val="22"/>
          <w:szCs w:val="22"/>
        </w:rPr>
      </w:pPr>
    </w:p>
    <w:p w:rsidR="00010300" w:rsidRPr="00EA6AB8" w:rsidRDefault="00010300" w:rsidP="00A62FEB">
      <w:pPr>
        <w:spacing w:line="240" w:lineRule="auto"/>
        <w:rPr>
          <w:noProof/>
          <w:sz w:val="22"/>
          <w:szCs w:val="22"/>
          <w:u w:val="single"/>
        </w:rPr>
      </w:pPr>
      <w:r w:rsidRPr="00EA6AB8">
        <w:rPr>
          <w:noProof/>
          <w:sz w:val="22"/>
          <w:szCs w:val="22"/>
          <w:u w:val="single"/>
        </w:rPr>
        <w:t>Item [23] Rule 5.6.8</w:t>
      </w:r>
    </w:p>
    <w:p w:rsidR="00010300" w:rsidRPr="00EA6AB8" w:rsidRDefault="00010300" w:rsidP="00A62FEB">
      <w:pPr>
        <w:spacing w:line="240" w:lineRule="auto"/>
        <w:rPr>
          <w:noProof/>
          <w:sz w:val="22"/>
          <w:szCs w:val="22"/>
        </w:rPr>
      </w:pPr>
    </w:p>
    <w:p w:rsidR="002F3265" w:rsidRPr="00EA6AB8" w:rsidRDefault="00F974F6" w:rsidP="00A62FEB">
      <w:pPr>
        <w:spacing w:line="240" w:lineRule="auto"/>
        <w:rPr>
          <w:b/>
          <w:sz w:val="22"/>
          <w:szCs w:val="22"/>
        </w:rPr>
      </w:pPr>
      <w:r w:rsidRPr="00EA6AB8">
        <w:rPr>
          <w:noProof/>
          <w:sz w:val="22"/>
          <w:szCs w:val="22"/>
        </w:rPr>
        <w:t>Item [2</w:t>
      </w:r>
      <w:r w:rsidR="00010300" w:rsidRPr="00EA6AB8">
        <w:rPr>
          <w:noProof/>
          <w:sz w:val="22"/>
          <w:szCs w:val="22"/>
        </w:rPr>
        <w:t>3</w:t>
      </w:r>
      <w:r w:rsidRPr="00EA6AB8">
        <w:rPr>
          <w:noProof/>
          <w:sz w:val="22"/>
          <w:szCs w:val="22"/>
        </w:rPr>
        <w:t xml:space="preserve">] amends </w:t>
      </w:r>
      <w:r w:rsidR="00AC0B32" w:rsidRPr="00EA6AB8">
        <w:rPr>
          <w:noProof/>
          <w:sz w:val="22"/>
          <w:szCs w:val="22"/>
        </w:rPr>
        <w:t>Rule 5.6.8 by inserting,</w:t>
      </w:r>
      <w:r w:rsidRPr="00EA6AB8">
        <w:rPr>
          <w:noProof/>
          <w:sz w:val="22"/>
          <w:szCs w:val="22"/>
        </w:rPr>
        <w:t xml:space="preserve"> </w:t>
      </w:r>
      <w:r w:rsidR="007606E1" w:rsidRPr="00EA6AB8">
        <w:rPr>
          <w:sz w:val="22"/>
          <w:szCs w:val="22"/>
        </w:rPr>
        <w:t xml:space="preserve">after </w:t>
      </w:r>
      <w:r w:rsidR="00AA1ABC" w:rsidRPr="00EA6AB8">
        <w:rPr>
          <w:sz w:val="22"/>
          <w:szCs w:val="22"/>
        </w:rPr>
        <w:t xml:space="preserve">the word </w:t>
      </w:r>
      <w:r w:rsidR="00E30FD7" w:rsidRPr="00EA6AB8">
        <w:rPr>
          <w:sz w:val="22"/>
          <w:szCs w:val="22"/>
        </w:rPr>
        <w:t>“</w:t>
      </w:r>
      <w:r w:rsidR="007606E1" w:rsidRPr="00EA6AB8">
        <w:rPr>
          <w:sz w:val="22"/>
          <w:szCs w:val="22"/>
        </w:rPr>
        <w:t>resources</w:t>
      </w:r>
      <w:r w:rsidR="00E30FD7" w:rsidRPr="00EA6AB8">
        <w:rPr>
          <w:sz w:val="22"/>
          <w:szCs w:val="22"/>
        </w:rPr>
        <w:t>”</w:t>
      </w:r>
      <w:r w:rsidR="007606E1" w:rsidRPr="00EA6AB8">
        <w:rPr>
          <w:sz w:val="22"/>
          <w:szCs w:val="22"/>
        </w:rPr>
        <w:t xml:space="preserve">, </w:t>
      </w:r>
      <w:r w:rsidR="00AA1ABC" w:rsidRPr="00EA6AB8">
        <w:rPr>
          <w:sz w:val="22"/>
          <w:szCs w:val="22"/>
        </w:rPr>
        <w:t>the words “</w:t>
      </w:r>
      <w:r w:rsidR="00726A59" w:rsidRPr="00EA6AB8">
        <w:rPr>
          <w:sz w:val="22"/>
          <w:szCs w:val="22"/>
        </w:rPr>
        <w:t xml:space="preserve">arrangements </w:t>
      </w:r>
      <w:r w:rsidR="00AA1ABC" w:rsidRPr="00EA6AB8">
        <w:rPr>
          <w:sz w:val="22"/>
          <w:szCs w:val="22"/>
        </w:rPr>
        <w:t>or</w:t>
      </w:r>
      <w:r w:rsidR="00726A59" w:rsidRPr="00EA6AB8">
        <w:rPr>
          <w:sz w:val="22"/>
          <w:szCs w:val="22"/>
        </w:rPr>
        <w:t xml:space="preserve"> controls</w:t>
      </w:r>
      <w:r w:rsidRPr="00EA6AB8">
        <w:rPr>
          <w:sz w:val="22"/>
          <w:szCs w:val="22"/>
        </w:rPr>
        <w:t>.</w:t>
      </w:r>
      <w:r w:rsidR="00E30FD7" w:rsidRPr="00EA6AB8">
        <w:rPr>
          <w:sz w:val="22"/>
          <w:szCs w:val="22"/>
        </w:rPr>
        <w:t>”</w:t>
      </w:r>
      <w:r w:rsidRPr="00EA6AB8">
        <w:rPr>
          <w:sz w:val="22"/>
          <w:szCs w:val="22"/>
        </w:rPr>
        <w:t xml:space="preserve"> </w:t>
      </w:r>
      <w:r w:rsidR="002F3265" w:rsidRPr="00EA6AB8">
        <w:rPr>
          <w:sz w:val="22"/>
          <w:szCs w:val="22"/>
        </w:rPr>
        <w:t>This amendment complements the amendments made by item</w:t>
      </w:r>
      <w:r w:rsidR="003111F9" w:rsidRPr="00EA6AB8">
        <w:rPr>
          <w:sz w:val="22"/>
          <w:szCs w:val="22"/>
        </w:rPr>
        <w:t>s [9] and</w:t>
      </w:r>
      <w:r w:rsidR="002F3265" w:rsidRPr="00EA6AB8">
        <w:rPr>
          <w:sz w:val="22"/>
          <w:szCs w:val="22"/>
        </w:rPr>
        <w:t xml:space="preserve"> </w:t>
      </w:r>
      <w:r w:rsidR="003111F9" w:rsidRPr="00EA6AB8">
        <w:rPr>
          <w:sz w:val="22"/>
          <w:szCs w:val="22"/>
        </w:rPr>
        <w:t>[10]</w:t>
      </w:r>
      <w:r w:rsidR="002F3265" w:rsidRPr="00EA6AB8">
        <w:rPr>
          <w:sz w:val="22"/>
          <w:szCs w:val="22"/>
        </w:rPr>
        <w:t xml:space="preserve"> (see above), recognising the requirements of Rule 5.6.3 are together more aptly described as “organisational and technical resources, arrangements and controls”.</w:t>
      </w:r>
    </w:p>
    <w:p w:rsidR="007D35C6" w:rsidRPr="00EA6AB8" w:rsidRDefault="007D35C6" w:rsidP="00A62FEB">
      <w:pPr>
        <w:spacing w:line="240" w:lineRule="auto"/>
        <w:rPr>
          <w:sz w:val="22"/>
          <w:szCs w:val="22"/>
        </w:rPr>
      </w:pPr>
    </w:p>
    <w:p w:rsidR="00010300" w:rsidRPr="00EA6AB8" w:rsidRDefault="00010300" w:rsidP="00A62FEB">
      <w:pPr>
        <w:spacing w:line="240" w:lineRule="auto"/>
        <w:rPr>
          <w:sz w:val="22"/>
          <w:szCs w:val="22"/>
          <w:u w:val="single"/>
        </w:rPr>
      </w:pPr>
      <w:r w:rsidRPr="00EA6AB8">
        <w:rPr>
          <w:sz w:val="22"/>
          <w:szCs w:val="22"/>
          <w:u w:val="single"/>
        </w:rPr>
        <w:t>Item [24] Rule 5.6.8</w:t>
      </w:r>
    </w:p>
    <w:p w:rsidR="00010300" w:rsidRPr="00EA6AB8" w:rsidRDefault="00010300" w:rsidP="00A62FEB">
      <w:pPr>
        <w:spacing w:line="240" w:lineRule="auto"/>
        <w:rPr>
          <w:sz w:val="22"/>
          <w:szCs w:val="22"/>
        </w:rPr>
      </w:pPr>
    </w:p>
    <w:p w:rsidR="008C613C" w:rsidRPr="00EA6AB8" w:rsidRDefault="00F974F6" w:rsidP="00A62FEB">
      <w:pPr>
        <w:spacing w:line="240" w:lineRule="auto"/>
        <w:rPr>
          <w:sz w:val="22"/>
          <w:szCs w:val="22"/>
        </w:rPr>
      </w:pPr>
      <w:r w:rsidRPr="00EA6AB8">
        <w:rPr>
          <w:sz w:val="22"/>
          <w:szCs w:val="22"/>
        </w:rPr>
        <w:t>Item [2</w:t>
      </w:r>
      <w:r w:rsidR="00465470" w:rsidRPr="00EA6AB8">
        <w:rPr>
          <w:sz w:val="22"/>
          <w:szCs w:val="22"/>
        </w:rPr>
        <w:t>4</w:t>
      </w:r>
      <w:r w:rsidRPr="00EA6AB8">
        <w:rPr>
          <w:sz w:val="22"/>
          <w:szCs w:val="22"/>
        </w:rPr>
        <w:t xml:space="preserve">] amends </w:t>
      </w:r>
      <w:r w:rsidR="007D35C6" w:rsidRPr="00EA6AB8">
        <w:rPr>
          <w:sz w:val="22"/>
          <w:szCs w:val="22"/>
        </w:rPr>
        <w:t xml:space="preserve">Rule 5.6.8 </w:t>
      </w:r>
      <w:r w:rsidR="00500A02" w:rsidRPr="00EA6AB8">
        <w:rPr>
          <w:sz w:val="22"/>
          <w:szCs w:val="22"/>
        </w:rPr>
        <w:t xml:space="preserve">by </w:t>
      </w:r>
      <w:bookmarkStart w:id="1" w:name="_Hlk334026445"/>
      <w:r w:rsidR="00500A02" w:rsidRPr="00EA6AB8">
        <w:rPr>
          <w:sz w:val="22"/>
          <w:szCs w:val="22"/>
        </w:rPr>
        <w:t>o</w:t>
      </w:r>
      <w:r w:rsidR="007606E1" w:rsidRPr="00EA6AB8">
        <w:rPr>
          <w:sz w:val="22"/>
          <w:szCs w:val="22"/>
        </w:rPr>
        <w:t>mitting</w:t>
      </w:r>
      <w:r w:rsidR="00A15315" w:rsidRPr="00EA6AB8">
        <w:rPr>
          <w:sz w:val="22"/>
          <w:szCs w:val="22"/>
        </w:rPr>
        <w:t xml:space="preserve"> the words</w:t>
      </w:r>
      <w:r w:rsidR="007606E1" w:rsidRPr="00EA6AB8">
        <w:rPr>
          <w:sz w:val="22"/>
          <w:szCs w:val="22"/>
        </w:rPr>
        <w:t xml:space="preserve"> </w:t>
      </w:r>
      <w:r w:rsidR="00E30FD7" w:rsidRPr="00EA6AB8">
        <w:rPr>
          <w:sz w:val="22"/>
          <w:szCs w:val="22"/>
        </w:rPr>
        <w:t>“</w:t>
      </w:r>
      <w:r w:rsidR="00726A59" w:rsidRPr="00EA6AB8">
        <w:rPr>
          <w:sz w:val="22"/>
          <w:szCs w:val="22"/>
        </w:rPr>
        <w:t>, for the purposes of providing the confirmation referred to in Rule 5.6.9 or the further certification referred to in Rule 5.6.10</w:t>
      </w:r>
      <w:r w:rsidR="00A15315" w:rsidRPr="00EA6AB8">
        <w:rPr>
          <w:sz w:val="22"/>
          <w:szCs w:val="22"/>
        </w:rPr>
        <w:t>,</w:t>
      </w:r>
      <w:r w:rsidR="00E30FD7" w:rsidRPr="00EA6AB8">
        <w:rPr>
          <w:sz w:val="22"/>
          <w:szCs w:val="22"/>
        </w:rPr>
        <w:t>”</w:t>
      </w:r>
      <w:r w:rsidR="00A15315" w:rsidRPr="00EA6AB8">
        <w:rPr>
          <w:sz w:val="22"/>
          <w:szCs w:val="22"/>
        </w:rPr>
        <w:t xml:space="preserve">. </w:t>
      </w:r>
      <w:r w:rsidR="008C613C" w:rsidRPr="00EA6AB8">
        <w:rPr>
          <w:sz w:val="22"/>
          <w:szCs w:val="22"/>
        </w:rPr>
        <w:lastRenderedPageBreak/>
        <w:t>This amendment complements the amendments made by items [</w:t>
      </w:r>
      <w:r w:rsidR="00243CE1" w:rsidRPr="00EA6AB8">
        <w:rPr>
          <w:sz w:val="22"/>
          <w:szCs w:val="22"/>
        </w:rPr>
        <w:t>28</w:t>
      </w:r>
      <w:r w:rsidR="008C613C" w:rsidRPr="00EA6AB8">
        <w:rPr>
          <w:sz w:val="22"/>
          <w:szCs w:val="22"/>
        </w:rPr>
        <w:t>] and [</w:t>
      </w:r>
      <w:r w:rsidR="00243CE1" w:rsidRPr="00EA6AB8">
        <w:rPr>
          <w:sz w:val="22"/>
          <w:szCs w:val="22"/>
        </w:rPr>
        <w:t>29</w:t>
      </w:r>
      <w:r w:rsidR="008C613C" w:rsidRPr="00EA6AB8">
        <w:rPr>
          <w:sz w:val="22"/>
          <w:szCs w:val="22"/>
        </w:rPr>
        <w:t>] (see below</w:t>
      </w:r>
      <w:r w:rsidR="00FC520E" w:rsidRPr="00EA6AB8">
        <w:rPr>
          <w:sz w:val="22"/>
          <w:szCs w:val="22"/>
        </w:rPr>
        <w:t>)</w:t>
      </w:r>
      <w:r w:rsidR="008C613C" w:rsidRPr="00EA6AB8">
        <w:rPr>
          <w:sz w:val="22"/>
          <w:szCs w:val="22"/>
        </w:rPr>
        <w:t>, by recognising that Rules 5.6.9 and 5.6.10 (the requirement to provide ASIC with a confirmation or further certification in relation to a “material change”) will be removed.</w:t>
      </w:r>
    </w:p>
    <w:p w:rsidR="008C613C" w:rsidRPr="00EA6AB8" w:rsidRDefault="008C613C" w:rsidP="00A62FEB">
      <w:pPr>
        <w:spacing w:line="240" w:lineRule="auto"/>
        <w:rPr>
          <w:sz w:val="22"/>
          <w:szCs w:val="22"/>
        </w:rPr>
      </w:pPr>
    </w:p>
    <w:p w:rsidR="00465470" w:rsidRPr="00EA6AB8" w:rsidRDefault="00465470" w:rsidP="00A62FEB">
      <w:pPr>
        <w:spacing w:line="240" w:lineRule="auto"/>
        <w:rPr>
          <w:sz w:val="22"/>
          <w:szCs w:val="22"/>
          <w:u w:val="single"/>
        </w:rPr>
      </w:pPr>
      <w:r w:rsidRPr="00EA6AB8">
        <w:rPr>
          <w:sz w:val="22"/>
          <w:szCs w:val="22"/>
          <w:u w:val="single"/>
        </w:rPr>
        <w:t>Item [25] Rule 5.6.8</w:t>
      </w:r>
    </w:p>
    <w:p w:rsidR="00465470" w:rsidRPr="00EA6AB8" w:rsidRDefault="00465470" w:rsidP="00A62FEB">
      <w:pPr>
        <w:spacing w:line="240" w:lineRule="auto"/>
        <w:rPr>
          <w:sz w:val="22"/>
          <w:szCs w:val="22"/>
        </w:rPr>
      </w:pPr>
    </w:p>
    <w:p w:rsidR="005804F0" w:rsidRPr="00EA6AB8" w:rsidRDefault="00500A02" w:rsidP="00A62FEB">
      <w:pPr>
        <w:spacing w:line="240" w:lineRule="auto"/>
        <w:rPr>
          <w:sz w:val="22"/>
          <w:szCs w:val="22"/>
        </w:rPr>
      </w:pPr>
      <w:r w:rsidRPr="00EA6AB8">
        <w:rPr>
          <w:sz w:val="22"/>
          <w:szCs w:val="22"/>
        </w:rPr>
        <w:t>Item [2</w:t>
      </w:r>
      <w:r w:rsidR="00D1077C" w:rsidRPr="00EA6AB8">
        <w:rPr>
          <w:sz w:val="22"/>
          <w:szCs w:val="22"/>
        </w:rPr>
        <w:t>5</w:t>
      </w:r>
      <w:r w:rsidRPr="00EA6AB8">
        <w:rPr>
          <w:sz w:val="22"/>
          <w:szCs w:val="22"/>
        </w:rPr>
        <w:t xml:space="preserve">] amends </w:t>
      </w:r>
      <w:bookmarkEnd w:id="1"/>
      <w:r w:rsidR="005804F0" w:rsidRPr="00EA6AB8">
        <w:rPr>
          <w:sz w:val="22"/>
          <w:szCs w:val="22"/>
        </w:rPr>
        <w:t xml:space="preserve">Rule 5.6.8 by inserting, </w:t>
      </w:r>
      <w:r w:rsidR="007606E1" w:rsidRPr="00EA6AB8">
        <w:rPr>
          <w:sz w:val="22"/>
          <w:szCs w:val="22"/>
        </w:rPr>
        <w:t xml:space="preserve">after </w:t>
      </w:r>
      <w:r w:rsidR="005804F0" w:rsidRPr="00EA6AB8">
        <w:rPr>
          <w:sz w:val="22"/>
          <w:szCs w:val="22"/>
        </w:rPr>
        <w:t xml:space="preserve">the word </w:t>
      </w:r>
      <w:r w:rsidR="00E30FD7" w:rsidRPr="00EA6AB8">
        <w:rPr>
          <w:sz w:val="22"/>
          <w:szCs w:val="22"/>
        </w:rPr>
        <w:t>“</w:t>
      </w:r>
      <w:r w:rsidR="007606E1" w:rsidRPr="00EA6AB8">
        <w:rPr>
          <w:sz w:val="22"/>
          <w:szCs w:val="22"/>
        </w:rPr>
        <w:t>review</w:t>
      </w:r>
      <w:r w:rsidR="00E30FD7" w:rsidRPr="00EA6AB8">
        <w:rPr>
          <w:sz w:val="22"/>
          <w:szCs w:val="22"/>
        </w:rPr>
        <w:t>”</w:t>
      </w:r>
      <w:r w:rsidR="007606E1" w:rsidRPr="00EA6AB8">
        <w:rPr>
          <w:sz w:val="22"/>
          <w:szCs w:val="22"/>
        </w:rPr>
        <w:t xml:space="preserve">, </w:t>
      </w:r>
      <w:r w:rsidR="005804F0" w:rsidRPr="00EA6AB8">
        <w:rPr>
          <w:sz w:val="22"/>
          <w:szCs w:val="22"/>
        </w:rPr>
        <w:t>the words “</w:t>
      </w:r>
      <w:r w:rsidR="00726A59" w:rsidRPr="00EA6AB8">
        <w:rPr>
          <w:sz w:val="22"/>
          <w:szCs w:val="22"/>
        </w:rPr>
        <w:t>(</w:t>
      </w:r>
      <w:r w:rsidR="00E30FD7" w:rsidRPr="00EA6AB8">
        <w:rPr>
          <w:sz w:val="22"/>
          <w:szCs w:val="22"/>
        </w:rPr>
        <w:t>“</w:t>
      </w:r>
      <w:r w:rsidR="00726A59" w:rsidRPr="00EA6AB8">
        <w:rPr>
          <w:b/>
          <w:sz w:val="22"/>
          <w:szCs w:val="22"/>
        </w:rPr>
        <w:t>AOP Material Change Review</w:t>
      </w:r>
      <w:r w:rsidR="00E30FD7" w:rsidRPr="00EA6AB8">
        <w:rPr>
          <w:sz w:val="22"/>
          <w:szCs w:val="22"/>
        </w:rPr>
        <w:t>”</w:t>
      </w:r>
      <w:r w:rsidR="00726A59" w:rsidRPr="00EA6AB8">
        <w:rPr>
          <w:sz w:val="22"/>
          <w:szCs w:val="22"/>
        </w:rPr>
        <w:t>)</w:t>
      </w:r>
      <w:r w:rsidR="005804F0" w:rsidRPr="00EA6AB8">
        <w:rPr>
          <w:sz w:val="22"/>
          <w:szCs w:val="22"/>
        </w:rPr>
        <w:t>”.</w:t>
      </w:r>
      <w:r w:rsidR="002C4F28" w:rsidRPr="00EA6AB8">
        <w:rPr>
          <w:sz w:val="22"/>
          <w:szCs w:val="22"/>
        </w:rPr>
        <w:t xml:space="preserve"> This amendment introduces a new defined term “AOP Material Change Review” for ea</w:t>
      </w:r>
      <w:r w:rsidR="00EB1F39" w:rsidRPr="00EA6AB8">
        <w:rPr>
          <w:sz w:val="22"/>
          <w:szCs w:val="22"/>
        </w:rPr>
        <w:t>se</w:t>
      </w:r>
      <w:r w:rsidR="002C4F28" w:rsidRPr="00EA6AB8">
        <w:rPr>
          <w:sz w:val="22"/>
          <w:szCs w:val="22"/>
        </w:rPr>
        <w:t xml:space="preserve"> of reference </w:t>
      </w:r>
      <w:r w:rsidR="00E77253" w:rsidRPr="00EA6AB8">
        <w:rPr>
          <w:sz w:val="22"/>
          <w:szCs w:val="22"/>
        </w:rPr>
        <w:t>in</w:t>
      </w:r>
      <w:r w:rsidR="002C4F28" w:rsidRPr="00EA6AB8">
        <w:rPr>
          <w:sz w:val="22"/>
          <w:szCs w:val="22"/>
        </w:rPr>
        <w:t xml:space="preserve"> the Rules.</w:t>
      </w:r>
    </w:p>
    <w:p w:rsidR="005804F0" w:rsidRPr="00EA6AB8" w:rsidRDefault="005804F0" w:rsidP="00A62FEB">
      <w:pPr>
        <w:spacing w:line="240" w:lineRule="auto"/>
        <w:rPr>
          <w:sz w:val="22"/>
          <w:szCs w:val="22"/>
        </w:rPr>
      </w:pPr>
    </w:p>
    <w:p w:rsidR="00D1077C" w:rsidRPr="00EA6AB8" w:rsidRDefault="00D1077C" w:rsidP="00A62FEB">
      <w:pPr>
        <w:spacing w:line="240" w:lineRule="auto"/>
        <w:rPr>
          <w:sz w:val="22"/>
          <w:szCs w:val="22"/>
          <w:u w:val="single"/>
        </w:rPr>
      </w:pPr>
      <w:r w:rsidRPr="00EA6AB8">
        <w:rPr>
          <w:sz w:val="22"/>
          <w:szCs w:val="22"/>
          <w:u w:val="single"/>
        </w:rPr>
        <w:t>Item [26] Rule 5.6.8</w:t>
      </w:r>
    </w:p>
    <w:p w:rsidR="00D1077C" w:rsidRPr="00EA6AB8" w:rsidRDefault="00D1077C" w:rsidP="00A62FEB">
      <w:pPr>
        <w:spacing w:line="240" w:lineRule="auto"/>
        <w:rPr>
          <w:sz w:val="22"/>
          <w:szCs w:val="22"/>
        </w:rPr>
      </w:pPr>
    </w:p>
    <w:p w:rsidR="00461ECA" w:rsidRPr="00EA6AB8" w:rsidRDefault="00500A02" w:rsidP="00A62FEB">
      <w:pPr>
        <w:spacing w:line="240" w:lineRule="auto"/>
        <w:rPr>
          <w:sz w:val="22"/>
          <w:szCs w:val="22"/>
        </w:rPr>
      </w:pPr>
      <w:r w:rsidRPr="00EA6AB8">
        <w:rPr>
          <w:sz w:val="22"/>
          <w:szCs w:val="22"/>
        </w:rPr>
        <w:t xml:space="preserve">Item </w:t>
      </w:r>
      <w:r w:rsidR="00726A59" w:rsidRPr="00EA6AB8">
        <w:rPr>
          <w:sz w:val="22"/>
          <w:szCs w:val="22"/>
        </w:rPr>
        <w:t>[2</w:t>
      </w:r>
      <w:r w:rsidR="00D1077C" w:rsidRPr="00EA6AB8">
        <w:rPr>
          <w:sz w:val="22"/>
          <w:szCs w:val="22"/>
        </w:rPr>
        <w:t>6</w:t>
      </w:r>
      <w:r w:rsidR="00726A59" w:rsidRPr="00EA6AB8">
        <w:rPr>
          <w:sz w:val="22"/>
          <w:szCs w:val="22"/>
        </w:rPr>
        <w:t>]</w:t>
      </w:r>
      <w:r w:rsidRPr="00EA6AB8">
        <w:rPr>
          <w:sz w:val="22"/>
          <w:szCs w:val="22"/>
        </w:rPr>
        <w:t xml:space="preserve"> amends Rule 5.6.8 by </w:t>
      </w:r>
      <w:r w:rsidR="007606E1" w:rsidRPr="00EA6AB8">
        <w:rPr>
          <w:sz w:val="22"/>
          <w:szCs w:val="22"/>
        </w:rPr>
        <w:t>insert</w:t>
      </w:r>
      <w:r w:rsidRPr="00EA6AB8">
        <w:rPr>
          <w:sz w:val="22"/>
          <w:szCs w:val="22"/>
        </w:rPr>
        <w:t>ing</w:t>
      </w:r>
      <w:r w:rsidR="00D3620C" w:rsidRPr="00EA6AB8">
        <w:rPr>
          <w:sz w:val="22"/>
          <w:szCs w:val="22"/>
        </w:rPr>
        <w:t>, after the words “these Rules.”</w:t>
      </w:r>
      <w:r w:rsidR="006C2635" w:rsidRPr="00EA6AB8">
        <w:rPr>
          <w:sz w:val="22"/>
          <w:szCs w:val="22"/>
        </w:rPr>
        <w:t xml:space="preserve"> (</w:t>
      </w:r>
      <w:r w:rsidR="006567A3" w:rsidRPr="00EA6AB8">
        <w:rPr>
          <w:sz w:val="22"/>
          <w:szCs w:val="22"/>
        </w:rPr>
        <w:t xml:space="preserve">i.e. </w:t>
      </w:r>
      <w:r w:rsidR="006C2635" w:rsidRPr="00EA6AB8">
        <w:rPr>
          <w:sz w:val="22"/>
          <w:szCs w:val="22"/>
        </w:rPr>
        <w:t>at the end of (new) subrule 5.6.8(1))</w:t>
      </w:r>
      <w:r w:rsidR="00D3620C" w:rsidRPr="00EA6AB8">
        <w:rPr>
          <w:sz w:val="22"/>
          <w:szCs w:val="22"/>
        </w:rPr>
        <w:t>, new subrule</w:t>
      </w:r>
      <w:r w:rsidR="00461ECA" w:rsidRPr="00EA6AB8">
        <w:rPr>
          <w:sz w:val="22"/>
          <w:szCs w:val="22"/>
        </w:rPr>
        <w:t>s</w:t>
      </w:r>
      <w:r w:rsidR="00D3620C" w:rsidRPr="00EA6AB8">
        <w:rPr>
          <w:sz w:val="22"/>
          <w:szCs w:val="22"/>
        </w:rPr>
        <w:t xml:space="preserve"> 5.6.8(2)</w:t>
      </w:r>
      <w:r w:rsidR="00461ECA" w:rsidRPr="00EA6AB8">
        <w:rPr>
          <w:sz w:val="22"/>
          <w:szCs w:val="22"/>
        </w:rPr>
        <w:t xml:space="preserve"> and (3)</w:t>
      </w:r>
      <w:r w:rsidR="00D3620C" w:rsidRPr="00EA6AB8">
        <w:rPr>
          <w:sz w:val="22"/>
          <w:szCs w:val="22"/>
        </w:rPr>
        <w:t xml:space="preserve">. </w:t>
      </w:r>
    </w:p>
    <w:p w:rsidR="00461ECA" w:rsidRPr="00EA6AB8" w:rsidRDefault="00461ECA" w:rsidP="00A62FEB">
      <w:pPr>
        <w:spacing w:line="240" w:lineRule="auto"/>
        <w:rPr>
          <w:sz w:val="22"/>
          <w:szCs w:val="22"/>
        </w:rPr>
      </w:pPr>
    </w:p>
    <w:p w:rsidR="00461ECA" w:rsidRPr="00EA6AB8" w:rsidRDefault="00D3620C" w:rsidP="00A62FEB">
      <w:pPr>
        <w:spacing w:line="240" w:lineRule="auto"/>
        <w:rPr>
          <w:sz w:val="22"/>
          <w:szCs w:val="22"/>
        </w:rPr>
      </w:pPr>
      <w:r w:rsidRPr="00EA6AB8">
        <w:rPr>
          <w:sz w:val="22"/>
          <w:szCs w:val="22"/>
        </w:rPr>
        <w:t>New subrule 5.6.8(2) provides that, b</w:t>
      </w:r>
      <w:r w:rsidR="00726A59" w:rsidRPr="00EA6AB8">
        <w:rPr>
          <w:sz w:val="22"/>
          <w:szCs w:val="22"/>
        </w:rPr>
        <w:t>efore implementing a material change the subject of an AOP Material Change Review the Trading Participant must, for the purposes of providing the AOP Annual Notification, obtain written representations from the person who performed the AOP Material Change Review that nothing came to the attention of the person during the course of the AOP Material Change Review that would indicate that the Trading Participant is unable to comply with Part 5.6 of the Rules.</w:t>
      </w:r>
      <w:r w:rsidR="00526545" w:rsidRPr="00EA6AB8">
        <w:rPr>
          <w:sz w:val="22"/>
          <w:szCs w:val="22"/>
        </w:rPr>
        <w:t xml:space="preserve"> </w:t>
      </w:r>
    </w:p>
    <w:p w:rsidR="00461ECA" w:rsidRPr="00EA6AB8" w:rsidRDefault="00461ECA" w:rsidP="00A62FEB">
      <w:pPr>
        <w:spacing w:line="240" w:lineRule="auto"/>
        <w:rPr>
          <w:sz w:val="22"/>
          <w:szCs w:val="22"/>
        </w:rPr>
      </w:pPr>
    </w:p>
    <w:p w:rsidR="00D3620C" w:rsidRPr="00EA6AB8" w:rsidRDefault="00D3620C" w:rsidP="00A62FEB">
      <w:pPr>
        <w:spacing w:line="240" w:lineRule="auto"/>
        <w:rPr>
          <w:sz w:val="22"/>
          <w:szCs w:val="22"/>
        </w:rPr>
      </w:pPr>
      <w:r w:rsidRPr="00EA6AB8">
        <w:rPr>
          <w:sz w:val="22"/>
          <w:szCs w:val="22"/>
        </w:rPr>
        <w:t>New subrule 5.6.8</w:t>
      </w:r>
      <w:r w:rsidR="00726A59" w:rsidRPr="00EA6AB8">
        <w:rPr>
          <w:sz w:val="22"/>
          <w:szCs w:val="22"/>
        </w:rPr>
        <w:t>(3)</w:t>
      </w:r>
      <w:r w:rsidRPr="00EA6AB8">
        <w:rPr>
          <w:sz w:val="22"/>
          <w:szCs w:val="22"/>
        </w:rPr>
        <w:t xml:space="preserve"> provides that</w:t>
      </w:r>
      <w:r w:rsidR="00726A59" w:rsidRPr="00EA6AB8">
        <w:rPr>
          <w:sz w:val="22"/>
          <w:szCs w:val="22"/>
        </w:rPr>
        <w:t xml:space="preserve"> </w:t>
      </w:r>
      <w:r w:rsidRPr="00EA6AB8">
        <w:rPr>
          <w:sz w:val="22"/>
          <w:szCs w:val="22"/>
        </w:rPr>
        <w:t>t</w:t>
      </w:r>
      <w:r w:rsidR="00726A59" w:rsidRPr="00EA6AB8">
        <w:rPr>
          <w:sz w:val="22"/>
          <w:szCs w:val="22"/>
        </w:rPr>
        <w:t xml:space="preserve">he representations referred to in subrule </w:t>
      </w:r>
      <w:r w:rsidRPr="00EA6AB8">
        <w:rPr>
          <w:sz w:val="22"/>
          <w:szCs w:val="22"/>
        </w:rPr>
        <w:t>5.6.8</w:t>
      </w:r>
      <w:r w:rsidR="00726A59" w:rsidRPr="00EA6AB8">
        <w:rPr>
          <w:sz w:val="22"/>
          <w:szCs w:val="22"/>
        </w:rPr>
        <w:t>(2) must</w:t>
      </w:r>
      <w:r w:rsidRPr="00EA6AB8">
        <w:rPr>
          <w:sz w:val="22"/>
          <w:szCs w:val="22"/>
        </w:rPr>
        <w:t xml:space="preserve"> include the name of the person making the representation and be signed and dated by the person making the representation.</w:t>
      </w:r>
      <w:r w:rsidR="00526545" w:rsidRPr="00EA6AB8">
        <w:rPr>
          <w:sz w:val="22"/>
          <w:szCs w:val="22"/>
        </w:rPr>
        <w:t xml:space="preserve"> These amendments replace the previous requirements in Rules 5.6.7, 5.6.9 and 5.6.10 (</w:t>
      </w:r>
      <w:r w:rsidR="001253C3" w:rsidRPr="00EA6AB8">
        <w:rPr>
          <w:sz w:val="22"/>
          <w:szCs w:val="22"/>
        </w:rPr>
        <w:t>omitted by</w:t>
      </w:r>
      <w:r w:rsidR="00526545" w:rsidRPr="00EA6AB8">
        <w:rPr>
          <w:sz w:val="22"/>
          <w:szCs w:val="22"/>
        </w:rPr>
        <w:t xml:space="preserve"> items [</w:t>
      </w:r>
      <w:r w:rsidR="00DB201F" w:rsidRPr="00EA6AB8">
        <w:rPr>
          <w:sz w:val="22"/>
          <w:szCs w:val="22"/>
        </w:rPr>
        <w:t>20</w:t>
      </w:r>
      <w:r w:rsidR="00526545" w:rsidRPr="00EA6AB8">
        <w:rPr>
          <w:sz w:val="22"/>
          <w:szCs w:val="22"/>
        </w:rPr>
        <w:t>], [2</w:t>
      </w:r>
      <w:r w:rsidR="00DB201F" w:rsidRPr="00EA6AB8">
        <w:rPr>
          <w:sz w:val="22"/>
          <w:szCs w:val="22"/>
        </w:rPr>
        <w:t>8</w:t>
      </w:r>
      <w:r w:rsidR="00526545" w:rsidRPr="00EA6AB8">
        <w:rPr>
          <w:sz w:val="22"/>
          <w:szCs w:val="22"/>
        </w:rPr>
        <w:t>] and [2</w:t>
      </w:r>
      <w:r w:rsidR="00DB201F" w:rsidRPr="00EA6AB8">
        <w:rPr>
          <w:sz w:val="22"/>
          <w:szCs w:val="22"/>
        </w:rPr>
        <w:t>9</w:t>
      </w:r>
      <w:r w:rsidR="00526545" w:rsidRPr="00EA6AB8">
        <w:rPr>
          <w:sz w:val="22"/>
          <w:szCs w:val="22"/>
        </w:rPr>
        <w:t>]</w:t>
      </w:r>
      <w:r w:rsidR="006469A4" w:rsidRPr="00EA6AB8">
        <w:rPr>
          <w:sz w:val="22"/>
          <w:szCs w:val="22"/>
        </w:rPr>
        <w:t>)</w:t>
      </w:r>
      <w:r w:rsidR="00526545" w:rsidRPr="00EA6AB8">
        <w:rPr>
          <w:sz w:val="22"/>
          <w:szCs w:val="22"/>
        </w:rPr>
        <w:t xml:space="preserve"> to provide ASIC with a confirmation or further certification in relation to a “material change” (and receive</w:t>
      </w:r>
      <w:r w:rsidR="006469A4" w:rsidRPr="00EA6AB8">
        <w:rPr>
          <w:sz w:val="22"/>
          <w:szCs w:val="22"/>
        </w:rPr>
        <w:t xml:space="preserve"> a</w:t>
      </w:r>
      <w:r w:rsidR="00526545" w:rsidRPr="00EA6AB8">
        <w:rPr>
          <w:sz w:val="22"/>
          <w:szCs w:val="22"/>
        </w:rPr>
        <w:t xml:space="preserve"> </w:t>
      </w:r>
      <w:r w:rsidR="006469A4" w:rsidRPr="00EA6AB8">
        <w:rPr>
          <w:sz w:val="22"/>
          <w:szCs w:val="22"/>
        </w:rPr>
        <w:t>written response from ASIC)</w:t>
      </w:r>
      <w:r w:rsidR="00A65B16" w:rsidRPr="00EA6AB8">
        <w:rPr>
          <w:sz w:val="22"/>
          <w:szCs w:val="22"/>
        </w:rPr>
        <w:t xml:space="preserve"> with a requirement to conduct an internal review, and obtain written representations in relation to the outcome of that review, before making a material change</w:t>
      </w:r>
      <w:r w:rsidR="00526545" w:rsidRPr="00EA6AB8">
        <w:rPr>
          <w:sz w:val="22"/>
          <w:szCs w:val="22"/>
        </w:rPr>
        <w:t>.</w:t>
      </w:r>
    </w:p>
    <w:p w:rsidR="00726A59" w:rsidRPr="00EA6AB8" w:rsidRDefault="007606E1" w:rsidP="00A62FEB">
      <w:pPr>
        <w:pStyle w:val="MIRHeading3"/>
        <w:spacing w:line="240" w:lineRule="auto"/>
        <w:jc w:val="both"/>
        <w:rPr>
          <w:rFonts w:ascii="Times New Roman" w:hAnsi="Times New Roman" w:cs="Times New Roman"/>
          <w:b w:val="0"/>
          <w:sz w:val="22"/>
          <w:szCs w:val="22"/>
          <w:u w:val="single"/>
        </w:rPr>
      </w:pPr>
      <w:r w:rsidRPr="00EA6AB8">
        <w:rPr>
          <w:rFonts w:ascii="Times New Roman" w:hAnsi="Times New Roman" w:cs="Times New Roman"/>
          <w:b w:val="0"/>
          <w:sz w:val="22"/>
          <w:szCs w:val="22"/>
          <w:u w:val="single"/>
        </w:rPr>
        <w:t>Item [2</w:t>
      </w:r>
      <w:r w:rsidR="00C146F2" w:rsidRPr="00EA6AB8">
        <w:rPr>
          <w:rFonts w:ascii="Times New Roman" w:hAnsi="Times New Roman" w:cs="Times New Roman"/>
          <w:b w:val="0"/>
          <w:sz w:val="22"/>
          <w:szCs w:val="22"/>
          <w:u w:val="single"/>
        </w:rPr>
        <w:t>7</w:t>
      </w:r>
      <w:r w:rsidRPr="00EA6AB8">
        <w:rPr>
          <w:rFonts w:ascii="Times New Roman" w:hAnsi="Times New Roman" w:cs="Times New Roman"/>
          <w:b w:val="0"/>
          <w:sz w:val="22"/>
          <w:szCs w:val="22"/>
          <w:u w:val="single"/>
        </w:rPr>
        <w:t>] After Rule 5.6.8</w:t>
      </w:r>
    </w:p>
    <w:p w:rsidR="00326960" w:rsidRPr="00EA6AB8" w:rsidRDefault="00326960" w:rsidP="00A62FEB">
      <w:pPr>
        <w:spacing w:line="240" w:lineRule="auto"/>
        <w:rPr>
          <w:sz w:val="22"/>
          <w:szCs w:val="22"/>
        </w:rPr>
      </w:pPr>
    </w:p>
    <w:p w:rsidR="007606E1" w:rsidRPr="00EA6AB8" w:rsidRDefault="008E2320" w:rsidP="00A62FEB">
      <w:pPr>
        <w:spacing w:line="240" w:lineRule="auto"/>
        <w:rPr>
          <w:sz w:val="22"/>
          <w:szCs w:val="22"/>
        </w:rPr>
      </w:pPr>
      <w:r w:rsidRPr="00EA6AB8">
        <w:rPr>
          <w:sz w:val="22"/>
          <w:szCs w:val="22"/>
        </w:rPr>
        <w:t>Item [2</w:t>
      </w:r>
      <w:r w:rsidR="00C146F2" w:rsidRPr="00EA6AB8">
        <w:rPr>
          <w:sz w:val="22"/>
          <w:szCs w:val="22"/>
        </w:rPr>
        <w:t>7</w:t>
      </w:r>
      <w:r w:rsidRPr="00EA6AB8">
        <w:rPr>
          <w:sz w:val="22"/>
          <w:szCs w:val="22"/>
        </w:rPr>
        <w:t xml:space="preserve">] </w:t>
      </w:r>
      <w:r w:rsidR="00326960" w:rsidRPr="00EA6AB8">
        <w:rPr>
          <w:sz w:val="22"/>
          <w:szCs w:val="22"/>
        </w:rPr>
        <w:t xml:space="preserve">inserts, </w:t>
      </w:r>
      <w:r w:rsidRPr="00EA6AB8">
        <w:rPr>
          <w:sz w:val="22"/>
          <w:szCs w:val="22"/>
        </w:rPr>
        <w:t>after Rule 5.6.8</w:t>
      </w:r>
      <w:r w:rsidR="00D259DB" w:rsidRPr="00EA6AB8">
        <w:rPr>
          <w:sz w:val="22"/>
          <w:szCs w:val="22"/>
        </w:rPr>
        <w:t>,</w:t>
      </w:r>
      <w:r w:rsidR="00326960" w:rsidRPr="00EA6AB8">
        <w:rPr>
          <w:sz w:val="22"/>
          <w:szCs w:val="22"/>
        </w:rPr>
        <w:t xml:space="preserve"> a new Rule 5.6.8A and Rule 5.6.8B</w:t>
      </w:r>
      <w:r w:rsidR="00D259DB" w:rsidRPr="00EA6AB8">
        <w:rPr>
          <w:sz w:val="22"/>
          <w:szCs w:val="22"/>
        </w:rPr>
        <w:t>.</w:t>
      </w:r>
    </w:p>
    <w:p w:rsidR="00D259DB" w:rsidRPr="00EA6AB8" w:rsidRDefault="00D259DB" w:rsidP="00A62FEB">
      <w:pPr>
        <w:spacing w:line="240" w:lineRule="auto"/>
        <w:rPr>
          <w:sz w:val="22"/>
          <w:szCs w:val="22"/>
        </w:rPr>
      </w:pPr>
    </w:p>
    <w:p w:rsidR="00D259DB" w:rsidRPr="00EA6AB8" w:rsidRDefault="00D259DB" w:rsidP="00A62FEB">
      <w:pPr>
        <w:spacing w:line="240" w:lineRule="auto"/>
        <w:rPr>
          <w:i/>
          <w:sz w:val="22"/>
          <w:szCs w:val="22"/>
          <w:u w:val="single"/>
        </w:rPr>
      </w:pPr>
      <w:r w:rsidRPr="00EA6AB8">
        <w:rPr>
          <w:i/>
          <w:sz w:val="22"/>
          <w:szCs w:val="22"/>
          <w:u w:val="single"/>
        </w:rPr>
        <w:t>AOP Annual Review</w:t>
      </w:r>
    </w:p>
    <w:p w:rsidR="00D259DB" w:rsidRPr="00EA6AB8" w:rsidRDefault="00D259DB" w:rsidP="00A62FEB">
      <w:pPr>
        <w:spacing w:line="240" w:lineRule="auto"/>
        <w:rPr>
          <w:sz w:val="22"/>
          <w:szCs w:val="22"/>
        </w:rPr>
      </w:pPr>
    </w:p>
    <w:p w:rsidR="00D259DB" w:rsidRPr="00EA6AB8" w:rsidRDefault="00D259DB" w:rsidP="00A62FEB">
      <w:pPr>
        <w:spacing w:line="240" w:lineRule="auto"/>
        <w:rPr>
          <w:sz w:val="22"/>
          <w:szCs w:val="22"/>
        </w:rPr>
      </w:pPr>
      <w:r w:rsidRPr="00EA6AB8">
        <w:rPr>
          <w:sz w:val="22"/>
          <w:szCs w:val="22"/>
        </w:rPr>
        <w:t xml:space="preserve">New subrule 5.6.8A(1) sets out the requirement </w:t>
      </w:r>
      <w:r w:rsidR="00C31860" w:rsidRPr="00EA6AB8">
        <w:rPr>
          <w:sz w:val="22"/>
          <w:szCs w:val="22"/>
        </w:rPr>
        <w:t>for</w:t>
      </w:r>
      <w:r w:rsidRPr="00EA6AB8">
        <w:rPr>
          <w:sz w:val="22"/>
          <w:szCs w:val="22"/>
        </w:rPr>
        <w:t xml:space="preserve"> a Trading Participant to ensure that an appropriately qualified person performs a review (“</w:t>
      </w:r>
      <w:r w:rsidRPr="00EA6AB8">
        <w:rPr>
          <w:b/>
          <w:sz w:val="22"/>
          <w:szCs w:val="22"/>
        </w:rPr>
        <w:t>AOP Annual Review</w:t>
      </w:r>
      <w:r w:rsidRPr="00EA6AB8">
        <w:rPr>
          <w:sz w:val="22"/>
          <w:szCs w:val="22"/>
        </w:rPr>
        <w:t>”)</w:t>
      </w:r>
      <w:r w:rsidR="00BC4165" w:rsidRPr="00EA6AB8">
        <w:rPr>
          <w:sz w:val="22"/>
          <w:szCs w:val="22"/>
        </w:rPr>
        <w:t xml:space="preserve"> of</w:t>
      </w:r>
      <w:r w:rsidRPr="00EA6AB8">
        <w:rPr>
          <w:sz w:val="22"/>
          <w:szCs w:val="22"/>
        </w:rPr>
        <w:t xml:space="preserve"> Automated Order Processing system</w:t>
      </w:r>
      <w:r w:rsidR="00A64DFF" w:rsidRPr="00EA6AB8">
        <w:rPr>
          <w:sz w:val="22"/>
          <w:szCs w:val="22"/>
        </w:rPr>
        <w:t>s.</w:t>
      </w:r>
      <w:r w:rsidR="00A62FEB" w:rsidRPr="00EA6AB8">
        <w:rPr>
          <w:sz w:val="22"/>
          <w:szCs w:val="22"/>
        </w:rPr>
        <w:t xml:space="preserve"> </w:t>
      </w:r>
      <w:r w:rsidR="00A64DFF" w:rsidRPr="00EA6AB8">
        <w:rPr>
          <w:sz w:val="22"/>
          <w:szCs w:val="22"/>
        </w:rPr>
        <w:t>The AOP Annual Review must include a review of</w:t>
      </w:r>
      <w:r w:rsidRPr="00EA6AB8">
        <w:rPr>
          <w:sz w:val="22"/>
          <w:szCs w:val="22"/>
        </w:rPr>
        <w:t xml:space="preserve"> the Trading Participant’s policies, procedures, system design documentation, including the Trading Participant’s procedures for implementation of changes to Automated Order Processing software, filters and filter parameters and other relevant documentation concerning the Trading Participant’s compliance with Part 5.6 of the Rules.</w:t>
      </w:r>
      <w:r w:rsidR="00BC4165" w:rsidRPr="00EA6AB8">
        <w:rPr>
          <w:sz w:val="22"/>
          <w:szCs w:val="22"/>
        </w:rPr>
        <w:t xml:space="preserve"> A Trading Participant is not required to perform an AOP Annual Review if it has performed an AOP Material Change Review in the 12 months before the AOP Annual Review Date (</w:t>
      </w:r>
      <w:r w:rsidR="00FA5AFB" w:rsidRPr="00EA6AB8">
        <w:rPr>
          <w:sz w:val="22"/>
          <w:szCs w:val="22"/>
        </w:rPr>
        <w:t>defined in Rule 1.4.3 as</w:t>
      </w:r>
      <w:r w:rsidR="00BC4165" w:rsidRPr="00EA6AB8">
        <w:rPr>
          <w:sz w:val="22"/>
          <w:szCs w:val="22"/>
        </w:rPr>
        <w:t xml:space="preserve"> 1 November each calendar year)</w:t>
      </w:r>
      <w:r w:rsidR="00C31860" w:rsidRPr="00EA6AB8">
        <w:rPr>
          <w:sz w:val="22"/>
          <w:szCs w:val="22"/>
        </w:rPr>
        <w:t>.</w:t>
      </w:r>
    </w:p>
    <w:p w:rsidR="00D259DB" w:rsidRPr="00EA6AB8" w:rsidRDefault="00D259DB" w:rsidP="00A62FEB">
      <w:pPr>
        <w:spacing w:line="240" w:lineRule="auto"/>
        <w:rPr>
          <w:sz w:val="22"/>
          <w:szCs w:val="22"/>
        </w:rPr>
      </w:pPr>
    </w:p>
    <w:p w:rsidR="0056271D" w:rsidRPr="00EA6AB8" w:rsidRDefault="00D259DB" w:rsidP="00A62FEB">
      <w:pPr>
        <w:spacing w:line="240" w:lineRule="auto"/>
        <w:rPr>
          <w:sz w:val="22"/>
          <w:szCs w:val="22"/>
        </w:rPr>
      </w:pPr>
      <w:r w:rsidRPr="00EA6AB8">
        <w:rPr>
          <w:sz w:val="22"/>
          <w:szCs w:val="22"/>
        </w:rPr>
        <w:t>New subrule 5.6.8A</w:t>
      </w:r>
      <w:r w:rsidR="00726A59" w:rsidRPr="00EA6AB8">
        <w:rPr>
          <w:sz w:val="22"/>
          <w:szCs w:val="22"/>
        </w:rPr>
        <w:t>(2)</w:t>
      </w:r>
      <w:r w:rsidRPr="00EA6AB8">
        <w:rPr>
          <w:sz w:val="22"/>
          <w:szCs w:val="22"/>
        </w:rPr>
        <w:t xml:space="preserve"> provides that</w:t>
      </w:r>
      <w:r w:rsidR="00726A59" w:rsidRPr="00EA6AB8">
        <w:rPr>
          <w:sz w:val="22"/>
          <w:szCs w:val="22"/>
        </w:rPr>
        <w:t xml:space="preserve"> </w:t>
      </w:r>
      <w:r w:rsidRPr="00EA6AB8">
        <w:rPr>
          <w:sz w:val="22"/>
          <w:szCs w:val="22"/>
        </w:rPr>
        <w:t>t</w:t>
      </w:r>
      <w:r w:rsidR="00726A59" w:rsidRPr="00EA6AB8">
        <w:rPr>
          <w:sz w:val="22"/>
          <w:szCs w:val="22"/>
        </w:rPr>
        <w:t>he Trading Participant must, for the purposes of providing the AOP Annual Notification</w:t>
      </w:r>
      <w:r w:rsidR="000C2928" w:rsidRPr="00EA6AB8">
        <w:rPr>
          <w:sz w:val="22"/>
          <w:szCs w:val="22"/>
        </w:rPr>
        <w:t>,</w:t>
      </w:r>
      <w:r w:rsidR="00726A59" w:rsidRPr="00EA6AB8">
        <w:rPr>
          <w:sz w:val="22"/>
          <w:szCs w:val="22"/>
        </w:rPr>
        <w:t xml:space="preserve"> obtain written representations from the person who performed the AOP Annual Review that nothing came to the attention of the person during the course of the AOP Annual Review that would indicate that the Trading Participant is unable to comply with Part 5.6 of the Rules.</w:t>
      </w:r>
      <w:r w:rsidR="0056271D" w:rsidRPr="00EA6AB8">
        <w:rPr>
          <w:sz w:val="22"/>
          <w:szCs w:val="22"/>
        </w:rPr>
        <w:t xml:space="preserve"> Those representations must include the name of the person making the representation and be signed and dated by that person (new subrule 5.6.8A(3)</w:t>
      </w:r>
      <w:r w:rsidR="00BC4165" w:rsidRPr="00EA6AB8">
        <w:rPr>
          <w:sz w:val="22"/>
          <w:szCs w:val="22"/>
        </w:rPr>
        <w:t>)</w:t>
      </w:r>
      <w:r w:rsidR="0056271D" w:rsidRPr="00EA6AB8">
        <w:rPr>
          <w:sz w:val="22"/>
          <w:szCs w:val="22"/>
        </w:rPr>
        <w:t>.</w:t>
      </w:r>
    </w:p>
    <w:p w:rsidR="0056271D" w:rsidRPr="00EA6AB8" w:rsidRDefault="0056271D" w:rsidP="00A62FEB">
      <w:pPr>
        <w:spacing w:line="240" w:lineRule="auto"/>
        <w:rPr>
          <w:sz w:val="22"/>
          <w:szCs w:val="22"/>
        </w:rPr>
      </w:pPr>
    </w:p>
    <w:p w:rsidR="0056271D" w:rsidRPr="00EA6AB8" w:rsidRDefault="0056271D" w:rsidP="00A62FEB">
      <w:pPr>
        <w:spacing w:line="240" w:lineRule="auto"/>
        <w:rPr>
          <w:sz w:val="22"/>
          <w:szCs w:val="22"/>
        </w:rPr>
      </w:pPr>
      <w:r w:rsidRPr="00EA6AB8">
        <w:rPr>
          <w:sz w:val="22"/>
          <w:szCs w:val="22"/>
        </w:rPr>
        <w:t>The AOP Annual Review must be performed, and representations obtained, for the purposes of providing the AOP Annual Notification.</w:t>
      </w:r>
    </w:p>
    <w:p w:rsidR="0056271D" w:rsidRPr="00EA6AB8" w:rsidRDefault="0056271D" w:rsidP="00A62FEB">
      <w:pPr>
        <w:spacing w:line="240" w:lineRule="auto"/>
        <w:rPr>
          <w:sz w:val="22"/>
          <w:szCs w:val="22"/>
        </w:rPr>
      </w:pPr>
    </w:p>
    <w:p w:rsidR="0056271D" w:rsidRPr="00EA6AB8" w:rsidRDefault="0056271D" w:rsidP="00A62FEB">
      <w:pPr>
        <w:spacing w:line="240" w:lineRule="auto"/>
        <w:rPr>
          <w:i/>
          <w:sz w:val="22"/>
          <w:szCs w:val="22"/>
          <w:u w:val="single"/>
        </w:rPr>
      </w:pPr>
      <w:r w:rsidRPr="00EA6AB8">
        <w:rPr>
          <w:i/>
          <w:sz w:val="22"/>
          <w:szCs w:val="22"/>
          <w:u w:val="single"/>
        </w:rPr>
        <w:t>AOP Annual Notification</w:t>
      </w:r>
    </w:p>
    <w:p w:rsidR="002F1821" w:rsidRPr="00EA6AB8" w:rsidRDefault="002F1821" w:rsidP="00A62FEB">
      <w:pPr>
        <w:spacing w:line="240" w:lineRule="auto"/>
        <w:rPr>
          <w:i/>
          <w:sz w:val="22"/>
          <w:szCs w:val="22"/>
        </w:rPr>
      </w:pPr>
    </w:p>
    <w:p w:rsidR="002F1821" w:rsidRPr="00EA6AB8" w:rsidRDefault="00680D0D" w:rsidP="00A62FEB">
      <w:pPr>
        <w:spacing w:line="240" w:lineRule="auto"/>
        <w:rPr>
          <w:sz w:val="22"/>
          <w:szCs w:val="22"/>
        </w:rPr>
      </w:pPr>
      <w:r w:rsidRPr="00EA6AB8">
        <w:rPr>
          <w:sz w:val="22"/>
          <w:szCs w:val="22"/>
        </w:rPr>
        <w:t xml:space="preserve">New </w:t>
      </w:r>
      <w:r w:rsidR="00760E42" w:rsidRPr="00EA6AB8">
        <w:rPr>
          <w:sz w:val="22"/>
          <w:szCs w:val="22"/>
        </w:rPr>
        <w:t>Rule</w:t>
      </w:r>
      <w:r w:rsidRPr="00EA6AB8">
        <w:rPr>
          <w:sz w:val="22"/>
          <w:szCs w:val="22"/>
        </w:rPr>
        <w:t xml:space="preserve"> 5.6.8B </w:t>
      </w:r>
      <w:r w:rsidR="008B16BF" w:rsidRPr="00EA6AB8">
        <w:rPr>
          <w:sz w:val="22"/>
          <w:szCs w:val="22"/>
        </w:rPr>
        <w:t>provides that a Trading Participant must, within 10 Business Days of each AOP Annual Review Date (</w:t>
      </w:r>
      <w:r w:rsidR="00A64DFF" w:rsidRPr="00EA6AB8">
        <w:rPr>
          <w:sz w:val="22"/>
          <w:szCs w:val="22"/>
        </w:rPr>
        <w:t>defined in Rule 1.4.3 as</w:t>
      </w:r>
      <w:r w:rsidR="008B16BF" w:rsidRPr="00EA6AB8">
        <w:rPr>
          <w:sz w:val="22"/>
          <w:szCs w:val="22"/>
        </w:rPr>
        <w:t xml:space="preserve"> 1 November each calendar year), give a written notice to ASIC (the “AOP Annual Notification”)</w:t>
      </w:r>
      <w:r w:rsidR="00760E42" w:rsidRPr="00EA6AB8">
        <w:rPr>
          <w:sz w:val="22"/>
          <w:szCs w:val="22"/>
        </w:rPr>
        <w:t>, signed and dated by two directors of the Trading Participant</w:t>
      </w:r>
      <w:r w:rsidR="008B16BF" w:rsidRPr="00EA6AB8">
        <w:rPr>
          <w:sz w:val="22"/>
          <w:szCs w:val="22"/>
        </w:rPr>
        <w:t xml:space="preserve"> that includes the following information:</w:t>
      </w:r>
    </w:p>
    <w:p w:rsidR="00726A59" w:rsidRPr="00EA6AB8" w:rsidRDefault="00726A59" w:rsidP="00A62FEB">
      <w:pPr>
        <w:pStyle w:val="MIRSubpara"/>
        <w:widowControl/>
        <w:numPr>
          <w:ilvl w:val="0"/>
          <w:numId w:val="32"/>
        </w:numPr>
        <w:adjustRightInd/>
        <w:spacing w:line="240" w:lineRule="auto"/>
        <w:textAlignment w:val="auto"/>
      </w:pPr>
      <w:r w:rsidRPr="00EA6AB8">
        <w:t xml:space="preserve">the name of the Trading Participant; and </w:t>
      </w:r>
    </w:p>
    <w:p w:rsidR="00726A59" w:rsidRPr="00EA6AB8" w:rsidRDefault="00726A59" w:rsidP="00A62FEB">
      <w:pPr>
        <w:pStyle w:val="MIRSubpara"/>
        <w:widowControl/>
        <w:numPr>
          <w:ilvl w:val="0"/>
          <w:numId w:val="32"/>
        </w:numPr>
        <w:adjustRightInd/>
        <w:spacing w:line="240" w:lineRule="auto"/>
        <w:textAlignment w:val="auto"/>
      </w:pPr>
      <w:r w:rsidRPr="00EA6AB8">
        <w:t xml:space="preserve">the version number and name of the Trading Participant’s Automated Order Processing system; and </w:t>
      </w:r>
    </w:p>
    <w:p w:rsidR="00726A59" w:rsidRPr="00EA6AB8" w:rsidRDefault="00726A59" w:rsidP="00A62FEB">
      <w:pPr>
        <w:pStyle w:val="MIRSubpara"/>
        <w:widowControl/>
        <w:numPr>
          <w:ilvl w:val="0"/>
          <w:numId w:val="32"/>
        </w:numPr>
        <w:adjustRightInd/>
        <w:spacing w:line="240" w:lineRule="auto"/>
        <w:textAlignment w:val="auto"/>
      </w:pPr>
      <w:r w:rsidRPr="00EA6AB8">
        <w:t xml:space="preserve">a confirmation by the Trading Participant that nothing came to the attention of the Trading Participant during the 12 months before the AOP Annual Review date that would indicate that the Trading Participant is unable to comply with Part 5.6 of the Rules; and </w:t>
      </w:r>
    </w:p>
    <w:p w:rsidR="00726A59" w:rsidRPr="00EA6AB8" w:rsidRDefault="00726A59" w:rsidP="00A62FEB">
      <w:pPr>
        <w:pStyle w:val="MIRSubpara"/>
        <w:widowControl/>
        <w:numPr>
          <w:ilvl w:val="0"/>
          <w:numId w:val="32"/>
        </w:numPr>
        <w:adjustRightInd/>
        <w:spacing w:line="240" w:lineRule="auto"/>
        <w:textAlignment w:val="auto"/>
      </w:pPr>
      <w:r w:rsidRPr="00EA6AB8">
        <w:t xml:space="preserve">the name of the </w:t>
      </w:r>
      <w:r w:rsidR="00760E42" w:rsidRPr="00EA6AB8">
        <w:t xml:space="preserve">two </w:t>
      </w:r>
      <w:r w:rsidRPr="00EA6AB8">
        <w:t xml:space="preserve">directors of the Trading Participant </w:t>
      </w:r>
      <w:r w:rsidR="00760E42" w:rsidRPr="00EA6AB8">
        <w:t>that signed and dated the AOP Annual Notification</w:t>
      </w:r>
      <w:r w:rsidRPr="00EA6AB8">
        <w:t xml:space="preserve">. </w:t>
      </w:r>
    </w:p>
    <w:p w:rsidR="00726A59" w:rsidRPr="00EA6AB8" w:rsidRDefault="00430B2E" w:rsidP="00A62FEB">
      <w:pPr>
        <w:pStyle w:val="MIRHeading3"/>
        <w:spacing w:line="240" w:lineRule="auto"/>
        <w:jc w:val="both"/>
        <w:rPr>
          <w:rFonts w:ascii="Times New Roman" w:hAnsi="Times New Roman" w:cs="Times New Roman"/>
          <w:b w:val="0"/>
          <w:sz w:val="22"/>
          <w:szCs w:val="22"/>
          <w:u w:val="single"/>
        </w:rPr>
      </w:pPr>
      <w:r w:rsidRPr="00EA6AB8">
        <w:rPr>
          <w:rFonts w:ascii="Times New Roman" w:hAnsi="Times New Roman" w:cs="Times New Roman"/>
          <w:b w:val="0"/>
          <w:sz w:val="22"/>
          <w:szCs w:val="22"/>
          <w:u w:val="single"/>
        </w:rPr>
        <w:t>Item</w:t>
      </w:r>
      <w:r w:rsidR="00907417" w:rsidRPr="00EA6AB8">
        <w:rPr>
          <w:rFonts w:ascii="Times New Roman" w:hAnsi="Times New Roman" w:cs="Times New Roman"/>
          <w:b w:val="0"/>
          <w:sz w:val="22"/>
          <w:szCs w:val="22"/>
          <w:u w:val="single"/>
        </w:rPr>
        <w:t>s</w:t>
      </w:r>
      <w:r w:rsidRPr="00EA6AB8">
        <w:rPr>
          <w:rFonts w:ascii="Times New Roman" w:hAnsi="Times New Roman" w:cs="Times New Roman"/>
          <w:b w:val="0"/>
          <w:sz w:val="22"/>
          <w:szCs w:val="22"/>
          <w:u w:val="single"/>
        </w:rPr>
        <w:t xml:space="preserve"> </w:t>
      </w:r>
      <w:r w:rsidR="007606E1" w:rsidRPr="00EA6AB8">
        <w:rPr>
          <w:rFonts w:ascii="Times New Roman" w:hAnsi="Times New Roman" w:cs="Times New Roman"/>
          <w:b w:val="0"/>
          <w:sz w:val="22"/>
          <w:szCs w:val="22"/>
          <w:u w:val="single"/>
        </w:rPr>
        <w:t>[2</w:t>
      </w:r>
      <w:r w:rsidR="000917E7" w:rsidRPr="00EA6AB8">
        <w:rPr>
          <w:rFonts w:ascii="Times New Roman" w:hAnsi="Times New Roman" w:cs="Times New Roman"/>
          <w:b w:val="0"/>
          <w:sz w:val="22"/>
          <w:szCs w:val="22"/>
          <w:u w:val="single"/>
        </w:rPr>
        <w:t>8</w:t>
      </w:r>
      <w:r w:rsidR="007606E1" w:rsidRPr="00EA6AB8">
        <w:rPr>
          <w:rFonts w:ascii="Times New Roman" w:hAnsi="Times New Roman" w:cs="Times New Roman"/>
          <w:b w:val="0"/>
          <w:sz w:val="22"/>
          <w:szCs w:val="22"/>
          <w:u w:val="single"/>
        </w:rPr>
        <w:t>]</w:t>
      </w:r>
      <w:r w:rsidR="00907417" w:rsidRPr="00EA6AB8">
        <w:rPr>
          <w:rFonts w:ascii="Times New Roman" w:hAnsi="Times New Roman" w:cs="Times New Roman"/>
          <w:b w:val="0"/>
          <w:sz w:val="22"/>
          <w:szCs w:val="22"/>
          <w:u w:val="single"/>
        </w:rPr>
        <w:t xml:space="preserve"> and</w:t>
      </w:r>
      <w:r w:rsidR="007606E1" w:rsidRPr="00EA6AB8">
        <w:rPr>
          <w:rFonts w:ascii="Times New Roman" w:hAnsi="Times New Roman" w:cs="Times New Roman"/>
          <w:b w:val="0"/>
          <w:sz w:val="22"/>
          <w:szCs w:val="22"/>
          <w:u w:val="single"/>
        </w:rPr>
        <w:t xml:space="preserve"> </w:t>
      </w:r>
      <w:r w:rsidR="0013502C" w:rsidRPr="00EA6AB8">
        <w:rPr>
          <w:rFonts w:ascii="Times New Roman" w:hAnsi="Times New Roman" w:cs="Times New Roman"/>
          <w:b w:val="0"/>
          <w:sz w:val="22"/>
          <w:szCs w:val="22"/>
          <w:u w:val="single"/>
        </w:rPr>
        <w:t>[2</w:t>
      </w:r>
      <w:r w:rsidR="000917E7" w:rsidRPr="00EA6AB8">
        <w:rPr>
          <w:rFonts w:ascii="Times New Roman" w:hAnsi="Times New Roman" w:cs="Times New Roman"/>
          <w:b w:val="0"/>
          <w:sz w:val="22"/>
          <w:szCs w:val="22"/>
          <w:u w:val="single"/>
        </w:rPr>
        <w:t>9</w:t>
      </w:r>
      <w:r w:rsidR="0013502C" w:rsidRPr="00EA6AB8">
        <w:rPr>
          <w:rFonts w:ascii="Times New Roman" w:hAnsi="Times New Roman" w:cs="Times New Roman"/>
          <w:b w:val="0"/>
          <w:sz w:val="22"/>
          <w:szCs w:val="22"/>
          <w:u w:val="single"/>
        </w:rPr>
        <w:t xml:space="preserve">] </w:t>
      </w:r>
      <w:r w:rsidR="007606E1" w:rsidRPr="00EA6AB8">
        <w:rPr>
          <w:rFonts w:ascii="Times New Roman" w:hAnsi="Times New Roman" w:cs="Times New Roman"/>
          <w:b w:val="0"/>
          <w:sz w:val="22"/>
          <w:szCs w:val="22"/>
          <w:u w:val="single"/>
        </w:rPr>
        <w:t>Rule</w:t>
      </w:r>
      <w:r w:rsidR="00CF42C2" w:rsidRPr="00EA6AB8">
        <w:rPr>
          <w:rFonts w:ascii="Times New Roman" w:hAnsi="Times New Roman" w:cs="Times New Roman"/>
          <w:b w:val="0"/>
          <w:sz w:val="22"/>
          <w:szCs w:val="22"/>
          <w:u w:val="single"/>
        </w:rPr>
        <w:t>s</w:t>
      </w:r>
      <w:r w:rsidR="007606E1" w:rsidRPr="00EA6AB8">
        <w:rPr>
          <w:rFonts w:ascii="Times New Roman" w:hAnsi="Times New Roman" w:cs="Times New Roman"/>
          <w:b w:val="0"/>
          <w:sz w:val="22"/>
          <w:szCs w:val="22"/>
          <w:u w:val="single"/>
        </w:rPr>
        <w:t xml:space="preserve"> 5.6.9</w:t>
      </w:r>
      <w:r w:rsidR="0013502C" w:rsidRPr="00EA6AB8">
        <w:rPr>
          <w:rFonts w:ascii="Times New Roman" w:hAnsi="Times New Roman" w:cs="Times New Roman"/>
          <w:b w:val="0"/>
          <w:sz w:val="22"/>
          <w:szCs w:val="22"/>
          <w:u w:val="single"/>
        </w:rPr>
        <w:t xml:space="preserve"> </w:t>
      </w:r>
      <w:r w:rsidR="00CF42C2" w:rsidRPr="00EA6AB8">
        <w:rPr>
          <w:rFonts w:ascii="Times New Roman" w:hAnsi="Times New Roman" w:cs="Times New Roman"/>
          <w:b w:val="0"/>
          <w:sz w:val="22"/>
          <w:szCs w:val="22"/>
          <w:u w:val="single"/>
        </w:rPr>
        <w:t>and</w:t>
      </w:r>
      <w:r w:rsidR="0013502C" w:rsidRPr="00EA6AB8">
        <w:rPr>
          <w:rFonts w:ascii="Times New Roman" w:hAnsi="Times New Roman" w:cs="Times New Roman"/>
          <w:b w:val="0"/>
          <w:sz w:val="22"/>
          <w:szCs w:val="22"/>
          <w:u w:val="single"/>
        </w:rPr>
        <w:t xml:space="preserve"> 5.6.10</w:t>
      </w:r>
    </w:p>
    <w:p w:rsidR="007606E1" w:rsidRPr="00EA6AB8" w:rsidRDefault="007606E1" w:rsidP="00A62FEB">
      <w:pPr>
        <w:spacing w:line="240" w:lineRule="auto"/>
        <w:rPr>
          <w:sz w:val="22"/>
          <w:szCs w:val="22"/>
        </w:rPr>
      </w:pPr>
    </w:p>
    <w:p w:rsidR="007606E1" w:rsidRPr="00EA6AB8" w:rsidRDefault="00CF42C2" w:rsidP="00A62FEB">
      <w:pPr>
        <w:spacing w:line="240" w:lineRule="auto"/>
        <w:rPr>
          <w:sz w:val="22"/>
          <w:szCs w:val="22"/>
        </w:rPr>
      </w:pPr>
      <w:r w:rsidRPr="00EA6AB8">
        <w:rPr>
          <w:sz w:val="22"/>
          <w:szCs w:val="22"/>
        </w:rPr>
        <w:t>Items [2</w:t>
      </w:r>
      <w:r w:rsidR="004F291C" w:rsidRPr="00EA6AB8">
        <w:rPr>
          <w:sz w:val="22"/>
          <w:szCs w:val="22"/>
        </w:rPr>
        <w:t>8</w:t>
      </w:r>
      <w:r w:rsidRPr="00EA6AB8">
        <w:rPr>
          <w:sz w:val="22"/>
          <w:szCs w:val="22"/>
        </w:rPr>
        <w:t>] and [</w:t>
      </w:r>
      <w:r w:rsidR="00CD028D" w:rsidRPr="00EA6AB8">
        <w:rPr>
          <w:sz w:val="22"/>
          <w:szCs w:val="22"/>
        </w:rPr>
        <w:t>2</w:t>
      </w:r>
      <w:r w:rsidR="004F291C" w:rsidRPr="00EA6AB8">
        <w:rPr>
          <w:sz w:val="22"/>
          <w:szCs w:val="22"/>
        </w:rPr>
        <w:t>9</w:t>
      </w:r>
      <w:r w:rsidRPr="00EA6AB8">
        <w:rPr>
          <w:sz w:val="22"/>
          <w:szCs w:val="22"/>
        </w:rPr>
        <w:t xml:space="preserve">] </w:t>
      </w:r>
      <w:r w:rsidR="00CD028D" w:rsidRPr="00EA6AB8">
        <w:rPr>
          <w:sz w:val="22"/>
          <w:szCs w:val="22"/>
        </w:rPr>
        <w:t>amend the Rules by omitting R</w:t>
      </w:r>
      <w:r w:rsidRPr="00EA6AB8">
        <w:rPr>
          <w:sz w:val="22"/>
          <w:szCs w:val="22"/>
        </w:rPr>
        <w:t>ules 5.6.9 and 5.6.10</w:t>
      </w:r>
      <w:r w:rsidR="00CD028D" w:rsidRPr="00EA6AB8">
        <w:rPr>
          <w:sz w:val="22"/>
          <w:szCs w:val="22"/>
        </w:rPr>
        <w:t>.</w:t>
      </w:r>
      <w:r w:rsidR="0048614B" w:rsidRPr="00EA6AB8">
        <w:rPr>
          <w:sz w:val="22"/>
          <w:szCs w:val="22"/>
        </w:rPr>
        <w:t xml:space="preserve"> </w:t>
      </w:r>
    </w:p>
    <w:p w:rsidR="007606E1" w:rsidRPr="00EA6AB8" w:rsidRDefault="007606E1" w:rsidP="00A62FEB">
      <w:pPr>
        <w:spacing w:line="240" w:lineRule="auto"/>
        <w:rPr>
          <w:sz w:val="22"/>
          <w:szCs w:val="22"/>
        </w:rPr>
      </w:pPr>
    </w:p>
    <w:p w:rsidR="007606E1" w:rsidRPr="00EA6AB8" w:rsidRDefault="007606E1" w:rsidP="00A62FEB">
      <w:pPr>
        <w:spacing w:line="240" w:lineRule="auto"/>
        <w:rPr>
          <w:sz w:val="22"/>
          <w:szCs w:val="22"/>
        </w:rPr>
      </w:pPr>
      <w:r w:rsidRPr="00EA6AB8">
        <w:rPr>
          <w:sz w:val="22"/>
          <w:szCs w:val="22"/>
          <w:lang w:eastAsia="en-AU"/>
        </w:rPr>
        <w:t>These amendments</w:t>
      </w:r>
      <w:r w:rsidR="006C4F04" w:rsidRPr="00EA6AB8">
        <w:rPr>
          <w:sz w:val="22"/>
          <w:szCs w:val="22"/>
          <w:lang w:eastAsia="en-AU"/>
        </w:rPr>
        <w:t>, along with the omission of Rule 5.6.7 (see item [</w:t>
      </w:r>
      <w:r w:rsidR="00930DBB" w:rsidRPr="00EA6AB8">
        <w:rPr>
          <w:sz w:val="22"/>
          <w:szCs w:val="22"/>
          <w:lang w:eastAsia="en-AU"/>
        </w:rPr>
        <w:t>20</w:t>
      </w:r>
      <w:r w:rsidR="006C4F04" w:rsidRPr="00EA6AB8">
        <w:rPr>
          <w:sz w:val="22"/>
          <w:szCs w:val="22"/>
          <w:lang w:eastAsia="en-AU"/>
        </w:rPr>
        <w:t>] above)</w:t>
      </w:r>
      <w:r w:rsidRPr="00EA6AB8">
        <w:rPr>
          <w:sz w:val="22"/>
          <w:szCs w:val="22"/>
          <w:lang w:eastAsia="en-AU"/>
        </w:rPr>
        <w:t xml:space="preserve"> </w:t>
      </w:r>
      <w:r w:rsidR="00D36F8C" w:rsidRPr="00EA6AB8">
        <w:rPr>
          <w:sz w:val="22"/>
          <w:szCs w:val="22"/>
          <w:lang w:eastAsia="en-AU"/>
        </w:rPr>
        <w:t xml:space="preserve">reflect that ASIC will no longer require </w:t>
      </w:r>
      <w:r w:rsidR="00435209" w:rsidRPr="00EA6AB8">
        <w:rPr>
          <w:sz w:val="22"/>
          <w:szCs w:val="22"/>
          <w:lang w:eastAsia="en-AU"/>
        </w:rPr>
        <w:t xml:space="preserve">Trading </w:t>
      </w:r>
      <w:r w:rsidR="00D36F8C" w:rsidRPr="00EA6AB8">
        <w:rPr>
          <w:sz w:val="22"/>
          <w:szCs w:val="22"/>
          <w:lang w:eastAsia="en-AU"/>
        </w:rPr>
        <w:t xml:space="preserve">Participants to provide ASIC with </w:t>
      </w:r>
      <w:r w:rsidR="006C4F04" w:rsidRPr="00EA6AB8">
        <w:rPr>
          <w:sz w:val="22"/>
          <w:szCs w:val="22"/>
          <w:lang w:eastAsia="en-AU"/>
        </w:rPr>
        <w:t xml:space="preserve">a material change confirmation, or further certification, each time the </w:t>
      </w:r>
      <w:r w:rsidR="00435209" w:rsidRPr="00EA6AB8">
        <w:rPr>
          <w:sz w:val="22"/>
          <w:szCs w:val="22"/>
          <w:lang w:eastAsia="en-AU"/>
        </w:rPr>
        <w:t xml:space="preserve">Trading </w:t>
      </w:r>
      <w:r w:rsidR="006C4F04" w:rsidRPr="00EA6AB8">
        <w:rPr>
          <w:sz w:val="22"/>
          <w:szCs w:val="22"/>
          <w:lang w:eastAsia="en-AU"/>
        </w:rPr>
        <w:t xml:space="preserve">Participant performs a material change review. However, </w:t>
      </w:r>
      <w:r w:rsidR="00435209" w:rsidRPr="00EA6AB8">
        <w:rPr>
          <w:sz w:val="22"/>
          <w:szCs w:val="22"/>
          <w:lang w:eastAsia="en-AU"/>
        </w:rPr>
        <w:t xml:space="preserve">Trading </w:t>
      </w:r>
      <w:r w:rsidR="006C4F04" w:rsidRPr="00EA6AB8">
        <w:rPr>
          <w:sz w:val="22"/>
          <w:szCs w:val="22"/>
          <w:lang w:eastAsia="en-AU"/>
        </w:rPr>
        <w:t>Participants will be required to conduct an internal review, and obtain written representations in relation to the outcome of that review, before making a material change</w:t>
      </w:r>
      <w:r w:rsidR="00C51395" w:rsidRPr="00EA6AB8">
        <w:rPr>
          <w:sz w:val="22"/>
          <w:szCs w:val="22"/>
          <w:lang w:eastAsia="en-AU"/>
        </w:rPr>
        <w:t>,</w:t>
      </w:r>
      <w:r w:rsidR="006C4F04" w:rsidRPr="00EA6AB8">
        <w:rPr>
          <w:sz w:val="22"/>
          <w:szCs w:val="22"/>
          <w:lang w:eastAsia="en-AU"/>
        </w:rPr>
        <w:t xml:space="preserve"> under new subrule 5.6.8(2) (see item [</w:t>
      </w:r>
      <w:r w:rsidR="00C945F2" w:rsidRPr="00EA6AB8">
        <w:rPr>
          <w:sz w:val="22"/>
          <w:szCs w:val="22"/>
          <w:lang w:eastAsia="en-AU"/>
        </w:rPr>
        <w:t>26</w:t>
      </w:r>
      <w:r w:rsidR="006C4F04" w:rsidRPr="00EA6AB8">
        <w:rPr>
          <w:sz w:val="22"/>
          <w:szCs w:val="22"/>
          <w:lang w:eastAsia="en-AU"/>
        </w:rPr>
        <w:t>] above).</w:t>
      </w:r>
      <w:r w:rsidRPr="00EA6AB8">
        <w:rPr>
          <w:b/>
          <w:sz w:val="22"/>
          <w:szCs w:val="22"/>
          <w:lang w:eastAsia="en-AU"/>
        </w:rPr>
        <w:t xml:space="preserve"> </w:t>
      </w:r>
    </w:p>
    <w:p w:rsidR="00726A59" w:rsidRPr="00EA6AB8" w:rsidRDefault="00430B2E" w:rsidP="00A62FEB">
      <w:pPr>
        <w:pStyle w:val="MIRHeading3"/>
        <w:spacing w:line="240" w:lineRule="auto"/>
        <w:jc w:val="both"/>
        <w:rPr>
          <w:rFonts w:ascii="Times New Roman" w:hAnsi="Times New Roman" w:cs="Times New Roman"/>
          <w:b w:val="0"/>
          <w:sz w:val="22"/>
          <w:szCs w:val="22"/>
          <w:u w:val="single"/>
        </w:rPr>
      </w:pPr>
      <w:r w:rsidRPr="00EA6AB8">
        <w:rPr>
          <w:rFonts w:ascii="Times New Roman" w:hAnsi="Times New Roman" w:cs="Times New Roman"/>
          <w:b w:val="0"/>
          <w:sz w:val="22"/>
          <w:szCs w:val="22"/>
          <w:u w:val="single"/>
        </w:rPr>
        <w:t>Item</w:t>
      </w:r>
      <w:r w:rsidR="006B0525" w:rsidRPr="00EA6AB8">
        <w:rPr>
          <w:rFonts w:ascii="Times New Roman" w:hAnsi="Times New Roman" w:cs="Times New Roman"/>
          <w:b w:val="0"/>
          <w:sz w:val="22"/>
          <w:szCs w:val="22"/>
          <w:u w:val="single"/>
        </w:rPr>
        <w:t>s</w:t>
      </w:r>
      <w:r w:rsidRPr="00EA6AB8">
        <w:rPr>
          <w:rFonts w:ascii="Times New Roman" w:hAnsi="Times New Roman" w:cs="Times New Roman"/>
          <w:b w:val="0"/>
          <w:sz w:val="22"/>
          <w:szCs w:val="22"/>
          <w:u w:val="single"/>
        </w:rPr>
        <w:t xml:space="preserve"> </w:t>
      </w:r>
      <w:r w:rsidR="007606E1" w:rsidRPr="00EA6AB8">
        <w:rPr>
          <w:rFonts w:ascii="Times New Roman" w:hAnsi="Times New Roman" w:cs="Times New Roman"/>
          <w:b w:val="0"/>
          <w:sz w:val="22"/>
          <w:szCs w:val="22"/>
          <w:u w:val="single"/>
        </w:rPr>
        <w:t>[</w:t>
      </w:r>
      <w:r w:rsidR="0060495B" w:rsidRPr="00EA6AB8">
        <w:rPr>
          <w:rFonts w:ascii="Times New Roman" w:hAnsi="Times New Roman" w:cs="Times New Roman"/>
          <w:b w:val="0"/>
          <w:sz w:val="22"/>
          <w:szCs w:val="22"/>
          <w:u w:val="single"/>
        </w:rPr>
        <w:t>30</w:t>
      </w:r>
      <w:r w:rsidRPr="00EA6AB8">
        <w:rPr>
          <w:rFonts w:ascii="Times New Roman" w:hAnsi="Times New Roman" w:cs="Times New Roman"/>
          <w:b w:val="0"/>
          <w:sz w:val="22"/>
          <w:szCs w:val="22"/>
          <w:u w:val="single"/>
        </w:rPr>
        <w:t xml:space="preserve">] </w:t>
      </w:r>
      <w:r w:rsidR="006B0525" w:rsidRPr="00EA6AB8">
        <w:rPr>
          <w:rFonts w:ascii="Times New Roman" w:hAnsi="Times New Roman" w:cs="Times New Roman"/>
          <w:b w:val="0"/>
          <w:sz w:val="22"/>
          <w:szCs w:val="22"/>
          <w:u w:val="single"/>
        </w:rPr>
        <w:t>and [3</w:t>
      </w:r>
      <w:r w:rsidR="0060495B" w:rsidRPr="00EA6AB8">
        <w:rPr>
          <w:rFonts w:ascii="Times New Roman" w:hAnsi="Times New Roman" w:cs="Times New Roman"/>
          <w:b w:val="0"/>
          <w:sz w:val="22"/>
          <w:szCs w:val="22"/>
          <w:u w:val="single"/>
        </w:rPr>
        <w:t>1</w:t>
      </w:r>
      <w:r w:rsidR="006B0525" w:rsidRPr="00EA6AB8">
        <w:rPr>
          <w:rFonts w:ascii="Times New Roman" w:hAnsi="Times New Roman" w:cs="Times New Roman"/>
          <w:b w:val="0"/>
          <w:sz w:val="22"/>
          <w:szCs w:val="22"/>
          <w:u w:val="single"/>
        </w:rPr>
        <w:t xml:space="preserve">] </w:t>
      </w:r>
      <w:r w:rsidR="00C73D10" w:rsidRPr="00EA6AB8">
        <w:rPr>
          <w:rFonts w:ascii="Times New Roman" w:hAnsi="Times New Roman" w:cs="Times New Roman"/>
          <w:b w:val="0"/>
          <w:sz w:val="22"/>
          <w:szCs w:val="22"/>
          <w:u w:val="single"/>
        </w:rPr>
        <w:t xml:space="preserve">Rules 6.4.1 and </w:t>
      </w:r>
      <w:r w:rsidR="006B0525" w:rsidRPr="00EA6AB8">
        <w:rPr>
          <w:rFonts w:ascii="Times New Roman" w:hAnsi="Times New Roman" w:cs="Times New Roman"/>
          <w:b w:val="0"/>
          <w:sz w:val="22"/>
          <w:szCs w:val="22"/>
          <w:u w:val="single"/>
        </w:rPr>
        <w:t>6.4.3</w:t>
      </w:r>
    </w:p>
    <w:p w:rsidR="007606E1" w:rsidRPr="00EA6AB8" w:rsidRDefault="007606E1" w:rsidP="00A62FEB">
      <w:pPr>
        <w:spacing w:line="240" w:lineRule="auto"/>
        <w:rPr>
          <w:sz w:val="22"/>
          <w:szCs w:val="22"/>
        </w:rPr>
      </w:pPr>
    </w:p>
    <w:p w:rsidR="007606E1" w:rsidRPr="00EA6AB8" w:rsidRDefault="003D47D3" w:rsidP="00A62FEB">
      <w:pPr>
        <w:spacing w:line="240" w:lineRule="auto"/>
        <w:rPr>
          <w:sz w:val="22"/>
          <w:szCs w:val="22"/>
        </w:rPr>
      </w:pPr>
      <w:bookmarkStart w:id="2" w:name="_Hlk334710156"/>
      <w:r w:rsidRPr="00EA6AB8">
        <w:rPr>
          <w:sz w:val="22"/>
          <w:szCs w:val="22"/>
        </w:rPr>
        <w:t>Items [</w:t>
      </w:r>
      <w:r w:rsidR="004F291C" w:rsidRPr="00EA6AB8">
        <w:rPr>
          <w:sz w:val="22"/>
          <w:szCs w:val="22"/>
        </w:rPr>
        <w:t>30</w:t>
      </w:r>
      <w:r w:rsidRPr="00EA6AB8">
        <w:rPr>
          <w:sz w:val="22"/>
          <w:szCs w:val="22"/>
        </w:rPr>
        <w:t xml:space="preserve">] </w:t>
      </w:r>
      <w:r w:rsidR="00B03E72" w:rsidRPr="00EA6AB8">
        <w:rPr>
          <w:sz w:val="22"/>
          <w:szCs w:val="22"/>
        </w:rPr>
        <w:t>and [3</w:t>
      </w:r>
      <w:r w:rsidR="004F291C" w:rsidRPr="00EA6AB8">
        <w:rPr>
          <w:sz w:val="22"/>
          <w:szCs w:val="22"/>
        </w:rPr>
        <w:t>1</w:t>
      </w:r>
      <w:r w:rsidR="00B03E72" w:rsidRPr="00EA6AB8">
        <w:rPr>
          <w:sz w:val="22"/>
          <w:szCs w:val="22"/>
        </w:rPr>
        <w:t>]</w:t>
      </w:r>
      <w:r w:rsidR="00A62FEB" w:rsidRPr="00EA6AB8">
        <w:rPr>
          <w:sz w:val="22"/>
          <w:szCs w:val="22"/>
        </w:rPr>
        <w:t xml:space="preserve"> </w:t>
      </w:r>
      <w:bookmarkEnd w:id="2"/>
      <w:r w:rsidRPr="00EA6AB8">
        <w:rPr>
          <w:sz w:val="22"/>
          <w:szCs w:val="22"/>
        </w:rPr>
        <w:t xml:space="preserve">amend Rules 6.4.1 and 6.4.3 by </w:t>
      </w:r>
      <w:r w:rsidR="007606E1" w:rsidRPr="00EA6AB8">
        <w:rPr>
          <w:sz w:val="22"/>
          <w:szCs w:val="22"/>
        </w:rPr>
        <w:t xml:space="preserve">omitting </w:t>
      </w:r>
      <w:r w:rsidR="00E30FD7" w:rsidRPr="00EA6AB8">
        <w:rPr>
          <w:sz w:val="22"/>
          <w:szCs w:val="22"/>
        </w:rPr>
        <w:t>“</w:t>
      </w:r>
      <w:r w:rsidR="00726A59" w:rsidRPr="00EA6AB8">
        <w:rPr>
          <w:sz w:val="22"/>
          <w:szCs w:val="22"/>
        </w:rPr>
        <w:t>Market Bid</w:t>
      </w:r>
      <w:r w:rsidR="00E30FD7" w:rsidRPr="00EA6AB8">
        <w:rPr>
          <w:sz w:val="22"/>
          <w:szCs w:val="22"/>
        </w:rPr>
        <w:t>”</w:t>
      </w:r>
      <w:r w:rsidRPr="00EA6AB8">
        <w:rPr>
          <w:sz w:val="22"/>
          <w:szCs w:val="22"/>
        </w:rPr>
        <w:t xml:space="preserve"> </w:t>
      </w:r>
      <w:r w:rsidR="00435209" w:rsidRPr="00EA6AB8">
        <w:rPr>
          <w:sz w:val="22"/>
          <w:szCs w:val="22"/>
        </w:rPr>
        <w:t xml:space="preserve">and </w:t>
      </w:r>
      <w:r w:rsidR="007606E1" w:rsidRPr="00EA6AB8">
        <w:rPr>
          <w:sz w:val="22"/>
          <w:szCs w:val="22"/>
        </w:rPr>
        <w:t>substituting</w:t>
      </w:r>
      <w:r w:rsidRPr="00EA6AB8">
        <w:rPr>
          <w:sz w:val="22"/>
          <w:szCs w:val="22"/>
        </w:rPr>
        <w:t xml:space="preserve"> </w:t>
      </w:r>
      <w:r w:rsidR="00E30FD7" w:rsidRPr="00EA6AB8">
        <w:rPr>
          <w:sz w:val="22"/>
          <w:szCs w:val="22"/>
        </w:rPr>
        <w:t>“</w:t>
      </w:r>
      <w:r w:rsidR="005955F4" w:rsidRPr="00EA6AB8">
        <w:rPr>
          <w:sz w:val="22"/>
          <w:szCs w:val="22"/>
        </w:rPr>
        <w:t>Takeover Bid</w:t>
      </w:r>
      <w:r w:rsidR="00E30FD7" w:rsidRPr="00EA6AB8">
        <w:rPr>
          <w:sz w:val="22"/>
          <w:szCs w:val="22"/>
        </w:rPr>
        <w:t>”</w:t>
      </w:r>
      <w:r w:rsidR="005955F4" w:rsidRPr="00EA6AB8">
        <w:rPr>
          <w:sz w:val="22"/>
          <w:szCs w:val="22"/>
        </w:rPr>
        <w:t>.</w:t>
      </w:r>
    </w:p>
    <w:p w:rsidR="007606E1" w:rsidRPr="00EA6AB8" w:rsidRDefault="007606E1" w:rsidP="00A62FEB">
      <w:pPr>
        <w:spacing w:line="240" w:lineRule="auto"/>
        <w:rPr>
          <w:sz w:val="22"/>
          <w:szCs w:val="22"/>
        </w:rPr>
      </w:pPr>
    </w:p>
    <w:p w:rsidR="007606E1" w:rsidRPr="00EA6AB8" w:rsidRDefault="0012427B" w:rsidP="00A62FEB">
      <w:pPr>
        <w:spacing w:line="240" w:lineRule="auto"/>
        <w:rPr>
          <w:sz w:val="22"/>
          <w:szCs w:val="22"/>
        </w:rPr>
      </w:pPr>
      <w:r w:rsidRPr="00EA6AB8">
        <w:rPr>
          <w:sz w:val="22"/>
          <w:szCs w:val="22"/>
        </w:rPr>
        <w:t xml:space="preserve">These amendments </w:t>
      </w:r>
      <w:r w:rsidR="00435209" w:rsidRPr="00EA6AB8">
        <w:rPr>
          <w:sz w:val="22"/>
          <w:szCs w:val="22"/>
        </w:rPr>
        <w:t xml:space="preserve">prevents </w:t>
      </w:r>
      <w:r w:rsidR="006B0525" w:rsidRPr="00EA6AB8">
        <w:rPr>
          <w:sz w:val="22"/>
          <w:szCs w:val="22"/>
        </w:rPr>
        <w:t xml:space="preserve">a </w:t>
      </w:r>
      <w:r w:rsidR="00435209" w:rsidRPr="00EA6AB8">
        <w:rPr>
          <w:sz w:val="22"/>
          <w:szCs w:val="22"/>
        </w:rPr>
        <w:t>Trading P</w:t>
      </w:r>
      <w:r w:rsidR="006B0525" w:rsidRPr="00EA6AB8">
        <w:rPr>
          <w:sz w:val="22"/>
          <w:szCs w:val="22"/>
        </w:rPr>
        <w:t>articipant conducting</w:t>
      </w:r>
      <w:r w:rsidR="000B770B" w:rsidRPr="00EA6AB8">
        <w:rPr>
          <w:sz w:val="22"/>
          <w:szCs w:val="22"/>
        </w:rPr>
        <w:t xml:space="preserve"> a </w:t>
      </w:r>
      <w:r w:rsidR="00435209" w:rsidRPr="00EA6AB8">
        <w:rPr>
          <w:sz w:val="22"/>
          <w:szCs w:val="22"/>
        </w:rPr>
        <w:t xml:space="preserve">Crossing (other than a Special Crossing) </w:t>
      </w:r>
      <w:r w:rsidR="006B0525" w:rsidRPr="00EA6AB8">
        <w:rPr>
          <w:sz w:val="22"/>
          <w:szCs w:val="22"/>
        </w:rPr>
        <w:t>d</w:t>
      </w:r>
      <w:r w:rsidRPr="00EA6AB8">
        <w:rPr>
          <w:sz w:val="22"/>
          <w:szCs w:val="22"/>
        </w:rPr>
        <w:t>uring the offer period under a T</w:t>
      </w:r>
      <w:r w:rsidR="006B0525" w:rsidRPr="00EA6AB8">
        <w:rPr>
          <w:sz w:val="22"/>
          <w:szCs w:val="22"/>
        </w:rPr>
        <w:t xml:space="preserve">akeover </w:t>
      </w:r>
      <w:r w:rsidRPr="00EA6AB8">
        <w:rPr>
          <w:sz w:val="22"/>
          <w:szCs w:val="22"/>
        </w:rPr>
        <w:t>B</w:t>
      </w:r>
      <w:r w:rsidR="006B0525" w:rsidRPr="00EA6AB8">
        <w:rPr>
          <w:sz w:val="22"/>
          <w:szCs w:val="22"/>
        </w:rPr>
        <w:t>id</w:t>
      </w:r>
      <w:r w:rsidRPr="00EA6AB8">
        <w:rPr>
          <w:sz w:val="22"/>
          <w:szCs w:val="22"/>
        </w:rPr>
        <w:t xml:space="preserve"> (whether an Off-Market Bid or Market Bid)</w:t>
      </w:r>
      <w:r w:rsidR="006B0525" w:rsidRPr="00EA6AB8">
        <w:rPr>
          <w:sz w:val="22"/>
          <w:szCs w:val="22"/>
        </w:rPr>
        <w:t xml:space="preserve"> at a price which is at or below the offer price for that product. </w:t>
      </w:r>
    </w:p>
    <w:p w:rsidR="00726A59" w:rsidRPr="00EA6AB8" w:rsidRDefault="007606E1" w:rsidP="00A62FEB">
      <w:pPr>
        <w:pStyle w:val="MIRHeading3"/>
        <w:spacing w:line="240" w:lineRule="auto"/>
        <w:jc w:val="both"/>
        <w:rPr>
          <w:rFonts w:ascii="Times New Roman" w:hAnsi="Times New Roman" w:cs="Times New Roman"/>
          <w:b w:val="0"/>
          <w:sz w:val="22"/>
          <w:szCs w:val="22"/>
          <w:u w:val="single"/>
        </w:rPr>
      </w:pPr>
      <w:r w:rsidRPr="00EA6AB8">
        <w:rPr>
          <w:rFonts w:ascii="Times New Roman" w:hAnsi="Times New Roman" w:cs="Times New Roman"/>
          <w:b w:val="0"/>
          <w:sz w:val="22"/>
          <w:szCs w:val="22"/>
          <w:u w:val="single"/>
        </w:rPr>
        <w:t>Item</w:t>
      </w:r>
      <w:r w:rsidR="00645892" w:rsidRPr="00EA6AB8">
        <w:rPr>
          <w:rFonts w:ascii="Times New Roman" w:hAnsi="Times New Roman" w:cs="Times New Roman"/>
          <w:b w:val="0"/>
          <w:sz w:val="22"/>
          <w:szCs w:val="22"/>
          <w:u w:val="single"/>
        </w:rPr>
        <w:t>s</w:t>
      </w:r>
      <w:r w:rsidRPr="00EA6AB8">
        <w:rPr>
          <w:rFonts w:ascii="Times New Roman" w:hAnsi="Times New Roman" w:cs="Times New Roman"/>
          <w:b w:val="0"/>
          <w:sz w:val="22"/>
          <w:szCs w:val="22"/>
          <w:u w:val="single"/>
        </w:rPr>
        <w:t xml:space="preserve"> [3</w:t>
      </w:r>
      <w:r w:rsidR="00754FF5" w:rsidRPr="00EA6AB8">
        <w:rPr>
          <w:rFonts w:ascii="Times New Roman" w:hAnsi="Times New Roman" w:cs="Times New Roman"/>
          <w:b w:val="0"/>
          <w:sz w:val="22"/>
          <w:szCs w:val="22"/>
          <w:u w:val="single"/>
        </w:rPr>
        <w:t>2</w:t>
      </w:r>
      <w:r w:rsidRPr="00EA6AB8">
        <w:rPr>
          <w:rFonts w:ascii="Times New Roman" w:hAnsi="Times New Roman" w:cs="Times New Roman"/>
          <w:b w:val="0"/>
          <w:sz w:val="22"/>
          <w:szCs w:val="22"/>
          <w:u w:val="single"/>
        </w:rPr>
        <w:t xml:space="preserve">] </w:t>
      </w:r>
      <w:r w:rsidR="00645892" w:rsidRPr="00EA6AB8">
        <w:rPr>
          <w:rFonts w:ascii="Times New Roman" w:hAnsi="Times New Roman" w:cs="Times New Roman"/>
          <w:b w:val="0"/>
          <w:sz w:val="22"/>
          <w:szCs w:val="22"/>
          <w:u w:val="single"/>
        </w:rPr>
        <w:t xml:space="preserve">and </w:t>
      </w:r>
      <w:r w:rsidR="0013502C" w:rsidRPr="00EA6AB8">
        <w:rPr>
          <w:rFonts w:ascii="Times New Roman" w:hAnsi="Times New Roman" w:cs="Times New Roman"/>
          <w:b w:val="0"/>
          <w:sz w:val="22"/>
          <w:szCs w:val="22"/>
          <w:u w:val="single"/>
        </w:rPr>
        <w:t>[3</w:t>
      </w:r>
      <w:r w:rsidR="00754FF5" w:rsidRPr="00EA6AB8">
        <w:rPr>
          <w:rFonts w:ascii="Times New Roman" w:hAnsi="Times New Roman" w:cs="Times New Roman"/>
          <w:b w:val="0"/>
          <w:sz w:val="22"/>
          <w:szCs w:val="22"/>
          <w:u w:val="single"/>
        </w:rPr>
        <w:t>3</w:t>
      </w:r>
      <w:r w:rsidR="0013502C" w:rsidRPr="00EA6AB8">
        <w:rPr>
          <w:rFonts w:ascii="Times New Roman" w:hAnsi="Times New Roman" w:cs="Times New Roman"/>
          <w:b w:val="0"/>
          <w:sz w:val="22"/>
          <w:szCs w:val="22"/>
          <w:u w:val="single"/>
        </w:rPr>
        <w:t xml:space="preserve">] </w:t>
      </w:r>
      <w:r w:rsidR="00825A8B" w:rsidRPr="00EA6AB8">
        <w:rPr>
          <w:rFonts w:ascii="Times New Roman" w:hAnsi="Times New Roman" w:cs="Times New Roman"/>
          <w:b w:val="0"/>
          <w:sz w:val="22"/>
          <w:szCs w:val="22"/>
          <w:u w:val="single"/>
        </w:rPr>
        <w:t>Subp</w:t>
      </w:r>
      <w:r w:rsidRPr="00EA6AB8">
        <w:rPr>
          <w:rFonts w:ascii="Times New Roman" w:hAnsi="Times New Roman" w:cs="Times New Roman"/>
          <w:b w:val="0"/>
          <w:sz w:val="22"/>
          <w:szCs w:val="22"/>
          <w:u w:val="single"/>
        </w:rPr>
        <w:t>aragraph 7.1.1</w:t>
      </w:r>
      <w:r w:rsidR="00E86BB8" w:rsidRPr="00EA6AB8">
        <w:rPr>
          <w:rFonts w:ascii="Times New Roman" w:hAnsi="Times New Roman" w:cs="Times New Roman"/>
          <w:b w:val="0"/>
          <w:sz w:val="22"/>
          <w:szCs w:val="22"/>
          <w:u w:val="single"/>
        </w:rPr>
        <w:t>(2)</w:t>
      </w:r>
      <w:r w:rsidRPr="00EA6AB8">
        <w:rPr>
          <w:rFonts w:ascii="Times New Roman" w:hAnsi="Times New Roman" w:cs="Times New Roman"/>
          <w:b w:val="0"/>
          <w:sz w:val="22"/>
          <w:szCs w:val="22"/>
          <w:u w:val="single"/>
        </w:rPr>
        <w:t>(g)</w:t>
      </w:r>
      <w:r w:rsidR="00825A8B" w:rsidRPr="00EA6AB8">
        <w:rPr>
          <w:rFonts w:ascii="Times New Roman" w:hAnsi="Times New Roman" w:cs="Times New Roman"/>
          <w:b w:val="0"/>
          <w:sz w:val="22"/>
          <w:szCs w:val="22"/>
          <w:u w:val="single"/>
        </w:rPr>
        <w:t>(vi) and after paragraph 7.1.1</w:t>
      </w:r>
      <w:r w:rsidR="00E86BB8" w:rsidRPr="00EA6AB8">
        <w:rPr>
          <w:rFonts w:ascii="Times New Roman" w:hAnsi="Times New Roman" w:cs="Times New Roman"/>
          <w:b w:val="0"/>
          <w:sz w:val="22"/>
          <w:szCs w:val="22"/>
          <w:u w:val="single"/>
        </w:rPr>
        <w:t>(2)</w:t>
      </w:r>
      <w:r w:rsidR="00825A8B" w:rsidRPr="00EA6AB8">
        <w:rPr>
          <w:rFonts w:ascii="Times New Roman" w:hAnsi="Times New Roman" w:cs="Times New Roman"/>
          <w:b w:val="0"/>
          <w:sz w:val="22"/>
          <w:szCs w:val="22"/>
          <w:u w:val="single"/>
        </w:rPr>
        <w:t>(g)</w:t>
      </w:r>
    </w:p>
    <w:p w:rsidR="00C75EAB" w:rsidRPr="00EA6AB8" w:rsidRDefault="00B03E72" w:rsidP="00A62FEB">
      <w:pPr>
        <w:pStyle w:val="MIRBodyText"/>
        <w:numPr>
          <w:ilvl w:val="0"/>
          <w:numId w:val="0"/>
        </w:numPr>
        <w:spacing w:line="240" w:lineRule="auto"/>
      </w:pPr>
      <w:r w:rsidRPr="00EA6AB8">
        <w:t>Item [3</w:t>
      </w:r>
      <w:r w:rsidR="004F291C" w:rsidRPr="00EA6AB8">
        <w:t>2</w:t>
      </w:r>
      <w:r w:rsidRPr="00EA6AB8">
        <w:t>]</w:t>
      </w:r>
      <w:r w:rsidR="00A62FEB" w:rsidRPr="00EA6AB8">
        <w:t xml:space="preserve"> </w:t>
      </w:r>
      <w:r w:rsidR="007606E1" w:rsidRPr="00EA6AB8">
        <w:t>amends</w:t>
      </w:r>
      <w:r w:rsidRPr="00EA6AB8">
        <w:t xml:space="preserve"> </w:t>
      </w:r>
      <w:r w:rsidR="00F0722E" w:rsidRPr="00EA6AB8">
        <w:t>sub</w:t>
      </w:r>
      <w:r w:rsidR="00825A8B" w:rsidRPr="00EA6AB8">
        <w:t>p</w:t>
      </w:r>
      <w:r w:rsidRPr="00EA6AB8">
        <w:t>aragraph 7.1.1</w:t>
      </w:r>
      <w:r w:rsidR="00E86BB8" w:rsidRPr="00EA6AB8">
        <w:t>(2)</w:t>
      </w:r>
      <w:r w:rsidRPr="00EA6AB8">
        <w:t>(g)</w:t>
      </w:r>
      <w:r w:rsidR="008D5C82" w:rsidRPr="00EA6AB8">
        <w:t>(vi)</w:t>
      </w:r>
      <w:r w:rsidRPr="00EA6AB8">
        <w:t xml:space="preserve"> by </w:t>
      </w:r>
      <w:r w:rsidR="007606E1" w:rsidRPr="00EA6AB8">
        <w:t>omitting</w:t>
      </w:r>
      <w:r w:rsidR="00825A8B" w:rsidRPr="00EA6AB8">
        <w:t xml:space="preserve"> the word</w:t>
      </w:r>
      <w:r w:rsidRPr="00EA6AB8">
        <w:t xml:space="preserve"> </w:t>
      </w:r>
      <w:r w:rsidR="00E30FD7" w:rsidRPr="00EA6AB8">
        <w:t>“</w:t>
      </w:r>
      <w:r w:rsidR="00726A59" w:rsidRPr="00EA6AB8">
        <w:t>and</w:t>
      </w:r>
      <w:r w:rsidR="00E30FD7" w:rsidRPr="00EA6AB8">
        <w:t>”</w:t>
      </w:r>
      <w:r w:rsidR="00825A8B" w:rsidRPr="00EA6AB8">
        <w:t>.</w:t>
      </w:r>
      <w:r w:rsidR="003B2FF8" w:rsidRPr="00EA6AB8">
        <w:rPr>
          <w:lang w:eastAsia="en-US"/>
        </w:rPr>
        <w:t xml:space="preserve"> </w:t>
      </w:r>
      <w:r w:rsidR="00825A8B" w:rsidRPr="00EA6AB8">
        <w:rPr>
          <w:lang w:eastAsia="en-US"/>
        </w:rPr>
        <w:t>Item [3</w:t>
      </w:r>
      <w:r w:rsidR="004A1953" w:rsidRPr="00EA6AB8">
        <w:rPr>
          <w:lang w:eastAsia="en-US"/>
        </w:rPr>
        <w:t>3</w:t>
      </w:r>
      <w:r w:rsidR="00825A8B" w:rsidRPr="00EA6AB8">
        <w:rPr>
          <w:lang w:eastAsia="en-US"/>
        </w:rPr>
        <w:t>] amends Rule 7.1.1 by adding, after p</w:t>
      </w:r>
      <w:r w:rsidR="003B2FF8" w:rsidRPr="00EA6AB8">
        <w:t>aragraph 7.1.1</w:t>
      </w:r>
      <w:r w:rsidR="00E86BB8" w:rsidRPr="00EA6AB8">
        <w:t>(2)</w:t>
      </w:r>
      <w:r w:rsidR="003B2FF8" w:rsidRPr="00EA6AB8">
        <w:t>(g)</w:t>
      </w:r>
      <w:r w:rsidR="00825A8B" w:rsidRPr="00EA6AB8">
        <w:t>, a new paragraph 7.1.1</w:t>
      </w:r>
      <w:r w:rsidR="00777FFE" w:rsidRPr="00EA6AB8">
        <w:t>(2)</w:t>
      </w:r>
      <w:r w:rsidR="00825A8B" w:rsidRPr="00EA6AB8">
        <w:t>(ga)</w:t>
      </w:r>
      <w:r w:rsidR="00FC3D6A" w:rsidRPr="00EA6AB8">
        <w:t xml:space="preserve">. </w:t>
      </w:r>
    </w:p>
    <w:p w:rsidR="00726A59" w:rsidRPr="00EA6AB8" w:rsidRDefault="00C75EAB" w:rsidP="00A62FEB">
      <w:pPr>
        <w:pStyle w:val="MIRBodyText"/>
        <w:numPr>
          <w:ilvl w:val="0"/>
          <w:numId w:val="0"/>
        </w:numPr>
        <w:spacing w:line="240" w:lineRule="auto"/>
      </w:pPr>
      <w:r w:rsidRPr="00EA6AB8">
        <w:t xml:space="preserve">Existing subrule 7.1.1(1) provides that ASX must deliver, or procure delivery of, a live feed of the electronic data items set out in subrule </w:t>
      </w:r>
      <w:r w:rsidR="00E146D2" w:rsidRPr="00EA6AB8">
        <w:t>7.1.1</w:t>
      </w:r>
      <w:r w:rsidRPr="00EA6AB8">
        <w:t>(2).</w:t>
      </w:r>
      <w:r w:rsidR="00E86BB8" w:rsidRPr="00EA6AB8">
        <w:t xml:space="preserve"> New paragraph 7.1.1</w:t>
      </w:r>
      <w:r w:rsidR="00DC522B" w:rsidRPr="00EA6AB8">
        <w:t>(2)(ga)</w:t>
      </w:r>
      <w:r w:rsidR="00CA5D2C" w:rsidRPr="00EA6AB8">
        <w:t xml:space="preserve"> adds a new data item to subrule 7.1.1(2)</w:t>
      </w:r>
      <w:r w:rsidR="008E4059" w:rsidRPr="00EA6AB8">
        <w:t>, being</w:t>
      </w:r>
      <w:r w:rsidR="00A62FEB" w:rsidRPr="00EA6AB8">
        <w:t xml:space="preserve"> </w:t>
      </w:r>
      <w:r w:rsidR="008E4059" w:rsidRPr="00EA6AB8">
        <w:t xml:space="preserve">information for the order or trade recorded by the Market Operator in </w:t>
      </w:r>
      <w:r w:rsidR="00B768BE" w:rsidRPr="00EA6AB8">
        <w:t>accordance with subrule 5A.2.2(1</w:t>
      </w:r>
      <w:r w:rsidR="008E4059" w:rsidRPr="00EA6AB8">
        <w:t xml:space="preserve">) of the </w:t>
      </w:r>
      <w:r w:rsidR="008E4059" w:rsidRPr="00EA6AB8">
        <w:rPr>
          <w:i/>
        </w:rPr>
        <w:t>ASIC Market Integrity Rules (Competition in Exchange Markets) 2011</w:t>
      </w:r>
      <w:r w:rsidR="00BF2DFA" w:rsidRPr="00EA6AB8">
        <w:t xml:space="preserve"> (Competition Rules)</w:t>
      </w:r>
      <w:r w:rsidR="008E4059" w:rsidRPr="00EA6AB8">
        <w:t>.</w:t>
      </w:r>
    </w:p>
    <w:p w:rsidR="00645892" w:rsidRPr="00EA6AB8" w:rsidRDefault="00645892" w:rsidP="00A62FEB">
      <w:pPr>
        <w:spacing w:line="240" w:lineRule="auto"/>
        <w:rPr>
          <w:sz w:val="22"/>
          <w:szCs w:val="22"/>
        </w:rPr>
      </w:pPr>
    </w:p>
    <w:p w:rsidR="00CF42C2" w:rsidRPr="00EA6AB8" w:rsidRDefault="00645892" w:rsidP="00A62FEB">
      <w:pPr>
        <w:spacing w:line="240" w:lineRule="auto"/>
        <w:rPr>
          <w:sz w:val="22"/>
          <w:szCs w:val="22"/>
        </w:rPr>
      </w:pPr>
      <w:r w:rsidRPr="00EA6AB8">
        <w:rPr>
          <w:sz w:val="22"/>
          <w:szCs w:val="22"/>
        </w:rPr>
        <w:t>This</w:t>
      </w:r>
      <w:r w:rsidR="00CF42C2" w:rsidRPr="00EA6AB8">
        <w:rPr>
          <w:sz w:val="22"/>
          <w:szCs w:val="22"/>
        </w:rPr>
        <w:t xml:space="preserve"> amendment supplements</w:t>
      </w:r>
      <w:r w:rsidR="00D75F3A" w:rsidRPr="00EA6AB8">
        <w:rPr>
          <w:sz w:val="22"/>
          <w:szCs w:val="22"/>
        </w:rPr>
        <w:t xml:space="preserve"> new</w:t>
      </w:r>
      <w:r w:rsidR="00CF42C2" w:rsidRPr="00EA6AB8">
        <w:rPr>
          <w:sz w:val="22"/>
          <w:szCs w:val="22"/>
        </w:rPr>
        <w:t xml:space="preserve"> Chapter 5A of the Competition Rules on data for market </w:t>
      </w:r>
      <w:r w:rsidR="00CF42C2" w:rsidRPr="00EA6AB8">
        <w:rPr>
          <w:sz w:val="22"/>
          <w:szCs w:val="22"/>
        </w:rPr>
        <w:lastRenderedPageBreak/>
        <w:t xml:space="preserve">supervision. Under Chapter 5A, specified </w:t>
      </w:r>
      <w:r w:rsidR="0044680F" w:rsidRPr="00EA6AB8">
        <w:rPr>
          <w:sz w:val="22"/>
          <w:szCs w:val="22"/>
        </w:rPr>
        <w:t>“Regulatory D</w:t>
      </w:r>
      <w:r w:rsidR="00CF42C2" w:rsidRPr="00EA6AB8">
        <w:rPr>
          <w:sz w:val="22"/>
          <w:szCs w:val="22"/>
        </w:rPr>
        <w:t>ata</w:t>
      </w:r>
      <w:r w:rsidR="0044680F" w:rsidRPr="00EA6AB8">
        <w:rPr>
          <w:sz w:val="22"/>
          <w:szCs w:val="22"/>
        </w:rPr>
        <w:t>”</w:t>
      </w:r>
      <w:r w:rsidR="00CF42C2" w:rsidRPr="00EA6AB8">
        <w:rPr>
          <w:sz w:val="22"/>
          <w:szCs w:val="22"/>
        </w:rPr>
        <w:t xml:space="preserve"> on orders and trades must be provided by the relevant market participants to the relevant market operators.</w:t>
      </w:r>
      <w:r w:rsidR="00A62FEB" w:rsidRPr="00EA6AB8">
        <w:rPr>
          <w:sz w:val="22"/>
          <w:szCs w:val="22"/>
        </w:rPr>
        <w:t xml:space="preserve"> </w:t>
      </w:r>
      <w:r w:rsidR="00CF42C2" w:rsidRPr="00EA6AB8">
        <w:rPr>
          <w:sz w:val="22"/>
          <w:szCs w:val="22"/>
        </w:rPr>
        <w:t xml:space="preserve">Under </w:t>
      </w:r>
      <w:r w:rsidR="00BF2DFA" w:rsidRPr="00EA6AB8">
        <w:rPr>
          <w:sz w:val="22"/>
          <w:szCs w:val="22"/>
        </w:rPr>
        <w:t>subr</w:t>
      </w:r>
      <w:r w:rsidR="00CF42C2" w:rsidRPr="00EA6AB8">
        <w:rPr>
          <w:sz w:val="22"/>
          <w:szCs w:val="22"/>
        </w:rPr>
        <w:t>ule 5A.</w:t>
      </w:r>
      <w:r w:rsidR="00BF2DFA" w:rsidRPr="00EA6AB8">
        <w:rPr>
          <w:sz w:val="22"/>
          <w:szCs w:val="22"/>
        </w:rPr>
        <w:t>2</w:t>
      </w:r>
      <w:r w:rsidR="00CF42C2" w:rsidRPr="00EA6AB8">
        <w:rPr>
          <w:sz w:val="22"/>
          <w:szCs w:val="22"/>
        </w:rPr>
        <w:t>.</w:t>
      </w:r>
      <w:r w:rsidR="00BF2DFA" w:rsidRPr="00EA6AB8">
        <w:rPr>
          <w:sz w:val="22"/>
          <w:szCs w:val="22"/>
        </w:rPr>
        <w:t>2</w:t>
      </w:r>
      <w:r w:rsidR="00CF42C2" w:rsidRPr="00EA6AB8">
        <w:rPr>
          <w:sz w:val="22"/>
          <w:szCs w:val="22"/>
        </w:rPr>
        <w:t>(</w:t>
      </w:r>
      <w:r w:rsidR="00BF2DFA" w:rsidRPr="00EA6AB8">
        <w:rPr>
          <w:sz w:val="22"/>
          <w:szCs w:val="22"/>
        </w:rPr>
        <w:t>1</w:t>
      </w:r>
      <w:r w:rsidR="00CF42C2" w:rsidRPr="00EA6AB8">
        <w:rPr>
          <w:sz w:val="22"/>
          <w:szCs w:val="22"/>
        </w:rPr>
        <w:t>) of the Competition Rules</w:t>
      </w:r>
      <w:r w:rsidR="006A5836" w:rsidRPr="00EA6AB8">
        <w:rPr>
          <w:sz w:val="22"/>
          <w:szCs w:val="22"/>
        </w:rPr>
        <w:t>,</w:t>
      </w:r>
      <w:r w:rsidR="00CF42C2" w:rsidRPr="00EA6AB8">
        <w:rPr>
          <w:sz w:val="22"/>
          <w:szCs w:val="22"/>
        </w:rPr>
        <w:t xml:space="preserve"> </w:t>
      </w:r>
      <w:r w:rsidRPr="00EA6AB8">
        <w:rPr>
          <w:sz w:val="22"/>
          <w:szCs w:val="22"/>
        </w:rPr>
        <w:t xml:space="preserve">Market </w:t>
      </w:r>
      <w:r w:rsidR="00ED317E" w:rsidRPr="00EA6AB8">
        <w:rPr>
          <w:sz w:val="22"/>
          <w:szCs w:val="22"/>
        </w:rPr>
        <w:t>O</w:t>
      </w:r>
      <w:r w:rsidRPr="00EA6AB8">
        <w:rPr>
          <w:sz w:val="22"/>
          <w:szCs w:val="22"/>
        </w:rPr>
        <w:t>perators offering trading services in these products must record t</w:t>
      </w:r>
      <w:r w:rsidR="00CF42C2" w:rsidRPr="00EA6AB8">
        <w:rPr>
          <w:sz w:val="22"/>
          <w:szCs w:val="22"/>
        </w:rPr>
        <w:t>he regulatory data they receive</w:t>
      </w:r>
      <w:r w:rsidRPr="00EA6AB8">
        <w:rPr>
          <w:sz w:val="22"/>
          <w:szCs w:val="22"/>
        </w:rPr>
        <w:t xml:space="preserve">. </w:t>
      </w:r>
      <w:r w:rsidR="00CF42C2" w:rsidRPr="00EA6AB8">
        <w:rPr>
          <w:sz w:val="22"/>
          <w:szCs w:val="22"/>
        </w:rPr>
        <w:t xml:space="preserve">This amendment requires that </w:t>
      </w:r>
      <w:r w:rsidR="00292FE5" w:rsidRPr="00EA6AB8">
        <w:rPr>
          <w:sz w:val="22"/>
          <w:szCs w:val="22"/>
        </w:rPr>
        <w:t xml:space="preserve">ASX </w:t>
      </w:r>
      <w:r w:rsidRPr="00EA6AB8">
        <w:rPr>
          <w:sz w:val="22"/>
          <w:szCs w:val="22"/>
        </w:rPr>
        <w:t>must also provid</w:t>
      </w:r>
      <w:r w:rsidR="00CF42C2" w:rsidRPr="00EA6AB8">
        <w:rPr>
          <w:sz w:val="22"/>
          <w:szCs w:val="22"/>
        </w:rPr>
        <w:t>e this regulatory data to ASIC.</w:t>
      </w:r>
      <w:r w:rsidR="00A62FEB" w:rsidRPr="00EA6AB8">
        <w:rPr>
          <w:sz w:val="22"/>
          <w:szCs w:val="22"/>
        </w:rPr>
        <w:t xml:space="preserve"> </w:t>
      </w:r>
    </w:p>
    <w:p w:rsidR="00E15380" w:rsidRPr="00EA6AB8" w:rsidRDefault="00E15380" w:rsidP="00A62FEB">
      <w:pPr>
        <w:pStyle w:val="MIRHeading3"/>
        <w:spacing w:line="240" w:lineRule="auto"/>
        <w:jc w:val="both"/>
        <w:rPr>
          <w:rFonts w:ascii="Times New Roman" w:hAnsi="Times New Roman" w:cs="Times New Roman"/>
          <w:b w:val="0"/>
          <w:sz w:val="22"/>
          <w:szCs w:val="22"/>
          <w:u w:val="single"/>
        </w:rPr>
      </w:pPr>
      <w:r w:rsidRPr="00EA6AB8">
        <w:rPr>
          <w:rFonts w:ascii="Times New Roman" w:hAnsi="Times New Roman" w:cs="Times New Roman"/>
          <w:b w:val="0"/>
          <w:sz w:val="22"/>
          <w:szCs w:val="22"/>
          <w:u w:val="single"/>
        </w:rPr>
        <w:t>Item [34] At the end of Rule 7.1.2</w:t>
      </w:r>
    </w:p>
    <w:p w:rsidR="00E15380" w:rsidRPr="00EA6AB8" w:rsidRDefault="00E15380" w:rsidP="00A62FEB">
      <w:pPr>
        <w:pStyle w:val="MIRBodyText"/>
        <w:numPr>
          <w:ilvl w:val="0"/>
          <w:numId w:val="0"/>
        </w:numPr>
        <w:spacing w:line="240" w:lineRule="auto"/>
      </w:pPr>
      <w:r w:rsidRPr="00EA6AB8">
        <w:t>Item [34]</w:t>
      </w:r>
      <w:r w:rsidR="00A62FEB" w:rsidRPr="00EA6AB8">
        <w:t xml:space="preserve"> </w:t>
      </w:r>
      <w:r w:rsidRPr="00EA6AB8">
        <w:t>inserts, at the end of Rule 7.1.2, “Note: There is no penalty for this rule”.</w:t>
      </w:r>
    </w:p>
    <w:p w:rsidR="00E15380" w:rsidRPr="00EA6AB8" w:rsidRDefault="00E15380" w:rsidP="00A62FEB">
      <w:pPr>
        <w:pStyle w:val="MIRBodyText"/>
        <w:numPr>
          <w:ilvl w:val="0"/>
          <w:numId w:val="0"/>
        </w:numPr>
        <w:spacing w:line="240" w:lineRule="auto"/>
      </w:pPr>
      <w:r w:rsidRPr="00EA6AB8">
        <w:t>This amendment corrects an oversight in the existing Rules and clarifies the existing position that there is no penalty for Rule 7.1.2.</w:t>
      </w:r>
    </w:p>
    <w:p w:rsidR="00907417" w:rsidRPr="00EA6AB8" w:rsidRDefault="00907417" w:rsidP="00A62FEB">
      <w:pPr>
        <w:widowControl/>
        <w:adjustRightInd/>
        <w:spacing w:before="200" w:line="240" w:lineRule="auto"/>
        <w:textAlignment w:val="auto"/>
        <w:rPr>
          <w:b/>
          <w:bCs/>
          <w:sz w:val="22"/>
          <w:szCs w:val="22"/>
          <w:u w:val="single"/>
        </w:rPr>
      </w:pPr>
    </w:p>
    <w:sectPr w:rsidR="00907417" w:rsidRPr="00EA6AB8" w:rsidSect="0013366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FF3" w:rsidRDefault="00582FF3" w:rsidP="001B518A">
      <w:pPr>
        <w:spacing w:line="240" w:lineRule="auto"/>
      </w:pPr>
      <w:r>
        <w:separator/>
      </w:r>
    </w:p>
  </w:endnote>
  <w:endnote w:type="continuationSeparator" w:id="0">
    <w:p w:rsidR="00582FF3" w:rsidRDefault="00582FF3" w:rsidP="001B51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FF3" w:rsidRDefault="00582FF3" w:rsidP="001B518A">
      <w:pPr>
        <w:spacing w:line="240" w:lineRule="auto"/>
      </w:pPr>
      <w:r>
        <w:separator/>
      </w:r>
    </w:p>
  </w:footnote>
  <w:footnote w:type="continuationSeparator" w:id="0">
    <w:p w:rsidR="00582FF3" w:rsidRDefault="00582FF3" w:rsidP="001B518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DE6"/>
    <w:multiLevelType w:val="hybridMultilevel"/>
    <w:tmpl w:val="7FB611E4"/>
    <w:lvl w:ilvl="0" w:tplc="61FA23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2D7B33"/>
    <w:multiLevelType w:val="hybridMultilevel"/>
    <w:tmpl w:val="5952FF44"/>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24E7B16"/>
    <w:multiLevelType w:val="hybridMultilevel"/>
    <w:tmpl w:val="459CCB06"/>
    <w:lvl w:ilvl="0" w:tplc="14A45A10">
      <w:start w:val="1"/>
      <w:numFmt w:val="lowerLetter"/>
      <w:pStyle w:val="Style2"/>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65206EB"/>
    <w:multiLevelType w:val="hybridMultilevel"/>
    <w:tmpl w:val="FF0047F2"/>
    <w:lvl w:ilvl="0" w:tplc="FD1CDF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6D06C2D"/>
    <w:multiLevelType w:val="multilevel"/>
    <w:tmpl w:val="B17C7CA8"/>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1B7C17B4"/>
    <w:multiLevelType w:val="hybridMultilevel"/>
    <w:tmpl w:val="10C81760"/>
    <w:lvl w:ilvl="0" w:tplc="0C090001">
      <w:start w:val="1"/>
      <w:numFmt w:val="bullet"/>
      <w:lvlText w:val=""/>
      <w:lvlJc w:val="left"/>
      <w:pPr>
        <w:ind w:left="720" w:hanging="360"/>
      </w:pPr>
      <w:rPr>
        <w:rFonts w:ascii="Symbol" w:hAnsi="Symbol" w:hint="default"/>
      </w:rPr>
    </w:lvl>
    <w:lvl w:ilvl="1" w:tplc="CFA2019C">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0C6808"/>
    <w:multiLevelType w:val="multilevel"/>
    <w:tmpl w:val="75665288"/>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1ED46B4B"/>
    <w:multiLevelType w:val="hybridMultilevel"/>
    <w:tmpl w:val="2CAAEC74"/>
    <w:lvl w:ilvl="0" w:tplc="61FA2300">
      <w:start w:val="1"/>
      <w:numFmt w:val="lowerLetter"/>
      <w:lvlText w:val="(%1)"/>
      <w:lvlJc w:val="left"/>
      <w:pPr>
        <w:ind w:left="795" w:hanging="435"/>
      </w:pPr>
      <w:rPr>
        <w:rFonts w:hint="default"/>
      </w:rPr>
    </w:lvl>
    <w:lvl w:ilvl="1" w:tplc="DA74556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2832DA5"/>
    <w:multiLevelType w:val="multilevel"/>
    <w:tmpl w:val="67B60F62"/>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eastAsia="Calibri" w:hAnsi="Times New Roman" w:cs="Times New Roman" w:hint="default"/>
        <w:b w:val="0"/>
        <w:i w:val="0"/>
        <w:color w:val="auto"/>
        <w:sz w:val="23"/>
        <w:szCs w:val="23"/>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55602ED"/>
    <w:multiLevelType w:val="hybridMultilevel"/>
    <w:tmpl w:val="C4FA5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BC625D"/>
    <w:multiLevelType w:val="hybridMultilevel"/>
    <w:tmpl w:val="8722C6BC"/>
    <w:lvl w:ilvl="0" w:tplc="41B04ED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31E13CF0"/>
    <w:multiLevelType w:val="hybridMultilevel"/>
    <w:tmpl w:val="1EA641A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nsid w:val="349A30BB"/>
    <w:multiLevelType w:val="hybridMultilevel"/>
    <w:tmpl w:val="E17CE062"/>
    <w:lvl w:ilvl="0" w:tplc="61FA23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4A4271C"/>
    <w:multiLevelType w:val="hybridMultilevel"/>
    <w:tmpl w:val="F05A418A"/>
    <w:lvl w:ilvl="0" w:tplc="CFA2019C">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373641DE"/>
    <w:multiLevelType w:val="multilevel"/>
    <w:tmpl w:val="5FA0D516"/>
    <w:lvl w:ilvl="0">
      <w:start w:val="1"/>
      <w:numFmt w:val="none"/>
      <w:suff w:val="nothing"/>
      <w:lvlText w:val=""/>
      <w:lvlJc w:val="left"/>
      <w:pPr>
        <w:ind w:left="851" w:firstLine="0"/>
      </w:pPr>
      <w:rPr>
        <w:rFonts w:hint="default"/>
        <w:b w:val="0"/>
        <w:i w:val="0"/>
        <w:color w:val="auto"/>
        <w:sz w:val="18"/>
        <w:szCs w:val="18"/>
      </w:rPr>
    </w:lvl>
    <w:lvl w:ilvl="1">
      <w:start w:val="1"/>
      <w:numFmt w:val="bullet"/>
      <w:lvlText w:val=""/>
      <w:lvlJc w:val="left"/>
      <w:pPr>
        <w:tabs>
          <w:tab w:val="num" w:pos="1276"/>
        </w:tabs>
        <w:ind w:left="1276" w:hanging="425"/>
      </w:pPr>
      <w:rPr>
        <w:rFonts w:ascii="Symbol" w:hAnsi="Symbol" w:hint="default"/>
        <w:b w:val="0"/>
        <w:i w:val="0"/>
        <w:color w:val="auto"/>
        <w:sz w:val="23"/>
        <w:szCs w:val="23"/>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5">
    <w:nsid w:val="48D31BE8"/>
    <w:multiLevelType w:val="hybridMultilevel"/>
    <w:tmpl w:val="70F27C96"/>
    <w:lvl w:ilvl="0" w:tplc="FD1CDF8E">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424257"/>
    <w:multiLevelType w:val="hybridMultilevel"/>
    <w:tmpl w:val="8B42004A"/>
    <w:lvl w:ilvl="0" w:tplc="FD1CDF8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57F38B9"/>
    <w:multiLevelType w:val="hybridMultilevel"/>
    <w:tmpl w:val="C4D499C4"/>
    <w:lvl w:ilvl="0" w:tplc="20AA7C6A">
      <w:start w:val="1"/>
      <w:numFmt w:val="lowerLetter"/>
      <w:lvlText w:val="(%1)"/>
      <w:lvlJc w:val="left"/>
      <w:pPr>
        <w:ind w:left="720" w:hanging="360"/>
      </w:pPr>
      <w:rPr>
        <w:rFonts w:hint="default"/>
      </w:rPr>
    </w:lvl>
    <w:lvl w:ilvl="1" w:tplc="5AAE1B8C" w:tentative="1">
      <w:start w:val="1"/>
      <w:numFmt w:val="lowerLetter"/>
      <w:lvlText w:val="%2."/>
      <w:lvlJc w:val="left"/>
      <w:pPr>
        <w:ind w:left="1440" w:hanging="360"/>
      </w:pPr>
    </w:lvl>
    <w:lvl w:ilvl="2" w:tplc="3B581D96" w:tentative="1">
      <w:start w:val="1"/>
      <w:numFmt w:val="lowerRoman"/>
      <w:lvlText w:val="%3."/>
      <w:lvlJc w:val="right"/>
      <w:pPr>
        <w:ind w:left="2160" w:hanging="180"/>
      </w:pPr>
    </w:lvl>
    <w:lvl w:ilvl="3" w:tplc="81CAB2A2" w:tentative="1">
      <w:start w:val="1"/>
      <w:numFmt w:val="decimal"/>
      <w:lvlText w:val="%4."/>
      <w:lvlJc w:val="left"/>
      <w:pPr>
        <w:ind w:left="2880" w:hanging="360"/>
      </w:pPr>
    </w:lvl>
    <w:lvl w:ilvl="4" w:tplc="A6768814" w:tentative="1">
      <w:start w:val="1"/>
      <w:numFmt w:val="lowerLetter"/>
      <w:lvlText w:val="%5."/>
      <w:lvlJc w:val="left"/>
      <w:pPr>
        <w:ind w:left="3600" w:hanging="360"/>
      </w:pPr>
    </w:lvl>
    <w:lvl w:ilvl="5" w:tplc="0ECE4CEC" w:tentative="1">
      <w:start w:val="1"/>
      <w:numFmt w:val="lowerRoman"/>
      <w:lvlText w:val="%6."/>
      <w:lvlJc w:val="right"/>
      <w:pPr>
        <w:ind w:left="4320" w:hanging="180"/>
      </w:pPr>
    </w:lvl>
    <w:lvl w:ilvl="6" w:tplc="74987694" w:tentative="1">
      <w:start w:val="1"/>
      <w:numFmt w:val="decimal"/>
      <w:lvlText w:val="%7."/>
      <w:lvlJc w:val="left"/>
      <w:pPr>
        <w:ind w:left="5040" w:hanging="360"/>
      </w:pPr>
    </w:lvl>
    <w:lvl w:ilvl="7" w:tplc="B1E06F18" w:tentative="1">
      <w:start w:val="1"/>
      <w:numFmt w:val="lowerLetter"/>
      <w:lvlText w:val="%8."/>
      <w:lvlJc w:val="left"/>
      <w:pPr>
        <w:ind w:left="5760" w:hanging="360"/>
      </w:pPr>
    </w:lvl>
    <w:lvl w:ilvl="8" w:tplc="6CF6874C" w:tentative="1">
      <w:start w:val="1"/>
      <w:numFmt w:val="lowerRoman"/>
      <w:lvlText w:val="%9."/>
      <w:lvlJc w:val="right"/>
      <w:pPr>
        <w:ind w:left="6480" w:hanging="180"/>
      </w:pPr>
    </w:lvl>
  </w:abstractNum>
  <w:abstractNum w:abstractNumId="18">
    <w:nsid w:val="56EE2144"/>
    <w:multiLevelType w:val="hybridMultilevel"/>
    <w:tmpl w:val="E79849BE"/>
    <w:lvl w:ilvl="0" w:tplc="FE6CF912">
      <w:start w:val="1"/>
      <w:numFmt w:val="lowerLetter"/>
      <w:lvlText w:val="(%1)"/>
      <w:lvlJc w:val="left"/>
      <w:pPr>
        <w:ind w:left="720" w:hanging="360"/>
      </w:pPr>
      <w:rPr>
        <w:rFonts w:hint="default"/>
      </w:rPr>
    </w:lvl>
    <w:lvl w:ilvl="1" w:tplc="E2E407D8">
      <w:start w:val="1"/>
      <w:numFmt w:val="lowerRoman"/>
      <w:lvlText w:val="(%2)"/>
      <w:lvlJc w:val="right"/>
      <w:pPr>
        <w:ind w:left="1440" w:hanging="360"/>
      </w:pPr>
      <w:rPr>
        <w:rFonts w:hint="default"/>
      </w:rPr>
    </w:lvl>
    <w:lvl w:ilvl="2" w:tplc="62165C7A" w:tentative="1">
      <w:start w:val="1"/>
      <w:numFmt w:val="lowerRoman"/>
      <w:lvlText w:val="%3."/>
      <w:lvlJc w:val="right"/>
      <w:pPr>
        <w:ind w:left="2160" w:hanging="180"/>
      </w:pPr>
    </w:lvl>
    <w:lvl w:ilvl="3" w:tplc="3A3C6D68" w:tentative="1">
      <w:start w:val="1"/>
      <w:numFmt w:val="decimal"/>
      <w:lvlText w:val="%4."/>
      <w:lvlJc w:val="left"/>
      <w:pPr>
        <w:ind w:left="2880" w:hanging="360"/>
      </w:pPr>
    </w:lvl>
    <w:lvl w:ilvl="4" w:tplc="9B082448" w:tentative="1">
      <w:start w:val="1"/>
      <w:numFmt w:val="lowerLetter"/>
      <w:lvlText w:val="%5."/>
      <w:lvlJc w:val="left"/>
      <w:pPr>
        <w:ind w:left="3600" w:hanging="360"/>
      </w:pPr>
    </w:lvl>
    <w:lvl w:ilvl="5" w:tplc="51E8A35E" w:tentative="1">
      <w:start w:val="1"/>
      <w:numFmt w:val="lowerRoman"/>
      <w:lvlText w:val="%6."/>
      <w:lvlJc w:val="right"/>
      <w:pPr>
        <w:ind w:left="4320" w:hanging="180"/>
      </w:pPr>
    </w:lvl>
    <w:lvl w:ilvl="6" w:tplc="B7C0CC5E" w:tentative="1">
      <w:start w:val="1"/>
      <w:numFmt w:val="decimal"/>
      <w:lvlText w:val="%7."/>
      <w:lvlJc w:val="left"/>
      <w:pPr>
        <w:ind w:left="5040" w:hanging="360"/>
      </w:pPr>
    </w:lvl>
    <w:lvl w:ilvl="7" w:tplc="B5027E9E" w:tentative="1">
      <w:start w:val="1"/>
      <w:numFmt w:val="lowerLetter"/>
      <w:lvlText w:val="%8."/>
      <w:lvlJc w:val="left"/>
      <w:pPr>
        <w:ind w:left="5760" w:hanging="360"/>
      </w:pPr>
    </w:lvl>
    <w:lvl w:ilvl="8" w:tplc="00AC428E" w:tentative="1">
      <w:start w:val="1"/>
      <w:numFmt w:val="lowerRoman"/>
      <w:lvlText w:val="%9."/>
      <w:lvlJc w:val="right"/>
      <w:pPr>
        <w:ind w:left="6480" w:hanging="180"/>
      </w:pPr>
    </w:lvl>
  </w:abstractNum>
  <w:abstractNum w:abstractNumId="19">
    <w:nsid w:val="573A217D"/>
    <w:multiLevelType w:val="hybridMultilevel"/>
    <w:tmpl w:val="2F900CD6"/>
    <w:lvl w:ilvl="0" w:tplc="8A44FE16">
      <w:start w:val="1"/>
      <w:numFmt w:val="lowerRoman"/>
      <w:lvlText w:val="(%1)"/>
      <w:lvlJc w:val="left"/>
      <w:pPr>
        <w:ind w:left="1440" w:hanging="360"/>
      </w:pPr>
      <w:rPr>
        <w:rFonts w:hint="default"/>
      </w:rPr>
    </w:lvl>
    <w:lvl w:ilvl="1" w:tplc="552AC5E8" w:tentative="1">
      <w:start w:val="1"/>
      <w:numFmt w:val="lowerLetter"/>
      <w:lvlText w:val="%2."/>
      <w:lvlJc w:val="left"/>
      <w:pPr>
        <w:ind w:left="2160" w:hanging="360"/>
      </w:pPr>
    </w:lvl>
    <w:lvl w:ilvl="2" w:tplc="E790FAFA" w:tentative="1">
      <w:start w:val="1"/>
      <w:numFmt w:val="lowerRoman"/>
      <w:lvlText w:val="%3."/>
      <w:lvlJc w:val="right"/>
      <w:pPr>
        <w:ind w:left="2880" w:hanging="180"/>
      </w:pPr>
    </w:lvl>
    <w:lvl w:ilvl="3" w:tplc="FDD2F6FC" w:tentative="1">
      <w:start w:val="1"/>
      <w:numFmt w:val="decimal"/>
      <w:lvlText w:val="%4."/>
      <w:lvlJc w:val="left"/>
      <w:pPr>
        <w:ind w:left="3600" w:hanging="360"/>
      </w:pPr>
    </w:lvl>
    <w:lvl w:ilvl="4" w:tplc="C0CC0C16" w:tentative="1">
      <w:start w:val="1"/>
      <w:numFmt w:val="lowerLetter"/>
      <w:lvlText w:val="%5."/>
      <w:lvlJc w:val="left"/>
      <w:pPr>
        <w:ind w:left="4320" w:hanging="360"/>
      </w:pPr>
    </w:lvl>
    <w:lvl w:ilvl="5" w:tplc="15C20156" w:tentative="1">
      <w:start w:val="1"/>
      <w:numFmt w:val="lowerRoman"/>
      <w:lvlText w:val="%6."/>
      <w:lvlJc w:val="right"/>
      <w:pPr>
        <w:ind w:left="5040" w:hanging="180"/>
      </w:pPr>
    </w:lvl>
    <w:lvl w:ilvl="6" w:tplc="AEDCB79E" w:tentative="1">
      <w:start w:val="1"/>
      <w:numFmt w:val="decimal"/>
      <w:lvlText w:val="%7."/>
      <w:lvlJc w:val="left"/>
      <w:pPr>
        <w:ind w:left="5760" w:hanging="360"/>
      </w:pPr>
    </w:lvl>
    <w:lvl w:ilvl="7" w:tplc="ABC40286" w:tentative="1">
      <w:start w:val="1"/>
      <w:numFmt w:val="lowerLetter"/>
      <w:lvlText w:val="%8."/>
      <w:lvlJc w:val="left"/>
      <w:pPr>
        <w:ind w:left="6480" w:hanging="360"/>
      </w:pPr>
    </w:lvl>
    <w:lvl w:ilvl="8" w:tplc="2BE0887A" w:tentative="1">
      <w:start w:val="1"/>
      <w:numFmt w:val="lowerRoman"/>
      <w:lvlText w:val="%9."/>
      <w:lvlJc w:val="right"/>
      <w:pPr>
        <w:ind w:left="7200" w:hanging="180"/>
      </w:pPr>
    </w:lvl>
  </w:abstractNum>
  <w:abstractNum w:abstractNumId="20">
    <w:nsid w:val="597E0D4D"/>
    <w:multiLevelType w:val="hybridMultilevel"/>
    <w:tmpl w:val="C7FA71E0"/>
    <w:lvl w:ilvl="0" w:tplc="3F065148">
      <w:start w:val="1"/>
      <w:numFmt w:val="lowerLetter"/>
      <w:lvlText w:val="(%1)"/>
      <w:lvlJc w:val="left"/>
      <w:pPr>
        <w:ind w:left="360" w:hanging="360"/>
      </w:pPr>
      <w:rPr>
        <w:rFonts w:hint="default"/>
      </w:rPr>
    </w:lvl>
    <w:lvl w:ilvl="1" w:tplc="C394C10C">
      <w:start w:val="1"/>
      <w:numFmt w:val="lowerLetter"/>
      <w:lvlText w:val="%2."/>
      <w:lvlJc w:val="left"/>
      <w:pPr>
        <w:ind w:left="1080" w:hanging="360"/>
      </w:pPr>
    </w:lvl>
    <w:lvl w:ilvl="2" w:tplc="84E26714" w:tentative="1">
      <w:start w:val="1"/>
      <w:numFmt w:val="lowerRoman"/>
      <w:lvlText w:val="%3."/>
      <w:lvlJc w:val="right"/>
      <w:pPr>
        <w:ind w:left="1800" w:hanging="180"/>
      </w:pPr>
    </w:lvl>
    <w:lvl w:ilvl="3" w:tplc="CEF41F5E" w:tentative="1">
      <w:start w:val="1"/>
      <w:numFmt w:val="decimal"/>
      <w:lvlText w:val="%4."/>
      <w:lvlJc w:val="left"/>
      <w:pPr>
        <w:ind w:left="2520" w:hanging="360"/>
      </w:pPr>
    </w:lvl>
    <w:lvl w:ilvl="4" w:tplc="A75CE82E" w:tentative="1">
      <w:start w:val="1"/>
      <w:numFmt w:val="lowerLetter"/>
      <w:lvlText w:val="%5."/>
      <w:lvlJc w:val="left"/>
      <w:pPr>
        <w:ind w:left="3240" w:hanging="360"/>
      </w:pPr>
    </w:lvl>
    <w:lvl w:ilvl="5" w:tplc="C6DEB03E" w:tentative="1">
      <w:start w:val="1"/>
      <w:numFmt w:val="lowerRoman"/>
      <w:lvlText w:val="%6."/>
      <w:lvlJc w:val="right"/>
      <w:pPr>
        <w:ind w:left="3960" w:hanging="180"/>
      </w:pPr>
    </w:lvl>
    <w:lvl w:ilvl="6" w:tplc="DE8AEE80" w:tentative="1">
      <w:start w:val="1"/>
      <w:numFmt w:val="decimal"/>
      <w:lvlText w:val="%7."/>
      <w:lvlJc w:val="left"/>
      <w:pPr>
        <w:ind w:left="4680" w:hanging="360"/>
      </w:pPr>
    </w:lvl>
    <w:lvl w:ilvl="7" w:tplc="5D561BC0" w:tentative="1">
      <w:start w:val="1"/>
      <w:numFmt w:val="lowerLetter"/>
      <w:lvlText w:val="%8."/>
      <w:lvlJc w:val="left"/>
      <w:pPr>
        <w:ind w:left="5400" w:hanging="360"/>
      </w:pPr>
    </w:lvl>
    <w:lvl w:ilvl="8" w:tplc="F2706432" w:tentative="1">
      <w:start w:val="1"/>
      <w:numFmt w:val="lowerRoman"/>
      <w:lvlText w:val="%9."/>
      <w:lvlJc w:val="right"/>
      <w:pPr>
        <w:ind w:left="6120" w:hanging="180"/>
      </w:pPr>
    </w:lvl>
  </w:abstractNum>
  <w:abstractNum w:abstractNumId="21">
    <w:nsid w:val="5B5C20E3"/>
    <w:multiLevelType w:val="hybridMultilevel"/>
    <w:tmpl w:val="D6E0D91A"/>
    <w:lvl w:ilvl="0" w:tplc="61FA2300">
      <w:start w:val="1"/>
      <w:numFmt w:val="lowerLetter"/>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2">
    <w:nsid w:val="609E6640"/>
    <w:multiLevelType w:val="multilevel"/>
    <w:tmpl w:val="FCD63B1E"/>
    <w:lvl w:ilvl="0">
      <w:start w:val="1"/>
      <w:numFmt w:val="bullet"/>
      <w:lvlText w:val=""/>
      <w:lvlJc w:val="left"/>
      <w:pPr>
        <w:ind w:left="1145" w:hanging="425"/>
      </w:pPr>
      <w:rPr>
        <w:rFonts w:ascii="Symbol" w:hAnsi="Symbol" w:hint="default"/>
        <w:sz w:val="1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nsid w:val="682E7E26"/>
    <w:multiLevelType w:val="hybridMultilevel"/>
    <w:tmpl w:val="B568D77C"/>
    <w:lvl w:ilvl="0" w:tplc="26F607E4">
      <w:start w:val="1"/>
      <w:numFmt w:val="lowerLetter"/>
      <w:lvlText w:val="(%1)"/>
      <w:lvlJc w:val="left"/>
      <w:pPr>
        <w:ind w:left="720" w:hanging="360"/>
      </w:pPr>
      <w:rPr>
        <w:rFonts w:hint="default"/>
      </w:rPr>
    </w:lvl>
    <w:lvl w:ilvl="1" w:tplc="CFA2019C">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1A16DCD"/>
    <w:multiLevelType w:val="multilevel"/>
    <w:tmpl w:val="6E6A4C66"/>
    <w:lvl w:ilvl="0">
      <w:start w:val="1"/>
      <w:numFmt w:val="lowerLetter"/>
      <w:pStyle w:val="MIRSubpara"/>
      <w:lvlText w:val="(%1)"/>
      <w:lvlJc w:val="left"/>
      <w:pPr>
        <w:ind w:left="1995" w:hanging="425"/>
      </w:pPr>
      <w:rPr>
        <w:rFonts w:hint="default"/>
        <w:sz w:val="18"/>
      </w:rPr>
    </w:lvl>
    <w:lvl w:ilvl="1">
      <w:start w:val="1"/>
      <w:numFmt w:val="lowerLetter"/>
      <w:lvlText w:val="(%2)"/>
      <w:lvlJc w:val="left"/>
      <w:pPr>
        <w:ind w:left="3010" w:hanging="360"/>
      </w:pPr>
      <w:rPr>
        <w:rFonts w:hint="default"/>
      </w:rPr>
    </w:lvl>
    <w:lvl w:ilvl="2">
      <w:start w:val="1"/>
      <w:numFmt w:val="lowerRoman"/>
      <w:lvlText w:val="%3."/>
      <w:lvlJc w:val="right"/>
      <w:pPr>
        <w:ind w:left="3730" w:hanging="180"/>
      </w:pPr>
      <w:rPr>
        <w:rFonts w:hint="default"/>
      </w:rPr>
    </w:lvl>
    <w:lvl w:ilvl="3">
      <w:start w:val="1"/>
      <w:numFmt w:val="decimal"/>
      <w:lvlText w:val="%4."/>
      <w:lvlJc w:val="left"/>
      <w:pPr>
        <w:ind w:left="4450" w:hanging="360"/>
      </w:pPr>
      <w:rPr>
        <w:rFonts w:hint="default"/>
      </w:rPr>
    </w:lvl>
    <w:lvl w:ilvl="4">
      <w:start w:val="1"/>
      <w:numFmt w:val="lowerLetter"/>
      <w:lvlText w:val="%5."/>
      <w:lvlJc w:val="left"/>
      <w:pPr>
        <w:ind w:left="5170" w:hanging="360"/>
      </w:pPr>
      <w:rPr>
        <w:rFonts w:hint="default"/>
      </w:rPr>
    </w:lvl>
    <w:lvl w:ilvl="5">
      <w:start w:val="1"/>
      <w:numFmt w:val="lowerRoman"/>
      <w:lvlText w:val="%6."/>
      <w:lvlJc w:val="right"/>
      <w:pPr>
        <w:ind w:left="5890" w:hanging="180"/>
      </w:pPr>
      <w:rPr>
        <w:rFonts w:hint="default"/>
      </w:rPr>
    </w:lvl>
    <w:lvl w:ilvl="6">
      <w:start w:val="1"/>
      <w:numFmt w:val="decimal"/>
      <w:lvlText w:val="%7."/>
      <w:lvlJc w:val="left"/>
      <w:pPr>
        <w:ind w:left="6610" w:hanging="360"/>
      </w:pPr>
      <w:rPr>
        <w:rFonts w:hint="default"/>
      </w:rPr>
    </w:lvl>
    <w:lvl w:ilvl="7">
      <w:start w:val="1"/>
      <w:numFmt w:val="lowerLetter"/>
      <w:lvlText w:val="%8."/>
      <w:lvlJc w:val="left"/>
      <w:pPr>
        <w:ind w:left="7330" w:hanging="360"/>
      </w:pPr>
      <w:rPr>
        <w:rFonts w:hint="default"/>
      </w:rPr>
    </w:lvl>
    <w:lvl w:ilvl="8">
      <w:start w:val="1"/>
      <w:numFmt w:val="lowerRoman"/>
      <w:lvlText w:val="%9."/>
      <w:lvlJc w:val="right"/>
      <w:pPr>
        <w:ind w:left="8050" w:hanging="180"/>
      </w:pPr>
      <w:rPr>
        <w:rFonts w:hint="default"/>
      </w:rPr>
    </w:lvl>
  </w:abstractNum>
  <w:abstractNum w:abstractNumId="25">
    <w:nsid w:val="743E49F6"/>
    <w:multiLevelType w:val="hybridMultilevel"/>
    <w:tmpl w:val="90FC81C2"/>
    <w:lvl w:ilvl="0" w:tplc="61FA23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C175A7E"/>
    <w:multiLevelType w:val="multilevel"/>
    <w:tmpl w:val="B17C7CA8"/>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7">
    <w:nsid w:val="7E3216FA"/>
    <w:multiLevelType w:val="hybridMultilevel"/>
    <w:tmpl w:val="4A04F126"/>
    <w:lvl w:ilvl="0" w:tplc="FD1CDF8E">
      <w:start w:val="1"/>
      <w:numFmt w:val="lowerLetter"/>
      <w:lvlText w:val="(%1)"/>
      <w:lvlJc w:val="left"/>
      <w:pPr>
        <w:ind w:left="1145" w:hanging="360"/>
      </w:pPr>
      <w:rPr>
        <w:rFonts w:hint="default"/>
      </w:rPr>
    </w:lvl>
    <w:lvl w:ilvl="1" w:tplc="0C090003" w:tentative="1">
      <w:start w:val="1"/>
      <w:numFmt w:val="lowerLetter"/>
      <w:lvlText w:val="%2."/>
      <w:lvlJc w:val="left"/>
      <w:pPr>
        <w:ind w:left="1865" w:hanging="360"/>
      </w:pPr>
    </w:lvl>
    <w:lvl w:ilvl="2" w:tplc="0C090005" w:tentative="1">
      <w:start w:val="1"/>
      <w:numFmt w:val="lowerRoman"/>
      <w:lvlText w:val="%3."/>
      <w:lvlJc w:val="right"/>
      <w:pPr>
        <w:ind w:left="2585" w:hanging="180"/>
      </w:pPr>
    </w:lvl>
    <w:lvl w:ilvl="3" w:tplc="0C090001" w:tentative="1">
      <w:start w:val="1"/>
      <w:numFmt w:val="decimal"/>
      <w:lvlText w:val="%4."/>
      <w:lvlJc w:val="left"/>
      <w:pPr>
        <w:ind w:left="3305" w:hanging="360"/>
      </w:pPr>
    </w:lvl>
    <w:lvl w:ilvl="4" w:tplc="0C090003" w:tentative="1">
      <w:start w:val="1"/>
      <w:numFmt w:val="lowerLetter"/>
      <w:lvlText w:val="%5."/>
      <w:lvlJc w:val="left"/>
      <w:pPr>
        <w:ind w:left="4025" w:hanging="360"/>
      </w:pPr>
    </w:lvl>
    <w:lvl w:ilvl="5" w:tplc="0C090005" w:tentative="1">
      <w:start w:val="1"/>
      <w:numFmt w:val="lowerRoman"/>
      <w:lvlText w:val="%6."/>
      <w:lvlJc w:val="right"/>
      <w:pPr>
        <w:ind w:left="4745" w:hanging="180"/>
      </w:pPr>
    </w:lvl>
    <w:lvl w:ilvl="6" w:tplc="0C090001" w:tentative="1">
      <w:start w:val="1"/>
      <w:numFmt w:val="decimal"/>
      <w:lvlText w:val="%7."/>
      <w:lvlJc w:val="left"/>
      <w:pPr>
        <w:ind w:left="5465" w:hanging="360"/>
      </w:pPr>
    </w:lvl>
    <w:lvl w:ilvl="7" w:tplc="0C090003" w:tentative="1">
      <w:start w:val="1"/>
      <w:numFmt w:val="lowerLetter"/>
      <w:lvlText w:val="%8."/>
      <w:lvlJc w:val="left"/>
      <w:pPr>
        <w:ind w:left="6185" w:hanging="360"/>
      </w:pPr>
    </w:lvl>
    <w:lvl w:ilvl="8" w:tplc="0C090005" w:tentative="1">
      <w:start w:val="1"/>
      <w:numFmt w:val="lowerRoman"/>
      <w:lvlText w:val="%9."/>
      <w:lvlJc w:val="right"/>
      <w:pPr>
        <w:ind w:left="6905" w:hanging="180"/>
      </w:pPr>
    </w:lvl>
  </w:abstractNum>
  <w:num w:numId="1">
    <w:abstractNumId w:val="2"/>
  </w:num>
  <w:num w:numId="2">
    <w:abstractNumId w:val="8"/>
  </w:num>
  <w:num w:numId="3">
    <w:abstractNumId w:val="6"/>
  </w:num>
  <w:num w:numId="4">
    <w:abstractNumId w:val="24"/>
  </w:num>
  <w:num w:numId="5">
    <w:abstractNumId w:val="1"/>
  </w:num>
  <w:num w:numId="6">
    <w:abstractNumId w:val="3"/>
  </w:num>
  <w:num w:numId="7">
    <w:abstractNumId w:val="13"/>
  </w:num>
  <w:num w:numId="8">
    <w:abstractNumId w:val="7"/>
  </w:num>
  <w:num w:numId="9">
    <w:abstractNumId w:val="25"/>
  </w:num>
  <w:num w:numId="10">
    <w:abstractNumId w:val="19"/>
  </w:num>
  <w:num w:numId="11">
    <w:abstractNumId w:val="10"/>
  </w:num>
  <w:num w:numId="12">
    <w:abstractNumId w:val="16"/>
  </w:num>
  <w:num w:numId="13">
    <w:abstractNumId w:val="15"/>
  </w:num>
  <w:num w:numId="14">
    <w:abstractNumId w:val="21"/>
  </w:num>
  <w:num w:numId="15">
    <w:abstractNumId w:val="5"/>
  </w:num>
  <w:num w:numId="16">
    <w:abstractNumId w:val="8"/>
    <w:lvlOverride w:ilvl="0">
      <w:startOverride w:val="1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7"/>
  </w:num>
  <w:num w:numId="24">
    <w:abstractNumId w:val="27"/>
  </w:num>
  <w:num w:numId="25">
    <w:abstractNumId w:val="14"/>
  </w:num>
  <w:num w:numId="26">
    <w:abstractNumId w:val="18"/>
  </w:num>
  <w:num w:numId="27">
    <w:abstractNumId w:val="23"/>
  </w:num>
  <w:num w:numId="28">
    <w:abstractNumId w:val="0"/>
  </w:num>
  <w:num w:numId="29">
    <w:abstractNumId w:val="12"/>
  </w:num>
  <w:num w:numId="30">
    <w:abstractNumId w:val="11"/>
  </w:num>
  <w:num w:numId="31">
    <w:abstractNumId w:val="9"/>
  </w:num>
  <w:num w:numId="32">
    <w:abstractNumId w:val="22"/>
  </w:num>
  <w:num w:numId="33">
    <w:abstractNumId w:val="26"/>
  </w:num>
  <w:num w:numId="34">
    <w:abstractNumId w:val="6"/>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lvlText w:val="(%4)"/>
        <w:lvlJc w:val="left"/>
        <w:pPr>
          <w:tabs>
            <w:tab w:val="num" w:pos="3544"/>
          </w:tabs>
          <w:ind w:left="3544" w:hanging="425"/>
        </w:pPr>
        <w:rPr>
          <w:rFonts w:hint="default"/>
          <w:sz w:val="16"/>
          <w:szCs w:val="16"/>
        </w:rPr>
      </w:lvl>
    </w:lvlOverride>
    <w:lvlOverride w:ilvl="4">
      <w:lvl w:ilvl="4">
        <w:start w:val="1"/>
        <w:numFmt w:val="upperRoman"/>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Formatting/>
  <w:defaultTabStop w:val="720"/>
  <w:noPunctuationKerning/>
  <w:characterSpacingControl w:val="doNotCompress"/>
  <w:footnotePr>
    <w:footnote w:id="-1"/>
    <w:footnote w:id="0"/>
  </w:footnotePr>
  <w:endnotePr>
    <w:endnote w:id="-1"/>
    <w:endnote w:id="0"/>
  </w:endnotePr>
  <w:compat/>
  <w:rsids>
    <w:rsidRoot w:val="00430F86"/>
    <w:rsid w:val="00010300"/>
    <w:rsid w:val="00024725"/>
    <w:rsid w:val="000271F8"/>
    <w:rsid w:val="00035572"/>
    <w:rsid w:val="00037236"/>
    <w:rsid w:val="00044F3B"/>
    <w:rsid w:val="000520B0"/>
    <w:rsid w:val="0006074D"/>
    <w:rsid w:val="00062F20"/>
    <w:rsid w:val="00081B01"/>
    <w:rsid w:val="00090B27"/>
    <w:rsid w:val="000917E7"/>
    <w:rsid w:val="00092795"/>
    <w:rsid w:val="000B0DC8"/>
    <w:rsid w:val="000B2807"/>
    <w:rsid w:val="000B770B"/>
    <w:rsid w:val="000B7A14"/>
    <w:rsid w:val="000C2928"/>
    <w:rsid w:val="000C4212"/>
    <w:rsid w:val="000C6BFA"/>
    <w:rsid w:val="000D7A5B"/>
    <w:rsid w:val="000E1306"/>
    <w:rsid w:val="000E3ED0"/>
    <w:rsid w:val="000F2063"/>
    <w:rsid w:val="000F336D"/>
    <w:rsid w:val="00101019"/>
    <w:rsid w:val="001038B1"/>
    <w:rsid w:val="0011755B"/>
    <w:rsid w:val="0012427B"/>
    <w:rsid w:val="001253C3"/>
    <w:rsid w:val="001308A4"/>
    <w:rsid w:val="00130D6A"/>
    <w:rsid w:val="00133663"/>
    <w:rsid w:val="0013502C"/>
    <w:rsid w:val="00147B20"/>
    <w:rsid w:val="00163AE9"/>
    <w:rsid w:val="0018113C"/>
    <w:rsid w:val="00186B00"/>
    <w:rsid w:val="001905A7"/>
    <w:rsid w:val="001958CD"/>
    <w:rsid w:val="00196254"/>
    <w:rsid w:val="001B04D4"/>
    <w:rsid w:val="001B07CF"/>
    <w:rsid w:val="001B518A"/>
    <w:rsid w:val="001B553B"/>
    <w:rsid w:val="001B5F48"/>
    <w:rsid w:val="001C078C"/>
    <w:rsid w:val="001C2E3F"/>
    <w:rsid w:val="001C530B"/>
    <w:rsid w:val="001D51AD"/>
    <w:rsid w:val="001E1998"/>
    <w:rsid w:val="001E321A"/>
    <w:rsid w:val="001E7EB2"/>
    <w:rsid w:val="0020059C"/>
    <w:rsid w:val="0020546A"/>
    <w:rsid w:val="00217C37"/>
    <w:rsid w:val="00225BEE"/>
    <w:rsid w:val="00231974"/>
    <w:rsid w:val="00237E10"/>
    <w:rsid w:val="00241602"/>
    <w:rsid w:val="0024328C"/>
    <w:rsid w:val="00243CE1"/>
    <w:rsid w:val="00257D41"/>
    <w:rsid w:val="0026162B"/>
    <w:rsid w:val="00272C70"/>
    <w:rsid w:val="00292FE5"/>
    <w:rsid w:val="002A520F"/>
    <w:rsid w:val="002B6140"/>
    <w:rsid w:val="002C4548"/>
    <w:rsid w:val="002C4F28"/>
    <w:rsid w:val="002C5A7E"/>
    <w:rsid w:val="002C6183"/>
    <w:rsid w:val="002D3419"/>
    <w:rsid w:val="002E0BF4"/>
    <w:rsid w:val="002E16B2"/>
    <w:rsid w:val="002F1821"/>
    <w:rsid w:val="002F3265"/>
    <w:rsid w:val="002F4B44"/>
    <w:rsid w:val="002F6AFE"/>
    <w:rsid w:val="00305223"/>
    <w:rsid w:val="003111F9"/>
    <w:rsid w:val="003160D9"/>
    <w:rsid w:val="00317522"/>
    <w:rsid w:val="00326960"/>
    <w:rsid w:val="0034672D"/>
    <w:rsid w:val="00353203"/>
    <w:rsid w:val="003579A1"/>
    <w:rsid w:val="00383968"/>
    <w:rsid w:val="00386579"/>
    <w:rsid w:val="00397A12"/>
    <w:rsid w:val="003B2D37"/>
    <w:rsid w:val="003B2FF8"/>
    <w:rsid w:val="003C268F"/>
    <w:rsid w:val="003C4807"/>
    <w:rsid w:val="003C75CD"/>
    <w:rsid w:val="003C78BB"/>
    <w:rsid w:val="003D47D3"/>
    <w:rsid w:val="003D5754"/>
    <w:rsid w:val="003E27EC"/>
    <w:rsid w:val="003E2F45"/>
    <w:rsid w:val="003F384A"/>
    <w:rsid w:val="004140F5"/>
    <w:rsid w:val="00415F06"/>
    <w:rsid w:val="00430B2E"/>
    <w:rsid w:val="00430F86"/>
    <w:rsid w:val="00435209"/>
    <w:rsid w:val="00435CCA"/>
    <w:rsid w:val="00437E74"/>
    <w:rsid w:val="004409A0"/>
    <w:rsid w:val="0044257F"/>
    <w:rsid w:val="0044680F"/>
    <w:rsid w:val="004521E0"/>
    <w:rsid w:val="00452224"/>
    <w:rsid w:val="0045320E"/>
    <w:rsid w:val="00461ECA"/>
    <w:rsid w:val="00465470"/>
    <w:rsid w:val="0048614B"/>
    <w:rsid w:val="00494559"/>
    <w:rsid w:val="004A165F"/>
    <w:rsid w:val="004A1953"/>
    <w:rsid w:val="004A2E98"/>
    <w:rsid w:val="004B28DE"/>
    <w:rsid w:val="004C0A88"/>
    <w:rsid w:val="004D34AC"/>
    <w:rsid w:val="004E1136"/>
    <w:rsid w:val="004E2F12"/>
    <w:rsid w:val="004E55C5"/>
    <w:rsid w:val="004E6F5D"/>
    <w:rsid w:val="004F291C"/>
    <w:rsid w:val="004F2DA3"/>
    <w:rsid w:val="004F4329"/>
    <w:rsid w:val="004F4EDA"/>
    <w:rsid w:val="00500A02"/>
    <w:rsid w:val="00501002"/>
    <w:rsid w:val="0050178A"/>
    <w:rsid w:val="00515DC4"/>
    <w:rsid w:val="00526545"/>
    <w:rsid w:val="00533F23"/>
    <w:rsid w:val="00541026"/>
    <w:rsid w:val="00544609"/>
    <w:rsid w:val="00550A5F"/>
    <w:rsid w:val="0056271D"/>
    <w:rsid w:val="00564C15"/>
    <w:rsid w:val="0056613D"/>
    <w:rsid w:val="00571DD0"/>
    <w:rsid w:val="00572E1D"/>
    <w:rsid w:val="005804F0"/>
    <w:rsid w:val="0058132E"/>
    <w:rsid w:val="00582AAE"/>
    <w:rsid w:val="00582FF3"/>
    <w:rsid w:val="00584256"/>
    <w:rsid w:val="00592031"/>
    <w:rsid w:val="005924C0"/>
    <w:rsid w:val="00592D3E"/>
    <w:rsid w:val="005955F4"/>
    <w:rsid w:val="005A0500"/>
    <w:rsid w:val="005A0825"/>
    <w:rsid w:val="005A3181"/>
    <w:rsid w:val="005A7996"/>
    <w:rsid w:val="005B284B"/>
    <w:rsid w:val="005B515E"/>
    <w:rsid w:val="005B66B0"/>
    <w:rsid w:val="005C49D0"/>
    <w:rsid w:val="005F4761"/>
    <w:rsid w:val="0060495B"/>
    <w:rsid w:val="00604D8E"/>
    <w:rsid w:val="00606C97"/>
    <w:rsid w:val="0060703C"/>
    <w:rsid w:val="00611B38"/>
    <w:rsid w:val="006228C9"/>
    <w:rsid w:val="00626FD4"/>
    <w:rsid w:val="006335B7"/>
    <w:rsid w:val="00635759"/>
    <w:rsid w:val="00636C08"/>
    <w:rsid w:val="00640C06"/>
    <w:rsid w:val="00642A48"/>
    <w:rsid w:val="00643C15"/>
    <w:rsid w:val="00644CEF"/>
    <w:rsid w:val="00645892"/>
    <w:rsid w:val="006469A4"/>
    <w:rsid w:val="006567A3"/>
    <w:rsid w:val="00660622"/>
    <w:rsid w:val="006618DD"/>
    <w:rsid w:val="00680D0D"/>
    <w:rsid w:val="006A0466"/>
    <w:rsid w:val="006A5836"/>
    <w:rsid w:val="006B0525"/>
    <w:rsid w:val="006B5AA9"/>
    <w:rsid w:val="006B6165"/>
    <w:rsid w:val="006B6ECA"/>
    <w:rsid w:val="006C226C"/>
    <w:rsid w:val="006C2635"/>
    <w:rsid w:val="006C31A4"/>
    <w:rsid w:val="006C4F04"/>
    <w:rsid w:val="006D0479"/>
    <w:rsid w:val="006D5AE2"/>
    <w:rsid w:val="006E051C"/>
    <w:rsid w:val="006E7596"/>
    <w:rsid w:val="006F7F0C"/>
    <w:rsid w:val="00703527"/>
    <w:rsid w:val="00705289"/>
    <w:rsid w:val="007107C3"/>
    <w:rsid w:val="00713029"/>
    <w:rsid w:val="00715400"/>
    <w:rsid w:val="007178F1"/>
    <w:rsid w:val="00726A59"/>
    <w:rsid w:val="0074239D"/>
    <w:rsid w:val="007429A2"/>
    <w:rsid w:val="00754FF5"/>
    <w:rsid w:val="007572EB"/>
    <w:rsid w:val="007606E1"/>
    <w:rsid w:val="00760E42"/>
    <w:rsid w:val="00762AD1"/>
    <w:rsid w:val="00763839"/>
    <w:rsid w:val="00775E53"/>
    <w:rsid w:val="00777192"/>
    <w:rsid w:val="00777FFE"/>
    <w:rsid w:val="00784924"/>
    <w:rsid w:val="00797780"/>
    <w:rsid w:val="007A1240"/>
    <w:rsid w:val="007B25BE"/>
    <w:rsid w:val="007B4194"/>
    <w:rsid w:val="007C185F"/>
    <w:rsid w:val="007D35C6"/>
    <w:rsid w:val="007E225D"/>
    <w:rsid w:val="007E26C9"/>
    <w:rsid w:val="007E5306"/>
    <w:rsid w:val="007E77B7"/>
    <w:rsid w:val="00802CB7"/>
    <w:rsid w:val="00807A98"/>
    <w:rsid w:val="00812F24"/>
    <w:rsid w:val="00813FD3"/>
    <w:rsid w:val="00816787"/>
    <w:rsid w:val="00816D05"/>
    <w:rsid w:val="00825A8B"/>
    <w:rsid w:val="0082737D"/>
    <w:rsid w:val="00840F75"/>
    <w:rsid w:val="00845997"/>
    <w:rsid w:val="0084714A"/>
    <w:rsid w:val="00867F7E"/>
    <w:rsid w:val="00880AFC"/>
    <w:rsid w:val="008924A9"/>
    <w:rsid w:val="0089618D"/>
    <w:rsid w:val="008B0C74"/>
    <w:rsid w:val="008B1273"/>
    <w:rsid w:val="008B16BF"/>
    <w:rsid w:val="008B218F"/>
    <w:rsid w:val="008B3CF2"/>
    <w:rsid w:val="008B7239"/>
    <w:rsid w:val="008B7B6B"/>
    <w:rsid w:val="008C36EA"/>
    <w:rsid w:val="008C613C"/>
    <w:rsid w:val="008D1D75"/>
    <w:rsid w:val="008D3852"/>
    <w:rsid w:val="008D5C82"/>
    <w:rsid w:val="008E2320"/>
    <w:rsid w:val="008E4059"/>
    <w:rsid w:val="008F2EA7"/>
    <w:rsid w:val="008F6C27"/>
    <w:rsid w:val="00901AC4"/>
    <w:rsid w:val="00907417"/>
    <w:rsid w:val="009159EF"/>
    <w:rsid w:val="00930DBB"/>
    <w:rsid w:val="00934C51"/>
    <w:rsid w:val="00940AD2"/>
    <w:rsid w:val="00943B6A"/>
    <w:rsid w:val="0094401F"/>
    <w:rsid w:val="00953DE2"/>
    <w:rsid w:val="00961146"/>
    <w:rsid w:val="00966576"/>
    <w:rsid w:val="009738BB"/>
    <w:rsid w:val="0097532D"/>
    <w:rsid w:val="00983137"/>
    <w:rsid w:val="00984138"/>
    <w:rsid w:val="009A37ED"/>
    <w:rsid w:val="009A62E3"/>
    <w:rsid w:val="009A7812"/>
    <w:rsid w:val="009B1BD2"/>
    <w:rsid w:val="009C285C"/>
    <w:rsid w:val="009C629A"/>
    <w:rsid w:val="009D19BE"/>
    <w:rsid w:val="009D1E7D"/>
    <w:rsid w:val="009E2982"/>
    <w:rsid w:val="009F43B5"/>
    <w:rsid w:val="00A00B26"/>
    <w:rsid w:val="00A04DDE"/>
    <w:rsid w:val="00A15315"/>
    <w:rsid w:val="00A20A3D"/>
    <w:rsid w:val="00A245DF"/>
    <w:rsid w:val="00A249AC"/>
    <w:rsid w:val="00A345F8"/>
    <w:rsid w:val="00A37C76"/>
    <w:rsid w:val="00A4191C"/>
    <w:rsid w:val="00A4622B"/>
    <w:rsid w:val="00A50EA4"/>
    <w:rsid w:val="00A56CBC"/>
    <w:rsid w:val="00A57B10"/>
    <w:rsid w:val="00A62B22"/>
    <w:rsid w:val="00A62FEB"/>
    <w:rsid w:val="00A63AA6"/>
    <w:rsid w:val="00A64DFF"/>
    <w:rsid w:val="00A65B16"/>
    <w:rsid w:val="00A70A4C"/>
    <w:rsid w:val="00A71EF8"/>
    <w:rsid w:val="00A77177"/>
    <w:rsid w:val="00A8117A"/>
    <w:rsid w:val="00A8220C"/>
    <w:rsid w:val="00A9315A"/>
    <w:rsid w:val="00A937A6"/>
    <w:rsid w:val="00A941AD"/>
    <w:rsid w:val="00A95E7D"/>
    <w:rsid w:val="00A97202"/>
    <w:rsid w:val="00AA1ABC"/>
    <w:rsid w:val="00AA1F44"/>
    <w:rsid w:val="00AA6122"/>
    <w:rsid w:val="00AA62E3"/>
    <w:rsid w:val="00AC03C4"/>
    <w:rsid w:val="00AC0B32"/>
    <w:rsid w:val="00AC0F25"/>
    <w:rsid w:val="00AC6750"/>
    <w:rsid w:val="00AC744D"/>
    <w:rsid w:val="00AD4D5B"/>
    <w:rsid w:val="00AE286B"/>
    <w:rsid w:val="00AE5EAB"/>
    <w:rsid w:val="00AF23CB"/>
    <w:rsid w:val="00AF5AED"/>
    <w:rsid w:val="00B02AFF"/>
    <w:rsid w:val="00B03521"/>
    <w:rsid w:val="00B03E72"/>
    <w:rsid w:val="00B125A4"/>
    <w:rsid w:val="00B20BB1"/>
    <w:rsid w:val="00B21590"/>
    <w:rsid w:val="00B23D99"/>
    <w:rsid w:val="00B310E8"/>
    <w:rsid w:val="00B330CC"/>
    <w:rsid w:val="00B340CA"/>
    <w:rsid w:val="00B416A4"/>
    <w:rsid w:val="00B43582"/>
    <w:rsid w:val="00B4485A"/>
    <w:rsid w:val="00B513D6"/>
    <w:rsid w:val="00B5234E"/>
    <w:rsid w:val="00B62FA3"/>
    <w:rsid w:val="00B63CCB"/>
    <w:rsid w:val="00B64C28"/>
    <w:rsid w:val="00B747AC"/>
    <w:rsid w:val="00B768BE"/>
    <w:rsid w:val="00B802EC"/>
    <w:rsid w:val="00B810DC"/>
    <w:rsid w:val="00B81F71"/>
    <w:rsid w:val="00B836F3"/>
    <w:rsid w:val="00B84A1E"/>
    <w:rsid w:val="00B959D2"/>
    <w:rsid w:val="00B95D41"/>
    <w:rsid w:val="00BA578F"/>
    <w:rsid w:val="00BB3864"/>
    <w:rsid w:val="00BB57A6"/>
    <w:rsid w:val="00BC38C0"/>
    <w:rsid w:val="00BC4165"/>
    <w:rsid w:val="00BD237E"/>
    <w:rsid w:val="00BD398B"/>
    <w:rsid w:val="00BF2DFA"/>
    <w:rsid w:val="00C0149A"/>
    <w:rsid w:val="00C146F2"/>
    <w:rsid w:val="00C16E64"/>
    <w:rsid w:val="00C31860"/>
    <w:rsid w:val="00C36F15"/>
    <w:rsid w:val="00C40EFE"/>
    <w:rsid w:val="00C512EA"/>
    <w:rsid w:val="00C51395"/>
    <w:rsid w:val="00C66C13"/>
    <w:rsid w:val="00C701E1"/>
    <w:rsid w:val="00C70A20"/>
    <w:rsid w:val="00C73D10"/>
    <w:rsid w:val="00C75EAB"/>
    <w:rsid w:val="00C867A2"/>
    <w:rsid w:val="00C904DC"/>
    <w:rsid w:val="00C945F2"/>
    <w:rsid w:val="00C95F09"/>
    <w:rsid w:val="00C9658F"/>
    <w:rsid w:val="00CA5D2C"/>
    <w:rsid w:val="00CB0F84"/>
    <w:rsid w:val="00CB54AD"/>
    <w:rsid w:val="00CB7913"/>
    <w:rsid w:val="00CC1B7C"/>
    <w:rsid w:val="00CD028D"/>
    <w:rsid w:val="00CD5C1F"/>
    <w:rsid w:val="00CE0874"/>
    <w:rsid w:val="00CE14FD"/>
    <w:rsid w:val="00CE4903"/>
    <w:rsid w:val="00CE7E8A"/>
    <w:rsid w:val="00CF177C"/>
    <w:rsid w:val="00CF42C2"/>
    <w:rsid w:val="00CF65A7"/>
    <w:rsid w:val="00D01528"/>
    <w:rsid w:val="00D1077C"/>
    <w:rsid w:val="00D17F9A"/>
    <w:rsid w:val="00D20A83"/>
    <w:rsid w:val="00D2410B"/>
    <w:rsid w:val="00D246F6"/>
    <w:rsid w:val="00D259DB"/>
    <w:rsid w:val="00D3620C"/>
    <w:rsid w:val="00D36F8C"/>
    <w:rsid w:val="00D427C4"/>
    <w:rsid w:val="00D57271"/>
    <w:rsid w:val="00D618BF"/>
    <w:rsid w:val="00D75F3A"/>
    <w:rsid w:val="00D77681"/>
    <w:rsid w:val="00D856A2"/>
    <w:rsid w:val="00D8653B"/>
    <w:rsid w:val="00D90041"/>
    <w:rsid w:val="00D9455D"/>
    <w:rsid w:val="00DB201F"/>
    <w:rsid w:val="00DB32CC"/>
    <w:rsid w:val="00DB4AE2"/>
    <w:rsid w:val="00DB60CF"/>
    <w:rsid w:val="00DC3584"/>
    <w:rsid w:val="00DC522B"/>
    <w:rsid w:val="00DD1BF5"/>
    <w:rsid w:val="00DE7928"/>
    <w:rsid w:val="00DF5912"/>
    <w:rsid w:val="00DF5BCD"/>
    <w:rsid w:val="00DF6122"/>
    <w:rsid w:val="00E00895"/>
    <w:rsid w:val="00E032F5"/>
    <w:rsid w:val="00E146D2"/>
    <w:rsid w:val="00E14BFE"/>
    <w:rsid w:val="00E15380"/>
    <w:rsid w:val="00E21427"/>
    <w:rsid w:val="00E272FF"/>
    <w:rsid w:val="00E30879"/>
    <w:rsid w:val="00E30FD7"/>
    <w:rsid w:val="00E32A44"/>
    <w:rsid w:val="00E337C2"/>
    <w:rsid w:val="00E431C6"/>
    <w:rsid w:val="00E463F2"/>
    <w:rsid w:val="00E53D95"/>
    <w:rsid w:val="00E740F4"/>
    <w:rsid w:val="00E76ECC"/>
    <w:rsid w:val="00E77253"/>
    <w:rsid w:val="00E82E42"/>
    <w:rsid w:val="00E84F42"/>
    <w:rsid w:val="00E84F94"/>
    <w:rsid w:val="00E86BB8"/>
    <w:rsid w:val="00E93F96"/>
    <w:rsid w:val="00EA3293"/>
    <w:rsid w:val="00EA6AB8"/>
    <w:rsid w:val="00EA6B3F"/>
    <w:rsid w:val="00EA7913"/>
    <w:rsid w:val="00EB1F39"/>
    <w:rsid w:val="00EC4950"/>
    <w:rsid w:val="00EC7B6B"/>
    <w:rsid w:val="00ED317E"/>
    <w:rsid w:val="00EE7AC5"/>
    <w:rsid w:val="00EF6866"/>
    <w:rsid w:val="00F03F41"/>
    <w:rsid w:val="00F0722E"/>
    <w:rsid w:val="00F22F35"/>
    <w:rsid w:val="00F32422"/>
    <w:rsid w:val="00F3593F"/>
    <w:rsid w:val="00F45B52"/>
    <w:rsid w:val="00F47937"/>
    <w:rsid w:val="00F50844"/>
    <w:rsid w:val="00F54C49"/>
    <w:rsid w:val="00F559C5"/>
    <w:rsid w:val="00F9255D"/>
    <w:rsid w:val="00F9452B"/>
    <w:rsid w:val="00F96CFE"/>
    <w:rsid w:val="00F974F6"/>
    <w:rsid w:val="00FA1DE7"/>
    <w:rsid w:val="00FA3E17"/>
    <w:rsid w:val="00FA54D8"/>
    <w:rsid w:val="00FA5AFB"/>
    <w:rsid w:val="00FC136F"/>
    <w:rsid w:val="00FC3D6A"/>
    <w:rsid w:val="00FC4BAA"/>
    <w:rsid w:val="00FC520E"/>
    <w:rsid w:val="00FD03B1"/>
    <w:rsid w:val="00FD2A9D"/>
    <w:rsid w:val="00FD6B1E"/>
    <w:rsid w:val="00FF03D1"/>
    <w:rsid w:val="00FF31DF"/>
    <w:rsid w:val="00FF35C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A3"/>
    <w:pPr>
      <w:widowControl w:val="0"/>
      <w:adjustRightInd w:val="0"/>
      <w:spacing w:line="360" w:lineRule="atLeast"/>
      <w:jc w:val="both"/>
      <w:textAlignment w:val="baseline"/>
    </w:pPr>
    <w:rPr>
      <w:sz w:val="24"/>
      <w:szCs w:val="24"/>
      <w:lang w:eastAsia="en-US"/>
    </w:rPr>
  </w:style>
  <w:style w:type="paragraph" w:styleId="Heading3">
    <w:name w:val="heading 3"/>
    <w:basedOn w:val="Normal"/>
    <w:next w:val="Normal"/>
    <w:link w:val="Heading3Char"/>
    <w:uiPriority w:val="9"/>
    <w:semiHidden/>
    <w:unhideWhenUsed/>
    <w:qFormat/>
    <w:rsid w:val="00726A5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F2DA3"/>
    <w:pPr>
      <w:numPr>
        <w:numId w:val="3"/>
      </w:numPr>
      <w:spacing w:before="200" w:line="300" w:lineRule="atLeast"/>
    </w:pPr>
    <w:rPr>
      <w:sz w:val="22"/>
      <w:szCs w:val="22"/>
    </w:rPr>
  </w:style>
  <w:style w:type="character" w:customStyle="1" w:styleId="BodyTextChar">
    <w:name w:val="Body Text Char"/>
    <w:basedOn w:val="DefaultParagraphFont"/>
    <w:link w:val="BodyText"/>
    <w:rsid w:val="004F2DA3"/>
    <w:rPr>
      <w:sz w:val="22"/>
      <w:szCs w:val="22"/>
      <w:lang w:eastAsia="en-US"/>
    </w:rPr>
  </w:style>
  <w:style w:type="character" w:styleId="Hyperlink">
    <w:name w:val="Hyperlink"/>
    <w:unhideWhenUsed/>
    <w:rsid w:val="004F2DA3"/>
    <w:rPr>
      <w:color w:val="0000FF"/>
      <w:u w:val="single"/>
    </w:rPr>
  </w:style>
  <w:style w:type="paragraph" w:styleId="ListParagraph">
    <w:name w:val="List Paragraph"/>
    <w:basedOn w:val="Normal"/>
    <w:uiPriority w:val="34"/>
    <w:qFormat/>
    <w:rsid w:val="004F2DA3"/>
    <w:pPr>
      <w:ind w:left="720"/>
      <w:contextualSpacing/>
    </w:pPr>
  </w:style>
  <w:style w:type="character" w:styleId="CommentReference">
    <w:name w:val="annotation reference"/>
    <w:semiHidden/>
    <w:unhideWhenUsed/>
    <w:rsid w:val="004F2DA3"/>
    <w:rPr>
      <w:sz w:val="16"/>
      <w:szCs w:val="16"/>
    </w:rPr>
  </w:style>
  <w:style w:type="paragraph" w:styleId="CommentText">
    <w:name w:val="annotation text"/>
    <w:basedOn w:val="Normal"/>
    <w:link w:val="CommentTextChar"/>
    <w:semiHidden/>
    <w:unhideWhenUsed/>
    <w:rsid w:val="004F2DA3"/>
    <w:rPr>
      <w:sz w:val="20"/>
      <w:szCs w:val="20"/>
    </w:rPr>
  </w:style>
  <w:style w:type="character" w:customStyle="1" w:styleId="CommentTextChar">
    <w:name w:val="Comment Text Char"/>
    <w:basedOn w:val="DefaultParagraphFont"/>
    <w:link w:val="CommentText"/>
    <w:semiHidden/>
    <w:rsid w:val="004F2DA3"/>
    <w:rPr>
      <w:lang w:eastAsia="en-US"/>
    </w:rPr>
  </w:style>
  <w:style w:type="paragraph" w:customStyle="1" w:styleId="MIRBodyText">
    <w:name w:val="MIR Body Text"/>
    <w:basedOn w:val="Normal"/>
    <w:link w:val="MIRBodyTextChar"/>
    <w:qFormat/>
    <w:rsid w:val="004F2DA3"/>
    <w:pPr>
      <w:numPr>
        <w:numId w:val="2"/>
      </w:numPr>
      <w:tabs>
        <w:tab w:val="left" w:pos="2205"/>
      </w:tabs>
      <w:spacing w:before="200" w:line="300" w:lineRule="atLeast"/>
    </w:pPr>
    <w:rPr>
      <w:sz w:val="22"/>
      <w:szCs w:val="22"/>
      <w:lang w:eastAsia="en-AU"/>
    </w:rPr>
  </w:style>
  <w:style w:type="paragraph" w:customStyle="1" w:styleId="subparaa">
    <w:name w:val="sub para (a)"/>
    <w:basedOn w:val="BodyText"/>
    <w:rsid w:val="004F2DA3"/>
    <w:pPr>
      <w:numPr>
        <w:ilvl w:val="1"/>
      </w:numPr>
      <w:spacing w:before="100"/>
    </w:pPr>
  </w:style>
  <w:style w:type="paragraph" w:customStyle="1" w:styleId="subsubparai">
    <w:name w:val="sub sub para (i)"/>
    <w:basedOn w:val="subparaa"/>
    <w:rsid w:val="004F2DA3"/>
    <w:pPr>
      <w:numPr>
        <w:ilvl w:val="2"/>
      </w:numPr>
    </w:pPr>
  </w:style>
  <w:style w:type="paragraph" w:customStyle="1" w:styleId="MIRSubpara">
    <w:name w:val="MIR Subpara"/>
    <w:basedOn w:val="Normal"/>
    <w:link w:val="MIRSubparaChar"/>
    <w:qFormat/>
    <w:rsid w:val="004F2DA3"/>
    <w:pPr>
      <w:numPr>
        <w:numId w:val="4"/>
      </w:numPr>
      <w:spacing w:before="100" w:line="300" w:lineRule="atLeast"/>
    </w:pPr>
    <w:rPr>
      <w:noProof/>
      <w:sz w:val="22"/>
      <w:szCs w:val="22"/>
    </w:rPr>
  </w:style>
  <w:style w:type="character" w:customStyle="1" w:styleId="MIRSubparaChar">
    <w:name w:val="MIR Subpara Char"/>
    <w:link w:val="MIRSubpara"/>
    <w:rsid w:val="004F2DA3"/>
    <w:rPr>
      <w:noProof/>
      <w:sz w:val="22"/>
      <w:szCs w:val="22"/>
      <w:lang w:eastAsia="en-US"/>
    </w:rPr>
  </w:style>
  <w:style w:type="paragraph" w:customStyle="1" w:styleId="MIRNote">
    <w:name w:val="MIR Note"/>
    <w:basedOn w:val="Normal"/>
    <w:link w:val="MIRNoteChar"/>
    <w:qFormat/>
    <w:rsid w:val="004F2DA3"/>
    <w:pPr>
      <w:spacing w:before="200" w:line="240" w:lineRule="atLeast"/>
      <w:ind w:left="1701"/>
    </w:pPr>
    <w:rPr>
      <w:sz w:val="18"/>
      <w:szCs w:val="22"/>
    </w:rPr>
  </w:style>
  <w:style w:type="character" w:customStyle="1" w:styleId="MIRBodyTextChar">
    <w:name w:val="MIR Body Text Char"/>
    <w:basedOn w:val="DefaultParagraphFont"/>
    <w:link w:val="MIRBodyText"/>
    <w:rsid w:val="004F2DA3"/>
    <w:rPr>
      <w:sz w:val="22"/>
      <w:szCs w:val="22"/>
    </w:rPr>
  </w:style>
  <w:style w:type="paragraph" w:customStyle="1" w:styleId="Style2">
    <w:name w:val="Style2"/>
    <w:basedOn w:val="Normal"/>
    <w:link w:val="Style2Char"/>
    <w:qFormat/>
    <w:rsid w:val="004F2DA3"/>
    <w:pPr>
      <w:widowControl/>
      <w:numPr>
        <w:numId w:val="1"/>
      </w:numPr>
      <w:tabs>
        <w:tab w:val="left" w:pos="567"/>
      </w:tabs>
      <w:overflowPunct w:val="0"/>
      <w:autoSpaceDE w:val="0"/>
      <w:autoSpaceDN w:val="0"/>
      <w:adjustRightInd/>
      <w:spacing w:after="120" w:line="240" w:lineRule="auto"/>
      <w:ind w:left="714" w:hanging="357"/>
      <w:jc w:val="left"/>
      <w:textAlignment w:val="auto"/>
    </w:pPr>
  </w:style>
  <w:style w:type="character" w:customStyle="1" w:styleId="Style2Char">
    <w:name w:val="Style2 Char"/>
    <w:basedOn w:val="DefaultParagraphFont"/>
    <w:link w:val="Style2"/>
    <w:rsid w:val="004F2DA3"/>
    <w:rPr>
      <w:sz w:val="24"/>
      <w:szCs w:val="24"/>
      <w:lang w:eastAsia="en-US"/>
    </w:rPr>
  </w:style>
  <w:style w:type="character" w:customStyle="1" w:styleId="MIRNoteChar">
    <w:name w:val="MIR Note Char"/>
    <w:basedOn w:val="DefaultParagraphFont"/>
    <w:link w:val="MIRNote"/>
    <w:rsid w:val="004F2DA3"/>
    <w:rPr>
      <w:sz w:val="18"/>
      <w:szCs w:val="22"/>
      <w:lang w:eastAsia="en-US"/>
    </w:rPr>
  </w:style>
  <w:style w:type="paragraph" w:styleId="BalloonText">
    <w:name w:val="Balloon Text"/>
    <w:basedOn w:val="Normal"/>
    <w:link w:val="BalloonTextChar"/>
    <w:uiPriority w:val="99"/>
    <w:semiHidden/>
    <w:unhideWhenUsed/>
    <w:rsid w:val="004F2D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DA3"/>
    <w:rPr>
      <w:rFonts w:ascii="Tahoma" w:hAnsi="Tahoma" w:cs="Tahoma"/>
      <w:sz w:val="16"/>
      <w:szCs w:val="16"/>
      <w:lang w:eastAsia="en-US"/>
    </w:rPr>
  </w:style>
  <w:style w:type="paragraph" w:styleId="FootnoteText">
    <w:name w:val="footnote text"/>
    <w:basedOn w:val="Normal"/>
    <w:link w:val="FootnoteTextChar"/>
    <w:semiHidden/>
    <w:rsid w:val="001B518A"/>
    <w:rPr>
      <w:sz w:val="18"/>
      <w:szCs w:val="20"/>
    </w:rPr>
  </w:style>
  <w:style w:type="character" w:customStyle="1" w:styleId="FootnoteTextChar">
    <w:name w:val="Footnote Text Char"/>
    <w:basedOn w:val="DefaultParagraphFont"/>
    <w:link w:val="FootnoteText"/>
    <w:semiHidden/>
    <w:rsid w:val="001B518A"/>
    <w:rPr>
      <w:sz w:val="18"/>
      <w:lang w:eastAsia="en-US"/>
    </w:rPr>
  </w:style>
  <w:style w:type="character" w:styleId="FootnoteReference">
    <w:name w:val="footnote reference"/>
    <w:aliases w:val="(NECG) Footnote Reference"/>
    <w:rsid w:val="001B518A"/>
    <w:rPr>
      <w:vertAlign w:val="superscript"/>
    </w:rPr>
  </w:style>
  <w:style w:type="paragraph" w:customStyle="1" w:styleId="MIRSubsubpara">
    <w:name w:val="MIR Subsubpara"/>
    <w:basedOn w:val="subsubparai"/>
    <w:link w:val="MIRSubsubparaChar"/>
    <w:qFormat/>
    <w:rsid w:val="00726A59"/>
    <w:pPr>
      <w:widowControl/>
      <w:numPr>
        <w:ilvl w:val="0"/>
        <w:numId w:val="0"/>
      </w:numPr>
      <w:tabs>
        <w:tab w:val="num" w:pos="1701"/>
      </w:tabs>
      <w:adjustRightInd/>
      <w:ind w:left="1701" w:hanging="425"/>
      <w:jc w:val="left"/>
      <w:textAlignment w:val="auto"/>
    </w:pPr>
    <w:rPr>
      <w:lang w:eastAsia="en-AU"/>
    </w:rPr>
  </w:style>
  <w:style w:type="character" w:customStyle="1" w:styleId="MIRSubsubparaChar">
    <w:name w:val="MIR Subsubpara Char"/>
    <w:basedOn w:val="DefaultParagraphFont"/>
    <w:link w:val="MIRSubsubpara"/>
    <w:rsid w:val="00726A59"/>
    <w:rPr>
      <w:sz w:val="22"/>
      <w:szCs w:val="22"/>
    </w:rPr>
  </w:style>
  <w:style w:type="paragraph" w:customStyle="1" w:styleId="MIRPenalty">
    <w:name w:val="MIR Penalty"/>
    <w:basedOn w:val="Normal"/>
    <w:link w:val="MIRPenaltyChar"/>
    <w:qFormat/>
    <w:rsid w:val="00726A59"/>
    <w:pPr>
      <w:widowControl/>
      <w:tabs>
        <w:tab w:val="left" w:pos="10773"/>
      </w:tabs>
      <w:adjustRightInd/>
      <w:spacing w:before="360" w:line="240" w:lineRule="auto"/>
      <w:ind w:left="851" w:right="5103"/>
      <w:jc w:val="left"/>
      <w:textAlignment w:val="auto"/>
    </w:pPr>
    <w:rPr>
      <w:sz w:val="22"/>
      <w:szCs w:val="22"/>
      <w:lang w:val="en-GB" w:eastAsia="en-AU"/>
    </w:rPr>
  </w:style>
  <w:style w:type="character" w:customStyle="1" w:styleId="MIRPenaltyChar">
    <w:name w:val="MIR Penalty Char"/>
    <w:basedOn w:val="DefaultParagraphFont"/>
    <w:link w:val="MIRPenalty"/>
    <w:rsid w:val="00726A59"/>
    <w:rPr>
      <w:sz w:val="22"/>
      <w:szCs w:val="22"/>
      <w:lang w:val="en-GB"/>
    </w:rPr>
  </w:style>
  <w:style w:type="paragraph" w:customStyle="1" w:styleId="MIRHeading3">
    <w:name w:val="MIR Heading 3"/>
    <w:basedOn w:val="Heading3"/>
    <w:link w:val="MIRHeading3Char"/>
    <w:qFormat/>
    <w:rsid w:val="00726A59"/>
    <w:pPr>
      <w:keepLines w:val="0"/>
      <w:widowControl/>
      <w:adjustRightInd/>
      <w:spacing w:before="400" w:line="280" w:lineRule="atLeast"/>
      <w:ind w:left="851" w:hanging="851"/>
      <w:jc w:val="left"/>
      <w:textAlignment w:val="auto"/>
    </w:pPr>
    <w:rPr>
      <w:rFonts w:ascii="Arial" w:eastAsia="Times New Roman" w:hAnsi="Arial" w:cs="Arial"/>
      <w:bCs w:val="0"/>
      <w:color w:val="auto"/>
      <w:lang w:eastAsia="en-AU"/>
    </w:rPr>
  </w:style>
  <w:style w:type="character" w:customStyle="1" w:styleId="MIRHeading3Char">
    <w:name w:val="MIR Heading 3 Char"/>
    <w:basedOn w:val="DefaultParagraphFont"/>
    <w:link w:val="MIRHeading3"/>
    <w:rsid w:val="00726A59"/>
    <w:rPr>
      <w:rFonts w:ascii="Arial" w:hAnsi="Arial" w:cs="Arial"/>
      <w:b/>
      <w:sz w:val="24"/>
      <w:szCs w:val="24"/>
    </w:rPr>
  </w:style>
  <w:style w:type="character" w:customStyle="1" w:styleId="Heading3Char">
    <w:name w:val="Heading 3 Char"/>
    <w:basedOn w:val="DefaultParagraphFont"/>
    <w:link w:val="Heading3"/>
    <w:uiPriority w:val="9"/>
    <w:semiHidden/>
    <w:rsid w:val="00726A59"/>
    <w:rPr>
      <w:rFonts w:asciiTheme="majorHAnsi" w:eastAsiaTheme="majorEastAsia" w:hAnsiTheme="majorHAnsi" w:cstheme="majorBidi"/>
      <w:b/>
      <w:bCs/>
      <w:color w:val="4F81BD" w:themeColor="accent1"/>
      <w:sz w:val="24"/>
      <w:szCs w:val="24"/>
      <w:lang w:eastAsia="en-US"/>
    </w:rPr>
  </w:style>
  <w:style w:type="paragraph" w:styleId="CommentSubject">
    <w:name w:val="annotation subject"/>
    <w:basedOn w:val="CommentText"/>
    <w:next w:val="CommentText"/>
    <w:link w:val="CommentSubjectChar"/>
    <w:uiPriority w:val="99"/>
    <w:semiHidden/>
    <w:unhideWhenUsed/>
    <w:rsid w:val="006B0525"/>
    <w:pPr>
      <w:spacing w:line="240" w:lineRule="auto"/>
    </w:pPr>
    <w:rPr>
      <w:b/>
      <w:bCs/>
    </w:rPr>
  </w:style>
  <w:style w:type="character" w:customStyle="1" w:styleId="CommentSubjectChar">
    <w:name w:val="Comment Subject Char"/>
    <w:basedOn w:val="CommentTextChar"/>
    <w:link w:val="CommentSubject"/>
    <w:uiPriority w:val="99"/>
    <w:semiHidden/>
    <w:rsid w:val="006B0525"/>
    <w:rPr>
      <w:b/>
      <w:bCs/>
    </w:rPr>
  </w:style>
  <w:style w:type="paragraph" w:customStyle="1" w:styleId="Default">
    <w:name w:val="Default"/>
    <w:rsid w:val="003C78BB"/>
    <w:pPr>
      <w:autoSpaceDE w:val="0"/>
      <w:autoSpaceDN w:val="0"/>
      <w:adjustRightInd w:val="0"/>
    </w:pPr>
    <w:rPr>
      <w:color w:val="000000"/>
      <w:sz w:val="24"/>
      <w:szCs w:val="24"/>
    </w:rPr>
  </w:style>
  <w:style w:type="paragraph" w:styleId="Revision">
    <w:name w:val="Revision"/>
    <w:hidden/>
    <w:uiPriority w:val="99"/>
    <w:semiHidden/>
    <w:rsid w:val="00907417"/>
    <w:rPr>
      <w:sz w:val="24"/>
      <w:szCs w:val="24"/>
      <w:lang w:eastAsia="en-US"/>
    </w:rPr>
  </w:style>
  <w:style w:type="paragraph" w:customStyle="1" w:styleId="sub3paraA">
    <w:name w:val="sub3para (A)"/>
    <w:basedOn w:val="subsubparai"/>
    <w:qFormat/>
    <w:rsid w:val="00AE5EAB"/>
    <w:pPr>
      <w:widowControl/>
      <w:numPr>
        <w:ilvl w:val="0"/>
        <w:numId w:val="0"/>
      </w:numPr>
      <w:tabs>
        <w:tab w:val="num" w:pos="3544"/>
      </w:tabs>
      <w:adjustRightInd/>
      <w:ind w:left="3544" w:hanging="425"/>
      <w:jc w:val="left"/>
      <w:textAlignment w:val="auto"/>
    </w:pPr>
    <w:rPr>
      <w:lang w:eastAsia="en-AU"/>
    </w:rPr>
  </w:style>
  <w:style w:type="paragraph" w:customStyle="1" w:styleId="sub4paraI">
    <w:name w:val="sub4para (I)"/>
    <w:basedOn w:val="subsubparai"/>
    <w:qFormat/>
    <w:rsid w:val="00AE5EAB"/>
    <w:pPr>
      <w:widowControl/>
      <w:numPr>
        <w:ilvl w:val="0"/>
        <w:numId w:val="0"/>
      </w:numPr>
      <w:tabs>
        <w:tab w:val="num" w:pos="3969"/>
      </w:tabs>
      <w:adjustRightInd/>
      <w:ind w:left="3969" w:hanging="425"/>
      <w:jc w:val="left"/>
      <w:textAlignment w:val="auto"/>
    </w:pPr>
    <w:rPr>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F1F18-3DA6-43CE-A7DC-E3FECFEC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3621</Words>
  <Characters>20644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Sutton</dc:creator>
  <cp:keywords/>
  <dc:description/>
  <cp:lastModifiedBy>turekk</cp:lastModifiedBy>
  <cp:revision>3</cp:revision>
  <cp:lastPrinted>2012-09-06T22:55:00Z</cp:lastPrinted>
  <dcterms:created xsi:type="dcterms:W3CDTF">2012-11-22T05:31:00Z</dcterms:created>
  <dcterms:modified xsi:type="dcterms:W3CDTF">2012-11-22T05:56:00Z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A3688736</vt:lpwstr>
  </property>
  <property fmtid="{D5CDD505-2E9C-101B-9397-08002B2CF9AE}" pid="4" name="Objective-Title">
    <vt:lpwstr>ASX ES - references to RIS amended</vt:lpwstr>
  </property>
  <property fmtid="{D5CDD505-2E9C-101B-9397-08002B2CF9AE}" pid="5" name="Objective-Comment">
    <vt:lpwstr/>
  </property>
  <property fmtid="{D5CDD505-2E9C-101B-9397-08002B2CF9AE}" pid="6" name="Objective-CreationStamp">
    <vt:filetime>2012-11-22T05:31:16Z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2012-11-22T05:31:44Z</vt:filetime>
  </property>
  <property fmtid="{D5CDD505-2E9C-101B-9397-08002B2CF9AE}" pid="11" name="Objective-Owner">
    <vt:lpwstr>Jennifer Dolphin</vt:lpwstr>
  </property>
  <property fmtid="{D5CDD505-2E9C-101B-9397-08002B2CF9AE}" pid="12" name="Objective-Path">
    <vt:lpwstr>ASIC BCS:POLICY &amp; REGULATORY FRAMEWORK:Policy Development:Markets:Market Structure:CP168 &amp; CP179 &amp; CP184 (AOP):06 Rules:Final rules:ES:</vt:lpwstr>
  </property>
  <property fmtid="{D5CDD505-2E9C-101B-9397-08002B2CF9AE}" pid="13" name="Objective-Parent">
    <vt:lpwstr>ES</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References to RIS amended</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