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69" w:rsidRPr="00E67A69" w:rsidRDefault="00E67A69" w:rsidP="00E67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A69">
        <w:rPr>
          <w:rFonts w:ascii="Times New Roman" w:hAnsi="Times New Roman" w:cs="Times New Roman"/>
          <w:b/>
          <w:bCs/>
          <w:sz w:val="24"/>
          <w:szCs w:val="24"/>
        </w:rPr>
        <w:t>Statement of Compatibility with Human Rights</w:t>
      </w:r>
    </w:p>
    <w:p w:rsidR="00E67A69" w:rsidRDefault="00E67A69" w:rsidP="00E67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67A69" w:rsidRPr="00E67A69" w:rsidRDefault="00E67A69" w:rsidP="00E67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7A69">
        <w:rPr>
          <w:rFonts w:ascii="Times New Roman" w:hAnsi="Times New Roman" w:cs="Times New Roman"/>
          <w:i/>
          <w:iCs/>
          <w:sz w:val="24"/>
          <w:szCs w:val="24"/>
        </w:rPr>
        <w:t>Prepared in accordance with Part 3 of the Human Rights (Parliamentary Scrutiny) Act 2011</w:t>
      </w:r>
    </w:p>
    <w:p w:rsidR="00E67A69" w:rsidRPr="00E67A69" w:rsidRDefault="00E67A69" w:rsidP="00E67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Motor Vehicle Standards Amendment Regulation 2012 (No. </w:t>
      </w:r>
      <w:r w:rsidR="005D53B4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67A69" w:rsidRDefault="00E67A69" w:rsidP="00E67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A69" w:rsidRPr="00E67A69" w:rsidRDefault="00E67A69" w:rsidP="00E67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A69">
        <w:rPr>
          <w:rFonts w:ascii="Times New Roman" w:hAnsi="Times New Roman" w:cs="Times New Roman"/>
          <w:sz w:val="24"/>
          <w:szCs w:val="24"/>
        </w:rPr>
        <w:t>This Legislative Instrument is compatible with the human rights and freedoms recognised or</w:t>
      </w:r>
    </w:p>
    <w:p w:rsidR="00E67A69" w:rsidRPr="00E67A69" w:rsidRDefault="00E67A69" w:rsidP="00E67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7A69">
        <w:rPr>
          <w:rFonts w:ascii="Times New Roman" w:hAnsi="Times New Roman" w:cs="Times New Roman"/>
          <w:sz w:val="24"/>
          <w:szCs w:val="24"/>
        </w:rPr>
        <w:t xml:space="preserve">declared in the international instruments listed in section 3 of the </w:t>
      </w:r>
      <w:r w:rsidRPr="00E67A69">
        <w:rPr>
          <w:rFonts w:ascii="Times New Roman" w:hAnsi="Times New Roman" w:cs="Times New Roman"/>
          <w:i/>
          <w:iCs/>
          <w:sz w:val="24"/>
          <w:szCs w:val="24"/>
        </w:rPr>
        <w:t>Human Rights</w:t>
      </w:r>
    </w:p>
    <w:p w:rsidR="00E67A69" w:rsidRPr="00E67A69" w:rsidRDefault="00E67A69" w:rsidP="00E67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A69">
        <w:rPr>
          <w:rFonts w:ascii="Times New Roman" w:hAnsi="Times New Roman" w:cs="Times New Roman"/>
          <w:i/>
          <w:iCs/>
          <w:sz w:val="24"/>
          <w:szCs w:val="24"/>
        </w:rPr>
        <w:t>(Parliamentary Scrutiny) Act 2011</w:t>
      </w:r>
      <w:r w:rsidRPr="00E67A69">
        <w:rPr>
          <w:rFonts w:ascii="Times New Roman" w:hAnsi="Times New Roman" w:cs="Times New Roman"/>
          <w:sz w:val="24"/>
          <w:szCs w:val="24"/>
        </w:rPr>
        <w:t>.</w:t>
      </w:r>
    </w:p>
    <w:p w:rsidR="00E67A69" w:rsidRDefault="00E67A69" w:rsidP="00E67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7A69" w:rsidRPr="00E67A69" w:rsidRDefault="00E67A69" w:rsidP="00E67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7A69">
        <w:rPr>
          <w:rFonts w:ascii="Times New Roman" w:hAnsi="Times New Roman" w:cs="Times New Roman"/>
          <w:b/>
          <w:bCs/>
          <w:sz w:val="24"/>
          <w:szCs w:val="24"/>
        </w:rPr>
        <w:t>Overview of the Legislative Instrument</w:t>
      </w:r>
    </w:p>
    <w:p w:rsidR="00E67A69" w:rsidRDefault="00E67A69" w:rsidP="00E67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A69" w:rsidRPr="00E67A69" w:rsidRDefault="00E67A69" w:rsidP="00E67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A6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Motor Vehicle Standards Amendment Regulation 2012 (No. </w:t>
      </w:r>
      <w:r w:rsidR="005D53B4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provides that the Minister may delegate all of any of the Minister’s powers under the Motor Vehicle Standards Regulations 1989 to the Administrator or to an Associate Administrator. The delegations</w:t>
      </w:r>
      <w:r w:rsidRPr="00E67A69">
        <w:rPr>
          <w:rFonts w:ascii="Times New Roman" w:hAnsi="Times New Roman" w:cs="Times New Roman"/>
          <w:sz w:val="24"/>
          <w:szCs w:val="24"/>
        </w:rPr>
        <w:t xml:space="preserve"> do not materially alter the obligations imposed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69">
        <w:rPr>
          <w:rFonts w:ascii="Times New Roman" w:hAnsi="Times New Roman" w:cs="Times New Roman"/>
          <w:sz w:val="24"/>
          <w:szCs w:val="24"/>
        </w:rPr>
        <w:t>under the Act or impinge on human rights issues.</w:t>
      </w:r>
    </w:p>
    <w:p w:rsidR="00E67A69" w:rsidRDefault="00E67A69" w:rsidP="00E67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7A69" w:rsidRPr="00E67A69" w:rsidRDefault="00E67A69" w:rsidP="00E67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7A69">
        <w:rPr>
          <w:rFonts w:ascii="Times New Roman" w:hAnsi="Times New Roman" w:cs="Times New Roman"/>
          <w:b/>
          <w:bCs/>
          <w:sz w:val="24"/>
          <w:szCs w:val="24"/>
        </w:rPr>
        <w:t>Human rights implications</w:t>
      </w:r>
    </w:p>
    <w:p w:rsidR="00E67A69" w:rsidRDefault="00E67A69" w:rsidP="00E67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A69" w:rsidRPr="00E67A69" w:rsidRDefault="00E67A69" w:rsidP="00E67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A69">
        <w:rPr>
          <w:rFonts w:ascii="Times New Roman" w:hAnsi="Times New Roman" w:cs="Times New Roman"/>
          <w:sz w:val="24"/>
          <w:szCs w:val="24"/>
        </w:rPr>
        <w:t>This Legislative Instrument does not engage any of the applicable rights or freedoms.</w:t>
      </w:r>
    </w:p>
    <w:p w:rsidR="00E67A69" w:rsidRDefault="00E67A69" w:rsidP="00E67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7A69" w:rsidRPr="00E67A69" w:rsidRDefault="00E67A69" w:rsidP="00E67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7A69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:rsidR="00E67A69" w:rsidRDefault="00E67A69" w:rsidP="00E67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A69" w:rsidRPr="00E67A69" w:rsidRDefault="00E67A69" w:rsidP="00E67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A69">
        <w:rPr>
          <w:rFonts w:ascii="Times New Roman" w:hAnsi="Times New Roman" w:cs="Times New Roman"/>
          <w:sz w:val="24"/>
          <w:szCs w:val="24"/>
        </w:rPr>
        <w:t>This Legislative Instrument is compatible with human rights as it does not raise any human</w:t>
      </w:r>
    </w:p>
    <w:p w:rsidR="00E67A69" w:rsidRPr="00E67A69" w:rsidRDefault="00E67A69" w:rsidP="00E67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A69">
        <w:rPr>
          <w:rFonts w:ascii="Times New Roman" w:hAnsi="Times New Roman" w:cs="Times New Roman"/>
          <w:sz w:val="24"/>
          <w:szCs w:val="24"/>
        </w:rPr>
        <w:t>rights issues.</w:t>
      </w:r>
    </w:p>
    <w:sectPr w:rsidR="00E67A69" w:rsidRPr="00E67A69" w:rsidSect="00B52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67A69"/>
    <w:rsid w:val="005D53B4"/>
    <w:rsid w:val="00627F6E"/>
    <w:rsid w:val="00B52B47"/>
    <w:rsid w:val="00E6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4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Transport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Skelton Graeme</dc:creator>
  <cp:keywords/>
  <dc:description/>
  <cp:lastModifiedBy>gobbid</cp:lastModifiedBy>
  <cp:revision>2</cp:revision>
  <dcterms:created xsi:type="dcterms:W3CDTF">2012-12-05T04:04:00Z</dcterms:created>
  <dcterms:modified xsi:type="dcterms:W3CDTF">2012-12-05T04:04:00Z</dcterms:modified>
</cp:coreProperties>
</file>