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5E6F2A" w:rsidP="00F4073F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F4073F" w:rsidRDefault="00F4073F" w:rsidP="004341F9">
      <w:pPr>
        <w:pStyle w:val="Title"/>
        <w:spacing w:before="240"/>
        <w:ind w:left="397" w:right="397"/>
      </w:pPr>
      <w:bookmarkStart w:id="0" w:name="Citation"/>
      <w:r>
        <w:t xml:space="preserve">Fair Work Legislation Amendment Regulation </w:t>
      </w:r>
      <w:fldSimple w:instr=" REF Year \* charformat ">
        <w:r w:rsidR="00CD7CD2">
          <w:t>2012</w:t>
        </w:r>
      </w:fldSimple>
      <w:r>
        <w:t xml:space="preserve"> (No.</w:t>
      </w:r>
      <w:r w:rsidR="006C570D">
        <w:t> </w:t>
      </w:r>
      <w:r w:rsidR="00CD7CD2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F4073F" w:rsidRDefault="00F4073F" w:rsidP="004341F9">
      <w:pPr>
        <w:pStyle w:val="SRNo"/>
        <w:spacing w:before="240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CD7CD2">
        <w:t>321</w:t>
      </w:r>
      <w:bookmarkEnd w:id="2"/>
    </w:p>
    <w:p w:rsidR="00F4073F" w:rsidRDefault="00F4073F" w:rsidP="00F4073F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F4073F">
        <w:rPr>
          <w:i/>
        </w:rPr>
        <w:t>Fair Work Act 2009</w:t>
      </w:r>
      <w:r w:rsidR="005A6540">
        <w:t>,</w:t>
      </w:r>
      <w:r w:rsidR="00DE5827">
        <w:t xml:space="preserve"> the</w:t>
      </w:r>
      <w:r w:rsidR="005A6540">
        <w:rPr>
          <w:i/>
        </w:rPr>
        <w:t xml:space="preserve"> Fair Work (Registered Organisations) Act 2009</w:t>
      </w:r>
      <w:r w:rsidR="005A6540">
        <w:t>,</w:t>
      </w:r>
      <w:r w:rsidR="00DE5827">
        <w:t xml:space="preserve"> the</w:t>
      </w:r>
      <w:r w:rsidR="005A6540">
        <w:t xml:space="preserve"> </w:t>
      </w:r>
      <w:r w:rsidR="005A6540">
        <w:rPr>
          <w:i/>
        </w:rPr>
        <w:t>Fair Work (</w:t>
      </w:r>
      <w:r w:rsidR="00DE5827">
        <w:rPr>
          <w:i/>
        </w:rPr>
        <w:t xml:space="preserve">Transitional Provisions and </w:t>
      </w:r>
      <w:r w:rsidR="005A6540">
        <w:rPr>
          <w:i/>
        </w:rPr>
        <w:t>Consequential Amendments) Act 2009</w:t>
      </w:r>
      <w:r w:rsidR="00DE5827">
        <w:t xml:space="preserve"> and the </w:t>
      </w:r>
      <w:r w:rsidR="005A6540">
        <w:rPr>
          <w:i/>
        </w:rPr>
        <w:t>Occupational Health and Safety (Maritime Industry) Act 1993</w:t>
      </w:r>
      <w:r>
        <w:t>.</w:t>
      </w:r>
    </w:p>
    <w:p w:rsidR="00F4073F" w:rsidRDefault="00F4073F" w:rsidP="00F4073F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CD7CD2">
        <w:t xml:space="preserve"> 6 December </w:t>
      </w:r>
      <w:r w:rsidR="005E6F2A">
        <w:fldChar w:fldCharType="begin"/>
      </w:r>
      <w:r>
        <w:instrText xml:space="preserve"> REF Year \* charformat </w:instrText>
      </w:r>
      <w:r w:rsidR="005E6F2A">
        <w:fldChar w:fldCharType="separate"/>
      </w:r>
      <w:r w:rsidR="00CD7CD2">
        <w:t>2012</w:t>
      </w:r>
      <w:r w:rsidR="005E6F2A">
        <w:fldChar w:fldCharType="end"/>
      </w:r>
    </w:p>
    <w:p w:rsidR="00F4073F" w:rsidRDefault="00CD7CD2" w:rsidP="00F4073F">
      <w:pPr>
        <w:spacing w:before="1080" w:line="300" w:lineRule="atLeast"/>
        <w:ind w:left="397" w:right="397"/>
        <w:jc w:val="right"/>
      </w:pPr>
      <w:r>
        <w:t>QUENTIN BRYCE</w:t>
      </w:r>
    </w:p>
    <w:p w:rsidR="00F4073F" w:rsidRDefault="00F4073F" w:rsidP="00F4073F">
      <w:pPr>
        <w:spacing w:line="300" w:lineRule="atLeast"/>
        <w:ind w:left="397" w:right="397"/>
        <w:jc w:val="right"/>
      </w:pPr>
      <w:r>
        <w:t>Governor-General</w:t>
      </w:r>
    </w:p>
    <w:p w:rsidR="00F4073F" w:rsidRDefault="00F4073F" w:rsidP="00F4073F">
      <w:pPr>
        <w:spacing w:after="800" w:line="300" w:lineRule="atLeast"/>
        <w:ind w:left="397" w:right="397"/>
      </w:pPr>
      <w:r>
        <w:t>By Her Excellency’s Command</w:t>
      </w:r>
    </w:p>
    <w:p w:rsidR="00F4073F" w:rsidRDefault="004A6435" w:rsidP="004341F9">
      <w:pPr>
        <w:spacing w:before="240" w:line="300" w:lineRule="atLeast"/>
        <w:ind w:left="397" w:right="397"/>
        <w:rPr>
          <w:b/>
        </w:rPr>
      </w:pPr>
      <w:r w:rsidRPr="004A6435">
        <w:t>WILLIAM RICHARD SHORTEN</w:t>
      </w:r>
    </w:p>
    <w:p w:rsidR="00F4073F" w:rsidRDefault="00F4073F" w:rsidP="00F4073F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Employment and Workplace Relations</w:t>
      </w:r>
      <w:bookmarkEnd w:id="3"/>
    </w:p>
    <w:p w:rsidR="003D5960" w:rsidRDefault="003D5960" w:rsidP="003D5960">
      <w:pPr>
        <w:pStyle w:val="SigningPageBreak"/>
        <w:sectPr w:rsidR="003D5960" w:rsidSect="003D596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EC4F76" w:rsidRDefault="00EC4F76" w:rsidP="00EC4F76">
      <w:pPr>
        <w:pStyle w:val="ContentsHead"/>
      </w:pPr>
      <w:r>
        <w:lastRenderedPageBreak/>
        <w:t>Contents</w:t>
      </w:r>
    </w:p>
    <w:p w:rsidR="00EC4F76" w:rsidRDefault="005E6F2A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5E6F2A">
        <w:fldChar w:fldCharType="begin"/>
      </w:r>
      <w:r w:rsidR="00EC4F76">
        <w:instrText xml:space="preserve"> TOC \o "1-9" \t "A1,5, AS,6, ASP,8" </w:instrText>
      </w:r>
      <w:r w:rsidRPr="005E6F2A">
        <w:fldChar w:fldCharType="separate"/>
      </w:r>
      <w:r w:rsidR="00EC4F76">
        <w:rPr>
          <w:noProof/>
        </w:rPr>
        <w:tab/>
        <w:t>1</w:t>
      </w:r>
      <w:r w:rsidR="00EC4F76">
        <w:rPr>
          <w:rFonts w:ascii="Calibri" w:hAnsi="Calibri"/>
          <w:noProof/>
          <w:sz w:val="22"/>
          <w:szCs w:val="22"/>
          <w:lang w:eastAsia="en-AU"/>
        </w:rPr>
        <w:tab/>
      </w:r>
      <w:r w:rsidR="00EC4F76">
        <w:rPr>
          <w:noProof/>
        </w:rPr>
        <w:t>Name of regulation</w:t>
      </w:r>
      <w:r w:rsidR="00EC4F76">
        <w:rPr>
          <w:noProof/>
        </w:rPr>
        <w:tab/>
      </w:r>
      <w:r>
        <w:rPr>
          <w:noProof/>
        </w:rPr>
        <w:fldChar w:fldCharType="begin"/>
      </w:r>
      <w:r w:rsidR="00EC4F76">
        <w:rPr>
          <w:noProof/>
        </w:rPr>
        <w:instrText xml:space="preserve"> PAGEREF _Toc341689215 \h </w:instrText>
      </w:r>
      <w:r>
        <w:rPr>
          <w:noProof/>
        </w:rPr>
      </w:r>
      <w:r>
        <w:rPr>
          <w:noProof/>
        </w:rPr>
        <w:fldChar w:fldCharType="separate"/>
      </w:r>
      <w:r w:rsidR="00CD7CD2">
        <w:rPr>
          <w:noProof/>
        </w:rPr>
        <w:t>2</w:t>
      </w:r>
      <w:r>
        <w:rPr>
          <w:noProof/>
        </w:rPr>
        <w:fldChar w:fldCharType="end"/>
      </w:r>
    </w:p>
    <w:p w:rsidR="00EC4F76" w:rsidRDefault="00EC4F76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2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 w:rsidR="005E6F2A">
        <w:rPr>
          <w:noProof/>
        </w:rPr>
        <w:fldChar w:fldCharType="begin"/>
      </w:r>
      <w:r>
        <w:rPr>
          <w:noProof/>
        </w:rPr>
        <w:instrText xml:space="preserve"> PAGEREF _Toc341689216 \h </w:instrText>
      </w:r>
      <w:r w:rsidR="005E6F2A">
        <w:rPr>
          <w:noProof/>
        </w:rPr>
      </w:r>
      <w:r w:rsidR="005E6F2A">
        <w:rPr>
          <w:noProof/>
        </w:rPr>
        <w:fldChar w:fldCharType="separate"/>
      </w:r>
      <w:r w:rsidR="00CD7CD2">
        <w:rPr>
          <w:noProof/>
        </w:rPr>
        <w:t>2</w:t>
      </w:r>
      <w:r w:rsidR="005E6F2A">
        <w:rPr>
          <w:noProof/>
        </w:rPr>
        <w:fldChar w:fldCharType="end"/>
      </w:r>
    </w:p>
    <w:p w:rsidR="00EC4F76" w:rsidRDefault="00EC4F76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3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446D0D">
        <w:rPr>
          <w:i/>
          <w:noProof/>
        </w:rPr>
        <w:t>Fair Work Regulations 2009</w:t>
      </w:r>
      <w:r>
        <w:rPr>
          <w:noProof/>
        </w:rPr>
        <w:tab/>
      </w:r>
      <w:r w:rsidR="005E6F2A">
        <w:rPr>
          <w:noProof/>
        </w:rPr>
        <w:fldChar w:fldCharType="begin"/>
      </w:r>
      <w:r>
        <w:rPr>
          <w:noProof/>
        </w:rPr>
        <w:instrText xml:space="preserve"> PAGEREF _Toc341689217 \h </w:instrText>
      </w:r>
      <w:r w:rsidR="005E6F2A">
        <w:rPr>
          <w:noProof/>
        </w:rPr>
      </w:r>
      <w:r w:rsidR="005E6F2A">
        <w:rPr>
          <w:noProof/>
        </w:rPr>
        <w:fldChar w:fldCharType="separate"/>
      </w:r>
      <w:r w:rsidR="00CD7CD2">
        <w:rPr>
          <w:noProof/>
        </w:rPr>
        <w:t>2</w:t>
      </w:r>
      <w:r w:rsidR="005E6F2A">
        <w:rPr>
          <w:noProof/>
        </w:rPr>
        <w:fldChar w:fldCharType="end"/>
      </w:r>
    </w:p>
    <w:p w:rsidR="00EC4F76" w:rsidRDefault="00EC4F76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4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446D0D">
        <w:rPr>
          <w:i/>
          <w:noProof/>
        </w:rPr>
        <w:t>Fair Work (Registered Organisations) Regulations 2009</w:t>
      </w:r>
      <w:r>
        <w:rPr>
          <w:noProof/>
        </w:rPr>
        <w:tab/>
      </w:r>
      <w:r w:rsidR="005E6F2A">
        <w:rPr>
          <w:noProof/>
        </w:rPr>
        <w:fldChar w:fldCharType="begin"/>
      </w:r>
      <w:r>
        <w:rPr>
          <w:noProof/>
        </w:rPr>
        <w:instrText xml:space="preserve"> PAGEREF _Toc341689218 \h </w:instrText>
      </w:r>
      <w:r w:rsidR="005E6F2A">
        <w:rPr>
          <w:noProof/>
        </w:rPr>
      </w:r>
      <w:r w:rsidR="005E6F2A">
        <w:rPr>
          <w:noProof/>
        </w:rPr>
        <w:fldChar w:fldCharType="separate"/>
      </w:r>
      <w:r w:rsidR="00CD7CD2">
        <w:rPr>
          <w:noProof/>
        </w:rPr>
        <w:t>3</w:t>
      </w:r>
      <w:r w:rsidR="005E6F2A">
        <w:rPr>
          <w:noProof/>
        </w:rPr>
        <w:fldChar w:fldCharType="end"/>
      </w:r>
    </w:p>
    <w:p w:rsidR="00EC4F76" w:rsidRDefault="00EC4F76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5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446D0D">
        <w:rPr>
          <w:i/>
          <w:noProof/>
        </w:rPr>
        <w:t>Fair Work (Transitional Provisions and Consequential Amendments) Regulations 2009</w:t>
      </w:r>
      <w:r>
        <w:rPr>
          <w:noProof/>
        </w:rPr>
        <w:tab/>
      </w:r>
      <w:r w:rsidR="005E6F2A">
        <w:rPr>
          <w:noProof/>
        </w:rPr>
        <w:fldChar w:fldCharType="begin"/>
      </w:r>
      <w:r>
        <w:rPr>
          <w:noProof/>
        </w:rPr>
        <w:instrText xml:space="preserve"> PAGEREF _Toc341689219 \h </w:instrText>
      </w:r>
      <w:r w:rsidR="005E6F2A">
        <w:rPr>
          <w:noProof/>
        </w:rPr>
      </w:r>
      <w:r w:rsidR="005E6F2A">
        <w:rPr>
          <w:noProof/>
        </w:rPr>
        <w:fldChar w:fldCharType="separate"/>
      </w:r>
      <w:r w:rsidR="00CD7CD2">
        <w:rPr>
          <w:noProof/>
        </w:rPr>
        <w:t>3</w:t>
      </w:r>
      <w:r w:rsidR="005E6F2A">
        <w:rPr>
          <w:noProof/>
        </w:rPr>
        <w:fldChar w:fldCharType="end"/>
      </w:r>
    </w:p>
    <w:p w:rsidR="00EC4F76" w:rsidRDefault="00EC4F76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6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446D0D">
        <w:rPr>
          <w:i/>
          <w:noProof/>
        </w:rPr>
        <w:t>Occupational Health and Safety (Maritime Industry) Regulations 1995</w:t>
      </w:r>
      <w:r>
        <w:rPr>
          <w:noProof/>
        </w:rPr>
        <w:tab/>
      </w:r>
      <w:r w:rsidR="005E6F2A">
        <w:rPr>
          <w:noProof/>
        </w:rPr>
        <w:fldChar w:fldCharType="begin"/>
      </w:r>
      <w:r>
        <w:rPr>
          <w:noProof/>
        </w:rPr>
        <w:instrText xml:space="preserve"> PAGEREF _Toc341689220 \h </w:instrText>
      </w:r>
      <w:r w:rsidR="005E6F2A">
        <w:rPr>
          <w:noProof/>
        </w:rPr>
      </w:r>
      <w:r w:rsidR="005E6F2A">
        <w:rPr>
          <w:noProof/>
        </w:rPr>
        <w:fldChar w:fldCharType="separate"/>
      </w:r>
      <w:r w:rsidR="00CD7CD2">
        <w:rPr>
          <w:noProof/>
        </w:rPr>
        <w:t>3</w:t>
      </w:r>
      <w:r w:rsidR="005E6F2A">
        <w:rPr>
          <w:noProof/>
        </w:rPr>
        <w:fldChar w:fldCharType="end"/>
      </w:r>
    </w:p>
    <w:p w:rsidR="00EC4F76" w:rsidRPr="00EC4F76" w:rsidRDefault="00EC4F76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 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Amendments of </w:t>
      </w:r>
      <w:r w:rsidRPr="00446D0D">
        <w:rPr>
          <w:i/>
          <w:noProof/>
        </w:rPr>
        <w:t>Fair Work Regulations 2009</w:t>
      </w:r>
      <w:r>
        <w:rPr>
          <w:noProof/>
        </w:rPr>
        <w:tab/>
      </w:r>
      <w:r w:rsidR="005E6F2A" w:rsidRPr="00EC4F76">
        <w:rPr>
          <w:rFonts w:cs="Arial"/>
          <w:b w:val="0"/>
          <w:noProof/>
        </w:rPr>
        <w:fldChar w:fldCharType="begin"/>
      </w:r>
      <w:r w:rsidRPr="00EC4F76">
        <w:rPr>
          <w:rFonts w:cs="Arial"/>
          <w:b w:val="0"/>
          <w:noProof/>
        </w:rPr>
        <w:instrText xml:space="preserve"> PAGEREF _Toc341689221 \h </w:instrText>
      </w:r>
      <w:r w:rsidR="005E6F2A" w:rsidRPr="00EC4F76">
        <w:rPr>
          <w:rFonts w:cs="Arial"/>
          <w:b w:val="0"/>
          <w:noProof/>
        </w:rPr>
      </w:r>
      <w:r w:rsidR="005E6F2A" w:rsidRPr="00EC4F76">
        <w:rPr>
          <w:rFonts w:cs="Arial"/>
          <w:b w:val="0"/>
          <w:noProof/>
        </w:rPr>
        <w:fldChar w:fldCharType="separate"/>
      </w:r>
      <w:r w:rsidR="00CD7CD2">
        <w:rPr>
          <w:rFonts w:cs="Arial"/>
          <w:b w:val="0"/>
          <w:noProof/>
        </w:rPr>
        <w:t>4</w:t>
      </w:r>
      <w:r w:rsidR="005E6F2A" w:rsidRPr="00EC4F76">
        <w:rPr>
          <w:rFonts w:cs="Arial"/>
          <w:b w:val="0"/>
          <w:noProof/>
        </w:rPr>
        <w:fldChar w:fldCharType="end"/>
      </w:r>
    </w:p>
    <w:p w:rsidR="00EC4F76" w:rsidRPr="00EC4F76" w:rsidRDefault="00EC4F76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 2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Amendments of </w:t>
      </w:r>
      <w:r w:rsidRPr="00446D0D">
        <w:rPr>
          <w:i/>
          <w:noProof/>
        </w:rPr>
        <w:t>Fair Work (Registered Organisations) Regulations 2009</w:t>
      </w:r>
      <w:r>
        <w:rPr>
          <w:noProof/>
        </w:rPr>
        <w:tab/>
      </w:r>
      <w:r w:rsidR="005E6F2A" w:rsidRPr="00EC4F76">
        <w:rPr>
          <w:rFonts w:cs="Arial"/>
          <w:b w:val="0"/>
          <w:noProof/>
        </w:rPr>
        <w:fldChar w:fldCharType="begin"/>
      </w:r>
      <w:r w:rsidRPr="00EC4F76">
        <w:rPr>
          <w:rFonts w:cs="Arial"/>
          <w:b w:val="0"/>
          <w:noProof/>
        </w:rPr>
        <w:instrText xml:space="preserve"> PAGEREF _Toc341689222 \h </w:instrText>
      </w:r>
      <w:r w:rsidR="005E6F2A" w:rsidRPr="00EC4F76">
        <w:rPr>
          <w:rFonts w:cs="Arial"/>
          <w:b w:val="0"/>
          <w:noProof/>
        </w:rPr>
      </w:r>
      <w:r w:rsidR="005E6F2A" w:rsidRPr="00EC4F76">
        <w:rPr>
          <w:rFonts w:cs="Arial"/>
          <w:b w:val="0"/>
          <w:noProof/>
        </w:rPr>
        <w:fldChar w:fldCharType="separate"/>
      </w:r>
      <w:r w:rsidR="00CD7CD2">
        <w:rPr>
          <w:rFonts w:cs="Arial"/>
          <w:b w:val="0"/>
          <w:noProof/>
        </w:rPr>
        <w:t>15</w:t>
      </w:r>
      <w:r w:rsidR="005E6F2A" w:rsidRPr="00EC4F76">
        <w:rPr>
          <w:rFonts w:cs="Arial"/>
          <w:b w:val="0"/>
          <w:noProof/>
        </w:rPr>
        <w:fldChar w:fldCharType="end"/>
      </w:r>
    </w:p>
    <w:p w:rsidR="00EC4F76" w:rsidRPr="00EC4F76" w:rsidRDefault="00EC4F76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 3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Amendments of </w:t>
      </w:r>
      <w:r w:rsidRPr="00446D0D">
        <w:rPr>
          <w:i/>
          <w:noProof/>
        </w:rPr>
        <w:t>Fair Work (Transitional Provisions and Consequential Amendments) Regulations 2009</w:t>
      </w:r>
      <w:r>
        <w:rPr>
          <w:noProof/>
        </w:rPr>
        <w:tab/>
      </w:r>
      <w:r w:rsidR="005E6F2A" w:rsidRPr="00EC4F76">
        <w:rPr>
          <w:rFonts w:cs="Arial"/>
          <w:b w:val="0"/>
          <w:noProof/>
        </w:rPr>
        <w:fldChar w:fldCharType="begin"/>
      </w:r>
      <w:r w:rsidRPr="00EC4F76">
        <w:rPr>
          <w:rFonts w:cs="Arial"/>
          <w:b w:val="0"/>
          <w:noProof/>
        </w:rPr>
        <w:instrText xml:space="preserve"> PAGEREF _Toc341689223 \h </w:instrText>
      </w:r>
      <w:r w:rsidR="005E6F2A" w:rsidRPr="00EC4F76">
        <w:rPr>
          <w:rFonts w:cs="Arial"/>
          <w:b w:val="0"/>
          <w:noProof/>
        </w:rPr>
      </w:r>
      <w:r w:rsidR="005E6F2A" w:rsidRPr="00EC4F76">
        <w:rPr>
          <w:rFonts w:cs="Arial"/>
          <w:b w:val="0"/>
          <w:noProof/>
        </w:rPr>
        <w:fldChar w:fldCharType="separate"/>
      </w:r>
      <w:r w:rsidR="00CD7CD2">
        <w:rPr>
          <w:rFonts w:cs="Arial"/>
          <w:b w:val="0"/>
          <w:noProof/>
        </w:rPr>
        <w:t>20</w:t>
      </w:r>
      <w:r w:rsidR="005E6F2A" w:rsidRPr="00EC4F76">
        <w:rPr>
          <w:rFonts w:cs="Arial"/>
          <w:b w:val="0"/>
          <w:noProof/>
        </w:rPr>
        <w:fldChar w:fldCharType="end"/>
      </w:r>
    </w:p>
    <w:p w:rsidR="00EC4F76" w:rsidRPr="00EC4F76" w:rsidRDefault="00EC4F76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 4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446D0D">
        <w:rPr>
          <w:i/>
          <w:noProof/>
        </w:rPr>
        <w:t>Occupational Health and Safety (Maritime Industry) Regulations 1995</w:t>
      </w:r>
      <w:r>
        <w:rPr>
          <w:noProof/>
        </w:rPr>
        <w:tab/>
      </w:r>
      <w:r w:rsidR="005E6F2A" w:rsidRPr="00EC4F76">
        <w:rPr>
          <w:rFonts w:cs="Arial"/>
          <w:b w:val="0"/>
          <w:noProof/>
        </w:rPr>
        <w:fldChar w:fldCharType="begin"/>
      </w:r>
      <w:r w:rsidRPr="00EC4F76">
        <w:rPr>
          <w:rFonts w:cs="Arial"/>
          <w:b w:val="0"/>
          <w:noProof/>
        </w:rPr>
        <w:instrText xml:space="preserve"> PAGEREF _Toc341689224 \h </w:instrText>
      </w:r>
      <w:r w:rsidR="005E6F2A" w:rsidRPr="00EC4F76">
        <w:rPr>
          <w:rFonts w:cs="Arial"/>
          <w:b w:val="0"/>
          <w:noProof/>
        </w:rPr>
      </w:r>
      <w:r w:rsidR="005E6F2A" w:rsidRPr="00EC4F76">
        <w:rPr>
          <w:rFonts w:cs="Arial"/>
          <w:b w:val="0"/>
          <w:noProof/>
        </w:rPr>
        <w:fldChar w:fldCharType="separate"/>
      </w:r>
      <w:r w:rsidR="00CD7CD2">
        <w:rPr>
          <w:rFonts w:cs="Arial"/>
          <w:b w:val="0"/>
          <w:noProof/>
        </w:rPr>
        <w:t>21</w:t>
      </w:r>
      <w:r w:rsidR="005E6F2A" w:rsidRPr="00EC4F76">
        <w:rPr>
          <w:rFonts w:cs="Arial"/>
          <w:b w:val="0"/>
          <w:noProof/>
        </w:rPr>
        <w:fldChar w:fldCharType="end"/>
      </w:r>
    </w:p>
    <w:p w:rsidR="00EC4F76" w:rsidRDefault="005E6F2A" w:rsidP="00EC4F76">
      <w:r>
        <w:fldChar w:fldCharType="end"/>
      </w:r>
    </w:p>
    <w:p w:rsidR="00EC4F76" w:rsidRDefault="00EC4F76" w:rsidP="00EC4F76">
      <w:pPr>
        <w:pBdr>
          <w:bottom w:val="single" w:sz="6" w:space="5" w:color="auto"/>
        </w:pBdr>
        <w:ind w:left="2880" w:right="2880"/>
        <w:jc w:val="center"/>
      </w:pPr>
    </w:p>
    <w:p w:rsidR="00EC4F76" w:rsidRPr="009725C1" w:rsidRDefault="00EC4F76" w:rsidP="00EC4F76">
      <w:pPr>
        <w:pStyle w:val="ContentsSectionBreak"/>
        <w:rPr>
          <w:lang w:val="en-US"/>
        </w:rPr>
        <w:sectPr w:rsidR="00EC4F76" w:rsidRPr="009725C1" w:rsidSect="00EC4F7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4073F" w:rsidRDefault="00F4073F" w:rsidP="00F4073F">
      <w:pPr>
        <w:pStyle w:val="A1"/>
      </w:pPr>
      <w:bookmarkStart w:id="4" w:name="_Toc341689215"/>
      <w:r w:rsidRPr="00EC4F76">
        <w:rPr>
          <w:rStyle w:val="CharSectnoAm"/>
        </w:rPr>
        <w:lastRenderedPageBreak/>
        <w:t>1</w:t>
      </w:r>
      <w:r>
        <w:tab/>
        <w:t>Name of regulation</w:t>
      </w:r>
      <w:bookmarkEnd w:id="4"/>
    </w:p>
    <w:p w:rsidR="00F4073F" w:rsidRDefault="00F4073F" w:rsidP="00F4073F">
      <w:pPr>
        <w:pStyle w:val="A2"/>
      </w:pPr>
      <w:r>
        <w:tab/>
      </w:r>
      <w:r>
        <w:tab/>
        <w:t xml:space="preserve">This regulation is the </w:t>
      </w:r>
      <w:r w:rsidR="005E6F2A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5E6F2A">
        <w:rPr>
          <w:i/>
        </w:rPr>
        <w:fldChar w:fldCharType="separate"/>
      </w:r>
      <w:r w:rsidR="00CD7CD2" w:rsidRPr="00CD7CD2">
        <w:rPr>
          <w:i/>
        </w:rPr>
        <w:t>Fair Work Legislation Amendment Regulation 2012 (No. 1)</w:t>
      </w:r>
      <w:r w:rsidR="005E6F2A">
        <w:rPr>
          <w:i/>
        </w:rPr>
        <w:fldChar w:fldCharType="end"/>
      </w:r>
      <w:r>
        <w:t>.</w:t>
      </w:r>
    </w:p>
    <w:p w:rsidR="00F4073F" w:rsidRDefault="00F4073F" w:rsidP="00F4073F">
      <w:pPr>
        <w:pStyle w:val="A1"/>
      </w:pPr>
      <w:bookmarkStart w:id="5" w:name="_Toc341689216"/>
      <w:r w:rsidRPr="00EC4F76">
        <w:rPr>
          <w:rStyle w:val="CharSectnoAm"/>
        </w:rPr>
        <w:t>2</w:t>
      </w:r>
      <w:r>
        <w:tab/>
        <w:t>Commencement</w:t>
      </w:r>
      <w:bookmarkEnd w:id="5"/>
    </w:p>
    <w:p w:rsidR="00F4073F" w:rsidRDefault="00F4073F" w:rsidP="00F4073F">
      <w:pPr>
        <w:pStyle w:val="A2"/>
      </w:pPr>
      <w:r>
        <w:tab/>
      </w:r>
      <w:r>
        <w:tab/>
        <w:t xml:space="preserve">This regulation commences on </w:t>
      </w:r>
      <w:r w:rsidR="002811E2">
        <w:t>the commencement of Schedules</w:t>
      </w:r>
      <w:r w:rsidR="006C570D">
        <w:t> </w:t>
      </w:r>
      <w:r w:rsidR="002811E2">
        <w:t xml:space="preserve">3 to 8 </w:t>
      </w:r>
      <w:r w:rsidR="00720AF4">
        <w:t>to</w:t>
      </w:r>
      <w:r w:rsidR="002811E2">
        <w:t xml:space="preserve"> the </w:t>
      </w:r>
      <w:r w:rsidR="002811E2" w:rsidRPr="002811E2">
        <w:rPr>
          <w:i/>
        </w:rPr>
        <w:t>Fair Work Amendment Act 2012</w:t>
      </w:r>
      <w:r w:rsidR="007069EA">
        <w:t>.</w:t>
      </w:r>
    </w:p>
    <w:p w:rsidR="00986F3C" w:rsidRDefault="00DE5827" w:rsidP="00986F3C">
      <w:pPr>
        <w:pStyle w:val="A1"/>
      </w:pPr>
      <w:bookmarkStart w:id="6" w:name="_Toc341689217"/>
      <w:r w:rsidRPr="00EC4F76">
        <w:rPr>
          <w:rStyle w:val="CharSectnoAm"/>
        </w:rPr>
        <w:t>3</w:t>
      </w:r>
      <w:r w:rsidR="00986F3C">
        <w:tab/>
        <w:t xml:space="preserve">Amendment of </w:t>
      </w:r>
      <w:r w:rsidR="00986F3C" w:rsidRPr="00F4073F">
        <w:rPr>
          <w:i/>
        </w:rPr>
        <w:t>Fair Work Regulations 2009</w:t>
      </w:r>
      <w:bookmarkEnd w:id="6"/>
    </w:p>
    <w:p w:rsidR="00986F3C" w:rsidRDefault="00986F3C" w:rsidP="00986F3C">
      <w:pPr>
        <w:pStyle w:val="A2"/>
      </w:pPr>
      <w:r>
        <w:tab/>
      </w:r>
      <w:r>
        <w:tab/>
        <w:t>Schedule</w:t>
      </w:r>
      <w:r w:rsidR="006C570D">
        <w:t> </w:t>
      </w:r>
      <w:r w:rsidR="00DE5827">
        <w:t>1</w:t>
      </w:r>
      <w:r>
        <w:t xml:space="preserve"> amends the </w:t>
      </w:r>
      <w:r w:rsidRPr="00F4073F">
        <w:rPr>
          <w:i/>
        </w:rPr>
        <w:t>Fair Work Regulations 2009</w:t>
      </w:r>
      <w:r>
        <w:t>.</w:t>
      </w:r>
    </w:p>
    <w:p w:rsidR="00DE5827" w:rsidRDefault="00DE5827" w:rsidP="00DE5827">
      <w:pPr>
        <w:pStyle w:val="A1"/>
      </w:pPr>
      <w:bookmarkStart w:id="7" w:name="_Toc341689218"/>
      <w:r w:rsidRPr="00EC4F76">
        <w:rPr>
          <w:rStyle w:val="CharSectnoAm"/>
        </w:rPr>
        <w:lastRenderedPageBreak/>
        <w:t>4</w:t>
      </w:r>
      <w:r>
        <w:tab/>
        <w:t xml:space="preserve">Amendment of </w:t>
      </w:r>
      <w:r w:rsidRPr="00F4073F">
        <w:rPr>
          <w:i/>
        </w:rPr>
        <w:t xml:space="preserve">Fair Work </w:t>
      </w:r>
      <w:r>
        <w:rPr>
          <w:i/>
        </w:rPr>
        <w:t xml:space="preserve">(Registered Organisations) Regulations </w:t>
      </w:r>
      <w:r w:rsidRPr="00F4073F">
        <w:rPr>
          <w:i/>
        </w:rPr>
        <w:t>2009</w:t>
      </w:r>
      <w:bookmarkEnd w:id="7"/>
    </w:p>
    <w:p w:rsidR="00DE5827" w:rsidRDefault="00DE5827" w:rsidP="00DE5827">
      <w:pPr>
        <w:pStyle w:val="A2"/>
      </w:pPr>
      <w:r>
        <w:tab/>
      </w:r>
      <w:r>
        <w:tab/>
        <w:t>Schedule</w:t>
      </w:r>
      <w:r w:rsidR="006C570D">
        <w:t> </w:t>
      </w:r>
      <w:r>
        <w:t xml:space="preserve">2 amends the </w:t>
      </w:r>
      <w:r w:rsidRPr="00F4073F">
        <w:rPr>
          <w:i/>
        </w:rPr>
        <w:t xml:space="preserve">Fair Work </w:t>
      </w:r>
      <w:r>
        <w:rPr>
          <w:i/>
        </w:rPr>
        <w:t>(Registered Organisations) Regulations</w:t>
      </w:r>
      <w:r w:rsidRPr="00F4073F">
        <w:rPr>
          <w:i/>
        </w:rPr>
        <w:t xml:space="preserve"> 2009</w:t>
      </w:r>
      <w:r>
        <w:t>.</w:t>
      </w:r>
    </w:p>
    <w:p w:rsidR="00DE5827" w:rsidRDefault="00DE5827" w:rsidP="00DE5827">
      <w:pPr>
        <w:pStyle w:val="A1"/>
      </w:pPr>
      <w:bookmarkStart w:id="8" w:name="_Toc341689219"/>
      <w:r w:rsidRPr="00EC4F76">
        <w:rPr>
          <w:rStyle w:val="CharSectnoAm"/>
        </w:rPr>
        <w:t>5</w:t>
      </w:r>
      <w:r>
        <w:tab/>
        <w:t xml:space="preserve">Amendment of </w:t>
      </w:r>
      <w:r w:rsidRPr="00F4073F">
        <w:rPr>
          <w:i/>
        </w:rPr>
        <w:t xml:space="preserve">Fair Work </w:t>
      </w:r>
      <w:r>
        <w:rPr>
          <w:i/>
        </w:rPr>
        <w:t>(Transitional Provisions and Consequential Amendments) Regulations 2009</w:t>
      </w:r>
      <w:bookmarkEnd w:id="8"/>
    </w:p>
    <w:p w:rsidR="00DE5827" w:rsidRDefault="00DE5827" w:rsidP="00DE5827">
      <w:pPr>
        <w:pStyle w:val="A2"/>
      </w:pPr>
      <w:r>
        <w:tab/>
      </w:r>
      <w:r>
        <w:tab/>
        <w:t>Schedule</w:t>
      </w:r>
      <w:r w:rsidR="006C570D">
        <w:t> </w:t>
      </w:r>
      <w:r>
        <w:t xml:space="preserve">3 amends the </w:t>
      </w:r>
      <w:r w:rsidRPr="00F4073F">
        <w:rPr>
          <w:i/>
        </w:rPr>
        <w:t xml:space="preserve">Fair Work </w:t>
      </w:r>
      <w:r>
        <w:rPr>
          <w:i/>
        </w:rPr>
        <w:t>(Transitional Provisions and Consequential Amendments) Regulations 2009</w:t>
      </w:r>
      <w:r>
        <w:t>.</w:t>
      </w:r>
    </w:p>
    <w:p w:rsidR="00DE5827" w:rsidRDefault="00DE5827" w:rsidP="00DE5827">
      <w:pPr>
        <w:pStyle w:val="A1"/>
      </w:pPr>
      <w:bookmarkStart w:id="9" w:name="_Toc341689220"/>
      <w:r w:rsidRPr="00EC4F76">
        <w:rPr>
          <w:rStyle w:val="CharSectnoAm"/>
        </w:rPr>
        <w:t>6</w:t>
      </w:r>
      <w:r>
        <w:tab/>
        <w:t xml:space="preserve">Amendment of </w:t>
      </w:r>
      <w:r>
        <w:rPr>
          <w:i/>
        </w:rPr>
        <w:t>Occupational Health and Safety (Maritime Industry) Regulations 1995</w:t>
      </w:r>
      <w:bookmarkEnd w:id="9"/>
    </w:p>
    <w:p w:rsidR="00DE5827" w:rsidRDefault="00DE5827" w:rsidP="00DE5827">
      <w:pPr>
        <w:pStyle w:val="A2"/>
      </w:pPr>
      <w:r>
        <w:tab/>
      </w:r>
      <w:r>
        <w:tab/>
        <w:t>Schedule</w:t>
      </w:r>
      <w:r w:rsidR="006C570D">
        <w:t> </w:t>
      </w:r>
      <w:r>
        <w:t xml:space="preserve">4 amends the </w:t>
      </w:r>
      <w:r>
        <w:rPr>
          <w:i/>
        </w:rPr>
        <w:t>Occupational Health and Safety (Maritime Industry) Regulations 1995</w:t>
      </w:r>
      <w:r>
        <w:t>.</w:t>
      </w:r>
    </w:p>
    <w:p w:rsidR="003D5960" w:rsidRDefault="003D5960" w:rsidP="003D5960">
      <w:pPr>
        <w:pStyle w:val="MainBodySectionBreak"/>
        <w:sectPr w:rsidR="003D5960" w:rsidSect="003D596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86F3C" w:rsidRDefault="00DE5827" w:rsidP="00095AC0">
      <w:pPr>
        <w:pStyle w:val="AS"/>
        <w:pageBreakBefore/>
      </w:pPr>
      <w:bookmarkStart w:id="10" w:name="_Toc341689221"/>
      <w:r w:rsidRPr="00EC4F76">
        <w:rPr>
          <w:rStyle w:val="CharAmSchNo"/>
        </w:rPr>
        <w:lastRenderedPageBreak/>
        <w:t>Schedule</w:t>
      </w:r>
      <w:r w:rsidR="006C570D" w:rsidRPr="00EC4F76">
        <w:rPr>
          <w:rStyle w:val="CharAmSchNo"/>
        </w:rPr>
        <w:t> </w:t>
      </w:r>
      <w:r w:rsidRPr="00EC4F76">
        <w:rPr>
          <w:rStyle w:val="CharAmSchNo"/>
        </w:rPr>
        <w:t>1</w:t>
      </w:r>
      <w:r w:rsidR="00986F3C">
        <w:tab/>
      </w:r>
      <w:r w:rsidR="00986F3C" w:rsidRPr="00EC4F76">
        <w:rPr>
          <w:rStyle w:val="CharAmSchText"/>
        </w:rPr>
        <w:t xml:space="preserve">Amendments of </w:t>
      </w:r>
      <w:r w:rsidR="00986F3C" w:rsidRPr="00EC4F76">
        <w:rPr>
          <w:rStyle w:val="CharAmSchText"/>
          <w:i/>
        </w:rPr>
        <w:t>Fair Work Regulations</w:t>
      </w:r>
      <w:r w:rsidR="006C570D" w:rsidRPr="00EC4F76">
        <w:rPr>
          <w:rStyle w:val="CharAmSchText"/>
          <w:i/>
        </w:rPr>
        <w:t> </w:t>
      </w:r>
      <w:r w:rsidR="00986F3C" w:rsidRPr="00EC4F76">
        <w:rPr>
          <w:rStyle w:val="CharAmSchText"/>
          <w:i/>
        </w:rPr>
        <w:t>2009</w:t>
      </w:r>
      <w:bookmarkEnd w:id="10"/>
    </w:p>
    <w:p w:rsidR="00DE5827" w:rsidRDefault="00DE5827" w:rsidP="00DE5827">
      <w:pPr>
        <w:pStyle w:val="Schedulereference"/>
      </w:pPr>
      <w:r>
        <w:t>(section</w:t>
      </w:r>
      <w:r w:rsidR="006C570D">
        <w:t> </w:t>
      </w:r>
      <w:r>
        <w:t>3</w:t>
      </w:r>
      <w:r w:rsidR="00986F3C">
        <w:t>)</w:t>
      </w:r>
    </w:p>
    <w:p w:rsidR="00EC0339" w:rsidRPr="00EC0339" w:rsidRDefault="00EC0339" w:rsidP="00EC0339">
      <w:pPr>
        <w:pStyle w:val="Header"/>
        <w:rPr>
          <w:vanish/>
        </w:rPr>
      </w:pPr>
      <w:r w:rsidRPr="00EC0339">
        <w:rPr>
          <w:vanish/>
        </w:rPr>
        <w:t xml:space="preserve">  </w:t>
      </w:r>
    </w:p>
    <w:p w:rsidR="0069535A" w:rsidRDefault="0069535A" w:rsidP="0069535A">
      <w:pPr>
        <w:pStyle w:val="Schedulepart"/>
      </w:pPr>
      <w:r w:rsidRPr="00EC4F76">
        <w:rPr>
          <w:rStyle w:val="CharSchPTNo"/>
        </w:rPr>
        <w:t>Part</w:t>
      </w:r>
      <w:r w:rsidR="006C570D" w:rsidRPr="00EC4F76">
        <w:rPr>
          <w:rStyle w:val="CharSchPTNo"/>
        </w:rPr>
        <w:t> </w:t>
      </w:r>
      <w:r w:rsidRPr="00EC4F76">
        <w:rPr>
          <w:rStyle w:val="CharSchPTNo"/>
        </w:rPr>
        <w:t>1</w:t>
      </w:r>
      <w:r>
        <w:tab/>
      </w:r>
      <w:r w:rsidR="00F519AC" w:rsidRPr="00EC4F76">
        <w:rPr>
          <w:rStyle w:val="CharSchPTText"/>
        </w:rPr>
        <w:t xml:space="preserve">Amendments relating to changes made by </w:t>
      </w:r>
      <w:r w:rsidR="00F519AC" w:rsidRPr="00EC4F76">
        <w:rPr>
          <w:rStyle w:val="CharSchPTText"/>
          <w:i/>
        </w:rPr>
        <w:t>Fair Work Amendment Act 2012</w:t>
      </w:r>
      <w:r w:rsidR="00F519AC" w:rsidRPr="00EC4F76">
        <w:rPr>
          <w:rStyle w:val="CharSchPTText"/>
        </w:rPr>
        <w:t xml:space="preserve"> (other than change of name of Fair Work Australia)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</w:t>
        </w:r>
      </w:fldSimple>
      <w:r>
        <w:t>]</w:t>
      </w:r>
      <w:r>
        <w:tab/>
        <w:t>Regulation</w:t>
      </w:r>
      <w:r w:rsidR="006C570D">
        <w:t> </w:t>
      </w:r>
      <w:r>
        <w:t>3.16</w:t>
      </w:r>
    </w:p>
    <w:p w:rsidR="0069535A" w:rsidRDefault="0069535A" w:rsidP="0069535A">
      <w:pPr>
        <w:pStyle w:val="A2S"/>
      </w:pPr>
      <w:r>
        <w:t>substitute</w:t>
      </w:r>
    </w:p>
    <w:p w:rsidR="0069535A" w:rsidRDefault="0069535A" w:rsidP="003D5960">
      <w:pPr>
        <w:pStyle w:val="HR"/>
      </w:pPr>
      <w:r w:rsidRPr="00EC4F76">
        <w:rPr>
          <w:rStyle w:val="CharSectno"/>
        </w:rPr>
        <w:t>3.16</w:t>
      </w:r>
      <w:r>
        <w:tab/>
        <w:t>Protected action ballot papers—form</w:t>
      </w:r>
    </w:p>
    <w:p w:rsidR="0069535A" w:rsidRDefault="0069535A" w:rsidP="0069535A">
      <w:pPr>
        <w:pStyle w:val="R1"/>
      </w:pPr>
      <w:r>
        <w:tab/>
        <w:t>(1)</w:t>
      </w:r>
      <w:r>
        <w:tab/>
        <w:t>For paragraph</w:t>
      </w:r>
      <w:r w:rsidR="006C570D">
        <w:t> </w:t>
      </w:r>
      <w:r>
        <w:t>455</w:t>
      </w:r>
      <w:r w:rsidR="006C570D">
        <w:t> </w:t>
      </w:r>
      <w:r>
        <w:t>(1)</w:t>
      </w:r>
      <w:r w:rsidR="006C570D">
        <w:t> </w:t>
      </w:r>
      <w:r>
        <w:t>(a) of the Act,</w:t>
      </w:r>
      <w:r w:rsidRPr="00211349">
        <w:t xml:space="preserve"> </w:t>
      </w:r>
      <w:r>
        <w:t>the form of a ballot paper for a protected action ballot that is to be conducted by attendance voting or postal voting is set out in Form</w:t>
      </w:r>
      <w:r w:rsidR="006C570D">
        <w:t> </w:t>
      </w:r>
      <w:r>
        <w:t>1 of Schedule</w:t>
      </w:r>
      <w:r w:rsidR="006C570D">
        <w:t> </w:t>
      </w:r>
      <w:r>
        <w:t>3.2.</w:t>
      </w:r>
    </w:p>
    <w:p w:rsidR="0069535A" w:rsidRPr="0069535A" w:rsidRDefault="0069535A" w:rsidP="001B284A">
      <w:pPr>
        <w:pStyle w:val="ZR2"/>
        <w:rPr>
          <w:color w:val="000000"/>
        </w:rPr>
      </w:pPr>
      <w:r>
        <w:tab/>
      </w:r>
      <w:r w:rsidRPr="0069535A">
        <w:t>(2)</w:t>
      </w:r>
      <w:r w:rsidRPr="0069535A">
        <w:tab/>
        <w:t>For paragraphs</w:t>
      </w:r>
      <w:r w:rsidR="006C570D">
        <w:t> </w:t>
      </w:r>
      <w:r w:rsidRPr="0069535A">
        <w:t>455</w:t>
      </w:r>
      <w:r w:rsidR="006C570D">
        <w:t> </w:t>
      </w:r>
      <w:r w:rsidRPr="0069535A">
        <w:t>(1)</w:t>
      </w:r>
      <w:r w:rsidR="006C570D">
        <w:t> </w:t>
      </w:r>
      <w:r w:rsidRPr="0069535A">
        <w:t>(b) and 469</w:t>
      </w:r>
      <w:r w:rsidR="006C570D">
        <w:t> </w:t>
      </w:r>
      <w:r w:rsidRPr="0069535A">
        <w:t>(c) of the Act, a ballot paper for a protected action ballot that is to be conducted by</w:t>
      </w:r>
      <w:r w:rsidR="00134D2E">
        <w:t xml:space="preserve"> electronic voting must include the information and the content set out in Form 1 of Schedule 3.2.</w:t>
      </w:r>
      <w:r w:rsidRPr="0069535A">
        <w:rPr>
          <w:color w:val="000000"/>
        </w:rPr>
        <w:tab/>
      </w:r>
    </w:p>
    <w:p w:rsidR="0069535A" w:rsidRDefault="0069535A" w:rsidP="0069535A">
      <w:pPr>
        <w:pStyle w:val="HR"/>
      </w:pPr>
      <w:r w:rsidRPr="00EC4F76">
        <w:rPr>
          <w:rStyle w:val="CharSectno"/>
        </w:rPr>
        <w:t>3.16A</w:t>
      </w:r>
      <w:r>
        <w:tab/>
        <w:t>Conduct of protected action ballot by electronic voting</w:t>
      </w:r>
    </w:p>
    <w:p w:rsidR="0069535A" w:rsidRDefault="0069535A" w:rsidP="006C570D">
      <w:pPr>
        <w:pStyle w:val="ZR1"/>
      </w:pPr>
      <w:r>
        <w:tab/>
        <w:t>(1)</w:t>
      </w:r>
      <w:r>
        <w:tab/>
        <w:t>If a protected action ballot is conducted by electronic voting, the protected action ballot agent must ensure that:</w:t>
      </w:r>
    </w:p>
    <w:p w:rsidR="0069535A" w:rsidRDefault="0069535A" w:rsidP="0069535A">
      <w:pPr>
        <w:pStyle w:val="P1"/>
      </w:pPr>
      <w:r>
        <w:tab/>
        <w:t>(a)</w:t>
      </w:r>
      <w:r>
        <w:tab/>
        <w:t>only employees on the roll of voters are provided with access to the electronic voting system; and</w:t>
      </w:r>
    </w:p>
    <w:p w:rsidR="0069535A" w:rsidRDefault="0069535A" w:rsidP="0069535A">
      <w:pPr>
        <w:pStyle w:val="P1"/>
      </w:pPr>
      <w:r>
        <w:tab/>
        <w:t>(b)</w:t>
      </w:r>
      <w:r>
        <w:tab/>
        <w:t>each employee to be balloted can vote only once</w:t>
      </w:r>
      <w:r w:rsidR="00A01AEB">
        <w:t xml:space="preserve"> in the ballot</w:t>
      </w:r>
      <w:r>
        <w:t>; and</w:t>
      </w:r>
    </w:p>
    <w:p w:rsidR="0069535A" w:rsidRDefault="0069535A" w:rsidP="0069535A">
      <w:pPr>
        <w:pStyle w:val="P1"/>
      </w:pPr>
      <w:r>
        <w:tab/>
        <w:t>(c)</w:t>
      </w:r>
      <w:r>
        <w:tab/>
        <w:t>there is a record of who has voted; and</w:t>
      </w:r>
    </w:p>
    <w:p w:rsidR="0069535A" w:rsidRDefault="0069535A" w:rsidP="0069535A">
      <w:pPr>
        <w:pStyle w:val="P1"/>
      </w:pPr>
      <w:r>
        <w:lastRenderedPageBreak/>
        <w:tab/>
        <w:t>(d)</w:t>
      </w:r>
      <w:r>
        <w:tab/>
        <w:t>there is no way of identifying how any employee has voted; and</w:t>
      </w:r>
    </w:p>
    <w:p w:rsidR="0069535A" w:rsidRDefault="0069535A" w:rsidP="0069535A">
      <w:pPr>
        <w:pStyle w:val="P1"/>
      </w:pPr>
      <w:r>
        <w:tab/>
      </w:r>
      <w:r w:rsidR="00C40A26">
        <w:t>(e</w:t>
      </w:r>
      <w:r>
        <w:t>)</w:t>
      </w:r>
      <w:r>
        <w:tab/>
        <w:t>the sum of the votes cast for each proposition and the votes cast against each proposition is the same as the total votes cast.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2</w:t>
        </w:r>
      </w:fldSimple>
      <w:r>
        <w:t>]</w:t>
      </w:r>
      <w:r>
        <w:tab/>
      </w:r>
      <w:proofErr w:type="spellStart"/>
      <w:r w:rsidR="00C40A26">
        <w:t>S</w:t>
      </w:r>
      <w:r>
        <w:t>ubregulation</w:t>
      </w:r>
      <w:proofErr w:type="spellEnd"/>
      <w:r w:rsidR="006C570D">
        <w:t> </w:t>
      </w:r>
      <w:r>
        <w:t>3.18</w:t>
      </w:r>
      <w:r w:rsidR="006C570D">
        <w:t> </w:t>
      </w:r>
      <w:r>
        <w:t>(2)</w:t>
      </w:r>
    </w:p>
    <w:p w:rsidR="00C40A26" w:rsidRDefault="00C40A26" w:rsidP="00C40A26">
      <w:pPr>
        <w:pStyle w:val="A2S"/>
      </w:pPr>
      <w:r>
        <w:t>substitute</w:t>
      </w:r>
    </w:p>
    <w:p w:rsidR="00C40A26" w:rsidRDefault="00C40A26" w:rsidP="006C570D">
      <w:pPr>
        <w:pStyle w:val="ZR2"/>
      </w:pPr>
      <w:r>
        <w:tab/>
        <w:t>(2)</w:t>
      </w:r>
      <w:r>
        <w:tab/>
        <w:t>The protected action ballot agent for the ballot must:</w:t>
      </w:r>
    </w:p>
    <w:p w:rsidR="00C40A26" w:rsidRDefault="00C40A26" w:rsidP="00C40A26">
      <w:pPr>
        <w:pStyle w:val="P1"/>
      </w:pPr>
      <w:r>
        <w:tab/>
        <w:t>(a)</w:t>
      </w:r>
      <w:r>
        <w:tab/>
        <w:t>for attendance voting or postal voting—issue to each employee who is to be balloted a ballot paper that bears:</w:t>
      </w:r>
    </w:p>
    <w:p w:rsidR="00C40A26" w:rsidRDefault="00C40A26" w:rsidP="00C40A26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agent's initials; or</w:t>
      </w:r>
    </w:p>
    <w:p w:rsidR="00C40A26" w:rsidRDefault="00C40A26" w:rsidP="00C40A26">
      <w:pPr>
        <w:pStyle w:val="P2"/>
      </w:pPr>
      <w:r>
        <w:tab/>
        <w:t>(ii)</w:t>
      </w:r>
      <w:r>
        <w:tab/>
        <w:t>a facsimile of the agent's initials; and</w:t>
      </w:r>
    </w:p>
    <w:p w:rsidR="00C40A26" w:rsidRDefault="00C40A26" w:rsidP="00C40A26">
      <w:pPr>
        <w:pStyle w:val="P1"/>
      </w:pPr>
      <w:r>
        <w:tab/>
        <w:t>(b)</w:t>
      </w:r>
      <w:r>
        <w:tab/>
      </w:r>
      <w:r w:rsidR="004C3719">
        <w:t>for electronic voting—ensure that the protected action ballot identifies the protected action ballot agent who is authorised to conduct the protected action ballot</w:t>
      </w:r>
      <w:r>
        <w:t>.</w:t>
      </w:r>
    </w:p>
    <w:p w:rsidR="0069535A" w:rsidRDefault="0069535A" w:rsidP="0069535A">
      <w:pPr>
        <w:pStyle w:val="R2"/>
      </w:pPr>
      <w:r>
        <w:tab/>
        <w:t>(2A)</w:t>
      </w:r>
      <w:r>
        <w:tab/>
        <w:t xml:space="preserve">For </w:t>
      </w:r>
      <w:proofErr w:type="spellStart"/>
      <w:r>
        <w:t>subregulation</w:t>
      </w:r>
      <w:proofErr w:type="spellEnd"/>
      <w:r w:rsidR="006C570D">
        <w:t> </w:t>
      </w:r>
      <w:r>
        <w:t>(2), a ballot paper may be issued to an employee by post</w:t>
      </w:r>
      <w:r w:rsidR="00C40A26">
        <w:t xml:space="preserve">, </w:t>
      </w:r>
      <w:r>
        <w:t>email or electronically.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3</w:t>
        </w:r>
      </w:fldSimple>
      <w:r>
        <w:t>]</w:t>
      </w:r>
      <w:r>
        <w:tab/>
        <w:t xml:space="preserve">After </w:t>
      </w:r>
      <w:proofErr w:type="spellStart"/>
      <w:r>
        <w:t>subregulation</w:t>
      </w:r>
      <w:proofErr w:type="spellEnd"/>
      <w:r w:rsidR="006C570D">
        <w:t> </w:t>
      </w:r>
      <w:r>
        <w:t>3.18</w:t>
      </w:r>
      <w:r w:rsidR="006C570D">
        <w:t> </w:t>
      </w:r>
      <w:r>
        <w:t>(4)</w:t>
      </w:r>
    </w:p>
    <w:p w:rsidR="0069535A" w:rsidRDefault="0069535A" w:rsidP="0069535A">
      <w:pPr>
        <w:pStyle w:val="A2S"/>
      </w:pPr>
      <w:r>
        <w:t>insert</w:t>
      </w:r>
    </w:p>
    <w:p w:rsidR="0069535A" w:rsidRPr="00C40A26" w:rsidRDefault="0069535A" w:rsidP="0069535A">
      <w:pPr>
        <w:pStyle w:val="HSR"/>
        <w:rPr>
          <w:color w:val="000000"/>
        </w:rPr>
      </w:pPr>
      <w:r w:rsidRPr="00C40A26">
        <w:rPr>
          <w:color w:val="000000"/>
        </w:rPr>
        <w:t>Electronic voting</w:t>
      </w:r>
    </w:p>
    <w:p w:rsidR="0069535A" w:rsidRPr="00C40A26" w:rsidRDefault="0069535A" w:rsidP="006C570D">
      <w:pPr>
        <w:pStyle w:val="ZR2"/>
      </w:pPr>
      <w:r w:rsidRPr="00C40A26">
        <w:tab/>
        <w:t>(4A)</w:t>
      </w:r>
      <w:r w:rsidRPr="00C40A26">
        <w:tab/>
        <w:t>If the ballot is conducted by electronic voting, the protected action ballot agent must, as soon as practicable, issue to each employee who is to be balloted the following:</w:t>
      </w:r>
    </w:p>
    <w:p w:rsidR="0069535A" w:rsidRPr="00C40A26" w:rsidRDefault="0069535A" w:rsidP="0069535A">
      <w:pPr>
        <w:pStyle w:val="P1"/>
        <w:rPr>
          <w:color w:val="000000"/>
        </w:rPr>
      </w:pPr>
      <w:r w:rsidRPr="00C40A26">
        <w:rPr>
          <w:color w:val="000000"/>
        </w:rPr>
        <w:tab/>
        <w:t>(a)</w:t>
      </w:r>
      <w:r w:rsidRPr="00C40A26">
        <w:rPr>
          <w:color w:val="000000"/>
        </w:rPr>
        <w:tab/>
        <w:t>instructions that allow the employee to access the relevant electronic voting program, including a unique identifier that allows the employee to access the relevant electronic voting program;</w:t>
      </w:r>
    </w:p>
    <w:p w:rsidR="0069535A" w:rsidRPr="00C40A26" w:rsidRDefault="0069535A" w:rsidP="0069535A">
      <w:pPr>
        <w:pStyle w:val="P1"/>
        <w:rPr>
          <w:color w:val="000000"/>
        </w:rPr>
      </w:pPr>
      <w:r w:rsidRPr="00C40A26">
        <w:rPr>
          <w:color w:val="000000"/>
        </w:rPr>
        <w:tab/>
        <w:t>(b)</w:t>
      </w:r>
      <w:r w:rsidRPr="00C40A26">
        <w:rPr>
          <w:color w:val="000000"/>
        </w:rPr>
        <w:tab/>
        <w:t>information about the closing date for the ballot and the time, on the closing date, by which the protected action ballot agent must receive the employee’s vote;</w:t>
      </w:r>
    </w:p>
    <w:p w:rsidR="0069535A" w:rsidRPr="00C40A26" w:rsidRDefault="0069535A" w:rsidP="0069535A">
      <w:pPr>
        <w:pStyle w:val="P1"/>
        <w:rPr>
          <w:color w:val="000000"/>
        </w:rPr>
      </w:pPr>
      <w:r w:rsidRPr="00C40A26">
        <w:rPr>
          <w:color w:val="000000"/>
        </w:rPr>
        <w:tab/>
        <w:t>(c)</w:t>
      </w:r>
      <w:r w:rsidRPr="00C40A26">
        <w:rPr>
          <w:color w:val="000000"/>
        </w:rPr>
        <w:tab/>
        <w:t>any other material that the protected action ballot agent considers to be relevant to the ballot.</w:t>
      </w:r>
    </w:p>
    <w:p w:rsidR="0069535A" w:rsidRPr="00C40A26" w:rsidRDefault="0069535A" w:rsidP="0069535A">
      <w:pPr>
        <w:pStyle w:val="HE"/>
        <w:rPr>
          <w:color w:val="000000"/>
        </w:rPr>
      </w:pPr>
      <w:r w:rsidRPr="00C40A26">
        <w:rPr>
          <w:color w:val="000000"/>
        </w:rPr>
        <w:lastRenderedPageBreak/>
        <w:t>Examples of unique identifiers</w:t>
      </w:r>
    </w:p>
    <w:p w:rsidR="0069535A" w:rsidRPr="00C40A26" w:rsidRDefault="0069535A" w:rsidP="0069535A">
      <w:pPr>
        <w:pStyle w:val="ExampleBody"/>
        <w:rPr>
          <w:color w:val="000000"/>
        </w:rPr>
      </w:pPr>
      <w:r w:rsidRPr="00C40A26">
        <w:rPr>
          <w:color w:val="000000"/>
        </w:rPr>
        <w:t>1</w:t>
      </w:r>
      <w:r w:rsidR="006C570D">
        <w:rPr>
          <w:color w:val="000000"/>
        </w:rPr>
        <w:t>   </w:t>
      </w:r>
      <w:r w:rsidRPr="00C40A26">
        <w:rPr>
          <w:color w:val="000000"/>
        </w:rPr>
        <w:t>A username and password.</w:t>
      </w:r>
    </w:p>
    <w:p w:rsidR="0069535A" w:rsidRPr="00C40A26" w:rsidRDefault="0069535A" w:rsidP="0069535A">
      <w:pPr>
        <w:pStyle w:val="ExampleBody"/>
        <w:rPr>
          <w:color w:val="000000"/>
        </w:rPr>
      </w:pPr>
      <w:r w:rsidRPr="00C40A26">
        <w:rPr>
          <w:color w:val="000000"/>
        </w:rPr>
        <w:t>2</w:t>
      </w:r>
      <w:r w:rsidR="006C570D">
        <w:rPr>
          <w:color w:val="000000"/>
        </w:rPr>
        <w:t>   </w:t>
      </w:r>
      <w:r w:rsidRPr="00C40A26">
        <w:rPr>
          <w:color w:val="000000"/>
        </w:rPr>
        <w:t>A username and a personal identification number.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4</w:t>
        </w:r>
      </w:fldSimple>
      <w:r>
        <w:t>]</w:t>
      </w:r>
      <w:r>
        <w:tab/>
        <w:t xml:space="preserve">After </w:t>
      </w:r>
      <w:proofErr w:type="spellStart"/>
      <w:r>
        <w:t>subregulation</w:t>
      </w:r>
      <w:proofErr w:type="spellEnd"/>
      <w:r w:rsidR="006C570D">
        <w:t> </w:t>
      </w:r>
      <w:r>
        <w:t>3.18</w:t>
      </w:r>
      <w:r w:rsidR="006C570D">
        <w:t> </w:t>
      </w:r>
      <w:r>
        <w:t>(7)</w:t>
      </w:r>
    </w:p>
    <w:p w:rsidR="0069535A" w:rsidRDefault="0069535A" w:rsidP="0069535A">
      <w:pPr>
        <w:pStyle w:val="A2S"/>
      </w:pPr>
      <w:r>
        <w:t>insert</w:t>
      </w:r>
    </w:p>
    <w:p w:rsidR="0069535A" w:rsidRDefault="0069535A" w:rsidP="0069535A">
      <w:pPr>
        <w:pStyle w:val="HSR"/>
      </w:pPr>
      <w:r>
        <w:t>Replacement information—electronic voting</w:t>
      </w:r>
    </w:p>
    <w:p w:rsidR="0069535A" w:rsidRDefault="004C3719" w:rsidP="006C570D">
      <w:pPr>
        <w:pStyle w:val="ZR2"/>
      </w:pPr>
      <w:r>
        <w:tab/>
        <w:t>(7A)</w:t>
      </w:r>
      <w:r>
        <w:tab/>
        <w:t>An employee may ask</w:t>
      </w:r>
      <w:r w:rsidR="0069535A">
        <w:t xml:space="preserve"> the protected action ballot agent for a replacement of the information provided under </w:t>
      </w:r>
      <w:proofErr w:type="spellStart"/>
      <w:r w:rsidR="0069535A">
        <w:t>subregulation</w:t>
      </w:r>
      <w:proofErr w:type="spellEnd"/>
      <w:r w:rsidR="006C570D">
        <w:t> </w:t>
      </w:r>
      <w:r w:rsidR="0069535A">
        <w:t>(4A) if:</w:t>
      </w:r>
    </w:p>
    <w:p w:rsidR="0069535A" w:rsidRDefault="0069535A" w:rsidP="0069535A">
      <w:pPr>
        <w:pStyle w:val="P1"/>
      </w:pPr>
      <w:r>
        <w:tab/>
        <w:t>(a)</w:t>
      </w:r>
      <w:r>
        <w:tab/>
        <w:t>the employee did not receive information about how to access the electronic voting system; or</w:t>
      </w:r>
    </w:p>
    <w:p w:rsidR="0069535A" w:rsidRDefault="0069535A" w:rsidP="0069535A">
      <w:pPr>
        <w:pStyle w:val="P1"/>
      </w:pPr>
      <w:r>
        <w:tab/>
        <w:t>(b)</w:t>
      </w:r>
      <w:r>
        <w:tab/>
        <w:t xml:space="preserve">the information provided under </w:t>
      </w:r>
      <w:proofErr w:type="spellStart"/>
      <w:r w:rsidR="004C3719">
        <w:t>subregulation</w:t>
      </w:r>
      <w:proofErr w:type="spellEnd"/>
      <w:r w:rsidR="006C570D">
        <w:t> </w:t>
      </w:r>
      <w:r>
        <w:t>(4A) has been lost or destroyed; or</w:t>
      </w:r>
    </w:p>
    <w:p w:rsidR="0069535A" w:rsidRDefault="0069535A" w:rsidP="0069535A">
      <w:pPr>
        <w:pStyle w:val="P1"/>
      </w:pPr>
      <w:r>
        <w:tab/>
        <w:t>(c)</w:t>
      </w:r>
      <w:r>
        <w:tab/>
        <w:t>the unique identifie</w:t>
      </w:r>
      <w:r w:rsidR="004C3719">
        <w:t xml:space="preserve">r provided for </w:t>
      </w:r>
      <w:r w:rsidR="00A01AEB">
        <w:t xml:space="preserve">under </w:t>
      </w:r>
      <w:proofErr w:type="spellStart"/>
      <w:r w:rsidR="004C3719">
        <w:t>subregulation</w:t>
      </w:r>
      <w:proofErr w:type="spellEnd"/>
      <w:r w:rsidR="006C570D">
        <w:t> </w:t>
      </w:r>
      <w:r w:rsidR="004C3719">
        <w:t>(4A</w:t>
      </w:r>
      <w:r>
        <w:t>) did not allow the employee to access the electronic voting system.</w:t>
      </w:r>
    </w:p>
    <w:p w:rsidR="0069535A" w:rsidRDefault="0069535A" w:rsidP="006C570D">
      <w:pPr>
        <w:pStyle w:val="ZR2"/>
      </w:pPr>
      <w:r>
        <w:tab/>
        <w:t>(7B)</w:t>
      </w:r>
      <w:r>
        <w:tab/>
        <w:t xml:space="preserve">A request under </w:t>
      </w:r>
      <w:proofErr w:type="spellStart"/>
      <w:r>
        <w:t>subregulation</w:t>
      </w:r>
      <w:proofErr w:type="spellEnd"/>
      <w:r w:rsidR="006C570D">
        <w:t> </w:t>
      </w:r>
      <w:r>
        <w:t>(7A) must:</w:t>
      </w:r>
    </w:p>
    <w:p w:rsidR="0069535A" w:rsidRDefault="0069535A" w:rsidP="0069535A">
      <w:pPr>
        <w:pStyle w:val="P1"/>
      </w:pPr>
      <w:r>
        <w:tab/>
        <w:t>(a)</w:t>
      </w:r>
      <w:r>
        <w:tab/>
        <w:t>be received by the protected action ballot agent on or before the closing day for the ballot; and</w:t>
      </w:r>
    </w:p>
    <w:p w:rsidR="0069535A" w:rsidRDefault="0069535A" w:rsidP="0069535A">
      <w:pPr>
        <w:pStyle w:val="P1"/>
      </w:pPr>
      <w:r>
        <w:tab/>
        <w:t>(b)</w:t>
      </w:r>
      <w:r>
        <w:tab/>
        <w:t>state the reason for the request; and</w:t>
      </w:r>
    </w:p>
    <w:p w:rsidR="0069535A" w:rsidRDefault="0069535A" w:rsidP="0069535A">
      <w:pPr>
        <w:pStyle w:val="P1"/>
      </w:pPr>
      <w:r>
        <w:tab/>
        <w:t>(c)</w:t>
      </w:r>
      <w:r>
        <w:tab/>
        <w:t>if it is available, be accompanied by evidence that verifies, or tends to verify, the reason given for the request; and</w:t>
      </w:r>
    </w:p>
    <w:p w:rsidR="0069535A" w:rsidRDefault="0069535A" w:rsidP="0069535A">
      <w:pPr>
        <w:pStyle w:val="P1"/>
      </w:pPr>
      <w:r>
        <w:tab/>
        <w:t>(d)</w:t>
      </w:r>
      <w:r>
        <w:tab/>
        <w:t>include a declaration by the employee that the employee has not voted in the ballot.</w:t>
      </w:r>
    </w:p>
    <w:p w:rsidR="0069535A" w:rsidRDefault="0069535A" w:rsidP="006C570D">
      <w:pPr>
        <w:pStyle w:val="ZR2"/>
      </w:pPr>
      <w:r>
        <w:tab/>
        <w:t>(7C)</w:t>
      </w:r>
      <w:r>
        <w:tab/>
        <w:t>The protected action ballot agent must give an employee replacement information if</w:t>
      </w:r>
      <w:r w:rsidRPr="00C458A4">
        <w:t xml:space="preserve"> </w:t>
      </w:r>
      <w:r>
        <w:t>the protected action ballot agent is satisfied that:</w:t>
      </w:r>
    </w:p>
    <w:p w:rsidR="0069535A" w:rsidRDefault="0069535A" w:rsidP="0069535A">
      <w:pPr>
        <w:pStyle w:val="P1"/>
      </w:pPr>
      <w:r>
        <w:tab/>
        <w:t>(a)</w:t>
      </w:r>
      <w:r>
        <w:tab/>
        <w:t xml:space="preserve">the reason for the request is a reason mentioned in </w:t>
      </w:r>
      <w:proofErr w:type="spellStart"/>
      <w:r>
        <w:t>subregulation</w:t>
      </w:r>
      <w:proofErr w:type="spellEnd"/>
      <w:r w:rsidR="006C570D">
        <w:t> </w:t>
      </w:r>
      <w:r>
        <w:t>(7A); and</w:t>
      </w:r>
    </w:p>
    <w:p w:rsidR="0069535A" w:rsidRDefault="0069535A" w:rsidP="0069535A">
      <w:pPr>
        <w:pStyle w:val="P1"/>
      </w:pPr>
      <w:r>
        <w:tab/>
        <w:t>(b)</w:t>
      </w:r>
      <w:r>
        <w:tab/>
        <w:t xml:space="preserve">the request is in accordance with the requirements mentioned in </w:t>
      </w:r>
      <w:proofErr w:type="spellStart"/>
      <w:r>
        <w:t>subregulation</w:t>
      </w:r>
      <w:proofErr w:type="spellEnd"/>
      <w:r w:rsidR="006C570D">
        <w:t> </w:t>
      </w:r>
      <w:r>
        <w:t>(7B); and</w:t>
      </w:r>
    </w:p>
    <w:p w:rsidR="0069535A" w:rsidRDefault="0069535A" w:rsidP="0069535A">
      <w:pPr>
        <w:pStyle w:val="P1"/>
      </w:pPr>
      <w:r>
        <w:tab/>
        <w:t>(c)</w:t>
      </w:r>
      <w:r>
        <w:tab/>
        <w:t>the employee has not voted in the ballot.</w:t>
      </w:r>
    </w:p>
    <w:p w:rsidR="0069535A" w:rsidRDefault="0069535A" w:rsidP="0069535A">
      <w:pPr>
        <w:pStyle w:val="A1S"/>
      </w:pPr>
      <w:r>
        <w:lastRenderedPageBreak/>
        <w:t>[</w:t>
      </w:r>
      <w:fldSimple w:instr=" SEQ Sch1Item " w:fldLock="1">
        <w:r w:rsidR="00CD7CD2">
          <w:rPr>
            <w:noProof/>
          </w:rPr>
          <w:t>5</w:t>
        </w:r>
      </w:fldSimple>
      <w:r>
        <w:t>]</w:t>
      </w:r>
      <w:r>
        <w:tab/>
      </w:r>
      <w:proofErr w:type="spellStart"/>
      <w:r>
        <w:t>Subregulation</w:t>
      </w:r>
      <w:proofErr w:type="spellEnd"/>
      <w:r w:rsidR="006C570D">
        <w:t> </w:t>
      </w:r>
      <w:r>
        <w:t>3.18</w:t>
      </w:r>
      <w:r w:rsidR="006C570D">
        <w:t> </w:t>
      </w:r>
      <w:r>
        <w:t>(8), heading</w:t>
      </w:r>
    </w:p>
    <w:p w:rsidR="0069535A" w:rsidRDefault="0069535A" w:rsidP="0069535A">
      <w:pPr>
        <w:pStyle w:val="A2S"/>
      </w:pPr>
      <w:r w:rsidRPr="006C0394">
        <w:t>omit</w:t>
      </w:r>
    </w:p>
    <w:p w:rsidR="0069535A" w:rsidRDefault="0069535A" w:rsidP="0069535A">
      <w:pPr>
        <w:pStyle w:val="A3S"/>
      </w:pPr>
      <w:r>
        <w:t>other voting</w:t>
      </w:r>
    </w:p>
    <w:p w:rsidR="0069535A" w:rsidRDefault="0069535A" w:rsidP="0069535A">
      <w:pPr>
        <w:pStyle w:val="A2S"/>
      </w:pPr>
      <w:r>
        <w:t>insert</w:t>
      </w:r>
    </w:p>
    <w:p w:rsidR="0069535A" w:rsidRDefault="0069535A" w:rsidP="0069535A">
      <w:pPr>
        <w:pStyle w:val="A3S"/>
      </w:pPr>
      <w:r>
        <w:t>attendance voting</w:t>
      </w:r>
    </w:p>
    <w:p w:rsidR="003737C7" w:rsidRDefault="003737C7" w:rsidP="003737C7">
      <w:pPr>
        <w:pStyle w:val="A1S"/>
      </w:pPr>
      <w:r>
        <w:t>[</w:t>
      </w:r>
      <w:fldSimple w:instr=" SEQ Sch1Item " w:fldLock="1">
        <w:r w:rsidR="00CD7CD2">
          <w:rPr>
            <w:noProof/>
          </w:rPr>
          <w:t>6</w:t>
        </w:r>
      </w:fldSimple>
      <w:r>
        <w:t>]</w:t>
      </w:r>
      <w:r>
        <w:tab/>
      </w:r>
      <w:r w:rsidR="008932E8">
        <w:t>Paragraph 3.18 (8) (a)</w:t>
      </w:r>
    </w:p>
    <w:p w:rsidR="008932E8" w:rsidRPr="008932E8" w:rsidRDefault="008932E8" w:rsidP="008932E8">
      <w:pPr>
        <w:pStyle w:val="A2S"/>
      </w:pPr>
      <w:r>
        <w:t>substitute</w:t>
      </w:r>
    </w:p>
    <w:p w:rsidR="003737C7" w:rsidRDefault="008932E8" w:rsidP="008932E8">
      <w:pPr>
        <w:pStyle w:val="P1"/>
      </w:pPr>
      <w:r>
        <w:tab/>
        <w:t>(a)</w:t>
      </w:r>
      <w:r>
        <w:tab/>
      </w:r>
      <w:r w:rsidR="003737C7">
        <w:t>an employee is to be balloted by attendance voting; and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7</w:t>
        </w:r>
      </w:fldSimple>
      <w:r>
        <w:t>]</w:t>
      </w:r>
      <w:r>
        <w:tab/>
        <w:t>Paragraph</w:t>
      </w:r>
      <w:r w:rsidR="006C570D">
        <w:t> </w:t>
      </w:r>
      <w:r>
        <w:t>3.18</w:t>
      </w:r>
      <w:r w:rsidR="006C570D">
        <w:t> </w:t>
      </w:r>
      <w:r>
        <w:t>(8)</w:t>
      </w:r>
      <w:r w:rsidR="006C570D">
        <w:t> </w:t>
      </w:r>
      <w:r>
        <w:t>(b)</w:t>
      </w:r>
    </w:p>
    <w:p w:rsidR="0069535A" w:rsidRDefault="0069535A" w:rsidP="0069535A">
      <w:pPr>
        <w:pStyle w:val="A2S"/>
      </w:pPr>
      <w:r w:rsidRPr="006C0394">
        <w:t>omit</w:t>
      </w:r>
    </w:p>
    <w:p w:rsidR="0069535A" w:rsidRDefault="0069535A" w:rsidP="0069535A">
      <w:pPr>
        <w:pStyle w:val="A3S"/>
      </w:pPr>
      <w:r>
        <w:t>ballot box</w:t>
      </w:r>
      <w:r w:rsidR="00480C2D">
        <w:t>,</w:t>
      </w:r>
    </w:p>
    <w:p w:rsidR="0069535A" w:rsidRDefault="0069535A" w:rsidP="0069535A">
      <w:pPr>
        <w:pStyle w:val="A2S"/>
      </w:pPr>
      <w:r>
        <w:t>insert</w:t>
      </w:r>
    </w:p>
    <w:p w:rsidR="0069535A" w:rsidRDefault="0069535A" w:rsidP="0069535A">
      <w:pPr>
        <w:pStyle w:val="A3S"/>
      </w:pPr>
      <w:r>
        <w:t>repository that serves to receive or hold ballot papers</w:t>
      </w:r>
      <w:r w:rsidR="00480C2D">
        <w:t>,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8</w:t>
        </w:r>
      </w:fldSimple>
      <w:r>
        <w:t>]</w:t>
      </w:r>
      <w:r>
        <w:tab/>
        <w:t>Paragraph</w:t>
      </w:r>
      <w:r w:rsidR="006C570D">
        <w:t> </w:t>
      </w:r>
      <w:r>
        <w:t>3.19</w:t>
      </w:r>
      <w:r w:rsidR="006C570D">
        <w:t> </w:t>
      </w:r>
      <w:r>
        <w:t>(4)</w:t>
      </w:r>
      <w:r w:rsidR="006C570D">
        <w:t> </w:t>
      </w:r>
      <w:r>
        <w:t>(a)</w:t>
      </w:r>
    </w:p>
    <w:p w:rsidR="0069535A" w:rsidRDefault="0069535A" w:rsidP="0069535A">
      <w:pPr>
        <w:pStyle w:val="A2S"/>
      </w:pPr>
      <w:r>
        <w:t>substitute</w:t>
      </w:r>
    </w:p>
    <w:p w:rsidR="0069535A" w:rsidRDefault="0069535A" w:rsidP="006C570D">
      <w:pPr>
        <w:pStyle w:val="ZP1"/>
      </w:pPr>
      <w:r>
        <w:tab/>
        <w:t>(a)</w:t>
      </w:r>
      <w:r>
        <w:tab/>
        <w:t>for an attendance vote or a postal vote—the ballot paper does not bear:</w:t>
      </w:r>
    </w:p>
    <w:p w:rsidR="001B284A" w:rsidRDefault="001B284A" w:rsidP="001B284A">
      <w:pPr>
        <w:pStyle w:val="P2"/>
      </w:pPr>
      <w:r>
        <w:tab/>
        <w:t>(ii)</w:t>
      </w:r>
      <w:r>
        <w:tab/>
        <w:t xml:space="preserve">the initials of the protected action ballot agent; or </w:t>
      </w:r>
    </w:p>
    <w:p w:rsidR="001B284A" w:rsidRDefault="001B284A" w:rsidP="001B284A">
      <w:pPr>
        <w:pStyle w:val="P2"/>
      </w:pPr>
      <w:r>
        <w:tab/>
        <w:t>(ii)</w:t>
      </w:r>
      <w:r>
        <w:tab/>
        <w:t xml:space="preserve">a facsimile of the agent's initials; or 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9</w:t>
        </w:r>
      </w:fldSimple>
      <w:r w:rsidR="00507197">
        <w:t>]</w:t>
      </w:r>
      <w:r w:rsidR="00507197">
        <w:tab/>
        <w:t>Paragraph</w:t>
      </w:r>
      <w:r w:rsidR="006C570D">
        <w:t> </w:t>
      </w:r>
      <w:r>
        <w:t>3.19</w:t>
      </w:r>
      <w:r w:rsidR="006C570D">
        <w:t> </w:t>
      </w:r>
      <w:r>
        <w:t>(6)</w:t>
      </w:r>
      <w:r w:rsidR="006C570D">
        <w:t> </w:t>
      </w:r>
      <w:r>
        <w:t>(b)</w:t>
      </w:r>
    </w:p>
    <w:p w:rsidR="0069535A" w:rsidRDefault="0069535A" w:rsidP="0069535A">
      <w:pPr>
        <w:pStyle w:val="A2S"/>
      </w:pPr>
      <w:r>
        <w:t>substitute</w:t>
      </w:r>
    </w:p>
    <w:p w:rsidR="0069535A" w:rsidRPr="00A92103" w:rsidRDefault="0069535A" w:rsidP="0069535A">
      <w:pPr>
        <w:pStyle w:val="P1"/>
      </w:pPr>
      <w:r>
        <w:tab/>
        <w:t>(b)</w:t>
      </w:r>
      <w:r>
        <w:tab/>
        <w:t>for an attendance vote or a postal vote—endorse the decision on the ballot paper and initial the endorsement.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10</w:t>
        </w:r>
      </w:fldSimple>
      <w:r w:rsidR="00507197">
        <w:t>]</w:t>
      </w:r>
      <w:r w:rsidR="00507197">
        <w:tab/>
      </w:r>
      <w:proofErr w:type="spellStart"/>
      <w:r w:rsidR="00507197">
        <w:t>Subregulation</w:t>
      </w:r>
      <w:proofErr w:type="spellEnd"/>
      <w:r w:rsidR="006C570D">
        <w:t> </w:t>
      </w:r>
      <w:r>
        <w:t>3.19</w:t>
      </w:r>
      <w:r w:rsidR="006C570D">
        <w:t> </w:t>
      </w:r>
      <w:r>
        <w:t>(8)</w:t>
      </w:r>
    </w:p>
    <w:p w:rsidR="0069535A" w:rsidRDefault="0069535A" w:rsidP="0069535A">
      <w:pPr>
        <w:pStyle w:val="A2S"/>
      </w:pPr>
      <w:r w:rsidRPr="006C0394">
        <w:t>omit</w:t>
      </w:r>
    </w:p>
    <w:p w:rsidR="0069535A" w:rsidRDefault="0069535A" w:rsidP="0069535A">
      <w:pPr>
        <w:pStyle w:val="A3S"/>
      </w:pPr>
      <w:r>
        <w:t>postal vote,</w:t>
      </w:r>
    </w:p>
    <w:p w:rsidR="0069535A" w:rsidRDefault="0069535A" w:rsidP="0069535A">
      <w:pPr>
        <w:pStyle w:val="A2S"/>
      </w:pPr>
      <w:r>
        <w:lastRenderedPageBreak/>
        <w:t>insert</w:t>
      </w:r>
    </w:p>
    <w:p w:rsidR="0069535A" w:rsidRDefault="0069535A" w:rsidP="0069535A">
      <w:pPr>
        <w:pStyle w:val="A3S"/>
      </w:pPr>
      <w:r>
        <w:t>postal vote or an electronic vote,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11</w:t>
        </w:r>
      </w:fldSimple>
      <w:r>
        <w:t>]</w:t>
      </w:r>
      <w:r>
        <w:tab/>
        <w:t>Paragraph</w:t>
      </w:r>
      <w:r w:rsidR="006C570D">
        <w:t> </w:t>
      </w:r>
      <w:r>
        <w:t>3.20</w:t>
      </w:r>
      <w:r w:rsidR="006C570D">
        <w:t> </w:t>
      </w:r>
      <w:r>
        <w:t>(6)</w:t>
      </w:r>
      <w:r w:rsidR="006C570D">
        <w:t> </w:t>
      </w:r>
      <w:r>
        <w:t>(a)</w:t>
      </w:r>
    </w:p>
    <w:p w:rsidR="0069535A" w:rsidRDefault="0069535A" w:rsidP="0069535A">
      <w:pPr>
        <w:pStyle w:val="A2S"/>
      </w:pPr>
      <w:r>
        <w:t>substitute</w:t>
      </w:r>
    </w:p>
    <w:p w:rsidR="0069535A" w:rsidRPr="00A92103" w:rsidRDefault="0069535A" w:rsidP="0069535A">
      <w:pPr>
        <w:pStyle w:val="P1"/>
      </w:pPr>
      <w:r>
        <w:tab/>
        <w:t>(a)</w:t>
      </w:r>
      <w:r>
        <w:tab/>
        <w:t xml:space="preserve">if the ballot is conducted by postal voting or by electronic voting, the scrutineer may be present after the protected action ballot agent has acted under </w:t>
      </w:r>
      <w:proofErr w:type="spellStart"/>
      <w:r>
        <w:t>subregulation</w:t>
      </w:r>
      <w:proofErr w:type="spellEnd"/>
      <w:r w:rsidR="006C570D">
        <w:t> </w:t>
      </w:r>
      <w:r>
        <w:t>3.19</w:t>
      </w:r>
      <w:r w:rsidR="006C570D">
        <w:t> </w:t>
      </w:r>
      <w:r>
        <w:t>(8) to remove evidence of an employee's identity;</w:t>
      </w:r>
    </w:p>
    <w:p w:rsidR="0069535A" w:rsidRDefault="0069535A" w:rsidP="0069535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12</w:t>
        </w:r>
      </w:fldSimple>
      <w:r>
        <w:t>]</w:t>
      </w:r>
      <w:r>
        <w:tab/>
        <w:t>Paragraph</w:t>
      </w:r>
      <w:r w:rsidR="006C570D">
        <w:t> </w:t>
      </w:r>
      <w:r>
        <w:t>3.20</w:t>
      </w:r>
      <w:r w:rsidR="006C570D">
        <w:t> </w:t>
      </w:r>
      <w:r>
        <w:t>(6)</w:t>
      </w:r>
      <w:r w:rsidR="006C570D">
        <w:t> </w:t>
      </w:r>
      <w:r>
        <w:t>(b)</w:t>
      </w:r>
    </w:p>
    <w:p w:rsidR="0069535A" w:rsidRDefault="0069535A" w:rsidP="0069535A">
      <w:pPr>
        <w:pStyle w:val="A2S"/>
      </w:pPr>
      <w:r w:rsidRPr="006C0394">
        <w:t>omit</w:t>
      </w:r>
    </w:p>
    <w:p w:rsidR="0069535A" w:rsidRDefault="0069535A" w:rsidP="0069535A">
      <w:pPr>
        <w:pStyle w:val="A3S"/>
      </w:pPr>
      <w:r>
        <w:t>by postal voting,</w:t>
      </w:r>
    </w:p>
    <w:p w:rsidR="0069535A" w:rsidRDefault="0069535A" w:rsidP="0069535A">
      <w:pPr>
        <w:pStyle w:val="A2S"/>
      </w:pPr>
      <w:r>
        <w:t>insert</w:t>
      </w:r>
    </w:p>
    <w:p w:rsidR="0069535A" w:rsidRPr="00A92103" w:rsidRDefault="0069535A" w:rsidP="0069535A">
      <w:pPr>
        <w:pStyle w:val="A3S"/>
      </w:pPr>
      <w:r>
        <w:t>by postal voting or by electronic voting,</w:t>
      </w:r>
    </w:p>
    <w:p w:rsidR="00507197" w:rsidRDefault="00507197" w:rsidP="00507197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13</w:t>
        </w:r>
      </w:fldSimple>
      <w:r>
        <w:t>]</w:t>
      </w:r>
      <w:r>
        <w:tab/>
        <w:t>After regulation</w:t>
      </w:r>
      <w:r w:rsidR="006C570D">
        <w:t> </w:t>
      </w:r>
      <w:r>
        <w:t>5.01A</w:t>
      </w:r>
    </w:p>
    <w:p w:rsidR="00507197" w:rsidRDefault="00507197" w:rsidP="00507197">
      <w:pPr>
        <w:pStyle w:val="A2S"/>
      </w:pPr>
      <w:r>
        <w:t>insert</w:t>
      </w:r>
    </w:p>
    <w:p w:rsidR="00507197" w:rsidRDefault="00507197" w:rsidP="00507197">
      <w:pPr>
        <w:pStyle w:val="HR"/>
      </w:pPr>
      <w:r w:rsidRPr="00EC4F76">
        <w:rPr>
          <w:rStyle w:val="CharSectno"/>
        </w:rPr>
        <w:t>5.01B</w:t>
      </w:r>
      <w:r>
        <w:tab/>
        <w:t>Appointment of Vice President</w:t>
      </w:r>
    </w:p>
    <w:p w:rsidR="00507197" w:rsidRDefault="00507197" w:rsidP="006C570D">
      <w:pPr>
        <w:pStyle w:val="ZR1"/>
      </w:pPr>
      <w:r>
        <w:tab/>
      </w:r>
      <w:r>
        <w:tab/>
        <w:t>For clause</w:t>
      </w:r>
      <w:r w:rsidR="006C570D">
        <w:t> </w:t>
      </w:r>
      <w:r>
        <w:t>32 of Schedule</w:t>
      </w:r>
      <w:r w:rsidR="006C570D">
        <w:t> </w:t>
      </w:r>
      <w:r>
        <w:t>3 of the Act, if a person appointed as a Vice President of the FWC</w:t>
      </w:r>
      <w:r>
        <w:rPr>
          <w:b/>
        </w:rPr>
        <w:t xml:space="preserve"> </w:t>
      </w:r>
      <w:r>
        <w:t>under section</w:t>
      </w:r>
      <w:r w:rsidR="006C570D">
        <w:t> </w:t>
      </w:r>
      <w:r>
        <w:t>626 of the Act was, under item</w:t>
      </w:r>
      <w:r w:rsidR="006C570D">
        <w:t> </w:t>
      </w:r>
      <w:r>
        <w:t>1 of Schedule</w:t>
      </w:r>
      <w:r w:rsidR="006C570D">
        <w:t> </w:t>
      </w:r>
      <w:r>
        <w:t xml:space="preserve">18 to the </w:t>
      </w:r>
      <w:r>
        <w:rPr>
          <w:i/>
        </w:rPr>
        <w:t xml:space="preserve">Fair Work (Transitional </w:t>
      </w:r>
      <w:r w:rsidR="001B284A">
        <w:rPr>
          <w:i/>
        </w:rPr>
        <w:t xml:space="preserve">Provisions </w:t>
      </w:r>
      <w:r>
        <w:rPr>
          <w:i/>
        </w:rPr>
        <w:t>and Consequential Amendments) Act 2009</w:t>
      </w:r>
      <w:r>
        <w:t>, taken to be a Deputy President of FWA:</w:t>
      </w:r>
    </w:p>
    <w:p w:rsidR="00507197" w:rsidRDefault="00507197" w:rsidP="00507197">
      <w:pPr>
        <w:pStyle w:val="P1"/>
      </w:pPr>
      <w:r>
        <w:tab/>
        <w:t>(a)</w:t>
      </w:r>
      <w:r>
        <w:tab/>
        <w:t>the person has the same rank, status and precedence as a Judge of the Federal Court; and</w:t>
      </w:r>
    </w:p>
    <w:p w:rsidR="00507197" w:rsidRDefault="00507197" w:rsidP="00507197">
      <w:pPr>
        <w:pStyle w:val="P1"/>
      </w:pPr>
      <w:r>
        <w:tab/>
        <w:t>(b)</w:t>
      </w:r>
      <w:r>
        <w:tab/>
        <w:t xml:space="preserve">to avoid doubt, </w:t>
      </w:r>
      <w:r w:rsidR="003737C7">
        <w:t xml:space="preserve">if </w:t>
      </w:r>
      <w:r>
        <w:t xml:space="preserve">the </w:t>
      </w:r>
      <w:r w:rsidRPr="0068587B">
        <w:rPr>
          <w:i/>
        </w:rPr>
        <w:t>Judges</w:t>
      </w:r>
      <w:r w:rsidR="001B284A">
        <w:rPr>
          <w:i/>
        </w:rPr>
        <w:t>’</w:t>
      </w:r>
      <w:r w:rsidRPr="0068587B">
        <w:rPr>
          <w:i/>
        </w:rPr>
        <w:t xml:space="preserve"> Pension Act 1968</w:t>
      </w:r>
      <w:r w:rsidR="003737C7">
        <w:t xml:space="preserve"> applies to the person, that Act c</w:t>
      </w:r>
      <w:r>
        <w:t>ontinues to apply to the person; and</w:t>
      </w:r>
    </w:p>
    <w:p w:rsidR="00507197" w:rsidRDefault="00507197" w:rsidP="00507197">
      <w:pPr>
        <w:pStyle w:val="P1"/>
      </w:pPr>
      <w:r>
        <w:lastRenderedPageBreak/>
        <w:tab/>
        <w:t>(c)</w:t>
      </w:r>
      <w:r>
        <w:tab/>
        <w:t>if the salary payable to the person under section</w:t>
      </w:r>
      <w:r w:rsidR="006C570D">
        <w:t> </w:t>
      </w:r>
      <w:r>
        <w:t xml:space="preserve">79 of the </w:t>
      </w:r>
      <w:r w:rsidR="003737C7">
        <w:rPr>
          <w:i/>
        </w:rPr>
        <w:t>Workplace Relations Act 199</w:t>
      </w:r>
      <w:r w:rsidRPr="00CD07B1">
        <w:rPr>
          <w:i/>
        </w:rPr>
        <w:t>6</w:t>
      </w:r>
      <w:r>
        <w:t xml:space="preserve"> is more than the salary that would be payable to the person as Vice President under section</w:t>
      </w:r>
      <w:r w:rsidR="006C570D">
        <w:t> </w:t>
      </w:r>
      <w:r w:rsidR="003737C7">
        <w:t>637</w:t>
      </w:r>
      <w:r>
        <w:t xml:space="preserve"> of the Act—the person is entitled to receive the amount that was payable to the person under section</w:t>
      </w:r>
      <w:r w:rsidR="006C570D">
        <w:t> </w:t>
      </w:r>
      <w:r>
        <w:t xml:space="preserve">79 of the </w:t>
      </w:r>
      <w:r w:rsidR="003737C7">
        <w:rPr>
          <w:i/>
        </w:rPr>
        <w:t>Workplace Relations Act 1996</w:t>
      </w:r>
      <w:r>
        <w:t xml:space="preserve"> immediately prior to the appointment; and</w:t>
      </w:r>
    </w:p>
    <w:p w:rsidR="00507197" w:rsidRDefault="00507197" w:rsidP="00507197">
      <w:pPr>
        <w:pStyle w:val="P1"/>
        <w:rPr>
          <w:b/>
        </w:rPr>
      </w:pPr>
      <w:r>
        <w:tab/>
        <w:t>(d)</w:t>
      </w:r>
      <w:r>
        <w:tab/>
        <w:t>section</w:t>
      </w:r>
      <w:r w:rsidR="006C570D">
        <w:t> </w:t>
      </w:r>
      <w:r>
        <w:t>639 of the Act does not apply to the person.</w:t>
      </w:r>
    </w:p>
    <w:p w:rsidR="00F519AC" w:rsidRDefault="00F519AC" w:rsidP="00F519AC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14</w:t>
        </w:r>
      </w:fldSimple>
      <w:r>
        <w:t>]</w:t>
      </w:r>
      <w:r>
        <w:tab/>
        <w:t>Schedule</w:t>
      </w:r>
      <w:r w:rsidR="006C570D">
        <w:t> </w:t>
      </w:r>
      <w:r>
        <w:t>5.2, Part</w:t>
      </w:r>
      <w:r w:rsidR="006C570D">
        <w:t> </w:t>
      </w:r>
      <w:r>
        <w:t xml:space="preserve">1, </w:t>
      </w:r>
      <w:r w:rsidR="001B284A">
        <w:t>item 10.2</w:t>
      </w:r>
      <w:r w:rsidR="00CD29BF">
        <w:t>, after paragraph</w:t>
      </w:r>
      <w:r w:rsidR="006C570D">
        <w:t> </w:t>
      </w:r>
      <w:r w:rsidR="00CD29BF">
        <w:t>(c)</w:t>
      </w:r>
    </w:p>
    <w:p w:rsidR="00F519AC" w:rsidRDefault="00F519AC" w:rsidP="00F519AC">
      <w:pPr>
        <w:pStyle w:val="A2S"/>
      </w:pPr>
      <w:r>
        <w:t>insert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/>
      </w:tblPr>
      <w:tblGrid>
        <w:gridCol w:w="1701"/>
        <w:gridCol w:w="3261"/>
        <w:gridCol w:w="2126"/>
      </w:tblGrid>
      <w:tr w:rsidR="00F519AC" w:rsidTr="009C1351">
        <w:tc>
          <w:tcPr>
            <w:tcW w:w="1701" w:type="dxa"/>
          </w:tcPr>
          <w:p w:rsidR="00F519AC" w:rsidRDefault="00F519AC" w:rsidP="00FD3C38">
            <w:pPr>
              <w:pStyle w:val="TableText"/>
            </w:pPr>
          </w:p>
        </w:tc>
        <w:tc>
          <w:tcPr>
            <w:tcW w:w="3261" w:type="dxa"/>
          </w:tcPr>
          <w:p w:rsidR="00F519AC" w:rsidRDefault="00CD29BF" w:rsidP="00CD29BF">
            <w:pPr>
              <w:pStyle w:val="TableP1a"/>
            </w:pPr>
            <w:r>
              <w:tab/>
              <w:t>(ca)</w:t>
            </w:r>
            <w:r>
              <w:tab/>
              <w:t>t</w:t>
            </w:r>
            <w:r w:rsidR="00F519AC">
              <w:t>he number of applications dismissed in a quarter under section 399A of the Act</w:t>
            </w:r>
            <w:r>
              <w:t>; and</w:t>
            </w:r>
          </w:p>
        </w:tc>
        <w:tc>
          <w:tcPr>
            <w:tcW w:w="2126" w:type="dxa"/>
          </w:tcPr>
          <w:p w:rsidR="00F519AC" w:rsidRDefault="00F519AC" w:rsidP="00FD3C38">
            <w:pPr>
              <w:pStyle w:val="TableText"/>
            </w:pPr>
          </w:p>
        </w:tc>
      </w:tr>
    </w:tbl>
    <w:p w:rsidR="00F519AC" w:rsidRDefault="00F519AC" w:rsidP="00F519AC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15</w:t>
        </w:r>
      </w:fldSimple>
      <w:r>
        <w:t>]</w:t>
      </w:r>
      <w:r>
        <w:tab/>
        <w:t>Schedule</w:t>
      </w:r>
      <w:r w:rsidR="006C570D">
        <w:t> </w:t>
      </w:r>
      <w:r>
        <w:t>5.2, Part</w:t>
      </w:r>
      <w:r w:rsidR="006C570D">
        <w:t> </w:t>
      </w:r>
      <w:r w:rsidR="001B284A">
        <w:t xml:space="preserve">1, </w:t>
      </w:r>
      <w:r>
        <w:t>after item</w:t>
      </w:r>
      <w:r w:rsidR="006C570D">
        <w:t> </w:t>
      </w:r>
      <w:r>
        <w:t>10.4</w:t>
      </w:r>
    </w:p>
    <w:p w:rsidR="00F519AC" w:rsidRDefault="00F519AC" w:rsidP="00F519AC">
      <w:pPr>
        <w:pStyle w:val="A2S"/>
      </w:pPr>
      <w:r>
        <w:t>insert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/>
      </w:tblPr>
      <w:tblGrid>
        <w:gridCol w:w="1701"/>
        <w:gridCol w:w="3261"/>
        <w:gridCol w:w="2126"/>
      </w:tblGrid>
      <w:tr w:rsidR="00F519AC" w:rsidTr="009C1351">
        <w:tc>
          <w:tcPr>
            <w:tcW w:w="1701" w:type="dxa"/>
          </w:tcPr>
          <w:p w:rsidR="00F519AC" w:rsidRDefault="00F519AC" w:rsidP="00FD3C38">
            <w:pPr>
              <w:pStyle w:val="TableText"/>
            </w:pPr>
            <w:r>
              <w:t>10.5</w:t>
            </w:r>
          </w:p>
        </w:tc>
        <w:tc>
          <w:tcPr>
            <w:tcW w:w="3261" w:type="dxa"/>
          </w:tcPr>
          <w:p w:rsidR="00F519AC" w:rsidRDefault="00F519AC" w:rsidP="00FD3C38">
            <w:pPr>
              <w:pStyle w:val="TableText"/>
            </w:pPr>
            <w:r>
              <w:t>The number of costs orders made against a party to a matter in a quarter under section 400A of the Act</w:t>
            </w:r>
          </w:p>
        </w:tc>
        <w:tc>
          <w:tcPr>
            <w:tcW w:w="2126" w:type="dxa"/>
          </w:tcPr>
          <w:p w:rsidR="00F519AC" w:rsidRDefault="00F519AC" w:rsidP="00FD3C38">
            <w:pPr>
              <w:pStyle w:val="TableText"/>
            </w:pPr>
            <w:r w:rsidRPr="00A01AEB">
              <w:t>as soon as practicable after the end of the</w:t>
            </w:r>
            <w:r>
              <w:t xml:space="preserve"> quarter</w:t>
            </w:r>
          </w:p>
        </w:tc>
      </w:tr>
    </w:tbl>
    <w:p w:rsidR="007D30F6" w:rsidRDefault="007D30F6" w:rsidP="007D30F6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16</w:t>
        </w:r>
      </w:fldSimple>
      <w:r>
        <w:t>]</w:t>
      </w:r>
      <w:r>
        <w:tab/>
        <w:t>Schedule</w:t>
      </w:r>
      <w:r w:rsidR="006C570D">
        <w:t> </w:t>
      </w:r>
      <w:r>
        <w:t>5.2, Part</w:t>
      </w:r>
      <w:r w:rsidR="006C570D">
        <w:t> </w:t>
      </w:r>
      <w:r>
        <w:t>2, item</w:t>
      </w:r>
      <w:r w:rsidR="006C570D">
        <w:t> </w:t>
      </w:r>
      <w:r>
        <w:t>2.2</w:t>
      </w:r>
      <w:r w:rsidR="00CD29BF">
        <w:t>, after paragraph</w:t>
      </w:r>
      <w:r w:rsidR="006C570D">
        <w:t> </w:t>
      </w:r>
      <w:r w:rsidR="00CD29BF">
        <w:t>(c)</w:t>
      </w:r>
    </w:p>
    <w:p w:rsidR="007D30F6" w:rsidRDefault="007D30F6" w:rsidP="007D30F6">
      <w:pPr>
        <w:pStyle w:val="A2S"/>
      </w:pPr>
      <w:r>
        <w:t>insert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/>
      </w:tblPr>
      <w:tblGrid>
        <w:gridCol w:w="1701"/>
        <w:gridCol w:w="3261"/>
        <w:gridCol w:w="2126"/>
      </w:tblGrid>
      <w:tr w:rsidR="007D30F6" w:rsidTr="009C1351">
        <w:tc>
          <w:tcPr>
            <w:tcW w:w="1701" w:type="dxa"/>
          </w:tcPr>
          <w:p w:rsidR="007D30F6" w:rsidRDefault="007D30F6" w:rsidP="007D30F6">
            <w:pPr>
              <w:pStyle w:val="TableText"/>
            </w:pPr>
          </w:p>
        </w:tc>
        <w:tc>
          <w:tcPr>
            <w:tcW w:w="3261" w:type="dxa"/>
          </w:tcPr>
          <w:p w:rsidR="007D30F6" w:rsidRDefault="00CD29BF" w:rsidP="00CD29BF">
            <w:pPr>
              <w:pStyle w:val="TableP1a"/>
            </w:pPr>
            <w:r>
              <w:tab/>
              <w:t>(ca)</w:t>
            </w:r>
            <w:r>
              <w:tab/>
              <w:t>t</w:t>
            </w:r>
            <w:r w:rsidR="007D30F6">
              <w:t>he number of applications dismissed in a quarter under section 399A of the Act</w:t>
            </w:r>
            <w:r>
              <w:t>; and</w:t>
            </w:r>
          </w:p>
        </w:tc>
        <w:tc>
          <w:tcPr>
            <w:tcW w:w="2126" w:type="dxa"/>
          </w:tcPr>
          <w:p w:rsidR="007D30F6" w:rsidRDefault="007D30F6" w:rsidP="007D30F6">
            <w:pPr>
              <w:pStyle w:val="TableText"/>
            </w:pPr>
          </w:p>
        </w:tc>
      </w:tr>
    </w:tbl>
    <w:p w:rsidR="004C3719" w:rsidRDefault="004C3719" w:rsidP="004C3719">
      <w:pPr>
        <w:pStyle w:val="Schedulepart"/>
      </w:pPr>
      <w:r w:rsidRPr="00EC4F76">
        <w:rPr>
          <w:rStyle w:val="CharSchPTNo"/>
        </w:rPr>
        <w:lastRenderedPageBreak/>
        <w:t>Part</w:t>
      </w:r>
      <w:r w:rsidR="006C570D" w:rsidRPr="00EC4F76">
        <w:rPr>
          <w:rStyle w:val="CharSchPTNo"/>
        </w:rPr>
        <w:t> </w:t>
      </w:r>
      <w:r w:rsidRPr="00EC4F76">
        <w:rPr>
          <w:rStyle w:val="CharSchPTNo"/>
        </w:rPr>
        <w:t>2</w:t>
      </w:r>
      <w:r>
        <w:tab/>
      </w:r>
      <w:r w:rsidRPr="00EC4F76">
        <w:rPr>
          <w:rStyle w:val="CharSchPTText"/>
        </w:rPr>
        <w:t>Amendments relating to change of name of Fair Work Australia to Fair Work Commission</w:t>
      </w:r>
    </w:p>
    <w:p w:rsidR="00B779EA" w:rsidRDefault="00B779EA" w:rsidP="00B779EA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17</w:t>
        </w:r>
      </w:fldSimple>
      <w:r>
        <w:t>]</w:t>
      </w:r>
      <w:r>
        <w:tab/>
      </w:r>
      <w:proofErr w:type="spellStart"/>
      <w:r>
        <w:t>Subregulation</w:t>
      </w:r>
      <w:proofErr w:type="spellEnd"/>
      <w:r w:rsidR="006C570D">
        <w:t> </w:t>
      </w:r>
      <w:r>
        <w:t>2.11</w:t>
      </w:r>
      <w:r w:rsidR="006C570D">
        <w:t> </w:t>
      </w:r>
      <w:r>
        <w:t>(2)</w:t>
      </w:r>
    </w:p>
    <w:p w:rsidR="00B779EA" w:rsidRDefault="00B779EA" w:rsidP="00B779EA">
      <w:pPr>
        <w:pStyle w:val="A2S"/>
      </w:pPr>
      <w:r>
        <w:t>substitute</w:t>
      </w:r>
    </w:p>
    <w:p w:rsidR="00B779EA" w:rsidRDefault="00B779EA" w:rsidP="00B779EA">
      <w:pPr>
        <w:pStyle w:val="R2"/>
      </w:pPr>
      <w:r>
        <w:rPr>
          <w:lang w:val="en-US"/>
        </w:rPr>
        <w:tab/>
        <w:t>(2)</w:t>
      </w:r>
      <w:r>
        <w:rPr>
          <w:lang w:val="en-US"/>
        </w:rPr>
        <w:tab/>
        <w:t>The F</w:t>
      </w:r>
      <w:r w:rsidR="00F56B9A">
        <w:rPr>
          <w:lang w:val="en-US"/>
        </w:rPr>
        <w:t xml:space="preserve">WC </w:t>
      </w:r>
      <w:r>
        <w:rPr>
          <w:lang w:val="en-US"/>
        </w:rPr>
        <w:t>may make any of the following orders:</w:t>
      </w:r>
    </w:p>
    <w:p w:rsidR="00B779EA" w:rsidRDefault="00F56B9A" w:rsidP="00F56B9A">
      <w:pPr>
        <w:pStyle w:val="P1"/>
      </w:pPr>
      <w:r>
        <w:rPr>
          <w:lang w:val="en-US"/>
        </w:rPr>
        <w:tab/>
        <w:t>(a)</w:t>
      </w:r>
      <w:r>
        <w:rPr>
          <w:lang w:val="en-US"/>
        </w:rPr>
        <w:tab/>
      </w:r>
      <w:r w:rsidR="00B779EA">
        <w:rPr>
          <w:lang w:val="en-US"/>
        </w:rPr>
        <w:t>an order to reappoint the employee to the position in which he or she was employed immediately before the termination of his or her employment;</w:t>
      </w:r>
    </w:p>
    <w:p w:rsidR="00B779EA" w:rsidRDefault="00F56B9A" w:rsidP="00F56B9A">
      <w:pPr>
        <w:pStyle w:val="P1"/>
      </w:pPr>
      <w:r>
        <w:rPr>
          <w:lang w:val="en-US"/>
        </w:rPr>
        <w:tab/>
      </w:r>
      <w:r w:rsidR="00B779EA">
        <w:rPr>
          <w:lang w:val="en-US"/>
        </w:rPr>
        <w:t>(b)</w:t>
      </w:r>
      <w:r>
        <w:rPr>
          <w:lang w:val="en-US"/>
        </w:rPr>
        <w:tab/>
      </w:r>
      <w:r w:rsidR="00B779EA">
        <w:rPr>
          <w:lang w:val="en-US"/>
        </w:rPr>
        <w:t xml:space="preserve">an order to appoint the employee to another position for which the terms and conditions of employment are no less </w:t>
      </w:r>
      <w:proofErr w:type="spellStart"/>
      <w:r w:rsidR="00B779EA">
        <w:rPr>
          <w:lang w:val="en-US"/>
        </w:rPr>
        <w:t>favourable</w:t>
      </w:r>
      <w:proofErr w:type="spellEnd"/>
      <w:r w:rsidR="00B779EA">
        <w:rPr>
          <w:lang w:val="en-US"/>
        </w:rPr>
        <w:t xml:space="preserve"> than those under which he or she was employed immediately before the termination of his or her employment;</w:t>
      </w:r>
    </w:p>
    <w:p w:rsidR="00B779EA" w:rsidRDefault="00F56B9A" w:rsidP="00F56B9A">
      <w:pPr>
        <w:pStyle w:val="P1"/>
      </w:pPr>
      <w:r>
        <w:rPr>
          <w:lang w:val="en-US"/>
        </w:rPr>
        <w:tab/>
      </w:r>
      <w:r w:rsidR="00B779EA">
        <w:rPr>
          <w:lang w:val="en-US"/>
        </w:rPr>
        <w:t>(c)</w:t>
      </w:r>
      <w:r>
        <w:rPr>
          <w:lang w:val="en-US"/>
        </w:rPr>
        <w:tab/>
      </w:r>
      <w:r w:rsidR="00B779EA">
        <w:rPr>
          <w:lang w:val="en-US"/>
        </w:rPr>
        <w:t xml:space="preserve">any order that </w:t>
      </w:r>
      <w:r>
        <w:rPr>
          <w:lang w:val="en-US"/>
        </w:rPr>
        <w:t>the FWC</w:t>
      </w:r>
      <w:r w:rsidR="00B779EA">
        <w:rPr>
          <w:lang w:val="en-US"/>
        </w:rPr>
        <w:t xml:space="preserve"> thinks appropriate to maintain continuity of the employee's employment;</w:t>
      </w:r>
    </w:p>
    <w:p w:rsidR="00B779EA" w:rsidRPr="00B779EA" w:rsidRDefault="00F56B9A" w:rsidP="00F56B9A">
      <w:pPr>
        <w:pStyle w:val="P1"/>
      </w:pPr>
      <w:r>
        <w:rPr>
          <w:lang w:val="en-US"/>
        </w:rPr>
        <w:tab/>
      </w:r>
      <w:r w:rsidR="00B779EA">
        <w:rPr>
          <w:lang w:val="en-US"/>
        </w:rPr>
        <w:t>(d)</w:t>
      </w:r>
      <w:r>
        <w:rPr>
          <w:lang w:val="en-US"/>
        </w:rPr>
        <w:tab/>
      </w:r>
      <w:r w:rsidR="00B779EA">
        <w:rPr>
          <w:lang w:val="en-US"/>
        </w:rPr>
        <w:t>an order that the employer who terminated the employment of the employee pay the employee an amount for remuneration lost, or likely to have been lost, because of the termination.</w:t>
      </w:r>
    </w:p>
    <w:p w:rsidR="00811129" w:rsidRDefault="00811129" w:rsidP="00811129">
      <w:pPr>
        <w:pStyle w:val="A1S"/>
      </w:pPr>
      <w:r>
        <w:t>[</w:t>
      </w:r>
      <w:fldSimple w:instr=" SEQ Sch1Item " w:fldLock="1">
        <w:r w:rsidR="00CD7CD2">
          <w:rPr>
            <w:noProof/>
          </w:rPr>
          <w:t>18</w:t>
        </w:r>
      </w:fldSimple>
      <w:r>
        <w:t>]</w:t>
      </w:r>
      <w:r>
        <w:tab/>
      </w:r>
      <w:proofErr w:type="spellStart"/>
      <w:r w:rsidR="00F40468">
        <w:t>S</w:t>
      </w:r>
      <w:r>
        <w:t>ubregulation</w:t>
      </w:r>
      <w:proofErr w:type="spellEnd"/>
      <w:r w:rsidR="006C570D">
        <w:t> </w:t>
      </w:r>
      <w:r>
        <w:t>3.07</w:t>
      </w:r>
      <w:r w:rsidR="006C570D">
        <w:t> </w:t>
      </w:r>
      <w:r>
        <w:t>(8)</w:t>
      </w:r>
    </w:p>
    <w:p w:rsidR="00811129" w:rsidRDefault="00811129" w:rsidP="00811129">
      <w:pPr>
        <w:pStyle w:val="A2S"/>
      </w:pPr>
      <w:r>
        <w:t>substitute</w:t>
      </w:r>
    </w:p>
    <w:p w:rsidR="00811129" w:rsidRDefault="00811129" w:rsidP="00811129">
      <w:pPr>
        <w:pStyle w:val="R2"/>
      </w:pPr>
      <w:r>
        <w:tab/>
        <w:t>(8)</w:t>
      </w:r>
      <w:r>
        <w:tab/>
        <w:t>The FWC must repay to the person an amount equal to the fee if:</w:t>
      </w:r>
    </w:p>
    <w:p w:rsidR="00811129" w:rsidRDefault="00811129" w:rsidP="00811129">
      <w:pPr>
        <w:pStyle w:val="P1"/>
      </w:pPr>
      <w:r>
        <w:tab/>
        <w:t>(a)</w:t>
      </w:r>
      <w:r>
        <w:tab/>
        <w:t>the fee has been paid; and</w:t>
      </w:r>
    </w:p>
    <w:p w:rsidR="00811129" w:rsidRDefault="00811129" w:rsidP="00811129">
      <w:pPr>
        <w:pStyle w:val="P1"/>
      </w:pPr>
      <w:r>
        <w:tab/>
        <w:t>(b)</w:t>
      </w:r>
      <w:r>
        <w:tab/>
        <w:t>the application is subsequently discontinued as mentioned in section 588 of the Act; and</w:t>
      </w:r>
    </w:p>
    <w:p w:rsidR="00811129" w:rsidRDefault="00811129" w:rsidP="00811129">
      <w:pPr>
        <w:pStyle w:val="P1"/>
      </w:pPr>
      <w:r>
        <w:tab/>
        <w:t>(c)</w:t>
      </w:r>
      <w:r>
        <w:tab/>
        <w:t>the FWC is satisfied that the FWC did not deal with the application in a substantial way before the application was discontinued.</w:t>
      </w:r>
    </w:p>
    <w:p w:rsidR="00811129" w:rsidRDefault="00811129" w:rsidP="00811129">
      <w:pPr>
        <w:pStyle w:val="A1S"/>
      </w:pPr>
      <w:r>
        <w:lastRenderedPageBreak/>
        <w:t>[</w:t>
      </w:r>
      <w:fldSimple w:instr=" SEQ Sch1Item " w:fldLock="1">
        <w:r w:rsidR="00CD7CD2">
          <w:rPr>
            <w:noProof/>
          </w:rPr>
          <w:t>19</w:t>
        </w:r>
      </w:fldSimple>
      <w:r>
        <w:t>]</w:t>
      </w:r>
      <w:r>
        <w:tab/>
      </w:r>
      <w:proofErr w:type="spellStart"/>
      <w:r w:rsidR="00F40468">
        <w:t>Subregulation</w:t>
      </w:r>
      <w:proofErr w:type="spellEnd"/>
      <w:r w:rsidR="006C570D">
        <w:t> </w:t>
      </w:r>
      <w:r w:rsidR="00F40468">
        <w:t>3.08</w:t>
      </w:r>
      <w:r w:rsidR="006C570D">
        <w:t> </w:t>
      </w:r>
      <w:r w:rsidR="00F40468">
        <w:t>(2)</w:t>
      </w:r>
    </w:p>
    <w:p w:rsidR="00F40468" w:rsidRDefault="00F40468" w:rsidP="00F40468">
      <w:pPr>
        <w:pStyle w:val="A2S"/>
      </w:pPr>
      <w:r>
        <w:t>substitute</w:t>
      </w:r>
    </w:p>
    <w:p w:rsidR="00F40468" w:rsidRPr="00F40468" w:rsidRDefault="00F40468" w:rsidP="00F40468">
      <w:pPr>
        <w:pStyle w:val="R2"/>
      </w:pPr>
      <w:r>
        <w:rPr>
          <w:lang w:val="en-US"/>
        </w:rPr>
        <w:tab/>
        <w:t>(2)</w:t>
      </w:r>
      <w:r>
        <w:rPr>
          <w:lang w:val="en-US"/>
        </w:rPr>
        <w:tab/>
        <w:t xml:space="preserve">The FWC may allow the costs of briefing more than </w:t>
      </w:r>
      <w:r w:rsidR="00224844">
        <w:rPr>
          <w:lang w:val="en-US"/>
        </w:rPr>
        <w:t>one</w:t>
      </w:r>
      <w:r w:rsidR="006C570D">
        <w:rPr>
          <w:lang w:val="en-US"/>
        </w:rPr>
        <w:t> </w:t>
      </w:r>
      <w:r>
        <w:rPr>
          <w:lang w:val="en-US"/>
        </w:rPr>
        <w:t>counsel only if the FWC certifies that the attendance is necessary.</w:t>
      </w:r>
    </w:p>
    <w:p w:rsidR="0032105C" w:rsidRDefault="0032105C" w:rsidP="0032105C">
      <w:pPr>
        <w:pStyle w:val="A1S"/>
      </w:pPr>
      <w:r>
        <w:t>[</w:t>
      </w:r>
      <w:fldSimple w:instr=" SEQ Sch1Item " w:fldLock="1">
        <w:r w:rsidR="00CD7CD2">
          <w:rPr>
            <w:noProof/>
          </w:rPr>
          <w:t>20</w:t>
        </w:r>
      </w:fldSimple>
      <w:r>
        <w:t>]</w:t>
      </w:r>
      <w:r>
        <w:tab/>
        <w:t>Schedule</w:t>
      </w:r>
      <w:r w:rsidR="006C570D">
        <w:t> </w:t>
      </w:r>
      <w:r>
        <w:t>3.1, item</w:t>
      </w:r>
      <w:r w:rsidR="006C570D">
        <w:t> </w:t>
      </w:r>
      <w:r>
        <w:t>1109, colum</w:t>
      </w:r>
      <w:r w:rsidR="001B284A">
        <w:t>n 2</w:t>
      </w:r>
    </w:p>
    <w:p w:rsidR="0032105C" w:rsidRDefault="0032105C" w:rsidP="0032105C">
      <w:pPr>
        <w:pStyle w:val="A2S"/>
      </w:pPr>
      <w:r>
        <w:t>o</w:t>
      </w:r>
      <w:r w:rsidRPr="006C0394">
        <w:t>mit</w:t>
      </w:r>
    </w:p>
    <w:p w:rsidR="0032105C" w:rsidRPr="0032105C" w:rsidRDefault="0032105C" w:rsidP="0032105C">
      <w:pPr>
        <w:pStyle w:val="Schedulepara"/>
      </w:pPr>
      <w:r>
        <w:rPr>
          <w:lang w:val="en-US"/>
        </w:rPr>
        <w:tab/>
      </w:r>
      <w:r>
        <w:rPr>
          <w:lang w:val="en-US"/>
        </w:rPr>
        <w:tab/>
        <w:t>An attendance at FWA, an FWA conference or chambers for hearing with counsel (where FWA considers such attendance is necessary):</w:t>
      </w:r>
    </w:p>
    <w:p w:rsidR="0032105C" w:rsidRDefault="004A1DD5" w:rsidP="0032105C">
      <w:pPr>
        <w:pStyle w:val="A2S"/>
      </w:pPr>
      <w:r>
        <w:t>insert</w:t>
      </w:r>
    </w:p>
    <w:p w:rsidR="0032105C" w:rsidRDefault="0032105C" w:rsidP="0032105C">
      <w:pPr>
        <w:pStyle w:val="Schedulepar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An attendance at the FWC, a</w:t>
      </w:r>
      <w:r w:rsidR="004A1DD5">
        <w:rPr>
          <w:lang w:val="en-US"/>
        </w:rPr>
        <w:t>n</w:t>
      </w:r>
      <w:r>
        <w:rPr>
          <w:lang w:val="en-US"/>
        </w:rPr>
        <w:t xml:space="preserve"> FWC conference or chambers for hearing with counsel (where the FWC considers such attendance is necessary):</w:t>
      </w:r>
    </w:p>
    <w:p w:rsidR="00720AF4" w:rsidRDefault="00720AF4" w:rsidP="00720AF4">
      <w:pPr>
        <w:pStyle w:val="A1S"/>
      </w:pPr>
      <w:r>
        <w:t>[</w:t>
      </w:r>
      <w:fldSimple w:instr=" SEQ Sch1Item " w:fldLock="1">
        <w:r w:rsidR="00CD7CD2">
          <w:rPr>
            <w:noProof/>
          </w:rPr>
          <w:t>21</w:t>
        </w:r>
      </w:fldSimple>
      <w:r>
        <w:t>]</w:t>
      </w:r>
      <w:r>
        <w:tab/>
        <w:t>Schedule 3.1, item 1112</w:t>
      </w:r>
    </w:p>
    <w:p w:rsidR="00720AF4" w:rsidRDefault="00720AF4" w:rsidP="00720AF4">
      <w:pPr>
        <w:pStyle w:val="A2S"/>
      </w:pPr>
      <w:r>
        <w:t>substitute</w:t>
      </w: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791"/>
        <w:gridCol w:w="3573"/>
        <w:gridCol w:w="2939"/>
      </w:tblGrid>
      <w:tr w:rsidR="00720AF4" w:rsidTr="00530A0A">
        <w:tc>
          <w:tcPr>
            <w:tcW w:w="542" w:type="pct"/>
          </w:tcPr>
          <w:p w:rsidR="00720AF4" w:rsidRDefault="00720AF4" w:rsidP="00720AF4">
            <w:pPr>
              <w:pStyle w:val="TableText"/>
            </w:pPr>
            <w:r>
              <w:t>1112</w:t>
            </w:r>
          </w:p>
        </w:tc>
        <w:tc>
          <w:tcPr>
            <w:tcW w:w="2446" w:type="pct"/>
          </w:tcPr>
          <w:p w:rsidR="00720AF4" w:rsidRDefault="00720AF4" w:rsidP="00720AF4">
            <w:pPr>
              <w:pStyle w:val="TableText"/>
            </w:pPr>
            <w:r w:rsidRPr="00720AF4">
              <w:t xml:space="preserve">An attendance by a solicitor at </w:t>
            </w:r>
            <w:r>
              <w:t>the FWC</w:t>
            </w:r>
            <w:r w:rsidRPr="00720AF4">
              <w:t xml:space="preserve"> or chambers for the hearing of an application or appeal, or In conference with counsel, at a distance of more than 50 kilometres from his or her place of business, if it is neither appropriate nor proper for an agent to attend</w:t>
            </w:r>
          </w:p>
        </w:tc>
        <w:tc>
          <w:tcPr>
            <w:tcW w:w="2012" w:type="pct"/>
          </w:tcPr>
          <w:p w:rsidR="00720AF4" w:rsidRDefault="00720AF4" w:rsidP="00720AF4">
            <w:pPr>
              <w:pStyle w:val="TableText"/>
            </w:pPr>
            <w:r w:rsidRPr="00530A0A">
              <w:rPr>
                <w:lang w:val="en-US"/>
              </w:rPr>
              <w:t xml:space="preserve">The FWC may allow an amount that the FWC considers reasonable, not exceeding $ </w:t>
            </w:r>
            <w:r w:rsidRPr="00530A0A">
              <w:rPr>
                <w:rStyle w:val="Strong"/>
                <w:b w:val="0"/>
                <w:bCs w:val="0"/>
                <w:lang w:val="en-US"/>
              </w:rPr>
              <w:t xml:space="preserve">309, </w:t>
            </w:r>
            <w:r w:rsidRPr="00530A0A">
              <w:rPr>
                <w:lang w:val="en-US"/>
              </w:rPr>
              <w:t>for each day of absence from the place of business (except a Saturday, Sunday or public holiday</w:t>
            </w:r>
          </w:p>
        </w:tc>
      </w:tr>
    </w:tbl>
    <w:p w:rsidR="0032105C" w:rsidRDefault="0032105C" w:rsidP="0032105C">
      <w:pPr>
        <w:pStyle w:val="A1S"/>
      </w:pPr>
      <w:r>
        <w:t>[</w:t>
      </w:r>
      <w:fldSimple w:instr=" SEQ Sch1Item " w:fldLock="1">
        <w:r w:rsidR="00CD7CD2">
          <w:rPr>
            <w:noProof/>
          </w:rPr>
          <w:t>22</w:t>
        </w:r>
      </w:fldSimple>
      <w:r>
        <w:t>]</w:t>
      </w:r>
      <w:r>
        <w:tab/>
        <w:t>Schedule</w:t>
      </w:r>
      <w:r w:rsidR="006C570D">
        <w:t> </w:t>
      </w:r>
      <w:r>
        <w:t>3.1, item</w:t>
      </w:r>
      <w:r w:rsidR="006C570D">
        <w:t> </w:t>
      </w:r>
      <w:r>
        <w:t>1201, column</w:t>
      </w:r>
      <w:r w:rsidR="001B284A">
        <w:t> 3</w:t>
      </w:r>
    </w:p>
    <w:p w:rsidR="0032105C" w:rsidRDefault="0032105C" w:rsidP="0032105C">
      <w:pPr>
        <w:pStyle w:val="A2S"/>
      </w:pPr>
      <w:r>
        <w:t>substitute</w:t>
      </w:r>
    </w:p>
    <w:p w:rsidR="0032105C" w:rsidRDefault="0032105C" w:rsidP="0032105C">
      <w:pPr>
        <w:pStyle w:val="Schedulepara"/>
      </w:pPr>
      <w:r>
        <w:rPr>
          <w:lang w:val="en-US"/>
        </w:rPr>
        <w:tab/>
      </w:r>
      <w:r>
        <w:rPr>
          <w:lang w:val="en-US"/>
        </w:rPr>
        <w:tab/>
        <w:t>The FWC may allow an amount the FWC considers reasonable in the circumstances of the case</w:t>
      </w:r>
    </w:p>
    <w:p w:rsidR="00F2424E" w:rsidRDefault="00F2424E" w:rsidP="00F2424E">
      <w:pPr>
        <w:pStyle w:val="A1S"/>
      </w:pPr>
      <w:r>
        <w:lastRenderedPageBreak/>
        <w:t>[</w:t>
      </w:r>
      <w:fldSimple w:instr=" SEQ Sch1Item " w:fldLock="1">
        <w:r w:rsidR="00CD7CD2">
          <w:rPr>
            <w:noProof/>
          </w:rPr>
          <w:t>23</w:t>
        </w:r>
      </w:fldSimple>
      <w:r>
        <w:t>]</w:t>
      </w:r>
      <w:r>
        <w:tab/>
        <w:t>Schedule</w:t>
      </w:r>
      <w:r w:rsidR="006C570D">
        <w:t> </w:t>
      </w:r>
      <w:r>
        <w:t>6.1, subclause</w:t>
      </w:r>
      <w:r w:rsidR="006C570D">
        <w:t> </w:t>
      </w:r>
      <w:r>
        <w:t>(5)</w:t>
      </w:r>
    </w:p>
    <w:p w:rsidR="00F2424E" w:rsidRDefault="00F2424E" w:rsidP="00F2424E">
      <w:pPr>
        <w:pStyle w:val="A2S"/>
      </w:pPr>
      <w:r>
        <w:t>substitute</w:t>
      </w:r>
    </w:p>
    <w:p w:rsidR="00F2424E" w:rsidRDefault="00F2424E" w:rsidP="00F2424E">
      <w:pPr>
        <w:pStyle w:val="R2"/>
      </w:pPr>
      <w:r>
        <w:tab/>
        <w:t>(5)</w:t>
      </w:r>
      <w:r>
        <w:tab/>
        <w:t>The Fair Work Commission may deal with the dispute in 2 stages:</w:t>
      </w:r>
    </w:p>
    <w:p w:rsidR="00F2424E" w:rsidRDefault="00F2424E" w:rsidP="00F2424E">
      <w:pPr>
        <w:pStyle w:val="P1"/>
      </w:pPr>
      <w:r>
        <w:tab/>
        <w:t>(a)</w:t>
      </w:r>
      <w:r>
        <w:tab/>
        <w:t>the Fair Work Commission will first attempt to resolve the dispute as it considers appropriate, including by mediation, conciliation, expressing an opinion or making a recommendation; and</w:t>
      </w:r>
    </w:p>
    <w:p w:rsidR="00F2424E" w:rsidRDefault="00F2424E" w:rsidP="00F2424E">
      <w:pPr>
        <w:pStyle w:val="P1"/>
      </w:pPr>
      <w:r>
        <w:tab/>
        <w:t>(b)</w:t>
      </w:r>
      <w:r>
        <w:tab/>
        <w:t>if the Fair Work Commission is unable to resolve the dispute at the first stage, the Fair Work Commission may then:</w:t>
      </w:r>
    </w:p>
    <w:p w:rsidR="00F2424E" w:rsidRDefault="00F2424E" w:rsidP="00F2424E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arbitrate the dispute; and</w:t>
      </w:r>
    </w:p>
    <w:p w:rsidR="00F2424E" w:rsidRDefault="00F2424E" w:rsidP="00F2424E">
      <w:pPr>
        <w:pStyle w:val="P2"/>
      </w:pPr>
      <w:r>
        <w:tab/>
        <w:t>(ii)</w:t>
      </w:r>
      <w:r>
        <w:tab/>
        <w:t>make a determination that is binding on the parties.</w:t>
      </w:r>
    </w:p>
    <w:p w:rsidR="00F4073F" w:rsidRDefault="00DE5827" w:rsidP="00DE5827">
      <w:pPr>
        <w:pStyle w:val="A1S"/>
      </w:pPr>
      <w:r>
        <w:t>[</w:t>
      </w:r>
      <w:fldSimple w:instr=" SEQ Sch1Item " w:fldLock="1">
        <w:r w:rsidR="00CD7CD2">
          <w:rPr>
            <w:noProof/>
          </w:rPr>
          <w:t>24</w:t>
        </w:r>
      </w:fldSimple>
      <w:r>
        <w:t>]</w:t>
      </w:r>
      <w:r>
        <w:tab/>
      </w:r>
      <w:r w:rsidR="008C7532">
        <w:t>Further amendments—Fair Work Commission</w:t>
      </w:r>
    </w:p>
    <w:p w:rsidR="008C7532" w:rsidRDefault="008C7532" w:rsidP="008C7532">
      <w:pPr>
        <w:pStyle w:val="A2S"/>
        <w:rPr>
          <w:i w:val="0"/>
        </w:rPr>
      </w:pPr>
      <w:r>
        <w:rPr>
          <w:i w:val="0"/>
        </w:rPr>
        <w:t>The following provisions are amended by omitting each mention of ‘Fair Work Australia’ and inserting ‘Fair Work Commission’:</w:t>
      </w:r>
    </w:p>
    <w:p w:rsidR="000629B4" w:rsidRPr="000629B4" w:rsidRDefault="008C7532" w:rsidP="008C7532">
      <w:pPr>
        <w:pStyle w:val="A4"/>
      </w:pPr>
      <w:r>
        <w:rPr>
          <w:rFonts w:ascii="Lucida Console" w:hAnsi="Lucida Console"/>
        </w:rPr>
        <w:tab/>
      </w:r>
      <w:r w:rsidR="000629B4" w:rsidRPr="000629B4">
        <w:sym w:font="Symbol" w:char="F0B7"/>
      </w:r>
      <w:r w:rsidR="000629B4" w:rsidRPr="000629B4">
        <w:tab/>
        <w:t>Part</w:t>
      </w:r>
      <w:r w:rsidR="006C570D">
        <w:t> </w:t>
      </w:r>
      <w:r w:rsidR="000629B4" w:rsidRPr="000629B4">
        <w:t>5-1, heading</w:t>
      </w:r>
    </w:p>
    <w:p w:rsidR="008C7532" w:rsidRDefault="000629B4" w:rsidP="008C7532">
      <w:pPr>
        <w:pStyle w:val="A4"/>
      </w:pPr>
      <w:r>
        <w:rPr>
          <w:rFonts w:ascii="Lucida Console" w:hAnsi="Lucida Console"/>
        </w:rPr>
        <w:tab/>
      </w:r>
      <w:r w:rsidR="008C7532">
        <w:rPr>
          <w:rFonts w:ascii="Lucida Console" w:hAnsi="Lucida Console"/>
        </w:rPr>
        <w:sym w:font="Symbol" w:char="F0B7"/>
      </w:r>
      <w:r w:rsidR="008C7532">
        <w:tab/>
        <w:t>Schedule</w:t>
      </w:r>
      <w:r w:rsidR="006C570D">
        <w:t> </w:t>
      </w:r>
      <w:r w:rsidR="008C7532">
        <w:t>2.1</w:t>
      </w:r>
    </w:p>
    <w:p w:rsidR="008C7532" w:rsidRDefault="008C7532" w:rsidP="008C7532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Schedule</w:t>
      </w:r>
      <w:r w:rsidR="006C570D">
        <w:t> </w:t>
      </w:r>
      <w:r>
        <w:t>3.2</w:t>
      </w:r>
    </w:p>
    <w:p w:rsidR="008C7532" w:rsidRDefault="008C7532" w:rsidP="008C7532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Schedule</w:t>
      </w:r>
      <w:r w:rsidR="006C570D">
        <w:t> </w:t>
      </w:r>
      <w:r>
        <w:t>3.3</w:t>
      </w:r>
    </w:p>
    <w:p w:rsidR="008C7532" w:rsidRDefault="008C7532" w:rsidP="008C7532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Schedule</w:t>
      </w:r>
      <w:r w:rsidR="006C570D">
        <w:t> </w:t>
      </w:r>
      <w:r>
        <w:t>6.1</w:t>
      </w:r>
      <w:r w:rsidR="00F2424E">
        <w:t xml:space="preserve"> (except subclause</w:t>
      </w:r>
      <w:r w:rsidR="006C570D">
        <w:t> </w:t>
      </w:r>
      <w:r w:rsidR="00F2424E">
        <w:t>(5))</w:t>
      </w:r>
      <w:r w:rsidR="006D11E9">
        <w:t>.</w:t>
      </w:r>
    </w:p>
    <w:p w:rsidR="008C7532" w:rsidRDefault="008C7532" w:rsidP="008C7532">
      <w:pPr>
        <w:pStyle w:val="A1S"/>
      </w:pPr>
      <w:r>
        <w:t>[</w:t>
      </w:r>
      <w:fldSimple w:instr=" SEQ Sch1Item " w:fldLock="1">
        <w:r w:rsidR="00CD7CD2">
          <w:rPr>
            <w:noProof/>
          </w:rPr>
          <w:t>25</w:t>
        </w:r>
      </w:fldSimple>
      <w:r>
        <w:t>]</w:t>
      </w:r>
      <w:r>
        <w:tab/>
        <w:t>Further amendments—FWC</w:t>
      </w:r>
    </w:p>
    <w:p w:rsidR="008C7532" w:rsidRDefault="008C7532" w:rsidP="008C7532">
      <w:pPr>
        <w:pStyle w:val="A2S"/>
        <w:rPr>
          <w:i w:val="0"/>
        </w:rPr>
      </w:pPr>
      <w:r>
        <w:rPr>
          <w:i w:val="0"/>
        </w:rPr>
        <w:t>The following provisions are amended by omitting each mention of ‘FWA’ and inserting ‘FWC’: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1.16</w:t>
      </w:r>
    </w:p>
    <w:p w:rsidR="00654496" w:rsidRDefault="00654496" w:rsidP="00654496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2.06A, heading</w:t>
      </w:r>
    </w:p>
    <w:p w:rsidR="00654496" w:rsidRDefault="00654496" w:rsidP="00654496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2.07, heading</w:t>
      </w:r>
    </w:p>
    <w:p w:rsidR="008C7532" w:rsidRDefault="003E071F" w:rsidP="008C7532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2.10</w:t>
      </w:r>
      <w:r w:rsidR="00B779EA">
        <w:t>, heading</w:t>
      </w:r>
    </w:p>
    <w:p w:rsidR="008C7532" w:rsidRDefault="008C7532" w:rsidP="008C7532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 w:rsidR="00AE019A">
        <w:t>3.11, heading</w:t>
      </w:r>
    </w:p>
    <w:p w:rsidR="00F40468" w:rsidRPr="000629B4" w:rsidRDefault="008C7532" w:rsidP="008C7532">
      <w:pPr>
        <w:pStyle w:val="A4"/>
      </w:pPr>
      <w:r>
        <w:rPr>
          <w:rFonts w:ascii="Lucida Console" w:hAnsi="Lucida Console"/>
        </w:rPr>
        <w:tab/>
      </w:r>
      <w:r w:rsidR="00F40468" w:rsidRPr="00F40468">
        <w:rPr>
          <w:rFonts w:ascii="Lucida Console" w:hAnsi="Lucida Console"/>
        </w:rPr>
        <w:sym w:font="Symbol" w:char="F0B7"/>
      </w:r>
      <w:r w:rsidR="00F40468" w:rsidRPr="00F40468">
        <w:rPr>
          <w:rFonts w:ascii="Lucida Console" w:hAnsi="Lucida Console"/>
        </w:rPr>
        <w:tab/>
      </w:r>
      <w:r w:rsidR="000629B4">
        <w:t>Part</w:t>
      </w:r>
      <w:r w:rsidR="006C570D">
        <w:t> </w:t>
      </w:r>
      <w:r w:rsidR="000629B4">
        <w:t>5-1, Division</w:t>
      </w:r>
      <w:r w:rsidR="006C570D">
        <w:t> </w:t>
      </w:r>
      <w:r w:rsidR="000629B4">
        <w:t>5, heading</w:t>
      </w:r>
    </w:p>
    <w:p w:rsidR="008C7532" w:rsidRDefault="00F40468" w:rsidP="008C7532">
      <w:pPr>
        <w:pStyle w:val="A4"/>
      </w:pPr>
      <w:r>
        <w:rPr>
          <w:rFonts w:ascii="Lucida Console" w:hAnsi="Lucida Console"/>
        </w:rPr>
        <w:tab/>
      </w:r>
      <w:r w:rsidR="008C7532">
        <w:rPr>
          <w:rFonts w:ascii="Lucida Console" w:hAnsi="Lucida Console"/>
        </w:rPr>
        <w:sym w:font="Symbol" w:char="F0B7"/>
      </w:r>
      <w:r w:rsidR="00AE019A">
        <w:tab/>
        <w:t>regulation</w:t>
      </w:r>
      <w:r w:rsidR="006C570D">
        <w:t> </w:t>
      </w:r>
      <w:r w:rsidR="00AE019A">
        <w:t>5.01, heading</w:t>
      </w:r>
    </w:p>
    <w:p w:rsidR="008C7532" w:rsidRDefault="008C7532" w:rsidP="008C7532">
      <w:pPr>
        <w:pStyle w:val="A4"/>
      </w:pPr>
      <w:r>
        <w:rPr>
          <w:rFonts w:ascii="Lucida Console" w:hAnsi="Lucida Console"/>
        </w:rPr>
        <w:lastRenderedPageBreak/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 w:rsidR="00AE019A">
        <w:t>5.01A, heading</w:t>
      </w:r>
    </w:p>
    <w:p w:rsidR="00654496" w:rsidRDefault="00654496" w:rsidP="00654496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5.03</w:t>
      </w:r>
      <w:r w:rsidR="006D11E9">
        <w:t>.</w:t>
      </w:r>
    </w:p>
    <w:p w:rsidR="00F40468" w:rsidRDefault="00F40468" w:rsidP="00F40468">
      <w:pPr>
        <w:pStyle w:val="A1S"/>
      </w:pPr>
      <w:r>
        <w:t>[</w:t>
      </w:r>
      <w:fldSimple w:instr=" SEQ Sch1Item " w:fldLock="1">
        <w:r w:rsidR="00CD7CD2">
          <w:rPr>
            <w:noProof/>
          </w:rPr>
          <w:t>26</w:t>
        </w:r>
      </w:fldSimple>
      <w:r>
        <w:t>]</w:t>
      </w:r>
      <w:r>
        <w:tab/>
        <w:t>Further amendments—FWC’s</w:t>
      </w:r>
    </w:p>
    <w:p w:rsidR="00F40468" w:rsidRDefault="00F40468" w:rsidP="00F40468">
      <w:pPr>
        <w:pStyle w:val="A2S"/>
        <w:rPr>
          <w:i w:val="0"/>
        </w:rPr>
      </w:pPr>
      <w:r>
        <w:rPr>
          <w:i w:val="0"/>
        </w:rPr>
        <w:t>The following provision</w:t>
      </w:r>
      <w:r w:rsidR="006D11E9">
        <w:rPr>
          <w:i w:val="0"/>
        </w:rPr>
        <w:t xml:space="preserve"> i</w:t>
      </w:r>
      <w:r>
        <w:rPr>
          <w:i w:val="0"/>
        </w:rPr>
        <w:t>s amended by omitting each mention of ‘FWA’s’ and inserting ‘FWC’s’:</w:t>
      </w:r>
    </w:p>
    <w:p w:rsidR="00F40468" w:rsidRDefault="00F40468" w:rsidP="00F40468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Part</w:t>
      </w:r>
      <w:r w:rsidR="006C570D">
        <w:t> </w:t>
      </w:r>
      <w:r>
        <w:t>2-4, Division</w:t>
      </w:r>
      <w:r w:rsidR="006C570D">
        <w:t> </w:t>
      </w:r>
      <w:r>
        <w:t>8, heading</w:t>
      </w:r>
      <w:r w:rsidR="006D11E9">
        <w:t>.</w:t>
      </w:r>
    </w:p>
    <w:p w:rsidR="003E071F" w:rsidRDefault="003E071F" w:rsidP="003E071F">
      <w:pPr>
        <w:pStyle w:val="A1S"/>
      </w:pPr>
      <w:r>
        <w:t>[</w:t>
      </w:r>
      <w:fldSimple w:instr=" SEQ Sch1Item " w:fldLock="1">
        <w:r w:rsidR="00CD7CD2">
          <w:rPr>
            <w:noProof/>
          </w:rPr>
          <w:t>27</w:t>
        </w:r>
      </w:fldSimple>
      <w:r>
        <w:t>]</w:t>
      </w:r>
      <w:r>
        <w:tab/>
        <w:t>Further amendments—</w:t>
      </w:r>
      <w:r w:rsidR="00B762F7">
        <w:t xml:space="preserve">the </w:t>
      </w:r>
      <w:r>
        <w:t>FWC</w:t>
      </w:r>
    </w:p>
    <w:p w:rsidR="00F40468" w:rsidRDefault="003E071F" w:rsidP="00F40468">
      <w:pPr>
        <w:pStyle w:val="A2S"/>
      </w:pPr>
      <w:r>
        <w:rPr>
          <w:i w:val="0"/>
        </w:rPr>
        <w:t>The following provisions are amended by omitting each mention of ‘FWA’ and inserting ‘the FWC’:</w:t>
      </w:r>
    </w:p>
    <w:p w:rsidR="003E071F" w:rsidRDefault="00F40468" w:rsidP="003E071F">
      <w:pPr>
        <w:pStyle w:val="A4"/>
      </w:pPr>
      <w:r>
        <w:tab/>
      </w:r>
      <w:r>
        <w:sym w:font="Symbol" w:char="F0B7"/>
      </w:r>
      <w:r>
        <w:tab/>
      </w:r>
      <w:proofErr w:type="spellStart"/>
      <w:r w:rsidR="003E071F">
        <w:t>subregulation</w:t>
      </w:r>
      <w:proofErr w:type="spellEnd"/>
      <w:r w:rsidR="006C570D">
        <w:t> </w:t>
      </w:r>
      <w:r w:rsidR="003E071F">
        <w:t>2.11</w:t>
      </w:r>
      <w:r w:rsidR="006C570D">
        <w:t> </w:t>
      </w:r>
      <w:r w:rsidR="003E071F">
        <w:t>(</w:t>
      </w:r>
      <w:r w:rsidR="00F56B9A">
        <w:t>1</w:t>
      </w:r>
      <w:r w:rsidR="003E071F">
        <w:t>)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 w:rsidR="00821B95">
        <w:tab/>
      </w:r>
      <w:proofErr w:type="spellStart"/>
      <w:r w:rsidR="00821B95">
        <w:t>subregulations</w:t>
      </w:r>
      <w:proofErr w:type="spellEnd"/>
      <w:r w:rsidR="006C570D">
        <w:t> </w:t>
      </w:r>
      <w:r w:rsidR="00821B95">
        <w:t>3.02</w:t>
      </w:r>
      <w:r w:rsidR="006C570D">
        <w:t> </w:t>
      </w:r>
      <w:r>
        <w:t>(1)</w:t>
      </w:r>
      <w:r w:rsidR="00821B95">
        <w:t xml:space="preserve"> and (7)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 w:rsidR="00821B95">
        <w:tab/>
      </w:r>
      <w:proofErr w:type="spellStart"/>
      <w:r w:rsidR="00821B95">
        <w:t>subregulations</w:t>
      </w:r>
      <w:proofErr w:type="spellEnd"/>
      <w:r w:rsidR="006C570D">
        <w:t> </w:t>
      </w:r>
      <w:r w:rsidR="00821B95">
        <w:t>3.03</w:t>
      </w:r>
      <w:r w:rsidR="006C570D">
        <w:t> </w:t>
      </w:r>
      <w:r w:rsidR="00821B95">
        <w:t xml:space="preserve">(1) and </w:t>
      </w:r>
      <w:r>
        <w:t>(7)</w:t>
      </w:r>
    </w:p>
    <w:p w:rsidR="00821B95" w:rsidRDefault="00821B95" w:rsidP="00821B95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paragraphs</w:t>
      </w:r>
      <w:r w:rsidR="006C570D">
        <w:t> </w:t>
      </w:r>
      <w:r>
        <w:t>3.04</w:t>
      </w:r>
      <w:r w:rsidR="006C570D">
        <w:t> </w:t>
      </w:r>
      <w:r>
        <w:t>(2)</w:t>
      </w:r>
      <w:r w:rsidR="006C570D">
        <w:t> </w:t>
      </w:r>
      <w:r>
        <w:t>(a) and (b)</w:t>
      </w:r>
    </w:p>
    <w:p w:rsidR="00821B95" w:rsidRDefault="00821B95" w:rsidP="00821B95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proofErr w:type="spellStart"/>
      <w:r>
        <w:t>subregulation</w:t>
      </w:r>
      <w:proofErr w:type="spellEnd"/>
      <w:r w:rsidR="006C570D">
        <w:t> </w:t>
      </w:r>
      <w:r>
        <w:t>3.05</w:t>
      </w:r>
      <w:r w:rsidR="006C570D">
        <w:t> </w:t>
      </w:r>
      <w:r>
        <w:t>(6)</w:t>
      </w:r>
    </w:p>
    <w:p w:rsidR="00821B95" w:rsidRDefault="00821B95" w:rsidP="00821B95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proofErr w:type="spellStart"/>
      <w:r w:rsidR="00811129">
        <w:t>subregulations</w:t>
      </w:r>
      <w:proofErr w:type="spellEnd"/>
      <w:r w:rsidR="006C570D">
        <w:t> </w:t>
      </w:r>
      <w:r w:rsidR="00811129">
        <w:t>3.07</w:t>
      </w:r>
      <w:r w:rsidR="006C570D">
        <w:t> </w:t>
      </w:r>
      <w:r w:rsidR="00811129">
        <w:t>(1</w:t>
      </w:r>
      <w:r>
        <w:t>)</w:t>
      </w:r>
      <w:r w:rsidR="00811129">
        <w:t xml:space="preserve"> and (7)</w:t>
      </w:r>
    </w:p>
    <w:p w:rsidR="00821B95" w:rsidRDefault="00821B95" w:rsidP="00821B95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3.08 (</w:t>
      </w:r>
      <w:r w:rsidR="0032105C">
        <w:t>except</w:t>
      </w:r>
      <w:r>
        <w:t xml:space="preserve"> </w:t>
      </w:r>
      <w:proofErr w:type="spellStart"/>
      <w:r>
        <w:t>subregulation</w:t>
      </w:r>
      <w:proofErr w:type="spellEnd"/>
      <w:r w:rsidR="006C570D">
        <w:t> </w:t>
      </w:r>
      <w:r>
        <w:t>(2))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r w:rsidR="00821B95">
        <w:t>regulation</w:t>
      </w:r>
      <w:r w:rsidR="006C570D">
        <w:t> </w:t>
      </w:r>
      <w:r w:rsidR="00821B95">
        <w:t>3</w:t>
      </w:r>
      <w:r>
        <w:t>.11</w:t>
      </w:r>
      <w:r w:rsidR="006D11E9">
        <w:t xml:space="preserve"> (except the heading)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 w:rsidR="00821B95">
        <w:tab/>
        <w:t>regulation</w:t>
      </w:r>
      <w:r w:rsidR="006C570D">
        <w:t> </w:t>
      </w:r>
      <w:r w:rsidR="00821B95">
        <w:t>3.12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 w:rsidR="00821B95">
        <w:t>3.13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 w:rsidR="00821B95">
        <w:tab/>
        <w:t>regulation</w:t>
      </w:r>
      <w:r w:rsidR="006C570D">
        <w:t> </w:t>
      </w:r>
      <w:r w:rsidR="00821B95">
        <w:t>3.15</w:t>
      </w:r>
    </w:p>
    <w:p w:rsidR="00F40468" w:rsidRDefault="00F40468" w:rsidP="003E071F">
      <w:pPr>
        <w:pStyle w:val="A4"/>
      </w:pPr>
      <w:r>
        <w:tab/>
      </w:r>
      <w:r>
        <w:sym w:font="Symbol" w:char="F0B7"/>
      </w:r>
      <w:r>
        <w:tab/>
        <w:t>regulation</w:t>
      </w:r>
      <w:r w:rsidR="006C570D">
        <w:t> </w:t>
      </w:r>
      <w:r>
        <w:t>3.17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proofErr w:type="spellStart"/>
      <w:r w:rsidR="00654496">
        <w:t>subregulation</w:t>
      </w:r>
      <w:proofErr w:type="spellEnd"/>
      <w:r w:rsidR="006C570D">
        <w:t> </w:t>
      </w:r>
      <w:r w:rsidR="00654496">
        <w:t>5.01</w:t>
      </w:r>
      <w:r w:rsidR="006C570D">
        <w:t> </w:t>
      </w:r>
      <w:r w:rsidR="00654496">
        <w:t>(2)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r w:rsidR="00654496">
        <w:t>regulation</w:t>
      </w:r>
      <w:r w:rsidR="006C570D">
        <w:t> </w:t>
      </w:r>
      <w:r w:rsidR="00654496">
        <w:t>5.01A (</w:t>
      </w:r>
      <w:r w:rsidR="0032105C">
        <w:t>except</w:t>
      </w:r>
      <w:r w:rsidR="00654496">
        <w:t xml:space="preserve"> the heading)</w:t>
      </w:r>
    </w:p>
    <w:p w:rsidR="00654496" w:rsidRDefault="00654496" w:rsidP="00654496">
      <w:pPr>
        <w:pStyle w:val="A4"/>
      </w:pPr>
      <w: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5.04</w:t>
      </w:r>
    </w:p>
    <w:p w:rsidR="00654496" w:rsidRDefault="00654496" w:rsidP="00654496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5.04A</w:t>
      </w:r>
    </w:p>
    <w:p w:rsidR="00654496" w:rsidRDefault="00654496" w:rsidP="00654496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proofErr w:type="spellStart"/>
      <w:r>
        <w:t>subregulations</w:t>
      </w:r>
      <w:proofErr w:type="spellEnd"/>
      <w:r w:rsidR="006C570D">
        <w:t> </w:t>
      </w:r>
      <w:r>
        <w:t>6.05</w:t>
      </w:r>
      <w:r w:rsidR="006C570D">
        <w:t> </w:t>
      </w:r>
      <w:r>
        <w:t>(1) and (7)</w:t>
      </w:r>
    </w:p>
    <w:p w:rsidR="00654496" w:rsidRDefault="00654496" w:rsidP="00654496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6.06</w:t>
      </w:r>
    </w:p>
    <w:p w:rsidR="0032105C" w:rsidRDefault="0032105C" w:rsidP="00654496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Schedule</w:t>
      </w:r>
      <w:r w:rsidR="006C570D">
        <w:t> </w:t>
      </w:r>
      <w:r>
        <w:t>3.1 (except items</w:t>
      </w:r>
      <w:r w:rsidR="006C570D">
        <w:t> </w:t>
      </w:r>
      <w:r>
        <w:t>1109</w:t>
      </w:r>
      <w:r w:rsidR="00ED7669">
        <w:t>, 1112</w:t>
      </w:r>
      <w:r w:rsidR="006D11E9">
        <w:t xml:space="preserve"> </w:t>
      </w:r>
      <w:r>
        <w:t>and 1201)</w:t>
      </w:r>
    </w:p>
    <w:p w:rsidR="0032105C" w:rsidRDefault="0032105C" w:rsidP="00654496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Schedule</w:t>
      </w:r>
      <w:r w:rsidR="006C570D">
        <w:t> </w:t>
      </w:r>
      <w:r>
        <w:t>5.2</w:t>
      </w:r>
      <w:r w:rsidR="006D11E9">
        <w:t>.</w:t>
      </w:r>
    </w:p>
    <w:p w:rsidR="003E071F" w:rsidRDefault="003E071F" w:rsidP="003E071F">
      <w:pPr>
        <w:pStyle w:val="A1S"/>
      </w:pPr>
      <w:r>
        <w:lastRenderedPageBreak/>
        <w:t>[</w:t>
      </w:r>
      <w:fldSimple w:instr=" SEQ Sch1Item " w:fldLock="1">
        <w:r w:rsidR="00CD7CD2">
          <w:rPr>
            <w:noProof/>
          </w:rPr>
          <w:t>28</w:t>
        </w:r>
      </w:fldSimple>
      <w:r>
        <w:t>]</w:t>
      </w:r>
      <w:r>
        <w:tab/>
        <w:t>Further amendments—</w:t>
      </w:r>
      <w:r w:rsidR="00B762F7">
        <w:t xml:space="preserve">The </w:t>
      </w:r>
      <w:r>
        <w:t>FWC</w:t>
      </w:r>
    </w:p>
    <w:p w:rsidR="003E071F" w:rsidRDefault="003E071F" w:rsidP="003E071F">
      <w:pPr>
        <w:pStyle w:val="A2S"/>
        <w:rPr>
          <w:i w:val="0"/>
        </w:rPr>
      </w:pPr>
      <w:r>
        <w:rPr>
          <w:i w:val="0"/>
        </w:rPr>
        <w:t>The following provisions are amended by omitting each mention of ‘FWA’ and inserting ‘The FWC’: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proofErr w:type="spellStart"/>
      <w:r w:rsidR="00821B95">
        <w:t>subregulation</w:t>
      </w:r>
      <w:proofErr w:type="spellEnd"/>
      <w:r w:rsidR="006C570D">
        <w:t> </w:t>
      </w:r>
      <w:r w:rsidR="00821B95">
        <w:t>3</w:t>
      </w:r>
      <w:r>
        <w:t>.0</w:t>
      </w:r>
      <w:r w:rsidR="00821B95">
        <w:t>2</w:t>
      </w:r>
      <w:r w:rsidR="006C570D">
        <w:t> </w:t>
      </w:r>
      <w:r w:rsidR="00821B95">
        <w:t>(8)</w:t>
      </w:r>
    </w:p>
    <w:p w:rsidR="003E071F" w:rsidRDefault="003E071F" w:rsidP="003E071F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proofErr w:type="spellStart"/>
      <w:r w:rsidR="00821B95">
        <w:t>subregulation</w:t>
      </w:r>
      <w:proofErr w:type="spellEnd"/>
      <w:r w:rsidR="006C570D">
        <w:t> </w:t>
      </w:r>
      <w:r w:rsidR="00821B95">
        <w:t>3.03</w:t>
      </w:r>
      <w:r w:rsidR="006C570D">
        <w:t> </w:t>
      </w:r>
      <w:r w:rsidR="00821B95">
        <w:t>(8)</w:t>
      </w:r>
    </w:p>
    <w:p w:rsidR="008C7532" w:rsidRDefault="003E071F" w:rsidP="00654496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proofErr w:type="spellStart"/>
      <w:r w:rsidR="00654496">
        <w:t>subregulation</w:t>
      </w:r>
      <w:proofErr w:type="spellEnd"/>
      <w:r w:rsidR="006C570D">
        <w:t> </w:t>
      </w:r>
      <w:r w:rsidR="00654496">
        <w:t>6.05</w:t>
      </w:r>
      <w:r w:rsidR="006C570D">
        <w:t> </w:t>
      </w:r>
      <w:r w:rsidR="00654496">
        <w:t>(8)</w:t>
      </w:r>
      <w:r w:rsidR="006D11E9">
        <w:t>.</w:t>
      </w:r>
    </w:p>
    <w:p w:rsidR="00DE5827" w:rsidRDefault="00DE5827" w:rsidP="00095AC0">
      <w:pPr>
        <w:pStyle w:val="AS"/>
        <w:pageBreakBefore/>
      </w:pPr>
      <w:bookmarkStart w:id="11" w:name="_Toc341689222"/>
      <w:r w:rsidRPr="00EC4F76">
        <w:rPr>
          <w:rStyle w:val="CharAmSchNo"/>
        </w:rPr>
        <w:lastRenderedPageBreak/>
        <w:t>Schedule</w:t>
      </w:r>
      <w:r w:rsidR="006C570D" w:rsidRPr="00EC4F76">
        <w:rPr>
          <w:rStyle w:val="CharAmSchNo"/>
        </w:rPr>
        <w:t> </w:t>
      </w:r>
      <w:r w:rsidRPr="00EC4F76">
        <w:rPr>
          <w:rStyle w:val="CharAmSchNo"/>
        </w:rPr>
        <w:t>2</w:t>
      </w:r>
      <w:r>
        <w:tab/>
      </w:r>
      <w:r w:rsidRPr="00EC4F76">
        <w:rPr>
          <w:rStyle w:val="CharAmSchText"/>
        </w:rPr>
        <w:t xml:space="preserve">Amendments of </w:t>
      </w:r>
      <w:r w:rsidRPr="00EC4F76">
        <w:rPr>
          <w:rStyle w:val="CharAmSchText"/>
          <w:i/>
        </w:rPr>
        <w:t>Fair Work (Registered Organisations) Regulations 2009</w:t>
      </w:r>
      <w:bookmarkEnd w:id="11"/>
    </w:p>
    <w:p w:rsidR="00DE5827" w:rsidRDefault="00DE5827" w:rsidP="00DE5827">
      <w:pPr>
        <w:pStyle w:val="Schedulereference"/>
      </w:pPr>
      <w:r>
        <w:t>(section</w:t>
      </w:r>
      <w:r w:rsidR="006C570D">
        <w:t> </w:t>
      </w:r>
      <w:r>
        <w:t>4)</w:t>
      </w:r>
    </w:p>
    <w:p w:rsidR="00EC0339" w:rsidRPr="00EC0339" w:rsidRDefault="00EC0339" w:rsidP="00EC0339">
      <w:pPr>
        <w:pStyle w:val="Header"/>
        <w:rPr>
          <w:vanish/>
        </w:rPr>
      </w:pPr>
      <w:r w:rsidRPr="00EC0339">
        <w:rPr>
          <w:vanish/>
        </w:rPr>
        <w:t xml:space="preserve">  </w:t>
      </w:r>
    </w:p>
    <w:p w:rsidR="006D11E9" w:rsidRDefault="006D11E9" w:rsidP="006D11E9">
      <w:pPr>
        <w:pStyle w:val="A1S"/>
      </w:pPr>
      <w:r>
        <w:t>[</w:t>
      </w:r>
      <w:fldSimple w:instr=" SEQ Sch2Item " w:fldLock="1">
        <w:r w:rsidR="00CD7CD2">
          <w:rPr>
            <w:noProof/>
          </w:rPr>
          <w:t>1</w:t>
        </w:r>
      </w:fldSimple>
      <w:r>
        <w:t>]</w:t>
      </w:r>
      <w:r>
        <w:tab/>
      </w:r>
      <w:proofErr w:type="spellStart"/>
      <w:r>
        <w:t>Subregulation</w:t>
      </w:r>
      <w:proofErr w:type="spellEnd"/>
      <w:r>
        <w:t> 23 (3)</w:t>
      </w:r>
    </w:p>
    <w:p w:rsidR="006D11E9" w:rsidRDefault="006D11E9" w:rsidP="006D11E9">
      <w:pPr>
        <w:pStyle w:val="A2S"/>
      </w:pPr>
      <w:r>
        <w:t>substitute</w:t>
      </w:r>
    </w:p>
    <w:p w:rsidR="006D11E9" w:rsidRDefault="006D11E9" w:rsidP="006D11E9">
      <w:pPr>
        <w:pStyle w:val="R2"/>
      </w:pPr>
      <w:r>
        <w:tab/>
        <w:t>(3)</w:t>
      </w:r>
      <w:r>
        <w:tab/>
        <w:t xml:space="preserve">The FWC may allow an objector to amend a notice of objection if: </w:t>
      </w:r>
    </w:p>
    <w:p w:rsidR="006D11E9" w:rsidRDefault="006D11E9" w:rsidP="006D11E9">
      <w:pPr>
        <w:pStyle w:val="P1"/>
      </w:pPr>
      <w:r>
        <w:tab/>
        <w:t>(a)</w:t>
      </w:r>
      <w:r>
        <w:tab/>
        <w:t xml:space="preserve">a further application is made; and </w:t>
      </w:r>
    </w:p>
    <w:p w:rsidR="006D11E9" w:rsidRPr="006D11E9" w:rsidRDefault="006D11E9" w:rsidP="006D11E9">
      <w:pPr>
        <w:pStyle w:val="P1"/>
      </w:pPr>
      <w:r>
        <w:tab/>
        <w:t>(b)</w:t>
      </w:r>
      <w:r>
        <w:tab/>
        <w:t>the objector satisfies the FWC that the objector has further grounds for objection arising from the application mentioned in paragraph (a).</w:t>
      </w:r>
    </w:p>
    <w:p w:rsidR="00F56B9A" w:rsidRDefault="00F56B9A" w:rsidP="00F56B9A">
      <w:pPr>
        <w:pStyle w:val="A1S"/>
      </w:pPr>
      <w:r>
        <w:t>[</w:t>
      </w:r>
      <w:fldSimple w:instr=" SEQ Sch2Item " w:fldLock="1">
        <w:r w:rsidR="00CD7CD2">
          <w:rPr>
            <w:noProof/>
          </w:rPr>
          <w:t>2</w:t>
        </w:r>
      </w:fldSimple>
      <w:r w:rsidR="006D11E9">
        <w:t>]</w:t>
      </w:r>
      <w:r w:rsidR="006D11E9">
        <w:tab/>
      </w:r>
      <w:proofErr w:type="spellStart"/>
      <w:r>
        <w:t>Subregulation</w:t>
      </w:r>
      <w:proofErr w:type="spellEnd"/>
      <w:r w:rsidR="006C570D">
        <w:t> </w:t>
      </w:r>
      <w:r>
        <w:t>36</w:t>
      </w:r>
      <w:r w:rsidR="006C570D">
        <w:t> </w:t>
      </w:r>
      <w:r>
        <w:t>(2)</w:t>
      </w:r>
    </w:p>
    <w:p w:rsidR="00F56B9A" w:rsidRDefault="00F56B9A" w:rsidP="00F56B9A">
      <w:pPr>
        <w:pStyle w:val="A2S"/>
      </w:pPr>
      <w:r>
        <w:t>substitute</w:t>
      </w:r>
    </w:p>
    <w:p w:rsidR="00F56B9A" w:rsidRDefault="00F56B9A" w:rsidP="00F56B9A">
      <w:pPr>
        <w:pStyle w:val="R2"/>
      </w:pPr>
      <w:r>
        <w:tab/>
        <w:t>(2)</w:t>
      </w:r>
      <w:r>
        <w:tab/>
        <w:t>The FWC must make appropriate inquiries by letters sent by post to:</w:t>
      </w:r>
    </w:p>
    <w:p w:rsidR="00F56B9A" w:rsidRDefault="00F56B9A" w:rsidP="00F56B9A">
      <w:pPr>
        <w:pStyle w:val="P1"/>
      </w:pPr>
      <w:r>
        <w:tab/>
        <w:t>(a)</w:t>
      </w:r>
      <w:r>
        <w:tab/>
        <w:t>the organisation at its office; and</w:t>
      </w:r>
    </w:p>
    <w:p w:rsidR="00F56B9A" w:rsidRDefault="00F56B9A" w:rsidP="00F56B9A">
      <w:pPr>
        <w:pStyle w:val="P1"/>
      </w:pPr>
      <w:r>
        <w:tab/>
        <w:t>(b)</w:t>
      </w:r>
      <w:r>
        <w:tab/>
        <w:t>the members of the committee of management of the organisation as last known to the FWC at their postal addresses as last known to the FWC.</w:t>
      </w:r>
    </w:p>
    <w:p w:rsidR="00567BDE" w:rsidRDefault="00567BDE" w:rsidP="00567BDE">
      <w:pPr>
        <w:pStyle w:val="A1S"/>
      </w:pPr>
      <w:r>
        <w:t>[</w:t>
      </w:r>
      <w:fldSimple w:instr=" SEQ Sch2Item " w:fldLock="1">
        <w:r w:rsidR="00CD7CD2">
          <w:rPr>
            <w:noProof/>
          </w:rPr>
          <w:t>3</w:t>
        </w:r>
      </w:fldSimple>
      <w:r>
        <w:t>]</w:t>
      </w:r>
      <w:r>
        <w:tab/>
        <w:t>Subregulation</w:t>
      </w:r>
      <w:r w:rsidR="006C570D">
        <w:t> </w:t>
      </w:r>
      <w:r>
        <w:t>114D</w:t>
      </w:r>
      <w:r w:rsidR="006C570D">
        <w:t> </w:t>
      </w:r>
      <w:r>
        <w:t>(2), note</w:t>
      </w:r>
    </w:p>
    <w:p w:rsidR="00567BDE" w:rsidRDefault="00567BDE" w:rsidP="00567BDE">
      <w:pPr>
        <w:pStyle w:val="A2S"/>
      </w:pPr>
      <w:r>
        <w:t>substitute</w:t>
      </w:r>
    </w:p>
    <w:p w:rsidR="00567BDE" w:rsidRPr="00567BDE" w:rsidRDefault="00567BDE" w:rsidP="00567BDE">
      <w:pPr>
        <w:pStyle w:val="Note"/>
      </w:pPr>
      <w:r w:rsidRPr="00AA7532">
        <w:rPr>
          <w:i/>
        </w:rPr>
        <w:t>Note</w:t>
      </w:r>
      <w:r w:rsidR="006C570D">
        <w:rPr>
          <w:i/>
        </w:rPr>
        <w:t>   </w:t>
      </w:r>
      <w:r>
        <w:t>The FW</w:t>
      </w:r>
      <w:r w:rsidR="00025A1E">
        <w:t>C</w:t>
      </w:r>
      <w:r>
        <w:t xml:space="preserve"> may treat the evidence which was laid before the State tribunal as</w:t>
      </w:r>
      <w:r w:rsidR="00025A1E">
        <w:t xml:space="preserve"> being before the FWC</w:t>
      </w:r>
      <w:r>
        <w:t>.</w:t>
      </w:r>
    </w:p>
    <w:p w:rsidR="0004728E" w:rsidRDefault="0004728E" w:rsidP="0004728E">
      <w:pPr>
        <w:pStyle w:val="A1S"/>
      </w:pPr>
      <w:r>
        <w:lastRenderedPageBreak/>
        <w:t>[</w:t>
      </w:r>
      <w:fldSimple w:instr=" SEQ Sch2Item " w:fldLock="1">
        <w:r w:rsidR="00CD7CD2">
          <w:rPr>
            <w:noProof/>
          </w:rPr>
          <w:t>4</w:t>
        </w:r>
      </w:fldSimple>
      <w:r>
        <w:t>]</w:t>
      </w:r>
      <w:r>
        <w:tab/>
        <w:t>Paragraph</w:t>
      </w:r>
      <w:r w:rsidR="006C570D">
        <w:t> </w:t>
      </w:r>
      <w:r>
        <w:t>120</w:t>
      </w:r>
      <w:r w:rsidR="006C570D">
        <w:t> </w:t>
      </w:r>
      <w:r>
        <w:t>(2)</w:t>
      </w:r>
      <w:r w:rsidR="006C570D">
        <w:t> </w:t>
      </w:r>
      <w:r>
        <w:t>(a)</w:t>
      </w:r>
    </w:p>
    <w:p w:rsidR="0004728E" w:rsidRDefault="0004728E" w:rsidP="0004728E">
      <w:pPr>
        <w:pStyle w:val="A2S"/>
      </w:pPr>
      <w:r w:rsidRPr="006C0394">
        <w:t>omit</w:t>
      </w:r>
    </w:p>
    <w:p w:rsidR="0004728E" w:rsidRDefault="0004728E" w:rsidP="0004728E">
      <w:pPr>
        <w:pStyle w:val="A3S"/>
      </w:pPr>
      <w:r>
        <w:t>the Industrial Registry</w:t>
      </w:r>
      <w:r w:rsidR="006D11E9">
        <w:t>,</w:t>
      </w:r>
    </w:p>
    <w:p w:rsidR="0004728E" w:rsidRDefault="0004728E" w:rsidP="0004728E">
      <w:pPr>
        <w:pStyle w:val="A2S"/>
      </w:pPr>
      <w:r>
        <w:t>insert</w:t>
      </w:r>
    </w:p>
    <w:p w:rsidR="0004728E" w:rsidRPr="0004728E" w:rsidRDefault="006D11E9" w:rsidP="0004728E">
      <w:pPr>
        <w:pStyle w:val="A3S"/>
      </w:pPr>
      <w:r>
        <w:t xml:space="preserve">the </w:t>
      </w:r>
      <w:r w:rsidR="0004728E">
        <w:t>FWC</w:t>
      </w:r>
      <w:r>
        <w:t>,</w:t>
      </w:r>
    </w:p>
    <w:p w:rsidR="00D25B04" w:rsidRDefault="00D25B04" w:rsidP="00D25B04">
      <w:pPr>
        <w:pStyle w:val="A1S"/>
      </w:pPr>
      <w:r>
        <w:t>[</w:t>
      </w:r>
      <w:fldSimple w:instr=" SEQ Sch2Item " w:fldLock="1">
        <w:r w:rsidR="00CD7CD2">
          <w:rPr>
            <w:noProof/>
          </w:rPr>
          <w:t>5</w:t>
        </w:r>
      </w:fldSimple>
      <w:r>
        <w:t>]</w:t>
      </w:r>
      <w:r>
        <w:tab/>
        <w:t>Subregulation 124 (3)</w:t>
      </w:r>
    </w:p>
    <w:p w:rsidR="00D25B04" w:rsidRDefault="00D25B04" w:rsidP="00D25B04">
      <w:pPr>
        <w:pStyle w:val="A2S"/>
      </w:pPr>
      <w:r>
        <w:t>substitute</w:t>
      </w:r>
    </w:p>
    <w:p w:rsidR="00D25B04" w:rsidRDefault="00D25B04" w:rsidP="00D25B04">
      <w:pPr>
        <w:pStyle w:val="R2"/>
      </w:pPr>
      <w:r>
        <w:tab/>
        <w:t>(3)</w:t>
      </w:r>
      <w:r>
        <w:tab/>
        <w:t xml:space="preserve">The FWC may allow an objector to amend a notice of objection if: </w:t>
      </w:r>
    </w:p>
    <w:p w:rsidR="00D25B04" w:rsidRDefault="00D25B04" w:rsidP="00D25B04">
      <w:pPr>
        <w:pStyle w:val="P1"/>
      </w:pPr>
      <w:r>
        <w:tab/>
        <w:t>(a)</w:t>
      </w:r>
      <w:r>
        <w:tab/>
        <w:t xml:space="preserve">a further application is made; and </w:t>
      </w:r>
    </w:p>
    <w:p w:rsidR="00D25B04" w:rsidRPr="00D25B04" w:rsidRDefault="00D25B04" w:rsidP="00D25B04">
      <w:pPr>
        <w:pStyle w:val="P1"/>
      </w:pPr>
      <w:r>
        <w:tab/>
        <w:t>(b)</w:t>
      </w:r>
      <w:r>
        <w:tab/>
        <w:t>the objector satisfies the FWC that the objector has further grounds for objection arising from the app</w:t>
      </w:r>
      <w:r w:rsidR="003276F1">
        <w:t>lication mentioned in paragraph </w:t>
      </w:r>
      <w:r>
        <w:t xml:space="preserve">(a). </w:t>
      </w:r>
    </w:p>
    <w:p w:rsidR="00D23661" w:rsidRDefault="00D23661" w:rsidP="00D23661">
      <w:pPr>
        <w:pStyle w:val="A1S"/>
      </w:pPr>
      <w:r>
        <w:t>[</w:t>
      </w:r>
      <w:fldSimple w:instr=" SEQ Sch2Item " w:fldLock="1">
        <w:r w:rsidR="00CD7CD2">
          <w:rPr>
            <w:noProof/>
          </w:rPr>
          <w:t>6</w:t>
        </w:r>
      </w:fldSimple>
      <w:r>
        <w:t>]</w:t>
      </w:r>
      <w:r>
        <w:tab/>
        <w:t>Sche</w:t>
      </w:r>
      <w:r w:rsidR="003276F1">
        <w:t>dule 1, subclause 1.7 (2), note </w:t>
      </w:r>
      <w:r>
        <w:t>1</w:t>
      </w:r>
    </w:p>
    <w:p w:rsidR="00D23661" w:rsidRDefault="00D23661" w:rsidP="00D23661">
      <w:pPr>
        <w:pStyle w:val="A2S"/>
      </w:pPr>
      <w:r>
        <w:t>substitute</w:t>
      </w:r>
    </w:p>
    <w:p w:rsidR="00D23661" w:rsidRPr="00D23661" w:rsidRDefault="00D23661" w:rsidP="00D23661">
      <w:pPr>
        <w:pStyle w:val="Note"/>
      </w:pPr>
      <w:r w:rsidRPr="00AA7532">
        <w:rPr>
          <w:i/>
        </w:rPr>
        <w:t>Note</w:t>
      </w:r>
      <w:r>
        <w:rPr>
          <w:i/>
        </w:rPr>
        <w:t> 1</w:t>
      </w:r>
      <w:r w:rsidRPr="00AA7532">
        <w:rPr>
          <w:i/>
        </w:rPr>
        <w:t>   </w:t>
      </w:r>
      <w:r>
        <w:t xml:space="preserve">The FWC may treat the evidence </w:t>
      </w:r>
      <w:r w:rsidR="003276F1">
        <w:t xml:space="preserve">that </w:t>
      </w:r>
      <w:r>
        <w:t>was before the State tribunal as being before the FWC.</w:t>
      </w:r>
    </w:p>
    <w:p w:rsidR="00D95B69" w:rsidRDefault="00D95B69" w:rsidP="00D95B69">
      <w:pPr>
        <w:pStyle w:val="A1S"/>
      </w:pPr>
      <w:r>
        <w:t>[</w:t>
      </w:r>
      <w:fldSimple w:instr=" SEQ Sch2Item " w:fldLock="1">
        <w:r w:rsidR="00CD7CD2">
          <w:rPr>
            <w:noProof/>
          </w:rPr>
          <w:t>7</w:t>
        </w:r>
      </w:fldSimple>
      <w:r>
        <w:t>]</w:t>
      </w:r>
      <w:r>
        <w:tab/>
        <w:t>Further amendments—FWC</w:t>
      </w:r>
    </w:p>
    <w:p w:rsidR="00D95B69" w:rsidRDefault="00D95B69" w:rsidP="00D95B69">
      <w:pPr>
        <w:pStyle w:val="A2S"/>
        <w:rPr>
          <w:i w:val="0"/>
        </w:rPr>
      </w:pPr>
      <w:r>
        <w:rPr>
          <w:i w:val="0"/>
        </w:rPr>
        <w:t>The following provisions are amended by omitting each mention of ‘FWA’ and inserting ‘FWC’:</w:t>
      </w:r>
    </w:p>
    <w:p w:rsidR="00D95B69" w:rsidRDefault="00D95B69" w:rsidP="00D95B69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subregulation</w:t>
      </w:r>
      <w:r w:rsidR="006C570D">
        <w:t> </w:t>
      </w:r>
      <w:r>
        <w:t>3</w:t>
      </w:r>
      <w:r w:rsidR="006C570D">
        <w:t> </w:t>
      </w:r>
      <w:r>
        <w:t>(1), note</w:t>
      </w:r>
    </w:p>
    <w:p w:rsidR="00D95B69" w:rsidRDefault="00D95B69" w:rsidP="00D95B69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13, heading</w:t>
      </w:r>
    </w:p>
    <w:p w:rsidR="00D95B69" w:rsidRDefault="00D95B69" w:rsidP="00D95B69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14, heading</w:t>
      </w:r>
    </w:p>
    <w:p w:rsidR="00D95B69" w:rsidRDefault="00D95B69" w:rsidP="00D95B69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179, heading</w:t>
      </w:r>
    </w:p>
    <w:p w:rsidR="00D95B69" w:rsidRDefault="00D95B69" w:rsidP="00D95B69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Schedule</w:t>
      </w:r>
      <w:r w:rsidR="006C570D">
        <w:t> </w:t>
      </w:r>
      <w:r>
        <w:t>1, clause 1.8, heading</w:t>
      </w:r>
    </w:p>
    <w:p w:rsidR="00D95B69" w:rsidRDefault="00D95B69" w:rsidP="00D95B69">
      <w:pPr>
        <w:pStyle w:val="A4"/>
      </w:pPr>
      <w:r>
        <w:tab/>
      </w:r>
      <w:r>
        <w:sym w:font="Symbol" w:char="F0B7"/>
      </w:r>
      <w:r>
        <w:tab/>
        <w:t>Schedule</w:t>
      </w:r>
      <w:r w:rsidR="006C570D">
        <w:t> </w:t>
      </w:r>
      <w:r>
        <w:t>1, clause</w:t>
      </w:r>
      <w:r w:rsidR="006C570D">
        <w:t> </w:t>
      </w:r>
      <w:r>
        <w:t>1.9, heading</w:t>
      </w:r>
    </w:p>
    <w:p w:rsidR="00D95B69" w:rsidRDefault="00D95B69" w:rsidP="00D95B69">
      <w:pPr>
        <w:pStyle w:val="A4"/>
      </w:pPr>
      <w:r>
        <w:tab/>
      </w:r>
      <w:r>
        <w:sym w:font="Symbol" w:char="F0B7"/>
      </w:r>
      <w:r>
        <w:tab/>
        <w:t>Schedule</w:t>
      </w:r>
      <w:r w:rsidR="006C570D">
        <w:t> </w:t>
      </w:r>
      <w:r>
        <w:t>1, clause 1.10, heading</w:t>
      </w:r>
    </w:p>
    <w:p w:rsidR="00D95B69" w:rsidRDefault="00D95B69" w:rsidP="00D95B69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rPr>
          <w:rFonts w:ascii="Lucida Console" w:hAnsi="Lucida Console"/>
        </w:rPr>
        <w:tab/>
      </w:r>
      <w:r>
        <w:t>Schedule</w:t>
      </w:r>
      <w:r w:rsidR="006C570D">
        <w:t> </w:t>
      </w:r>
      <w:r>
        <w:t>2, clause</w:t>
      </w:r>
      <w:r w:rsidR="006C570D">
        <w:t> </w:t>
      </w:r>
      <w:r>
        <w:t>2.1, heading</w:t>
      </w:r>
    </w:p>
    <w:p w:rsidR="00D95B69" w:rsidRDefault="00D95B69" w:rsidP="00D95B69">
      <w:pPr>
        <w:pStyle w:val="A4"/>
      </w:pPr>
      <w:r>
        <w:tab/>
      </w:r>
      <w:r>
        <w:sym w:font="Symbol" w:char="F0B7"/>
      </w:r>
      <w:r>
        <w:tab/>
        <w:t>Schedule</w:t>
      </w:r>
      <w:r w:rsidR="006C570D">
        <w:t> </w:t>
      </w:r>
      <w:r>
        <w:t>2, clause</w:t>
      </w:r>
      <w:r w:rsidR="006C570D">
        <w:t> </w:t>
      </w:r>
      <w:r>
        <w:t>2.2, heading</w:t>
      </w:r>
    </w:p>
    <w:p w:rsidR="00D95B69" w:rsidRDefault="00D95B69" w:rsidP="00D95B69">
      <w:pPr>
        <w:pStyle w:val="A4"/>
      </w:pPr>
      <w:r>
        <w:lastRenderedPageBreak/>
        <w:tab/>
      </w:r>
      <w:r>
        <w:sym w:font="Symbol" w:char="F0B7"/>
      </w:r>
      <w:r>
        <w:tab/>
        <w:t>Schedule</w:t>
      </w:r>
      <w:r w:rsidR="006C570D">
        <w:t> </w:t>
      </w:r>
      <w:r>
        <w:t>2, clause</w:t>
      </w:r>
      <w:r w:rsidR="006C570D">
        <w:t> </w:t>
      </w:r>
      <w:r>
        <w:t>2.3, heading</w:t>
      </w:r>
    </w:p>
    <w:p w:rsidR="00D95B69" w:rsidRDefault="00D95B69" w:rsidP="00D95B69">
      <w:pPr>
        <w:pStyle w:val="A4"/>
      </w:pPr>
      <w:r>
        <w:tab/>
      </w:r>
      <w:r>
        <w:sym w:font="Symbol" w:char="F0B7"/>
      </w:r>
      <w:r>
        <w:tab/>
        <w:t>Schedule</w:t>
      </w:r>
      <w:r w:rsidR="006C570D">
        <w:t> </w:t>
      </w:r>
      <w:r>
        <w:t>2, clause</w:t>
      </w:r>
      <w:r w:rsidR="006C570D">
        <w:t> </w:t>
      </w:r>
      <w:r>
        <w:t>2.4, heading</w:t>
      </w:r>
    </w:p>
    <w:p w:rsidR="00D95B69" w:rsidRDefault="00D95B69" w:rsidP="00D95B69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Schedule</w:t>
      </w:r>
      <w:r w:rsidR="006C570D">
        <w:t> </w:t>
      </w:r>
      <w:r>
        <w:t>3</w:t>
      </w:r>
    </w:p>
    <w:p w:rsidR="00B762F7" w:rsidRDefault="00B762F7" w:rsidP="00B762F7">
      <w:pPr>
        <w:pStyle w:val="A1S"/>
      </w:pPr>
      <w:r>
        <w:t>[</w:t>
      </w:r>
      <w:fldSimple w:instr=" SEQ Sch2Item " w:fldLock="1">
        <w:r w:rsidR="00CD7CD2">
          <w:rPr>
            <w:noProof/>
          </w:rPr>
          <w:t>8</w:t>
        </w:r>
      </w:fldSimple>
      <w:r>
        <w:t>]</w:t>
      </w:r>
      <w:r>
        <w:tab/>
        <w:t>Further amendments—</w:t>
      </w:r>
      <w:r w:rsidR="00D95B69">
        <w:t xml:space="preserve">the </w:t>
      </w:r>
      <w:r>
        <w:t>FWC</w:t>
      </w:r>
    </w:p>
    <w:p w:rsidR="00B762F7" w:rsidRDefault="00B762F7" w:rsidP="00B762F7">
      <w:pPr>
        <w:pStyle w:val="A2S"/>
        <w:rPr>
          <w:i w:val="0"/>
        </w:rPr>
      </w:pPr>
      <w:r>
        <w:rPr>
          <w:i w:val="0"/>
        </w:rPr>
        <w:t>The following provisions are amended by omitting each mention of ‘FWA’ and inserting ‘the FWC’: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subregulation</w:t>
      </w:r>
      <w:r w:rsidR="006C570D">
        <w:t> </w:t>
      </w:r>
      <w:r>
        <w:t>3</w:t>
      </w:r>
      <w:r w:rsidR="006C570D">
        <w:t> </w:t>
      </w:r>
      <w:r>
        <w:t>(1) (except the note)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13 (except the heading)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14 (except the heading)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15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16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20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21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r w:rsidR="00567BDE">
        <w:t>sub</w:t>
      </w:r>
      <w:r>
        <w:t>regulation</w:t>
      </w:r>
      <w:r w:rsidR="006C570D">
        <w:t> </w:t>
      </w:r>
      <w:r>
        <w:t>24</w:t>
      </w:r>
      <w:r w:rsidR="006C570D">
        <w:t> </w:t>
      </w:r>
      <w:r w:rsidR="00567BDE">
        <w:t>(3)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25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27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28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32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33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r w:rsidR="00567BDE">
        <w:t>sub</w:t>
      </w:r>
      <w:r>
        <w:t>regulation</w:t>
      </w:r>
      <w:r w:rsidR="00567BDE">
        <w:t>s</w:t>
      </w:r>
      <w:r w:rsidR="006C570D">
        <w:t> </w:t>
      </w:r>
      <w:r>
        <w:t>34</w:t>
      </w:r>
      <w:r w:rsidR="006C570D">
        <w:t> </w:t>
      </w:r>
      <w:r w:rsidR="00567BDE">
        <w:t>(1)</w:t>
      </w:r>
      <w:r w:rsidR="00D25B04">
        <w:t>, (4)</w:t>
      </w:r>
      <w:r w:rsidR="00567BDE">
        <w:t xml:space="preserve"> and (5)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35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36</w:t>
      </w:r>
      <w:r w:rsidR="00D54CCA">
        <w:t xml:space="preserve"> (except subregulation</w:t>
      </w:r>
      <w:r w:rsidR="006C570D">
        <w:t> </w:t>
      </w:r>
      <w:r w:rsidR="00567BDE">
        <w:t>(2))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39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40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43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45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46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49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51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r w:rsidR="00567BDE">
        <w:t>sub</w:t>
      </w:r>
      <w:r>
        <w:t>regulation</w:t>
      </w:r>
      <w:r w:rsidR="00567BDE">
        <w:t>s</w:t>
      </w:r>
      <w:r w:rsidR="006C570D">
        <w:t> </w:t>
      </w:r>
      <w:r>
        <w:t>52</w:t>
      </w:r>
      <w:r w:rsidR="006C570D">
        <w:t> </w:t>
      </w:r>
      <w:r w:rsidR="00567BDE">
        <w:t>(2) and (4)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53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55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lastRenderedPageBreak/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59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60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78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84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86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88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102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103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104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106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114A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114B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114C</w:t>
      </w:r>
    </w:p>
    <w:p w:rsidR="00351D30" w:rsidRDefault="00351D30" w:rsidP="00351D30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114D (except the note)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115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116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119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120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121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123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124</w:t>
      </w:r>
      <w:r w:rsidR="00351D30">
        <w:t xml:space="preserve"> (except subregulation</w:t>
      </w:r>
      <w:r w:rsidR="006C570D">
        <w:t> </w:t>
      </w:r>
      <w:r w:rsidR="00351D30">
        <w:t>(3</w:t>
      </w:r>
      <w:r w:rsidR="00D54CCA">
        <w:t>))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125B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125D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125F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126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127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128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129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133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134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135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137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153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155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lastRenderedPageBreak/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157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179</w:t>
      </w:r>
      <w:r w:rsidR="00D54CCA">
        <w:t xml:space="preserve"> (except the heading)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181A</w:t>
      </w:r>
    </w:p>
    <w:p w:rsidR="00D25B04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Schedule</w:t>
      </w:r>
      <w:r w:rsidR="006C570D">
        <w:t> </w:t>
      </w:r>
      <w:r>
        <w:t>1</w:t>
      </w:r>
      <w:r w:rsidR="007513E8">
        <w:t>, subclauses</w:t>
      </w:r>
      <w:r w:rsidR="006C570D">
        <w:t> </w:t>
      </w:r>
      <w:r w:rsidR="007513E8">
        <w:t>1.1</w:t>
      </w:r>
      <w:r w:rsidR="006C570D">
        <w:t> </w:t>
      </w:r>
      <w:r w:rsidR="007513E8">
        <w:t>(1), (4) and (5), 1.4</w:t>
      </w:r>
      <w:r w:rsidR="006C570D">
        <w:t> </w:t>
      </w:r>
      <w:r w:rsidR="007513E8">
        <w:t>(1) and 1.5</w:t>
      </w:r>
      <w:r w:rsidR="006C570D">
        <w:t> </w:t>
      </w:r>
      <w:r w:rsidR="007513E8">
        <w:t>(2)</w:t>
      </w:r>
    </w:p>
    <w:p w:rsidR="00B762F7" w:rsidRDefault="00D25B04" w:rsidP="00B762F7">
      <w:pPr>
        <w:pStyle w:val="A4"/>
      </w:pPr>
      <w:r>
        <w:tab/>
      </w:r>
      <w:r>
        <w:sym w:font="Symbol" w:char="F0B7"/>
      </w:r>
      <w:r>
        <w:tab/>
        <w:t>Schedule 1</w:t>
      </w:r>
      <w:r w:rsidR="007513E8">
        <w:t>, clauses 1.13 and 1.14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rPr>
          <w:rFonts w:ascii="Lucida Console" w:hAnsi="Lucida Console"/>
        </w:rPr>
        <w:tab/>
      </w:r>
      <w:r>
        <w:t>Schedule</w:t>
      </w:r>
      <w:r w:rsidR="006C570D">
        <w:t> </w:t>
      </w:r>
      <w:r>
        <w:t>2</w:t>
      </w:r>
      <w:r w:rsidR="007513E8">
        <w:t>, clauses</w:t>
      </w:r>
      <w:r w:rsidR="006C570D">
        <w:t> </w:t>
      </w:r>
      <w:r w:rsidR="007513E8">
        <w:t>2.3 and 2.4</w:t>
      </w:r>
      <w:r w:rsidR="00D23661">
        <w:t xml:space="preserve"> (except the headings)</w:t>
      </w:r>
    </w:p>
    <w:p w:rsidR="00D95B69" w:rsidRDefault="00B762F7" w:rsidP="00B762F7">
      <w:pPr>
        <w:pStyle w:val="A1S"/>
      </w:pPr>
      <w:r>
        <w:t>[</w:t>
      </w:r>
      <w:fldSimple w:instr=" SEQ Sch2Item " w:fldLock="1">
        <w:r w:rsidR="00CD7CD2">
          <w:rPr>
            <w:noProof/>
          </w:rPr>
          <w:t>9</w:t>
        </w:r>
      </w:fldSimple>
      <w:r>
        <w:t>]</w:t>
      </w:r>
      <w:r>
        <w:tab/>
      </w:r>
      <w:r w:rsidR="00D95B69">
        <w:t>Further amendments—The FWC</w:t>
      </w:r>
    </w:p>
    <w:p w:rsidR="00B762F7" w:rsidRDefault="00D95B69" w:rsidP="00D95B69">
      <w:pPr>
        <w:pStyle w:val="R1"/>
      </w:pPr>
      <w:r>
        <w:tab/>
      </w:r>
      <w:r>
        <w:tab/>
      </w:r>
      <w:r w:rsidR="00B762F7">
        <w:t>The following provisions are amended by omitting each mention o</w:t>
      </w:r>
      <w:r w:rsidR="00351D30">
        <w:t>f ‘FWA’ and inserting ‘The FWC’</w:t>
      </w:r>
      <w:r w:rsidR="00ED7669">
        <w:t>: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subregulation</w:t>
      </w:r>
      <w:r w:rsidR="006C570D">
        <w:t> </w:t>
      </w:r>
      <w:r>
        <w:t>23</w:t>
      </w:r>
      <w:r w:rsidR="006C570D">
        <w:t> </w:t>
      </w:r>
      <w:r>
        <w:t>(3)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subregulations</w:t>
      </w:r>
      <w:r w:rsidR="006C570D">
        <w:t> </w:t>
      </w:r>
      <w:r>
        <w:t>24</w:t>
      </w:r>
      <w:r w:rsidR="006C570D">
        <w:t> </w:t>
      </w:r>
      <w:r>
        <w:t>(1) and (2)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subregulation</w:t>
      </w:r>
      <w:r w:rsidR="00567BDE">
        <w:t>s</w:t>
      </w:r>
      <w:r w:rsidR="006C570D">
        <w:t> </w:t>
      </w:r>
      <w:r>
        <w:t>3</w:t>
      </w:r>
      <w:r w:rsidR="00567BDE">
        <w:t>4</w:t>
      </w:r>
      <w:r w:rsidR="006C570D">
        <w:t> </w:t>
      </w:r>
      <w:r w:rsidR="00567BDE">
        <w:t xml:space="preserve">(3), (7) and </w:t>
      </w:r>
      <w:r>
        <w:t>(8)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subregulation</w:t>
      </w:r>
      <w:r w:rsidR="00567BDE">
        <w:t>s</w:t>
      </w:r>
      <w:r w:rsidR="006C570D">
        <w:t> </w:t>
      </w:r>
      <w:r w:rsidR="00567BDE">
        <w:t>52</w:t>
      </w:r>
      <w:r w:rsidR="006C570D">
        <w:t> </w:t>
      </w:r>
      <w:r w:rsidR="00567BDE">
        <w:t>(1) and (3</w:t>
      </w:r>
      <w:r>
        <w:t>)</w:t>
      </w:r>
    </w:p>
    <w:p w:rsidR="00B762F7" w:rsidRDefault="00B762F7" w:rsidP="00B762F7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 w:rsidR="00567BDE">
        <w:t>105</w:t>
      </w:r>
    </w:p>
    <w:p w:rsidR="00D54CCA" w:rsidRDefault="00D54CCA" w:rsidP="00D54CCA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125</w:t>
      </w:r>
    </w:p>
    <w:p w:rsidR="00701D0F" w:rsidRDefault="00D54CCA" w:rsidP="00D54CCA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</w:r>
      <w:r w:rsidR="007513E8">
        <w:t>Schedule</w:t>
      </w:r>
      <w:r w:rsidR="006C570D">
        <w:t> </w:t>
      </w:r>
      <w:r w:rsidR="007513E8">
        <w:t>1, subclause</w:t>
      </w:r>
      <w:r w:rsidR="00701D0F">
        <w:t>s</w:t>
      </w:r>
      <w:r w:rsidR="006C570D">
        <w:t> </w:t>
      </w:r>
      <w:r w:rsidR="007513E8">
        <w:t>1.1</w:t>
      </w:r>
      <w:r w:rsidR="006C570D">
        <w:t> </w:t>
      </w:r>
      <w:r w:rsidR="007513E8">
        <w:t>(2) and (3)</w:t>
      </w:r>
    </w:p>
    <w:p w:rsidR="00701D0F" w:rsidRDefault="00701D0F" w:rsidP="00D54CCA">
      <w:pPr>
        <w:pStyle w:val="A4"/>
      </w:pPr>
      <w:r>
        <w:tab/>
      </w:r>
      <w:r>
        <w:sym w:font="Symbol" w:char="F0B7"/>
      </w:r>
      <w:r>
        <w:tab/>
        <w:t>Schedule</w:t>
      </w:r>
      <w:r w:rsidR="006C570D">
        <w:t> </w:t>
      </w:r>
      <w:r>
        <w:t>1, clause 1.2</w:t>
      </w:r>
    </w:p>
    <w:p w:rsidR="00701D0F" w:rsidRDefault="00701D0F" w:rsidP="00D54CCA">
      <w:pPr>
        <w:pStyle w:val="A4"/>
      </w:pPr>
      <w:r>
        <w:tab/>
      </w:r>
      <w:r>
        <w:sym w:font="Symbol" w:char="F0B7"/>
      </w:r>
      <w:r>
        <w:tab/>
        <w:t>Schedule</w:t>
      </w:r>
      <w:r w:rsidR="006C570D">
        <w:t> </w:t>
      </w:r>
      <w:r>
        <w:t>1,</w:t>
      </w:r>
      <w:r w:rsidR="007513E8">
        <w:t xml:space="preserve"> subclauses</w:t>
      </w:r>
      <w:r w:rsidR="006C570D">
        <w:t> </w:t>
      </w:r>
      <w:r w:rsidR="007513E8">
        <w:t>1.4</w:t>
      </w:r>
      <w:r w:rsidR="006C570D">
        <w:t> </w:t>
      </w:r>
      <w:r w:rsidR="007513E8">
        <w:t>(2) and (3)</w:t>
      </w:r>
    </w:p>
    <w:p w:rsidR="007513E8" w:rsidRDefault="00701D0F" w:rsidP="00D54CCA">
      <w:pPr>
        <w:pStyle w:val="A4"/>
      </w:pPr>
      <w:r>
        <w:tab/>
      </w:r>
      <w:r>
        <w:sym w:font="Symbol" w:char="F0B7"/>
      </w:r>
      <w:r>
        <w:tab/>
        <w:t>Schedule</w:t>
      </w:r>
      <w:r w:rsidR="006C570D">
        <w:t> </w:t>
      </w:r>
      <w:r>
        <w:t>1</w:t>
      </w:r>
      <w:r w:rsidR="007513E8">
        <w:t>, subclause</w:t>
      </w:r>
      <w:r w:rsidR="006C570D">
        <w:t> </w:t>
      </w:r>
      <w:r w:rsidR="007513E8">
        <w:t>1.7</w:t>
      </w:r>
      <w:r w:rsidR="006C570D">
        <w:t> </w:t>
      </w:r>
      <w:r w:rsidR="007513E8">
        <w:t>(2)</w:t>
      </w:r>
    </w:p>
    <w:p w:rsidR="00357660" w:rsidRDefault="00357660" w:rsidP="00357660">
      <w:pPr>
        <w:pStyle w:val="A1S"/>
      </w:pPr>
      <w:r>
        <w:t>[</w:t>
      </w:r>
      <w:fldSimple w:instr=" SEQ Sch2Item " w:fldLock="1">
        <w:r w:rsidR="00CD7CD2">
          <w:rPr>
            <w:noProof/>
          </w:rPr>
          <w:t>10</w:t>
        </w:r>
      </w:fldSimple>
      <w:r>
        <w:t>]</w:t>
      </w:r>
      <w:r>
        <w:tab/>
        <w:t>Further amendment</w:t>
      </w:r>
      <w:r w:rsidR="00D95B69">
        <w:t>s</w:t>
      </w:r>
      <w:r>
        <w:t>—FWC’s</w:t>
      </w:r>
    </w:p>
    <w:p w:rsidR="00357660" w:rsidRDefault="00357660" w:rsidP="00357660">
      <w:pPr>
        <w:pStyle w:val="A2S"/>
        <w:rPr>
          <w:i w:val="0"/>
        </w:rPr>
      </w:pPr>
      <w:r>
        <w:rPr>
          <w:i w:val="0"/>
        </w:rPr>
        <w:t>The following provision</w:t>
      </w:r>
      <w:r w:rsidR="00D95B69">
        <w:rPr>
          <w:i w:val="0"/>
        </w:rPr>
        <w:t xml:space="preserve"> is</w:t>
      </w:r>
      <w:r>
        <w:rPr>
          <w:i w:val="0"/>
        </w:rPr>
        <w:t xml:space="preserve"> amended by omitting each </w:t>
      </w:r>
      <w:r w:rsidR="002E74F8">
        <w:rPr>
          <w:i w:val="0"/>
        </w:rPr>
        <w:t>mention</w:t>
      </w:r>
      <w:r>
        <w:rPr>
          <w:i w:val="0"/>
        </w:rPr>
        <w:t xml:space="preserve"> of ‘FWA’s’ and inserting ‘FWC’s’:</w:t>
      </w:r>
    </w:p>
    <w:p w:rsidR="00D20F95" w:rsidRDefault="00406E01" w:rsidP="002E74F8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</w:t>
      </w:r>
      <w:r w:rsidR="006C570D">
        <w:t> </w:t>
      </w:r>
      <w:r>
        <w:t>16</w:t>
      </w:r>
    </w:p>
    <w:p w:rsidR="00DE5827" w:rsidRDefault="00DE5827" w:rsidP="00095AC0">
      <w:pPr>
        <w:pStyle w:val="AS"/>
        <w:pageBreakBefore/>
      </w:pPr>
      <w:bookmarkStart w:id="12" w:name="_Toc341689223"/>
      <w:r w:rsidRPr="00EC4F76">
        <w:rPr>
          <w:rStyle w:val="CharAmSchNo"/>
        </w:rPr>
        <w:lastRenderedPageBreak/>
        <w:t>Schedule</w:t>
      </w:r>
      <w:r w:rsidR="006C570D" w:rsidRPr="00EC4F76">
        <w:rPr>
          <w:rStyle w:val="CharAmSchNo"/>
        </w:rPr>
        <w:t> </w:t>
      </w:r>
      <w:r w:rsidRPr="00EC4F76">
        <w:rPr>
          <w:rStyle w:val="CharAmSchNo"/>
        </w:rPr>
        <w:t>3</w:t>
      </w:r>
      <w:r>
        <w:tab/>
      </w:r>
      <w:r w:rsidRPr="00EC4F76">
        <w:rPr>
          <w:rStyle w:val="CharAmSchText"/>
        </w:rPr>
        <w:t xml:space="preserve">Amendments of </w:t>
      </w:r>
      <w:r w:rsidRPr="00EC4F76">
        <w:rPr>
          <w:rStyle w:val="CharAmSchText"/>
          <w:i/>
        </w:rPr>
        <w:t>Fair Work (Transitional Provisions and Consequential Amendments) Regulations 2009</w:t>
      </w:r>
      <w:bookmarkEnd w:id="12"/>
    </w:p>
    <w:p w:rsidR="00DE5827" w:rsidRDefault="00DE5827" w:rsidP="00DE5827">
      <w:pPr>
        <w:pStyle w:val="Schedulereference"/>
      </w:pPr>
      <w:r>
        <w:t>(section</w:t>
      </w:r>
      <w:r w:rsidR="006C570D">
        <w:t> </w:t>
      </w:r>
      <w:r>
        <w:t>5)</w:t>
      </w:r>
    </w:p>
    <w:p w:rsidR="00EC0339" w:rsidRPr="00EC0339" w:rsidRDefault="00EC0339" w:rsidP="00EC0339">
      <w:pPr>
        <w:pStyle w:val="Header"/>
        <w:rPr>
          <w:vanish/>
        </w:rPr>
      </w:pPr>
      <w:r w:rsidRPr="00EC0339">
        <w:rPr>
          <w:vanish/>
        </w:rPr>
        <w:t xml:space="preserve">  </w:t>
      </w:r>
    </w:p>
    <w:p w:rsidR="00C4437A" w:rsidRDefault="00C4437A" w:rsidP="00C4437A">
      <w:pPr>
        <w:pStyle w:val="A1S"/>
      </w:pPr>
      <w:r>
        <w:t>[</w:t>
      </w:r>
      <w:fldSimple w:instr=" SEQ Sch3Item " w:fldLock="1">
        <w:r w:rsidR="00CD7CD2">
          <w:rPr>
            <w:noProof/>
          </w:rPr>
          <w:t>1</w:t>
        </w:r>
      </w:fldSimple>
      <w:r>
        <w:t>]</w:t>
      </w:r>
      <w:r>
        <w:tab/>
        <w:t>Further amendments—Fair Work Commission</w:t>
      </w:r>
    </w:p>
    <w:p w:rsidR="00C4437A" w:rsidRDefault="00C4437A" w:rsidP="00C4437A">
      <w:pPr>
        <w:pStyle w:val="A2S"/>
        <w:rPr>
          <w:i w:val="0"/>
        </w:rPr>
      </w:pPr>
      <w:r>
        <w:rPr>
          <w:i w:val="0"/>
        </w:rPr>
        <w:t>The following provision is amended by omitting each mention of ‘Fair Work Australia’ and inserting ‘the Fair Work Commission’:</w:t>
      </w:r>
    </w:p>
    <w:p w:rsidR="00C4437A" w:rsidRDefault="00C4437A" w:rsidP="00C4437A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 3A.02</w:t>
      </w:r>
    </w:p>
    <w:p w:rsidR="00C4437A" w:rsidRDefault="00C4437A" w:rsidP="00C4437A">
      <w:pPr>
        <w:pStyle w:val="A1S"/>
      </w:pPr>
      <w:r>
        <w:t>[</w:t>
      </w:r>
      <w:fldSimple w:instr=" SEQ Sch3Item " w:fldLock="1">
        <w:r w:rsidR="00CD7CD2">
          <w:rPr>
            <w:noProof/>
          </w:rPr>
          <w:t>2</w:t>
        </w:r>
      </w:fldSimple>
      <w:r>
        <w:t>]</w:t>
      </w:r>
      <w:r>
        <w:tab/>
        <w:t>Further amendments—FWC</w:t>
      </w:r>
    </w:p>
    <w:p w:rsidR="00C4437A" w:rsidRDefault="00C4437A" w:rsidP="00C4437A">
      <w:pPr>
        <w:pStyle w:val="A2S"/>
        <w:rPr>
          <w:i w:val="0"/>
        </w:rPr>
      </w:pPr>
      <w:r>
        <w:rPr>
          <w:i w:val="0"/>
        </w:rPr>
        <w:t>The following provision is amended by omitting each mention of ‘FWA’ and inserting ‘FWC’:</w:t>
      </w:r>
    </w:p>
    <w:p w:rsidR="00C4437A" w:rsidRDefault="00C4437A" w:rsidP="00C4437A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 3.03B, heading</w:t>
      </w:r>
    </w:p>
    <w:p w:rsidR="00C4437A" w:rsidRDefault="00C4437A" w:rsidP="00C4437A">
      <w:pPr>
        <w:pStyle w:val="A1S"/>
      </w:pPr>
      <w:r>
        <w:t>[</w:t>
      </w:r>
      <w:fldSimple w:instr=" SEQ Sch3Item " w:fldLock="1">
        <w:r w:rsidR="00CD7CD2">
          <w:rPr>
            <w:noProof/>
          </w:rPr>
          <w:t>3</w:t>
        </w:r>
      </w:fldSimple>
      <w:r>
        <w:t>]</w:t>
      </w:r>
      <w:r>
        <w:tab/>
        <w:t>Further amendments—</w:t>
      </w:r>
      <w:r w:rsidRPr="001F77B0">
        <w:rPr>
          <w:i/>
        </w:rPr>
        <w:t>FWC</w:t>
      </w:r>
    </w:p>
    <w:p w:rsidR="00C4437A" w:rsidRDefault="00C4437A" w:rsidP="00C4437A">
      <w:pPr>
        <w:pStyle w:val="A2S"/>
        <w:rPr>
          <w:i w:val="0"/>
        </w:rPr>
      </w:pPr>
      <w:r>
        <w:rPr>
          <w:i w:val="0"/>
        </w:rPr>
        <w:t>The following provisions are amended by omitting each mention of ‘</w:t>
      </w:r>
      <w:r w:rsidRPr="001F77B0">
        <w:rPr>
          <w:b/>
        </w:rPr>
        <w:t>FWA</w:t>
      </w:r>
      <w:r>
        <w:rPr>
          <w:i w:val="0"/>
        </w:rPr>
        <w:t>’ and inserting ‘</w:t>
      </w:r>
      <w:r w:rsidRPr="001F77B0">
        <w:rPr>
          <w:b/>
        </w:rPr>
        <w:t>FWC</w:t>
      </w:r>
      <w:r>
        <w:rPr>
          <w:i w:val="0"/>
        </w:rPr>
        <w:t>’:</w:t>
      </w:r>
    </w:p>
    <w:p w:rsidR="00C4437A" w:rsidRDefault="00C4437A" w:rsidP="00C4437A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 2.01, note 2</w:t>
      </w:r>
    </w:p>
    <w:p w:rsidR="00C4437A" w:rsidRDefault="00C4437A" w:rsidP="00C4437A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 2.02, note 3</w:t>
      </w:r>
    </w:p>
    <w:p w:rsidR="00C4437A" w:rsidRDefault="00C4437A" w:rsidP="00C4437A">
      <w:pPr>
        <w:pStyle w:val="A1S"/>
      </w:pPr>
      <w:r>
        <w:t>[</w:t>
      </w:r>
      <w:fldSimple w:instr=" SEQ Sch3Item " w:fldLock="1">
        <w:r w:rsidR="00CD7CD2">
          <w:rPr>
            <w:noProof/>
          </w:rPr>
          <w:t>4</w:t>
        </w:r>
      </w:fldSimple>
      <w:r>
        <w:t>]</w:t>
      </w:r>
      <w:r>
        <w:tab/>
        <w:t>Further amendments—the FWC</w:t>
      </w:r>
    </w:p>
    <w:p w:rsidR="00C4437A" w:rsidRDefault="00C4437A" w:rsidP="00C4437A">
      <w:pPr>
        <w:pStyle w:val="A2S"/>
        <w:rPr>
          <w:i w:val="0"/>
        </w:rPr>
      </w:pPr>
      <w:r>
        <w:rPr>
          <w:i w:val="0"/>
        </w:rPr>
        <w:t>The following provision is amended by omitting each mention of ‘FWA’ and inserting ‘the FWC’:</w:t>
      </w:r>
    </w:p>
    <w:p w:rsidR="00C4437A" w:rsidRDefault="00C4437A" w:rsidP="00C4437A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 2.01 (except note 2)</w:t>
      </w:r>
    </w:p>
    <w:p w:rsidR="00DE5827" w:rsidRDefault="00DE5827" w:rsidP="004817E1">
      <w:pPr>
        <w:pStyle w:val="AS"/>
      </w:pPr>
      <w:bookmarkStart w:id="13" w:name="_Toc341689224"/>
      <w:r w:rsidRPr="00EC4F76">
        <w:rPr>
          <w:rStyle w:val="CharAmSchNo"/>
        </w:rPr>
        <w:lastRenderedPageBreak/>
        <w:t>Schedule</w:t>
      </w:r>
      <w:r w:rsidR="006C570D" w:rsidRPr="00EC4F76">
        <w:rPr>
          <w:rStyle w:val="CharAmSchNo"/>
        </w:rPr>
        <w:t> </w:t>
      </w:r>
      <w:r w:rsidRPr="00EC4F76">
        <w:rPr>
          <w:rStyle w:val="CharAmSchNo"/>
        </w:rPr>
        <w:t>4</w:t>
      </w:r>
      <w:r>
        <w:tab/>
      </w:r>
      <w:r w:rsidRPr="00EC4F76">
        <w:rPr>
          <w:rStyle w:val="CharAmSchText"/>
        </w:rPr>
        <w:t xml:space="preserve">Amendment of </w:t>
      </w:r>
      <w:r w:rsidRPr="00EC4F76">
        <w:rPr>
          <w:rStyle w:val="CharAmSchText"/>
          <w:i/>
        </w:rPr>
        <w:t>Occupational Health and Safety (Maritime Industry) Regulations 1995</w:t>
      </w:r>
      <w:bookmarkEnd w:id="13"/>
    </w:p>
    <w:p w:rsidR="00874F29" w:rsidRDefault="00874F29" w:rsidP="00874F29">
      <w:pPr>
        <w:pStyle w:val="Schedulereference"/>
      </w:pPr>
      <w:r>
        <w:t>(section</w:t>
      </w:r>
      <w:r w:rsidR="006C570D">
        <w:t> </w:t>
      </w:r>
      <w:r>
        <w:t>6)</w:t>
      </w:r>
    </w:p>
    <w:p w:rsidR="00EC0339" w:rsidRPr="00EC0339" w:rsidRDefault="00EC0339" w:rsidP="00EC0339">
      <w:pPr>
        <w:pStyle w:val="Header"/>
        <w:rPr>
          <w:vanish/>
        </w:rPr>
      </w:pPr>
      <w:r w:rsidRPr="00EC0339">
        <w:rPr>
          <w:vanish/>
        </w:rPr>
        <w:t xml:space="preserve">  </w:t>
      </w:r>
    </w:p>
    <w:p w:rsidR="00FA4F68" w:rsidRDefault="00874F29" w:rsidP="00FA4F68">
      <w:pPr>
        <w:pStyle w:val="A1S"/>
      </w:pPr>
      <w:r>
        <w:t>[</w:t>
      </w:r>
      <w:fldSimple w:instr=" SEQ Sch4Item " w:fldLock="1">
        <w:r w:rsidR="00CD7CD2">
          <w:rPr>
            <w:noProof/>
          </w:rPr>
          <w:t>1</w:t>
        </w:r>
      </w:fldSimple>
      <w:r>
        <w:t>]</w:t>
      </w:r>
      <w:r>
        <w:tab/>
      </w:r>
      <w:r w:rsidR="00FA4F68">
        <w:t>Further amendments—Fair Work Commission</w:t>
      </w:r>
    </w:p>
    <w:p w:rsidR="00FA4F68" w:rsidRDefault="00FA4F68" w:rsidP="00FA4F68">
      <w:pPr>
        <w:pStyle w:val="A2S"/>
        <w:rPr>
          <w:i w:val="0"/>
        </w:rPr>
      </w:pPr>
      <w:r>
        <w:rPr>
          <w:i w:val="0"/>
        </w:rPr>
        <w:t>The following provision</w:t>
      </w:r>
      <w:r w:rsidR="004C3719">
        <w:rPr>
          <w:i w:val="0"/>
        </w:rPr>
        <w:t xml:space="preserve"> i</w:t>
      </w:r>
      <w:r>
        <w:rPr>
          <w:i w:val="0"/>
        </w:rPr>
        <w:t>s amended by omitting each mention of ‘Fair Work Australia’ and inserting ‘the Fair Work Commission’:</w:t>
      </w:r>
    </w:p>
    <w:p w:rsidR="00FA4F68" w:rsidRDefault="00FA4F68" w:rsidP="00FA4F68">
      <w:pPr>
        <w:pStyle w:val="A4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Schedule</w:t>
      </w:r>
    </w:p>
    <w:p w:rsidR="003D5960" w:rsidRDefault="003D5960" w:rsidP="003D5960">
      <w:pPr>
        <w:pStyle w:val="SchedSectionBreak"/>
        <w:sectPr w:rsidR="003D5960" w:rsidSect="003D596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4073F" w:rsidRDefault="00F4073F" w:rsidP="00986F3C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F4073F" w:rsidRDefault="00F4073F" w:rsidP="00986F3C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31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3D5960" w:rsidRDefault="003D5960" w:rsidP="003D5960">
      <w:pPr>
        <w:pStyle w:val="NotesSectionBreak"/>
        <w:sectPr w:rsidR="003D5960" w:rsidSect="003D596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4073F" w:rsidRDefault="00F4073F" w:rsidP="00F4073F"/>
    <w:p w:rsidR="00134D2E" w:rsidRPr="00F4073F" w:rsidRDefault="00134D2E" w:rsidP="00F4073F"/>
    <w:sectPr w:rsidR="00134D2E" w:rsidRPr="00F4073F" w:rsidSect="00F4073F">
      <w:headerReference w:type="even" r:id="rId38"/>
      <w:headerReference w:type="default" r:id="rId39"/>
      <w:footerReference w:type="even" r:id="rId40"/>
      <w:footerReference w:type="default" r:id="rId41"/>
      <w:footerReference w:type="first" r:id="rId42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E4" w:rsidRDefault="008E77E4">
      <w:r>
        <w:separator/>
      </w:r>
    </w:p>
  </w:endnote>
  <w:endnote w:type="continuationSeparator" w:id="0">
    <w:p w:rsidR="008E77E4" w:rsidRDefault="008E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 w:rsidP="003D5960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737C7">
      <w:tc>
        <w:tcPr>
          <w:tcW w:w="1134" w:type="dxa"/>
          <w:shd w:val="clear" w:color="auto" w:fill="auto"/>
        </w:tcPr>
        <w:p w:rsidR="003737C7" w:rsidRPr="007F6065" w:rsidRDefault="005E6F2A" w:rsidP="003D5960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3737C7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 w:rsidP="003D5960">
          <w:pPr>
            <w:pStyle w:val="FooterCitation"/>
          </w:pPr>
          <w:fldSimple w:instr=" REF  Citation\*charformat ">
            <w:r w:rsidR="00CD7CD2">
              <w:t>Fair Work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737C7" w:rsidRPr="007F6065" w:rsidRDefault="005E6F2A" w:rsidP="003D5960">
          <w:pPr>
            <w:pStyle w:val="Footer"/>
            <w:spacing w:before="20"/>
            <w:jc w:val="right"/>
          </w:pPr>
          <w:fldSimple w:instr=" REF Year \*Charformat ">
            <w:r w:rsidR="00CD7CD2">
              <w:t>2012</w:t>
            </w:r>
          </w:fldSimple>
          <w:r w:rsidR="003737C7" w:rsidRPr="007F6065">
            <w:t xml:space="preserve">, </w:t>
          </w:r>
          <w:r>
            <w:fldChar w:fldCharType="begin"/>
          </w:r>
          <w:r w:rsidR="003737C7">
            <w:instrText xml:space="preserve"> REF refno \*Charformat </w:instrText>
          </w:r>
          <w:r w:rsidR="00CD7CD2">
            <w:fldChar w:fldCharType="separate"/>
          </w:r>
          <w:r w:rsidR="00CD7CD2">
            <w:t>321</w:t>
          </w:r>
          <w:r>
            <w:fldChar w:fldCharType="end"/>
          </w:r>
        </w:p>
      </w:tc>
    </w:tr>
  </w:tbl>
  <w:p w:rsidR="003737C7" w:rsidRDefault="005E6F2A" w:rsidP="003D596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53120;mso-position-horizontal-relative:text;mso-position-vertical-relative:page" filled="f" stroked="f">
          <v:textbox style="mso-next-textbox:#_x0000_s2405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52096;mso-position-horizontal-relative:text;mso-position-vertical-relative:text" filled="f" stroked="f">
          <v:textbox style="mso-next-textbox:#_x0000_s2404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 w:rsidP="003D596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51072;mso-position-horizontal-relative:text;mso-position-vertical-relative:text" filled="f" stroked="f">
          <v:textbox style="mso-next-textbox:#_x0000_s2403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 w:rsidP="003D596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 w:rsidP="003D5960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737C7">
      <w:tc>
        <w:tcPr>
          <w:tcW w:w="1134" w:type="dxa"/>
          <w:shd w:val="clear" w:color="auto" w:fill="auto"/>
        </w:tcPr>
        <w:p w:rsidR="003737C7" w:rsidRPr="007F6065" w:rsidRDefault="005E6F2A" w:rsidP="003D5960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3737C7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20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 w:rsidP="003D5960">
          <w:pPr>
            <w:pStyle w:val="FooterCitation"/>
          </w:pPr>
          <w:fldSimple w:instr=" REF  Citation\*charformat ">
            <w:r w:rsidR="00CD7CD2">
              <w:t>Fair Work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737C7" w:rsidRPr="007F6065" w:rsidRDefault="005E6F2A" w:rsidP="003D5960">
          <w:pPr>
            <w:pStyle w:val="Footer"/>
            <w:spacing w:before="20"/>
            <w:jc w:val="right"/>
          </w:pPr>
          <w:fldSimple w:instr=" REF Year \*Charformat ">
            <w:r w:rsidR="00CD7CD2">
              <w:t>2012</w:t>
            </w:r>
          </w:fldSimple>
          <w:r w:rsidR="003737C7" w:rsidRPr="007F6065">
            <w:t xml:space="preserve">, </w:t>
          </w:r>
          <w:r>
            <w:fldChar w:fldCharType="begin"/>
          </w:r>
          <w:r w:rsidR="003737C7">
            <w:instrText xml:space="preserve"> REF refno \*Charformat </w:instrText>
          </w:r>
          <w:r w:rsidR="00CD7CD2">
            <w:fldChar w:fldCharType="separate"/>
          </w:r>
          <w:r w:rsidR="00CD7CD2">
            <w:t>321</w:t>
          </w:r>
          <w:r>
            <w:fldChar w:fldCharType="end"/>
          </w:r>
        </w:p>
      </w:tc>
    </w:tr>
  </w:tbl>
  <w:p w:rsidR="003737C7" w:rsidRDefault="005E6F2A" w:rsidP="003D596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4" type="#_x0000_t202" style="position:absolute;margin-left:0;margin-top:783.25pt;width:349.5pt;height:41.4pt;z-index:251662336;mso-position-horizontal-relative:text;mso-position-vertical-relative:page" filled="f" stroked="f">
          <v:textbox style="mso-next-textbox:#_x0000_s2414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  <w:r>
      <w:rPr>
        <w:noProof/>
      </w:rPr>
      <w:pict>
        <v:shape id="_x0000_s2413" type="#_x0000_t202" style="position:absolute;margin-left:0;margin-top:784.75pt;width:349.5pt;height:41.4pt;z-index:251661312;mso-position-horizontal-relative:text;mso-position-vertical-relative:text" filled="f" stroked="f">
          <v:textbox style="mso-next-textbox:#_x0000_s2413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 w:rsidP="003D596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  <w:r>
      <w:rPr>
        <w:noProof/>
      </w:rPr>
      <w:pict>
        <v:shape id="_x0000_s2412" type="#_x0000_t202" style="position:absolute;margin-left:-36pt;margin-top:188.55pt;width:349.5pt;height:41.4pt;z-index:251660288;mso-position-horizontal-relative:text;mso-position-vertical-relative:text" filled="f" stroked="f">
          <v:textbox style="mso-next-textbox:#_x0000_s2412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 w:rsidP="003D596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A41806" w:rsidRDefault="003737C7" w:rsidP="003D5960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737C7" w:rsidRPr="00845B98">
      <w:tc>
        <w:tcPr>
          <w:tcW w:w="1191" w:type="dxa"/>
          <w:shd w:val="clear" w:color="auto" w:fill="auto"/>
        </w:tcPr>
        <w:p w:rsidR="003737C7" w:rsidRPr="00A41806" w:rsidRDefault="005E6F2A" w:rsidP="003D5960">
          <w:pPr>
            <w:pStyle w:val="Footer"/>
            <w:spacing w:before="20"/>
          </w:pPr>
          <w:r w:rsidRPr="00A41806">
            <w:fldChar w:fldCharType="begin"/>
          </w:r>
          <w:r w:rsidR="003737C7" w:rsidRPr="00A41806">
            <w:instrText xml:space="preserve"> REF Year \*Charformat </w:instrText>
          </w:r>
          <w:r w:rsidR="003737C7">
            <w:instrText xml:space="preserve"> \* MERGEFORMAT </w:instrText>
          </w:r>
          <w:r w:rsidRPr="00A41806">
            <w:fldChar w:fldCharType="separate"/>
          </w:r>
          <w:r w:rsidR="00CD7CD2">
            <w:t>2012</w:t>
          </w:r>
          <w:r w:rsidRPr="00A41806">
            <w:fldChar w:fldCharType="end"/>
          </w:r>
          <w:r w:rsidR="003737C7" w:rsidRPr="00A41806">
            <w:t xml:space="preserve">, </w:t>
          </w:r>
          <w:r w:rsidRPr="00A41806">
            <w:fldChar w:fldCharType="begin"/>
          </w:r>
          <w:r w:rsidR="003737C7" w:rsidRPr="00A41806">
            <w:instrText xml:space="preserve"> REF refno \*Charformat </w:instrText>
          </w:r>
          <w:r w:rsidR="003737C7">
            <w:instrText xml:space="preserve"> \* MERGEFORMAT </w:instrText>
          </w:r>
          <w:r w:rsidR="00CD7CD2">
            <w:fldChar w:fldCharType="separate"/>
          </w:r>
          <w:r w:rsidR="00CD7CD2">
            <w:t>321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 w:rsidP="003D5960">
          <w:pPr>
            <w:pStyle w:val="FooterCitation"/>
          </w:pPr>
          <w:r w:rsidRPr="00EF2F9D">
            <w:fldChar w:fldCharType="begin"/>
          </w:r>
          <w:r w:rsidR="003737C7" w:rsidRPr="00EF2F9D">
            <w:instrText xml:space="preserve"> REF  Citation\*charformat </w:instrText>
          </w:r>
          <w:r w:rsidR="003737C7">
            <w:instrText xml:space="preserve"> \* MERGEFORMAT </w:instrText>
          </w:r>
          <w:r w:rsidRPr="00EF2F9D">
            <w:fldChar w:fldCharType="separate"/>
          </w:r>
          <w:r w:rsidR="00CD7CD2">
            <w:t>Fair Work Legislation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3737C7" w:rsidRPr="00845B98" w:rsidRDefault="005E6F2A" w:rsidP="003D5960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3737C7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3737C7" w:rsidRPr="00A41806" w:rsidRDefault="005E6F2A" w:rsidP="003D596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1" type="#_x0000_t202" style="position:absolute;margin-left:2pt;margin-top:784.75pt;width:349.5pt;height:41.4pt;z-index:251659264;mso-position-horizontal-relative:text;mso-position-vertical-relative:page" filled="f" stroked="f">
          <v:textbox style="mso-next-textbox:#_x0000_s2411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556EB9" w:rsidRDefault="009D79E5" w:rsidP="003D5960">
    <w:pPr>
      <w:pStyle w:val="FooterCitation"/>
    </w:pPr>
    <w:r>
      <w:rPr>
        <w:noProof/>
      </w:rPr>
      <w:t>G:\Drafting-Unit 2\#final 12xxxxx\1217509A Fair Work Legislation Am Reg 2012 (No.  )\1217509A-121129Z.doc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 w:rsidP="003D5960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737C7">
      <w:tc>
        <w:tcPr>
          <w:tcW w:w="1134" w:type="dxa"/>
          <w:shd w:val="clear" w:color="auto" w:fill="auto"/>
        </w:tcPr>
        <w:p w:rsidR="003737C7" w:rsidRPr="007F6065" w:rsidRDefault="005E6F2A" w:rsidP="003D5960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3737C7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 w:rsidP="003D5960">
          <w:pPr>
            <w:pStyle w:val="FooterCitation"/>
          </w:pPr>
          <w:fldSimple w:instr=" REF  Citation\*charformat ">
            <w:r w:rsidR="00CD7CD2">
              <w:t>Fair Work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737C7" w:rsidRPr="007F6065" w:rsidRDefault="005E6F2A" w:rsidP="003D5960">
          <w:pPr>
            <w:pStyle w:val="Footer"/>
            <w:spacing w:before="20"/>
            <w:jc w:val="right"/>
          </w:pPr>
          <w:fldSimple w:instr=" REF Year \*Charformat ">
            <w:r w:rsidR="00CD7CD2">
              <w:t>2012</w:t>
            </w:r>
          </w:fldSimple>
          <w:r w:rsidR="003737C7" w:rsidRPr="007F6065">
            <w:t xml:space="preserve">, </w:t>
          </w:r>
          <w:r>
            <w:fldChar w:fldCharType="begin"/>
          </w:r>
          <w:r w:rsidR="003737C7">
            <w:instrText xml:space="preserve"> REF refno \*Charformat </w:instrText>
          </w:r>
          <w:r w:rsidR="00CD7CD2">
            <w:fldChar w:fldCharType="separate"/>
          </w:r>
          <w:r w:rsidR="00CD7CD2">
            <w:t>321</w:t>
          </w:r>
          <w:r>
            <w:fldChar w:fldCharType="end"/>
          </w:r>
        </w:p>
      </w:tc>
    </w:tr>
  </w:tbl>
  <w:p w:rsidR="003737C7" w:rsidRDefault="005E6F2A" w:rsidP="003D596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8" type="#_x0000_t202" style="position:absolute;margin-left:0;margin-top:783.25pt;width:349.5pt;height:41.4pt;z-index:251666432;mso-position-horizontal-relative:text;mso-position-vertical-relative:page" filled="f" stroked="f">
          <v:textbox style="mso-next-textbox:#_x0000_s2418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  <w:r>
      <w:rPr>
        <w:noProof/>
      </w:rPr>
      <w:pict>
        <v:shape id="_x0000_s2417" type="#_x0000_t202" style="position:absolute;margin-left:0;margin-top:784.75pt;width:349.5pt;height:41.4pt;z-index:251665408;mso-position-horizontal-relative:text;mso-position-vertical-relative:text" filled="f" stroked="f">
          <v:textbox style="mso-next-textbox:#_x0000_s2417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 w:rsidP="003D596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  <w:r>
      <w:rPr>
        <w:noProof/>
      </w:rPr>
      <w:pict>
        <v:shape id="_x0000_s2416" type="#_x0000_t202" style="position:absolute;margin-left:-36pt;margin-top:188.55pt;width:349.5pt;height:41.4pt;z-index:251664384;mso-position-horizontal-relative:text;mso-position-vertical-relative:text" filled="f" stroked="f">
          <v:textbox style="mso-next-textbox:#_x0000_s2416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 w:rsidP="003D596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A41806" w:rsidRDefault="003737C7" w:rsidP="003D5960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737C7" w:rsidRPr="00A41806">
      <w:tc>
        <w:tcPr>
          <w:tcW w:w="1191" w:type="dxa"/>
          <w:shd w:val="clear" w:color="auto" w:fill="auto"/>
        </w:tcPr>
        <w:p w:rsidR="003737C7" w:rsidRPr="00A41806" w:rsidRDefault="005E6F2A" w:rsidP="003D5960">
          <w:pPr>
            <w:pStyle w:val="Footer"/>
            <w:spacing w:before="20"/>
          </w:pPr>
          <w:r w:rsidRPr="00A41806">
            <w:fldChar w:fldCharType="begin"/>
          </w:r>
          <w:r w:rsidR="003737C7" w:rsidRPr="00A41806">
            <w:instrText xml:space="preserve"> REF Year \*Charformat </w:instrText>
          </w:r>
          <w:r w:rsidR="003737C7">
            <w:instrText xml:space="preserve"> \* MERGEFORMAT </w:instrText>
          </w:r>
          <w:r w:rsidRPr="00A41806">
            <w:fldChar w:fldCharType="separate"/>
          </w:r>
          <w:r w:rsidR="00CD7CD2">
            <w:t>2012</w:t>
          </w:r>
          <w:r w:rsidRPr="00A41806">
            <w:fldChar w:fldCharType="end"/>
          </w:r>
          <w:r w:rsidR="003737C7" w:rsidRPr="00A41806">
            <w:t xml:space="preserve">, </w:t>
          </w:r>
          <w:r w:rsidRPr="00A41806">
            <w:fldChar w:fldCharType="begin"/>
          </w:r>
          <w:r w:rsidR="003737C7" w:rsidRPr="00A41806">
            <w:instrText xml:space="preserve"> REF refno \*Charformat </w:instrText>
          </w:r>
          <w:r w:rsidR="003737C7">
            <w:instrText xml:space="preserve"> \* MERGEFORMAT </w:instrText>
          </w:r>
          <w:r w:rsidR="00CD7CD2">
            <w:fldChar w:fldCharType="separate"/>
          </w:r>
          <w:r w:rsidR="00CD7CD2">
            <w:t>321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 w:rsidP="003D5960">
          <w:pPr>
            <w:pStyle w:val="FooterCitation"/>
          </w:pPr>
          <w:r w:rsidRPr="00EF2F9D">
            <w:fldChar w:fldCharType="begin"/>
          </w:r>
          <w:r w:rsidR="003737C7" w:rsidRPr="00EF2F9D">
            <w:instrText xml:space="preserve"> REF  Citation\*charformat </w:instrText>
          </w:r>
          <w:r w:rsidR="003737C7">
            <w:instrText xml:space="preserve"> \* MERGEFORMAT </w:instrText>
          </w:r>
          <w:r w:rsidRPr="00EF2F9D">
            <w:fldChar w:fldCharType="separate"/>
          </w:r>
          <w:r w:rsidR="00CD7CD2">
            <w:t>Fair Work Legislation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3737C7" w:rsidRPr="005968DD" w:rsidRDefault="005E6F2A" w:rsidP="003D5960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="003737C7"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3737C7" w:rsidRPr="00A41806" w:rsidRDefault="005E6F2A" w:rsidP="003D596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5" type="#_x0000_t202" style="position:absolute;margin-left:2pt;margin-top:784.75pt;width:349.5pt;height:41.4pt;z-index:251663360;mso-position-horizontal-relative:text;mso-position-vertical-relative:page" filled="f" stroked="f">
          <v:textbox style="mso-next-textbox:#_x0000_s2415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556EB9" w:rsidRDefault="009D79E5" w:rsidP="003D5960">
    <w:pPr>
      <w:pStyle w:val="FooterCitation"/>
    </w:pPr>
    <w:r>
      <w:rPr>
        <w:noProof/>
      </w:rPr>
      <w:t>G:\Drafting-Unit 2\#final 12xxxxx\1217509A Fair Work Legislation Am Reg 2012 (No.  )\1217509A-121129Z.doc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A41806" w:rsidRDefault="003737C7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737C7" w:rsidRPr="00A41806">
      <w:tc>
        <w:tcPr>
          <w:tcW w:w="1134" w:type="dxa"/>
        </w:tcPr>
        <w:p w:rsidR="003737C7" w:rsidRPr="00A41806" w:rsidRDefault="005E6F2A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="003737C7"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3737C7" w:rsidRPr="00EF2F9D" w:rsidRDefault="005E6F2A" w:rsidP="008C15A7">
          <w:pPr>
            <w:pStyle w:val="FooterCitation"/>
          </w:pPr>
          <w:fldSimple w:instr=" REF  Citation\*charformat ">
            <w:r w:rsidR="00CD7CD2">
              <w:t>Fair Work Legislation Amendment Regulation 2012 (No. 1)</w:t>
            </w:r>
          </w:fldSimple>
        </w:p>
      </w:tc>
      <w:tc>
        <w:tcPr>
          <w:tcW w:w="1191" w:type="dxa"/>
        </w:tcPr>
        <w:p w:rsidR="003737C7" w:rsidRPr="00A41806" w:rsidRDefault="005E6F2A" w:rsidP="008C15A7">
          <w:pPr>
            <w:pStyle w:val="Footer"/>
            <w:spacing w:before="20"/>
            <w:jc w:val="right"/>
          </w:pPr>
          <w:fldSimple w:instr=" REF Year \*Charformat ">
            <w:r w:rsidR="00CD7CD2">
              <w:t>2012</w:t>
            </w:r>
          </w:fldSimple>
          <w:r w:rsidR="003737C7" w:rsidRPr="00A41806">
            <w:t xml:space="preserve">, </w:t>
          </w:r>
          <w:r w:rsidRPr="00A41806">
            <w:fldChar w:fldCharType="begin"/>
          </w:r>
          <w:r w:rsidR="003737C7" w:rsidRPr="00A41806">
            <w:instrText xml:space="preserve"> REF refno \*Charformat </w:instrText>
          </w:r>
          <w:r w:rsidR="00CD7CD2">
            <w:fldChar w:fldCharType="separate"/>
          </w:r>
          <w:r w:rsidR="00CD7CD2">
            <w:t>321</w:t>
          </w:r>
          <w:r w:rsidRPr="00A41806">
            <w:fldChar w:fldCharType="end"/>
          </w:r>
        </w:p>
      </w:tc>
    </w:tr>
  </w:tbl>
  <w:p w:rsidR="003737C7" w:rsidRPr="00A41806" w:rsidRDefault="005E6F2A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6976;mso-position-horizontal-relative:text;mso-position-vertical-relative:page" filled="f" stroked="f">
          <v:textbox style="mso-next-textbox:#_x0000_s2293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5952;mso-position-horizontal-relative:text;mso-position-vertical-relative:text" filled="f" stroked="f">
          <v:textbox style="mso-next-textbox:#_x0000_s2292">
            <w:txbxContent>
              <w:p w:rsidR="003737C7" w:rsidRPr="004675CE" w:rsidRDefault="003737C7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3737C7" w:rsidRPr="004675CE" w:rsidRDefault="009D79E5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4928;mso-position-horizontal-relative:text;mso-position-vertical-relative:text" filled="f" stroked="f">
          <v:textbox style="mso-next-textbox:#_x0000_s2291">
            <w:txbxContent>
              <w:p w:rsidR="003737C7" w:rsidRPr="004675CE" w:rsidRDefault="003737C7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3737C7" w:rsidRPr="004675CE" w:rsidRDefault="009D79E5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737C7" w:rsidRPr="008D3896">
      <w:tc>
        <w:tcPr>
          <w:tcW w:w="1191" w:type="dxa"/>
        </w:tcPr>
        <w:p w:rsidR="003737C7" w:rsidRPr="008D3896" w:rsidRDefault="005E6F2A" w:rsidP="00B425A5">
          <w:pPr>
            <w:pStyle w:val="Footer"/>
            <w:spacing w:before="20"/>
          </w:pPr>
          <w:r>
            <w:fldChar w:fldCharType="begin"/>
          </w:r>
          <w:r w:rsidR="003737C7">
            <w:instrText xml:space="preserve"> if( (REF Year) = "Error!","", (REF Year)) \*Charformat </w:instrText>
          </w:r>
          <w:r>
            <w:fldChar w:fldCharType="end"/>
          </w:r>
          <w:r w:rsidR="003737C7" w:rsidRPr="008D3896">
            <w:t xml:space="preserve">, </w:t>
          </w:r>
          <w:r>
            <w:fldChar w:fldCharType="begin"/>
          </w:r>
          <w:r w:rsidR="003737C7"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3737C7" w:rsidRPr="00EF2F9D" w:rsidRDefault="005E6F2A" w:rsidP="000B68A5">
          <w:pPr>
            <w:pStyle w:val="FooterCitation"/>
          </w:pPr>
          <w:r>
            <w:fldChar w:fldCharType="begin"/>
          </w:r>
          <w:r w:rsidR="003737C7"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3737C7" w:rsidRPr="008D3896" w:rsidRDefault="005E6F2A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="003737C7"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3737C7" w:rsidRDefault="005E6F2A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49024;mso-position-horizontal-relative:text;mso-position-vertical-relative:page" filled="f" stroked="f">
          <v:textbox style="mso-next-textbox:#_x0000_s2381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5E6F2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48000;mso-position-vertical-relative:page" filled="f" stroked="f">
          <v:textbox inset="0,0,0,0">
            <w:txbxContent>
              <w:p w:rsidR="003737C7" w:rsidRPr="004675CE" w:rsidRDefault="003737C7">
                <w:pPr>
                  <w:pStyle w:val="FooterDraft"/>
                </w:pPr>
                <w:r w:rsidRPr="004675CE">
                  <w:t>DRAFT ONLY</w:t>
                </w:r>
              </w:p>
              <w:p w:rsidR="003737C7" w:rsidRPr="004675CE" w:rsidRDefault="009D79E5">
                <w:pPr>
                  <w:pStyle w:val="FooterInfo"/>
                </w:pPr>
                <w:r>
                  <w:rPr>
                    <w:noProof/>
                  </w:rPr>
                  <w:t>1217509A-121129Z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A41806" w:rsidRDefault="003737C7" w:rsidP="003D5960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737C7" w:rsidRPr="00A41806">
      <w:tc>
        <w:tcPr>
          <w:tcW w:w="1191" w:type="dxa"/>
          <w:shd w:val="clear" w:color="auto" w:fill="auto"/>
        </w:tcPr>
        <w:p w:rsidR="003737C7" w:rsidRPr="00A41806" w:rsidRDefault="005E6F2A" w:rsidP="003D5960">
          <w:pPr>
            <w:pStyle w:val="Footer"/>
            <w:spacing w:before="20"/>
          </w:pPr>
          <w:fldSimple w:instr=" REF Year \*Charformat ">
            <w:r w:rsidR="00CD7CD2">
              <w:t>2012</w:t>
            </w:r>
          </w:fldSimple>
          <w:r w:rsidR="003737C7" w:rsidRPr="00A41806">
            <w:t xml:space="preserve">, </w:t>
          </w:r>
          <w:r>
            <w:fldChar w:fldCharType="begin"/>
          </w:r>
          <w:r w:rsidR="003737C7">
            <w:instrText xml:space="preserve"> REF refno \*Charformat </w:instrText>
          </w:r>
          <w:r w:rsidR="00CD7CD2">
            <w:fldChar w:fldCharType="separate"/>
          </w:r>
          <w:r w:rsidR="00CD7CD2">
            <w:t>321</w:t>
          </w:r>
          <w:r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 w:rsidP="003D5960">
          <w:pPr>
            <w:pStyle w:val="FooterCitation"/>
          </w:pPr>
          <w:fldSimple w:instr=" REF  Citation\*charformat ">
            <w:r w:rsidR="00CD7CD2">
              <w:t>Fair Work Legislation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3737C7" w:rsidRPr="0014079B" w:rsidRDefault="005E6F2A" w:rsidP="003D5960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="003737C7"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3737C7" w:rsidRPr="00094457" w:rsidRDefault="005E6F2A" w:rsidP="003D596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50048;mso-position-horizontal-relative:text;mso-position-vertical-relative:page" filled="f" stroked="f">
          <v:textbox style="mso-next-textbox:#_x0000_s2402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5E6F2A" w:rsidP="003D596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6" type="#_x0000_t202" style="position:absolute;margin-left:0;margin-top:784.75pt;width:349.5pt;height:41.4pt;z-index:251654144;mso-position-vertical-relative:page" filled="f" stroked="f">
          <v:textbox style="mso-next-textbox:#_x0000_s2406" inset="0,0,0,0">
            <w:txbxContent>
              <w:p w:rsidR="003737C7" w:rsidRPr="004675CE" w:rsidRDefault="003737C7" w:rsidP="003D5960">
                <w:pPr>
                  <w:pStyle w:val="FooterDraft"/>
                </w:pPr>
              </w:p>
              <w:p w:rsidR="003737C7" w:rsidRPr="004675CE" w:rsidRDefault="009D79E5" w:rsidP="003D5960">
                <w:pPr>
                  <w:pStyle w:val="FooterInfo"/>
                </w:pPr>
                <w:r>
                  <w:rPr>
                    <w:noProof/>
                  </w:rPr>
                  <w:t>1217509A-121129Z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737C7">
      <w:tc>
        <w:tcPr>
          <w:tcW w:w="1134" w:type="dxa"/>
          <w:shd w:val="clear" w:color="auto" w:fill="auto"/>
        </w:tcPr>
        <w:p w:rsidR="003737C7" w:rsidRPr="007F6065" w:rsidRDefault="005E6F2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3737C7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>
          <w:pPr>
            <w:pStyle w:val="FooterCitation"/>
          </w:pPr>
          <w:fldSimple w:instr=" REF  Citation\*charformat ">
            <w:r w:rsidR="00CD7CD2">
              <w:t>Fair Work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737C7" w:rsidRPr="007F6065" w:rsidRDefault="005E6F2A">
          <w:pPr>
            <w:pStyle w:val="Footer"/>
            <w:spacing w:before="20"/>
            <w:jc w:val="right"/>
          </w:pPr>
          <w:fldSimple w:instr=" REF Year \*Charformat ">
            <w:r w:rsidR="00CD7CD2">
              <w:t>2012</w:t>
            </w:r>
          </w:fldSimple>
          <w:r w:rsidR="003737C7" w:rsidRPr="007F6065">
            <w:t xml:space="preserve">, </w:t>
          </w:r>
          <w:r>
            <w:fldChar w:fldCharType="begin"/>
          </w:r>
          <w:r w:rsidR="003737C7">
            <w:instrText xml:space="preserve"> REF refno \*Charformat </w:instrText>
          </w:r>
          <w:r w:rsidR="00CD7CD2">
            <w:fldChar w:fldCharType="separate"/>
          </w:r>
          <w:r w:rsidR="00CD7CD2">
            <w:t>321</w:t>
          </w:r>
          <w:r>
            <w:fldChar w:fldCharType="end"/>
          </w:r>
        </w:p>
      </w:tc>
    </w:tr>
  </w:tbl>
  <w:p w:rsidR="003737C7" w:rsidRDefault="005E6F2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22" type="#_x0000_t202" style="position:absolute;margin-left:0;margin-top:783.25pt;width:349.5pt;height:41.4pt;z-index:251670528;mso-position-horizontal-relative:text;mso-position-vertical-relative:page" filled="f" stroked="f">
          <v:textbox style="mso-next-textbox:#_x0000_s2422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  <w:r>
      <w:rPr>
        <w:noProof/>
      </w:rPr>
      <w:pict>
        <v:shape id="_x0000_s2421" type="#_x0000_t202" style="position:absolute;margin-left:0;margin-top:784.75pt;width:349.5pt;height:41.4pt;z-index:251669504;mso-position-horizontal-relative:text;mso-position-vertical-relative:text" filled="f" stroked="f">
          <v:textbox style="mso-next-textbox:#_x0000_s2421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  <w:r>
      <w:rPr>
        <w:noProof/>
      </w:rPr>
      <w:pict>
        <v:shape id="_x0000_s2420" type="#_x0000_t202" style="position:absolute;margin-left:-36pt;margin-top:188.55pt;width:349.5pt;height:41.4pt;z-index:251668480;mso-position-horizontal-relative:text;mso-position-vertical-relative:text" filled="f" stroked="f">
          <v:textbox style="mso-next-textbox:#_x0000_s2420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A41806" w:rsidRDefault="003737C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737C7" w:rsidRPr="00A41806">
      <w:tc>
        <w:tcPr>
          <w:tcW w:w="1191" w:type="dxa"/>
          <w:shd w:val="clear" w:color="auto" w:fill="auto"/>
        </w:tcPr>
        <w:p w:rsidR="003737C7" w:rsidRPr="00A41806" w:rsidRDefault="005E6F2A">
          <w:pPr>
            <w:pStyle w:val="Footer"/>
            <w:spacing w:before="20"/>
          </w:pPr>
          <w:r w:rsidRPr="00A41806">
            <w:fldChar w:fldCharType="begin"/>
          </w:r>
          <w:r w:rsidR="003737C7" w:rsidRPr="00A41806">
            <w:instrText xml:space="preserve"> REF Year \*Charformat </w:instrText>
          </w:r>
          <w:r w:rsidR="003737C7">
            <w:instrText xml:space="preserve"> \* MERGEFORMAT </w:instrText>
          </w:r>
          <w:r w:rsidRPr="00A41806">
            <w:fldChar w:fldCharType="separate"/>
          </w:r>
          <w:r w:rsidR="00CD7CD2">
            <w:t>2012</w:t>
          </w:r>
          <w:r w:rsidRPr="00A41806">
            <w:fldChar w:fldCharType="end"/>
          </w:r>
          <w:r w:rsidR="003737C7" w:rsidRPr="00A41806">
            <w:t xml:space="preserve">, </w:t>
          </w:r>
          <w:r w:rsidRPr="00A41806">
            <w:fldChar w:fldCharType="begin"/>
          </w:r>
          <w:r w:rsidR="003737C7" w:rsidRPr="00A41806">
            <w:instrText xml:space="preserve"> REF refno \*Charformat </w:instrText>
          </w:r>
          <w:r w:rsidR="003737C7">
            <w:instrText xml:space="preserve"> \* MERGEFORMAT </w:instrText>
          </w:r>
          <w:r w:rsidR="00CD7CD2">
            <w:fldChar w:fldCharType="separate"/>
          </w:r>
          <w:r w:rsidR="00CD7CD2">
            <w:t>321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>
          <w:pPr>
            <w:pStyle w:val="FooterCitation"/>
          </w:pPr>
          <w:r w:rsidRPr="00EF2F9D">
            <w:fldChar w:fldCharType="begin"/>
          </w:r>
          <w:r w:rsidR="003737C7" w:rsidRPr="00EF2F9D">
            <w:instrText xml:space="preserve"> REF  Citation\*charformat </w:instrText>
          </w:r>
          <w:r w:rsidR="003737C7">
            <w:instrText xml:space="preserve"> \* MERGEFORMAT </w:instrText>
          </w:r>
          <w:r w:rsidRPr="00EF2F9D">
            <w:fldChar w:fldCharType="separate"/>
          </w:r>
          <w:r w:rsidR="00CD7CD2">
            <w:t>Fair Work Legislation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3737C7" w:rsidRDefault="005E6F2A">
          <w:pPr>
            <w:pStyle w:val="Footer"/>
            <w:spacing w:before="20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 w:rsidR="003737C7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3737C7" w:rsidRPr="00A41806" w:rsidRDefault="005E6F2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9" type="#_x0000_t202" style="position:absolute;margin-left:2pt;margin-top:784.75pt;width:349.5pt;height:41.4pt;z-index:251667456;mso-position-horizontal-relative:text;mso-position-vertical-relative:page" filled="f" stroked="f">
          <v:textbox style="mso-next-textbox:#_x0000_s2419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556EB9" w:rsidRDefault="009D79E5">
    <w:pPr>
      <w:pStyle w:val="FooterCitation"/>
    </w:pPr>
    <w:r>
      <w:rPr>
        <w:noProof/>
      </w:rPr>
      <w:t>G:\Drafting-Unit 2\#final 12xxxxx\1217509A Fair Work Legislation Am Reg 2012 (No.  )\1217509A-121129Z.doc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 w:rsidP="003D5960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737C7">
      <w:tc>
        <w:tcPr>
          <w:tcW w:w="1134" w:type="dxa"/>
          <w:shd w:val="clear" w:color="auto" w:fill="auto"/>
        </w:tcPr>
        <w:p w:rsidR="003737C7" w:rsidRPr="007F6065" w:rsidRDefault="005E6F2A" w:rsidP="003D5960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3737C7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 w:rsidP="003D5960">
          <w:pPr>
            <w:pStyle w:val="FooterCitation"/>
          </w:pPr>
          <w:fldSimple w:instr=" REF  Citation\*charformat ">
            <w:r w:rsidR="00CD7CD2">
              <w:t>Fair Work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737C7" w:rsidRPr="007F6065" w:rsidRDefault="005E6F2A" w:rsidP="003D5960">
          <w:pPr>
            <w:pStyle w:val="Footer"/>
            <w:spacing w:before="20"/>
            <w:jc w:val="right"/>
          </w:pPr>
          <w:fldSimple w:instr=" REF Year \*Charformat ">
            <w:r w:rsidR="00CD7CD2">
              <w:t>2012</w:t>
            </w:r>
          </w:fldSimple>
          <w:r w:rsidR="003737C7" w:rsidRPr="007F6065">
            <w:t xml:space="preserve">, </w:t>
          </w:r>
          <w:r>
            <w:fldChar w:fldCharType="begin"/>
          </w:r>
          <w:r w:rsidR="003737C7">
            <w:instrText xml:space="preserve"> REF refno \*Charformat </w:instrText>
          </w:r>
          <w:r w:rsidR="00CD7CD2">
            <w:fldChar w:fldCharType="separate"/>
          </w:r>
          <w:r w:rsidR="00CD7CD2">
            <w:t>321</w:t>
          </w:r>
          <w:r>
            <w:fldChar w:fldCharType="end"/>
          </w:r>
        </w:p>
      </w:tc>
    </w:tr>
  </w:tbl>
  <w:p w:rsidR="003737C7" w:rsidRDefault="005E6F2A" w:rsidP="003D596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0" type="#_x0000_t202" style="position:absolute;margin-left:0;margin-top:783.25pt;width:349.5pt;height:41.4pt;z-index:251658240;mso-position-horizontal-relative:text;mso-position-vertical-relative:page" filled="f" stroked="f">
          <v:textbox style="mso-next-textbox:#_x0000_s2410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  <w:r>
      <w:rPr>
        <w:noProof/>
      </w:rPr>
      <w:pict>
        <v:shape id="_x0000_s2409" type="#_x0000_t202" style="position:absolute;margin-left:0;margin-top:784.75pt;width:349.5pt;height:41.4pt;z-index:251657216;mso-position-horizontal-relative:text;mso-position-vertical-relative:text" filled="f" stroked="f">
          <v:textbox style="mso-next-textbox:#_x0000_s2409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 w:rsidP="003D596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  <w:r>
      <w:rPr>
        <w:noProof/>
      </w:rPr>
      <w:pict>
        <v:shape id="_x0000_s2408" type="#_x0000_t202" style="position:absolute;margin-left:-36pt;margin-top:188.55pt;width:349.5pt;height:41.4pt;z-index:251656192;mso-position-horizontal-relative:text;mso-position-vertical-relative:text" filled="f" stroked="f">
          <v:textbox style="mso-next-textbox:#_x0000_s2408">
            <w:txbxContent>
              <w:p w:rsidR="003737C7" w:rsidRPr="004675CE" w:rsidRDefault="003737C7" w:rsidP="00265801">
                <w:pPr>
                  <w:pStyle w:val="FooterDraft"/>
                </w:pPr>
              </w:p>
              <w:p w:rsidR="003737C7" w:rsidRPr="004675CE" w:rsidRDefault="009D79E5" w:rsidP="003D596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D79E5">
                  <w:rPr>
                    <w:rFonts w:ascii="Arial" w:hAnsi="Arial" w:cs="Arial"/>
                    <w:noProof/>
                    <w:sz w:val="12"/>
                    <w:szCs w:val="12"/>
                  </w:rPr>
                  <w:t>1217509A-121129Z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A41806" w:rsidRDefault="003737C7" w:rsidP="003D5960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737C7" w:rsidRPr="00A41806">
      <w:tc>
        <w:tcPr>
          <w:tcW w:w="1191" w:type="dxa"/>
          <w:shd w:val="clear" w:color="auto" w:fill="auto"/>
        </w:tcPr>
        <w:p w:rsidR="003737C7" w:rsidRPr="00A41806" w:rsidRDefault="005E6F2A" w:rsidP="003D5960">
          <w:pPr>
            <w:pStyle w:val="Footer"/>
            <w:spacing w:before="20"/>
          </w:pPr>
          <w:fldSimple w:instr=" REF Year \*Charformat ">
            <w:r w:rsidR="00CD7CD2">
              <w:t>2012</w:t>
            </w:r>
          </w:fldSimple>
          <w:r w:rsidR="003737C7" w:rsidRPr="00A41806">
            <w:t xml:space="preserve">, </w:t>
          </w:r>
          <w:r>
            <w:fldChar w:fldCharType="begin"/>
          </w:r>
          <w:r w:rsidR="003737C7">
            <w:instrText xml:space="preserve"> REF refno \*Charformat </w:instrText>
          </w:r>
          <w:r w:rsidR="00CD7CD2">
            <w:fldChar w:fldCharType="separate"/>
          </w:r>
          <w:r w:rsidR="00CD7CD2">
            <w:t>321</w:t>
          </w:r>
          <w:r>
            <w:fldChar w:fldCharType="end"/>
          </w:r>
        </w:p>
      </w:tc>
      <w:tc>
        <w:tcPr>
          <w:tcW w:w="4820" w:type="dxa"/>
          <w:shd w:val="clear" w:color="auto" w:fill="auto"/>
        </w:tcPr>
        <w:p w:rsidR="003737C7" w:rsidRPr="00EF2F9D" w:rsidRDefault="005E6F2A" w:rsidP="003D5960">
          <w:pPr>
            <w:pStyle w:val="FooterCitation"/>
          </w:pPr>
          <w:fldSimple w:instr=" REF  Citation\*charformat ">
            <w:r w:rsidR="00CD7CD2">
              <w:t>Fair Work Legislation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3737C7" w:rsidRPr="00845B98" w:rsidRDefault="005E6F2A" w:rsidP="003D5960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3737C7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CD7CD2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3737C7" w:rsidRPr="00A41806" w:rsidRDefault="005E6F2A" w:rsidP="003D596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7" type="#_x0000_t202" style="position:absolute;margin-left:2pt;margin-top:784.75pt;width:349.5pt;height:41.4pt;z-index:251655168;mso-position-horizontal-relative:text;mso-position-vertical-relative:page" filled="f" stroked="f">
          <v:textbox style="mso-next-textbox:#_x0000_s2407" inset="0,0,0,0">
            <w:txbxContent>
              <w:p w:rsidR="003737C7" w:rsidRPr="00CD7CD2" w:rsidRDefault="003737C7" w:rsidP="00CD7CD2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Pr="00556EB9" w:rsidRDefault="009D79E5" w:rsidP="003D5960">
    <w:pPr>
      <w:pStyle w:val="FooterCitation"/>
    </w:pPr>
    <w:r>
      <w:rPr>
        <w:noProof/>
      </w:rPr>
      <w:t>G:\Drafting-Unit 2\#final 12xxxxx\1217509A Fair Work Legislation Am Reg 2012 (No.  )\1217509A-121129Z.doc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E4" w:rsidRDefault="008E77E4">
      <w:r>
        <w:separator/>
      </w:r>
    </w:p>
  </w:footnote>
  <w:footnote w:type="continuationSeparator" w:id="0">
    <w:p w:rsidR="008E77E4" w:rsidRDefault="008E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737C7">
      <w:tc>
        <w:tcPr>
          <w:tcW w:w="1531" w:type="dxa"/>
        </w:tcPr>
        <w:p w:rsidR="003737C7" w:rsidRDefault="003737C7">
          <w:pPr>
            <w:pStyle w:val="HeaderLiteEven"/>
          </w:pPr>
        </w:p>
      </w:tc>
      <w:tc>
        <w:tcPr>
          <w:tcW w:w="5636" w:type="dxa"/>
          <w:vAlign w:val="bottom"/>
        </w:tcPr>
        <w:p w:rsidR="003737C7" w:rsidRDefault="003737C7">
          <w:pPr>
            <w:pStyle w:val="HeaderLiteEven"/>
          </w:pPr>
        </w:p>
      </w:tc>
    </w:tr>
    <w:tr w:rsidR="003737C7">
      <w:tc>
        <w:tcPr>
          <w:tcW w:w="1531" w:type="dxa"/>
        </w:tcPr>
        <w:p w:rsidR="003737C7" w:rsidRDefault="003737C7">
          <w:pPr>
            <w:pStyle w:val="HeaderLiteEven"/>
          </w:pPr>
        </w:p>
      </w:tc>
      <w:tc>
        <w:tcPr>
          <w:tcW w:w="5636" w:type="dxa"/>
          <w:vAlign w:val="bottom"/>
        </w:tcPr>
        <w:p w:rsidR="003737C7" w:rsidRDefault="003737C7">
          <w:pPr>
            <w:pStyle w:val="HeaderLiteEven"/>
          </w:pPr>
        </w:p>
      </w:tc>
    </w:tr>
    <w:tr w:rsidR="003737C7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737C7" w:rsidRDefault="003737C7">
          <w:pPr>
            <w:pStyle w:val="HeaderBoldEven"/>
          </w:pPr>
        </w:p>
      </w:tc>
    </w:tr>
  </w:tbl>
  <w:p w:rsidR="003737C7" w:rsidRDefault="003737C7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737C7">
      <w:tc>
        <w:tcPr>
          <w:tcW w:w="5636" w:type="dxa"/>
          <w:vAlign w:val="bottom"/>
        </w:tcPr>
        <w:p w:rsidR="003737C7" w:rsidRDefault="005E6F2A">
          <w:pPr>
            <w:pStyle w:val="HeaderLiteOdd"/>
          </w:pPr>
          <w:r>
            <w:fldChar w:fldCharType="begin"/>
          </w:r>
          <w:r w:rsidR="003737C7">
            <w:instrText xml:space="preserve"> If </w:instrText>
          </w:r>
          <w:fldSimple w:instr=" STYLEREF CharAmSchText \*Charformat \l ">
            <w:r w:rsidR="00CD7CD2">
              <w:rPr>
                <w:noProof/>
              </w:rPr>
              <w:instrText>Amendment of Occupational Health and Safety (Maritime Industry) Regulations 1995</w:instrText>
            </w:r>
          </w:fldSimple>
          <w:r w:rsidR="003737C7">
            <w:instrText xml:space="preserve"> &lt;&gt; "Error*" </w:instrText>
          </w:r>
          <w:fldSimple w:instr=" STYLEREF CharAmSchText \*Charformat \l ">
            <w:r w:rsidR="00CD7CD2">
              <w:rPr>
                <w:noProof/>
              </w:rPr>
              <w:instrText>Amendment of Occupational Health and Safety (Maritime Industry) Regulations 1995</w:instrText>
            </w:r>
          </w:fldSimple>
          <w:r w:rsidR="003737C7">
            <w:instrText xml:space="preserve"> </w:instrText>
          </w:r>
          <w:r>
            <w:fldChar w:fldCharType="separate"/>
          </w:r>
          <w:r w:rsidR="00CD7CD2">
            <w:rPr>
              <w:noProof/>
            </w:rPr>
            <w:t>Amendment of Occupational Health and Safety (Maritime Industry) Regulations 1995</w:t>
          </w:r>
          <w:r>
            <w:fldChar w:fldCharType="end"/>
          </w:r>
        </w:p>
      </w:tc>
      <w:tc>
        <w:tcPr>
          <w:tcW w:w="1531" w:type="dxa"/>
        </w:tcPr>
        <w:p w:rsidR="003737C7" w:rsidRDefault="005E6F2A">
          <w:pPr>
            <w:pStyle w:val="HeaderLiteOdd"/>
          </w:pPr>
          <w:r>
            <w:fldChar w:fldCharType="begin"/>
          </w:r>
          <w:r w:rsidR="003737C7">
            <w:instrText xml:space="preserve"> If </w:instrText>
          </w:r>
          <w:fldSimple w:instr=" STYLEREF CharAmSchNo \*Charformat \l ">
            <w:r w:rsidR="00CD7CD2">
              <w:rPr>
                <w:noProof/>
              </w:rPr>
              <w:instrText>Schedule 4</w:instrText>
            </w:r>
          </w:fldSimple>
          <w:r w:rsidR="003737C7">
            <w:instrText xml:space="preserve"> &lt;&gt; "Error*" </w:instrText>
          </w:r>
          <w:fldSimple w:instr=" STYLEREF CharAmSchNo \*Charformat \l ">
            <w:r w:rsidR="00CD7CD2">
              <w:rPr>
                <w:noProof/>
              </w:rPr>
              <w:instrText>Schedule 4</w:instrText>
            </w:r>
          </w:fldSimple>
          <w:r w:rsidR="003737C7">
            <w:instrText xml:space="preserve"> </w:instrText>
          </w:r>
          <w:r>
            <w:fldChar w:fldCharType="separate"/>
          </w:r>
          <w:r w:rsidR="00CD7CD2">
            <w:rPr>
              <w:noProof/>
            </w:rPr>
            <w:t>Schedule 4</w:t>
          </w:r>
          <w:r>
            <w:fldChar w:fldCharType="end"/>
          </w:r>
        </w:p>
      </w:tc>
    </w:tr>
    <w:tr w:rsidR="003737C7">
      <w:tc>
        <w:tcPr>
          <w:tcW w:w="5636" w:type="dxa"/>
          <w:vAlign w:val="bottom"/>
        </w:tcPr>
        <w:p w:rsidR="003737C7" w:rsidRDefault="003737C7">
          <w:pPr>
            <w:pStyle w:val="HeaderLiteOdd"/>
          </w:pPr>
        </w:p>
      </w:tc>
      <w:tc>
        <w:tcPr>
          <w:tcW w:w="1531" w:type="dxa"/>
        </w:tcPr>
        <w:p w:rsidR="003737C7" w:rsidRDefault="003737C7">
          <w:pPr>
            <w:pStyle w:val="HeaderLiteOdd"/>
          </w:pPr>
        </w:p>
      </w:tc>
    </w:tr>
    <w:tr w:rsidR="003737C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737C7" w:rsidRDefault="003737C7" w:rsidP="003D5960">
          <w:pPr>
            <w:pStyle w:val="HeaderBoldOdd"/>
          </w:pPr>
        </w:p>
      </w:tc>
    </w:tr>
  </w:tbl>
  <w:p w:rsidR="003737C7" w:rsidRDefault="003737C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3737C7">
      <w:tc>
        <w:tcPr>
          <w:tcW w:w="7167" w:type="dxa"/>
        </w:tcPr>
        <w:p w:rsidR="003737C7" w:rsidRDefault="003737C7">
          <w:pPr>
            <w:pStyle w:val="HeaderLiteEven"/>
          </w:pPr>
          <w:r>
            <w:t>Note</w:t>
          </w:r>
        </w:p>
      </w:tc>
    </w:tr>
    <w:tr w:rsidR="003737C7">
      <w:tc>
        <w:tcPr>
          <w:tcW w:w="7167" w:type="dxa"/>
        </w:tcPr>
        <w:p w:rsidR="003737C7" w:rsidRDefault="003737C7">
          <w:pPr>
            <w:pStyle w:val="HeaderLiteEven"/>
          </w:pPr>
        </w:p>
      </w:tc>
    </w:tr>
    <w:tr w:rsidR="003737C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3737C7" w:rsidRDefault="003737C7">
          <w:pPr>
            <w:pStyle w:val="HeaderBoldEven"/>
          </w:pPr>
        </w:p>
      </w:tc>
    </w:tr>
  </w:tbl>
  <w:p w:rsidR="003737C7" w:rsidRDefault="003737C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3737C7">
      <w:tc>
        <w:tcPr>
          <w:tcW w:w="7167" w:type="dxa"/>
        </w:tcPr>
        <w:p w:rsidR="003737C7" w:rsidRDefault="003737C7">
          <w:pPr>
            <w:pStyle w:val="HeaderLiteOdd"/>
          </w:pPr>
          <w:r>
            <w:t>Note</w:t>
          </w:r>
        </w:p>
      </w:tc>
    </w:tr>
    <w:tr w:rsidR="003737C7">
      <w:tc>
        <w:tcPr>
          <w:tcW w:w="7167" w:type="dxa"/>
        </w:tcPr>
        <w:p w:rsidR="003737C7" w:rsidRDefault="003737C7">
          <w:pPr>
            <w:pStyle w:val="HeaderLiteOdd"/>
          </w:pPr>
        </w:p>
      </w:tc>
    </w:tr>
    <w:tr w:rsidR="003737C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3737C7" w:rsidRDefault="003737C7">
          <w:pPr>
            <w:pStyle w:val="HeaderBoldOdd"/>
          </w:pPr>
        </w:p>
      </w:tc>
    </w:tr>
  </w:tbl>
  <w:p w:rsidR="003737C7" w:rsidRDefault="003737C7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3737C7">
      <w:tc>
        <w:tcPr>
          <w:tcW w:w="1531" w:type="dxa"/>
        </w:tcPr>
        <w:p w:rsidR="003737C7" w:rsidRDefault="003737C7" w:rsidP="004B0996">
          <w:pPr>
            <w:pStyle w:val="HeaderLiteEven"/>
          </w:pPr>
        </w:p>
      </w:tc>
      <w:tc>
        <w:tcPr>
          <w:tcW w:w="5636" w:type="dxa"/>
        </w:tcPr>
        <w:p w:rsidR="003737C7" w:rsidRDefault="003737C7" w:rsidP="004B0996">
          <w:pPr>
            <w:pStyle w:val="HeaderLiteEven"/>
          </w:pPr>
        </w:p>
      </w:tc>
    </w:tr>
    <w:tr w:rsidR="003737C7">
      <w:tc>
        <w:tcPr>
          <w:tcW w:w="1531" w:type="dxa"/>
        </w:tcPr>
        <w:p w:rsidR="003737C7" w:rsidRDefault="003737C7" w:rsidP="004B0996">
          <w:pPr>
            <w:pStyle w:val="HeaderLiteEven"/>
          </w:pPr>
        </w:p>
      </w:tc>
      <w:tc>
        <w:tcPr>
          <w:tcW w:w="5636" w:type="dxa"/>
        </w:tcPr>
        <w:p w:rsidR="003737C7" w:rsidRDefault="003737C7" w:rsidP="004B0996">
          <w:pPr>
            <w:pStyle w:val="HeaderLiteEven"/>
          </w:pPr>
        </w:p>
      </w:tc>
    </w:tr>
    <w:tr w:rsidR="003737C7">
      <w:tc>
        <w:tcPr>
          <w:tcW w:w="1531" w:type="dxa"/>
        </w:tcPr>
        <w:p w:rsidR="003737C7" w:rsidRDefault="003737C7" w:rsidP="004B0996">
          <w:pPr>
            <w:pStyle w:val="HeaderBoldEven"/>
          </w:pPr>
        </w:p>
      </w:tc>
      <w:tc>
        <w:tcPr>
          <w:tcW w:w="5636" w:type="dxa"/>
        </w:tcPr>
        <w:p w:rsidR="003737C7" w:rsidRDefault="003737C7" w:rsidP="004B0996">
          <w:pPr>
            <w:pStyle w:val="HeaderBoldEven"/>
          </w:pPr>
        </w:p>
      </w:tc>
    </w:tr>
  </w:tbl>
  <w:p w:rsidR="003737C7" w:rsidRDefault="003737C7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3737C7">
      <w:tc>
        <w:tcPr>
          <w:tcW w:w="1531" w:type="dxa"/>
        </w:tcPr>
        <w:p w:rsidR="003737C7" w:rsidRDefault="003737C7">
          <w:pPr>
            <w:pStyle w:val="HeaderLiteOdd"/>
          </w:pPr>
        </w:p>
      </w:tc>
      <w:tc>
        <w:tcPr>
          <w:tcW w:w="1531" w:type="dxa"/>
        </w:tcPr>
        <w:p w:rsidR="003737C7" w:rsidRDefault="003737C7">
          <w:pPr>
            <w:pStyle w:val="HeaderLiteOdd"/>
          </w:pPr>
        </w:p>
      </w:tc>
    </w:tr>
    <w:tr w:rsidR="003737C7">
      <w:tc>
        <w:tcPr>
          <w:tcW w:w="1531" w:type="dxa"/>
        </w:tcPr>
        <w:p w:rsidR="003737C7" w:rsidRDefault="003737C7">
          <w:pPr>
            <w:pStyle w:val="HeaderLiteOdd"/>
          </w:pPr>
        </w:p>
      </w:tc>
      <w:tc>
        <w:tcPr>
          <w:tcW w:w="1531" w:type="dxa"/>
        </w:tcPr>
        <w:p w:rsidR="003737C7" w:rsidRDefault="003737C7">
          <w:pPr>
            <w:pStyle w:val="HeaderLiteOdd"/>
          </w:pPr>
        </w:p>
      </w:tc>
    </w:tr>
    <w:tr w:rsidR="003737C7">
      <w:tc>
        <w:tcPr>
          <w:tcW w:w="5636" w:type="dxa"/>
          <w:tcBorders>
            <w:bottom w:val="single" w:sz="4" w:space="0" w:color="auto"/>
          </w:tcBorders>
        </w:tcPr>
        <w:p w:rsidR="003737C7" w:rsidRDefault="003737C7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3737C7" w:rsidRDefault="003737C7">
          <w:pPr>
            <w:pStyle w:val="HeaderBoldOdd"/>
          </w:pPr>
        </w:p>
      </w:tc>
    </w:tr>
  </w:tbl>
  <w:p w:rsidR="003737C7" w:rsidRDefault="003737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737C7">
      <w:tc>
        <w:tcPr>
          <w:tcW w:w="5636" w:type="dxa"/>
          <w:vAlign w:val="bottom"/>
        </w:tcPr>
        <w:p w:rsidR="003737C7" w:rsidRDefault="003737C7">
          <w:pPr>
            <w:pStyle w:val="HeaderLiteOdd"/>
          </w:pPr>
        </w:p>
      </w:tc>
      <w:tc>
        <w:tcPr>
          <w:tcW w:w="1531" w:type="dxa"/>
        </w:tcPr>
        <w:p w:rsidR="003737C7" w:rsidRDefault="003737C7">
          <w:pPr>
            <w:pStyle w:val="HeaderLiteOdd"/>
          </w:pPr>
        </w:p>
      </w:tc>
    </w:tr>
    <w:tr w:rsidR="003737C7">
      <w:tc>
        <w:tcPr>
          <w:tcW w:w="5636" w:type="dxa"/>
          <w:vAlign w:val="bottom"/>
        </w:tcPr>
        <w:p w:rsidR="003737C7" w:rsidRDefault="003737C7">
          <w:pPr>
            <w:pStyle w:val="HeaderLiteOdd"/>
          </w:pPr>
        </w:p>
      </w:tc>
      <w:tc>
        <w:tcPr>
          <w:tcW w:w="1531" w:type="dxa"/>
        </w:tcPr>
        <w:p w:rsidR="003737C7" w:rsidRDefault="003737C7">
          <w:pPr>
            <w:pStyle w:val="HeaderLiteOdd"/>
          </w:pPr>
        </w:p>
      </w:tc>
    </w:tr>
    <w:tr w:rsidR="003737C7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737C7" w:rsidRDefault="003737C7">
          <w:pPr>
            <w:pStyle w:val="HeaderBoldOdd"/>
          </w:pPr>
        </w:p>
      </w:tc>
    </w:tr>
  </w:tbl>
  <w:p w:rsidR="003737C7" w:rsidRDefault="003737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737C7">
      <w:tc>
        <w:tcPr>
          <w:tcW w:w="1531" w:type="dxa"/>
        </w:tcPr>
        <w:p w:rsidR="003737C7" w:rsidRDefault="003737C7">
          <w:pPr>
            <w:pStyle w:val="HeaderLiteEven"/>
          </w:pPr>
          <w:r>
            <w:t>Contents</w:t>
          </w:r>
        </w:p>
      </w:tc>
      <w:tc>
        <w:tcPr>
          <w:tcW w:w="5636" w:type="dxa"/>
          <w:vAlign w:val="bottom"/>
        </w:tcPr>
        <w:p w:rsidR="003737C7" w:rsidRDefault="003737C7">
          <w:pPr>
            <w:pStyle w:val="HeaderLiteEven"/>
          </w:pPr>
        </w:p>
      </w:tc>
    </w:tr>
    <w:tr w:rsidR="003737C7">
      <w:tc>
        <w:tcPr>
          <w:tcW w:w="1531" w:type="dxa"/>
        </w:tcPr>
        <w:p w:rsidR="003737C7" w:rsidRDefault="003737C7">
          <w:pPr>
            <w:pStyle w:val="HeaderLiteEven"/>
          </w:pPr>
        </w:p>
      </w:tc>
      <w:tc>
        <w:tcPr>
          <w:tcW w:w="5636" w:type="dxa"/>
          <w:vAlign w:val="bottom"/>
        </w:tcPr>
        <w:p w:rsidR="003737C7" w:rsidRDefault="003737C7">
          <w:pPr>
            <w:pStyle w:val="HeaderLiteEven"/>
          </w:pPr>
        </w:p>
      </w:tc>
    </w:tr>
    <w:tr w:rsidR="003737C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737C7" w:rsidRDefault="003737C7">
          <w:pPr>
            <w:pStyle w:val="HeaderBoldEven"/>
          </w:pPr>
        </w:p>
      </w:tc>
    </w:tr>
  </w:tbl>
  <w:p w:rsidR="003737C7" w:rsidRDefault="003737C7">
    <w:pPr>
      <w:pStyle w:val="HeaderContentsPage"/>
    </w:pPr>
    <w:r>
      <w:t>Page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737C7">
      <w:tc>
        <w:tcPr>
          <w:tcW w:w="5636" w:type="dxa"/>
          <w:vAlign w:val="bottom"/>
        </w:tcPr>
        <w:p w:rsidR="003737C7" w:rsidRDefault="003737C7">
          <w:pPr>
            <w:pStyle w:val="HeaderLiteOdd"/>
          </w:pPr>
        </w:p>
      </w:tc>
      <w:tc>
        <w:tcPr>
          <w:tcW w:w="1531" w:type="dxa"/>
        </w:tcPr>
        <w:p w:rsidR="003737C7" w:rsidRDefault="003737C7">
          <w:pPr>
            <w:pStyle w:val="HeaderLiteOdd"/>
          </w:pPr>
          <w:r>
            <w:t>Contents</w:t>
          </w:r>
        </w:p>
      </w:tc>
    </w:tr>
    <w:tr w:rsidR="003737C7">
      <w:tc>
        <w:tcPr>
          <w:tcW w:w="5636" w:type="dxa"/>
          <w:vAlign w:val="bottom"/>
        </w:tcPr>
        <w:p w:rsidR="003737C7" w:rsidRDefault="003737C7">
          <w:pPr>
            <w:pStyle w:val="HeaderLiteOdd"/>
          </w:pPr>
        </w:p>
      </w:tc>
      <w:tc>
        <w:tcPr>
          <w:tcW w:w="1531" w:type="dxa"/>
        </w:tcPr>
        <w:p w:rsidR="003737C7" w:rsidRDefault="003737C7">
          <w:pPr>
            <w:pStyle w:val="HeaderLiteOdd"/>
          </w:pPr>
        </w:p>
      </w:tc>
    </w:tr>
    <w:tr w:rsidR="003737C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737C7" w:rsidRDefault="003737C7">
          <w:pPr>
            <w:pStyle w:val="HeaderBoldOdd"/>
          </w:pPr>
        </w:p>
      </w:tc>
    </w:tr>
  </w:tbl>
  <w:p w:rsidR="003737C7" w:rsidRDefault="003737C7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737C7">
      <w:tc>
        <w:tcPr>
          <w:tcW w:w="1531" w:type="dxa"/>
        </w:tcPr>
        <w:p w:rsidR="003737C7" w:rsidRDefault="003737C7">
          <w:pPr>
            <w:pStyle w:val="HeaderLiteEven"/>
          </w:pPr>
        </w:p>
      </w:tc>
      <w:tc>
        <w:tcPr>
          <w:tcW w:w="5636" w:type="dxa"/>
          <w:vAlign w:val="bottom"/>
        </w:tcPr>
        <w:p w:rsidR="003737C7" w:rsidRDefault="003737C7">
          <w:pPr>
            <w:pStyle w:val="HeaderLiteEven"/>
          </w:pPr>
        </w:p>
      </w:tc>
    </w:tr>
    <w:tr w:rsidR="003737C7">
      <w:tc>
        <w:tcPr>
          <w:tcW w:w="1531" w:type="dxa"/>
        </w:tcPr>
        <w:p w:rsidR="003737C7" w:rsidRDefault="003737C7">
          <w:pPr>
            <w:pStyle w:val="HeaderLiteEven"/>
          </w:pPr>
        </w:p>
      </w:tc>
      <w:tc>
        <w:tcPr>
          <w:tcW w:w="5636" w:type="dxa"/>
          <w:vAlign w:val="bottom"/>
        </w:tcPr>
        <w:p w:rsidR="003737C7" w:rsidRDefault="003737C7">
          <w:pPr>
            <w:pStyle w:val="HeaderLiteEven"/>
          </w:pPr>
        </w:p>
      </w:tc>
    </w:tr>
    <w:tr w:rsidR="003737C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737C7" w:rsidRPr="00EC4F76" w:rsidRDefault="003737C7" w:rsidP="003D5960">
          <w:pPr>
            <w:pStyle w:val="HeaderBoldEven"/>
          </w:pPr>
          <w:r>
            <w:t xml:space="preserve">Section </w:t>
          </w:r>
          <w:r w:rsidR="005E6F2A" w:rsidRPr="00EC4F76">
            <w:fldChar w:fldCharType="begin"/>
          </w:r>
          <w:r w:rsidRPr="00EC4F76">
            <w:instrText xml:space="preserve"> If </w:instrText>
          </w:r>
          <w:fldSimple w:instr=" STYLEREF CharSectnoAm \*Charformat ">
            <w:r w:rsidR="00CD7CD2">
              <w:rPr>
                <w:noProof/>
              </w:rPr>
              <w:instrText>1</w:instrText>
            </w:r>
          </w:fldSimple>
          <w:r w:rsidRPr="00EC4F76">
            <w:instrText xml:space="preserve"> &lt;&gt; "Error*" </w:instrText>
          </w:r>
          <w:fldSimple w:instr=" STYLEREF CharSectnoAm \*Charformat ">
            <w:r w:rsidR="00CD7CD2">
              <w:rPr>
                <w:noProof/>
              </w:rPr>
              <w:instrText>1</w:instrText>
            </w:r>
          </w:fldSimple>
          <w:r w:rsidRPr="00EC4F76">
            <w:instrText xml:space="preserve"> </w:instrText>
          </w:r>
          <w:r w:rsidR="005E6F2A" w:rsidRPr="00EC4F76">
            <w:fldChar w:fldCharType="separate"/>
          </w:r>
          <w:r w:rsidR="00CD7CD2">
            <w:rPr>
              <w:noProof/>
            </w:rPr>
            <w:t>1</w:t>
          </w:r>
          <w:r w:rsidR="005E6F2A" w:rsidRPr="00EC4F76">
            <w:fldChar w:fldCharType="end"/>
          </w:r>
        </w:p>
      </w:tc>
    </w:tr>
  </w:tbl>
  <w:p w:rsidR="003737C7" w:rsidRDefault="003737C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737C7">
      <w:tc>
        <w:tcPr>
          <w:tcW w:w="5636" w:type="dxa"/>
          <w:vAlign w:val="bottom"/>
        </w:tcPr>
        <w:p w:rsidR="003737C7" w:rsidRDefault="003737C7">
          <w:pPr>
            <w:pStyle w:val="HeaderLiteOdd"/>
          </w:pPr>
        </w:p>
      </w:tc>
      <w:tc>
        <w:tcPr>
          <w:tcW w:w="1531" w:type="dxa"/>
        </w:tcPr>
        <w:p w:rsidR="003737C7" w:rsidRDefault="003737C7">
          <w:pPr>
            <w:pStyle w:val="HeaderLiteOdd"/>
          </w:pPr>
        </w:p>
      </w:tc>
    </w:tr>
    <w:tr w:rsidR="003737C7">
      <w:tc>
        <w:tcPr>
          <w:tcW w:w="5636" w:type="dxa"/>
          <w:vAlign w:val="bottom"/>
        </w:tcPr>
        <w:p w:rsidR="003737C7" w:rsidRDefault="003737C7">
          <w:pPr>
            <w:pStyle w:val="HeaderLiteOdd"/>
          </w:pPr>
        </w:p>
      </w:tc>
      <w:tc>
        <w:tcPr>
          <w:tcW w:w="1531" w:type="dxa"/>
        </w:tcPr>
        <w:p w:rsidR="003737C7" w:rsidRDefault="003737C7">
          <w:pPr>
            <w:pStyle w:val="HeaderLiteOdd"/>
          </w:pPr>
        </w:p>
      </w:tc>
    </w:tr>
    <w:tr w:rsidR="003737C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737C7" w:rsidRPr="00EC4F76" w:rsidRDefault="003737C7">
          <w:pPr>
            <w:pStyle w:val="HeaderBoldOdd"/>
          </w:pPr>
          <w:r>
            <w:t xml:space="preserve">Section </w:t>
          </w:r>
          <w:r w:rsidR="005E6F2A" w:rsidRPr="00EC4F76">
            <w:fldChar w:fldCharType="begin"/>
          </w:r>
          <w:r w:rsidRPr="00EC4F76">
            <w:instrText xml:space="preserve"> If </w:instrText>
          </w:r>
          <w:fldSimple w:instr=" STYLEREF CharSectnoAm \*Charformat \l ">
            <w:r w:rsidR="00CD7CD2">
              <w:rPr>
                <w:noProof/>
              </w:rPr>
              <w:instrText>6</w:instrText>
            </w:r>
          </w:fldSimple>
          <w:r w:rsidRPr="00EC4F76">
            <w:instrText xml:space="preserve"> &lt;&gt; "Error*" </w:instrText>
          </w:r>
          <w:fldSimple w:instr=" STYLEREF CharSectnoAm \*Charformat \l ">
            <w:r w:rsidR="00CD7CD2">
              <w:rPr>
                <w:noProof/>
              </w:rPr>
              <w:instrText>6</w:instrText>
            </w:r>
          </w:fldSimple>
          <w:r w:rsidRPr="00EC4F76">
            <w:instrText xml:space="preserve"> </w:instrText>
          </w:r>
          <w:r w:rsidR="005E6F2A" w:rsidRPr="00EC4F76">
            <w:fldChar w:fldCharType="separate"/>
          </w:r>
          <w:r w:rsidR="00CD7CD2">
            <w:rPr>
              <w:noProof/>
            </w:rPr>
            <w:t>6</w:t>
          </w:r>
          <w:r w:rsidR="005E6F2A" w:rsidRPr="00EC4F76">
            <w:fldChar w:fldCharType="end"/>
          </w:r>
        </w:p>
      </w:tc>
    </w:tr>
  </w:tbl>
  <w:p w:rsidR="003737C7" w:rsidRDefault="003737C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C7" w:rsidRDefault="003737C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737C7">
      <w:tc>
        <w:tcPr>
          <w:tcW w:w="1531" w:type="dxa"/>
        </w:tcPr>
        <w:p w:rsidR="003737C7" w:rsidRDefault="005E6F2A">
          <w:pPr>
            <w:pStyle w:val="HeaderLiteEven"/>
          </w:pPr>
          <w:r>
            <w:fldChar w:fldCharType="begin"/>
          </w:r>
          <w:r w:rsidR="003737C7">
            <w:instrText xml:space="preserve"> If </w:instrText>
          </w:r>
          <w:fldSimple w:instr=" STYLEREF CharAmSchNo \*Charformat ">
            <w:r w:rsidR="00CD7CD2">
              <w:rPr>
                <w:noProof/>
              </w:rPr>
              <w:instrText>Schedule 3</w:instrText>
            </w:r>
          </w:fldSimple>
          <w:r w:rsidR="003737C7">
            <w:instrText xml:space="preserve"> &lt;&gt; "Error*" </w:instrText>
          </w:r>
          <w:fldSimple w:instr=" STYLEREF CharAmSchNo \*Charformat ">
            <w:r w:rsidR="00CD7CD2">
              <w:rPr>
                <w:noProof/>
              </w:rPr>
              <w:instrText>Schedule 3</w:instrText>
            </w:r>
          </w:fldSimple>
          <w:r w:rsidR="003737C7">
            <w:instrText xml:space="preserve"> </w:instrText>
          </w:r>
          <w:r>
            <w:fldChar w:fldCharType="separate"/>
          </w:r>
          <w:r w:rsidR="00CD7CD2">
            <w:rPr>
              <w:noProof/>
            </w:rPr>
            <w:t>Schedule 3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3737C7" w:rsidRDefault="005E6F2A">
          <w:pPr>
            <w:pStyle w:val="HeaderLiteEven"/>
          </w:pPr>
          <w:r>
            <w:fldChar w:fldCharType="begin"/>
          </w:r>
          <w:r w:rsidR="003737C7">
            <w:instrText xml:space="preserve"> If </w:instrText>
          </w:r>
          <w:fldSimple w:instr=" STYLEREF CharAmSchText \*Charformat ">
            <w:r w:rsidR="00CD7CD2">
              <w:rPr>
                <w:noProof/>
              </w:rPr>
              <w:instrText>Amendments of Fair Work (Transitional Provisions and Consequential Amendments) Regulations 2009</w:instrText>
            </w:r>
          </w:fldSimple>
          <w:r w:rsidR="003737C7">
            <w:instrText xml:space="preserve"> &lt;&gt; "Error*" </w:instrText>
          </w:r>
          <w:fldSimple w:instr=" STYLEREF CharAmSchText \*Charformat ">
            <w:r w:rsidR="00CD7CD2">
              <w:rPr>
                <w:noProof/>
              </w:rPr>
              <w:instrText>Amendments of Fair Work (Transitional Provisions and Consequential Amendments) Regulations 2009</w:instrText>
            </w:r>
          </w:fldSimple>
          <w:r w:rsidR="003737C7">
            <w:instrText xml:space="preserve"> </w:instrText>
          </w:r>
          <w:r>
            <w:fldChar w:fldCharType="separate"/>
          </w:r>
          <w:r w:rsidR="00CD7CD2">
            <w:rPr>
              <w:noProof/>
            </w:rPr>
            <w:t>Amendments of Fair Work (Transitional Provisions and Consequential Amendments) Regulations 2009</w:t>
          </w:r>
          <w:r>
            <w:fldChar w:fldCharType="end"/>
          </w:r>
        </w:p>
      </w:tc>
    </w:tr>
    <w:tr w:rsidR="003737C7">
      <w:tc>
        <w:tcPr>
          <w:tcW w:w="1531" w:type="dxa"/>
        </w:tcPr>
        <w:p w:rsidR="003737C7" w:rsidRDefault="003737C7">
          <w:pPr>
            <w:pStyle w:val="HeaderLiteEven"/>
          </w:pPr>
        </w:p>
      </w:tc>
      <w:tc>
        <w:tcPr>
          <w:tcW w:w="5636" w:type="dxa"/>
          <w:vAlign w:val="bottom"/>
        </w:tcPr>
        <w:p w:rsidR="003737C7" w:rsidRDefault="003737C7">
          <w:pPr>
            <w:pStyle w:val="HeaderLiteEven"/>
          </w:pPr>
        </w:p>
      </w:tc>
    </w:tr>
    <w:tr w:rsidR="003737C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737C7" w:rsidRDefault="003737C7" w:rsidP="003D5960">
          <w:pPr>
            <w:pStyle w:val="HeaderBoldEven"/>
          </w:pPr>
        </w:p>
      </w:tc>
    </w:tr>
  </w:tbl>
  <w:p w:rsidR="003737C7" w:rsidRDefault="003737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721D18"/>
    <w:multiLevelType w:val="hybridMultilevel"/>
    <w:tmpl w:val="5E44EF14"/>
    <w:lvl w:ilvl="0" w:tplc="0C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2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3FA4BF0"/>
    <w:multiLevelType w:val="hybridMultilevel"/>
    <w:tmpl w:val="D40EDE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17179"/>
    <w:multiLevelType w:val="hybridMultilevel"/>
    <w:tmpl w:val="08FE608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4DCF4C71"/>
    <w:multiLevelType w:val="hybridMultilevel"/>
    <w:tmpl w:val="8ADA5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>
    <w:nsid w:val="66B03144"/>
    <w:multiLevelType w:val="hybridMultilevel"/>
    <w:tmpl w:val="78860B4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>
    <w:nsid w:val="693727EF"/>
    <w:multiLevelType w:val="hybridMultilevel"/>
    <w:tmpl w:val="DBC487A8"/>
    <w:lvl w:ilvl="0" w:tplc="27B46902">
      <w:start w:val="24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208B6"/>
    <w:multiLevelType w:val="hybridMultilevel"/>
    <w:tmpl w:val="9F9C92DE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1"/>
  </w:num>
  <w:num w:numId="16">
    <w:abstractNumId w:val="14"/>
  </w:num>
  <w:num w:numId="17">
    <w:abstractNumId w:val="17"/>
  </w:num>
  <w:num w:numId="18">
    <w:abstractNumId w:val="16"/>
  </w:num>
  <w:num w:numId="19">
    <w:abstractNumId w:val="18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F3C"/>
    <w:rsid w:val="000003FB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25A1E"/>
    <w:rsid w:val="0003434D"/>
    <w:rsid w:val="0003498B"/>
    <w:rsid w:val="0004081D"/>
    <w:rsid w:val="00042FB8"/>
    <w:rsid w:val="0004728E"/>
    <w:rsid w:val="000472C2"/>
    <w:rsid w:val="000510B9"/>
    <w:rsid w:val="00051C9B"/>
    <w:rsid w:val="000551A3"/>
    <w:rsid w:val="00055E25"/>
    <w:rsid w:val="000629B4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DDF"/>
    <w:rsid w:val="00086E1D"/>
    <w:rsid w:val="00092802"/>
    <w:rsid w:val="00095AC0"/>
    <w:rsid w:val="00095CC4"/>
    <w:rsid w:val="000A3C52"/>
    <w:rsid w:val="000B0A20"/>
    <w:rsid w:val="000B19FA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03C15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1BC"/>
    <w:rsid w:val="0012560F"/>
    <w:rsid w:val="00126D00"/>
    <w:rsid w:val="00126E35"/>
    <w:rsid w:val="00133419"/>
    <w:rsid w:val="00134204"/>
    <w:rsid w:val="00134D2E"/>
    <w:rsid w:val="001363F5"/>
    <w:rsid w:val="00137EF4"/>
    <w:rsid w:val="00145C33"/>
    <w:rsid w:val="0014660D"/>
    <w:rsid w:val="00147F52"/>
    <w:rsid w:val="001509A9"/>
    <w:rsid w:val="001510F9"/>
    <w:rsid w:val="00151669"/>
    <w:rsid w:val="00152824"/>
    <w:rsid w:val="00153593"/>
    <w:rsid w:val="001544DD"/>
    <w:rsid w:val="001560EA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6910"/>
    <w:rsid w:val="001A745A"/>
    <w:rsid w:val="001B284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1F44D0"/>
    <w:rsid w:val="001F77B0"/>
    <w:rsid w:val="0020253A"/>
    <w:rsid w:val="0020488A"/>
    <w:rsid w:val="0020650F"/>
    <w:rsid w:val="00211349"/>
    <w:rsid w:val="002125DA"/>
    <w:rsid w:val="00220EDA"/>
    <w:rsid w:val="00222DA1"/>
    <w:rsid w:val="00223A7F"/>
    <w:rsid w:val="00224844"/>
    <w:rsid w:val="002250FB"/>
    <w:rsid w:val="002271DC"/>
    <w:rsid w:val="00227CEF"/>
    <w:rsid w:val="00230352"/>
    <w:rsid w:val="00236609"/>
    <w:rsid w:val="00240CD1"/>
    <w:rsid w:val="00243EE7"/>
    <w:rsid w:val="00253EE7"/>
    <w:rsid w:val="00254B2F"/>
    <w:rsid w:val="00254C12"/>
    <w:rsid w:val="00260641"/>
    <w:rsid w:val="00262431"/>
    <w:rsid w:val="00265801"/>
    <w:rsid w:val="00265E15"/>
    <w:rsid w:val="00265ED0"/>
    <w:rsid w:val="002673BD"/>
    <w:rsid w:val="00270826"/>
    <w:rsid w:val="0027106F"/>
    <w:rsid w:val="002757D6"/>
    <w:rsid w:val="002811E2"/>
    <w:rsid w:val="002870C2"/>
    <w:rsid w:val="002937F9"/>
    <w:rsid w:val="00293C63"/>
    <w:rsid w:val="002957A9"/>
    <w:rsid w:val="00296435"/>
    <w:rsid w:val="0029646C"/>
    <w:rsid w:val="00296E69"/>
    <w:rsid w:val="002A57A4"/>
    <w:rsid w:val="002B14AD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E74F8"/>
    <w:rsid w:val="002F05DB"/>
    <w:rsid w:val="002F11AE"/>
    <w:rsid w:val="002F149C"/>
    <w:rsid w:val="002F7F66"/>
    <w:rsid w:val="00302D1D"/>
    <w:rsid w:val="00304F86"/>
    <w:rsid w:val="0030627F"/>
    <w:rsid w:val="00306DC7"/>
    <w:rsid w:val="00307011"/>
    <w:rsid w:val="00312BF2"/>
    <w:rsid w:val="0032105C"/>
    <w:rsid w:val="003229AA"/>
    <w:rsid w:val="00323901"/>
    <w:rsid w:val="003242D2"/>
    <w:rsid w:val="00325C10"/>
    <w:rsid w:val="003269CD"/>
    <w:rsid w:val="003276F1"/>
    <w:rsid w:val="00327AAB"/>
    <w:rsid w:val="0033106A"/>
    <w:rsid w:val="00332345"/>
    <w:rsid w:val="003328BD"/>
    <w:rsid w:val="003332AF"/>
    <w:rsid w:val="00336768"/>
    <w:rsid w:val="00336E26"/>
    <w:rsid w:val="003412DC"/>
    <w:rsid w:val="00342417"/>
    <w:rsid w:val="00343A1B"/>
    <w:rsid w:val="00343EA6"/>
    <w:rsid w:val="00347380"/>
    <w:rsid w:val="00347ABE"/>
    <w:rsid w:val="00351600"/>
    <w:rsid w:val="00351843"/>
    <w:rsid w:val="00351D30"/>
    <w:rsid w:val="003526D3"/>
    <w:rsid w:val="003567D5"/>
    <w:rsid w:val="003570F6"/>
    <w:rsid w:val="00357660"/>
    <w:rsid w:val="00363C3E"/>
    <w:rsid w:val="0036497C"/>
    <w:rsid w:val="00364DB8"/>
    <w:rsid w:val="00365485"/>
    <w:rsid w:val="00365707"/>
    <w:rsid w:val="00366209"/>
    <w:rsid w:val="003674EF"/>
    <w:rsid w:val="003722D5"/>
    <w:rsid w:val="003737C7"/>
    <w:rsid w:val="00374DBE"/>
    <w:rsid w:val="00377C91"/>
    <w:rsid w:val="00384473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384C"/>
    <w:rsid w:val="003D5960"/>
    <w:rsid w:val="003D5B35"/>
    <w:rsid w:val="003E071F"/>
    <w:rsid w:val="003E5662"/>
    <w:rsid w:val="003E64C5"/>
    <w:rsid w:val="003F18D4"/>
    <w:rsid w:val="003F1A97"/>
    <w:rsid w:val="003F1AF9"/>
    <w:rsid w:val="004007BD"/>
    <w:rsid w:val="00402E52"/>
    <w:rsid w:val="00403373"/>
    <w:rsid w:val="00403AE4"/>
    <w:rsid w:val="0040581C"/>
    <w:rsid w:val="00406A94"/>
    <w:rsid w:val="00406E01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341F9"/>
    <w:rsid w:val="00440DE0"/>
    <w:rsid w:val="00441257"/>
    <w:rsid w:val="00442444"/>
    <w:rsid w:val="00444DDF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58B7"/>
    <w:rsid w:val="00477B83"/>
    <w:rsid w:val="00480BB9"/>
    <w:rsid w:val="00480C2D"/>
    <w:rsid w:val="004817E1"/>
    <w:rsid w:val="004825F7"/>
    <w:rsid w:val="00482B0A"/>
    <w:rsid w:val="00487A4B"/>
    <w:rsid w:val="00492AF6"/>
    <w:rsid w:val="00495EBA"/>
    <w:rsid w:val="00495FD3"/>
    <w:rsid w:val="00497DA1"/>
    <w:rsid w:val="004A1DD5"/>
    <w:rsid w:val="004A6435"/>
    <w:rsid w:val="004B088C"/>
    <w:rsid w:val="004B0996"/>
    <w:rsid w:val="004B1E60"/>
    <w:rsid w:val="004B3683"/>
    <w:rsid w:val="004B6244"/>
    <w:rsid w:val="004B717C"/>
    <w:rsid w:val="004C0190"/>
    <w:rsid w:val="004C3719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197"/>
    <w:rsid w:val="00507C08"/>
    <w:rsid w:val="00512C3B"/>
    <w:rsid w:val="0051543A"/>
    <w:rsid w:val="00517E9B"/>
    <w:rsid w:val="0052196C"/>
    <w:rsid w:val="00524BE1"/>
    <w:rsid w:val="00524C2B"/>
    <w:rsid w:val="0052732A"/>
    <w:rsid w:val="00530A0A"/>
    <w:rsid w:val="005315F1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67BDE"/>
    <w:rsid w:val="00571FCD"/>
    <w:rsid w:val="005732A7"/>
    <w:rsid w:val="00574A09"/>
    <w:rsid w:val="00574CAE"/>
    <w:rsid w:val="00576AD9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A6540"/>
    <w:rsid w:val="005B19A9"/>
    <w:rsid w:val="005B2816"/>
    <w:rsid w:val="005C20BB"/>
    <w:rsid w:val="005C2BA3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6F2A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2"/>
    <w:rsid w:val="0064304E"/>
    <w:rsid w:val="00645165"/>
    <w:rsid w:val="00645A49"/>
    <w:rsid w:val="00647421"/>
    <w:rsid w:val="006503AC"/>
    <w:rsid w:val="0065051F"/>
    <w:rsid w:val="00651A97"/>
    <w:rsid w:val="00654496"/>
    <w:rsid w:val="006548E6"/>
    <w:rsid w:val="00657009"/>
    <w:rsid w:val="00657047"/>
    <w:rsid w:val="0065794A"/>
    <w:rsid w:val="00666109"/>
    <w:rsid w:val="006671F5"/>
    <w:rsid w:val="006700A8"/>
    <w:rsid w:val="00672003"/>
    <w:rsid w:val="00672979"/>
    <w:rsid w:val="00675602"/>
    <w:rsid w:val="00675DB2"/>
    <w:rsid w:val="00680DF0"/>
    <w:rsid w:val="00686152"/>
    <w:rsid w:val="00686485"/>
    <w:rsid w:val="00691AD5"/>
    <w:rsid w:val="0069535A"/>
    <w:rsid w:val="006A1BED"/>
    <w:rsid w:val="006A4638"/>
    <w:rsid w:val="006A4BA5"/>
    <w:rsid w:val="006A4E4A"/>
    <w:rsid w:val="006B141F"/>
    <w:rsid w:val="006B28EE"/>
    <w:rsid w:val="006B3F9E"/>
    <w:rsid w:val="006B6FE0"/>
    <w:rsid w:val="006C31CA"/>
    <w:rsid w:val="006C4BED"/>
    <w:rsid w:val="006C53D2"/>
    <w:rsid w:val="006C570D"/>
    <w:rsid w:val="006C795D"/>
    <w:rsid w:val="006D0603"/>
    <w:rsid w:val="006D11E9"/>
    <w:rsid w:val="006D18DE"/>
    <w:rsid w:val="006E23CD"/>
    <w:rsid w:val="006E6AF8"/>
    <w:rsid w:val="006F2504"/>
    <w:rsid w:val="006F4850"/>
    <w:rsid w:val="007014F3"/>
    <w:rsid w:val="00701D0F"/>
    <w:rsid w:val="0070264A"/>
    <w:rsid w:val="007037DD"/>
    <w:rsid w:val="007069EA"/>
    <w:rsid w:val="00711719"/>
    <w:rsid w:val="00714984"/>
    <w:rsid w:val="00715B04"/>
    <w:rsid w:val="00717563"/>
    <w:rsid w:val="00720AF4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13E8"/>
    <w:rsid w:val="007576E3"/>
    <w:rsid w:val="00757D9D"/>
    <w:rsid w:val="007600AC"/>
    <w:rsid w:val="00760ADD"/>
    <w:rsid w:val="00761E10"/>
    <w:rsid w:val="007640FB"/>
    <w:rsid w:val="00766528"/>
    <w:rsid w:val="00767850"/>
    <w:rsid w:val="00770532"/>
    <w:rsid w:val="00772F15"/>
    <w:rsid w:val="007755B6"/>
    <w:rsid w:val="00776570"/>
    <w:rsid w:val="0077765E"/>
    <w:rsid w:val="007803FF"/>
    <w:rsid w:val="00781349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0746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5AC0"/>
    <w:rsid w:val="007C7ED2"/>
    <w:rsid w:val="007D1730"/>
    <w:rsid w:val="007D2042"/>
    <w:rsid w:val="007D30F6"/>
    <w:rsid w:val="007D4230"/>
    <w:rsid w:val="007D4D7B"/>
    <w:rsid w:val="007E21C3"/>
    <w:rsid w:val="007F3761"/>
    <w:rsid w:val="007F6065"/>
    <w:rsid w:val="007F6B43"/>
    <w:rsid w:val="007F7741"/>
    <w:rsid w:val="00800EE9"/>
    <w:rsid w:val="00802693"/>
    <w:rsid w:val="00805B1D"/>
    <w:rsid w:val="0080687C"/>
    <w:rsid w:val="00811129"/>
    <w:rsid w:val="00812E73"/>
    <w:rsid w:val="00815BFF"/>
    <w:rsid w:val="008200F1"/>
    <w:rsid w:val="00820E6A"/>
    <w:rsid w:val="00821B95"/>
    <w:rsid w:val="00826D3D"/>
    <w:rsid w:val="0083232E"/>
    <w:rsid w:val="00833881"/>
    <w:rsid w:val="00834026"/>
    <w:rsid w:val="00836F81"/>
    <w:rsid w:val="00837950"/>
    <w:rsid w:val="008405E8"/>
    <w:rsid w:val="008421EA"/>
    <w:rsid w:val="008506B2"/>
    <w:rsid w:val="008529D0"/>
    <w:rsid w:val="00855B7C"/>
    <w:rsid w:val="008621D6"/>
    <w:rsid w:val="00871BD1"/>
    <w:rsid w:val="00872D79"/>
    <w:rsid w:val="00874F29"/>
    <w:rsid w:val="008800E2"/>
    <w:rsid w:val="00880302"/>
    <w:rsid w:val="00884A91"/>
    <w:rsid w:val="00884AF0"/>
    <w:rsid w:val="00885A66"/>
    <w:rsid w:val="00887094"/>
    <w:rsid w:val="00890489"/>
    <w:rsid w:val="00890A16"/>
    <w:rsid w:val="008911A6"/>
    <w:rsid w:val="008932E8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C7532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7E4"/>
    <w:rsid w:val="008E7D39"/>
    <w:rsid w:val="008F0A8C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095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3353"/>
    <w:rsid w:val="009746D4"/>
    <w:rsid w:val="00982FAD"/>
    <w:rsid w:val="00982FFF"/>
    <w:rsid w:val="00983F35"/>
    <w:rsid w:val="00985B59"/>
    <w:rsid w:val="00986F3C"/>
    <w:rsid w:val="00987DF2"/>
    <w:rsid w:val="009901D6"/>
    <w:rsid w:val="00992087"/>
    <w:rsid w:val="00992710"/>
    <w:rsid w:val="0099327A"/>
    <w:rsid w:val="009955A7"/>
    <w:rsid w:val="00996B0A"/>
    <w:rsid w:val="009A4BDC"/>
    <w:rsid w:val="009A595E"/>
    <w:rsid w:val="009B10B3"/>
    <w:rsid w:val="009B242B"/>
    <w:rsid w:val="009B252C"/>
    <w:rsid w:val="009C1351"/>
    <w:rsid w:val="009D79E5"/>
    <w:rsid w:val="009E2539"/>
    <w:rsid w:val="009E3171"/>
    <w:rsid w:val="009E39CE"/>
    <w:rsid w:val="009E3A05"/>
    <w:rsid w:val="009E5220"/>
    <w:rsid w:val="009E6F97"/>
    <w:rsid w:val="009F3211"/>
    <w:rsid w:val="009F3F34"/>
    <w:rsid w:val="009F46E7"/>
    <w:rsid w:val="009F71B8"/>
    <w:rsid w:val="00A01333"/>
    <w:rsid w:val="00A01AEB"/>
    <w:rsid w:val="00A01FB2"/>
    <w:rsid w:val="00A07733"/>
    <w:rsid w:val="00A1262C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450"/>
    <w:rsid w:val="00A65E59"/>
    <w:rsid w:val="00A67535"/>
    <w:rsid w:val="00A67927"/>
    <w:rsid w:val="00A715A3"/>
    <w:rsid w:val="00A7238F"/>
    <w:rsid w:val="00A725A4"/>
    <w:rsid w:val="00A876F5"/>
    <w:rsid w:val="00A91F48"/>
    <w:rsid w:val="00A92103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C78"/>
    <w:rsid w:val="00AD2FDA"/>
    <w:rsid w:val="00AD3862"/>
    <w:rsid w:val="00AD4C82"/>
    <w:rsid w:val="00AD56FF"/>
    <w:rsid w:val="00AD6369"/>
    <w:rsid w:val="00AD7490"/>
    <w:rsid w:val="00AE019A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4840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2F7"/>
    <w:rsid w:val="00B76F60"/>
    <w:rsid w:val="00B779A9"/>
    <w:rsid w:val="00B779EA"/>
    <w:rsid w:val="00B82EAA"/>
    <w:rsid w:val="00B83070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B69C1"/>
    <w:rsid w:val="00BC3D9E"/>
    <w:rsid w:val="00BC63F3"/>
    <w:rsid w:val="00BD0739"/>
    <w:rsid w:val="00BD12AB"/>
    <w:rsid w:val="00BD1325"/>
    <w:rsid w:val="00BD1A10"/>
    <w:rsid w:val="00BD3647"/>
    <w:rsid w:val="00BD3F1E"/>
    <w:rsid w:val="00BD4BF4"/>
    <w:rsid w:val="00BE63CA"/>
    <w:rsid w:val="00BF039D"/>
    <w:rsid w:val="00BF12B8"/>
    <w:rsid w:val="00BF33C1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0A26"/>
    <w:rsid w:val="00C4437A"/>
    <w:rsid w:val="00C458A4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3D8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7B1"/>
    <w:rsid w:val="00CD0C0E"/>
    <w:rsid w:val="00CD11C3"/>
    <w:rsid w:val="00CD2143"/>
    <w:rsid w:val="00CD22C1"/>
    <w:rsid w:val="00CD29BF"/>
    <w:rsid w:val="00CD5C01"/>
    <w:rsid w:val="00CD7CD2"/>
    <w:rsid w:val="00CE233A"/>
    <w:rsid w:val="00CF60F8"/>
    <w:rsid w:val="00D02C45"/>
    <w:rsid w:val="00D035FA"/>
    <w:rsid w:val="00D10555"/>
    <w:rsid w:val="00D10C4B"/>
    <w:rsid w:val="00D1206A"/>
    <w:rsid w:val="00D20F95"/>
    <w:rsid w:val="00D222D8"/>
    <w:rsid w:val="00D23661"/>
    <w:rsid w:val="00D25B04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55D"/>
    <w:rsid w:val="00D50A88"/>
    <w:rsid w:val="00D50AA7"/>
    <w:rsid w:val="00D50D04"/>
    <w:rsid w:val="00D51A6A"/>
    <w:rsid w:val="00D52833"/>
    <w:rsid w:val="00D54CCA"/>
    <w:rsid w:val="00D608D7"/>
    <w:rsid w:val="00D61C41"/>
    <w:rsid w:val="00D62311"/>
    <w:rsid w:val="00D62BB9"/>
    <w:rsid w:val="00D67A2E"/>
    <w:rsid w:val="00D72203"/>
    <w:rsid w:val="00D72818"/>
    <w:rsid w:val="00D72D29"/>
    <w:rsid w:val="00D81D67"/>
    <w:rsid w:val="00D873E7"/>
    <w:rsid w:val="00D93293"/>
    <w:rsid w:val="00D9415C"/>
    <w:rsid w:val="00D9574F"/>
    <w:rsid w:val="00D95B69"/>
    <w:rsid w:val="00D96034"/>
    <w:rsid w:val="00D96FAA"/>
    <w:rsid w:val="00D97C6A"/>
    <w:rsid w:val="00D97F3C"/>
    <w:rsid w:val="00DA244C"/>
    <w:rsid w:val="00DA39B1"/>
    <w:rsid w:val="00DA4CDE"/>
    <w:rsid w:val="00DB1460"/>
    <w:rsid w:val="00DB2833"/>
    <w:rsid w:val="00DB6AD2"/>
    <w:rsid w:val="00DB6EFB"/>
    <w:rsid w:val="00DB78AA"/>
    <w:rsid w:val="00DB7978"/>
    <w:rsid w:val="00DC13C7"/>
    <w:rsid w:val="00DC686D"/>
    <w:rsid w:val="00DD3616"/>
    <w:rsid w:val="00DD4312"/>
    <w:rsid w:val="00DE0A50"/>
    <w:rsid w:val="00DE0B13"/>
    <w:rsid w:val="00DE11D8"/>
    <w:rsid w:val="00DE2A58"/>
    <w:rsid w:val="00DE5827"/>
    <w:rsid w:val="00DF3C02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37AF5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A6C52"/>
    <w:rsid w:val="00EB00FD"/>
    <w:rsid w:val="00EB0254"/>
    <w:rsid w:val="00EB31CA"/>
    <w:rsid w:val="00EB4EED"/>
    <w:rsid w:val="00EB7BDE"/>
    <w:rsid w:val="00EC0339"/>
    <w:rsid w:val="00EC0C5E"/>
    <w:rsid w:val="00EC1470"/>
    <w:rsid w:val="00EC18DC"/>
    <w:rsid w:val="00EC4F76"/>
    <w:rsid w:val="00EC6938"/>
    <w:rsid w:val="00ED148F"/>
    <w:rsid w:val="00ED153A"/>
    <w:rsid w:val="00ED310D"/>
    <w:rsid w:val="00ED3249"/>
    <w:rsid w:val="00ED3B47"/>
    <w:rsid w:val="00ED7669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2424E"/>
    <w:rsid w:val="00F3058D"/>
    <w:rsid w:val="00F33606"/>
    <w:rsid w:val="00F35903"/>
    <w:rsid w:val="00F3623A"/>
    <w:rsid w:val="00F3797F"/>
    <w:rsid w:val="00F40468"/>
    <w:rsid w:val="00F4073F"/>
    <w:rsid w:val="00F41EA3"/>
    <w:rsid w:val="00F4594E"/>
    <w:rsid w:val="00F4771F"/>
    <w:rsid w:val="00F504C6"/>
    <w:rsid w:val="00F519AC"/>
    <w:rsid w:val="00F5332E"/>
    <w:rsid w:val="00F54B0B"/>
    <w:rsid w:val="00F54EC9"/>
    <w:rsid w:val="00F55371"/>
    <w:rsid w:val="00F56B9A"/>
    <w:rsid w:val="00F57858"/>
    <w:rsid w:val="00F57F03"/>
    <w:rsid w:val="00F60524"/>
    <w:rsid w:val="00F60AAA"/>
    <w:rsid w:val="00F61562"/>
    <w:rsid w:val="00F64636"/>
    <w:rsid w:val="00F72662"/>
    <w:rsid w:val="00F7544B"/>
    <w:rsid w:val="00F8004D"/>
    <w:rsid w:val="00F80AF7"/>
    <w:rsid w:val="00F81BE7"/>
    <w:rsid w:val="00F8464C"/>
    <w:rsid w:val="00F851D8"/>
    <w:rsid w:val="00F85736"/>
    <w:rsid w:val="00F8632C"/>
    <w:rsid w:val="00F87B42"/>
    <w:rsid w:val="00F91B9F"/>
    <w:rsid w:val="00F94F72"/>
    <w:rsid w:val="00F96701"/>
    <w:rsid w:val="00FA2260"/>
    <w:rsid w:val="00FA33E4"/>
    <w:rsid w:val="00FA4F68"/>
    <w:rsid w:val="00FA61AA"/>
    <w:rsid w:val="00FA6DE7"/>
    <w:rsid w:val="00FB2A3E"/>
    <w:rsid w:val="00FB515C"/>
    <w:rsid w:val="00FC1CF1"/>
    <w:rsid w:val="00FC4BEC"/>
    <w:rsid w:val="00FD0E8A"/>
    <w:rsid w:val="00FD189C"/>
    <w:rsid w:val="00FD212A"/>
    <w:rsid w:val="00FD3C38"/>
    <w:rsid w:val="00FD41B2"/>
    <w:rsid w:val="00FD4915"/>
    <w:rsid w:val="00FD4B3A"/>
    <w:rsid w:val="00FD4C92"/>
    <w:rsid w:val="00FE6284"/>
    <w:rsid w:val="00FF20D1"/>
    <w:rsid w:val="00FF5B0A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uiPriority w:val="22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772F15"/>
    <w:pPr>
      <w:keepNext/>
      <w:tabs>
        <w:tab w:val="right" w:pos="708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uiPriority w:val="39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paragraph" w:customStyle="1" w:styleId="r10">
    <w:name w:val="r1"/>
    <w:basedOn w:val="Normal"/>
    <w:rsid w:val="0021134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C4BEC"/>
    <w:pPr>
      <w:ind w:left="720"/>
      <w:contextualSpacing/>
    </w:pPr>
    <w:rPr>
      <w:rFonts w:ascii="Arial" w:hAnsi="Arial"/>
      <w:sz w:val="22"/>
      <w:szCs w:val="20"/>
      <w:lang w:eastAsia="en-US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CD07B1"/>
    <w:rPr>
      <w:rFonts w:ascii="Arial" w:hAnsi="Arial" w:cs="Arial"/>
      <w:b/>
      <w:bCs/>
    </w:rPr>
  </w:style>
  <w:style w:type="paragraph" w:customStyle="1" w:styleId="ItemHead">
    <w:name w:val="ItemHead"/>
    <w:aliases w:val="ih"/>
    <w:basedOn w:val="Normal"/>
    <w:link w:val="ItemHeadChar"/>
    <w:rsid w:val="00CD07B1"/>
    <w:pPr>
      <w:spacing w:before="220"/>
      <w:ind w:left="709" w:hanging="709"/>
    </w:pPr>
    <w:rPr>
      <w:rFonts w:ascii="Arial" w:hAnsi="Arial" w:cs="Arial"/>
      <w:b/>
      <w:bCs/>
      <w:sz w:val="20"/>
      <w:szCs w:val="20"/>
    </w:rPr>
  </w:style>
  <w:style w:type="paragraph" w:customStyle="1" w:styleId="zr20">
    <w:name w:val="zr2"/>
    <w:basedOn w:val="Normal"/>
    <w:rsid w:val="00811129"/>
    <w:pPr>
      <w:spacing w:before="100" w:beforeAutospacing="1" w:after="100" w:afterAutospacing="1"/>
    </w:pPr>
  </w:style>
  <w:style w:type="paragraph" w:customStyle="1" w:styleId="p10">
    <w:name w:val="p1"/>
    <w:basedOn w:val="Normal"/>
    <w:rsid w:val="00811129"/>
    <w:pPr>
      <w:spacing w:before="100" w:beforeAutospacing="1" w:after="100" w:afterAutospacing="1"/>
    </w:pPr>
  </w:style>
  <w:style w:type="paragraph" w:customStyle="1" w:styleId="zp10">
    <w:name w:val="zp1"/>
    <w:basedOn w:val="Normal"/>
    <w:rsid w:val="00F2424E"/>
    <w:pPr>
      <w:spacing w:before="100" w:beforeAutospacing="1" w:after="100" w:afterAutospacing="1"/>
    </w:pPr>
  </w:style>
  <w:style w:type="paragraph" w:customStyle="1" w:styleId="p20">
    <w:name w:val="p2"/>
    <w:basedOn w:val="Normal"/>
    <w:rsid w:val="00F2424E"/>
    <w:pPr>
      <w:spacing w:before="100" w:beforeAutospacing="1" w:after="100" w:afterAutospacing="1"/>
    </w:pPr>
  </w:style>
  <w:style w:type="paragraph" w:customStyle="1" w:styleId="tabletext0">
    <w:name w:val="tabletext"/>
    <w:basedOn w:val="Normal"/>
    <w:rsid w:val="0032105C"/>
    <w:pPr>
      <w:spacing w:before="100" w:beforeAutospacing="1" w:after="100" w:afterAutospacing="1"/>
    </w:pPr>
  </w:style>
  <w:style w:type="character" w:customStyle="1" w:styleId="CharSectnoAm">
    <w:name w:val="CharSectnoAm"/>
    <w:basedOn w:val="DefaultParagraphFont"/>
    <w:rsid w:val="006C570D"/>
  </w:style>
  <w:style w:type="paragraph" w:customStyle="1" w:styleId="subitem">
    <w:name w:val="subitem"/>
    <w:basedOn w:val="Normal"/>
    <w:rsid w:val="001251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8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://www.comlaw.gov.a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3039</Words>
  <Characters>15391</Characters>
  <Application>Microsoft Office Word</Application>
  <DocSecurity>0</DocSecurity>
  <Lines>553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Legislation Amendment Regulation 2012 (No.   )</vt:lpstr>
    </vt:vector>
  </TitlesOfParts>
  <Manager/>
  <Company/>
  <LinksUpToDate>false</LinksUpToDate>
  <CharactersWithSpaces>18285</CharactersWithSpaces>
  <SharedDoc>false</SharedDoc>
  <HLinks>
    <vt:vector size="6" baseType="variant">
      <vt:variant>
        <vt:i4>6160468</vt:i4>
      </vt:variant>
      <vt:variant>
        <vt:i4>171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Work Legislation Amendment Regulation 2012 (No.   )</dc:title>
  <dc:subject/>
  <dc:creator/>
  <cp:keywords/>
  <cp:lastModifiedBy/>
  <cp:revision>1</cp:revision>
  <cp:lastPrinted>2012-11-29T02:19:00Z</cp:lastPrinted>
  <dcterms:created xsi:type="dcterms:W3CDTF">2012-12-04T03:54:00Z</dcterms:created>
  <dcterms:modified xsi:type="dcterms:W3CDTF">2012-12-04T03:54:00Z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1232</vt:lpwstr>
  </property>
  <property fmtid="{D5CDD505-2E9C-101B-9397-08002B2CF9AE}" pid="3" name="IndexMatter">
    <vt:lpwstr>1217509A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