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00D" w:rsidRPr="009E4774" w:rsidRDefault="000C000D" w:rsidP="00C33EF8">
      <w:pPr>
        <w:tabs>
          <w:tab w:val="left" w:pos="851"/>
        </w:tabs>
        <w:jc w:val="center"/>
      </w:pPr>
    </w:p>
    <w:p w:rsidR="000C000D" w:rsidRPr="003C0A46" w:rsidRDefault="000C000D" w:rsidP="00C33EF8">
      <w:pPr>
        <w:tabs>
          <w:tab w:val="left" w:pos="851"/>
        </w:tabs>
        <w:jc w:val="center"/>
        <w:rPr>
          <w:iCs/>
          <w:sz w:val="24"/>
          <w:szCs w:val="24"/>
        </w:rPr>
      </w:pPr>
      <w:r w:rsidRPr="003C0A46">
        <w:rPr>
          <w:b/>
          <w:iCs/>
          <w:sz w:val="24"/>
          <w:szCs w:val="24"/>
        </w:rPr>
        <w:t>Commonwealth of Australia</w:t>
      </w:r>
    </w:p>
    <w:p w:rsidR="000C000D" w:rsidRPr="003C0A46" w:rsidRDefault="000C000D" w:rsidP="00C33EF8">
      <w:pPr>
        <w:tabs>
          <w:tab w:val="left" w:pos="851"/>
        </w:tabs>
        <w:jc w:val="center"/>
        <w:rPr>
          <w:iCs/>
          <w:sz w:val="24"/>
          <w:szCs w:val="24"/>
        </w:rPr>
      </w:pPr>
    </w:p>
    <w:p w:rsidR="000C000D" w:rsidRPr="003C0A46" w:rsidRDefault="000C000D" w:rsidP="00C33EF8">
      <w:pPr>
        <w:tabs>
          <w:tab w:val="left" w:pos="851"/>
        </w:tabs>
        <w:jc w:val="center"/>
        <w:rPr>
          <w:b/>
          <w:iCs/>
          <w:sz w:val="24"/>
          <w:szCs w:val="24"/>
        </w:rPr>
      </w:pPr>
      <w:r w:rsidRPr="003C0A46">
        <w:rPr>
          <w:b/>
          <w:iCs/>
          <w:sz w:val="24"/>
          <w:szCs w:val="24"/>
        </w:rPr>
        <w:t>Higher Education Support Act 2003</w:t>
      </w:r>
    </w:p>
    <w:p w:rsidR="000C000D" w:rsidRPr="003C0A46" w:rsidRDefault="000C000D" w:rsidP="00C33EF8">
      <w:pPr>
        <w:tabs>
          <w:tab w:val="left" w:pos="851"/>
        </w:tabs>
        <w:jc w:val="center"/>
        <w:rPr>
          <w:iCs/>
          <w:sz w:val="24"/>
          <w:szCs w:val="24"/>
        </w:rPr>
      </w:pPr>
    </w:p>
    <w:p w:rsidR="000C000D" w:rsidRPr="003C0A46" w:rsidRDefault="000C000D" w:rsidP="00C33EF8">
      <w:pPr>
        <w:tabs>
          <w:tab w:val="left" w:pos="851"/>
        </w:tabs>
        <w:jc w:val="center"/>
        <w:rPr>
          <w:iCs/>
          <w:sz w:val="24"/>
          <w:szCs w:val="24"/>
        </w:rPr>
      </w:pPr>
      <w:r w:rsidRPr="003C0A46">
        <w:rPr>
          <w:b/>
          <w:iCs/>
          <w:sz w:val="24"/>
          <w:szCs w:val="24"/>
        </w:rPr>
        <w:t>COMMONWEALTH GRANT SCHEME GUIDELINES 2012</w:t>
      </w:r>
    </w:p>
    <w:p w:rsidR="000C000D" w:rsidRPr="003C0A46" w:rsidRDefault="000C000D" w:rsidP="00C33EF8">
      <w:pPr>
        <w:tabs>
          <w:tab w:val="left" w:pos="851"/>
        </w:tabs>
        <w:rPr>
          <w:iCs/>
        </w:rPr>
      </w:pPr>
    </w:p>
    <w:p w:rsidR="000C000D" w:rsidRPr="003C0A46" w:rsidRDefault="000C000D" w:rsidP="00C33EF8">
      <w:pPr>
        <w:tabs>
          <w:tab w:val="left" w:pos="851"/>
        </w:tabs>
        <w:rPr>
          <w:iCs/>
        </w:rPr>
      </w:pPr>
    </w:p>
    <w:p w:rsidR="000C000D" w:rsidRPr="003C0A46" w:rsidRDefault="000C000D" w:rsidP="00C33EF8">
      <w:pPr>
        <w:tabs>
          <w:tab w:val="left" w:pos="851"/>
        </w:tabs>
        <w:rPr>
          <w:iCs/>
          <w:sz w:val="24"/>
          <w:szCs w:val="24"/>
        </w:rPr>
      </w:pPr>
    </w:p>
    <w:p w:rsidR="000C000D" w:rsidRPr="003C0A46" w:rsidRDefault="000C000D" w:rsidP="00C33EF8">
      <w:pPr>
        <w:tabs>
          <w:tab w:val="left" w:pos="851"/>
        </w:tabs>
        <w:rPr>
          <w:bCs/>
          <w:iCs/>
          <w:sz w:val="24"/>
          <w:szCs w:val="24"/>
          <w:u w:val="single"/>
        </w:rPr>
      </w:pPr>
      <w:r w:rsidRPr="003C0A46">
        <w:rPr>
          <w:bCs/>
          <w:iCs/>
          <w:sz w:val="24"/>
          <w:szCs w:val="24"/>
          <w:u w:val="single"/>
        </w:rPr>
        <w:t xml:space="preserve">Guidelines made pursuant to section 238-10 of the </w:t>
      </w:r>
      <w:r w:rsidRPr="003C0A46">
        <w:rPr>
          <w:bCs/>
          <w:i/>
          <w:iCs/>
          <w:sz w:val="24"/>
          <w:szCs w:val="24"/>
          <w:u w:val="single"/>
        </w:rPr>
        <w:t>Higher Education Support Act 2003</w:t>
      </w:r>
    </w:p>
    <w:p w:rsidR="000C000D" w:rsidRPr="003C0A46" w:rsidRDefault="000C000D" w:rsidP="00C33EF8">
      <w:pPr>
        <w:tabs>
          <w:tab w:val="left" w:pos="851"/>
        </w:tabs>
        <w:rPr>
          <w:iCs/>
          <w:sz w:val="24"/>
          <w:szCs w:val="24"/>
        </w:rPr>
      </w:pPr>
    </w:p>
    <w:p w:rsidR="000C000D" w:rsidRPr="003C0A46" w:rsidRDefault="000C000D" w:rsidP="00C33EF8">
      <w:pPr>
        <w:tabs>
          <w:tab w:val="left" w:pos="851"/>
        </w:tabs>
        <w:rPr>
          <w:bCs/>
          <w:iCs/>
          <w:sz w:val="24"/>
          <w:szCs w:val="24"/>
        </w:rPr>
      </w:pPr>
    </w:p>
    <w:p w:rsidR="000C000D" w:rsidRPr="003C0A46" w:rsidRDefault="000C000D" w:rsidP="00C33EF8">
      <w:pPr>
        <w:tabs>
          <w:tab w:val="left" w:pos="851"/>
        </w:tabs>
        <w:rPr>
          <w:bCs/>
          <w:iCs/>
          <w:sz w:val="24"/>
          <w:szCs w:val="24"/>
        </w:rPr>
      </w:pPr>
    </w:p>
    <w:p w:rsidR="000C000D" w:rsidRPr="003C0A46" w:rsidRDefault="000C000D" w:rsidP="00C33EF8">
      <w:pPr>
        <w:tabs>
          <w:tab w:val="left" w:pos="851"/>
        </w:tabs>
        <w:rPr>
          <w:bCs/>
          <w:iCs/>
          <w:sz w:val="24"/>
          <w:szCs w:val="24"/>
        </w:rPr>
      </w:pPr>
      <w:r w:rsidRPr="003C0A46">
        <w:rPr>
          <w:bCs/>
          <w:iCs/>
          <w:sz w:val="24"/>
          <w:szCs w:val="24"/>
        </w:rPr>
        <w:t xml:space="preserve">I, Chris Evans, Minister for Tertiary Education, Skills, Science and Research, make these Commonwealth Grant Scheme Guidelines 2012 under section 238-10 of the </w:t>
      </w:r>
      <w:r w:rsidRPr="003C0A46">
        <w:rPr>
          <w:bCs/>
          <w:i/>
          <w:iCs/>
          <w:sz w:val="24"/>
          <w:szCs w:val="24"/>
        </w:rPr>
        <w:t>Higher Education Support Act 2003</w:t>
      </w:r>
      <w:r w:rsidRPr="003C0A46">
        <w:rPr>
          <w:bCs/>
          <w:iCs/>
          <w:sz w:val="24"/>
          <w:szCs w:val="24"/>
        </w:rPr>
        <w:t xml:space="preserve"> (the Act).</w:t>
      </w:r>
    </w:p>
    <w:p w:rsidR="000C000D" w:rsidRPr="003C0A46" w:rsidRDefault="000C000D" w:rsidP="00C33EF8">
      <w:pPr>
        <w:tabs>
          <w:tab w:val="left" w:pos="851"/>
        </w:tabs>
        <w:rPr>
          <w:b/>
          <w:bCs/>
          <w:iCs/>
          <w:sz w:val="24"/>
          <w:szCs w:val="24"/>
        </w:rPr>
      </w:pPr>
    </w:p>
    <w:p w:rsidR="000C000D" w:rsidRPr="003C0A46" w:rsidRDefault="000C000D" w:rsidP="00C33EF8">
      <w:pPr>
        <w:tabs>
          <w:tab w:val="left" w:pos="851"/>
        </w:tabs>
        <w:rPr>
          <w:bCs/>
          <w:iCs/>
          <w:sz w:val="24"/>
          <w:szCs w:val="24"/>
        </w:rPr>
      </w:pPr>
    </w:p>
    <w:p w:rsidR="000C000D" w:rsidRPr="003C0A46" w:rsidRDefault="000C000D" w:rsidP="00C33EF8">
      <w:pPr>
        <w:tabs>
          <w:tab w:val="left" w:pos="851"/>
        </w:tabs>
        <w:rPr>
          <w:bCs/>
          <w:iCs/>
          <w:sz w:val="24"/>
          <w:szCs w:val="24"/>
        </w:rPr>
      </w:pPr>
      <w:bookmarkStart w:id="0" w:name="_GoBack"/>
      <w:bookmarkEnd w:id="0"/>
    </w:p>
    <w:p w:rsidR="000C000D" w:rsidRPr="003C0A46" w:rsidRDefault="000C000D" w:rsidP="00C33EF8">
      <w:pPr>
        <w:tabs>
          <w:tab w:val="left" w:pos="851"/>
        </w:tabs>
        <w:rPr>
          <w:bCs/>
          <w:iCs/>
          <w:sz w:val="24"/>
          <w:szCs w:val="24"/>
        </w:rPr>
      </w:pPr>
    </w:p>
    <w:p w:rsidR="000C000D" w:rsidRPr="003C0A46" w:rsidRDefault="000C000D" w:rsidP="00C33EF8">
      <w:pPr>
        <w:tabs>
          <w:tab w:val="left" w:pos="851"/>
        </w:tabs>
        <w:rPr>
          <w:bCs/>
          <w:iCs/>
          <w:sz w:val="24"/>
          <w:szCs w:val="24"/>
        </w:rPr>
      </w:pPr>
      <w:r w:rsidRPr="003C0A46">
        <w:rPr>
          <w:bCs/>
          <w:iCs/>
          <w:sz w:val="24"/>
          <w:szCs w:val="24"/>
        </w:rPr>
        <w:t>Dated this __</w:t>
      </w:r>
      <w:r w:rsidR="00D01D61" w:rsidRPr="003C0A46">
        <w:rPr>
          <w:bCs/>
          <w:iCs/>
          <w:sz w:val="24"/>
          <w:szCs w:val="24"/>
          <w:u w:val="single"/>
        </w:rPr>
        <w:t>27</w:t>
      </w:r>
      <w:r w:rsidR="00D01D61" w:rsidRPr="003C0A46">
        <w:rPr>
          <w:bCs/>
          <w:iCs/>
          <w:sz w:val="24"/>
          <w:szCs w:val="24"/>
          <w:u w:val="single"/>
          <w:vertAlign w:val="superscript"/>
        </w:rPr>
        <w:t>th</w:t>
      </w:r>
      <w:r w:rsidRPr="003C0A46">
        <w:rPr>
          <w:bCs/>
          <w:iCs/>
          <w:sz w:val="24"/>
          <w:szCs w:val="24"/>
        </w:rPr>
        <w:t>__ day of _______</w:t>
      </w:r>
      <w:r w:rsidRPr="003C0A46">
        <w:rPr>
          <w:bCs/>
          <w:iCs/>
          <w:sz w:val="24"/>
          <w:szCs w:val="24"/>
          <w:u w:val="single"/>
        </w:rPr>
        <w:t>_</w:t>
      </w:r>
      <w:r w:rsidR="00D01D61" w:rsidRPr="003C0A46">
        <w:rPr>
          <w:bCs/>
          <w:iCs/>
          <w:sz w:val="24"/>
          <w:szCs w:val="24"/>
          <w:u w:val="single"/>
        </w:rPr>
        <w:t>November</w:t>
      </w:r>
      <w:r w:rsidRPr="003C0A46">
        <w:rPr>
          <w:bCs/>
          <w:iCs/>
          <w:sz w:val="24"/>
          <w:szCs w:val="24"/>
        </w:rPr>
        <w:t>___________ 2012.</w:t>
      </w:r>
    </w:p>
    <w:p w:rsidR="000C000D" w:rsidRPr="003C0A46" w:rsidRDefault="000C000D" w:rsidP="00C33EF8">
      <w:pPr>
        <w:tabs>
          <w:tab w:val="left" w:pos="851"/>
        </w:tabs>
        <w:rPr>
          <w:bCs/>
          <w:iCs/>
          <w:sz w:val="24"/>
          <w:szCs w:val="24"/>
        </w:rPr>
      </w:pPr>
    </w:p>
    <w:p w:rsidR="000C000D" w:rsidRPr="003C0A46" w:rsidRDefault="000C000D" w:rsidP="00C33EF8">
      <w:pPr>
        <w:tabs>
          <w:tab w:val="left" w:pos="851"/>
        </w:tabs>
        <w:rPr>
          <w:bCs/>
          <w:iCs/>
          <w:sz w:val="24"/>
          <w:szCs w:val="24"/>
        </w:rPr>
      </w:pPr>
    </w:p>
    <w:p w:rsidR="000C000D" w:rsidRPr="003C0A46" w:rsidRDefault="000C000D" w:rsidP="00C33EF8">
      <w:pPr>
        <w:tabs>
          <w:tab w:val="left" w:pos="851"/>
        </w:tabs>
        <w:rPr>
          <w:bCs/>
          <w:iCs/>
          <w:sz w:val="24"/>
          <w:szCs w:val="24"/>
        </w:rPr>
      </w:pPr>
    </w:p>
    <w:p w:rsidR="000C000D" w:rsidRPr="003C0A46" w:rsidRDefault="000C000D" w:rsidP="00C33EF8">
      <w:pPr>
        <w:tabs>
          <w:tab w:val="left" w:pos="851"/>
        </w:tabs>
        <w:rPr>
          <w:bCs/>
          <w:iCs/>
          <w:sz w:val="24"/>
          <w:szCs w:val="24"/>
        </w:rPr>
      </w:pPr>
    </w:p>
    <w:p w:rsidR="000C000D" w:rsidRPr="003C0A46" w:rsidRDefault="000C000D" w:rsidP="00C33EF8">
      <w:pPr>
        <w:tabs>
          <w:tab w:val="left" w:pos="851"/>
        </w:tabs>
        <w:rPr>
          <w:bCs/>
          <w:iCs/>
          <w:sz w:val="24"/>
          <w:szCs w:val="24"/>
        </w:rPr>
      </w:pPr>
    </w:p>
    <w:p w:rsidR="000C000D" w:rsidRPr="003C0A46" w:rsidRDefault="000C000D" w:rsidP="00C33EF8">
      <w:pPr>
        <w:tabs>
          <w:tab w:val="left" w:pos="851"/>
        </w:tabs>
        <w:rPr>
          <w:bCs/>
          <w:iCs/>
          <w:sz w:val="24"/>
          <w:szCs w:val="24"/>
        </w:rPr>
      </w:pPr>
    </w:p>
    <w:p w:rsidR="000C000D" w:rsidRPr="003C0A46" w:rsidRDefault="000C000D" w:rsidP="00C33EF8">
      <w:pPr>
        <w:tabs>
          <w:tab w:val="left" w:pos="851"/>
        </w:tabs>
        <w:rPr>
          <w:bCs/>
          <w:iCs/>
          <w:sz w:val="24"/>
          <w:szCs w:val="24"/>
        </w:rPr>
      </w:pPr>
      <w:r w:rsidRPr="003C0A46">
        <w:rPr>
          <w:bCs/>
          <w:iCs/>
          <w:sz w:val="24"/>
          <w:szCs w:val="24"/>
        </w:rPr>
        <w:t>_____________________________</w:t>
      </w:r>
    </w:p>
    <w:p w:rsidR="000C000D" w:rsidRPr="003C0A46" w:rsidRDefault="000C000D" w:rsidP="00C33EF8">
      <w:pPr>
        <w:tabs>
          <w:tab w:val="left" w:pos="851"/>
        </w:tabs>
        <w:rPr>
          <w:bCs/>
          <w:iCs/>
          <w:sz w:val="24"/>
          <w:szCs w:val="24"/>
        </w:rPr>
      </w:pPr>
      <w:r w:rsidRPr="003C0A46">
        <w:rPr>
          <w:bCs/>
          <w:iCs/>
          <w:sz w:val="24"/>
          <w:szCs w:val="24"/>
        </w:rPr>
        <w:t>CHRIS EVANS</w:t>
      </w:r>
    </w:p>
    <w:p w:rsidR="000C000D" w:rsidRPr="003C0A46" w:rsidRDefault="000C000D" w:rsidP="00C33EF8">
      <w:pPr>
        <w:tabs>
          <w:tab w:val="left" w:pos="851"/>
        </w:tabs>
        <w:rPr>
          <w:bCs/>
          <w:iCs/>
          <w:sz w:val="24"/>
          <w:szCs w:val="24"/>
        </w:rPr>
      </w:pPr>
      <w:r w:rsidRPr="003C0A46">
        <w:rPr>
          <w:bCs/>
          <w:iCs/>
          <w:sz w:val="24"/>
          <w:szCs w:val="24"/>
        </w:rPr>
        <w:t>Minister for Tertiary Education, Skills, Science and Research</w:t>
      </w:r>
    </w:p>
    <w:p w:rsidR="000C000D" w:rsidRPr="003C0A46" w:rsidRDefault="000C000D" w:rsidP="00C33EF8">
      <w:pPr>
        <w:tabs>
          <w:tab w:val="left" w:pos="851"/>
        </w:tabs>
        <w:jc w:val="center"/>
        <w:rPr>
          <w:iCs/>
        </w:rPr>
      </w:pPr>
      <w:r w:rsidRPr="003C0A46">
        <w:rPr>
          <w:iCs/>
        </w:rPr>
        <w:br w:type="page"/>
      </w:r>
    </w:p>
    <w:p w:rsidR="000C000D" w:rsidRPr="003C0A46" w:rsidRDefault="000C000D" w:rsidP="00C33EF8">
      <w:pPr>
        <w:tabs>
          <w:tab w:val="left" w:pos="851"/>
        </w:tabs>
        <w:jc w:val="center"/>
        <w:rPr>
          <w:b/>
          <w:iCs/>
          <w:sz w:val="24"/>
          <w:szCs w:val="24"/>
        </w:rPr>
      </w:pPr>
      <w:r w:rsidRPr="003C0A46">
        <w:rPr>
          <w:b/>
          <w:iCs/>
          <w:sz w:val="24"/>
          <w:szCs w:val="24"/>
        </w:rPr>
        <w:lastRenderedPageBreak/>
        <w:t>Commonwealth of Australia</w:t>
      </w:r>
    </w:p>
    <w:p w:rsidR="000C000D" w:rsidRPr="003C0A46" w:rsidRDefault="000C000D" w:rsidP="00C33EF8">
      <w:pPr>
        <w:tabs>
          <w:tab w:val="left" w:pos="851"/>
        </w:tabs>
        <w:jc w:val="center"/>
        <w:rPr>
          <w:b/>
          <w:iCs/>
          <w:sz w:val="24"/>
          <w:szCs w:val="24"/>
        </w:rPr>
      </w:pPr>
    </w:p>
    <w:p w:rsidR="000C000D" w:rsidRPr="003C0A46" w:rsidRDefault="000C000D" w:rsidP="00C33EF8">
      <w:pPr>
        <w:tabs>
          <w:tab w:val="left" w:pos="851"/>
        </w:tabs>
        <w:jc w:val="center"/>
        <w:rPr>
          <w:b/>
          <w:iCs/>
          <w:sz w:val="24"/>
          <w:szCs w:val="24"/>
        </w:rPr>
      </w:pPr>
      <w:r w:rsidRPr="003C0A46">
        <w:rPr>
          <w:b/>
          <w:iCs/>
          <w:sz w:val="24"/>
          <w:szCs w:val="24"/>
        </w:rPr>
        <w:t>Higher Education Support Act 2003</w:t>
      </w:r>
    </w:p>
    <w:p w:rsidR="000C000D" w:rsidRPr="003C0A46" w:rsidRDefault="000C000D" w:rsidP="00C33EF8">
      <w:pPr>
        <w:tabs>
          <w:tab w:val="left" w:pos="851"/>
        </w:tabs>
        <w:jc w:val="center"/>
        <w:rPr>
          <w:b/>
          <w:iCs/>
          <w:sz w:val="24"/>
          <w:szCs w:val="24"/>
        </w:rPr>
      </w:pPr>
    </w:p>
    <w:p w:rsidR="000C000D" w:rsidRPr="003C0A46" w:rsidRDefault="000C000D" w:rsidP="00C33EF8">
      <w:pPr>
        <w:tabs>
          <w:tab w:val="left" w:pos="851"/>
        </w:tabs>
        <w:jc w:val="center"/>
        <w:rPr>
          <w:b/>
          <w:iCs/>
          <w:sz w:val="24"/>
          <w:szCs w:val="24"/>
        </w:rPr>
      </w:pPr>
      <w:r w:rsidRPr="003C0A46">
        <w:rPr>
          <w:b/>
          <w:iCs/>
          <w:sz w:val="24"/>
          <w:szCs w:val="24"/>
        </w:rPr>
        <w:t>COMMONWEALTH GRANT SCHEME GUIDELINES 2012</w:t>
      </w:r>
    </w:p>
    <w:p w:rsidR="000C000D" w:rsidRPr="003C0A46" w:rsidRDefault="000C000D" w:rsidP="00C33EF8">
      <w:pPr>
        <w:tabs>
          <w:tab w:val="left" w:pos="851"/>
        </w:tabs>
        <w:rPr>
          <w:b/>
          <w:iCs/>
          <w:sz w:val="24"/>
          <w:szCs w:val="24"/>
        </w:rPr>
      </w:pPr>
    </w:p>
    <w:p w:rsidR="000C000D" w:rsidRPr="003C0A46" w:rsidRDefault="000C000D" w:rsidP="00C33EF8">
      <w:pPr>
        <w:tabs>
          <w:tab w:val="left" w:pos="851"/>
        </w:tabs>
        <w:rPr>
          <w:b/>
          <w:iCs/>
        </w:rPr>
      </w:pPr>
    </w:p>
    <w:p w:rsidR="000C000D" w:rsidRPr="003C0A46" w:rsidRDefault="000C000D" w:rsidP="00C33EF8">
      <w:pPr>
        <w:tabs>
          <w:tab w:val="left" w:pos="851"/>
        </w:tabs>
        <w:rPr>
          <w:b/>
          <w:iCs/>
        </w:rPr>
      </w:pPr>
    </w:p>
    <w:p w:rsidR="000C000D" w:rsidRPr="003C0A46" w:rsidRDefault="000C000D" w:rsidP="00C33EF8">
      <w:pPr>
        <w:tabs>
          <w:tab w:val="left" w:pos="851"/>
        </w:tabs>
        <w:rPr>
          <w:b/>
          <w:iCs/>
        </w:rPr>
      </w:pPr>
    </w:p>
    <w:p w:rsidR="000C000D" w:rsidRPr="003C0A46" w:rsidRDefault="000C000D" w:rsidP="00C33EF8">
      <w:pPr>
        <w:tabs>
          <w:tab w:val="left" w:pos="851"/>
        </w:tabs>
        <w:rPr>
          <w:b/>
          <w:iCs/>
        </w:rPr>
      </w:pPr>
    </w:p>
    <w:p w:rsidR="000C000D" w:rsidRPr="003C0A46" w:rsidRDefault="000C000D" w:rsidP="00C33EF8">
      <w:pPr>
        <w:tabs>
          <w:tab w:val="left" w:pos="851"/>
        </w:tabs>
        <w:rPr>
          <w:b/>
          <w:iCs/>
          <w:sz w:val="24"/>
          <w:szCs w:val="24"/>
        </w:rPr>
      </w:pPr>
    </w:p>
    <w:p w:rsidR="000C000D" w:rsidRPr="003C0A46" w:rsidRDefault="000C000D" w:rsidP="00C33EF8">
      <w:pPr>
        <w:tabs>
          <w:tab w:val="left" w:pos="851"/>
        </w:tabs>
        <w:rPr>
          <w:b/>
          <w:bCs/>
          <w:iCs/>
          <w:sz w:val="24"/>
          <w:szCs w:val="24"/>
        </w:rPr>
      </w:pPr>
      <w:r w:rsidRPr="003C0A46">
        <w:rPr>
          <w:b/>
          <w:bCs/>
          <w:iCs/>
          <w:sz w:val="24"/>
          <w:szCs w:val="24"/>
        </w:rPr>
        <w:t>(</w:t>
      </w:r>
      <w:proofErr w:type="spellStart"/>
      <w:r w:rsidRPr="003C0A46">
        <w:rPr>
          <w:b/>
          <w:bCs/>
          <w:iCs/>
          <w:sz w:val="24"/>
          <w:szCs w:val="24"/>
        </w:rPr>
        <w:t>i</w:t>
      </w:r>
      <w:proofErr w:type="spellEnd"/>
      <w:r w:rsidRPr="003C0A46">
        <w:rPr>
          <w:b/>
          <w:bCs/>
          <w:iCs/>
          <w:sz w:val="24"/>
          <w:szCs w:val="24"/>
        </w:rPr>
        <w:t>)     CITATION</w:t>
      </w:r>
    </w:p>
    <w:p w:rsidR="000C000D" w:rsidRPr="003C0A46" w:rsidRDefault="000C000D" w:rsidP="00C33EF8">
      <w:pPr>
        <w:tabs>
          <w:tab w:val="left" w:pos="851"/>
        </w:tabs>
        <w:rPr>
          <w:bCs/>
          <w:iCs/>
          <w:sz w:val="24"/>
          <w:szCs w:val="24"/>
        </w:rPr>
      </w:pPr>
    </w:p>
    <w:p w:rsidR="000C000D" w:rsidRPr="003C0A46" w:rsidRDefault="000C000D" w:rsidP="00C33EF8">
      <w:pPr>
        <w:tabs>
          <w:tab w:val="left" w:pos="851"/>
        </w:tabs>
        <w:rPr>
          <w:bCs/>
          <w:iCs/>
          <w:sz w:val="24"/>
          <w:szCs w:val="24"/>
        </w:rPr>
      </w:pPr>
      <w:r w:rsidRPr="003C0A46">
        <w:rPr>
          <w:bCs/>
          <w:iCs/>
          <w:sz w:val="24"/>
          <w:szCs w:val="24"/>
        </w:rPr>
        <w:t xml:space="preserve">These Guidelines may be cited as the </w:t>
      </w:r>
      <w:r w:rsidRPr="003C0A46">
        <w:rPr>
          <w:bCs/>
          <w:i/>
          <w:iCs/>
          <w:sz w:val="24"/>
          <w:szCs w:val="24"/>
        </w:rPr>
        <w:t>Commonwealth Grant Scheme Guidelines 2012</w:t>
      </w:r>
      <w:r w:rsidRPr="003C0A46">
        <w:rPr>
          <w:bCs/>
          <w:iCs/>
          <w:sz w:val="24"/>
          <w:szCs w:val="24"/>
        </w:rPr>
        <w:t>.</w:t>
      </w:r>
    </w:p>
    <w:p w:rsidR="000C000D" w:rsidRPr="003C0A46" w:rsidRDefault="000C000D" w:rsidP="00C33EF8">
      <w:pPr>
        <w:tabs>
          <w:tab w:val="left" w:pos="851"/>
        </w:tabs>
        <w:rPr>
          <w:bCs/>
          <w:iCs/>
          <w:sz w:val="24"/>
          <w:szCs w:val="24"/>
        </w:rPr>
      </w:pPr>
    </w:p>
    <w:p w:rsidR="000C000D" w:rsidRPr="003C0A46" w:rsidRDefault="000C000D" w:rsidP="00C33EF8">
      <w:pPr>
        <w:tabs>
          <w:tab w:val="left" w:pos="851"/>
        </w:tabs>
        <w:rPr>
          <w:bCs/>
          <w:iCs/>
          <w:sz w:val="24"/>
          <w:szCs w:val="24"/>
        </w:rPr>
      </w:pPr>
    </w:p>
    <w:p w:rsidR="000C000D" w:rsidRPr="003C0A46" w:rsidRDefault="000C000D" w:rsidP="00C33EF8">
      <w:pPr>
        <w:tabs>
          <w:tab w:val="left" w:pos="851"/>
        </w:tabs>
        <w:rPr>
          <w:b/>
          <w:bCs/>
          <w:iCs/>
          <w:sz w:val="24"/>
          <w:szCs w:val="24"/>
        </w:rPr>
      </w:pPr>
      <w:r w:rsidRPr="003C0A46">
        <w:rPr>
          <w:b/>
          <w:bCs/>
          <w:iCs/>
          <w:sz w:val="24"/>
          <w:szCs w:val="24"/>
        </w:rPr>
        <w:t>(ii)     AUTHORITY</w:t>
      </w:r>
    </w:p>
    <w:p w:rsidR="000C000D" w:rsidRPr="003C0A46" w:rsidRDefault="000C000D" w:rsidP="00C33EF8">
      <w:pPr>
        <w:tabs>
          <w:tab w:val="left" w:pos="851"/>
        </w:tabs>
        <w:rPr>
          <w:bCs/>
          <w:iCs/>
          <w:sz w:val="24"/>
          <w:szCs w:val="24"/>
        </w:rPr>
      </w:pPr>
    </w:p>
    <w:p w:rsidR="000C000D" w:rsidRPr="003C0A46" w:rsidRDefault="000C000D" w:rsidP="00C33EF8">
      <w:pPr>
        <w:tabs>
          <w:tab w:val="left" w:pos="851"/>
        </w:tabs>
        <w:rPr>
          <w:bCs/>
          <w:i/>
          <w:iCs/>
          <w:sz w:val="24"/>
          <w:szCs w:val="24"/>
        </w:rPr>
      </w:pPr>
      <w:r w:rsidRPr="003C0A46">
        <w:rPr>
          <w:bCs/>
          <w:iCs/>
          <w:sz w:val="24"/>
          <w:szCs w:val="24"/>
        </w:rPr>
        <w:t xml:space="preserve">These Guidelines are made under section 238-10 of the </w:t>
      </w:r>
      <w:r w:rsidRPr="003C0A46">
        <w:rPr>
          <w:bCs/>
          <w:i/>
          <w:iCs/>
          <w:sz w:val="24"/>
          <w:szCs w:val="24"/>
        </w:rPr>
        <w:t>Higher Education Support Act 2003</w:t>
      </w:r>
      <w:r w:rsidRPr="003C0A46">
        <w:rPr>
          <w:bCs/>
          <w:iCs/>
          <w:sz w:val="24"/>
          <w:szCs w:val="24"/>
        </w:rPr>
        <w:t xml:space="preserve"> (the Act) for the purposes of Part 2-2 and section 93-10 of the Act</w:t>
      </w:r>
      <w:r w:rsidRPr="003C0A46">
        <w:rPr>
          <w:bCs/>
          <w:i/>
          <w:iCs/>
          <w:sz w:val="24"/>
          <w:szCs w:val="24"/>
        </w:rPr>
        <w:t>.</w:t>
      </w:r>
    </w:p>
    <w:p w:rsidR="000C000D" w:rsidRPr="003C0A46" w:rsidRDefault="000C000D" w:rsidP="00C33EF8">
      <w:pPr>
        <w:tabs>
          <w:tab w:val="left" w:pos="851"/>
        </w:tabs>
        <w:rPr>
          <w:bCs/>
          <w:iCs/>
          <w:sz w:val="24"/>
          <w:szCs w:val="24"/>
        </w:rPr>
      </w:pPr>
    </w:p>
    <w:p w:rsidR="000C000D" w:rsidRPr="003C0A46" w:rsidRDefault="000C000D" w:rsidP="00C33EF8">
      <w:pPr>
        <w:tabs>
          <w:tab w:val="left" w:pos="851"/>
        </w:tabs>
        <w:rPr>
          <w:bCs/>
          <w:iCs/>
          <w:sz w:val="24"/>
          <w:szCs w:val="24"/>
        </w:rPr>
      </w:pPr>
    </w:p>
    <w:p w:rsidR="000C000D" w:rsidRPr="003C0A46" w:rsidRDefault="000C000D" w:rsidP="00C33EF8">
      <w:pPr>
        <w:tabs>
          <w:tab w:val="left" w:pos="851"/>
        </w:tabs>
        <w:rPr>
          <w:b/>
          <w:bCs/>
          <w:iCs/>
          <w:sz w:val="24"/>
          <w:szCs w:val="24"/>
        </w:rPr>
      </w:pPr>
      <w:r w:rsidRPr="003C0A46">
        <w:rPr>
          <w:b/>
          <w:bCs/>
          <w:iCs/>
          <w:sz w:val="24"/>
          <w:szCs w:val="24"/>
        </w:rPr>
        <w:t>(iii)</w:t>
      </w:r>
      <w:r w:rsidRPr="003C0A46">
        <w:rPr>
          <w:b/>
          <w:bCs/>
          <w:iCs/>
          <w:sz w:val="24"/>
          <w:szCs w:val="24"/>
        </w:rPr>
        <w:tab/>
        <w:t>COMMENCEMENT</w:t>
      </w:r>
    </w:p>
    <w:p w:rsidR="000C000D" w:rsidRPr="003C0A46" w:rsidRDefault="000C000D" w:rsidP="00C33EF8">
      <w:pPr>
        <w:tabs>
          <w:tab w:val="left" w:pos="851"/>
        </w:tabs>
        <w:rPr>
          <w:bCs/>
          <w:iCs/>
          <w:sz w:val="24"/>
          <w:szCs w:val="24"/>
        </w:rPr>
      </w:pPr>
    </w:p>
    <w:p w:rsidR="000C000D" w:rsidRPr="003C0A46" w:rsidRDefault="000C000D" w:rsidP="00C33EF8">
      <w:pPr>
        <w:tabs>
          <w:tab w:val="left" w:pos="851"/>
        </w:tabs>
        <w:rPr>
          <w:bCs/>
          <w:iCs/>
          <w:sz w:val="24"/>
          <w:szCs w:val="24"/>
        </w:rPr>
      </w:pPr>
      <w:r w:rsidRPr="003C0A46">
        <w:rPr>
          <w:bCs/>
          <w:iCs/>
          <w:sz w:val="24"/>
          <w:szCs w:val="24"/>
        </w:rPr>
        <w:t>These Guidelines take effect on 1 January 2013.</w:t>
      </w:r>
    </w:p>
    <w:p w:rsidR="000C000D" w:rsidRPr="003C0A46" w:rsidRDefault="000C000D" w:rsidP="00C33EF8">
      <w:pPr>
        <w:tabs>
          <w:tab w:val="left" w:pos="851"/>
        </w:tabs>
        <w:rPr>
          <w:bCs/>
          <w:iCs/>
          <w:sz w:val="24"/>
          <w:szCs w:val="24"/>
        </w:rPr>
      </w:pPr>
    </w:p>
    <w:p w:rsidR="000C000D" w:rsidRPr="003C0A46" w:rsidRDefault="000C000D" w:rsidP="00C33EF8">
      <w:pPr>
        <w:tabs>
          <w:tab w:val="left" w:pos="851"/>
        </w:tabs>
        <w:rPr>
          <w:bCs/>
          <w:iCs/>
          <w:sz w:val="24"/>
          <w:szCs w:val="24"/>
        </w:rPr>
      </w:pPr>
    </w:p>
    <w:p w:rsidR="000C000D" w:rsidRPr="003C0A46" w:rsidRDefault="000C000D" w:rsidP="00C33EF8">
      <w:pPr>
        <w:tabs>
          <w:tab w:val="left" w:pos="851"/>
        </w:tabs>
        <w:rPr>
          <w:b/>
          <w:bCs/>
          <w:iCs/>
          <w:sz w:val="24"/>
          <w:szCs w:val="24"/>
        </w:rPr>
      </w:pPr>
      <w:r w:rsidRPr="003C0A46">
        <w:rPr>
          <w:b/>
          <w:bCs/>
          <w:iCs/>
          <w:sz w:val="24"/>
          <w:szCs w:val="24"/>
        </w:rPr>
        <w:t>(iv)</w:t>
      </w:r>
      <w:r w:rsidRPr="003C0A46">
        <w:rPr>
          <w:b/>
          <w:bCs/>
          <w:iCs/>
          <w:sz w:val="24"/>
          <w:szCs w:val="24"/>
        </w:rPr>
        <w:tab/>
        <w:t>REVOCATION</w:t>
      </w:r>
    </w:p>
    <w:p w:rsidR="000C000D" w:rsidRPr="003C0A46" w:rsidRDefault="000C000D" w:rsidP="00C33EF8">
      <w:pPr>
        <w:tabs>
          <w:tab w:val="left" w:pos="851"/>
        </w:tabs>
        <w:rPr>
          <w:bCs/>
          <w:iCs/>
          <w:sz w:val="24"/>
          <w:szCs w:val="24"/>
        </w:rPr>
      </w:pPr>
    </w:p>
    <w:p w:rsidR="000C000D" w:rsidRPr="003C0A46" w:rsidRDefault="000C000D" w:rsidP="00C33EF8">
      <w:pPr>
        <w:tabs>
          <w:tab w:val="left" w:pos="851"/>
        </w:tabs>
        <w:rPr>
          <w:bCs/>
          <w:iCs/>
          <w:sz w:val="24"/>
          <w:szCs w:val="24"/>
        </w:rPr>
      </w:pPr>
      <w:r w:rsidRPr="003C0A46">
        <w:rPr>
          <w:bCs/>
          <w:iCs/>
          <w:sz w:val="24"/>
          <w:szCs w:val="24"/>
        </w:rPr>
        <w:t xml:space="preserve">The </w:t>
      </w:r>
      <w:r w:rsidRPr="003C0A46">
        <w:rPr>
          <w:bCs/>
          <w:i/>
          <w:iCs/>
          <w:sz w:val="24"/>
          <w:szCs w:val="24"/>
        </w:rPr>
        <w:t xml:space="preserve">Commonwealth Grant Scheme Guidelines </w:t>
      </w:r>
      <w:r w:rsidRPr="003C0A46">
        <w:rPr>
          <w:bCs/>
          <w:iCs/>
          <w:sz w:val="24"/>
          <w:szCs w:val="24"/>
        </w:rPr>
        <w:t>(F2006L04079) made on 8 December 2006 and registered on 12 December 2006 (the Former Guidelines) and all subsequent amendments are revoked.</w:t>
      </w:r>
    </w:p>
    <w:p w:rsidR="000C000D" w:rsidRPr="003C0A46" w:rsidRDefault="000C000D" w:rsidP="00C33EF8">
      <w:pPr>
        <w:tabs>
          <w:tab w:val="left" w:pos="851"/>
        </w:tabs>
        <w:rPr>
          <w:bCs/>
          <w:iCs/>
          <w:sz w:val="24"/>
          <w:szCs w:val="24"/>
        </w:rPr>
      </w:pPr>
    </w:p>
    <w:p w:rsidR="000C000D" w:rsidRPr="003C0A46" w:rsidRDefault="000C000D" w:rsidP="00C33EF8">
      <w:pPr>
        <w:tabs>
          <w:tab w:val="left" w:pos="851"/>
        </w:tabs>
        <w:rPr>
          <w:bCs/>
          <w:iCs/>
          <w:sz w:val="24"/>
          <w:szCs w:val="24"/>
        </w:rPr>
      </w:pPr>
    </w:p>
    <w:p w:rsidR="000C000D" w:rsidRPr="003C0A46" w:rsidRDefault="000C000D" w:rsidP="00C33EF8">
      <w:pPr>
        <w:tabs>
          <w:tab w:val="left" w:pos="851"/>
        </w:tabs>
        <w:rPr>
          <w:b/>
          <w:bCs/>
          <w:iCs/>
          <w:sz w:val="24"/>
          <w:szCs w:val="24"/>
        </w:rPr>
      </w:pPr>
      <w:r w:rsidRPr="003C0A46">
        <w:rPr>
          <w:b/>
          <w:bCs/>
          <w:iCs/>
          <w:sz w:val="24"/>
          <w:szCs w:val="24"/>
        </w:rPr>
        <w:t>(iv)</w:t>
      </w:r>
      <w:r w:rsidRPr="003C0A46">
        <w:rPr>
          <w:b/>
          <w:bCs/>
          <w:iCs/>
          <w:sz w:val="24"/>
          <w:szCs w:val="24"/>
        </w:rPr>
        <w:tab/>
        <w:t>TRANSITIONAL ARRANGEMENTS</w:t>
      </w:r>
    </w:p>
    <w:p w:rsidR="000C000D" w:rsidRPr="003C0A46" w:rsidRDefault="000C000D" w:rsidP="00C33EF8">
      <w:pPr>
        <w:tabs>
          <w:tab w:val="left" w:pos="851"/>
        </w:tabs>
        <w:rPr>
          <w:bCs/>
          <w:iCs/>
          <w:sz w:val="24"/>
          <w:szCs w:val="24"/>
        </w:rPr>
      </w:pPr>
    </w:p>
    <w:p w:rsidR="000C000D" w:rsidRPr="003C0A46" w:rsidRDefault="000C000D" w:rsidP="00C33EF8">
      <w:pPr>
        <w:tabs>
          <w:tab w:val="left" w:pos="851"/>
        </w:tabs>
        <w:rPr>
          <w:bCs/>
          <w:iCs/>
          <w:sz w:val="24"/>
          <w:szCs w:val="24"/>
        </w:rPr>
      </w:pPr>
      <w:r w:rsidRPr="003C0A46">
        <w:rPr>
          <w:bCs/>
          <w:iCs/>
          <w:sz w:val="24"/>
          <w:szCs w:val="24"/>
        </w:rPr>
        <w:t xml:space="preserve">The revocation of the Former Guidelines does not affect the validity of a payment or decision made under those guidelines. A decision made under the Former Guidelines is taken to continue to have effect as if it were made under the </w:t>
      </w:r>
      <w:r w:rsidRPr="003C0A46">
        <w:rPr>
          <w:bCs/>
          <w:i/>
          <w:iCs/>
          <w:sz w:val="24"/>
          <w:szCs w:val="24"/>
        </w:rPr>
        <w:t>Commonwealth Grant Scheme Guidelines 2012</w:t>
      </w:r>
      <w:r w:rsidRPr="003C0A46">
        <w:rPr>
          <w:bCs/>
          <w:iCs/>
          <w:sz w:val="24"/>
          <w:szCs w:val="24"/>
        </w:rPr>
        <w:t>.</w:t>
      </w:r>
    </w:p>
    <w:p w:rsidR="000C000D" w:rsidRPr="003C0A46" w:rsidRDefault="000C000D" w:rsidP="00C33EF8">
      <w:pPr>
        <w:tabs>
          <w:tab w:val="left" w:pos="851"/>
        </w:tabs>
        <w:rPr>
          <w:bCs/>
          <w:iCs/>
          <w:sz w:val="24"/>
          <w:szCs w:val="24"/>
        </w:rPr>
      </w:pPr>
    </w:p>
    <w:p w:rsidR="000C000D" w:rsidRPr="003C0A46" w:rsidRDefault="000C000D" w:rsidP="00C33EF8">
      <w:pPr>
        <w:tabs>
          <w:tab w:val="left" w:pos="851"/>
        </w:tabs>
        <w:rPr>
          <w:bCs/>
          <w:iCs/>
          <w:sz w:val="24"/>
          <w:szCs w:val="24"/>
        </w:rPr>
      </w:pPr>
    </w:p>
    <w:p w:rsidR="000C000D" w:rsidRPr="003C0A46" w:rsidRDefault="000C000D" w:rsidP="00C33EF8">
      <w:pPr>
        <w:tabs>
          <w:tab w:val="left" w:pos="851"/>
        </w:tabs>
        <w:rPr>
          <w:iCs/>
          <w:sz w:val="24"/>
          <w:szCs w:val="24"/>
        </w:rPr>
      </w:pPr>
    </w:p>
    <w:p w:rsidR="000C000D" w:rsidRPr="003C0A46" w:rsidRDefault="000C000D" w:rsidP="00C33EF8">
      <w:pPr>
        <w:tabs>
          <w:tab w:val="left" w:pos="851"/>
        </w:tabs>
        <w:rPr>
          <w:sz w:val="24"/>
          <w:szCs w:val="24"/>
        </w:rPr>
      </w:pPr>
      <w:r w:rsidRPr="003C0A46">
        <w:rPr>
          <w:i/>
          <w:iCs/>
          <w:sz w:val="24"/>
          <w:szCs w:val="24"/>
        </w:rPr>
        <w:br w:type="page"/>
      </w:r>
    </w:p>
    <w:p w:rsidR="000C000D" w:rsidRPr="003C0A46" w:rsidRDefault="000C000D" w:rsidP="004910D7">
      <w:pPr>
        <w:keepLines w:val="0"/>
        <w:widowControl w:val="0"/>
        <w:tabs>
          <w:tab w:val="left" w:pos="1531"/>
        </w:tabs>
        <w:rPr>
          <w:b/>
          <w:bCs/>
          <w:sz w:val="24"/>
          <w:szCs w:val="24"/>
        </w:rPr>
        <w:sectPr w:rsidR="000C000D" w:rsidRPr="003C0A46" w:rsidSect="001C10CD">
          <w:footerReference w:type="even" r:id="rId8"/>
          <w:footerReference w:type="default" r:id="rId9"/>
          <w:footerReference w:type="first" r:id="rId10"/>
          <w:type w:val="continuous"/>
          <w:pgSz w:w="11906" w:h="16838" w:code="9"/>
          <w:pgMar w:top="851" w:right="1134" w:bottom="851" w:left="1134" w:header="709" w:footer="709" w:gutter="0"/>
          <w:pgNumType w:start="1"/>
          <w:cols w:space="708"/>
          <w:titlePg/>
          <w:docGrid w:linePitch="360"/>
        </w:sectPr>
      </w:pPr>
    </w:p>
    <w:p w:rsidR="000C000D" w:rsidRPr="003C0A46" w:rsidRDefault="000C000D" w:rsidP="004910D7">
      <w:pPr>
        <w:keepLines w:val="0"/>
        <w:widowControl w:val="0"/>
        <w:tabs>
          <w:tab w:val="left" w:pos="1531"/>
        </w:tabs>
        <w:jc w:val="center"/>
        <w:rPr>
          <w:b/>
          <w:bCs/>
          <w:sz w:val="24"/>
          <w:szCs w:val="24"/>
        </w:rPr>
      </w:pPr>
      <w:r w:rsidRPr="003C0A46">
        <w:rPr>
          <w:b/>
          <w:bCs/>
          <w:sz w:val="24"/>
          <w:szCs w:val="24"/>
        </w:rPr>
        <w:lastRenderedPageBreak/>
        <w:t>COMMONWEALTH OF AUSTRALIA</w:t>
      </w:r>
    </w:p>
    <w:p w:rsidR="000C000D" w:rsidRPr="003C0A46" w:rsidRDefault="000C000D" w:rsidP="001E291B">
      <w:pPr>
        <w:keepLines w:val="0"/>
        <w:widowControl w:val="0"/>
        <w:tabs>
          <w:tab w:val="left" w:pos="1531"/>
        </w:tabs>
        <w:jc w:val="center"/>
        <w:rPr>
          <w:b/>
          <w:bCs/>
          <w:sz w:val="24"/>
          <w:szCs w:val="24"/>
        </w:rPr>
      </w:pPr>
    </w:p>
    <w:p w:rsidR="000C000D" w:rsidRPr="003C0A46" w:rsidRDefault="000C000D" w:rsidP="00042B21">
      <w:pPr>
        <w:keepLines w:val="0"/>
        <w:widowControl w:val="0"/>
        <w:tabs>
          <w:tab w:val="left" w:pos="1306"/>
          <w:tab w:val="left" w:pos="1531"/>
          <w:tab w:val="center" w:pos="4819"/>
        </w:tabs>
        <w:jc w:val="center"/>
        <w:rPr>
          <w:b/>
          <w:bCs/>
          <w:i/>
          <w:iCs/>
          <w:sz w:val="24"/>
          <w:szCs w:val="24"/>
        </w:rPr>
      </w:pPr>
      <w:r w:rsidRPr="003C0A46">
        <w:rPr>
          <w:b/>
          <w:bCs/>
          <w:i/>
          <w:iCs/>
          <w:sz w:val="24"/>
          <w:szCs w:val="24"/>
        </w:rPr>
        <w:t>Higher Education Support Act 2003</w:t>
      </w:r>
    </w:p>
    <w:p w:rsidR="000C000D" w:rsidRPr="003C0A46" w:rsidRDefault="000C000D" w:rsidP="001E291B">
      <w:pPr>
        <w:keepLines w:val="0"/>
        <w:widowControl w:val="0"/>
        <w:tabs>
          <w:tab w:val="left" w:pos="1531"/>
        </w:tabs>
        <w:jc w:val="center"/>
        <w:rPr>
          <w:b/>
          <w:bCs/>
          <w:sz w:val="24"/>
          <w:szCs w:val="24"/>
          <w:lang w:eastAsia="en-AU"/>
        </w:rPr>
      </w:pPr>
    </w:p>
    <w:p w:rsidR="000C000D" w:rsidRPr="003C0A46" w:rsidRDefault="000C000D" w:rsidP="001E291B">
      <w:pPr>
        <w:keepLines w:val="0"/>
        <w:widowControl w:val="0"/>
        <w:tabs>
          <w:tab w:val="left" w:pos="1531"/>
        </w:tabs>
        <w:jc w:val="center"/>
        <w:rPr>
          <w:b/>
          <w:bCs/>
          <w:sz w:val="24"/>
          <w:szCs w:val="24"/>
          <w:lang w:eastAsia="en-AU"/>
        </w:rPr>
      </w:pPr>
      <w:r w:rsidRPr="003C0A46">
        <w:rPr>
          <w:b/>
          <w:bCs/>
          <w:sz w:val="24"/>
          <w:szCs w:val="24"/>
          <w:lang w:eastAsia="en-AU"/>
        </w:rPr>
        <w:t>COMMONWEALTH GRANT SCHEME GUIDELINES No. 1</w:t>
      </w:r>
    </w:p>
    <w:p w:rsidR="000C000D" w:rsidRPr="003C0A46" w:rsidRDefault="000C000D" w:rsidP="00D439A5">
      <w:pPr>
        <w:keepLines w:val="0"/>
        <w:widowControl w:val="0"/>
        <w:tabs>
          <w:tab w:val="left" w:pos="1531"/>
        </w:tabs>
        <w:spacing w:before="120" w:after="120"/>
        <w:rPr>
          <w:lang w:eastAsia="en-AU"/>
        </w:rPr>
      </w:pPr>
    </w:p>
    <w:bookmarkStart w:id="1" w:name="_Toc187123360"/>
    <w:bookmarkStart w:id="2" w:name="_Toc126732197"/>
    <w:bookmarkStart w:id="3" w:name="_Toc115842886"/>
    <w:p w:rsidR="00D439A5" w:rsidRPr="003C0A46" w:rsidRDefault="00BF0E52" w:rsidP="00D439A5">
      <w:pPr>
        <w:pStyle w:val="TOC1"/>
        <w:tabs>
          <w:tab w:val="left" w:pos="1540"/>
          <w:tab w:val="right" w:leader="dot" w:pos="9628"/>
        </w:tabs>
        <w:spacing w:before="120" w:after="120"/>
        <w:rPr>
          <w:rFonts w:asciiTheme="minorHAnsi" w:eastAsiaTheme="minorEastAsia" w:hAnsiTheme="minorHAnsi" w:cstheme="minorBidi"/>
          <w:b w:val="0"/>
          <w:bCs w:val="0"/>
          <w:caps w:val="0"/>
          <w:noProof/>
          <w:lang w:eastAsia="en-AU"/>
        </w:rPr>
      </w:pPr>
      <w:r w:rsidRPr="003C0A46">
        <w:fldChar w:fldCharType="begin"/>
      </w:r>
      <w:r w:rsidR="000C000D" w:rsidRPr="003C0A46">
        <w:instrText xml:space="preserve"> TOC \o "1-3" \h \z \u </w:instrText>
      </w:r>
      <w:r w:rsidRPr="003C0A46">
        <w:fldChar w:fldCharType="separate"/>
      </w:r>
      <w:hyperlink w:anchor="_Toc340826629" w:history="1">
        <w:r w:rsidR="00D439A5" w:rsidRPr="003C0A46">
          <w:rPr>
            <w:rStyle w:val="Hyperlink"/>
            <w:noProof/>
            <w:color w:val="auto"/>
          </w:rPr>
          <w:t>CHAPTER 1</w:t>
        </w:r>
        <w:r w:rsidR="00D439A5" w:rsidRPr="003C0A46">
          <w:rPr>
            <w:rFonts w:asciiTheme="minorHAnsi" w:eastAsiaTheme="minorEastAsia" w:hAnsiTheme="minorHAnsi" w:cstheme="minorBidi"/>
            <w:b w:val="0"/>
            <w:bCs w:val="0"/>
            <w:caps w:val="0"/>
            <w:noProof/>
            <w:lang w:eastAsia="en-AU"/>
          </w:rPr>
          <w:tab/>
        </w:r>
        <w:r w:rsidR="00D439A5" w:rsidRPr="003C0A46">
          <w:rPr>
            <w:rStyle w:val="Hyperlink"/>
            <w:noProof/>
            <w:color w:val="auto"/>
          </w:rPr>
          <w:t>INTRODUCTION</w:t>
        </w:r>
        <w:r w:rsidR="00D439A5" w:rsidRPr="003C0A46">
          <w:rPr>
            <w:noProof/>
            <w:webHidden/>
          </w:rPr>
          <w:tab/>
        </w:r>
        <w:r w:rsidRPr="003C0A46">
          <w:rPr>
            <w:noProof/>
            <w:webHidden/>
          </w:rPr>
          <w:fldChar w:fldCharType="begin"/>
        </w:r>
        <w:r w:rsidR="00D439A5" w:rsidRPr="003C0A46">
          <w:rPr>
            <w:noProof/>
            <w:webHidden/>
          </w:rPr>
          <w:instrText xml:space="preserve"> PAGEREF _Toc340826629 \h </w:instrText>
        </w:r>
        <w:r w:rsidRPr="003C0A46">
          <w:rPr>
            <w:noProof/>
            <w:webHidden/>
          </w:rPr>
        </w:r>
        <w:r w:rsidRPr="003C0A46">
          <w:rPr>
            <w:noProof/>
            <w:webHidden/>
          </w:rPr>
          <w:fldChar w:fldCharType="separate"/>
        </w:r>
        <w:r w:rsidR="0005323B" w:rsidRPr="003C0A46">
          <w:rPr>
            <w:noProof/>
            <w:webHidden/>
          </w:rPr>
          <w:t>5</w:t>
        </w:r>
        <w:r w:rsidRPr="003C0A46">
          <w:rPr>
            <w:noProof/>
            <w:webHidden/>
          </w:rPr>
          <w:fldChar w:fldCharType="end"/>
        </w:r>
      </w:hyperlink>
    </w:p>
    <w:p w:rsidR="00D439A5" w:rsidRPr="003C0A46" w:rsidRDefault="00BF0E52"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30" w:history="1">
        <w:r w:rsidR="00D439A5" w:rsidRPr="003C0A46">
          <w:rPr>
            <w:rStyle w:val="Hyperlink"/>
            <w:b w:val="0"/>
            <w:noProof/>
            <w:color w:val="auto"/>
            <w:lang w:eastAsia="en-AU"/>
          </w:rPr>
          <w:t>1.1</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INTERPRETATION</w:t>
        </w:r>
        <w:r w:rsidR="00D439A5" w:rsidRPr="003C0A46">
          <w:rPr>
            <w:b w:val="0"/>
            <w:noProof/>
            <w:webHidden/>
          </w:rPr>
          <w:tab/>
        </w:r>
        <w:r w:rsidRPr="003C0A46">
          <w:rPr>
            <w:b w:val="0"/>
            <w:noProof/>
            <w:webHidden/>
          </w:rPr>
          <w:fldChar w:fldCharType="begin"/>
        </w:r>
        <w:r w:rsidR="00D439A5" w:rsidRPr="003C0A46">
          <w:rPr>
            <w:b w:val="0"/>
            <w:noProof/>
            <w:webHidden/>
          </w:rPr>
          <w:instrText xml:space="preserve"> PAGEREF _Toc340826630 \h </w:instrText>
        </w:r>
        <w:r w:rsidRPr="003C0A46">
          <w:rPr>
            <w:b w:val="0"/>
            <w:noProof/>
            <w:webHidden/>
          </w:rPr>
        </w:r>
        <w:r w:rsidRPr="003C0A46">
          <w:rPr>
            <w:b w:val="0"/>
            <w:noProof/>
            <w:webHidden/>
          </w:rPr>
          <w:fldChar w:fldCharType="separate"/>
        </w:r>
        <w:r w:rsidR="0005323B" w:rsidRPr="003C0A46">
          <w:rPr>
            <w:b w:val="0"/>
            <w:noProof/>
            <w:webHidden/>
          </w:rPr>
          <w:t>5</w:t>
        </w:r>
        <w:r w:rsidRPr="003C0A46">
          <w:rPr>
            <w:b w:val="0"/>
            <w:noProof/>
            <w:webHidden/>
          </w:rPr>
          <w:fldChar w:fldCharType="end"/>
        </w:r>
      </w:hyperlink>
    </w:p>
    <w:p w:rsidR="00D439A5" w:rsidRPr="003C0A46" w:rsidRDefault="00BF0E52"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31" w:history="1">
        <w:r w:rsidR="00D439A5" w:rsidRPr="003C0A46">
          <w:rPr>
            <w:rStyle w:val="Hyperlink"/>
            <w:b w:val="0"/>
            <w:noProof/>
            <w:color w:val="auto"/>
            <w:lang w:eastAsia="en-AU"/>
          </w:rPr>
          <w:t xml:space="preserve">1.5 </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lang w:eastAsia="en-AU"/>
          </w:rPr>
          <w:t>DEFINITIONS</w:t>
        </w:r>
        <w:r w:rsidR="00D439A5" w:rsidRPr="003C0A46">
          <w:rPr>
            <w:b w:val="0"/>
            <w:noProof/>
            <w:webHidden/>
          </w:rPr>
          <w:tab/>
        </w:r>
        <w:r w:rsidRPr="003C0A46">
          <w:rPr>
            <w:b w:val="0"/>
            <w:noProof/>
            <w:webHidden/>
          </w:rPr>
          <w:fldChar w:fldCharType="begin"/>
        </w:r>
        <w:r w:rsidR="00D439A5" w:rsidRPr="003C0A46">
          <w:rPr>
            <w:b w:val="0"/>
            <w:noProof/>
            <w:webHidden/>
          </w:rPr>
          <w:instrText xml:space="preserve"> PAGEREF _Toc340826631 \h </w:instrText>
        </w:r>
        <w:r w:rsidRPr="003C0A46">
          <w:rPr>
            <w:b w:val="0"/>
            <w:noProof/>
            <w:webHidden/>
          </w:rPr>
        </w:r>
        <w:r w:rsidRPr="003C0A46">
          <w:rPr>
            <w:b w:val="0"/>
            <w:noProof/>
            <w:webHidden/>
          </w:rPr>
          <w:fldChar w:fldCharType="separate"/>
        </w:r>
        <w:r w:rsidR="0005323B" w:rsidRPr="003C0A46">
          <w:rPr>
            <w:b w:val="0"/>
            <w:noProof/>
            <w:webHidden/>
          </w:rPr>
          <w:t>5</w:t>
        </w:r>
        <w:r w:rsidRPr="003C0A46">
          <w:rPr>
            <w:b w:val="0"/>
            <w:noProof/>
            <w:webHidden/>
          </w:rPr>
          <w:fldChar w:fldCharType="end"/>
        </w:r>
      </w:hyperlink>
    </w:p>
    <w:p w:rsidR="00D439A5" w:rsidRPr="003C0A46" w:rsidRDefault="00BF0E52" w:rsidP="00D439A5">
      <w:pPr>
        <w:pStyle w:val="TOC1"/>
        <w:tabs>
          <w:tab w:val="left" w:pos="1540"/>
          <w:tab w:val="right" w:leader="dot" w:pos="9628"/>
        </w:tabs>
        <w:spacing w:before="120" w:after="120"/>
        <w:rPr>
          <w:rFonts w:asciiTheme="minorHAnsi" w:eastAsiaTheme="minorEastAsia" w:hAnsiTheme="minorHAnsi" w:cstheme="minorBidi"/>
          <w:b w:val="0"/>
          <w:bCs w:val="0"/>
          <w:caps w:val="0"/>
          <w:noProof/>
          <w:lang w:eastAsia="en-AU"/>
        </w:rPr>
      </w:pPr>
      <w:hyperlink w:anchor="_Toc340826632" w:history="1">
        <w:r w:rsidR="00D439A5" w:rsidRPr="003C0A46">
          <w:rPr>
            <w:rStyle w:val="Hyperlink"/>
            <w:noProof/>
            <w:color w:val="auto"/>
          </w:rPr>
          <w:t>CHAPTER 2</w:t>
        </w:r>
        <w:r w:rsidR="00D439A5" w:rsidRPr="003C0A46">
          <w:rPr>
            <w:rFonts w:asciiTheme="minorHAnsi" w:eastAsiaTheme="minorEastAsia" w:hAnsiTheme="minorHAnsi" w:cstheme="minorBidi"/>
            <w:b w:val="0"/>
            <w:bCs w:val="0"/>
            <w:caps w:val="0"/>
            <w:noProof/>
            <w:lang w:eastAsia="en-AU"/>
          </w:rPr>
          <w:tab/>
        </w:r>
        <w:r w:rsidR="00D439A5" w:rsidRPr="003C0A46">
          <w:rPr>
            <w:rStyle w:val="Hyperlink"/>
            <w:noProof/>
            <w:color w:val="auto"/>
          </w:rPr>
          <w:t>HIGHER EDUCATION PROVIDERS</w:t>
        </w:r>
        <w:r w:rsidR="00D439A5" w:rsidRPr="003C0A46">
          <w:rPr>
            <w:noProof/>
            <w:webHidden/>
          </w:rPr>
          <w:tab/>
        </w:r>
        <w:r w:rsidRPr="003C0A46">
          <w:rPr>
            <w:noProof/>
            <w:webHidden/>
          </w:rPr>
          <w:fldChar w:fldCharType="begin"/>
        </w:r>
        <w:r w:rsidR="00D439A5" w:rsidRPr="003C0A46">
          <w:rPr>
            <w:noProof/>
            <w:webHidden/>
          </w:rPr>
          <w:instrText xml:space="preserve"> PAGEREF _Toc340826632 \h </w:instrText>
        </w:r>
        <w:r w:rsidRPr="003C0A46">
          <w:rPr>
            <w:noProof/>
            <w:webHidden/>
          </w:rPr>
        </w:r>
        <w:r w:rsidRPr="003C0A46">
          <w:rPr>
            <w:noProof/>
            <w:webHidden/>
          </w:rPr>
          <w:fldChar w:fldCharType="separate"/>
        </w:r>
        <w:r w:rsidR="0005323B" w:rsidRPr="003C0A46">
          <w:rPr>
            <w:noProof/>
            <w:webHidden/>
          </w:rPr>
          <w:t>7</w:t>
        </w:r>
        <w:r w:rsidRPr="003C0A46">
          <w:rPr>
            <w:noProof/>
            <w:webHidden/>
          </w:rPr>
          <w:fldChar w:fldCharType="end"/>
        </w:r>
      </w:hyperlink>
    </w:p>
    <w:p w:rsidR="00D439A5" w:rsidRPr="003C0A46" w:rsidRDefault="00BF0E52"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33" w:history="1">
        <w:r w:rsidR="00D439A5" w:rsidRPr="003C0A46">
          <w:rPr>
            <w:rStyle w:val="Hyperlink"/>
            <w:b w:val="0"/>
            <w:noProof/>
            <w:color w:val="auto"/>
          </w:rPr>
          <w:t>2.1</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PURPOSE</w:t>
        </w:r>
        <w:r w:rsidR="00D439A5" w:rsidRPr="003C0A46">
          <w:rPr>
            <w:b w:val="0"/>
            <w:noProof/>
            <w:webHidden/>
          </w:rPr>
          <w:tab/>
        </w:r>
        <w:r w:rsidRPr="003C0A46">
          <w:rPr>
            <w:b w:val="0"/>
            <w:noProof/>
            <w:webHidden/>
          </w:rPr>
          <w:fldChar w:fldCharType="begin"/>
        </w:r>
        <w:r w:rsidR="00D439A5" w:rsidRPr="003C0A46">
          <w:rPr>
            <w:b w:val="0"/>
            <w:noProof/>
            <w:webHidden/>
          </w:rPr>
          <w:instrText xml:space="preserve"> PAGEREF _Toc340826633 \h </w:instrText>
        </w:r>
        <w:r w:rsidRPr="003C0A46">
          <w:rPr>
            <w:b w:val="0"/>
            <w:noProof/>
            <w:webHidden/>
          </w:rPr>
        </w:r>
        <w:r w:rsidRPr="003C0A46">
          <w:rPr>
            <w:b w:val="0"/>
            <w:noProof/>
            <w:webHidden/>
          </w:rPr>
          <w:fldChar w:fldCharType="separate"/>
        </w:r>
        <w:r w:rsidR="0005323B" w:rsidRPr="003C0A46">
          <w:rPr>
            <w:b w:val="0"/>
            <w:noProof/>
            <w:webHidden/>
          </w:rPr>
          <w:t>7</w:t>
        </w:r>
        <w:r w:rsidRPr="003C0A46">
          <w:rPr>
            <w:b w:val="0"/>
            <w:noProof/>
            <w:webHidden/>
          </w:rPr>
          <w:fldChar w:fldCharType="end"/>
        </w:r>
      </w:hyperlink>
    </w:p>
    <w:p w:rsidR="00D439A5" w:rsidRPr="003C0A46" w:rsidRDefault="00BF0E52"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34" w:history="1">
        <w:r w:rsidR="00D439A5" w:rsidRPr="003C0A46">
          <w:rPr>
            <w:rStyle w:val="Hyperlink"/>
            <w:b w:val="0"/>
            <w:noProof/>
            <w:color w:val="auto"/>
          </w:rPr>
          <w:t>2.5</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HIGHER EDUCATION PROVIDERS (section 30-1)</w:t>
        </w:r>
        <w:r w:rsidR="00D439A5" w:rsidRPr="003C0A46">
          <w:rPr>
            <w:b w:val="0"/>
            <w:noProof/>
            <w:webHidden/>
          </w:rPr>
          <w:tab/>
        </w:r>
        <w:r w:rsidRPr="003C0A46">
          <w:rPr>
            <w:b w:val="0"/>
            <w:noProof/>
            <w:webHidden/>
          </w:rPr>
          <w:fldChar w:fldCharType="begin"/>
        </w:r>
        <w:r w:rsidR="00D439A5" w:rsidRPr="003C0A46">
          <w:rPr>
            <w:b w:val="0"/>
            <w:noProof/>
            <w:webHidden/>
          </w:rPr>
          <w:instrText xml:space="preserve"> PAGEREF _Toc340826634 \h </w:instrText>
        </w:r>
        <w:r w:rsidRPr="003C0A46">
          <w:rPr>
            <w:b w:val="0"/>
            <w:noProof/>
            <w:webHidden/>
          </w:rPr>
        </w:r>
        <w:r w:rsidRPr="003C0A46">
          <w:rPr>
            <w:b w:val="0"/>
            <w:noProof/>
            <w:webHidden/>
          </w:rPr>
          <w:fldChar w:fldCharType="separate"/>
        </w:r>
        <w:r w:rsidR="0005323B" w:rsidRPr="003C0A46">
          <w:rPr>
            <w:b w:val="0"/>
            <w:noProof/>
            <w:webHidden/>
          </w:rPr>
          <w:t>7</w:t>
        </w:r>
        <w:r w:rsidRPr="003C0A46">
          <w:rPr>
            <w:b w:val="0"/>
            <w:noProof/>
            <w:webHidden/>
          </w:rPr>
          <w:fldChar w:fldCharType="end"/>
        </w:r>
      </w:hyperlink>
    </w:p>
    <w:p w:rsidR="00D439A5" w:rsidRPr="003C0A46" w:rsidRDefault="00BF0E52" w:rsidP="00D439A5">
      <w:pPr>
        <w:pStyle w:val="TOC1"/>
        <w:tabs>
          <w:tab w:val="left" w:pos="1540"/>
          <w:tab w:val="right" w:leader="dot" w:pos="9628"/>
        </w:tabs>
        <w:spacing w:before="120" w:after="120"/>
        <w:rPr>
          <w:rFonts w:asciiTheme="minorHAnsi" w:eastAsiaTheme="minorEastAsia" w:hAnsiTheme="minorHAnsi" w:cstheme="minorBidi"/>
          <w:b w:val="0"/>
          <w:bCs w:val="0"/>
          <w:caps w:val="0"/>
          <w:noProof/>
          <w:lang w:eastAsia="en-AU"/>
        </w:rPr>
      </w:pPr>
      <w:hyperlink w:anchor="_Toc340826635" w:history="1">
        <w:r w:rsidR="00D439A5" w:rsidRPr="003C0A46">
          <w:rPr>
            <w:rStyle w:val="Hyperlink"/>
            <w:noProof/>
            <w:color w:val="auto"/>
          </w:rPr>
          <w:t>CHAPTER 3</w:t>
        </w:r>
        <w:r w:rsidR="00D439A5" w:rsidRPr="003C0A46">
          <w:rPr>
            <w:rFonts w:asciiTheme="minorHAnsi" w:eastAsiaTheme="minorEastAsia" w:hAnsiTheme="minorHAnsi" w:cstheme="minorBidi"/>
            <w:b w:val="0"/>
            <w:bCs w:val="0"/>
            <w:caps w:val="0"/>
            <w:noProof/>
            <w:lang w:eastAsia="en-AU"/>
          </w:rPr>
          <w:tab/>
        </w:r>
        <w:r w:rsidR="00D439A5" w:rsidRPr="003C0A46">
          <w:rPr>
            <w:rStyle w:val="Hyperlink"/>
            <w:noProof/>
            <w:color w:val="auto"/>
          </w:rPr>
          <w:t>NATIONAL PRIORITIES</w:t>
        </w:r>
        <w:r w:rsidR="00D439A5" w:rsidRPr="003C0A46">
          <w:rPr>
            <w:noProof/>
            <w:webHidden/>
          </w:rPr>
          <w:tab/>
        </w:r>
        <w:r w:rsidRPr="003C0A46">
          <w:rPr>
            <w:noProof/>
            <w:webHidden/>
          </w:rPr>
          <w:fldChar w:fldCharType="begin"/>
        </w:r>
        <w:r w:rsidR="00D439A5" w:rsidRPr="003C0A46">
          <w:rPr>
            <w:noProof/>
            <w:webHidden/>
          </w:rPr>
          <w:instrText xml:space="preserve"> PAGEREF _Toc340826635 \h </w:instrText>
        </w:r>
        <w:r w:rsidRPr="003C0A46">
          <w:rPr>
            <w:noProof/>
            <w:webHidden/>
          </w:rPr>
        </w:r>
        <w:r w:rsidRPr="003C0A46">
          <w:rPr>
            <w:noProof/>
            <w:webHidden/>
          </w:rPr>
          <w:fldChar w:fldCharType="separate"/>
        </w:r>
        <w:r w:rsidR="0005323B" w:rsidRPr="003C0A46">
          <w:rPr>
            <w:noProof/>
            <w:webHidden/>
          </w:rPr>
          <w:t>8</w:t>
        </w:r>
        <w:r w:rsidRPr="003C0A46">
          <w:rPr>
            <w:noProof/>
            <w:webHidden/>
          </w:rPr>
          <w:fldChar w:fldCharType="end"/>
        </w:r>
      </w:hyperlink>
    </w:p>
    <w:p w:rsidR="00D439A5" w:rsidRPr="003C0A46" w:rsidRDefault="00BF0E52"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36" w:history="1">
        <w:r w:rsidR="00D439A5" w:rsidRPr="003C0A46">
          <w:rPr>
            <w:rStyle w:val="Hyperlink"/>
            <w:b w:val="0"/>
            <w:noProof/>
            <w:color w:val="auto"/>
          </w:rPr>
          <w:t>3.1</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PURPOSE</w:t>
        </w:r>
        <w:r w:rsidR="00D439A5" w:rsidRPr="003C0A46">
          <w:rPr>
            <w:b w:val="0"/>
            <w:noProof/>
            <w:webHidden/>
          </w:rPr>
          <w:tab/>
        </w:r>
        <w:r w:rsidRPr="003C0A46">
          <w:rPr>
            <w:b w:val="0"/>
            <w:noProof/>
            <w:webHidden/>
          </w:rPr>
          <w:fldChar w:fldCharType="begin"/>
        </w:r>
        <w:r w:rsidR="00D439A5" w:rsidRPr="003C0A46">
          <w:rPr>
            <w:b w:val="0"/>
            <w:noProof/>
            <w:webHidden/>
          </w:rPr>
          <w:instrText xml:space="preserve"> PAGEREF _Toc340826636 \h </w:instrText>
        </w:r>
        <w:r w:rsidRPr="003C0A46">
          <w:rPr>
            <w:b w:val="0"/>
            <w:noProof/>
            <w:webHidden/>
          </w:rPr>
        </w:r>
        <w:r w:rsidRPr="003C0A46">
          <w:rPr>
            <w:b w:val="0"/>
            <w:noProof/>
            <w:webHidden/>
          </w:rPr>
          <w:fldChar w:fldCharType="separate"/>
        </w:r>
        <w:r w:rsidR="0005323B" w:rsidRPr="003C0A46">
          <w:rPr>
            <w:b w:val="0"/>
            <w:noProof/>
            <w:webHidden/>
          </w:rPr>
          <w:t>8</w:t>
        </w:r>
        <w:r w:rsidRPr="003C0A46">
          <w:rPr>
            <w:b w:val="0"/>
            <w:noProof/>
            <w:webHidden/>
          </w:rPr>
          <w:fldChar w:fldCharType="end"/>
        </w:r>
      </w:hyperlink>
    </w:p>
    <w:p w:rsidR="00D439A5" w:rsidRPr="003C0A46" w:rsidRDefault="00BF0E52"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37" w:history="1">
        <w:r w:rsidR="00D439A5" w:rsidRPr="003C0A46">
          <w:rPr>
            <w:rStyle w:val="Hyperlink"/>
            <w:b w:val="0"/>
            <w:noProof/>
            <w:color w:val="auto"/>
          </w:rPr>
          <w:t>3.5</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NATIONAL PRIORITIES (section 30-20)</w:t>
        </w:r>
        <w:r w:rsidR="00D439A5" w:rsidRPr="003C0A46">
          <w:rPr>
            <w:b w:val="0"/>
            <w:noProof/>
            <w:webHidden/>
          </w:rPr>
          <w:tab/>
        </w:r>
        <w:r w:rsidRPr="003C0A46">
          <w:rPr>
            <w:b w:val="0"/>
            <w:noProof/>
            <w:webHidden/>
          </w:rPr>
          <w:fldChar w:fldCharType="begin"/>
        </w:r>
        <w:r w:rsidR="00D439A5" w:rsidRPr="003C0A46">
          <w:rPr>
            <w:b w:val="0"/>
            <w:noProof/>
            <w:webHidden/>
          </w:rPr>
          <w:instrText xml:space="preserve"> PAGEREF _Toc340826637 \h </w:instrText>
        </w:r>
        <w:r w:rsidRPr="003C0A46">
          <w:rPr>
            <w:b w:val="0"/>
            <w:noProof/>
            <w:webHidden/>
          </w:rPr>
        </w:r>
        <w:r w:rsidRPr="003C0A46">
          <w:rPr>
            <w:b w:val="0"/>
            <w:noProof/>
            <w:webHidden/>
          </w:rPr>
          <w:fldChar w:fldCharType="separate"/>
        </w:r>
        <w:r w:rsidR="0005323B" w:rsidRPr="003C0A46">
          <w:rPr>
            <w:b w:val="0"/>
            <w:noProof/>
            <w:webHidden/>
          </w:rPr>
          <w:t>8</w:t>
        </w:r>
        <w:r w:rsidRPr="003C0A46">
          <w:rPr>
            <w:b w:val="0"/>
            <w:noProof/>
            <w:webHidden/>
          </w:rPr>
          <w:fldChar w:fldCharType="end"/>
        </w:r>
      </w:hyperlink>
    </w:p>
    <w:p w:rsidR="00D439A5" w:rsidRPr="003C0A46" w:rsidRDefault="00BF0E52" w:rsidP="00D439A5">
      <w:pPr>
        <w:pStyle w:val="TOC1"/>
        <w:tabs>
          <w:tab w:val="left" w:pos="1540"/>
          <w:tab w:val="right" w:leader="dot" w:pos="9628"/>
        </w:tabs>
        <w:spacing w:before="120" w:after="120"/>
        <w:rPr>
          <w:rFonts w:asciiTheme="minorHAnsi" w:eastAsiaTheme="minorEastAsia" w:hAnsiTheme="minorHAnsi" w:cstheme="minorBidi"/>
          <w:b w:val="0"/>
          <w:bCs w:val="0"/>
          <w:caps w:val="0"/>
          <w:noProof/>
          <w:lang w:eastAsia="en-AU"/>
        </w:rPr>
      </w:pPr>
      <w:hyperlink w:anchor="_Toc340826638" w:history="1">
        <w:r w:rsidR="00D439A5" w:rsidRPr="003C0A46">
          <w:rPr>
            <w:rStyle w:val="Hyperlink"/>
            <w:noProof/>
            <w:color w:val="auto"/>
          </w:rPr>
          <w:t>CHAPTER 4</w:t>
        </w:r>
        <w:r w:rsidR="00D439A5" w:rsidRPr="003C0A46">
          <w:rPr>
            <w:rFonts w:asciiTheme="minorHAnsi" w:eastAsiaTheme="minorEastAsia" w:hAnsiTheme="minorHAnsi" w:cstheme="minorBidi"/>
            <w:b w:val="0"/>
            <w:bCs w:val="0"/>
            <w:caps w:val="0"/>
            <w:noProof/>
            <w:lang w:eastAsia="en-AU"/>
          </w:rPr>
          <w:tab/>
        </w:r>
        <w:r w:rsidR="00D439A5" w:rsidRPr="003C0A46">
          <w:rPr>
            <w:rStyle w:val="Hyperlink"/>
            <w:noProof/>
            <w:color w:val="auto"/>
          </w:rPr>
          <w:t>REGIONAL LOADING</w:t>
        </w:r>
        <w:r w:rsidR="00D439A5" w:rsidRPr="003C0A46">
          <w:rPr>
            <w:noProof/>
            <w:webHidden/>
          </w:rPr>
          <w:tab/>
        </w:r>
        <w:r w:rsidRPr="003C0A46">
          <w:rPr>
            <w:noProof/>
            <w:webHidden/>
          </w:rPr>
          <w:fldChar w:fldCharType="begin"/>
        </w:r>
        <w:r w:rsidR="00D439A5" w:rsidRPr="003C0A46">
          <w:rPr>
            <w:noProof/>
            <w:webHidden/>
          </w:rPr>
          <w:instrText xml:space="preserve"> PAGEREF _Toc340826638 \h </w:instrText>
        </w:r>
        <w:r w:rsidRPr="003C0A46">
          <w:rPr>
            <w:noProof/>
            <w:webHidden/>
          </w:rPr>
        </w:r>
        <w:r w:rsidRPr="003C0A46">
          <w:rPr>
            <w:noProof/>
            <w:webHidden/>
          </w:rPr>
          <w:fldChar w:fldCharType="separate"/>
        </w:r>
        <w:r w:rsidR="0005323B" w:rsidRPr="003C0A46">
          <w:rPr>
            <w:noProof/>
            <w:webHidden/>
          </w:rPr>
          <w:t>9</w:t>
        </w:r>
        <w:r w:rsidRPr="003C0A46">
          <w:rPr>
            <w:noProof/>
            <w:webHidden/>
          </w:rPr>
          <w:fldChar w:fldCharType="end"/>
        </w:r>
      </w:hyperlink>
    </w:p>
    <w:p w:rsidR="00D439A5" w:rsidRPr="003C0A46" w:rsidRDefault="00BF0E52"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39" w:history="1">
        <w:r w:rsidR="00D439A5" w:rsidRPr="003C0A46">
          <w:rPr>
            <w:rStyle w:val="Hyperlink"/>
            <w:b w:val="0"/>
            <w:noProof/>
            <w:color w:val="auto"/>
          </w:rPr>
          <w:t>4.1</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PURPOSE</w:t>
        </w:r>
        <w:r w:rsidR="00D439A5" w:rsidRPr="003C0A46">
          <w:rPr>
            <w:b w:val="0"/>
            <w:noProof/>
            <w:webHidden/>
          </w:rPr>
          <w:tab/>
        </w:r>
        <w:r w:rsidRPr="003C0A46">
          <w:rPr>
            <w:b w:val="0"/>
            <w:noProof/>
            <w:webHidden/>
          </w:rPr>
          <w:fldChar w:fldCharType="begin"/>
        </w:r>
        <w:r w:rsidR="00D439A5" w:rsidRPr="003C0A46">
          <w:rPr>
            <w:b w:val="0"/>
            <w:noProof/>
            <w:webHidden/>
          </w:rPr>
          <w:instrText xml:space="preserve"> PAGEREF _Toc340826639 \h </w:instrText>
        </w:r>
        <w:r w:rsidRPr="003C0A46">
          <w:rPr>
            <w:b w:val="0"/>
            <w:noProof/>
            <w:webHidden/>
          </w:rPr>
        </w:r>
        <w:r w:rsidRPr="003C0A46">
          <w:rPr>
            <w:b w:val="0"/>
            <w:noProof/>
            <w:webHidden/>
          </w:rPr>
          <w:fldChar w:fldCharType="separate"/>
        </w:r>
        <w:r w:rsidR="0005323B" w:rsidRPr="003C0A46">
          <w:rPr>
            <w:b w:val="0"/>
            <w:noProof/>
            <w:webHidden/>
          </w:rPr>
          <w:t>9</w:t>
        </w:r>
        <w:r w:rsidRPr="003C0A46">
          <w:rPr>
            <w:b w:val="0"/>
            <w:noProof/>
            <w:webHidden/>
          </w:rPr>
          <w:fldChar w:fldCharType="end"/>
        </w:r>
      </w:hyperlink>
    </w:p>
    <w:p w:rsidR="00D439A5" w:rsidRPr="003C0A46" w:rsidRDefault="00BF0E52"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40" w:history="1">
        <w:r w:rsidR="00D439A5" w:rsidRPr="003C0A46">
          <w:rPr>
            <w:rStyle w:val="Hyperlink"/>
            <w:b w:val="0"/>
            <w:noProof/>
            <w:color w:val="auto"/>
          </w:rPr>
          <w:t>4.5</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OBJECTIVE OF REGIONAL LOADING</w:t>
        </w:r>
        <w:r w:rsidR="00D439A5" w:rsidRPr="003C0A46">
          <w:rPr>
            <w:b w:val="0"/>
            <w:noProof/>
            <w:webHidden/>
          </w:rPr>
          <w:tab/>
        </w:r>
        <w:r w:rsidRPr="003C0A46">
          <w:rPr>
            <w:b w:val="0"/>
            <w:noProof/>
            <w:webHidden/>
          </w:rPr>
          <w:fldChar w:fldCharType="begin"/>
        </w:r>
        <w:r w:rsidR="00D439A5" w:rsidRPr="003C0A46">
          <w:rPr>
            <w:b w:val="0"/>
            <w:noProof/>
            <w:webHidden/>
          </w:rPr>
          <w:instrText xml:space="preserve"> PAGEREF _Toc340826640 \h </w:instrText>
        </w:r>
        <w:r w:rsidRPr="003C0A46">
          <w:rPr>
            <w:b w:val="0"/>
            <w:noProof/>
            <w:webHidden/>
          </w:rPr>
        </w:r>
        <w:r w:rsidRPr="003C0A46">
          <w:rPr>
            <w:b w:val="0"/>
            <w:noProof/>
            <w:webHidden/>
          </w:rPr>
          <w:fldChar w:fldCharType="separate"/>
        </w:r>
        <w:r w:rsidR="0005323B" w:rsidRPr="003C0A46">
          <w:rPr>
            <w:b w:val="0"/>
            <w:noProof/>
            <w:webHidden/>
          </w:rPr>
          <w:t>9</w:t>
        </w:r>
        <w:r w:rsidRPr="003C0A46">
          <w:rPr>
            <w:b w:val="0"/>
            <w:noProof/>
            <w:webHidden/>
          </w:rPr>
          <w:fldChar w:fldCharType="end"/>
        </w:r>
      </w:hyperlink>
    </w:p>
    <w:p w:rsidR="00D439A5" w:rsidRPr="003C0A46" w:rsidRDefault="00BF0E52"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41" w:history="1">
        <w:r w:rsidR="00D439A5" w:rsidRPr="003C0A46">
          <w:rPr>
            <w:rStyle w:val="Hyperlink"/>
            <w:b w:val="0"/>
            <w:noProof/>
            <w:color w:val="auto"/>
          </w:rPr>
          <w:t>4.10</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AMOUNT OF REGIONAL LOADING FROM 2012</w:t>
        </w:r>
        <w:r w:rsidR="00D439A5" w:rsidRPr="003C0A46">
          <w:rPr>
            <w:b w:val="0"/>
            <w:noProof/>
            <w:webHidden/>
          </w:rPr>
          <w:tab/>
        </w:r>
        <w:r w:rsidRPr="003C0A46">
          <w:rPr>
            <w:b w:val="0"/>
            <w:noProof/>
            <w:webHidden/>
          </w:rPr>
          <w:fldChar w:fldCharType="begin"/>
        </w:r>
        <w:r w:rsidR="00D439A5" w:rsidRPr="003C0A46">
          <w:rPr>
            <w:b w:val="0"/>
            <w:noProof/>
            <w:webHidden/>
          </w:rPr>
          <w:instrText xml:space="preserve"> PAGEREF _Toc340826641 \h </w:instrText>
        </w:r>
        <w:r w:rsidRPr="003C0A46">
          <w:rPr>
            <w:b w:val="0"/>
            <w:noProof/>
            <w:webHidden/>
          </w:rPr>
        </w:r>
        <w:r w:rsidRPr="003C0A46">
          <w:rPr>
            <w:b w:val="0"/>
            <w:noProof/>
            <w:webHidden/>
          </w:rPr>
          <w:fldChar w:fldCharType="separate"/>
        </w:r>
        <w:r w:rsidR="0005323B" w:rsidRPr="003C0A46">
          <w:rPr>
            <w:b w:val="0"/>
            <w:noProof/>
            <w:webHidden/>
          </w:rPr>
          <w:t>9</w:t>
        </w:r>
        <w:r w:rsidRPr="003C0A46">
          <w:rPr>
            <w:b w:val="0"/>
            <w:noProof/>
            <w:webHidden/>
          </w:rPr>
          <w:fldChar w:fldCharType="end"/>
        </w:r>
      </w:hyperlink>
    </w:p>
    <w:p w:rsidR="00D439A5" w:rsidRPr="003C0A46" w:rsidRDefault="00BF0E52"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42" w:history="1">
        <w:r w:rsidR="00D439A5" w:rsidRPr="003C0A46">
          <w:rPr>
            <w:rStyle w:val="Hyperlink"/>
            <w:b w:val="0"/>
            <w:noProof/>
            <w:color w:val="auto"/>
          </w:rPr>
          <w:t>4.15</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ELIGIBILITY FOR PAYMENT OF REGIONAL LOADING</w:t>
        </w:r>
        <w:r w:rsidR="00D439A5" w:rsidRPr="003C0A46">
          <w:rPr>
            <w:b w:val="0"/>
            <w:noProof/>
            <w:webHidden/>
          </w:rPr>
          <w:tab/>
        </w:r>
        <w:r w:rsidRPr="003C0A46">
          <w:rPr>
            <w:b w:val="0"/>
            <w:noProof/>
            <w:webHidden/>
          </w:rPr>
          <w:fldChar w:fldCharType="begin"/>
        </w:r>
        <w:r w:rsidR="00D439A5" w:rsidRPr="003C0A46">
          <w:rPr>
            <w:b w:val="0"/>
            <w:noProof/>
            <w:webHidden/>
          </w:rPr>
          <w:instrText xml:space="preserve"> PAGEREF _Toc340826642 \h </w:instrText>
        </w:r>
        <w:r w:rsidRPr="003C0A46">
          <w:rPr>
            <w:b w:val="0"/>
            <w:noProof/>
            <w:webHidden/>
          </w:rPr>
        </w:r>
        <w:r w:rsidRPr="003C0A46">
          <w:rPr>
            <w:b w:val="0"/>
            <w:noProof/>
            <w:webHidden/>
          </w:rPr>
          <w:fldChar w:fldCharType="separate"/>
        </w:r>
        <w:r w:rsidR="0005323B" w:rsidRPr="003C0A46">
          <w:rPr>
            <w:b w:val="0"/>
            <w:noProof/>
            <w:webHidden/>
          </w:rPr>
          <w:t>9</w:t>
        </w:r>
        <w:r w:rsidRPr="003C0A46">
          <w:rPr>
            <w:b w:val="0"/>
            <w:noProof/>
            <w:webHidden/>
          </w:rPr>
          <w:fldChar w:fldCharType="end"/>
        </w:r>
      </w:hyperlink>
    </w:p>
    <w:p w:rsidR="00D439A5" w:rsidRPr="003C0A46" w:rsidRDefault="00BF0E52"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43" w:history="1">
        <w:r w:rsidR="00D439A5" w:rsidRPr="003C0A46">
          <w:rPr>
            <w:rStyle w:val="Hyperlink"/>
            <w:b w:val="0"/>
            <w:noProof/>
            <w:color w:val="auto"/>
          </w:rPr>
          <w:t>4.20</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REGIONAL LOADING REMOTENESS CATEGORIES</w:t>
        </w:r>
        <w:r w:rsidR="00D439A5" w:rsidRPr="003C0A46">
          <w:rPr>
            <w:b w:val="0"/>
            <w:noProof/>
            <w:webHidden/>
          </w:rPr>
          <w:tab/>
        </w:r>
        <w:r w:rsidRPr="003C0A46">
          <w:rPr>
            <w:b w:val="0"/>
            <w:noProof/>
            <w:webHidden/>
          </w:rPr>
          <w:fldChar w:fldCharType="begin"/>
        </w:r>
        <w:r w:rsidR="00D439A5" w:rsidRPr="003C0A46">
          <w:rPr>
            <w:b w:val="0"/>
            <w:noProof/>
            <w:webHidden/>
          </w:rPr>
          <w:instrText xml:space="preserve"> PAGEREF _Toc340826643 \h </w:instrText>
        </w:r>
        <w:r w:rsidRPr="003C0A46">
          <w:rPr>
            <w:b w:val="0"/>
            <w:noProof/>
            <w:webHidden/>
          </w:rPr>
        </w:r>
        <w:r w:rsidRPr="003C0A46">
          <w:rPr>
            <w:b w:val="0"/>
            <w:noProof/>
            <w:webHidden/>
          </w:rPr>
          <w:fldChar w:fldCharType="separate"/>
        </w:r>
        <w:r w:rsidR="0005323B" w:rsidRPr="003C0A46">
          <w:rPr>
            <w:b w:val="0"/>
            <w:noProof/>
            <w:webHidden/>
          </w:rPr>
          <w:t>9</w:t>
        </w:r>
        <w:r w:rsidRPr="003C0A46">
          <w:rPr>
            <w:b w:val="0"/>
            <w:noProof/>
            <w:webHidden/>
          </w:rPr>
          <w:fldChar w:fldCharType="end"/>
        </w:r>
      </w:hyperlink>
    </w:p>
    <w:p w:rsidR="00D439A5" w:rsidRPr="003C0A46" w:rsidRDefault="00BF0E52"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44" w:history="1">
        <w:r w:rsidR="00D439A5" w:rsidRPr="003C0A46">
          <w:rPr>
            <w:rStyle w:val="Hyperlink"/>
            <w:b w:val="0"/>
            <w:noProof/>
            <w:color w:val="auto"/>
          </w:rPr>
          <w:t>4.25</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NEW REGIONAL LOADING DISTRIBUTION FORMULA</w:t>
        </w:r>
        <w:r w:rsidR="00D439A5" w:rsidRPr="003C0A46">
          <w:rPr>
            <w:b w:val="0"/>
            <w:noProof/>
            <w:webHidden/>
          </w:rPr>
          <w:tab/>
        </w:r>
        <w:r w:rsidRPr="003C0A46">
          <w:rPr>
            <w:b w:val="0"/>
            <w:noProof/>
            <w:webHidden/>
          </w:rPr>
          <w:fldChar w:fldCharType="begin"/>
        </w:r>
        <w:r w:rsidR="00D439A5" w:rsidRPr="003C0A46">
          <w:rPr>
            <w:b w:val="0"/>
            <w:noProof/>
            <w:webHidden/>
          </w:rPr>
          <w:instrText xml:space="preserve"> PAGEREF _Toc340826644 \h </w:instrText>
        </w:r>
        <w:r w:rsidRPr="003C0A46">
          <w:rPr>
            <w:b w:val="0"/>
            <w:noProof/>
            <w:webHidden/>
          </w:rPr>
        </w:r>
        <w:r w:rsidRPr="003C0A46">
          <w:rPr>
            <w:b w:val="0"/>
            <w:noProof/>
            <w:webHidden/>
          </w:rPr>
          <w:fldChar w:fldCharType="separate"/>
        </w:r>
        <w:r w:rsidR="0005323B" w:rsidRPr="003C0A46">
          <w:rPr>
            <w:b w:val="0"/>
            <w:noProof/>
            <w:webHidden/>
          </w:rPr>
          <w:t>10</w:t>
        </w:r>
        <w:r w:rsidRPr="003C0A46">
          <w:rPr>
            <w:b w:val="0"/>
            <w:noProof/>
            <w:webHidden/>
          </w:rPr>
          <w:fldChar w:fldCharType="end"/>
        </w:r>
      </w:hyperlink>
    </w:p>
    <w:p w:rsidR="00D439A5" w:rsidRPr="003C0A46" w:rsidRDefault="00BF0E52" w:rsidP="00D439A5">
      <w:pPr>
        <w:pStyle w:val="TOC2"/>
        <w:spacing w:before="120" w:after="120" w:line="240" w:lineRule="auto"/>
        <w:ind w:left="567" w:hanging="567"/>
        <w:rPr>
          <w:rFonts w:asciiTheme="minorHAnsi" w:eastAsiaTheme="minorEastAsia" w:hAnsiTheme="minorHAnsi" w:cstheme="minorBidi"/>
          <w:b w:val="0"/>
          <w:bCs w:val="0"/>
          <w:noProof/>
          <w:lang w:eastAsia="en-AU"/>
        </w:rPr>
      </w:pPr>
      <w:hyperlink w:anchor="_Toc340826645" w:history="1">
        <w:r w:rsidR="00D439A5" w:rsidRPr="003C0A46">
          <w:rPr>
            <w:rStyle w:val="Hyperlink"/>
            <w:b w:val="0"/>
            <w:noProof/>
            <w:color w:val="auto"/>
          </w:rPr>
          <w:t>4.30</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TRANSITIONAL SUPPORT IN 2012 AND 2013 FOR PROVIDERS AFFECTED BY THE        INTRODUCTION OF A NEW REGIONAL LOADING FORMULA</w:t>
        </w:r>
        <w:r w:rsidR="00D439A5" w:rsidRPr="003C0A46">
          <w:rPr>
            <w:b w:val="0"/>
            <w:noProof/>
            <w:webHidden/>
          </w:rPr>
          <w:tab/>
        </w:r>
        <w:r w:rsidRPr="003C0A46">
          <w:rPr>
            <w:b w:val="0"/>
            <w:noProof/>
            <w:webHidden/>
          </w:rPr>
          <w:fldChar w:fldCharType="begin"/>
        </w:r>
        <w:r w:rsidR="00D439A5" w:rsidRPr="003C0A46">
          <w:rPr>
            <w:b w:val="0"/>
            <w:noProof/>
            <w:webHidden/>
          </w:rPr>
          <w:instrText xml:space="preserve"> PAGEREF _Toc340826645 \h </w:instrText>
        </w:r>
        <w:r w:rsidRPr="003C0A46">
          <w:rPr>
            <w:b w:val="0"/>
            <w:noProof/>
            <w:webHidden/>
          </w:rPr>
        </w:r>
        <w:r w:rsidRPr="003C0A46">
          <w:rPr>
            <w:b w:val="0"/>
            <w:noProof/>
            <w:webHidden/>
          </w:rPr>
          <w:fldChar w:fldCharType="separate"/>
        </w:r>
        <w:r w:rsidR="0005323B" w:rsidRPr="003C0A46">
          <w:rPr>
            <w:b w:val="0"/>
            <w:noProof/>
            <w:webHidden/>
          </w:rPr>
          <w:t>11</w:t>
        </w:r>
        <w:r w:rsidRPr="003C0A46">
          <w:rPr>
            <w:b w:val="0"/>
            <w:noProof/>
            <w:webHidden/>
          </w:rPr>
          <w:fldChar w:fldCharType="end"/>
        </w:r>
      </w:hyperlink>
    </w:p>
    <w:p w:rsidR="00D439A5" w:rsidRPr="003C0A46" w:rsidRDefault="00BF0E52"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46" w:history="1">
        <w:r w:rsidR="00D439A5" w:rsidRPr="003C0A46">
          <w:rPr>
            <w:rStyle w:val="Hyperlink"/>
            <w:b w:val="0"/>
            <w:noProof/>
            <w:color w:val="auto"/>
          </w:rPr>
          <w:t>4.35</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DISTRIBUTION OF REGIONAL LOADING TO RECENTLY ESTABLISHED CAMPUSES</w:t>
        </w:r>
        <w:r w:rsidR="00D439A5" w:rsidRPr="003C0A46">
          <w:rPr>
            <w:b w:val="0"/>
            <w:noProof/>
            <w:webHidden/>
          </w:rPr>
          <w:tab/>
          <w:t>..............................................................................................................................................</w:t>
        </w:r>
        <w:r w:rsidRPr="003C0A46">
          <w:rPr>
            <w:b w:val="0"/>
            <w:noProof/>
            <w:webHidden/>
          </w:rPr>
          <w:fldChar w:fldCharType="begin"/>
        </w:r>
        <w:r w:rsidR="00D439A5" w:rsidRPr="003C0A46">
          <w:rPr>
            <w:b w:val="0"/>
            <w:noProof/>
            <w:webHidden/>
          </w:rPr>
          <w:instrText xml:space="preserve"> PAGEREF _Toc340826646 \h </w:instrText>
        </w:r>
        <w:r w:rsidRPr="003C0A46">
          <w:rPr>
            <w:b w:val="0"/>
            <w:noProof/>
            <w:webHidden/>
          </w:rPr>
        </w:r>
        <w:r w:rsidRPr="003C0A46">
          <w:rPr>
            <w:b w:val="0"/>
            <w:noProof/>
            <w:webHidden/>
          </w:rPr>
          <w:fldChar w:fldCharType="separate"/>
        </w:r>
        <w:r w:rsidR="0005323B" w:rsidRPr="003C0A46">
          <w:rPr>
            <w:b w:val="0"/>
            <w:noProof/>
            <w:webHidden/>
          </w:rPr>
          <w:t>12</w:t>
        </w:r>
        <w:r w:rsidRPr="003C0A46">
          <w:rPr>
            <w:b w:val="0"/>
            <w:noProof/>
            <w:webHidden/>
          </w:rPr>
          <w:fldChar w:fldCharType="end"/>
        </w:r>
      </w:hyperlink>
    </w:p>
    <w:p w:rsidR="00D439A5" w:rsidRPr="003C0A46" w:rsidRDefault="00BF0E52" w:rsidP="00D439A5">
      <w:pPr>
        <w:pStyle w:val="TOC1"/>
        <w:tabs>
          <w:tab w:val="left" w:pos="1540"/>
          <w:tab w:val="right" w:leader="dot" w:pos="9628"/>
        </w:tabs>
        <w:spacing w:before="120" w:after="120"/>
        <w:rPr>
          <w:rFonts w:asciiTheme="minorHAnsi" w:eastAsiaTheme="minorEastAsia" w:hAnsiTheme="minorHAnsi" w:cstheme="minorBidi"/>
          <w:b w:val="0"/>
          <w:bCs w:val="0"/>
          <w:caps w:val="0"/>
          <w:noProof/>
          <w:lang w:eastAsia="en-AU"/>
        </w:rPr>
      </w:pPr>
      <w:hyperlink w:anchor="_Toc340826647" w:history="1">
        <w:r w:rsidR="00D439A5" w:rsidRPr="003C0A46">
          <w:rPr>
            <w:rStyle w:val="Hyperlink"/>
            <w:noProof/>
            <w:color w:val="auto"/>
          </w:rPr>
          <w:t>CHAPTER 5</w:t>
        </w:r>
        <w:r w:rsidR="00D439A5" w:rsidRPr="003C0A46">
          <w:rPr>
            <w:rFonts w:asciiTheme="minorHAnsi" w:eastAsiaTheme="minorEastAsia" w:hAnsiTheme="minorHAnsi" w:cstheme="minorBidi"/>
            <w:b w:val="0"/>
            <w:bCs w:val="0"/>
            <w:caps w:val="0"/>
            <w:noProof/>
            <w:lang w:eastAsia="en-AU"/>
          </w:rPr>
          <w:tab/>
        </w:r>
        <w:r w:rsidR="00D439A5" w:rsidRPr="003C0A46">
          <w:rPr>
            <w:rStyle w:val="Hyperlink"/>
            <w:noProof/>
            <w:color w:val="auto"/>
          </w:rPr>
          <w:t>MEDICAL STUDENT LOADING</w:t>
        </w:r>
        <w:r w:rsidR="00D439A5" w:rsidRPr="003C0A46">
          <w:rPr>
            <w:noProof/>
            <w:webHidden/>
          </w:rPr>
          <w:tab/>
        </w:r>
        <w:r w:rsidRPr="003C0A46">
          <w:rPr>
            <w:noProof/>
            <w:webHidden/>
          </w:rPr>
          <w:fldChar w:fldCharType="begin"/>
        </w:r>
        <w:r w:rsidR="00D439A5" w:rsidRPr="003C0A46">
          <w:rPr>
            <w:noProof/>
            <w:webHidden/>
          </w:rPr>
          <w:instrText xml:space="preserve"> PAGEREF _Toc340826647 \h </w:instrText>
        </w:r>
        <w:r w:rsidRPr="003C0A46">
          <w:rPr>
            <w:noProof/>
            <w:webHidden/>
          </w:rPr>
        </w:r>
        <w:r w:rsidRPr="003C0A46">
          <w:rPr>
            <w:noProof/>
            <w:webHidden/>
          </w:rPr>
          <w:fldChar w:fldCharType="separate"/>
        </w:r>
        <w:r w:rsidR="0005323B" w:rsidRPr="003C0A46">
          <w:rPr>
            <w:noProof/>
            <w:webHidden/>
          </w:rPr>
          <w:t>13</w:t>
        </w:r>
        <w:r w:rsidRPr="003C0A46">
          <w:rPr>
            <w:noProof/>
            <w:webHidden/>
          </w:rPr>
          <w:fldChar w:fldCharType="end"/>
        </w:r>
      </w:hyperlink>
    </w:p>
    <w:p w:rsidR="00D439A5" w:rsidRPr="003C0A46" w:rsidRDefault="00BF0E52"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48" w:history="1">
        <w:r w:rsidR="00D439A5" w:rsidRPr="003C0A46">
          <w:rPr>
            <w:rStyle w:val="Hyperlink"/>
            <w:b w:val="0"/>
            <w:noProof/>
            <w:color w:val="auto"/>
          </w:rPr>
          <w:t>5.1</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PURPOSE</w:t>
        </w:r>
        <w:r w:rsidR="00D439A5" w:rsidRPr="003C0A46">
          <w:rPr>
            <w:b w:val="0"/>
            <w:noProof/>
            <w:webHidden/>
          </w:rPr>
          <w:tab/>
        </w:r>
        <w:r w:rsidRPr="003C0A46">
          <w:rPr>
            <w:b w:val="0"/>
            <w:noProof/>
            <w:webHidden/>
          </w:rPr>
          <w:fldChar w:fldCharType="begin"/>
        </w:r>
        <w:r w:rsidR="00D439A5" w:rsidRPr="003C0A46">
          <w:rPr>
            <w:b w:val="0"/>
            <w:noProof/>
            <w:webHidden/>
          </w:rPr>
          <w:instrText xml:space="preserve"> PAGEREF _Toc340826648 \h </w:instrText>
        </w:r>
        <w:r w:rsidRPr="003C0A46">
          <w:rPr>
            <w:b w:val="0"/>
            <w:noProof/>
            <w:webHidden/>
          </w:rPr>
        </w:r>
        <w:r w:rsidRPr="003C0A46">
          <w:rPr>
            <w:b w:val="0"/>
            <w:noProof/>
            <w:webHidden/>
          </w:rPr>
          <w:fldChar w:fldCharType="separate"/>
        </w:r>
        <w:r w:rsidR="0005323B" w:rsidRPr="003C0A46">
          <w:rPr>
            <w:b w:val="0"/>
            <w:noProof/>
            <w:webHidden/>
          </w:rPr>
          <w:t>13</w:t>
        </w:r>
        <w:r w:rsidRPr="003C0A46">
          <w:rPr>
            <w:b w:val="0"/>
            <w:noProof/>
            <w:webHidden/>
          </w:rPr>
          <w:fldChar w:fldCharType="end"/>
        </w:r>
      </w:hyperlink>
    </w:p>
    <w:p w:rsidR="00D439A5" w:rsidRPr="003C0A46" w:rsidRDefault="00BF0E52"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49" w:history="1">
        <w:r w:rsidR="00D439A5" w:rsidRPr="003C0A46">
          <w:rPr>
            <w:rStyle w:val="Hyperlink"/>
            <w:b w:val="0"/>
            <w:noProof/>
            <w:color w:val="auto"/>
          </w:rPr>
          <w:t>5.5</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MEDICAL STUDENT LOADING (section 33-1)</w:t>
        </w:r>
        <w:r w:rsidR="00D439A5" w:rsidRPr="003C0A46">
          <w:rPr>
            <w:b w:val="0"/>
            <w:noProof/>
            <w:webHidden/>
          </w:rPr>
          <w:tab/>
        </w:r>
        <w:r w:rsidRPr="003C0A46">
          <w:rPr>
            <w:b w:val="0"/>
            <w:noProof/>
            <w:webHidden/>
          </w:rPr>
          <w:fldChar w:fldCharType="begin"/>
        </w:r>
        <w:r w:rsidR="00D439A5" w:rsidRPr="003C0A46">
          <w:rPr>
            <w:b w:val="0"/>
            <w:noProof/>
            <w:webHidden/>
          </w:rPr>
          <w:instrText xml:space="preserve"> PAGEREF _Toc340826649 \h </w:instrText>
        </w:r>
        <w:r w:rsidRPr="003C0A46">
          <w:rPr>
            <w:b w:val="0"/>
            <w:noProof/>
            <w:webHidden/>
          </w:rPr>
        </w:r>
        <w:r w:rsidRPr="003C0A46">
          <w:rPr>
            <w:b w:val="0"/>
            <w:noProof/>
            <w:webHidden/>
          </w:rPr>
          <w:fldChar w:fldCharType="separate"/>
        </w:r>
        <w:r w:rsidR="0005323B" w:rsidRPr="003C0A46">
          <w:rPr>
            <w:b w:val="0"/>
            <w:noProof/>
            <w:webHidden/>
          </w:rPr>
          <w:t>13</w:t>
        </w:r>
        <w:r w:rsidRPr="003C0A46">
          <w:rPr>
            <w:b w:val="0"/>
            <w:noProof/>
            <w:webHidden/>
          </w:rPr>
          <w:fldChar w:fldCharType="end"/>
        </w:r>
      </w:hyperlink>
    </w:p>
    <w:p w:rsidR="00D439A5" w:rsidRPr="003C0A46" w:rsidRDefault="00BF0E52"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50" w:history="1">
        <w:r w:rsidR="00D439A5" w:rsidRPr="003C0A46">
          <w:rPr>
            <w:rStyle w:val="Hyperlink"/>
            <w:b w:val="0"/>
            <w:noProof/>
            <w:color w:val="auto"/>
          </w:rPr>
          <w:t>5.10</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CALCULATION OF THE LOADING</w:t>
        </w:r>
        <w:r w:rsidR="00D439A5" w:rsidRPr="003C0A46">
          <w:rPr>
            <w:b w:val="0"/>
            <w:noProof/>
            <w:webHidden/>
          </w:rPr>
          <w:tab/>
        </w:r>
        <w:r w:rsidRPr="003C0A46">
          <w:rPr>
            <w:b w:val="0"/>
            <w:noProof/>
            <w:webHidden/>
          </w:rPr>
          <w:fldChar w:fldCharType="begin"/>
        </w:r>
        <w:r w:rsidR="00D439A5" w:rsidRPr="003C0A46">
          <w:rPr>
            <w:b w:val="0"/>
            <w:noProof/>
            <w:webHidden/>
          </w:rPr>
          <w:instrText xml:space="preserve"> PAGEREF _Toc340826650 \h </w:instrText>
        </w:r>
        <w:r w:rsidRPr="003C0A46">
          <w:rPr>
            <w:b w:val="0"/>
            <w:noProof/>
            <w:webHidden/>
          </w:rPr>
        </w:r>
        <w:r w:rsidRPr="003C0A46">
          <w:rPr>
            <w:b w:val="0"/>
            <w:noProof/>
            <w:webHidden/>
          </w:rPr>
          <w:fldChar w:fldCharType="separate"/>
        </w:r>
        <w:r w:rsidR="0005323B" w:rsidRPr="003C0A46">
          <w:rPr>
            <w:b w:val="0"/>
            <w:noProof/>
            <w:webHidden/>
          </w:rPr>
          <w:t>13</w:t>
        </w:r>
        <w:r w:rsidRPr="003C0A46">
          <w:rPr>
            <w:b w:val="0"/>
            <w:noProof/>
            <w:webHidden/>
          </w:rPr>
          <w:fldChar w:fldCharType="end"/>
        </w:r>
      </w:hyperlink>
    </w:p>
    <w:p w:rsidR="00D439A5" w:rsidRPr="003C0A46" w:rsidRDefault="00BF0E52" w:rsidP="00D439A5">
      <w:pPr>
        <w:pStyle w:val="TOC1"/>
        <w:tabs>
          <w:tab w:val="left" w:pos="1540"/>
          <w:tab w:val="right" w:leader="dot" w:pos="9628"/>
        </w:tabs>
        <w:spacing w:before="120" w:after="120"/>
        <w:rPr>
          <w:rFonts w:asciiTheme="minorHAnsi" w:eastAsiaTheme="minorEastAsia" w:hAnsiTheme="minorHAnsi" w:cstheme="minorBidi"/>
          <w:b w:val="0"/>
          <w:bCs w:val="0"/>
          <w:caps w:val="0"/>
          <w:noProof/>
          <w:lang w:eastAsia="en-AU"/>
        </w:rPr>
      </w:pPr>
      <w:hyperlink w:anchor="_Toc340826651" w:history="1">
        <w:r w:rsidR="00D439A5" w:rsidRPr="003C0A46">
          <w:rPr>
            <w:rStyle w:val="Hyperlink"/>
            <w:noProof/>
            <w:color w:val="auto"/>
          </w:rPr>
          <w:t>CHAPTER 6</w:t>
        </w:r>
        <w:r w:rsidR="00D439A5" w:rsidRPr="003C0A46">
          <w:rPr>
            <w:rFonts w:asciiTheme="minorHAnsi" w:eastAsiaTheme="minorEastAsia" w:hAnsiTheme="minorHAnsi" w:cstheme="minorBidi"/>
            <w:b w:val="0"/>
            <w:bCs w:val="0"/>
            <w:caps w:val="0"/>
            <w:noProof/>
            <w:lang w:eastAsia="en-AU"/>
          </w:rPr>
          <w:tab/>
        </w:r>
        <w:r w:rsidR="00D439A5" w:rsidRPr="003C0A46">
          <w:rPr>
            <w:rStyle w:val="Hyperlink"/>
            <w:noProof/>
            <w:color w:val="auto"/>
          </w:rPr>
          <w:t>ENABLING LOADING</w:t>
        </w:r>
        <w:r w:rsidR="00D439A5" w:rsidRPr="003C0A46">
          <w:rPr>
            <w:noProof/>
            <w:webHidden/>
          </w:rPr>
          <w:tab/>
        </w:r>
        <w:r w:rsidRPr="003C0A46">
          <w:rPr>
            <w:noProof/>
            <w:webHidden/>
          </w:rPr>
          <w:fldChar w:fldCharType="begin"/>
        </w:r>
        <w:r w:rsidR="00D439A5" w:rsidRPr="003C0A46">
          <w:rPr>
            <w:noProof/>
            <w:webHidden/>
          </w:rPr>
          <w:instrText xml:space="preserve"> PAGEREF _Toc340826651 \h </w:instrText>
        </w:r>
        <w:r w:rsidRPr="003C0A46">
          <w:rPr>
            <w:noProof/>
            <w:webHidden/>
          </w:rPr>
        </w:r>
        <w:r w:rsidRPr="003C0A46">
          <w:rPr>
            <w:noProof/>
            <w:webHidden/>
          </w:rPr>
          <w:fldChar w:fldCharType="separate"/>
        </w:r>
        <w:r w:rsidR="0005323B" w:rsidRPr="003C0A46">
          <w:rPr>
            <w:noProof/>
            <w:webHidden/>
          </w:rPr>
          <w:t>14</w:t>
        </w:r>
        <w:r w:rsidRPr="003C0A46">
          <w:rPr>
            <w:noProof/>
            <w:webHidden/>
          </w:rPr>
          <w:fldChar w:fldCharType="end"/>
        </w:r>
      </w:hyperlink>
    </w:p>
    <w:p w:rsidR="00D439A5" w:rsidRPr="003C0A46" w:rsidRDefault="00BF0E52"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52" w:history="1">
        <w:r w:rsidR="00D439A5" w:rsidRPr="003C0A46">
          <w:rPr>
            <w:rStyle w:val="Hyperlink"/>
            <w:b w:val="0"/>
            <w:noProof/>
            <w:color w:val="auto"/>
          </w:rPr>
          <w:t>6.1</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 xml:space="preserve"> PURPOSE</w:t>
        </w:r>
        <w:r w:rsidR="00D439A5" w:rsidRPr="003C0A46">
          <w:rPr>
            <w:b w:val="0"/>
            <w:noProof/>
            <w:webHidden/>
          </w:rPr>
          <w:tab/>
        </w:r>
        <w:r w:rsidRPr="003C0A46">
          <w:rPr>
            <w:b w:val="0"/>
            <w:noProof/>
            <w:webHidden/>
          </w:rPr>
          <w:fldChar w:fldCharType="begin"/>
        </w:r>
        <w:r w:rsidR="00D439A5" w:rsidRPr="003C0A46">
          <w:rPr>
            <w:b w:val="0"/>
            <w:noProof/>
            <w:webHidden/>
          </w:rPr>
          <w:instrText xml:space="preserve"> PAGEREF _Toc340826652 \h </w:instrText>
        </w:r>
        <w:r w:rsidRPr="003C0A46">
          <w:rPr>
            <w:b w:val="0"/>
            <w:noProof/>
            <w:webHidden/>
          </w:rPr>
        </w:r>
        <w:r w:rsidRPr="003C0A46">
          <w:rPr>
            <w:b w:val="0"/>
            <w:noProof/>
            <w:webHidden/>
          </w:rPr>
          <w:fldChar w:fldCharType="separate"/>
        </w:r>
        <w:r w:rsidR="0005323B" w:rsidRPr="003C0A46">
          <w:rPr>
            <w:b w:val="0"/>
            <w:noProof/>
            <w:webHidden/>
          </w:rPr>
          <w:t>14</w:t>
        </w:r>
        <w:r w:rsidRPr="003C0A46">
          <w:rPr>
            <w:b w:val="0"/>
            <w:noProof/>
            <w:webHidden/>
          </w:rPr>
          <w:fldChar w:fldCharType="end"/>
        </w:r>
      </w:hyperlink>
    </w:p>
    <w:p w:rsidR="00D439A5" w:rsidRPr="003C0A46" w:rsidRDefault="00BF0E52"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53" w:history="1">
        <w:r w:rsidR="00D439A5" w:rsidRPr="003C0A46">
          <w:rPr>
            <w:rStyle w:val="Hyperlink"/>
            <w:b w:val="0"/>
            <w:noProof/>
            <w:color w:val="auto"/>
          </w:rPr>
          <w:t>6.5</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 xml:space="preserve"> LOADING CALCULATION</w:t>
        </w:r>
        <w:r w:rsidR="00D439A5" w:rsidRPr="003C0A46">
          <w:rPr>
            <w:b w:val="0"/>
            <w:noProof/>
            <w:webHidden/>
          </w:rPr>
          <w:tab/>
        </w:r>
        <w:r w:rsidRPr="003C0A46">
          <w:rPr>
            <w:b w:val="0"/>
            <w:noProof/>
            <w:webHidden/>
          </w:rPr>
          <w:fldChar w:fldCharType="begin"/>
        </w:r>
        <w:r w:rsidR="00D439A5" w:rsidRPr="003C0A46">
          <w:rPr>
            <w:b w:val="0"/>
            <w:noProof/>
            <w:webHidden/>
          </w:rPr>
          <w:instrText xml:space="preserve"> PAGEREF _Toc340826653 \h </w:instrText>
        </w:r>
        <w:r w:rsidRPr="003C0A46">
          <w:rPr>
            <w:b w:val="0"/>
            <w:noProof/>
            <w:webHidden/>
          </w:rPr>
        </w:r>
        <w:r w:rsidRPr="003C0A46">
          <w:rPr>
            <w:b w:val="0"/>
            <w:noProof/>
            <w:webHidden/>
          </w:rPr>
          <w:fldChar w:fldCharType="separate"/>
        </w:r>
        <w:r w:rsidR="0005323B" w:rsidRPr="003C0A46">
          <w:rPr>
            <w:b w:val="0"/>
            <w:noProof/>
            <w:webHidden/>
          </w:rPr>
          <w:t>14</w:t>
        </w:r>
        <w:r w:rsidRPr="003C0A46">
          <w:rPr>
            <w:b w:val="0"/>
            <w:noProof/>
            <w:webHidden/>
          </w:rPr>
          <w:fldChar w:fldCharType="end"/>
        </w:r>
      </w:hyperlink>
    </w:p>
    <w:p w:rsidR="00D439A5" w:rsidRPr="003C0A46" w:rsidRDefault="00BF0E52" w:rsidP="00D439A5">
      <w:pPr>
        <w:pStyle w:val="TOC1"/>
        <w:tabs>
          <w:tab w:val="left" w:pos="1540"/>
          <w:tab w:val="right" w:leader="dot" w:pos="9628"/>
        </w:tabs>
        <w:spacing w:before="120" w:after="120"/>
        <w:rPr>
          <w:rFonts w:asciiTheme="minorHAnsi" w:eastAsiaTheme="minorEastAsia" w:hAnsiTheme="minorHAnsi" w:cstheme="minorBidi"/>
          <w:b w:val="0"/>
          <w:bCs w:val="0"/>
          <w:caps w:val="0"/>
          <w:noProof/>
          <w:lang w:eastAsia="en-AU"/>
        </w:rPr>
      </w:pPr>
      <w:hyperlink w:anchor="_Toc340826654" w:history="1">
        <w:r w:rsidR="00D439A5" w:rsidRPr="003C0A46">
          <w:rPr>
            <w:rStyle w:val="Hyperlink"/>
            <w:noProof/>
            <w:color w:val="auto"/>
          </w:rPr>
          <w:t>CHAPTER 7</w:t>
        </w:r>
        <w:r w:rsidR="00D439A5" w:rsidRPr="003C0A46">
          <w:rPr>
            <w:rFonts w:asciiTheme="minorHAnsi" w:eastAsiaTheme="minorEastAsia" w:hAnsiTheme="minorHAnsi" w:cstheme="minorBidi"/>
            <w:b w:val="0"/>
            <w:bCs w:val="0"/>
            <w:caps w:val="0"/>
            <w:noProof/>
            <w:lang w:eastAsia="en-AU"/>
          </w:rPr>
          <w:tab/>
        </w:r>
        <w:r w:rsidR="00D439A5" w:rsidRPr="003C0A46">
          <w:rPr>
            <w:rStyle w:val="Hyperlink"/>
            <w:noProof/>
            <w:color w:val="auto"/>
          </w:rPr>
          <w:t>DETERMINING THE FUNDING CLUSTERS</w:t>
        </w:r>
        <w:r w:rsidR="00D439A5" w:rsidRPr="003C0A46">
          <w:rPr>
            <w:noProof/>
            <w:webHidden/>
          </w:rPr>
          <w:tab/>
        </w:r>
        <w:r w:rsidRPr="003C0A46">
          <w:rPr>
            <w:noProof/>
            <w:webHidden/>
          </w:rPr>
          <w:fldChar w:fldCharType="begin"/>
        </w:r>
        <w:r w:rsidR="00D439A5" w:rsidRPr="003C0A46">
          <w:rPr>
            <w:noProof/>
            <w:webHidden/>
          </w:rPr>
          <w:instrText xml:space="preserve"> PAGEREF _Toc340826654 \h </w:instrText>
        </w:r>
        <w:r w:rsidRPr="003C0A46">
          <w:rPr>
            <w:noProof/>
            <w:webHidden/>
          </w:rPr>
        </w:r>
        <w:r w:rsidRPr="003C0A46">
          <w:rPr>
            <w:noProof/>
            <w:webHidden/>
          </w:rPr>
          <w:fldChar w:fldCharType="separate"/>
        </w:r>
        <w:r w:rsidR="0005323B" w:rsidRPr="003C0A46">
          <w:rPr>
            <w:noProof/>
            <w:webHidden/>
          </w:rPr>
          <w:t>15</w:t>
        </w:r>
        <w:r w:rsidRPr="003C0A46">
          <w:rPr>
            <w:noProof/>
            <w:webHidden/>
          </w:rPr>
          <w:fldChar w:fldCharType="end"/>
        </w:r>
      </w:hyperlink>
    </w:p>
    <w:p w:rsidR="00D439A5" w:rsidRPr="003C0A46" w:rsidRDefault="00BF0E52"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55" w:history="1">
        <w:r w:rsidR="00D439A5" w:rsidRPr="003C0A46">
          <w:rPr>
            <w:rStyle w:val="Hyperlink"/>
            <w:b w:val="0"/>
            <w:noProof/>
            <w:color w:val="auto"/>
          </w:rPr>
          <w:t>7.1</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PURPOSE</w:t>
        </w:r>
        <w:r w:rsidR="00D439A5" w:rsidRPr="003C0A46">
          <w:rPr>
            <w:b w:val="0"/>
            <w:noProof/>
            <w:webHidden/>
          </w:rPr>
          <w:tab/>
        </w:r>
        <w:r w:rsidRPr="003C0A46">
          <w:rPr>
            <w:b w:val="0"/>
            <w:noProof/>
            <w:webHidden/>
          </w:rPr>
          <w:fldChar w:fldCharType="begin"/>
        </w:r>
        <w:r w:rsidR="00D439A5" w:rsidRPr="003C0A46">
          <w:rPr>
            <w:b w:val="0"/>
            <w:noProof/>
            <w:webHidden/>
          </w:rPr>
          <w:instrText xml:space="preserve"> PAGEREF _Toc340826655 \h </w:instrText>
        </w:r>
        <w:r w:rsidRPr="003C0A46">
          <w:rPr>
            <w:b w:val="0"/>
            <w:noProof/>
            <w:webHidden/>
          </w:rPr>
        </w:r>
        <w:r w:rsidRPr="003C0A46">
          <w:rPr>
            <w:b w:val="0"/>
            <w:noProof/>
            <w:webHidden/>
          </w:rPr>
          <w:fldChar w:fldCharType="separate"/>
        </w:r>
        <w:r w:rsidR="0005323B" w:rsidRPr="003C0A46">
          <w:rPr>
            <w:b w:val="0"/>
            <w:noProof/>
            <w:webHidden/>
          </w:rPr>
          <w:t>15</w:t>
        </w:r>
        <w:r w:rsidRPr="003C0A46">
          <w:rPr>
            <w:b w:val="0"/>
            <w:noProof/>
            <w:webHidden/>
          </w:rPr>
          <w:fldChar w:fldCharType="end"/>
        </w:r>
      </w:hyperlink>
    </w:p>
    <w:p w:rsidR="00D439A5" w:rsidRPr="003C0A46" w:rsidRDefault="00BF0E52"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56" w:history="1">
        <w:r w:rsidR="00D439A5" w:rsidRPr="003C0A46">
          <w:rPr>
            <w:rStyle w:val="Hyperlink"/>
            <w:b w:val="0"/>
            <w:noProof/>
            <w:color w:val="auto"/>
          </w:rPr>
          <w:t>7.5</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DETERMINING THE FUNDING CLUSTERS (section 33-35)</w:t>
        </w:r>
        <w:r w:rsidR="00D439A5" w:rsidRPr="003C0A46">
          <w:rPr>
            <w:b w:val="0"/>
            <w:noProof/>
            <w:webHidden/>
          </w:rPr>
          <w:tab/>
        </w:r>
        <w:r w:rsidRPr="003C0A46">
          <w:rPr>
            <w:b w:val="0"/>
            <w:noProof/>
            <w:webHidden/>
          </w:rPr>
          <w:fldChar w:fldCharType="begin"/>
        </w:r>
        <w:r w:rsidR="00D439A5" w:rsidRPr="003C0A46">
          <w:rPr>
            <w:b w:val="0"/>
            <w:noProof/>
            <w:webHidden/>
          </w:rPr>
          <w:instrText xml:space="preserve"> PAGEREF _Toc340826656 \h </w:instrText>
        </w:r>
        <w:r w:rsidRPr="003C0A46">
          <w:rPr>
            <w:b w:val="0"/>
            <w:noProof/>
            <w:webHidden/>
          </w:rPr>
        </w:r>
        <w:r w:rsidRPr="003C0A46">
          <w:rPr>
            <w:b w:val="0"/>
            <w:noProof/>
            <w:webHidden/>
          </w:rPr>
          <w:fldChar w:fldCharType="separate"/>
        </w:r>
        <w:r w:rsidR="0005323B" w:rsidRPr="003C0A46">
          <w:rPr>
            <w:b w:val="0"/>
            <w:noProof/>
            <w:webHidden/>
          </w:rPr>
          <w:t>15</w:t>
        </w:r>
        <w:r w:rsidRPr="003C0A46">
          <w:rPr>
            <w:b w:val="0"/>
            <w:noProof/>
            <w:webHidden/>
          </w:rPr>
          <w:fldChar w:fldCharType="end"/>
        </w:r>
      </w:hyperlink>
    </w:p>
    <w:p w:rsidR="00D439A5" w:rsidRPr="003C0A46" w:rsidRDefault="00BF0E52" w:rsidP="00D439A5">
      <w:pPr>
        <w:pStyle w:val="TOC1"/>
        <w:tabs>
          <w:tab w:val="left" w:pos="1540"/>
          <w:tab w:val="right" w:leader="dot" w:pos="9628"/>
        </w:tabs>
        <w:spacing w:before="120" w:after="120"/>
        <w:rPr>
          <w:rFonts w:asciiTheme="minorHAnsi" w:eastAsiaTheme="minorEastAsia" w:hAnsiTheme="minorHAnsi" w:cstheme="minorBidi"/>
          <w:b w:val="0"/>
          <w:bCs w:val="0"/>
          <w:caps w:val="0"/>
          <w:noProof/>
          <w:lang w:eastAsia="en-AU"/>
        </w:rPr>
      </w:pPr>
      <w:hyperlink w:anchor="_Toc340826657" w:history="1">
        <w:r w:rsidR="00D439A5" w:rsidRPr="003C0A46">
          <w:rPr>
            <w:rStyle w:val="Hyperlink"/>
            <w:noProof/>
            <w:color w:val="auto"/>
          </w:rPr>
          <w:t>CHAPTER 8</w:t>
        </w:r>
        <w:r w:rsidR="00D439A5" w:rsidRPr="003C0A46">
          <w:rPr>
            <w:rFonts w:asciiTheme="minorHAnsi" w:eastAsiaTheme="minorEastAsia" w:hAnsiTheme="minorHAnsi" w:cstheme="minorBidi"/>
            <w:b w:val="0"/>
            <w:bCs w:val="0"/>
            <w:caps w:val="0"/>
            <w:noProof/>
            <w:lang w:eastAsia="en-AU"/>
          </w:rPr>
          <w:tab/>
        </w:r>
        <w:r w:rsidR="00D439A5" w:rsidRPr="003C0A46">
          <w:rPr>
            <w:rStyle w:val="Hyperlink"/>
            <w:noProof/>
            <w:color w:val="auto"/>
          </w:rPr>
          <w:t>ADVANCES FOR CERTAIN PURPOSES</w:t>
        </w:r>
        <w:r w:rsidR="00D439A5" w:rsidRPr="003C0A46">
          <w:rPr>
            <w:noProof/>
            <w:webHidden/>
          </w:rPr>
          <w:tab/>
        </w:r>
        <w:r w:rsidRPr="003C0A46">
          <w:rPr>
            <w:noProof/>
            <w:webHidden/>
          </w:rPr>
          <w:fldChar w:fldCharType="begin"/>
        </w:r>
        <w:r w:rsidR="00D439A5" w:rsidRPr="003C0A46">
          <w:rPr>
            <w:noProof/>
            <w:webHidden/>
          </w:rPr>
          <w:instrText xml:space="preserve"> PAGEREF _Toc340826657 \h </w:instrText>
        </w:r>
        <w:r w:rsidRPr="003C0A46">
          <w:rPr>
            <w:noProof/>
            <w:webHidden/>
          </w:rPr>
        </w:r>
        <w:r w:rsidRPr="003C0A46">
          <w:rPr>
            <w:noProof/>
            <w:webHidden/>
          </w:rPr>
          <w:fldChar w:fldCharType="separate"/>
        </w:r>
        <w:r w:rsidR="0005323B" w:rsidRPr="003C0A46">
          <w:rPr>
            <w:noProof/>
            <w:webHidden/>
          </w:rPr>
          <w:t>23</w:t>
        </w:r>
        <w:r w:rsidRPr="003C0A46">
          <w:rPr>
            <w:noProof/>
            <w:webHidden/>
          </w:rPr>
          <w:fldChar w:fldCharType="end"/>
        </w:r>
      </w:hyperlink>
    </w:p>
    <w:p w:rsidR="00D439A5" w:rsidRPr="003C0A46" w:rsidRDefault="00BF0E52"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58" w:history="1">
        <w:r w:rsidR="00D439A5" w:rsidRPr="003C0A46">
          <w:rPr>
            <w:rStyle w:val="Hyperlink"/>
            <w:b w:val="0"/>
            <w:noProof/>
            <w:color w:val="auto"/>
          </w:rPr>
          <w:t>8.1</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PURPOSE</w:t>
        </w:r>
        <w:r w:rsidR="00D439A5" w:rsidRPr="003C0A46">
          <w:rPr>
            <w:b w:val="0"/>
            <w:noProof/>
            <w:webHidden/>
          </w:rPr>
          <w:tab/>
        </w:r>
        <w:r w:rsidRPr="003C0A46">
          <w:rPr>
            <w:b w:val="0"/>
            <w:noProof/>
            <w:webHidden/>
          </w:rPr>
          <w:fldChar w:fldCharType="begin"/>
        </w:r>
        <w:r w:rsidR="00D439A5" w:rsidRPr="003C0A46">
          <w:rPr>
            <w:b w:val="0"/>
            <w:noProof/>
            <w:webHidden/>
          </w:rPr>
          <w:instrText xml:space="preserve"> PAGEREF _Toc340826658 \h </w:instrText>
        </w:r>
        <w:r w:rsidRPr="003C0A46">
          <w:rPr>
            <w:b w:val="0"/>
            <w:noProof/>
            <w:webHidden/>
          </w:rPr>
        </w:r>
        <w:r w:rsidRPr="003C0A46">
          <w:rPr>
            <w:b w:val="0"/>
            <w:noProof/>
            <w:webHidden/>
          </w:rPr>
          <w:fldChar w:fldCharType="separate"/>
        </w:r>
        <w:r w:rsidR="0005323B" w:rsidRPr="003C0A46">
          <w:rPr>
            <w:b w:val="0"/>
            <w:noProof/>
            <w:webHidden/>
          </w:rPr>
          <w:t>23</w:t>
        </w:r>
        <w:r w:rsidRPr="003C0A46">
          <w:rPr>
            <w:b w:val="0"/>
            <w:noProof/>
            <w:webHidden/>
          </w:rPr>
          <w:fldChar w:fldCharType="end"/>
        </w:r>
      </w:hyperlink>
    </w:p>
    <w:p w:rsidR="00D439A5" w:rsidRPr="003C0A46" w:rsidRDefault="00BF0E52"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59" w:history="1">
        <w:r w:rsidR="00D439A5" w:rsidRPr="003C0A46">
          <w:rPr>
            <w:rStyle w:val="Hyperlink"/>
            <w:b w:val="0"/>
            <w:noProof/>
            <w:color w:val="auto"/>
          </w:rPr>
          <w:t>8.5</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ADVANCES FOR CERTAIN PURPOSES (section 33-40)</w:t>
        </w:r>
        <w:r w:rsidR="00D439A5" w:rsidRPr="003C0A46">
          <w:rPr>
            <w:b w:val="0"/>
            <w:noProof/>
            <w:webHidden/>
          </w:rPr>
          <w:tab/>
        </w:r>
        <w:r w:rsidRPr="003C0A46">
          <w:rPr>
            <w:b w:val="0"/>
            <w:noProof/>
            <w:webHidden/>
          </w:rPr>
          <w:fldChar w:fldCharType="begin"/>
        </w:r>
        <w:r w:rsidR="00D439A5" w:rsidRPr="003C0A46">
          <w:rPr>
            <w:b w:val="0"/>
            <w:noProof/>
            <w:webHidden/>
          </w:rPr>
          <w:instrText xml:space="preserve"> PAGEREF _Toc340826659 \h </w:instrText>
        </w:r>
        <w:r w:rsidRPr="003C0A46">
          <w:rPr>
            <w:b w:val="0"/>
            <w:noProof/>
            <w:webHidden/>
          </w:rPr>
        </w:r>
        <w:r w:rsidRPr="003C0A46">
          <w:rPr>
            <w:b w:val="0"/>
            <w:noProof/>
            <w:webHidden/>
          </w:rPr>
          <w:fldChar w:fldCharType="separate"/>
        </w:r>
        <w:r w:rsidR="0005323B" w:rsidRPr="003C0A46">
          <w:rPr>
            <w:b w:val="0"/>
            <w:noProof/>
            <w:webHidden/>
          </w:rPr>
          <w:t>23</w:t>
        </w:r>
        <w:r w:rsidRPr="003C0A46">
          <w:rPr>
            <w:b w:val="0"/>
            <w:noProof/>
            <w:webHidden/>
          </w:rPr>
          <w:fldChar w:fldCharType="end"/>
        </w:r>
      </w:hyperlink>
    </w:p>
    <w:p w:rsidR="00D439A5" w:rsidRPr="003C0A46" w:rsidRDefault="00BF0E52"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60" w:history="1">
        <w:r w:rsidR="00D439A5" w:rsidRPr="003C0A46">
          <w:rPr>
            <w:rStyle w:val="Hyperlink"/>
            <w:b w:val="0"/>
            <w:noProof/>
            <w:color w:val="auto"/>
          </w:rPr>
          <w:t>8.10</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AMOUNTS</w:t>
        </w:r>
        <w:r w:rsidR="00D439A5" w:rsidRPr="003C0A46">
          <w:rPr>
            <w:b w:val="0"/>
            <w:noProof/>
            <w:webHidden/>
          </w:rPr>
          <w:tab/>
        </w:r>
        <w:r w:rsidRPr="003C0A46">
          <w:rPr>
            <w:b w:val="0"/>
            <w:noProof/>
            <w:webHidden/>
          </w:rPr>
          <w:fldChar w:fldCharType="begin"/>
        </w:r>
        <w:r w:rsidR="00D439A5" w:rsidRPr="003C0A46">
          <w:rPr>
            <w:b w:val="0"/>
            <w:noProof/>
            <w:webHidden/>
          </w:rPr>
          <w:instrText xml:space="preserve"> PAGEREF _Toc340826660 \h </w:instrText>
        </w:r>
        <w:r w:rsidRPr="003C0A46">
          <w:rPr>
            <w:b w:val="0"/>
            <w:noProof/>
            <w:webHidden/>
          </w:rPr>
        </w:r>
        <w:r w:rsidRPr="003C0A46">
          <w:rPr>
            <w:b w:val="0"/>
            <w:noProof/>
            <w:webHidden/>
          </w:rPr>
          <w:fldChar w:fldCharType="separate"/>
        </w:r>
        <w:r w:rsidR="0005323B" w:rsidRPr="003C0A46">
          <w:rPr>
            <w:b w:val="0"/>
            <w:noProof/>
            <w:webHidden/>
          </w:rPr>
          <w:t>23</w:t>
        </w:r>
        <w:r w:rsidRPr="003C0A46">
          <w:rPr>
            <w:b w:val="0"/>
            <w:noProof/>
            <w:webHidden/>
          </w:rPr>
          <w:fldChar w:fldCharType="end"/>
        </w:r>
      </w:hyperlink>
    </w:p>
    <w:p w:rsidR="00D439A5" w:rsidRPr="003C0A46" w:rsidRDefault="00BF0E52"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61" w:history="1">
        <w:r w:rsidR="00D439A5" w:rsidRPr="003C0A46">
          <w:rPr>
            <w:rStyle w:val="Hyperlink"/>
            <w:b w:val="0"/>
            <w:noProof/>
            <w:color w:val="auto"/>
          </w:rPr>
          <w:t>8.15</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CONDITIONS ON ADVANCES</w:t>
        </w:r>
        <w:r w:rsidR="00D439A5" w:rsidRPr="003C0A46">
          <w:rPr>
            <w:b w:val="0"/>
            <w:noProof/>
            <w:webHidden/>
          </w:rPr>
          <w:tab/>
        </w:r>
        <w:r w:rsidRPr="003C0A46">
          <w:rPr>
            <w:b w:val="0"/>
            <w:noProof/>
            <w:webHidden/>
          </w:rPr>
          <w:fldChar w:fldCharType="begin"/>
        </w:r>
        <w:r w:rsidR="00D439A5" w:rsidRPr="003C0A46">
          <w:rPr>
            <w:b w:val="0"/>
            <w:noProof/>
            <w:webHidden/>
          </w:rPr>
          <w:instrText xml:space="preserve"> PAGEREF _Toc340826661 \h </w:instrText>
        </w:r>
        <w:r w:rsidRPr="003C0A46">
          <w:rPr>
            <w:b w:val="0"/>
            <w:noProof/>
            <w:webHidden/>
          </w:rPr>
        </w:r>
        <w:r w:rsidRPr="003C0A46">
          <w:rPr>
            <w:b w:val="0"/>
            <w:noProof/>
            <w:webHidden/>
          </w:rPr>
          <w:fldChar w:fldCharType="separate"/>
        </w:r>
        <w:r w:rsidR="0005323B" w:rsidRPr="003C0A46">
          <w:rPr>
            <w:b w:val="0"/>
            <w:noProof/>
            <w:webHidden/>
          </w:rPr>
          <w:t>23</w:t>
        </w:r>
        <w:r w:rsidRPr="003C0A46">
          <w:rPr>
            <w:b w:val="0"/>
            <w:noProof/>
            <w:webHidden/>
          </w:rPr>
          <w:fldChar w:fldCharType="end"/>
        </w:r>
      </w:hyperlink>
    </w:p>
    <w:p w:rsidR="00D439A5" w:rsidRPr="003C0A46" w:rsidRDefault="00BF0E52"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62" w:history="1">
        <w:r w:rsidR="00D439A5" w:rsidRPr="003C0A46">
          <w:rPr>
            <w:rStyle w:val="Hyperlink"/>
            <w:b w:val="0"/>
            <w:noProof/>
            <w:color w:val="auto"/>
          </w:rPr>
          <w:t>8.20</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REPAYMENT OF THE ADVANCE</w:t>
        </w:r>
        <w:r w:rsidR="00D439A5" w:rsidRPr="003C0A46">
          <w:rPr>
            <w:b w:val="0"/>
            <w:noProof/>
            <w:webHidden/>
          </w:rPr>
          <w:tab/>
        </w:r>
        <w:r w:rsidRPr="003C0A46">
          <w:rPr>
            <w:b w:val="0"/>
            <w:noProof/>
            <w:webHidden/>
          </w:rPr>
          <w:fldChar w:fldCharType="begin"/>
        </w:r>
        <w:r w:rsidR="00D439A5" w:rsidRPr="003C0A46">
          <w:rPr>
            <w:b w:val="0"/>
            <w:noProof/>
            <w:webHidden/>
          </w:rPr>
          <w:instrText xml:space="preserve"> PAGEREF _Toc340826662 \h </w:instrText>
        </w:r>
        <w:r w:rsidRPr="003C0A46">
          <w:rPr>
            <w:b w:val="0"/>
            <w:noProof/>
            <w:webHidden/>
          </w:rPr>
        </w:r>
        <w:r w:rsidRPr="003C0A46">
          <w:rPr>
            <w:b w:val="0"/>
            <w:noProof/>
            <w:webHidden/>
          </w:rPr>
          <w:fldChar w:fldCharType="separate"/>
        </w:r>
        <w:r w:rsidR="0005323B" w:rsidRPr="003C0A46">
          <w:rPr>
            <w:b w:val="0"/>
            <w:noProof/>
            <w:webHidden/>
          </w:rPr>
          <w:t>23</w:t>
        </w:r>
        <w:r w:rsidRPr="003C0A46">
          <w:rPr>
            <w:b w:val="0"/>
            <w:noProof/>
            <w:webHidden/>
          </w:rPr>
          <w:fldChar w:fldCharType="end"/>
        </w:r>
      </w:hyperlink>
    </w:p>
    <w:p w:rsidR="00D439A5" w:rsidRPr="003C0A46" w:rsidRDefault="00BF0E52" w:rsidP="00D439A5">
      <w:pPr>
        <w:pStyle w:val="TOC1"/>
        <w:tabs>
          <w:tab w:val="left" w:pos="1540"/>
          <w:tab w:val="right" w:leader="dot" w:pos="9628"/>
        </w:tabs>
        <w:spacing w:before="120" w:after="120"/>
        <w:rPr>
          <w:rFonts w:asciiTheme="minorHAnsi" w:eastAsiaTheme="minorEastAsia" w:hAnsiTheme="minorHAnsi" w:cstheme="minorBidi"/>
          <w:b w:val="0"/>
          <w:bCs w:val="0"/>
          <w:caps w:val="0"/>
          <w:noProof/>
          <w:lang w:eastAsia="en-AU"/>
        </w:rPr>
      </w:pPr>
      <w:hyperlink w:anchor="_Toc340826663" w:history="1">
        <w:r w:rsidR="00D439A5" w:rsidRPr="003C0A46">
          <w:rPr>
            <w:rStyle w:val="Hyperlink"/>
            <w:noProof/>
            <w:color w:val="auto"/>
          </w:rPr>
          <w:t>CHAPTER 9</w:t>
        </w:r>
        <w:r w:rsidR="00D439A5" w:rsidRPr="003C0A46">
          <w:rPr>
            <w:rFonts w:asciiTheme="minorHAnsi" w:eastAsiaTheme="minorEastAsia" w:hAnsiTheme="minorHAnsi" w:cstheme="minorBidi"/>
            <w:b w:val="0"/>
            <w:bCs w:val="0"/>
            <w:caps w:val="0"/>
            <w:noProof/>
            <w:lang w:eastAsia="en-AU"/>
          </w:rPr>
          <w:tab/>
        </w:r>
        <w:r w:rsidR="00D439A5" w:rsidRPr="003C0A46">
          <w:rPr>
            <w:rStyle w:val="Hyperlink"/>
            <w:noProof/>
            <w:color w:val="auto"/>
          </w:rPr>
          <w:t>PERFORMANCE FUNDING GRANT AMOUNT – FACILITATION FUNDING</w:t>
        </w:r>
        <w:r w:rsidR="00D439A5" w:rsidRPr="003C0A46">
          <w:rPr>
            <w:noProof/>
            <w:webHidden/>
          </w:rPr>
          <w:tab/>
        </w:r>
        <w:r w:rsidRPr="003C0A46">
          <w:rPr>
            <w:noProof/>
            <w:webHidden/>
          </w:rPr>
          <w:fldChar w:fldCharType="begin"/>
        </w:r>
        <w:r w:rsidR="00D439A5" w:rsidRPr="003C0A46">
          <w:rPr>
            <w:noProof/>
            <w:webHidden/>
          </w:rPr>
          <w:instrText xml:space="preserve"> PAGEREF _Toc340826663 \h </w:instrText>
        </w:r>
        <w:r w:rsidRPr="003C0A46">
          <w:rPr>
            <w:noProof/>
            <w:webHidden/>
          </w:rPr>
        </w:r>
        <w:r w:rsidRPr="003C0A46">
          <w:rPr>
            <w:noProof/>
            <w:webHidden/>
          </w:rPr>
          <w:fldChar w:fldCharType="separate"/>
        </w:r>
        <w:r w:rsidR="0005323B" w:rsidRPr="003C0A46">
          <w:rPr>
            <w:noProof/>
            <w:webHidden/>
          </w:rPr>
          <w:t>24</w:t>
        </w:r>
        <w:r w:rsidRPr="003C0A46">
          <w:rPr>
            <w:noProof/>
            <w:webHidden/>
          </w:rPr>
          <w:fldChar w:fldCharType="end"/>
        </w:r>
      </w:hyperlink>
    </w:p>
    <w:p w:rsidR="00D439A5" w:rsidRPr="003C0A46" w:rsidRDefault="00BF0E52"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64" w:history="1">
        <w:r w:rsidR="00D439A5" w:rsidRPr="003C0A46">
          <w:rPr>
            <w:rStyle w:val="Hyperlink"/>
            <w:b w:val="0"/>
            <w:noProof/>
            <w:color w:val="auto"/>
          </w:rPr>
          <w:t>9.1</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PURPOSE</w:t>
        </w:r>
        <w:r w:rsidR="00D439A5" w:rsidRPr="003C0A46">
          <w:rPr>
            <w:b w:val="0"/>
            <w:noProof/>
            <w:webHidden/>
          </w:rPr>
          <w:tab/>
        </w:r>
        <w:r w:rsidRPr="003C0A46">
          <w:rPr>
            <w:b w:val="0"/>
            <w:noProof/>
            <w:webHidden/>
          </w:rPr>
          <w:fldChar w:fldCharType="begin"/>
        </w:r>
        <w:r w:rsidR="00D439A5" w:rsidRPr="003C0A46">
          <w:rPr>
            <w:b w:val="0"/>
            <w:noProof/>
            <w:webHidden/>
          </w:rPr>
          <w:instrText xml:space="preserve"> PAGEREF _Toc340826664 \h </w:instrText>
        </w:r>
        <w:r w:rsidRPr="003C0A46">
          <w:rPr>
            <w:b w:val="0"/>
            <w:noProof/>
            <w:webHidden/>
          </w:rPr>
        </w:r>
        <w:r w:rsidRPr="003C0A46">
          <w:rPr>
            <w:b w:val="0"/>
            <w:noProof/>
            <w:webHidden/>
          </w:rPr>
          <w:fldChar w:fldCharType="separate"/>
        </w:r>
        <w:r w:rsidR="0005323B" w:rsidRPr="003C0A46">
          <w:rPr>
            <w:b w:val="0"/>
            <w:noProof/>
            <w:webHidden/>
          </w:rPr>
          <w:t>24</w:t>
        </w:r>
        <w:r w:rsidRPr="003C0A46">
          <w:rPr>
            <w:b w:val="0"/>
            <w:noProof/>
            <w:webHidden/>
          </w:rPr>
          <w:fldChar w:fldCharType="end"/>
        </w:r>
      </w:hyperlink>
    </w:p>
    <w:p w:rsidR="00D439A5" w:rsidRPr="003C0A46" w:rsidRDefault="00BF0E52"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65" w:history="1">
        <w:r w:rsidR="00D439A5" w:rsidRPr="003C0A46">
          <w:rPr>
            <w:rStyle w:val="Hyperlink"/>
            <w:b w:val="0"/>
            <w:noProof/>
            <w:color w:val="auto"/>
          </w:rPr>
          <w:t>9.5</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FACILITATION FUNDING ELIGIBILITY</w:t>
        </w:r>
        <w:r w:rsidR="00D439A5" w:rsidRPr="003C0A46">
          <w:rPr>
            <w:b w:val="0"/>
            <w:noProof/>
            <w:webHidden/>
          </w:rPr>
          <w:tab/>
        </w:r>
        <w:r w:rsidRPr="003C0A46">
          <w:rPr>
            <w:b w:val="0"/>
            <w:noProof/>
            <w:webHidden/>
          </w:rPr>
          <w:fldChar w:fldCharType="begin"/>
        </w:r>
        <w:r w:rsidR="00D439A5" w:rsidRPr="003C0A46">
          <w:rPr>
            <w:b w:val="0"/>
            <w:noProof/>
            <w:webHidden/>
          </w:rPr>
          <w:instrText xml:space="preserve"> PAGEREF _Toc340826665 \h </w:instrText>
        </w:r>
        <w:r w:rsidRPr="003C0A46">
          <w:rPr>
            <w:b w:val="0"/>
            <w:noProof/>
            <w:webHidden/>
          </w:rPr>
        </w:r>
        <w:r w:rsidRPr="003C0A46">
          <w:rPr>
            <w:b w:val="0"/>
            <w:noProof/>
            <w:webHidden/>
          </w:rPr>
          <w:fldChar w:fldCharType="separate"/>
        </w:r>
        <w:r w:rsidR="0005323B" w:rsidRPr="003C0A46">
          <w:rPr>
            <w:b w:val="0"/>
            <w:noProof/>
            <w:webHidden/>
          </w:rPr>
          <w:t>24</w:t>
        </w:r>
        <w:r w:rsidRPr="003C0A46">
          <w:rPr>
            <w:b w:val="0"/>
            <w:noProof/>
            <w:webHidden/>
          </w:rPr>
          <w:fldChar w:fldCharType="end"/>
        </w:r>
      </w:hyperlink>
    </w:p>
    <w:p w:rsidR="00D439A5" w:rsidRPr="003C0A46" w:rsidRDefault="00BF0E52"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66" w:history="1">
        <w:r w:rsidR="00D439A5" w:rsidRPr="003C0A46">
          <w:rPr>
            <w:rStyle w:val="Hyperlink"/>
            <w:b w:val="0"/>
            <w:noProof/>
            <w:color w:val="auto"/>
          </w:rPr>
          <w:t>9.10</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CALCULATION OF FACILITATION FUNDING</w:t>
        </w:r>
        <w:r w:rsidR="00D439A5" w:rsidRPr="003C0A46">
          <w:rPr>
            <w:b w:val="0"/>
            <w:noProof/>
            <w:webHidden/>
          </w:rPr>
          <w:tab/>
        </w:r>
        <w:r w:rsidRPr="003C0A46">
          <w:rPr>
            <w:b w:val="0"/>
            <w:noProof/>
            <w:webHidden/>
          </w:rPr>
          <w:fldChar w:fldCharType="begin"/>
        </w:r>
        <w:r w:rsidR="00D439A5" w:rsidRPr="003C0A46">
          <w:rPr>
            <w:b w:val="0"/>
            <w:noProof/>
            <w:webHidden/>
          </w:rPr>
          <w:instrText xml:space="preserve"> PAGEREF _Toc340826666 \h </w:instrText>
        </w:r>
        <w:r w:rsidRPr="003C0A46">
          <w:rPr>
            <w:b w:val="0"/>
            <w:noProof/>
            <w:webHidden/>
          </w:rPr>
        </w:r>
        <w:r w:rsidRPr="003C0A46">
          <w:rPr>
            <w:b w:val="0"/>
            <w:noProof/>
            <w:webHidden/>
          </w:rPr>
          <w:fldChar w:fldCharType="separate"/>
        </w:r>
        <w:r w:rsidR="0005323B" w:rsidRPr="003C0A46">
          <w:rPr>
            <w:b w:val="0"/>
            <w:noProof/>
            <w:webHidden/>
          </w:rPr>
          <w:t>24</w:t>
        </w:r>
        <w:r w:rsidRPr="003C0A46">
          <w:rPr>
            <w:b w:val="0"/>
            <w:noProof/>
            <w:webHidden/>
          </w:rPr>
          <w:fldChar w:fldCharType="end"/>
        </w:r>
      </w:hyperlink>
    </w:p>
    <w:p w:rsidR="000C000D" w:rsidRPr="003C0A46" w:rsidRDefault="00BF0E52" w:rsidP="00D439A5">
      <w:pPr>
        <w:spacing w:before="120" w:after="120"/>
      </w:pPr>
      <w:r w:rsidRPr="003C0A46">
        <w:fldChar w:fldCharType="end"/>
      </w:r>
    </w:p>
    <w:p w:rsidR="000C000D" w:rsidRPr="003C0A46" w:rsidRDefault="000C000D" w:rsidP="004910D7">
      <w:pPr>
        <w:pStyle w:val="Heading1"/>
      </w:pPr>
      <w:r w:rsidRPr="003C0A46">
        <w:rPr>
          <w:szCs w:val="24"/>
        </w:rPr>
        <w:br w:type="page"/>
      </w:r>
      <w:bookmarkStart w:id="4" w:name="_Toc340826629"/>
      <w:r w:rsidRPr="003C0A46">
        <w:lastRenderedPageBreak/>
        <w:t>CHAPTER 1</w:t>
      </w:r>
      <w:r w:rsidRPr="003C0A46">
        <w:tab/>
        <w:t>INTRODUCTION</w:t>
      </w:r>
      <w:bookmarkEnd w:id="1"/>
      <w:bookmarkEnd w:id="2"/>
      <w:bookmarkEnd w:id="3"/>
      <w:bookmarkEnd w:id="4"/>
    </w:p>
    <w:p w:rsidR="000C000D" w:rsidRPr="003C0A46" w:rsidRDefault="000C000D" w:rsidP="004910D7"/>
    <w:p w:rsidR="000C000D" w:rsidRPr="003C0A46" w:rsidRDefault="000C000D" w:rsidP="00513720">
      <w:pPr>
        <w:pStyle w:val="Heading2"/>
        <w:tabs>
          <w:tab w:val="left" w:pos="851"/>
        </w:tabs>
        <w:rPr>
          <w:color w:val="auto"/>
        </w:rPr>
      </w:pPr>
      <w:bookmarkStart w:id="5" w:name="_Toc115842887"/>
      <w:bookmarkStart w:id="6" w:name="_Toc126732198"/>
      <w:bookmarkStart w:id="7" w:name="_Toc187123361"/>
      <w:bookmarkStart w:id="8" w:name="_Toc340826630"/>
      <w:r w:rsidRPr="003C0A46">
        <w:rPr>
          <w:color w:val="auto"/>
          <w:lang w:eastAsia="en-AU"/>
        </w:rPr>
        <w:t>1.1</w:t>
      </w:r>
      <w:r w:rsidRPr="003C0A46">
        <w:rPr>
          <w:color w:val="auto"/>
          <w:lang w:eastAsia="en-AU"/>
        </w:rPr>
        <w:tab/>
      </w:r>
      <w:r w:rsidRPr="003C0A46">
        <w:rPr>
          <w:color w:val="auto"/>
        </w:rPr>
        <w:t>INTERPRETATION</w:t>
      </w:r>
      <w:bookmarkEnd w:id="5"/>
      <w:bookmarkEnd w:id="6"/>
      <w:bookmarkEnd w:id="7"/>
      <w:bookmarkEnd w:id="8"/>
    </w:p>
    <w:p w:rsidR="000C000D" w:rsidRPr="003C0A46" w:rsidRDefault="000C000D" w:rsidP="00513720"/>
    <w:p w:rsidR="000C000D" w:rsidRPr="003C0A46" w:rsidRDefault="000C000D" w:rsidP="00513720">
      <w:pPr>
        <w:pStyle w:val="StyleparagraphaLeft0cm"/>
        <w:widowControl w:val="0"/>
        <w:tabs>
          <w:tab w:val="left" w:pos="1531"/>
        </w:tabs>
        <w:spacing w:before="0" w:after="0"/>
      </w:pPr>
      <w:r w:rsidRPr="003C0A46">
        <w:t>1.1.1</w:t>
      </w:r>
      <w:r w:rsidRPr="003C0A46">
        <w:tab/>
        <w:t xml:space="preserve">Unless the contrary intention appears, the terms within the Commonwealth Grant Scheme Guidelines 2012 have the same meaning as in the </w:t>
      </w:r>
      <w:r w:rsidRPr="003C0A46">
        <w:rPr>
          <w:i/>
          <w:iCs/>
        </w:rPr>
        <w:t>Higher Education Support Act 2003</w:t>
      </w:r>
      <w:r w:rsidRPr="003C0A46">
        <w:t xml:space="preserve"> (‘the Act’).</w:t>
      </w:r>
    </w:p>
    <w:p w:rsidR="000C000D" w:rsidRPr="003C0A46" w:rsidRDefault="000C000D" w:rsidP="00513720">
      <w:pPr>
        <w:pStyle w:val="StyleparagraphaLeft0cm"/>
        <w:widowControl w:val="0"/>
        <w:tabs>
          <w:tab w:val="left" w:pos="1531"/>
        </w:tabs>
        <w:spacing w:before="0" w:after="0"/>
      </w:pPr>
    </w:p>
    <w:p w:rsidR="000C000D" w:rsidRPr="003C0A46" w:rsidRDefault="000C000D" w:rsidP="00513720">
      <w:pPr>
        <w:pStyle w:val="Heading2"/>
        <w:tabs>
          <w:tab w:val="left" w:pos="993"/>
        </w:tabs>
        <w:rPr>
          <w:color w:val="auto"/>
          <w:lang w:eastAsia="en-AU"/>
        </w:rPr>
      </w:pPr>
      <w:bookmarkStart w:id="9" w:name="_Toc340826631"/>
      <w:r w:rsidRPr="003C0A46" w:rsidDel="00DB6D01">
        <w:rPr>
          <w:color w:val="auto"/>
          <w:lang w:eastAsia="en-AU"/>
        </w:rPr>
        <w:t xml:space="preserve">1.5 </w:t>
      </w:r>
      <w:r w:rsidRPr="003C0A46" w:rsidDel="00DB6D01">
        <w:rPr>
          <w:color w:val="auto"/>
          <w:lang w:eastAsia="en-AU"/>
        </w:rPr>
        <w:tab/>
        <w:t>DEFINITIONS</w:t>
      </w:r>
      <w:bookmarkEnd w:id="9"/>
    </w:p>
    <w:p w:rsidR="000C000D" w:rsidRPr="003C0A46" w:rsidRDefault="000C000D" w:rsidP="00513720">
      <w:pPr>
        <w:rPr>
          <w:lang w:eastAsia="en-AU"/>
        </w:rPr>
      </w:pPr>
    </w:p>
    <w:p w:rsidR="000C000D" w:rsidRPr="003C0A46" w:rsidRDefault="000C000D" w:rsidP="006D5780">
      <w:r w:rsidRPr="003C0A46" w:rsidDel="00DB6D01">
        <w:t>1.5.1        In these Guidelines, unless the contrary intention appears:</w:t>
      </w:r>
      <w:bookmarkStart w:id="10" w:name="OLE_LINK63"/>
      <w:bookmarkStart w:id="11" w:name="OLE_LINK64"/>
    </w:p>
    <w:p w:rsidR="000C000D" w:rsidRPr="003C0A46" w:rsidRDefault="000C000D" w:rsidP="006D5780">
      <w:pPr>
        <w:rPr>
          <w:i/>
        </w:rPr>
      </w:pPr>
    </w:p>
    <w:p w:rsidR="000C000D" w:rsidRPr="003C0A46" w:rsidRDefault="000C000D" w:rsidP="006D5780">
      <w:r w:rsidRPr="003C0A46" w:rsidDel="00DB6D01">
        <w:rPr>
          <w:i/>
        </w:rPr>
        <w:t>ASGC Remoteness Structure</w:t>
      </w:r>
      <w:r w:rsidRPr="003C0A46" w:rsidDel="00DB6D01">
        <w:rPr>
          <w:i/>
        </w:rPr>
        <w:tab/>
      </w:r>
      <w:r w:rsidRPr="003C0A46" w:rsidDel="00DB6D01">
        <w:t xml:space="preserve">means the Australian Standard Geographical Classification </w:t>
      </w:r>
    </w:p>
    <w:p w:rsidR="000C000D" w:rsidRPr="003C0A46" w:rsidRDefault="000C000D" w:rsidP="006D5780">
      <w:pPr>
        <w:ind w:left="3402"/>
      </w:pPr>
      <w:r w:rsidRPr="003C0A46" w:rsidDel="00DB6D01">
        <w:t>(ASGC) Remoteness Structure published by the Australian Bureau of Statistics (ABS)</w:t>
      </w:r>
    </w:p>
    <w:p w:rsidR="000C000D" w:rsidRPr="003C0A46" w:rsidRDefault="000C000D" w:rsidP="006D5780">
      <w:pPr>
        <w:ind w:left="3402"/>
      </w:pPr>
    </w:p>
    <w:p w:rsidR="000C000D" w:rsidRPr="003C0A46" w:rsidDel="00DB6D01" w:rsidRDefault="000C000D" w:rsidP="0069574B">
      <w:pPr>
        <w:ind w:left="3402" w:hanging="3402"/>
      </w:pPr>
      <w:r w:rsidRPr="003C0A46" w:rsidDel="00DB6D01">
        <w:rPr>
          <w:i/>
        </w:rPr>
        <w:t>ASGS</w:t>
      </w:r>
      <w:r w:rsidRPr="003C0A46">
        <w:rPr>
          <w:i/>
        </w:rPr>
        <w:t xml:space="preserve"> Remoteness Structure</w:t>
      </w:r>
      <w:r w:rsidRPr="003C0A46" w:rsidDel="00DB6D01">
        <w:rPr>
          <w:i/>
        </w:rPr>
        <w:tab/>
      </w:r>
      <w:r w:rsidRPr="003C0A46">
        <w:rPr>
          <w:i/>
        </w:rPr>
        <w:tab/>
      </w:r>
      <w:r w:rsidRPr="003C0A46" w:rsidDel="00DB6D01">
        <w:t>means the Australian Statistical Geography Standard</w:t>
      </w:r>
      <w:r w:rsidRPr="003C0A46">
        <w:t xml:space="preserve"> (ASGS) Remoteness Structure published by the ABS</w:t>
      </w:r>
      <w:r w:rsidRPr="003C0A46" w:rsidDel="00DB6D01">
        <w:t xml:space="preserve"> which </w:t>
      </w:r>
      <w:r w:rsidRPr="003C0A46">
        <w:t>replaces the ASGC Remoteness Structure from December 2012</w:t>
      </w:r>
    </w:p>
    <w:p w:rsidR="000C000D" w:rsidRPr="003C0A46" w:rsidRDefault="000C000D" w:rsidP="006D5780"/>
    <w:p w:rsidR="00A637AF" w:rsidRPr="003C0A46" w:rsidRDefault="000C000D" w:rsidP="00A637AF">
      <w:pPr>
        <w:ind w:left="3402" w:hanging="3402"/>
      </w:pPr>
      <w:r w:rsidRPr="003C0A46" w:rsidDel="00DB6D01">
        <w:rPr>
          <w:i/>
        </w:rPr>
        <w:t>campus</w:t>
      </w:r>
      <w:r w:rsidRPr="003C0A46" w:rsidDel="00DB6D01">
        <w:tab/>
      </w:r>
      <w:r w:rsidRPr="003C0A46">
        <w:tab/>
      </w:r>
      <w:r w:rsidR="00A637AF" w:rsidRPr="003C0A46">
        <w:t xml:space="preserve">‘based on HEIMSHELP Glossary, </w:t>
      </w:r>
      <w:r w:rsidR="00A637AF" w:rsidRPr="003C0A46">
        <w:rPr>
          <w:iCs/>
        </w:rPr>
        <w:t xml:space="preserve">campus </w:t>
      </w:r>
      <w:r w:rsidR="00A637AF" w:rsidRPr="003C0A46">
        <w:t xml:space="preserve">means the physical location at which a </w:t>
      </w:r>
      <w:r w:rsidR="00A637AF" w:rsidRPr="003C0A46">
        <w:rPr>
          <w:iCs/>
        </w:rPr>
        <w:t>provider</w:t>
      </w:r>
      <w:r w:rsidR="00A637AF" w:rsidRPr="003C0A46">
        <w:t xml:space="preserve"> delivers a unit of study. For on-line/ distance education courses</w:t>
      </w:r>
      <w:r w:rsidR="00903F65" w:rsidRPr="003C0A46">
        <w:t xml:space="preserve"> or</w:t>
      </w:r>
      <w:r w:rsidR="00A637AF" w:rsidRPr="003C0A46">
        <w:t xml:space="preserve"> where studies require attendance at locations such as a health centre, teaching hospital or agricultural farm, the </w:t>
      </w:r>
      <w:r w:rsidR="00A637AF" w:rsidRPr="003C0A46">
        <w:rPr>
          <w:iCs/>
        </w:rPr>
        <w:t>campus</w:t>
      </w:r>
      <w:r w:rsidR="00A637AF" w:rsidRPr="003C0A46">
        <w:t xml:space="preserve"> is the location from which the course is administered. </w:t>
      </w:r>
    </w:p>
    <w:bookmarkEnd w:id="10"/>
    <w:bookmarkEnd w:id="11"/>
    <w:p w:rsidR="000C000D" w:rsidRPr="003C0A46" w:rsidDel="00DB6D01" w:rsidRDefault="000C000D" w:rsidP="00A637AF"/>
    <w:p w:rsidR="000C000D" w:rsidRPr="003C0A46" w:rsidDel="00DB6D01" w:rsidRDefault="000C000D" w:rsidP="006D5780">
      <w:pPr>
        <w:ind w:left="3402" w:hanging="3402"/>
      </w:pPr>
      <w:r w:rsidRPr="003C0A46" w:rsidDel="00DB6D01">
        <w:rPr>
          <w:i/>
          <w:iCs/>
        </w:rPr>
        <w:t>Department</w:t>
      </w:r>
      <w:r w:rsidRPr="003C0A46" w:rsidDel="00DB6D01">
        <w:tab/>
      </w:r>
      <w:r w:rsidRPr="003C0A46">
        <w:tab/>
      </w:r>
      <w:r w:rsidRPr="003C0A46" w:rsidDel="00DB6D01">
        <w:t>means the Australian Govern</w:t>
      </w:r>
      <w:r w:rsidRPr="003C0A46">
        <w:t>ment Department of Industry, Innovation, Science, Research and Tertiary Education</w:t>
      </w:r>
      <w:r w:rsidRPr="003C0A46" w:rsidDel="00DB6D01">
        <w:rPr>
          <w:i/>
        </w:rPr>
        <w:tab/>
      </w:r>
    </w:p>
    <w:p w:rsidR="000C000D" w:rsidRPr="003C0A46" w:rsidDel="00DB6D01" w:rsidRDefault="000C000D" w:rsidP="006D5780">
      <w:pPr>
        <w:rPr>
          <w:i/>
          <w:iCs/>
        </w:rPr>
      </w:pPr>
    </w:p>
    <w:p w:rsidR="000C000D" w:rsidRPr="003C0A46" w:rsidDel="00DB6D01" w:rsidRDefault="000C000D" w:rsidP="003824C0">
      <w:pPr>
        <w:ind w:left="3402" w:hanging="3402"/>
      </w:pPr>
      <w:r w:rsidRPr="003C0A46" w:rsidDel="00DB6D01">
        <w:rPr>
          <w:i/>
          <w:iCs/>
        </w:rPr>
        <w:t xml:space="preserve">external  </w:t>
      </w:r>
      <w:r w:rsidRPr="003C0A46" w:rsidDel="00DB6D01">
        <w:rPr>
          <w:i/>
          <w:iCs/>
        </w:rPr>
        <w:tab/>
      </w:r>
      <w:r w:rsidRPr="003C0A46">
        <w:rPr>
          <w:i/>
          <w:iCs/>
        </w:rPr>
        <w:tab/>
      </w:r>
      <w:r w:rsidR="003824C0" w:rsidRPr="003C0A46">
        <w:rPr>
          <w:iCs/>
        </w:rPr>
        <w:t>b</w:t>
      </w:r>
      <w:r w:rsidR="003824C0" w:rsidRPr="003C0A46" w:rsidDel="00DB6D01">
        <w:rPr>
          <w:iCs/>
        </w:rPr>
        <w:t>ased on HEIMS</w:t>
      </w:r>
      <w:r w:rsidR="003824C0" w:rsidRPr="003C0A46">
        <w:rPr>
          <w:iCs/>
        </w:rPr>
        <w:t>HELP</w:t>
      </w:r>
      <w:r w:rsidR="003824C0" w:rsidRPr="003C0A46" w:rsidDel="00DB6D01">
        <w:rPr>
          <w:iCs/>
        </w:rPr>
        <w:t xml:space="preserve"> </w:t>
      </w:r>
      <w:r w:rsidR="003824C0" w:rsidRPr="003C0A46">
        <w:rPr>
          <w:iCs/>
        </w:rPr>
        <w:t>G</w:t>
      </w:r>
      <w:r w:rsidR="003824C0" w:rsidRPr="003C0A46" w:rsidDel="00DB6D01">
        <w:rPr>
          <w:iCs/>
        </w:rPr>
        <w:t xml:space="preserve">lossary, external means a mode of attendance for a unit of study whereby the </w:t>
      </w:r>
      <w:r w:rsidR="003824C0" w:rsidRPr="003C0A46" w:rsidDel="00DB6D01">
        <w:rPr>
          <w:i/>
          <w:iCs/>
        </w:rPr>
        <w:t>provider</w:t>
      </w:r>
      <w:r w:rsidR="003824C0" w:rsidRPr="003C0A46" w:rsidDel="00DB6D01">
        <w:rPr>
          <w:iCs/>
        </w:rPr>
        <w:t xml:space="preserve"> delivers the course materials to the student and the student is not required to attend classes on </w:t>
      </w:r>
      <w:r w:rsidR="003824C0" w:rsidRPr="003C0A46" w:rsidDel="00DB6D01">
        <w:rPr>
          <w:i/>
          <w:iCs/>
        </w:rPr>
        <w:t>campus</w:t>
      </w:r>
      <w:r w:rsidR="003824C0" w:rsidRPr="003C0A46" w:rsidDel="00DB6D01">
        <w:rPr>
          <w:iCs/>
        </w:rPr>
        <w:t xml:space="preserve"> on a regular basis</w:t>
      </w:r>
      <w:r w:rsidR="003824C0" w:rsidRPr="003C0A46">
        <w:rPr>
          <w:iCs/>
        </w:rPr>
        <w:t>.</w:t>
      </w:r>
    </w:p>
    <w:p w:rsidR="000C000D" w:rsidRPr="003C0A46" w:rsidRDefault="000C000D" w:rsidP="006D5780">
      <w:pPr>
        <w:rPr>
          <w:i/>
          <w:iCs/>
        </w:rPr>
      </w:pPr>
    </w:p>
    <w:p w:rsidR="000C000D" w:rsidRPr="003C0A46" w:rsidDel="00DB6D01" w:rsidRDefault="000C000D" w:rsidP="003F3E49">
      <w:pPr>
        <w:ind w:left="3402" w:hanging="3402"/>
        <w:rPr>
          <w:iCs/>
        </w:rPr>
      </w:pPr>
      <w:r w:rsidRPr="003C0A46">
        <w:rPr>
          <w:i/>
          <w:iCs/>
        </w:rPr>
        <w:t>EFTSL</w:t>
      </w:r>
      <w:r w:rsidRPr="003C0A46">
        <w:rPr>
          <w:i/>
          <w:iCs/>
        </w:rPr>
        <w:tab/>
      </w:r>
      <w:r w:rsidRPr="003C0A46">
        <w:rPr>
          <w:i/>
          <w:iCs/>
        </w:rPr>
        <w:tab/>
      </w:r>
      <w:r w:rsidRPr="003C0A46">
        <w:rPr>
          <w:iCs/>
        </w:rPr>
        <w:t>An EFTSL is an equivalent full-time student load for a year. It is a measure, in respect of a course of study, of the study load for a year of a student undertaking that course of study on a full</w:t>
      </w:r>
      <w:r w:rsidRPr="003C0A46">
        <w:rPr>
          <w:iCs/>
        </w:rPr>
        <w:noBreakHyphen/>
        <w:t>time basis.</w:t>
      </w:r>
    </w:p>
    <w:p w:rsidR="000C000D" w:rsidRPr="003C0A46" w:rsidRDefault="000C000D" w:rsidP="003F3E49">
      <w:pPr>
        <w:rPr>
          <w:i/>
          <w:iCs/>
        </w:rPr>
      </w:pPr>
    </w:p>
    <w:p w:rsidR="000C000D" w:rsidRPr="003C0A46" w:rsidDel="00DB6D01" w:rsidRDefault="000C000D" w:rsidP="006D5780">
      <w:pPr>
        <w:ind w:left="3402" w:hanging="3402"/>
        <w:rPr>
          <w:i/>
          <w:iCs/>
        </w:rPr>
      </w:pPr>
      <w:r w:rsidRPr="003C0A46" w:rsidDel="00DB6D01">
        <w:rPr>
          <w:i/>
          <w:iCs/>
        </w:rPr>
        <w:t>headquarters</w:t>
      </w:r>
      <w:r w:rsidRPr="003C0A46" w:rsidDel="00DB6D01">
        <w:rPr>
          <w:i/>
          <w:iCs/>
        </w:rPr>
        <w:tab/>
      </w:r>
      <w:r w:rsidRPr="003C0A46" w:rsidDel="00DB6D01">
        <w:rPr>
          <w:iCs/>
        </w:rPr>
        <w:tab/>
        <w:t xml:space="preserve">is a </w:t>
      </w:r>
      <w:r w:rsidRPr="003C0A46">
        <w:rPr>
          <w:i/>
          <w:iCs/>
        </w:rPr>
        <w:t>provider’s</w:t>
      </w:r>
      <w:r w:rsidRPr="003C0A46" w:rsidDel="00DB6D01">
        <w:rPr>
          <w:iCs/>
        </w:rPr>
        <w:t xml:space="preserve"> </w:t>
      </w:r>
      <w:r w:rsidRPr="003C0A46">
        <w:rPr>
          <w:i/>
          <w:iCs/>
        </w:rPr>
        <w:t xml:space="preserve">campus </w:t>
      </w:r>
      <w:r w:rsidRPr="003C0A46" w:rsidDel="00DB6D01">
        <w:rPr>
          <w:iCs/>
        </w:rPr>
        <w:t xml:space="preserve">location which has the largest </w:t>
      </w:r>
      <w:r w:rsidRPr="003C0A46">
        <w:rPr>
          <w:i/>
          <w:iCs/>
        </w:rPr>
        <w:t xml:space="preserve">internal </w:t>
      </w:r>
      <w:r w:rsidRPr="003C0A46" w:rsidDel="00DB6D01">
        <w:rPr>
          <w:iCs/>
        </w:rPr>
        <w:t xml:space="preserve">and </w:t>
      </w:r>
      <w:r w:rsidRPr="003C0A46">
        <w:rPr>
          <w:i/>
          <w:iCs/>
        </w:rPr>
        <w:t>multi-modal</w:t>
      </w:r>
      <w:r w:rsidRPr="003C0A46" w:rsidDel="00DB6D01">
        <w:rPr>
          <w:iCs/>
        </w:rPr>
        <w:t xml:space="preserve"> EFTSL of Commonwealth supported students</w:t>
      </w:r>
    </w:p>
    <w:p w:rsidR="000C000D" w:rsidRPr="003C0A46" w:rsidDel="00DB6D01" w:rsidRDefault="000C000D" w:rsidP="006D5780">
      <w:pPr>
        <w:rPr>
          <w:i/>
          <w:iCs/>
        </w:rPr>
      </w:pPr>
    </w:p>
    <w:p w:rsidR="000C000D" w:rsidRPr="003C0A46" w:rsidRDefault="000C000D" w:rsidP="0055530F">
      <w:pPr>
        <w:ind w:left="3402" w:hanging="3402"/>
      </w:pPr>
      <w:r w:rsidRPr="003C0A46">
        <w:rPr>
          <w:i/>
          <w:iCs/>
        </w:rPr>
        <w:t>HESC</w:t>
      </w:r>
      <w:r w:rsidRPr="003C0A46" w:rsidDel="00DB6D01">
        <w:tab/>
      </w:r>
      <w:r w:rsidRPr="003C0A46" w:rsidDel="00DB6D01">
        <w:tab/>
        <w:t xml:space="preserve">means </w:t>
      </w:r>
      <w:r w:rsidR="0055530F" w:rsidRPr="003C0A46">
        <w:t xml:space="preserve">the </w:t>
      </w:r>
      <w:r w:rsidRPr="003C0A46" w:rsidDel="00DB6D01">
        <w:t>Higher Education Student</w:t>
      </w:r>
      <w:r w:rsidRPr="003C0A46">
        <w:t xml:space="preserve"> </w:t>
      </w:r>
      <w:r w:rsidRPr="003C0A46" w:rsidDel="00DB6D01">
        <w:t>Collection</w:t>
      </w:r>
      <w:r w:rsidR="00B21B86" w:rsidRPr="003C0A46">
        <w:t xml:space="preserve"> which is</w:t>
      </w:r>
      <w:r w:rsidR="0055530F" w:rsidRPr="003C0A46">
        <w:t xml:space="preserve"> a component of the Higher Education Statistics Collection</w:t>
      </w:r>
      <w:r w:rsidR="00B0509D" w:rsidRPr="003C0A46">
        <w:t xml:space="preserve"> required under subsection 19-70(1) of the Act</w:t>
      </w:r>
    </w:p>
    <w:p w:rsidR="000C000D" w:rsidRPr="003C0A46" w:rsidDel="00DB6D01" w:rsidRDefault="000C000D" w:rsidP="006D5780"/>
    <w:p w:rsidR="000C000D" w:rsidRPr="003C0A46" w:rsidRDefault="000C000D" w:rsidP="006D5780">
      <w:r w:rsidRPr="003C0A46" w:rsidDel="00DB6D01">
        <w:rPr>
          <w:i/>
        </w:rPr>
        <w:t>HEIMS</w:t>
      </w:r>
      <w:r w:rsidRPr="003C0A46" w:rsidDel="00DB6D01">
        <w:rPr>
          <w:i/>
        </w:rPr>
        <w:tab/>
      </w:r>
      <w:r w:rsidRPr="003C0A46" w:rsidDel="00DB6D01">
        <w:rPr>
          <w:i/>
        </w:rPr>
        <w:tab/>
      </w:r>
      <w:r w:rsidRPr="003C0A46">
        <w:rPr>
          <w:i/>
        </w:rPr>
        <w:tab/>
      </w:r>
      <w:r w:rsidRPr="003C0A46">
        <w:rPr>
          <w:i/>
        </w:rPr>
        <w:tab/>
      </w:r>
      <w:r w:rsidRPr="003C0A46">
        <w:rPr>
          <w:i/>
        </w:rPr>
        <w:tab/>
      </w:r>
      <w:r w:rsidRPr="003C0A46" w:rsidDel="00DB6D01">
        <w:t xml:space="preserve">means the Higher Education Information Management System </w:t>
      </w:r>
    </w:p>
    <w:p w:rsidR="000C000D" w:rsidRPr="003C0A46" w:rsidDel="00DB6D01" w:rsidRDefault="000C000D" w:rsidP="006D5780"/>
    <w:p w:rsidR="000C000D" w:rsidRPr="003C0A46" w:rsidDel="00DB6D01" w:rsidRDefault="000C000D" w:rsidP="006D5780">
      <w:pPr>
        <w:ind w:left="3402" w:hanging="3402"/>
      </w:pPr>
      <w:r w:rsidRPr="003C0A46" w:rsidDel="00DB6D01">
        <w:rPr>
          <w:i/>
        </w:rPr>
        <w:t>internal</w:t>
      </w:r>
      <w:r w:rsidRPr="003C0A46" w:rsidDel="00DB6D01">
        <w:tab/>
      </w:r>
      <w:r w:rsidRPr="003C0A46">
        <w:tab/>
      </w:r>
      <w:r w:rsidRPr="003C0A46" w:rsidDel="00DB6D01">
        <w:t>based on HEIMS</w:t>
      </w:r>
      <w:r w:rsidR="003824C0" w:rsidRPr="003C0A46">
        <w:t>HELP</w:t>
      </w:r>
      <w:r w:rsidRPr="003C0A46" w:rsidDel="00DB6D01">
        <w:t xml:space="preserve"> </w:t>
      </w:r>
      <w:r w:rsidR="003824C0" w:rsidRPr="003C0A46">
        <w:t>G</w:t>
      </w:r>
      <w:r w:rsidRPr="003C0A46" w:rsidDel="00DB6D01">
        <w:t xml:space="preserve">lossary, </w:t>
      </w:r>
      <w:r w:rsidRPr="003C0A46" w:rsidDel="00DB6D01">
        <w:rPr>
          <w:i/>
        </w:rPr>
        <w:t>internal</w:t>
      </w:r>
      <w:r w:rsidRPr="003C0A46" w:rsidDel="00DB6D01">
        <w:t xml:space="preserve"> means a mode of attendance for a unit of study whereby the student must attend classes at the </w:t>
      </w:r>
      <w:r w:rsidRPr="003C0A46" w:rsidDel="00DB6D01">
        <w:rPr>
          <w:i/>
        </w:rPr>
        <w:t xml:space="preserve">provider’s </w:t>
      </w:r>
      <w:r w:rsidRPr="003C0A46" w:rsidDel="00DB6D01">
        <w:t>facilities on a regular basis</w:t>
      </w:r>
    </w:p>
    <w:p w:rsidR="000C000D" w:rsidRPr="003C0A46" w:rsidRDefault="000C000D" w:rsidP="006D5780">
      <w:pPr>
        <w:rPr>
          <w:i/>
        </w:rPr>
      </w:pPr>
    </w:p>
    <w:p w:rsidR="000C000D" w:rsidRPr="003C0A46" w:rsidRDefault="000C000D" w:rsidP="006D5780">
      <w:pPr>
        <w:ind w:left="3402" w:hanging="3357"/>
      </w:pPr>
      <w:r w:rsidRPr="003C0A46" w:rsidDel="00DB6D01">
        <w:rPr>
          <w:i/>
        </w:rPr>
        <w:lastRenderedPageBreak/>
        <w:t>multi-modal</w:t>
      </w:r>
      <w:r w:rsidRPr="003C0A46" w:rsidDel="00DB6D01">
        <w:rPr>
          <w:i/>
        </w:rPr>
        <w:tab/>
      </w:r>
      <w:r w:rsidRPr="003C0A46" w:rsidDel="00DB6D01">
        <w:rPr>
          <w:i/>
        </w:rPr>
        <w:tab/>
      </w:r>
      <w:r w:rsidRPr="003C0A46" w:rsidDel="00DB6D01">
        <w:t>based on HEIMS</w:t>
      </w:r>
      <w:r w:rsidR="003824C0" w:rsidRPr="003C0A46">
        <w:t>HELP</w:t>
      </w:r>
      <w:r w:rsidRPr="003C0A46" w:rsidDel="00DB6D01">
        <w:t xml:space="preserve"> </w:t>
      </w:r>
      <w:r w:rsidR="003824C0" w:rsidRPr="003C0A46">
        <w:t>G</w:t>
      </w:r>
      <w:r w:rsidRPr="003C0A46" w:rsidDel="00DB6D01">
        <w:t xml:space="preserve">lossary, </w:t>
      </w:r>
      <w:r w:rsidRPr="003C0A46" w:rsidDel="00DB6D01">
        <w:br/>
      </w:r>
      <w:r w:rsidRPr="003C0A46" w:rsidDel="00DB6D01">
        <w:rPr>
          <w:i/>
        </w:rPr>
        <w:t xml:space="preserve">multi-modal </w:t>
      </w:r>
      <w:r w:rsidRPr="003C0A46" w:rsidDel="00DB6D01">
        <w:t xml:space="preserve">means a mode of attendance for a unit of study that is undertaken partially in an </w:t>
      </w:r>
      <w:r w:rsidRPr="003C0A46">
        <w:rPr>
          <w:i/>
        </w:rPr>
        <w:t xml:space="preserve">internal </w:t>
      </w:r>
      <w:r w:rsidRPr="003C0A46" w:rsidDel="00DB6D01">
        <w:t xml:space="preserve">mode of attendance and partially in an </w:t>
      </w:r>
      <w:r w:rsidRPr="003C0A46">
        <w:rPr>
          <w:i/>
        </w:rPr>
        <w:t>external</w:t>
      </w:r>
      <w:r w:rsidRPr="003C0A46" w:rsidDel="00DB6D01">
        <w:t xml:space="preserve"> mode</w:t>
      </w:r>
    </w:p>
    <w:p w:rsidR="000C000D" w:rsidRPr="003C0A46" w:rsidDel="00DB6D01" w:rsidRDefault="000C000D" w:rsidP="006D5780">
      <w:pPr>
        <w:ind w:left="3402" w:hanging="3357"/>
      </w:pPr>
    </w:p>
    <w:p w:rsidR="000C000D" w:rsidRPr="003C0A46" w:rsidDel="00DB6D01" w:rsidRDefault="000C000D" w:rsidP="006D5780">
      <w:r w:rsidRPr="003C0A46" w:rsidDel="00DB6D01">
        <w:rPr>
          <w:i/>
        </w:rPr>
        <w:t>provider</w:t>
      </w:r>
      <w:r w:rsidRPr="003C0A46" w:rsidDel="00DB6D01">
        <w:rPr>
          <w:i/>
        </w:rPr>
        <w:tab/>
      </w:r>
      <w:r w:rsidRPr="003C0A46" w:rsidDel="00DB6D01">
        <w:tab/>
      </w:r>
      <w:r w:rsidRPr="003C0A46">
        <w:tab/>
      </w:r>
      <w:r w:rsidRPr="003C0A46">
        <w:tab/>
      </w:r>
      <w:r w:rsidRPr="003C0A46">
        <w:tab/>
      </w:r>
      <w:r w:rsidRPr="003C0A46" w:rsidDel="00DB6D01">
        <w:t>means</w:t>
      </w:r>
      <w:r w:rsidRPr="003C0A46" w:rsidDel="00DB6D01">
        <w:rPr>
          <w:i/>
        </w:rPr>
        <w:t xml:space="preserve"> </w:t>
      </w:r>
      <w:r w:rsidRPr="003C0A46" w:rsidDel="00DB6D01">
        <w:t>Higher Education Provider</w:t>
      </w:r>
    </w:p>
    <w:p w:rsidR="000C000D" w:rsidRPr="003C0A46" w:rsidDel="00DB6D01" w:rsidRDefault="000C000D" w:rsidP="006D5780">
      <w:pPr>
        <w:rPr>
          <w:iCs/>
        </w:rPr>
      </w:pPr>
    </w:p>
    <w:p w:rsidR="000C000D" w:rsidRPr="003C0A46" w:rsidDel="00DB6D01" w:rsidRDefault="000C000D" w:rsidP="006D5780">
      <w:pPr>
        <w:ind w:left="1134" w:hanging="1134"/>
      </w:pPr>
      <w:r w:rsidRPr="003C0A46" w:rsidDel="00DB6D01">
        <w:t>1.5.5</w:t>
      </w:r>
      <w:r w:rsidRPr="003C0A46">
        <w:tab/>
      </w:r>
      <w:r w:rsidRPr="003C0A46" w:rsidDel="00DB6D01">
        <w:t xml:space="preserve">Any reference to a part, division or section of </w:t>
      </w:r>
      <w:r w:rsidRPr="003C0A46" w:rsidDel="00DB6D01">
        <w:rPr>
          <w:i/>
        </w:rPr>
        <w:t>the Act</w:t>
      </w:r>
      <w:r w:rsidRPr="003C0A46" w:rsidDel="00DB6D01">
        <w:t xml:space="preserve"> is a reference to that part, division or section as in force from time to time.</w:t>
      </w:r>
    </w:p>
    <w:p w:rsidR="000C000D" w:rsidRPr="003C0A46" w:rsidDel="00DB6D01" w:rsidRDefault="000C000D" w:rsidP="006D5780"/>
    <w:p w:rsidR="000C000D" w:rsidRPr="003C0A46" w:rsidRDefault="000C000D" w:rsidP="006D5780">
      <w:pPr>
        <w:ind w:left="1134" w:hanging="1134"/>
      </w:pPr>
      <w:r w:rsidRPr="003C0A46" w:rsidDel="00DB6D01">
        <w:t>1.5.10</w:t>
      </w:r>
      <w:r w:rsidRPr="003C0A46" w:rsidDel="00DB6D01">
        <w:tab/>
        <w:t>Terms used in Chapter</w:t>
      </w:r>
      <w:r w:rsidRPr="003C0A46">
        <w:t xml:space="preserve"> 4</w:t>
      </w:r>
      <w:r w:rsidRPr="003C0A46" w:rsidDel="00DB6D01">
        <w:t xml:space="preserve"> of these Guidelines that are in italics have the meaning as stated in paragraph 1.5.1 of these Guidelines.</w:t>
      </w:r>
    </w:p>
    <w:p w:rsidR="000C000D" w:rsidRPr="003C0A46" w:rsidRDefault="000C000D" w:rsidP="004910D7">
      <w:pPr>
        <w:pStyle w:val="Heading1"/>
      </w:pPr>
      <w:r w:rsidRPr="003C0A46">
        <w:br w:type="page"/>
      </w:r>
      <w:bookmarkStart w:id="12" w:name="_Toc115842888"/>
      <w:bookmarkStart w:id="13" w:name="_Toc126732199"/>
      <w:bookmarkStart w:id="14" w:name="_Toc187123362"/>
      <w:bookmarkStart w:id="15" w:name="_Toc340826632"/>
      <w:r w:rsidRPr="003C0A46">
        <w:lastRenderedPageBreak/>
        <w:t>CHAPTER 2</w:t>
      </w:r>
      <w:r w:rsidRPr="003C0A46">
        <w:tab/>
        <w:t>HIGHER EDUCATION PROVIDERS</w:t>
      </w:r>
      <w:bookmarkEnd w:id="12"/>
      <w:bookmarkEnd w:id="13"/>
      <w:bookmarkEnd w:id="14"/>
      <w:bookmarkEnd w:id="15"/>
    </w:p>
    <w:p w:rsidR="000C000D" w:rsidRPr="003C0A46" w:rsidRDefault="000C000D" w:rsidP="004910D7">
      <w:pPr>
        <w:pStyle w:val="Heading2"/>
        <w:rPr>
          <w:color w:val="auto"/>
        </w:rPr>
      </w:pPr>
      <w:bookmarkStart w:id="16" w:name="_Toc115842889"/>
      <w:bookmarkStart w:id="17" w:name="_Toc126732200"/>
      <w:bookmarkStart w:id="18" w:name="_Toc187123363"/>
    </w:p>
    <w:p w:rsidR="000C000D" w:rsidRPr="003C0A46" w:rsidRDefault="000C000D" w:rsidP="00513720">
      <w:pPr>
        <w:pStyle w:val="Heading2"/>
        <w:tabs>
          <w:tab w:val="left" w:pos="851"/>
        </w:tabs>
        <w:rPr>
          <w:color w:val="auto"/>
        </w:rPr>
      </w:pPr>
      <w:bookmarkStart w:id="19" w:name="_Toc340826633"/>
      <w:r w:rsidRPr="003C0A46">
        <w:rPr>
          <w:color w:val="auto"/>
        </w:rPr>
        <w:t>2.1</w:t>
      </w:r>
      <w:r w:rsidRPr="003C0A46">
        <w:rPr>
          <w:color w:val="auto"/>
        </w:rPr>
        <w:tab/>
        <w:t>PURPOSE</w:t>
      </w:r>
      <w:bookmarkEnd w:id="16"/>
      <w:bookmarkEnd w:id="17"/>
      <w:bookmarkEnd w:id="18"/>
      <w:bookmarkEnd w:id="19"/>
    </w:p>
    <w:p w:rsidR="000C000D" w:rsidRPr="003C0A46" w:rsidRDefault="000C000D" w:rsidP="00513720"/>
    <w:p w:rsidR="000C000D" w:rsidRPr="003C0A46" w:rsidRDefault="000C000D" w:rsidP="00513720">
      <w:pPr>
        <w:pStyle w:val="StyleparagraphaLeft0cm"/>
        <w:widowControl w:val="0"/>
        <w:tabs>
          <w:tab w:val="left" w:pos="1531"/>
        </w:tabs>
        <w:spacing w:before="0" w:after="0"/>
      </w:pPr>
      <w:r w:rsidRPr="003C0A46">
        <w:t>2.1.1</w:t>
      </w:r>
      <w:r w:rsidRPr="003C0A46">
        <w:tab/>
        <w:t xml:space="preserve">The purpose of this chapter is to specify </w:t>
      </w:r>
      <w:r w:rsidRPr="003C0A46">
        <w:rPr>
          <w:i/>
        </w:rPr>
        <w:t xml:space="preserve">providers </w:t>
      </w:r>
      <w:r w:rsidRPr="003C0A46">
        <w:t xml:space="preserve">other than Table A </w:t>
      </w:r>
      <w:r w:rsidRPr="003C0A46">
        <w:rPr>
          <w:i/>
        </w:rPr>
        <w:t>providers</w:t>
      </w:r>
      <w:r w:rsidRPr="003C0A46">
        <w:t xml:space="preserve"> that can be paid grants under Part 2-2 of the Act.</w:t>
      </w:r>
    </w:p>
    <w:p w:rsidR="000C000D" w:rsidRPr="003C0A46" w:rsidRDefault="000C000D" w:rsidP="00513720">
      <w:pPr>
        <w:pStyle w:val="StyleparagraphaLeft0cm"/>
        <w:widowControl w:val="0"/>
        <w:tabs>
          <w:tab w:val="left" w:pos="1531"/>
        </w:tabs>
        <w:spacing w:before="0" w:after="0"/>
      </w:pPr>
    </w:p>
    <w:p w:rsidR="000C000D" w:rsidRPr="003C0A46" w:rsidRDefault="000C000D" w:rsidP="00513720">
      <w:pPr>
        <w:pStyle w:val="Heading2"/>
        <w:tabs>
          <w:tab w:val="left" w:pos="851"/>
        </w:tabs>
        <w:rPr>
          <w:color w:val="auto"/>
        </w:rPr>
      </w:pPr>
      <w:bookmarkStart w:id="20" w:name="_Toc115842890"/>
      <w:bookmarkStart w:id="21" w:name="_Toc126732201"/>
      <w:bookmarkStart w:id="22" w:name="_Toc187123364"/>
      <w:bookmarkStart w:id="23" w:name="_Toc340826634"/>
      <w:r w:rsidRPr="003C0A46">
        <w:rPr>
          <w:color w:val="auto"/>
        </w:rPr>
        <w:t>2.5</w:t>
      </w:r>
      <w:r w:rsidRPr="003C0A46">
        <w:rPr>
          <w:color w:val="auto"/>
        </w:rPr>
        <w:tab/>
        <w:t>HIGHER EDUCATION PROVIDERS (section 30-1)</w:t>
      </w:r>
      <w:bookmarkEnd w:id="20"/>
      <w:bookmarkEnd w:id="21"/>
      <w:bookmarkEnd w:id="22"/>
      <w:bookmarkEnd w:id="23"/>
    </w:p>
    <w:p w:rsidR="000C000D" w:rsidRPr="003C0A46" w:rsidRDefault="000C000D" w:rsidP="00513720"/>
    <w:p w:rsidR="000C000D" w:rsidRPr="003C0A46" w:rsidRDefault="000C000D" w:rsidP="00513720">
      <w:pPr>
        <w:pStyle w:val="StyleparagraphaLeft0cm"/>
        <w:widowControl w:val="0"/>
        <w:tabs>
          <w:tab w:val="left" w:pos="1531"/>
        </w:tabs>
        <w:spacing w:before="0" w:after="0"/>
      </w:pPr>
      <w:r w:rsidRPr="003C0A46">
        <w:t>2.5.1</w:t>
      </w:r>
      <w:r w:rsidRPr="003C0A46">
        <w:tab/>
        <w:t xml:space="preserve">The following </w:t>
      </w:r>
      <w:r w:rsidRPr="003C0A46">
        <w:rPr>
          <w:i/>
        </w:rPr>
        <w:t xml:space="preserve">providers </w:t>
      </w:r>
      <w:r w:rsidRPr="003C0A46">
        <w:t xml:space="preserve">are specified as higher education </w:t>
      </w:r>
      <w:r w:rsidRPr="003C0A46">
        <w:rPr>
          <w:i/>
        </w:rPr>
        <w:t>providers</w:t>
      </w:r>
      <w:r w:rsidRPr="003C0A46">
        <w:t xml:space="preserve"> that can be paid grants under Part 2-2 of the Act:</w:t>
      </w:r>
    </w:p>
    <w:p w:rsidR="00FC7601" w:rsidRPr="003C0A46" w:rsidRDefault="000C000D">
      <w:pPr>
        <w:keepLines w:val="0"/>
        <w:widowControl w:val="0"/>
        <w:numPr>
          <w:ilvl w:val="0"/>
          <w:numId w:val="9"/>
        </w:numPr>
        <w:tabs>
          <w:tab w:val="clear" w:pos="360"/>
          <w:tab w:val="num" w:pos="1215"/>
          <w:tab w:val="left" w:pos="1531"/>
        </w:tabs>
        <w:ind w:left="1215"/>
      </w:pPr>
      <w:r w:rsidRPr="003C0A46">
        <w:t xml:space="preserve">Avondale College; </w:t>
      </w:r>
    </w:p>
    <w:p w:rsidR="00FC7601" w:rsidRPr="003C0A46" w:rsidRDefault="000C000D">
      <w:pPr>
        <w:keepLines w:val="0"/>
        <w:widowControl w:val="0"/>
        <w:numPr>
          <w:ilvl w:val="0"/>
          <w:numId w:val="9"/>
        </w:numPr>
        <w:tabs>
          <w:tab w:val="clear" w:pos="360"/>
          <w:tab w:val="num" w:pos="1215"/>
          <w:tab w:val="left" w:pos="1531"/>
        </w:tabs>
        <w:ind w:left="1215"/>
      </w:pPr>
      <w:r w:rsidRPr="003C0A46">
        <w:t>The University of Notre Dame Australia;</w:t>
      </w:r>
    </w:p>
    <w:p w:rsidR="00FC7601" w:rsidRPr="003C0A46" w:rsidRDefault="000C000D">
      <w:pPr>
        <w:keepLines w:val="0"/>
        <w:widowControl w:val="0"/>
        <w:numPr>
          <w:ilvl w:val="0"/>
          <w:numId w:val="9"/>
        </w:numPr>
        <w:tabs>
          <w:tab w:val="clear" w:pos="360"/>
          <w:tab w:val="num" w:pos="1215"/>
          <w:tab w:val="left" w:pos="1531"/>
        </w:tabs>
        <w:ind w:left="1215"/>
      </w:pPr>
      <w:r w:rsidRPr="003C0A46">
        <w:t>Bond University;</w:t>
      </w:r>
    </w:p>
    <w:p w:rsidR="00FC7601" w:rsidRPr="003C0A46" w:rsidRDefault="000C000D">
      <w:pPr>
        <w:keepLines w:val="0"/>
        <w:widowControl w:val="0"/>
        <w:numPr>
          <w:ilvl w:val="0"/>
          <w:numId w:val="9"/>
        </w:numPr>
        <w:tabs>
          <w:tab w:val="clear" w:pos="360"/>
          <w:tab w:val="num" w:pos="1215"/>
          <w:tab w:val="left" w:pos="1531"/>
        </w:tabs>
        <w:ind w:left="1215"/>
      </w:pPr>
      <w:r w:rsidRPr="003C0A46">
        <w:t>MCD University of Divinity;</w:t>
      </w:r>
    </w:p>
    <w:p w:rsidR="00FC7601" w:rsidRPr="003C0A46" w:rsidRDefault="000C000D">
      <w:pPr>
        <w:keepLines w:val="0"/>
        <w:widowControl w:val="0"/>
        <w:numPr>
          <w:ilvl w:val="0"/>
          <w:numId w:val="9"/>
        </w:numPr>
        <w:tabs>
          <w:tab w:val="clear" w:pos="360"/>
          <w:tab w:val="num" w:pos="1215"/>
          <w:tab w:val="left" w:pos="1531"/>
        </w:tabs>
        <w:ind w:left="1215"/>
      </w:pPr>
      <w:r w:rsidRPr="003C0A46">
        <w:t>Tabor Adelaide;</w:t>
      </w:r>
    </w:p>
    <w:p w:rsidR="00FC7601" w:rsidRPr="003C0A46" w:rsidRDefault="000C000D">
      <w:pPr>
        <w:keepLines w:val="0"/>
        <w:widowControl w:val="0"/>
        <w:numPr>
          <w:ilvl w:val="0"/>
          <w:numId w:val="9"/>
        </w:numPr>
        <w:tabs>
          <w:tab w:val="clear" w:pos="360"/>
          <w:tab w:val="num" w:pos="1215"/>
          <w:tab w:val="left" w:pos="1531"/>
        </w:tabs>
        <w:ind w:left="1215"/>
      </w:pPr>
      <w:r w:rsidRPr="003C0A46">
        <w:t>Tabor College Victoria;</w:t>
      </w:r>
    </w:p>
    <w:p w:rsidR="00FC7601" w:rsidRPr="003C0A46" w:rsidRDefault="000C000D">
      <w:pPr>
        <w:keepLines w:val="0"/>
        <w:widowControl w:val="0"/>
        <w:numPr>
          <w:ilvl w:val="0"/>
          <w:numId w:val="9"/>
        </w:numPr>
        <w:tabs>
          <w:tab w:val="clear" w:pos="360"/>
          <w:tab w:val="num" w:pos="1215"/>
          <w:tab w:val="left" w:pos="1531"/>
        </w:tabs>
        <w:ind w:left="1215"/>
      </w:pPr>
      <w:r w:rsidRPr="003C0A46">
        <w:t>Christian Heritage College; and</w:t>
      </w:r>
    </w:p>
    <w:p w:rsidR="00FC7601" w:rsidRPr="003C0A46" w:rsidRDefault="000C000D">
      <w:pPr>
        <w:keepLines w:val="0"/>
        <w:widowControl w:val="0"/>
        <w:numPr>
          <w:ilvl w:val="0"/>
          <w:numId w:val="9"/>
        </w:numPr>
        <w:tabs>
          <w:tab w:val="clear" w:pos="360"/>
          <w:tab w:val="num" w:pos="1215"/>
          <w:tab w:val="left" w:pos="1531"/>
        </w:tabs>
        <w:ind w:left="1215"/>
      </w:pPr>
      <w:r w:rsidRPr="003C0A46">
        <w:t>Holmesglen Institute of TAFE.</w:t>
      </w:r>
    </w:p>
    <w:p w:rsidR="00FC7601" w:rsidRPr="003C0A46" w:rsidRDefault="000C000D">
      <w:pPr>
        <w:keepLines w:val="0"/>
        <w:widowControl w:val="0"/>
        <w:numPr>
          <w:ilvl w:val="0"/>
          <w:numId w:val="9"/>
        </w:numPr>
        <w:tabs>
          <w:tab w:val="clear" w:pos="360"/>
          <w:tab w:val="num" w:pos="1215"/>
          <w:tab w:val="left" w:pos="1531"/>
        </w:tabs>
        <w:ind w:left="1215"/>
      </w:pPr>
      <w:r w:rsidRPr="003C0A46">
        <w:t>Northern Melbourne Institute of TAFE</w:t>
      </w:r>
    </w:p>
    <w:p w:rsidR="000C000D" w:rsidRPr="003C0A46" w:rsidRDefault="000C000D" w:rsidP="001E291B">
      <w:pPr>
        <w:keepLines w:val="0"/>
        <w:widowControl w:val="0"/>
        <w:tabs>
          <w:tab w:val="left" w:pos="1531"/>
        </w:tabs>
      </w:pPr>
    </w:p>
    <w:p w:rsidR="000C000D" w:rsidRPr="003C0A46" w:rsidRDefault="000C000D" w:rsidP="004910D7">
      <w:pPr>
        <w:pStyle w:val="Heading1"/>
      </w:pPr>
      <w:r w:rsidRPr="003C0A46">
        <w:br w:type="page"/>
      </w:r>
      <w:bookmarkStart w:id="24" w:name="_Toc115842891"/>
      <w:bookmarkStart w:id="25" w:name="_Toc126732202"/>
      <w:bookmarkStart w:id="26" w:name="_Toc187123365"/>
      <w:bookmarkStart w:id="27" w:name="_Toc340826635"/>
      <w:r w:rsidRPr="003C0A46">
        <w:lastRenderedPageBreak/>
        <w:t>CHAPTER 3</w:t>
      </w:r>
      <w:r w:rsidRPr="003C0A46">
        <w:tab/>
        <w:t>NATIONAL PRIORITIES</w:t>
      </w:r>
      <w:bookmarkEnd w:id="24"/>
      <w:bookmarkEnd w:id="25"/>
      <w:bookmarkEnd w:id="26"/>
      <w:bookmarkEnd w:id="27"/>
    </w:p>
    <w:p w:rsidR="000C000D" w:rsidRPr="003C0A46" w:rsidRDefault="000C000D" w:rsidP="004910D7">
      <w:pPr>
        <w:pStyle w:val="Heading2"/>
        <w:rPr>
          <w:color w:val="auto"/>
        </w:rPr>
      </w:pPr>
      <w:bookmarkStart w:id="28" w:name="_Toc115842892"/>
      <w:bookmarkStart w:id="29" w:name="_Toc126732203"/>
      <w:bookmarkStart w:id="30" w:name="_Toc187123366"/>
    </w:p>
    <w:p w:rsidR="000C000D" w:rsidRPr="003C0A46" w:rsidRDefault="000C000D" w:rsidP="00513720">
      <w:pPr>
        <w:pStyle w:val="Heading2"/>
        <w:tabs>
          <w:tab w:val="left" w:pos="851"/>
        </w:tabs>
        <w:rPr>
          <w:color w:val="auto"/>
        </w:rPr>
      </w:pPr>
      <w:bookmarkStart w:id="31" w:name="_Toc340826636"/>
      <w:r w:rsidRPr="003C0A46">
        <w:rPr>
          <w:color w:val="auto"/>
        </w:rPr>
        <w:t>3.1</w:t>
      </w:r>
      <w:r w:rsidRPr="003C0A46">
        <w:rPr>
          <w:color w:val="auto"/>
        </w:rPr>
        <w:tab/>
        <w:t>PURPOSE</w:t>
      </w:r>
      <w:bookmarkEnd w:id="28"/>
      <w:bookmarkEnd w:id="29"/>
      <w:bookmarkEnd w:id="30"/>
      <w:bookmarkEnd w:id="31"/>
    </w:p>
    <w:p w:rsidR="000C000D" w:rsidRPr="003C0A46" w:rsidRDefault="000C000D" w:rsidP="00513720"/>
    <w:p w:rsidR="000C000D" w:rsidRPr="003C0A46" w:rsidRDefault="000C000D" w:rsidP="00513720">
      <w:pPr>
        <w:pStyle w:val="StyleparagraphaLeft0cm"/>
        <w:widowControl w:val="0"/>
        <w:tabs>
          <w:tab w:val="left" w:pos="1531"/>
        </w:tabs>
        <w:spacing w:before="0" w:after="0"/>
      </w:pPr>
      <w:r w:rsidRPr="003C0A46">
        <w:t>3.1.1</w:t>
      </w:r>
      <w:r w:rsidRPr="003C0A46">
        <w:tab/>
        <w:t>The purpose of this chapter is to specify outcomes in the provision of higher education as national priorities under section 30-20 of the Act.</w:t>
      </w:r>
    </w:p>
    <w:p w:rsidR="000C000D" w:rsidRPr="003C0A46" w:rsidRDefault="000C000D" w:rsidP="00513720">
      <w:pPr>
        <w:pStyle w:val="Heading2"/>
        <w:rPr>
          <w:color w:val="auto"/>
        </w:rPr>
      </w:pPr>
      <w:bookmarkStart w:id="32" w:name="_Toc115842893"/>
      <w:bookmarkStart w:id="33" w:name="_Toc126732204"/>
      <w:bookmarkStart w:id="34" w:name="_Toc187123367"/>
    </w:p>
    <w:p w:rsidR="000C000D" w:rsidRPr="003C0A46" w:rsidRDefault="000C000D" w:rsidP="00513720">
      <w:pPr>
        <w:pStyle w:val="Heading2"/>
        <w:tabs>
          <w:tab w:val="left" w:pos="851"/>
        </w:tabs>
        <w:rPr>
          <w:color w:val="auto"/>
        </w:rPr>
      </w:pPr>
      <w:bookmarkStart w:id="35" w:name="_Toc340826637"/>
      <w:r w:rsidRPr="003C0A46">
        <w:rPr>
          <w:color w:val="auto"/>
        </w:rPr>
        <w:t>3.5</w:t>
      </w:r>
      <w:r w:rsidRPr="003C0A46">
        <w:rPr>
          <w:color w:val="auto"/>
        </w:rPr>
        <w:tab/>
        <w:t>NATIONAL PRIORITIES (section 30-20)</w:t>
      </w:r>
      <w:bookmarkEnd w:id="32"/>
      <w:bookmarkEnd w:id="33"/>
      <w:bookmarkEnd w:id="34"/>
      <w:bookmarkEnd w:id="35"/>
    </w:p>
    <w:p w:rsidR="000C000D" w:rsidRPr="003C0A46" w:rsidRDefault="000C000D" w:rsidP="00513720"/>
    <w:p w:rsidR="000C000D" w:rsidRPr="003C0A46" w:rsidRDefault="000C000D" w:rsidP="00513720">
      <w:pPr>
        <w:pStyle w:val="StyleparagraphaLeft0cm"/>
        <w:widowControl w:val="0"/>
        <w:spacing w:before="0" w:after="0"/>
      </w:pPr>
      <w:r w:rsidRPr="003C0A46">
        <w:t>3.5.1</w:t>
      </w:r>
      <w:r w:rsidRPr="003C0A46">
        <w:tab/>
        <w:t>The following outcomes are national priorities:</w:t>
      </w:r>
    </w:p>
    <w:p w:rsidR="000C000D" w:rsidRPr="003C0A46" w:rsidRDefault="000C000D" w:rsidP="00474F22">
      <w:pPr>
        <w:pStyle w:val="StyleparagraphaLeft0cm"/>
        <w:widowControl w:val="0"/>
        <w:numPr>
          <w:ilvl w:val="0"/>
          <w:numId w:val="10"/>
        </w:numPr>
        <w:tabs>
          <w:tab w:val="left" w:pos="1531"/>
        </w:tabs>
        <w:spacing w:before="0" w:after="0"/>
        <w:ind w:left="1208" w:hanging="357"/>
      </w:pPr>
      <w:r w:rsidRPr="003C0A46">
        <w:t>increasing the number of persons undertaking Teaching and Nursing courses of study;</w:t>
      </w:r>
    </w:p>
    <w:p w:rsidR="000C000D" w:rsidRPr="003C0A46" w:rsidRDefault="000C000D" w:rsidP="00474F22">
      <w:pPr>
        <w:pStyle w:val="StyleparagraphaLeft0cm"/>
        <w:widowControl w:val="0"/>
        <w:numPr>
          <w:ilvl w:val="0"/>
          <w:numId w:val="10"/>
        </w:numPr>
        <w:tabs>
          <w:tab w:val="left" w:pos="1531"/>
        </w:tabs>
        <w:spacing w:before="0" w:after="0"/>
        <w:ind w:left="1208" w:hanging="357"/>
      </w:pPr>
      <w:r w:rsidRPr="003C0A46">
        <w:t>supporting a number of persons undertaking Natural and Physical Sciences, Information Technology, Health, Education and Society and Culture courses of study at the University of Notre Dame Australia;</w:t>
      </w:r>
    </w:p>
    <w:p w:rsidR="000C000D" w:rsidRPr="003C0A46" w:rsidRDefault="000C000D" w:rsidP="00474F22">
      <w:pPr>
        <w:pStyle w:val="StyleparagraphaLeft0cm"/>
        <w:widowControl w:val="0"/>
        <w:numPr>
          <w:ilvl w:val="0"/>
          <w:numId w:val="10"/>
        </w:numPr>
        <w:tabs>
          <w:tab w:val="left" w:pos="1531"/>
        </w:tabs>
        <w:spacing w:before="0" w:after="0"/>
        <w:ind w:left="1208" w:hanging="357"/>
      </w:pPr>
      <w:r w:rsidRPr="003C0A46">
        <w:t>supporting a number of Indigenous students undertaking courses of study at the University of Notre Dame Australia.</w:t>
      </w:r>
    </w:p>
    <w:p w:rsidR="000C000D" w:rsidRPr="003C0A46" w:rsidRDefault="000C000D" w:rsidP="001E291B">
      <w:pPr>
        <w:keepLines w:val="0"/>
        <w:widowControl w:val="0"/>
        <w:tabs>
          <w:tab w:val="left" w:pos="1531"/>
        </w:tabs>
        <w:jc w:val="both"/>
      </w:pPr>
    </w:p>
    <w:p w:rsidR="000C000D" w:rsidRPr="003C0A46" w:rsidRDefault="000C000D" w:rsidP="004910D7">
      <w:pPr>
        <w:pStyle w:val="Heading1"/>
      </w:pPr>
      <w:r w:rsidRPr="003C0A46">
        <w:br w:type="page"/>
      </w:r>
      <w:bookmarkStart w:id="36" w:name="_Toc187123368"/>
      <w:bookmarkStart w:id="37" w:name="_Toc340826638"/>
      <w:bookmarkStart w:id="38" w:name="_Toc115842894"/>
      <w:bookmarkStart w:id="39" w:name="_Toc126732205"/>
      <w:bookmarkStart w:id="40" w:name="OLE_LINK2"/>
      <w:r w:rsidRPr="003C0A46">
        <w:lastRenderedPageBreak/>
        <w:t>CHAPTER 4</w:t>
      </w:r>
      <w:r w:rsidRPr="003C0A46">
        <w:tab/>
        <w:t>REGIONAL LOADING</w:t>
      </w:r>
      <w:bookmarkEnd w:id="36"/>
      <w:bookmarkEnd w:id="37"/>
    </w:p>
    <w:p w:rsidR="000C000D" w:rsidRPr="003C0A46" w:rsidRDefault="000C000D" w:rsidP="004910D7">
      <w:pPr>
        <w:pStyle w:val="Heading2"/>
        <w:rPr>
          <w:color w:val="auto"/>
        </w:rPr>
      </w:pPr>
      <w:bookmarkStart w:id="41" w:name="_Toc187123369"/>
    </w:p>
    <w:p w:rsidR="000C000D" w:rsidRPr="003C0A46" w:rsidRDefault="000C000D" w:rsidP="00FD3D82">
      <w:pPr>
        <w:pStyle w:val="Heading2"/>
        <w:tabs>
          <w:tab w:val="left" w:pos="851"/>
        </w:tabs>
        <w:rPr>
          <w:color w:val="auto"/>
        </w:rPr>
      </w:pPr>
      <w:bookmarkStart w:id="42" w:name="_Toc340826639"/>
      <w:r w:rsidRPr="003C0A46">
        <w:rPr>
          <w:color w:val="auto"/>
        </w:rPr>
        <w:t>4.1</w:t>
      </w:r>
      <w:r w:rsidRPr="003C0A46">
        <w:rPr>
          <w:color w:val="auto"/>
        </w:rPr>
        <w:tab/>
        <w:t>PURPOSE</w:t>
      </w:r>
      <w:bookmarkEnd w:id="42"/>
    </w:p>
    <w:p w:rsidR="000C000D" w:rsidRPr="003C0A46" w:rsidRDefault="000C000D" w:rsidP="00FD3D82"/>
    <w:p w:rsidR="000C000D" w:rsidRPr="003C0A46" w:rsidRDefault="000C000D" w:rsidP="00FD3D82">
      <w:pPr>
        <w:ind w:left="851" w:hanging="851"/>
      </w:pPr>
      <w:r w:rsidRPr="003C0A46">
        <w:t>4.1.1</w:t>
      </w:r>
      <w:r w:rsidRPr="003C0A46">
        <w:tab/>
        <w:t xml:space="preserve">The purpose of this chapter is to specify how the amount of regional loading payable to a </w:t>
      </w:r>
      <w:r w:rsidRPr="003C0A46">
        <w:rPr>
          <w:i/>
        </w:rPr>
        <w:t>provider</w:t>
      </w:r>
      <w:r w:rsidRPr="003C0A46">
        <w:t xml:space="preserve"> under section 33-1(1)(b)(</w:t>
      </w:r>
      <w:proofErr w:type="spellStart"/>
      <w:r w:rsidRPr="003C0A46">
        <w:t>i</w:t>
      </w:r>
      <w:proofErr w:type="spellEnd"/>
      <w:r w:rsidRPr="003C0A46">
        <w:t xml:space="preserve">) of the Act is calculated from 2012. </w:t>
      </w:r>
    </w:p>
    <w:p w:rsidR="000C000D" w:rsidRPr="003C0A46" w:rsidRDefault="000C000D" w:rsidP="00FD3D82">
      <w:pPr>
        <w:ind w:left="851" w:hanging="851"/>
      </w:pPr>
    </w:p>
    <w:p w:rsidR="000C000D" w:rsidRPr="003C0A46" w:rsidRDefault="000C000D" w:rsidP="00FD3D82">
      <w:pPr>
        <w:pStyle w:val="Heading2"/>
        <w:tabs>
          <w:tab w:val="left" w:pos="851"/>
        </w:tabs>
        <w:rPr>
          <w:color w:val="auto"/>
        </w:rPr>
      </w:pPr>
      <w:bookmarkStart w:id="43" w:name="_Toc340826640"/>
      <w:r w:rsidRPr="003C0A46">
        <w:rPr>
          <w:color w:val="auto"/>
        </w:rPr>
        <w:t>4.5</w:t>
      </w:r>
      <w:r w:rsidRPr="003C0A46">
        <w:rPr>
          <w:color w:val="auto"/>
        </w:rPr>
        <w:tab/>
        <w:t>OBJECTIVE OF REGIONAL LOADING</w:t>
      </w:r>
      <w:bookmarkEnd w:id="43"/>
    </w:p>
    <w:p w:rsidR="000C000D" w:rsidRPr="003C0A46" w:rsidRDefault="000C000D" w:rsidP="00FD3D82"/>
    <w:p w:rsidR="000C000D" w:rsidRPr="003C0A46" w:rsidRDefault="000C000D" w:rsidP="00FD3D82">
      <w:pPr>
        <w:ind w:left="851" w:hanging="851"/>
      </w:pPr>
      <w:r w:rsidRPr="003C0A46">
        <w:t>4.5.1</w:t>
      </w:r>
      <w:r w:rsidRPr="003C0A46">
        <w:tab/>
        <w:t xml:space="preserve">Regional loading provides additional funding under the Commonwealth Grant Scheme (CGS) to help </w:t>
      </w:r>
      <w:r w:rsidRPr="003C0A46">
        <w:rPr>
          <w:i/>
        </w:rPr>
        <w:t>providers</w:t>
      </w:r>
      <w:r w:rsidRPr="003C0A46">
        <w:t xml:space="preserve"> offset the disparity in costs and revenue of regional </w:t>
      </w:r>
      <w:r w:rsidRPr="003C0A46">
        <w:rPr>
          <w:i/>
        </w:rPr>
        <w:t>campuses</w:t>
      </w:r>
      <w:r w:rsidRPr="003C0A46">
        <w:t xml:space="preserve"> in comparison with major city </w:t>
      </w:r>
      <w:r w:rsidRPr="003C0A46">
        <w:rPr>
          <w:i/>
        </w:rPr>
        <w:t>campuses</w:t>
      </w:r>
      <w:r w:rsidRPr="003C0A46">
        <w:t>.</w:t>
      </w:r>
    </w:p>
    <w:p w:rsidR="000C000D" w:rsidRPr="003C0A46" w:rsidRDefault="000C000D" w:rsidP="00FD3D82">
      <w:pPr>
        <w:ind w:left="851" w:hanging="851"/>
      </w:pPr>
    </w:p>
    <w:p w:rsidR="000C000D" w:rsidRPr="003C0A46" w:rsidRDefault="000C000D" w:rsidP="00FD3D82">
      <w:pPr>
        <w:pStyle w:val="Heading2"/>
        <w:tabs>
          <w:tab w:val="left" w:pos="851"/>
        </w:tabs>
        <w:rPr>
          <w:color w:val="auto"/>
        </w:rPr>
      </w:pPr>
      <w:bookmarkStart w:id="44" w:name="_Toc340826641"/>
      <w:r w:rsidRPr="003C0A46">
        <w:rPr>
          <w:color w:val="auto"/>
        </w:rPr>
        <w:t>4.10</w:t>
      </w:r>
      <w:r w:rsidRPr="003C0A46">
        <w:rPr>
          <w:color w:val="auto"/>
        </w:rPr>
        <w:tab/>
        <w:t>AMOUNT OF REGIONAL LOADING FROM 2012</w:t>
      </w:r>
      <w:bookmarkEnd w:id="44"/>
      <w:r w:rsidRPr="003C0A46">
        <w:rPr>
          <w:color w:val="auto"/>
        </w:rPr>
        <w:t xml:space="preserve"> </w:t>
      </w:r>
    </w:p>
    <w:p w:rsidR="000C000D" w:rsidRPr="003C0A46" w:rsidRDefault="000C000D" w:rsidP="00FD3D82"/>
    <w:p w:rsidR="000C000D" w:rsidRPr="003C0A46" w:rsidRDefault="000C000D" w:rsidP="00FD3D82">
      <w:pPr>
        <w:ind w:left="851" w:hanging="851"/>
      </w:pPr>
      <w:r w:rsidRPr="003C0A46">
        <w:t>4.10.1</w:t>
      </w:r>
      <w:r w:rsidRPr="003C0A46">
        <w:tab/>
        <w:t xml:space="preserve">Regional loading payments to eligible </w:t>
      </w:r>
      <w:r w:rsidRPr="003C0A46">
        <w:rPr>
          <w:i/>
        </w:rPr>
        <w:t xml:space="preserve">providers </w:t>
      </w:r>
      <w:r w:rsidRPr="003C0A46">
        <w:t>are made in respect of a calendar year.</w:t>
      </w:r>
    </w:p>
    <w:p w:rsidR="000C000D" w:rsidRPr="003C0A46" w:rsidRDefault="000C000D" w:rsidP="00FD3D82"/>
    <w:p w:rsidR="000C000D" w:rsidRPr="003C0A46" w:rsidRDefault="000C000D" w:rsidP="00FD3D82">
      <w:pPr>
        <w:ind w:left="851" w:hanging="851"/>
      </w:pPr>
      <w:r w:rsidRPr="003C0A46">
        <w:t>4.10.5</w:t>
      </w:r>
      <w:r w:rsidRPr="003C0A46">
        <w:tab/>
        <w:t xml:space="preserve">The total amount of regional loading available to all eligible </w:t>
      </w:r>
      <w:r w:rsidRPr="003C0A46">
        <w:rPr>
          <w:i/>
        </w:rPr>
        <w:t>providers</w:t>
      </w:r>
      <w:r w:rsidRPr="003C0A46">
        <w:t xml:space="preserve"> in each year is fixed. In the 2012 calendar year, the total amount of regional loading is $63,559,565. The total amount of regional loading in later years is the total amount of regional loading in 2012 indexed in accordance with the method set out in Part 5-6 of </w:t>
      </w:r>
      <w:r w:rsidRPr="003C0A46">
        <w:rPr>
          <w:i/>
        </w:rPr>
        <w:t>the Act</w:t>
      </w:r>
      <w:r w:rsidRPr="003C0A46">
        <w:t xml:space="preserve">.  For individual eligible </w:t>
      </w:r>
      <w:r w:rsidRPr="003C0A46">
        <w:rPr>
          <w:i/>
        </w:rPr>
        <w:t>providers</w:t>
      </w:r>
      <w:r w:rsidRPr="003C0A46">
        <w:t xml:space="preserve">, the amount of regional loading will be calculated in accordance with the formula set out in section 4.25 below. </w:t>
      </w:r>
    </w:p>
    <w:p w:rsidR="000C000D" w:rsidRPr="003C0A46" w:rsidRDefault="000C000D" w:rsidP="00FD3D82">
      <w:pPr>
        <w:ind w:left="851" w:hanging="851"/>
      </w:pPr>
    </w:p>
    <w:p w:rsidR="000C000D" w:rsidRPr="003C0A46" w:rsidRDefault="000C000D" w:rsidP="00FD3D82">
      <w:pPr>
        <w:pStyle w:val="Heading2"/>
        <w:tabs>
          <w:tab w:val="left" w:pos="851"/>
        </w:tabs>
        <w:rPr>
          <w:color w:val="auto"/>
        </w:rPr>
      </w:pPr>
      <w:bookmarkStart w:id="45" w:name="_Toc340826642"/>
      <w:r w:rsidRPr="003C0A46">
        <w:rPr>
          <w:color w:val="auto"/>
        </w:rPr>
        <w:t>4.15</w:t>
      </w:r>
      <w:r w:rsidRPr="003C0A46">
        <w:rPr>
          <w:color w:val="auto"/>
        </w:rPr>
        <w:tab/>
        <w:t>ELIGIBILITY FOR PAYMENT OF REGIONAL LOADING</w:t>
      </w:r>
      <w:bookmarkEnd w:id="45"/>
      <w:r w:rsidRPr="003C0A46">
        <w:rPr>
          <w:color w:val="auto"/>
        </w:rPr>
        <w:t xml:space="preserve"> </w:t>
      </w:r>
      <w:r w:rsidRPr="003C0A46">
        <w:rPr>
          <w:color w:val="auto"/>
        </w:rPr>
        <w:tab/>
      </w:r>
    </w:p>
    <w:p w:rsidR="000C000D" w:rsidRPr="003C0A46" w:rsidRDefault="000C000D" w:rsidP="00FD3D82"/>
    <w:p w:rsidR="000C000D" w:rsidRPr="003C0A46" w:rsidRDefault="000C000D" w:rsidP="0062380B">
      <w:pPr>
        <w:ind w:left="851" w:hanging="851"/>
      </w:pPr>
      <w:r w:rsidRPr="003C0A46">
        <w:t>4.15.1</w:t>
      </w:r>
      <w:r w:rsidRPr="003C0A46">
        <w:tab/>
        <w:t xml:space="preserve">A </w:t>
      </w:r>
      <w:r w:rsidRPr="003C0A46">
        <w:rPr>
          <w:i/>
        </w:rPr>
        <w:t>provider</w:t>
      </w:r>
      <w:r w:rsidRPr="003C0A46">
        <w:t xml:space="preserve"> is eligible for regional loading if it is a Table A or Table B </w:t>
      </w:r>
      <w:r w:rsidRPr="003C0A46">
        <w:rPr>
          <w:i/>
        </w:rPr>
        <w:t>provider</w:t>
      </w:r>
      <w:r w:rsidRPr="003C0A46">
        <w:t xml:space="preserve"> under section 16-15 of the Act.</w:t>
      </w:r>
    </w:p>
    <w:p w:rsidR="000C000D" w:rsidRPr="003C0A46" w:rsidRDefault="000C000D" w:rsidP="0062380B">
      <w:pPr>
        <w:ind w:left="851"/>
      </w:pPr>
    </w:p>
    <w:p w:rsidR="000C000D" w:rsidRPr="003C0A46" w:rsidRDefault="000C000D" w:rsidP="0062380B">
      <w:pPr>
        <w:ind w:left="851" w:hanging="851"/>
      </w:pPr>
      <w:r w:rsidRPr="003C0A46">
        <w:t>4.15.3</w:t>
      </w:r>
      <w:r w:rsidRPr="003C0A46">
        <w:tab/>
        <w:t xml:space="preserve">A </w:t>
      </w:r>
      <w:r w:rsidRPr="003C0A46">
        <w:rPr>
          <w:i/>
        </w:rPr>
        <w:t>campus</w:t>
      </w:r>
      <w:r w:rsidRPr="003C0A46">
        <w:t xml:space="preserve"> is eligible for regional loading if the average student load for the </w:t>
      </w:r>
      <w:r w:rsidRPr="003C0A46">
        <w:rPr>
          <w:i/>
        </w:rPr>
        <w:t>campus</w:t>
      </w:r>
      <w:r w:rsidRPr="003C0A46">
        <w:t xml:space="preserve"> is a minimum of fifty (50) </w:t>
      </w:r>
      <w:r w:rsidRPr="003C0A46">
        <w:rPr>
          <w:i/>
        </w:rPr>
        <w:t>internal</w:t>
      </w:r>
      <w:r w:rsidRPr="003C0A46">
        <w:t xml:space="preserve"> and </w:t>
      </w:r>
      <w:r w:rsidRPr="003C0A46">
        <w:rPr>
          <w:i/>
        </w:rPr>
        <w:t>multi-modal</w:t>
      </w:r>
      <w:r w:rsidRPr="003C0A46">
        <w:t xml:space="preserve"> Commonwealth supported student EFTSL. </w:t>
      </w:r>
    </w:p>
    <w:p w:rsidR="000C000D" w:rsidRPr="003C0A46" w:rsidRDefault="000C000D" w:rsidP="00FD3D82">
      <w:r w:rsidRPr="003C0A46">
        <w:tab/>
      </w:r>
    </w:p>
    <w:p w:rsidR="000C000D" w:rsidRPr="003C0A46" w:rsidRDefault="000C000D" w:rsidP="00FD3D82">
      <w:pPr>
        <w:ind w:left="851" w:hanging="851"/>
      </w:pPr>
      <w:r w:rsidRPr="003C0A46">
        <w:t>4.15.5</w:t>
      </w:r>
      <w:r w:rsidRPr="003C0A46">
        <w:tab/>
        <w:t>For the purposes of regional loading, C</w:t>
      </w:r>
      <w:r w:rsidR="00EB7E52" w:rsidRPr="003C0A46">
        <w:t>ommonwealth supported student load</w:t>
      </w:r>
      <w:r w:rsidRPr="003C0A46">
        <w:t xml:space="preserve"> at </w:t>
      </w:r>
      <w:proofErr w:type="spellStart"/>
      <w:r w:rsidRPr="003C0A46">
        <w:t>Batchelor</w:t>
      </w:r>
      <w:proofErr w:type="spellEnd"/>
      <w:r w:rsidRPr="003C0A46">
        <w:t xml:space="preserve"> Institute of Indigenous Tertiary Education will be considered as </w:t>
      </w:r>
      <w:r w:rsidR="00EB7E52" w:rsidRPr="003C0A46">
        <w:t>Commonwealth supported</w:t>
      </w:r>
      <w:r w:rsidR="00583E7D" w:rsidRPr="003C0A46">
        <w:t xml:space="preserve"> student</w:t>
      </w:r>
      <w:r w:rsidR="00EB7E52" w:rsidRPr="003C0A46">
        <w:t xml:space="preserve"> load </w:t>
      </w:r>
      <w:r w:rsidRPr="003C0A46">
        <w:t>at Charles Darwin University.</w:t>
      </w:r>
    </w:p>
    <w:p w:rsidR="000C000D" w:rsidRPr="003C0A46" w:rsidRDefault="000C000D" w:rsidP="00FD3D82">
      <w:pPr>
        <w:ind w:left="851" w:hanging="851"/>
      </w:pPr>
    </w:p>
    <w:p w:rsidR="000C000D" w:rsidRPr="003C0A46" w:rsidRDefault="000C000D" w:rsidP="00FD3D82">
      <w:pPr>
        <w:ind w:left="851"/>
        <w:rPr>
          <w:b/>
          <w:bCs/>
        </w:rPr>
      </w:pPr>
      <w:r w:rsidRPr="003C0A46">
        <w:rPr>
          <w:b/>
          <w:bCs/>
        </w:rPr>
        <w:t>Average student load</w:t>
      </w:r>
      <w:r w:rsidRPr="003C0A46">
        <w:rPr>
          <w:b/>
          <w:bCs/>
        </w:rPr>
        <w:tab/>
      </w:r>
    </w:p>
    <w:p w:rsidR="000C000D" w:rsidRPr="003C0A46" w:rsidRDefault="000C000D" w:rsidP="00FD3D82">
      <w:pPr>
        <w:rPr>
          <w:b/>
          <w:bCs/>
        </w:rPr>
      </w:pPr>
    </w:p>
    <w:p w:rsidR="000C000D" w:rsidRPr="003C0A46" w:rsidRDefault="000C000D" w:rsidP="00FD3D82">
      <w:pPr>
        <w:ind w:left="851" w:hanging="851"/>
      </w:pPr>
      <w:r w:rsidRPr="003C0A46">
        <w:t>4.15.10</w:t>
      </w:r>
      <w:r w:rsidRPr="003C0A46">
        <w:tab/>
      </w:r>
      <w:r w:rsidR="00CA51F4" w:rsidRPr="003C0A46">
        <w:t xml:space="preserve">The amount of regional loading for each eligible </w:t>
      </w:r>
      <w:r w:rsidR="00CA51F4" w:rsidRPr="003C0A46">
        <w:rPr>
          <w:i/>
          <w:iCs/>
        </w:rPr>
        <w:t>provider</w:t>
      </w:r>
      <w:r w:rsidR="00CA51F4" w:rsidRPr="003C0A46">
        <w:t xml:space="preserve"> will be calculated using the most recent Commonwealth supported student load data for the reporting years as verified by the </w:t>
      </w:r>
      <w:r w:rsidR="00CA51F4" w:rsidRPr="003C0A46">
        <w:rPr>
          <w:i/>
          <w:iCs/>
        </w:rPr>
        <w:t>provider</w:t>
      </w:r>
      <w:r w:rsidR="00CA51F4" w:rsidRPr="003C0A46">
        <w:t xml:space="preserve"> through the </w:t>
      </w:r>
      <w:r w:rsidR="009B70D1" w:rsidRPr="003C0A46">
        <w:rPr>
          <w:i/>
          <w:iCs/>
        </w:rPr>
        <w:t>HESC</w:t>
      </w:r>
      <w:r w:rsidR="00CA51F4" w:rsidRPr="003C0A46">
        <w:t xml:space="preserve"> and accepted by the Department.</w:t>
      </w:r>
    </w:p>
    <w:p w:rsidR="000C000D" w:rsidRPr="003C0A46" w:rsidRDefault="000C000D" w:rsidP="00FD3D82"/>
    <w:p w:rsidR="000C000D" w:rsidRPr="003C0A46" w:rsidRDefault="000C000D" w:rsidP="00FD3D82">
      <w:pPr>
        <w:ind w:left="851" w:hanging="851"/>
      </w:pPr>
      <w:r w:rsidRPr="003C0A46">
        <w:t>4.15.15</w:t>
      </w:r>
      <w:r w:rsidRPr="003C0A46">
        <w:tab/>
        <w:t>The average student load for the purposes of regional loading</w:t>
      </w:r>
      <w:r w:rsidRPr="003C0A46">
        <w:rPr>
          <w:i/>
        </w:rPr>
        <w:t xml:space="preserve"> </w:t>
      </w:r>
      <w:r w:rsidRPr="003C0A46">
        <w:t xml:space="preserve">is the EFTSL of the Commonwealth supported student load averaged over the most recent three years for which </w:t>
      </w:r>
      <w:r w:rsidR="009B70D1" w:rsidRPr="003C0A46">
        <w:rPr>
          <w:i/>
        </w:rPr>
        <w:t>HESC</w:t>
      </w:r>
      <w:r w:rsidRPr="003C0A46">
        <w:t xml:space="preserve"> full year student load data is available.  </w:t>
      </w:r>
    </w:p>
    <w:p w:rsidR="000C000D" w:rsidRPr="003C0A46" w:rsidRDefault="000C000D" w:rsidP="00FD3D82"/>
    <w:p w:rsidR="000C000D" w:rsidRPr="003C0A46" w:rsidRDefault="000C000D" w:rsidP="00FD3D82">
      <w:pPr>
        <w:ind w:left="851" w:hanging="851"/>
      </w:pPr>
      <w:r w:rsidRPr="003C0A46">
        <w:t>4.15.20</w:t>
      </w:r>
      <w:r w:rsidRPr="003C0A46">
        <w:tab/>
        <w:t xml:space="preserve">The calculation of average student load will be updated annually as new </w:t>
      </w:r>
      <w:r w:rsidR="009B70D1" w:rsidRPr="003C0A46">
        <w:rPr>
          <w:i/>
        </w:rPr>
        <w:t>HESC</w:t>
      </w:r>
      <w:r w:rsidRPr="003C0A46">
        <w:t xml:space="preserve"> full year student load data becomes available. </w:t>
      </w:r>
    </w:p>
    <w:p w:rsidR="000C000D" w:rsidRPr="003C0A46" w:rsidRDefault="000C000D" w:rsidP="00FD3D82">
      <w:pPr>
        <w:ind w:left="851" w:hanging="851"/>
      </w:pPr>
    </w:p>
    <w:p w:rsidR="000C000D" w:rsidRPr="003C0A46" w:rsidRDefault="000C000D" w:rsidP="00FD3D82">
      <w:pPr>
        <w:pStyle w:val="Heading2"/>
        <w:tabs>
          <w:tab w:val="left" w:pos="851"/>
        </w:tabs>
        <w:rPr>
          <w:color w:val="auto"/>
        </w:rPr>
      </w:pPr>
      <w:bookmarkStart w:id="46" w:name="_Toc340826643"/>
      <w:r w:rsidRPr="003C0A46">
        <w:rPr>
          <w:color w:val="auto"/>
        </w:rPr>
        <w:t>4.20</w:t>
      </w:r>
      <w:r w:rsidRPr="003C0A46">
        <w:rPr>
          <w:color w:val="auto"/>
        </w:rPr>
        <w:tab/>
        <w:t>REGIONAL LOADING REMOTENESS CATEGORIES</w:t>
      </w:r>
      <w:bookmarkEnd w:id="46"/>
    </w:p>
    <w:p w:rsidR="000C000D" w:rsidRPr="003C0A46" w:rsidRDefault="000C000D" w:rsidP="00FD3D82"/>
    <w:p w:rsidR="000C000D" w:rsidRPr="003C0A46" w:rsidRDefault="000C000D" w:rsidP="00FD3D82">
      <w:pPr>
        <w:ind w:left="851" w:hanging="851"/>
      </w:pPr>
      <w:r w:rsidRPr="003C0A46">
        <w:t>4.20.1</w:t>
      </w:r>
      <w:r w:rsidRPr="003C0A46">
        <w:tab/>
        <w:t xml:space="preserve">The regional loading for a multi </w:t>
      </w:r>
      <w:r w:rsidRPr="003C0A46">
        <w:rPr>
          <w:i/>
        </w:rPr>
        <w:t>campus</w:t>
      </w:r>
      <w:r w:rsidRPr="003C0A46">
        <w:t xml:space="preserve"> </w:t>
      </w:r>
      <w:r w:rsidRPr="003C0A46">
        <w:rPr>
          <w:i/>
        </w:rPr>
        <w:t>provider</w:t>
      </w:r>
      <w:r w:rsidRPr="003C0A46">
        <w:t xml:space="preserve"> is calculated per </w:t>
      </w:r>
      <w:r w:rsidRPr="003C0A46">
        <w:rPr>
          <w:i/>
        </w:rPr>
        <w:t>campus</w:t>
      </w:r>
      <w:r w:rsidRPr="003C0A46">
        <w:t xml:space="preserve"> and depends upon the remoteness classification of each of the </w:t>
      </w:r>
      <w:r w:rsidRPr="003C0A46">
        <w:rPr>
          <w:i/>
        </w:rPr>
        <w:t>provider</w:t>
      </w:r>
      <w:r w:rsidRPr="003C0A46">
        <w:t xml:space="preserve">’s eligible </w:t>
      </w:r>
      <w:r w:rsidRPr="003C0A46">
        <w:rPr>
          <w:i/>
        </w:rPr>
        <w:t>campuses</w:t>
      </w:r>
      <w:r w:rsidRPr="003C0A46">
        <w:t xml:space="preserve">. </w:t>
      </w:r>
    </w:p>
    <w:p w:rsidR="000C000D" w:rsidRPr="003C0A46" w:rsidRDefault="000C000D" w:rsidP="00FD3D82">
      <w:pPr>
        <w:ind w:left="851" w:hanging="851"/>
      </w:pPr>
    </w:p>
    <w:p w:rsidR="000C000D" w:rsidRPr="003C0A46" w:rsidRDefault="000C000D" w:rsidP="00FD3D82">
      <w:pPr>
        <w:ind w:left="851" w:hanging="851"/>
      </w:pPr>
      <w:r w:rsidRPr="003C0A46">
        <w:lastRenderedPageBreak/>
        <w:t>4.20.5</w:t>
      </w:r>
      <w:r w:rsidRPr="003C0A46">
        <w:tab/>
        <w:t xml:space="preserve">An eligible </w:t>
      </w:r>
      <w:r w:rsidRPr="003C0A46">
        <w:rPr>
          <w:i/>
        </w:rPr>
        <w:t>campus</w:t>
      </w:r>
      <w:r w:rsidRPr="003C0A46">
        <w:t xml:space="preserve">’ remoteness classification is determined using the </w:t>
      </w:r>
      <w:r w:rsidRPr="003C0A46">
        <w:rPr>
          <w:i/>
        </w:rPr>
        <w:t xml:space="preserve">ASGC Remoteness Structure </w:t>
      </w:r>
      <w:r w:rsidRPr="003C0A46">
        <w:t xml:space="preserve">for funding in 2012 and 2013 and the </w:t>
      </w:r>
      <w:r w:rsidRPr="003C0A46">
        <w:rPr>
          <w:i/>
        </w:rPr>
        <w:t>ASGS</w:t>
      </w:r>
      <w:r w:rsidRPr="003C0A46">
        <w:t xml:space="preserve"> </w:t>
      </w:r>
      <w:r w:rsidRPr="003C0A46">
        <w:rPr>
          <w:i/>
        </w:rPr>
        <w:t>Remoteness Structure</w:t>
      </w:r>
      <w:r w:rsidRPr="003C0A46">
        <w:t xml:space="preserve"> for funding from 2014 onwards to classify the remoteness of the physical </w:t>
      </w:r>
      <w:r w:rsidR="00AC7330" w:rsidRPr="003C0A46">
        <w:t>location</w:t>
      </w:r>
      <w:r w:rsidRPr="003C0A46">
        <w:t xml:space="preserve"> of the eligible </w:t>
      </w:r>
      <w:r w:rsidRPr="003C0A46">
        <w:rPr>
          <w:i/>
        </w:rPr>
        <w:t>campus</w:t>
      </w:r>
      <w:r w:rsidRPr="003C0A46">
        <w:t xml:space="preserve">. </w:t>
      </w:r>
    </w:p>
    <w:p w:rsidR="000C000D" w:rsidRPr="003C0A46" w:rsidRDefault="000C000D" w:rsidP="00656495">
      <w:pPr>
        <w:ind w:left="851" w:hanging="851"/>
      </w:pPr>
    </w:p>
    <w:p w:rsidR="000C000D" w:rsidRPr="003C0A46" w:rsidRDefault="000C000D" w:rsidP="00656495">
      <w:pPr>
        <w:ind w:left="851" w:hanging="851"/>
        <w:rPr>
          <w:b/>
          <w:bCs/>
        </w:rPr>
      </w:pPr>
    </w:p>
    <w:p w:rsidR="000C000D" w:rsidRPr="003C0A46" w:rsidRDefault="000C000D" w:rsidP="00E56E5A">
      <w:pPr>
        <w:ind w:left="851" w:hanging="851"/>
      </w:pPr>
      <w:r w:rsidRPr="003C0A46">
        <w:t>4.20.10</w:t>
      </w:r>
      <w:r w:rsidRPr="003C0A46">
        <w:tab/>
        <w:t xml:space="preserve">The loading (L) for the remoteness categories is as follows: </w:t>
      </w:r>
    </w:p>
    <w:p w:rsidR="000C000D" w:rsidRPr="003C0A46" w:rsidRDefault="000C000D" w:rsidP="00E56E5A">
      <w:pPr>
        <w:ind w:left="851" w:hanging="851"/>
      </w:pPr>
    </w:p>
    <w:tbl>
      <w:tblPr>
        <w:tblW w:w="0" w:type="auto"/>
        <w:tblInd w:w="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19"/>
        <w:gridCol w:w="1577"/>
      </w:tblGrid>
      <w:tr w:rsidR="000C000D" w:rsidRPr="003C0A46" w:rsidTr="00F2639E">
        <w:trPr>
          <w:cantSplit/>
        </w:trPr>
        <w:tc>
          <w:tcPr>
            <w:tcW w:w="4219" w:type="dxa"/>
            <w:tcBorders>
              <w:left w:val="nil"/>
              <w:bottom w:val="single" w:sz="12" w:space="0" w:color="auto"/>
              <w:right w:val="nil"/>
            </w:tcBorders>
          </w:tcPr>
          <w:p w:rsidR="000C000D" w:rsidRPr="003C0A46" w:rsidRDefault="000C000D" w:rsidP="00F2639E">
            <w:pPr>
              <w:ind w:left="851" w:hanging="851"/>
              <w:rPr>
                <w:b/>
                <w:bCs/>
              </w:rPr>
            </w:pPr>
            <w:r w:rsidRPr="003C0A46">
              <w:rPr>
                <w:b/>
              </w:rPr>
              <w:t xml:space="preserve">Remoteness </w:t>
            </w:r>
            <w:r w:rsidR="00AC7330" w:rsidRPr="003C0A46">
              <w:rPr>
                <w:b/>
              </w:rPr>
              <w:t>category</w:t>
            </w:r>
          </w:p>
        </w:tc>
        <w:tc>
          <w:tcPr>
            <w:tcW w:w="1577" w:type="dxa"/>
            <w:tcBorders>
              <w:left w:val="nil"/>
              <w:bottom w:val="single" w:sz="12" w:space="0" w:color="auto"/>
              <w:right w:val="nil"/>
            </w:tcBorders>
          </w:tcPr>
          <w:p w:rsidR="000C000D" w:rsidRPr="003C0A46" w:rsidRDefault="000C000D" w:rsidP="00F2639E">
            <w:pPr>
              <w:ind w:left="851" w:hanging="851"/>
              <w:rPr>
                <w:b/>
                <w:bCs/>
              </w:rPr>
            </w:pPr>
            <w:r w:rsidRPr="003C0A46">
              <w:rPr>
                <w:b/>
              </w:rPr>
              <w:t>Loading (L)</w:t>
            </w:r>
          </w:p>
        </w:tc>
      </w:tr>
      <w:tr w:rsidR="000C000D" w:rsidRPr="003C0A46" w:rsidTr="00F2639E">
        <w:trPr>
          <w:cantSplit/>
        </w:trPr>
        <w:tc>
          <w:tcPr>
            <w:tcW w:w="4219" w:type="dxa"/>
            <w:tcBorders>
              <w:top w:val="single" w:sz="12" w:space="0" w:color="auto"/>
              <w:left w:val="nil"/>
              <w:right w:val="nil"/>
            </w:tcBorders>
          </w:tcPr>
          <w:p w:rsidR="000C000D" w:rsidRPr="003C0A46" w:rsidRDefault="000C000D" w:rsidP="00F2639E">
            <w:pPr>
              <w:ind w:left="851" w:hanging="851"/>
              <w:rPr>
                <w:b/>
                <w:bCs/>
              </w:rPr>
            </w:pPr>
            <w:r w:rsidRPr="003C0A46">
              <w:t>Remote and very remote</w:t>
            </w:r>
          </w:p>
        </w:tc>
        <w:tc>
          <w:tcPr>
            <w:tcW w:w="1577" w:type="dxa"/>
            <w:tcBorders>
              <w:top w:val="single" w:sz="12" w:space="0" w:color="auto"/>
              <w:left w:val="nil"/>
              <w:right w:val="nil"/>
            </w:tcBorders>
          </w:tcPr>
          <w:p w:rsidR="000C000D" w:rsidRPr="003C0A46" w:rsidRDefault="000C000D" w:rsidP="00F2639E">
            <w:pPr>
              <w:ind w:left="851" w:hanging="851"/>
              <w:rPr>
                <w:b/>
                <w:bCs/>
              </w:rPr>
            </w:pPr>
            <w:r w:rsidRPr="003C0A46">
              <w:t>20%</w:t>
            </w:r>
          </w:p>
        </w:tc>
      </w:tr>
      <w:tr w:rsidR="000C000D" w:rsidRPr="003C0A46" w:rsidTr="00F2639E">
        <w:trPr>
          <w:cantSplit/>
        </w:trPr>
        <w:tc>
          <w:tcPr>
            <w:tcW w:w="4219" w:type="dxa"/>
            <w:tcBorders>
              <w:left w:val="nil"/>
              <w:right w:val="nil"/>
            </w:tcBorders>
          </w:tcPr>
          <w:p w:rsidR="000C000D" w:rsidRPr="003C0A46" w:rsidRDefault="000C000D" w:rsidP="00F2639E">
            <w:pPr>
              <w:ind w:left="851" w:hanging="851"/>
            </w:pPr>
            <w:r w:rsidRPr="003C0A46">
              <w:t>Darwin region</w:t>
            </w:r>
          </w:p>
        </w:tc>
        <w:tc>
          <w:tcPr>
            <w:tcW w:w="1577" w:type="dxa"/>
            <w:tcBorders>
              <w:left w:val="nil"/>
              <w:right w:val="nil"/>
            </w:tcBorders>
          </w:tcPr>
          <w:p w:rsidR="000C000D" w:rsidRPr="003C0A46" w:rsidRDefault="000C000D" w:rsidP="00F2639E">
            <w:pPr>
              <w:ind w:left="851" w:hanging="851"/>
            </w:pPr>
            <w:r w:rsidRPr="003C0A46">
              <w:t>15%</w:t>
            </w:r>
          </w:p>
        </w:tc>
      </w:tr>
      <w:tr w:rsidR="000C000D" w:rsidRPr="003C0A46" w:rsidTr="00F2639E">
        <w:trPr>
          <w:cantSplit/>
        </w:trPr>
        <w:tc>
          <w:tcPr>
            <w:tcW w:w="4219" w:type="dxa"/>
            <w:tcBorders>
              <w:left w:val="nil"/>
              <w:right w:val="nil"/>
            </w:tcBorders>
          </w:tcPr>
          <w:p w:rsidR="000C000D" w:rsidRPr="003C0A46" w:rsidRDefault="000C000D" w:rsidP="00F2639E">
            <w:pPr>
              <w:ind w:left="851" w:hanging="851"/>
              <w:rPr>
                <w:b/>
                <w:bCs/>
              </w:rPr>
            </w:pPr>
            <w:r w:rsidRPr="003C0A46">
              <w:t>Outer regional</w:t>
            </w:r>
          </w:p>
        </w:tc>
        <w:tc>
          <w:tcPr>
            <w:tcW w:w="1577" w:type="dxa"/>
            <w:tcBorders>
              <w:left w:val="nil"/>
              <w:right w:val="nil"/>
            </w:tcBorders>
          </w:tcPr>
          <w:p w:rsidR="000C000D" w:rsidRPr="003C0A46" w:rsidRDefault="000C000D" w:rsidP="00F2639E">
            <w:pPr>
              <w:ind w:left="851" w:hanging="851"/>
              <w:rPr>
                <w:b/>
                <w:bCs/>
              </w:rPr>
            </w:pPr>
            <w:r w:rsidRPr="003C0A46">
              <w:t>10%</w:t>
            </w:r>
          </w:p>
        </w:tc>
      </w:tr>
      <w:tr w:rsidR="000C000D" w:rsidRPr="003C0A46" w:rsidTr="00F2639E">
        <w:trPr>
          <w:cantSplit/>
        </w:trPr>
        <w:tc>
          <w:tcPr>
            <w:tcW w:w="4219" w:type="dxa"/>
            <w:tcBorders>
              <w:left w:val="nil"/>
              <w:right w:val="nil"/>
            </w:tcBorders>
          </w:tcPr>
          <w:p w:rsidR="000C000D" w:rsidRPr="003C0A46" w:rsidRDefault="000C000D" w:rsidP="00F2639E">
            <w:pPr>
              <w:ind w:left="851" w:hanging="851"/>
              <w:rPr>
                <w:b/>
                <w:bCs/>
              </w:rPr>
            </w:pPr>
            <w:r w:rsidRPr="003C0A46">
              <w:t>Inner regional</w:t>
            </w:r>
          </w:p>
        </w:tc>
        <w:tc>
          <w:tcPr>
            <w:tcW w:w="1577" w:type="dxa"/>
            <w:tcBorders>
              <w:left w:val="nil"/>
              <w:right w:val="nil"/>
            </w:tcBorders>
          </w:tcPr>
          <w:p w:rsidR="000C000D" w:rsidRPr="003C0A46" w:rsidRDefault="000C000D" w:rsidP="00F2639E">
            <w:pPr>
              <w:ind w:left="851" w:hanging="851"/>
              <w:rPr>
                <w:b/>
                <w:bCs/>
              </w:rPr>
            </w:pPr>
            <w:r w:rsidRPr="003C0A46">
              <w:t>5%</w:t>
            </w:r>
          </w:p>
        </w:tc>
      </w:tr>
      <w:tr w:rsidR="000C000D" w:rsidRPr="003C0A46" w:rsidTr="00F2639E">
        <w:trPr>
          <w:cantSplit/>
        </w:trPr>
        <w:tc>
          <w:tcPr>
            <w:tcW w:w="4219" w:type="dxa"/>
            <w:tcBorders>
              <w:left w:val="nil"/>
              <w:right w:val="nil"/>
            </w:tcBorders>
          </w:tcPr>
          <w:p w:rsidR="000C000D" w:rsidRPr="003C0A46" w:rsidRDefault="000C000D" w:rsidP="00F2639E">
            <w:pPr>
              <w:ind w:left="851" w:hanging="851"/>
            </w:pPr>
            <w:r w:rsidRPr="003C0A46">
              <w:t>Major city and overseas</w:t>
            </w:r>
          </w:p>
        </w:tc>
        <w:tc>
          <w:tcPr>
            <w:tcW w:w="1577" w:type="dxa"/>
            <w:tcBorders>
              <w:left w:val="nil"/>
              <w:right w:val="nil"/>
            </w:tcBorders>
          </w:tcPr>
          <w:p w:rsidR="000C000D" w:rsidRPr="003C0A46" w:rsidRDefault="000C000D" w:rsidP="00F2639E">
            <w:pPr>
              <w:ind w:left="851" w:hanging="851"/>
            </w:pPr>
            <w:r w:rsidRPr="003C0A46">
              <w:t>0%</w:t>
            </w:r>
          </w:p>
        </w:tc>
      </w:tr>
    </w:tbl>
    <w:p w:rsidR="000C000D" w:rsidRPr="003C0A46" w:rsidRDefault="000C000D" w:rsidP="00656495"/>
    <w:p w:rsidR="000C000D" w:rsidRPr="003C0A46" w:rsidRDefault="000C000D" w:rsidP="00E56E5A">
      <w:pPr>
        <w:ind w:left="851" w:hanging="851"/>
      </w:pPr>
      <w:r w:rsidRPr="003C0A46">
        <w:t>4.20.15</w:t>
      </w:r>
      <w:r w:rsidRPr="003C0A46">
        <w:tab/>
        <w:t xml:space="preserve">For purposes of regional loading, the Darwin region is defined as the area of the Northern Territory that is not remote or very remote. </w:t>
      </w:r>
    </w:p>
    <w:p w:rsidR="000C000D" w:rsidRPr="003C0A46" w:rsidRDefault="000C000D" w:rsidP="00FD3D82"/>
    <w:p w:rsidR="000C000D" w:rsidRPr="003C0A46" w:rsidRDefault="000C000D" w:rsidP="00FD3D82">
      <w:pPr>
        <w:ind w:left="851" w:hanging="851"/>
      </w:pPr>
      <w:r w:rsidRPr="003C0A46">
        <w:t>4.20.20</w:t>
      </w:r>
      <w:r w:rsidRPr="003C0A46">
        <w:tab/>
        <w:t>For purposes of regional loading, the Darwin region has been classified outside of the ABS Remoteness Structure as the additional costs of higher education provision in this region exceed its remoteness category which is outer regional.</w:t>
      </w:r>
    </w:p>
    <w:p w:rsidR="000C000D" w:rsidRPr="003C0A46" w:rsidRDefault="000C000D" w:rsidP="00FD3D82">
      <w:pPr>
        <w:ind w:left="851" w:hanging="851"/>
      </w:pPr>
    </w:p>
    <w:p w:rsidR="000C000D" w:rsidRPr="003C0A46" w:rsidRDefault="000C000D" w:rsidP="00FD3D82">
      <w:pPr>
        <w:pStyle w:val="Heading2"/>
        <w:tabs>
          <w:tab w:val="left" w:pos="851"/>
        </w:tabs>
        <w:rPr>
          <w:color w:val="auto"/>
        </w:rPr>
      </w:pPr>
      <w:bookmarkStart w:id="47" w:name="_Toc340826644"/>
      <w:r w:rsidRPr="003C0A46">
        <w:rPr>
          <w:color w:val="auto"/>
        </w:rPr>
        <w:t>4.25</w:t>
      </w:r>
      <w:r w:rsidRPr="003C0A46">
        <w:rPr>
          <w:color w:val="auto"/>
        </w:rPr>
        <w:tab/>
        <w:t>NEW REGIONAL LOADING DISTRIBUTION FORMULA</w:t>
      </w:r>
      <w:bookmarkEnd w:id="47"/>
    </w:p>
    <w:p w:rsidR="000C000D" w:rsidRPr="003C0A46" w:rsidRDefault="000C000D" w:rsidP="00FD3D82"/>
    <w:p w:rsidR="000C000D" w:rsidRPr="003C0A46" w:rsidRDefault="000C000D" w:rsidP="00656495">
      <w:pPr>
        <w:ind w:left="851" w:hanging="851"/>
      </w:pPr>
      <w:r w:rsidRPr="003C0A46">
        <w:t xml:space="preserve">4.25.1 </w:t>
      </w:r>
      <w:r w:rsidRPr="003C0A46">
        <w:tab/>
        <w:t xml:space="preserve">From 2012, the regional loading for eligible </w:t>
      </w:r>
      <w:r w:rsidRPr="003C0A46">
        <w:rPr>
          <w:i/>
        </w:rPr>
        <w:t xml:space="preserve">providers </w:t>
      </w:r>
      <w:r w:rsidRPr="003C0A46">
        <w:t>will be calculated using the following formula:</w:t>
      </w:r>
    </w:p>
    <w:p w:rsidR="000C000D" w:rsidRPr="003C0A46" w:rsidRDefault="00BF0E52" w:rsidP="00656495">
      <w:pPr>
        <w:ind w:left="851" w:hanging="851"/>
      </w:pPr>
      <m:oMathPara>
        <m:oMath>
          <m:sSub>
            <m:sSubPr>
              <m:ctrlPr>
                <w:rPr>
                  <w:rFonts w:ascii="Cambria Math" w:hAnsi="Cambria Math" w:cs="Times New Roman"/>
                  <w:i/>
                  <w:szCs w:val="20"/>
                </w:rPr>
              </m:ctrlPr>
            </m:sSubPr>
            <m:e>
              <m:r>
                <w:rPr>
                  <w:rFonts w:ascii="Cambria Math" w:hAnsi="Cambria Math" w:cs="Times New Roman"/>
                  <w:szCs w:val="20"/>
                </w:rPr>
                <m:t>F</m:t>
              </m:r>
            </m:e>
            <m:sub>
              <m:r>
                <w:rPr>
                  <w:rFonts w:ascii="Cambria Math" w:hAnsi="Cambria Math" w:cs="Times New Roman"/>
                  <w:szCs w:val="20"/>
                </w:rPr>
                <m:t>p</m:t>
              </m:r>
            </m:sub>
          </m:sSub>
          <m:r>
            <w:rPr>
              <w:rFonts w:ascii="Cambria Math" w:hAnsi="Cambria Math" w:cs="Times New Roman"/>
              <w:szCs w:val="20"/>
            </w:rPr>
            <m:t>=</m:t>
          </m:r>
          <m:d>
            <m:dPr>
              <m:ctrlPr>
                <w:rPr>
                  <w:rFonts w:ascii="Cambria Math" w:hAnsi="Cambria Math" w:cs="Calibri"/>
                  <w:i/>
                  <w:szCs w:val="20"/>
                </w:rPr>
              </m:ctrlPr>
            </m:dPr>
            <m:e>
              <m:d>
                <m:dPr>
                  <m:ctrlPr>
                    <w:rPr>
                      <w:rFonts w:ascii="Cambria Math" w:hAnsi="Cambria Math" w:cs="Calibri"/>
                      <w:i/>
                      <w:szCs w:val="20"/>
                    </w:rPr>
                  </m:ctrlPr>
                </m:dPr>
                <m:e>
                  <m:nary>
                    <m:naryPr>
                      <m:chr m:val="∑"/>
                      <m:limLoc m:val="undOvr"/>
                      <m:supHide m:val="on"/>
                      <m:ctrlPr>
                        <w:rPr>
                          <w:rFonts w:ascii="Cambria Math" w:hAnsi="Cambria Math" w:cs="Times New Roman"/>
                          <w:i/>
                          <w:szCs w:val="20"/>
                        </w:rPr>
                      </m:ctrlPr>
                    </m:naryPr>
                    <m:sub>
                      <m:r>
                        <w:rPr>
                          <w:rFonts w:ascii="Cambria Math" w:hAnsi="Cambria Math" w:cs="Times New Roman"/>
                          <w:szCs w:val="20"/>
                        </w:rPr>
                        <m:t>c</m:t>
                      </m:r>
                    </m:sub>
                    <m:sup/>
                    <m:e>
                      <m:sSub>
                        <m:sSubPr>
                          <m:ctrlPr>
                            <w:rPr>
                              <w:rFonts w:ascii="Cambria Math" w:hAnsi="Cambria Math" w:cs="Times New Roman"/>
                              <w:i/>
                              <w:szCs w:val="20"/>
                            </w:rPr>
                          </m:ctrlPr>
                        </m:sSubPr>
                        <m:e>
                          <m:r>
                            <w:rPr>
                              <w:rFonts w:ascii="Cambria Math" w:hAnsi="Cambria Math" w:cs="Times New Roman"/>
                              <w:szCs w:val="20"/>
                            </w:rPr>
                            <m:t>L</m:t>
                          </m:r>
                        </m:e>
                        <m:sub>
                          <m:r>
                            <w:rPr>
                              <w:rFonts w:ascii="Cambria Math" w:hAnsi="Cambria Math" w:cs="Times New Roman"/>
                              <w:szCs w:val="20"/>
                            </w:rPr>
                            <m:t>c</m:t>
                          </m:r>
                        </m:sub>
                      </m:sSub>
                      <m:sSub>
                        <m:sSubPr>
                          <m:ctrlPr>
                            <w:rPr>
                              <w:rFonts w:ascii="Cambria Math" w:hAnsi="Cambria Math" w:cs="Times New Roman"/>
                              <w:i/>
                              <w:szCs w:val="20"/>
                            </w:rPr>
                          </m:ctrlPr>
                        </m:sSubPr>
                        <m:e>
                          <m:r>
                            <w:rPr>
                              <w:rFonts w:ascii="Cambria Math" w:hAnsi="Cambria Math" w:cs="Times New Roman"/>
                              <w:szCs w:val="20"/>
                            </w:rPr>
                            <m:t>S</m:t>
                          </m:r>
                        </m:e>
                        <m:sub>
                          <m:r>
                            <w:rPr>
                              <w:rFonts w:ascii="Cambria Math" w:hAnsi="Cambria Math" w:cs="Times New Roman"/>
                              <w:szCs w:val="20"/>
                            </w:rPr>
                            <m:t>c</m:t>
                          </m:r>
                        </m:sub>
                      </m:sSub>
                    </m:e>
                  </m:nary>
                </m:e>
              </m:d>
              <m:r>
                <w:rPr>
                  <w:rFonts w:ascii="Cambria Math" w:hAnsi="Cambria Math" w:cs="Times New Roman"/>
                  <w:szCs w:val="20"/>
                </w:rPr>
                <m:t>+0.5</m:t>
              </m:r>
              <m:sSub>
                <m:sSubPr>
                  <m:ctrlPr>
                    <w:rPr>
                      <w:rFonts w:ascii="Cambria Math" w:hAnsi="Cambria Math" w:cs="Calibri"/>
                      <w:i/>
                      <w:szCs w:val="20"/>
                    </w:rPr>
                  </m:ctrlPr>
                </m:sSubPr>
                <m:e>
                  <m:r>
                    <w:rPr>
                      <w:rFonts w:ascii="Cambria Math" w:hAnsi="Cambria Math" w:cs="Times New Roman"/>
                      <w:szCs w:val="20"/>
                    </w:rPr>
                    <m:t>L</m:t>
                  </m:r>
                </m:e>
                <m:sub>
                  <m:r>
                    <w:rPr>
                      <w:rFonts w:ascii="Cambria Math" w:hAnsi="Cambria Math" w:cs="Times New Roman"/>
                      <w:szCs w:val="20"/>
                    </w:rPr>
                    <m:t>h</m:t>
                  </m:r>
                </m:sub>
              </m:sSub>
              <m:sSub>
                <m:sSubPr>
                  <m:ctrlPr>
                    <w:rPr>
                      <w:rFonts w:ascii="Cambria Math" w:hAnsi="Cambria Math" w:cs="Calibri"/>
                      <w:i/>
                      <w:szCs w:val="20"/>
                    </w:rPr>
                  </m:ctrlPr>
                </m:sSubPr>
                <m:e>
                  <m:r>
                    <w:rPr>
                      <w:rFonts w:ascii="Cambria Math" w:hAnsi="Cambria Math" w:cs="Times New Roman"/>
                      <w:szCs w:val="20"/>
                    </w:rPr>
                    <m:t>E</m:t>
                  </m:r>
                </m:e>
                <m:sub>
                  <m:r>
                    <w:rPr>
                      <w:rFonts w:ascii="Cambria Math" w:hAnsi="Cambria Math" w:cs="Times New Roman"/>
                      <w:szCs w:val="20"/>
                    </w:rPr>
                    <m:t>p</m:t>
                  </m:r>
                </m:sub>
              </m:sSub>
            </m:e>
          </m:d>
          <m:r>
            <w:rPr>
              <w:rFonts w:ascii="Cambria Math" w:hAnsi="Cambria Math" w:cs="Times New Roman"/>
              <w:szCs w:val="20"/>
            </w:rPr>
            <m:t>V</m:t>
          </m:r>
        </m:oMath>
      </m:oMathPara>
    </w:p>
    <w:p w:rsidR="000C000D" w:rsidRPr="003C0A46" w:rsidRDefault="000C000D" w:rsidP="00656495">
      <w:pPr>
        <w:ind w:left="851" w:hanging="851"/>
      </w:pPr>
      <w:r w:rsidRPr="003C0A46">
        <w:tab/>
      </w:r>
    </w:p>
    <w:p w:rsidR="000C000D" w:rsidRPr="003C0A46" w:rsidRDefault="000C000D" w:rsidP="00656495">
      <w:pPr>
        <w:ind w:left="851" w:hanging="851"/>
      </w:pPr>
    </w:p>
    <w:p w:rsidR="000C000D" w:rsidRPr="003C0A46" w:rsidRDefault="000C000D" w:rsidP="00656495">
      <w:pPr>
        <w:ind w:left="851" w:hanging="851"/>
      </w:pPr>
    </w:p>
    <w:p w:rsidR="000C000D" w:rsidRPr="003C0A46" w:rsidRDefault="000C000D" w:rsidP="00E56E5A">
      <w:pPr>
        <w:ind w:left="851"/>
      </w:pPr>
      <w:r w:rsidRPr="003C0A46">
        <w:t>Where:</w:t>
      </w:r>
    </w:p>
    <w:p w:rsidR="000C000D" w:rsidRPr="003C0A46" w:rsidRDefault="000C000D" w:rsidP="00656495">
      <w:pPr>
        <w:ind w:left="851" w:hanging="284"/>
      </w:pPr>
    </w:p>
    <w:p w:rsidR="000C000D" w:rsidRPr="003C0A46" w:rsidRDefault="00BF0E52" w:rsidP="00E56E5A">
      <w:pPr>
        <w:ind w:left="851"/>
      </w:pPr>
      <m:oMath>
        <m:sSub>
          <m:sSubPr>
            <m:ctrlPr>
              <w:rPr>
                <w:rFonts w:ascii="Cambria Math" w:hAnsi="Cambria Math" w:cs="Times New Roman"/>
                <w:i/>
                <w:szCs w:val="20"/>
              </w:rPr>
            </m:ctrlPr>
          </m:sSubPr>
          <m:e>
            <m:r>
              <w:rPr>
                <w:rFonts w:ascii="Cambria Math" w:hAnsi="Cambria Math" w:cs="Times New Roman"/>
                <w:szCs w:val="20"/>
              </w:rPr>
              <m:t>F</m:t>
            </m:r>
          </m:e>
          <m:sub>
            <m:r>
              <w:rPr>
                <w:rFonts w:ascii="Cambria Math" w:hAnsi="Cambria Math" w:cs="Times New Roman"/>
                <w:szCs w:val="20"/>
              </w:rPr>
              <m:t>p</m:t>
            </m:r>
          </m:sub>
        </m:sSub>
      </m:oMath>
      <w:r w:rsidR="000C000D" w:rsidRPr="003C0A46">
        <w:t xml:space="preserve"> = the regional loading for a </w:t>
      </w:r>
      <w:r w:rsidR="000C000D" w:rsidRPr="003C0A46">
        <w:rPr>
          <w:i/>
        </w:rPr>
        <w:t>provider</w:t>
      </w:r>
      <w:r w:rsidR="000C000D" w:rsidRPr="003C0A46">
        <w:t xml:space="preserve"> (p)</w:t>
      </w:r>
    </w:p>
    <w:p w:rsidR="000C000D" w:rsidRPr="003C0A46" w:rsidRDefault="000C000D" w:rsidP="00656495">
      <w:pPr>
        <w:ind w:left="851" w:hanging="284"/>
      </w:pPr>
    </w:p>
    <w:p w:rsidR="000C000D" w:rsidRPr="003C0A46" w:rsidRDefault="00BF0E52" w:rsidP="00E56E5A">
      <w:pPr>
        <w:ind w:left="851"/>
      </w:pPr>
      <m:oMath>
        <m:sSub>
          <m:sSubPr>
            <m:ctrlPr>
              <w:rPr>
                <w:rFonts w:ascii="Cambria Math" w:hAnsi="Cambria Math" w:cs="Times New Roman"/>
                <w:i/>
                <w:szCs w:val="20"/>
              </w:rPr>
            </m:ctrlPr>
          </m:sSubPr>
          <m:e>
            <m:r>
              <w:rPr>
                <w:rFonts w:ascii="Cambria Math" w:hAnsi="Cambria Math" w:cs="Times New Roman"/>
                <w:szCs w:val="20"/>
              </w:rPr>
              <m:t>L</m:t>
            </m:r>
          </m:e>
          <m:sub>
            <m:r>
              <w:rPr>
                <w:rFonts w:ascii="Cambria Math" w:hAnsi="Cambria Math" w:cs="Times New Roman"/>
                <w:szCs w:val="20"/>
              </w:rPr>
              <m:t>c</m:t>
            </m:r>
          </m:sub>
        </m:sSub>
      </m:oMath>
      <w:r w:rsidR="000C000D" w:rsidRPr="003C0A46">
        <w:t xml:space="preserve"> = the loading for the location of a</w:t>
      </w:r>
      <w:r w:rsidR="000C000D" w:rsidRPr="003C0A46">
        <w:rPr>
          <w:i/>
        </w:rPr>
        <w:t xml:space="preserve"> provider’s</w:t>
      </w:r>
      <w:r w:rsidR="000C000D" w:rsidRPr="003C0A46">
        <w:t xml:space="preserve"> eligible </w:t>
      </w:r>
      <w:r w:rsidR="000C000D" w:rsidRPr="003C0A46">
        <w:rPr>
          <w:i/>
        </w:rPr>
        <w:t>campus</w:t>
      </w:r>
      <w:r w:rsidR="000C000D" w:rsidRPr="003C0A46">
        <w:t>(c) according to section 4.20</w:t>
      </w:r>
    </w:p>
    <w:p w:rsidR="000C000D" w:rsidRPr="003C0A46" w:rsidRDefault="000C000D" w:rsidP="00656495">
      <w:pPr>
        <w:ind w:left="851" w:hanging="284"/>
      </w:pPr>
    </w:p>
    <w:p w:rsidR="000C000D" w:rsidRPr="003C0A46" w:rsidRDefault="00BF0E52" w:rsidP="00E56E5A">
      <w:pPr>
        <w:ind w:left="851"/>
      </w:pPr>
      <m:oMath>
        <m:sSub>
          <m:sSubPr>
            <m:ctrlPr>
              <w:rPr>
                <w:rFonts w:ascii="Cambria Math" w:hAnsi="Cambria Math" w:cs="Times New Roman"/>
                <w:i/>
                <w:szCs w:val="20"/>
              </w:rPr>
            </m:ctrlPr>
          </m:sSubPr>
          <m:e>
            <m:r>
              <w:rPr>
                <w:rFonts w:ascii="Cambria Math" w:hAnsi="Cambria Math" w:cs="Times New Roman"/>
                <w:szCs w:val="20"/>
              </w:rPr>
              <m:t>S</m:t>
            </m:r>
          </m:e>
          <m:sub>
            <m:r>
              <w:rPr>
                <w:rFonts w:ascii="Cambria Math" w:hAnsi="Cambria Math" w:cs="Times New Roman"/>
                <w:szCs w:val="20"/>
              </w:rPr>
              <m:t>c</m:t>
            </m:r>
          </m:sub>
        </m:sSub>
      </m:oMath>
      <w:r w:rsidR="000C000D" w:rsidRPr="003C0A46">
        <w:t xml:space="preserve"> = the average student load based on the EFTSL of the </w:t>
      </w:r>
      <w:r w:rsidR="000C000D" w:rsidRPr="003C0A46">
        <w:rPr>
          <w:i/>
        </w:rPr>
        <w:t>internal</w:t>
      </w:r>
      <w:r w:rsidR="000C000D" w:rsidRPr="003C0A46">
        <w:t xml:space="preserve"> and </w:t>
      </w:r>
      <w:r w:rsidR="000C000D" w:rsidRPr="003C0A46">
        <w:rPr>
          <w:i/>
        </w:rPr>
        <w:t>multi-modal</w:t>
      </w:r>
      <w:r w:rsidR="000C000D" w:rsidRPr="003C0A46">
        <w:t xml:space="preserve"> Commonwealth supported student load enrolled at the relevant eligible </w:t>
      </w:r>
      <w:r w:rsidR="000C000D" w:rsidRPr="003C0A46">
        <w:rPr>
          <w:i/>
        </w:rPr>
        <w:t>campus</w:t>
      </w:r>
      <w:r w:rsidR="000C000D" w:rsidRPr="003C0A46">
        <w:t xml:space="preserve"> (c)</w:t>
      </w:r>
    </w:p>
    <w:p w:rsidR="000C000D" w:rsidRPr="003C0A46" w:rsidRDefault="000C000D" w:rsidP="00E56E5A">
      <w:pPr>
        <w:ind w:left="851"/>
      </w:pPr>
    </w:p>
    <w:p w:rsidR="000C000D" w:rsidRPr="003C0A46" w:rsidRDefault="00BF0E52" w:rsidP="00E56E5A">
      <w:pPr>
        <w:ind w:left="851"/>
      </w:pPr>
      <m:oMath>
        <m:sSub>
          <m:sSubPr>
            <m:ctrlPr>
              <w:rPr>
                <w:rFonts w:ascii="Cambria Math" w:hAnsi="Cambria Math" w:cs="Times New Roman"/>
                <w:i/>
                <w:szCs w:val="20"/>
              </w:rPr>
            </m:ctrlPr>
          </m:sSubPr>
          <m:e>
            <m:r>
              <w:rPr>
                <w:rFonts w:ascii="Cambria Math" w:hAnsi="Cambria Math" w:cs="Times New Roman"/>
                <w:szCs w:val="20"/>
              </w:rPr>
              <m:t>L</m:t>
            </m:r>
          </m:e>
          <m:sub>
            <m:r>
              <w:rPr>
                <w:rFonts w:ascii="Cambria Math" w:hAnsi="Cambria Math" w:cs="Times New Roman"/>
                <w:szCs w:val="20"/>
              </w:rPr>
              <m:t>h</m:t>
            </m:r>
          </m:sub>
        </m:sSub>
      </m:oMath>
      <w:r w:rsidR="000C000D" w:rsidRPr="003C0A46">
        <w:t xml:space="preserve"> = the loading for the location of a </w:t>
      </w:r>
      <w:r w:rsidR="000C000D" w:rsidRPr="003C0A46">
        <w:rPr>
          <w:i/>
        </w:rPr>
        <w:t>provider’s</w:t>
      </w:r>
      <w:r w:rsidR="000C000D" w:rsidRPr="003C0A46">
        <w:t xml:space="preserve"> </w:t>
      </w:r>
      <w:r w:rsidR="000C000D" w:rsidRPr="003C0A46">
        <w:rPr>
          <w:i/>
        </w:rPr>
        <w:t xml:space="preserve">headquarters </w:t>
      </w:r>
      <w:r w:rsidR="000C000D" w:rsidRPr="003C0A46">
        <w:t xml:space="preserve">(h) </w:t>
      </w:r>
      <w:r w:rsidR="000C000D" w:rsidRPr="003C0A46">
        <w:rPr>
          <w:i/>
        </w:rPr>
        <w:t>campus</w:t>
      </w:r>
      <w:r w:rsidR="000C000D" w:rsidRPr="003C0A46">
        <w:t xml:space="preserve"> according to section 4.20</w:t>
      </w:r>
    </w:p>
    <w:p w:rsidR="000C000D" w:rsidRPr="003C0A46" w:rsidRDefault="000C000D" w:rsidP="00E56E5A">
      <w:pPr>
        <w:ind w:left="851"/>
      </w:pPr>
    </w:p>
    <w:p w:rsidR="000C000D" w:rsidRPr="003C0A46" w:rsidRDefault="00BF0E52" w:rsidP="00E56E5A">
      <w:pPr>
        <w:ind w:left="851"/>
      </w:pPr>
      <m:oMath>
        <m:sSub>
          <m:sSubPr>
            <m:ctrlPr>
              <w:rPr>
                <w:rFonts w:ascii="Cambria Math" w:hAnsi="Cambria Math" w:cs="Times New Roman"/>
                <w:i/>
                <w:szCs w:val="20"/>
              </w:rPr>
            </m:ctrlPr>
          </m:sSubPr>
          <m:e>
            <m:r>
              <w:rPr>
                <w:rFonts w:ascii="Cambria Math" w:hAnsi="Cambria Math" w:cs="Times New Roman"/>
                <w:szCs w:val="20"/>
              </w:rPr>
              <m:t>E</m:t>
            </m:r>
          </m:e>
          <m:sub>
            <m:r>
              <w:rPr>
                <w:rFonts w:ascii="Cambria Math" w:hAnsi="Cambria Math" w:cs="Times New Roman"/>
                <w:szCs w:val="20"/>
              </w:rPr>
              <m:t>p</m:t>
            </m:r>
          </m:sub>
        </m:sSub>
      </m:oMath>
      <w:r w:rsidR="000C000D" w:rsidRPr="003C0A46">
        <w:t xml:space="preserve"> = the average student load based on the EFTSL of a</w:t>
      </w:r>
      <w:r w:rsidR="000C000D" w:rsidRPr="003C0A46">
        <w:rPr>
          <w:i/>
        </w:rPr>
        <w:t xml:space="preserve"> provider’s</w:t>
      </w:r>
      <w:r w:rsidR="000C000D" w:rsidRPr="003C0A46">
        <w:t xml:space="preserve"> (p) </w:t>
      </w:r>
      <w:r w:rsidR="000C000D" w:rsidRPr="003C0A46">
        <w:rPr>
          <w:i/>
        </w:rPr>
        <w:t xml:space="preserve">external </w:t>
      </w:r>
      <w:r w:rsidR="000C000D" w:rsidRPr="003C0A46">
        <w:t xml:space="preserve">Commonwealth supported student load </w:t>
      </w:r>
    </w:p>
    <w:p w:rsidR="000C000D" w:rsidRPr="003C0A46" w:rsidRDefault="000C000D" w:rsidP="00E56E5A">
      <w:pPr>
        <w:ind w:left="851"/>
      </w:pPr>
    </w:p>
    <w:p w:rsidR="000C000D" w:rsidRPr="003C0A46" w:rsidRDefault="00B80FEC" w:rsidP="00E56E5A">
      <w:pPr>
        <w:ind w:left="851"/>
      </w:pPr>
      <m:oMath>
        <m:r>
          <w:rPr>
            <w:rFonts w:ascii="Cambria Math" w:hAnsi="Cambria Math" w:cs="Times New Roman"/>
            <w:szCs w:val="20"/>
          </w:rPr>
          <m:t>V</m:t>
        </m:r>
      </m:oMath>
      <w:r w:rsidR="000C000D" w:rsidRPr="003C0A46">
        <w:t xml:space="preserve"> = the variation required to ensure the expenditure is within the regional loading approved for that calendar year.</w:t>
      </w:r>
    </w:p>
    <w:p w:rsidR="000C000D" w:rsidRPr="003C0A46" w:rsidRDefault="000C000D" w:rsidP="00E56E5A">
      <w:pPr>
        <w:ind w:left="851"/>
        <w:rPr>
          <w:b/>
          <w:bCs/>
        </w:rPr>
      </w:pPr>
    </w:p>
    <w:p w:rsidR="000C000D" w:rsidRPr="003C0A46" w:rsidRDefault="000C000D" w:rsidP="00E56E5A">
      <w:pPr>
        <w:ind w:left="851"/>
        <w:rPr>
          <w:b/>
          <w:bCs/>
        </w:rPr>
      </w:pPr>
      <w:r w:rsidRPr="003C0A46">
        <w:rPr>
          <w:b/>
          <w:bCs/>
        </w:rPr>
        <w:t>Detailed explanation of the formula</w:t>
      </w:r>
    </w:p>
    <w:p w:rsidR="000C000D" w:rsidRPr="003C0A46" w:rsidRDefault="000C000D" w:rsidP="00E56E5A">
      <w:pPr>
        <w:ind w:left="851"/>
        <w:rPr>
          <w:b/>
          <w:bCs/>
        </w:rPr>
      </w:pPr>
    </w:p>
    <w:p w:rsidR="000C000D" w:rsidRPr="003C0A46" w:rsidRDefault="000C000D" w:rsidP="00E56E5A">
      <w:pPr>
        <w:ind w:left="851" w:hanging="851"/>
      </w:pPr>
      <w:r w:rsidRPr="003C0A46">
        <w:lastRenderedPageBreak/>
        <w:t>4.25.5</w:t>
      </w:r>
      <w:r w:rsidRPr="003C0A46">
        <w:tab/>
        <w:t xml:space="preserve">The formula has two components. The first is based on the EFTSL of the </w:t>
      </w:r>
      <w:r w:rsidRPr="003C0A46">
        <w:rPr>
          <w:i/>
        </w:rPr>
        <w:t>internal</w:t>
      </w:r>
      <w:r w:rsidRPr="003C0A46">
        <w:t xml:space="preserve"> and </w:t>
      </w:r>
      <w:r w:rsidRPr="003C0A46">
        <w:rPr>
          <w:i/>
        </w:rPr>
        <w:t>multi-modal</w:t>
      </w:r>
      <w:r w:rsidRPr="003C0A46">
        <w:t xml:space="preserve"> Commonwealth supported student load of each of a </w:t>
      </w:r>
      <w:r w:rsidRPr="003C0A46">
        <w:rPr>
          <w:i/>
        </w:rPr>
        <w:t>provider’s</w:t>
      </w:r>
      <w:r w:rsidRPr="003C0A46">
        <w:t xml:space="preserve"> eligible </w:t>
      </w:r>
      <w:r w:rsidRPr="003C0A46">
        <w:rPr>
          <w:i/>
        </w:rPr>
        <w:t>campuses</w:t>
      </w:r>
      <w:r w:rsidRPr="003C0A46">
        <w:t xml:space="preserve">. The second is based on the </w:t>
      </w:r>
      <w:r w:rsidRPr="003C0A46">
        <w:rPr>
          <w:i/>
        </w:rPr>
        <w:t>provider’s</w:t>
      </w:r>
      <w:r w:rsidRPr="003C0A46">
        <w:t xml:space="preserve"> </w:t>
      </w:r>
      <w:r w:rsidRPr="003C0A46">
        <w:rPr>
          <w:i/>
        </w:rPr>
        <w:t xml:space="preserve">external </w:t>
      </w:r>
      <w:r w:rsidRPr="003C0A46">
        <w:t>Commonwealth supported student load.</w:t>
      </w:r>
    </w:p>
    <w:p w:rsidR="000C000D" w:rsidRPr="003C0A46" w:rsidRDefault="000C000D" w:rsidP="00E56E5A">
      <w:pPr>
        <w:ind w:left="851" w:hanging="851"/>
      </w:pPr>
    </w:p>
    <w:p w:rsidR="000C000D" w:rsidRPr="003C0A46" w:rsidRDefault="000C000D" w:rsidP="00E56E5A">
      <w:pPr>
        <w:ind w:left="851" w:hanging="851"/>
      </w:pPr>
      <w:r w:rsidRPr="003C0A46">
        <w:t xml:space="preserve">4.25.10 </w:t>
      </w:r>
      <w:r w:rsidRPr="003C0A46">
        <w:tab/>
        <w:t xml:space="preserve">The regional loading for the first component of the formula for a </w:t>
      </w:r>
      <w:r w:rsidRPr="003C0A46">
        <w:rPr>
          <w:i/>
        </w:rPr>
        <w:t>provider</w:t>
      </w:r>
      <w:r w:rsidRPr="003C0A46">
        <w:t xml:space="preserve"> is calculated by multiplying the average student load of a </w:t>
      </w:r>
      <w:r w:rsidRPr="003C0A46">
        <w:rPr>
          <w:i/>
        </w:rPr>
        <w:t>provider’s internal</w:t>
      </w:r>
      <w:r w:rsidRPr="003C0A46">
        <w:t xml:space="preserve"> and </w:t>
      </w:r>
      <w:r w:rsidRPr="003C0A46">
        <w:rPr>
          <w:i/>
        </w:rPr>
        <w:t>multi-modal</w:t>
      </w:r>
      <w:r w:rsidRPr="003C0A46">
        <w:t xml:space="preserve"> Commonwealth supported student load for each </w:t>
      </w:r>
      <w:r w:rsidRPr="003C0A46">
        <w:rPr>
          <w:i/>
        </w:rPr>
        <w:t>eligible</w:t>
      </w:r>
      <w:r w:rsidRPr="003C0A46">
        <w:t xml:space="preserve"> </w:t>
      </w:r>
      <w:r w:rsidRPr="003C0A46">
        <w:rPr>
          <w:i/>
        </w:rPr>
        <w:t>campus</w:t>
      </w:r>
      <w:r w:rsidRPr="003C0A46">
        <w:t xml:space="preserve"> by the remoteness loading (L) for the physical location of that eligible </w:t>
      </w:r>
      <w:r w:rsidRPr="003C0A46">
        <w:rPr>
          <w:i/>
        </w:rPr>
        <w:t>campus</w:t>
      </w:r>
      <w:r w:rsidRPr="003C0A46">
        <w:t xml:space="preserve">. The totals for each of a </w:t>
      </w:r>
      <w:r w:rsidRPr="003C0A46">
        <w:rPr>
          <w:i/>
        </w:rPr>
        <w:t>provider’s</w:t>
      </w:r>
      <w:r w:rsidRPr="003C0A46">
        <w:t xml:space="preserve"> eligible </w:t>
      </w:r>
      <w:r w:rsidRPr="003C0A46">
        <w:rPr>
          <w:i/>
        </w:rPr>
        <w:t xml:space="preserve">campuses </w:t>
      </w:r>
      <w:r w:rsidRPr="003C0A46">
        <w:t xml:space="preserve">are added together to calculate the funding for the </w:t>
      </w:r>
      <w:r w:rsidRPr="003C0A46">
        <w:rPr>
          <w:i/>
        </w:rPr>
        <w:t>provider</w:t>
      </w:r>
      <w:r w:rsidRPr="003C0A46">
        <w:t xml:space="preserve"> for the first component of the formula.</w:t>
      </w:r>
    </w:p>
    <w:p w:rsidR="000C000D" w:rsidRPr="003C0A46" w:rsidRDefault="000C000D" w:rsidP="00E56E5A">
      <w:pPr>
        <w:ind w:left="851" w:hanging="851"/>
      </w:pPr>
    </w:p>
    <w:p w:rsidR="000C000D" w:rsidRPr="003C0A46" w:rsidRDefault="000C000D" w:rsidP="00E56E5A">
      <w:pPr>
        <w:ind w:left="851" w:hanging="851"/>
      </w:pPr>
      <w:r w:rsidRPr="003C0A46">
        <w:t xml:space="preserve">4.25.15 </w:t>
      </w:r>
      <w:r w:rsidRPr="003C0A46">
        <w:tab/>
        <w:t xml:space="preserve">The regional loading for the second component of the formula for a </w:t>
      </w:r>
      <w:r w:rsidRPr="003C0A46">
        <w:rPr>
          <w:i/>
        </w:rPr>
        <w:t>provider</w:t>
      </w:r>
      <w:r w:rsidRPr="003C0A46">
        <w:t xml:space="preserve"> is calculated by multiplying 50 per cent of the average student load of a </w:t>
      </w:r>
      <w:r w:rsidRPr="003C0A46">
        <w:rPr>
          <w:i/>
        </w:rPr>
        <w:t>provider</w:t>
      </w:r>
      <w:r w:rsidRPr="003C0A46">
        <w:t xml:space="preserve">’s </w:t>
      </w:r>
      <w:r w:rsidRPr="003C0A46">
        <w:rPr>
          <w:i/>
        </w:rPr>
        <w:t xml:space="preserve">external </w:t>
      </w:r>
      <w:r w:rsidRPr="003C0A46">
        <w:t>Commonwealth supported student</w:t>
      </w:r>
      <w:r w:rsidRPr="003C0A46">
        <w:rPr>
          <w:i/>
        </w:rPr>
        <w:t xml:space="preserve"> </w:t>
      </w:r>
      <w:r w:rsidRPr="003C0A46">
        <w:t xml:space="preserve">load by the remoteness loading (L) for the </w:t>
      </w:r>
      <w:r w:rsidRPr="003C0A46">
        <w:rPr>
          <w:i/>
        </w:rPr>
        <w:t>provider</w:t>
      </w:r>
      <w:r w:rsidRPr="003C0A46">
        <w:t>’s</w:t>
      </w:r>
      <w:r w:rsidRPr="003C0A46">
        <w:rPr>
          <w:i/>
        </w:rPr>
        <w:t xml:space="preserve"> headquarters campus.  </w:t>
      </w:r>
      <w:r w:rsidRPr="003C0A46">
        <w:t xml:space="preserve">The </w:t>
      </w:r>
      <w:r w:rsidRPr="003C0A46">
        <w:rPr>
          <w:i/>
        </w:rPr>
        <w:t>headquarters</w:t>
      </w:r>
      <w:r w:rsidRPr="003C0A46">
        <w:t xml:space="preserve"> </w:t>
      </w:r>
      <w:r w:rsidRPr="003C0A46">
        <w:rPr>
          <w:i/>
        </w:rPr>
        <w:t>campus</w:t>
      </w:r>
      <w:r w:rsidRPr="003C0A46">
        <w:t xml:space="preserve"> is the </w:t>
      </w:r>
      <w:r w:rsidRPr="003C0A46">
        <w:rPr>
          <w:i/>
        </w:rPr>
        <w:t xml:space="preserve">campus </w:t>
      </w:r>
      <w:r w:rsidRPr="003C0A46">
        <w:t xml:space="preserve">that has the highest average student load based on the EFTSL of the average </w:t>
      </w:r>
      <w:r w:rsidRPr="003C0A46">
        <w:rPr>
          <w:i/>
        </w:rPr>
        <w:t>internal</w:t>
      </w:r>
      <w:r w:rsidRPr="003C0A46">
        <w:t xml:space="preserve"> and </w:t>
      </w:r>
      <w:r w:rsidRPr="003C0A46">
        <w:rPr>
          <w:i/>
        </w:rPr>
        <w:t>multi-modal</w:t>
      </w:r>
      <w:r w:rsidRPr="003C0A46">
        <w:t xml:space="preserve"> Commonwealth supported student</w:t>
      </w:r>
      <w:r w:rsidRPr="003C0A46">
        <w:rPr>
          <w:i/>
        </w:rPr>
        <w:t xml:space="preserve"> </w:t>
      </w:r>
      <w:r w:rsidRPr="003C0A46">
        <w:t>load.</w:t>
      </w:r>
    </w:p>
    <w:p w:rsidR="000C000D" w:rsidRPr="003C0A46" w:rsidRDefault="000C000D" w:rsidP="00E56E5A">
      <w:pPr>
        <w:ind w:left="851" w:hanging="851"/>
      </w:pPr>
    </w:p>
    <w:p w:rsidR="000C000D" w:rsidRPr="003C0A46" w:rsidRDefault="000C000D" w:rsidP="00E56E5A">
      <w:pPr>
        <w:ind w:left="851" w:hanging="851"/>
      </w:pPr>
      <w:r w:rsidRPr="003C0A46">
        <w:t>4.25.20</w:t>
      </w:r>
      <w:r w:rsidRPr="003C0A46">
        <w:tab/>
        <w:t>As stated in section 4.10.5 above the regional loading is a capped amount for each calendar year.  To ensure that the regional loading distributed in a calendar year does not exceed the regional loading approved</w:t>
      </w:r>
      <w:r w:rsidRPr="003C0A46">
        <w:rPr>
          <w:i/>
        </w:rPr>
        <w:t xml:space="preserve"> </w:t>
      </w:r>
      <w:r w:rsidRPr="003C0A46">
        <w:t xml:space="preserve">for that year, the following process is used to adjust the final amount of regional loading to be paid to each eligible </w:t>
      </w:r>
      <w:r w:rsidRPr="003C0A46">
        <w:rPr>
          <w:i/>
        </w:rPr>
        <w:t>provider</w:t>
      </w:r>
      <w:r w:rsidRPr="003C0A46">
        <w:t xml:space="preserve"> in a calendar year:</w:t>
      </w:r>
    </w:p>
    <w:p w:rsidR="000C000D" w:rsidRPr="003C0A46" w:rsidRDefault="000C000D" w:rsidP="00E56E5A">
      <w:pPr>
        <w:ind w:left="720"/>
      </w:pPr>
    </w:p>
    <w:p w:rsidR="000C000D" w:rsidRPr="003C0A46" w:rsidRDefault="000C000D" w:rsidP="004F0894">
      <w:pPr>
        <w:numPr>
          <w:ilvl w:val="0"/>
          <w:numId w:val="19"/>
        </w:numPr>
      </w:pPr>
      <w:r w:rsidRPr="003C0A46">
        <w:t xml:space="preserve">Initially the preliminary funding for each </w:t>
      </w:r>
      <w:r w:rsidRPr="003C0A46">
        <w:rPr>
          <w:i/>
        </w:rPr>
        <w:t>provider</w:t>
      </w:r>
      <w:r w:rsidRPr="003C0A46">
        <w:t xml:space="preserve"> is calculated using the regional loading formula at section 4.25.1, above allowing</w:t>
      </w:r>
      <m:oMath>
        <m:r>
          <w:rPr>
            <w:rFonts w:ascii="Cambria Math" w:hAnsi="Cambria Math" w:cs="Times New Roman"/>
            <w:szCs w:val="20"/>
          </w:rPr>
          <m:t xml:space="preserve"> V</m:t>
        </m:r>
        <m:r>
          <w:rPr>
            <w:rFonts w:ascii="Cambria Math" w:cs="Times New Roman"/>
            <w:szCs w:val="20"/>
          </w:rPr>
          <m:t>=1</m:t>
        </m:r>
      </m:oMath>
      <w:r w:rsidRPr="003C0A46">
        <w:t>.</w:t>
      </w:r>
    </w:p>
    <w:p w:rsidR="000C000D" w:rsidRPr="003C0A46" w:rsidRDefault="000C000D" w:rsidP="00FD3D82">
      <w:pPr>
        <w:numPr>
          <w:ilvl w:val="0"/>
          <w:numId w:val="19"/>
        </w:numPr>
      </w:pPr>
      <w:r w:rsidRPr="003C0A46">
        <w:t xml:space="preserve">Then the preliminary funding amount for each </w:t>
      </w:r>
      <w:r w:rsidRPr="003C0A46">
        <w:rPr>
          <w:i/>
        </w:rPr>
        <w:t>provider</w:t>
      </w:r>
      <w:r w:rsidRPr="003C0A46">
        <w:t xml:space="preserve"> is added to determine the interim regional loading total (</w:t>
      </w:r>
      <m:oMath>
        <m:sSub>
          <m:sSubPr>
            <m:ctrlPr>
              <w:rPr>
                <w:rFonts w:ascii="Cambria Math" w:hAnsi="Cambria Math" w:cs="Times New Roman"/>
                <w:i/>
                <w:szCs w:val="20"/>
              </w:rPr>
            </m:ctrlPr>
          </m:sSubPr>
          <m:e>
            <m:r>
              <w:rPr>
                <w:rFonts w:ascii="Cambria Math" w:hAnsi="Cambria Math" w:cs="Times New Roman"/>
                <w:szCs w:val="20"/>
              </w:rPr>
              <m:t>F</m:t>
            </m:r>
          </m:e>
          <m:sub>
            <m:r>
              <w:rPr>
                <w:rFonts w:ascii="Cambria Math" w:hAnsi="Cambria Math" w:cs="Times New Roman"/>
                <w:szCs w:val="20"/>
              </w:rPr>
              <m:t>t</m:t>
            </m:r>
          </m:sub>
        </m:sSub>
        <m:r>
          <w:rPr>
            <w:rFonts w:ascii="Cambria Math" w:cs="Times New Roman"/>
            <w:szCs w:val="20"/>
          </w:rPr>
          <m:t>=</m:t>
        </m:r>
        <m:r>
          <w:rPr>
            <w:rFonts w:ascii="Cambria Math" w:cs="Times New Roman"/>
            <w:szCs w:val="20"/>
          </w:rPr>
          <m:t>∑</m:t>
        </m:r>
        <m:r>
          <w:rPr>
            <w:rFonts w:ascii="Cambria Math" w:cs="Times New Roman"/>
            <w:szCs w:val="20"/>
          </w:rPr>
          <m:t xml:space="preserve"> </m:t>
        </m:r>
        <m:sSub>
          <m:sSubPr>
            <m:ctrlPr>
              <w:rPr>
                <w:rFonts w:ascii="Cambria Math" w:hAnsi="Cambria Math" w:cs="Times New Roman"/>
                <w:i/>
                <w:szCs w:val="20"/>
              </w:rPr>
            </m:ctrlPr>
          </m:sSubPr>
          <m:e>
            <m:r>
              <w:rPr>
                <w:rFonts w:ascii="Cambria Math" w:hAnsi="Cambria Math" w:cs="Times New Roman"/>
                <w:szCs w:val="20"/>
              </w:rPr>
              <m:t>F</m:t>
            </m:r>
          </m:e>
          <m:sub>
            <m:r>
              <w:rPr>
                <w:rFonts w:ascii="Cambria Math" w:hAnsi="Cambria Math" w:cs="Times New Roman"/>
                <w:szCs w:val="20"/>
              </w:rPr>
              <m:t>p</m:t>
            </m:r>
          </m:sub>
        </m:sSub>
      </m:oMath>
      <w:r w:rsidRPr="003C0A46">
        <w:t>).</w:t>
      </w:r>
    </w:p>
    <w:p w:rsidR="000C000D" w:rsidRPr="003C0A46" w:rsidRDefault="000C000D" w:rsidP="00FD3D82">
      <w:pPr>
        <w:numPr>
          <w:ilvl w:val="0"/>
          <w:numId w:val="19"/>
        </w:numPr>
      </w:pPr>
      <w:r w:rsidRPr="003C0A46">
        <w:t>To establish the value of the variation (</w:t>
      </w:r>
      <m:oMath>
        <m:r>
          <w:rPr>
            <w:rFonts w:ascii="Cambria Math" w:hAnsi="Cambria Math" w:cs="Times New Roman"/>
            <w:szCs w:val="20"/>
          </w:rPr>
          <m:t>V</m:t>
        </m:r>
      </m:oMath>
      <w:r w:rsidRPr="003C0A46">
        <w:t>) for determining the final regional loading amount, the regional loading available for the calendar year less any transitional support payment (</w:t>
      </w:r>
      <m:oMath>
        <m:r>
          <w:rPr>
            <w:rFonts w:ascii="Cambria Math" w:hAnsi="Cambria Math" w:cs="Times New Roman"/>
            <w:szCs w:val="20"/>
          </w:rPr>
          <m:t>A</m:t>
        </m:r>
      </m:oMath>
      <w:r w:rsidRPr="003C0A46">
        <w:t>) is divided by the interim regional loading total (</w:t>
      </w:r>
      <w:r w:rsidR="00BF0E52" w:rsidRPr="003C0A46">
        <w:fldChar w:fldCharType="begin"/>
      </w:r>
      <w:r w:rsidRPr="003C0A46">
        <w:instrText xml:space="preserve"> QUOTE </w:instrText>
      </w:r>
      <m:oMath>
        <m:r>
          <m:rPr>
            <m:sty m:val="p"/>
          </m:rPr>
          <w:rPr>
            <w:rFonts w:ascii="Cambria Math" w:hAnsi="Cambria Math" w:cs="Times New Roman"/>
            <w:szCs w:val="20"/>
          </w:rPr>
          <m:t>V</m:t>
        </m:r>
        <m:r>
          <m:rPr>
            <m:sty m:val="p"/>
          </m:rPr>
          <w:rPr>
            <w:rFonts w:ascii="Cambria Math" w:cs="Times New Roman"/>
            <w:szCs w:val="20"/>
          </w:rPr>
          <m:t>=</m:t>
        </m:r>
        <m:r>
          <m:rPr>
            <m:sty m:val="p"/>
          </m:rPr>
          <w:rPr>
            <w:rFonts w:ascii="Cambria Math" w:hAnsi="Cambria Math" w:cs="Times New Roman"/>
            <w:szCs w:val="20"/>
          </w:rPr>
          <m:t>E</m:t>
        </m:r>
        <m:r>
          <m:rPr>
            <m:sty m:val="p"/>
          </m:rPr>
          <w:rPr>
            <w:rFonts w:ascii="Cambria Math" w:cs="Times New Roman"/>
            <w:szCs w:val="20"/>
          </w:rPr>
          <m:t>/</m:t>
        </m:r>
        <m:r>
          <m:rPr>
            <m:sty m:val="p"/>
          </m:rPr>
          <w:rPr>
            <w:rFonts w:ascii="Cambria Math" w:hAnsi="Cambria Math" w:cs="Times New Roman"/>
            <w:szCs w:val="20"/>
          </w:rPr>
          <m:t>T</m:t>
        </m:r>
      </m:oMath>
      <w:r w:rsidRPr="003C0A46">
        <w:instrText xml:space="preserve"> </w:instrText>
      </w:r>
      <w:r w:rsidR="00BF0E52" w:rsidRPr="003C0A46">
        <w:fldChar w:fldCharType="separate"/>
      </w:r>
      <m:oMath>
        <m:r>
          <m:rPr>
            <m:sty m:val="p"/>
          </m:rPr>
          <w:rPr>
            <w:rFonts w:ascii="Cambria Math" w:hAnsi="Cambria Math" w:cs="Times New Roman"/>
            <w:szCs w:val="20"/>
          </w:rPr>
          <m:t>V</m:t>
        </m:r>
        <m:r>
          <m:rPr>
            <m:sty m:val="p"/>
          </m:rPr>
          <w:rPr>
            <w:rFonts w:ascii="Cambria Math" w:cs="Times New Roman"/>
            <w:szCs w:val="20"/>
          </w:rPr>
          <m:t>=</m:t>
        </m:r>
        <m:r>
          <m:rPr>
            <m:sty m:val="p"/>
          </m:rPr>
          <w:rPr>
            <w:rFonts w:ascii="Cambria Math" w:hAnsi="Cambria Math" w:cs="Times New Roman"/>
            <w:szCs w:val="20"/>
          </w:rPr>
          <m:t>A</m:t>
        </m:r>
        <m:r>
          <m:rPr>
            <m:sty m:val="p"/>
          </m:rPr>
          <w:rPr>
            <w:rFonts w:ascii="Cambria Math" w:cs="Times New Roman"/>
            <w:szCs w:val="20"/>
          </w:rPr>
          <m:t>/</m:t>
        </m:r>
        <m:sSub>
          <m:sSubPr>
            <m:ctrlPr>
              <w:rPr>
                <w:rFonts w:ascii="Cambria Math" w:hAnsi="Cambria Math" w:cs="Times New Roman"/>
                <w:i/>
                <w:szCs w:val="20"/>
              </w:rPr>
            </m:ctrlPr>
          </m:sSubPr>
          <m:e>
            <m:r>
              <m:rPr>
                <m:sty m:val="p"/>
              </m:rPr>
              <w:rPr>
                <w:rFonts w:ascii="Cambria Math" w:hAnsi="Cambria Math" w:cs="Times New Roman"/>
                <w:szCs w:val="20"/>
              </w:rPr>
              <m:t>F</m:t>
            </m:r>
          </m:e>
          <m:sub>
            <m:r>
              <m:rPr>
                <m:sty m:val="p"/>
              </m:rPr>
              <w:rPr>
                <w:rFonts w:ascii="Cambria Math" w:hAnsi="Cambria Math" w:cs="Times New Roman"/>
                <w:szCs w:val="20"/>
              </w:rPr>
              <m:t>t</m:t>
            </m:r>
          </m:sub>
        </m:sSub>
      </m:oMath>
      <w:r w:rsidR="00BF0E52" w:rsidRPr="003C0A46">
        <w:fldChar w:fldCharType="end"/>
      </w:r>
      <w:r w:rsidRPr="003C0A46">
        <w:t>).</w:t>
      </w:r>
    </w:p>
    <w:p w:rsidR="000C000D" w:rsidRPr="003C0A46" w:rsidRDefault="000C000D" w:rsidP="00FD3D82">
      <w:pPr>
        <w:numPr>
          <w:ilvl w:val="0"/>
          <w:numId w:val="19"/>
        </w:numPr>
      </w:pPr>
      <w:r w:rsidRPr="003C0A46">
        <w:t xml:space="preserve">To calculate the final amount of regional loading for each </w:t>
      </w:r>
      <w:r w:rsidRPr="003C0A46">
        <w:rPr>
          <w:i/>
        </w:rPr>
        <w:t>provider</w:t>
      </w:r>
      <w:r w:rsidRPr="003C0A46">
        <w:t xml:space="preserve"> for the calendar year the formula in section 4.25.1 is reapplied using the value for </w:t>
      </w:r>
      <m:oMath>
        <m:r>
          <w:rPr>
            <w:rFonts w:ascii="Cambria Math" w:hAnsi="Cambria Math"/>
            <w:lang w:eastAsia="en-AU"/>
          </w:rPr>
          <m:t>V</m:t>
        </m:r>
      </m:oMath>
      <w:r w:rsidRPr="003C0A46">
        <w:t xml:space="preserve"> as determined in (c) above.</w:t>
      </w:r>
    </w:p>
    <w:p w:rsidR="000C000D" w:rsidRPr="003C0A46" w:rsidRDefault="000C000D" w:rsidP="00FD3D82">
      <w:pPr>
        <w:ind w:left="1353"/>
      </w:pPr>
    </w:p>
    <w:p w:rsidR="000C000D" w:rsidRPr="003C0A46" w:rsidRDefault="000C000D" w:rsidP="00FD3D82">
      <w:pPr>
        <w:pStyle w:val="Heading2"/>
        <w:tabs>
          <w:tab w:val="left" w:pos="851"/>
        </w:tabs>
        <w:ind w:left="851" w:hanging="851"/>
        <w:rPr>
          <w:color w:val="auto"/>
        </w:rPr>
      </w:pPr>
      <w:bookmarkStart w:id="48" w:name="_Toc340826645"/>
      <w:r w:rsidRPr="003C0A46">
        <w:rPr>
          <w:color w:val="auto"/>
        </w:rPr>
        <w:t>4.30</w:t>
      </w:r>
      <w:r w:rsidRPr="003C0A46">
        <w:rPr>
          <w:color w:val="auto"/>
        </w:rPr>
        <w:tab/>
        <w:t>TRANSITIONAL SUPPORT IN 2012 AND 2013 FOR PROVIDERS AFFECTED BY THE INTRODUCTION OF A NEW REGIONAL LOADING FORMULA</w:t>
      </w:r>
      <w:bookmarkEnd w:id="48"/>
    </w:p>
    <w:p w:rsidR="000C000D" w:rsidRPr="003C0A46" w:rsidRDefault="000C000D" w:rsidP="00FD3D82"/>
    <w:p w:rsidR="000C000D" w:rsidRPr="003C0A46" w:rsidRDefault="000C000D" w:rsidP="00FD3D82">
      <w:pPr>
        <w:ind w:left="851" w:hanging="851"/>
      </w:pPr>
      <w:r w:rsidRPr="003C0A46">
        <w:t>4.30.1</w:t>
      </w:r>
      <w:r w:rsidRPr="003C0A46">
        <w:tab/>
        <w:t xml:space="preserve">In 2012 and 2013 the </w:t>
      </w:r>
      <w:r w:rsidRPr="003C0A46">
        <w:rPr>
          <w:i/>
        </w:rPr>
        <w:t>Department</w:t>
      </w:r>
      <w:r w:rsidRPr="003C0A46">
        <w:t xml:space="preserve"> will make transition payments from the regional loading available for those calendar years to </w:t>
      </w:r>
      <w:r w:rsidRPr="003C0A46">
        <w:rPr>
          <w:i/>
        </w:rPr>
        <w:t>providers</w:t>
      </w:r>
      <w:r w:rsidRPr="003C0A46">
        <w:t xml:space="preserve"> who experience a significant reduction in regional loading as a result of the introduction of the new regional loading formula.</w:t>
      </w:r>
    </w:p>
    <w:p w:rsidR="000C000D" w:rsidRPr="003C0A46" w:rsidRDefault="000C000D" w:rsidP="001C6F5F">
      <w:pPr>
        <w:ind w:left="851" w:hanging="851"/>
      </w:pPr>
    </w:p>
    <w:p w:rsidR="000C000D" w:rsidRPr="003C0A46" w:rsidRDefault="000C000D" w:rsidP="001C6F5F">
      <w:pPr>
        <w:ind w:left="851" w:hanging="851"/>
      </w:pPr>
      <w:r w:rsidRPr="003C0A46">
        <w:t>4.30.5</w:t>
      </w:r>
      <w:r w:rsidRPr="003C0A46">
        <w:tab/>
        <w:t>As the regional loading is a capped amount for a calendar year, the regional loading available for distribution through the formula in section 4.25.1 to eligible</w:t>
      </w:r>
      <w:r w:rsidRPr="003C0A46">
        <w:rPr>
          <w:i/>
        </w:rPr>
        <w:t xml:space="preserve"> providers</w:t>
      </w:r>
      <w:r w:rsidRPr="003C0A46">
        <w:t xml:space="preserve"> in 2012 and 2013 calendar years will be reduced to enable the making of the transition payments. </w:t>
      </w:r>
    </w:p>
    <w:p w:rsidR="000C000D" w:rsidRPr="003C0A46" w:rsidRDefault="000C000D" w:rsidP="001C6F5F">
      <w:pPr>
        <w:ind w:left="851" w:hanging="851"/>
      </w:pPr>
    </w:p>
    <w:p w:rsidR="000C000D" w:rsidRPr="003C0A46" w:rsidRDefault="000C000D" w:rsidP="001C6F5F">
      <w:pPr>
        <w:ind w:left="851" w:hanging="851"/>
      </w:pPr>
      <w:r w:rsidRPr="003C0A46">
        <w:t>4.30.10</w:t>
      </w:r>
      <w:r w:rsidRPr="003C0A46">
        <w:tab/>
        <w:t xml:space="preserve">For the purposes of receiving a transition payment, a </w:t>
      </w:r>
      <w:r w:rsidRPr="003C0A46">
        <w:rPr>
          <w:i/>
        </w:rPr>
        <w:t>provider</w:t>
      </w:r>
      <w:r w:rsidRPr="003C0A46">
        <w:t xml:space="preserve"> who experiences a significant reduction in regional loading under the new distribution formula is a </w:t>
      </w:r>
      <w:r w:rsidRPr="003C0A46">
        <w:rPr>
          <w:i/>
        </w:rPr>
        <w:t>provider</w:t>
      </w:r>
      <w:r w:rsidRPr="003C0A46">
        <w:t>:</w:t>
      </w:r>
    </w:p>
    <w:p w:rsidR="000C000D" w:rsidRPr="003C0A46" w:rsidRDefault="000C000D" w:rsidP="001C6F5F">
      <w:pPr>
        <w:numPr>
          <w:ilvl w:val="0"/>
          <w:numId w:val="18"/>
        </w:numPr>
      </w:pPr>
      <w:r w:rsidRPr="003C0A46">
        <w:t xml:space="preserve">who received regional loading in 2011; and </w:t>
      </w:r>
    </w:p>
    <w:p w:rsidR="000C000D" w:rsidRPr="003C0A46" w:rsidRDefault="000C000D" w:rsidP="001C6F5F">
      <w:pPr>
        <w:numPr>
          <w:ilvl w:val="0"/>
          <w:numId w:val="18"/>
        </w:numPr>
        <w:rPr>
          <w:b/>
        </w:rPr>
      </w:pPr>
      <w:r w:rsidRPr="003C0A46">
        <w:t xml:space="preserve">whose estimated regional loading for the 2012 and 2013 calendar years based on the application of the distribution formula at section 4.25.1 will be at least $500,000 less per calendar year than the regional loading received by that </w:t>
      </w:r>
      <w:r w:rsidRPr="003C0A46">
        <w:rPr>
          <w:i/>
        </w:rPr>
        <w:t>provider</w:t>
      </w:r>
      <w:r w:rsidRPr="003C0A46">
        <w:t xml:space="preserve"> in 2011.</w:t>
      </w:r>
    </w:p>
    <w:p w:rsidR="000C000D" w:rsidRPr="003C0A46" w:rsidRDefault="000C000D" w:rsidP="001C6F5F"/>
    <w:p w:rsidR="000C000D" w:rsidRPr="003C0A46" w:rsidRDefault="000C000D" w:rsidP="001C6F5F">
      <w:pPr>
        <w:ind w:left="851" w:hanging="851"/>
      </w:pPr>
      <w:r w:rsidRPr="003C0A46">
        <w:t>4.30.15</w:t>
      </w:r>
      <w:r w:rsidRPr="003C0A46">
        <w:tab/>
        <w:t xml:space="preserve">In 2012, the transition payment to be made to each affected </w:t>
      </w:r>
      <w:r w:rsidRPr="003C0A46">
        <w:rPr>
          <w:i/>
        </w:rPr>
        <w:t>provider</w:t>
      </w:r>
      <w:r w:rsidRPr="003C0A46">
        <w:t xml:space="preserve"> will be 50 per cent of the difference between the amount of regional loading an affected </w:t>
      </w:r>
      <w:r w:rsidRPr="003C0A46">
        <w:rPr>
          <w:i/>
        </w:rPr>
        <w:t>provider</w:t>
      </w:r>
      <w:r w:rsidRPr="003C0A46">
        <w:t xml:space="preserve"> received in 2011 and the amount of regional loading that the </w:t>
      </w:r>
      <w:r w:rsidRPr="003C0A46">
        <w:rPr>
          <w:i/>
        </w:rPr>
        <w:t>provider</w:t>
      </w:r>
      <w:r w:rsidRPr="003C0A46">
        <w:t xml:space="preserve"> would receive under the new distribution formula in 2012.  </w:t>
      </w:r>
    </w:p>
    <w:p w:rsidR="000C000D" w:rsidRPr="003C0A46" w:rsidRDefault="000C000D" w:rsidP="001C6F5F">
      <w:pPr>
        <w:ind w:left="851" w:hanging="851"/>
      </w:pPr>
    </w:p>
    <w:p w:rsidR="000C000D" w:rsidRPr="003C0A46" w:rsidRDefault="000C000D" w:rsidP="001C6F5F">
      <w:pPr>
        <w:ind w:left="851" w:hanging="851"/>
      </w:pPr>
      <w:r w:rsidRPr="003C0A46">
        <w:t xml:space="preserve">4.30.20 </w:t>
      </w:r>
      <w:r w:rsidRPr="003C0A46">
        <w:tab/>
        <w:t xml:space="preserve">In 2013, a further transition payment will be made from the 2013 regional loading to those </w:t>
      </w:r>
      <w:r w:rsidRPr="003C0A46">
        <w:rPr>
          <w:i/>
        </w:rPr>
        <w:t>providers</w:t>
      </w:r>
      <w:r w:rsidRPr="003C0A46">
        <w:t xml:space="preserve"> that received a transition payment under section 4.30.15 in 2012.</w:t>
      </w:r>
    </w:p>
    <w:p w:rsidR="000C000D" w:rsidRPr="003C0A46" w:rsidRDefault="000C000D" w:rsidP="001C6F5F">
      <w:pPr>
        <w:ind w:left="851" w:hanging="851"/>
      </w:pPr>
    </w:p>
    <w:p w:rsidR="000C000D" w:rsidRPr="003C0A46" w:rsidRDefault="000C000D" w:rsidP="001C6F5F">
      <w:pPr>
        <w:ind w:left="851" w:hanging="851"/>
      </w:pPr>
      <w:r w:rsidRPr="003C0A46">
        <w:t>4.30.25</w:t>
      </w:r>
      <w:r w:rsidRPr="003C0A46">
        <w:tab/>
        <w:t xml:space="preserve">In 2013, the transition payments to affected </w:t>
      </w:r>
      <w:r w:rsidRPr="003C0A46">
        <w:rPr>
          <w:i/>
        </w:rPr>
        <w:t>providers</w:t>
      </w:r>
      <w:r w:rsidRPr="003C0A46">
        <w:t xml:space="preserve"> will be 25 per cent of the difference between the regional loading an affected </w:t>
      </w:r>
      <w:r w:rsidRPr="003C0A46">
        <w:rPr>
          <w:i/>
        </w:rPr>
        <w:t>provider</w:t>
      </w:r>
      <w:r w:rsidRPr="003C0A46">
        <w:t xml:space="preserve"> received in 2011 and the amount of regional loading that the </w:t>
      </w:r>
      <w:r w:rsidRPr="003C0A46">
        <w:rPr>
          <w:i/>
        </w:rPr>
        <w:t>provider</w:t>
      </w:r>
      <w:r w:rsidRPr="003C0A46">
        <w:t xml:space="preserve"> would receive under the new distribution formula in 2013.  </w:t>
      </w:r>
    </w:p>
    <w:p w:rsidR="000C000D" w:rsidRPr="003C0A46" w:rsidRDefault="000C000D" w:rsidP="001C6F5F">
      <w:pPr>
        <w:ind w:left="851" w:hanging="851"/>
      </w:pPr>
    </w:p>
    <w:p w:rsidR="000C000D" w:rsidRPr="003C0A46" w:rsidRDefault="000C000D" w:rsidP="001C6F5F">
      <w:pPr>
        <w:ind w:left="851" w:hanging="851"/>
      </w:pPr>
      <w:r w:rsidRPr="003C0A46">
        <w:t>4.30.30</w:t>
      </w:r>
      <w:r w:rsidRPr="003C0A46">
        <w:tab/>
        <w:t xml:space="preserve">The exact amounts of the transition payments to be made to affected </w:t>
      </w:r>
      <w:r w:rsidRPr="003C0A46">
        <w:rPr>
          <w:i/>
        </w:rPr>
        <w:t>providers</w:t>
      </w:r>
      <w:r w:rsidRPr="003C0A46">
        <w:t xml:space="preserve"> will be as agreed in the funding agreements with </w:t>
      </w:r>
      <w:r w:rsidRPr="003C0A46">
        <w:rPr>
          <w:i/>
        </w:rPr>
        <w:t>providers</w:t>
      </w:r>
      <w:r w:rsidRPr="003C0A46">
        <w:t xml:space="preserve"> under section 30-25 of </w:t>
      </w:r>
      <w:r w:rsidRPr="003C0A46">
        <w:rPr>
          <w:i/>
        </w:rPr>
        <w:t>the Act</w:t>
      </w:r>
      <w:r w:rsidRPr="003C0A46">
        <w:t>.</w:t>
      </w:r>
    </w:p>
    <w:p w:rsidR="000C000D" w:rsidRPr="003C0A46" w:rsidRDefault="000C000D" w:rsidP="001C6F5F">
      <w:pPr>
        <w:ind w:left="851" w:hanging="851"/>
      </w:pPr>
    </w:p>
    <w:p w:rsidR="000C000D" w:rsidRPr="003C0A46" w:rsidRDefault="000C000D" w:rsidP="00FD3D82">
      <w:pPr>
        <w:ind w:left="851" w:hanging="851"/>
      </w:pPr>
      <w:r w:rsidRPr="003C0A46">
        <w:t>4.30.35</w:t>
      </w:r>
      <w:r w:rsidRPr="003C0A46">
        <w:tab/>
        <w:t xml:space="preserve">The payment of transition payments to affected </w:t>
      </w:r>
      <w:r w:rsidRPr="003C0A46">
        <w:rPr>
          <w:i/>
        </w:rPr>
        <w:t>providers</w:t>
      </w:r>
      <w:r w:rsidRPr="003C0A46">
        <w:t xml:space="preserve"> in 2012 and 2013 will be in addition to any regional loading amount that an affected </w:t>
      </w:r>
      <w:r w:rsidRPr="003C0A46">
        <w:rPr>
          <w:i/>
        </w:rPr>
        <w:t>provider</w:t>
      </w:r>
      <w:r w:rsidRPr="003C0A46">
        <w:t xml:space="preserve"> will receive on the basis of the regional loading formula in section 4.25.1.</w:t>
      </w:r>
      <w:r w:rsidRPr="003C0A46">
        <w:tab/>
      </w:r>
    </w:p>
    <w:p w:rsidR="000C000D" w:rsidRPr="003C0A46" w:rsidRDefault="000C000D" w:rsidP="00FD3D82">
      <w:pPr>
        <w:ind w:left="851" w:hanging="851"/>
        <w:rPr>
          <w:b/>
        </w:rPr>
      </w:pPr>
    </w:p>
    <w:p w:rsidR="000C000D" w:rsidRPr="003C0A46" w:rsidRDefault="000C000D" w:rsidP="00FD3D82">
      <w:pPr>
        <w:pStyle w:val="Heading2"/>
        <w:tabs>
          <w:tab w:val="left" w:pos="851"/>
        </w:tabs>
        <w:rPr>
          <w:color w:val="auto"/>
        </w:rPr>
      </w:pPr>
      <w:bookmarkStart w:id="49" w:name="_Toc340826646"/>
      <w:r w:rsidRPr="003C0A46">
        <w:rPr>
          <w:color w:val="auto"/>
        </w:rPr>
        <w:t>4.35</w:t>
      </w:r>
      <w:r w:rsidRPr="003C0A46">
        <w:rPr>
          <w:color w:val="auto"/>
        </w:rPr>
        <w:tab/>
        <w:t>DISTRIBUTION OF REGIONAL LOADING TO RECENTLY ESTABLISHED CAMPUSES</w:t>
      </w:r>
      <w:bookmarkEnd w:id="49"/>
      <w:r w:rsidRPr="003C0A46">
        <w:rPr>
          <w:color w:val="auto"/>
        </w:rPr>
        <w:t xml:space="preserve"> </w:t>
      </w:r>
    </w:p>
    <w:p w:rsidR="000C000D" w:rsidRPr="003C0A46" w:rsidRDefault="000C000D" w:rsidP="00FD3D82"/>
    <w:p w:rsidR="000C000D" w:rsidRPr="003C0A46" w:rsidRDefault="000C000D" w:rsidP="00FD3D82">
      <w:pPr>
        <w:ind w:left="851" w:hanging="851"/>
      </w:pPr>
      <w:r w:rsidRPr="003C0A46">
        <w:t>4.35.1</w:t>
      </w:r>
      <w:r w:rsidRPr="003C0A46">
        <w:tab/>
        <w:t xml:space="preserve">As stated in section 4.15.15 the distribution of regional loading is based on the EFTSL </w:t>
      </w:r>
    </w:p>
    <w:p w:rsidR="000C000D" w:rsidRPr="003C0A46" w:rsidRDefault="000C000D" w:rsidP="00FD3D82">
      <w:pPr>
        <w:ind w:left="851"/>
      </w:pPr>
      <w:r w:rsidRPr="003C0A46">
        <w:t xml:space="preserve">of the Commonwealth supported student load averaged over the most recent three years for which </w:t>
      </w:r>
      <w:r w:rsidR="009B70D1" w:rsidRPr="003C0A46">
        <w:rPr>
          <w:i/>
        </w:rPr>
        <w:t>HESC</w:t>
      </w:r>
      <w:r w:rsidRPr="003C0A46">
        <w:rPr>
          <w:i/>
        </w:rPr>
        <w:t xml:space="preserve"> </w:t>
      </w:r>
      <w:r w:rsidRPr="003C0A46">
        <w:t xml:space="preserve">full year student load data is available.  </w:t>
      </w:r>
    </w:p>
    <w:p w:rsidR="000C000D" w:rsidRPr="003C0A46" w:rsidRDefault="000C000D" w:rsidP="001C6F5F"/>
    <w:p w:rsidR="000C000D" w:rsidRPr="003C0A46" w:rsidRDefault="000C000D" w:rsidP="00355EBA">
      <w:pPr>
        <w:ind w:left="851" w:hanging="851"/>
      </w:pPr>
      <w:r w:rsidRPr="003C0A46">
        <w:t>4.35.5</w:t>
      </w:r>
      <w:r w:rsidRPr="003C0A46">
        <w:tab/>
        <w:t xml:space="preserve">Where the available </w:t>
      </w:r>
      <w:r w:rsidR="009B70D1" w:rsidRPr="003C0A46">
        <w:rPr>
          <w:i/>
        </w:rPr>
        <w:t>HESC</w:t>
      </w:r>
      <w:r w:rsidRPr="003C0A46">
        <w:t xml:space="preserve"> full year student load data for a recently established </w:t>
      </w:r>
      <w:r w:rsidRPr="003C0A46">
        <w:rPr>
          <w:i/>
        </w:rPr>
        <w:t>campus</w:t>
      </w:r>
      <w:r w:rsidRPr="003C0A46">
        <w:t xml:space="preserve"> is for less than three years the average student load will be determined on the basis of the EFTSL of the Commonwealth supported student load for the number of years for which the data is available.</w:t>
      </w:r>
    </w:p>
    <w:p w:rsidR="00FC7601" w:rsidRPr="003C0A46" w:rsidRDefault="00FC7601" w:rsidP="00355EBA">
      <w:pPr>
        <w:ind w:left="851" w:hanging="851"/>
      </w:pPr>
    </w:p>
    <w:p w:rsidR="000C000D" w:rsidRPr="003C0A46" w:rsidRDefault="000C000D" w:rsidP="00FC7601">
      <w:pPr>
        <w:ind w:left="851" w:hanging="851"/>
        <w:rPr>
          <w:b/>
        </w:rPr>
      </w:pPr>
      <w:r w:rsidRPr="003C0A46">
        <w:t>4.35.10</w:t>
      </w:r>
      <w:r w:rsidRPr="003C0A46">
        <w:tab/>
        <w:t xml:space="preserve">A new </w:t>
      </w:r>
      <w:r w:rsidRPr="003C0A46">
        <w:rPr>
          <w:i/>
        </w:rPr>
        <w:t xml:space="preserve">campus </w:t>
      </w:r>
      <w:r w:rsidRPr="003C0A46">
        <w:t xml:space="preserve">of a </w:t>
      </w:r>
      <w:r w:rsidRPr="003C0A46">
        <w:rPr>
          <w:i/>
        </w:rPr>
        <w:t>provide</w:t>
      </w:r>
      <w:r w:rsidRPr="003C0A46">
        <w:t xml:space="preserve">r will be considered an eligible </w:t>
      </w:r>
      <w:r w:rsidRPr="003C0A46">
        <w:rPr>
          <w:i/>
        </w:rPr>
        <w:t>campus</w:t>
      </w:r>
      <w:r w:rsidRPr="003C0A46">
        <w:t xml:space="preserve"> on the basis of averaging the EFTSL of the </w:t>
      </w:r>
      <w:r w:rsidRPr="003C0A46">
        <w:rPr>
          <w:i/>
        </w:rPr>
        <w:t>internal</w:t>
      </w:r>
      <w:r w:rsidRPr="003C0A46">
        <w:t xml:space="preserve"> and </w:t>
      </w:r>
      <w:r w:rsidRPr="003C0A46">
        <w:rPr>
          <w:i/>
        </w:rPr>
        <w:t xml:space="preserve">multi-modal </w:t>
      </w:r>
      <w:r w:rsidRPr="003C0A46">
        <w:t>Commonwealth supported student</w:t>
      </w:r>
      <w:r w:rsidRPr="003C0A46">
        <w:rPr>
          <w:i/>
        </w:rPr>
        <w:t xml:space="preserve"> </w:t>
      </w:r>
      <w:r w:rsidRPr="003C0A46">
        <w:t xml:space="preserve">load for the number of years for which the </w:t>
      </w:r>
      <w:r w:rsidR="009B70D1" w:rsidRPr="003C0A46">
        <w:rPr>
          <w:i/>
        </w:rPr>
        <w:t>HESC</w:t>
      </w:r>
      <w:r w:rsidRPr="003C0A46">
        <w:t xml:space="preserve"> full year student load data is available.  Where this occurs, the </w:t>
      </w:r>
      <w:r w:rsidRPr="003C0A46">
        <w:rPr>
          <w:i/>
        </w:rPr>
        <w:t>campus</w:t>
      </w:r>
      <w:r w:rsidRPr="003C0A46">
        <w:t xml:space="preserve"> must have an average </w:t>
      </w:r>
      <w:r w:rsidRPr="003C0A46">
        <w:rPr>
          <w:i/>
        </w:rPr>
        <w:t>internal</w:t>
      </w:r>
      <w:r w:rsidRPr="003C0A46">
        <w:t xml:space="preserve"> and </w:t>
      </w:r>
      <w:r w:rsidRPr="003C0A46">
        <w:rPr>
          <w:i/>
        </w:rPr>
        <w:t xml:space="preserve">multi-modal </w:t>
      </w:r>
      <w:r w:rsidRPr="003C0A46">
        <w:t>Commonwealth supported student load of at least 50 EFTSL.</w:t>
      </w:r>
    </w:p>
    <w:p w:rsidR="000C000D" w:rsidRPr="003C0A46" w:rsidRDefault="000C000D" w:rsidP="001808AC">
      <w:pPr>
        <w:pStyle w:val="Heading3"/>
        <w:tabs>
          <w:tab w:val="left" w:pos="1531"/>
        </w:tabs>
      </w:pPr>
    </w:p>
    <w:p w:rsidR="000C000D" w:rsidRPr="003C0A46" w:rsidRDefault="000C000D" w:rsidP="001E291B">
      <w:pPr>
        <w:pStyle w:val="Heading3"/>
        <w:tabs>
          <w:tab w:val="left" w:pos="1531"/>
        </w:tabs>
      </w:pPr>
    </w:p>
    <w:p w:rsidR="000C000D" w:rsidRPr="003C0A46" w:rsidRDefault="000C000D" w:rsidP="001E291B">
      <w:pPr>
        <w:pStyle w:val="Heading3"/>
        <w:tabs>
          <w:tab w:val="left" w:pos="1531"/>
        </w:tabs>
      </w:pPr>
    </w:p>
    <w:bookmarkEnd w:id="41"/>
    <w:p w:rsidR="000C000D" w:rsidRPr="003C0A46" w:rsidRDefault="000C000D" w:rsidP="001E291B">
      <w:pPr>
        <w:tabs>
          <w:tab w:val="left" w:pos="1500"/>
          <w:tab w:val="left" w:pos="1531"/>
        </w:tabs>
        <w:ind w:left="1571" w:hanging="720"/>
      </w:pPr>
    </w:p>
    <w:bookmarkEnd w:id="38"/>
    <w:bookmarkEnd w:id="39"/>
    <w:p w:rsidR="000C000D" w:rsidRPr="003C0A46" w:rsidRDefault="000C000D" w:rsidP="001E291B">
      <w:pPr>
        <w:tabs>
          <w:tab w:val="left" w:pos="1531"/>
        </w:tabs>
      </w:pPr>
    </w:p>
    <w:p w:rsidR="000C000D" w:rsidRPr="003C0A46" w:rsidRDefault="000C000D" w:rsidP="004910D7">
      <w:pPr>
        <w:pStyle w:val="Heading1"/>
      </w:pPr>
      <w:r w:rsidRPr="003C0A46">
        <w:br w:type="page"/>
      </w:r>
      <w:bookmarkStart w:id="50" w:name="_Toc187123372"/>
      <w:bookmarkStart w:id="51" w:name="_Toc340826647"/>
      <w:bookmarkStart w:id="52" w:name="_Toc115842902"/>
      <w:bookmarkStart w:id="53" w:name="_Toc126732213"/>
      <w:r w:rsidRPr="003C0A46">
        <w:lastRenderedPageBreak/>
        <w:t>CHAPTER 5</w:t>
      </w:r>
      <w:r w:rsidRPr="003C0A46">
        <w:tab/>
        <w:t>MEDICAL STUDENT LOADING</w:t>
      </w:r>
      <w:bookmarkEnd w:id="50"/>
      <w:bookmarkEnd w:id="51"/>
    </w:p>
    <w:p w:rsidR="000C000D" w:rsidRPr="003C0A46" w:rsidRDefault="000C000D" w:rsidP="004910D7">
      <w:pPr>
        <w:pStyle w:val="Heading2"/>
        <w:rPr>
          <w:color w:val="auto"/>
        </w:rPr>
      </w:pPr>
      <w:bookmarkStart w:id="54" w:name="_Toc187123373"/>
    </w:p>
    <w:p w:rsidR="000C000D" w:rsidRPr="003C0A46" w:rsidRDefault="000C000D" w:rsidP="004D5E7A">
      <w:pPr>
        <w:pStyle w:val="Heading2"/>
        <w:tabs>
          <w:tab w:val="left" w:pos="851"/>
        </w:tabs>
        <w:rPr>
          <w:color w:val="auto"/>
        </w:rPr>
      </w:pPr>
      <w:bookmarkStart w:id="55" w:name="_Toc340826648"/>
      <w:r w:rsidRPr="003C0A46">
        <w:rPr>
          <w:color w:val="auto"/>
        </w:rPr>
        <w:t>5.1</w:t>
      </w:r>
      <w:r w:rsidRPr="003C0A46">
        <w:rPr>
          <w:color w:val="auto"/>
        </w:rPr>
        <w:tab/>
        <w:t>PURPOSE</w:t>
      </w:r>
      <w:bookmarkEnd w:id="54"/>
      <w:bookmarkEnd w:id="55"/>
    </w:p>
    <w:p w:rsidR="000C000D" w:rsidRPr="003C0A46" w:rsidRDefault="000C000D" w:rsidP="004D5E7A"/>
    <w:p w:rsidR="000C000D" w:rsidRPr="003C0A46" w:rsidRDefault="000C000D" w:rsidP="004D5E7A">
      <w:pPr>
        <w:pStyle w:val="StyleparagraphaLeft0cm"/>
        <w:widowControl w:val="0"/>
        <w:tabs>
          <w:tab w:val="left" w:pos="1531"/>
        </w:tabs>
        <w:spacing w:before="0" w:after="0"/>
      </w:pPr>
      <w:bookmarkStart w:id="56" w:name="_Toc187123374"/>
      <w:r w:rsidRPr="003C0A46">
        <w:t>5.1.1</w:t>
      </w:r>
      <w:r w:rsidRPr="003C0A46">
        <w:tab/>
        <w:t>The purpose of this chapter is to specify how the amount of medical student loading for Commonwealth supported places under paragraph 33-1(1)(b)(ii) of the Act is to be worked out.</w:t>
      </w:r>
    </w:p>
    <w:p w:rsidR="000C000D" w:rsidRPr="003C0A46" w:rsidRDefault="000C000D" w:rsidP="004D5E7A">
      <w:pPr>
        <w:pStyle w:val="StyleparagraphaLeft0cm"/>
        <w:widowControl w:val="0"/>
        <w:tabs>
          <w:tab w:val="left" w:pos="1531"/>
        </w:tabs>
        <w:spacing w:before="0" w:after="0"/>
      </w:pPr>
    </w:p>
    <w:p w:rsidR="000C000D" w:rsidRPr="003C0A46" w:rsidRDefault="000C000D" w:rsidP="004D5E7A">
      <w:pPr>
        <w:pStyle w:val="Heading2"/>
        <w:tabs>
          <w:tab w:val="left" w:pos="851"/>
        </w:tabs>
        <w:rPr>
          <w:color w:val="auto"/>
        </w:rPr>
      </w:pPr>
      <w:bookmarkStart w:id="57" w:name="_Toc340826649"/>
      <w:r w:rsidRPr="003C0A46">
        <w:rPr>
          <w:color w:val="auto"/>
        </w:rPr>
        <w:t>5.5</w:t>
      </w:r>
      <w:r w:rsidRPr="003C0A46">
        <w:rPr>
          <w:color w:val="auto"/>
        </w:rPr>
        <w:tab/>
        <w:t>MEDICAL STUDENT LOADING (section 33-1)</w:t>
      </w:r>
      <w:bookmarkEnd w:id="56"/>
      <w:bookmarkEnd w:id="57"/>
    </w:p>
    <w:p w:rsidR="000C000D" w:rsidRPr="003C0A46" w:rsidRDefault="000C000D" w:rsidP="004D5E7A"/>
    <w:p w:rsidR="000C000D" w:rsidRPr="003C0A46" w:rsidRDefault="000C000D" w:rsidP="004D5E7A">
      <w:pPr>
        <w:pStyle w:val="StyleparagraphaLeft0cm"/>
        <w:widowControl w:val="0"/>
        <w:tabs>
          <w:tab w:val="left" w:pos="1531"/>
        </w:tabs>
        <w:spacing w:before="0" w:after="0"/>
      </w:pPr>
      <w:r w:rsidRPr="003C0A46">
        <w:t>5.5.1</w:t>
      </w:r>
      <w:r w:rsidRPr="003C0A46">
        <w:tab/>
        <w:t xml:space="preserve">The medical student loading provides funding for teaching hospital costs for a Commonwealth supported place in a course of study in medicine, completion of which would allow provisional registration as a medical practitioner by an authority of a State, a Territory or the Commonwealth.  </w:t>
      </w:r>
    </w:p>
    <w:p w:rsidR="000C000D" w:rsidRPr="003C0A46" w:rsidRDefault="000C000D" w:rsidP="004D5E7A">
      <w:pPr>
        <w:pStyle w:val="StyleparagraphaLeft0cm"/>
        <w:widowControl w:val="0"/>
        <w:tabs>
          <w:tab w:val="left" w:pos="1531"/>
        </w:tabs>
        <w:spacing w:before="0" w:after="0"/>
      </w:pPr>
    </w:p>
    <w:p w:rsidR="000C000D" w:rsidRPr="003C0A46" w:rsidRDefault="000C000D" w:rsidP="004D5E7A">
      <w:pPr>
        <w:pStyle w:val="StyleparagraphaLeft0cm"/>
        <w:widowControl w:val="0"/>
        <w:tabs>
          <w:tab w:val="left" w:pos="1531"/>
        </w:tabs>
        <w:spacing w:before="0" w:after="0"/>
        <w:rPr>
          <w:bCs/>
        </w:rPr>
      </w:pPr>
      <w:r w:rsidRPr="003C0A46">
        <w:rPr>
          <w:bCs/>
        </w:rPr>
        <w:t>5.5.5</w:t>
      </w:r>
      <w:r w:rsidRPr="003C0A46">
        <w:rPr>
          <w:bCs/>
        </w:rPr>
        <w:tab/>
        <w:t>Where the Minister allocates a number of Commonwealth supported places for courses of study in medicine under section 30-10 of the Act, the amount of medical student loading that will be paid for Commonwealth supported places is worked out in the following way.</w:t>
      </w:r>
    </w:p>
    <w:p w:rsidR="000C000D" w:rsidRPr="003C0A46" w:rsidRDefault="000C000D" w:rsidP="004D5E7A">
      <w:pPr>
        <w:pStyle w:val="StyleparagraphaLeft0cm"/>
        <w:widowControl w:val="0"/>
        <w:tabs>
          <w:tab w:val="left" w:pos="1531"/>
        </w:tabs>
        <w:spacing w:before="0" w:after="0"/>
        <w:rPr>
          <w:bCs/>
        </w:rPr>
      </w:pPr>
    </w:p>
    <w:p w:rsidR="000C000D" w:rsidRPr="003C0A46" w:rsidRDefault="000C000D" w:rsidP="004D5E7A">
      <w:pPr>
        <w:pStyle w:val="Heading2"/>
        <w:tabs>
          <w:tab w:val="left" w:pos="851"/>
        </w:tabs>
        <w:rPr>
          <w:color w:val="auto"/>
        </w:rPr>
      </w:pPr>
      <w:bookmarkStart w:id="58" w:name="_Toc187123375"/>
      <w:bookmarkStart w:id="59" w:name="_Toc340826650"/>
      <w:r w:rsidRPr="003C0A46">
        <w:rPr>
          <w:color w:val="auto"/>
        </w:rPr>
        <w:t>5.10</w:t>
      </w:r>
      <w:r w:rsidRPr="003C0A46">
        <w:rPr>
          <w:color w:val="auto"/>
        </w:rPr>
        <w:tab/>
        <w:t>CALCULATION OF THE LOADING</w:t>
      </w:r>
      <w:bookmarkEnd w:id="58"/>
      <w:bookmarkEnd w:id="59"/>
    </w:p>
    <w:p w:rsidR="000C000D" w:rsidRPr="003C0A46" w:rsidRDefault="000C000D" w:rsidP="004D5E7A"/>
    <w:p w:rsidR="000C000D" w:rsidRPr="003C0A46" w:rsidRDefault="000C000D" w:rsidP="004D5E7A">
      <w:pPr>
        <w:pStyle w:val="StyleparagraphaLeft0cm"/>
        <w:widowControl w:val="0"/>
        <w:tabs>
          <w:tab w:val="left" w:pos="1531"/>
        </w:tabs>
        <w:spacing w:before="0" w:after="0"/>
      </w:pPr>
      <w:r w:rsidRPr="003C0A46">
        <w:t>5.10.1</w:t>
      </w:r>
      <w:r w:rsidRPr="003C0A46">
        <w:tab/>
        <w:t>The medical student loading in 2007 was $1,111 per Commonwealth supported medical student EFTSL for the allocated number of medical student places.  The medical student loading for Commonwealth supported medical student EFTSL in later years is the medical student loading in 2007 indexed in accordance with Part 5-6 of the Act.</w:t>
      </w:r>
    </w:p>
    <w:p w:rsidR="000C000D" w:rsidRPr="003C0A46" w:rsidRDefault="000C000D" w:rsidP="004D5E7A">
      <w:pPr>
        <w:pStyle w:val="StyleparagraphaLeft0cm"/>
        <w:widowControl w:val="0"/>
        <w:tabs>
          <w:tab w:val="left" w:pos="1531"/>
        </w:tabs>
        <w:spacing w:before="0" w:after="0"/>
      </w:pPr>
    </w:p>
    <w:p w:rsidR="000C000D" w:rsidRPr="003C0A46" w:rsidRDefault="000C000D" w:rsidP="004D5E7A">
      <w:pPr>
        <w:pStyle w:val="StyleparagraphaLeft0cm"/>
        <w:widowControl w:val="0"/>
        <w:tabs>
          <w:tab w:val="left" w:pos="1531"/>
        </w:tabs>
        <w:spacing w:before="0" w:after="0"/>
      </w:pPr>
      <w:r w:rsidRPr="003C0A46">
        <w:t>5.10.5</w:t>
      </w:r>
      <w:r w:rsidRPr="003C0A46">
        <w:tab/>
        <w:t xml:space="preserve">Student load is determined for the medical student loading by using the EFTSL of medical units of study in a course of study in medicine, completion of which would allow provisional registration as a medical practitioner by an authority of a State, a Territory or the Commonwealth (field of education codes (under the Australian Bureau of Statistics Australian Standard Classification of Education) 019901 - medical science and 060100 to 060199 - medical studies, excluding 060113 – Pathology).  The allocation of medical student places for a particular year is equal to the most recent full year student load data reported by the </w:t>
      </w:r>
      <w:r w:rsidRPr="003C0A46">
        <w:rPr>
          <w:i/>
        </w:rPr>
        <w:t>provider</w:t>
      </w:r>
      <w:r w:rsidRPr="003C0A46">
        <w:t xml:space="preserve"> through the </w:t>
      </w:r>
      <w:r w:rsidR="009B70D1" w:rsidRPr="003C0A46">
        <w:rPr>
          <w:i/>
        </w:rPr>
        <w:t>HESC</w:t>
      </w:r>
      <w:r w:rsidRPr="003C0A46">
        <w:t xml:space="preserve"> and cleared as final by the </w:t>
      </w:r>
      <w:r w:rsidRPr="003C0A46">
        <w:rPr>
          <w:i/>
        </w:rPr>
        <w:t>Department</w:t>
      </w:r>
      <w:r w:rsidRPr="003C0A46">
        <w:t xml:space="preserve">, plus any new places for a course of study in medicine not yet reported in the </w:t>
      </w:r>
      <w:r w:rsidR="009B70D1" w:rsidRPr="003C0A46">
        <w:rPr>
          <w:i/>
        </w:rPr>
        <w:t>HESC</w:t>
      </w:r>
      <w:r w:rsidRPr="003C0A46">
        <w:t xml:space="preserve"> and specifically allocated to the </w:t>
      </w:r>
      <w:r w:rsidRPr="003C0A46">
        <w:rPr>
          <w:i/>
        </w:rPr>
        <w:t>provider</w:t>
      </w:r>
      <w:r w:rsidRPr="003C0A46">
        <w:t xml:space="preserve"> by the Australian Government.</w:t>
      </w:r>
      <w:bookmarkEnd w:id="40"/>
      <w:bookmarkEnd w:id="52"/>
      <w:bookmarkEnd w:id="53"/>
    </w:p>
    <w:p w:rsidR="000C000D" w:rsidRPr="003C0A46" w:rsidRDefault="000C000D" w:rsidP="004910D7">
      <w:pPr>
        <w:pStyle w:val="Heading1"/>
      </w:pPr>
      <w:r w:rsidRPr="003C0A46">
        <w:br w:type="page"/>
      </w:r>
      <w:bookmarkStart w:id="60" w:name="_Toc187123376"/>
      <w:bookmarkStart w:id="61" w:name="_Toc340826651"/>
      <w:bookmarkStart w:id="62" w:name="_Toc115842906"/>
      <w:bookmarkStart w:id="63" w:name="_Toc126732217"/>
      <w:r w:rsidRPr="003C0A46">
        <w:lastRenderedPageBreak/>
        <w:t>CHAPTER 6</w:t>
      </w:r>
      <w:r w:rsidRPr="003C0A46">
        <w:tab/>
        <w:t>ENABLING LOADING</w:t>
      </w:r>
      <w:bookmarkEnd w:id="60"/>
      <w:bookmarkEnd w:id="61"/>
    </w:p>
    <w:p w:rsidR="000C000D" w:rsidRPr="003C0A46" w:rsidRDefault="000C000D" w:rsidP="00D00605">
      <w:pPr>
        <w:pStyle w:val="Heading2"/>
        <w:rPr>
          <w:color w:val="auto"/>
          <w:sz w:val="24"/>
          <w:szCs w:val="28"/>
          <w:u w:val="single"/>
        </w:rPr>
      </w:pPr>
      <w:bookmarkStart w:id="64" w:name="_Toc187123377"/>
    </w:p>
    <w:p w:rsidR="000C000D" w:rsidRPr="003C0A46" w:rsidRDefault="000C000D" w:rsidP="00E010E4">
      <w:pPr>
        <w:pStyle w:val="Heading2"/>
        <w:rPr>
          <w:color w:val="auto"/>
        </w:rPr>
      </w:pPr>
      <w:bookmarkStart w:id="65" w:name="_Toc340826652"/>
      <w:r w:rsidRPr="003C0A46">
        <w:rPr>
          <w:color w:val="auto"/>
        </w:rPr>
        <w:t>6.1</w:t>
      </w:r>
      <w:r w:rsidRPr="003C0A46">
        <w:rPr>
          <w:color w:val="auto"/>
        </w:rPr>
        <w:tab/>
      </w:r>
      <w:r w:rsidRPr="003C0A46">
        <w:rPr>
          <w:color w:val="auto"/>
        </w:rPr>
        <w:tab/>
        <w:t>PURPOSE</w:t>
      </w:r>
      <w:bookmarkEnd w:id="65"/>
    </w:p>
    <w:p w:rsidR="000C000D" w:rsidRPr="003C0A46" w:rsidRDefault="000C000D" w:rsidP="00D00605">
      <w:pPr>
        <w:pStyle w:val="Heading2"/>
        <w:rPr>
          <w:b w:val="0"/>
          <w:color w:val="auto"/>
        </w:rPr>
      </w:pPr>
    </w:p>
    <w:p w:rsidR="000C000D" w:rsidRPr="003C0A46" w:rsidRDefault="000C000D" w:rsidP="0078572E">
      <w:pPr>
        <w:ind w:left="1134" w:hanging="1134"/>
      </w:pPr>
      <w:r w:rsidRPr="003C0A46">
        <w:rPr>
          <w:lang w:eastAsia="en-AU"/>
        </w:rPr>
        <w:t>6.1.1.</w:t>
      </w:r>
      <w:r w:rsidRPr="003C0A46">
        <w:rPr>
          <w:lang w:eastAsia="en-AU"/>
        </w:rPr>
        <w:tab/>
        <w:t xml:space="preserve">The purpose of this chapter is to specify how the amount of enabling loading payable to a </w:t>
      </w:r>
      <w:r w:rsidRPr="003C0A46">
        <w:rPr>
          <w:i/>
          <w:lang w:eastAsia="en-AU"/>
        </w:rPr>
        <w:t>provider</w:t>
      </w:r>
      <w:r w:rsidRPr="003C0A46">
        <w:rPr>
          <w:lang w:eastAsia="en-AU"/>
        </w:rPr>
        <w:t xml:space="preserve"> under paragraph 33-1(1)(b)(iii) of the Act is to be worked out</w:t>
      </w:r>
      <w:r w:rsidRPr="003C0A46">
        <w:tab/>
      </w:r>
    </w:p>
    <w:p w:rsidR="000C000D" w:rsidRPr="003C0A46" w:rsidRDefault="000C000D" w:rsidP="00DB6811">
      <w:pPr>
        <w:rPr>
          <w:rFonts w:eastAsia="Batang"/>
          <w:b/>
        </w:rPr>
      </w:pPr>
    </w:p>
    <w:p w:rsidR="000C000D" w:rsidRPr="003C0A46" w:rsidRDefault="000C000D" w:rsidP="00E010E4">
      <w:pPr>
        <w:pStyle w:val="Heading2"/>
        <w:rPr>
          <w:color w:val="auto"/>
        </w:rPr>
      </w:pPr>
      <w:bookmarkStart w:id="66" w:name="_Toc340826653"/>
      <w:r w:rsidRPr="003C0A46">
        <w:rPr>
          <w:color w:val="auto"/>
        </w:rPr>
        <w:t>6.5</w:t>
      </w:r>
      <w:r w:rsidRPr="003C0A46">
        <w:rPr>
          <w:color w:val="auto"/>
        </w:rPr>
        <w:tab/>
      </w:r>
      <w:r w:rsidR="00E010E4" w:rsidRPr="003C0A46">
        <w:rPr>
          <w:color w:val="auto"/>
        </w:rPr>
        <w:t xml:space="preserve">        </w:t>
      </w:r>
      <w:r w:rsidRPr="003C0A46">
        <w:rPr>
          <w:color w:val="auto"/>
        </w:rPr>
        <w:t>LOADING CALCULATION</w:t>
      </w:r>
      <w:bookmarkEnd w:id="66"/>
    </w:p>
    <w:p w:rsidR="000C000D" w:rsidRPr="003C0A46" w:rsidRDefault="000C000D" w:rsidP="00E010E4">
      <w:pPr>
        <w:rPr>
          <w:rFonts w:eastAsia="Batang"/>
        </w:rPr>
      </w:pPr>
    </w:p>
    <w:p w:rsidR="000C000D" w:rsidRPr="003C0A46" w:rsidRDefault="000C000D" w:rsidP="00E010E4">
      <w:pPr>
        <w:ind w:left="1134" w:hanging="1134"/>
      </w:pPr>
      <w:r w:rsidRPr="003C0A46">
        <w:t>6.5.1</w:t>
      </w:r>
      <w:r w:rsidR="00E010E4" w:rsidRPr="003C0A46">
        <w:tab/>
      </w:r>
      <w:bookmarkEnd w:id="64"/>
      <w:r w:rsidRPr="003C0A46">
        <w:t xml:space="preserve">The amount of enabling loading (A) payable to a </w:t>
      </w:r>
      <w:r w:rsidRPr="003C0A46">
        <w:rPr>
          <w:i/>
        </w:rPr>
        <w:t>provider</w:t>
      </w:r>
      <w:r w:rsidRPr="003C0A46">
        <w:t xml:space="preserve"> for a year will be calculated in accordance with the following formula:</w:t>
      </w:r>
    </w:p>
    <w:p w:rsidR="000C000D" w:rsidRPr="003C0A46" w:rsidRDefault="000C000D" w:rsidP="00E010E4"/>
    <w:p w:rsidR="000C000D" w:rsidRPr="003C0A46" w:rsidRDefault="000C000D" w:rsidP="00E010E4">
      <w:pPr>
        <w:rPr>
          <w:bCs/>
        </w:rPr>
      </w:pPr>
      <w:r w:rsidRPr="003C0A46">
        <w:tab/>
      </w:r>
      <w:r w:rsidRPr="003C0A46">
        <w:tab/>
        <w:t>A = B times C</w:t>
      </w:r>
    </w:p>
    <w:p w:rsidR="000C000D" w:rsidRPr="003C0A46" w:rsidRDefault="000C000D" w:rsidP="00E010E4">
      <w:r w:rsidRPr="003C0A46">
        <w:tab/>
      </w:r>
    </w:p>
    <w:p w:rsidR="000C000D" w:rsidRPr="003C0A46" w:rsidRDefault="000C000D" w:rsidP="00E010E4">
      <w:pPr>
        <w:ind w:left="567" w:firstLine="567"/>
      </w:pPr>
      <w:r w:rsidRPr="003C0A46">
        <w:t xml:space="preserve">where: </w:t>
      </w:r>
    </w:p>
    <w:p w:rsidR="000C000D" w:rsidRPr="003C0A46" w:rsidRDefault="000C000D" w:rsidP="00E010E4"/>
    <w:p w:rsidR="000C000D" w:rsidRPr="003C0A46" w:rsidRDefault="000C000D" w:rsidP="00E010E4">
      <w:pPr>
        <w:ind w:left="1134"/>
      </w:pPr>
      <w:r w:rsidRPr="003C0A46">
        <w:rPr>
          <w:bCs/>
        </w:rPr>
        <w:t>B</w:t>
      </w:r>
      <w:r w:rsidRPr="003C0A46">
        <w:tab/>
        <w:t xml:space="preserve">is the number of Commonwealth supported places in enabling courses </w:t>
      </w:r>
      <w:r w:rsidR="00EC777B" w:rsidRPr="003C0A46">
        <w:t xml:space="preserve">of study </w:t>
      </w:r>
      <w:r w:rsidRPr="003C0A46">
        <w:t xml:space="preserve">allocated to the </w:t>
      </w:r>
      <w:r w:rsidR="001E0658" w:rsidRPr="003C0A46">
        <w:rPr>
          <w:i/>
        </w:rPr>
        <w:t>provider</w:t>
      </w:r>
      <w:r w:rsidRPr="003C0A46">
        <w:t xml:space="preserve"> for the grant year in the </w:t>
      </w:r>
      <w:r w:rsidR="001E0658" w:rsidRPr="003C0A46">
        <w:rPr>
          <w:i/>
        </w:rPr>
        <w:t>provider</w:t>
      </w:r>
      <w:r w:rsidRPr="003C0A46">
        <w:rPr>
          <w:i/>
        </w:rPr>
        <w:t>’</w:t>
      </w:r>
      <w:r w:rsidR="001E0658" w:rsidRPr="003C0A46">
        <w:rPr>
          <w:i/>
        </w:rPr>
        <w:t>s</w:t>
      </w:r>
      <w:r w:rsidRPr="003C0A46">
        <w:t xml:space="preserve"> Commonwealth Grant Scheme funding agreement for that year.</w:t>
      </w:r>
    </w:p>
    <w:p w:rsidR="000C000D" w:rsidRPr="003C0A46" w:rsidRDefault="000C000D" w:rsidP="00E010E4"/>
    <w:p w:rsidR="000C000D" w:rsidRPr="003C0A46" w:rsidRDefault="000C000D" w:rsidP="00E010E4">
      <w:pPr>
        <w:ind w:left="1134"/>
      </w:pPr>
      <w:r w:rsidRPr="003C0A46">
        <w:t>C</w:t>
      </w:r>
      <w:r w:rsidRPr="003C0A46">
        <w:tab/>
        <w:t>is the amount of enabling loading per Commonwealth supported place in enabling courses</w:t>
      </w:r>
      <w:r w:rsidR="00EC777B" w:rsidRPr="003C0A46">
        <w:t xml:space="preserve"> of study</w:t>
      </w:r>
      <w:r w:rsidRPr="003C0A46">
        <w:t>. In 2013 the amount is $2,500. In 2014 the amount is $3,0</w:t>
      </w:r>
      <w:r w:rsidR="00E010A3" w:rsidRPr="003C0A46">
        <w:t>68</w:t>
      </w:r>
      <w:r w:rsidRPr="003C0A46">
        <w:t xml:space="preserve">. For 2015 and later years, it is the 2014 amount indexed in accordance with Part 5-6 of the Act.  </w:t>
      </w:r>
    </w:p>
    <w:p w:rsidR="000C000D" w:rsidRPr="003C0A46" w:rsidRDefault="000C000D" w:rsidP="00E20886">
      <w:pPr>
        <w:pStyle w:val="Heading1"/>
        <w:spacing w:before="0" w:after="0"/>
        <w:rPr>
          <w:b w:val="0"/>
          <w:iCs/>
          <w:sz w:val="22"/>
          <w:szCs w:val="22"/>
          <w:u w:val="none"/>
        </w:rPr>
      </w:pPr>
    </w:p>
    <w:p w:rsidR="000C000D" w:rsidRPr="003C0A46" w:rsidRDefault="000C000D" w:rsidP="00E20886">
      <w:pPr>
        <w:pStyle w:val="Heading1"/>
        <w:spacing w:before="0" w:after="0"/>
        <w:rPr>
          <w:b w:val="0"/>
          <w:sz w:val="22"/>
          <w:szCs w:val="22"/>
          <w:u w:val="none"/>
        </w:rPr>
      </w:pPr>
    </w:p>
    <w:bookmarkEnd w:id="62"/>
    <w:bookmarkEnd w:id="63"/>
    <w:p w:rsidR="000C000D" w:rsidRPr="003C0A46" w:rsidRDefault="000C000D" w:rsidP="004D5E7A">
      <w:pPr>
        <w:pStyle w:val="Heading1"/>
      </w:pPr>
      <w:r w:rsidRPr="003C0A46">
        <w:rPr>
          <w:sz w:val="22"/>
          <w:szCs w:val="22"/>
        </w:rPr>
        <w:br w:type="page"/>
      </w:r>
      <w:bookmarkStart w:id="67" w:name="_Toc115842921"/>
      <w:bookmarkStart w:id="68" w:name="_Toc126732235"/>
      <w:bookmarkStart w:id="69" w:name="_Toc187123391"/>
      <w:bookmarkStart w:id="70" w:name="_Toc340826654"/>
      <w:bookmarkStart w:id="71" w:name="OLE_LINK12"/>
      <w:bookmarkStart w:id="72" w:name="OLE_LINK13"/>
      <w:r w:rsidRPr="003C0A46">
        <w:lastRenderedPageBreak/>
        <w:t>CHAPTER 7</w:t>
      </w:r>
      <w:r w:rsidRPr="003C0A46">
        <w:tab/>
        <w:t>DETERMINING THE FUNDING CLUSTERS</w:t>
      </w:r>
      <w:bookmarkEnd w:id="67"/>
      <w:bookmarkEnd w:id="68"/>
      <w:bookmarkEnd w:id="69"/>
      <w:bookmarkEnd w:id="70"/>
      <w:r w:rsidRPr="003C0A46">
        <w:t xml:space="preserve"> </w:t>
      </w:r>
    </w:p>
    <w:p w:rsidR="000C000D" w:rsidRPr="003C0A46" w:rsidRDefault="000C000D" w:rsidP="007732AA">
      <w:pPr>
        <w:keepLines w:val="0"/>
        <w:widowControl w:val="0"/>
        <w:tabs>
          <w:tab w:val="left" w:pos="1531"/>
        </w:tabs>
        <w:rPr>
          <w:sz w:val="20"/>
          <w:szCs w:val="20"/>
        </w:rPr>
      </w:pPr>
    </w:p>
    <w:p w:rsidR="000C000D" w:rsidRPr="003C0A46" w:rsidRDefault="000C000D" w:rsidP="004D5E7A">
      <w:pPr>
        <w:pStyle w:val="Heading2"/>
        <w:tabs>
          <w:tab w:val="left" w:pos="851"/>
        </w:tabs>
        <w:rPr>
          <w:color w:val="auto"/>
        </w:rPr>
      </w:pPr>
      <w:bookmarkStart w:id="73" w:name="_Toc172538877"/>
      <w:bookmarkStart w:id="74" w:name="_Toc187123392"/>
      <w:bookmarkStart w:id="75" w:name="_Toc340826655"/>
      <w:bookmarkStart w:id="76" w:name="_Toc115842924"/>
      <w:bookmarkStart w:id="77" w:name="_Toc126732238"/>
      <w:r w:rsidRPr="003C0A46">
        <w:rPr>
          <w:color w:val="auto"/>
        </w:rPr>
        <w:t>7.1</w:t>
      </w:r>
      <w:r w:rsidRPr="003C0A46">
        <w:rPr>
          <w:color w:val="auto"/>
        </w:rPr>
        <w:tab/>
        <w:t>PURPOSE</w:t>
      </w:r>
      <w:bookmarkEnd w:id="73"/>
      <w:bookmarkEnd w:id="74"/>
      <w:bookmarkEnd w:id="75"/>
    </w:p>
    <w:p w:rsidR="000C000D" w:rsidRPr="003C0A46" w:rsidRDefault="000C000D" w:rsidP="004D5E7A"/>
    <w:p w:rsidR="000C000D" w:rsidRPr="003C0A46" w:rsidRDefault="000C000D" w:rsidP="004D5E7A">
      <w:pPr>
        <w:tabs>
          <w:tab w:val="left" w:pos="1531"/>
        </w:tabs>
        <w:ind w:left="851" w:hanging="851"/>
      </w:pPr>
      <w:r w:rsidRPr="003C0A46">
        <w:t>7.1.1</w:t>
      </w:r>
      <w:r w:rsidRPr="003C0A46">
        <w:tab/>
        <w:t>The purpose of this chapter is, pursuant to section 33-35 of the Act, to specify how to determine the funding clusters, or particular parts of funding clusters, in which units of study are included or the particular funding cluster, or a particular part of a funding cluster, in which a particular unit of study is included for the purposes of the Act.</w:t>
      </w:r>
    </w:p>
    <w:p w:rsidR="000C000D" w:rsidRPr="003C0A46" w:rsidRDefault="000C000D" w:rsidP="004D5E7A">
      <w:pPr>
        <w:pStyle w:val="Heading2"/>
        <w:tabs>
          <w:tab w:val="left" w:pos="851"/>
        </w:tabs>
        <w:rPr>
          <w:color w:val="auto"/>
        </w:rPr>
      </w:pPr>
      <w:bookmarkStart w:id="78" w:name="_Toc172538878"/>
      <w:bookmarkStart w:id="79" w:name="_Toc187123393"/>
    </w:p>
    <w:p w:rsidR="000C000D" w:rsidRPr="003C0A46" w:rsidRDefault="000C000D" w:rsidP="004D5E7A">
      <w:pPr>
        <w:pStyle w:val="Heading2"/>
        <w:tabs>
          <w:tab w:val="left" w:pos="851"/>
        </w:tabs>
        <w:rPr>
          <w:color w:val="auto"/>
        </w:rPr>
      </w:pPr>
      <w:bookmarkStart w:id="80" w:name="_Toc340826656"/>
      <w:r w:rsidRPr="003C0A46">
        <w:rPr>
          <w:color w:val="auto"/>
        </w:rPr>
        <w:t>7.5</w:t>
      </w:r>
      <w:r w:rsidRPr="003C0A46">
        <w:rPr>
          <w:color w:val="auto"/>
        </w:rPr>
        <w:tab/>
        <w:t>DETERMINING THE FUNDING CLUSTERS (section 33-35)</w:t>
      </w:r>
      <w:bookmarkEnd w:id="78"/>
      <w:bookmarkEnd w:id="79"/>
      <w:bookmarkEnd w:id="80"/>
    </w:p>
    <w:p w:rsidR="000C000D" w:rsidRPr="003C0A46" w:rsidRDefault="000C000D" w:rsidP="004D5E7A"/>
    <w:p w:rsidR="000C000D" w:rsidRPr="003C0A46" w:rsidRDefault="000C000D" w:rsidP="004D5E7A">
      <w:pPr>
        <w:tabs>
          <w:tab w:val="left" w:pos="900"/>
        </w:tabs>
        <w:ind w:left="794" w:hanging="794"/>
      </w:pPr>
      <w:r w:rsidRPr="003C0A46">
        <w:t>7.5.1</w:t>
      </w:r>
      <w:r w:rsidRPr="003C0A46">
        <w:tab/>
        <w:t xml:space="preserve">The funding cluster, or a particular part of a funding cluster, in which a unit of study is included is determined in the following way.  Clusters are defined by the field of education (FOE) code arising from applying the Australian Bureau of Statistics (ABS) Australian Standard Classification of Education (ASCED) as set out in the table below. </w:t>
      </w:r>
    </w:p>
    <w:p w:rsidR="000C000D" w:rsidRPr="003C0A46" w:rsidRDefault="000C000D" w:rsidP="004D5E7A">
      <w:pPr>
        <w:tabs>
          <w:tab w:val="left" w:pos="900"/>
        </w:tabs>
        <w:ind w:left="794" w:hanging="794"/>
      </w:pPr>
    </w:p>
    <w:p w:rsidR="000C000D" w:rsidRPr="003C0A46" w:rsidRDefault="000C000D" w:rsidP="004D5E7A">
      <w:pPr>
        <w:tabs>
          <w:tab w:val="left" w:pos="900"/>
        </w:tabs>
        <w:ind w:left="794" w:hanging="794"/>
      </w:pPr>
      <w:r w:rsidRPr="003C0A46">
        <w:tab/>
        <w:t>A unit with an FOE code of 090701 (psychology) is allocated to ‘behavioural science’ or ‘clinical psychology’ within a funding cluster according to whether the course of study of which it forms part is accredited for the purposes of professional registration by the specified colleges of the Australian Psychological Society (College of Clinical Psychologists, College of Clinical Neuropsychologists, College of Counselling Psychologists, College of Educational and Developmental Psychologists, College of Forensic Psychologists, College of Health Psychologists, College of Sport Psychologists and College of Community Psychologists).</w:t>
      </w:r>
    </w:p>
    <w:p w:rsidR="000C000D" w:rsidRPr="003C0A46" w:rsidRDefault="000C000D" w:rsidP="004D5E7A">
      <w:pPr>
        <w:tabs>
          <w:tab w:val="left" w:pos="900"/>
        </w:tabs>
        <w:ind w:left="794" w:hanging="794"/>
      </w:pP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6"/>
        <w:gridCol w:w="1902"/>
        <w:gridCol w:w="5096"/>
        <w:gridCol w:w="1206"/>
      </w:tblGrid>
      <w:tr w:rsidR="000C000D" w:rsidRPr="003C0A46">
        <w:trPr>
          <w:trHeight w:val="284"/>
          <w:tblHeader/>
        </w:trPr>
        <w:tc>
          <w:tcPr>
            <w:tcW w:w="1906" w:type="dxa"/>
            <w:shd w:val="clear" w:color="auto" w:fill="B3B3B3"/>
            <w:noWrap/>
            <w:vAlign w:val="center"/>
          </w:tcPr>
          <w:p w:rsidR="000C000D" w:rsidRPr="003C0A46" w:rsidRDefault="000C000D" w:rsidP="00252F37">
            <w:pPr>
              <w:jc w:val="center"/>
              <w:rPr>
                <w:b/>
                <w:bCs/>
                <w:sz w:val="20"/>
                <w:lang w:eastAsia="en-AU"/>
              </w:rPr>
            </w:pPr>
            <w:r w:rsidRPr="003C0A46">
              <w:rPr>
                <w:b/>
                <w:bCs/>
                <w:sz w:val="20"/>
                <w:lang w:eastAsia="en-AU"/>
              </w:rPr>
              <w:t>Funding cluster</w:t>
            </w:r>
          </w:p>
        </w:tc>
        <w:tc>
          <w:tcPr>
            <w:tcW w:w="1902" w:type="dxa"/>
            <w:shd w:val="clear" w:color="auto" w:fill="B3B3B3"/>
            <w:vAlign w:val="center"/>
          </w:tcPr>
          <w:p w:rsidR="000C000D" w:rsidRPr="003C0A46" w:rsidRDefault="000C000D" w:rsidP="00252F37">
            <w:pPr>
              <w:jc w:val="center"/>
              <w:rPr>
                <w:b/>
                <w:bCs/>
                <w:sz w:val="20"/>
                <w:lang w:eastAsia="en-AU"/>
              </w:rPr>
            </w:pPr>
            <w:r w:rsidRPr="003C0A46">
              <w:rPr>
                <w:b/>
                <w:bCs/>
                <w:sz w:val="20"/>
                <w:lang w:eastAsia="en-AU"/>
              </w:rPr>
              <w:t>Part of funding cluster</w:t>
            </w:r>
          </w:p>
        </w:tc>
        <w:tc>
          <w:tcPr>
            <w:tcW w:w="5096" w:type="dxa"/>
            <w:shd w:val="clear" w:color="auto" w:fill="B3B3B3"/>
            <w:noWrap/>
            <w:vAlign w:val="center"/>
          </w:tcPr>
          <w:p w:rsidR="000C000D" w:rsidRPr="003C0A46" w:rsidRDefault="000C000D" w:rsidP="00252F37">
            <w:pPr>
              <w:jc w:val="center"/>
              <w:rPr>
                <w:b/>
                <w:bCs/>
                <w:sz w:val="20"/>
                <w:lang w:eastAsia="en-AU"/>
              </w:rPr>
            </w:pPr>
            <w:r w:rsidRPr="003C0A46">
              <w:rPr>
                <w:b/>
                <w:bCs/>
                <w:sz w:val="20"/>
                <w:lang w:eastAsia="en-AU"/>
              </w:rPr>
              <w:t>Unit description</w:t>
            </w:r>
          </w:p>
        </w:tc>
        <w:tc>
          <w:tcPr>
            <w:tcW w:w="1206" w:type="dxa"/>
            <w:shd w:val="clear" w:color="auto" w:fill="B3B3B3"/>
            <w:vAlign w:val="center"/>
          </w:tcPr>
          <w:p w:rsidR="000C000D" w:rsidRPr="003C0A46" w:rsidRDefault="000C000D" w:rsidP="00252F37">
            <w:pPr>
              <w:jc w:val="center"/>
              <w:rPr>
                <w:b/>
                <w:bCs/>
                <w:sz w:val="20"/>
                <w:lang w:eastAsia="en-AU"/>
              </w:rPr>
            </w:pPr>
            <w:r w:rsidRPr="003C0A46">
              <w:rPr>
                <w:b/>
                <w:bCs/>
                <w:sz w:val="20"/>
                <w:lang w:eastAsia="en-AU"/>
              </w:rPr>
              <w:t>FOE code</w:t>
            </w:r>
          </w:p>
        </w:tc>
      </w:tr>
      <w:tr w:rsidR="000C000D" w:rsidRPr="003C0A46">
        <w:trPr>
          <w:trHeight w:val="255"/>
        </w:trPr>
        <w:tc>
          <w:tcPr>
            <w:tcW w:w="1906" w:type="dxa"/>
            <w:vMerge w:val="restart"/>
          </w:tcPr>
          <w:p w:rsidR="000C000D" w:rsidRPr="003C0A46" w:rsidRDefault="000C000D" w:rsidP="00252F37">
            <w:pPr>
              <w:rPr>
                <w:b/>
                <w:bCs/>
                <w:sz w:val="20"/>
                <w:lang w:eastAsia="en-AU"/>
              </w:rPr>
            </w:pPr>
            <w:r w:rsidRPr="003C0A46">
              <w:rPr>
                <w:b/>
                <w:bCs/>
                <w:sz w:val="20"/>
                <w:lang w:eastAsia="en-AU"/>
              </w:rPr>
              <w:t xml:space="preserve">Funding cluster 1 </w:t>
            </w:r>
            <w:r w:rsidRPr="003C0A46">
              <w:rPr>
                <w:b/>
                <w:bCs/>
                <w:sz w:val="20"/>
                <w:lang w:eastAsia="en-AU"/>
              </w:rPr>
              <w:br/>
            </w:r>
            <w:r w:rsidRPr="003C0A46">
              <w:rPr>
                <w:sz w:val="20"/>
                <w:lang w:eastAsia="en-AU"/>
              </w:rPr>
              <w:t>Law, accounting, administration, economics, commerce</w:t>
            </w:r>
          </w:p>
        </w:tc>
        <w:tc>
          <w:tcPr>
            <w:tcW w:w="1902" w:type="dxa"/>
            <w:vMerge w:val="restart"/>
          </w:tcPr>
          <w:p w:rsidR="000C000D" w:rsidRPr="003C0A46" w:rsidRDefault="000C000D" w:rsidP="00252F37">
            <w:pPr>
              <w:rPr>
                <w:b/>
                <w:bCs/>
                <w:sz w:val="20"/>
                <w:lang w:eastAsia="en-AU"/>
              </w:rPr>
            </w:pPr>
            <w:r w:rsidRPr="003C0A46">
              <w:rPr>
                <w:b/>
                <w:bCs/>
                <w:sz w:val="20"/>
                <w:lang w:eastAsia="en-AU"/>
              </w:rPr>
              <w:t> </w:t>
            </w:r>
          </w:p>
        </w:tc>
        <w:tc>
          <w:tcPr>
            <w:tcW w:w="5096" w:type="dxa"/>
          </w:tcPr>
          <w:p w:rsidR="000C000D" w:rsidRPr="003C0A46" w:rsidRDefault="000C000D" w:rsidP="00252F37">
            <w:pPr>
              <w:rPr>
                <w:sz w:val="20"/>
                <w:lang w:eastAsia="en-AU"/>
              </w:rPr>
            </w:pPr>
            <w:r w:rsidRPr="003C0A46">
              <w:rPr>
                <w:sz w:val="20"/>
                <w:lang w:eastAsia="en-AU"/>
              </w:rPr>
              <w:t>Law</w:t>
            </w:r>
          </w:p>
        </w:tc>
        <w:tc>
          <w:tcPr>
            <w:tcW w:w="1206" w:type="dxa"/>
          </w:tcPr>
          <w:p w:rsidR="000C000D" w:rsidRPr="003C0A46" w:rsidRDefault="000C000D" w:rsidP="00252F37">
            <w:pPr>
              <w:jc w:val="center"/>
              <w:rPr>
                <w:sz w:val="20"/>
                <w:lang w:eastAsia="en-AU"/>
              </w:rPr>
            </w:pPr>
            <w:r w:rsidRPr="003C0A46">
              <w:rPr>
                <w:sz w:val="20"/>
                <w:lang w:eastAsia="en-AU"/>
              </w:rPr>
              <w:t>0909</w:t>
            </w:r>
          </w:p>
        </w:tc>
      </w:tr>
      <w:tr w:rsidR="000C000D" w:rsidRPr="003C0A46">
        <w:trPr>
          <w:trHeight w:val="255"/>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Accounting</w:t>
            </w:r>
          </w:p>
        </w:tc>
        <w:tc>
          <w:tcPr>
            <w:tcW w:w="1206" w:type="dxa"/>
          </w:tcPr>
          <w:p w:rsidR="000C000D" w:rsidRPr="003C0A46" w:rsidRDefault="000C000D" w:rsidP="00252F37">
            <w:pPr>
              <w:jc w:val="center"/>
              <w:rPr>
                <w:sz w:val="20"/>
                <w:lang w:eastAsia="en-AU"/>
              </w:rPr>
            </w:pPr>
            <w:r w:rsidRPr="003C0A46">
              <w:rPr>
                <w:sz w:val="20"/>
                <w:lang w:eastAsia="en-AU"/>
              </w:rPr>
              <w:t>0801</w:t>
            </w:r>
          </w:p>
        </w:tc>
      </w:tr>
      <w:tr w:rsidR="000C000D" w:rsidRPr="003C0A46">
        <w:trPr>
          <w:trHeight w:val="255"/>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Business and Management</w:t>
            </w:r>
          </w:p>
        </w:tc>
        <w:tc>
          <w:tcPr>
            <w:tcW w:w="1206" w:type="dxa"/>
          </w:tcPr>
          <w:p w:rsidR="000C000D" w:rsidRPr="003C0A46" w:rsidRDefault="000C000D" w:rsidP="00252F37">
            <w:pPr>
              <w:jc w:val="center"/>
              <w:rPr>
                <w:sz w:val="20"/>
                <w:lang w:eastAsia="en-AU"/>
              </w:rPr>
            </w:pPr>
            <w:r w:rsidRPr="003C0A46">
              <w:rPr>
                <w:sz w:val="20"/>
                <w:lang w:eastAsia="en-AU"/>
              </w:rPr>
              <w:t>0803</w:t>
            </w:r>
          </w:p>
        </w:tc>
      </w:tr>
      <w:tr w:rsidR="000C000D" w:rsidRPr="003C0A46">
        <w:trPr>
          <w:trHeight w:val="255"/>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Sales and Marketing</w:t>
            </w:r>
          </w:p>
        </w:tc>
        <w:tc>
          <w:tcPr>
            <w:tcW w:w="1206" w:type="dxa"/>
          </w:tcPr>
          <w:p w:rsidR="000C000D" w:rsidRPr="003C0A46" w:rsidRDefault="000C000D" w:rsidP="00252F37">
            <w:pPr>
              <w:jc w:val="center"/>
              <w:rPr>
                <w:sz w:val="20"/>
                <w:lang w:eastAsia="en-AU"/>
              </w:rPr>
            </w:pPr>
            <w:r w:rsidRPr="003C0A46">
              <w:rPr>
                <w:sz w:val="20"/>
                <w:lang w:eastAsia="en-AU"/>
              </w:rPr>
              <w:t>0805</w:t>
            </w:r>
          </w:p>
        </w:tc>
      </w:tr>
      <w:tr w:rsidR="000C000D" w:rsidRPr="003C0A46">
        <w:trPr>
          <w:trHeight w:val="255"/>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Tourism</w:t>
            </w:r>
          </w:p>
        </w:tc>
        <w:tc>
          <w:tcPr>
            <w:tcW w:w="1206" w:type="dxa"/>
          </w:tcPr>
          <w:p w:rsidR="000C000D" w:rsidRPr="003C0A46" w:rsidRDefault="000C000D" w:rsidP="00252F37">
            <w:pPr>
              <w:jc w:val="center"/>
              <w:rPr>
                <w:sz w:val="20"/>
                <w:lang w:eastAsia="en-AU"/>
              </w:rPr>
            </w:pPr>
            <w:r w:rsidRPr="003C0A46">
              <w:rPr>
                <w:sz w:val="20"/>
                <w:lang w:eastAsia="en-AU"/>
              </w:rPr>
              <w:t>0807</w:t>
            </w:r>
          </w:p>
        </w:tc>
      </w:tr>
      <w:tr w:rsidR="000C000D" w:rsidRPr="003C0A46">
        <w:trPr>
          <w:trHeight w:val="255"/>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Office Studies</w:t>
            </w:r>
          </w:p>
        </w:tc>
        <w:tc>
          <w:tcPr>
            <w:tcW w:w="1206" w:type="dxa"/>
          </w:tcPr>
          <w:p w:rsidR="000C000D" w:rsidRPr="003C0A46" w:rsidRDefault="000C000D" w:rsidP="00252F37">
            <w:pPr>
              <w:jc w:val="center"/>
              <w:rPr>
                <w:sz w:val="20"/>
                <w:lang w:eastAsia="en-AU"/>
              </w:rPr>
            </w:pPr>
            <w:r w:rsidRPr="003C0A46">
              <w:rPr>
                <w:sz w:val="20"/>
                <w:lang w:eastAsia="en-AU"/>
              </w:rPr>
              <w:t>0809</w:t>
            </w:r>
          </w:p>
        </w:tc>
      </w:tr>
      <w:tr w:rsidR="000C000D" w:rsidRPr="003C0A46">
        <w:trPr>
          <w:trHeight w:val="255"/>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Banking, Finance and Related Fields</w:t>
            </w:r>
          </w:p>
        </w:tc>
        <w:tc>
          <w:tcPr>
            <w:tcW w:w="1206" w:type="dxa"/>
          </w:tcPr>
          <w:p w:rsidR="000C000D" w:rsidRPr="003C0A46" w:rsidRDefault="000C000D" w:rsidP="00252F37">
            <w:pPr>
              <w:jc w:val="center"/>
              <w:rPr>
                <w:sz w:val="20"/>
                <w:lang w:eastAsia="en-AU"/>
              </w:rPr>
            </w:pPr>
            <w:r w:rsidRPr="003C0A46">
              <w:rPr>
                <w:sz w:val="20"/>
                <w:lang w:eastAsia="en-AU"/>
              </w:rPr>
              <w:t>0811</w:t>
            </w:r>
          </w:p>
        </w:tc>
      </w:tr>
      <w:tr w:rsidR="000C000D" w:rsidRPr="003C0A46">
        <w:trPr>
          <w:trHeight w:val="255"/>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Other Management and Commerce</w:t>
            </w:r>
          </w:p>
        </w:tc>
        <w:tc>
          <w:tcPr>
            <w:tcW w:w="1206" w:type="dxa"/>
          </w:tcPr>
          <w:p w:rsidR="000C000D" w:rsidRPr="003C0A46" w:rsidRDefault="000C000D" w:rsidP="00252F37">
            <w:pPr>
              <w:jc w:val="center"/>
              <w:rPr>
                <w:sz w:val="20"/>
                <w:lang w:eastAsia="en-AU"/>
              </w:rPr>
            </w:pPr>
            <w:r w:rsidRPr="003C0A46">
              <w:rPr>
                <w:sz w:val="20"/>
                <w:lang w:eastAsia="en-AU"/>
              </w:rPr>
              <w:t>0899</w:t>
            </w:r>
          </w:p>
        </w:tc>
      </w:tr>
      <w:tr w:rsidR="000C000D" w:rsidRPr="003C0A46">
        <w:trPr>
          <w:trHeight w:val="255"/>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Economics and Econometrics</w:t>
            </w:r>
          </w:p>
        </w:tc>
        <w:tc>
          <w:tcPr>
            <w:tcW w:w="1206" w:type="dxa"/>
          </w:tcPr>
          <w:p w:rsidR="000C000D" w:rsidRPr="003C0A46" w:rsidRDefault="000C000D" w:rsidP="00252F37">
            <w:pPr>
              <w:jc w:val="center"/>
              <w:rPr>
                <w:sz w:val="20"/>
                <w:lang w:eastAsia="en-AU"/>
              </w:rPr>
            </w:pPr>
            <w:r w:rsidRPr="003C0A46">
              <w:rPr>
                <w:sz w:val="20"/>
                <w:lang w:eastAsia="en-AU"/>
              </w:rPr>
              <w:t>0919</w:t>
            </w:r>
          </w:p>
        </w:tc>
      </w:tr>
      <w:tr w:rsidR="000C000D" w:rsidRPr="003C0A46">
        <w:trPr>
          <w:trHeight w:val="255"/>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Food and Hospitality</w:t>
            </w:r>
          </w:p>
        </w:tc>
        <w:tc>
          <w:tcPr>
            <w:tcW w:w="1206" w:type="dxa"/>
          </w:tcPr>
          <w:p w:rsidR="000C000D" w:rsidRPr="003C0A46" w:rsidRDefault="000C000D" w:rsidP="00252F37">
            <w:pPr>
              <w:jc w:val="center"/>
              <w:rPr>
                <w:sz w:val="20"/>
                <w:lang w:eastAsia="en-AU"/>
              </w:rPr>
            </w:pPr>
            <w:r w:rsidRPr="003C0A46">
              <w:rPr>
                <w:sz w:val="20"/>
                <w:lang w:eastAsia="en-AU"/>
              </w:rPr>
              <w:t>1101</w:t>
            </w:r>
          </w:p>
        </w:tc>
      </w:tr>
      <w:tr w:rsidR="000C000D" w:rsidRPr="003C0A46">
        <w:trPr>
          <w:trHeight w:val="255"/>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Personal Services</w:t>
            </w:r>
          </w:p>
        </w:tc>
        <w:tc>
          <w:tcPr>
            <w:tcW w:w="1206" w:type="dxa"/>
          </w:tcPr>
          <w:p w:rsidR="000C000D" w:rsidRPr="003C0A46" w:rsidRDefault="000C000D" w:rsidP="00252F37">
            <w:pPr>
              <w:jc w:val="center"/>
              <w:rPr>
                <w:sz w:val="20"/>
                <w:lang w:eastAsia="en-AU"/>
              </w:rPr>
            </w:pPr>
            <w:r w:rsidRPr="003C0A46">
              <w:rPr>
                <w:sz w:val="20"/>
                <w:lang w:eastAsia="en-AU"/>
              </w:rPr>
              <w:t>1103</w:t>
            </w:r>
          </w:p>
        </w:tc>
      </w:tr>
      <w:tr w:rsidR="000C000D" w:rsidRPr="003C0A46">
        <w:trPr>
          <w:trHeight w:val="255"/>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General Education Programmes</w:t>
            </w:r>
          </w:p>
        </w:tc>
        <w:tc>
          <w:tcPr>
            <w:tcW w:w="1206" w:type="dxa"/>
          </w:tcPr>
          <w:p w:rsidR="000C000D" w:rsidRPr="003C0A46" w:rsidRDefault="000C000D" w:rsidP="00252F37">
            <w:pPr>
              <w:jc w:val="center"/>
              <w:rPr>
                <w:sz w:val="20"/>
                <w:lang w:eastAsia="en-AU"/>
              </w:rPr>
            </w:pPr>
            <w:r w:rsidRPr="003C0A46">
              <w:rPr>
                <w:sz w:val="20"/>
                <w:lang w:eastAsia="en-AU"/>
              </w:rPr>
              <w:t>1201</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Other Mixed Field Programmes</w:t>
            </w:r>
          </w:p>
        </w:tc>
        <w:tc>
          <w:tcPr>
            <w:tcW w:w="1206" w:type="dxa"/>
          </w:tcPr>
          <w:p w:rsidR="000C000D" w:rsidRPr="003C0A46" w:rsidRDefault="000C000D" w:rsidP="00252F37">
            <w:pPr>
              <w:jc w:val="center"/>
              <w:rPr>
                <w:sz w:val="20"/>
                <w:lang w:eastAsia="en-AU"/>
              </w:rPr>
            </w:pPr>
            <w:r w:rsidRPr="003C0A46">
              <w:rPr>
                <w:sz w:val="20"/>
                <w:lang w:eastAsia="en-AU"/>
              </w:rPr>
              <w:t>1299</w:t>
            </w:r>
          </w:p>
        </w:tc>
      </w:tr>
      <w:tr w:rsidR="000C000D" w:rsidRPr="003C0A46">
        <w:trPr>
          <w:trHeight w:val="255"/>
        </w:trPr>
        <w:tc>
          <w:tcPr>
            <w:tcW w:w="1906" w:type="dxa"/>
            <w:vMerge w:val="restart"/>
          </w:tcPr>
          <w:p w:rsidR="000C000D" w:rsidRPr="003C0A46" w:rsidRDefault="000C000D" w:rsidP="00252F37">
            <w:pPr>
              <w:rPr>
                <w:b/>
                <w:bCs/>
                <w:sz w:val="20"/>
                <w:lang w:eastAsia="en-AU"/>
              </w:rPr>
            </w:pPr>
            <w:r w:rsidRPr="003C0A46">
              <w:rPr>
                <w:b/>
                <w:bCs/>
                <w:sz w:val="20"/>
                <w:lang w:eastAsia="en-AU"/>
              </w:rPr>
              <w:t>Funding cluster 2</w:t>
            </w:r>
            <w:r w:rsidRPr="003C0A46">
              <w:rPr>
                <w:b/>
                <w:bCs/>
                <w:sz w:val="20"/>
                <w:lang w:eastAsia="en-AU"/>
              </w:rPr>
              <w:br/>
            </w:r>
            <w:r w:rsidRPr="003C0A46">
              <w:rPr>
                <w:sz w:val="20"/>
                <w:lang w:eastAsia="en-AU"/>
              </w:rPr>
              <w:t>Humanities</w:t>
            </w:r>
          </w:p>
        </w:tc>
        <w:tc>
          <w:tcPr>
            <w:tcW w:w="1902" w:type="dxa"/>
            <w:vMerge w:val="restart"/>
          </w:tcPr>
          <w:p w:rsidR="000C000D" w:rsidRPr="003C0A46" w:rsidRDefault="000C000D" w:rsidP="00252F37">
            <w:pPr>
              <w:rPr>
                <w:b/>
                <w:bCs/>
                <w:sz w:val="20"/>
                <w:lang w:eastAsia="en-AU"/>
              </w:rPr>
            </w:pPr>
            <w:r w:rsidRPr="003C0A46">
              <w:rPr>
                <w:b/>
                <w:bCs/>
                <w:sz w:val="20"/>
                <w:lang w:eastAsia="en-AU"/>
              </w:rPr>
              <w:t> </w:t>
            </w:r>
          </w:p>
        </w:tc>
        <w:tc>
          <w:tcPr>
            <w:tcW w:w="5096" w:type="dxa"/>
          </w:tcPr>
          <w:p w:rsidR="000C000D" w:rsidRPr="003C0A46" w:rsidRDefault="000C000D" w:rsidP="00252F37">
            <w:pPr>
              <w:rPr>
                <w:sz w:val="20"/>
                <w:lang w:eastAsia="en-AU"/>
              </w:rPr>
            </w:pPr>
            <w:r w:rsidRPr="003C0A46">
              <w:rPr>
                <w:sz w:val="20"/>
                <w:lang w:eastAsia="en-AU"/>
              </w:rPr>
              <w:t>History</w:t>
            </w:r>
          </w:p>
        </w:tc>
        <w:tc>
          <w:tcPr>
            <w:tcW w:w="1206" w:type="dxa"/>
          </w:tcPr>
          <w:p w:rsidR="000C000D" w:rsidRPr="003C0A46" w:rsidRDefault="000C000D" w:rsidP="00252F37">
            <w:pPr>
              <w:jc w:val="center"/>
              <w:rPr>
                <w:sz w:val="20"/>
                <w:lang w:eastAsia="en-AU"/>
              </w:rPr>
            </w:pPr>
            <w:r w:rsidRPr="003C0A46">
              <w:rPr>
                <w:sz w:val="20"/>
                <w:lang w:eastAsia="en-AU"/>
              </w:rPr>
              <w:t>090305</w:t>
            </w:r>
          </w:p>
        </w:tc>
      </w:tr>
      <w:tr w:rsidR="000C000D" w:rsidRPr="003C0A46">
        <w:trPr>
          <w:trHeight w:val="255"/>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Archaeology</w:t>
            </w:r>
          </w:p>
        </w:tc>
        <w:tc>
          <w:tcPr>
            <w:tcW w:w="1206" w:type="dxa"/>
          </w:tcPr>
          <w:p w:rsidR="000C000D" w:rsidRPr="003C0A46" w:rsidRDefault="000C000D" w:rsidP="00252F37">
            <w:pPr>
              <w:jc w:val="center"/>
              <w:rPr>
                <w:sz w:val="20"/>
                <w:lang w:eastAsia="en-AU"/>
              </w:rPr>
            </w:pPr>
            <w:r w:rsidRPr="003C0A46">
              <w:rPr>
                <w:sz w:val="20"/>
                <w:lang w:eastAsia="en-AU"/>
              </w:rPr>
              <w:t>090307</w:t>
            </w:r>
          </w:p>
        </w:tc>
      </w:tr>
      <w:tr w:rsidR="000C000D" w:rsidRPr="003C0A46">
        <w:trPr>
          <w:trHeight w:val="255"/>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Indigenous Studies</w:t>
            </w:r>
          </w:p>
        </w:tc>
        <w:tc>
          <w:tcPr>
            <w:tcW w:w="1206" w:type="dxa"/>
          </w:tcPr>
          <w:p w:rsidR="000C000D" w:rsidRPr="003C0A46" w:rsidRDefault="000C000D" w:rsidP="00252F37">
            <w:pPr>
              <w:jc w:val="center"/>
              <w:rPr>
                <w:sz w:val="20"/>
                <w:lang w:eastAsia="en-AU"/>
              </w:rPr>
            </w:pPr>
            <w:r w:rsidRPr="003C0A46">
              <w:rPr>
                <w:sz w:val="20"/>
                <w:lang w:eastAsia="en-AU"/>
              </w:rPr>
              <w:t>090311</w:t>
            </w:r>
          </w:p>
        </w:tc>
      </w:tr>
      <w:tr w:rsidR="000C000D" w:rsidRPr="003C0A46">
        <w:trPr>
          <w:trHeight w:val="255"/>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Justice and Law Enforcement</w:t>
            </w:r>
          </w:p>
        </w:tc>
        <w:tc>
          <w:tcPr>
            <w:tcW w:w="1206" w:type="dxa"/>
          </w:tcPr>
          <w:p w:rsidR="000C000D" w:rsidRPr="003C0A46" w:rsidRDefault="000C000D" w:rsidP="00252F37">
            <w:pPr>
              <w:jc w:val="center"/>
              <w:rPr>
                <w:sz w:val="20"/>
                <w:lang w:eastAsia="en-AU"/>
              </w:rPr>
            </w:pPr>
            <w:r w:rsidRPr="003C0A46">
              <w:rPr>
                <w:sz w:val="20"/>
                <w:lang w:eastAsia="en-AU"/>
              </w:rPr>
              <w:t>0911</w:t>
            </w:r>
          </w:p>
        </w:tc>
      </w:tr>
      <w:tr w:rsidR="000C000D" w:rsidRPr="003C0A46">
        <w:trPr>
          <w:trHeight w:val="255"/>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Language and Literature</w:t>
            </w:r>
          </w:p>
        </w:tc>
        <w:tc>
          <w:tcPr>
            <w:tcW w:w="1206" w:type="dxa"/>
          </w:tcPr>
          <w:p w:rsidR="000C000D" w:rsidRPr="003C0A46" w:rsidRDefault="000C000D" w:rsidP="00252F37">
            <w:pPr>
              <w:jc w:val="center"/>
              <w:rPr>
                <w:sz w:val="20"/>
                <w:lang w:eastAsia="en-AU"/>
              </w:rPr>
            </w:pPr>
            <w:r w:rsidRPr="003C0A46">
              <w:rPr>
                <w:sz w:val="20"/>
                <w:lang w:eastAsia="en-AU"/>
              </w:rPr>
              <w:t>091500</w:t>
            </w:r>
          </w:p>
        </w:tc>
      </w:tr>
      <w:tr w:rsidR="000C000D" w:rsidRPr="003C0A46">
        <w:trPr>
          <w:trHeight w:val="255"/>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English Language</w:t>
            </w:r>
          </w:p>
        </w:tc>
        <w:tc>
          <w:tcPr>
            <w:tcW w:w="1206" w:type="dxa"/>
          </w:tcPr>
          <w:p w:rsidR="000C000D" w:rsidRPr="003C0A46" w:rsidRDefault="000C000D" w:rsidP="00252F37">
            <w:pPr>
              <w:jc w:val="center"/>
              <w:rPr>
                <w:sz w:val="20"/>
                <w:lang w:eastAsia="en-AU"/>
              </w:rPr>
            </w:pPr>
            <w:r w:rsidRPr="003C0A46">
              <w:rPr>
                <w:sz w:val="20"/>
                <w:lang w:eastAsia="en-AU"/>
              </w:rPr>
              <w:t>091501</w:t>
            </w:r>
          </w:p>
        </w:tc>
      </w:tr>
      <w:tr w:rsidR="000C000D" w:rsidRPr="003C0A46">
        <w:trPr>
          <w:trHeight w:val="255"/>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Linguistics</w:t>
            </w:r>
          </w:p>
        </w:tc>
        <w:tc>
          <w:tcPr>
            <w:tcW w:w="1206" w:type="dxa"/>
          </w:tcPr>
          <w:p w:rsidR="000C000D" w:rsidRPr="003C0A46" w:rsidRDefault="000C000D" w:rsidP="00252F37">
            <w:pPr>
              <w:jc w:val="center"/>
              <w:rPr>
                <w:sz w:val="20"/>
                <w:lang w:eastAsia="en-AU"/>
              </w:rPr>
            </w:pPr>
            <w:r w:rsidRPr="003C0A46">
              <w:rPr>
                <w:sz w:val="20"/>
                <w:lang w:eastAsia="en-AU"/>
              </w:rPr>
              <w:t>091521</w:t>
            </w:r>
          </w:p>
        </w:tc>
      </w:tr>
      <w:tr w:rsidR="000C000D" w:rsidRPr="003C0A46">
        <w:trPr>
          <w:trHeight w:val="255"/>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Literature</w:t>
            </w:r>
          </w:p>
        </w:tc>
        <w:tc>
          <w:tcPr>
            <w:tcW w:w="1206" w:type="dxa"/>
          </w:tcPr>
          <w:p w:rsidR="000C000D" w:rsidRPr="003C0A46" w:rsidRDefault="000C000D" w:rsidP="00252F37">
            <w:pPr>
              <w:jc w:val="center"/>
              <w:rPr>
                <w:sz w:val="20"/>
                <w:lang w:eastAsia="en-AU"/>
              </w:rPr>
            </w:pPr>
            <w:r w:rsidRPr="003C0A46">
              <w:rPr>
                <w:sz w:val="20"/>
                <w:lang w:eastAsia="en-AU"/>
              </w:rPr>
              <w:t>091523</w:t>
            </w:r>
          </w:p>
        </w:tc>
      </w:tr>
      <w:tr w:rsidR="000C000D" w:rsidRPr="003C0A46">
        <w:trPr>
          <w:trHeight w:val="255"/>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Language and Literature not elsewhere classified</w:t>
            </w:r>
          </w:p>
        </w:tc>
        <w:tc>
          <w:tcPr>
            <w:tcW w:w="1206" w:type="dxa"/>
          </w:tcPr>
          <w:p w:rsidR="000C000D" w:rsidRPr="003C0A46" w:rsidRDefault="000C000D" w:rsidP="00252F37">
            <w:pPr>
              <w:jc w:val="center"/>
              <w:rPr>
                <w:sz w:val="20"/>
                <w:lang w:eastAsia="en-AU"/>
              </w:rPr>
            </w:pPr>
            <w:r w:rsidRPr="003C0A46">
              <w:rPr>
                <w:sz w:val="20"/>
                <w:lang w:eastAsia="en-AU"/>
              </w:rPr>
              <w:t>091599</w:t>
            </w:r>
          </w:p>
        </w:tc>
      </w:tr>
      <w:tr w:rsidR="000C000D" w:rsidRPr="003C0A46">
        <w:trPr>
          <w:cantSplit/>
          <w:trHeight w:val="687"/>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Philosophy and Religious Studies</w:t>
            </w:r>
          </w:p>
        </w:tc>
        <w:tc>
          <w:tcPr>
            <w:tcW w:w="1206" w:type="dxa"/>
          </w:tcPr>
          <w:p w:rsidR="000C000D" w:rsidRPr="003C0A46" w:rsidRDefault="000C000D" w:rsidP="00252F37">
            <w:pPr>
              <w:jc w:val="center"/>
              <w:rPr>
                <w:sz w:val="20"/>
                <w:lang w:eastAsia="en-AU"/>
              </w:rPr>
            </w:pPr>
            <w:r w:rsidRPr="003C0A46">
              <w:rPr>
                <w:sz w:val="20"/>
                <w:lang w:eastAsia="en-AU"/>
              </w:rPr>
              <w:t>0917</w:t>
            </w:r>
          </w:p>
        </w:tc>
      </w:tr>
    </w:tbl>
    <w:p w:rsidR="000C000D" w:rsidRPr="003C0A46" w:rsidRDefault="000C000D" w:rsidP="00252F37">
      <w:r w:rsidRPr="003C0A46">
        <w:br w:type="page"/>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6"/>
        <w:gridCol w:w="1902"/>
        <w:gridCol w:w="5096"/>
        <w:gridCol w:w="1206"/>
      </w:tblGrid>
      <w:tr w:rsidR="000C000D" w:rsidRPr="003C0A46">
        <w:trPr>
          <w:trHeight w:val="284"/>
          <w:tblHeader/>
        </w:trPr>
        <w:tc>
          <w:tcPr>
            <w:tcW w:w="1906" w:type="dxa"/>
            <w:shd w:val="clear" w:color="auto" w:fill="B3B3B3"/>
            <w:noWrap/>
            <w:vAlign w:val="center"/>
          </w:tcPr>
          <w:p w:rsidR="000C000D" w:rsidRPr="003C0A46" w:rsidRDefault="000C000D" w:rsidP="00252F37">
            <w:pPr>
              <w:jc w:val="center"/>
              <w:rPr>
                <w:b/>
                <w:bCs/>
                <w:sz w:val="20"/>
                <w:lang w:eastAsia="en-AU"/>
              </w:rPr>
            </w:pPr>
            <w:r w:rsidRPr="003C0A46">
              <w:rPr>
                <w:b/>
                <w:bCs/>
                <w:sz w:val="20"/>
                <w:lang w:eastAsia="en-AU"/>
              </w:rPr>
              <w:lastRenderedPageBreak/>
              <w:t>Funding cluster</w:t>
            </w:r>
          </w:p>
        </w:tc>
        <w:tc>
          <w:tcPr>
            <w:tcW w:w="1902" w:type="dxa"/>
            <w:shd w:val="clear" w:color="auto" w:fill="B3B3B3"/>
            <w:vAlign w:val="center"/>
          </w:tcPr>
          <w:p w:rsidR="000C000D" w:rsidRPr="003C0A46" w:rsidRDefault="000C000D" w:rsidP="00252F37">
            <w:pPr>
              <w:jc w:val="center"/>
              <w:rPr>
                <w:b/>
                <w:bCs/>
                <w:sz w:val="20"/>
                <w:lang w:eastAsia="en-AU"/>
              </w:rPr>
            </w:pPr>
            <w:r w:rsidRPr="003C0A46">
              <w:rPr>
                <w:b/>
                <w:bCs/>
                <w:sz w:val="20"/>
                <w:lang w:eastAsia="en-AU"/>
              </w:rPr>
              <w:t>Part of funding cluster</w:t>
            </w:r>
          </w:p>
        </w:tc>
        <w:tc>
          <w:tcPr>
            <w:tcW w:w="5096" w:type="dxa"/>
            <w:shd w:val="clear" w:color="auto" w:fill="B3B3B3"/>
            <w:noWrap/>
            <w:vAlign w:val="center"/>
          </w:tcPr>
          <w:p w:rsidR="000C000D" w:rsidRPr="003C0A46" w:rsidRDefault="000C000D" w:rsidP="00252F37">
            <w:pPr>
              <w:jc w:val="center"/>
              <w:rPr>
                <w:b/>
                <w:bCs/>
                <w:sz w:val="20"/>
                <w:lang w:eastAsia="en-AU"/>
              </w:rPr>
            </w:pPr>
            <w:r w:rsidRPr="003C0A46">
              <w:rPr>
                <w:b/>
                <w:bCs/>
                <w:sz w:val="20"/>
                <w:lang w:eastAsia="en-AU"/>
              </w:rPr>
              <w:t>Unit description</w:t>
            </w:r>
          </w:p>
        </w:tc>
        <w:tc>
          <w:tcPr>
            <w:tcW w:w="1206" w:type="dxa"/>
            <w:shd w:val="clear" w:color="auto" w:fill="B3B3B3"/>
            <w:vAlign w:val="center"/>
          </w:tcPr>
          <w:p w:rsidR="000C000D" w:rsidRPr="003C0A46" w:rsidRDefault="000C000D" w:rsidP="00252F37">
            <w:pPr>
              <w:jc w:val="center"/>
              <w:rPr>
                <w:b/>
                <w:bCs/>
                <w:sz w:val="20"/>
                <w:lang w:eastAsia="en-AU"/>
              </w:rPr>
            </w:pPr>
            <w:r w:rsidRPr="003C0A46">
              <w:rPr>
                <w:b/>
                <w:bCs/>
                <w:sz w:val="20"/>
                <w:lang w:eastAsia="en-AU"/>
              </w:rPr>
              <w:t>FOE code</w:t>
            </w:r>
          </w:p>
        </w:tc>
      </w:tr>
      <w:tr w:rsidR="000C000D" w:rsidRPr="003C0A46">
        <w:trPr>
          <w:trHeight w:val="238"/>
        </w:trPr>
        <w:tc>
          <w:tcPr>
            <w:tcW w:w="1906" w:type="dxa"/>
            <w:vMerge w:val="restart"/>
          </w:tcPr>
          <w:p w:rsidR="000C000D" w:rsidRPr="003C0A46" w:rsidRDefault="000C000D" w:rsidP="00252F37">
            <w:pPr>
              <w:rPr>
                <w:b/>
                <w:bCs/>
                <w:sz w:val="20"/>
                <w:lang w:eastAsia="en-AU"/>
              </w:rPr>
            </w:pPr>
            <w:r w:rsidRPr="003C0A46">
              <w:rPr>
                <w:b/>
                <w:bCs/>
                <w:sz w:val="20"/>
                <w:lang w:eastAsia="en-AU"/>
              </w:rPr>
              <w:t>Funding cluster 3</w:t>
            </w:r>
            <w:r w:rsidRPr="003C0A46">
              <w:rPr>
                <w:b/>
                <w:bCs/>
                <w:sz w:val="20"/>
                <w:lang w:eastAsia="en-AU"/>
              </w:rPr>
              <w:br/>
            </w:r>
            <w:r w:rsidRPr="003C0A46">
              <w:rPr>
                <w:sz w:val="20"/>
                <w:lang w:eastAsia="en-AU"/>
              </w:rPr>
              <w:t>Mathematics, statistics, behavioural science, social studies, computing, built environment, other health</w:t>
            </w:r>
          </w:p>
        </w:tc>
        <w:tc>
          <w:tcPr>
            <w:tcW w:w="1902" w:type="dxa"/>
            <w:vMerge w:val="restart"/>
          </w:tcPr>
          <w:p w:rsidR="000C000D" w:rsidRPr="003C0A46" w:rsidRDefault="000C000D" w:rsidP="00252F37">
            <w:pPr>
              <w:rPr>
                <w:sz w:val="20"/>
                <w:lang w:eastAsia="en-AU"/>
              </w:rPr>
            </w:pPr>
            <w:r w:rsidRPr="003C0A46">
              <w:rPr>
                <w:sz w:val="20"/>
                <w:lang w:eastAsia="en-AU"/>
              </w:rPr>
              <w:t>Mathematics and  statistics</w:t>
            </w:r>
          </w:p>
          <w:p w:rsidR="000C000D" w:rsidRPr="003C0A46" w:rsidRDefault="000C000D" w:rsidP="00252F37">
            <w:pPr>
              <w:rPr>
                <w:sz w:val="20"/>
                <w:lang w:eastAsia="en-AU"/>
              </w:rPr>
            </w:pPr>
            <w:r w:rsidRPr="003C0A46">
              <w:rPr>
                <w:sz w:val="20"/>
                <w:lang w:eastAsia="en-AU"/>
              </w:rPr>
              <w:t>Computing, built environment or other health</w:t>
            </w:r>
          </w:p>
        </w:tc>
        <w:tc>
          <w:tcPr>
            <w:tcW w:w="5096" w:type="dxa"/>
          </w:tcPr>
          <w:p w:rsidR="000C000D" w:rsidRPr="003C0A46" w:rsidRDefault="000C000D" w:rsidP="00252F37">
            <w:pPr>
              <w:rPr>
                <w:sz w:val="20"/>
                <w:lang w:eastAsia="en-AU"/>
              </w:rPr>
            </w:pPr>
            <w:r w:rsidRPr="003C0A46">
              <w:rPr>
                <w:sz w:val="20"/>
                <w:lang w:eastAsia="en-AU"/>
              </w:rPr>
              <w:t>Mathematical Sciences</w:t>
            </w:r>
          </w:p>
        </w:tc>
        <w:tc>
          <w:tcPr>
            <w:tcW w:w="1206" w:type="dxa"/>
          </w:tcPr>
          <w:p w:rsidR="000C000D" w:rsidRPr="003C0A46" w:rsidRDefault="000C000D" w:rsidP="00252F37">
            <w:pPr>
              <w:jc w:val="center"/>
              <w:rPr>
                <w:sz w:val="20"/>
                <w:lang w:eastAsia="en-AU"/>
              </w:rPr>
            </w:pPr>
            <w:r w:rsidRPr="003C0A46">
              <w:rPr>
                <w:sz w:val="20"/>
                <w:lang w:eastAsia="en-AU"/>
              </w:rPr>
              <w:t>0101</w:t>
            </w:r>
          </w:p>
        </w:tc>
      </w:tr>
      <w:tr w:rsidR="000C000D" w:rsidRPr="003C0A46">
        <w:trPr>
          <w:trHeight w:val="305"/>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Computer Science</w:t>
            </w:r>
          </w:p>
        </w:tc>
        <w:tc>
          <w:tcPr>
            <w:tcW w:w="1206" w:type="dxa"/>
          </w:tcPr>
          <w:p w:rsidR="000C000D" w:rsidRPr="003C0A46" w:rsidRDefault="000C000D" w:rsidP="00252F37">
            <w:pPr>
              <w:jc w:val="center"/>
              <w:rPr>
                <w:sz w:val="20"/>
                <w:lang w:eastAsia="en-AU"/>
              </w:rPr>
            </w:pPr>
            <w:r w:rsidRPr="003C0A46">
              <w:rPr>
                <w:sz w:val="20"/>
                <w:lang w:eastAsia="en-AU"/>
              </w:rPr>
              <w:t>0201</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Information Systems</w:t>
            </w:r>
          </w:p>
        </w:tc>
        <w:tc>
          <w:tcPr>
            <w:tcW w:w="1206" w:type="dxa"/>
          </w:tcPr>
          <w:p w:rsidR="000C000D" w:rsidRPr="003C0A46" w:rsidRDefault="000C000D" w:rsidP="00252F37">
            <w:pPr>
              <w:jc w:val="center"/>
              <w:rPr>
                <w:sz w:val="20"/>
                <w:lang w:eastAsia="en-AU"/>
              </w:rPr>
            </w:pPr>
            <w:r w:rsidRPr="003C0A46">
              <w:rPr>
                <w:sz w:val="20"/>
                <w:lang w:eastAsia="en-AU"/>
              </w:rPr>
              <w:t>0203</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Other Information Technology</w:t>
            </w:r>
          </w:p>
        </w:tc>
        <w:tc>
          <w:tcPr>
            <w:tcW w:w="1206" w:type="dxa"/>
          </w:tcPr>
          <w:p w:rsidR="000C000D" w:rsidRPr="003C0A46" w:rsidRDefault="000C000D" w:rsidP="00252F37">
            <w:pPr>
              <w:jc w:val="center"/>
              <w:rPr>
                <w:sz w:val="20"/>
                <w:lang w:eastAsia="en-AU"/>
              </w:rPr>
            </w:pPr>
            <w:r w:rsidRPr="003C0A46">
              <w:rPr>
                <w:sz w:val="20"/>
                <w:lang w:eastAsia="en-AU"/>
              </w:rPr>
              <w:t>0299</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Architecture and Urban Environment</w:t>
            </w:r>
          </w:p>
        </w:tc>
        <w:tc>
          <w:tcPr>
            <w:tcW w:w="1206" w:type="dxa"/>
          </w:tcPr>
          <w:p w:rsidR="000C000D" w:rsidRPr="003C0A46" w:rsidRDefault="000C000D" w:rsidP="00252F37">
            <w:pPr>
              <w:jc w:val="center"/>
              <w:rPr>
                <w:sz w:val="20"/>
                <w:lang w:eastAsia="en-AU"/>
              </w:rPr>
            </w:pPr>
            <w:r w:rsidRPr="003C0A46">
              <w:rPr>
                <w:sz w:val="20"/>
                <w:lang w:eastAsia="en-AU"/>
              </w:rPr>
              <w:t>0401</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Building</w:t>
            </w:r>
          </w:p>
        </w:tc>
        <w:tc>
          <w:tcPr>
            <w:tcW w:w="1206" w:type="dxa"/>
          </w:tcPr>
          <w:p w:rsidR="000C000D" w:rsidRPr="003C0A46" w:rsidRDefault="000C000D" w:rsidP="00252F37">
            <w:pPr>
              <w:jc w:val="center"/>
              <w:rPr>
                <w:sz w:val="20"/>
                <w:lang w:eastAsia="en-AU"/>
              </w:rPr>
            </w:pPr>
            <w:r w:rsidRPr="003C0A46">
              <w:rPr>
                <w:sz w:val="20"/>
                <w:lang w:eastAsia="en-AU"/>
              </w:rPr>
              <w:t>0403</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Public Health</w:t>
            </w:r>
          </w:p>
        </w:tc>
        <w:tc>
          <w:tcPr>
            <w:tcW w:w="1206" w:type="dxa"/>
          </w:tcPr>
          <w:p w:rsidR="000C000D" w:rsidRPr="003C0A46" w:rsidRDefault="000C000D" w:rsidP="00252F37">
            <w:pPr>
              <w:jc w:val="center"/>
              <w:rPr>
                <w:sz w:val="20"/>
                <w:lang w:eastAsia="en-AU"/>
              </w:rPr>
            </w:pPr>
            <w:r w:rsidRPr="003C0A46">
              <w:rPr>
                <w:sz w:val="20"/>
                <w:lang w:eastAsia="en-AU"/>
              </w:rPr>
              <w:t>061300</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Occupational Health and Safety</w:t>
            </w:r>
          </w:p>
        </w:tc>
        <w:tc>
          <w:tcPr>
            <w:tcW w:w="1206" w:type="dxa"/>
          </w:tcPr>
          <w:p w:rsidR="000C000D" w:rsidRPr="003C0A46" w:rsidRDefault="000C000D" w:rsidP="00252F37">
            <w:pPr>
              <w:jc w:val="center"/>
              <w:rPr>
                <w:sz w:val="20"/>
                <w:lang w:eastAsia="en-AU"/>
              </w:rPr>
            </w:pPr>
            <w:r w:rsidRPr="003C0A46">
              <w:rPr>
                <w:sz w:val="20"/>
                <w:lang w:eastAsia="en-AU"/>
              </w:rPr>
              <w:t>061301</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Environmental Health</w:t>
            </w:r>
          </w:p>
        </w:tc>
        <w:tc>
          <w:tcPr>
            <w:tcW w:w="1206" w:type="dxa"/>
          </w:tcPr>
          <w:p w:rsidR="000C000D" w:rsidRPr="003C0A46" w:rsidRDefault="000C000D" w:rsidP="00252F37">
            <w:pPr>
              <w:jc w:val="center"/>
              <w:rPr>
                <w:sz w:val="20"/>
                <w:lang w:eastAsia="en-AU"/>
              </w:rPr>
            </w:pPr>
            <w:r w:rsidRPr="003C0A46">
              <w:rPr>
                <w:sz w:val="20"/>
                <w:lang w:eastAsia="en-AU"/>
              </w:rPr>
              <w:t>061303</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Health Promotion</w:t>
            </w:r>
          </w:p>
        </w:tc>
        <w:tc>
          <w:tcPr>
            <w:tcW w:w="1206" w:type="dxa"/>
          </w:tcPr>
          <w:p w:rsidR="000C000D" w:rsidRPr="003C0A46" w:rsidRDefault="000C000D" w:rsidP="00252F37">
            <w:pPr>
              <w:jc w:val="center"/>
              <w:rPr>
                <w:sz w:val="20"/>
                <w:lang w:eastAsia="en-AU"/>
              </w:rPr>
            </w:pPr>
            <w:r w:rsidRPr="003C0A46">
              <w:rPr>
                <w:sz w:val="20"/>
                <w:lang w:eastAsia="en-AU"/>
              </w:rPr>
              <w:t>061307</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Community Health</w:t>
            </w:r>
          </w:p>
        </w:tc>
        <w:tc>
          <w:tcPr>
            <w:tcW w:w="1206" w:type="dxa"/>
          </w:tcPr>
          <w:p w:rsidR="000C000D" w:rsidRPr="003C0A46" w:rsidRDefault="000C000D" w:rsidP="00252F37">
            <w:pPr>
              <w:jc w:val="center"/>
              <w:rPr>
                <w:sz w:val="20"/>
                <w:lang w:eastAsia="en-AU"/>
              </w:rPr>
            </w:pPr>
            <w:r w:rsidRPr="003C0A46">
              <w:rPr>
                <w:sz w:val="20"/>
                <w:lang w:eastAsia="en-AU"/>
              </w:rPr>
              <w:t>061309</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Epidemiology</w:t>
            </w:r>
          </w:p>
        </w:tc>
        <w:tc>
          <w:tcPr>
            <w:tcW w:w="1206" w:type="dxa"/>
          </w:tcPr>
          <w:p w:rsidR="000C000D" w:rsidRPr="003C0A46" w:rsidRDefault="000C000D" w:rsidP="00252F37">
            <w:pPr>
              <w:jc w:val="center"/>
              <w:rPr>
                <w:sz w:val="20"/>
                <w:lang w:eastAsia="en-AU"/>
              </w:rPr>
            </w:pPr>
            <w:r w:rsidRPr="003C0A46">
              <w:rPr>
                <w:sz w:val="20"/>
                <w:lang w:eastAsia="en-AU"/>
              </w:rPr>
              <w:t>061311</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Public Health not elsewhere classified</w:t>
            </w:r>
          </w:p>
        </w:tc>
        <w:tc>
          <w:tcPr>
            <w:tcW w:w="1206" w:type="dxa"/>
          </w:tcPr>
          <w:p w:rsidR="000C000D" w:rsidRPr="003C0A46" w:rsidRDefault="000C000D" w:rsidP="00252F37">
            <w:pPr>
              <w:jc w:val="center"/>
              <w:rPr>
                <w:sz w:val="20"/>
                <w:lang w:eastAsia="en-AU"/>
              </w:rPr>
            </w:pPr>
            <w:r w:rsidRPr="003C0A46">
              <w:rPr>
                <w:sz w:val="20"/>
                <w:lang w:eastAsia="en-AU"/>
              </w:rPr>
              <w:t>061399</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Rehabilitation Therapies</w:t>
            </w:r>
          </w:p>
        </w:tc>
        <w:tc>
          <w:tcPr>
            <w:tcW w:w="1206" w:type="dxa"/>
          </w:tcPr>
          <w:p w:rsidR="000C000D" w:rsidRPr="003C0A46" w:rsidRDefault="000C000D" w:rsidP="00252F37">
            <w:pPr>
              <w:jc w:val="center"/>
              <w:rPr>
                <w:sz w:val="20"/>
                <w:lang w:eastAsia="en-AU"/>
              </w:rPr>
            </w:pPr>
            <w:r w:rsidRPr="003C0A46">
              <w:rPr>
                <w:sz w:val="20"/>
                <w:lang w:eastAsia="en-AU"/>
              </w:rPr>
              <w:t>061700</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Massage Therapy</w:t>
            </w:r>
          </w:p>
        </w:tc>
        <w:tc>
          <w:tcPr>
            <w:tcW w:w="1206" w:type="dxa"/>
          </w:tcPr>
          <w:p w:rsidR="000C000D" w:rsidRPr="003C0A46" w:rsidRDefault="000C000D" w:rsidP="00252F37">
            <w:pPr>
              <w:jc w:val="center"/>
              <w:rPr>
                <w:sz w:val="20"/>
                <w:lang w:eastAsia="en-AU"/>
              </w:rPr>
            </w:pPr>
            <w:r w:rsidRPr="003C0A46">
              <w:rPr>
                <w:sz w:val="20"/>
                <w:lang w:eastAsia="en-AU"/>
              </w:rPr>
              <w:t>061711</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Rehabilitation Therapies not elsewhere classified</w:t>
            </w:r>
          </w:p>
        </w:tc>
        <w:tc>
          <w:tcPr>
            <w:tcW w:w="1206" w:type="dxa"/>
          </w:tcPr>
          <w:p w:rsidR="000C000D" w:rsidRPr="003C0A46" w:rsidRDefault="000C000D" w:rsidP="00252F37">
            <w:pPr>
              <w:jc w:val="center"/>
              <w:rPr>
                <w:sz w:val="20"/>
                <w:lang w:eastAsia="en-AU"/>
              </w:rPr>
            </w:pPr>
            <w:r w:rsidRPr="003C0A46">
              <w:rPr>
                <w:sz w:val="20"/>
                <w:lang w:eastAsia="en-AU"/>
              </w:rPr>
              <w:t>061799</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Complementary Therapies</w:t>
            </w:r>
          </w:p>
        </w:tc>
        <w:tc>
          <w:tcPr>
            <w:tcW w:w="1206" w:type="dxa"/>
          </w:tcPr>
          <w:p w:rsidR="000C000D" w:rsidRPr="003C0A46" w:rsidRDefault="000C000D" w:rsidP="00252F37">
            <w:pPr>
              <w:jc w:val="center"/>
              <w:rPr>
                <w:sz w:val="20"/>
                <w:lang w:eastAsia="en-AU"/>
              </w:rPr>
            </w:pPr>
            <w:r w:rsidRPr="003C0A46">
              <w:rPr>
                <w:sz w:val="20"/>
                <w:lang w:eastAsia="en-AU"/>
              </w:rPr>
              <w:t>0619</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Other Health</w:t>
            </w:r>
          </w:p>
        </w:tc>
        <w:tc>
          <w:tcPr>
            <w:tcW w:w="1206" w:type="dxa"/>
          </w:tcPr>
          <w:p w:rsidR="000C000D" w:rsidRPr="003C0A46" w:rsidRDefault="000C000D" w:rsidP="00252F37">
            <w:pPr>
              <w:jc w:val="center"/>
              <w:rPr>
                <w:sz w:val="20"/>
                <w:lang w:eastAsia="en-AU"/>
              </w:rPr>
            </w:pPr>
            <w:r w:rsidRPr="003C0A46">
              <w:rPr>
                <w:sz w:val="20"/>
                <w:lang w:eastAsia="en-AU"/>
              </w:rPr>
              <w:t>069900</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First Aid</w:t>
            </w:r>
          </w:p>
        </w:tc>
        <w:tc>
          <w:tcPr>
            <w:tcW w:w="1206" w:type="dxa"/>
          </w:tcPr>
          <w:p w:rsidR="000C000D" w:rsidRPr="003C0A46" w:rsidRDefault="000C000D" w:rsidP="00252F37">
            <w:pPr>
              <w:jc w:val="center"/>
              <w:rPr>
                <w:sz w:val="20"/>
                <w:lang w:eastAsia="en-AU"/>
              </w:rPr>
            </w:pPr>
            <w:r w:rsidRPr="003C0A46">
              <w:rPr>
                <w:sz w:val="20"/>
                <w:lang w:eastAsia="en-AU"/>
              </w:rPr>
              <w:t>069907</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Health not elsewhere classified</w:t>
            </w:r>
          </w:p>
        </w:tc>
        <w:tc>
          <w:tcPr>
            <w:tcW w:w="1206" w:type="dxa"/>
          </w:tcPr>
          <w:p w:rsidR="000C000D" w:rsidRPr="003C0A46" w:rsidRDefault="000C000D" w:rsidP="00252F37">
            <w:pPr>
              <w:jc w:val="center"/>
              <w:rPr>
                <w:sz w:val="20"/>
                <w:lang w:eastAsia="en-AU"/>
              </w:rPr>
            </w:pPr>
            <w:r w:rsidRPr="003C0A46">
              <w:rPr>
                <w:sz w:val="20"/>
                <w:lang w:eastAsia="en-AU"/>
              </w:rPr>
              <w:t>069999</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val="restart"/>
          </w:tcPr>
          <w:p w:rsidR="000C000D" w:rsidRPr="003C0A46" w:rsidRDefault="000C000D" w:rsidP="00252F37">
            <w:pPr>
              <w:rPr>
                <w:sz w:val="20"/>
                <w:lang w:eastAsia="en-AU"/>
              </w:rPr>
            </w:pPr>
            <w:r w:rsidRPr="003C0A46">
              <w:rPr>
                <w:sz w:val="20"/>
                <w:lang w:eastAsia="en-AU"/>
              </w:rPr>
              <w:t>Behavioural science or social studies</w:t>
            </w:r>
          </w:p>
        </w:tc>
        <w:tc>
          <w:tcPr>
            <w:tcW w:w="5096" w:type="dxa"/>
          </w:tcPr>
          <w:p w:rsidR="000C000D" w:rsidRPr="003C0A46" w:rsidRDefault="000C000D" w:rsidP="00252F37">
            <w:pPr>
              <w:rPr>
                <w:sz w:val="20"/>
                <w:lang w:eastAsia="en-AU"/>
              </w:rPr>
            </w:pPr>
            <w:r w:rsidRPr="003C0A46">
              <w:rPr>
                <w:sz w:val="20"/>
                <w:lang w:eastAsia="en-AU"/>
              </w:rPr>
              <w:t>Human Movement</w:t>
            </w:r>
          </w:p>
        </w:tc>
        <w:tc>
          <w:tcPr>
            <w:tcW w:w="1206" w:type="dxa"/>
          </w:tcPr>
          <w:p w:rsidR="000C000D" w:rsidRPr="003C0A46" w:rsidRDefault="000C000D" w:rsidP="00252F37">
            <w:pPr>
              <w:jc w:val="center"/>
              <w:rPr>
                <w:sz w:val="20"/>
                <w:lang w:eastAsia="en-AU"/>
              </w:rPr>
            </w:pPr>
            <w:r w:rsidRPr="003C0A46">
              <w:rPr>
                <w:sz w:val="20"/>
                <w:lang w:eastAsia="en-AU"/>
              </w:rPr>
              <w:t>069903</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Political Science and Policy Studies</w:t>
            </w:r>
          </w:p>
        </w:tc>
        <w:tc>
          <w:tcPr>
            <w:tcW w:w="1206" w:type="dxa"/>
          </w:tcPr>
          <w:p w:rsidR="000C000D" w:rsidRPr="003C0A46" w:rsidRDefault="000C000D" w:rsidP="00252F37">
            <w:pPr>
              <w:jc w:val="center"/>
              <w:rPr>
                <w:sz w:val="20"/>
                <w:lang w:eastAsia="en-AU"/>
              </w:rPr>
            </w:pPr>
            <w:r w:rsidRPr="003C0A46">
              <w:rPr>
                <w:sz w:val="20"/>
                <w:lang w:eastAsia="en-AU"/>
              </w:rPr>
              <w:t>0901</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Studies in Human Society</w:t>
            </w:r>
          </w:p>
        </w:tc>
        <w:tc>
          <w:tcPr>
            <w:tcW w:w="1206" w:type="dxa"/>
          </w:tcPr>
          <w:p w:rsidR="000C000D" w:rsidRPr="003C0A46" w:rsidRDefault="000C000D" w:rsidP="00252F37">
            <w:pPr>
              <w:jc w:val="center"/>
              <w:rPr>
                <w:sz w:val="20"/>
                <w:lang w:eastAsia="en-AU"/>
              </w:rPr>
            </w:pPr>
            <w:r w:rsidRPr="003C0A46">
              <w:rPr>
                <w:sz w:val="20"/>
                <w:lang w:eastAsia="en-AU"/>
              </w:rPr>
              <w:t>090300</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Sociology</w:t>
            </w:r>
          </w:p>
        </w:tc>
        <w:tc>
          <w:tcPr>
            <w:tcW w:w="1206" w:type="dxa"/>
          </w:tcPr>
          <w:p w:rsidR="000C000D" w:rsidRPr="003C0A46" w:rsidRDefault="000C000D" w:rsidP="00252F37">
            <w:pPr>
              <w:jc w:val="center"/>
              <w:rPr>
                <w:sz w:val="20"/>
                <w:lang w:eastAsia="en-AU"/>
              </w:rPr>
            </w:pPr>
            <w:r w:rsidRPr="003C0A46">
              <w:rPr>
                <w:sz w:val="20"/>
                <w:lang w:eastAsia="en-AU"/>
              </w:rPr>
              <w:t>090301</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Anthropology</w:t>
            </w:r>
          </w:p>
        </w:tc>
        <w:tc>
          <w:tcPr>
            <w:tcW w:w="1206" w:type="dxa"/>
          </w:tcPr>
          <w:p w:rsidR="000C000D" w:rsidRPr="003C0A46" w:rsidRDefault="000C000D" w:rsidP="00252F37">
            <w:pPr>
              <w:jc w:val="center"/>
              <w:rPr>
                <w:sz w:val="20"/>
                <w:lang w:eastAsia="en-AU"/>
              </w:rPr>
            </w:pPr>
            <w:r w:rsidRPr="003C0A46">
              <w:rPr>
                <w:sz w:val="20"/>
                <w:lang w:eastAsia="en-AU"/>
              </w:rPr>
              <w:t>090303</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Human Geography</w:t>
            </w:r>
          </w:p>
        </w:tc>
        <w:tc>
          <w:tcPr>
            <w:tcW w:w="1206" w:type="dxa"/>
          </w:tcPr>
          <w:p w:rsidR="000C000D" w:rsidRPr="003C0A46" w:rsidRDefault="000C000D" w:rsidP="00252F37">
            <w:pPr>
              <w:jc w:val="center"/>
              <w:rPr>
                <w:sz w:val="20"/>
                <w:lang w:eastAsia="en-AU"/>
              </w:rPr>
            </w:pPr>
            <w:r w:rsidRPr="003C0A46">
              <w:rPr>
                <w:sz w:val="20"/>
                <w:lang w:eastAsia="en-AU"/>
              </w:rPr>
              <w:t>090309</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Gender Specific Studies</w:t>
            </w:r>
          </w:p>
        </w:tc>
        <w:tc>
          <w:tcPr>
            <w:tcW w:w="1206" w:type="dxa"/>
          </w:tcPr>
          <w:p w:rsidR="000C000D" w:rsidRPr="003C0A46" w:rsidRDefault="000C000D" w:rsidP="00252F37">
            <w:pPr>
              <w:jc w:val="center"/>
              <w:rPr>
                <w:sz w:val="20"/>
                <w:lang w:eastAsia="en-AU"/>
              </w:rPr>
            </w:pPr>
            <w:r w:rsidRPr="003C0A46">
              <w:rPr>
                <w:sz w:val="20"/>
                <w:lang w:eastAsia="en-AU"/>
              </w:rPr>
              <w:t>090313</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Studies in Human Society not elsewhere classified</w:t>
            </w:r>
          </w:p>
        </w:tc>
        <w:tc>
          <w:tcPr>
            <w:tcW w:w="1206" w:type="dxa"/>
          </w:tcPr>
          <w:p w:rsidR="000C000D" w:rsidRPr="003C0A46" w:rsidRDefault="000C000D" w:rsidP="00252F37">
            <w:pPr>
              <w:jc w:val="center"/>
              <w:rPr>
                <w:sz w:val="20"/>
                <w:lang w:eastAsia="en-AU"/>
              </w:rPr>
            </w:pPr>
            <w:r w:rsidRPr="003C0A46">
              <w:rPr>
                <w:sz w:val="20"/>
                <w:lang w:eastAsia="en-AU"/>
              </w:rPr>
              <w:t>090399</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Human Welfare Studies and Services</w:t>
            </w:r>
          </w:p>
        </w:tc>
        <w:tc>
          <w:tcPr>
            <w:tcW w:w="1206" w:type="dxa"/>
          </w:tcPr>
          <w:p w:rsidR="000C000D" w:rsidRPr="003C0A46" w:rsidRDefault="000C000D" w:rsidP="00252F37">
            <w:pPr>
              <w:jc w:val="center"/>
              <w:rPr>
                <w:sz w:val="20"/>
                <w:lang w:eastAsia="en-AU"/>
              </w:rPr>
            </w:pPr>
            <w:r w:rsidRPr="003C0A46">
              <w:rPr>
                <w:sz w:val="20"/>
                <w:lang w:eastAsia="en-AU"/>
              </w:rPr>
              <w:t>090500</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Social Work</w:t>
            </w:r>
          </w:p>
        </w:tc>
        <w:tc>
          <w:tcPr>
            <w:tcW w:w="1206" w:type="dxa"/>
          </w:tcPr>
          <w:p w:rsidR="000C000D" w:rsidRPr="003C0A46" w:rsidRDefault="000C000D" w:rsidP="00252F37">
            <w:pPr>
              <w:jc w:val="center"/>
              <w:rPr>
                <w:sz w:val="20"/>
                <w:lang w:eastAsia="en-AU"/>
              </w:rPr>
            </w:pPr>
            <w:r w:rsidRPr="003C0A46">
              <w:rPr>
                <w:sz w:val="20"/>
                <w:lang w:eastAsia="en-AU"/>
              </w:rPr>
              <w:t>090501</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Children’s Services</w:t>
            </w:r>
          </w:p>
        </w:tc>
        <w:tc>
          <w:tcPr>
            <w:tcW w:w="1206" w:type="dxa"/>
          </w:tcPr>
          <w:p w:rsidR="000C000D" w:rsidRPr="003C0A46" w:rsidRDefault="000C000D" w:rsidP="00252F37">
            <w:pPr>
              <w:jc w:val="center"/>
              <w:rPr>
                <w:sz w:val="20"/>
                <w:lang w:eastAsia="en-AU"/>
              </w:rPr>
            </w:pPr>
            <w:r w:rsidRPr="003C0A46">
              <w:rPr>
                <w:sz w:val="20"/>
                <w:lang w:eastAsia="en-AU"/>
              </w:rPr>
              <w:t>090503</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Youth Work</w:t>
            </w:r>
          </w:p>
        </w:tc>
        <w:tc>
          <w:tcPr>
            <w:tcW w:w="1206" w:type="dxa"/>
          </w:tcPr>
          <w:p w:rsidR="000C000D" w:rsidRPr="003C0A46" w:rsidRDefault="000C000D" w:rsidP="00252F37">
            <w:pPr>
              <w:jc w:val="center"/>
              <w:rPr>
                <w:sz w:val="20"/>
                <w:lang w:eastAsia="en-AU"/>
              </w:rPr>
            </w:pPr>
            <w:r w:rsidRPr="003C0A46">
              <w:rPr>
                <w:sz w:val="20"/>
                <w:lang w:eastAsia="en-AU"/>
              </w:rPr>
              <w:t>090505</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Care for the Aged</w:t>
            </w:r>
          </w:p>
        </w:tc>
        <w:tc>
          <w:tcPr>
            <w:tcW w:w="1206" w:type="dxa"/>
          </w:tcPr>
          <w:p w:rsidR="000C000D" w:rsidRPr="003C0A46" w:rsidRDefault="000C000D" w:rsidP="00252F37">
            <w:pPr>
              <w:jc w:val="center"/>
              <w:rPr>
                <w:sz w:val="20"/>
                <w:lang w:eastAsia="en-AU"/>
              </w:rPr>
            </w:pPr>
            <w:r w:rsidRPr="003C0A46">
              <w:rPr>
                <w:sz w:val="20"/>
                <w:lang w:eastAsia="en-AU"/>
              </w:rPr>
              <w:t>090507</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Care for the Disabled</w:t>
            </w:r>
          </w:p>
        </w:tc>
        <w:tc>
          <w:tcPr>
            <w:tcW w:w="1206" w:type="dxa"/>
          </w:tcPr>
          <w:p w:rsidR="000C000D" w:rsidRPr="003C0A46" w:rsidRDefault="000C000D" w:rsidP="00252F37">
            <w:pPr>
              <w:jc w:val="center"/>
              <w:rPr>
                <w:sz w:val="20"/>
                <w:lang w:eastAsia="en-AU"/>
              </w:rPr>
            </w:pPr>
            <w:r w:rsidRPr="003C0A46">
              <w:rPr>
                <w:sz w:val="20"/>
                <w:lang w:eastAsia="en-AU"/>
              </w:rPr>
              <w:t>090509</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Residential Client Care</w:t>
            </w:r>
          </w:p>
        </w:tc>
        <w:tc>
          <w:tcPr>
            <w:tcW w:w="1206" w:type="dxa"/>
          </w:tcPr>
          <w:p w:rsidR="000C000D" w:rsidRPr="003C0A46" w:rsidRDefault="000C000D" w:rsidP="00252F37">
            <w:pPr>
              <w:jc w:val="center"/>
              <w:rPr>
                <w:sz w:val="20"/>
                <w:lang w:eastAsia="en-AU"/>
              </w:rPr>
            </w:pPr>
            <w:r w:rsidRPr="003C0A46">
              <w:rPr>
                <w:sz w:val="20"/>
                <w:lang w:eastAsia="en-AU"/>
              </w:rPr>
              <w:t>090511</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Counselling</w:t>
            </w:r>
          </w:p>
        </w:tc>
        <w:tc>
          <w:tcPr>
            <w:tcW w:w="1206" w:type="dxa"/>
          </w:tcPr>
          <w:p w:rsidR="000C000D" w:rsidRPr="003C0A46" w:rsidRDefault="000C000D" w:rsidP="00252F37">
            <w:pPr>
              <w:jc w:val="center"/>
              <w:rPr>
                <w:sz w:val="20"/>
                <w:lang w:eastAsia="en-AU"/>
              </w:rPr>
            </w:pPr>
            <w:r w:rsidRPr="003C0A46">
              <w:rPr>
                <w:sz w:val="20"/>
                <w:lang w:eastAsia="en-AU"/>
              </w:rPr>
              <w:t>090513</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Welfare Studies</w:t>
            </w:r>
          </w:p>
        </w:tc>
        <w:tc>
          <w:tcPr>
            <w:tcW w:w="1206" w:type="dxa"/>
          </w:tcPr>
          <w:p w:rsidR="000C000D" w:rsidRPr="003C0A46" w:rsidRDefault="000C000D" w:rsidP="00252F37">
            <w:pPr>
              <w:jc w:val="center"/>
              <w:rPr>
                <w:sz w:val="20"/>
                <w:lang w:eastAsia="en-AU"/>
              </w:rPr>
            </w:pPr>
            <w:r w:rsidRPr="003C0A46">
              <w:rPr>
                <w:sz w:val="20"/>
                <w:lang w:eastAsia="en-AU"/>
              </w:rPr>
              <w:t>090515</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Human Welfare Studies and Services not elsewhere classified</w:t>
            </w:r>
          </w:p>
        </w:tc>
        <w:tc>
          <w:tcPr>
            <w:tcW w:w="1206" w:type="dxa"/>
          </w:tcPr>
          <w:p w:rsidR="000C000D" w:rsidRPr="003C0A46" w:rsidRDefault="000C000D" w:rsidP="00252F37">
            <w:pPr>
              <w:jc w:val="center"/>
              <w:rPr>
                <w:sz w:val="20"/>
                <w:lang w:eastAsia="en-AU"/>
              </w:rPr>
            </w:pPr>
            <w:r w:rsidRPr="003C0A46">
              <w:rPr>
                <w:sz w:val="20"/>
                <w:lang w:eastAsia="en-AU"/>
              </w:rPr>
              <w:t>090599</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Behavioural Science</w:t>
            </w:r>
            <w:r w:rsidRPr="003C0A46">
              <w:rPr>
                <w:sz w:val="20"/>
                <w:vertAlign w:val="superscript"/>
                <w:lang w:eastAsia="en-AU"/>
              </w:rPr>
              <w:t>1</w:t>
            </w:r>
            <w:r w:rsidRPr="003C0A46">
              <w:rPr>
                <w:sz w:val="20"/>
                <w:lang w:eastAsia="en-AU"/>
              </w:rPr>
              <w:t xml:space="preserve"> </w:t>
            </w:r>
          </w:p>
        </w:tc>
        <w:tc>
          <w:tcPr>
            <w:tcW w:w="1206" w:type="dxa"/>
          </w:tcPr>
          <w:p w:rsidR="000C000D" w:rsidRPr="003C0A46" w:rsidRDefault="000C000D" w:rsidP="00252F37">
            <w:pPr>
              <w:jc w:val="center"/>
              <w:rPr>
                <w:sz w:val="20"/>
                <w:lang w:eastAsia="en-AU"/>
              </w:rPr>
            </w:pPr>
            <w:r w:rsidRPr="003C0A46">
              <w:rPr>
                <w:sz w:val="20"/>
                <w:lang w:eastAsia="en-AU"/>
              </w:rPr>
              <w:t>0907</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Librarianship, Information Management and Curatorial Studies</w:t>
            </w:r>
          </w:p>
        </w:tc>
        <w:tc>
          <w:tcPr>
            <w:tcW w:w="1206" w:type="dxa"/>
          </w:tcPr>
          <w:p w:rsidR="000C000D" w:rsidRPr="003C0A46" w:rsidRDefault="000C000D" w:rsidP="00252F37">
            <w:pPr>
              <w:jc w:val="center"/>
              <w:rPr>
                <w:sz w:val="20"/>
                <w:lang w:eastAsia="en-AU"/>
              </w:rPr>
            </w:pPr>
            <w:r w:rsidRPr="003C0A46">
              <w:rPr>
                <w:sz w:val="20"/>
                <w:lang w:eastAsia="en-AU"/>
              </w:rPr>
              <w:t>0913</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Sport and Recreation</w:t>
            </w:r>
          </w:p>
        </w:tc>
        <w:tc>
          <w:tcPr>
            <w:tcW w:w="1206" w:type="dxa"/>
          </w:tcPr>
          <w:p w:rsidR="000C000D" w:rsidRPr="003C0A46" w:rsidRDefault="000C000D" w:rsidP="00252F37">
            <w:pPr>
              <w:jc w:val="center"/>
              <w:rPr>
                <w:sz w:val="20"/>
                <w:lang w:eastAsia="en-AU"/>
              </w:rPr>
            </w:pPr>
            <w:r w:rsidRPr="003C0A46">
              <w:rPr>
                <w:sz w:val="20"/>
                <w:lang w:eastAsia="en-AU"/>
              </w:rPr>
              <w:t>0921</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Other Society and Culture</w:t>
            </w:r>
          </w:p>
        </w:tc>
        <w:tc>
          <w:tcPr>
            <w:tcW w:w="1206" w:type="dxa"/>
          </w:tcPr>
          <w:p w:rsidR="000C000D" w:rsidRPr="003C0A46" w:rsidRDefault="000C000D" w:rsidP="00252F37">
            <w:pPr>
              <w:jc w:val="center"/>
              <w:rPr>
                <w:sz w:val="20"/>
                <w:lang w:eastAsia="en-AU"/>
              </w:rPr>
            </w:pPr>
            <w:r w:rsidRPr="003C0A46">
              <w:rPr>
                <w:sz w:val="20"/>
                <w:lang w:eastAsia="en-AU"/>
              </w:rPr>
              <w:t>0999</w:t>
            </w:r>
          </w:p>
        </w:tc>
      </w:tr>
    </w:tbl>
    <w:p w:rsidR="000C000D" w:rsidRPr="003C0A46" w:rsidRDefault="000C000D" w:rsidP="00252F37">
      <w:r w:rsidRPr="003C0A46">
        <w:br w:type="page"/>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
        <w:gridCol w:w="1898"/>
        <w:gridCol w:w="1902"/>
        <w:gridCol w:w="5096"/>
        <w:gridCol w:w="1206"/>
      </w:tblGrid>
      <w:tr w:rsidR="000C000D" w:rsidRPr="003C0A46">
        <w:trPr>
          <w:trHeight w:val="284"/>
          <w:tblHeader/>
        </w:trPr>
        <w:tc>
          <w:tcPr>
            <w:tcW w:w="1906" w:type="dxa"/>
            <w:gridSpan w:val="2"/>
            <w:shd w:val="clear" w:color="auto" w:fill="B3B3B3"/>
            <w:noWrap/>
            <w:vAlign w:val="center"/>
          </w:tcPr>
          <w:p w:rsidR="000C000D" w:rsidRPr="003C0A46" w:rsidRDefault="000C000D" w:rsidP="00252F37">
            <w:pPr>
              <w:jc w:val="center"/>
              <w:rPr>
                <w:b/>
                <w:bCs/>
                <w:sz w:val="20"/>
                <w:lang w:eastAsia="en-AU"/>
              </w:rPr>
            </w:pPr>
            <w:r w:rsidRPr="003C0A46">
              <w:rPr>
                <w:b/>
                <w:bCs/>
                <w:sz w:val="20"/>
                <w:lang w:eastAsia="en-AU"/>
              </w:rPr>
              <w:lastRenderedPageBreak/>
              <w:t>Funding cluster</w:t>
            </w:r>
          </w:p>
        </w:tc>
        <w:tc>
          <w:tcPr>
            <w:tcW w:w="1902" w:type="dxa"/>
            <w:shd w:val="clear" w:color="auto" w:fill="B3B3B3"/>
            <w:vAlign w:val="center"/>
          </w:tcPr>
          <w:p w:rsidR="000C000D" w:rsidRPr="003C0A46" w:rsidRDefault="000C000D" w:rsidP="00252F37">
            <w:pPr>
              <w:jc w:val="center"/>
              <w:rPr>
                <w:b/>
                <w:bCs/>
                <w:sz w:val="20"/>
                <w:lang w:eastAsia="en-AU"/>
              </w:rPr>
            </w:pPr>
            <w:r w:rsidRPr="003C0A46">
              <w:rPr>
                <w:b/>
                <w:bCs/>
                <w:sz w:val="20"/>
                <w:lang w:eastAsia="en-AU"/>
              </w:rPr>
              <w:t>Part of funding cluster</w:t>
            </w:r>
          </w:p>
        </w:tc>
        <w:tc>
          <w:tcPr>
            <w:tcW w:w="5096" w:type="dxa"/>
            <w:shd w:val="clear" w:color="auto" w:fill="B3B3B3"/>
            <w:noWrap/>
            <w:vAlign w:val="center"/>
          </w:tcPr>
          <w:p w:rsidR="000C000D" w:rsidRPr="003C0A46" w:rsidRDefault="000C000D" w:rsidP="00252F37">
            <w:pPr>
              <w:jc w:val="center"/>
              <w:rPr>
                <w:b/>
                <w:bCs/>
                <w:sz w:val="20"/>
                <w:lang w:eastAsia="en-AU"/>
              </w:rPr>
            </w:pPr>
            <w:r w:rsidRPr="003C0A46">
              <w:rPr>
                <w:b/>
                <w:bCs/>
                <w:sz w:val="20"/>
                <w:lang w:eastAsia="en-AU"/>
              </w:rPr>
              <w:t>Unit description</w:t>
            </w:r>
          </w:p>
        </w:tc>
        <w:tc>
          <w:tcPr>
            <w:tcW w:w="1206" w:type="dxa"/>
            <w:shd w:val="clear" w:color="auto" w:fill="B3B3B3"/>
            <w:vAlign w:val="center"/>
          </w:tcPr>
          <w:p w:rsidR="000C000D" w:rsidRPr="003C0A46" w:rsidRDefault="000C000D" w:rsidP="00252F37">
            <w:pPr>
              <w:jc w:val="center"/>
              <w:rPr>
                <w:b/>
                <w:bCs/>
                <w:sz w:val="20"/>
                <w:lang w:eastAsia="en-AU"/>
              </w:rPr>
            </w:pPr>
            <w:r w:rsidRPr="003C0A46">
              <w:rPr>
                <w:b/>
                <w:bCs/>
                <w:sz w:val="20"/>
                <w:lang w:eastAsia="en-AU"/>
              </w:rPr>
              <w:t>FOE code</w:t>
            </w:r>
          </w:p>
        </w:tc>
      </w:tr>
      <w:tr w:rsidR="000C000D" w:rsidRPr="003C0A46">
        <w:trPr>
          <w:trHeight w:val="270"/>
        </w:trPr>
        <w:tc>
          <w:tcPr>
            <w:tcW w:w="1906" w:type="dxa"/>
            <w:gridSpan w:val="2"/>
            <w:vMerge w:val="restart"/>
          </w:tcPr>
          <w:p w:rsidR="000C000D" w:rsidRPr="003C0A46" w:rsidRDefault="000C000D" w:rsidP="00252F37">
            <w:pPr>
              <w:rPr>
                <w:b/>
                <w:bCs/>
                <w:sz w:val="20"/>
                <w:lang w:eastAsia="en-AU"/>
              </w:rPr>
            </w:pPr>
            <w:r w:rsidRPr="003C0A46">
              <w:rPr>
                <w:b/>
                <w:bCs/>
                <w:sz w:val="20"/>
                <w:lang w:eastAsia="en-AU"/>
              </w:rPr>
              <w:t>Funding cluster 4</w:t>
            </w:r>
            <w:r w:rsidRPr="003C0A46">
              <w:rPr>
                <w:b/>
                <w:bCs/>
                <w:sz w:val="20"/>
                <w:lang w:eastAsia="en-AU"/>
              </w:rPr>
              <w:br/>
            </w:r>
            <w:r w:rsidRPr="003C0A46">
              <w:rPr>
                <w:sz w:val="20"/>
                <w:lang w:eastAsia="en-AU"/>
              </w:rPr>
              <w:t>Education</w:t>
            </w:r>
          </w:p>
        </w:tc>
        <w:tc>
          <w:tcPr>
            <w:tcW w:w="1902" w:type="dxa"/>
            <w:vMerge w:val="restart"/>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Teacher Education</w:t>
            </w:r>
          </w:p>
        </w:tc>
        <w:tc>
          <w:tcPr>
            <w:tcW w:w="1206" w:type="dxa"/>
          </w:tcPr>
          <w:p w:rsidR="000C000D" w:rsidRPr="003C0A46" w:rsidRDefault="000C000D" w:rsidP="00252F37">
            <w:pPr>
              <w:jc w:val="center"/>
              <w:rPr>
                <w:sz w:val="20"/>
                <w:lang w:eastAsia="en-AU"/>
              </w:rPr>
            </w:pPr>
            <w:r w:rsidRPr="003C0A46">
              <w:rPr>
                <w:sz w:val="20"/>
                <w:lang w:eastAsia="en-AU"/>
              </w:rPr>
              <w:t>0701</w:t>
            </w:r>
          </w:p>
        </w:tc>
      </w:tr>
      <w:tr w:rsidR="000C000D" w:rsidRPr="003C0A46">
        <w:trPr>
          <w:trHeight w:val="270"/>
        </w:trPr>
        <w:tc>
          <w:tcPr>
            <w:tcW w:w="1906" w:type="dxa"/>
            <w:gridSpan w:val="2"/>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Curriculum and Education Studies</w:t>
            </w:r>
          </w:p>
        </w:tc>
        <w:tc>
          <w:tcPr>
            <w:tcW w:w="1206" w:type="dxa"/>
          </w:tcPr>
          <w:p w:rsidR="000C000D" w:rsidRPr="003C0A46" w:rsidRDefault="000C000D" w:rsidP="00252F37">
            <w:pPr>
              <w:jc w:val="center"/>
              <w:rPr>
                <w:sz w:val="20"/>
                <w:lang w:eastAsia="en-AU"/>
              </w:rPr>
            </w:pPr>
            <w:r w:rsidRPr="003C0A46">
              <w:rPr>
                <w:sz w:val="20"/>
                <w:lang w:eastAsia="en-AU"/>
              </w:rPr>
              <w:t>0703</w:t>
            </w:r>
          </w:p>
        </w:tc>
      </w:tr>
      <w:tr w:rsidR="000C000D" w:rsidRPr="003C0A46">
        <w:trPr>
          <w:trHeight w:val="270"/>
        </w:trPr>
        <w:tc>
          <w:tcPr>
            <w:tcW w:w="1906" w:type="dxa"/>
            <w:gridSpan w:val="2"/>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Other Education</w:t>
            </w:r>
          </w:p>
        </w:tc>
        <w:tc>
          <w:tcPr>
            <w:tcW w:w="1206" w:type="dxa"/>
          </w:tcPr>
          <w:p w:rsidR="000C000D" w:rsidRPr="003C0A46" w:rsidRDefault="000C000D" w:rsidP="00252F37">
            <w:pPr>
              <w:jc w:val="center"/>
              <w:rPr>
                <w:sz w:val="20"/>
                <w:lang w:eastAsia="en-AU"/>
              </w:rPr>
            </w:pPr>
            <w:r w:rsidRPr="003C0A46">
              <w:rPr>
                <w:sz w:val="20"/>
                <w:lang w:eastAsia="en-AU"/>
              </w:rPr>
              <w:t>0799</w:t>
            </w:r>
          </w:p>
        </w:tc>
      </w:tr>
      <w:tr w:rsidR="000C000D" w:rsidRPr="003C0A46">
        <w:trPr>
          <w:gridBefore w:val="1"/>
          <w:wBefore w:w="8" w:type="dxa"/>
          <w:trHeight w:val="270"/>
        </w:trPr>
        <w:tc>
          <w:tcPr>
            <w:tcW w:w="1898" w:type="dxa"/>
            <w:vMerge w:val="restart"/>
          </w:tcPr>
          <w:p w:rsidR="000C000D" w:rsidRPr="003C0A46" w:rsidRDefault="000C000D" w:rsidP="00252F37">
            <w:pPr>
              <w:rPr>
                <w:b/>
                <w:bCs/>
                <w:sz w:val="20"/>
                <w:lang w:eastAsia="en-AU"/>
              </w:rPr>
            </w:pPr>
            <w:r w:rsidRPr="003C0A46">
              <w:rPr>
                <w:b/>
                <w:bCs/>
                <w:sz w:val="20"/>
                <w:lang w:eastAsia="en-AU"/>
              </w:rPr>
              <w:t>Funding cluster 5</w:t>
            </w:r>
            <w:r w:rsidRPr="003C0A46">
              <w:rPr>
                <w:b/>
                <w:bCs/>
                <w:sz w:val="20"/>
                <w:lang w:eastAsia="en-AU"/>
              </w:rPr>
              <w:br/>
            </w:r>
            <w:r w:rsidRPr="003C0A46">
              <w:rPr>
                <w:sz w:val="20"/>
                <w:lang w:eastAsia="en-AU"/>
              </w:rPr>
              <w:t>Clinical psychology, allied health, foreign languages, visual and performing arts</w:t>
            </w:r>
          </w:p>
        </w:tc>
        <w:tc>
          <w:tcPr>
            <w:tcW w:w="1902" w:type="dxa"/>
            <w:vMerge w:val="restart"/>
          </w:tcPr>
          <w:p w:rsidR="000C000D" w:rsidRPr="003C0A46" w:rsidRDefault="000C000D" w:rsidP="00252F37">
            <w:pPr>
              <w:rPr>
                <w:sz w:val="20"/>
                <w:lang w:eastAsia="en-AU"/>
              </w:rPr>
            </w:pPr>
            <w:r w:rsidRPr="003C0A46">
              <w:rPr>
                <w:sz w:val="20"/>
                <w:lang w:eastAsia="en-AU"/>
              </w:rPr>
              <w:t>Clinical psychology, foreign languages, or visual and performing arts</w:t>
            </w:r>
          </w:p>
        </w:tc>
        <w:tc>
          <w:tcPr>
            <w:tcW w:w="5096" w:type="dxa"/>
          </w:tcPr>
          <w:p w:rsidR="000C000D" w:rsidRPr="003C0A46" w:rsidRDefault="000C000D" w:rsidP="00252F37">
            <w:pPr>
              <w:rPr>
                <w:sz w:val="20"/>
                <w:lang w:eastAsia="en-AU"/>
              </w:rPr>
            </w:pPr>
            <w:r w:rsidRPr="003C0A46">
              <w:rPr>
                <w:sz w:val="20"/>
                <w:lang w:eastAsia="en-AU"/>
              </w:rPr>
              <w:t>Clinical psychology</w:t>
            </w:r>
            <w:r w:rsidRPr="003C0A46">
              <w:rPr>
                <w:sz w:val="20"/>
                <w:vertAlign w:val="superscript"/>
                <w:lang w:eastAsia="en-AU"/>
              </w:rPr>
              <w:t>2</w:t>
            </w:r>
          </w:p>
        </w:tc>
        <w:tc>
          <w:tcPr>
            <w:tcW w:w="1206" w:type="dxa"/>
          </w:tcPr>
          <w:p w:rsidR="000C000D" w:rsidRPr="003C0A46" w:rsidRDefault="000C000D" w:rsidP="00252F37">
            <w:pPr>
              <w:jc w:val="center"/>
              <w:rPr>
                <w:sz w:val="20"/>
                <w:lang w:eastAsia="en-AU"/>
              </w:rPr>
            </w:pPr>
            <w:r w:rsidRPr="003C0A46">
              <w:rPr>
                <w:sz w:val="20"/>
                <w:lang w:eastAsia="en-AU"/>
              </w:rPr>
              <w:t>090701</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Northern European Languages</w:t>
            </w:r>
          </w:p>
        </w:tc>
        <w:tc>
          <w:tcPr>
            <w:tcW w:w="1206" w:type="dxa"/>
          </w:tcPr>
          <w:p w:rsidR="000C000D" w:rsidRPr="003C0A46" w:rsidRDefault="000C000D" w:rsidP="00252F37">
            <w:pPr>
              <w:jc w:val="center"/>
              <w:rPr>
                <w:sz w:val="20"/>
                <w:lang w:eastAsia="en-AU"/>
              </w:rPr>
            </w:pPr>
            <w:r w:rsidRPr="003C0A46">
              <w:rPr>
                <w:sz w:val="20"/>
                <w:lang w:eastAsia="en-AU"/>
              </w:rPr>
              <w:t>091503</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Southern European Languages</w:t>
            </w:r>
          </w:p>
        </w:tc>
        <w:tc>
          <w:tcPr>
            <w:tcW w:w="1206" w:type="dxa"/>
          </w:tcPr>
          <w:p w:rsidR="000C000D" w:rsidRPr="003C0A46" w:rsidRDefault="000C000D" w:rsidP="00252F37">
            <w:pPr>
              <w:jc w:val="center"/>
              <w:rPr>
                <w:sz w:val="20"/>
                <w:lang w:eastAsia="en-AU"/>
              </w:rPr>
            </w:pPr>
            <w:r w:rsidRPr="003C0A46">
              <w:rPr>
                <w:sz w:val="20"/>
                <w:lang w:eastAsia="en-AU"/>
              </w:rPr>
              <w:t>091505</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Eastern European Languages</w:t>
            </w:r>
          </w:p>
        </w:tc>
        <w:tc>
          <w:tcPr>
            <w:tcW w:w="1206" w:type="dxa"/>
          </w:tcPr>
          <w:p w:rsidR="000C000D" w:rsidRPr="003C0A46" w:rsidRDefault="000C000D" w:rsidP="00252F37">
            <w:pPr>
              <w:jc w:val="center"/>
              <w:rPr>
                <w:sz w:val="20"/>
                <w:lang w:eastAsia="en-AU"/>
              </w:rPr>
            </w:pPr>
            <w:r w:rsidRPr="003C0A46">
              <w:rPr>
                <w:sz w:val="20"/>
                <w:lang w:eastAsia="en-AU"/>
              </w:rPr>
              <w:t>091507</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Southwest Asian and North African Languages</w:t>
            </w:r>
          </w:p>
        </w:tc>
        <w:tc>
          <w:tcPr>
            <w:tcW w:w="1206" w:type="dxa"/>
          </w:tcPr>
          <w:p w:rsidR="000C000D" w:rsidRPr="003C0A46" w:rsidRDefault="000C000D" w:rsidP="00252F37">
            <w:pPr>
              <w:jc w:val="center"/>
              <w:rPr>
                <w:sz w:val="20"/>
                <w:lang w:eastAsia="en-AU"/>
              </w:rPr>
            </w:pPr>
            <w:r w:rsidRPr="003C0A46">
              <w:rPr>
                <w:sz w:val="20"/>
                <w:lang w:eastAsia="en-AU"/>
              </w:rPr>
              <w:t>091509</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Southern Asian Languages</w:t>
            </w:r>
          </w:p>
        </w:tc>
        <w:tc>
          <w:tcPr>
            <w:tcW w:w="1206" w:type="dxa"/>
          </w:tcPr>
          <w:p w:rsidR="000C000D" w:rsidRPr="003C0A46" w:rsidRDefault="000C000D" w:rsidP="00252F37">
            <w:pPr>
              <w:jc w:val="center"/>
              <w:rPr>
                <w:sz w:val="20"/>
                <w:lang w:eastAsia="en-AU"/>
              </w:rPr>
            </w:pPr>
            <w:r w:rsidRPr="003C0A46">
              <w:rPr>
                <w:sz w:val="20"/>
                <w:lang w:eastAsia="en-AU"/>
              </w:rPr>
              <w:t>091511</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Southeast Asian Languages</w:t>
            </w:r>
          </w:p>
        </w:tc>
        <w:tc>
          <w:tcPr>
            <w:tcW w:w="1206" w:type="dxa"/>
          </w:tcPr>
          <w:p w:rsidR="000C000D" w:rsidRPr="003C0A46" w:rsidRDefault="000C000D" w:rsidP="00252F37">
            <w:pPr>
              <w:jc w:val="center"/>
              <w:rPr>
                <w:sz w:val="20"/>
                <w:lang w:eastAsia="en-AU"/>
              </w:rPr>
            </w:pPr>
            <w:r w:rsidRPr="003C0A46">
              <w:rPr>
                <w:sz w:val="20"/>
                <w:lang w:eastAsia="en-AU"/>
              </w:rPr>
              <w:t>091513</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Eastern Asian Languages</w:t>
            </w:r>
          </w:p>
        </w:tc>
        <w:tc>
          <w:tcPr>
            <w:tcW w:w="1206" w:type="dxa"/>
          </w:tcPr>
          <w:p w:rsidR="000C000D" w:rsidRPr="003C0A46" w:rsidRDefault="000C000D" w:rsidP="00252F37">
            <w:pPr>
              <w:jc w:val="center"/>
              <w:rPr>
                <w:sz w:val="20"/>
                <w:lang w:eastAsia="en-AU"/>
              </w:rPr>
            </w:pPr>
            <w:r w:rsidRPr="003C0A46">
              <w:rPr>
                <w:sz w:val="20"/>
                <w:lang w:eastAsia="en-AU"/>
              </w:rPr>
              <w:t>091515</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Australian Indigenous Languages</w:t>
            </w:r>
          </w:p>
        </w:tc>
        <w:tc>
          <w:tcPr>
            <w:tcW w:w="1206" w:type="dxa"/>
          </w:tcPr>
          <w:p w:rsidR="000C000D" w:rsidRPr="003C0A46" w:rsidRDefault="000C000D" w:rsidP="00252F37">
            <w:pPr>
              <w:jc w:val="center"/>
              <w:rPr>
                <w:sz w:val="20"/>
                <w:lang w:eastAsia="en-AU"/>
              </w:rPr>
            </w:pPr>
            <w:r w:rsidRPr="003C0A46">
              <w:rPr>
                <w:sz w:val="20"/>
                <w:lang w:eastAsia="en-AU"/>
              </w:rPr>
              <w:t>091517</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Translating and Interpreting</w:t>
            </w:r>
          </w:p>
        </w:tc>
        <w:tc>
          <w:tcPr>
            <w:tcW w:w="1206" w:type="dxa"/>
          </w:tcPr>
          <w:p w:rsidR="000C000D" w:rsidRPr="003C0A46" w:rsidRDefault="000C000D" w:rsidP="00252F37">
            <w:pPr>
              <w:jc w:val="center"/>
              <w:rPr>
                <w:sz w:val="20"/>
                <w:lang w:eastAsia="en-AU"/>
              </w:rPr>
            </w:pPr>
            <w:r w:rsidRPr="003C0A46">
              <w:rPr>
                <w:sz w:val="20"/>
                <w:lang w:eastAsia="en-AU"/>
              </w:rPr>
              <w:t>091519</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Performing Arts</w:t>
            </w:r>
          </w:p>
        </w:tc>
        <w:tc>
          <w:tcPr>
            <w:tcW w:w="1206" w:type="dxa"/>
          </w:tcPr>
          <w:p w:rsidR="000C000D" w:rsidRPr="003C0A46" w:rsidRDefault="000C000D" w:rsidP="00252F37">
            <w:pPr>
              <w:jc w:val="center"/>
              <w:rPr>
                <w:sz w:val="20"/>
                <w:lang w:eastAsia="en-AU"/>
              </w:rPr>
            </w:pPr>
            <w:r w:rsidRPr="003C0A46">
              <w:rPr>
                <w:sz w:val="20"/>
                <w:lang w:eastAsia="en-AU"/>
              </w:rPr>
              <w:t>1001</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Visual Arts and Crafts</w:t>
            </w:r>
          </w:p>
        </w:tc>
        <w:tc>
          <w:tcPr>
            <w:tcW w:w="1206" w:type="dxa"/>
          </w:tcPr>
          <w:p w:rsidR="000C000D" w:rsidRPr="003C0A46" w:rsidRDefault="000C000D" w:rsidP="00252F37">
            <w:pPr>
              <w:jc w:val="center"/>
              <w:rPr>
                <w:sz w:val="20"/>
                <w:lang w:eastAsia="en-AU"/>
              </w:rPr>
            </w:pPr>
            <w:r w:rsidRPr="003C0A46">
              <w:rPr>
                <w:sz w:val="20"/>
                <w:lang w:eastAsia="en-AU"/>
              </w:rPr>
              <w:t>1003</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Graphic and Design Studies</w:t>
            </w:r>
          </w:p>
        </w:tc>
        <w:tc>
          <w:tcPr>
            <w:tcW w:w="1206" w:type="dxa"/>
          </w:tcPr>
          <w:p w:rsidR="000C000D" w:rsidRPr="003C0A46" w:rsidRDefault="000C000D" w:rsidP="00252F37">
            <w:pPr>
              <w:jc w:val="center"/>
              <w:rPr>
                <w:sz w:val="20"/>
                <w:lang w:eastAsia="en-AU"/>
              </w:rPr>
            </w:pPr>
            <w:r w:rsidRPr="003C0A46">
              <w:rPr>
                <w:sz w:val="20"/>
                <w:lang w:eastAsia="en-AU"/>
              </w:rPr>
              <w:t>1005</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Communication and Media Studies</w:t>
            </w:r>
          </w:p>
        </w:tc>
        <w:tc>
          <w:tcPr>
            <w:tcW w:w="1206" w:type="dxa"/>
          </w:tcPr>
          <w:p w:rsidR="000C000D" w:rsidRPr="003C0A46" w:rsidRDefault="000C000D" w:rsidP="00252F37">
            <w:pPr>
              <w:jc w:val="center"/>
              <w:rPr>
                <w:sz w:val="20"/>
                <w:lang w:eastAsia="en-AU"/>
              </w:rPr>
            </w:pPr>
            <w:r w:rsidRPr="003C0A46">
              <w:rPr>
                <w:sz w:val="20"/>
                <w:lang w:eastAsia="en-AU"/>
              </w:rPr>
              <w:t>1007</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Other Creative Arts</w:t>
            </w:r>
          </w:p>
        </w:tc>
        <w:tc>
          <w:tcPr>
            <w:tcW w:w="1206" w:type="dxa"/>
          </w:tcPr>
          <w:p w:rsidR="000C000D" w:rsidRPr="003C0A46" w:rsidRDefault="000C000D" w:rsidP="00252F37">
            <w:pPr>
              <w:jc w:val="center"/>
              <w:rPr>
                <w:sz w:val="20"/>
                <w:lang w:eastAsia="en-AU"/>
              </w:rPr>
            </w:pPr>
            <w:r w:rsidRPr="003C0A46">
              <w:rPr>
                <w:sz w:val="20"/>
                <w:lang w:eastAsia="en-AU"/>
              </w:rPr>
              <w:t>1099</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val="restart"/>
            <w:noWrap/>
          </w:tcPr>
          <w:p w:rsidR="000C000D" w:rsidRPr="003C0A46" w:rsidRDefault="000C000D" w:rsidP="00252F37">
            <w:pPr>
              <w:rPr>
                <w:sz w:val="20"/>
                <w:lang w:eastAsia="en-AU"/>
              </w:rPr>
            </w:pPr>
            <w:r w:rsidRPr="003C0A46">
              <w:rPr>
                <w:sz w:val="20"/>
                <w:lang w:eastAsia="en-AU"/>
              </w:rPr>
              <w:t>Allied health</w:t>
            </w:r>
          </w:p>
        </w:tc>
        <w:tc>
          <w:tcPr>
            <w:tcW w:w="5096" w:type="dxa"/>
          </w:tcPr>
          <w:p w:rsidR="000C000D" w:rsidRPr="003C0A46" w:rsidRDefault="000C000D" w:rsidP="00252F37">
            <w:pPr>
              <w:rPr>
                <w:sz w:val="20"/>
                <w:lang w:eastAsia="en-AU"/>
              </w:rPr>
            </w:pPr>
            <w:r w:rsidRPr="003C0A46">
              <w:rPr>
                <w:sz w:val="20"/>
                <w:lang w:eastAsia="en-AU"/>
              </w:rPr>
              <w:t>Pharmacy</w:t>
            </w:r>
          </w:p>
        </w:tc>
        <w:tc>
          <w:tcPr>
            <w:tcW w:w="1206" w:type="dxa"/>
          </w:tcPr>
          <w:p w:rsidR="000C000D" w:rsidRPr="003C0A46" w:rsidRDefault="000C000D" w:rsidP="00252F37">
            <w:pPr>
              <w:jc w:val="center"/>
              <w:rPr>
                <w:sz w:val="20"/>
                <w:lang w:eastAsia="en-AU"/>
              </w:rPr>
            </w:pPr>
            <w:r w:rsidRPr="003C0A46">
              <w:rPr>
                <w:sz w:val="20"/>
                <w:lang w:eastAsia="en-AU"/>
              </w:rPr>
              <w:t>0605</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Optical Science</w:t>
            </w:r>
          </w:p>
        </w:tc>
        <w:tc>
          <w:tcPr>
            <w:tcW w:w="1206" w:type="dxa"/>
          </w:tcPr>
          <w:p w:rsidR="000C000D" w:rsidRPr="003C0A46" w:rsidRDefault="000C000D" w:rsidP="00252F37">
            <w:pPr>
              <w:jc w:val="center"/>
              <w:rPr>
                <w:sz w:val="20"/>
                <w:lang w:eastAsia="en-AU"/>
              </w:rPr>
            </w:pPr>
            <w:r w:rsidRPr="003C0A46">
              <w:rPr>
                <w:sz w:val="20"/>
                <w:lang w:eastAsia="en-AU"/>
              </w:rPr>
              <w:t>0609</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Indigenous Health</w:t>
            </w:r>
          </w:p>
        </w:tc>
        <w:tc>
          <w:tcPr>
            <w:tcW w:w="1206" w:type="dxa"/>
          </w:tcPr>
          <w:p w:rsidR="000C000D" w:rsidRPr="003C0A46" w:rsidRDefault="000C000D" w:rsidP="00252F37">
            <w:pPr>
              <w:jc w:val="center"/>
              <w:rPr>
                <w:sz w:val="20"/>
                <w:lang w:eastAsia="en-AU"/>
              </w:rPr>
            </w:pPr>
            <w:r w:rsidRPr="003C0A46">
              <w:rPr>
                <w:sz w:val="20"/>
                <w:lang w:eastAsia="en-AU"/>
              </w:rPr>
              <w:t>061305</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Radiography</w:t>
            </w:r>
          </w:p>
        </w:tc>
        <w:tc>
          <w:tcPr>
            <w:tcW w:w="1206" w:type="dxa"/>
          </w:tcPr>
          <w:p w:rsidR="000C000D" w:rsidRPr="003C0A46" w:rsidRDefault="000C000D" w:rsidP="00252F37">
            <w:pPr>
              <w:jc w:val="center"/>
              <w:rPr>
                <w:sz w:val="20"/>
                <w:lang w:eastAsia="en-AU"/>
              </w:rPr>
            </w:pPr>
            <w:r w:rsidRPr="003C0A46">
              <w:rPr>
                <w:sz w:val="20"/>
                <w:lang w:eastAsia="en-AU"/>
              </w:rPr>
              <w:t>0615</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Physiotherapy</w:t>
            </w:r>
          </w:p>
        </w:tc>
        <w:tc>
          <w:tcPr>
            <w:tcW w:w="1206" w:type="dxa"/>
          </w:tcPr>
          <w:p w:rsidR="000C000D" w:rsidRPr="003C0A46" w:rsidRDefault="000C000D" w:rsidP="00252F37">
            <w:pPr>
              <w:jc w:val="center"/>
              <w:rPr>
                <w:sz w:val="20"/>
                <w:lang w:eastAsia="en-AU"/>
              </w:rPr>
            </w:pPr>
            <w:r w:rsidRPr="003C0A46">
              <w:rPr>
                <w:sz w:val="20"/>
                <w:lang w:eastAsia="en-AU"/>
              </w:rPr>
              <w:t>061701</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Occupational Therapy</w:t>
            </w:r>
          </w:p>
        </w:tc>
        <w:tc>
          <w:tcPr>
            <w:tcW w:w="1206" w:type="dxa"/>
          </w:tcPr>
          <w:p w:rsidR="000C000D" w:rsidRPr="003C0A46" w:rsidRDefault="000C000D" w:rsidP="00252F37">
            <w:pPr>
              <w:jc w:val="center"/>
              <w:rPr>
                <w:sz w:val="20"/>
                <w:lang w:eastAsia="en-AU"/>
              </w:rPr>
            </w:pPr>
            <w:r w:rsidRPr="003C0A46">
              <w:rPr>
                <w:sz w:val="20"/>
                <w:lang w:eastAsia="en-AU"/>
              </w:rPr>
              <w:t>061703</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Chiropractic and Osteopathy</w:t>
            </w:r>
          </w:p>
        </w:tc>
        <w:tc>
          <w:tcPr>
            <w:tcW w:w="1206" w:type="dxa"/>
          </w:tcPr>
          <w:p w:rsidR="000C000D" w:rsidRPr="003C0A46" w:rsidRDefault="000C000D" w:rsidP="00252F37">
            <w:pPr>
              <w:jc w:val="center"/>
              <w:rPr>
                <w:sz w:val="20"/>
                <w:lang w:eastAsia="en-AU"/>
              </w:rPr>
            </w:pPr>
            <w:r w:rsidRPr="003C0A46">
              <w:rPr>
                <w:sz w:val="20"/>
                <w:lang w:eastAsia="en-AU"/>
              </w:rPr>
              <w:t>061705</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Speech Pathology</w:t>
            </w:r>
          </w:p>
        </w:tc>
        <w:tc>
          <w:tcPr>
            <w:tcW w:w="1206" w:type="dxa"/>
          </w:tcPr>
          <w:p w:rsidR="000C000D" w:rsidRPr="003C0A46" w:rsidRDefault="000C000D" w:rsidP="00252F37">
            <w:pPr>
              <w:jc w:val="center"/>
              <w:rPr>
                <w:sz w:val="20"/>
                <w:lang w:eastAsia="en-AU"/>
              </w:rPr>
            </w:pPr>
            <w:r w:rsidRPr="003C0A46">
              <w:rPr>
                <w:sz w:val="20"/>
                <w:lang w:eastAsia="en-AU"/>
              </w:rPr>
              <w:t>061707</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Audiology</w:t>
            </w:r>
          </w:p>
        </w:tc>
        <w:tc>
          <w:tcPr>
            <w:tcW w:w="1206" w:type="dxa"/>
          </w:tcPr>
          <w:p w:rsidR="000C000D" w:rsidRPr="003C0A46" w:rsidRDefault="000C000D" w:rsidP="00252F37">
            <w:pPr>
              <w:jc w:val="center"/>
              <w:rPr>
                <w:sz w:val="20"/>
                <w:lang w:eastAsia="en-AU"/>
              </w:rPr>
            </w:pPr>
            <w:r w:rsidRPr="003C0A46">
              <w:rPr>
                <w:sz w:val="20"/>
                <w:lang w:eastAsia="en-AU"/>
              </w:rPr>
              <w:t>061709</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Podiatry</w:t>
            </w:r>
          </w:p>
        </w:tc>
        <w:tc>
          <w:tcPr>
            <w:tcW w:w="1206" w:type="dxa"/>
          </w:tcPr>
          <w:p w:rsidR="000C000D" w:rsidRPr="003C0A46" w:rsidRDefault="000C000D" w:rsidP="00252F37">
            <w:pPr>
              <w:jc w:val="center"/>
              <w:rPr>
                <w:sz w:val="20"/>
                <w:lang w:eastAsia="en-AU"/>
              </w:rPr>
            </w:pPr>
            <w:r w:rsidRPr="003C0A46">
              <w:rPr>
                <w:sz w:val="20"/>
                <w:lang w:eastAsia="en-AU"/>
              </w:rPr>
              <w:t>061713</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Nutrition and Dietetics</w:t>
            </w:r>
          </w:p>
        </w:tc>
        <w:tc>
          <w:tcPr>
            <w:tcW w:w="1206" w:type="dxa"/>
          </w:tcPr>
          <w:p w:rsidR="000C000D" w:rsidRPr="003C0A46" w:rsidRDefault="000C000D" w:rsidP="00252F37">
            <w:pPr>
              <w:jc w:val="center"/>
              <w:rPr>
                <w:sz w:val="20"/>
                <w:lang w:eastAsia="en-AU"/>
              </w:rPr>
            </w:pPr>
            <w:r w:rsidRPr="003C0A46">
              <w:rPr>
                <w:sz w:val="20"/>
                <w:lang w:eastAsia="en-AU"/>
              </w:rPr>
              <w:t>069901</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Paramedical Studies</w:t>
            </w:r>
          </w:p>
        </w:tc>
        <w:tc>
          <w:tcPr>
            <w:tcW w:w="1206" w:type="dxa"/>
          </w:tcPr>
          <w:p w:rsidR="000C000D" w:rsidRPr="003C0A46" w:rsidRDefault="000C000D" w:rsidP="00252F37">
            <w:pPr>
              <w:jc w:val="center"/>
              <w:rPr>
                <w:sz w:val="20"/>
                <w:lang w:eastAsia="en-AU"/>
              </w:rPr>
            </w:pPr>
            <w:r w:rsidRPr="003C0A46">
              <w:rPr>
                <w:sz w:val="20"/>
                <w:lang w:eastAsia="en-AU"/>
              </w:rPr>
              <w:t>069905</w:t>
            </w:r>
          </w:p>
        </w:tc>
      </w:tr>
      <w:tr w:rsidR="000C000D" w:rsidRPr="003C0A46">
        <w:trPr>
          <w:gridBefore w:val="1"/>
          <w:wBefore w:w="8" w:type="dxa"/>
          <w:trHeight w:val="285"/>
        </w:trPr>
        <w:tc>
          <w:tcPr>
            <w:tcW w:w="1898" w:type="dxa"/>
            <w:noWrap/>
          </w:tcPr>
          <w:p w:rsidR="000C000D" w:rsidRPr="003C0A46" w:rsidRDefault="000C000D" w:rsidP="00252F37">
            <w:pPr>
              <w:rPr>
                <w:b/>
                <w:bCs/>
                <w:sz w:val="20"/>
                <w:lang w:eastAsia="en-AU"/>
              </w:rPr>
            </w:pPr>
            <w:r w:rsidRPr="003C0A46">
              <w:rPr>
                <w:b/>
                <w:bCs/>
                <w:sz w:val="20"/>
                <w:lang w:eastAsia="en-AU"/>
              </w:rPr>
              <w:t>Funding cluster 6</w:t>
            </w:r>
          </w:p>
          <w:p w:rsidR="000C000D" w:rsidRPr="003C0A46" w:rsidRDefault="000C000D" w:rsidP="00252F37">
            <w:pPr>
              <w:rPr>
                <w:bCs/>
                <w:sz w:val="20"/>
                <w:lang w:eastAsia="en-AU"/>
              </w:rPr>
            </w:pPr>
            <w:r w:rsidRPr="003C0A46">
              <w:rPr>
                <w:bCs/>
                <w:sz w:val="20"/>
                <w:lang w:eastAsia="en-AU"/>
              </w:rPr>
              <w:t>Nursing</w:t>
            </w:r>
          </w:p>
        </w:tc>
        <w:tc>
          <w:tcPr>
            <w:tcW w:w="1902" w:type="dxa"/>
            <w:noWrap/>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Nursing</w:t>
            </w:r>
          </w:p>
        </w:tc>
        <w:tc>
          <w:tcPr>
            <w:tcW w:w="1206" w:type="dxa"/>
          </w:tcPr>
          <w:p w:rsidR="000C000D" w:rsidRPr="003C0A46" w:rsidRDefault="000C000D" w:rsidP="00252F37">
            <w:pPr>
              <w:jc w:val="center"/>
              <w:rPr>
                <w:sz w:val="20"/>
                <w:lang w:eastAsia="en-AU"/>
              </w:rPr>
            </w:pPr>
            <w:r w:rsidRPr="003C0A46">
              <w:rPr>
                <w:sz w:val="20"/>
                <w:lang w:eastAsia="en-AU"/>
              </w:rPr>
              <w:t>0603</w:t>
            </w:r>
          </w:p>
        </w:tc>
      </w:tr>
      <w:tr w:rsidR="000C000D" w:rsidRPr="003C0A46">
        <w:trPr>
          <w:gridBefore w:val="1"/>
          <w:wBefore w:w="8" w:type="dxa"/>
          <w:trHeight w:val="255"/>
        </w:trPr>
        <w:tc>
          <w:tcPr>
            <w:tcW w:w="1898" w:type="dxa"/>
            <w:vMerge w:val="restart"/>
          </w:tcPr>
          <w:p w:rsidR="000C000D" w:rsidRPr="003C0A46" w:rsidRDefault="000C000D" w:rsidP="00252F37">
            <w:pPr>
              <w:rPr>
                <w:b/>
                <w:bCs/>
                <w:sz w:val="20"/>
                <w:lang w:eastAsia="en-AU"/>
              </w:rPr>
            </w:pPr>
            <w:r w:rsidRPr="003C0A46">
              <w:rPr>
                <w:b/>
                <w:bCs/>
                <w:sz w:val="20"/>
                <w:lang w:eastAsia="en-AU"/>
              </w:rPr>
              <w:t>Funding cluster 7</w:t>
            </w:r>
            <w:r w:rsidRPr="003C0A46">
              <w:rPr>
                <w:b/>
                <w:bCs/>
                <w:sz w:val="20"/>
                <w:lang w:eastAsia="en-AU"/>
              </w:rPr>
              <w:br/>
            </w:r>
            <w:r w:rsidRPr="003C0A46">
              <w:rPr>
                <w:sz w:val="20"/>
                <w:lang w:eastAsia="en-AU"/>
              </w:rPr>
              <w:t>Engineering, science, surveying</w:t>
            </w:r>
          </w:p>
        </w:tc>
        <w:tc>
          <w:tcPr>
            <w:tcW w:w="1902" w:type="dxa"/>
            <w:vMerge w:val="restart"/>
            <w:noWrap/>
          </w:tcPr>
          <w:p w:rsidR="000C000D" w:rsidRPr="003C0A46" w:rsidRDefault="000C000D" w:rsidP="00252F37">
            <w:pPr>
              <w:rPr>
                <w:bCs/>
                <w:sz w:val="20"/>
                <w:lang w:eastAsia="en-AU"/>
              </w:rPr>
            </w:pPr>
            <w:r w:rsidRPr="003C0A46">
              <w:rPr>
                <w:bCs/>
                <w:sz w:val="20"/>
                <w:lang w:eastAsia="en-AU"/>
              </w:rPr>
              <w:t>Science</w:t>
            </w:r>
          </w:p>
          <w:p w:rsidR="000C000D" w:rsidRPr="003C0A46" w:rsidRDefault="000C000D" w:rsidP="00252F37">
            <w:pPr>
              <w:rPr>
                <w:bCs/>
                <w:sz w:val="20"/>
                <w:lang w:eastAsia="en-AU"/>
              </w:rPr>
            </w:pPr>
            <w:r w:rsidRPr="003C0A46">
              <w:rPr>
                <w:bCs/>
                <w:sz w:val="20"/>
                <w:lang w:eastAsia="en-AU"/>
              </w:rPr>
              <w:t>Engineering and surveying</w:t>
            </w:r>
          </w:p>
        </w:tc>
        <w:tc>
          <w:tcPr>
            <w:tcW w:w="5096" w:type="dxa"/>
          </w:tcPr>
          <w:p w:rsidR="000C000D" w:rsidRPr="003C0A46" w:rsidRDefault="000C000D" w:rsidP="00252F37">
            <w:pPr>
              <w:rPr>
                <w:sz w:val="20"/>
                <w:lang w:eastAsia="en-AU"/>
              </w:rPr>
            </w:pPr>
            <w:r w:rsidRPr="003C0A46">
              <w:rPr>
                <w:sz w:val="20"/>
                <w:lang w:eastAsia="en-AU"/>
              </w:rPr>
              <w:t>Physics and Astronomy</w:t>
            </w:r>
          </w:p>
        </w:tc>
        <w:tc>
          <w:tcPr>
            <w:tcW w:w="1206" w:type="dxa"/>
          </w:tcPr>
          <w:p w:rsidR="000C000D" w:rsidRPr="003C0A46" w:rsidRDefault="000C000D" w:rsidP="00252F37">
            <w:pPr>
              <w:jc w:val="center"/>
              <w:rPr>
                <w:sz w:val="20"/>
                <w:lang w:eastAsia="en-AU"/>
              </w:rPr>
            </w:pPr>
            <w:r w:rsidRPr="003C0A46">
              <w:rPr>
                <w:sz w:val="20"/>
                <w:lang w:eastAsia="en-AU"/>
              </w:rPr>
              <w:t>0103</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Chemical Sciences</w:t>
            </w:r>
          </w:p>
        </w:tc>
        <w:tc>
          <w:tcPr>
            <w:tcW w:w="1206" w:type="dxa"/>
          </w:tcPr>
          <w:p w:rsidR="000C000D" w:rsidRPr="003C0A46" w:rsidRDefault="000C000D" w:rsidP="00252F37">
            <w:pPr>
              <w:jc w:val="center"/>
              <w:rPr>
                <w:sz w:val="20"/>
                <w:lang w:eastAsia="en-AU"/>
              </w:rPr>
            </w:pPr>
            <w:r w:rsidRPr="003C0A46">
              <w:rPr>
                <w:sz w:val="20"/>
                <w:lang w:eastAsia="en-AU"/>
              </w:rPr>
              <w:t>0105</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Earth Sciences</w:t>
            </w:r>
          </w:p>
        </w:tc>
        <w:tc>
          <w:tcPr>
            <w:tcW w:w="1206" w:type="dxa"/>
          </w:tcPr>
          <w:p w:rsidR="000C000D" w:rsidRPr="003C0A46" w:rsidRDefault="000C000D" w:rsidP="00252F37">
            <w:pPr>
              <w:jc w:val="center"/>
              <w:rPr>
                <w:sz w:val="20"/>
                <w:lang w:eastAsia="en-AU"/>
              </w:rPr>
            </w:pPr>
            <w:r w:rsidRPr="003C0A46">
              <w:rPr>
                <w:sz w:val="20"/>
                <w:lang w:eastAsia="en-AU"/>
              </w:rPr>
              <w:t>0107</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Biological Sciences</w:t>
            </w:r>
          </w:p>
        </w:tc>
        <w:tc>
          <w:tcPr>
            <w:tcW w:w="1206" w:type="dxa"/>
          </w:tcPr>
          <w:p w:rsidR="000C000D" w:rsidRPr="003C0A46" w:rsidRDefault="000C000D" w:rsidP="00252F37">
            <w:pPr>
              <w:jc w:val="center"/>
              <w:rPr>
                <w:sz w:val="20"/>
                <w:lang w:eastAsia="en-AU"/>
              </w:rPr>
            </w:pPr>
            <w:r w:rsidRPr="003C0A46">
              <w:rPr>
                <w:sz w:val="20"/>
                <w:lang w:eastAsia="en-AU"/>
              </w:rPr>
              <w:t>0109</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Other Natural and Physical Sciences</w:t>
            </w:r>
          </w:p>
        </w:tc>
        <w:tc>
          <w:tcPr>
            <w:tcW w:w="1206" w:type="dxa"/>
          </w:tcPr>
          <w:p w:rsidR="000C000D" w:rsidRPr="003C0A46" w:rsidRDefault="000C000D" w:rsidP="00252F37">
            <w:pPr>
              <w:jc w:val="center"/>
              <w:rPr>
                <w:sz w:val="20"/>
                <w:lang w:eastAsia="en-AU"/>
              </w:rPr>
            </w:pPr>
            <w:r w:rsidRPr="003C0A46">
              <w:rPr>
                <w:sz w:val="20"/>
                <w:lang w:eastAsia="en-AU"/>
              </w:rPr>
              <w:t>019900</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Forensic Science</w:t>
            </w:r>
          </w:p>
        </w:tc>
        <w:tc>
          <w:tcPr>
            <w:tcW w:w="1206" w:type="dxa"/>
          </w:tcPr>
          <w:p w:rsidR="000C000D" w:rsidRPr="003C0A46" w:rsidRDefault="000C000D" w:rsidP="00252F37">
            <w:pPr>
              <w:jc w:val="center"/>
              <w:rPr>
                <w:sz w:val="20"/>
                <w:lang w:eastAsia="en-AU"/>
              </w:rPr>
            </w:pPr>
            <w:r w:rsidRPr="003C0A46">
              <w:rPr>
                <w:sz w:val="20"/>
                <w:lang w:eastAsia="en-AU"/>
              </w:rPr>
              <w:t>019903</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Food Science and Biotechnology</w:t>
            </w:r>
          </w:p>
        </w:tc>
        <w:tc>
          <w:tcPr>
            <w:tcW w:w="1206" w:type="dxa"/>
          </w:tcPr>
          <w:p w:rsidR="000C000D" w:rsidRPr="003C0A46" w:rsidRDefault="000C000D" w:rsidP="00252F37">
            <w:pPr>
              <w:jc w:val="center"/>
              <w:rPr>
                <w:sz w:val="20"/>
                <w:lang w:eastAsia="en-AU"/>
              </w:rPr>
            </w:pPr>
            <w:r w:rsidRPr="003C0A46">
              <w:rPr>
                <w:sz w:val="20"/>
                <w:lang w:eastAsia="en-AU"/>
              </w:rPr>
              <w:t>019905</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Pharmacology</w:t>
            </w:r>
          </w:p>
        </w:tc>
        <w:tc>
          <w:tcPr>
            <w:tcW w:w="1206" w:type="dxa"/>
          </w:tcPr>
          <w:p w:rsidR="000C000D" w:rsidRPr="003C0A46" w:rsidRDefault="000C000D" w:rsidP="00252F37">
            <w:pPr>
              <w:jc w:val="center"/>
              <w:rPr>
                <w:sz w:val="20"/>
                <w:lang w:eastAsia="en-AU"/>
              </w:rPr>
            </w:pPr>
            <w:r w:rsidRPr="003C0A46">
              <w:rPr>
                <w:sz w:val="20"/>
                <w:lang w:eastAsia="en-AU"/>
              </w:rPr>
              <w:t>019907</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Laboratory Technology</w:t>
            </w:r>
          </w:p>
        </w:tc>
        <w:tc>
          <w:tcPr>
            <w:tcW w:w="1206" w:type="dxa"/>
          </w:tcPr>
          <w:p w:rsidR="000C000D" w:rsidRPr="003C0A46" w:rsidRDefault="000C000D" w:rsidP="00252F37">
            <w:pPr>
              <w:jc w:val="center"/>
              <w:rPr>
                <w:sz w:val="20"/>
                <w:lang w:eastAsia="en-AU"/>
              </w:rPr>
            </w:pPr>
            <w:r w:rsidRPr="003C0A46">
              <w:rPr>
                <w:sz w:val="20"/>
                <w:lang w:eastAsia="en-AU"/>
              </w:rPr>
              <w:t>019909</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Natural and Physical Sciences not elsewhere classified</w:t>
            </w:r>
          </w:p>
        </w:tc>
        <w:tc>
          <w:tcPr>
            <w:tcW w:w="1206" w:type="dxa"/>
          </w:tcPr>
          <w:p w:rsidR="000C000D" w:rsidRPr="003C0A46" w:rsidRDefault="000C000D" w:rsidP="00252F37">
            <w:pPr>
              <w:jc w:val="center"/>
              <w:rPr>
                <w:sz w:val="20"/>
                <w:lang w:eastAsia="en-AU"/>
              </w:rPr>
            </w:pPr>
            <w:r w:rsidRPr="003C0A46">
              <w:rPr>
                <w:sz w:val="20"/>
                <w:lang w:eastAsia="en-AU"/>
              </w:rPr>
              <w:t>019999</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bCs/>
                <w:sz w:val="20"/>
                <w:lang w:eastAsia="en-AU"/>
              </w:rPr>
            </w:pPr>
          </w:p>
        </w:tc>
        <w:tc>
          <w:tcPr>
            <w:tcW w:w="5096" w:type="dxa"/>
          </w:tcPr>
          <w:p w:rsidR="000C000D" w:rsidRPr="003C0A46" w:rsidRDefault="000C000D" w:rsidP="00252F37">
            <w:pPr>
              <w:rPr>
                <w:sz w:val="20"/>
                <w:lang w:eastAsia="en-AU"/>
              </w:rPr>
            </w:pPr>
            <w:r w:rsidRPr="003C0A46">
              <w:rPr>
                <w:sz w:val="20"/>
                <w:lang w:eastAsia="en-AU"/>
              </w:rPr>
              <w:t>Manufacturing Engineering and Technology</w:t>
            </w:r>
          </w:p>
        </w:tc>
        <w:tc>
          <w:tcPr>
            <w:tcW w:w="1206" w:type="dxa"/>
          </w:tcPr>
          <w:p w:rsidR="000C000D" w:rsidRPr="003C0A46" w:rsidRDefault="000C000D" w:rsidP="00252F37">
            <w:pPr>
              <w:jc w:val="center"/>
              <w:rPr>
                <w:sz w:val="20"/>
                <w:lang w:eastAsia="en-AU"/>
              </w:rPr>
            </w:pPr>
            <w:r w:rsidRPr="003C0A46">
              <w:rPr>
                <w:sz w:val="20"/>
                <w:lang w:eastAsia="en-AU"/>
              </w:rPr>
              <w:t>0301</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Process and Resources Engineering</w:t>
            </w:r>
          </w:p>
        </w:tc>
        <w:tc>
          <w:tcPr>
            <w:tcW w:w="1206" w:type="dxa"/>
          </w:tcPr>
          <w:p w:rsidR="000C000D" w:rsidRPr="003C0A46" w:rsidRDefault="000C000D" w:rsidP="00252F37">
            <w:pPr>
              <w:jc w:val="center"/>
              <w:rPr>
                <w:sz w:val="20"/>
                <w:lang w:eastAsia="en-AU"/>
              </w:rPr>
            </w:pPr>
            <w:r w:rsidRPr="003C0A46">
              <w:rPr>
                <w:sz w:val="20"/>
                <w:lang w:eastAsia="en-AU"/>
              </w:rPr>
              <w:t>0303</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Automotive Engineering and Technology</w:t>
            </w:r>
          </w:p>
        </w:tc>
        <w:tc>
          <w:tcPr>
            <w:tcW w:w="1206" w:type="dxa"/>
          </w:tcPr>
          <w:p w:rsidR="000C000D" w:rsidRPr="003C0A46" w:rsidRDefault="000C000D" w:rsidP="00252F37">
            <w:pPr>
              <w:jc w:val="center"/>
              <w:rPr>
                <w:sz w:val="20"/>
                <w:lang w:eastAsia="en-AU"/>
              </w:rPr>
            </w:pPr>
            <w:r w:rsidRPr="003C0A46">
              <w:rPr>
                <w:sz w:val="20"/>
                <w:lang w:eastAsia="en-AU"/>
              </w:rPr>
              <w:t>0305</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Mechanical and Industrial Engineering and Technology</w:t>
            </w:r>
          </w:p>
        </w:tc>
        <w:tc>
          <w:tcPr>
            <w:tcW w:w="1206" w:type="dxa"/>
          </w:tcPr>
          <w:p w:rsidR="000C000D" w:rsidRPr="003C0A46" w:rsidRDefault="000C000D" w:rsidP="00252F37">
            <w:pPr>
              <w:jc w:val="center"/>
              <w:rPr>
                <w:sz w:val="20"/>
                <w:lang w:eastAsia="en-AU"/>
              </w:rPr>
            </w:pPr>
            <w:r w:rsidRPr="003C0A46">
              <w:rPr>
                <w:sz w:val="20"/>
                <w:lang w:eastAsia="en-AU"/>
              </w:rPr>
              <w:t>0307</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Civil Engineering</w:t>
            </w:r>
          </w:p>
        </w:tc>
        <w:tc>
          <w:tcPr>
            <w:tcW w:w="1206" w:type="dxa"/>
          </w:tcPr>
          <w:p w:rsidR="000C000D" w:rsidRPr="003C0A46" w:rsidRDefault="000C000D" w:rsidP="00252F37">
            <w:pPr>
              <w:jc w:val="center"/>
              <w:rPr>
                <w:sz w:val="20"/>
                <w:lang w:eastAsia="en-AU"/>
              </w:rPr>
            </w:pPr>
            <w:r w:rsidRPr="003C0A46">
              <w:rPr>
                <w:sz w:val="20"/>
                <w:lang w:eastAsia="en-AU"/>
              </w:rPr>
              <w:t>0309</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proofErr w:type="spellStart"/>
            <w:r w:rsidRPr="003C0A46">
              <w:rPr>
                <w:sz w:val="20"/>
                <w:lang w:eastAsia="en-AU"/>
              </w:rPr>
              <w:t>Geomatic</w:t>
            </w:r>
            <w:proofErr w:type="spellEnd"/>
            <w:r w:rsidRPr="003C0A46">
              <w:rPr>
                <w:sz w:val="20"/>
                <w:lang w:eastAsia="en-AU"/>
              </w:rPr>
              <w:t xml:space="preserve"> Engineering</w:t>
            </w:r>
          </w:p>
        </w:tc>
        <w:tc>
          <w:tcPr>
            <w:tcW w:w="1206" w:type="dxa"/>
          </w:tcPr>
          <w:p w:rsidR="000C000D" w:rsidRPr="003C0A46" w:rsidRDefault="000C000D" w:rsidP="00252F37">
            <w:pPr>
              <w:jc w:val="center"/>
              <w:rPr>
                <w:sz w:val="20"/>
                <w:lang w:eastAsia="en-AU"/>
              </w:rPr>
            </w:pPr>
            <w:r w:rsidRPr="003C0A46">
              <w:rPr>
                <w:sz w:val="20"/>
                <w:lang w:eastAsia="en-AU"/>
              </w:rPr>
              <w:t>0311</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Electrical and Electronic Engineering and Technology</w:t>
            </w:r>
          </w:p>
        </w:tc>
        <w:tc>
          <w:tcPr>
            <w:tcW w:w="1206" w:type="dxa"/>
          </w:tcPr>
          <w:p w:rsidR="000C000D" w:rsidRPr="003C0A46" w:rsidRDefault="000C000D" w:rsidP="00252F37">
            <w:pPr>
              <w:jc w:val="center"/>
              <w:rPr>
                <w:sz w:val="20"/>
                <w:lang w:eastAsia="en-AU"/>
              </w:rPr>
            </w:pPr>
            <w:r w:rsidRPr="003C0A46">
              <w:rPr>
                <w:sz w:val="20"/>
                <w:lang w:eastAsia="en-AU"/>
              </w:rPr>
              <w:t>0313</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Aerospace Engineering and Technology</w:t>
            </w:r>
          </w:p>
        </w:tc>
        <w:tc>
          <w:tcPr>
            <w:tcW w:w="1206" w:type="dxa"/>
          </w:tcPr>
          <w:p w:rsidR="000C000D" w:rsidRPr="003C0A46" w:rsidRDefault="000C000D" w:rsidP="00252F37">
            <w:pPr>
              <w:jc w:val="center"/>
              <w:rPr>
                <w:sz w:val="20"/>
                <w:lang w:eastAsia="en-AU"/>
              </w:rPr>
            </w:pPr>
            <w:r w:rsidRPr="003C0A46">
              <w:rPr>
                <w:sz w:val="20"/>
                <w:lang w:eastAsia="en-AU"/>
              </w:rPr>
              <w:t>0315</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Maritime Engineering and Technology</w:t>
            </w:r>
          </w:p>
        </w:tc>
        <w:tc>
          <w:tcPr>
            <w:tcW w:w="1206" w:type="dxa"/>
          </w:tcPr>
          <w:p w:rsidR="000C000D" w:rsidRPr="003C0A46" w:rsidRDefault="000C000D" w:rsidP="00252F37">
            <w:pPr>
              <w:jc w:val="center"/>
              <w:rPr>
                <w:sz w:val="20"/>
                <w:lang w:eastAsia="en-AU"/>
              </w:rPr>
            </w:pPr>
            <w:r w:rsidRPr="003C0A46">
              <w:rPr>
                <w:sz w:val="20"/>
                <w:lang w:eastAsia="en-AU"/>
              </w:rPr>
              <w:t>0317</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Other Engineering and Related Technologies</w:t>
            </w:r>
          </w:p>
        </w:tc>
        <w:tc>
          <w:tcPr>
            <w:tcW w:w="1206" w:type="dxa"/>
          </w:tcPr>
          <w:p w:rsidR="000C000D" w:rsidRPr="003C0A46" w:rsidRDefault="000C000D" w:rsidP="00252F37">
            <w:pPr>
              <w:jc w:val="center"/>
              <w:rPr>
                <w:sz w:val="20"/>
                <w:lang w:eastAsia="en-AU"/>
              </w:rPr>
            </w:pPr>
            <w:r w:rsidRPr="003C0A46">
              <w:rPr>
                <w:sz w:val="20"/>
                <w:lang w:eastAsia="en-AU"/>
              </w:rPr>
              <w:t>0399</w:t>
            </w:r>
          </w:p>
        </w:tc>
      </w:tr>
      <w:tr w:rsidR="000C000D" w:rsidRPr="003C0A46">
        <w:trPr>
          <w:gridBefore w:val="1"/>
          <w:wBefore w:w="8" w:type="dxa"/>
          <w:trHeight w:val="255"/>
        </w:trPr>
        <w:tc>
          <w:tcPr>
            <w:tcW w:w="1898" w:type="dxa"/>
            <w:vMerge w:val="restart"/>
          </w:tcPr>
          <w:p w:rsidR="000C000D" w:rsidRPr="003C0A46" w:rsidRDefault="000C000D" w:rsidP="00252F37">
            <w:pPr>
              <w:rPr>
                <w:b/>
                <w:bCs/>
                <w:sz w:val="20"/>
                <w:lang w:eastAsia="en-AU"/>
              </w:rPr>
            </w:pPr>
            <w:r w:rsidRPr="003C0A46">
              <w:rPr>
                <w:b/>
                <w:bCs/>
                <w:sz w:val="20"/>
                <w:lang w:eastAsia="en-AU"/>
              </w:rPr>
              <w:t>Funding cluster 8</w:t>
            </w:r>
            <w:r w:rsidRPr="003C0A46">
              <w:rPr>
                <w:b/>
                <w:bCs/>
                <w:sz w:val="20"/>
                <w:lang w:eastAsia="en-AU"/>
              </w:rPr>
              <w:br/>
            </w:r>
            <w:r w:rsidRPr="003C0A46">
              <w:rPr>
                <w:sz w:val="20"/>
                <w:lang w:eastAsia="en-AU"/>
              </w:rPr>
              <w:t>Dentistry, medicine, veterinary science, agriculture</w:t>
            </w:r>
          </w:p>
        </w:tc>
        <w:tc>
          <w:tcPr>
            <w:tcW w:w="1902" w:type="dxa"/>
            <w:vMerge w:val="restart"/>
          </w:tcPr>
          <w:p w:rsidR="000C000D" w:rsidRPr="003C0A46" w:rsidRDefault="000C000D" w:rsidP="00252F37">
            <w:pPr>
              <w:rPr>
                <w:sz w:val="20"/>
                <w:lang w:eastAsia="en-AU"/>
              </w:rPr>
            </w:pPr>
            <w:r w:rsidRPr="003C0A46">
              <w:rPr>
                <w:sz w:val="20"/>
                <w:lang w:eastAsia="en-AU"/>
              </w:rPr>
              <w:t>Dentistry, medicine or veterinary science</w:t>
            </w:r>
          </w:p>
        </w:tc>
        <w:tc>
          <w:tcPr>
            <w:tcW w:w="5096" w:type="dxa"/>
          </w:tcPr>
          <w:p w:rsidR="000C000D" w:rsidRPr="003C0A46" w:rsidRDefault="000C000D" w:rsidP="00252F37">
            <w:pPr>
              <w:rPr>
                <w:sz w:val="20"/>
                <w:lang w:eastAsia="en-AU"/>
              </w:rPr>
            </w:pPr>
            <w:r w:rsidRPr="003C0A46">
              <w:rPr>
                <w:sz w:val="20"/>
                <w:lang w:eastAsia="en-AU"/>
              </w:rPr>
              <w:t>Medical Science</w:t>
            </w:r>
          </w:p>
        </w:tc>
        <w:tc>
          <w:tcPr>
            <w:tcW w:w="1206" w:type="dxa"/>
          </w:tcPr>
          <w:p w:rsidR="000C000D" w:rsidRPr="003C0A46" w:rsidRDefault="000C000D" w:rsidP="00252F37">
            <w:pPr>
              <w:jc w:val="center"/>
              <w:rPr>
                <w:sz w:val="20"/>
                <w:lang w:eastAsia="en-AU"/>
              </w:rPr>
            </w:pPr>
            <w:r w:rsidRPr="003C0A46">
              <w:rPr>
                <w:sz w:val="20"/>
                <w:lang w:eastAsia="en-AU"/>
              </w:rPr>
              <w:t>019901</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Medical Studies</w:t>
            </w:r>
          </w:p>
        </w:tc>
        <w:tc>
          <w:tcPr>
            <w:tcW w:w="1206" w:type="dxa"/>
          </w:tcPr>
          <w:p w:rsidR="000C000D" w:rsidRPr="003C0A46" w:rsidRDefault="000C000D" w:rsidP="00252F37">
            <w:pPr>
              <w:jc w:val="center"/>
              <w:rPr>
                <w:sz w:val="20"/>
                <w:lang w:eastAsia="en-AU"/>
              </w:rPr>
            </w:pPr>
            <w:r w:rsidRPr="003C0A46">
              <w:rPr>
                <w:sz w:val="20"/>
                <w:lang w:eastAsia="en-AU"/>
              </w:rPr>
              <w:t>060100</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General Medicine</w:t>
            </w:r>
          </w:p>
        </w:tc>
        <w:tc>
          <w:tcPr>
            <w:tcW w:w="1206" w:type="dxa"/>
          </w:tcPr>
          <w:p w:rsidR="000C000D" w:rsidRPr="003C0A46" w:rsidRDefault="000C000D" w:rsidP="00252F37">
            <w:pPr>
              <w:jc w:val="center"/>
              <w:rPr>
                <w:sz w:val="20"/>
                <w:lang w:eastAsia="en-AU"/>
              </w:rPr>
            </w:pPr>
            <w:r w:rsidRPr="003C0A46">
              <w:rPr>
                <w:sz w:val="20"/>
                <w:lang w:eastAsia="en-AU"/>
              </w:rPr>
              <w:t>060101</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Surgery</w:t>
            </w:r>
          </w:p>
        </w:tc>
        <w:tc>
          <w:tcPr>
            <w:tcW w:w="1206" w:type="dxa"/>
          </w:tcPr>
          <w:p w:rsidR="000C000D" w:rsidRPr="003C0A46" w:rsidRDefault="000C000D" w:rsidP="00252F37">
            <w:pPr>
              <w:jc w:val="center"/>
              <w:rPr>
                <w:sz w:val="20"/>
                <w:lang w:eastAsia="en-AU"/>
              </w:rPr>
            </w:pPr>
            <w:r w:rsidRPr="003C0A46">
              <w:rPr>
                <w:sz w:val="20"/>
                <w:lang w:eastAsia="en-AU"/>
              </w:rPr>
              <w:t>060103</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Psychiatry</w:t>
            </w:r>
          </w:p>
        </w:tc>
        <w:tc>
          <w:tcPr>
            <w:tcW w:w="1206" w:type="dxa"/>
          </w:tcPr>
          <w:p w:rsidR="000C000D" w:rsidRPr="003C0A46" w:rsidRDefault="000C000D" w:rsidP="00252F37">
            <w:pPr>
              <w:jc w:val="center"/>
              <w:rPr>
                <w:sz w:val="20"/>
                <w:lang w:eastAsia="en-AU"/>
              </w:rPr>
            </w:pPr>
            <w:r w:rsidRPr="003C0A46">
              <w:rPr>
                <w:sz w:val="20"/>
                <w:lang w:eastAsia="en-AU"/>
              </w:rPr>
              <w:t>060105</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Obstetrics and Gynaecology</w:t>
            </w:r>
          </w:p>
        </w:tc>
        <w:tc>
          <w:tcPr>
            <w:tcW w:w="1206" w:type="dxa"/>
          </w:tcPr>
          <w:p w:rsidR="000C000D" w:rsidRPr="003C0A46" w:rsidRDefault="000C000D" w:rsidP="00252F37">
            <w:pPr>
              <w:jc w:val="center"/>
              <w:rPr>
                <w:sz w:val="20"/>
                <w:lang w:eastAsia="en-AU"/>
              </w:rPr>
            </w:pPr>
            <w:r w:rsidRPr="003C0A46">
              <w:rPr>
                <w:sz w:val="20"/>
                <w:lang w:eastAsia="en-AU"/>
              </w:rPr>
              <w:t>060107</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Paediatrics</w:t>
            </w:r>
          </w:p>
        </w:tc>
        <w:tc>
          <w:tcPr>
            <w:tcW w:w="1206" w:type="dxa"/>
          </w:tcPr>
          <w:p w:rsidR="000C000D" w:rsidRPr="003C0A46" w:rsidRDefault="000C000D" w:rsidP="00252F37">
            <w:pPr>
              <w:jc w:val="center"/>
              <w:rPr>
                <w:sz w:val="20"/>
                <w:lang w:eastAsia="en-AU"/>
              </w:rPr>
            </w:pPr>
            <w:r w:rsidRPr="003C0A46">
              <w:rPr>
                <w:sz w:val="20"/>
                <w:lang w:eastAsia="en-AU"/>
              </w:rPr>
              <w:t>060109</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Anaesthesiology</w:t>
            </w:r>
          </w:p>
        </w:tc>
        <w:tc>
          <w:tcPr>
            <w:tcW w:w="1206" w:type="dxa"/>
          </w:tcPr>
          <w:p w:rsidR="000C000D" w:rsidRPr="003C0A46" w:rsidRDefault="000C000D" w:rsidP="00252F37">
            <w:pPr>
              <w:jc w:val="center"/>
              <w:rPr>
                <w:sz w:val="20"/>
                <w:lang w:eastAsia="en-AU"/>
              </w:rPr>
            </w:pPr>
            <w:r w:rsidRPr="003C0A46">
              <w:rPr>
                <w:sz w:val="20"/>
                <w:lang w:eastAsia="en-AU"/>
              </w:rPr>
              <w:t>060111</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Radiology</w:t>
            </w:r>
          </w:p>
        </w:tc>
        <w:tc>
          <w:tcPr>
            <w:tcW w:w="1206" w:type="dxa"/>
          </w:tcPr>
          <w:p w:rsidR="000C000D" w:rsidRPr="003C0A46" w:rsidRDefault="000C000D" w:rsidP="00252F37">
            <w:pPr>
              <w:jc w:val="center"/>
              <w:rPr>
                <w:sz w:val="20"/>
                <w:lang w:eastAsia="en-AU"/>
              </w:rPr>
            </w:pPr>
            <w:r w:rsidRPr="003C0A46">
              <w:rPr>
                <w:sz w:val="20"/>
                <w:lang w:eastAsia="en-AU"/>
              </w:rPr>
              <w:t>060115</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Internal Medicine</w:t>
            </w:r>
          </w:p>
        </w:tc>
        <w:tc>
          <w:tcPr>
            <w:tcW w:w="1206" w:type="dxa"/>
          </w:tcPr>
          <w:p w:rsidR="000C000D" w:rsidRPr="003C0A46" w:rsidRDefault="000C000D" w:rsidP="00252F37">
            <w:pPr>
              <w:jc w:val="center"/>
              <w:rPr>
                <w:sz w:val="20"/>
                <w:lang w:eastAsia="en-AU"/>
              </w:rPr>
            </w:pPr>
            <w:r w:rsidRPr="003C0A46">
              <w:rPr>
                <w:sz w:val="20"/>
                <w:lang w:eastAsia="en-AU"/>
              </w:rPr>
              <w:t>060117</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General Practice</w:t>
            </w:r>
          </w:p>
        </w:tc>
        <w:tc>
          <w:tcPr>
            <w:tcW w:w="1206" w:type="dxa"/>
          </w:tcPr>
          <w:p w:rsidR="000C000D" w:rsidRPr="003C0A46" w:rsidRDefault="000C000D" w:rsidP="00252F37">
            <w:pPr>
              <w:jc w:val="center"/>
              <w:rPr>
                <w:sz w:val="20"/>
                <w:lang w:eastAsia="en-AU"/>
              </w:rPr>
            </w:pPr>
            <w:r w:rsidRPr="003C0A46">
              <w:rPr>
                <w:sz w:val="20"/>
                <w:lang w:eastAsia="en-AU"/>
              </w:rPr>
              <w:t>060119</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Medical Studies not elsewhere classified</w:t>
            </w:r>
          </w:p>
        </w:tc>
        <w:tc>
          <w:tcPr>
            <w:tcW w:w="1206" w:type="dxa"/>
          </w:tcPr>
          <w:p w:rsidR="000C000D" w:rsidRPr="003C0A46" w:rsidRDefault="000C000D" w:rsidP="00252F37">
            <w:pPr>
              <w:jc w:val="center"/>
              <w:rPr>
                <w:sz w:val="20"/>
                <w:lang w:eastAsia="en-AU"/>
              </w:rPr>
            </w:pPr>
            <w:r w:rsidRPr="003C0A46">
              <w:rPr>
                <w:sz w:val="20"/>
                <w:lang w:eastAsia="en-AU"/>
              </w:rPr>
              <w:t>060199</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Dental Studies</w:t>
            </w:r>
          </w:p>
        </w:tc>
        <w:tc>
          <w:tcPr>
            <w:tcW w:w="1206" w:type="dxa"/>
          </w:tcPr>
          <w:p w:rsidR="000C000D" w:rsidRPr="003C0A46" w:rsidRDefault="000C000D" w:rsidP="00252F37">
            <w:pPr>
              <w:jc w:val="center"/>
              <w:rPr>
                <w:sz w:val="20"/>
                <w:lang w:eastAsia="en-AU"/>
              </w:rPr>
            </w:pPr>
            <w:r w:rsidRPr="003C0A46">
              <w:rPr>
                <w:sz w:val="20"/>
                <w:lang w:eastAsia="en-AU"/>
              </w:rPr>
              <w:t>0607</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Veterinary Studies</w:t>
            </w:r>
          </w:p>
        </w:tc>
        <w:tc>
          <w:tcPr>
            <w:tcW w:w="1206" w:type="dxa"/>
          </w:tcPr>
          <w:p w:rsidR="000C000D" w:rsidRPr="003C0A46" w:rsidRDefault="000C000D" w:rsidP="00252F37">
            <w:pPr>
              <w:jc w:val="center"/>
              <w:rPr>
                <w:sz w:val="20"/>
                <w:lang w:eastAsia="en-AU"/>
              </w:rPr>
            </w:pPr>
            <w:r w:rsidRPr="003C0A46">
              <w:rPr>
                <w:sz w:val="20"/>
                <w:lang w:eastAsia="en-AU"/>
              </w:rPr>
              <w:t>0611</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val="restart"/>
            <w:noWrap/>
          </w:tcPr>
          <w:p w:rsidR="000C000D" w:rsidRPr="003C0A46" w:rsidRDefault="000C000D" w:rsidP="00252F37">
            <w:pPr>
              <w:rPr>
                <w:sz w:val="20"/>
                <w:lang w:eastAsia="en-AU"/>
              </w:rPr>
            </w:pPr>
            <w:r w:rsidRPr="003C0A46">
              <w:rPr>
                <w:sz w:val="20"/>
                <w:lang w:eastAsia="en-AU"/>
              </w:rPr>
              <w:t>Agriculture</w:t>
            </w:r>
          </w:p>
        </w:tc>
        <w:tc>
          <w:tcPr>
            <w:tcW w:w="5096" w:type="dxa"/>
          </w:tcPr>
          <w:p w:rsidR="000C000D" w:rsidRPr="003C0A46" w:rsidRDefault="000C000D" w:rsidP="00252F37">
            <w:pPr>
              <w:rPr>
                <w:sz w:val="20"/>
                <w:lang w:eastAsia="en-AU"/>
              </w:rPr>
            </w:pPr>
            <w:r w:rsidRPr="003C0A46">
              <w:rPr>
                <w:sz w:val="20"/>
                <w:lang w:eastAsia="en-AU"/>
              </w:rPr>
              <w:t>Agriculture</w:t>
            </w:r>
          </w:p>
        </w:tc>
        <w:tc>
          <w:tcPr>
            <w:tcW w:w="1206" w:type="dxa"/>
          </w:tcPr>
          <w:p w:rsidR="000C000D" w:rsidRPr="003C0A46" w:rsidRDefault="000C000D" w:rsidP="00252F37">
            <w:pPr>
              <w:jc w:val="center"/>
              <w:rPr>
                <w:sz w:val="20"/>
                <w:lang w:eastAsia="en-AU"/>
              </w:rPr>
            </w:pPr>
            <w:r w:rsidRPr="003C0A46">
              <w:rPr>
                <w:sz w:val="20"/>
                <w:lang w:eastAsia="en-AU"/>
              </w:rPr>
              <w:t>0501</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Horticulture and Viticulture</w:t>
            </w:r>
          </w:p>
        </w:tc>
        <w:tc>
          <w:tcPr>
            <w:tcW w:w="1206" w:type="dxa"/>
          </w:tcPr>
          <w:p w:rsidR="000C000D" w:rsidRPr="003C0A46" w:rsidRDefault="000C000D" w:rsidP="00252F37">
            <w:pPr>
              <w:jc w:val="center"/>
              <w:rPr>
                <w:sz w:val="20"/>
                <w:lang w:eastAsia="en-AU"/>
              </w:rPr>
            </w:pPr>
            <w:r w:rsidRPr="003C0A46">
              <w:rPr>
                <w:sz w:val="20"/>
                <w:lang w:eastAsia="en-AU"/>
              </w:rPr>
              <w:t>0503</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Forestry Sciences</w:t>
            </w:r>
          </w:p>
        </w:tc>
        <w:tc>
          <w:tcPr>
            <w:tcW w:w="1206" w:type="dxa"/>
          </w:tcPr>
          <w:p w:rsidR="000C000D" w:rsidRPr="003C0A46" w:rsidRDefault="000C000D" w:rsidP="00252F37">
            <w:pPr>
              <w:jc w:val="center"/>
              <w:rPr>
                <w:sz w:val="20"/>
                <w:lang w:eastAsia="en-AU"/>
              </w:rPr>
            </w:pPr>
            <w:r w:rsidRPr="003C0A46">
              <w:rPr>
                <w:sz w:val="20"/>
                <w:lang w:eastAsia="en-AU"/>
              </w:rPr>
              <w:t>0505</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Fisheries Sciences</w:t>
            </w:r>
          </w:p>
        </w:tc>
        <w:tc>
          <w:tcPr>
            <w:tcW w:w="1206" w:type="dxa"/>
          </w:tcPr>
          <w:p w:rsidR="000C000D" w:rsidRPr="003C0A46" w:rsidRDefault="000C000D" w:rsidP="00252F37">
            <w:pPr>
              <w:jc w:val="center"/>
              <w:rPr>
                <w:sz w:val="20"/>
                <w:lang w:eastAsia="en-AU"/>
              </w:rPr>
            </w:pPr>
            <w:r w:rsidRPr="003C0A46">
              <w:rPr>
                <w:sz w:val="20"/>
                <w:lang w:eastAsia="en-AU"/>
              </w:rPr>
              <w:t>0507</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Environmental Studies</w:t>
            </w:r>
          </w:p>
        </w:tc>
        <w:tc>
          <w:tcPr>
            <w:tcW w:w="1206" w:type="dxa"/>
          </w:tcPr>
          <w:p w:rsidR="000C000D" w:rsidRPr="003C0A46" w:rsidRDefault="000C000D" w:rsidP="00252F37">
            <w:pPr>
              <w:jc w:val="center"/>
              <w:rPr>
                <w:sz w:val="20"/>
                <w:lang w:eastAsia="en-AU"/>
              </w:rPr>
            </w:pPr>
            <w:r w:rsidRPr="003C0A46">
              <w:rPr>
                <w:sz w:val="20"/>
                <w:lang w:eastAsia="en-AU"/>
              </w:rPr>
              <w:t>0509</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Other Agriculture, Environmental and Related Studies</w:t>
            </w:r>
          </w:p>
        </w:tc>
        <w:tc>
          <w:tcPr>
            <w:tcW w:w="1206" w:type="dxa"/>
          </w:tcPr>
          <w:p w:rsidR="000C000D" w:rsidRPr="003C0A46" w:rsidRDefault="000C000D" w:rsidP="00252F37">
            <w:pPr>
              <w:jc w:val="center"/>
              <w:rPr>
                <w:sz w:val="20"/>
                <w:lang w:eastAsia="en-AU"/>
              </w:rPr>
            </w:pPr>
            <w:r w:rsidRPr="003C0A46">
              <w:rPr>
                <w:sz w:val="20"/>
                <w:lang w:eastAsia="en-AU"/>
              </w:rPr>
              <w:t>0599</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Pathology</w:t>
            </w:r>
          </w:p>
        </w:tc>
        <w:tc>
          <w:tcPr>
            <w:tcW w:w="1206" w:type="dxa"/>
          </w:tcPr>
          <w:p w:rsidR="000C000D" w:rsidRPr="003C0A46" w:rsidRDefault="000C000D" w:rsidP="00252F37">
            <w:pPr>
              <w:jc w:val="center"/>
              <w:rPr>
                <w:sz w:val="20"/>
                <w:lang w:eastAsia="en-AU"/>
              </w:rPr>
            </w:pPr>
            <w:r w:rsidRPr="003C0A46">
              <w:rPr>
                <w:sz w:val="20"/>
                <w:lang w:eastAsia="en-AU"/>
              </w:rPr>
              <w:t>060113</w:t>
            </w:r>
          </w:p>
        </w:tc>
      </w:tr>
    </w:tbl>
    <w:p w:rsidR="000C000D" w:rsidRPr="003C0A46" w:rsidRDefault="000C000D" w:rsidP="00252F37">
      <w:pPr>
        <w:widowControl w:val="0"/>
        <w:tabs>
          <w:tab w:val="left" w:pos="1531"/>
        </w:tabs>
        <w:jc w:val="both"/>
        <w:rPr>
          <w:sz w:val="10"/>
          <w:szCs w:val="10"/>
        </w:rPr>
      </w:pPr>
    </w:p>
    <w:p w:rsidR="000C000D" w:rsidRPr="003C0A46" w:rsidRDefault="000C000D" w:rsidP="00252F37">
      <w:pPr>
        <w:keepLines w:val="0"/>
        <w:widowControl w:val="0"/>
        <w:numPr>
          <w:ilvl w:val="0"/>
          <w:numId w:val="12"/>
        </w:numPr>
        <w:tabs>
          <w:tab w:val="left" w:pos="1531"/>
        </w:tabs>
        <w:jc w:val="both"/>
        <w:rPr>
          <w:sz w:val="16"/>
          <w:szCs w:val="16"/>
        </w:rPr>
      </w:pPr>
      <w:r w:rsidRPr="003C0A46">
        <w:rPr>
          <w:sz w:val="16"/>
          <w:szCs w:val="16"/>
        </w:rPr>
        <w:t>Excluding clinical psychology, which is in cluster 5.</w:t>
      </w:r>
    </w:p>
    <w:p w:rsidR="000C000D" w:rsidRPr="003C0A46" w:rsidRDefault="000C000D" w:rsidP="00474F22">
      <w:pPr>
        <w:keepLines w:val="0"/>
        <w:widowControl w:val="0"/>
        <w:numPr>
          <w:ilvl w:val="0"/>
          <w:numId w:val="12"/>
        </w:numPr>
        <w:tabs>
          <w:tab w:val="left" w:pos="1531"/>
        </w:tabs>
        <w:ind w:left="357" w:hanging="357"/>
        <w:rPr>
          <w:sz w:val="16"/>
          <w:szCs w:val="16"/>
        </w:rPr>
      </w:pPr>
      <w:r w:rsidRPr="003C0A46">
        <w:rPr>
          <w:sz w:val="16"/>
          <w:szCs w:val="16"/>
        </w:rPr>
        <w:t>Clinical psychology units of study are in Cluster 5 and are psychology units of study (Field of Education code 090701) that contribute to courses that are accredited for the purposes of professional registration by the Australian Psychological Society (APS) College of Clinical Psychologists, the APS College of Clinical Neuropsychologists, the APS College of Counselling Psychologists, the APS College of Educational &amp; Developmental Psychologists, the APS College of Forensic Psychologists, the APS College of Health Psychologists, the APS College of Sport Psychologists or the APS College of Community Psychologists.</w:t>
      </w:r>
    </w:p>
    <w:p w:rsidR="000C000D" w:rsidRPr="003C0A46" w:rsidRDefault="000C000D" w:rsidP="00614234">
      <w:pPr>
        <w:keepLines w:val="0"/>
        <w:widowControl w:val="0"/>
        <w:tabs>
          <w:tab w:val="left" w:pos="1531"/>
        </w:tabs>
      </w:pPr>
    </w:p>
    <w:p w:rsidR="000C000D" w:rsidRPr="003C0A46" w:rsidRDefault="000C000D" w:rsidP="004A0A45">
      <w:pPr>
        <w:keepLines w:val="0"/>
        <w:widowControl w:val="0"/>
        <w:tabs>
          <w:tab w:val="left" w:pos="1531"/>
        </w:tabs>
        <w:ind w:left="567" w:hanging="567"/>
      </w:pPr>
      <w:r w:rsidRPr="003C0A46">
        <w:t>7.5.5</w:t>
      </w:r>
      <w:r w:rsidRPr="003C0A46">
        <w:tab/>
        <w:t xml:space="preserve">The maximum student contribution amount for a unit of study for a person to whom item 3 of Schedule 5 of the </w:t>
      </w:r>
      <w:r w:rsidRPr="003C0A46">
        <w:rPr>
          <w:i/>
        </w:rPr>
        <w:t>Higher Education Support Amendment (2009 Budget Measures) Act 2009</w:t>
      </w:r>
      <w:r w:rsidRPr="003C0A46">
        <w:t xml:space="preserve"> applies, pursuant to section 33-35 of the Act, will be determined as outlined in the following table.</w:t>
      </w:r>
      <w:r w:rsidRPr="003C0A46">
        <w:br/>
      </w:r>
      <w:r w:rsidRPr="003C0A46">
        <w:br/>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6"/>
        <w:gridCol w:w="1904"/>
        <w:gridCol w:w="5098"/>
        <w:gridCol w:w="1200"/>
      </w:tblGrid>
      <w:tr w:rsidR="000C000D" w:rsidRPr="003C0A46">
        <w:trPr>
          <w:trHeight w:val="284"/>
          <w:tblHeader/>
        </w:trPr>
        <w:tc>
          <w:tcPr>
            <w:tcW w:w="1906" w:type="dxa"/>
            <w:shd w:val="clear" w:color="auto" w:fill="B3B3B3"/>
            <w:noWrap/>
            <w:vAlign w:val="center"/>
          </w:tcPr>
          <w:p w:rsidR="000C000D" w:rsidRPr="003C0A46" w:rsidRDefault="000C000D" w:rsidP="006E2B40">
            <w:pPr>
              <w:jc w:val="center"/>
              <w:rPr>
                <w:b/>
                <w:bCs/>
                <w:sz w:val="20"/>
                <w:lang w:eastAsia="en-AU"/>
              </w:rPr>
            </w:pPr>
            <w:r w:rsidRPr="003C0A46">
              <w:rPr>
                <w:b/>
                <w:bCs/>
                <w:sz w:val="20"/>
                <w:lang w:eastAsia="en-AU"/>
              </w:rPr>
              <w:t>Funding cluster</w:t>
            </w:r>
          </w:p>
        </w:tc>
        <w:tc>
          <w:tcPr>
            <w:tcW w:w="1904" w:type="dxa"/>
            <w:shd w:val="clear" w:color="auto" w:fill="B3B3B3"/>
            <w:vAlign w:val="center"/>
          </w:tcPr>
          <w:p w:rsidR="000C000D" w:rsidRPr="003C0A46" w:rsidRDefault="000C000D" w:rsidP="006E2B40">
            <w:pPr>
              <w:jc w:val="center"/>
              <w:rPr>
                <w:b/>
                <w:bCs/>
                <w:sz w:val="20"/>
                <w:lang w:eastAsia="en-AU"/>
              </w:rPr>
            </w:pPr>
            <w:r w:rsidRPr="003C0A46">
              <w:rPr>
                <w:b/>
                <w:bCs/>
                <w:sz w:val="20"/>
                <w:lang w:eastAsia="en-AU"/>
              </w:rPr>
              <w:t>Part of funding cluster</w:t>
            </w:r>
          </w:p>
        </w:tc>
        <w:tc>
          <w:tcPr>
            <w:tcW w:w="5098" w:type="dxa"/>
            <w:shd w:val="clear" w:color="auto" w:fill="B3B3B3"/>
            <w:noWrap/>
            <w:vAlign w:val="center"/>
          </w:tcPr>
          <w:p w:rsidR="000C000D" w:rsidRPr="003C0A46" w:rsidRDefault="000C000D" w:rsidP="006E2B40">
            <w:pPr>
              <w:jc w:val="center"/>
              <w:rPr>
                <w:b/>
                <w:bCs/>
                <w:sz w:val="20"/>
                <w:lang w:eastAsia="en-AU"/>
              </w:rPr>
            </w:pPr>
            <w:r w:rsidRPr="003C0A46">
              <w:rPr>
                <w:b/>
                <w:bCs/>
                <w:sz w:val="20"/>
                <w:lang w:eastAsia="en-AU"/>
              </w:rPr>
              <w:t>Unit description</w:t>
            </w:r>
          </w:p>
        </w:tc>
        <w:tc>
          <w:tcPr>
            <w:tcW w:w="1200" w:type="dxa"/>
            <w:shd w:val="clear" w:color="auto" w:fill="B3B3B3"/>
            <w:vAlign w:val="center"/>
          </w:tcPr>
          <w:p w:rsidR="000C000D" w:rsidRPr="003C0A46" w:rsidRDefault="000C000D" w:rsidP="006E2B40">
            <w:pPr>
              <w:jc w:val="center"/>
              <w:rPr>
                <w:b/>
                <w:bCs/>
                <w:sz w:val="20"/>
                <w:lang w:eastAsia="en-AU"/>
              </w:rPr>
            </w:pPr>
            <w:r w:rsidRPr="003C0A46">
              <w:rPr>
                <w:b/>
                <w:bCs/>
                <w:sz w:val="20"/>
                <w:lang w:eastAsia="en-AU"/>
              </w:rPr>
              <w:t>FOE code</w:t>
            </w:r>
          </w:p>
        </w:tc>
      </w:tr>
      <w:tr w:rsidR="000C000D" w:rsidRPr="003C0A46">
        <w:trPr>
          <w:trHeight w:val="255"/>
        </w:trPr>
        <w:tc>
          <w:tcPr>
            <w:tcW w:w="1906" w:type="dxa"/>
            <w:vMerge w:val="restart"/>
          </w:tcPr>
          <w:p w:rsidR="000C000D" w:rsidRPr="003C0A46" w:rsidRDefault="000C000D" w:rsidP="006E2B40">
            <w:pPr>
              <w:rPr>
                <w:b/>
                <w:bCs/>
                <w:sz w:val="20"/>
                <w:lang w:eastAsia="en-AU"/>
              </w:rPr>
            </w:pPr>
            <w:r w:rsidRPr="003C0A46">
              <w:rPr>
                <w:b/>
                <w:bCs/>
                <w:sz w:val="20"/>
                <w:lang w:eastAsia="en-AU"/>
              </w:rPr>
              <w:t xml:space="preserve">Funding cluster 1 </w:t>
            </w:r>
            <w:r w:rsidRPr="003C0A46">
              <w:rPr>
                <w:b/>
                <w:bCs/>
                <w:sz w:val="20"/>
                <w:lang w:eastAsia="en-AU"/>
              </w:rPr>
              <w:br/>
            </w:r>
            <w:r w:rsidRPr="003C0A46">
              <w:rPr>
                <w:sz w:val="20"/>
                <w:lang w:eastAsia="en-AU"/>
              </w:rPr>
              <w:t>Law, accounting, administration, economics, commerce</w:t>
            </w:r>
          </w:p>
        </w:tc>
        <w:tc>
          <w:tcPr>
            <w:tcW w:w="1904" w:type="dxa"/>
            <w:vMerge w:val="restart"/>
          </w:tcPr>
          <w:p w:rsidR="000C000D" w:rsidRPr="003C0A46" w:rsidRDefault="000C000D" w:rsidP="006E2B40">
            <w:pPr>
              <w:rPr>
                <w:b/>
                <w:bCs/>
                <w:sz w:val="20"/>
                <w:lang w:eastAsia="en-AU"/>
              </w:rPr>
            </w:pPr>
            <w:r w:rsidRPr="003C0A46">
              <w:rPr>
                <w:b/>
                <w:bCs/>
                <w:sz w:val="20"/>
                <w:lang w:eastAsia="en-AU"/>
              </w:rPr>
              <w:t> </w:t>
            </w:r>
          </w:p>
        </w:tc>
        <w:tc>
          <w:tcPr>
            <w:tcW w:w="5098" w:type="dxa"/>
          </w:tcPr>
          <w:p w:rsidR="000C000D" w:rsidRPr="003C0A46" w:rsidRDefault="000C000D" w:rsidP="006E2B40">
            <w:pPr>
              <w:rPr>
                <w:sz w:val="20"/>
                <w:lang w:eastAsia="en-AU"/>
              </w:rPr>
            </w:pPr>
            <w:r w:rsidRPr="003C0A46">
              <w:rPr>
                <w:sz w:val="20"/>
                <w:lang w:eastAsia="en-AU"/>
              </w:rPr>
              <w:t>Law</w:t>
            </w:r>
          </w:p>
        </w:tc>
        <w:tc>
          <w:tcPr>
            <w:tcW w:w="1200" w:type="dxa"/>
          </w:tcPr>
          <w:p w:rsidR="000C000D" w:rsidRPr="003C0A46" w:rsidRDefault="000C000D" w:rsidP="006E2B40">
            <w:pPr>
              <w:jc w:val="center"/>
              <w:rPr>
                <w:sz w:val="20"/>
                <w:lang w:eastAsia="en-AU"/>
              </w:rPr>
            </w:pPr>
            <w:r w:rsidRPr="003C0A46">
              <w:rPr>
                <w:sz w:val="20"/>
                <w:lang w:eastAsia="en-AU"/>
              </w:rPr>
              <w:t>0909</w:t>
            </w:r>
          </w:p>
        </w:tc>
      </w:tr>
      <w:tr w:rsidR="000C000D" w:rsidRPr="003C0A46">
        <w:trPr>
          <w:trHeight w:val="255"/>
        </w:trPr>
        <w:tc>
          <w:tcPr>
            <w:tcW w:w="1906" w:type="dxa"/>
            <w:vMerge/>
          </w:tcPr>
          <w:p w:rsidR="000C000D" w:rsidRPr="003C0A46" w:rsidRDefault="000C000D" w:rsidP="006E2B40">
            <w:pPr>
              <w:rPr>
                <w:b/>
                <w:bCs/>
                <w:sz w:val="20"/>
                <w:lang w:eastAsia="en-AU"/>
              </w:rPr>
            </w:pPr>
          </w:p>
        </w:tc>
        <w:tc>
          <w:tcPr>
            <w:tcW w:w="1904" w:type="dxa"/>
            <w:vMerge/>
          </w:tcPr>
          <w:p w:rsidR="000C000D" w:rsidRPr="003C0A46" w:rsidRDefault="000C000D" w:rsidP="006E2B40">
            <w:pPr>
              <w:rPr>
                <w:b/>
                <w:bCs/>
                <w:sz w:val="20"/>
                <w:lang w:eastAsia="en-AU"/>
              </w:rPr>
            </w:pPr>
          </w:p>
        </w:tc>
        <w:tc>
          <w:tcPr>
            <w:tcW w:w="5098" w:type="dxa"/>
          </w:tcPr>
          <w:p w:rsidR="000C000D" w:rsidRPr="003C0A46" w:rsidRDefault="000C000D" w:rsidP="006E2B40">
            <w:pPr>
              <w:rPr>
                <w:sz w:val="20"/>
                <w:lang w:eastAsia="en-AU"/>
              </w:rPr>
            </w:pPr>
            <w:r w:rsidRPr="003C0A46">
              <w:rPr>
                <w:sz w:val="20"/>
                <w:lang w:eastAsia="en-AU"/>
              </w:rPr>
              <w:t>Accounting</w:t>
            </w:r>
          </w:p>
        </w:tc>
        <w:tc>
          <w:tcPr>
            <w:tcW w:w="1200" w:type="dxa"/>
          </w:tcPr>
          <w:p w:rsidR="000C000D" w:rsidRPr="003C0A46" w:rsidRDefault="000C000D" w:rsidP="006E2B40">
            <w:pPr>
              <w:jc w:val="center"/>
              <w:rPr>
                <w:sz w:val="20"/>
                <w:lang w:eastAsia="en-AU"/>
              </w:rPr>
            </w:pPr>
            <w:r w:rsidRPr="003C0A46">
              <w:rPr>
                <w:sz w:val="20"/>
                <w:lang w:eastAsia="en-AU"/>
              </w:rPr>
              <w:t>0801</w:t>
            </w:r>
          </w:p>
        </w:tc>
      </w:tr>
      <w:tr w:rsidR="000C000D" w:rsidRPr="003C0A46">
        <w:trPr>
          <w:trHeight w:val="255"/>
        </w:trPr>
        <w:tc>
          <w:tcPr>
            <w:tcW w:w="1906" w:type="dxa"/>
            <w:vMerge/>
          </w:tcPr>
          <w:p w:rsidR="000C000D" w:rsidRPr="003C0A46" w:rsidRDefault="000C000D" w:rsidP="006E2B40">
            <w:pPr>
              <w:rPr>
                <w:b/>
                <w:bCs/>
                <w:sz w:val="20"/>
                <w:lang w:eastAsia="en-AU"/>
              </w:rPr>
            </w:pPr>
          </w:p>
        </w:tc>
        <w:tc>
          <w:tcPr>
            <w:tcW w:w="1904" w:type="dxa"/>
            <w:vMerge/>
          </w:tcPr>
          <w:p w:rsidR="000C000D" w:rsidRPr="003C0A46" w:rsidRDefault="000C000D" w:rsidP="006E2B40">
            <w:pPr>
              <w:rPr>
                <w:b/>
                <w:bCs/>
                <w:sz w:val="20"/>
                <w:lang w:eastAsia="en-AU"/>
              </w:rPr>
            </w:pPr>
          </w:p>
        </w:tc>
        <w:tc>
          <w:tcPr>
            <w:tcW w:w="5098" w:type="dxa"/>
          </w:tcPr>
          <w:p w:rsidR="000C000D" w:rsidRPr="003C0A46" w:rsidRDefault="000C000D" w:rsidP="006E2B40">
            <w:pPr>
              <w:rPr>
                <w:sz w:val="20"/>
                <w:lang w:eastAsia="en-AU"/>
              </w:rPr>
            </w:pPr>
            <w:r w:rsidRPr="003C0A46">
              <w:rPr>
                <w:sz w:val="20"/>
                <w:lang w:eastAsia="en-AU"/>
              </w:rPr>
              <w:t>Business and Management</w:t>
            </w:r>
          </w:p>
        </w:tc>
        <w:tc>
          <w:tcPr>
            <w:tcW w:w="1200" w:type="dxa"/>
          </w:tcPr>
          <w:p w:rsidR="000C000D" w:rsidRPr="003C0A46" w:rsidRDefault="000C000D" w:rsidP="006E2B40">
            <w:pPr>
              <w:jc w:val="center"/>
              <w:rPr>
                <w:sz w:val="20"/>
                <w:lang w:eastAsia="en-AU"/>
              </w:rPr>
            </w:pPr>
            <w:r w:rsidRPr="003C0A46">
              <w:rPr>
                <w:sz w:val="20"/>
                <w:lang w:eastAsia="en-AU"/>
              </w:rPr>
              <w:t>0803</w:t>
            </w:r>
          </w:p>
        </w:tc>
      </w:tr>
      <w:tr w:rsidR="000C000D" w:rsidRPr="003C0A46">
        <w:trPr>
          <w:trHeight w:val="255"/>
        </w:trPr>
        <w:tc>
          <w:tcPr>
            <w:tcW w:w="1906" w:type="dxa"/>
            <w:vMerge/>
          </w:tcPr>
          <w:p w:rsidR="000C000D" w:rsidRPr="003C0A46" w:rsidRDefault="000C000D" w:rsidP="006E2B40">
            <w:pPr>
              <w:rPr>
                <w:b/>
                <w:bCs/>
                <w:sz w:val="20"/>
                <w:lang w:eastAsia="en-AU"/>
              </w:rPr>
            </w:pPr>
          </w:p>
        </w:tc>
        <w:tc>
          <w:tcPr>
            <w:tcW w:w="1904" w:type="dxa"/>
            <w:vMerge/>
          </w:tcPr>
          <w:p w:rsidR="000C000D" w:rsidRPr="003C0A46" w:rsidRDefault="000C000D" w:rsidP="006E2B40">
            <w:pPr>
              <w:rPr>
                <w:b/>
                <w:bCs/>
                <w:sz w:val="20"/>
                <w:lang w:eastAsia="en-AU"/>
              </w:rPr>
            </w:pPr>
          </w:p>
        </w:tc>
        <w:tc>
          <w:tcPr>
            <w:tcW w:w="5098" w:type="dxa"/>
          </w:tcPr>
          <w:p w:rsidR="000C000D" w:rsidRPr="003C0A46" w:rsidRDefault="000C000D" w:rsidP="006E2B40">
            <w:pPr>
              <w:rPr>
                <w:sz w:val="20"/>
                <w:lang w:eastAsia="en-AU"/>
              </w:rPr>
            </w:pPr>
            <w:r w:rsidRPr="003C0A46">
              <w:rPr>
                <w:sz w:val="20"/>
                <w:lang w:eastAsia="en-AU"/>
              </w:rPr>
              <w:t>Sales and Marketing</w:t>
            </w:r>
          </w:p>
        </w:tc>
        <w:tc>
          <w:tcPr>
            <w:tcW w:w="1200" w:type="dxa"/>
          </w:tcPr>
          <w:p w:rsidR="000C000D" w:rsidRPr="003C0A46" w:rsidRDefault="000C000D" w:rsidP="006E2B40">
            <w:pPr>
              <w:jc w:val="center"/>
              <w:rPr>
                <w:sz w:val="20"/>
                <w:lang w:eastAsia="en-AU"/>
              </w:rPr>
            </w:pPr>
            <w:r w:rsidRPr="003C0A46">
              <w:rPr>
                <w:sz w:val="20"/>
                <w:lang w:eastAsia="en-AU"/>
              </w:rPr>
              <w:t>0805</w:t>
            </w:r>
          </w:p>
        </w:tc>
      </w:tr>
      <w:tr w:rsidR="000C000D" w:rsidRPr="003C0A46">
        <w:trPr>
          <w:trHeight w:val="255"/>
        </w:trPr>
        <w:tc>
          <w:tcPr>
            <w:tcW w:w="1906" w:type="dxa"/>
            <w:vMerge/>
          </w:tcPr>
          <w:p w:rsidR="000C000D" w:rsidRPr="003C0A46" w:rsidRDefault="000C000D" w:rsidP="006E2B40">
            <w:pPr>
              <w:rPr>
                <w:b/>
                <w:bCs/>
                <w:sz w:val="20"/>
                <w:lang w:eastAsia="en-AU"/>
              </w:rPr>
            </w:pPr>
          </w:p>
        </w:tc>
        <w:tc>
          <w:tcPr>
            <w:tcW w:w="1904" w:type="dxa"/>
            <w:vMerge/>
          </w:tcPr>
          <w:p w:rsidR="000C000D" w:rsidRPr="003C0A46" w:rsidRDefault="000C000D" w:rsidP="006E2B40">
            <w:pPr>
              <w:rPr>
                <w:b/>
                <w:bCs/>
                <w:sz w:val="20"/>
                <w:lang w:eastAsia="en-AU"/>
              </w:rPr>
            </w:pPr>
          </w:p>
        </w:tc>
        <w:tc>
          <w:tcPr>
            <w:tcW w:w="5098" w:type="dxa"/>
          </w:tcPr>
          <w:p w:rsidR="000C000D" w:rsidRPr="003C0A46" w:rsidRDefault="000C000D" w:rsidP="006E2B40">
            <w:pPr>
              <w:rPr>
                <w:sz w:val="20"/>
                <w:lang w:eastAsia="en-AU"/>
              </w:rPr>
            </w:pPr>
            <w:r w:rsidRPr="003C0A46">
              <w:rPr>
                <w:sz w:val="20"/>
                <w:lang w:eastAsia="en-AU"/>
              </w:rPr>
              <w:t>Tourism</w:t>
            </w:r>
          </w:p>
        </w:tc>
        <w:tc>
          <w:tcPr>
            <w:tcW w:w="1200" w:type="dxa"/>
          </w:tcPr>
          <w:p w:rsidR="000C000D" w:rsidRPr="003C0A46" w:rsidRDefault="000C000D" w:rsidP="006E2B40">
            <w:pPr>
              <w:jc w:val="center"/>
              <w:rPr>
                <w:sz w:val="20"/>
                <w:lang w:eastAsia="en-AU"/>
              </w:rPr>
            </w:pPr>
            <w:r w:rsidRPr="003C0A46">
              <w:rPr>
                <w:sz w:val="20"/>
                <w:lang w:eastAsia="en-AU"/>
              </w:rPr>
              <w:t>0807</w:t>
            </w:r>
          </w:p>
        </w:tc>
      </w:tr>
      <w:tr w:rsidR="000C000D" w:rsidRPr="003C0A46">
        <w:trPr>
          <w:trHeight w:val="255"/>
        </w:trPr>
        <w:tc>
          <w:tcPr>
            <w:tcW w:w="1906" w:type="dxa"/>
            <w:vMerge/>
          </w:tcPr>
          <w:p w:rsidR="000C000D" w:rsidRPr="003C0A46" w:rsidRDefault="000C000D" w:rsidP="006E2B40">
            <w:pPr>
              <w:rPr>
                <w:b/>
                <w:bCs/>
                <w:sz w:val="20"/>
                <w:lang w:eastAsia="en-AU"/>
              </w:rPr>
            </w:pPr>
          </w:p>
        </w:tc>
        <w:tc>
          <w:tcPr>
            <w:tcW w:w="1904" w:type="dxa"/>
            <w:vMerge/>
          </w:tcPr>
          <w:p w:rsidR="000C000D" w:rsidRPr="003C0A46" w:rsidRDefault="000C000D" w:rsidP="006E2B40">
            <w:pPr>
              <w:rPr>
                <w:b/>
                <w:bCs/>
                <w:sz w:val="20"/>
                <w:lang w:eastAsia="en-AU"/>
              </w:rPr>
            </w:pPr>
          </w:p>
        </w:tc>
        <w:tc>
          <w:tcPr>
            <w:tcW w:w="5098" w:type="dxa"/>
          </w:tcPr>
          <w:p w:rsidR="000C000D" w:rsidRPr="003C0A46" w:rsidRDefault="000C000D" w:rsidP="006E2B40">
            <w:pPr>
              <w:rPr>
                <w:sz w:val="20"/>
                <w:lang w:eastAsia="en-AU"/>
              </w:rPr>
            </w:pPr>
            <w:r w:rsidRPr="003C0A46">
              <w:rPr>
                <w:sz w:val="20"/>
                <w:lang w:eastAsia="en-AU"/>
              </w:rPr>
              <w:t>Office Studies</w:t>
            </w:r>
          </w:p>
        </w:tc>
        <w:tc>
          <w:tcPr>
            <w:tcW w:w="1200" w:type="dxa"/>
          </w:tcPr>
          <w:p w:rsidR="000C000D" w:rsidRPr="003C0A46" w:rsidRDefault="000C000D" w:rsidP="006E2B40">
            <w:pPr>
              <w:jc w:val="center"/>
              <w:rPr>
                <w:sz w:val="20"/>
                <w:lang w:eastAsia="en-AU"/>
              </w:rPr>
            </w:pPr>
            <w:r w:rsidRPr="003C0A46">
              <w:rPr>
                <w:sz w:val="20"/>
                <w:lang w:eastAsia="en-AU"/>
              </w:rPr>
              <w:t>0809</w:t>
            </w:r>
          </w:p>
        </w:tc>
      </w:tr>
      <w:tr w:rsidR="000C000D" w:rsidRPr="003C0A46">
        <w:trPr>
          <w:trHeight w:val="255"/>
        </w:trPr>
        <w:tc>
          <w:tcPr>
            <w:tcW w:w="1906" w:type="dxa"/>
            <w:vMerge/>
          </w:tcPr>
          <w:p w:rsidR="000C000D" w:rsidRPr="003C0A46" w:rsidRDefault="000C000D" w:rsidP="006E2B40">
            <w:pPr>
              <w:rPr>
                <w:b/>
                <w:bCs/>
                <w:sz w:val="20"/>
                <w:lang w:eastAsia="en-AU"/>
              </w:rPr>
            </w:pPr>
          </w:p>
        </w:tc>
        <w:tc>
          <w:tcPr>
            <w:tcW w:w="1904" w:type="dxa"/>
            <w:vMerge/>
          </w:tcPr>
          <w:p w:rsidR="000C000D" w:rsidRPr="003C0A46" w:rsidRDefault="000C000D" w:rsidP="006E2B40">
            <w:pPr>
              <w:rPr>
                <w:b/>
                <w:bCs/>
                <w:sz w:val="20"/>
                <w:lang w:eastAsia="en-AU"/>
              </w:rPr>
            </w:pPr>
          </w:p>
        </w:tc>
        <w:tc>
          <w:tcPr>
            <w:tcW w:w="5098" w:type="dxa"/>
          </w:tcPr>
          <w:p w:rsidR="000C000D" w:rsidRPr="003C0A46" w:rsidRDefault="000C000D" w:rsidP="006E2B40">
            <w:pPr>
              <w:rPr>
                <w:sz w:val="20"/>
                <w:lang w:eastAsia="en-AU"/>
              </w:rPr>
            </w:pPr>
            <w:r w:rsidRPr="003C0A46">
              <w:rPr>
                <w:sz w:val="20"/>
                <w:lang w:eastAsia="en-AU"/>
              </w:rPr>
              <w:t>Banking, Finance and Related Fields</w:t>
            </w:r>
          </w:p>
        </w:tc>
        <w:tc>
          <w:tcPr>
            <w:tcW w:w="1200" w:type="dxa"/>
          </w:tcPr>
          <w:p w:rsidR="000C000D" w:rsidRPr="003C0A46" w:rsidRDefault="000C000D" w:rsidP="006E2B40">
            <w:pPr>
              <w:jc w:val="center"/>
              <w:rPr>
                <w:sz w:val="20"/>
                <w:lang w:eastAsia="en-AU"/>
              </w:rPr>
            </w:pPr>
            <w:r w:rsidRPr="003C0A46">
              <w:rPr>
                <w:sz w:val="20"/>
                <w:lang w:eastAsia="en-AU"/>
              </w:rPr>
              <w:t>0811</w:t>
            </w:r>
          </w:p>
        </w:tc>
      </w:tr>
      <w:tr w:rsidR="000C000D" w:rsidRPr="003C0A46">
        <w:trPr>
          <w:trHeight w:val="255"/>
        </w:trPr>
        <w:tc>
          <w:tcPr>
            <w:tcW w:w="1906" w:type="dxa"/>
            <w:vMerge/>
          </w:tcPr>
          <w:p w:rsidR="000C000D" w:rsidRPr="003C0A46" w:rsidRDefault="000C000D" w:rsidP="006E2B40">
            <w:pPr>
              <w:rPr>
                <w:b/>
                <w:bCs/>
                <w:sz w:val="20"/>
                <w:lang w:eastAsia="en-AU"/>
              </w:rPr>
            </w:pPr>
          </w:p>
        </w:tc>
        <w:tc>
          <w:tcPr>
            <w:tcW w:w="1904" w:type="dxa"/>
            <w:vMerge/>
          </w:tcPr>
          <w:p w:rsidR="000C000D" w:rsidRPr="003C0A46" w:rsidRDefault="000C000D" w:rsidP="006E2B40">
            <w:pPr>
              <w:rPr>
                <w:b/>
                <w:bCs/>
                <w:sz w:val="20"/>
                <w:lang w:eastAsia="en-AU"/>
              </w:rPr>
            </w:pPr>
          </w:p>
        </w:tc>
        <w:tc>
          <w:tcPr>
            <w:tcW w:w="5098" w:type="dxa"/>
          </w:tcPr>
          <w:p w:rsidR="000C000D" w:rsidRPr="003C0A46" w:rsidRDefault="000C000D" w:rsidP="006E2B40">
            <w:pPr>
              <w:rPr>
                <w:sz w:val="20"/>
                <w:lang w:eastAsia="en-AU"/>
              </w:rPr>
            </w:pPr>
            <w:r w:rsidRPr="003C0A46">
              <w:rPr>
                <w:sz w:val="20"/>
                <w:lang w:eastAsia="en-AU"/>
              </w:rPr>
              <w:t>Other Management and Commerce</w:t>
            </w:r>
          </w:p>
        </w:tc>
        <w:tc>
          <w:tcPr>
            <w:tcW w:w="1200" w:type="dxa"/>
          </w:tcPr>
          <w:p w:rsidR="000C000D" w:rsidRPr="003C0A46" w:rsidRDefault="000C000D" w:rsidP="006E2B40">
            <w:pPr>
              <w:jc w:val="center"/>
              <w:rPr>
                <w:sz w:val="20"/>
                <w:lang w:eastAsia="en-AU"/>
              </w:rPr>
            </w:pPr>
            <w:r w:rsidRPr="003C0A46">
              <w:rPr>
                <w:sz w:val="20"/>
                <w:lang w:eastAsia="en-AU"/>
              </w:rPr>
              <w:t>0899</w:t>
            </w:r>
          </w:p>
        </w:tc>
      </w:tr>
      <w:tr w:rsidR="000C000D" w:rsidRPr="003C0A46">
        <w:trPr>
          <w:trHeight w:val="255"/>
        </w:trPr>
        <w:tc>
          <w:tcPr>
            <w:tcW w:w="1906" w:type="dxa"/>
            <w:vMerge/>
          </w:tcPr>
          <w:p w:rsidR="000C000D" w:rsidRPr="003C0A46" w:rsidRDefault="000C000D" w:rsidP="006E2B40">
            <w:pPr>
              <w:rPr>
                <w:b/>
                <w:bCs/>
                <w:sz w:val="20"/>
                <w:lang w:eastAsia="en-AU"/>
              </w:rPr>
            </w:pPr>
          </w:p>
        </w:tc>
        <w:tc>
          <w:tcPr>
            <w:tcW w:w="1904" w:type="dxa"/>
            <w:vMerge/>
          </w:tcPr>
          <w:p w:rsidR="000C000D" w:rsidRPr="003C0A46" w:rsidRDefault="000C000D" w:rsidP="006E2B40">
            <w:pPr>
              <w:rPr>
                <w:b/>
                <w:bCs/>
                <w:sz w:val="20"/>
                <w:lang w:eastAsia="en-AU"/>
              </w:rPr>
            </w:pPr>
          </w:p>
        </w:tc>
        <w:tc>
          <w:tcPr>
            <w:tcW w:w="5098" w:type="dxa"/>
          </w:tcPr>
          <w:p w:rsidR="000C000D" w:rsidRPr="003C0A46" w:rsidRDefault="000C000D" w:rsidP="006E2B40">
            <w:pPr>
              <w:rPr>
                <w:sz w:val="20"/>
                <w:lang w:eastAsia="en-AU"/>
              </w:rPr>
            </w:pPr>
            <w:r w:rsidRPr="003C0A46">
              <w:rPr>
                <w:sz w:val="20"/>
                <w:lang w:eastAsia="en-AU"/>
              </w:rPr>
              <w:t>Economics and Econometrics</w:t>
            </w:r>
          </w:p>
        </w:tc>
        <w:tc>
          <w:tcPr>
            <w:tcW w:w="1200" w:type="dxa"/>
          </w:tcPr>
          <w:p w:rsidR="000C000D" w:rsidRPr="003C0A46" w:rsidRDefault="000C000D" w:rsidP="006E2B40">
            <w:pPr>
              <w:jc w:val="center"/>
              <w:rPr>
                <w:sz w:val="20"/>
                <w:lang w:eastAsia="en-AU"/>
              </w:rPr>
            </w:pPr>
            <w:r w:rsidRPr="003C0A46">
              <w:rPr>
                <w:sz w:val="20"/>
                <w:lang w:eastAsia="en-AU"/>
              </w:rPr>
              <w:t>0919</w:t>
            </w:r>
          </w:p>
        </w:tc>
      </w:tr>
      <w:tr w:rsidR="000C000D" w:rsidRPr="003C0A46">
        <w:trPr>
          <w:trHeight w:val="255"/>
        </w:trPr>
        <w:tc>
          <w:tcPr>
            <w:tcW w:w="1906" w:type="dxa"/>
            <w:vMerge/>
          </w:tcPr>
          <w:p w:rsidR="000C000D" w:rsidRPr="003C0A46" w:rsidRDefault="000C000D" w:rsidP="006E2B40">
            <w:pPr>
              <w:rPr>
                <w:b/>
                <w:bCs/>
                <w:sz w:val="20"/>
                <w:lang w:eastAsia="en-AU"/>
              </w:rPr>
            </w:pPr>
          </w:p>
        </w:tc>
        <w:tc>
          <w:tcPr>
            <w:tcW w:w="1904" w:type="dxa"/>
            <w:vMerge/>
          </w:tcPr>
          <w:p w:rsidR="000C000D" w:rsidRPr="003C0A46" w:rsidRDefault="000C000D" w:rsidP="006E2B40">
            <w:pPr>
              <w:rPr>
                <w:b/>
                <w:bCs/>
                <w:sz w:val="20"/>
                <w:lang w:eastAsia="en-AU"/>
              </w:rPr>
            </w:pPr>
          </w:p>
        </w:tc>
        <w:tc>
          <w:tcPr>
            <w:tcW w:w="5098" w:type="dxa"/>
          </w:tcPr>
          <w:p w:rsidR="000C000D" w:rsidRPr="003C0A46" w:rsidRDefault="000C000D" w:rsidP="006E2B40">
            <w:pPr>
              <w:rPr>
                <w:sz w:val="20"/>
                <w:lang w:eastAsia="en-AU"/>
              </w:rPr>
            </w:pPr>
            <w:r w:rsidRPr="003C0A46">
              <w:rPr>
                <w:sz w:val="20"/>
                <w:lang w:eastAsia="en-AU"/>
              </w:rPr>
              <w:t>Food and Hospitality</w:t>
            </w:r>
          </w:p>
        </w:tc>
        <w:tc>
          <w:tcPr>
            <w:tcW w:w="1200" w:type="dxa"/>
          </w:tcPr>
          <w:p w:rsidR="000C000D" w:rsidRPr="003C0A46" w:rsidRDefault="000C000D" w:rsidP="006E2B40">
            <w:pPr>
              <w:jc w:val="center"/>
              <w:rPr>
                <w:sz w:val="20"/>
                <w:lang w:eastAsia="en-AU"/>
              </w:rPr>
            </w:pPr>
            <w:r w:rsidRPr="003C0A46">
              <w:rPr>
                <w:sz w:val="20"/>
                <w:lang w:eastAsia="en-AU"/>
              </w:rPr>
              <w:t>1101</w:t>
            </w:r>
          </w:p>
        </w:tc>
      </w:tr>
      <w:tr w:rsidR="000C000D" w:rsidRPr="003C0A46">
        <w:trPr>
          <w:trHeight w:val="255"/>
        </w:trPr>
        <w:tc>
          <w:tcPr>
            <w:tcW w:w="1906" w:type="dxa"/>
            <w:vMerge/>
          </w:tcPr>
          <w:p w:rsidR="000C000D" w:rsidRPr="003C0A46" w:rsidRDefault="000C000D" w:rsidP="006E2B40">
            <w:pPr>
              <w:rPr>
                <w:b/>
                <w:bCs/>
                <w:sz w:val="20"/>
                <w:lang w:eastAsia="en-AU"/>
              </w:rPr>
            </w:pPr>
          </w:p>
        </w:tc>
        <w:tc>
          <w:tcPr>
            <w:tcW w:w="1904" w:type="dxa"/>
            <w:vMerge/>
          </w:tcPr>
          <w:p w:rsidR="000C000D" w:rsidRPr="003C0A46" w:rsidRDefault="000C000D" w:rsidP="006E2B40">
            <w:pPr>
              <w:rPr>
                <w:b/>
                <w:bCs/>
                <w:sz w:val="20"/>
                <w:lang w:eastAsia="en-AU"/>
              </w:rPr>
            </w:pPr>
          </w:p>
        </w:tc>
        <w:tc>
          <w:tcPr>
            <w:tcW w:w="5098" w:type="dxa"/>
          </w:tcPr>
          <w:p w:rsidR="000C000D" w:rsidRPr="003C0A46" w:rsidRDefault="000C000D" w:rsidP="006E2B40">
            <w:pPr>
              <w:rPr>
                <w:sz w:val="20"/>
                <w:lang w:eastAsia="en-AU"/>
              </w:rPr>
            </w:pPr>
            <w:r w:rsidRPr="003C0A46">
              <w:rPr>
                <w:sz w:val="20"/>
                <w:lang w:eastAsia="en-AU"/>
              </w:rPr>
              <w:t>Personal Services</w:t>
            </w:r>
          </w:p>
        </w:tc>
        <w:tc>
          <w:tcPr>
            <w:tcW w:w="1200" w:type="dxa"/>
          </w:tcPr>
          <w:p w:rsidR="000C000D" w:rsidRPr="003C0A46" w:rsidRDefault="000C000D" w:rsidP="006E2B40">
            <w:pPr>
              <w:jc w:val="center"/>
              <w:rPr>
                <w:sz w:val="20"/>
                <w:lang w:eastAsia="en-AU"/>
              </w:rPr>
            </w:pPr>
            <w:r w:rsidRPr="003C0A46">
              <w:rPr>
                <w:sz w:val="20"/>
                <w:lang w:eastAsia="en-AU"/>
              </w:rPr>
              <w:t>1103</w:t>
            </w:r>
          </w:p>
        </w:tc>
      </w:tr>
      <w:tr w:rsidR="000C000D" w:rsidRPr="003C0A46">
        <w:trPr>
          <w:trHeight w:val="255"/>
        </w:trPr>
        <w:tc>
          <w:tcPr>
            <w:tcW w:w="1906" w:type="dxa"/>
            <w:vMerge/>
          </w:tcPr>
          <w:p w:rsidR="000C000D" w:rsidRPr="003C0A46" w:rsidRDefault="000C000D" w:rsidP="006E2B40">
            <w:pPr>
              <w:rPr>
                <w:b/>
                <w:bCs/>
                <w:sz w:val="20"/>
                <w:lang w:eastAsia="en-AU"/>
              </w:rPr>
            </w:pPr>
          </w:p>
        </w:tc>
        <w:tc>
          <w:tcPr>
            <w:tcW w:w="1904" w:type="dxa"/>
            <w:vMerge/>
          </w:tcPr>
          <w:p w:rsidR="000C000D" w:rsidRPr="003C0A46" w:rsidRDefault="000C000D" w:rsidP="006E2B40">
            <w:pPr>
              <w:rPr>
                <w:b/>
                <w:bCs/>
                <w:sz w:val="20"/>
                <w:lang w:eastAsia="en-AU"/>
              </w:rPr>
            </w:pPr>
          </w:p>
        </w:tc>
        <w:tc>
          <w:tcPr>
            <w:tcW w:w="5098" w:type="dxa"/>
          </w:tcPr>
          <w:p w:rsidR="000C000D" w:rsidRPr="003C0A46" w:rsidRDefault="000C000D" w:rsidP="006E2B40">
            <w:pPr>
              <w:rPr>
                <w:sz w:val="20"/>
                <w:lang w:eastAsia="en-AU"/>
              </w:rPr>
            </w:pPr>
            <w:r w:rsidRPr="003C0A46">
              <w:rPr>
                <w:sz w:val="20"/>
                <w:lang w:eastAsia="en-AU"/>
              </w:rPr>
              <w:t>General Education Programmes</w:t>
            </w:r>
          </w:p>
        </w:tc>
        <w:tc>
          <w:tcPr>
            <w:tcW w:w="1200" w:type="dxa"/>
          </w:tcPr>
          <w:p w:rsidR="000C000D" w:rsidRPr="003C0A46" w:rsidRDefault="000C000D" w:rsidP="006E2B40">
            <w:pPr>
              <w:jc w:val="center"/>
              <w:rPr>
                <w:sz w:val="20"/>
                <w:lang w:eastAsia="en-AU"/>
              </w:rPr>
            </w:pPr>
            <w:r w:rsidRPr="003C0A46">
              <w:rPr>
                <w:sz w:val="20"/>
                <w:lang w:eastAsia="en-AU"/>
              </w:rPr>
              <w:t>1201</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4" w:type="dxa"/>
            <w:vMerge/>
          </w:tcPr>
          <w:p w:rsidR="000C000D" w:rsidRPr="003C0A46" w:rsidRDefault="000C000D" w:rsidP="006E2B40">
            <w:pPr>
              <w:rPr>
                <w:b/>
                <w:bCs/>
                <w:sz w:val="20"/>
                <w:lang w:eastAsia="en-AU"/>
              </w:rPr>
            </w:pPr>
          </w:p>
        </w:tc>
        <w:tc>
          <w:tcPr>
            <w:tcW w:w="5098" w:type="dxa"/>
          </w:tcPr>
          <w:p w:rsidR="000C000D" w:rsidRPr="003C0A46" w:rsidRDefault="000C000D" w:rsidP="006E2B40">
            <w:pPr>
              <w:rPr>
                <w:sz w:val="20"/>
                <w:lang w:eastAsia="en-AU"/>
              </w:rPr>
            </w:pPr>
            <w:r w:rsidRPr="003C0A46">
              <w:rPr>
                <w:sz w:val="20"/>
                <w:lang w:eastAsia="en-AU"/>
              </w:rPr>
              <w:t>Other Mixed Field Programmes</w:t>
            </w:r>
          </w:p>
        </w:tc>
        <w:tc>
          <w:tcPr>
            <w:tcW w:w="1200" w:type="dxa"/>
          </w:tcPr>
          <w:p w:rsidR="000C000D" w:rsidRPr="003C0A46" w:rsidRDefault="000C000D" w:rsidP="006E2B40">
            <w:pPr>
              <w:jc w:val="center"/>
              <w:rPr>
                <w:sz w:val="20"/>
                <w:lang w:eastAsia="en-AU"/>
              </w:rPr>
            </w:pPr>
            <w:r w:rsidRPr="003C0A46">
              <w:rPr>
                <w:sz w:val="20"/>
                <w:lang w:eastAsia="en-AU"/>
              </w:rPr>
              <w:t>1299</w:t>
            </w:r>
          </w:p>
        </w:tc>
      </w:tr>
      <w:tr w:rsidR="000C000D" w:rsidRPr="003C0A46">
        <w:trPr>
          <w:trHeight w:val="255"/>
        </w:trPr>
        <w:tc>
          <w:tcPr>
            <w:tcW w:w="1906" w:type="dxa"/>
            <w:vMerge w:val="restart"/>
          </w:tcPr>
          <w:p w:rsidR="000C000D" w:rsidRPr="003C0A46" w:rsidRDefault="000C000D" w:rsidP="006E2B40">
            <w:pPr>
              <w:rPr>
                <w:b/>
                <w:bCs/>
                <w:sz w:val="20"/>
                <w:lang w:eastAsia="en-AU"/>
              </w:rPr>
            </w:pPr>
            <w:r w:rsidRPr="003C0A46">
              <w:rPr>
                <w:b/>
                <w:bCs/>
                <w:sz w:val="20"/>
                <w:lang w:eastAsia="en-AU"/>
              </w:rPr>
              <w:t>Funding cluster 2</w:t>
            </w:r>
            <w:r w:rsidRPr="003C0A46">
              <w:rPr>
                <w:b/>
                <w:bCs/>
                <w:sz w:val="20"/>
                <w:lang w:eastAsia="en-AU"/>
              </w:rPr>
              <w:br/>
            </w:r>
            <w:r w:rsidRPr="003C0A46">
              <w:rPr>
                <w:sz w:val="20"/>
                <w:lang w:eastAsia="en-AU"/>
              </w:rPr>
              <w:t>Humanities</w:t>
            </w:r>
          </w:p>
        </w:tc>
        <w:tc>
          <w:tcPr>
            <w:tcW w:w="1904" w:type="dxa"/>
            <w:vMerge w:val="restart"/>
          </w:tcPr>
          <w:p w:rsidR="000C000D" w:rsidRPr="003C0A46" w:rsidRDefault="000C000D" w:rsidP="006E2B40">
            <w:pPr>
              <w:rPr>
                <w:b/>
                <w:bCs/>
                <w:sz w:val="20"/>
                <w:lang w:eastAsia="en-AU"/>
              </w:rPr>
            </w:pPr>
            <w:r w:rsidRPr="003C0A46">
              <w:rPr>
                <w:b/>
                <w:bCs/>
                <w:sz w:val="20"/>
                <w:lang w:eastAsia="en-AU"/>
              </w:rPr>
              <w:t> </w:t>
            </w:r>
          </w:p>
        </w:tc>
        <w:tc>
          <w:tcPr>
            <w:tcW w:w="5098" w:type="dxa"/>
          </w:tcPr>
          <w:p w:rsidR="000C000D" w:rsidRPr="003C0A46" w:rsidRDefault="000C000D" w:rsidP="006E2B40">
            <w:pPr>
              <w:rPr>
                <w:sz w:val="20"/>
                <w:lang w:eastAsia="en-AU"/>
              </w:rPr>
            </w:pPr>
            <w:r w:rsidRPr="003C0A46">
              <w:rPr>
                <w:sz w:val="20"/>
                <w:lang w:eastAsia="en-AU"/>
              </w:rPr>
              <w:t>History</w:t>
            </w:r>
          </w:p>
        </w:tc>
        <w:tc>
          <w:tcPr>
            <w:tcW w:w="1200" w:type="dxa"/>
          </w:tcPr>
          <w:p w:rsidR="000C000D" w:rsidRPr="003C0A46" w:rsidRDefault="000C000D" w:rsidP="006E2B40">
            <w:pPr>
              <w:jc w:val="center"/>
              <w:rPr>
                <w:sz w:val="20"/>
                <w:lang w:eastAsia="en-AU"/>
              </w:rPr>
            </w:pPr>
            <w:r w:rsidRPr="003C0A46">
              <w:rPr>
                <w:sz w:val="20"/>
                <w:lang w:eastAsia="en-AU"/>
              </w:rPr>
              <w:t>090305</w:t>
            </w:r>
          </w:p>
        </w:tc>
      </w:tr>
      <w:tr w:rsidR="000C000D" w:rsidRPr="003C0A46">
        <w:trPr>
          <w:trHeight w:val="255"/>
        </w:trPr>
        <w:tc>
          <w:tcPr>
            <w:tcW w:w="1906" w:type="dxa"/>
            <w:vMerge/>
          </w:tcPr>
          <w:p w:rsidR="000C000D" w:rsidRPr="003C0A46" w:rsidRDefault="000C000D" w:rsidP="006E2B40">
            <w:pPr>
              <w:rPr>
                <w:b/>
                <w:bCs/>
                <w:sz w:val="20"/>
                <w:lang w:eastAsia="en-AU"/>
              </w:rPr>
            </w:pPr>
          </w:p>
        </w:tc>
        <w:tc>
          <w:tcPr>
            <w:tcW w:w="1904" w:type="dxa"/>
            <w:vMerge/>
          </w:tcPr>
          <w:p w:rsidR="000C000D" w:rsidRPr="003C0A46" w:rsidRDefault="000C000D" w:rsidP="006E2B40">
            <w:pPr>
              <w:rPr>
                <w:b/>
                <w:bCs/>
                <w:sz w:val="20"/>
                <w:lang w:eastAsia="en-AU"/>
              </w:rPr>
            </w:pPr>
          </w:p>
        </w:tc>
        <w:tc>
          <w:tcPr>
            <w:tcW w:w="5098" w:type="dxa"/>
          </w:tcPr>
          <w:p w:rsidR="000C000D" w:rsidRPr="003C0A46" w:rsidRDefault="000C000D" w:rsidP="006E2B40">
            <w:pPr>
              <w:rPr>
                <w:sz w:val="20"/>
                <w:lang w:eastAsia="en-AU"/>
              </w:rPr>
            </w:pPr>
            <w:r w:rsidRPr="003C0A46">
              <w:rPr>
                <w:sz w:val="20"/>
                <w:lang w:eastAsia="en-AU"/>
              </w:rPr>
              <w:t>Archaeology</w:t>
            </w:r>
          </w:p>
        </w:tc>
        <w:tc>
          <w:tcPr>
            <w:tcW w:w="1200" w:type="dxa"/>
          </w:tcPr>
          <w:p w:rsidR="000C000D" w:rsidRPr="003C0A46" w:rsidRDefault="000C000D" w:rsidP="006E2B40">
            <w:pPr>
              <w:jc w:val="center"/>
              <w:rPr>
                <w:sz w:val="20"/>
                <w:lang w:eastAsia="en-AU"/>
              </w:rPr>
            </w:pPr>
            <w:r w:rsidRPr="003C0A46">
              <w:rPr>
                <w:sz w:val="20"/>
                <w:lang w:eastAsia="en-AU"/>
              </w:rPr>
              <w:t>090307</w:t>
            </w:r>
          </w:p>
        </w:tc>
      </w:tr>
      <w:tr w:rsidR="000C000D" w:rsidRPr="003C0A46">
        <w:trPr>
          <w:trHeight w:val="255"/>
        </w:trPr>
        <w:tc>
          <w:tcPr>
            <w:tcW w:w="1906" w:type="dxa"/>
            <w:vMerge/>
          </w:tcPr>
          <w:p w:rsidR="000C000D" w:rsidRPr="003C0A46" w:rsidRDefault="000C000D" w:rsidP="006E2B40">
            <w:pPr>
              <w:rPr>
                <w:b/>
                <w:bCs/>
                <w:sz w:val="20"/>
                <w:lang w:eastAsia="en-AU"/>
              </w:rPr>
            </w:pPr>
          </w:p>
        </w:tc>
        <w:tc>
          <w:tcPr>
            <w:tcW w:w="1904" w:type="dxa"/>
            <w:vMerge/>
          </w:tcPr>
          <w:p w:rsidR="000C000D" w:rsidRPr="003C0A46" w:rsidRDefault="000C000D" w:rsidP="006E2B40">
            <w:pPr>
              <w:rPr>
                <w:b/>
                <w:bCs/>
                <w:sz w:val="20"/>
                <w:lang w:eastAsia="en-AU"/>
              </w:rPr>
            </w:pPr>
          </w:p>
        </w:tc>
        <w:tc>
          <w:tcPr>
            <w:tcW w:w="5098" w:type="dxa"/>
          </w:tcPr>
          <w:p w:rsidR="000C000D" w:rsidRPr="003C0A46" w:rsidRDefault="000C000D" w:rsidP="006E2B40">
            <w:pPr>
              <w:rPr>
                <w:sz w:val="20"/>
                <w:lang w:eastAsia="en-AU"/>
              </w:rPr>
            </w:pPr>
            <w:r w:rsidRPr="003C0A46">
              <w:rPr>
                <w:sz w:val="20"/>
                <w:lang w:eastAsia="en-AU"/>
              </w:rPr>
              <w:t>Indigenous Studies</w:t>
            </w:r>
          </w:p>
        </w:tc>
        <w:tc>
          <w:tcPr>
            <w:tcW w:w="1200" w:type="dxa"/>
          </w:tcPr>
          <w:p w:rsidR="000C000D" w:rsidRPr="003C0A46" w:rsidRDefault="000C000D" w:rsidP="006E2B40">
            <w:pPr>
              <w:jc w:val="center"/>
              <w:rPr>
                <w:sz w:val="20"/>
                <w:lang w:eastAsia="en-AU"/>
              </w:rPr>
            </w:pPr>
            <w:r w:rsidRPr="003C0A46">
              <w:rPr>
                <w:sz w:val="20"/>
                <w:lang w:eastAsia="en-AU"/>
              </w:rPr>
              <w:t>090311</w:t>
            </w:r>
          </w:p>
        </w:tc>
      </w:tr>
      <w:tr w:rsidR="000C000D" w:rsidRPr="003C0A46">
        <w:trPr>
          <w:trHeight w:val="255"/>
        </w:trPr>
        <w:tc>
          <w:tcPr>
            <w:tcW w:w="1906" w:type="dxa"/>
            <w:vMerge/>
          </w:tcPr>
          <w:p w:rsidR="000C000D" w:rsidRPr="003C0A46" w:rsidRDefault="000C000D" w:rsidP="006E2B40">
            <w:pPr>
              <w:rPr>
                <w:b/>
                <w:bCs/>
                <w:sz w:val="20"/>
                <w:lang w:eastAsia="en-AU"/>
              </w:rPr>
            </w:pPr>
          </w:p>
        </w:tc>
        <w:tc>
          <w:tcPr>
            <w:tcW w:w="1904" w:type="dxa"/>
            <w:vMerge/>
          </w:tcPr>
          <w:p w:rsidR="000C000D" w:rsidRPr="003C0A46" w:rsidRDefault="000C000D" w:rsidP="006E2B40">
            <w:pPr>
              <w:rPr>
                <w:b/>
                <w:bCs/>
                <w:sz w:val="20"/>
                <w:lang w:eastAsia="en-AU"/>
              </w:rPr>
            </w:pPr>
          </w:p>
        </w:tc>
        <w:tc>
          <w:tcPr>
            <w:tcW w:w="5098" w:type="dxa"/>
          </w:tcPr>
          <w:p w:rsidR="000C000D" w:rsidRPr="003C0A46" w:rsidRDefault="000C000D" w:rsidP="006E2B40">
            <w:pPr>
              <w:rPr>
                <w:sz w:val="20"/>
                <w:lang w:eastAsia="en-AU"/>
              </w:rPr>
            </w:pPr>
            <w:r w:rsidRPr="003C0A46">
              <w:rPr>
                <w:sz w:val="20"/>
                <w:lang w:eastAsia="en-AU"/>
              </w:rPr>
              <w:t>Justice and Law Enforcement</w:t>
            </w:r>
          </w:p>
        </w:tc>
        <w:tc>
          <w:tcPr>
            <w:tcW w:w="1200" w:type="dxa"/>
          </w:tcPr>
          <w:p w:rsidR="000C000D" w:rsidRPr="003C0A46" w:rsidRDefault="000C000D" w:rsidP="006E2B40">
            <w:pPr>
              <w:jc w:val="center"/>
              <w:rPr>
                <w:sz w:val="20"/>
                <w:lang w:eastAsia="en-AU"/>
              </w:rPr>
            </w:pPr>
            <w:r w:rsidRPr="003C0A46">
              <w:rPr>
                <w:sz w:val="20"/>
                <w:lang w:eastAsia="en-AU"/>
              </w:rPr>
              <w:t>0911</w:t>
            </w:r>
          </w:p>
        </w:tc>
      </w:tr>
      <w:tr w:rsidR="000C000D" w:rsidRPr="003C0A46">
        <w:trPr>
          <w:trHeight w:val="255"/>
        </w:trPr>
        <w:tc>
          <w:tcPr>
            <w:tcW w:w="1906" w:type="dxa"/>
            <w:vMerge/>
          </w:tcPr>
          <w:p w:rsidR="000C000D" w:rsidRPr="003C0A46" w:rsidRDefault="000C000D" w:rsidP="006E2B40">
            <w:pPr>
              <w:rPr>
                <w:b/>
                <w:bCs/>
                <w:sz w:val="20"/>
                <w:lang w:eastAsia="en-AU"/>
              </w:rPr>
            </w:pPr>
          </w:p>
        </w:tc>
        <w:tc>
          <w:tcPr>
            <w:tcW w:w="1904" w:type="dxa"/>
            <w:vMerge/>
          </w:tcPr>
          <w:p w:rsidR="000C000D" w:rsidRPr="003C0A46" w:rsidRDefault="000C000D" w:rsidP="006E2B40">
            <w:pPr>
              <w:rPr>
                <w:b/>
                <w:bCs/>
                <w:sz w:val="20"/>
                <w:lang w:eastAsia="en-AU"/>
              </w:rPr>
            </w:pPr>
          </w:p>
        </w:tc>
        <w:tc>
          <w:tcPr>
            <w:tcW w:w="5098" w:type="dxa"/>
          </w:tcPr>
          <w:p w:rsidR="000C000D" w:rsidRPr="003C0A46" w:rsidRDefault="000C000D" w:rsidP="006E2B40">
            <w:pPr>
              <w:rPr>
                <w:sz w:val="20"/>
                <w:lang w:eastAsia="en-AU"/>
              </w:rPr>
            </w:pPr>
            <w:r w:rsidRPr="003C0A46">
              <w:rPr>
                <w:sz w:val="20"/>
                <w:lang w:eastAsia="en-AU"/>
              </w:rPr>
              <w:t>Language and Literature</w:t>
            </w:r>
          </w:p>
        </w:tc>
        <w:tc>
          <w:tcPr>
            <w:tcW w:w="1200" w:type="dxa"/>
          </w:tcPr>
          <w:p w:rsidR="000C000D" w:rsidRPr="003C0A46" w:rsidRDefault="000C000D" w:rsidP="006E2B40">
            <w:pPr>
              <w:jc w:val="center"/>
              <w:rPr>
                <w:sz w:val="20"/>
                <w:lang w:eastAsia="en-AU"/>
              </w:rPr>
            </w:pPr>
            <w:r w:rsidRPr="003C0A46">
              <w:rPr>
                <w:sz w:val="20"/>
                <w:lang w:eastAsia="en-AU"/>
              </w:rPr>
              <w:t>091500</w:t>
            </w:r>
          </w:p>
        </w:tc>
      </w:tr>
      <w:tr w:rsidR="000C000D" w:rsidRPr="003C0A46">
        <w:trPr>
          <w:trHeight w:val="255"/>
        </w:trPr>
        <w:tc>
          <w:tcPr>
            <w:tcW w:w="1906" w:type="dxa"/>
            <w:vMerge/>
          </w:tcPr>
          <w:p w:rsidR="000C000D" w:rsidRPr="003C0A46" w:rsidRDefault="000C000D" w:rsidP="006E2B40">
            <w:pPr>
              <w:rPr>
                <w:b/>
                <w:bCs/>
                <w:sz w:val="20"/>
                <w:lang w:eastAsia="en-AU"/>
              </w:rPr>
            </w:pPr>
          </w:p>
        </w:tc>
        <w:tc>
          <w:tcPr>
            <w:tcW w:w="1904" w:type="dxa"/>
            <w:vMerge/>
          </w:tcPr>
          <w:p w:rsidR="000C000D" w:rsidRPr="003C0A46" w:rsidRDefault="000C000D" w:rsidP="006E2B40">
            <w:pPr>
              <w:rPr>
                <w:b/>
                <w:bCs/>
                <w:sz w:val="20"/>
                <w:lang w:eastAsia="en-AU"/>
              </w:rPr>
            </w:pPr>
          </w:p>
        </w:tc>
        <w:tc>
          <w:tcPr>
            <w:tcW w:w="5098" w:type="dxa"/>
          </w:tcPr>
          <w:p w:rsidR="000C000D" w:rsidRPr="003C0A46" w:rsidRDefault="000C000D" w:rsidP="006E2B40">
            <w:pPr>
              <w:rPr>
                <w:sz w:val="20"/>
                <w:lang w:eastAsia="en-AU"/>
              </w:rPr>
            </w:pPr>
            <w:r w:rsidRPr="003C0A46">
              <w:rPr>
                <w:sz w:val="20"/>
                <w:lang w:eastAsia="en-AU"/>
              </w:rPr>
              <w:t>English Language</w:t>
            </w:r>
          </w:p>
        </w:tc>
        <w:tc>
          <w:tcPr>
            <w:tcW w:w="1200" w:type="dxa"/>
          </w:tcPr>
          <w:p w:rsidR="000C000D" w:rsidRPr="003C0A46" w:rsidRDefault="000C000D" w:rsidP="006E2B40">
            <w:pPr>
              <w:jc w:val="center"/>
              <w:rPr>
                <w:sz w:val="20"/>
                <w:lang w:eastAsia="en-AU"/>
              </w:rPr>
            </w:pPr>
            <w:r w:rsidRPr="003C0A46">
              <w:rPr>
                <w:sz w:val="20"/>
                <w:lang w:eastAsia="en-AU"/>
              </w:rPr>
              <w:t>091501</w:t>
            </w:r>
          </w:p>
        </w:tc>
      </w:tr>
      <w:tr w:rsidR="000C000D" w:rsidRPr="003C0A46">
        <w:trPr>
          <w:trHeight w:val="255"/>
        </w:trPr>
        <w:tc>
          <w:tcPr>
            <w:tcW w:w="1906" w:type="dxa"/>
            <w:vMerge/>
          </w:tcPr>
          <w:p w:rsidR="000C000D" w:rsidRPr="003C0A46" w:rsidRDefault="000C000D" w:rsidP="006E2B40">
            <w:pPr>
              <w:rPr>
                <w:b/>
                <w:bCs/>
                <w:sz w:val="20"/>
                <w:lang w:eastAsia="en-AU"/>
              </w:rPr>
            </w:pPr>
          </w:p>
        </w:tc>
        <w:tc>
          <w:tcPr>
            <w:tcW w:w="1904" w:type="dxa"/>
            <w:vMerge/>
          </w:tcPr>
          <w:p w:rsidR="000C000D" w:rsidRPr="003C0A46" w:rsidRDefault="000C000D" w:rsidP="006E2B40">
            <w:pPr>
              <w:rPr>
                <w:b/>
                <w:bCs/>
                <w:sz w:val="20"/>
                <w:lang w:eastAsia="en-AU"/>
              </w:rPr>
            </w:pPr>
          </w:p>
        </w:tc>
        <w:tc>
          <w:tcPr>
            <w:tcW w:w="5098" w:type="dxa"/>
          </w:tcPr>
          <w:p w:rsidR="000C000D" w:rsidRPr="003C0A46" w:rsidRDefault="000C000D" w:rsidP="006E2B40">
            <w:pPr>
              <w:rPr>
                <w:sz w:val="20"/>
                <w:lang w:eastAsia="en-AU"/>
              </w:rPr>
            </w:pPr>
            <w:r w:rsidRPr="003C0A46">
              <w:rPr>
                <w:sz w:val="20"/>
                <w:lang w:eastAsia="en-AU"/>
              </w:rPr>
              <w:t>Linguistics</w:t>
            </w:r>
          </w:p>
        </w:tc>
        <w:tc>
          <w:tcPr>
            <w:tcW w:w="1200" w:type="dxa"/>
          </w:tcPr>
          <w:p w:rsidR="000C000D" w:rsidRPr="003C0A46" w:rsidRDefault="000C000D" w:rsidP="006E2B40">
            <w:pPr>
              <w:jc w:val="center"/>
              <w:rPr>
                <w:sz w:val="20"/>
                <w:lang w:eastAsia="en-AU"/>
              </w:rPr>
            </w:pPr>
            <w:r w:rsidRPr="003C0A46">
              <w:rPr>
                <w:sz w:val="20"/>
                <w:lang w:eastAsia="en-AU"/>
              </w:rPr>
              <w:t>091521</w:t>
            </w:r>
          </w:p>
        </w:tc>
      </w:tr>
      <w:tr w:rsidR="000C000D" w:rsidRPr="003C0A46">
        <w:trPr>
          <w:trHeight w:val="255"/>
        </w:trPr>
        <w:tc>
          <w:tcPr>
            <w:tcW w:w="1906" w:type="dxa"/>
            <w:vMerge/>
          </w:tcPr>
          <w:p w:rsidR="000C000D" w:rsidRPr="003C0A46" w:rsidRDefault="000C000D" w:rsidP="006E2B40">
            <w:pPr>
              <w:rPr>
                <w:b/>
                <w:bCs/>
                <w:sz w:val="20"/>
                <w:lang w:eastAsia="en-AU"/>
              </w:rPr>
            </w:pPr>
          </w:p>
        </w:tc>
        <w:tc>
          <w:tcPr>
            <w:tcW w:w="1904" w:type="dxa"/>
            <w:vMerge/>
          </w:tcPr>
          <w:p w:rsidR="000C000D" w:rsidRPr="003C0A46" w:rsidRDefault="000C000D" w:rsidP="006E2B40">
            <w:pPr>
              <w:rPr>
                <w:b/>
                <w:bCs/>
                <w:sz w:val="20"/>
                <w:lang w:eastAsia="en-AU"/>
              </w:rPr>
            </w:pPr>
          </w:p>
        </w:tc>
        <w:tc>
          <w:tcPr>
            <w:tcW w:w="5098" w:type="dxa"/>
          </w:tcPr>
          <w:p w:rsidR="000C000D" w:rsidRPr="003C0A46" w:rsidRDefault="000C000D" w:rsidP="006E2B40">
            <w:pPr>
              <w:rPr>
                <w:sz w:val="20"/>
                <w:lang w:eastAsia="en-AU"/>
              </w:rPr>
            </w:pPr>
            <w:r w:rsidRPr="003C0A46">
              <w:rPr>
                <w:sz w:val="20"/>
                <w:lang w:eastAsia="en-AU"/>
              </w:rPr>
              <w:t>Literature</w:t>
            </w:r>
          </w:p>
        </w:tc>
        <w:tc>
          <w:tcPr>
            <w:tcW w:w="1200" w:type="dxa"/>
          </w:tcPr>
          <w:p w:rsidR="000C000D" w:rsidRPr="003C0A46" w:rsidRDefault="000C000D" w:rsidP="006E2B40">
            <w:pPr>
              <w:jc w:val="center"/>
              <w:rPr>
                <w:sz w:val="20"/>
                <w:lang w:eastAsia="en-AU"/>
              </w:rPr>
            </w:pPr>
            <w:r w:rsidRPr="003C0A46">
              <w:rPr>
                <w:sz w:val="20"/>
                <w:lang w:eastAsia="en-AU"/>
              </w:rPr>
              <w:t>091523</w:t>
            </w:r>
          </w:p>
        </w:tc>
      </w:tr>
      <w:tr w:rsidR="000C000D" w:rsidRPr="003C0A46">
        <w:trPr>
          <w:trHeight w:val="255"/>
        </w:trPr>
        <w:tc>
          <w:tcPr>
            <w:tcW w:w="1906" w:type="dxa"/>
            <w:vMerge/>
          </w:tcPr>
          <w:p w:rsidR="000C000D" w:rsidRPr="003C0A46" w:rsidRDefault="000C000D" w:rsidP="006E2B40">
            <w:pPr>
              <w:rPr>
                <w:b/>
                <w:bCs/>
                <w:sz w:val="20"/>
                <w:lang w:eastAsia="en-AU"/>
              </w:rPr>
            </w:pPr>
          </w:p>
        </w:tc>
        <w:tc>
          <w:tcPr>
            <w:tcW w:w="1904" w:type="dxa"/>
            <w:vMerge/>
          </w:tcPr>
          <w:p w:rsidR="000C000D" w:rsidRPr="003C0A46" w:rsidRDefault="000C000D" w:rsidP="006E2B40">
            <w:pPr>
              <w:rPr>
                <w:b/>
                <w:bCs/>
                <w:sz w:val="20"/>
                <w:lang w:eastAsia="en-AU"/>
              </w:rPr>
            </w:pPr>
          </w:p>
        </w:tc>
        <w:tc>
          <w:tcPr>
            <w:tcW w:w="5098" w:type="dxa"/>
          </w:tcPr>
          <w:p w:rsidR="000C000D" w:rsidRPr="003C0A46" w:rsidRDefault="000C000D" w:rsidP="006E2B40">
            <w:pPr>
              <w:rPr>
                <w:sz w:val="20"/>
                <w:lang w:eastAsia="en-AU"/>
              </w:rPr>
            </w:pPr>
            <w:r w:rsidRPr="003C0A46">
              <w:rPr>
                <w:sz w:val="20"/>
                <w:lang w:eastAsia="en-AU"/>
              </w:rPr>
              <w:t>Language and Literature not elsewhere classified</w:t>
            </w:r>
          </w:p>
        </w:tc>
        <w:tc>
          <w:tcPr>
            <w:tcW w:w="1200" w:type="dxa"/>
          </w:tcPr>
          <w:p w:rsidR="000C000D" w:rsidRPr="003C0A46" w:rsidRDefault="000C000D" w:rsidP="006E2B40">
            <w:pPr>
              <w:jc w:val="center"/>
              <w:rPr>
                <w:sz w:val="20"/>
                <w:lang w:eastAsia="en-AU"/>
              </w:rPr>
            </w:pPr>
            <w:r w:rsidRPr="003C0A46">
              <w:rPr>
                <w:sz w:val="20"/>
                <w:lang w:eastAsia="en-AU"/>
              </w:rPr>
              <w:t>091599</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4" w:type="dxa"/>
            <w:vMerge/>
          </w:tcPr>
          <w:p w:rsidR="000C000D" w:rsidRPr="003C0A46" w:rsidRDefault="000C000D" w:rsidP="006E2B40">
            <w:pPr>
              <w:rPr>
                <w:b/>
                <w:bCs/>
                <w:sz w:val="20"/>
                <w:lang w:eastAsia="en-AU"/>
              </w:rPr>
            </w:pPr>
          </w:p>
        </w:tc>
        <w:tc>
          <w:tcPr>
            <w:tcW w:w="5098" w:type="dxa"/>
          </w:tcPr>
          <w:p w:rsidR="000C000D" w:rsidRPr="003C0A46" w:rsidRDefault="000C000D" w:rsidP="006E2B40">
            <w:pPr>
              <w:rPr>
                <w:sz w:val="20"/>
                <w:lang w:eastAsia="en-AU"/>
              </w:rPr>
            </w:pPr>
            <w:r w:rsidRPr="003C0A46">
              <w:rPr>
                <w:sz w:val="20"/>
                <w:lang w:eastAsia="en-AU"/>
              </w:rPr>
              <w:t>Philosophy and Religious Studies</w:t>
            </w:r>
          </w:p>
        </w:tc>
        <w:tc>
          <w:tcPr>
            <w:tcW w:w="1200" w:type="dxa"/>
          </w:tcPr>
          <w:p w:rsidR="000C000D" w:rsidRPr="003C0A46" w:rsidRDefault="000C000D" w:rsidP="006E2B40">
            <w:pPr>
              <w:jc w:val="center"/>
              <w:rPr>
                <w:sz w:val="20"/>
                <w:lang w:eastAsia="en-AU"/>
              </w:rPr>
            </w:pPr>
            <w:r w:rsidRPr="003C0A46">
              <w:rPr>
                <w:sz w:val="20"/>
                <w:lang w:eastAsia="en-AU"/>
              </w:rPr>
              <w:t>0917</w:t>
            </w:r>
          </w:p>
        </w:tc>
      </w:tr>
    </w:tbl>
    <w:p w:rsidR="000C000D" w:rsidRPr="003C0A46" w:rsidRDefault="000C000D" w:rsidP="006E2B40">
      <w:r w:rsidRPr="003C0A46">
        <w:br w:type="page"/>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6"/>
        <w:gridCol w:w="1903"/>
        <w:gridCol w:w="5097"/>
        <w:gridCol w:w="1202"/>
      </w:tblGrid>
      <w:tr w:rsidR="000C000D" w:rsidRPr="003C0A46">
        <w:trPr>
          <w:trHeight w:val="284"/>
          <w:tblHeader/>
        </w:trPr>
        <w:tc>
          <w:tcPr>
            <w:tcW w:w="1906" w:type="dxa"/>
            <w:shd w:val="clear" w:color="auto" w:fill="B3B3B3"/>
            <w:noWrap/>
            <w:vAlign w:val="center"/>
          </w:tcPr>
          <w:p w:rsidR="000C000D" w:rsidRPr="003C0A46" w:rsidRDefault="000C000D" w:rsidP="006E2B40">
            <w:pPr>
              <w:jc w:val="center"/>
              <w:rPr>
                <w:b/>
                <w:bCs/>
                <w:sz w:val="20"/>
                <w:lang w:eastAsia="en-AU"/>
              </w:rPr>
            </w:pPr>
            <w:r w:rsidRPr="003C0A46">
              <w:rPr>
                <w:b/>
                <w:bCs/>
                <w:sz w:val="20"/>
                <w:lang w:eastAsia="en-AU"/>
              </w:rPr>
              <w:lastRenderedPageBreak/>
              <w:t>Funding cluster</w:t>
            </w:r>
          </w:p>
        </w:tc>
        <w:tc>
          <w:tcPr>
            <w:tcW w:w="1903" w:type="dxa"/>
            <w:shd w:val="clear" w:color="auto" w:fill="B3B3B3"/>
            <w:vAlign w:val="center"/>
          </w:tcPr>
          <w:p w:rsidR="000C000D" w:rsidRPr="003C0A46" w:rsidRDefault="000C000D" w:rsidP="006E2B40">
            <w:pPr>
              <w:jc w:val="center"/>
              <w:rPr>
                <w:b/>
                <w:bCs/>
                <w:sz w:val="20"/>
                <w:lang w:eastAsia="en-AU"/>
              </w:rPr>
            </w:pPr>
            <w:r w:rsidRPr="003C0A46">
              <w:rPr>
                <w:b/>
                <w:bCs/>
                <w:sz w:val="20"/>
                <w:lang w:eastAsia="en-AU"/>
              </w:rPr>
              <w:t>Part of funding cluster</w:t>
            </w:r>
          </w:p>
        </w:tc>
        <w:tc>
          <w:tcPr>
            <w:tcW w:w="5097" w:type="dxa"/>
            <w:shd w:val="clear" w:color="auto" w:fill="B3B3B3"/>
            <w:noWrap/>
            <w:vAlign w:val="center"/>
          </w:tcPr>
          <w:p w:rsidR="000C000D" w:rsidRPr="003C0A46" w:rsidRDefault="000C000D" w:rsidP="006E2B40">
            <w:pPr>
              <w:jc w:val="center"/>
              <w:rPr>
                <w:b/>
                <w:bCs/>
                <w:sz w:val="20"/>
                <w:lang w:eastAsia="en-AU"/>
              </w:rPr>
            </w:pPr>
            <w:r w:rsidRPr="003C0A46">
              <w:rPr>
                <w:b/>
                <w:bCs/>
                <w:sz w:val="20"/>
                <w:lang w:eastAsia="en-AU"/>
              </w:rPr>
              <w:t>Unit description</w:t>
            </w:r>
          </w:p>
        </w:tc>
        <w:tc>
          <w:tcPr>
            <w:tcW w:w="1202" w:type="dxa"/>
            <w:shd w:val="clear" w:color="auto" w:fill="B3B3B3"/>
            <w:vAlign w:val="center"/>
          </w:tcPr>
          <w:p w:rsidR="000C000D" w:rsidRPr="003C0A46" w:rsidRDefault="000C000D" w:rsidP="006E2B40">
            <w:pPr>
              <w:jc w:val="center"/>
              <w:rPr>
                <w:b/>
                <w:bCs/>
                <w:sz w:val="20"/>
                <w:lang w:eastAsia="en-AU"/>
              </w:rPr>
            </w:pPr>
            <w:r w:rsidRPr="003C0A46">
              <w:rPr>
                <w:b/>
                <w:bCs/>
                <w:sz w:val="20"/>
                <w:lang w:eastAsia="en-AU"/>
              </w:rPr>
              <w:t>FOE code</w:t>
            </w:r>
          </w:p>
        </w:tc>
      </w:tr>
      <w:tr w:rsidR="000C000D" w:rsidRPr="003C0A46">
        <w:trPr>
          <w:trHeight w:val="238"/>
        </w:trPr>
        <w:tc>
          <w:tcPr>
            <w:tcW w:w="1906" w:type="dxa"/>
            <w:vMerge w:val="restart"/>
          </w:tcPr>
          <w:p w:rsidR="000C000D" w:rsidRPr="003C0A46" w:rsidRDefault="000C000D" w:rsidP="006E2B40">
            <w:pPr>
              <w:rPr>
                <w:b/>
                <w:bCs/>
                <w:sz w:val="20"/>
                <w:lang w:eastAsia="en-AU"/>
              </w:rPr>
            </w:pPr>
            <w:r w:rsidRPr="003C0A46">
              <w:rPr>
                <w:b/>
                <w:bCs/>
                <w:sz w:val="20"/>
                <w:lang w:eastAsia="en-AU"/>
              </w:rPr>
              <w:t>Funding cluster 3</w:t>
            </w:r>
            <w:r w:rsidRPr="003C0A46">
              <w:rPr>
                <w:b/>
                <w:bCs/>
                <w:sz w:val="20"/>
                <w:lang w:eastAsia="en-AU"/>
              </w:rPr>
              <w:br/>
            </w:r>
            <w:r w:rsidRPr="003C0A46">
              <w:rPr>
                <w:sz w:val="20"/>
                <w:lang w:eastAsia="en-AU"/>
              </w:rPr>
              <w:t>Mathematics, statistics, behavioural science, social studies, education, computing, built environment, other health</w:t>
            </w:r>
          </w:p>
        </w:tc>
        <w:tc>
          <w:tcPr>
            <w:tcW w:w="1903" w:type="dxa"/>
          </w:tcPr>
          <w:p w:rsidR="000C000D" w:rsidRPr="003C0A46" w:rsidRDefault="000C000D" w:rsidP="006E2B40">
            <w:pPr>
              <w:rPr>
                <w:sz w:val="20"/>
                <w:lang w:eastAsia="en-AU"/>
              </w:rPr>
            </w:pPr>
            <w:r w:rsidRPr="003C0A46">
              <w:rPr>
                <w:sz w:val="20"/>
                <w:lang w:eastAsia="en-AU"/>
              </w:rPr>
              <w:t>Mathematics and  statistics</w:t>
            </w:r>
          </w:p>
        </w:tc>
        <w:tc>
          <w:tcPr>
            <w:tcW w:w="5097" w:type="dxa"/>
          </w:tcPr>
          <w:p w:rsidR="000C000D" w:rsidRPr="003C0A46" w:rsidRDefault="000C000D" w:rsidP="006E2B40">
            <w:pPr>
              <w:rPr>
                <w:sz w:val="20"/>
                <w:lang w:eastAsia="en-AU"/>
              </w:rPr>
            </w:pPr>
            <w:r w:rsidRPr="003C0A46">
              <w:rPr>
                <w:sz w:val="20"/>
                <w:lang w:eastAsia="en-AU"/>
              </w:rPr>
              <w:t>Mathematical Sciences</w:t>
            </w:r>
          </w:p>
        </w:tc>
        <w:tc>
          <w:tcPr>
            <w:tcW w:w="1202" w:type="dxa"/>
          </w:tcPr>
          <w:p w:rsidR="000C000D" w:rsidRPr="003C0A46" w:rsidRDefault="000C000D" w:rsidP="006E2B40">
            <w:pPr>
              <w:jc w:val="center"/>
              <w:rPr>
                <w:sz w:val="20"/>
                <w:lang w:eastAsia="en-AU"/>
              </w:rPr>
            </w:pPr>
            <w:r w:rsidRPr="003C0A46">
              <w:rPr>
                <w:sz w:val="20"/>
                <w:lang w:eastAsia="en-AU"/>
              </w:rPr>
              <w:t>0101</w:t>
            </w:r>
          </w:p>
        </w:tc>
      </w:tr>
      <w:tr w:rsidR="000C000D" w:rsidRPr="003C0A46">
        <w:trPr>
          <w:trHeight w:val="305"/>
        </w:trPr>
        <w:tc>
          <w:tcPr>
            <w:tcW w:w="1906" w:type="dxa"/>
            <w:vMerge/>
          </w:tcPr>
          <w:p w:rsidR="000C000D" w:rsidRPr="003C0A46" w:rsidRDefault="000C000D" w:rsidP="006E2B40">
            <w:pPr>
              <w:rPr>
                <w:b/>
                <w:bCs/>
                <w:sz w:val="20"/>
                <w:lang w:eastAsia="en-AU"/>
              </w:rPr>
            </w:pPr>
          </w:p>
        </w:tc>
        <w:tc>
          <w:tcPr>
            <w:tcW w:w="1903" w:type="dxa"/>
            <w:vMerge w:val="restart"/>
          </w:tcPr>
          <w:p w:rsidR="000C000D" w:rsidRPr="003C0A46" w:rsidRDefault="000C000D" w:rsidP="006E2B40">
            <w:pPr>
              <w:rPr>
                <w:sz w:val="20"/>
                <w:lang w:eastAsia="en-AU"/>
              </w:rPr>
            </w:pPr>
            <w:r w:rsidRPr="003C0A46">
              <w:rPr>
                <w:sz w:val="20"/>
                <w:lang w:eastAsia="en-AU"/>
              </w:rPr>
              <w:t>Computing, built environment or other health</w:t>
            </w:r>
          </w:p>
        </w:tc>
        <w:tc>
          <w:tcPr>
            <w:tcW w:w="5097" w:type="dxa"/>
          </w:tcPr>
          <w:p w:rsidR="000C000D" w:rsidRPr="003C0A46" w:rsidRDefault="000C000D" w:rsidP="006E2B40">
            <w:pPr>
              <w:rPr>
                <w:sz w:val="20"/>
                <w:lang w:eastAsia="en-AU"/>
              </w:rPr>
            </w:pPr>
            <w:r w:rsidRPr="003C0A46">
              <w:rPr>
                <w:sz w:val="20"/>
                <w:lang w:eastAsia="en-AU"/>
              </w:rPr>
              <w:t>Computer Science</w:t>
            </w:r>
          </w:p>
        </w:tc>
        <w:tc>
          <w:tcPr>
            <w:tcW w:w="1202" w:type="dxa"/>
          </w:tcPr>
          <w:p w:rsidR="000C000D" w:rsidRPr="003C0A46" w:rsidRDefault="000C000D" w:rsidP="006E2B40">
            <w:pPr>
              <w:jc w:val="center"/>
              <w:rPr>
                <w:sz w:val="20"/>
                <w:lang w:eastAsia="en-AU"/>
              </w:rPr>
            </w:pPr>
            <w:r w:rsidRPr="003C0A46">
              <w:rPr>
                <w:sz w:val="20"/>
                <w:lang w:eastAsia="en-AU"/>
              </w:rPr>
              <w:t>0201</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Information Systems</w:t>
            </w:r>
          </w:p>
        </w:tc>
        <w:tc>
          <w:tcPr>
            <w:tcW w:w="1202" w:type="dxa"/>
          </w:tcPr>
          <w:p w:rsidR="000C000D" w:rsidRPr="003C0A46" w:rsidRDefault="000C000D" w:rsidP="006E2B40">
            <w:pPr>
              <w:jc w:val="center"/>
              <w:rPr>
                <w:sz w:val="20"/>
                <w:lang w:eastAsia="en-AU"/>
              </w:rPr>
            </w:pPr>
            <w:r w:rsidRPr="003C0A46">
              <w:rPr>
                <w:sz w:val="20"/>
                <w:lang w:eastAsia="en-AU"/>
              </w:rPr>
              <w:t>0203</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Other Information Technology</w:t>
            </w:r>
          </w:p>
        </w:tc>
        <w:tc>
          <w:tcPr>
            <w:tcW w:w="1202" w:type="dxa"/>
          </w:tcPr>
          <w:p w:rsidR="000C000D" w:rsidRPr="003C0A46" w:rsidRDefault="000C000D" w:rsidP="006E2B40">
            <w:pPr>
              <w:jc w:val="center"/>
              <w:rPr>
                <w:sz w:val="20"/>
                <w:lang w:eastAsia="en-AU"/>
              </w:rPr>
            </w:pPr>
            <w:r w:rsidRPr="003C0A46">
              <w:rPr>
                <w:sz w:val="20"/>
                <w:lang w:eastAsia="en-AU"/>
              </w:rPr>
              <w:t>0299</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Architecture and Urban Environment</w:t>
            </w:r>
          </w:p>
        </w:tc>
        <w:tc>
          <w:tcPr>
            <w:tcW w:w="1202" w:type="dxa"/>
          </w:tcPr>
          <w:p w:rsidR="000C000D" w:rsidRPr="003C0A46" w:rsidRDefault="000C000D" w:rsidP="006E2B40">
            <w:pPr>
              <w:jc w:val="center"/>
              <w:rPr>
                <w:sz w:val="20"/>
                <w:lang w:eastAsia="en-AU"/>
              </w:rPr>
            </w:pPr>
            <w:r w:rsidRPr="003C0A46">
              <w:rPr>
                <w:sz w:val="20"/>
                <w:lang w:eastAsia="en-AU"/>
              </w:rPr>
              <w:t>0401</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Building</w:t>
            </w:r>
          </w:p>
        </w:tc>
        <w:tc>
          <w:tcPr>
            <w:tcW w:w="1202" w:type="dxa"/>
          </w:tcPr>
          <w:p w:rsidR="000C000D" w:rsidRPr="003C0A46" w:rsidRDefault="000C000D" w:rsidP="006E2B40">
            <w:pPr>
              <w:jc w:val="center"/>
              <w:rPr>
                <w:sz w:val="20"/>
                <w:lang w:eastAsia="en-AU"/>
              </w:rPr>
            </w:pPr>
            <w:r w:rsidRPr="003C0A46">
              <w:rPr>
                <w:sz w:val="20"/>
                <w:lang w:eastAsia="en-AU"/>
              </w:rPr>
              <w:t>0403</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Public Health</w:t>
            </w:r>
          </w:p>
        </w:tc>
        <w:tc>
          <w:tcPr>
            <w:tcW w:w="1202" w:type="dxa"/>
          </w:tcPr>
          <w:p w:rsidR="000C000D" w:rsidRPr="003C0A46" w:rsidRDefault="000C000D" w:rsidP="006E2B40">
            <w:pPr>
              <w:jc w:val="center"/>
              <w:rPr>
                <w:sz w:val="20"/>
                <w:lang w:eastAsia="en-AU"/>
              </w:rPr>
            </w:pPr>
            <w:r w:rsidRPr="003C0A46">
              <w:rPr>
                <w:sz w:val="20"/>
                <w:lang w:eastAsia="en-AU"/>
              </w:rPr>
              <w:t>061300</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Occupational Health and Safety</w:t>
            </w:r>
          </w:p>
        </w:tc>
        <w:tc>
          <w:tcPr>
            <w:tcW w:w="1202" w:type="dxa"/>
          </w:tcPr>
          <w:p w:rsidR="000C000D" w:rsidRPr="003C0A46" w:rsidRDefault="000C000D" w:rsidP="006E2B40">
            <w:pPr>
              <w:jc w:val="center"/>
              <w:rPr>
                <w:sz w:val="20"/>
                <w:lang w:eastAsia="en-AU"/>
              </w:rPr>
            </w:pPr>
            <w:r w:rsidRPr="003C0A46">
              <w:rPr>
                <w:sz w:val="20"/>
                <w:lang w:eastAsia="en-AU"/>
              </w:rPr>
              <w:t>061301</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Environmental Health</w:t>
            </w:r>
          </w:p>
        </w:tc>
        <w:tc>
          <w:tcPr>
            <w:tcW w:w="1202" w:type="dxa"/>
          </w:tcPr>
          <w:p w:rsidR="000C000D" w:rsidRPr="003C0A46" w:rsidRDefault="000C000D" w:rsidP="006E2B40">
            <w:pPr>
              <w:jc w:val="center"/>
              <w:rPr>
                <w:sz w:val="20"/>
                <w:lang w:eastAsia="en-AU"/>
              </w:rPr>
            </w:pPr>
            <w:r w:rsidRPr="003C0A46">
              <w:rPr>
                <w:sz w:val="20"/>
                <w:lang w:eastAsia="en-AU"/>
              </w:rPr>
              <w:t>061303</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Health Promotion</w:t>
            </w:r>
          </w:p>
        </w:tc>
        <w:tc>
          <w:tcPr>
            <w:tcW w:w="1202" w:type="dxa"/>
          </w:tcPr>
          <w:p w:rsidR="000C000D" w:rsidRPr="003C0A46" w:rsidRDefault="000C000D" w:rsidP="006E2B40">
            <w:pPr>
              <w:jc w:val="center"/>
              <w:rPr>
                <w:sz w:val="20"/>
                <w:lang w:eastAsia="en-AU"/>
              </w:rPr>
            </w:pPr>
            <w:r w:rsidRPr="003C0A46">
              <w:rPr>
                <w:sz w:val="20"/>
                <w:lang w:eastAsia="en-AU"/>
              </w:rPr>
              <w:t>061307</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Community Health</w:t>
            </w:r>
          </w:p>
        </w:tc>
        <w:tc>
          <w:tcPr>
            <w:tcW w:w="1202" w:type="dxa"/>
          </w:tcPr>
          <w:p w:rsidR="000C000D" w:rsidRPr="003C0A46" w:rsidRDefault="000C000D" w:rsidP="006E2B40">
            <w:pPr>
              <w:jc w:val="center"/>
              <w:rPr>
                <w:sz w:val="20"/>
                <w:lang w:eastAsia="en-AU"/>
              </w:rPr>
            </w:pPr>
            <w:r w:rsidRPr="003C0A46">
              <w:rPr>
                <w:sz w:val="20"/>
                <w:lang w:eastAsia="en-AU"/>
              </w:rPr>
              <w:t>061309</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Epidemiology</w:t>
            </w:r>
          </w:p>
        </w:tc>
        <w:tc>
          <w:tcPr>
            <w:tcW w:w="1202" w:type="dxa"/>
          </w:tcPr>
          <w:p w:rsidR="000C000D" w:rsidRPr="003C0A46" w:rsidRDefault="000C000D" w:rsidP="006E2B40">
            <w:pPr>
              <w:jc w:val="center"/>
              <w:rPr>
                <w:sz w:val="20"/>
                <w:lang w:eastAsia="en-AU"/>
              </w:rPr>
            </w:pPr>
            <w:r w:rsidRPr="003C0A46">
              <w:rPr>
                <w:sz w:val="20"/>
                <w:lang w:eastAsia="en-AU"/>
              </w:rPr>
              <w:t>061311</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Public Health not elsewhere classified</w:t>
            </w:r>
          </w:p>
        </w:tc>
        <w:tc>
          <w:tcPr>
            <w:tcW w:w="1202" w:type="dxa"/>
          </w:tcPr>
          <w:p w:rsidR="000C000D" w:rsidRPr="003C0A46" w:rsidRDefault="000C000D" w:rsidP="006E2B40">
            <w:pPr>
              <w:jc w:val="center"/>
              <w:rPr>
                <w:sz w:val="20"/>
                <w:lang w:eastAsia="en-AU"/>
              </w:rPr>
            </w:pPr>
            <w:r w:rsidRPr="003C0A46">
              <w:rPr>
                <w:sz w:val="20"/>
                <w:lang w:eastAsia="en-AU"/>
              </w:rPr>
              <w:t>061399</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Rehabilitation Therapies</w:t>
            </w:r>
          </w:p>
        </w:tc>
        <w:tc>
          <w:tcPr>
            <w:tcW w:w="1202" w:type="dxa"/>
          </w:tcPr>
          <w:p w:rsidR="000C000D" w:rsidRPr="003C0A46" w:rsidRDefault="000C000D" w:rsidP="006E2B40">
            <w:pPr>
              <w:jc w:val="center"/>
              <w:rPr>
                <w:sz w:val="20"/>
                <w:lang w:eastAsia="en-AU"/>
              </w:rPr>
            </w:pPr>
            <w:r w:rsidRPr="003C0A46">
              <w:rPr>
                <w:sz w:val="20"/>
                <w:lang w:eastAsia="en-AU"/>
              </w:rPr>
              <w:t>061700</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Massage Therapy</w:t>
            </w:r>
          </w:p>
        </w:tc>
        <w:tc>
          <w:tcPr>
            <w:tcW w:w="1202" w:type="dxa"/>
          </w:tcPr>
          <w:p w:rsidR="000C000D" w:rsidRPr="003C0A46" w:rsidRDefault="000C000D" w:rsidP="006E2B40">
            <w:pPr>
              <w:jc w:val="center"/>
              <w:rPr>
                <w:sz w:val="20"/>
                <w:lang w:eastAsia="en-AU"/>
              </w:rPr>
            </w:pPr>
            <w:r w:rsidRPr="003C0A46">
              <w:rPr>
                <w:sz w:val="20"/>
                <w:lang w:eastAsia="en-AU"/>
              </w:rPr>
              <w:t>061711</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Rehabilitation Therapies not elsewhere classified</w:t>
            </w:r>
          </w:p>
        </w:tc>
        <w:tc>
          <w:tcPr>
            <w:tcW w:w="1202" w:type="dxa"/>
          </w:tcPr>
          <w:p w:rsidR="000C000D" w:rsidRPr="003C0A46" w:rsidRDefault="000C000D" w:rsidP="006E2B40">
            <w:pPr>
              <w:jc w:val="center"/>
              <w:rPr>
                <w:sz w:val="20"/>
                <w:lang w:eastAsia="en-AU"/>
              </w:rPr>
            </w:pPr>
            <w:r w:rsidRPr="003C0A46">
              <w:rPr>
                <w:sz w:val="20"/>
                <w:lang w:eastAsia="en-AU"/>
              </w:rPr>
              <w:t>061799</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Complementary Therapies</w:t>
            </w:r>
          </w:p>
        </w:tc>
        <w:tc>
          <w:tcPr>
            <w:tcW w:w="1202" w:type="dxa"/>
          </w:tcPr>
          <w:p w:rsidR="000C000D" w:rsidRPr="003C0A46" w:rsidRDefault="000C000D" w:rsidP="006E2B40">
            <w:pPr>
              <w:jc w:val="center"/>
              <w:rPr>
                <w:sz w:val="20"/>
                <w:lang w:eastAsia="en-AU"/>
              </w:rPr>
            </w:pPr>
            <w:r w:rsidRPr="003C0A46">
              <w:rPr>
                <w:sz w:val="20"/>
                <w:lang w:eastAsia="en-AU"/>
              </w:rPr>
              <w:t>0619</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Other Health</w:t>
            </w:r>
          </w:p>
        </w:tc>
        <w:tc>
          <w:tcPr>
            <w:tcW w:w="1202" w:type="dxa"/>
          </w:tcPr>
          <w:p w:rsidR="000C000D" w:rsidRPr="003C0A46" w:rsidRDefault="000C000D" w:rsidP="006E2B40">
            <w:pPr>
              <w:jc w:val="center"/>
              <w:rPr>
                <w:sz w:val="20"/>
                <w:lang w:eastAsia="en-AU"/>
              </w:rPr>
            </w:pPr>
            <w:r w:rsidRPr="003C0A46">
              <w:rPr>
                <w:sz w:val="20"/>
                <w:lang w:eastAsia="en-AU"/>
              </w:rPr>
              <w:t>069900</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First Aid</w:t>
            </w:r>
          </w:p>
        </w:tc>
        <w:tc>
          <w:tcPr>
            <w:tcW w:w="1202" w:type="dxa"/>
          </w:tcPr>
          <w:p w:rsidR="000C000D" w:rsidRPr="003C0A46" w:rsidRDefault="000C000D" w:rsidP="006E2B40">
            <w:pPr>
              <w:jc w:val="center"/>
              <w:rPr>
                <w:sz w:val="20"/>
                <w:lang w:eastAsia="en-AU"/>
              </w:rPr>
            </w:pPr>
            <w:r w:rsidRPr="003C0A46">
              <w:rPr>
                <w:sz w:val="20"/>
                <w:lang w:eastAsia="en-AU"/>
              </w:rPr>
              <w:t>069907</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Health not elsewhere classified</w:t>
            </w:r>
          </w:p>
        </w:tc>
        <w:tc>
          <w:tcPr>
            <w:tcW w:w="1202" w:type="dxa"/>
          </w:tcPr>
          <w:p w:rsidR="000C000D" w:rsidRPr="003C0A46" w:rsidRDefault="000C000D" w:rsidP="006E2B40">
            <w:pPr>
              <w:jc w:val="center"/>
              <w:rPr>
                <w:sz w:val="20"/>
                <w:lang w:eastAsia="en-AU"/>
              </w:rPr>
            </w:pPr>
            <w:r w:rsidRPr="003C0A46">
              <w:rPr>
                <w:sz w:val="20"/>
                <w:lang w:eastAsia="en-AU"/>
              </w:rPr>
              <w:t>069999</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val="restart"/>
          </w:tcPr>
          <w:p w:rsidR="000C000D" w:rsidRPr="003C0A46" w:rsidRDefault="000C000D" w:rsidP="006E2B40">
            <w:pPr>
              <w:rPr>
                <w:sz w:val="20"/>
                <w:lang w:eastAsia="en-AU"/>
              </w:rPr>
            </w:pPr>
            <w:r w:rsidRPr="003C0A46">
              <w:rPr>
                <w:sz w:val="20"/>
                <w:lang w:eastAsia="en-AU"/>
              </w:rPr>
              <w:t>Behavioural science or social studies</w:t>
            </w:r>
          </w:p>
        </w:tc>
        <w:tc>
          <w:tcPr>
            <w:tcW w:w="5097" w:type="dxa"/>
          </w:tcPr>
          <w:p w:rsidR="000C000D" w:rsidRPr="003C0A46" w:rsidRDefault="000C000D" w:rsidP="006E2B40">
            <w:pPr>
              <w:rPr>
                <w:sz w:val="20"/>
                <w:lang w:eastAsia="en-AU"/>
              </w:rPr>
            </w:pPr>
            <w:r w:rsidRPr="003C0A46">
              <w:rPr>
                <w:sz w:val="20"/>
                <w:lang w:eastAsia="en-AU"/>
              </w:rPr>
              <w:t>Human Movement</w:t>
            </w:r>
          </w:p>
        </w:tc>
        <w:tc>
          <w:tcPr>
            <w:tcW w:w="1202" w:type="dxa"/>
          </w:tcPr>
          <w:p w:rsidR="000C000D" w:rsidRPr="003C0A46" w:rsidRDefault="000C000D" w:rsidP="006E2B40">
            <w:pPr>
              <w:jc w:val="center"/>
              <w:rPr>
                <w:sz w:val="20"/>
                <w:lang w:eastAsia="en-AU"/>
              </w:rPr>
            </w:pPr>
            <w:r w:rsidRPr="003C0A46">
              <w:rPr>
                <w:sz w:val="20"/>
                <w:lang w:eastAsia="en-AU"/>
              </w:rPr>
              <w:t>069903</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Political Science and Policy Studies</w:t>
            </w:r>
          </w:p>
        </w:tc>
        <w:tc>
          <w:tcPr>
            <w:tcW w:w="1202" w:type="dxa"/>
          </w:tcPr>
          <w:p w:rsidR="000C000D" w:rsidRPr="003C0A46" w:rsidRDefault="000C000D" w:rsidP="006E2B40">
            <w:pPr>
              <w:jc w:val="center"/>
              <w:rPr>
                <w:sz w:val="20"/>
                <w:lang w:eastAsia="en-AU"/>
              </w:rPr>
            </w:pPr>
            <w:r w:rsidRPr="003C0A46">
              <w:rPr>
                <w:sz w:val="20"/>
                <w:lang w:eastAsia="en-AU"/>
              </w:rPr>
              <w:t>0901</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Studies in Human Society</w:t>
            </w:r>
          </w:p>
        </w:tc>
        <w:tc>
          <w:tcPr>
            <w:tcW w:w="1202" w:type="dxa"/>
          </w:tcPr>
          <w:p w:rsidR="000C000D" w:rsidRPr="003C0A46" w:rsidRDefault="000C000D" w:rsidP="006E2B40">
            <w:pPr>
              <w:jc w:val="center"/>
              <w:rPr>
                <w:sz w:val="20"/>
                <w:lang w:eastAsia="en-AU"/>
              </w:rPr>
            </w:pPr>
            <w:r w:rsidRPr="003C0A46">
              <w:rPr>
                <w:sz w:val="20"/>
                <w:lang w:eastAsia="en-AU"/>
              </w:rPr>
              <w:t>090300</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Sociology</w:t>
            </w:r>
          </w:p>
        </w:tc>
        <w:tc>
          <w:tcPr>
            <w:tcW w:w="1202" w:type="dxa"/>
          </w:tcPr>
          <w:p w:rsidR="000C000D" w:rsidRPr="003C0A46" w:rsidRDefault="000C000D" w:rsidP="006E2B40">
            <w:pPr>
              <w:jc w:val="center"/>
              <w:rPr>
                <w:sz w:val="20"/>
                <w:lang w:eastAsia="en-AU"/>
              </w:rPr>
            </w:pPr>
            <w:r w:rsidRPr="003C0A46">
              <w:rPr>
                <w:sz w:val="20"/>
                <w:lang w:eastAsia="en-AU"/>
              </w:rPr>
              <w:t>090301</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Anthropology</w:t>
            </w:r>
          </w:p>
        </w:tc>
        <w:tc>
          <w:tcPr>
            <w:tcW w:w="1202" w:type="dxa"/>
          </w:tcPr>
          <w:p w:rsidR="000C000D" w:rsidRPr="003C0A46" w:rsidRDefault="000C000D" w:rsidP="006E2B40">
            <w:pPr>
              <w:jc w:val="center"/>
              <w:rPr>
                <w:sz w:val="20"/>
                <w:lang w:eastAsia="en-AU"/>
              </w:rPr>
            </w:pPr>
            <w:r w:rsidRPr="003C0A46">
              <w:rPr>
                <w:sz w:val="20"/>
                <w:lang w:eastAsia="en-AU"/>
              </w:rPr>
              <w:t>090303</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Human Geography</w:t>
            </w:r>
          </w:p>
        </w:tc>
        <w:tc>
          <w:tcPr>
            <w:tcW w:w="1202" w:type="dxa"/>
          </w:tcPr>
          <w:p w:rsidR="000C000D" w:rsidRPr="003C0A46" w:rsidRDefault="000C000D" w:rsidP="006E2B40">
            <w:pPr>
              <w:jc w:val="center"/>
              <w:rPr>
                <w:sz w:val="20"/>
                <w:lang w:eastAsia="en-AU"/>
              </w:rPr>
            </w:pPr>
            <w:r w:rsidRPr="003C0A46">
              <w:rPr>
                <w:sz w:val="20"/>
                <w:lang w:eastAsia="en-AU"/>
              </w:rPr>
              <w:t>090309</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Gender Specific Studies</w:t>
            </w:r>
          </w:p>
        </w:tc>
        <w:tc>
          <w:tcPr>
            <w:tcW w:w="1202" w:type="dxa"/>
          </w:tcPr>
          <w:p w:rsidR="000C000D" w:rsidRPr="003C0A46" w:rsidRDefault="000C000D" w:rsidP="006E2B40">
            <w:pPr>
              <w:jc w:val="center"/>
              <w:rPr>
                <w:sz w:val="20"/>
                <w:lang w:eastAsia="en-AU"/>
              </w:rPr>
            </w:pPr>
            <w:r w:rsidRPr="003C0A46">
              <w:rPr>
                <w:sz w:val="20"/>
                <w:lang w:eastAsia="en-AU"/>
              </w:rPr>
              <w:t>090313</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Studies in Human Society not elsewhere classified</w:t>
            </w:r>
          </w:p>
        </w:tc>
        <w:tc>
          <w:tcPr>
            <w:tcW w:w="1202" w:type="dxa"/>
          </w:tcPr>
          <w:p w:rsidR="000C000D" w:rsidRPr="003C0A46" w:rsidRDefault="000C000D" w:rsidP="006E2B40">
            <w:pPr>
              <w:jc w:val="center"/>
              <w:rPr>
                <w:sz w:val="20"/>
                <w:lang w:eastAsia="en-AU"/>
              </w:rPr>
            </w:pPr>
            <w:r w:rsidRPr="003C0A46">
              <w:rPr>
                <w:sz w:val="20"/>
                <w:lang w:eastAsia="en-AU"/>
              </w:rPr>
              <w:t>090399</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Human Welfare Studies and Services</w:t>
            </w:r>
          </w:p>
        </w:tc>
        <w:tc>
          <w:tcPr>
            <w:tcW w:w="1202" w:type="dxa"/>
          </w:tcPr>
          <w:p w:rsidR="000C000D" w:rsidRPr="003C0A46" w:rsidRDefault="000C000D" w:rsidP="006E2B40">
            <w:pPr>
              <w:jc w:val="center"/>
              <w:rPr>
                <w:sz w:val="20"/>
                <w:lang w:eastAsia="en-AU"/>
              </w:rPr>
            </w:pPr>
            <w:r w:rsidRPr="003C0A46">
              <w:rPr>
                <w:sz w:val="20"/>
                <w:lang w:eastAsia="en-AU"/>
              </w:rPr>
              <w:t>090500</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Social Work</w:t>
            </w:r>
          </w:p>
        </w:tc>
        <w:tc>
          <w:tcPr>
            <w:tcW w:w="1202" w:type="dxa"/>
          </w:tcPr>
          <w:p w:rsidR="000C000D" w:rsidRPr="003C0A46" w:rsidRDefault="000C000D" w:rsidP="006E2B40">
            <w:pPr>
              <w:jc w:val="center"/>
              <w:rPr>
                <w:sz w:val="20"/>
                <w:lang w:eastAsia="en-AU"/>
              </w:rPr>
            </w:pPr>
            <w:r w:rsidRPr="003C0A46">
              <w:rPr>
                <w:sz w:val="20"/>
                <w:lang w:eastAsia="en-AU"/>
              </w:rPr>
              <w:t>090501</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Children’s Services</w:t>
            </w:r>
          </w:p>
        </w:tc>
        <w:tc>
          <w:tcPr>
            <w:tcW w:w="1202" w:type="dxa"/>
          </w:tcPr>
          <w:p w:rsidR="000C000D" w:rsidRPr="003C0A46" w:rsidRDefault="000C000D" w:rsidP="006E2B40">
            <w:pPr>
              <w:jc w:val="center"/>
              <w:rPr>
                <w:sz w:val="20"/>
                <w:lang w:eastAsia="en-AU"/>
              </w:rPr>
            </w:pPr>
            <w:r w:rsidRPr="003C0A46">
              <w:rPr>
                <w:sz w:val="20"/>
                <w:lang w:eastAsia="en-AU"/>
              </w:rPr>
              <w:t>090503</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Youth Work</w:t>
            </w:r>
          </w:p>
        </w:tc>
        <w:tc>
          <w:tcPr>
            <w:tcW w:w="1202" w:type="dxa"/>
          </w:tcPr>
          <w:p w:rsidR="000C000D" w:rsidRPr="003C0A46" w:rsidRDefault="000C000D" w:rsidP="006E2B40">
            <w:pPr>
              <w:jc w:val="center"/>
              <w:rPr>
                <w:sz w:val="20"/>
                <w:lang w:eastAsia="en-AU"/>
              </w:rPr>
            </w:pPr>
            <w:r w:rsidRPr="003C0A46">
              <w:rPr>
                <w:sz w:val="20"/>
                <w:lang w:eastAsia="en-AU"/>
              </w:rPr>
              <w:t>090505</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Care for the Aged</w:t>
            </w:r>
          </w:p>
        </w:tc>
        <w:tc>
          <w:tcPr>
            <w:tcW w:w="1202" w:type="dxa"/>
          </w:tcPr>
          <w:p w:rsidR="000C000D" w:rsidRPr="003C0A46" w:rsidRDefault="000C000D" w:rsidP="006E2B40">
            <w:pPr>
              <w:jc w:val="center"/>
              <w:rPr>
                <w:sz w:val="20"/>
                <w:lang w:eastAsia="en-AU"/>
              </w:rPr>
            </w:pPr>
            <w:r w:rsidRPr="003C0A46">
              <w:rPr>
                <w:sz w:val="20"/>
                <w:lang w:eastAsia="en-AU"/>
              </w:rPr>
              <w:t>090507</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Care for the Disabled</w:t>
            </w:r>
          </w:p>
        </w:tc>
        <w:tc>
          <w:tcPr>
            <w:tcW w:w="1202" w:type="dxa"/>
          </w:tcPr>
          <w:p w:rsidR="000C000D" w:rsidRPr="003C0A46" w:rsidRDefault="000C000D" w:rsidP="006E2B40">
            <w:pPr>
              <w:jc w:val="center"/>
              <w:rPr>
                <w:sz w:val="20"/>
                <w:lang w:eastAsia="en-AU"/>
              </w:rPr>
            </w:pPr>
            <w:r w:rsidRPr="003C0A46">
              <w:rPr>
                <w:sz w:val="20"/>
                <w:lang w:eastAsia="en-AU"/>
              </w:rPr>
              <w:t>090509</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Residential Client Care</w:t>
            </w:r>
          </w:p>
        </w:tc>
        <w:tc>
          <w:tcPr>
            <w:tcW w:w="1202" w:type="dxa"/>
          </w:tcPr>
          <w:p w:rsidR="000C000D" w:rsidRPr="003C0A46" w:rsidRDefault="000C000D" w:rsidP="006E2B40">
            <w:pPr>
              <w:jc w:val="center"/>
              <w:rPr>
                <w:sz w:val="20"/>
                <w:lang w:eastAsia="en-AU"/>
              </w:rPr>
            </w:pPr>
            <w:r w:rsidRPr="003C0A46">
              <w:rPr>
                <w:sz w:val="20"/>
                <w:lang w:eastAsia="en-AU"/>
              </w:rPr>
              <w:t>090511</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Counselling</w:t>
            </w:r>
          </w:p>
        </w:tc>
        <w:tc>
          <w:tcPr>
            <w:tcW w:w="1202" w:type="dxa"/>
          </w:tcPr>
          <w:p w:rsidR="000C000D" w:rsidRPr="003C0A46" w:rsidRDefault="000C000D" w:rsidP="006E2B40">
            <w:pPr>
              <w:jc w:val="center"/>
              <w:rPr>
                <w:sz w:val="20"/>
                <w:lang w:eastAsia="en-AU"/>
              </w:rPr>
            </w:pPr>
            <w:r w:rsidRPr="003C0A46">
              <w:rPr>
                <w:sz w:val="20"/>
                <w:lang w:eastAsia="en-AU"/>
              </w:rPr>
              <w:t>090513</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Welfare Studies</w:t>
            </w:r>
          </w:p>
        </w:tc>
        <w:tc>
          <w:tcPr>
            <w:tcW w:w="1202" w:type="dxa"/>
          </w:tcPr>
          <w:p w:rsidR="000C000D" w:rsidRPr="003C0A46" w:rsidRDefault="000C000D" w:rsidP="006E2B40">
            <w:pPr>
              <w:jc w:val="center"/>
              <w:rPr>
                <w:sz w:val="20"/>
                <w:lang w:eastAsia="en-AU"/>
              </w:rPr>
            </w:pPr>
            <w:r w:rsidRPr="003C0A46">
              <w:rPr>
                <w:sz w:val="20"/>
                <w:lang w:eastAsia="en-AU"/>
              </w:rPr>
              <w:t>090515</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Human Welfare Studies and Services not elsewhere classified</w:t>
            </w:r>
          </w:p>
        </w:tc>
        <w:tc>
          <w:tcPr>
            <w:tcW w:w="1202" w:type="dxa"/>
          </w:tcPr>
          <w:p w:rsidR="000C000D" w:rsidRPr="003C0A46" w:rsidRDefault="000C000D" w:rsidP="006E2B40">
            <w:pPr>
              <w:jc w:val="center"/>
              <w:rPr>
                <w:sz w:val="20"/>
                <w:lang w:eastAsia="en-AU"/>
              </w:rPr>
            </w:pPr>
            <w:r w:rsidRPr="003C0A46">
              <w:rPr>
                <w:sz w:val="20"/>
                <w:lang w:eastAsia="en-AU"/>
              </w:rPr>
              <w:t>090599</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Behavioural Science</w:t>
            </w:r>
            <w:r w:rsidRPr="003C0A46">
              <w:rPr>
                <w:sz w:val="20"/>
                <w:vertAlign w:val="superscript"/>
                <w:lang w:eastAsia="en-AU"/>
              </w:rPr>
              <w:t>1</w:t>
            </w:r>
            <w:r w:rsidRPr="003C0A46">
              <w:rPr>
                <w:sz w:val="20"/>
                <w:lang w:eastAsia="en-AU"/>
              </w:rPr>
              <w:t xml:space="preserve"> </w:t>
            </w:r>
          </w:p>
        </w:tc>
        <w:tc>
          <w:tcPr>
            <w:tcW w:w="1202" w:type="dxa"/>
          </w:tcPr>
          <w:p w:rsidR="000C000D" w:rsidRPr="003C0A46" w:rsidRDefault="000C000D" w:rsidP="006E2B40">
            <w:pPr>
              <w:jc w:val="center"/>
              <w:rPr>
                <w:sz w:val="20"/>
                <w:lang w:eastAsia="en-AU"/>
              </w:rPr>
            </w:pPr>
            <w:r w:rsidRPr="003C0A46">
              <w:rPr>
                <w:sz w:val="20"/>
                <w:lang w:eastAsia="en-AU"/>
              </w:rPr>
              <w:t>0907</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Librarianship, Information Management and Curatorial Studies</w:t>
            </w:r>
          </w:p>
        </w:tc>
        <w:tc>
          <w:tcPr>
            <w:tcW w:w="1202" w:type="dxa"/>
          </w:tcPr>
          <w:p w:rsidR="000C000D" w:rsidRPr="003C0A46" w:rsidRDefault="000C000D" w:rsidP="006E2B40">
            <w:pPr>
              <w:jc w:val="center"/>
              <w:rPr>
                <w:sz w:val="20"/>
                <w:lang w:eastAsia="en-AU"/>
              </w:rPr>
            </w:pPr>
            <w:r w:rsidRPr="003C0A46">
              <w:rPr>
                <w:sz w:val="20"/>
                <w:lang w:eastAsia="en-AU"/>
              </w:rPr>
              <w:t>0913</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Sport and Recreation</w:t>
            </w:r>
          </w:p>
        </w:tc>
        <w:tc>
          <w:tcPr>
            <w:tcW w:w="1202" w:type="dxa"/>
          </w:tcPr>
          <w:p w:rsidR="000C000D" w:rsidRPr="003C0A46" w:rsidRDefault="000C000D" w:rsidP="006E2B40">
            <w:pPr>
              <w:jc w:val="center"/>
              <w:rPr>
                <w:sz w:val="20"/>
                <w:lang w:eastAsia="en-AU"/>
              </w:rPr>
            </w:pPr>
            <w:r w:rsidRPr="003C0A46">
              <w:rPr>
                <w:sz w:val="20"/>
                <w:lang w:eastAsia="en-AU"/>
              </w:rPr>
              <w:t>0921</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Other Society and Culture</w:t>
            </w:r>
          </w:p>
        </w:tc>
        <w:tc>
          <w:tcPr>
            <w:tcW w:w="1202" w:type="dxa"/>
          </w:tcPr>
          <w:p w:rsidR="000C000D" w:rsidRPr="003C0A46" w:rsidRDefault="000C000D" w:rsidP="006E2B40">
            <w:pPr>
              <w:jc w:val="center"/>
              <w:rPr>
                <w:sz w:val="20"/>
                <w:lang w:eastAsia="en-AU"/>
              </w:rPr>
            </w:pPr>
            <w:r w:rsidRPr="003C0A46">
              <w:rPr>
                <w:sz w:val="20"/>
                <w:lang w:eastAsia="en-AU"/>
              </w:rPr>
              <w:t>0999</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val="restart"/>
            <w:noWrap/>
          </w:tcPr>
          <w:p w:rsidR="000C000D" w:rsidRPr="003C0A46" w:rsidRDefault="000C000D" w:rsidP="006E2B40">
            <w:pPr>
              <w:rPr>
                <w:sz w:val="20"/>
                <w:lang w:eastAsia="en-AU"/>
              </w:rPr>
            </w:pPr>
            <w:r w:rsidRPr="003C0A46">
              <w:rPr>
                <w:sz w:val="20"/>
                <w:lang w:eastAsia="en-AU"/>
              </w:rPr>
              <w:t>Education</w:t>
            </w:r>
          </w:p>
        </w:tc>
        <w:tc>
          <w:tcPr>
            <w:tcW w:w="5097" w:type="dxa"/>
          </w:tcPr>
          <w:p w:rsidR="000C000D" w:rsidRPr="003C0A46" w:rsidRDefault="000C000D" w:rsidP="006E2B40">
            <w:pPr>
              <w:rPr>
                <w:sz w:val="20"/>
                <w:lang w:eastAsia="en-AU"/>
              </w:rPr>
            </w:pPr>
            <w:r w:rsidRPr="003C0A46">
              <w:rPr>
                <w:sz w:val="20"/>
                <w:lang w:eastAsia="en-AU"/>
              </w:rPr>
              <w:t>Teacher Education</w:t>
            </w:r>
          </w:p>
        </w:tc>
        <w:tc>
          <w:tcPr>
            <w:tcW w:w="1202" w:type="dxa"/>
          </w:tcPr>
          <w:p w:rsidR="000C000D" w:rsidRPr="003C0A46" w:rsidRDefault="000C000D" w:rsidP="006E2B40">
            <w:pPr>
              <w:jc w:val="center"/>
              <w:rPr>
                <w:sz w:val="20"/>
                <w:lang w:eastAsia="en-AU"/>
              </w:rPr>
            </w:pPr>
            <w:r w:rsidRPr="003C0A46">
              <w:rPr>
                <w:sz w:val="20"/>
                <w:lang w:eastAsia="en-AU"/>
              </w:rPr>
              <w:t>0701</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Curriculum and Education Studies</w:t>
            </w:r>
          </w:p>
        </w:tc>
        <w:tc>
          <w:tcPr>
            <w:tcW w:w="1202" w:type="dxa"/>
          </w:tcPr>
          <w:p w:rsidR="000C000D" w:rsidRPr="003C0A46" w:rsidRDefault="000C000D" w:rsidP="006E2B40">
            <w:pPr>
              <w:jc w:val="center"/>
              <w:rPr>
                <w:sz w:val="20"/>
                <w:lang w:eastAsia="en-AU"/>
              </w:rPr>
            </w:pPr>
            <w:r w:rsidRPr="003C0A46">
              <w:rPr>
                <w:sz w:val="20"/>
                <w:lang w:eastAsia="en-AU"/>
              </w:rPr>
              <w:t>0703</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Other Education</w:t>
            </w:r>
          </w:p>
        </w:tc>
        <w:tc>
          <w:tcPr>
            <w:tcW w:w="1202" w:type="dxa"/>
          </w:tcPr>
          <w:p w:rsidR="000C000D" w:rsidRPr="003C0A46" w:rsidRDefault="000C000D" w:rsidP="006E2B40">
            <w:pPr>
              <w:jc w:val="center"/>
              <w:rPr>
                <w:sz w:val="20"/>
                <w:lang w:eastAsia="en-AU"/>
              </w:rPr>
            </w:pPr>
            <w:r w:rsidRPr="003C0A46">
              <w:rPr>
                <w:sz w:val="20"/>
                <w:lang w:eastAsia="en-AU"/>
              </w:rPr>
              <w:t>0799</w:t>
            </w:r>
          </w:p>
        </w:tc>
      </w:tr>
    </w:tbl>
    <w:p w:rsidR="000C000D" w:rsidRPr="003C0A46" w:rsidRDefault="000C000D" w:rsidP="006E2B40">
      <w:r w:rsidRPr="003C0A46">
        <w:br w:type="page"/>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
        <w:gridCol w:w="1898"/>
        <w:gridCol w:w="1901"/>
        <w:gridCol w:w="5095"/>
        <w:gridCol w:w="1205"/>
      </w:tblGrid>
      <w:tr w:rsidR="000C000D" w:rsidRPr="003C0A46">
        <w:trPr>
          <w:trHeight w:val="284"/>
          <w:tblHeader/>
        </w:trPr>
        <w:tc>
          <w:tcPr>
            <w:tcW w:w="1907" w:type="dxa"/>
            <w:gridSpan w:val="2"/>
            <w:shd w:val="clear" w:color="auto" w:fill="B3B3B3"/>
            <w:noWrap/>
            <w:vAlign w:val="center"/>
          </w:tcPr>
          <w:p w:rsidR="000C000D" w:rsidRPr="003C0A46" w:rsidRDefault="000C000D" w:rsidP="006E2B40">
            <w:pPr>
              <w:jc w:val="center"/>
              <w:rPr>
                <w:b/>
                <w:bCs/>
                <w:sz w:val="20"/>
                <w:lang w:eastAsia="en-AU"/>
              </w:rPr>
            </w:pPr>
            <w:r w:rsidRPr="003C0A46">
              <w:rPr>
                <w:b/>
                <w:bCs/>
                <w:sz w:val="20"/>
                <w:lang w:eastAsia="en-AU"/>
              </w:rPr>
              <w:lastRenderedPageBreak/>
              <w:t>Funding cluster</w:t>
            </w:r>
          </w:p>
        </w:tc>
        <w:tc>
          <w:tcPr>
            <w:tcW w:w="1901" w:type="dxa"/>
            <w:shd w:val="clear" w:color="auto" w:fill="B3B3B3"/>
            <w:vAlign w:val="center"/>
          </w:tcPr>
          <w:p w:rsidR="000C000D" w:rsidRPr="003C0A46" w:rsidRDefault="000C000D" w:rsidP="006E2B40">
            <w:pPr>
              <w:jc w:val="center"/>
              <w:rPr>
                <w:b/>
                <w:bCs/>
                <w:sz w:val="20"/>
                <w:lang w:eastAsia="en-AU"/>
              </w:rPr>
            </w:pPr>
            <w:r w:rsidRPr="003C0A46">
              <w:rPr>
                <w:b/>
                <w:bCs/>
                <w:sz w:val="20"/>
                <w:lang w:eastAsia="en-AU"/>
              </w:rPr>
              <w:t>Part of funding cluster</w:t>
            </w:r>
          </w:p>
        </w:tc>
        <w:tc>
          <w:tcPr>
            <w:tcW w:w="5095" w:type="dxa"/>
            <w:shd w:val="clear" w:color="auto" w:fill="B3B3B3"/>
            <w:noWrap/>
            <w:vAlign w:val="center"/>
          </w:tcPr>
          <w:p w:rsidR="000C000D" w:rsidRPr="003C0A46" w:rsidRDefault="000C000D" w:rsidP="006E2B40">
            <w:pPr>
              <w:jc w:val="center"/>
              <w:rPr>
                <w:b/>
                <w:bCs/>
                <w:sz w:val="20"/>
                <w:lang w:eastAsia="en-AU"/>
              </w:rPr>
            </w:pPr>
            <w:r w:rsidRPr="003C0A46">
              <w:rPr>
                <w:b/>
                <w:bCs/>
                <w:sz w:val="20"/>
                <w:lang w:eastAsia="en-AU"/>
              </w:rPr>
              <w:t>Unit description</w:t>
            </w:r>
          </w:p>
        </w:tc>
        <w:tc>
          <w:tcPr>
            <w:tcW w:w="1205" w:type="dxa"/>
            <w:shd w:val="clear" w:color="auto" w:fill="B3B3B3"/>
            <w:vAlign w:val="center"/>
          </w:tcPr>
          <w:p w:rsidR="000C000D" w:rsidRPr="003C0A46" w:rsidRDefault="000C000D" w:rsidP="006E2B40">
            <w:pPr>
              <w:jc w:val="center"/>
              <w:rPr>
                <w:b/>
                <w:bCs/>
                <w:sz w:val="20"/>
                <w:lang w:eastAsia="en-AU"/>
              </w:rPr>
            </w:pPr>
            <w:r w:rsidRPr="003C0A46">
              <w:rPr>
                <w:b/>
                <w:bCs/>
                <w:sz w:val="20"/>
                <w:lang w:eastAsia="en-AU"/>
              </w:rPr>
              <w:t>FOE code</w:t>
            </w:r>
          </w:p>
        </w:tc>
      </w:tr>
      <w:tr w:rsidR="000C000D" w:rsidRPr="003C0A46">
        <w:trPr>
          <w:gridBefore w:val="1"/>
          <w:wBefore w:w="9" w:type="dxa"/>
          <w:trHeight w:val="270"/>
        </w:trPr>
        <w:tc>
          <w:tcPr>
            <w:tcW w:w="1898" w:type="dxa"/>
            <w:vMerge w:val="restart"/>
          </w:tcPr>
          <w:p w:rsidR="000C000D" w:rsidRPr="003C0A46" w:rsidRDefault="000C000D" w:rsidP="006E2B40">
            <w:pPr>
              <w:rPr>
                <w:b/>
                <w:bCs/>
                <w:sz w:val="20"/>
                <w:lang w:eastAsia="en-AU"/>
              </w:rPr>
            </w:pPr>
            <w:r w:rsidRPr="003C0A46">
              <w:rPr>
                <w:b/>
                <w:bCs/>
                <w:sz w:val="20"/>
                <w:lang w:eastAsia="en-AU"/>
              </w:rPr>
              <w:t>Funding cluster 4</w:t>
            </w:r>
            <w:r w:rsidRPr="003C0A46">
              <w:rPr>
                <w:b/>
                <w:bCs/>
                <w:sz w:val="20"/>
                <w:lang w:eastAsia="en-AU"/>
              </w:rPr>
              <w:br/>
            </w:r>
            <w:r w:rsidRPr="003C0A46">
              <w:rPr>
                <w:sz w:val="20"/>
                <w:lang w:eastAsia="en-AU"/>
              </w:rPr>
              <w:t>Clinical psychology, allied health, foreign languages, visual and performing arts</w:t>
            </w:r>
          </w:p>
        </w:tc>
        <w:tc>
          <w:tcPr>
            <w:tcW w:w="1901" w:type="dxa"/>
            <w:vMerge w:val="restart"/>
          </w:tcPr>
          <w:p w:rsidR="000C000D" w:rsidRPr="003C0A46" w:rsidRDefault="000C000D" w:rsidP="006E2B40">
            <w:pPr>
              <w:rPr>
                <w:sz w:val="20"/>
                <w:lang w:eastAsia="en-AU"/>
              </w:rPr>
            </w:pPr>
            <w:r w:rsidRPr="003C0A46">
              <w:rPr>
                <w:sz w:val="20"/>
                <w:lang w:eastAsia="en-AU"/>
              </w:rPr>
              <w:t>Clinical psychology, foreign languages, or visual and performing arts</w:t>
            </w:r>
          </w:p>
        </w:tc>
        <w:tc>
          <w:tcPr>
            <w:tcW w:w="5095" w:type="dxa"/>
          </w:tcPr>
          <w:p w:rsidR="000C000D" w:rsidRPr="003C0A46" w:rsidRDefault="000C000D" w:rsidP="006E2B40">
            <w:pPr>
              <w:rPr>
                <w:sz w:val="20"/>
                <w:lang w:eastAsia="en-AU"/>
              </w:rPr>
            </w:pPr>
            <w:r w:rsidRPr="003C0A46">
              <w:rPr>
                <w:sz w:val="20"/>
                <w:lang w:eastAsia="en-AU"/>
              </w:rPr>
              <w:t>Clinical psychology</w:t>
            </w:r>
            <w:r w:rsidRPr="003C0A46">
              <w:rPr>
                <w:sz w:val="20"/>
                <w:vertAlign w:val="superscript"/>
                <w:lang w:eastAsia="en-AU"/>
              </w:rPr>
              <w:t>2</w:t>
            </w:r>
          </w:p>
        </w:tc>
        <w:tc>
          <w:tcPr>
            <w:tcW w:w="1205" w:type="dxa"/>
          </w:tcPr>
          <w:p w:rsidR="000C000D" w:rsidRPr="003C0A46" w:rsidRDefault="000C000D" w:rsidP="006E2B40">
            <w:pPr>
              <w:jc w:val="center"/>
              <w:rPr>
                <w:sz w:val="20"/>
                <w:lang w:eastAsia="en-AU"/>
              </w:rPr>
            </w:pPr>
            <w:r w:rsidRPr="003C0A46">
              <w:rPr>
                <w:sz w:val="20"/>
                <w:lang w:eastAsia="en-AU"/>
              </w:rPr>
              <w:t>090701</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Northern European Languages</w:t>
            </w:r>
          </w:p>
        </w:tc>
        <w:tc>
          <w:tcPr>
            <w:tcW w:w="1205" w:type="dxa"/>
          </w:tcPr>
          <w:p w:rsidR="000C000D" w:rsidRPr="003C0A46" w:rsidRDefault="000C000D" w:rsidP="006E2B40">
            <w:pPr>
              <w:jc w:val="center"/>
              <w:rPr>
                <w:sz w:val="20"/>
                <w:lang w:eastAsia="en-AU"/>
              </w:rPr>
            </w:pPr>
            <w:r w:rsidRPr="003C0A46">
              <w:rPr>
                <w:sz w:val="20"/>
                <w:lang w:eastAsia="en-AU"/>
              </w:rPr>
              <w:t>091503</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Southern European Languages</w:t>
            </w:r>
          </w:p>
        </w:tc>
        <w:tc>
          <w:tcPr>
            <w:tcW w:w="1205" w:type="dxa"/>
          </w:tcPr>
          <w:p w:rsidR="000C000D" w:rsidRPr="003C0A46" w:rsidRDefault="000C000D" w:rsidP="006E2B40">
            <w:pPr>
              <w:jc w:val="center"/>
              <w:rPr>
                <w:sz w:val="20"/>
                <w:lang w:eastAsia="en-AU"/>
              </w:rPr>
            </w:pPr>
            <w:r w:rsidRPr="003C0A46">
              <w:rPr>
                <w:sz w:val="20"/>
                <w:lang w:eastAsia="en-AU"/>
              </w:rPr>
              <w:t>091505</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Eastern European Languages</w:t>
            </w:r>
          </w:p>
        </w:tc>
        <w:tc>
          <w:tcPr>
            <w:tcW w:w="1205" w:type="dxa"/>
          </w:tcPr>
          <w:p w:rsidR="000C000D" w:rsidRPr="003C0A46" w:rsidRDefault="000C000D" w:rsidP="006E2B40">
            <w:pPr>
              <w:jc w:val="center"/>
              <w:rPr>
                <w:sz w:val="20"/>
                <w:lang w:eastAsia="en-AU"/>
              </w:rPr>
            </w:pPr>
            <w:r w:rsidRPr="003C0A46">
              <w:rPr>
                <w:sz w:val="20"/>
                <w:lang w:eastAsia="en-AU"/>
              </w:rPr>
              <w:t>091507</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Southwest Asian and North African Languages</w:t>
            </w:r>
          </w:p>
        </w:tc>
        <w:tc>
          <w:tcPr>
            <w:tcW w:w="1205" w:type="dxa"/>
          </w:tcPr>
          <w:p w:rsidR="000C000D" w:rsidRPr="003C0A46" w:rsidRDefault="000C000D" w:rsidP="006E2B40">
            <w:pPr>
              <w:jc w:val="center"/>
              <w:rPr>
                <w:sz w:val="20"/>
                <w:lang w:eastAsia="en-AU"/>
              </w:rPr>
            </w:pPr>
            <w:r w:rsidRPr="003C0A46">
              <w:rPr>
                <w:sz w:val="20"/>
                <w:lang w:eastAsia="en-AU"/>
              </w:rPr>
              <w:t>091509</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Southern Asian Languages</w:t>
            </w:r>
          </w:p>
        </w:tc>
        <w:tc>
          <w:tcPr>
            <w:tcW w:w="1205" w:type="dxa"/>
          </w:tcPr>
          <w:p w:rsidR="000C000D" w:rsidRPr="003C0A46" w:rsidRDefault="000C000D" w:rsidP="006E2B40">
            <w:pPr>
              <w:jc w:val="center"/>
              <w:rPr>
                <w:sz w:val="20"/>
                <w:lang w:eastAsia="en-AU"/>
              </w:rPr>
            </w:pPr>
            <w:r w:rsidRPr="003C0A46">
              <w:rPr>
                <w:sz w:val="20"/>
                <w:lang w:eastAsia="en-AU"/>
              </w:rPr>
              <w:t>091511</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Southeast Asian Languages</w:t>
            </w:r>
          </w:p>
        </w:tc>
        <w:tc>
          <w:tcPr>
            <w:tcW w:w="1205" w:type="dxa"/>
          </w:tcPr>
          <w:p w:rsidR="000C000D" w:rsidRPr="003C0A46" w:rsidRDefault="000C000D" w:rsidP="006E2B40">
            <w:pPr>
              <w:jc w:val="center"/>
              <w:rPr>
                <w:sz w:val="20"/>
                <w:lang w:eastAsia="en-AU"/>
              </w:rPr>
            </w:pPr>
            <w:r w:rsidRPr="003C0A46">
              <w:rPr>
                <w:sz w:val="20"/>
                <w:lang w:eastAsia="en-AU"/>
              </w:rPr>
              <w:t>091513</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Eastern Asian Languages</w:t>
            </w:r>
          </w:p>
        </w:tc>
        <w:tc>
          <w:tcPr>
            <w:tcW w:w="1205" w:type="dxa"/>
          </w:tcPr>
          <w:p w:rsidR="000C000D" w:rsidRPr="003C0A46" w:rsidRDefault="000C000D" w:rsidP="006E2B40">
            <w:pPr>
              <w:jc w:val="center"/>
              <w:rPr>
                <w:sz w:val="20"/>
                <w:lang w:eastAsia="en-AU"/>
              </w:rPr>
            </w:pPr>
            <w:r w:rsidRPr="003C0A46">
              <w:rPr>
                <w:sz w:val="20"/>
                <w:lang w:eastAsia="en-AU"/>
              </w:rPr>
              <w:t>091515</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Australian Indigenous Languages</w:t>
            </w:r>
          </w:p>
        </w:tc>
        <w:tc>
          <w:tcPr>
            <w:tcW w:w="1205" w:type="dxa"/>
          </w:tcPr>
          <w:p w:rsidR="000C000D" w:rsidRPr="003C0A46" w:rsidRDefault="000C000D" w:rsidP="006E2B40">
            <w:pPr>
              <w:jc w:val="center"/>
              <w:rPr>
                <w:sz w:val="20"/>
                <w:lang w:eastAsia="en-AU"/>
              </w:rPr>
            </w:pPr>
            <w:r w:rsidRPr="003C0A46">
              <w:rPr>
                <w:sz w:val="20"/>
                <w:lang w:eastAsia="en-AU"/>
              </w:rPr>
              <w:t>091517</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Translating and Interpreting</w:t>
            </w:r>
          </w:p>
        </w:tc>
        <w:tc>
          <w:tcPr>
            <w:tcW w:w="1205" w:type="dxa"/>
          </w:tcPr>
          <w:p w:rsidR="000C000D" w:rsidRPr="003C0A46" w:rsidRDefault="000C000D" w:rsidP="006E2B40">
            <w:pPr>
              <w:jc w:val="center"/>
              <w:rPr>
                <w:sz w:val="20"/>
                <w:lang w:eastAsia="en-AU"/>
              </w:rPr>
            </w:pPr>
            <w:r w:rsidRPr="003C0A46">
              <w:rPr>
                <w:sz w:val="20"/>
                <w:lang w:eastAsia="en-AU"/>
              </w:rPr>
              <w:t>091519</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Performing Arts</w:t>
            </w:r>
          </w:p>
        </w:tc>
        <w:tc>
          <w:tcPr>
            <w:tcW w:w="1205" w:type="dxa"/>
          </w:tcPr>
          <w:p w:rsidR="000C000D" w:rsidRPr="003C0A46" w:rsidRDefault="000C000D" w:rsidP="006E2B40">
            <w:pPr>
              <w:jc w:val="center"/>
              <w:rPr>
                <w:sz w:val="20"/>
                <w:lang w:eastAsia="en-AU"/>
              </w:rPr>
            </w:pPr>
            <w:r w:rsidRPr="003C0A46">
              <w:rPr>
                <w:sz w:val="20"/>
                <w:lang w:eastAsia="en-AU"/>
              </w:rPr>
              <w:t>1001</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Visual Arts and Crafts</w:t>
            </w:r>
          </w:p>
        </w:tc>
        <w:tc>
          <w:tcPr>
            <w:tcW w:w="1205" w:type="dxa"/>
          </w:tcPr>
          <w:p w:rsidR="000C000D" w:rsidRPr="003C0A46" w:rsidRDefault="000C000D" w:rsidP="006E2B40">
            <w:pPr>
              <w:jc w:val="center"/>
              <w:rPr>
                <w:sz w:val="20"/>
                <w:lang w:eastAsia="en-AU"/>
              </w:rPr>
            </w:pPr>
            <w:r w:rsidRPr="003C0A46">
              <w:rPr>
                <w:sz w:val="20"/>
                <w:lang w:eastAsia="en-AU"/>
              </w:rPr>
              <w:t>1003</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Graphic and Design Studies</w:t>
            </w:r>
          </w:p>
        </w:tc>
        <w:tc>
          <w:tcPr>
            <w:tcW w:w="1205" w:type="dxa"/>
          </w:tcPr>
          <w:p w:rsidR="000C000D" w:rsidRPr="003C0A46" w:rsidRDefault="000C000D" w:rsidP="006E2B40">
            <w:pPr>
              <w:jc w:val="center"/>
              <w:rPr>
                <w:sz w:val="20"/>
                <w:lang w:eastAsia="en-AU"/>
              </w:rPr>
            </w:pPr>
            <w:r w:rsidRPr="003C0A46">
              <w:rPr>
                <w:sz w:val="20"/>
                <w:lang w:eastAsia="en-AU"/>
              </w:rPr>
              <w:t>1005</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Communication and Media Studies</w:t>
            </w:r>
          </w:p>
        </w:tc>
        <w:tc>
          <w:tcPr>
            <w:tcW w:w="1205" w:type="dxa"/>
          </w:tcPr>
          <w:p w:rsidR="000C000D" w:rsidRPr="003C0A46" w:rsidRDefault="000C000D" w:rsidP="006E2B40">
            <w:pPr>
              <w:jc w:val="center"/>
              <w:rPr>
                <w:sz w:val="20"/>
                <w:lang w:eastAsia="en-AU"/>
              </w:rPr>
            </w:pPr>
            <w:r w:rsidRPr="003C0A46">
              <w:rPr>
                <w:sz w:val="20"/>
                <w:lang w:eastAsia="en-AU"/>
              </w:rPr>
              <w:t>1007</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Other Creative Arts</w:t>
            </w:r>
          </w:p>
        </w:tc>
        <w:tc>
          <w:tcPr>
            <w:tcW w:w="1205" w:type="dxa"/>
          </w:tcPr>
          <w:p w:rsidR="000C000D" w:rsidRPr="003C0A46" w:rsidRDefault="000C000D" w:rsidP="006E2B40">
            <w:pPr>
              <w:jc w:val="center"/>
              <w:rPr>
                <w:sz w:val="20"/>
                <w:lang w:eastAsia="en-AU"/>
              </w:rPr>
            </w:pPr>
            <w:r w:rsidRPr="003C0A46">
              <w:rPr>
                <w:sz w:val="20"/>
                <w:lang w:eastAsia="en-AU"/>
              </w:rPr>
              <w:t>1099</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val="restart"/>
            <w:noWrap/>
          </w:tcPr>
          <w:p w:rsidR="000C000D" w:rsidRPr="003C0A46" w:rsidRDefault="000C000D" w:rsidP="006E2B40">
            <w:pPr>
              <w:rPr>
                <w:sz w:val="20"/>
                <w:lang w:eastAsia="en-AU"/>
              </w:rPr>
            </w:pPr>
            <w:r w:rsidRPr="003C0A46">
              <w:rPr>
                <w:sz w:val="20"/>
                <w:lang w:eastAsia="en-AU"/>
              </w:rPr>
              <w:t>Allied health</w:t>
            </w:r>
          </w:p>
        </w:tc>
        <w:tc>
          <w:tcPr>
            <w:tcW w:w="5095" w:type="dxa"/>
          </w:tcPr>
          <w:p w:rsidR="000C000D" w:rsidRPr="003C0A46" w:rsidRDefault="000C000D" w:rsidP="006E2B40">
            <w:pPr>
              <w:rPr>
                <w:sz w:val="20"/>
                <w:lang w:eastAsia="en-AU"/>
              </w:rPr>
            </w:pPr>
            <w:r w:rsidRPr="003C0A46">
              <w:rPr>
                <w:sz w:val="20"/>
                <w:lang w:eastAsia="en-AU"/>
              </w:rPr>
              <w:t>Pharmacy</w:t>
            </w:r>
          </w:p>
        </w:tc>
        <w:tc>
          <w:tcPr>
            <w:tcW w:w="1205" w:type="dxa"/>
          </w:tcPr>
          <w:p w:rsidR="000C000D" w:rsidRPr="003C0A46" w:rsidRDefault="000C000D" w:rsidP="006E2B40">
            <w:pPr>
              <w:jc w:val="center"/>
              <w:rPr>
                <w:sz w:val="20"/>
                <w:lang w:eastAsia="en-AU"/>
              </w:rPr>
            </w:pPr>
            <w:r w:rsidRPr="003C0A46">
              <w:rPr>
                <w:sz w:val="20"/>
                <w:lang w:eastAsia="en-AU"/>
              </w:rPr>
              <w:t>0605</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Optical Science</w:t>
            </w:r>
          </w:p>
        </w:tc>
        <w:tc>
          <w:tcPr>
            <w:tcW w:w="1205" w:type="dxa"/>
          </w:tcPr>
          <w:p w:rsidR="000C000D" w:rsidRPr="003C0A46" w:rsidRDefault="000C000D" w:rsidP="006E2B40">
            <w:pPr>
              <w:jc w:val="center"/>
              <w:rPr>
                <w:sz w:val="20"/>
                <w:lang w:eastAsia="en-AU"/>
              </w:rPr>
            </w:pPr>
            <w:r w:rsidRPr="003C0A46">
              <w:rPr>
                <w:sz w:val="20"/>
                <w:lang w:eastAsia="en-AU"/>
              </w:rPr>
              <w:t>0609</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Indigenous Health</w:t>
            </w:r>
          </w:p>
        </w:tc>
        <w:tc>
          <w:tcPr>
            <w:tcW w:w="1205" w:type="dxa"/>
          </w:tcPr>
          <w:p w:rsidR="000C000D" w:rsidRPr="003C0A46" w:rsidRDefault="000C000D" w:rsidP="006E2B40">
            <w:pPr>
              <w:jc w:val="center"/>
              <w:rPr>
                <w:sz w:val="20"/>
                <w:lang w:eastAsia="en-AU"/>
              </w:rPr>
            </w:pPr>
            <w:r w:rsidRPr="003C0A46">
              <w:rPr>
                <w:sz w:val="20"/>
                <w:lang w:eastAsia="en-AU"/>
              </w:rPr>
              <w:t>061305</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Radiography</w:t>
            </w:r>
          </w:p>
        </w:tc>
        <w:tc>
          <w:tcPr>
            <w:tcW w:w="1205" w:type="dxa"/>
          </w:tcPr>
          <w:p w:rsidR="000C000D" w:rsidRPr="003C0A46" w:rsidRDefault="000C000D" w:rsidP="006E2B40">
            <w:pPr>
              <w:jc w:val="center"/>
              <w:rPr>
                <w:sz w:val="20"/>
                <w:lang w:eastAsia="en-AU"/>
              </w:rPr>
            </w:pPr>
            <w:r w:rsidRPr="003C0A46">
              <w:rPr>
                <w:sz w:val="20"/>
                <w:lang w:eastAsia="en-AU"/>
              </w:rPr>
              <w:t>0615</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Physiotherapy</w:t>
            </w:r>
          </w:p>
        </w:tc>
        <w:tc>
          <w:tcPr>
            <w:tcW w:w="1205" w:type="dxa"/>
          </w:tcPr>
          <w:p w:rsidR="000C000D" w:rsidRPr="003C0A46" w:rsidRDefault="000C000D" w:rsidP="006E2B40">
            <w:pPr>
              <w:jc w:val="center"/>
              <w:rPr>
                <w:sz w:val="20"/>
                <w:lang w:eastAsia="en-AU"/>
              </w:rPr>
            </w:pPr>
            <w:r w:rsidRPr="003C0A46">
              <w:rPr>
                <w:sz w:val="20"/>
                <w:lang w:eastAsia="en-AU"/>
              </w:rPr>
              <w:t>061701</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Occupational Therapy</w:t>
            </w:r>
          </w:p>
        </w:tc>
        <w:tc>
          <w:tcPr>
            <w:tcW w:w="1205" w:type="dxa"/>
          </w:tcPr>
          <w:p w:rsidR="000C000D" w:rsidRPr="003C0A46" w:rsidRDefault="000C000D" w:rsidP="006E2B40">
            <w:pPr>
              <w:jc w:val="center"/>
              <w:rPr>
                <w:sz w:val="20"/>
                <w:lang w:eastAsia="en-AU"/>
              </w:rPr>
            </w:pPr>
            <w:r w:rsidRPr="003C0A46">
              <w:rPr>
                <w:sz w:val="20"/>
                <w:lang w:eastAsia="en-AU"/>
              </w:rPr>
              <w:t>061703</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Chiropractic and Osteopathy</w:t>
            </w:r>
          </w:p>
        </w:tc>
        <w:tc>
          <w:tcPr>
            <w:tcW w:w="1205" w:type="dxa"/>
          </w:tcPr>
          <w:p w:rsidR="000C000D" w:rsidRPr="003C0A46" w:rsidRDefault="000C000D" w:rsidP="006E2B40">
            <w:pPr>
              <w:jc w:val="center"/>
              <w:rPr>
                <w:sz w:val="20"/>
                <w:lang w:eastAsia="en-AU"/>
              </w:rPr>
            </w:pPr>
            <w:r w:rsidRPr="003C0A46">
              <w:rPr>
                <w:sz w:val="20"/>
                <w:lang w:eastAsia="en-AU"/>
              </w:rPr>
              <w:t>061705</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Speech Pathology</w:t>
            </w:r>
          </w:p>
        </w:tc>
        <w:tc>
          <w:tcPr>
            <w:tcW w:w="1205" w:type="dxa"/>
          </w:tcPr>
          <w:p w:rsidR="000C000D" w:rsidRPr="003C0A46" w:rsidRDefault="000C000D" w:rsidP="006E2B40">
            <w:pPr>
              <w:jc w:val="center"/>
              <w:rPr>
                <w:sz w:val="20"/>
                <w:lang w:eastAsia="en-AU"/>
              </w:rPr>
            </w:pPr>
            <w:r w:rsidRPr="003C0A46">
              <w:rPr>
                <w:sz w:val="20"/>
                <w:lang w:eastAsia="en-AU"/>
              </w:rPr>
              <w:t>061707</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Audiology</w:t>
            </w:r>
          </w:p>
        </w:tc>
        <w:tc>
          <w:tcPr>
            <w:tcW w:w="1205" w:type="dxa"/>
          </w:tcPr>
          <w:p w:rsidR="000C000D" w:rsidRPr="003C0A46" w:rsidRDefault="000C000D" w:rsidP="006E2B40">
            <w:pPr>
              <w:jc w:val="center"/>
              <w:rPr>
                <w:sz w:val="20"/>
                <w:lang w:eastAsia="en-AU"/>
              </w:rPr>
            </w:pPr>
            <w:r w:rsidRPr="003C0A46">
              <w:rPr>
                <w:sz w:val="20"/>
                <w:lang w:eastAsia="en-AU"/>
              </w:rPr>
              <w:t>061709</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Podiatry</w:t>
            </w:r>
          </w:p>
        </w:tc>
        <w:tc>
          <w:tcPr>
            <w:tcW w:w="1205" w:type="dxa"/>
          </w:tcPr>
          <w:p w:rsidR="000C000D" w:rsidRPr="003C0A46" w:rsidRDefault="000C000D" w:rsidP="006E2B40">
            <w:pPr>
              <w:jc w:val="center"/>
              <w:rPr>
                <w:sz w:val="20"/>
                <w:lang w:eastAsia="en-AU"/>
              </w:rPr>
            </w:pPr>
            <w:r w:rsidRPr="003C0A46">
              <w:rPr>
                <w:sz w:val="20"/>
                <w:lang w:eastAsia="en-AU"/>
              </w:rPr>
              <w:t>061713</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Nutrition and Dietetics</w:t>
            </w:r>
          </w:p>
        </w:tc>
        <w:tc>
          <w:tcPr>
            <w:tcW w:w="1205" w:type="dxa"/>
          </w:tcPr>
          <w:p w:rsidR="000C000D" w:rsidRPr="003C0A46" w:rsidRDefault="000C000D" w:rsidP="006E2B40">
            <w:pPr>
              <w:jc w:val="center"/>
              <w:rPr>
                <w:sz w:val="20"/>
                <w:lang w:eastAsia="en-AU"/>
              </w:rPr>
            </w:pPr>
            <w:r w:rsidRPr="003C0A46">
              <w:rPr>
                <w:sz w:val="20"/>
                <w:lang w:eastAsia="en-AU"/>
              </w:rPr>
              <w:t>069901</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Paramedical Studies</w:t>
            </w:r>
          </w:p>
        </w:tc>
        <w:tc>
          <w:tcPr>
            <w:tcW w:w="1205" w:type="dxa"/>
          </w:tcPr>
          <w:p w:rsidR="000C000D" w:rsidRPr="003C0A46" w:rsidRDefault="000C000D" w:rsidP="006E2B40">
            <w:pPr>
              <w:jc w:val="center"/>
              <w:rPr>
                <w:sz w:val="20"/>
                <w:lang w:eastAsia="en-AU"/>
              </w:rPr>
            </w:pPr>
            <w:r w:rsidRPr="003C0A46">
              <w:rPr>
                <w:sz w:val="20"/>
                <w:lang w:eastAsia="en-AU"/>
              </w:rPr>
              <w:t>069905</w:t>
            </w:r>
          </w:p>
        </w:tc>
      </w:tr>
      <w:tr w:rsidR="000C000D" w:rsidRPr="003C0A46">
        <w:trPr>
          <w:gridBefore w:val="1"/>
          <w:wBefore w:w="9" w:type="dxa"/>
          <w:trHeight w:val="285"/>
        </w:trPr>
        <w:tc>
          <w:tcPr>
            <w:tcW w:w="1898" w:type="dxa"/>
            <w:noWrap/>
          </w:tcPr>
          <w:p w:rsidR="000C000D" w:rsidRPr="003C0A46" w:rsidRDefault="000C000D" w:rsidP="006E2B40">
            <w:pPr>
              <w:rPr>
                <w:b/>
                <w:bCs/>
                <w:sz w:val="20"/>
                <w:lang w:eastAsia="en-AU"/>
              </w:rPr>
            </w:pPr>
            <w:r w:rsidRPr="003C0A46">
              <w:rPr>
                <w:b/>
                <w:bCs/>
                <w:sz w:val="20"/>
                <w:lang w:eastAsia="en-AU"/>
              </w:rPr>
              <w:t>Funding cluster 5</w:t>
            </w:r>
          </w:p>
          <w:p w:rsidR="000C000D" w:rsidRPr="003C0A46" w:rsidRDefault="000C000D" w:rsidP="006E2B40">
            <w:pPr>
              <w:rPr>
                <w:bCs/>
                <w:sz w:val="20"/>
                <w:lang w:eastAsia="en-AU"/>
              </w:rPr>
            </w:pPr>
            <w:r w:rsidRPr="003C0A46">
              <w:rPr>
                <w:bCs/>
                <w:sz w:val="20"/>
                <w:lang w:eastAsia="en-AU"/>
              </w:rPr>
              <w:t>Nursing</w:t>
            </w:r>
          </w:p>
        </w:tc>
        <w:tc>
          <w:tcPr>
            <w:tcW w:w="1901" w:type="dxa"/>
            <w:noWrap/>
          </w:tcPr>
          <w:p w:rsidR="000C000D" w:rsidRPr="003C0A46" w:rsidRDefault="000C000D" w:rsidP="006E2B40">
            <w:pPr>
              <w:rPr>
                <w:b/>
                <w:bCs/>
                <w:sz w:val="20"/>
                <w:lang w:eastAsia="en-AU"/>
              </w:rPr>
            </w:pPr>
          </w:p>
        </w:tc>
        <w:tc>
          <w:tcPr>
            <w:tcW w:w="5095" w:type="dxa"/>
          </w:tcPr>
          <w:p w:rsidR="000C000D" w:rsidRPr="003C0A46" w:rsidRDefault="000C000D" w:rsidP="006E2B40">
            <w:pPr>
              <w:rPr>
                <w:sz w:val="20"/>
                <w:lang w:eastAsia="en-AU"/>
              </w:rPr>
            </w:pPr>
            <w:r w:rsidRPr="003C0A46">
              <w:rPr>
                <w:sz w:val="20"/>
                <w:lang w:eastAsia="en-AU"/>
              </w:rPr>
              <w:t>Nursing</w:t>
            </w:r>
          </w:p>
        </w:tc>
        <w:tc>
          <w:tcPr>
            <w:tcW w:w="1205" w:type="dxa"/>
          </w:tcPr>
          <w:p w:rsidR="000C000D" w:rsidRPr="003C0A46" w:rsidRDefault="000C000D" w:rsidP="006E2B40">
            <w:pPr>
              <w:jc w:val="center"/>
              <w:rPr>
                <w:sz w:val="20"/>
                <w:lang w:eastAsia="en-AU"/>
              </w:rPr>
            </w:pPr>
            <w:r w:rsidRPr="003C0A46">
              <w:rPr>
                <w:sz w:val="20"/>
                <w:lang w:eastAsia="en-AU"/>
              </w:rPr>
              <w:t>0603</w:t>
            </w:r>
          </w:p>
        </w:tc>
      </w:tr>
      <w:tr w:rsidR="000C000D" w:rsidRPr="003C0A46">
        <w:trPr>
          <w:gridBefore w:val="1"/>
          <w:wBefore w:w="9" w:type="dxa"/>
          <w:trHeight w:val="255"/>
        </w:trPr>
        <w:tc>
          <w:tcPr>
            <w:tcW w:w="1898" w:type="dxa"/>
            <w:vMerge w:val="restart"/>
          </w:tcPr>
          <w:p w:rsidR="000C000D" w:rsidRPr="003C0A46" w:rsidRDefault="000C000D" w:rsidP="006E2B40">
            <w:pPr>
              <w:rPr>
                <w:b/>
                <w:bCs/>
                <w:sz w:val="20"/>
                <w:lang w:eastAsia="en-AU"/>
              </w:rPr>
            </w:pPr>
            <w:r w:rsidRPr="003C0A46">
              <w:rPr>
                <w:b/>
                <w:bCs/>
                <w:sz w:val="20"/>
                <w:lang w:eastAsia="en-AU"/>
              </w:rPr>
              <w:t>Funding cluster 6</w:t>
            </w:r>
            <w:r w:rsidRPr="003C0A46">
              <w:rPr>
                <w:b/>
                <w:bCs/>
                <w:sz w:val="20"/>
                <w:lang w:eastAsia="en-AU"/>
              </w:rPr>
              <w:br/>
            </w:r>
            <w:r w:rsidRPr="003C0A46">
              <w:rPr>
                <w:sz w:val="20"/>
                <w:lang w:eastAsia="en-AU"/>
              </w:rPr>
              <w:t>Engineering, science, surveying</w:t>
            </w:r>
          </w:p>
        </w:tc>
        <w:tc>
          <w:tcPr>
            <w:tcW w:w="1901" w:type="dxa"/>
            <w:vMerge w:val="restart"/>
            <w:noWrap/>
          </w:tcPr>
          <w:p w:rsidR="000C000D" w:rsidRPr="003C0A46" w:rsidRDefault="000C000D" w:rsidP="006E2B40">
            <w:pPr>
              <w:rPr>
                <w:bCs/>
                <w:sz w:val="20"/>
                <w:lang w:eastAsia="en-AU"/>
              </w:rPr>
            </w:pPr>
            <w:r w:rsidRPr="003C0A46">
              <w:rPr>
                <w:bCs/>
                <w:sz w:val="20"/>
                <w:lang w:eastAsia="en-AU"/>
              </w:rPr>
              <w:t>Science</w:t>
            </w:r>
          </w:p>
        </w:tc>
        <w:tc>
          <w:tcPr>
            <w:tcW w:w="5095" w:type="dxa"/>
          </w:tcPr>
          <w:p w:rsidR="000C000D" w:rsidRPr="003C0A46" w:rsidRDefault="000C000D" w:rsidP="006E2B40">
            <w:pPr>
              <w:rPr>
                <w:sz w:val="20"/>
                <w:lang w:eastAsia="en-AU"/>
              </w:rPr>
            </w:pPr>
            <w:r w:rsidRPr="003C0A46">
              <w:rPr>
                <w:sz w:val="20"/>
                <w:lang w:eastAsia="en-AU"/>
              </w:rPr>
              <w:t>Physics and Astronomy</w:t>
            </w:r>
          </w:p>
        </w:tc>
        <w:tc>
          <w:tcPr>
            <w:tcW w:w="1205" w:type="dxa"/>
          </w:tcPr>
          <w:p w:rsidR="000C000D" w:rsidRPr="003C0A46" w:rsidRDefault="000C000D" w:rsidP="006E2B40">
            <w:pPr>
              <w:jc w:val="center"/>
              <w:rPr>
                <w:sz w:val="20"/>
                <w:lang w:eastAsia="en-AU"/>
              </w:rPr>
            </w:pPr>
            <w:r w:rsidRPr="003C0A46">
              <w:rPr>
                <w:sz w:val="20"/>
                <w:lang w:eastAsia="en-AU"/>
              </w:rPr>
              <w:t>0103</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b/>
                <w:bCs/>
                <w:sz w:val="20"/>
                <w:lang w:eastAsia="en-AU"/>
              </w:rPr>
            </w:pPr>
          </w:p>
        </w:tc>
        <w:tc>
          <w:tcPr>
            <w:tcW w:w="5095" w:type="dxa"/>
          </w:tcPr>
          <w:p w:rsidR="000C000D" w:rsidRPr="003C0A46" w:rsidRDefault="000C000D" w:rsidP="006E2B40">
            <w:pPr>
              <w:rPr>
                <w:sz w:val="20"/>
                <w:lang w:eastAsia="en-AU"/>
              </w:rPr>
            </w:pPr>
            <w:r w:rsidRPr="003C0A46">
              <w:rPr>
                <w:sz w:val="20"/>
                <w:lang w:eastAsia="en-AU"/>
              </w:rPr>
              <w:t>Chemical Sciences</w:t>
            </w:r>
          </w:p>
        </w:tc>
        <w:tc>
          <w:tcPr>
            <w:tcW w:w="1205" w:type="dxa"/>
          </w:tcPr>
          <w:p w:rsidR="000C000D" w:rsidRPr="003C0A46" w:rsidRDefault="000C000D" w:rsidP="006E2B40">
            <w:pPr>
              <w:jc w:val="center"/>
              <w:rPr>
                <w:sz w:val="20"/>
                <w:lang w:eastAsia="en-AU"/>
              </w:rPr>
            </w:pPr>
            <w:r w:rsidRPr="003C0A46">
              <w:rPr>
                <w:sz w:val="20"/>
                <w:lang w:eastAsia="en-AU"/>
              </w:rPr>
              <w:t>0105</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b/>
                <w:bCs/>
                <w:sz w:val="20"/>
                <w:lang w:eastAsia="en-AU"/>
              </w:rPr>
            </w:pPr>
          </w:p>
        </w:tc>
        <w:tc>
          <w:tcPr>
            <w:tcW w:w="5095" w:type="dxa"/>
          </w:tcPr>
          <w:p w:rsidR="000C000D" w:rsidRPr="003C0A46" w:rsidRDefault="000C000D" w:rsidP="006E2B40">
            <w:pPr>
              <w:rPr>
                <w:sz w:val="20"/>
                <w:lang w:eastAsia="en-AU"/>
              </w:rPr>
            </w:pPr>
            <w:r w:rsidRPr="003C0A46">
              <w:rPr>
                <w:sz w:val="20"/>
                <w:lang w:eastAsia="en-AU"/>
              </w:rPr>
              <w:t>Earth Sciences</w:t>
            </w:r>
          </w:p>
        </w:tc>
        <w:tc>
          <w:tcPr>
            <w:tcW w:w="1205" w:type="dxa"/>
          </w:tcPr>
          <w:p w:rsidR="000C000D" w:rsidRPr="003C0A46" w:rsidRDefault="000C000D" w:rsidP="006E2B40">
            <w:pPr>
              <w:jc w:val="center"/>
              <w:rPr>
                <w:sz w:val="20"/>
                <w:lang w:eastAsia="en-AU"/>
              </w:rPr>
            </w:pPr>
            <w:r w:rsidRPr="003C0A46">
              <w:rPr>
                <w:sz w:val="20"/>
                <w:lang w:eastAsia="en-AU"/>
              </w:rPr>
              <w:t>0107</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b/>
                <w:bCs/>
                <w:sz w:val="20"/>
                <w:lang w:eastAsia="en-AU"/>
              </w:rPr>
            </w:pPr>
          </w:p>
        </w:tc>
        <w:tc>
          <w:tcPr>
            <w:tcW w:w="5095" w:type="dxa"/>
          </w:tcPr>
          <w:p w:rsidR="000C000D" w:rsidRPr="003C0A46" w:rsidRDefault="000C000D" w:rsidP="006E2B40">
            <w:pPr>
              <w:rPr>
                <w:sz w:val="20"/>
                <w:lang w:eastAsia="en-AU"/>
              </w:rPr>
            </w:pPr>
            <w:r w:rsidRPr="003C0A46">
              <w:rPr>
                <w:sz w:val="20"/>
                <w:lang w:eastAsia="en-AU"/>
              </w:rPr>
              <w:t>Biological Sciences</w:t>
            </w:r>
          </w:p>
        </w:tc>
        <w:tc>
          <w:tcPr>
            <w:tcW w:w="1205" w:type="dxa"/>
          </w:tcPr>
          <w:p w:rsidR="000C000D" w:rsidRPr="003C0A46" w:rsidRDefault="000C000D" w:rsidP="006E2B40">
            <w:pPr>
              <w:jc w:val="center"/>
              <w:rPr>
                <w:sz w:val="20"/>
                <w:lang w:eastAsia="en-AU"/>
              </w:rPr>
            </w:pPr>
            <w:r w:rsidRPr="003C0A46">
              <w:rPr>
                <w:sz w:val="20"/>
                <w:lang w:eastAsia="en-AU"/>
              </w:rPr>
              <w:t>0109</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b/>
                <w:bCs/>
                <w:sz w:val="20"/>
                <w:lang w:eastAsia="en-AU"/>
              </w:rPr>
            </w:pPr>
          </w:p>
        </w:tc>
        <w:tc>
          <w:tcPr>
            <w:tcW w:w="5095" w:type="dxa"/>
          </w:tcPr>
          <w:p w:rsidR="000C000D" w:rsidRPr="003C0A46" w:rsidRDefault="000C000D" w:rsidP="006E2B40">
            <w:pPr>
              <w:rPr>
                <w:sz w:val="20"/>
                <w:lang w:eastAsia="en-AU"/>
              </w:rPr>
            </w:pPr>
            <w:r w:rsidRPr="003C0A46">
              <w:rPr>
                <w:sz w:val="20"/>
                <w:lang w:eastAsia="en-AU"/>
              </w:rPr>
              <w:t>Other Natural and Physical Sciences</w:t>
            </w:r>
          </w:p>
        </w:tc>
        <w:tc>
          <w:tcPr>
            <w:tcW w:w="1205" w:type="dxa"/>
          </w:tcPr>
          <w:p w:rsidR="000C000D" w:rsidRPr="003C0A46" w:rsidRDefault="000C000D" w:rsidP="006E2B40">
            <w:pPr>
              <w:jc w:val="center"/>
              <w:rPr>
                <w:sz w:val="20"/>
                <w:lang w:eastAsia="en-AU"/>
              </w:rPr>
            </w:pPr>
            <w:r w:rsidRPr="003C0A46">
              <w:rPr>
                <w:sz w:val="20"/>
                <w:lang w:eastAsia="en-AU"/>
              </w:rPr>
              <w:t>019900</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b/>
                <w:bCs/>
                <w:sz w:val="20"/>
                <w:lang w:eastAsia="en-AU"/>
              </w:rPr>
            </w:pPr>
          </w:p>
        </w:tc>
        <w:tc>
          <w:tcPr>
            <w:tcW w:w="5095" w:type="dxa"/>
          </w:tcPr>
          <w:p w:rsidR="000C000D" w:rsidRPr="003C0A46" w:rsidRDefault="000C000D" w:rsidP="006E2B40">
            <w:pPr>
              <w:rPr>
                <w:sz w:val="20"/>
                <w:lang w:eastAsia="en-AU"/>
              </w:rPr>
            </w:pPr>
            <w:r w:rsidRPr="003C0A46">
              <w:rPr>
                <w:sz w:val="20"/>
                <w:lang w:eastAsia="en-AU"/>
              </w:rPr>
              <w:t>Forensic Science</w:t>
            </w:r>
          </w:p>
        </w:tc>
        <w:tc>
          <w:tcPr>
            <w:tcW w:w="1205" w:type="dxa"/>
          </w:tcPr>
          <w:p w:rsidR="000C000D" w:rsidRPr="003C0A46" w:rsidRDefault="000C000D" w:rsidP="006E2B40">
            <w:pPr>
              <w:jc w:val="center"/>
              <w:rPr>
                <w:sz w:val="20"/>
                <w:lang w:eastAsia="en-AU"/>
              </w:rPr>
            </w:pPr>
            <w:r w:rsidRPr="003C0A46">
              <w:rPr>
                <w:sz w:val="20"/>
                <w:lang w:eastAsia="en-AU"/>
              </w:rPr>
              <w:t>019903</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b/>
                <w:bCs/>
                <w:sz w:val="20"/>
                <w:lang w:eastAsia="en-AU"/>
              </w:rPr>
            </w:pPr>
          </w:p>
        </w:tc>
        <w:tc>
          <w:tcPr>
            <w:tcW w:w="5095" w:type="dxa"/>
          </w:tcPr>
          <w:p w:rsidR="000C000D" w:rsidRPr="003C0A46" w:rsidRDefault="000C000D" w:rsidP="006E2B40">
            <w:pPr>
              <w:rPr>
                <w:sz w:val="20"/>
                <w:lang w:eastAsia="en-AU"/>
              </w:rPr>
            </w:pPr>
            <w:r w:rsidRPr="003C0A46">
              <w:rPr>
                <w:sz w:val="20"/>
                <w:lang w:eastAsia="en-AU"/>
              </w:rPr>
              <w:t>Food Science and Biotechnology</w:t>
            </w:r>
          </w:p>
        </w:tc>
        <w:tc>
          <w:tcPr>
            <w:tcW w:w="1205" w:type="dxa"/>
          </w:tcPr>
          <w:p w:rsidR="000C000D" w:rsidRPr="003C0A46" w:rsidRDefault="000C000D" w:rsidP="006E2B40">
            <w:pPr>
              <w:jc w:val="center"/>
              <w:rPr>
                <w:sz w:val="20"/>
                <w:lang w:eastAsia="en-AU"/>
              </w:rPr>
            </w:pPr>
            <w:r w:rsidRPr="003C0A46">
              <w:rPr>
                <w:sz w:val="20"/>
                <w:lang w:eastAsia="en-AU"/>
              </w:rPr>
              <w:t>019905</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b/>
                <w:bCs/>
                <w:sz w:val="20"/>
                <w:lang w:eastAsia="en-AU"/>
              </w:rPr>
            </w:pPr>
          </w:p>
        </w:tc>
        <w:tc>
          <w:tcPr>
            <w:tcW w:w="5095" w:type="dxa"/>
          </w:tcPr>
          <w:p w:rsidR="000C000D" w:rsidRPr="003C0A46" w:rsidRDefault="000C000D" w:rsidP="006E2B40">
            <w:pPr>
              <w:rPr>
                <w:sz w:val="20"/>
                <w:lang w:eastAsia="en-AU"/>
              </w:rPr>
            </w:pPr>
            <w:r w:rsidRPr="003C0A46">
              <w:rPr>
                <w:sz w:val="20"/>
                <w:lang w:eastAsia="en-AU"/>
              </w:rPr>
              <w:t>Pharmacology</w:t>
            </w:r>
          </w:p>
        </w:tc>
        <w:tc>
          <w:tcPr>
            <w:tcW w:w="1205" w:type="dxa"/>
          </w:tcPr>
          <w:p w:rsidR="000C000D" w:rsidRPr="003C0A46" w:rsidRDefault="000C000D" w:rsidP="006E2B40">
            <w:pPr>
              <w:jc w:val="center"/>
              <w:rPr>
                <w:sz w:val="20"/>
                <w:lang w:eastAsia="en-AU"/>
              </w:rPr>
            </w:pPr>
            <w:r w:rsidRPr="003C0A46">
              <w:rPr>
                <w:sz w:val="20"/>
                <w:lang w:eastAsia="en-AU"/>
              </w:rPr>
              <w:t>019907</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b/>
                <w:bCs/>
                <w:sz w:val="20"/>
                <w:lang w:eastAsia="en-AU"/>
              </w:rPr>
            </w:pPr>
          </w:p>
        </w:tc>
        <w:tc>
          <w:tcPr>
            <w:tcW w:w="5095" w:type="dxa"/>
          </w:tcPr>
          <w:p w:rsidR="000C000D" w:rsidRPr="003C0A46" w:rsidRDefault="000C000D" w:rsidP="006E2B40">
            <w:pPr>
              <w:rPr>
                <w:sz w:val="20"/>
                <w:lang w:eastAsia="en-AU"/>
              </w:rPr>
            </w:pPr>
            <w:r w:rsidRPr="003C0A46">
              <w:rPr>
                <w:sz w:val="20"/>
                <w:lang w:eastAsia="en-AU"/>
              </w:rPr>
              <w:t>Laboratory Technology</w:t>
            </w:r>
          </w:p>
        </w:tc>
        <w:tc>
          <w:tcPr>
            <w:tcW w:w="1205" w:type="dxa"/>
          </w:tcPr>
          <w:p w:rsidR="000C000D" w:rsidRPr="003C0A46" w:rsidRDefault="000C000D" w:rsidP="006E2B40">
            <w:pPr>
              <w:jc w:val="center"/>
              <w:rPr>
                <w:sz w:val="20"/>
                <w:lang w:eastAsia="en-AU"/>
              </w:rPr>
            </w:pPr>
            <w:r w:rsidRPr="003C0A46">
              <w:rPr>
                <w:sz w:val="20"/>
                <w:lang w:eastAsia="en-AU"/>
              </w:rPr>
              <w:t>019909</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b/>
                <w:bCs/>
                <w:sz w:val="20"/>
                <w:lang w:eastAsia="en-AU"/>
              </w:rPr>
            </w:pPr>
          </w:p>
        </w:tc>
        <w:tc>
          <w:tcPr>
            <w:tcW w:w="5095" w:type="dxa"/>
          </w:tcPr>
          <w:p w:rsidR="000C000D" w:rsidRPr="003C0A46" w:rsidRDefault="000C000D" w:rsidP="006E2B40">
            <w:pPr>
              <w:rPr>
                <w:sz w:val="20"/>
                <w:lang w:eastAsia="en-AU"/>
              </w:rPr>
            </w:pPr>
            <w:r w:rsidRPr="003C0A46">
              <w:rPr>
                <w:sz w:val="20"/>
                <w:lang w:eastAsia="en-AU"/>
              </w:rPr>
              <w:t>Natural and Physical Sciences not elsewhere classified</w:t>
            </w:r>
          </w:p>
        </w:tc>
        <w:tc>
          <w:tcPr>
            <w:tcW w:w="1205" w:type="dxa"/>
          </w:tcPr>
          <w:p w:rsidR="000C000D" w:rsidRPr="003C0A46" w:rsidRDefault="000C000D" w:rsidP="006E2B40">
            <w:pPr>
              <w:jc w:val="center"/>
              <w:rPr>
                <w:sz w:val="20"/>
                <w:lang w:eastAsia="en-AU"/>
              </w:rPr>
            </w:pPr>
            <w:r w:rsidRPr="003C0A46">
              <w:rPr>
                <w:sz w:val="20"/>
                <w:lang w:eastAsia="en-AU"/>
              </w:rPr>
              <w:t>019999</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val="restart"/>
            <w:noWrap/>
          </w:tcPr>
          <w:p w:rsidR="000C000D" w:rsidRPr="003C0A46" w:rsidRDefault="000C000D" w:rsidP="006E2B40">
            <w:pPr>
              <w:rPr>
                <w:bCs/>
                <w:sz w:val="20"/>
                <w:lang w:eastAsia="en-AU"/>
              </w:rPr>
            </w:pPr>
            <w:r w:rsidRPr="003C0A46">
              <w:rPr>
                <w:bCs/>
                <w:sz w:val="20"/>
                <w:lang w:eastAsia="en-AU"/>
              </w:rPr>
              <w:t>Engineering and surveying</w:t>
            </w:r>
          </w:p>
        </w:tc>
        <w:tc>
          <w:tcPr>
            <w:tcW w:w="5095" w:type="dxa"/>
          </w:tcPr>
          <w:p w:rsidR="000C000D" w:rsidRPr="003C0A46" w:rsidRDefault="000C000D" w:rsidP="006E2B40">
            <w:pPr>
              <w:rPr>
                <w:sz w:val="20"/>
                <w:lang w:eastAsia="en-AU"/>
              </w:rPr>
            </w:pPr>
            <w:r w:rsidRPr="003C0A46">
              <w:rPr>
                <w:sz w:val="20"/>
                <w:lang w:eastAsia="en-AU"/>
              </w:rPr>
              <w:t>Manufacturing Engineering and Technology</w:t>
            </w:r>
          </w:p>
        </w:tc>
        <w:tc>
          <w:tcPr>
            <w:tcW w:w="1205" w:type="dxa"/>
          </w:tcPr>
          <w:p w:rsidR="000C000D" w:rsidRPr="003C0A46" w:rsidRDefault="000C000D" w:rsidP="006E2B40">
            <w:pPr>
              <w:jc w:val="center"/>
              <w:rPr>
                <w:sz w:val="20"/>
                <w:lang w:eastAsia="en-AU"/>
              </w:rPr>
            </w:pPr>
            <w:r w:rsidRPr="003C0A46">
              <w:rPr>
                <w:sz w:val="20"/>
                <w:lang w:eastAsia="en-AU"/>
              </w:rPr>
              <w:t>0301</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Process and Resources Engineering</w:t>
            </w:r>
          </w:p>
        </w:tc>
        <w:tc>
          <w:tcPr>
            <w:tcW w:w="1205" w:type="dxa"/>
          </w:tcPr>
          <w:p w:rsidR="000C000D" w:rsidRPr="003C0A46" w:rsidRDefault="000C000D" w:rsidP="006E2B40">
            <w:pPr>
              <w:jc w:val="center"/>
              <w:rPr>
                <w:sz w:val="20"/>
                <w:lang w:eastAsia="en-AU"/>
              </w:rPr>
            </w:pPr>
            <w:r w:rsidRPr="003C0A46">
              <w:rPr>
                <w:sz w:val="20"/>
                <w:lang w:eastAsia="en-AU"/>
              </w:rPr>
              <w:t>0303</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Automotive Engineering and Technology</w:t>
            </w:r>
          </w:p>
        </w:tc>
        <w:tc>
          <w:tcPr>
            <w:tcW w:w="1205" w:type="dxa"/>
          </w:tcPr>
          <w:p w:rsidR="000C000D" w:rsidRPr="003C0A46" w:rsidRDefault="000C000D" w:rsidP="006E2B40">
            <w:pPr>
              <w:jc w:val="center"/>
              <w:rPr>
                <w:sz w:val="20"/>
                <w:lang w:eastAsia="en-AU"/>
              </w:rPr>
            </w:pPr>
            <w:r w:rsidRPr="003C0A46">
              <w:rPr>
                <w:sz w:val="20"/>
                <w:lang w:eastAsia="en-AU"/>
              </w:rPr>
              <w:t>0305</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Mechanical and Industrial Engineering and Technology</w:t>
            </w:r>
          </w:p>
        </w:tc>
        <w:tc>
          <w:tcPr>
            <w:tcW w:w="1205" w:type="dxa"/>
          </w:tcPr>
          <w:p w:rsidR="000C000D" w:rsidRPr="003C0A46" w:rsidRDefault="000C000D" w:rsidP="006E2B40">
            <w:pPr>
              <w:jc w:val="center"/>
              <w:rPr>
                <w:sz w:val="20"/>
                <w:lang w:eastAsia="en-AU"/>
              </w:rPr>
            </w:pPr>
            <w:r w:rsidRPr="003C0A46">
              <w:rPr>
                <w:sz w:val="20"/>
                <w:lang w:eastAsia="en-AU"/>
              </w:rPr>
              <w:t>0307</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Civil Engineering</w:t>
            </w:r>
          </w:p>
        </w:tc>
        <w:tc>
          <w:tcPr>
            <w:tcW w:w="1205" w:type="dxa"/>
          </w:tcPr>
          <w:p w:rsidR="000C000D" w:rsidRPr="003C0A46" w:rsidRDefault="000C000D" w:rsidP="006E2B40">
            <w:pPr>
              <w:jc w:val="center"/>
              <w:rPr>
                <w:sz w:val="20"/>
                <w:lang w:eastAsia="en-AU"/>
              </w:rPr>
            </w:pPr>
            <w:r w:rsidRPr="003C0A46">
              <w:rPr>
                <w:sz w:val="20"/>
                <w:lang w:eastAsia="en-AU"/>
              </w:rPr>
              <w:t>0309</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proofErr w:type="spellStart"/>
            <w:r w:rsidRPr="003C0A46">
              <w:rPr>
                <w:sz w:val="20"/>
                <w:lang w:eastAsia="en-AU"/>
              </w:rPr>
              <w:t>Geomatic</w:t>
            </w:r>
            <w:proofErr w:type="spellEnd"/>
            <w:r w:rsidRPr="003C0A46">
              <w:rPr>
                <w:sz w:val="20"/>
                <w:lang w:eastAsia="en-AU"/>
              </w:rPr>
              <w:t xml:space="preserve"> Engineering</w:t>
            </w:r>
          </w:p>
        </w:tc>
        <w:tc>
          <w:tcPr>
            <w:tcW w:w="1205" w:type="dxa"/>
          </w:tcPr>
          <w:p w:rsidR="000C000D" w:rsidRPr="003C0A46" w:rsidRDefault="000C000D" w:rsidP="006E2B40">
            <w:pPr>
              <w:jc w:val="center"/>
              <w:rPr>
                <w:sz w:val="20"/>
                <w:lang w:eastAsia="en-AU"/>
              </w:rPr>
            </w:pPr>
            <w:r w:rsidRPr="003C0A46">
              <w:rPr>
                <w:sz w:val="20"/>
                <w:lang w:eastAsia="en-AU"/>
              </w:rPr>
              <w:t>0311</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Electrical and Electronic Engineering and Technology</w:t>
            </w:r>
          </w:p>
        </w:tc>
        <w:tc>
          <w:tcPr>
            <w:tcW w:w="1205" w:type="dxa"/>
          </w:tcPr>
          <w:p w:rsidR="000C000D" w:rsidRPr="003C0A46" w:rsidRDefault="000C000D" w:rsidP="006E2B40">
            <w:pPr>
              <w:jc w:val="center"/>
              <w:rPr>
                <w:sz w:val="20"/>
                <w:lang w:eastAsia="en-AU"/>
              </w:rPr>
            </w:pPr>
            <w:r w:rsidRPr="003C0A46">
              <w:rPr>
                <w:sz w:val="20"/>
                <w:lang w:eastAsia="en-AU"/>
              </w:rPr>
              <w:t>0313</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Aerospace Engineering and Technology</w:t>
            </w:r>
          </w:p>
        </w:tc>
        <w:tc>
          <w:tcPr>
            <w:tcW w:w="1205" w:type="dxa"/>
          </w:tcPr>
          <w:p w:rsidR="000C000D" w:rsidRPr="003C0A46" w:rsidRDefault="000C000D" w:rsidP="006E2B40">
            <w:pPr>
              <w:jc w:val="center"/>
              <w:rPr>
                <w:sz w:val="20"/>
                <w:lang w:eastAsia="en-AU"/>
              </w:rPr>
            </w:pPr>
            <w:r w:rsidRPr="003C0A46">
              <w:rPr>
                <w:sz w:val="20"/>
                <w:lang w:eastAsia="en-AU"/>
              </w:rPr>
              <w:t>0315</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Maritime Engineering and Technology</w:t>
            </w:r>
          </w:p>
        </w:tc>
        <w:tc>
          <w:tcPr>
            <w:tcW w:w="1205" w:type="dxa"/>
          </w:tcPr>
          <w:p w:rsidR="000C000D" w:rsidRPr="003C0A46" w:rsidRDefault="000C000D" w:rsidP="006E2B40">
            <w:pPr>
              <w:jc w:val="center"/>
              <w:rPr>
                <w:sz w:val="20"/>
                <w:lang w:eastAsia="en-AU"/>
              </w:rPr>
            </w:pPr>
            <w:r w:rsidRPr="003C0A46">
              <w:rPr>
                <w:sz w:val="20"/>
                <w:lang w:eastAsia="en-AU"/>
              </w:rPr>
              <w:t>0317</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Other Engineering and Related Technologies</w:t>
            </w:r>
          </w:p>
        </w:tc>
        <w:tc>
          <w:tcPr>
            <w:tcW w:w="1205" w:type="dxa"/>
          </w:tcPr>
          <w:p w:rsidR="000C000D" w:rsidRPr="003C0A46" w:rsidRDefault="000C000D" w:rsidP="006E2B40">
            <w:pPr>
              <w:jc w:val="center"/>
              <w:rPr>
                <w:sz w:val="20"/>
                <w:lang w:eastAsia="en-AU"/>
              </w:rPr>
            </w:pPr>
            <w:r w:rsidRPr="003C0A46">
              <w:rPr>
                <w:sz w:val="20"/>
                <w:lang w:eastAsia="en-AU"/>
              </w:rPr>
              <w:t>0399</w:t>
            </w:r>
          </w:p>
        </w:tc>
      </w:tr>
    </w:tbl>
    <w:p w:rsidR="000C000D" w:rsidRPr="003C0A46" w:rsidRDefault="000C000D" w:rsidP="006E2B40">
      <w:r w:rsidRPr="003C0A46">
        <w:br w:type="page"/>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
        <w:gridCol w:w="1898"/>
        <w:gridCol w:w="1901"/>
        <w:gridCol w:w="5095"/>
        <w:gridCol w:w="1205"/>
      </w:tblGrid>
      <w:tr w:rsidR="000C000D" w:rsidRPr="003C0A46">
        <w:trPr>
          <w:trHeight w:val="284"/>
          <w:tblHeader/>
        </w:trPr>
        <w:tc>
          <w:tcPr>
            <w:tcW w:w="1907" w:type="dxa"/>
            <w:gridSpan w:val="2"/>
            <w:shd w:val="clear" w:color="auto" w:fill="B3B3B3"/>
            <w:noWrap/>
            <w:vAlign w:val="center"/>
          </w:tcPr>
          <w:p w:rsidR="000C000D" w:rsidRPr="003C0A46" w:rsidRDefault="000C000D" w:rsidP="006E2B40">
            <w:pPr>
              <w:jc w:val="center"/>
              <w:rPr>
                <w:b/>
                <w:bCs/>
                <w:sz w:val="20"/>
                <w:lang w:eastAsia="en-AU"/>
              </w:rPr>
            </w:pPr>
            <w:r w:rsidRPr="003C0A46">
              <w:rPr>
                <w:b/>
                <w:bCs/>
                <w:sz w:val="20"/>
                <w:lang w:eastAsia="en-AU"/>
              </w:rPr>
              <w:lastRenderedPageBreak/>
              <w:t>Funding cluster</w:t>
            </w:r>
          </w:p>
        </w:tc>
        <w:tc>
          <w:tcPr>
            <w:tcW w:w="1901" w:type="dxa"/>
            <w:shd w:val="clear" w:color="auto" w:fill="B3B3B3"/>
            <w:vAlign w:val="center"/>
          </w:tcPr>
          <w:p w:rsidR="000C000D" w:rsidRPr="003C0A46" w:rsidRDefault="000C000D" w:rsidP="006E2B40">
            <w:pPr>
              <w:jc w:val="center"/>
              <w:rPr>
                <w:b/>
                <w:bCs/>
                <w:sz w:val="20"/>
                <w:lang w:eastAsia="en-AU"/>
              </w:rPr>
            </w:pPr>
            <w:r w:rsidRPr="003C0A46">
              <w:rPr>
                <w:b/>
                <w:bCs/>
                <w:sz w:val="20"/>
                <w:lang w:eastAsia="en-AU"/>
              </w:rPr>
              <w:t>Part of funding cluster</w:t>
            </w:r>
          </w:p>
        </w:tc>
        <w:tc>
          <w:tcPr>
            <w:tcW w:w="5095" w:type="dxa"/>
            <w:shd w:val="clear" w:color="auto" w:fill="B3B3B3"/>
            <w:noWrap/>
            <w:vAlign w:val="center"/>
          </w:tcPr>
          <w:p w:rsidR="000C000D" w:rsidRPr="003C0A46" w:rsidRDefault="000C000D" w:rsidP="006E2B40">
            <w:pPr>
              <w:jc w:val="center"/>
              <w:rPr>
                <w:b/>
                <w:bCs/>
                <w:sz w:val="20"/>
                <w:lang w:eastAsia="en-AU"/>
              </w:rPr>
            </w:pPr>
            <w:r w:rsidRPr="003C0A46">
              <w:rPr>
                <w:b/>
                <w:bCs/>
                <w:sz w:val="20"/>
                <w:lang w:eastAsia="en-AU"/>
              </w:rPr>
              <w:t>Unit description</w:t>
            </w:r>
          </w:p>
        </w:tc>
        <w:tc>
          <w:tcPr>
            <w:tcW w:w="1205" w:type="dxa"/>
            <w:shd w:val="clear" w:color="auto" w:fill="B3B3B3"/>
            <w:vAlign w:val="center"/>
          </w:tcPr>
          <w:p w:rsidR="000C000D" w:rsidRPr="003C0A46" w:rsidRDefault="000C000D" w:rsidP="006E2B40">
            <w:pPr>
              <w:jc w:val="center"/>
              <w:rPr>
                <w:b/>
                <w:bCs/>
                <w:sz w:val="20"/>
                <w:lang w:eastAsia="en-AU"/>
              </w:rPr>
            </w:pPr>
            <w:r w:rsidRPr="003C0A46">
              <w:rPr>
                <w:b/>
                <w:bCs/>
                <w:sz w:val="20"/>
                <w:lang w:eastAsia="en-AU"/>
              </w:rPr>
              <w:t>FOE code</w:t>
            </w:r>
          </w:p>
        </w:tc>
      </w:tr>
      <w:tr w:rsidR="000C000D" w:rsidRPr="003C0A46">
        <w:trPr>
          <w:gridBefore w:val="1"/>
          <w:wBefore w:w="9" w:type="dxa"/>
          <w:trHeight w:val="255"/>
        </w:trPr>
        <w:tc>
          <w:tcPr>
            <w:tcW w:w="1898" w:type="dxa"/>
            <w:vMerge w:val="restart"/>
          </w:tcPr>
          <w:p w:rsidR="000C000D" w:rsidRPr="003C0A46" w:rsidRDefault="000C000D" w:rsidP="006E2B40">
            <w:pPr>
              <w:rPr>
                <w:b/>
                <w:bCs/>
                <w:sz w:val="20"/>
                <w:lang w:eastAsia="en-AU"/>
              </w:rPr>
            </w:pPr>
            <w:r w:rsidRPr="003C0A46">
              <w:rPr>
                <w:b/>
                <w:bCs/>
                <w:sz w:val="20"/>
                <w:lang w:eastAsia="en-AU"/>
              </w:rPr>
              <w:t>Funding cluster 7</w:t>
            </w:r>
            <w:r w:rsidRPr="003C0A46">
              <w:rPr>
                <w:b/>
                <w:bCs/>
                <w:sz w:val="20"/>
                <w:lang w:eastAsia="en-AU"/>
              </w:rPr>
              <w:br/>
            </w:r>
            <w:r w:rsidRPr="003C0A46">
              <w:rPr>
                <w:sz w:val="20"/>
                <w:lang w:eastAsia="en-AU"/>
              </w:rPr>
              <w:t>Dentistry, medicine, veterinary science, agriculture</w:t>
            </w:r>
          </w:p>
        </w:tc>
        <w:tc>
          <w:tcPr>
            <w:tcW w:w="1901" w:type="dxa"/>
            <w:vMerge w:val="restart"/>
          </w:tcPr>
          <w:p w:rsidR="000C000D" w:rsidRPr="003C0A46" w:rsidRDefault="000C000D" w:rsidP="006E2B40">
            <w:pPr>
              <w:rPr>
                <w:sz w:val="20"/>
                <w:lang w:eastAsia="en-AU"/>
              </w:rPr>
            </w:pPr>
            <w:r w:rsidRPr="003C0A46">
              <w:rPr>
                <w:sz w:val="20"/>
                <w:lang w:eastAsia="en-AU"/>
              </w:rPr>
              <w:t>Dentistry, medicine or veterinary science</w:t>
            </w:r>
          </w:p>
        </w:tc>
        <w:tc>
          <w:tcPr>
            <w:tcW w:w="5095" w:type="dxa"/>
          </w:tcPr>
          <w:p w:rsidR="000C000D" w:rsidRPr="003C0A46" w:rsidRDefault="000C000D" w:rsidP="006E2B40">
            <w:pPr>
              <w:rPr>
                <w:sz w:val="20"/>
                <w:lang w:eastAsia="en-AU"/>
              </w:rPr>
            </w:pPr>
            <w:r w:rsidRPr="003C0A46">
              <w:rPr>
                <w:sz w:val="20"/>
                <w:lang w:eastAsia="en-AU"/>
              </w:rPr>
              <w:t>Medical Science</w:t>
            </w:r>
          </w:p>
        </w:tc>
        <w:tc>
          <w:tcPr>
            <w:tcW w:w="1205" w:type="dxa"/>
          </w:tcPr>
          <w:p w:rsidR="000C000D" w:rsidRPr="003C0A46" w:rsidRDefault="000C000D" w:rsidP="006E2B40">
            <w:pPr>
              <w:jc w:val="center"/>
              <w:rPr>
                <w:sz w:val="20"/>
                <w:lang w:eastAsia="en-AU"/>
              </w:rPr>
            </w:pPr>
            <w:r w:rsidRPr="003C0A46">
              <w:rPr>
                <w:sz w:val="20"/>
                <w:lang w:eastAsia="en-AU"/>
              </w:rPr>
              <w:t>019901</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Medical Studies</w:t>
            </w:r>
          </w:p>
        </w:tc>
        <w:tc>
          <w:tcPr>
            <w:tcW w:w="1205" w:type="dxa"/>
          </w:tcPr>
          <w:p w:rsidR="000C000D" w:rsidRPr="003C0A46" w:rsidRDefault="000C000D" w:rsidP="006E2B40">
            <w:pPr>
              <w:jc w:val="center"/>
              <w:rPr>
                <w:sz w:val="20"/>
                <w:lang w:eastAsia="en-AU"/>
              </w:rPr>
            </w:pPr>
            <w:r w:rsidRPr="003C0A46">
              <w:rPr>
                <w:sz w:val="20"/>
                <w:lang w:eastAsia="en-AU"/>
              </w:rPr>
              <w:t>060100</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General Medicine</w:t>
            </w:r>
          </w:p>
        </w:tc>
        <w:tc>
          <w:tcPr>
            <w:tcW w:w="1205" w:type="dxa"/>
          </w:tcPr>
          <w:p w:rsidR="000C000D" w:rsidRPr="003C0A46" w:rsidRDefault="000C000D" w:rsidP="006E2B40">
            <w:pPr>
              <w:jc w:val="center"/>
              <w:rPr>
                <w:sz w:val="20"/>
                <w:lang w:eastAsia="en-AU"/>
              </w:rPr>
            </w:pPr>
            <w:r w:rsidRPr="003C0A46">
              <w:rPr>
                <w:sz w:val="20"/>
                <w:lang w:eastAsia="en-AU"/>
              </w:rPr>
              <w:t>060101</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Surgery</w:t>
            </w:r>
          </w:p>
        </w:tc>
        <w:tc>
          <w:tcPr>
            <w:tcW w:w="1205" w:type="dxa"/>
          </w:tcPr>
          <w:p w:rsidR="000C000D" w:rsidRPr="003C0A46" w:rsidRDefault="000C000D" w:rsidP="006E2B40">
            <w:pPr>
              <w:jc w:val="center"/>
              <w:rPr>
                <w:sz w:val="20"/>
                <w:lang w:eastAsia="en-AU"/>
              </w:rPr>
            </w:pPr>
            <w:r w:rsidRPr="003C0A46">
              <w:rPr>
                <w:sz w:val="20"/>
                <w:lang w:eastAsia="en-AU"/>
              </w:rPr>
              <w:t>060103</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Psychiatry</w:t>
            </w:r>
          </w:p>
        </w:tc>
        <w:tc>
          <w:tcPr>
            <w:tcW w:w="1205" w:type="dxa"/>
          </w:tcPr>
          <w:p w:rsidR="000C000D" w:rsidRPr="003C0A46" w:rsidRDefault="000C000D" w:rsidP="006E2B40">
            <w:pPr>
              <w:jc w:val="center"/>
              <w:rPr>
                <w:sz w:val="20"/>
                <w:lang w:eastAsia="en-AU"/>
              </w:rPr>
            </w:pPr>
            <w:r w:rsidRPr="003C0A46">
              <w:rPr>
                <w:sz w:val="20"/>
                <w:lang w:eastAsia="en-AU"/>
              </w:rPr>
              <w:t>060105</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Obstetrics and Gynaecology</w:t>
            </w:r>
          </w:p>
        </w:tc>
        <w:tc>
          <w:tcPr>
            <w:tcW w:w="1205" w:type="dxa"/>
          </w:tcPr>
          <w:p w:rsidR="000C000D" w:rsidRPr="003C0A46" w:rsidRDefault="000C000D" w:rsidP="006E2B40">
            <w:pPr>
              <w:jc w:val="center"/>
              <w:rPr>
                <w:sz w:val="20"/>
                <w:lang w:eastAsia="en-AU"/>
              </w:rPr>
            </w:pPr>
            <w:r w:rsidRPr="003C0A46">
              <w:rPr>
                <w:sz w:val="20"/>
                <w:lang w:eastAsia="en-AU"/>
              </w:rPr>
              <w:t>060107</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Paediatrics</w:t>
            </w:r>
          </w:p>
        </w:tc>
        <w:tc>
          <w:tcPr>
            <w:tcW w:w="1205" w:type="dxa"/>
          </w:tcPr>
          <w:p w:rsidR="000C000D" w:rsidRPr="003C0A46" w:rsidRDefault="000C000D" w:rsidP="006E2B40">
            <w:pPr>
              <w:jc w:val="center"/>
              <w:rPr>
                <w:sz w:val="20"/>
                <w:lang w:eastAsia="en-AU"/>
              </w:rPr>
            </w:pPr>
            <w:r w:rsidRPr="003C0A46">
              <w:rPr>
                <w:sz w:val="20"/>
                <w:lang w:eastAsia="en-AU"/>
              </w:rPr>
              <w:t>060109</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Anaesthesiology</w:t>
            </w:r>
          </w:p>
        </w:tc>
        <w:tc>
          <w:tcPr>
            <w:tcW w:w="1205" w:type="dxa"/>
          </w:tcPr>
          <w:p w:rsidR="000C000D" w:rsidRPr="003C0A46" w:rsidRDefault="000C000D" w:rsidP="006E2B40">
            <w:pPr>
              <w:jc w:val="center"/>
              <w:rPr>
                <w:sz w:val="20"/>
                <w:lang w:eastAsia="en-AU"/>
              </w:rPr>
            </w:pPr>
            <w:r w:rsidRPr="003C0A46">
              <w:rPr>
                <w:sz w:val="20"/>
                <w:lang w:eastAsia="en-AU"/>
              </w:rPr>
              <w:t>060111</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Radiology</w:t>
            </w:r>
          </w:p>
        </w:tc>
        <w:tc>
          <w:tcPr>
            <w:tcW w:w="1205" w:type="dxa"/>
          </w:tcPr>
          <w:p w:rsidR="000C000D" w:rsidRPr="003C0A46" w:rsidRDefault="000C000D" w:rsidP="006E2B40">
            <w:pPr>
              <w:jc w:val="center"/>
              <w:rPr>
                <w:sz w:val="20"/>
                <w:lang w:eastAsia="en-AU"/>
              </w:rPr>
            </w:pPr>
            <w:r w:rsidRPr="003C0A46">
              <w:rPr>
                <w:sz w:val="20"/>
                <w:lang w:eastAsia="en-AU"/>
              </w:rPr>
              <w:t>060115</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Internal Medicine</w:t>
            </w:r>
          </w:p>
        </w:tc>
        <w:tc>
          <w:tcPr>
            <w:tcW w:w="1205" w:type="dxa"/>
          </w:tcPr>
          <w:p w:rsidR="000C000D" w:rsidRPr="003C0A46" w:rsidRDefault="000C000D" w:rsidP="006E2B40">
            <w:pPr>
              <w:jc w:val="center"/>
              <w:rPr>
                <w:sz w:val="20"/>
                <w:lang w:eastAsia="en-AU"/>
              </w:rPr>
            </w:pPr>
            <w:r w:rsidRPr="003C0A46">
              <w:rPr>
                <w:sz w:val="20"/>
                <w:lang w:eastAsia="en-AU"/>
              </w:rPr>
              <w:t>060117</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General Practice</w:t>
            </w:r>
          </w:p>
        </w:tc>
        <w:tc>
          <w:tcPr>
            <w:tcW w:w="1205" w:type="dxa"/>
          </w:tcPr>
          <w:p w:rsidR="000C000D" w:rsidRPr="003C0A46" w:rsidRDefault="000C000D" w:rsidP="006E2B40">
            <w:pPr>
              <w:jc w:val="center"/>
              <w:rPr>
                <w:sz w:val="20"/>
                <w:lang w:eastAsia="en-AU"/>
              </w:rPr>
            </w:pPr>
            <w:r w:rsidRPr="003C0A46">
              <w:rPr>
                <w:sz w:val="20"/>
                <w:lang w:eastAsia="en-AU"/>
              </w:rPr>
              <w:t>060119</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Medical Studies not elsewhere classified</w:t>
            </w:r>
          </w:p>
        </w:tc>
        <w:tc>
          <w:tcPr>
            <w:tcW w:w="1205" w:type="dxa"/>
          </w:tcPr>
          <w:p w:rsidR="000C000D" w:rsidRPr="003C0A46" w:rsidRDefault="000C000D" w:rsidP="006E2B40">
            <w:pPr>
              <w:jc w:val="center"/>
              <w:rPr>
                <w:sz w:val="20"/>
                <w:lang w:eastAsia="en-AU"/>
              </w:rPr>
            </w:pPr>
            <w:r w:rsidRPr="003C0A46">
              <w:rPr>
                <w:sz w:val="20"/>
                <w:lang w:eastAsia="en-AU"/>
              </w:rPr>
              <w:t>060199</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Dental Studies</w:t>
            </w:r>
          </w:p>
        </w:tc>
        <w:tc>
          <w:tcPr>
            <w:tcW w:w="1205" w:type="dxa"/>
          </w:tcPr>
          <w:p w:rsidR="000C000D" w:rsidRPr="003C0A46" w:rsidRDefault="000C000D" w:rsidP="006E2B40">
            <w:pPr>
              <w:jc w:val="center"/>
              <w:rPr>
                <w:sz w:val="20"/>
                <w:lang w:eastAsia="en-AU"/>
              </w:rPr>
            </w:pPr>
            <w:r w:rsidRPr="003C0A46">
              <w:rPr>
                <w:sz w:val="20"/>
                <w:lang w:eastAsia="en-AU"/>
              </w:rPr>
              <w:t>0607</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Veterinary Studies</w:t>
            </w:r>
          </w:p>
        </w:tc>
        <w:tc>
          <w:tcPr>
            <w:tcW w:w="1205" w:type="dxa"/>
          </w:tcPr>
          <w:p w:rsidR="000C000D" w:rsidRPr="003C0A46" w:rsidRDefault="000C000D" w:rsidP="006E2B40">
            <w:pPr>
              <w:jc w:val="center"/>
              <w:rPr>
                <w:sz w:val="20"/>
                <w:lang w:eastAsia="en-AU"/>
              </w:rPr>
            </w:pPr>
            <w:r w:rsidRPr="003C0A46">
              <w:rPr>
                <w:sz w:val="20"/>
                <w:lang w:eastAsia="en-AU"/>
              </w:rPr>
              <w:t>0611</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val="restart"/>
            <w:noWrap/>
          </w:tcPr>
          <w:p w:rsidR="000C000D" w:rsidRPr="003C0A46" w:rsidRDefault="000C000D" w:rsidP="006E2B40">
            <w:pPr>
              <w:rPr>
                <w:sz w:val="20"/>
                <w:lang w:eastAsia="en-AU"/>
              </w:rPr>
            </w:pPr>
            <w:r w:rsidRPr="003C0A46">
              <w:rPr>
                <w:sz w:val="20"/>
                <w:lang w:eastAsia="en-AU"/>
              </w:rPr>
              <w:t>Agriculture</w:t>
            </w:r>
          </w:p>
        </w:tc>
        <w:tc>
          <w:tcPr>
            <w:tcW w:w="5095" w:type="dxa"/>
          </w:tcPr>
          <w:p w:rsidR="000C000D" w:rsidRPr="003C0A46" w:rsidRDefault="000C000D" w:rsidP="006E2B40">
            <w:pPr>
              <w:rPr>
                <w:sz w:val="20"/>
                <w:lang w:eastAsia="en-AU"/>
              </w:rPr>
            </w:pPr>
            <w:r w:rsidRPr="003C0A46">
              <w:rPr>
                <w:sz w:val="20"/>
                <w:lang w:eastAsia="en-AU"/>
              </w:rPr>
              <w:t>Agriculture</w:t>
            </w:r>
          </w:p>
        </w:tc>
        <w:tc>
          <w:tcPr>
            <w:tcW w:w="1205" w:type="dxa"/>
          </w:tcPr>
          <w:p w:rsidR="000C000D" w:rsidRPr="003C0A46" w:rsidRDefault="000C000D" w:rsidP="006E2B40">
            <w:pPr>
              <w:jc w:val="center"/>
              <w:rPr>
                <w:sz w:val="20"/>
                <w:lang w:eastAsia="en-AU"/>
              </w:rPr>
            </w:pPr>
            <w:r w:rsidRPr="003C0A46">
              <w:rPr>
                <w:sz w:val="20"/>
                <w:lang w:eastAsia="en-AU"/>
              </w:rPr>
              <w:t>0501</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Horticulture and Viticulture</w:t>
            </w:r>
          </w:p>
        </w:tc>
        <w:tc>
          <w:tcPr>
            <w:tcW w:w="1205" w:type="dxa"/>
          </w:tcPr>
          <w:p w:rsidR="000C000D" w:rsidRPr="003C0A46" w:rsidRDefault="000C000D" w:rsidP="006E2B40">
            <w:pPr>
              <w:jc w:val="center"/>
              <w:rPr>
                <w:sz w:val="20"/>
                <w:lang w:eastAsia="en-AU"/>
              </w:rPr>
            </w:pPr>
            <w:r w:rsidRPr="003C0A46">
              <w:rPr>
                <w:sz w:val="20"/>
                <w:lang w:eastAsia="en-AU"/>
              </w:rPr>
              <w:t>0503</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Forestry Sciences</w:t>
            </w:r>
          </w:p>
        </w:tc>
        <w:tc>
          <w:tcPr>
            <w:tcW w:w="1205" w:type="dxa"/>
          </w:tcPr>
          <w:p w:rsidR="000C000D" w:rsidRPr="003C0A46" w:rsidRDefault="000C000D" w:rsidP="006E2B40">
            <w:pPr>
              <w:jc w:val="center"/>
              <w:rPr>
                <w:sz w:val="20"/>
                <w:lang w:eastAsia="en-AU"/>
              </w:rPr>
            </w:pPr>
            <w:r w:rsidRPr="003C0A46">
              <w:rPr>
                <w:sz w:val="20"/>
                <w:lang w:eastAsia="en-AU"/>
              </w:rPr>
              <w:t>0505</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Fisheries Sciences</w:t>
            </w:r>
          </w:p>
        </w:tc>
        <w:tc>
          <w:tcPr>
            <w:tcW w:w="1205" w:type="dxa"/>
          </w:tcPr>
          <w:p w:rsidR="000C000D" w:rsidRPr="003C0A46" w:rsidRDefault="000C000D" w:rsidP="006E2B40">
            <w:pPr>
              <w:jc w:val="center"/>
              <w:rPr>
                <w:sz w:val="20"/>
                <w:lang w:eastAsia="en-AU"/>
              </w:rPr>
            </w:pPr>
            <w:r w:rsidRPr="003C0A46">
              <w:rPr>
                <w:sz w:val="20"/>
                <w:lang w:eastAsia="en-AU"/>
              </w:rPr>
              <w:t>0507</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Environmental Studies</w:t>
            </w:r>
          </w:p>
        </w:tc>
        <w:tc>
          <w:tcPr>
            <w:tcW w:w="1205" w:type="dxa"/>
          </w:tcPr>
          <w:p w:rsidR="000C000D" w:rsidRPr="003C0A46" w:rsidRDefault="000C000D" w:rsidP="006E2B40">
            <w:pPr>
              <w:jc w:val="center"/>
              <w:rPr>
                <w:sz w:val="20"/>
                <w:lang w:eastAsia="en-AU"/>
              </w:rPr>
            </w:pPr>
            <w:r w:rsidRPr="003C0A46">
              <w:rPr>
                <w:sz w:val="20"/>
                <w:lang w:eastAsia="en-AU"/>
              </w:rPr>
              <w:t>0509</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Other Agriculture, Environmental and Related Studies</w:t>
            </w:r>
          </w:p>
        </w:tc>
        <w:tc>
          <w:tcPr>
            <w:tcW w:w="1205" w:type="dxa"/>
          </w:tcPr>
          <w:p w:rsidR="000C000D" w:rsidRPr="003C0A46" w:rsidRDefault="000C000D" w:rsidP="006E2B40">
            <w:pPr>
              <w:jc w:val="center"/>
              <w:rPr>
                <w:sz w:val="20"/>
                <w:lang w:eastAsia="en-AU"/>
              </w:rPr>
            </w:pPr>
            <w:r w:rsidRPr="003C0A46">
              <w:rPr>
                <w:sz w:val="20"/>
                <w:lang w:eastAsia="en-AU"/>
              </w:rPr>
              <w:t>0599</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Pathology</w:t>
            </w:r>
          </w:p>
        </w:tc>
        <w:tc>
          <w:tcPr>
            <w:tcW w:w="1205" w:type="dxa"/>
          </w:tcPr>
          <w:p w:rsidR="000C000D" w:rsidRPr="003C0A46" w:rsidRDefault="000C000D" w:rsidP="006E2B40">
            <w:pPr>
              <w:jc w:val="center"/>
              <w:rPr>
                <w:sz w:val="20"/>
                <w:lang w:eastAsia="en-AU"/>
              </w:rPr>
            </w:pPr>
            <w:r w:rsidRPr="003C0A46">
              <w:rPr>
                <w:sz w:val="20"/>
                <w:lang w:eastAsia="en-AU"/>
              </w:rPr>
              <w:t>060113</w:t>
            </w:r>
          </w:p>
        </w:tc>
      </w:tr>
    </w:tbl>
    <w:p w:rsidR="000C000D" w:rsidRPr="003C0A46" w:rsidRDefault="000C000D" w:rsidP="006E2B40">
      <w:pPr>
        <w:keepLines w:val="0"/>
        <w:widowControl w:val="0"/>
        <w:numPr>
          <w:ilvl w:val="0"/>
          <w:numId w:val="14"/>
        </w:numPr>
        <w:tabs>
          <w:tab w:val="left" w:pos="1531"/>
        </w:tabs>
        <w:jc w:val="both"/>
        <w:rPr>
          <w:sz w:val="16"/>
          <w:szCs w:val="16"/>
        </w:rPr>
      </w:pPr>
      <w:r w:rsidRPr="003C0A46">
        <w:rPr>
          <w:sz w:val="16"/>
          <w:szCs w:val="16"/>
        </w:rPr>
        <w:t>Excluding clinical psychology, which is in cluster 4.</w:t>
      </w:r>
    </w:p>
    <w:p w:rsidR="000C000D" w:rsidRPr="003C0A46" w:rsidRDefault="000C000D" w:rsidP="006E2B40">
      <w:pPr>
        <w:keepLines w:val="0"/>
        <w:widowControl w:val="0"/>
        <w:numPr>
          <w:ilvl w:val="0"/>
          <w:numId w:val="14"/>
        </w:numPr>
        <w:tabs>
          <w:tab w:val="left" w:pos="1531"/>
        </w:tabs>
        <w:rPr>
          <w:sz w:val="16"/>
          <w:szCs w:val="16"/>
        </w:rPr>
      </w:pPr>
      <w:r w:rsidRPr="003C0A46">
        <w:rPr>
          <w:sz w:val="16"/>
          <w:szCs w:val="16"/>
        </w:rPr>
        <w:t>Clinical psychology units of study are in Cluster 4 and are psychology units of study (Field of Education code 090701) that contribute to courses that are accredited for the purposes of professional registration by the Australian Psychological Society (APS) College of Clinical Psychologists, the APS College of Clinical Neuropsychologists, the APS College of Counselling Psychologists, the APS College of Educational &amp; Developmental Psychologists, the APS College of Forensic Psychologists, the APS College of Health Psychologists, the APS College of Sport Psychologists or the APS College of Community Psychologists.</w:t>
      </w:r>
    </w:p>
    <w:p w:rsidR="000C000D" w:rsidRPr="003C0A46" w:rsidRDefault="000C000D" w:rsidP="006E2B40">
      <w:pPr>
        <w:widowControl w:val="0"/>
        <w:tabs>
          <w:tab w:val="left" w:pos="1531"/>
        </w:tabs>
        <w:rPr>
          <w:sz w:val="20"/>
        </w:rPr>
      </w:pPr>
    </w:p>
    <w:p w:rsidR="000C000D" w:rsidRPr="003C0A46" w:rsidRDefault="000C000D">
      <w:pPr>
        <w:keepLines w:val="0"/>
        <w:rPr>
          <w:rFonts w:eastAsia="Batang"/>
          <w:b/>
          <w:bCs/>
          <w:sz w:val="24"/>
          <w:szCs w:val="28"/>
          <w:u w:val="single"/>
        </w:rPr>
      </w:pPr>
      <w:bookmarkStart w:id="81" w:name="_Toc187123394"/>
      <w:bookmarkEnd w:id="71"/>
      <w:bookmarkEnd w:id="72"/>
      <w:r w:rsidRPr="003C0A46">
        <w:br w:type="page"/>
      </w:r>
    </w:p>
    <w:p w:rsidR="000C000D" w:rsidRPr="003C0A46" w:rsidRDefault="000C000D" w:rsidP="004D5E7A">
      <w:pPr>
        <w:pStyle w:val="Heading1"/>
      </w:pPr>
      <w:bookmarkStart w:id="82" w:name="_Toc340826657"/>
      <w:r w:rsidRPr="003C0A46">
        <w:lastRenderedPageBreak/>
        <w:t>CHAPTER 8</w:t>
      </w:r>
      <w:r w:rsidRPr="003C0A46">
        <w:tab/>
        <w:t>ADVANCES FOR CERTAIN PURPOSES</w:t>
      </w:r>
      <w:bookmarkEnd w:id="76"/>
      <w:bookmarkEnd w:id="77"/>
      <w:bookmarkEnd w:id="81"/>
      <w:bookmarkEnd w:id="82"/>
      <w:r w:rsidRPr="003C0A46">
        <w:t xml:space="preserve"> </w:t>
      </w:r>
    </w:p>
    <w:p w:rsidR="000C000D" w:rsidRPr="003C0A46" w:rsidRDefault="000C000D" w:rsidP="004D5E7A">
      <w:pPr>
        <w:pStyle w:val="Heading2"/>
        <w:rPr>
          <w:color w:val="auto"/>
        </w:rPr>
      </w:pPr>
      <w:bookmarkStart w:id="83" w:name="_Toc115842925"/>
      <w:bookmarkStart w:id="84" w:name="_Toc126732239"/>
      <w:bookmarkStart w:id="85" w:name="_Toc187123395"/>
    </w:p>
    <w:p w:rsidR="000C000D" w:rsidRPr="003C0A46" w:rsidRDefault="000C000D" w:rsidP="004D5E7A">
      <w:pPr>
        <w:pStyle w:val="Heading2"/>
        <w:tabs>
          <w:tab w:val="left" w:pos="851"/>
        </w:tabs>
        <w:rPr>
          <w:color w:val="auto"/>
        </w:rPr>
      </w:pPr>
      <w:bookmarkStart w:id="86" w:name="_Toc340826658"/>
      <w:r w:rsidRPr="003C0A46">
        <w:rPr>
          <w:color w:val="auto"/>
        </w:rPr>
        <w:t>8.1</w:t>
      </w:r>
      <w:r w:rsidRPr="003C0A46">
        <w:rPr>
          <w:color w:val="auto"/>
        </w:rPr>
        <w:tab/>
        <w:t>PURPOSE</w:t>
      </w:r>
      <w:bookmarkEnd w:id="83"/>
      <w:bookmarkEnd w:id="84"/>
      <w:bookmarkEnd w:id="85"/>
      <w:bookmarkEnd w:id="86"/>
    </w:p>
    <w:p w:rsidR="000C000D" w:rsidRPr="003C0A46" w:rsidRDefault="000C000D" w:rsidP="004D5E7A"/>
    <w:p w:rsidR="000C000D" w:rsidRPr="003C0A46" w:rsidRDefault="000C000D" w:rsidP="004D5E7A">
      <w:pPr>
        <w:tabs>
          <w:tab w:val="left" w:pos="1531"/>
        </w:tabs>
        <w:ind w:left="851" w:hanging="851"/>
      </w:pPr>
      <w:r w:rsidRPr="003C0A46">
        <w:t>8.1.1</w:t>
      </w:r>
      <w:r w:rsidRPr="003C0A46">
        <w:tab/>
        <w:t xml:space="preserve">The purpose of this chapter is to specify how advances in relation to expenditure of a </w:t>
      </w:r>
      <w:r w:rsidRPr="003C0A46">
        <w:rPr>
          <w:i/>
        </w:rPr>
        <w:t>provider</w:t>
      </w:r>
      <w:r w:rsidRPr="003C0A46">
        <w:t xml:space="preserve"> for certain purposes are to be determined and the reductions in the amount of grant payable in the following three years if the Minister determines that an advance is payable under section 33-40 of the Act.</w:t>
      </w:r>
    </w:p>
    <w:p w:rsidR="000C000D" w:rsidRPr="003C0A46" w:rsidRDefault="000C000D" w:rsidP="004D5E7A">
      <w:pPr>
        <w:pStyle w:val="Heading2"/>
        <w:rPr>
          <w:color w:val="auto"/>
        </w:rPr>
      </w:pPr>
      <w:bookmarkStart w:id="87" w:name="_Toc115842926"/>
      <w:bookmarkStart w:id="88" w:name="_Toc126732240"/>
      <w:bookmarkStart w:id="89" w:name="_Toc187123396"/>
    </w:p>
    <w:p w:rsidR="000C000D" w:rsidRPr="003C0A46" w:rsidRDefault="000C000D" w:rsidP="004D5E7A">
      <w:pPr>
        <w:pStyle w:val="Heading2"/>
        <w:tabs>
          <w:tab w:val="left" w:pos="851"/>
        </w:tabs>
        <w:rPr>
          <w:color w:val="auto"/>
        </w:rPr>
      </w:pPr>
      <w:bookmarkStart w:id="90" w:name="_Toc340826659"/>
      <w:r w:rsidRPr="003C0A46">
        <w:rPr>
          <w:color w:val="auto"/>
        </w:rPr>
        <w:t>8.5</w:t>
      </w:r>
      <w:r w:rsidRPr="003C0A46">
        <w:rPr>
          <w:color w:val="auto"/>
        </w:rPr>
        <w:tab/>
        <w:t>ADVANCES FOR CERTAIN PURPOSES (section 33-40)</w:t>
      </w:r>
      <w:bookmarkEnd w:id="87"/>
      <w:bookmarkEnd w:id="88"/>
      <w:bookmarkEnd w:id="89"/>
      <w:bookmarkEnd w:id="90"/>
    </w:p>
    <w:p w:rsidR="000C000D" w:rsidRPr="003C0A46" w:rsidRDefault="000C000D" w:rsidP="004D5E7A"/>
    <w:p w:rsidR="000C000D" w:rsidRPr="003C0A46" w:rsidRDefault="000C000D" w:rsidP="004D5E7A">
      <w:pPr>
        <w:tabs>
          <w:tab w:val="left" w:pos="1531"/>
        </w:tabs>
        <w:ind w:left="851" w:hanging="851"/>
      </w:pPr>
      <w:r w:rsidRPr="003C0A46">
        <w:t>8.5.1</w:t>
      </w:r>
      <w:r w:rsidRPr="003C0A46">
        <w:tab/>
        <w:t xml:space="preserve">The Minister may determine advances of the grant to eligible </w:t>
      </w:r>
      <w:r w:rsidRPr="003C0A46">
        <w:rPr>
          <w:i/>
        </w:rPr>
        <w:t>providers</w:t>
      </w:r>
      <w:r w:rsidRPr="003C0A46">
        <w:t xml:space="preserve"> for the following purposes:</w:t>
      </w:r>
    </w:p>
    <w:p w:rsidR="000C000D" w:rsidRPr="003C0A46" w:rsidRDefault="000C000D" w:rsidP="004D5E7A">
      <w:pPr>
        <w:keepLines w:val="0"/>
        <w:widowControl w:val="0"/>
        <w:numPr>
          <w:ilvl w:val="0"/>
          <w:numId w:val="11"/>
        </w:numPr>
        <w:tabs>
          <w:tab w:val="left" w:pos="1531"/>
        </w:tabs>
      </w:pPr>
      <w:r w:rsidRPr="003C0A46">
        <w:t xml:space="preserve">to assist </w:t>
      </w:r>
      <w:r w:rsidRPr="003C0A46">
        <w:rPr>
          <w:i/>
        </w:rPr>
        <w:t>providers</w:t>
      </w:r>
      <w:r w:rsidRPr="003C0A46">
        <w:t xml:space="preserve"> with the cash-flow implications of restructuring;</w:t>
      </w:r>
    </w:p>
    <w:p w:rsidR="000C000D" w:rsidRPr="003C0A46" w:rsidRDefault="000C000D" w:rsidP="004D5E7A">
      <w:pPr>
        <w:keepLines w:val="0"/>
        <w:widowControl w:val="0"/>
        <w:numPr>
          <w:ilvl w:val="0"/>
          <w:numId w:val="11"/>
        </w:numPr>
        <w:tabs>
          <w:tab w:val="left" w:pos="1531"/>
        </w:tabs>
      </w:pPr>
      <w:r w:rsidRPr="003C0A46">
        <w:t xml:space="preserve">to implement adjustment arising from the specific effects on grants of Commonwealth policy change; </w:t>
      </w:r>
    </w:p>
    <w:p w:rsidR="000C000D" w:rsidRPr="003C0A46" w:rsidRDefault="000C000D" w:rsidP="004D5E7A">
      <w:pPr>
        <w:keepLines w:val="0"/>
        <w:widowControl w:val="0"/>
        <w:numPr>
          <w:ilvl w:val="0"/>
          <w:numId w:val="11"/>
        </w:numPr>
        <w:tabs>
          <w:tab w:val="left" w:pos="1531"/>
        </w:tabs>
      </w:pPr>
      <w:r w:rsidRPr="003C0A46">
        <w:t xml:space="preserve">to rationalise staffing levels, courses and infrastructure both within and between </w:t>
      </w:r>
      <w:r w:rsidRPr="003C0A46">
        <w:rPr>
          <w:i/>
        </w:rPr>
        <w:t>providers</w:t>
      </w:r>
      <w:r w:rsidRPr="003C0A46">
        <w:t xml:space="preserve">; </w:t>
      </w:r>
    </w:p>
    <w:p w:rsidR="000C000D" w:rsidRPr="003C0A46" w:rsidRDefault="000C000D" w:rsidP="004D5E7A">
      <w:pPr>
        <w:keepLines w:val="0"/>
        <w:widowControl w:val="0"/>
        <w:numPr>
          <w:ilvl w:val="0"/>
          <w:numId w:val="11"/>
        </w:numPr>
        <w:tabs>
          <w:tab w:val="left" w:pos="1531"/>
        </w:tabs>
      </w:pPr>
      <w:r w:rsidRPr="003C0A46">
        <w:t>to help secure genuine productivity improvements in the area of workplace reform;</w:t>
      </w:r>
    </w:p>
    <w:p w:rsidR="000C000D" w:rsidRPr="003C0A46" w:rsidRDefault="000C000D" w:rsidP="004D5E7A">
      <w:pPr>
        <w:keepLines w:val="0"/>
        <w:widowControl w:val="0"/>
        <w:numPr>
          <w:ilvl w:val="0"/>
          <w:numId w:val="11"/>
        </w:numPr>
        <w:tabs>
          <w:tab w:val="left" w:pos="1531"/>
        </w:tabs>
      </w:pPr>
      <w:r w:rsidRPr="003C0A46">
        <w:t xml:space="preserve">to implement explicit decisions to restructure the educational profile of a </w:t>
      </w:r>
      <w:r w:rsidRPr="003C0A46">
        <w:rPr>
          <w:i/>
        </w:rPr>
        <w:t>provider</w:t>
      </w:r>
      <w:r w:rsidRPr="003C0A46">
        <w:t xml:space="preserve">; and </w:t>
      </w:r>
    </w:p>
    <w:p w:rsidR="000C000D" w:rsidRPr="003C0A46" w:rsidRDefault="000C000D" w:rsidP="004D5E7A">
      <w:pPr>
        <w:keepLines w:val="0"/>
        <w:widowControl w:val="0"/>
        <w:numPr>
          <w:ilvl w:val="0"/>
          <w:numId w:val="11"/>
        </w:numPr>
        <w:tabs>
          <w:tab w:val="left" w:pos="1531"/>
        </w:tabs>
      </w:pPr>
      <w:r w:rsidRPr="003C0A46">
        <w:t xml:space="preserve">to achieve such other purposes as the Minister may determine.  </w:t>
      </w:r>
    </w:p>
    <w:p w:rsidR="000C000D" w:rsidRPr="003C0A46" w:rsidRDefault="000C000D" w:rsidP="004D5E7A">
      <w:pPr>
        <w:pStyle w:val="Heading2"/>
        <w:rPr>
          <w:color w:val="auto"/>
        </w:rPr>
      </w:pPr>
      <w:bookmarkStart w:id="91" w:name="_Toc115842928"/>
      <w:bookmarkStart w:id="92" w:name="_Toc126732242"/>
      <w:bookmarkStart w:id="93" w:name="_Toc187123398"/>
    </w:p>
    <w:p w:rsidR="000C000D" w:rsidRPr="003C0A46" w:rsidRDefault="000C000D" w:rsidP="005760E6">
      <w:pPr>
        <w:pStyle w:val="Heading2"/>
        <w:tabs>
          <w:tab w:val="left" w:pos="851"/>
        </w:tabs>
        <w:rPr>
          <w:color w:val="auto"/>
        </w:rPr>
      </w:pPr>
      <w:bookmarkStart w:id="94" w:name="_Toc115842927"/>
      <w:bookmarkStart w:id="95" w:name="_Toc126732241"/>
      <w:bookmarkStart w:id="96" w:name="_Toc187123397"/>
      <w:bookmarkStart w:id="97" w:name="_Toc340826660"/>
      <w:r w:rsidRPr="003C0A46">
        <w:rPr>
          <w:color w:val="auto"/>
        </w:rPr>
        <w:t>8.10</w:t>
      </w:r>
      <w:r w:rsidRPr="003C0A46">
        <w:rPr>
          <w:color w:val="auto"/>
        </w:rPr>
        <w:tab/>
        <w:t>AMOUNTS</w:t>
      </w:r>
      <w:bookmarkEnd w:id="94"/>
      <w:bookmarkEnd w:id="95"/>
      <w:bookmarkEnd w:id="96"/>
      <w:bookmarkEnd w:id="97"/>
    </w:p>
    <w:p w:rsidR="000C000D" w:rsidRPr="003C0A46" w:rsidRDefault="000C000D" w:rsidP="005760E6">
      <w:pPr>
        <w:pStyle w:val="Heading2"/>
        <w:tabs>
          <w:tab w:val="left" w:pos="851"/>
        </w:tabs>
        <w:rPr>
          <w:color w:val="auto"/>
        </w:rPr>
      </w:pPr>
    </w:p>
    <w:p w:rsidR="000C000D" w:rsidRPr="003C0A46" w:rsidRDefault="000C000D" w:rsidP="00BA6F36">
      <w:pPr>
        <w:ind w:left="851" w:hanging="851"/>
      </w:pPr>
      <w:r w:rsidRPr="003C0A46">
        <w:t>8.10.1</w:t>
      </w:r>
      <w:r w:rsidRPr="003C0A46">
        <w:tab/>
        <w:t>The total amount that the Minister may advance in a calendar year is specified by legislative instrument made under subsection 33-40(3A) of the Act.</w:t>
      </w:r>
    </w:p>
    <w:p w:rsidR="000C000D" w:rsidRPr="003C0A46" w:rsidRDefault="000C000D" w:rsidP="004D5E7A">
      <w:pPr>
        <w:pStyle w:val="Heading2"/>
        <w:tabs>
          <w:tab w:val="left" w:pos="851"/>
        </w:tabs>
        <w:rPr>
          <w:color w:val="auto"/>
        </w:rPr>
      </w:pPr>
    </w:p>
    <w:p w:rsidR="000C000D" w:rsidRPr="003C0A46" w:rsidRDefault="000C000D" w:rsidP="004D5E7A">
      <w:pPr>
        <w:pStyle w:val="Heading2"/>
        <w:tabs>
          <w:tab w:val="left" w:pos="851"/>
        </w:tabs>
        <w:rPr>
          <w:color w:val="auto"/>
        </w:rPr>
      </w:pPr>
      <w:bookmarkStart w:id="98" w:name="_Toc340826661"/>
      <w:r w:rsidRPr="003C0A46">
        <w:rPr>
          <w:color w:val="auto"/>
        </w:rPr>
        <w:t>8.15</w:t>
      </w:r>
      <w:r w:rsidRPr="003C0A46">
        <w:rPr>
          <w:color w:val="auto"/>
        </w:rPr>
        <w:tab/>
        <w:t>CONDITIONS ON ADVANCES</w:t>
      </w:r>
      <w:bookmarkEnd w:id="91"/>
      <w:bookmarkEnd w:id="92"/>
      <w:bookmarkEnd w:id="93"/>
      <w:bookmarkEnd w:id="98"/>
    </w:p>
    <w:p w:rsidR="000C000D" w:rsidRPr="003C0A46" w:rsidRDefault="000C000D" w:rsidP="004D5E7A"/>
    <w:p w:rsidR="000C000D" w:rsidRPr="003C0A46" w:rsidRDefault="000C000D" w:rsidP="005760E6">
      <w:pPr>
        <w:tabs>
          <w:tab w:val="left" w:pos="1531"/>
        </w:tabs>
        <w:ind w:left="851" w:hanging="851"/>
      </w:pPr>
      <w:r w:rsidRPr="003C0A46">
        <w:t>8.15.1</w:t>
      </w:r>
      <w:r w:rsidRPr="003C0A46">
        <w:tab/>
        <w:t xml:space="preserve">An advance may be paid to a </w:t>
      </w:r>
      <w:r w:rsidRPr="003C0A46">
        <w:rPr>
          <w:i/>
        </w:rPr>
        <w:t>provider</w:t>
      </w:r>
      <w:r w:rsidRPr="003C0A46">
        <w:t xml:space="preserve"> on such conditions as the Minister determines, including, but not limited to provision of information regarding the purposes and use to which the advance has been applied. </w:t>
      </w:r>
    </w:p>
    <w:p w:rsidR="000C000D" w:rsidRPr="003C0A46" w:rsidRDefault="000C000D" w:rsidP="004D5E7A">
      <w:pPr>
        <w:pStyle w:val="Heading2"/>
        <w:tabs>
          <w:tab w:val="left" w:pos="851"/>
        </w:tabs>
        <w:rPr>
          <w:color w:val="auto"/>
        </w:rPr>
      </w:pPr>
      <w:bookmarkStart w:id="99" w:name="_Toc115842929"/>
      <w:bookmarkStart w:id="100" w:name="_Toc126732243"/>
      <w:bookmarkStart w:id="101" w:name="_Toc187123399"/>
    </w:p>
    <w:p w:rsidR="000C000D" w:rsidRPr="003C0A46" w:rsidRDefault="000C000D" w:rsidP="004D5E7A">
      <w:pPr>
        <w:pStyle w:val="Heading2"/>
        <w:tabs>
          <w:tab w:val="left" w:pos="851"/>
        </w:tabs>
        <w:rPr>
          <w:color w:val="auto"/>
        </w:rPr>
      </w:pPr>
      <w:bookmarkStart w:id="102" w:name="_Toc340826662"/>
      <w:r w:rsidRPr="003C0A46">
        <w:rPr>
          <w:color w:val="auto"/>
        </w:rPr>
        <w:t>8.20</w:t>
      </w:r>
      <w:r w:rsidRPr="003C0A46">
        <w:rPr>
          <w:color w:val="auto"/>
        </w:rPr>
        <w:tab/>
        <w:t>REPAYMENT OF THE ADVANCE</w:t>
      </w:r>
      <w:bookmarkEnd w:id="99"/>
      <w:bookmarkEnd w:id="100"/>
      <w:bookmarkEnd w:id="101"/>
      <w:bookmarkEnd w:id="102"/>
    </w:p>
    <w:p w:rsidR="000C000D" w:rsidRPr="003C0A46" w:rsidRDefault="000C000D" w:rsidP="004D5E7A"/>
    <w:p w:rsidR="005B632F" w:rsidRPr="003C0A46" w:rsidRDefault="005B632F" w:rsidP="005B632F">
      <w:pPr>
        <w:numPr>
          <w:ilvl w:val="2"/>
          <w:numId w:val="23"/>
        </w:numPr>
        <w:tabs>
          <w:tab w:val="left" w:pos="1531"/>
        </w:tabs>
      </w:pPr>
      <w:r w:rsidRPr="003C0A46">
        <w:t xml:space="preserve">Reductions under subsection 33-40(4) in the amount of the grant payable to a </w:t>
      </w:r>
      <w:r w:rsidRPr="003C0A46">
        <w:rPr>
          <w:i/>
          <w:iCs/>
        </w:rPr>
        <w:t>provider</w:t>
      </w:r>
      <w:r w:rsidRPr="003C0A46">
        <w:t xml:space="preserve"> under section 33-1 of the Act for each of the years (up to a maximum of three years) following the year in which the advance is made will be decided by the Minister.</w:t>
      </w:r>
    </w:p>
    <w:p w:rsidR="000C000D" w:rsidRPr="003C0A46" w:rsidRDefault="000C000D" w:rsidP="003F2824">
      <w:pPr>
        <w:tabs>
          <w:tab w:val="left" w:pos="1531"/>
        </w:tabs>
      </w:pPr>
    </w:p>
    <w:p w:rsidR="005B632F" w:rsidRPr="003C0A46" w:rsidRDefault="005B632F" w:rsidP="005B632F">
      <w:pPr>
        <w:tabs>
          <w:tab w:val="left" w:pos="1531"/>
        </w:tabs>
        <w:ind w:left="709" w:hanging="709"/>
      </w:pPr>
      <w:r w:rsidRPr="003C0A46">
        <w:t>8.20.5</w:t>
      </w:r>
      <w:r w:rsidRPr="003C0A46">
        <w:tab/>
        <w:t xml:space="preserve">In the years (up to a maximum of three years) following the year in which the advance is made to the </w:t>
      </w:r>
      <w:r w:rsidRPr="003C0A46">
        <w:rPr>
          <w:i/>
          <w:iCs/>
        </w:rPr>
        <w:t xml:space="preserve">provider </w:t>
      </w:r>
      <w:r w:rsidRPr="003C0A46">
        <w:t xml:space="preserve">under section 33-1 of the Act, the amount of the grant to the </w:t>
      </w:r>
      <w:r w:rsidRPr="003C0A46">
        <w:rPr>
          <w:i/>
          <w:iCs/>
        </w:rPr>
        <w:t xml:space="preserve">provider </w:t>
      </w:r>
      <w:r w:rsidRPr="003C0A46">
        <w:t>for a year will also be reduced by an amount (A) calculated in accordance with the following formula.</w:t>
      </w:r>
    </w:p>
    <w:p w:rsidR="000C000D" w:rsidRPr="003C0A46" w:rsidRDefault="000C000D" w:rsidP="008E74E5"/>
    <w:p w:rsidR="00226325" w:rsidRPr="003C0A46" w:rsidRDefault="00226325" w:rsidP="00226325">
      <w:pPr>
        <w:tabs>
          <w:tab w:val="left" w:pos="1531"/>
        </w:tabs>
        <w:ind w:left="709"/>
      </w:pPr>
      <w:r w:rsidRPr="003C0A46">
        <w:t>Formula: A = B – C</w:t>
      </w:r>
    </w:p>
    <w:p w:rsidR="00226325" w:rsidRPr="003C0A46" w:rsidRDefault="00226325" w:rsidP="00226325">
      <w:pPr>
        <w:tabs>
          <w:tab w:val="left" w:pos="1531"/>
        </w:tabs>
        <w:ind w:left="709"/>
      </w:pPr>
    </w:p>
    <w:p w:rsidR="00226325" w:rsidRPr="003C0A46" w:rsidRDefault="00226325" w:rsidP="00226325">
      <w:pPr>
        <w:tabs>
          <w:tab w:val="left" w:pos="1531"/>
        </w:tabs>
        <w:ind w:left="709"/>
      </w:pPr>
      <w:r w:rsidRPr="003C0A46">
        <w:t>Where</w:t>
      </w:r>
    </w:p>
    <w:p w:rsidR="00226325" w:rsidRPr="003C0A46" w:rsidRDefault="00226325" w:rsidP="00226325">
      <w:pPr>
        <w:tabs>
          <w:tab w:val="left" w:pos="1531"/>
        </w:tabs>
        <w:ind w:left="709"/>
      </w:pPr>
    </w:p>
    <w:p w:rsidR="00226325" w:rsidRPr="003C0A46" w:rsidRDefault="00226325" w:rsidP="00226325">
      <w:pPr>
        <w:tabs>
          <w:tab w:val="left" w:pos="1531"/>
        </w:tabs>
        <w:ind w:left="709"/>
      </w:pPr>
      <w:r w:rsidRPr="003C0A46">
        <w:t>B = the reduction in the amount of the grant for that year determined by the Minister indexed in accordance with Part 5-6 of the Act.</w:t>
      </w:r>
    </w:p>
    <w:p w:rsidR="00226325" w:rsidRPr="003C0A46" w:rsidRDefault="00226325" w:rsidP="00226325">
      <w:pPr>
        <w:tabs>
          <w:tab w:val="left" w:pos="1531"/>
        </w:tabs>
        <w:ind w:left="709"/>
      </w:pPr>
    </w:p>
    <w:p w:rsidR="00226325" w:rsidRPr="003C0A46" w:rsidRDefault="00226325" w:rsidP="00226325">
      <w:pPr>
        <w:tabs>
          <w:tab w:val="left" w:pos="1531"/>
        </w:tabs>
        <w:ind w:left="709"/>
      </w:pPr>
      <w:r w:rsidRPr="003C0A46">
        <w:t>C = the reduction in the amount of the grant for that year determined by the Minister.</w:t>
      </w:r>
    </w:p>
    <w:p w:rsidR="00226325" w:rsidRPr="003C0A46" w:rsidRDefault="00226325" w:rsidP="00226325">
      <w:r w:rsidRPr="003C0A46">
        <w:tab/>
      </w:r>
    </w:p>
    <w:p w:rsidR="00226325" w:rsidRPr="003C0A46" w:rsidRDefault="00226325" w:rsidP="00226325"/>
    <w:p w:rsidR="000C000D" w:rsidRPr="003C0A46" w:rsidRDefault="000C000D" w:rsidP="008E74E5"/>
    <w:p w:rsidR="000C000D" w:rsidRPr="003C0A46" w:rsidRDefault="000C000D" w:rsidP="008E74E5"/>
    <w:p w:rsidR="000C000D" w:rsidRPr="003C0A46" w:rsidRDefault="000C000D" w:rsidP="008E74E5"/>
    <w:p w:rsidR="000C000D" w:rsidRPr="003C0A46" w:rsidRDefault="000C000D" w:rsidP="00536000">
      <w:pPr>
        <w:pStyle w:val="Heading1"/>
      </w:pPr>
      <w:bookmarkStart w:id="103" w:name="_Toc340826663"/>
      <w:r w:rsidRPr="003C0A46">
        <w:lastRenderedPageBreak/>
        <w:t>CHAPTER 9</w:t>
      </w:r>
      <w:r w:rsidRPr="003C0A46">
        <w:tab/>
        <w:t>PERFORMANCE FUNDING GRANT AMOUNT – FACILITATION FUNDING</w:t>
      </w:r>
      <w:bookmarkEnd w:id="103"/>
    </w:p>
    <w:p w:rsidR="000C000D" w:rsidRPr="003C0A46" w:rsidRDefault="000C000D" w:rsidP="00C079E2"/>
    <w:p w:rsidR="000C000D" w:rsidRPr="003C0A46" w:rsidRDefault="000C000D" w:rsidP="00C079E2">
      <w:pPr>
        <w:pStyle w:val="Heading2"/>
        <w:rPr>
          <w:color w:val="auto"/>
        </w:rPr>
      </w:pPr>
      <w:bookmarkStart w:id="104" w:name="_Toc340826664"/>
      <w:r w:rsidRPr="003C0A46">
        <w:rPr>
          <w:color w:val="auto"/>
        </w:rPr>
        <w:t>9.1</w:t>
      </w:r>
      <w:r w:rsidRPr="003C0A46">
        <w:rPr>
          <w:color w:val="auto"/>
        </w:rPr>
        <w:tab/>
        <w:t>PURPOSE</w:t>
      </w:r>
      <w:bookmarkEnd w:id="104"/>
    </w:p>
    <w:p w:rsidR="000C000D" w:rsidRPr="003C0A46" w:rsidRDefault="000C000D" w:rsidP="000670AF"/>
    <w:p w:rsidR="000C000D" w:rsidRPr="003C0A46" w:rsidRDefault="000C000D" w:rsidP="000670AF">
      <w:pPr>
        <w:tabs>
          <w:tab w:val="left" w:pos="900"/>
        </w:tabs>
        <w:ind w:left="900" w:hanging="900"/>
      </w:pPr>
      <w:r w:rsidRPr="003C0A46">
        <w:t>9.1.1</w:t>
      </w:r>
      <w:r w:rsidRPr="003C0A46">
        <w:tab/>
        <w:t xml:space="preserve">This chapter outlines </w:t>
      </w:r>
      <w:r w:rsidR="008F0536" w:rsidRPr="003C0A46">
        <w:t xml:space="preserve">how </w:t>
      </w:r>
      <w:r w:rsidRPr="003C0A46">
        <w:t>the calculations for determining how</w:t>
      </w:r>
      <w:r w:rsidR="00E935A0" w:rsidRPr="003C0A46">
        <w:t xml:space="preserve"> the</w:t>
      </w:r>
      <w:r w:rsidRPr="003C0A46">
        <w:t xml:space="preserve"> Facilitation Funding</w:t>
      </w:r>
      <w:r w:rsidR="008F0536" w:rsidRPr="003C0A46">
        <w:t xml:space="preserve"> </w:t>
      </w:r>
      <w:r w:rsidR="00E935A0" w:rsidRPr="003C0A46">
        <w:t>component</w:t>
      </w:r>
      <w:r w:rsidRPr="003C0A46">
        <w:t xml:space="preserve"> of the Performance Funding grant amount will be worked out for 2011, 2012 and 2013 under subsection 33</w:t>
      </w:r>
      <w:r w:rsidRPr="003C0A46">
        <w:noBreakHyphen/>
        <w:t xml:space="preserve">1(v) of the Act. </w:t>
      </w:r>
    </w:p>
    <w:p w:rsidR="000C000D" w:rsidRPr="003C0A46" w:rsidRDefault="000C000D" w:rsidP="000670AF">
      <w:pPr>
        <w:tabs>
          <w:tab w:val="left" w:pos="900"/>
        </w:tabs>
        <w:ind w:left="900" w:hanging="900"/>
      </w:pPr>
    </w:p>
    <w:p w:rsidR="000C000D" w:rsidRPr="003C0A46" w:rsidRDefault="000C000D" w:rsidP="00C079E2">
      <w:pPr>
        <w:pStyle w:val="Heading2"/>
        <w:rPr>
          <w:color w:val="auto"/>
        </w:rPr>
      </w:pPr>
      <w:bookmarkStart w:id="105" w:name="_Toc340826665"/>
      <w:r w:rsidRPr="003C0A46">
        <w:rPr>
          <w:color w:val="auto"/>
        </w:rPr>
        <w:t>9.5</w:t>
      </w:r>
      <w:r w:rsidRPr="003C0A46">
        <w:rPr>
          <w:color w:val="auto"/>
        </w:rPr>
        <w:tab/>
        <w:t>FACILITATION FUNDING ELIGIBILITY</w:t>
      </w:r>
      <w:bookmarkEnd w:id="105"/>
    </w:p>
    <w:p w:rsidR="000C000D" w:rsidRPr="003C0A46" w:rsidRDefault="000C000D" w:rsidP="000670AF">
      <w:pPr>
        <w:tabs>
          <w:tab w:val="left" w:pos="900"/>
        </w:tabs>
      </w:pPr>
    </w:p>
    <w:p w:rsidR="000C000D" w:rsidRPr="003C0A46" w:rsidRDefault="000C000D" w:rsidP="000670AF">
      <w:pPr>
        <w:tabs>
          <w:tab w:val="left" w:pos="851"/>
        </w:tabs>
        <w:ind w:left="851" w:hanging="851"/>
      </w:pPr>
      <w:r w:rsidRPr="003C0A46">
        <w:t>9.5.1</w:t>
      </w:r>
      <w:r w:rsidRPr="003C0A46">
        <w:tab/>
        <w:t xml:space="preserve">A </w:t>
      </w:r>
      <w:r w:rsidRPr="003C0A46">
        <w:rPr>
          <w:i/>
        </w:rPr>
        <w:t>provider</w:t>
      </w:r>
      <w:r w:rsidRPr="003C0A46">
        <w:t xml:space="preserve"> will eligible for Facilitation Funding if:</w:t>
      </w:r>
    </w:p>
    <w:p w:rsidR="000C000D" w:rsidRPr="003C0A46" w:rsidRDefault="000C000D" w:rsidP="000670AF"/>
    <w:p w:rsidR="000C000D" w:rsidRPr="003C0A46" w:rsidRDefault="000C000D" w:rsidP="000670AF">
      <w:pPr>
        <w:pStyle w:val="guidelinenumbers"/>
        <w:numPr>
          <w:ilvl w:val="0"/>
          <w:numId w:val="15"/>
        </w:numPr>
      </w:pPr>
      <w:r w:rsidRPr="003C0A46">
        <w:t xml:space="preserve">the </w:t>
      </w:r>
      <w:r w:rsidRPr="003C0A46">
        <w:rPr>
          <w:i/>
        </w:rPr>
        <w:t>provider</w:t>
      </w:r>
      <w:r w:rsidRPr="003C0A46">
        <w:t xml:space="preserve"> is a Table A </w:t>
      </w:r>
      <w:r w:rsidRPr="003C0A46">
        <w:rPr>
          <w:i/>
        </w:rPr>
        <w:t>provider</w:t>
      </w:r>
      <w:r w:rsidRPr="003C0A46">
        <w:t>; and</w:t>
      </w:r>
    </w:p>
    <w:p w:rsidR="000C000D" w:rsidRPr="003C0A46" w:rsidRDefault="000C000D" w:rsidP="000670AF">
      <w:pPr>
        <w:pStyle w:val="guidelinenumbers"/>
        <w:numPr>
          <w:ilvl w:val="0"/>
          <w:numId w:val="15"/>
        </w:numPr>
      </w:pPr>
      <w:r w:rsidRPr="003C0A46">
        <w:t xml:space="preserve">the Minister has allocated a number of Commonwealth supported places to the </w:t>
      </w:r>
      <w:r w:rsidRPr="003C0A46">
        <w:rPr>
          <w:i/>
        </w:rPr>
        <w:t>provider</w:t>
      </w:r>
      <w:r w:rsidRPr="003C0A46">
        <w:t xml:space="preserve"> for that year under section 30-10 of the Act; and</w:t>
      </w:r>
    </w:p>
    <w:p w:rsidR="000C000D" w:rsidRPr="003C0A46" w:rsidRDefault="000C000D" w:rsidP="000670AF">
      <w:pPr>
        <w:pStyle w:val="guidelinenumbers"/>
        <w:numPr>
          <w:ilvl w:val="0"/>
          <w:numId w:val="13"/>
        </w:numPr>
      </w:pPr>
      <w:r w:rsidRPr="003C0A46">
        <w:t xml:space="preserve">the </w:t>
      </w:r>
      <w:r w:rsidRPr="003C0A46">
        <w:rPr>
          <w:i/>
        </w:rPr>
        <w:t xml:space="preserve">provider </w:t>
      </w:r>
      <w:r w:rsidRPr="003C0A46">
        <w:t>has entered into a funding agreement with the Commonwealth under section 30-25 of the Act in respect of that year (the 2011-2013 Compact period).</w:t>
      </w:r>
    </w:p>
    <w:p w:rsidR="000C000D" w:rsidRPr="003C0A46" w:rsidRDefault="000C000D" w:rsidP="000670AF">
      <w:pPr>
        <w:ind w:left="1440" w:hanging="589"/>
      </w:pPr>
    </w:p>
    <w:p w:rsidR="000C000D" w:rsidRPr="003C0A46" w:rsidRDefault="000C000D" w:rsidP="000670AF">
      <w:pPr>
        <w:tabs>
          <w:tab w:val="left" w:pos="851"/>
        </w:tabs>
        <w:ind w:left="851" w:hanging="851"/>
      </w:pPr>
      <w:r w:rsidRPr="003C0A46">
        <w:t>9.5.5</w:t>
      </w:r>
      <w:r w:rsidRPr="003C0A46">
        <w:tab/>
        <w:t xml:space="preserve">In order to receive Facilitation Funding in 2011, 2012 and 2013, </w:t>
      </w:r>
      <w:r w:rsidRPr="003C0A46">
        <w:rPr>
          <w:i/>
        </w:rPr>
        <w:t>providers</w:t>
      </w:r>
      <w:r w:rsidRPr="003C0A46">
        <w:t xml:space="preserve"> must:</w:t>
      </w:r>
    </w:p>
    <w:p w:rsidR="000C000D" w:rsidRPr="003C0A46" w:rsidRDefault="000C000D" w:rsidP="000670AF">
      <w:pPr>
        <w:pStyle w:val="guidelinenumbers"/>
        <w:numPr>
          <w:ilvl w:val="0"/>
          <w:numId w:val="16"/>
        </w:numPr>
      </w:pPr>
      <w:r w:rsidRPr="003C0A46">
        <w:t xml:space="preserve">inform the Commonwealth of strategies and goals for achieving the </w:t>
      </w:r>
      <w:r w:rsidRPr="003C0A46">
        <w:rPr>
          <w:i/>
        </w:rPr>
        <w:t>provider’s</w:t>
      </w:r>
      <w:r w:rsidRPr="003C0A46">
        <w:t xml:space="preserve"> teaching and learning mission described under clause 4.7 of the </w:t>
      </w:r>
      <w:r w:rsidRPr="003C0A46">
        <w:rPr>
          <w:i/>
        </w:rPr>
        <w:t xml:space="preserve">provider’s </w:t>
      </w:r>
      <w:r w:rsidRPr="003C0A46">
        <w:t>2011-13 Compact; and</w:t>
      </w:r>
    </w:p>
    <w:p w:rsidR="000C000D" w:rsidRPr="003C0A46" w:rsidRDefault="000C000D" w:rsidP="000670AF">
      <w:pPr>
        <w:pStyle w:val="guidelinenumbers"/>
        <w:numPr>
          <w:ilvl w:val="0"/>
          <w:numId w:val="13"/>
        </w:numPr>
      </w:pPr>
      <w:r w:rsidRPr="003C0A46">
        <w:t>agree to the performance targets relating to specific Commonwealth goals contained in clause 4.14 of the provider’s 2011-13 Compact.</w:t>
      </w:r>
    </w:p>
    <w:p w:rsidR="000C000D" w:rsidRPr="003C0A46" w:rsidRDefault="000C000D" w:rsidP="000670AF">
      <w:pPr>
        <w:ind w:left="1440" w:hanging="720"/>
      </w:pPr>
    </w:p>
    <w:p w:rsidR="000C000D" w:rsidRPr="003C0A46" w:rsidRDefault="000C000D" w:rsidP="00C079E2">
      <w:pPr>
        <w:pStyle w:val="Heading2"/>
        <w:rPr>
          <w:color w:val="auto"/>
        </w:rPr>
      </w:pPr>
      <w:bookmarkStart w:id="106" w:name="_Toc340826666"/>
      <w:r w:rsidRPr="003C0A46">
        <w:rPr>
          <w:color w:val="auto"/>
        </w:rPr>
        <w:t>9.10</w:t>
      </w:r>
      <w:r w:rsidRPr="003C0A46">
        <w:rPr>
          <w:color w:val="auto"/>
        </w:rPr>
        <w:tab/>
        <w:t>CALCULATION OF FACILITATION FUNDING</w:t>
      </w:r>
      <w:bookmarkEnd w:id="106"/>
      <w:r w:rsidRPr="003C0A46">
        <w:rPr>
          <w:color w:val="auto"/>
        </w:rPr>
        <w:t xml:space="preserve"> </w:t>
      </w:r>
    </w:p>
    <w:p w:rsidR="000C000D" w:rsidRPr="003C0A46" w:rsidRDefault="000C000D" w:rsidP="000670AF">
      <w:pPr>
        <w:ind w:left="1440" w:hanging="589"/>
      </w:pPr>
    </w:p>
    <w:p w:rsidR="000C000D" w:rsidRPr="003C0A46" w:rsidRDefault="000C000D" w:rsidP="000670AF">
      <w:pPr>
        <w:tabs>
          <w:tab w:val="left" w:pos="851"/>
        </w:tabs>
        <w:ind w:left="851" w:hanging="851"/>
      </w:pPr>
      <w:r w:rsidRPr="003C0A46">
        <w:t>9.10.1</w:t>
      </w:r>
      <w:r w:rsidRPr="003C0A46">
        <w:tab/>
        <w:t>The Facilitation Funding available in a given year is comprised of the following two components:</w:t>
      </w:r>
    </w:p>
    <w:p w:rsidR="000C000D" w:rsidRPr="003C0A46" w:rsidRDefault="000C000D" w:rsidP="000670AF">
      <w:pPr>
        <w:tabs>
          <w:tab w:val="left" w:pos="851"/>
        </w:tabs>
        <w:ind w:left="851" w:hanging="851"/>
      </w:pPr>
    </w:p>
    <w:p w:rsidR="000C000D" w:rsidRPr="003C0A46" w:rsidRDefault="000C000D" w:rsidP="006A3249">
      <w:pPr>
        <w:pStyle w:val="guidelinenumbers"/>
        <w:numPr>
          <w:ilvl w:val="0"/>
          <w:numId w:val="21"/>
        </w:numPr>
      </w:pPr>
      <w:r w:rsidRPr="003C0A46">
        <w:t>‘</w:t>
      </w:r>
      <w:r w:rsidRPr="003C0A46">
        <w:rPr>
          <w:i/>
        </w:rPr>
        <w:t>Basic Grant Amount component</w:t>
      </w:r>
      <w:r w:rsidRPr="003C0A46">
        <w:t xml:space="preserve">’ – the Facilitation Funding to be distributed based on </w:t>
      </w:r>
      <w:r w:rsidR="001E0658" w:rsidRPr="003C0A46">
        <w:rPr>
          <w:i/>
        </w:rPr>
        <w:t xml:space="preserve">provider </w:t>
      </w:r>
      <w:r w:rsidRPr="003C0A46">
        <w:t>shares of the Basic Grant Amount of the same year (section 33</w:t>
      </w:r>
      <w:r w:rsidRPr="003C0A46">
        <w:noBreakHyphen/>
        <w:t>5 of the Act). In 2011 this component was $91,010,141. This amount will be indexed for 2012 and 2013 in accordance with the method set out in Part 5-6 of the Act. The ‘Basic Grant Amount</w:t>
      </w:r>
      <w:r w:rsidR="00E935A0" w:rsidRPr="003C0A46">
        <w:t>s</w:t>
      </w:r>
      <w:r w:rsidRPr="003C0A46">
        <w:t xml:space="preserve">’ is the estimated Basic Grant Amount to be distributed in a given year as at 1 January of that year; and </w:t>
      </w:r>
    </w:p>
    <w:p w:rsidR="000C000D" w:rsidRPr="003C0A46" w:rsidRDefault="000C000D" w:rsidP="000670AF">
      <w:pPr>
        <w:pStyle w:val="guidelinenumbers"/>
        <w:tabs>
          <w:tab w:val="clear" w:pos="643"/>
        </w:tabs>
        <w:ind w:left="1211" w:firstLine="0"/>
      </w:pPr>
    </w:p>
    <w:p w:rsidR="000C000D" w:rsidRPr="003C0A46" w:rsidRDefault="000C000D" w:rsidP="006A3249">
      <w:pPr>
        <w:pStyle w:val="ListParagraph"/>
        <w:numPr>
          <w:ilvl w:val="0"/>
          <w:numId w:val="20"/>
        </w:numPr>
      </w:pPr>
      <w:r w:rsidRPr="003C0A46">
        <w:t>‘Grants to Support National Institutes specified in the Other Grants Guidelines</w:t>
      </w:r>
      <w:r w:rsidRPr="003C0A46">
        <w:rPr>
          <w:i/>
        </w:rPr>
        <w:t xml:space="preserve"> component’</w:t>
      </w:r>
      <w:r w:rsidRPr="003C0A46">
        <w:t xml:space="preserve"> – the</w:t>
      </w:r>
      <w:r w:rsidRPr="003C0A46">
        <w:rPr>
          <w:i/>
        </w:rPr>
        <w:t xml:space="preserve"> </w:t>
      </w:r>
      <w:r w:rsidRPr="003C0A46">
        <w:t xml:space="preserve">Facilitation Funding to be distributed based on </w:t>
      </w:r>
      <w:r w:rsidRPr="003C0A46">
        <w:rPr>
          <w:i/>
        </w:rPr>
        <w:t xml:space="preserve">provider </w:t>
      </w:r>
      <w:r w:rsidRPr="003C0A46">
        <w:t xml:space="preserve">shares of the Grants to Support National Institutes specified in the Other Grants Guidelines amount of the same year (item 4 of subsection 41-10 of the Act). In 2011 this component was $3,229,213. This amount will be indexed for 2012 and 2013 in accordance with the method set out in Part 5-6 of the Act. In 2014 and later years the amount is nil. The ‘Grants to Support National Institutes specified in Other Grants Guidelines amount’ is the estimated Grants to Support National Institutes specified in Other Grants Guidelines amount to be distributed in a given year as at 1 January of that year. </w:t>
      </w:r>
    </w:p>
    <w:p w:rsidR="000C000D" w:rsidRPr="003C0A46" w:rsidRDefault="000C000D" w:rsidP="00D5065C"/>
    <w:p w:rsidR="000C000D" w:rsidRPr="003C0A46" w:rsidRDefault="000C000D" w:rsidP="00D5065C">
      <w:pPr>
        <w:pStyle w:val="guidelinenumbers"/>
        <w:tabs>
          <w:tab w:val="clear" w:pos="643"/>
        </w:tabs>
        <w:ind w:left="851" w:firstLine="0"/>
      </w:pPr>
    </w:p>
    <w:p w:rsidR="000C000D" w:rsidRPr="003C0A46" w:rsidRDefault="000C000D" w:rsidP="000670AF">
      <w:pPr>
        <w:ind w:left="851"/>
      </w:pPr>
    </w:p>
    <w:p w:rsidR="000C000D" w:rsidRPr="003C0A46" w:rsidRDefault="000C000D" w:rsidP="000670AF">
      <w:pPr>
        <w:ind w:left="851"/>
      </w:pPr>
    </w:p>
    <w:p w:rsidR="000C000D" w:rsidRPr="003C0A46" w:rsidRDefault="000C000D" w:rsidP="000A4E39">
      <w:pPr>
        <w:tabs>
          <w:tab w:val="left" w:pos="851"/>
        </w:tabs>
        <w:ind w:left="851" w:hanging="851"/>
      </w:pPr>
      <w:r w:rsidRPr="003C0A46">
        <w:br w:type="page"/>
      </w:r>
      <w:r w:rsidRPr="003C0A46">
        <w:lastRenderedPageBreak/>
        <w:t xml:space="preserve">9.10.5 </w:t>
      </w:r>
      <w:r w:rsidR="000A4E39" w:rsidRPr="003C0A46">
        <w:tab/>
      </w:r>
      <w:r w:rsidRPr="003C0A46">
        <w:t>The formula for calculating each provider’s Facilitation Funding payment in a given year is the sum of a) plus b) where:</w:t>
      </w:r>
    </w:p>
    <w:p w:rsidR="000C000D" w:rsidRPr="003C0A46" w:rsidRDefault="000C000D" w:rsidP="000670AF">
      <w:pPr>
        <w:tabs>
          <w:tab w:val="left" w:pos="851"/>
        </w:tabs>
        <w:ind w:left="851" w:hanging="851"/>
      </w:pPr>
    </w:p>
    <w:p w:rsidR="000C000D" w:rsidRPr="003C0A46" w:rsidRDefault="000C000D" w:rsidP="000670AF">
      <w:pPr>
        <w:tabs>
          <w:tab w:val="left" w:pos="851"/>
        </w:tabs>
        <w:ind w:left="851" w:hanging="851"/>
      </w:pPr>
    </w:p>
    <w:p w:rsidR="000C000D" w:rsidRPr="003C0A46" w:rsidRDefault="000C000D" w:rsidP="000670AF">
      <w:pPr>
        <w:pStyle w:val="guidelinenumbers"/>
        <w:numPr>
          <w:ilvl w:val="0"/>
          <w:numId w:val="17"/>
        </w:numPr>
      </w:pPr>
      <w:r w:rsidRPr="003C0A46">
        <w:t>The Basic Grant Amount component is:</w:t>
      </w:r>
    </w:p>
    <w:p w:rsidR="000C000D" w:rsidRPr="003C0A46" w:rsidRDefault="000C000D" w:rsidP="000670AF">
      <w:pPr>
        <w:spacing w:before="120"/>
        <w:jc w:val="center"/>
        <w:rPr>
          <w:sz w:val="24"/>
          <w:szCs w:val="24"/>
        </w:rPr>
      </w:pPr>
      <w:r w:rsidRPr="003C0A46">
        <w:rPr>
          <w:position w:val="-60"/>
          <w:sz w:val="24"/>
          <w:szCs w:val="24"/>
        </w:rPr>
        <w:object w:dxaOrig="2680" w:dyaOrig="1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0.25pt" o:ole="">
            <v:imagedata r:id="rId11" o:title=""/>
          </v:shape>
          <o:OLEObject Type="Embed" ProgID="Equation.3" ShapeID="_x0000_i1025" DrawAspect="Content" ObjectID="_1416647963" r:id="rId12"/>
        </w:object>
      </w:r>
    </w:p>
    <w:p w:rsidR="000C000D" w:rsidRPr="003C0A46" w:rsidRDefault="000C000D" w:rsidP="000670AF">
      <w:pPr>
        <w:spacing w:before="120"/>
      </w:pPr>
      <w:r w:rsidRPr="003C0A46">
        <w:t xml:space="preserve">Where: </w:t>
      </w:r>
    </w:p>
    <w:tbl>
      <w:tblPr>
        <w:tblW w:w="0" w:type="auto"/>
        <w:tblLook w:val="01E0"/>
      </w:tblPr>
      <w:tblGrid>
        <w:gridCol w:w="1701"/>
        <w:gridCol w:w="360"/>
        <w:gridCol w:w="7662"/>
      </w:tblGrid>
      <w:tr w:rsidR="000C000D" w:rsidRPr="003C0A46" w:rsidTr="000670AF">
        <w:tc>
          <w:tcPr>
            <w:tcW w:w="1548" w:type="dxa"/>
          </w:tcPr>
          <w:p w:rsidR="000C000D" w:rsidRPr="003C0A46" w:rsidRDefault="000C000D" w:rsidP="000670AF">
            <w:pPr>
              <w:spacing w:before="120"/>
              <w:jc w:val="right"/>
            </w:pPr>
            <w:r w:rsidRPr="003C0A46">
              <w:rPr>
                <w:position w:val="-14"/>
              </w:rPr>
              <w:object w:dxaOrig="1479" w:dyaOrig="380">
                <v:shape id="_x0000_i1026" type="#_x0000_t75" style="width:74.25pt;height:18.75pt" o:ole="">
                  <v:imagedata r:id="rId13" o:title=""/>
                </v:shape>
                <o:OLEObject Type="Embed" ProgID="Equation.3" ShapeID="_x0000_i1026" DrawAspect="Content" ObjectID="_1416647964" r:id="rId14"/>
              </w:object>
            </w:r>
          </w:p>
        </w:tc>
        <w:tc>
          <w:tcPr>
            <w:tcW w:w="360" w:type="dxa"/>
          </w:tcPr>
          <w:p w:rsidR="000C000D" w:rsidRPr="003C0A46" w:rsidRDefault="000C000D" w:rsidP="000670AF">
            <w:pPr>
              <w:spacing w:before="120"/>
            </w:pPr>
            <w:r w:rsidRPr="003C0A46">
              <w:t>=</w:t>
            </w:r>
          </w:p>
        </w:tc>
        <w:tc>
          <w:tcPr>
            <w:tcW w:w="7662" w:type="dxa"/>
          </w:tcPr>
          <w:p w:rsidR="000C000D" w:rsidRPr="003C0A46" w:rsidRDefault="000C000D" w:rsidP="000670AF">
            <w:pPr>
              <w:spacing w:before="120"/>
            </w:pPr>
            <w:r w:rsidRPr="003C0A46">
              <w:t xml:space="preserve">potential Basic Grant Amount component payable to </w:t>
            </w:r>
            <w:r w:rsidRPr="003C0A46">
              <w:rPr>
                <w:i/>
              </w:rPr>
              <w:t>provider</w:t>
            </w:r>
            <w:r w:rsidRPr="003C0A46">
              <w:t xml:space="preserve"> </w:t>
            </w:r>
            <w:r w:rsidRPr="003C0A46">
              <w:rPr>
                <w:i/>
              </w:rPr>
              <w:t>i</w:t>
            </w:r>
            <w:r w:rsidRPr="003C0A46">
              <w:t xml:space="preserve"> in a given year based on the</w:t>
            </w:r>
            <w:r w:rsidRPr="003C0A46">
              <w:rPr>
                <w:i/>
              </w:rPr>
              <w:t xml:space="preserve"> provider’s </w:t>
            </w:r>
            <w:r w:rsidRPr="003C0A46">
              <w:t xml:space="preserve">share of the Basic Grant Amount of that year </w:t>
            </w:r>
          </w:p>
        </w:tc>
      </w:tr>
      <w:tr w:rsidR="000C000D" w:rsidRPr="003C0A46" w:rsidTr="000670AF">
        <w:tc>
          <w:tcPr>
            <w:tcW w:w="1548" w:type="dxa"/>
          </w:tcPr>
          <w:p w:rsidR="000C000D" w:rsidRPr="003C0A46" w:rsidRDefault="000C000D" w:rsidP="000670AF">
            <w:pPr>
              <w:spacing w:before="120"/>
              <w:jc w:val="right"/>
            </w:pPr>
            <w:r w:rsidRPr="003C0A46">
              <w:t>A</w:t>
            </w:r>
          </w:p>
        </w:tc>
        <w:tc>
          <w:tcPr>
            <w:tcW w:w="360" w:type="dxa"/>
          </w:tcPr>
          <w:p w:rsidR="000C000D" w:rsidRPr="003C0A46" w:rsidRDefault="000C000D" w:rsidP="000670AF">
            <w:pPr>
              <w:spacing w:before="120"/>
            </w:pPr>
            <w:r w:rsidRPr="003C0A46">
              <w:t>=</w:t>
            </w:r>
          </w:p>
        </w:tc>
        <w:tc>
          <w:tcPr>
            <w:tcW w:w="7662" w:type="dxa"/>
          </w:tcPr>
          <w:p w:rsidR="000C000D" w:rsidRPr="003C0A46" w:rsidRDefault="000C000D" w:rsidP="000670AF">
            <w:pPr>
              <w:spacing w:before="120"/>
            </w:pPr>
            <w:r w:rsidRPr="003C0A46">
              <w:t>The entire amount of the Basic Grant Amount component that is to be distributed in a given year (see clause 9.10 of these Guidelines)</w:t>
            </w:r>
          </w:p>
        </w:tc>
      </w:tr>
      <w:tr w:rsidR="000C000D" w:rsidRPr="003C0A46" w:rsidTr="000670AF">
        <w:tc>
          <w:tcPr>
            <w:tcW w:w="1548" w:type="dxa"/>
          </w:tcPr>
          <w:p w:rsidR="000C000D" w:rsidRPr="003C0A46" w:rsidRDefault="000C000D" w:rsidP="000670AF">
            <w:pPr>
              <w:spacing w:before="120"/>
              <w:jc w:val="right"/>
            </w:pPr>
            <w:r w:rsidRPr="003C0A46">
              <w:rPr>
                <w:iCs/>
                <w:position w:val="-12"/>
              </w:rPr>
              <w:object w:dxaOrig="280" w:dyaOrig="360">
                <v:shape id="_x0000_i1027" type="#_x0000_t75" style="width:14.25pt;height:18pt" o:ole="">
                  <v:imagedata r:id="rId15" o:title=""/>
                </v:shape>
                <o:OLEObject Type="Embed" ProgID="Equation.3" ShapeID="_x0000_i1027" DrawAspect="Content" ObjectID="_1416647965" r:id="rId16"/>
              </w:object>
            </w:r>
          </w:p>
        </w:tc>
        <w:tc>
          <w:tcPr>
            <w:tcW w:w="360" w:type="dxa"/>
          </w:tcPr>
          <w:p w:rsidR="000C000D" w:rsidRPr="003C0A46" w:rsidRDefault="000C000D" w:rsidP="000670AF">
            <w:pPr>
              <w:spacing w:before="120"/>
            </w:pPr>
            <w:r w:rsidRPr="003C0A46">
              <w:t>=</w:t>
            </w:r>
          </w:p>
        </w:tc>
        <w:tc>
          <w:tcPr>
            <w:tcW w:w="7662" w:type="dxa"/>
          </w:tcPr>
          <w:p w:rsidR="000C000D" w:rsidRPr="003C0A46" w:rsidRDefault="000C000D" w:rsidP="000670AF">
            <w:pPr>
              <w:spacing w:before="120"/>
            </w:pPr>
            <w:r w:rsidRPr="003C0A46">
              <w:rPr>
                <w:iCs/>
              </w:rPr>
              <w:t xml:space="preserve">the Basic Grant Amount to be distributed in a given year to </w:t>
            </w:r>
            <w:r w:rsidRPr="003C0A46">
              <w:rPr>
                <w:i/>
                <w:iCs/>
              </w:rPr>
              <w:t>provider</w:t>
            </w:r>
            <w:r w:rsidRPr="003C0A46">
              <w:rPr>
                <w:iCs/>
              </w:rPr>
              <w:t xml:space="preserve"> i</w:t>
            </w:r>
          </w:p>
        </w:tc>
      </w:tr>
      <w:tr w:rsidR="000C000D" w:rsidRPr="003C0A46" w:rsidTr="000670AF">
        <w:tc>
          <w:tcPr>
            <w:tcW w:w="1548" w:type="dxa"/>
          </w:tcPr>
          <w:p w:rsidR="000C000D" w:rsidRPr="003C0A46" w:rsidRDefault="000C000D" w:rsidP="000670AF">
            <w:pPr>
              <w:spacing w:before="120"/>
              <w:jc w:val="right"/>
            </w:pPr>
            <w:r w:rsidRPr="003C0A46">
              <w:rPr>
                <w:iCs/>
                <w:position w:val="-12"/>
              </w:rPr>
              <w:object w:dxaOrig="320" w:dyaOrig="360">
                <v:shape id="_x0000_i1028" type="#_x0000_t75" style="width:15.75pt;height:18pt" o:ole="">
                  <v:imagedata r:id="rId17" o:title=""/>
                </v:shape>
                <o:OLEObject Type="Embed" ProgID="Equation.3" ShapeID="_x0000_i1028" DrawAspect="Content" ObjectID="_1416647966" r:id="rId18"/>
              </w:object>
            </w:r>
          </w:p>
        </w:tc>
        <w:tc>
          <w:tcPr>
            <w:tcW w:w="360" w:type="dxa"/>
          </w:tcPr>
          <w:p w:rsidR="000C000D" w:rsidRPr="003C0A46" w:rsidRDefault="000C000D" w:rsidP="000670AF">
            <w:pPr>
              <w:spacing w:before="120"/>
            </w:pPr>
            <w:r w:rsidRPr="003C0A46">
              <w:t>=</w:t>
            </w:r>
          </w:p>
        </w:tc>
        <w:tc>
          <w:tcPr>
            <w:tcW w:w="7662" w:type="dxa"/>
          </w:tcPr>
          <w:p w:rsidR="000C000D" w:rsidRPr="003C0A46" w:rsidRDefault="000C000D" w:rsidP="000670AF">
            <w:pPr>
              <w:spacing w:before="120"/>
            </w:pPr>
            <w:r w:rsidRPr="003C0A46">
              <w:rPr>
                <w:iCs/>
              </w:rPr>
              <w:t>the Basic Grant Amount to be distributed in a given year to</w:t>
            </w:r>
            <w:r w:rsidRPr="003C0A46">
              <w:rPr>
                <w:i/>
                <w:iCs/>
              </w:rPr>
              <w:t xml:space="preserve"> provider</w:t>
            </w:r>
            <w:r w:rsidRPr="003C0A46">
              <w:rPr>
                <w:iCs/>
              </w:rPr>
              <w:t xml:space="preserve"> k (where k is all </w:t>
            </w:r>
            <w:r w:rsidRPr="003C0A46">
              <w:rPr>
                <w:i/>
                <w:iCs/>
              </w:rPr>
              <w:t>providers</w:t>
            </w:r>
            <w:r w:rsidRPr="003C0A46">
              <w:rPr>
                <w:iCs/>
              </w:rPr>
              <w:t xml:space="preserve"> that meet the eligibility criteria set out in clause 9.5 of these Guidelines)</w:t>
            </w:r>
          </w:p>
        </w:tc>
      </w:tr>
      <w:tr w:rsidR="000C000D" w:rsidRPr="003C0A46" w:rsidTr="000670AF">
        <w:trPr>
          <w:trHeight w:val="884"/>
        </w:trPr>
        <w:tc>
          <w:tcPr>
            <w:tcW w:w="1548" w:type="dxa"/>
          </w:tcPr>
          <w:p w:rsidR="000C000D" w:rsidRPr="003C0A46" w:rsidRDefault="000C000D" w:rsidP="000670AF">
            <w:pPr>
              <w:spacing w:before="120"/>
              <w:jc w:val="right"/>
            </w:pPr>
            <w:r w:rsidRPr="003C0A46">
              <w:rPr>
                <w:position w:val="-28"/>
              </w:rPr>
              <w:object w:dxaOrig="620" w:dyaOrig="680">
                <v:shape id="_x0000_i1029" type="#_x0000_t75" style="width:30.75pt;height:33.75pt" o:ole="">
                  <v:imagedata r:id="rId19" o:title=""/>
                </v:shape>
                <o:OLEObject Type="Embed" ProgID="Equation.3" ShapeID="_x0000_i1029" DrawAspect="Content" ObjectID="_1416647967" r:id="rId20"/>
              </w:object>
            </w:r>
          </w:p>
        </w:tc>
        <w:tc>
          <w:tcPr>
            <w:tcW w:w="360" w:type="dxa"/>
          </w:tcPr>
          <w:p w:rsidR="000C000D" w:rsidRPr="003C0A46" w:rsidRDefault="000C000D" w:rsidP="000670AF">
            <w:pPr>
              <w:spacing w:before="120"/>
            </w:pPr>
            <w:r w:rsidRPr="003C0A46">
              <w:t>=</w:t>
            </w:r>
          </w:p>
        </w:tc>
        <w:tc>
          <w:tcPr>
            <w:tcW w:w="7662" w:type="dxa"/>
          </w:tcPr>
          <w:p w:rsidR="000C000D" w:rsidRPr="003C0A46" w:rsidRDefault="000C000D" w:rsidP="000670AF">
            <w:pPr>
              <w:spacing w:before="120"/>
            </w:pPr>
            <w:r w:rsidRPr="003C0A46">
              <w:t xml:space="preserve">the total Basic Grant Amount to be distributed in a given year to all </w:t>
            </w:r>
            <w:r w:rsidRPr="003C0A46">
              <w:rPr>
                <w:i/>
              </w:rPr>
              <w:t xml:space="preserve">providers </w:t>
            </w:r>
            <w:r w:rsidRPr="003C0A46">
              <w:rPr>
                <w:iCs/>
              </w:rPr>
              <w:t>that meet the eligibility criteria set out in clause 9.5 of these Guidelines</w:t>
            </w:r>
          </w:p>
        </w:tc>
      </w:tr>
    </w:tbl>
    <w:p w:rsidR="000C000D" w:rsidRPr="003C0A46" w:rsidRDefault="000C000D" w:rsidP="000670AF">
      <w:pPr>
        <w:tabs>
          <w:tab w:val="left" w:pos="851"/>
        </w:tabs>
        <w:ind w:left="851" w:hanging="851"/>
      </w:pPr>
    </w:p>
    <w:p w:rsidR="000C000D" w:rsidRPr="003C0A46" w:rsidRDefault="000C000D" w:rsidP="000670AF">
      <w:pPr>
        <w:tabs>
          <w:tab w:val="left" w:pos="851"/>
        </w:tabs>
        <w:ind w:left="851" w:hanging="851"/>
      </w:pPr>
      <w:r w:rsidRPr="003C0A46">
        <w:t>and</w:t>
      </w:r>
    </w:p>
    <w:p w:rsidR="000C000D" w:rsidRPr="003C0A46" w:rsidRDefault="000C000D" w:rsidP="000670AF">
      <w:pPr>
        <w:pStyle w:val="guidelinenumbers"/>
        <w:numPr>
          <w:ilvl w:val="0"/>
          <w:numId w:val="17"/>
        </w:numPr>
      </w:pPr>
      <w:r w:rsidRPr="003C0A46">
        <w:t xml:space="preserve"> The Grants to Support National Institutes specified in the Other Grants Guidelines component is:</w:t>
      </w:r>
    </w:p>
    <w:p w:rsidR="000C000D" w:rsidRPr="003C0A46" w:rsidRDefault="000C000D" w:rsidP="000670AF">
      <w:pPr>
        <w:spacing w:before="120"/>
        <w:jc w:val="center"/>
        <w:rPr>
          <w:sz w:val="24"/>
          <w:szCs w:val="24"/>
        </w:rPr>
      </w:pPr>
      <w:r w:rsidRPr="003C0A46">
        <w:rPr>
          <w:position w:val="-60"/>
          <w:sz w:val="24"/>
          <w:szCs w:val="24"/>
        </w:rPr>
        <w:object w:dxaOrig="2600" w:dyaOrig="1000">
          <v:shape id="_x0000_i1030" type="#_x0000_t75" style="width:129pt;height:50.25pt" o:ole="">
            <v:imagedata r:id="rId21" o:title=""/>
          </v:shape>
          <o:OLEObject Type="Embed" ProgID="Equation.3" ShapeID="_x0000_i1030" DrawAspect="Content" ObjectID="_1416647968" r:id="rId22"/>
        </w:object>
      </w:r>
    </w:p>
    <w:p w:rsidR="000C000D" w:rsidRPr="003C0A46" w:rsidRDefault="000C000D" w:rsidP="000670AF">
      <w:pPr>
        <w:spacing w:before="120"/>
      </w:pPr>
      <w:r w:rsidRPr="003C0A46">
        <w:t xml:space="preserve">Where: </w:t>
      </w:r>
    </w:p>
    <w:tbl>
      <w:tblPr>
        <w:tblW w:w="0" w:type="auto"/>
        <w:tblLook w:val="01E0"/>
      </w:tblPr>
      <w:tblGrid>
        <w:gridCol w:w="1596"/>
        <w:gridCol w:w="360"/>
        <w:gridCol w:w="7614"/>
      </w:tblGrid>
      <w:tr w:rsidR="000C000D" w:rsidRPr="003C0A46" w:rsidTr="000670AF">
        <w:tc>
          <w:tcPr>
            <w:tcW w:w="1596" w:type="dxa"/>
          </w:tcPr>
          <w:p w:rsidR="000C000D" w:rsidRPr="003C0A46" w:rsidRDefault="000C000D" w:rsidP="000670AF">
            <w:pPr>
              <w:spacing w:before="120"/>
              <w:jc w:val="right"/>
            </w:pPr>
            <w:r w:rsidRPr="003C0A46">
              <w:rPr>
                <w:position w:val="-14"/>
              </w:rPr>
              <w:object w:dxaOrig="1380" w:dyaOrig="380">
                <v:shape id="_x0000_i1031" type="#_x0000_t75" style="width:69pt;height:18.75pt" o:ole="">
                  <v:imagedata r:id="rId23" o:title=""/>
                </v:shape>
                <o:OLEObject Type="Embed" ProgID="Equation.3" ShapeID="_x0000_i1031" DrawAspect="Content" ObjectID="_1416647969" r:id="rId24"/>
              </w:object>
            </w:r>
          </w:p>
        </w:tc>
        <w:tc>
          <w:tcPr>
            <w:tcW w:w="360" w:type="dxa"/>
          </w:tcPr>
          <w:p w:rsidR="000C000D" w:rsidRPr="003C0A46" w:rsidRDefault="000C000D" w:rsidP="000670AF">
            <w:pPr>
              <w:spacing w:before="120"/>
            </w:pPr>
            <w:r w:rsidRPr="003C0A46">
              <w:t>=</w:t>
            </w:r>
          </w:p>
        </w:tc>
        <w:tc>
          <w:tcPr>
            <w:tcW w:w="7614" w:type="dxa"/>
          </w:tcPr>
          <w:p w:rsidR="000C000D" w:rsidRPr="003C0A46" w:rsidRDefault="000C000D" w:rsidP="000670AF">
            <w:pPr>
              <w:spacing w:before="120"/>
            </w:pPr>
            <w:r w:rsidRPr="003C0A46">
              <w:t xml:space="preserve">potential Grants to Support National Institutes specified in the Other Grants Guidelines component payable to </w:t>
            </w:r>
            <w:r w:rsidRPr="003C0A46">
              <w:rPr>
                <w:i/>
              </w:rPr>
              <w:t>provider</w:t>
            </w:r>
            <w:r w:rsidRPr="003C0A46">
              <w:t xml:space="preserve"> i in a given year based on the </w:t>
            </w:r>
            <w:r w:rsidRPr="003C0A46">
              <w:rPr>
                <w:i/>
              </w:rPr>
              <w:t>provider’s</w:t>
            </w:r>
            <w:r w:rsidRPr="003C0A46">
              <w:t xml:space="preserve"> share of the Grants to Support National Institutes specified in Other Grants Guidelines of that year </w:t>
            </w:r>
          </w:p>
        </w:tc>
      </w:tr>
      <w:tr w:rsidR="000C000D" w:rsidRPr="003C0A46" w:rsidTr="000670AF">
        <w:tc>
          <w:tcPr>
            <w:tcW w:w="1596" w:type="dxa"/>
          </w:tcPr>
          <w:p w:rsidR="000C000D" w:rsidRPr="003C0A46" w:rsidRDefault="000C000D" w:rsidP="000670AF">
            <w:pPr>
              <w:spacing w:before="120"/>
              <w:jc w:val="right"/>
            </w:pPr>
            <w:r w:rsidRPr="003C0A46">
              <w:t>C</w:t>
            </w:r>
          </w:p>
        </w:tc>
        <w:tc>
          <w:tcPr>
            <w:tcW w:w="360" w:type="dxa"/>
          </w:tcPr>
          <w:p w:rsidR="000C000D" w:rsidRPr="003C0A46" w:rsidRDefault="000C000D" w:rsidP="000670AF">
            <w:pPr>
              <w:spacing w:before="120"/>
            </w:pPr>
            <w:r w:rsidRPr="003C0A46">
              <w:t>=</w:t>
            </w:r>
          </w:p>
        </w:tc>
        <w:tc>
          <w:tcPr>
            <w:tcW w:w="7614" w:type="dxa"/>
          </w:tcPr>
          <w:p w:rsidR="000C000D" w:rsidRPr="003C0A46" w:rsidRDefault="000C000D" w:rsidP="000670AF">
            <w:pPr>
              <w:spacing w:before="120"/>
            </w:pPr>
            <w:r w:rsidRPr="003C0A46">
              <w:t>The entire amount of the Grants to Support National Institutes specified in the Other Grants Guidelines component that is to be distributed in a given year (see clause 9.10 of these Guidelines)</w:t>
            </w:r>
          </w:p>
        </w:tc>
      </w:tr>
      <w:tr w:rsidR="000C000D" w:rsidRPr="003C0A46" w:rsidTr="000670AF">
        <w:tc>
          <w:tcPr>
            <w:tcW w:w="1596" w:type="dxa"/>
          </w:tcPr>
          <w:p w:rsidR="000C000D" w:rsidRPr="003C0A46" w:rsidRDefault="000C000D" w:rsidP="000670AF">
            <w:pPr>
              <w:spacing w:before="120"/>
              <w:jc w:val="right"/>
            </w:pPr>
            <w:r w:rsidRPr="003C0A46">
              <w:rPr>
                <w:iCs/>
                <w:position w:val="-12"/>
              </w:rPr>
              <w:object w:dxaOrig="300" w:dyaOrig="360">
                <v:shape id="_x0000_i1032" type="#_x0000_t75" style="width:15pt;height:18pt" o:ole="">
                  <v:imagedata r:id="rId25" o:title=""/>
                </v:shape>
                <o:OLEObject Type="Embed" ProgID="Equation.3" ShapeID="_x0000_i1032" DrawAspect="Content" ObjectID="_1416647970" r:id="rId26"/>
              </w:object>
            </w:r>
          </w:p>
        </w:tc>
        <w:tc>
          <w:tcPr>
            <w:tcW w:w="360" w:type="dxa"/>
          </w:tcPr>
          <w:p w:rsidR="000C000D" w:rsidRPr="003C0A46" w:rsidRDefault="000C000D" w:rsidP="000670AF">
            <w:pPr>
              <w:spacing w:before="120"/>
            </w:pPr>
            <w:r w:rsidRPr="003C0A46">
              <w:t>=</w:t>
            </w:r>
          </w:p>
        </w:tc>
        <w:tc>
          <w:tcPr>
            <w:tcW w:w="7614" w:type="dxa"/>
          </w:tcPr>
          <w:p w:rsidR="000C000D" w:rsidRPr="003C0A46" w:rsidRDefault="000C000D" w:rsidP="000670AF">
            <w:pPr>
              <w:spacing w:before="120"/>
            </w:pPr>
            <w:r w:rsidRPr="003C0A46">
              <w:t xml:space="preserve">the Grants to Support National Institutes specified in the Other Grants Guidelines to be distributed in a given year to </w:t>
            </w:r>
            <w:r w:rsidRPr="003C0A46">
              <w:rPr>
                <w:i/>
              </w:rPr>
              <w:t>provider</w:t>
            </w:r>
            <w:r w:rsidRPr="003C0A46">
              <w:t xml:space="preserve"> i</w:t>
            </w:r>
          </w:p>
        </w:tc>
      </w:tr>
      <w:tr w:rsidR="000C000D" w:rsidRPr="003C0A46" w:rsidTr="000670AF">
        <w:tc>
          <w:tcPr>
            <w:tcW w:w="1596" w:type="dxa"/>
          </w:tcPr>
          <w:p w:rsidR="000C000D" w:rsidRPr="003C0A46" w:rsidRDefault="000C000D" w:rsidP="000670AF">
            <w:pPr>
              <w:spacing w:before="120"/>
              <w:jc w:val="right"/>
            </w:pPr>
            <w:r w:rsidRPr="003C0A46">
              <w:rPr>
                <w:iCs/>
                <w:position w:val="-12"/>
              </w:rPr>
              <w:object w:dxaOrig="340" w:dyaOrig="360">
                <v:shape id="_x0000_i1033" type="#_x0000_t75" style="width:17.25pt;height:18pt" o:ole="">
                  <v:imagedata r:id="rId27" o:title=""/>
                </v:shape>
                <o:OLEObject Type="Embed" ProgID="Equation.3" ShapeID="_x0000_i1033" DrawAspect="Content" ObjectID="_1416647971" r:id="rId28"/>
              </w:object>
            </w:r>
          </w:p>
        </w:tc>
        <w:tc>
          <w:tcPr>
            <w:tcW w:w="360" w:type="dxa"/>
          </w:tcPr>
          <w:p w:rsidR="000C000D" w:rsidRPr="003C0A46" w:rsidRDefault="000C000D" w:rsidP="000670AF">
            <w:pPr>
              <w:spacing w:before="120"/>
            </w:pPr>
            <w:r w:rsidRPr="003C0A46">
              <w:t>=</w:t>
            </w:r>
          </w:p>
        </w:tc>
        <w:tc>
          <w:tcPr>
            <w:tcW w:w="7614" w:type="dxa"/>
          </w:tcPr>
          <w:p w:rsidR="000C000D" w:rsidRPr="003C0A46" w:rsidRDefault="000C000D" w:rsidP="000670AF">
            <w:pPr>
              <w:spacing w:before="120"/>
            </w:pPr>
            <w:r w:rsidRPr="003C0A46">
              <w:t>the Grants to Support National Institutes specified in the Other Grants Guidelines to be distributed in a given year to</w:t>
            </w:r>
            <w:r w:rsidRPr="003C0A46">
              <w:rPr>
                <w:i/>
              </w:rPr>
              <w:t xml:space="preserve"> provider</w:t>
            </w:r>
            <w:r w:rsidRPr="003C0A46">
              <w:t xml:space="preserve"> </w:t>
            </w:r>
            <w:r w:rsidRPr="003C0A46">
              <w:rPr>
                <w:i/>
              </w:rPr>
              <w:t xml:space="preserve">k </w:t>
            </w:r>
            <w:r w:rsidRPr="003C0A46">
              <w:rPr>
                <w:iCs/>
              </w:rPr>
              <w:t xml:space="preserve">(where k is all </w:t>
            </w:r>
            <w:r w:rsidRPr="003C0A46">
              <w:rPr>
                <w:i/>
                <w:iCs/>
              </w:rPr>
              <w:t>providers</w:t>
            </w:r>
            <w:r w:rsidRPr="003C0A46">
              <w:rPr>
                <w:iCs/>
              </w:rPr>
              <w:t xml:space="preserve"> that meet the eligibility criteria set out in clause 9.5 of these Guidelines)</w:t>
            </w:r>
          </w:p>
        </w:tc>
      </w:tr>
      <w:tr w:rsidR="000C000D" w:rsidRPr="009E4774" w:rsidTr="000670AF">
        <w:trPr>
          <w:trHeight w:val="884"/>
        </w:trPr>
        <w:tc>
          <w:tcPr>
            <w:tcW w:w="1596" w:type="dxa"/>
          </w:tcPr>
          <w:p w:rsidR="000C000D" w:rsidRPr="003C0A46" w:rsidRDefault="000C000D" w:rsidP="000670AF">
            <w:pPr>
              <w:spacing w:before="120"/>
              <w:jc w:val="right"/>
            </w:pPr>
            <w:r w:rsidRPr="003C0A46">
              <w:rPr>
                <w:position w:val="-28"/>
              </w:rPr>
              <w:object w:dxaOrig="660" w:dyaOrig="680">
                <v:shape id="_x0000_i1034" type="#_x0000_t75" style="width:33pt;height:33.75pt" o:ole="">
                  <v:imagedata r:id="rId29" o:title=""/>
                </v:shape>
                <o:OLEObject Type="Embed" ProgID="Equation.3" ShapeID="_x0000_i1034" DrawAspect="Content" ObjectID="_1416647972" r:id="rId30"/>
              </w:object>
            </w:r>
          </w:p>
        </w:tc>
        <w:tc>
          <w:tcPr>
            <w:tcW w:w="360" w:type="dxa"/>
          </w:tcPr>
          <w:p w:rsidR="000C000D" w:rsidRPr="003C0A46" w:rsidRDefault="000C000D" w:rsidP="000670AF">
            <w:pPr>
              <w:spacing w:before="120"/>
            </w:pPr>
            <w:r w:rsidRPr="003C0A46">
              <w:t>=</w:t>
            </w:r>
          </w:p>
        </w:tc>
        <w:tc>
          <w:tcPr>
            <w:tcW w:w="7614" w:type="dxa"/>
          </w:tcPr>
          <w:p w:rsidR="000C000D" w:rsidRPr="009E4774" w:rsidRDefault="000C000D" w:rsidP="000670AF">
            <w:pPr>
              <w:spacing w:before="120"/>
            </w:pPr>
            <w:r w:rsidRPr="003C0A46">
              <w:t xml:space="preserve">the total Grants to Support National Institutes specified in the Other Grants Guidelines to be distributed in a given year to all </w:t>
            </w:r>
            <w:r w:rsidRPr="003C0A46">
              <w:rPr>
                <w:i/>
              </w:rPr>
              <w:t>providers</w:t>
            </w:r>
            <w:r w:rsidRPr="003C0A46">
              <w:t xml:space="preserve"> </w:t>
            </w:r>
            <w:r w:rsidRPr="003C0A46">
              <w:rPr>
                <w:iCs/>
              </w:rPr>
              <w:t>that meet the criteria set out in clause 9.5 of these Guidelines</w:t>
            </w:r>
          </w:p>
        </w:tc>
      </w:tr>
    </w:tbl>
    <w:p w:rsidR="000C000D" w:rsidRPr="009E4774" w:rsidRDefault="000C000D" w:rsidP="00090A28">
      <w:pPr>
        <w:pStyle w:val="Heading2"/>
        <w:keepNext w:val="0"/>
        <w:keepLines w:val="0"/>
        <w:widowControl w:val="0"/>
        <w:rPr>
          <w:color w:val="auto"/>
        </w:rPr>
      </w:pPr>
      <w:bookmarkStart w:id="107" w:name="_Toc170549869"/>
    </w:p>
    <w:p w:rsidR="000C000D" w:rsidRPr="009E4774" w:rsidRDefault="000C000D" w:rsidP="00090A28">
      <w:pPr>
        <w:pStyle w:val="EndNotes"/>
        <w:jc w:val="left"/>
        <w:rPr>
          <w:sz w:val="22"/>
          <w:szCs w:val="22"/>
        </w:rPr>
      </w:pPr>
      <w:r w:rsidRPr="009E4774">
        <w:rPr>
          <w:sz w:val="22"/>
          <w:szCs w:val="22"/>
        </w:rPr>
        <w:t xml:space="preserve"> </w:t>
      </w:r>
      <w:bookmarkEnd w:id="107"/>
    </w:p>
    <w:sectPr w:rsidR="000C000D" w:rsidRPr="009E4774" w:rsidSect="001C10CD">
      <w:footerReference w:type="default" r:id="rId31"/>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F24" w:rsidRDefault="00E22F24">
      <w:r>
        <w:separator/>
      </w:r>
    </w:p>
  </w:endnote>
  <w:endnote w:type="continuationSeparator" w:id="0">
    <w:p w:rsidR="00E22F24" w:rsidRDefault="00E22F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Helvetica Neue">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F24" w:rsidRDefault="00BF0E52" w:rsidP="004F1AB2">
    <w:pPr>
      <w:pStyle w:val="Footer"/>
      <w:framePr w:wrap="around" w:vAnchor="text" w:hAnchor="margin" w:xAlign="right" w:y="1"/>
      <w:rPr>
        <w:rStyle w:val="PageNumber"/>
        <w:rFonts w:cs="Arial"/>
      </w:rPr>
    </w:pPr>
    <w:r>
      <w:rPr>
        <w:rStyle w:val="PageNumber"/>
        <w:rFonts w:cs="Arial"/>
      </w:rPr>
      <w:fldChar w:fldCharType="begin"/>
    </w:r>
    <w:r w:rsidR="00E22F24">
      <w:rPr>
        <w:rStyle w:val="PageNumber"/>
        <w:rFonts w:cs="Arial"/>
      </w:rPr>
      <w:instrText xml:space="preserve">PAGE  </w:instrText>
    </w:r>
    <w:r>
      <w:rPr>
        <w:rStyle w:val="PageNumber"/>
        <w:rFonts w:cs="Arial"/>
      </w:rPr>
      <w:fldChar w:fldCharType="end"/>
    </w:r>
  </w:p>
  <w:p w:rsidR="00E22F24" w:rsidRDefault="00E22F24" w:rsidP="00D816B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F24" w:rsidRDefault="00BF0E52" w:rsidP="00900C35">
    <w:pPr>
      <w:pStyle w:val="Footer"/>
      <w:framePr w:wrap="around" w:vAnchor="text" w:hAnchor="margin" w:xAlign="right" w:y="1"/>
      <w:rPr>
        <w:rStyle w:val="PageNumber"/>
        <w:rFonts w:cs="Arial"/>
      </w:rPr>
    </w:pPr>
    <w:r>
      <w:rPr>
        <w:rStyle w:val="PageNumber"/>
        <w:rFonts w:cs="Arial"/>
      </w:rPr>
      <w:fldChar w:fldCharType="begin"/>
    </w:r>
    <w:r w:rsidR="00E22F24">
      <w:rPr>
        <w:rStyle w:val="PageNumber"/>
        <w:rFonts w:cs="Arial"/>
      </w:rPr>
      <w:instrText xml:space="preserve">PAGE  </w:instrText>
    </w:r>
    <w:r>
      <w:rPr>
        <w:rStyle w:val="PageNumber"/>
        <w:rFonts w:cs="Arial"/>
      </w:rPr>
      <w:fldChar w:fldCharType="separate"/>
    </w:r>
    <w:r w:rsidR="003C0A46">
      <w:rPr>
        <w:rStyle w:val="PageNumber"/>
        <w:rFonts w:cs="Arial"/>
        <w:noProof/>
      </w:rPr>
      <w:t>2</w:t>
    </w:r>
    <w:r>
      <w:rPr>
        <w:rStyle w:val="PageNumber"/>
        <w:rFonts w:cs="Arial"/>
      </w:rPr>
      <w:fldChar w:fldCharType="end"/>
    </w:r>
  </w:p>
  <w:p w:rsidR="00E22F24" w:rsidRPr="004374D2" w:rsidRDefault="00E22F24" w:rsidP="00936430">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F24" w:rsidRDefault="00E22F24" w:rsidP="00936430">
    <w:pPr>
      <w:pStyle w:val="Footer"/>
      <w:framePr w:wrap="around" w:vAnchor="text" w:hAnchor="margin" w:xAlign="right" w:y="1"/>
      <w:rPr>
        <w:rStyle w:val="PageNumber"/>
        <w:rFonts w:cs="Arial"/>
      </w:rPr>
    </w:pPr>
  </w:p>
  <w:p w:rsidR="00E22F24" w:rsidRDefault="00E22F24" w:rsidP="00EF464F">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F24" w:rsidRDefault="00BF0E52" w:rsidP="004F1AB2">
    <w:pPr>
      <w:pStyle w:val="Footer"/>
      <w:framePr w:wrap="around" w:vAnchor="text" w:hAnchor="margin" w:xAlign="right" w:y="1"/>
      <w:rPr>
        <w:rStyle w:val="PageNumber"/>
        <w:rFonts w:cs="Arial"/>
      </w:rPr>
    </w:pPr>
    <w:r>
      <w:rPr>
        <w:rStyle w:val="PageNumber"/>
        <w:rFonts w:cs="Arial"/>
      </w:rPr>
      <w:fldChar w:fldCharType="begin"/>
    </w:r>
    <w:r w:rsidR="00E22F24">
      <w:rPr>
        <w:rStyle w:val="PageNumber"/>
        <w:rFonts w:cs="Arial"/>
      </w:rPr>
      <w:instrText xml:space="preserve">PAGE  </w:instrText>
    </w:r>
    <w:r>
      <w:rPr>
        <w:rStyle w:val="PageNumber"/>
        <w:rFonts w:cs="Arial"/>
      </w:rPr>
      <w:fldChar w:fldCharType="separate"/>
    </w:r>
    <w:r w:rsidR="003C0A46">
      <w:rPr>
        <w:rStyle w:val="PageNumber"/>
        <w:rFonts w:cs="Arial"/>
        <w:noProof/>
      </w:rPr>
      <w:t>25</w:t>
    </w:r>
    <w:r>
      <w:rPr>
        <w:rStyle w:val="PageNumber"/>
        <w:rFonts w:cs="Arial"/>
      </w:rPr>
      <w:fldChar w:fldCharType="end"/>
    </w:r>
  </w:p>
  <w:p w:rsidR="00E22F24" w:rsidRPr="004374D2" w:rsidRDefault="00E22F24" w:rsidP="00C078A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F24" w:rsidRDefault="00E22F24">
      <w:r>
        <w:separator/>
      </w:r>
    </w:p>
  </w:footnote>
  <w:footnote w:type="continuationSeparator" w:id="0">
    <w:p w:rsidR="00E22F24" w:rsidRDefault="00E22F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1126FC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5AF3BA4"/>
    <w:multiLevelType w:val="hybridMultilevel"/>
    <w:tmpl w:val="86B8A49A"/>
    <w:lvl w:ilvl="0" w:tplc="0C090017">
      <w:start w:val="1"/>
      <w:numFmt w:val="lowerLetter"/>
      <w:lvlText w:val="%1)"/>
      <w:lvlJc w:val="left"/>
      <w:pPr>
        <w:tabs>
          <w:tab w:val="num" w:pos="1211"/>
        </w:tabs>
        <w:ind w:left="1211" w:hanging="360"/>
      </w:pPr>
      <w:rPr>
        <w:rFonts w:cs="Times New Roman"/>
      </w:rPr>
    </w:lvl>
    <w:lvl w:ilvl="1" w:tplc="0C090019" w:tentative="1">
      <w:start w:val="1"/>
      <w:numFmt w:val="lowerLetter"/>
      <w:lvlText w:val="%2."/>
      <w:lvlJc w:val="left"/>
      <w:pPr>
        <w:tabs>
          <w:tab w:val="num" w:pos="1931"/>
        </w:tabs>
        <w:ind w:left="1931" w:hanging="360"/>
      </w:pPr>
      <w:rPr>
        <w:rFonts w:cs="Times New Roman"/>
      </w:rPr>
    </w:lvl>
    <w:lvl w:ilvl="2" w:tplc="0C09001B" w:tentative="1">
      <w:start w:val="1"/>
      <w:numFmt w:val="lowerRoman"/>
      <w:lvlText w:val="%3."/>
      <w:lvlJc w:val="right"/>
      <w:pPr>
        <w:tabs>
          <w:tab w:val="num" w:pos="2651"/>
        </w:tabs>
        <w:ind w:left="2651" w:hanging="180"/>
      </w:pPr>
      <w:rPr>
        <w:rFonts w:cs="Times New Roman"/>
      </w:rPr>
    </w:lvl>
    <w:lvl w:ilvl="3" w:tplc="0C09000F" w:tentative="1">
      <w:start w:val="1"/>
      <w:numFmt w:val="decimal"/>
      <w:lvlText w:val="%4."/>
      <w:lvlJc w:val="left"/>
      <w:pPr>
        <w:tabs>
          <w:tab w:val="num" w:pos="3371"/>
        </w:tabs>
        <w:ind w:left="3371" w:hanging="360"/>
      </w:pPr>
      <w:rPr>
        <w:rFonts w:cs="Times New Roman"/>
      </w:rPr>
    </w:lvl>
    <w:lvl w:ilvl="4" w:tplc="0C090019" w:tentative="1">
      <w:start w:val="1"/>
      <w:numFmt w:val="lowerLetter"/>
      <w:lvlText w:val="%5."/>
      <w:lvlJc w:val="left"/>
      <w:pPr>
        <w:tabs>
          <w:tab w:val="num" w:pos="4091"/>
        </w:tabs>
        <w:ind w:left="4091" w:hanging="360"/>
      </w:pPr>
      <w:rPr>
        <w:rFonts w:cs="Times New Roman"/>
      </w:rPr>
    </w:lvl>
    <w:lvl w:ilvl="5" w:tplc="0C09001B" w:tentative="1">
      <w:start w:val="1"/>
      <w:numFmt w:val="lowerRoman"/>
      <w:lvlText w:val="%6."/>
      <w:lvlJc w:val="right"/>
      <w:pPr>
        <w:tabs>
          <w:tab w:val="num" w:pos="4811"/>
        </w:tabs>
        <w:ind w:left="4811" w:hanging="180"/>
      </w:pPr>
      <w:rPr>
        <w:rFonts w:cs="Times New Roman"/>
      </w:rPr>
    </w:lvl>
    <w:lvl w:ilvl="6" w:tplc="0C09000F" w:tentative="1">
      <w:start w:val="1"/>
      <w:numFmt w:val="decimal"/>
      <w:lvlText w:val="%7."/>
      <w:lvlJc w:val="left"/>
      <w:pPr>
        <w:tabs>
          <w:tab w:val="num" w:pos="5531"/>
        </w:tabs>
        <w:ind w:left="5531" w:hanging="360"/>
      </w:pPr>
      <w:rPr>
        <w:rFonts w:cs="Times New Roman"/>
      </w:rPr>
    </w:lvl>
    <w:lvl w:ilvl="7" w:tplc="0C090019" w:tentative="1">
      <w:start w:val="1"/>
      <w:numFmt w:val="lowerLetter"/>
      <w:lvlText w:val="%8."/>
      <w:lvlJc w:val="left"/>
      <w:pPr>
        <w:tabs>
          <w:tab w:val="num" w:pos="6251"/>
        </w:tabs>
        <w:ind w:left="6251" w:hanging="360"/>
      </w:pPr>
      <w:rPr>
        <w:rFonts w:cs="Times New Roman"/>
      </w:rPr>
    </w:lvl>
    <w:lvl w:ilvl="8" w:tplc="0C09001B" w:tentative="1">
      <w:start w:val="1"/>
      <w:numFmt w:val="lowerRoman"/>
      <w:lvlText w:val="%9."/>
      <w:lvlJc w:val="right"/>
      <w:pPr>
        <w:tabs>
          <w:tab w:val="num" w:pos="6971"/>
        </w:tabs>
        <w:ind w:left="6971" w:hanging="180"/>
      </w:pPr>
      <w:rPr>
        <w:rFonts w:cs="Times New Roman"/>
      </w:rPr>
    </w:lvl>
  </w:abstractNum>
  <w:abstractNum w:abstractNumId="2">
    <w:nsid w:val="0E1B46B5"/>
    <w:multiLevelType w:val="multilevel"/>
    <w:tmpl w:val="BED0C192"/>
    <w:lvl w:ilvl="0">
      <w:start w:val="8"/>
      <w:numFmt w:val="decimal"/>
      <w:lvlText w:val="%1"/>
      <w:lvlJc w:val="left"/>
      <w:pPr>
        <w:tabs>
          <w:tab w:val="num" w:pos="360"/>
        </w:tabs>
        <w:ind w:left="360" w:hanging="360"/>
      </w:pPr>
      <w:rPr>
        <w:rFonts w:cs="Times New Roman" w:hint="default"/>
      </w:rPr>
    </w:lvl>
    <w:lvl w:ilvl="1">
      <w:start w:val="20"/>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F1A034C"/>
    <w:multiLevelType w:val="hybridMultilevel"/>
    <w:tmpl w:val="30B61984"/>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4">
    <w:nsid w:val="1A2712C9"/>
    <w:multiLevelType w:val="hybridMultilevel"/>
    <w:tmpl w:val="B098245C"/>
    <w:lvl w:ilvl="0" w:tplc="0C090017">
      <w:start w:val="1"/>
      <w:numFmt w:val="lowerLetter"/>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5">
    <w:nsid w:val="45F466CE"/>
    <w:multiLevelType w:val="hybridMultilevel"/>
    <w:tmpl w:val="DFA6947A"/>
    <w:lvl w:ilvl="0" w:tplc="706EB8A6">
      <w:start w:val="1"/>
      <w:numFmt w:val="lowerLetter"/>
      <w:lvlText w:val="%1)"/>
      <w:lvlJc w:val="left"/>
      <w:pPr>
        <w:ind w:left="1211"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49521CE4"/>
    <w:multiLevelType w:val="hybridMultilevel"/>
    <w:tmpl w:val="3A0C58A6"/>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7">
    <w:nsid w:val="50A76E8A"/>
    <w:multiLevelType w:val="hybridMultilevel"/>
    <w:tmpl w:val="EC2E1DC2"/>
    <w:lvl w:ilvl="0" w:tplc="12D0F5CC">
      <w:start w:val="1"/>
      <w:numFmt w:val="lowerRoman"/>
      <w:lvlText w:val="%1)"/>
      <w:lvlJc w:val="left"/>
      <w:pPr>
        <w:ind w:left="1211" w:hanging="360"/>
      </w:pPr>
      <w:rPr>
        <w:rFonts w:cs="Times New Roman" w:hint="default"/>
        <w:b w:val="0"/>
      </w:rPr>
    </w:lvl>
    <w:lvl w:ilvl="1" w:tplc="0C090019" w:tentative="1">
      <w:start w:val="1"/>
      <w:numFmt w:val="lowerLetter"/>
      <w:lvlText w:val="%2."/>
      <w:lvlJc w:val="left"/>
      <w:pPr>
        <w:ind w:left="1931" w:hanging="360"/>
      </w:pPr>
      <w:rPr>
        <w:rFonts w:cs="Times New Roman"/>
      </w:rPr>
    </w:lvl>
    <w:lvl w:ilvl="2" w:tplc="0C09001B" w:tentative="1">
      <w:start w:val="1"/>
      <w:numFmt w:val="lowerRoman"/>
      <w:lvlText w:val="%3."/>
      <w:lvlJc w:val="right"/>
      <w:pPr>
        <w:ind w:left="2651" w:hanging="180"/>
      </w:pPr>
      <w:rPr>
        <w:rFonts w:cs="Times New Roman"/>
      </w:rPr>
    </w:lvl>
    <w:lvl w:ilvl="3" w:tplc="0C09000F" w:tentative="1">
      <w:start w:val="1"/>
      <w:numFmt w:val="decimal"/>
      <w:lvlText w:val="%4."/>
      <w:lvlJc w:val="left"/>
      <w:pPr>
        <w:ind w:left="3371" w:hanging="360"/>
      </w:pPr>
      <w:rPr>
        <w:rFonts w:cs="Times New Roman"/>
      </w:rPr>
    </w:lvl>
    <w:lvl w:ilvl="4" w:tplc="0C090019" w:tentative="1">
      <w:start w:val="1"/>
      <w:numFmt w:val="lowerLetter"/>
      <w:lvlText w:val="%5."/>
      <w:lvlJc w:val="left"/>
      <w:pPr>
        <w:ind w:left="4091" w:hanging="360"/>
      </w:pPr>
      <w:rPr>
        <w:rFonts w:cs="Times New Roman"/>
      </w:rPr>
    </w:lvl>
    <w:lvl w:ilvl="5" w:tplc="0C09001B" w:tentative="1">
      <w:start w:val="1"/>
      <w:numFmt w:val="lowerRoman"/>
      <w:lvlText w:val="%6."/>
      <w:lvlJc w:val="right"/>
      <w:pPr>
        <w:ind w:left="4811" w:hanging="180"/>
      </w:pPr>
      <w:rPr>
        <w:rFonts w:cs="Times New Roman"/>
      </w:rPr>
    </w:lvl>
    <w:lvl w:ilvl="6" w:tplc="0C09000F" w:tentative="1">
      <w:start w:val="1"/>
      <w:numFmt w:val="decimal"/>
      <w:lvlText w:val="%7."/>
      <w:lvlJc w:val="left"/>
      <w:pPr>
        <w:ind w:left="5531" w:hanging="360"/>
      </w:pPr>
      <w:rPr>
        <w:rFonts w:cs="Times New Roman"/>
      </w:rPr>
    </w:lvl>
    <w:lvl w:ilvl="7" w:tplc="0C090019" w:tentative="1">
      <w:start w:val="1"/>
      <w:numFmt w:val="lowerLetter"/>
      <w:lvlText w:val="%8."/>
      <w:lvlJc w:val="left"/>
      <w:pPr>
        <w:ind w:left="6251" w:hanging="360"/>
      </w:pPr>
      <w:rPr>
        <w:rFonts w:cs="Times New Roman"/>
      </w:rPr>
    </w:lvl>
    <w:lvl w:ilvl="8" w:tplc="0C09001B" w:tentative="1">
      <w:start w:val="1"/>
      <w:numFmt w:val="lowerRoman"/>
      <w:lvlText w:val="%9."/>
      <w:lvlJc w:val="right"/>
      <w:pPr>
        <w:ind w:left="6971" w:hanging="180"/>
      </w:pPr>
      <w:rPr>
        <w:rFonts w:cs="Times New Roman"/>
      </w:rPr>
    </w:lvl>
  </w:abstractNum>
  <w:abstractNum w:abstractNumId="8">
    <w:nsid w:val="51557F09"/>
    <w:multiLevelType w:val="hybridMultilevel"/>
    <w:tmpl w:val="ACB2A950"/>
    <w:lvl w:ilvl="0" w:tplc="156ACA48">
      <w:start w:val="2"/>
      <w:numFmt w:val="lowerLetter"/>
      <w:lvlText w:val="%1)"/>
      <w:lvlJc w:val="left"/>
      <w:pPr>
        <w:tabs>
          <w:tab w:val="num" w:pos="1211"/>
        </w:tabs>
        <w:ind w:left="1211"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5302460E"/>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nsid w:val="62675923"/>
    <w:multiLevelType w:val="hybridMultilevel"/>
    <w:tmpl w:val="86B8A49A"/>
    <w:lvl w:ilvl="0" w:tplc="0C090017">
      <w:start w:val="1"/>
      <w:numFmt w:val="lowerLetter"/>
      <w:lvlText w:val="%1)"/>
      <w:lvlJc w:val="left"/>
      <w:pPr>
        <w:tabs>
          <w:tab w:val="num" w:pos="1211"/>
        </w:tabs>
        <w:ind w:left="1211" w:hanging="360"/>
      </w:pPr>
      <w:rPr>
        <w:rFonts w:cs="Times New Roman"/>
      </w:rPr>
    </w:lvl>
    <w:lvl w:ilvl="1" w:tplc="0C090019" w:tentative="1">
      <w:start w:val="1"/>
      <w:numFmt w:val="lowerLetter"/>
      <w:lvlText w:val="%2."/>
      <w:lvlJc w:val="left"/>
      <w:pPr>
        <w:tabs>
          <w:tab w:val="num" w:pos="1931"/>
        </w:tabs>
        <w:ind w:left="1931" w:hanging="360"/>
      </w:pPr>
      <w:rPr>
        <w:rFonts w:cs="Times New Roman"/>
      </w:rPr>
    </w:lvl>
    <w:lvl w:ilvl="2" w:tplc="0C09001B" w:tentative="1">
      <w:start w:val="1"/>
      <w:numFmt w:val="lowerRoman"/>
      <w:lvlText w:val="%3."/>
      <w:lvlJc w:val="right"/>
      <w:pPr>
        <w:tabs>
          <w:tab w:val="num" w:pos="2651"/>
        </w:tabs>
        <w:ind w:left="2651" w:hanging="180"/>
      </w:pPr>
      <w:rPr>
        <w:rFonts w:cs="Times New Roman"/>
      </w:rPr>
    </w:lvl>
    <w:lvl w:ilvl="3" w:tplc="0C09000F" w:tentative="1">
      <w:start w:val="1"/>
      <w:numFmt w:val="decimal"/>
      <w:lvlText w:val="%4."/>
      <w:lvlJc w:val="left"/>
      <w:pPr>
        <w:tabs>
          <w:tab w:val="num" w:pos="3371"/>
        </w:tabs>
        <w:ind w:left="3371" w:hanging="360"/>
      </w:pPr>
      <w:rPr>
        <w:rFonts w:cs="Times New Roman"/>
      </w:rPr>
    </w:lvl>
    <w:lvl w:ilvl="4" w:tplc="0C090019" w:tentative="1">
      <w:start w:val="1"/>
      <w:numFmt w:val="lowerLetter"/>
      <w:lvlText w:val="%5."/>
      <w:lvlJc w:val="left"/>
      <w:pPr>
        <w:tabs>
          <w:tab w:val="num" w:pos="4091"/>
        </w:tabs>
        <w:ind w:left="4091" w:hanging="360"/>
      </w:pPr>
      <w:rPr>
        <w:rFonts w:cs="Times New Roman"/>
      </w:rPr>
    </w:lvl>
    <w:lvl w:ilvl="5" w:tplc="0C09001B" w:tentative="1">
      <w:start w:val="1"/>
      <w:numFmt w:val="lowerRoman"/>
      <w:lvlText w:val="%6."/>
      <w:lvlJc w:val="right"/>
      <w:pPr>
        <w:tabs>
          <w:tab w:val="num" w:pos="4811"/>
        </w:tabs>
        <w:ind w:left="4811" w:hanging="180"/>
      </w:pPr>
      <w:rPr>
        <w:rFonts w:cs="Times New Roman"/>
      </w:rPr>
    </w:lvl>
    <w:lvl w:ilvl="6" w:tplc="0C09000F" w:tentative="1">
      <w:start w:val="1"/>
      <w:numFmt w:val="decimal"/>
      <w:lvlText w:val="%7."/>
      <w:lvlJc w:val="left"/>
      <w:pPr>
        <w:tabs>
          <w:tab w:val="num" w:pos="5531"/>
        </w:tabs>
        <w:ind w:left="5531" w:hanging="360"/>
      </w:pPr>
      <w:rPr>
        <w:rFonts w:cs="Times New Roman"/>
      </w:rPr>
    </w:lvl>
    <w:lvl w:ilvl="7" w:tplc="0C090019" w:tentative="1">
      <w:start w:val="1"/>
      <w:numFmt w:val="lowerLetter"/>
      <w:lvlText w:val="%8."/>
      <w:lvlJc w:val="left"/>
      <w:pPr>
        <w:tabs>
          <w:tab w:val="num" w:pos="6251"/>
        </w:tabs>
        <w:ind w:left="6251" w:hanging="360"/>
      </w:pPr>
      <w:rPr>
        <w:rFonts w:cs="Times New Roman"/>
      </w:rPr>
    </w:lvl>
    <w:lvl w:ilvl="8" w:tplc="0C09001B" w:tentative="1">
      <w:start w:val="1"/>
      <w:numFmt w:val="lowerRoman"/>
      <w:lvlText w:val="%9."/>
      <w:lvlJc w:val="right"/>
      <w:pPr>
        <w:tabs>
          <w:tab w:val="num" w:pos="6971"/>
        </w:tabs>
        <w:ind w:left="6971" w:hanging="180"/>
      </w:pPr>
      <w:rPr>
        <w:rFonts w:cs="Times New Roman"/>
      </w:rPr>
    </w:lvl>
  </w:abstractNum>
  <w:abstractNum w:abstractNumId="11">
    <w:nsid w:val="73206D14"/>
    <w:multiLevelType w:val="hybridMultilevel"/>
    <w:tmpl w:val="A98E40DE"/>
    <w:lvl w:ilvl="0" w:tplc="0C090017">
      <w:start w:val="1"/>
      <w:numFmt w:val="lowerLetter"/>
      <w:lvlText w:val="%1)"/>
      <w:lvlJc w:val="left"/>
      <w:pPr>
        <w:tabs>
          <w:tab w:val="num" w:pos="1211"/>
        </w:tabs>
        <w:ind w:left="1211" w:hanging="360"/>
      </w:pPr>
      <w:rPr>
        <w:rFonts w:cs="Times New Roman"/>
      </w:rPr>
    </w:lvl>
    <w:lvl w:ilvl="1" w:tplc="0C090019">
      <w:start w:val="1"/>
      <w:numFmt w:val="lowerLetter"/>
      <w:lvlText w:val="%2."/>
      <w:lvlJc w:val="left"/>
      <w:pPr>
        <w:tabs>
          <w:tab w:val="num" w:pos="2291"/>
        </w:tabs>
        <w:ind w:left="2291" w:hanging="360"/>
      </w:pPr>
      <w:rPr>
        <w:rFonts w:cs="Times New Roman"/>
      </w:rPr>
    </w:lvl>
    <w:lvl w:ilvl="2" w:tplc="0C09001B">
      <w:start w:val="1"/>
      <w:numFmt w:val="lowerRoman"/>
      <w:lvlText w:val="%3."/>
      <w:lvlJc w:val="right"/>
      <w:pPr>
        <w:tabs>
          <w:tab w:val="num" w:pos="3011"/>
        </w:tabs>
        <w:ind w:left="3011" w:hanging="180"/>
      </w:pPr>
      <w:rPr>
        <w:rFonts w:cs="Times New Roman"/>
      </w:rPr>
    </w:lvl>
    <w:lvl w:ilvl="3" w:tplc="0C09000F">
      <w:start w:val="1"/>
      <w:numFmt w:val="decimal"/>
      <w:lvlText w:val="%4."/>
      <w:lvlJc w:val="left"/>
      <w:pPr>
        <w:tabs>
          <w:tab w:val="num" w:pos="3731"/>
        </w:tabs>
        <w:ind w:left="3731" w:hanging="360"/>
      </w:pPr>
      <w:rPr>
        <w:rFonts w:cs="Times New Roman"/>
      </w:rPr>
    </w:lvl>
    <w:lvl w:ilvl="4" w:tplc="0C090019">
      <w:start w:val="1"/>
      <w:numFmt w:val="lowerLetter"/>
      <w:lvlText w:val="%5."/>
      <w:lvlJc w:val="left"/>
      <w:pPr>
        <w:tabs>
          <w:tab w:val="num" w:pos="4451"/>
        </w:tabs>
        <w:ind w:left="4451" w:hanging="360"/>
      </w:pPr>
      <w:rPr>
        <w:rFonts w:cs="Times New Roman"/>
      </w:rPr>
    </w:lvl>
    <w:lvl w:ilvl="5" w:tplc="0C09001B">
      <w:start w:val="1"/>
      <w:numFmt w:val="lowerRoman"/>
      <w:lvlText w:val="%6."/>
      <w:lvlJc w:val="right"/>
      <w:pPr>
        <w:tabs>
          <w:tab w:val="num" w:pos="5171"/>
        </w:tabs>
        <w:ind w:left="5171" w:hanging="180"/>
      </w:pPr>
      <w:rPr>
        <w:rFonts w:cs="Times New Roman"/>
      </w:rPr>
    </w:lvl>
    <w:lvl w:ilvl="6" w:tplc="0C09000F">
      <w:start w:val="1"/>
      <w:numFmt w:val="decimal"/>
      <w:lvlText w:val="%7."/>
      <w:lvlJc w:val="left"/>
      <w:pPr>
        <w:tabs>
          <w:tab w:val="num" w:pos="5891"/>
        </w:tabs>
        <w:ind w:left="5891" w:hanging="360"/>
      </w:pPr>
      <w:rPr>
        <w:rFonts w:cs="Times New Roman"/>
      </w:rPr>
    </w:lvl>
    <w:lvl w:ilvl="7" w:tplc="0C090019">
      <w:start w:val="1"/>
      <w:numFmt w:val="lowerLetter"/>
      <w:lvlText w:val="%8."/>
      <w:lvlJc w:val="left"/>
      <w:pPr>
        <w:tabs>
          <w:tab w:val="num" w:pos="6611"/>
        </w:tabs>
        <w:ind w:left="6611" w:hanging="360"/>
      </w:pPr>
      <w:rPr>
        <w:rFonts w:cs="Times New Roman"/>
      </w:rPr>
    </w:lvl>
    <w:lvl w:ilvl="8" w:tplc="0C09001B">
      <w:start w:val="1"/>
      <w:numFmt w:val="lowerRoman"/>
      <w:lvlText w:val="%9."/>
      <w:lvlJc w:val="right"/>
      <w:pPr>
        <w:tabs>
          <w:tab w:val="num" w:pos="7331"/>
        </w:tabs>
        <w:ind w:left="7331" w:hanging="180"/>
      </w:pPr>
      <w:rPr>
        <w:rFonts w:cs="Times New Roman"/>
      </w:rPr>
    </w:lvl>
  </w:abstractNum>
  <w:abstractNum w:abstractNumId="12">
    <w:nsid w:val="7EC94AC0"/>
    <w:multiLevelType w:val="hybridMultilevel"/>
    <w:tmpl w:val="B426BE04"/>
    <w:lvl w:ilvl="0" w:tplc="0C090017">
      <w:start w:val="1"/>
      <w:numFmt w:val="lowerLetter"/>
      <w:lvlText w:val="%1)"/>
      <w:lvlJc w:val="left"/>
      <w:pPr>
        <w:tabs>
          <w:tab w:val="num" w:pos="1211"/>
        </w:tabs>
        <w:ind w:left="1211" w:hanging="360"/>
      </w:pPr>
      <w:rPr>
        <w:rFonts w:cs="Times New Roman"/>
      </w:rPr>
    </w:lvl>
    <w:lvl w:ilvl="1" w:tplc="0C090019">
      <w:start w:val="1"/>
      <w:numFmt w:val="lowerLetter"/>
      <w:lvlText w:val="%2."/>
      <w:lvlJc w:val="left"/>
      <w:pPr>
        <w:tabs>
          <w:tab w:val="num" w:pos="2291"/>
        </w:tabs>
        <w:ind w:left="2291" w:hanging="360"/>
      </w:pPr>
      <w:rPr>
        <w:rFonts w:cs="Times New Roman"/>
      </w:rPr>
    </w:lvl>
    <w:lvl w:ilvl="2" w:tplc="0C09001B">
      <w:start w:val="1"/>
      <w:numFmt w:val="lowerRoman"/>
      <w:lvlText w:val="%3."/>
      <w:lvlJc w:val="right"/>
      <w:pPr>
        <w:tabs>
          <w:tab w:val="num" w:pos="3011"/>
        </w:tabs>
        <w:ind w:left="3011" w:hanging="180"/>
      </w:pPr>
      <w:rPr>
        <w:rFonts w:cs="Times New Roman"/>
      </w:rPr>
    </w:lvl>
    <w:lvl w:ilvl="3" w:tplc="0C09000F">
      <w:start w:val="1"/>
      <w:numFmt w:val="decimal"/>
      <w:lvlText w:val="%4."/>
      <w:lvlJc w:val="left"/>
      <w:pPr>
        <w:tabs>
          <w:tab w:val="num" w:pos="3731"/>
        </w:tabs>
        <w:ind w:left="3731" w:hanging="360"/>
      </w:pPr>
      <w:rPr>
        <w:rFonts w:cs="Times New Roman"/>
      </w:rPr>
    </w:lvl>
    <w:lvl w:ilvl="4" w:tplc="0C090019">
      <w:start w:val="1"/>
      <w:numFmt w:val="lowerLetter"/>
      <w:lvlText w:val="%5."/>
      <w:lvlJc w:val="left"/>
      <w:pPr>
        <w:tabs>
          <w:tab w:val="num" w:pos="4451"/>
        </w:tabs>
        <w:ind w:left="4451" w:hanging="360"/>
      </w:pPr>
      <w:rPr>
        <w:rFonts w:cs="Times New Roman"/>
      </w:rPr>
    </w:lvl>
    <w:lvl w:ilvl="5" w:tplc="0C09001B">
      <w:start w:val="1"/>
      <w:numFmt w:val="lowerRoman"/>
      <w:lvlText w:val="%6."/>
      <w:lvlJc w:val="right"/>
      <w:pPr>
        <w:tabs>
          <w:tab w:val="num" w:pos="5171"/>
        </w:tabs>
        <w:ind w:left="5171" w:hanging="180"/>
      </w:pPr>
      <w:rPr>
        <w:rFonts w:cs="Times New Roman"/>
      </w:rPr>
    </w:lvl>
    <w:lvl w:ilvl="6" w:tplc="0C09000F">
      <w:start w:val="1"/>
      <w:numFmt w:val="decimal"/>
      <w:lvlText w:val="%7."/>
      <w:lvlJc w:val="left"/>
      <w:pPr>
        <w:tabs>
          <w:tab w:val="num" w:pos="5891"/>
        </w:tabs>
        <w:ind w:left="5891" w:hanging="360"/>
      </w:pPr>
      <w:rPr>
        <w:rFonts w:cs="Times New Roman"/>
      </w:rPr>
    </w:lvl>
    <w:lvl w:ilvl="7" w:tplc="0C090019">
      <w:start w:val="1"/>
      <w:numFmt w:val="lowerLetter"/>
      <w:lvlText w:val="%8."/>
      <w:lvlJc w:val="left"/>
      <w:pPr>
        <w:tabs>
          <w:tab w:val="num" w:pos="6611"/>
        </w:tabs>
        <w:ind w:left="6611" w:hanging="360"/>
      </w:pPr>
      <w:rPr>
        <w:rFonts w:cs="Times New Roman"/>
      </w:rPr>
    </w:lvl>
    <w:lvl w:ilvl="8" w:tplc="0C09001B">
      <w:start w:val="1"/>
      <w:numFmt w:val="lowerRoman"/>
      <w:lvlText w:val="%9."/>
      <w:lvlJc w:val="right"/>
      <w:pPr>
        <w:tabs>
          <w:tab w:val="num" w:pos="7331"/>
        </w:tabs>
        <w:ind w:left="7331"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12"/>
  </w:num>
  <w:num w:numId="11">
    <w:abstractNumId w:val="11"/>
  </w:num>
  <w:num w:numId="12">
    <w:abstractNumId w:val="3"/>
  </w:num>
  <w:num w:numId="13">
    <w:abstractNumId w:val="10"/>
  </w:num>
  <w:num w:numId="14">
    <w:abstractNumId w:val="6"/>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7"/>
  </w:num>
  <w:num w:numId="19">
    <w:abstractNumId w:val="5"/>
  </w:num>
  <w:num w:numId="20">
    <w:abstractNumId w:val="8"/>
  </w:num>
  <w:num w:numId="21">
    <w:abstractNumId w:val="1"/>
  </w:num>
  <w:num w:numId="22">
    <w:abstractNumId w:val="9"/>
  </w:num>
  <w:num w:numId="23">
    <w:abstractNumId w:val="2"/>
  </w:num>
  <w:num w:numId="24">
    <w:abstractNumId w:val="2"/>
    <w:lvlOverride w:ilvl="0">
      <w:startOverride w:val="8"/>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proofState w:spelling="clean"/>
  <w:stylePaneFormatFilter w:val="3F01"/>
  <w:defaultTabStop w:val="567"/>
  <w:doNotHyphenateCaps/>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rsids>
    <w:rsidRoot w:val="00B4410E"/>
    <w:rsid w:val="00000667"/>
    <w:rsid w:val="00005668"/>
    <w:rsid w:val="000057B1"/>
    <w:rsid w:val="00006347"/>
    <w:rsid w:val="00010381"/>
    <w:rsid w:val="0001130C"/>
    <w:rsid w:val="000131E3"/>
    <w:rsid w:val="00014BEA"/>
    <w:rsid w:val="000162A9"/>
    <w:rsid w:val="000235CE"/>
    <w:rsid w:val="00027B06"/>
    <w:rsid w:val="00027B2E"/>
    <w:rsid w:val="00030664"/>
    <w:rsid w:val="0003074C"/>
    <w:rsid w:val="00030EAA"/>
    <w:rsid w:val="00031293"/>
    <w:rsid w:val="00034DC0"/>
    <w:rsid w:val="00037111"/>
    <w:rsid w:val="00037ECD"/>
    <w:rsid w:val="00040C26"/>
    <w:rsid w:val="00042B21"/>
    <w:rsid w:val="00044EF9"/>
    <w:rsid w:val="00045DA1"/>
    <w:rsid w:val="00047C28"/>
    <w:rsid w:val="00050381"/>
    <w:rsid w:val="00051F6E"/>
    <w:rsid w:val="0005323B"/>
    <w:rsid w:val="00053275"/>
    <w:rsid w:val="00055ED2"/>
    <w:rsid w:val="00056489"/>
    <w:rsid w:val="00057B7A"/>
    <w:rsid w:val="00061399"/>
    <w:rsid w:val="00061EB6"/>
    <w:rsid w:val="00062601"/>
    <w:rsid w:val="0006268E"/>
    <w:rsid w:val="000665CC"/>
    <w:rsid w:val="000670AF"/>
    <w:rsid w:val="000672E5"/>
    <w:rsid w:val="00067D4A"/>
    <w:rsid w:val="0007018C"/>
    <w:rsid w:val="000734BA"/>
    <w:rsid w:val="00075D33"/>
    <w:rsid w:val="00077A36"/>
    <w:rsid w:val="0008057E"/>
    <w:rsid w:val="0008239D"/>
    <w:rsid w:val="000830BE"/>
    <w:rsid w:val="000845DD"/>
    <w:rsid w:val="000867D6"/>
    <w:rsid w:val="00087955"/>
    <w:rsid w:val="00090960"/>
    <w:rsid w:val="00090A28"/>
    <w:rsid w:val="00092383"/>
    <w:rsid w:val="00092469"/>
    <w:rsid w:val="000970B2"/>
    <w:rsid w:val="0009717D"/>
    <w:rsid w:val="00097C2B"/>
    <w:rsid w:val="000A116B"/>
    <w:rsid w:val="000A4E39"/>
    <w:rsid w:val="000A57B5"/>
    <w:rsid w:val="000A58EF"/>
    <w:rsid w:val="000A762F"/>
    <w:rsid w:val="000B00BE"/>
    <w:rsid w:val="000B22FC"/>
    <w:rsid w:val="000B3332"/>
    <w:rsid w:val="000B3C8A"/>
    <w:rsid w:val="000B6D88"/>
    <w:rsid w:val="000C000D"/>
    <w:rsid w:val="000C095A"/>
    <w:rsid w:val="000C2768"/>
    <w:rsid w:val="000C3A66"/>
    <w:rsid w:val="000C46B4"/>
    <w:rsid w:val="000C4AF7"/>
    <w:rsid w:val="000C4AFD"/>
    <w:rsid w:val="000D0014"/>
    <w:rsid w:val="000D0EC5"/>
    <w:rsid w:val="000D2CBF"/>
    <w:rsid w:val="000D3FC0"/>
    <w:rsid w:val="000D6FF7"/>
    <w:rsid w:val="000E127A"/>
    <w:rsid w:val="000E3206"/>
    <w:rsid w:val="000E4DA8"/>
    <w:rsid w:val="000E581E"/>
    <w:rsid w:val="000F0295"/>
    <w:rsid w:val="000F13E3"/>
    <w:rsid w:val="000F1D90"/>
    <w:rsid w:val="000F4492"/>
    <w:rsid w:val="000F5388"/>
    <w:rsid w:val="000F5D15"/>
    <w:rsid w:val="001013D5"/>
    <w:rsid w:val="0010151B"/>
    <w:rsid w:val="001016A0"/>
    <w:rsid w:val="001031CC"/>
    <w:rsid w:val="00104ABB"/>
    <w:rsid w:val="0011186E"/>
    <w:rsid w:val="00116BC4"/>
    <w:rsid w:val="001209AD"/>
    <w:rsid w:val="00123F3B"/>
    <w:rsid w:val="00124794"/>
    <w:rsid w:val="0012559D"/>
    <w:rsid w:val="001267B9"/>
    <w:rsid w:val="0013082B"/>
    <w:rsid w:val="001325EF"/>
    <w:rsid w:val="001336B6"/>
    <w:rsid w:val="00134E8C"/>
    <w:rsid w:val="00140E4B"/>
    <w:rsid w:val="00141CE5"/>
    <w:rsid w:val="0014283B"/>
    <w:rsid w:val="001429AC"/>
    <w:rsid w:val="0014437B"/>
    <w:rsid w:val="00145237"/>
    <w:rsid w:val="001512E5"/>
    <w:rsid w:val="0015167A"/>
    <w:rsid w:val="00151B99"/>
    <w:rsid w:val="00152948"/>
    <w:rsid w:val="0015786C"/>
    <w:rsid w:val="00170BC7"/>
    <w:rsid w:val="00170FCC"/>
    <w:rsid w:val="00171FA1"/>
    <w:rsid w:val="00172BD5"/>
    <w:rsid w:val="001737B5"/>
    <w:rsid w:val="00173E30"/>
    <w:rsid w:val="0017504E"/>
    <w:rsid w:val="0017542E"/>
    <w:rsid w:val="00175BFF"/>
    <w:rsid w:val="00175F59"/>
    <w:rsid w:val="001760F6"/>
    <w:rsid w:val="00176A6F"/>
    <w:rsid w:val="001808AC"/>
    <w:rsid w:val="00181511"/>
    <w:rsid w:val="001819BA"/>
    <w:rsid w:val="001819F7"/>
    <w:rsid w:val="00182268"/>
    <w:rsid w:val="001868AB"/>
    <w:rsid w:val="0018693B"/>
    <w:rsid w:val="00186ED2"/>
    <w:rsid w:val="00186F18"/>
    <w:rsid w:val="0019491C"/>
    <w:rsid w:val="00197E58"/>
    <w:rsid w:val="001A0DC5"/>
    <w:rsid w:val="001A26C0"/>
    <w:rsid w:val="001A40C6"/>
    <w:rsid w:val="001A4504"/>
    <w:rsid w:val="001A57F1"/>
    <w:rsid w:val="001A68DB"/>
    <w:rsid w:val="001A6AE4"/>
    <w:rsid w:val="001B1634"/>
    <w:rsid w:val="001B529F"/>
    <w:rsid w:val="001B55E7"/>
    <w:rsid w:val="001B7F91"/>
    <w:rsid w:val="001C10CD"/>
    <w:rsid w:val="001C12D5"/>
    <w:rsid w:val="001C1D69"/>
    <w:rsid w:val="001C2CD0"/>
    <w:rsid w:val="001C42AB"/>
    <w:rsid w:val="001C61E9"/>
    <w:rsid w:val="001C63B6"/>
    <w:rsid w:val="001C6F5F"/>
    <w:rsid w:val="001C7EF1"/>
    <w:rsid w:val="001D169D"/>
    <w:rsid w:val="001D2911"/>
    <w:rsid w:val="001D3D7C"/>
    <w:rsid w:val="001D40C8"/>
    <w:rsid w:val="001D45AE"/>
    <w:rsid w:val="001D600B"/>
    <w:rsid w:val="001D6ACF"/>
    <w:rsid w:val="001D6B8D"/>
    <w:rsid w:val="001E0540"/>
    <w:rsid w:val="001E0658"/>
    <w:rsid w:val="001E2028"/>
    <w:rsid w:val="001E291B"/>
    <w:rsid w:val="001E4541"/>
    <w:rsid w:val="001E656B"/>
    <w:rsid w:val="001F000C"/>
    <w:rsid w:val="001F033B"/>
    <w:rsid w:val="001F09C6"/>
    <w:rsid w:val="001F14BC"/>
    <w:rsid w:val="001F2444"/>
    <w:rsid w:val="001F4195"/>
    <w:rsid w:val="001F47AF"/>
    <w:rsid w:val="001F5504"/>
    <w:rsid w:val="001F5FB5"/>
    <w:rsid w:val="001F71D0"/>
    <w:rsid w:val="002034B5"/>
    <w:rsid w:val="00210019"/>
    <w:rsid w:val="0021051D"/>
    <w:rsid w:val="00210939"/>
    <w:rsid w:val="00212BC8"/>
    <w:rsid w:val="002131F7"/>
    <w:rsid w:val="00221E5D"/>
    <w:rsid w:val="00226325"/>
    <w:rsid w:val="00226785"/>
    <w:rsid w:val="00226CFF"/>
    <w:rsid w:val="0022722F"/>
    <w:rsid w:val="002302B7"/>
    <w:rsid w:val="00231B2A"/>
    <w:rsid w:val="00232896"/>
    <w:rsid w:val="00235F39"/>
    <w:rsid w:val="00236932"/>
    <w:rsid w:val="00240063"/>
    <w:rsid w:val="00243934"/>
    <w:rsid w:val="0024492F"/>
    <w:rsid w:val="00246DC8"/>
    <w:rsid w:val="0025061F"/>
    <w:rsid w:val="0025160F"/>
    <w:rsid w:val="002519A9"/>
    <w:rsid w:val="00252F37"/>
    <w:rsid w:val="00253AC9"/>
    <w:rsid w:val="00253E5F"/>
    <w:rsid w:val="00254599"/>
    <w:rsid w:val="00256D47"/>
    <w:rsid w:val="00261A92"/>
    <w:rsid w:val="0026328B"/>
    <w:rsid w:val="00265E18"/>
    <w:rsid w:val="002665E9"/>
    <w:rsid w:val="00271C02"/>
    <w:rsid w:val="00272FF6"/>
    <w:rsid w:val="002740EF"/>
    <w:rsid w:val="002742E0"/>
    <w:rsid w:val="002746D4"/>
    <w:rsid w:val="002778EF"/>
    <w:rsid w:val="002806F2"/>
    <w:rsid w:val="0028130B"/>
    <w:rsid w:val="002813E2"/>
    <w:rsid w:val="00281B3E"/>
    <w:rsid w:val="00282450"/>
    <w:rsid w:val="00282847"/>
    <w:rsid w:val="002829AB"/>
    <w:rsid w:val="00284F85"/>
    <w:rsid w:val="0028518F"/>
    <w:rsid w:val="00285634"/>
    <w:rsid w:val="00286239"/>
    <w:rsid w:val="002872BF"/>
    <w:rsid w:val="00287BF5"/>
    <w:rsid w:val="002900DC"/>
    <w:rsid w:val="00290480"/>
    <w:rsid w:val="00296411"/>
    <w:rsid w:val="002973DF"/>
    <w:rsid w:val="002A0E98"/>
    <w:rsid w:val="002A2FA7"/>
    <w:rsid w:val="002A6892"/>
    <w:rsid w:val="002A6C0C"/>
    <w:rsid w:val="002B0A85"/>
    <w:rsid w:val="002B286F"/>
    <w:rsid w:val="002B4B99"/>
    <w:rsid w:val="002C222D"/>
    <w:rsid w:val="002C232F"/>
    <w:rsid w:val="002C51AD"/>
    <w:rsid w:val="002C5D9C"/>
    <w:rsid w:val="002C6779"/>
    <w:rsid w:val="002C7F4E"/>
    <w:rsid w:val="002D10C3"/>
    <w:rsid w:val="002D2786"/>
    <w:rsid w:val="002D323C"/>
    <w:rsid w:val="002D384A"/>
    <w:rsid w:val="002D3C47"/>
    <w:rsid w:val="002E0BD1"/>
    <w:rsid w:val="002E1336"/>
    <w:rsid w:val="002E3DA9"/>
    <w:rsid w:val="002E4460"/>
    <w:rsid w:val="002E454E"/>
    <w:rsid w:val="002E6490"/>
    <w:rsid w:val="002F0958"/>
    <w:rsid w:val="002F5D09"/>
    <w:rsid w:val="002F5DC1"/>
    <w:rsid w:val="002F7337"/>
    <w:rsid w:val="002F7A9D"/>
    <w:rsid w:val="00301BEA"/>
    <w:rsid w:val="00305E8D"/>
    <w:rsid w:val="0030727C"/>
    <w:rsid w:val="00307527"/>
    <w:rsid w:val="00307B1C"/>
    <w:rsid w:val="003100B6"/>
    <w:rsid w:val="00310346"/>
    <w:rsid w:val="0031065E"/>
    <w:rsid w:val="00310C15"/>
    <w:rsid w:val="00312BA1"/>
    <w:rsid w:val="00313150"/>
    <w:rsid w:val="00315733"/>
    <w:rsid w:val="0031611A"/>
    <w:rsid w:val="0032097B"/>
    <w:rsid w:val="00320F73"/>
    <w:rsid w:val="00323ED0"/>
    <w:rsid w:val="00325744"/>
    <w:rsid w:val="00327770"/>
    <w:rsid w:val="00333BCE"/>
    <w:rsid w:val="00333CB3"/>
    <w:rsid w:val="003354EE"/>
    <w:rsid w:val="00337ED4"/>
    <w:rsid w:val="003457EF"/>
    <w:rsid w:val="003473B4"/>
    <w:rsid w:val="00347777"/>
    <w:rsid w:val="00347987"/>
    <w:rsid w:val="00355745"/>
    <w:rsid w:val="00355EBA"/>
    <w:rsid w:val="00356726"/>
    <w:rsid w:val="00356767"/>
    <w:rsid w:val="00361E1F"/>
    <w:rsid w:val="003621DF"/>
    <w:rsid w:val="0036269B"/>
    <w:rsid w:val="00362DAB"/>
    <w:rsid w:val="00363271"/>
    <w:rsid w:val="003639F9"/>
    <w:rsid w:val="00363E75"/>
    <w:rsid w:val="00363ED9"/>
    <w:rsid w:val="003668C1"/>
    <w:rsid w:val="00366B74"/>
    <w:rsid w:val="00367854"/>
    <w:rsid w:val="003708E0"/>
    <w:rsid w:val="00370A96"/>
    <w:rsid w:val="00372ACC"/>
    <w:rsid w:val="0037696A"/>
    <w:rsid w:val="003778A7"/>
    <w:rsid w:val="003800E1"/>
    <w:rsid w:val="003824C0"/>
    <w:rsid w:val="0038644F"/>
    <w:rsid w:val="003865D0"/>
    <w:rsid w:val="003876D8"/>
    <w:rsid w:val="00390B9D"/>
    <w:rsid w:val="003918E7"/>
    <w:rsid w:val="0039333C"/>
    <w:rsid w:val="00393915"/>
    <w:rsid w:val="0039487A"/>
    <w:rsid w:val="0039538F"/>
    <w:rsid w:val="0039792B"/>
    <w:rsid w:val="003A1F71"/>
    <w:rsid w:val="003A3ADF"/>
    <w:rsid w:val="003A6A99"/>
    <w:rsid w:val="003A7FCA"/>
    <w:rsid w:val="003B10A7"/>
    <w:rsid w:val="003B1DF7"/>
    <w:rsid w:val="003B23E6"/>
    <w:rsid w:val="003B2FE5"/>
    <w:rsid w:val="003B4A0C"/>
    <w:rsid w:val="003C05BB"/>
    <w:rsid w:val="003C0A46"/>
    <w:rsid w:val="003C668A"/>
    <w:rsid w:val="003D352C"/>
    <w:rsid w:val="003D3D93"/>
    <w:rsid w:val="003D45A0"/>
    <w:rsid w:val="003D6D77"/>
    <w:rsid w:val="003D70F8"/>
    <w:rsid w:val="003D7E6F"/>
    <w:rsid w:val="003E0089"/>
    <w:rsid w:val="003E0601"/>
    <w:rsid w:val="003E5DBC"/>
    <w:rsid w:val="003F2824"/>
    <w:rsid w:val="003F2C73"/>
    <w:rsid w:val="003F3514"/>
    <w:rsid w:val="003F3E49"/>
    <w:rsid w:val="003F473A"/>
    <w:rsid w:val="003F69F0"/>
    <w:rsid w:val="00400615"/>
    <w:rsid w:val="004016C6"/>
    <w:rsid w:val="004018C0"/>
    <w:rsid w:val="00401D31"/>
    <w:rsid w:val="00401D3D"/>
    <w:rsid w:val="004041F5"/>
    <w:rsid w:val="00404C86"/>
    <w:rsid w:val="00405BDE"/>
    <w:rsid w:val="00407354"/>
    <w:rsid w:val="00410945"/>
    <w:rsid w:val="00415E11"/>
    <w:rsid w:val="00416423"/>
    <w:rsid w:val="00416A10"/>
    <w:rsid w:val="0041789B"/>
    <w:rsid w:val="00417FDC"/>
    <w:rsid w:val="004207D8"/>
    <w:rsid w:val="00420A3C"/>
    <w:rsid w:val="00421413"/>
    <w:rsid w:val="00421E6D"/>
    <w:rsid w:val="00422A72"/>
    <w:rsid w:val="00422ECA"/>
    <w:rsid w:val="00422FF7"/>
    <w:rsid w:val="004259A7"/>
    <w:rsid w:val="00426A1D"/>
    <w:rsid w:val="00430705"/>
    <w:rsid w:val="004365DB"/>
    <w:rsid w:val="004374D2"/>
    <w:rsid w:val="00437AB1"/>
    <w:rsid w:val="00440B6F"/>
    <w:rsid w:val="004413F3"/>
    <w:rsid w:val="004422E8"/>
    <w:rsid w:val="0044355C"/>
    <w:rsid w:val="00446281"/>
    <w:rsid w:val="00446FCD"/>
    <w:rsid w:val="0044725B"/>
    <w:rsid w:val="0045136E"/>
    <w:rsid w:val="0045443F"/>
    <w:rsid w:val="00454F79"/>
    <w:rsid w:val="0045662E"/>
    <w:rsid w:val="00456BDB"/>
    <w:rsid w:val="004644C0"/>
    <w:rsid w:val="00470611"/>
    <w:rsid w:val="00473F66"/>
    <w:rsid w:val="00474F22"/>
    <w:rsid w:val="004838F5"/>
    <w:rsid w:val="00483950"/>
    <w:rsid w:val="00486603"/>
    <w:rsid w:val="004910D7"/>
    <w:rsid w:val="00491620"/>
    <w:rsid w:val="004918DD"/>
    <w:rsid w:val="004920D1"/>
    <w:rsid w:val="00492956"/>
    <w:rsid w:val="004950FE"/>
    <w:rsid w:val="00496201"/>
    <w:rsid w:val="00497D81"/>
    <w:rsid w:val="004A07C3"/>
    <w:rsid w:val="004A0A45"/>
    <w:rsid w:val="004A0D27"/>
    <w:rsid w:val="004A0FFD"/>
    <w:rsid w:val="004A1470"/>
    <w:rsid w:val="004A3196"/>
    <w:rsid w:val="004A5C64"/>
    <w:rsid w:val="004A693E"/>
    <w:rsid w:val="004A7124"/>
    <w:rsid w:val="004B1D87"/>
    <w:rsid w:val="004B306C"/>
    <w:rsid w:val="004B3939"/>
    <w:rsid w:val="004B4D3E"/>
    <w:rsid w:val="004B4E03"/>
    <w:rsid w:val="004B5B48"/>
    <w:rsid w:val="004B7EAF"/>
    <w:rsid w:val="004C0531"/>
    <w:rsid w:val="004C1263"/>
    <w:rsid w:val="004C3805"/>
    <w:rsid w:val="004C70CC"/>
    <w:rsid w:val="004D025B"/>
    <w:rsid w:val="004D0BE0"/>
    <w:rsid w:val="004D1599"/>
    <w:rsid w:val="004D1F8C"/>
    <w:rsid w:val="004D2E6A"/>
    <w:rsid w:val="004D46D5"/>
    <w:rsid w:val="004D5E7A"/>
    <w:rsid w:val="004D63F5"/>
    <w:rsid w:val="004D747A"/>
    <w:rsid w:val="004D7686"/>
    <w:rsid w:val="004D778A"/>
    <w:rsid w:val="004E4A02"/>
    <w:rsid w:val="004E6D0F"/>
    <w:rsid w:val="004F0894"/>
    <w:rsid w:val="004F1AB2"/>
    <w:rsid w:val="004F1DA1"/>
    <w:rsid w:val="004F57DA"/>
    <w:rsid w:val="004F7A29"/>
    <w:rsid w:val="005015A1"/>
    <w:rsid w:val="00504166"/>
    <w:rsid w:val="00506F70"/>
    <w:rsid w:val="005128B3"/>
    <w:rsid w:val="00513720"/>
    <w:rsid w:val="005138D3"/>
    <w:rsid w:val="00516417"/>
    <w:rsid w:val="005177BE"/>
    <w:rsid w:val="005206E1"/>
    <w:rsid w:val="005237F2"/>
    <w:rsid w:val="00524B9C"/>
    <w:rsid w:val="00524DC9"/>
    <w:rsid w:val="00525BFE"/>
    <w:rsid w:val="00526A85"/>
    <w:rsid w:val="00527696"/>
    <w:rsid w:val="00530AC2"/>
    <w:rsid w:val="00531180"/>
    <w:rsid w:val="00531F64"/>
    <w:rsid w:val="0053275E"/>
    <w:rsid w:val="005336CB"/>
    <w:rsid w:val="00533E6B"/>
    <w:rsid w:val="0053567C"/>
    <w:rsid w:val="00536000"/>
    <w:rsid w:val="00537153"/>
    <w:rsid w:val="00543C4B"/>
    <w:rsid w:val="005500A1"/>
    <w:rsid w:val="00551569"/>
    <w:rsid w:val="00552B78"/>
    <w:rsid w:val="0055400C"/>
    <w:rsid w:val="005543D7"/>
    <w:rsid w:val="0055530F"/>
    <w:rsid w:val="00560372"/>
    <w:rsid w:val="00563F86"/>
    <w:rsid w:val="0056499A"/>
    <w:rsid w:val="00564D65"/>
    <w:rsid w:val="00565C4A"/>
    <w:rsid w:val="00566498"/>
    <w:rsid w:val="00573020"/>
    <w:rsid w:val="005733ED"/>
    <w:rsid w:val="00573DFC"/>
    <w:rsid w:val="00573E40"/>
    <w:rsid w:val="005760E6"/>
    <w:rsid w:val="0057681F"/>
    <w:rsid w:val="00576D22"/>
    <w:rsid w:val="00577B7F"/>
    <w:rsid w:val="005812B3"/>
    <w:rsid w:val="005813B7"/>
    <w:rsid w:val="00583E7D"/>
    <w:rsid w:val="005853FB"/>
    <w:rsid w:val="00586B69"/>
    <w:rsid w:val="00594FB5"/>
    <w:rsid w:val="005959D3"/>
    <w:rsid w:val="00597FA6"/>
    <w:rsid w:val="005A3E08"/>
    <w:rsid w:val="005A51C4"/>
    <w:rsid w:val="005A6712"/>
    <w:rsid w:val="005B0F38"/>
    <w:rsid w:val="005B16E8"/>
    <w:rsid w:val="005B2597"/>
    <w:rsid w:val="005B37C0"/>
    <w:rsid w:val="005B48E7"/>
    <w:rsid w:val="005B632F"/>
    <w:rsid w:val="005B68EA"/>
    <w:rsid w:val="005B787C"/>
    <w:rsid w:val="005C1CBC"/>
    <w:rsid w:val="005C4962"/>
    <w:rsid w:val="005C4C97"/>
    <w:rsid w:val="005C52EE"/>
    <w:rsid w:val="005C769E"/>
    <w:rsid w:val="005D10DF"/>
    <w:rsid w:val="005D11B8"/>
    <w:rsid w:val="005D15E0"/>
    <w:rsid w:val="005D236C"/>
    <w:rsid w:val="005D25B7"/>
    <w:rsid w:val="005D3418"/>
    <w:rsid w:val="005D7729"/>
    <w:rsid w:val="005E0997"/>
    <w:rsid w:val="005E19C5"/>
    <w:rsid w:val="005E213E"/>
    <w:rsid w:val="005E27BD"/>
    <w:rsid w:val="005E466A"/>
    <w:rsid w:val="005E54BB"/>
    <w:rsid w:val="005E568C"/>
    <w:rsid w:val="005F0271"/>
    <w:rsid w:val="005F1B64"/>
    <w:rsid w:val="005F2F29"/>
    <w:rsid w:val="005F37A2"/>
    <w:rsid w:val="005F38D5"/>
    <w:rsid w:val="005F4121"/>
    <w:rsid w:val="005F4886"/>
    <w:rsid w:val="005F6DF1"/>
    <w:rsid w:val="005F6FE0"/>
    <w:rsid w:val="005F7EF2"/>
    <w:rsid w:val="0060292F"/>
    <w:rsid w:val="00606160"/>
    <w:rsid w:val="00606A03"/>
    <w:rsid w:val="00610409"/>
    <w:rsid w:val="00610A14"/>
    <w:rsid w:val="00614234"/>
    <w:rsid w:val="0061521F"/>
    <w:rsid w:val="00615792"/>
    <w:rsid w:val="00620C23"/>
    <w:rsid w:val="00622276"/>
    <w:rsid w:val="0062380B"/>
    <w:rsid w:val="00625E1A"/>
    <w:rsid w:val="00630407"/>
    <w:rsid w:val="00633D89"/>
    <w:rsid w:val="00633DA5"/>
    <w:rsid w:val="006340FD"/>
    <w:rsid w:val="00642E17"/>
    <w:rsid w:val="006435DD"/>
    <w:rsid w:val="00644ADA"/>
    <w:rsid w:val="0064523F"/>
    <w:rsid w:val="0064694C"/>
    <w:rsid w:val="00647D81"/>
    <w:rsid w:val="006502FA"/>
    <w:rsid w:val="006519B1"/>
    <w:rsid w:val="00653A92"/>
    <w:rsid w:val="00653FD4"/>
    <w:rsid w:val="00655538"/>
    <w:rsid w:val="0065641F"/>
    <w:rsid w:val="00656495"/>
    <w:rsid w:val="00656497"/>
    <w:rsid w:val="006575BC"/>
    <w:rsid w:val="00662DC1"/>
    <w:rsid w:val="0066406A"/>
    <w:rsid w:val="00665C59"/>
    <w:rsid w:val="006661EA"/>
    <w:rsid w:val="00666992"/>
    <w:rsid w:val="0066756A"/>
    <w:rsid w:val="00667B9E"/>
    <w:rsid w:val="00667FFE"/>
    <w:rsid w:val="00670667"/>
    <w:rsid w:val="006710D7"/>
    <w:rsid w:val="00672E65"/>
    <w:rsid w:val="00676524"/>
    <w:rsid w:val="00677E22"/>
    <w:rsid w:val="00680A40"/>
    <w:rsid w:val="00680BA4"/>
    <w:rsid w:val="00685531"/>
    <w:rsid w:val="00685A5C"/>
    <w:rsid w:val="006865A1"/>
    <w:rsid w:val="00686E96"/>
    <w:rsid w:val="00693E2D"/>
    <w:rsid w:val="00695025"/>
    <w:rsid w:val="00695168"/>
    <w:rsid w:val="0069574B"/>
    <w:rsid w:val="00697CC7"/>
    <w:rsid w:val="006A3249"/>
    <w:rsid w:val="006A478F"/>
    <w:rsid w:val="006A634A"/>
    <w:rsid w:val="006A6882"/>
    <w:rsid w:val="006B0BE7"/>
    <w:rsid w:val="006B2A96"/>
    <w:rsid w:val="006B3612"/>
    <w:rsid w:val="006B4825"/>
    <w:rsid w:val="006B4CE7"/>
    <w:rsid w:val="006B6170"/>
    <w:rsid w:val="006B62DF"/>
    <w:rsid w:val="006B66F1"/>
    <w:rsid w:val="006C0961"/>
    <w:rsid w:val="006C3BD6"/>
    <w:rsid w:val="006C43BF"/>
    <w:rsid w:val="006C46F6"/>
    <w:rsid w:val="006D0D6E"/>
    <w:rsid w:val="006D1BA4"/>
    <w:rsid w:val="006D4B3D"/>
    <w:rsid w:val="006D54D1"/>
    <w:rsid w:val="006D5780"/>
    <w:rsid w:val="006D5957"/>
    <w:rsid w:val="006E0460"/>
    <w:rsid w:val="006E2B40"/>
    <w:rsid w:val="006E5111"/>
    <w:rsid w:val="006E64DD"/>
    <w:rsid w:val="006E6615"/>
    <w:rsid w:val="006F206E"/>
    <w:rsid w:val="006F2D0C"/>
    <w:rsid w:val="006F406F"/>
    <w:rsid w:val="006F519F"/>
    <w:rsid w:val="006F56AC"/>
    <w:rsid w:val="006F60F8"/>
    <w:rsid w:val="006F6CD2"/>
    <w:rsid w:val="006F707F"/>
    <w:rsid w:val="00702559"/>
    <w:rsid w:val="00703C72"/>
    <w:rsid w:val="00703D73"/>
    <w:rsid w:val="00705BE3"/>
    <w:rsid w:val="00706BBA"/>
    <w:rsid w:val="00706C09"/>
    <w:rsid w:val="00710AD4"/>
    <w:rsid w:val="00710F96"/>
    <w:rsid w:val="00711028"/>
    <w:rsid w:val="00713495"/>
    <w:rsid w:val="00713844"/>
    <w:rsid w:val="00716A7D"/>
    <w:rsid w:val="007211DB"/>
    <w:rsid w:val="00723EF4"/>
    <w:rsid w:val="007269B5"/>
    <w:rsid w:val="00730067"/>
    <w:rsid w:val="0073097C"/>
    <w:rsid w:val="00731577"/>
    <w:rsid w:val="00734918"/>
    <w:rsid w:val="007355E4"/>
    <w:rsid w:val="0073595B"/>
    <w:rsid w:val="007359C7"/>
    <w:rsid w:val="00737AB0"/>
    <w:rsid w:val="00737C30"/>
    <w:rsid w:val="007431B6"/>
    <w:rsid w:val="00743D6A"/>
    <w:rsid w:val="007441B2"/>
    <w:rsid w:val="00746833"/>
    <w:rsid w:val="00746885"/>
    <w:rsid w:val="00746A1A"/>
    <w:rsid w:val="00751BC1"/>
    <w:rsid w:val="007549BF"/>
    <w:rsid w:val="0075672D"/>
    <w:rsid w:val="0075734B"/>
    <w:rsid w:val="00762BAC"/>
    <w:rsid w:val="00763255"/>
    <w:rsid w:val="00766A6B"/>
    <w:rsid w:val="00767627"/>
    <w:rsid w:val="00772416"/>
    <w:rsid w:val="007724FC"/>
    <w:rsid w:val="00772578"/>
    <w:rsid w:val="007727AE"/>
    <w:rsid w:val="00772DD0"/>
    <w:rsid w:val="00773047"/>
    <w:rsid w:val="007732AA"/>
    <w:rsid w:val="0077451A"/>
    <w:rsid w:val="00775726"/>
    <w:rsid w:val="0077777F"/>
    <w:rsid w:val="00780EB4"/>
    <w:rsid w:val="00784BAC"/>
    <w:rsid w:val="0078572E"/>
    <w:rsid w:val="00787EFD"/>
    <w:rsid w:val="00787F88"/>
    <w:rsid w:val="007914BA"/>
    <w:rsid w:val="0079188E"/>
    <w:rsid w:val="007930D8"/>
    <w:rsid w:val="00797E63"/>
    <w:rsid w:val="007A1336"/>
    <w:rsid w:val="007A1D27"/>
    <w:rsid w:val="007A1DA7"/>
    <w:rsid w:val="007A1F5A"/>
    <w:rsid w:val="007A2A8C"/>
    <w:rsid w:val="007A3360"/>
    <w:rsid w:val="007A3EAE"/>
    <w:rsid w:val="007A6082"/>
    <w:rsid w:val="007A687C"/>
    <w:rsid w:val="007A7907"/>
    <w:rsid w:val="007B7EE2"/>
    <w:rsid w:val="007B7F1A"/>
    <w:rsid w:val="007C14CE"/>
    <w:rsid w:val="007C1CBA"/>
    <w:rsid w:val="007C5197"/>
    <w:rsid w:val="007C67EA"/>
    <w:rsid w:val="007C7561"/>
    <w:rsid w:val="007D04C6"/>
    <w:rsid w:val="007D4FE5"/>
    <w:rsid w:val="007D6CFA"/>
    <w:rsid w:val="007D6D4D"/>
    <w:rsid w:val="007E20F0"/>
    <w:rsid w:val="007E2C29"/>
    <w:rsid w:val="007E67D5"/>
    <w:rsid w:val="007E6E44"/>
    <w:rsid w:val="007F31F6"/>
    <w:rsid w:val="007F33A6"/>
    <w:rsid w:val="007F47BD"/>
    <w:rsid w:val="007F6984"/>
    <w:rsid w:val="007F7F52"/>
    <w:rsid w:val="00803590"/>
    <w:rsid w:val="0080460D"/>
    <w:rsid w:val="0080570E"/>
    <w:rsid w:val="00806899"/>
    <w:rsid w:val="00807AD3"/>
    <w:rsid w:val="0081061E"/>
    <w:rsid w:val="0081417F"/>
    <w:rsid w:val="008147B8"/>
    <w:rsid w:val="00817005"/>
    <w:rsid w:val="008205FB"/>
    <w:rsid w:val="008223FB"/>
    <w:rsid w:val="00822E93"/>
    <w:rsid w:val="008230CC"/>
    <w:rsid w:val="00823D8E"/>
    <w:rsid w:val="0082593A"/>
    <w:rsid w:val="008260B6"/>
    <w:rsid w:val="00827364"/>
    <w:rsid w:val="008278E9"/>
    <w:rsid w:val="00831FF6"/>
    <w:rsid w:val="00833105"/>
    <w:rsid w:val="0083341A"/>
    <w:rsid w:val="00833562"/>
    <w:rsid w:val="0083358D"/>
    <w:rsid w:val="008346F9"/>
    <w:rsid w:val="00836340"/>
    <w:rsid w:val="00837872"/>
    <w:rsid w:val="00837BC6"/>
    <w:rsid w:val="008407E0"/>
    <w:rsid w:val="00841302"/>
    <w:rsid w:val="00843F4C"/>
    <w:rsid w:val="008457C0"/>
    <w:rsid w:val="00845A8C"/>
    <w:rsid w:val="00853B99"/>
    <w:rsid w:val="00854721"/>
    <w:rsid w:val="00855758"/>
    <w:rsid w:val="0085646D"/>
    <w:rsid w:val="00857231"/>
    <w:rsid w:val="00857456"/>
    <w:rsid w:val="008604E5"/>
    <w:rsid w:val="0086083F"/>
    <w:rsid w:val="008633B0"/>
    <w:rsid w:val="0086347C"/>
    <w:rsid w:val="00863AB1"/>
    <w:rsid w:val="00863F24"/>
    <w:rsid w:val="00864518"/>
    <w:rsid w:val="0087052A"/>
    <w:rsid w:val="00872385"/>
    <w:rsid w:val="0087696A"/>
    <w:rsid w:val="008778BD"/>
    <w:rsid w:val="008810B7"/>
    <w:rsid w:val="008829FA"/>
    <w:rsid w:val="00883416"/>
    <w:rsid w:val="00886A9A"/>
    <w:rsid w:val="0089034C"/>
    <w:rsid w:val="0089104F"/>
    <w:rsid w:val="00892ECA"/>
    <w:rsid w:val="008940B4"/>
    <w:rsid w:val="008947B9"/>
    <w:rsid w:val="008A0F7B"/>
    <w:rsid w:val="008A1101"/>
    <w:rsid w:val="008A19A8"/>
    <w:rsid w:val="008A1DA5"/>
    <w:rsid w:val="008A238E"/>
    <w:rsid w:val="008A4909"/>
    <w:rsid w:val="008A54F8"/>
    <w:rsid w:val="008A695F"/>
    <w:rsid w:val="008A72E8"/>
    <w:rsid w:val="008B2BA3"/>
    <w:rsid w:val="008B32A1"/>
    <w:rsid w:val="008B46CD"/>
    <w:rsid w:val="008B7777"/>
    <w:rsid w:val="008B790D"/>
    <w:rsid w:val="008C0542"/>
    <w:rsid w:val="008C1647"/>
    <w:rsid w:val="008C2742"/>
    <w:rsid w:val="008C4B59"/>
    <w:rsid w:val="008C64AD"/>
    <w:rsid w:val="008C68F2"/>
    <w:rsid w:val="008D0942"/>
    <w:rsid w:val="008D09B1"/>
    <w:rsid w:val="008D211E"/>
    <w:rsid w:val="008D26F1"/>
    <w:rsid w:val="008D28B2"/>
    <w:rsid w:val="008D2F8D"/>
    <w:rsid w:val="008D3ED9"/>
    <w:rsid w:val="008D483C"/>
    <w:rsid w:val="008D6303"/>
    <w:rsid w:val="008D6437"/>
    <w:rsid w:val="008D67C8"/>
    <w:rsid w:val="008D7909"/>
    <w:rsid w:val="008E21A3"/>
    <w:rsid w:val="008E2CBB"/>
    <w:rsid w:val="008E2E1B"/>
    <w:rsid w:val="008E3BD3"/>
    <w:rsid w:val="008E3C25"/>
    <w:rsid w:val="008E71A0"/>
    <w:rsid w:val="008E74E5"/>
    <w:rsid w:val="008F0536"/>
    <w:rsid w:val="008F18BD"/>
    <w:rsid w:val="008F3095"/>
    <w:rsid w:val="008F4528"/>
    <w:rsid w:val="008F6D84"/>
    <w:rsid w:val="008F716D"/>
    <w:rsid w:val="008F7404"/>
    <w:rsid w:val="008F77AD"/>
    <w:rsid w:val="00900C35"/>
    <w:rsid w:val="00901EA5"/>
    <w:rsid w:val="00902432"/>
    <w:rsid w:val="00902D8B"/>
    <w:rsid w:val="00902EEA"/>
    <w:rsid w:val="00903F65"/>
    <w:rsid w:val="009046DD"/>
    <w:rsid w:val="009050B4"/>
    <w:rsid w:val="009069CA"/>
    <w:rsid w:val="00906B2B"/>
    <w:rsid w:val="00910D1C"/>
    <w:rsid w:val="009125AC"/>
    <w:rsid w:val="00913149"/>
    <w:rsid w:val="00914C62"/>
    <w:rsid w:val="009159D9"/>
    <w:rsid w:val="00916C56"/>
    <w:rsid w:val="00920C9F"/>
    <w:rsid w:val="009240A1"/>
    <w:rsid w:val="0092473D"/>
    <w:rsid w:val="00924F86"/>
    <w:rsid w:val="00925709"/>
    <w:rsid w:val="00925DE6"/>
    <w:rsid w:val="00930002"/>
    <w:rsid w:val="009321E9"/>
    <w:rsid w:val="0093226F"/>
    <w:rsid w:val="00934508"/>
    <w:rsid w:val="0093602D"/>
    <w:rsid w:val="00936430"/>
    <w:rsid w:val="009406EB"/>
    <w:rsid w:val="00940EE0"/>
    <w:rsid w:val="0094202E"/>
    <w:rsid w:val="00944B0C"/>
    <w:rsid w:val="00950B05"/>
    <w:rsid w:val="00952604"/>
    <w:rsid w:val="00952D41"/>
    <w:rsid w:val="00953B0B"/>
    <w:rsid w:val="00961003"/>
    <w:rsid w:val="00962AA3"/>
    <w:rsid w:val="00962CA3"/>
    <w:rsid w:val="009633DC"/>
    <w:rsid w:val="00970A00"/>
    <w:rsid w:val="00970F4A"/>
    <w:rsid w:val="00971828"/>
    <w:rsid w:val="00977587"/>
    <w:rsid w:val="00980E2F"/>
    <w:rsid w:val="00981080"/>
    <w:rsid w:val="00982D2E"/>
    <w:rsid w:val="00992192"/>
    <w:rsid w:val="009A01FF"/>
    <w:rsid w:val="009A052D"/>
    <w:rsid w:val="009A1842"/>
    <w:rsid w:val="009A1E62"/>
    <w:rsid w:val="009A4786"/>
    <w:rsid w:val="009A54AE"/>
    <w:rsid w:val="009A6673"/>
    <w:rsid w:val="009B0366"/>
    <w:rsid w:val="009B1D22"/>
    <w:rsid w:val="009B385E"/>
    <w:rsid w:val="009B3EE5"/>
    <w:rsid w:val="009B4B04"/>
    <w:rsid w:val="009B70D1"/>
    <w:rsid w:val="009C0595"/>
    <w:rsid w:val="009C2399"/>
    <w:rsid w:val="009C2F28"/>
    <w:rsid w:val="009C3734"/>
    <w:rsid w:val="009C5FBB"/>
    <w:rsid w:val="009C7386"/>
    <w:rsid w:val="009C7C46"/>
    <w:rsid w:val="009C7F79"/>
    <w:rsid w:val="009D04E1"/>
    <w:rsid w:val="009D0C61"/>
    <w:rsid w:val="009D20BC"/>
    <w:rsid w:val="009D3EEA"/>
    <w:rsid w:val="009E0C0B"/>
    <w:rsid w:val="009E1C54"/>
    <w:rsid w:val="009E291C"/>
    <w:rsid w:val="009E3CF1"/>
    <w:rsid w:val="009E4774"/>
    <w:rsid w:val="009E50F6"/>
    <w:rsid w:val="009E7F29"/>
    <w:rsid w:val="009F017B"/>
    <w:rsid w:val="009F15A0"/>
    <w:rsid w:val="009F1F87"/>
    <w:rsid w:val="009F325F"/>
    <w:rsid w:val="009F4FD2"/>
    <w:rsid w:val="009F723D"/>
    <w:rsid w:val="00A022CB"/>
    <w:rsid w:val="00A0271C"/>
    <w:rsid w:val="00A027D4"/>
    <w:rsid w:val="00A02FB0"/>
    <w:rsid w:val="00A03B9B"/>
    <w:rsid w:val="00A04DBE"/>
    <w:rsid w:val="00A061FC"/>
    <w:rsid w:val="00A07244"/>
    <w:rsid w:val="00A07D9F"/>
    <w:rsid w:val="00A1010B"/>
    <w:rsid w:val="00A10B59"/>
    <w:rsid w:val="00A112A4"/>
    <w:rsid w:val="00A11494"/>
    <w:rsid w:val="00A1191B"/>
    <w:rsid w:val="00A1215E"/>
    <w:rsid w:val="00A12323"/>
    <w:rsid w:val="00A12A16"/>
    <w:rsid w:val="00A134A5"/>
    <w:rsid w:val="00A136B4"/>
    <w:rsid w:val="00A15BA2"/>
    <w:rsid w:val="00A161C4"/>
    <w:rsid w:val="00A20A30"/>
    <w:rsid w:val="00A20F24"/>
    <w:rsid w:val="00A220E5"/>
    <w:rsid w:val="00A22C95"/>
    <w:rsid w:val="00A2421C"/>
    <w:rsid w:val="00A24D63"/>
    <w:rsid w:val="00A30A5A"/>
    <w:rsid w:val="00A318C9"/>
    <w:rsid w:val="00A356B5"/>
    <w:rsid w:val="00A35BAC"/>
    <w:rsid w:val="00A4254B"/>
    <w:rsid w:val="00A4579A"/>
    <w:rsid w:val="00A468ED"/>
    <w:rsid w:val="00A501E6"/>
    <w:rsid w:val="00A515C3"/>
    <w:rsid w:val="00A53566"/>
    <w:rsid w:val="00A540F9"/>
    <w:rsid w:val="00A545D8"/>
    <w:rsid w:val="00A545F7"/>
    <w:rsid w:val="00A570D6"/>
    <w:rsid w:val="00A637AF"/>
    <w:rsid w:val="00A63936"/>
    <w:rsid w:val="00A64FA6"/>
    <w:rsid w:val="00A662B9"/>
    <w:rsid w:val="00A67742"/>
    <w:rsid w:val="00A73424"/>
    <w:rsid w:val="00A737AD"/>
    <w:rsid w:val="00A7777D"/>
    <w:rsid w:val="00A83A19"/>
    <w:rsid w:val="00A851A5"/>
    <w:rsid w:val="00A905FC"/>
    <w:rsid w:val="00A91B70"/>
    <w:rsid w:val="00A92D7A"/>
    <w:rsid w:val="00A930AB"/>
    <w:rsid w:val="00A9351A"/>
    <w:rsid w:val="00A97CD5"/>
    <w:rsid w:val="00AA213A"/>
    <w:rsid w:val="00AA25C6"/>
    <w:rsid w:val="00AA2882"/>
    <w:rsid w:val="00AA4684"/>
    <w:rsid w:val="00AA4F55"/>
    <w:rsid w:val="00AB1AFF"/>
    <w:rsid w:val="00AB1D9D"/>
    <w:rsid w:val="00AB4A62"/>
    <w:rsid w:val="00AB4FB0"/>
    <w:rsid w:val="00AB5AD7"/>
    <w:rsid w:val="00AB6610"/>
    <w:rsid w:val="00AC19D3"/>
    <w:rsid w:val="00AC2523"/>
    <w:rsid w:val="00AC4119"/>
    <w:rsid w:val="00AC5F7B"/>
    <w:rsid w:val="00AC7330"/>
    <w:rsid w:val="00AC771D"/>
    <w:rsid w:val="00AD1336"/>
    <w:rsid w:val="00AD2FDC"/>
    <w:rsid w:val="00AD491B"/>
    <w:rsid w:val="00AD50BF"/>
    <w:rsid w:val="00AD71C7"/>
    <w:rsid w:val="00AE001C"/>
    <w:rsid w:val="00AE1131"/>
    <w:rsid w:val="00AE1C5D"/>
    <w:rsid w:val="00AE207E"/>
    <w:rsid w:val="00AE21E3"/>
    <w:rsid w:val="00AE23EA"/>
    <w:rsid w:val="00AE336C"/>
    <w:rsid w:val="00AE3F4E"/>
    <w:rsid w:val="00AE4980"/>
    <w:rsid w:val="00AE4E27"/>
    <w:rsid w:val="00AE5442"/>
    <w:rsid w:val="00AF143A"/>
    <w:rsid w:val="00AF5126"/>
    <w:rsid w:val="00AF6DC6"/>
    <w:rsid w:val="00B0509D"/>
    <w:rsid w:val="00B06740"/>
    <w:rsid w:val="00B072AA"/>
    <w:rsid w:val="00B140B0"/>
    <w:rsid w:val="00B14182"/>
    <w:rsid w:val="00B17886"/>
    <w:rsid w:val="00B17890"/>
    <w:rsid w:val="00B17B3C"/>
    <w:rsid w:val="00B21B86"/>
    <w:rsid w:val="00B2489C"/>
    <w:rsid w:val="00B2498B"/>
    <w:rsid w:val="00B25EE0"/>
    <w:rsid w:val="00B304D2"/>
    <w:rsid w:val="00B379A4"/>
    <w:rsid w:val="00B412C4"/>
    <w:rsid w:val="00B41CDF"/>
    <w:rsid w:val="00B4410E"/>
    <w:rsid w:val="00B44C6B"/>
    <w:rsid w:val="00B44D76"/>
    <w:rsid w:val="00B53425"/>
    <w:rsid w:val="00B5343C"/>
    <w:rsid w:val="00B560C9"/>
    <w:rsid w:val="00B561D2"/>
    <w:rsid w:val="00B56B7F"/>
    <w:rsid w:val="00B57092"/>
    <w:rsid w:val="00B579E0"/>
    <w:rsid w:val="00B64673"/>
    <w:rsid w:val="00B66242"/>
    <w:rsid w:val="00B67918"/>
    <w:rsid w:val="00B7076A"/>
    <w:rsid w:val="00B70B4D"/>
    <w:rsid w:val="00B723AA"/>
    <w:rsid w:val="00B73C8C"/>
    <w:rsid w:val="00B77161"/>
    <w:rsid w:val="00B802B1"/>
    <w:rsid w:val="00B80BD8"/>
    <w:rsid w:val="00B80FEC"/>
    <w:rsid w:val="00B81381"/>
    <w:rsid w:val="00B817DD"/>
    <w:rsid w:val="00B81956"/>
    <w:rsid w:val="00B828CB"/>
    <w:rsid w:val="00B8322F"/>
    <w:rsid w:val="00B841F5"/>
    <w:rsid w:val="00B84518"/>
    <w:rsid w:val="00B84FA9"/>
    <w:rsid w:val="00B86360"/>
    <w:rsid w:val="00B87456"/>
    <w:rsid w:val="00B91568"/>
    <w:rsid w:val="00B9193A"/>
    <w:rsid w:val="00B91C85"/>
    <w:rsid w:val="00B92593"/>
    <w:rsid w:val="00B94901"/>
    <w:rsid w:val="00B94ED8"/>
    <w:rsid w:val="00B968D6"/>
    <w:rsid w:val="00BA3BAC"/>
    <w:rsid w:val="00BA69F6"/>
    <w:rsid w:val="00BA6F36"/>
    <w:rsid w:val="00BB01FB"/>
    <w:rsid w:val="00BB0984"/>
    <w:rsid w:val="00BB3A43"/>
    <w:rsid w:val="00BB3D53"/>
    <w:rsid w:val="00BB518C"/>
    <w:rsid w:val="00BB646F"/>
    <w:rsid w:val="00BB6CAC"/>
    <w:rsid w:val="00BB759C"/>
    <w:rsid w:val="00BC379A"/>
    <w:rsid w:val="00BC61EE"/>
    <w:rsid w:val="00BC7E67"/>
    <w:rsid w:val="00BD1B60"/>
    <w:rsid w:val="00BD1CBF"/>
    <w:rsid w:val="00BD33D8"/>
    <w:rsid w:val="00BE0247"/>
    <w:rsid w:val="00BE0B97"/>
    <w:rsid w:val="00BE12EF"/>
    <w:rsid w:val="00BE2BC1"/>
    <w:rsid w:val="00BE30AF"/>
    <w:rsid w:val="00BE44DC"/>
    <w:rsid w:val="00BE6863"/>
    <w:rsid w:val="00BE6D84"/>
    <w:rsid w:val="00BF0E52"/>
    <w:rsid w:val="00BF2400"/>
    <w:rsid w:val="00BF68B1"/>
    <w:rsid w:val="00BF6FE1"/>
    <w:rsid w:val="00C0046A"/>
    <w:rsid w:val="00C00F27"/>
    <w:rsid w:val="00C01566"/>
    <w:rsid w:val="00C02173"/>
    <w:rsid w:val="00C046D0"/>
    <w:rsid w:val="00C07852"/>
    <w:rsid w:val="00C078AC"/>
    <w:rsid w:val="00C079E2"/>
    <w:rsid w:val="00C07A04"/>
    <w:rsid w:val="00C119CA"/>
    <w:rsid w:val="00C11E79"/>
    <w:rsid w:val="00C14472"/>
    <w:rsid w:val="00C151F6"/>
    <w:rsid w:val="00C21C13"/>
    <w:rsid w:val="00C223B0"/>
    <w:rsid w:val="00C239B8"/>
    <w:rsid w:val="00C253D5"/>
    <w:rsid w:val="00C25CA0"/>
    <w:rsid w:val="00C31313"/>
    <w:rsid w:val="00C31669"/>
    <w:rsid w:val="00C31A84"/>
    <w:rsid w:val="00C32461"/>
    <w:rsid w:val="00C3257B"/>
    <w:rsid w:val="00C33EF8"/>
    <w:rsid w:val="00C3607F"/>
    <w:rsid w:val="00C42071"/>
    <w:rsid w:val="00C42834"/>
    <w:rsid w:val="00C44BFF"/>
    <w:rsid w:val="00C46A86"/>
    <w:rsid w:val="00C50162"/>
    <w:rsid w:val="00C55319"/>
    <w:rsid w:val="00C5565C"/>
    <w:rsid w:val="00C55AD1"/>
    <w:rsid w:val="00C55CCF"/>
    <w:rsid w:val="00C55DA0"/>
    <w:rsid w:val="00C60CDA"/>
    <w:rsid w:val="00C61B9A"/>
    <w:rsid w:val="00C62707"/>
    <w:rsid w:val="00C638AB"/>
    <w:rsid w:val="00C63C7C"/>
    <w:rsid w:val="00C64CD8"/>
    <w:rsid w:val="00C651A5"/>
    <w:rsid w:val="00C74807"/>
    <w:rsid w:val="00C76909"/>
    <w:rsid w:val="00C76EC5"/>
    <w:rsid w:val="00C77974"/>
    <w:rsid w:val="00C802F9"/>
    <w:rsid w:val="00C80D88"/>
    <w:rsid w:val="00C8105E"/>
    <w:rsid w:val="00C81F11"/>
    <w:rsid w:val="00C8366B"/>
    <w:rsid w:val="00C86F98"/>
    <w:rsid w:val="00C930B7"/>
    <w:rsid w:val="00C93684"/>
    <w:rsid w:val="00C96D0B"/>
    <w:rsid w:val="00CA19AE"/>
    <w:rsid w:val="00CA51F4"/>
    <w:rsid w:val="00CA5A84"/>
    <w:rsid w:val="00CA5B34"/>
    <w:rsid w:val="00CA6CE8"/>
    <w:rsid w:val="00CA7935"/>
    <w:rsid w:val="00CB27B9"/>
    <w:rsid w:val="00CB2F40"/>
    <w:rsid w:val="00CB3C74"/>
    <w:rsid w:val="00CB70EA"/>
    <w:rsid w:val="00CC184C"/>
    <w:rsid w:val="00CC21C0"/>
    <w:rsid w:val="00CC36D8"/>
    <w:rsid w:val="00CC5393"/>
    <w:rsid w:val="00CD1D88"/>
    <w:rsid w:val="00CE15D5"/>
    <w:rsid w:val="00CE1EF7"/>
    <w:rsid w:val="00CE3D72"/>
    <w:rsid w:val="00CE62F0"/>
    <w:rsid w:val="00CF0C95"/>
    <w:rsid w:val="00CF34A8"/>
    <w:rsid w:val="00CF3A30"/>
    <w:rsid w:val="00CF4D3B"/>
    <w:rsid w:val="00CF6B40"/>
    <w:rsid w:val="00D00605"/>
    <w:rsid w:val="00D01D61"/>
    <w:rsid w:val="00D02F20"/>
    <w:rsid w:val="00D038C4"/>
    <w:rsid w:val="00D0434B"/>
    <w:rsid w:val="00D072BF"/>
    <w:rsid w:val="00D17E77"/>
    <w:rsid w:val="00D221D8"/>
    <w:rsid w:val="00D22A28"/>
    <w:rsid w:val="00D24F41"/>
    <w:rsid w:val="00D2683F"/>
    <w:rsid w:val="00D30600"/>
    <w:rsid w:val="00D31337"/>
    <w:rsid w:val="00D32039"/>
    <w:rsid w:val="00D3250D"/>
    <w:rsid w:val="00D32A98"/>
    <w:rsid w:val="00D335F4"/>
    <w:rsid w:val="00D3391C"/>
    <w:rsid w:val="00D34F8B"/>
    <w:rsid w:val="00D36236"/>
    <w:rsid w:val="00D36696"/>
    <w:rsid w:val="00D42BFB"/>
    <w:rsid w:val="00D439A5"/>
    <w:rsid w:val="00D44324"/>
    <w:rsid w:val="00D5009B"/>
    <w:rsid w:val="00D5065C"/>
    <w:rsid w:val="00D544B0"/>
    <w:rsid w:val="00D55D72"/>
    <w:rsid w:val="00D64EFB"/>
    <w:rsid w:val="00D70916"/>
    <w:rsid w:val="00D71B84"/>
    <w:rsid w:val="00D7583E"/>
    <w:rsid w:val="00D76EF0"/>
    <w:rsid w:val="00D80BE4"/>
    <w:rsid w:val="00D816B6"/>
    <w:rsid w:val="00D83963"/>
    <w:rsid w:val="00D84281"/>
    <w:rsid w:val="00D8487D"/>
    <w:rsid w:val="00D8522A"/>
    <w:rsid w:val="00D8671C"/>
    <w:rsid w:val="00D86BF5"/>
    <w:rsid w:val="00D905E0"/>
    <w:rsid w:val="00D92D0D"/>
    <w:rsid w:val="00D94576"/>
    <w:rsid w:val="00D94C38"/>
    <w:rsid w:val="00D94C7F"/>
    <w:rsid w:val="00DA16C3"/>
    <w:rsid w:val="00DA17A7"/>
    <w:rsid w:val="00DA1D24"/>
    <w:rsid w:val="00DA3E81"/>
    <w:rsid w:val="00DA7378"/>
    <w:rsid w:val="00DA7881"/>
    <w:rsid w:val="00DB017A"/>
    <w:rsid w:val="00DB13CB"/>
    <w:rsid w:val="00DB1A1D"/>
    <w:rsid w:val="00DB1E71"/>
    <w:rsid w:val="00DB2D12"/>
    <w:rsid w:val="00DB2E06"/>
    <w:rsid w:val="00DB4D47"/>
    <w:rsid w:val="00DB5157"/>
    <w:rsid w:val="00DB6811"/>
    <w:rsid w:val="00DB6D01"/>
    <w:rsid w:val="00DB7E3D"/>
    <w:rsid w:val="00DC0A1D"/>
    <w:rsid w:val="00DC3C64"/>
    <w:rsid w:val="00DC4FF0"/>
    <w:rsid w:val="00DC5336"/>
    <w:rsid w:val="00DD5692"/>
    <w:rsid w:val="00DE239E"/>
    <w:rsid w:val="00DE2A1A"/>
    <w:rsid w:val="00DE347B"/>
    <w:rsid w:val="00DE7C35"/>
    <w:rsid w:val="00DF0064"/>
    <w:rsid w:val="00DF0FB3"/>
    <w:rsid w:val="00DF5DB2"/>
    <w:rsid w:val="00DF7262"/>
    <w:rsid w:val="00E010A3"/>
    <w:rsid w:val="00E010E4"/>
    <w:rsid w:val="00E0181C"/>
    <w:rsid w:val="00E033A4"/>
    <w:rsid w:val="00E108DE"/>
    <w:rsid w:val="00E110DB"/>
    <w:rsid w:val="00E127F5"/>
    <w:rsid w:val="00E12A12"/>
    <w:rsid w:val="00E13339"/>
    <w:rsid w:val="00E15064"/>
    <w:rsid w:val="00E1549B"/>
    <w:rsid w:val="00E16E01"/>
    <w:rsid w:val="00E20886"/>
    <w:rsid w:val="00E219C4"/>
    <w:rsid w:val="00E22F24"/>
    <w:rsid w:val="00E24B4B"/>
    <w:rsid w:val="00E25655"/>
    <w:rsid w:val="00E26476"/>
    <w:rsid w:val="00E26906"/>
    <w:rsid w:val="00E31C53"/>
    <w:rsid w:val="00E36BE1"/>
    <w:rsid w:val="00E36E3C"/>
    <w:rsid w:val="00E376DF"/>
    <w:rsid w:val="00E400AD"/>
    <w:rsid w:val="00E4299E"/>
    <w:rsid w:val="00E43168"/>
    <w:rsid w:val="00E43949"/>
    <w:rsid w:val="00E43C97"/>
    <w:rsid w:val="00E5536C"/>
    <w:rsid w:val="00E5557A"/>
    <w:rsid w:val="00E56E5A"/>
    <w:rsid w:val="00E5700E"/>
    <w:rsid w:val="00E571BD"/>
    <w:rsid w:val="00E63396"/>
    <w:rsid w:val="00E643E0"/>
    <w:rsid w:val="00E64A82"/>
    <w:rsid w:val="00E65DE5"/>
    <w:rsid w:val="00E7246D"/>
    <w:rsid w:val="00E75793"/>
    <w:rsid w:val="00E84AE3"/>
    <w:rsid w:val="00E85AB3"/>
    <w:rsid w:val="00E8603B"/>
    <w:rsid w:val="00E87EC1"/>
    <w:rsid w:val="00E90CAA"/>
    <w:rsid w:val="00E92C90"/>
    <w:rsid w:val="00E934EA"/>
    <w:rsid w:val="00E935A0"/>
    <w:rsid w:val="00E9564D"/>
    <w:rsid w:val="00E97637"/>
    <w:rsid w:val="00E97A47"/>
    <w:rsid w:val="00EA4CCA"/>
    <w:rsid w:val="00EA4E50"/>
    <w:rsid w:val="00EA553E"/>
    <w:rsid w:val="00EA7656"/>
    <w:rsid w:val="00EB021E"/>
    <w:rsid w:val="00EB0DF3"/>
    <w:rsid w:val="00EB230A"/>
    <w:rsid w:val="00EB3333"/>
    <w:rsid w:val="00EB57C2"/>
    <w:rsid w:val="00EB5B1A"/>
    <w:rsid w:val="00EB7E52"/>
    <w:rsid w:val="00EC6937"/>
    <w:rsid w:val="00EC76F2"/>
    <w:rsid w:val="00EC777B"/>
    <w:rsid w:val="00ED1B8C"/>
    <w:rsid w:val="00ED1CEB"/>
    <w:rsid w:val="00ED1DBC"/>
    <w:rsid w:val="00ED1DF0"/>
    <w:rsid w:val="00ED2FDA"/>
    <w:rsid w:val="00ED5502"/>
    <w:rsid w:val="00ED6831"/>
    <w:rsid w:val="00ED6864"/>
    <w:rsid w:val="00EE0C99"/>
    <w:rsid w:val="00EE79F2"/>
    <w:rsid w:val="00EF0533"/>
    <w:rsid w:val="00EF1F95"/>
    <w:rsid w:val="00EF389C"/>
    <w:rsid w:val="00EF464F"/>
    <w:rsid w:val="00F014C6"/>
    <w:rsid w:val="00F01865"/>
    <w:rsid w:val="00F072BC"/>
    <w:rsid w:val="00F100B6"/>
    <w:rsid w:val="00F11729"/>
    <w:rsid w:val="00F12B02"/>
    <w:rsid w:val="00F12E8B"/>
    <w:rsid w:val="00F15931"/>
    <w:rsid w:val="00F15C3D"/>
    <w:rsid w:val="00F16134"/>
    <w:rsid w:val="00F162BE"/>
    <w:rsid w:val="00F17238"/>
    <w:rsid w:val="00F2177A"/>
    <w:rsid w:val="00F22E3E"/>
    <w:rsid w:val="00F2364E"/>
    <w:rsid w:val="00F24273"/>
    <w:rsid w:val="00F26057"/>
    <w:rsid w:val="00F2639E"/>
    <w:rsid w:val="00F30EC3"/>
    <w:rsid w:val="00F3422D"/>
    <w:rsid w:val="00F34864"/>
    <w:rsid w:val="00F35B54"/>
    <w:rsid w:val="00F4104F"/>
    <w:rsid w:val="00F410F8"/>
    <w:rsid w:val="00F412C4"/>
    <w:rsid w:val="00F41D6F"/>
    <w:rsid w:val="00F41DD7"/>
    <w:rsid w:val="00F42148"/>
    <w:rsid w:val="00F42CB3"/>
    <w:rsid w:val="00F42E3D"/>
    <w:rsid w:val="00F438B4"/>
    <w:rsid w:val="00F45211"/>
    <w:rsid w:val="00F45757"/>
    <w:rsid w:val="00F4597F"/>
    <w:rsid w:val="00F46581"/>
    <w:rsid w:val="00F500A0"/>
    <w:rsid w:val="00F501A0"/>
    <w:rsid w:val="00F5130C"/>
    <w:rsid w:val="00F54912"/>
    <w:rsid w:val="00F54AE6"/>
    <w:rsid w:val="00F565D9"/>
    <w:rsid w:val="00F6257A"/>
    <w:rsid w:val="00F63F6F"/>
    <w:rsid w:val="00F64B80"/>
    <w:rsid w:val="00F66BCC"/>
    <w:rsid w:val="00F723FB"/>
    <w:rsid w:val="00F75DD0"/>
    <w:rsid w:val="00F77AB4"/>
    <w:rsid w:val="00F810AB"/>
    <w:rsid w:val="00F822A3"/>
    <w:rsid w:val="00F843BA"/>
    <w:rsid w:val="00F8556B"/>
    <w:rsid w:val="00F86093"/>
    <w:rsid w:val="00F86A9B"/>
    <w:rsid w:val="00F87434"/>
    <w:rsid w:val="00F87729"/>
    <w:rsid w:val="00F901D5"/>
    <w:rsid w:val="00F90DA1"/>
    <w:rsid w:val="00F91C62"/>
    <w:rsid w:val="00F93297"/>
    <w:rsid w:val="00F9541F"/>
    <w:rsid w:val="00F95777"/>
    <w:rsid w:val="00F96AB5"/>
    <w:rsid w:val="00F97EC7"/>
    <w:rsid w:val="00FA1F63"/>
    <w:rsid w:val="00FA2CF6"/>
    <w:rsid w:val="00FA4863"/>
    <w:rsid w:val="00FA7BED"/>
    <w:rsid w:val="00FB00FA"/>
    <w:rsid w:val="00FB07D7"/>
    <w:rsid w:val="00FB1984"/>
    <w:rsid w:val="00FB1CF1"/>
    <w:rsid w:val="00FB2206"/>
    <w:rsid w:val="00FB3FA1"/>
    <w:rsid w:val="00FB5BDF"/>
    <w:rsid w:val="00FB72AB"/>
    <w:rsid w:val="00FC06D2"/>
    <w:rsid w:val="00FC2F53"/>
    <w:rsid w:val="00FC6F77"/>
    <w:rsid w:val="00FC7601"/>
    <w:rsid w:val="00FD0277"/>
    <w:rsid w:val="00FD04F5"/>
    <w:rsid w:val="00FD08DD"/>
    <w:rsid w:val="00FD16BC"/>
    <w:rsid w:val="00FD18D9"/>
    <w:rsid w:val="00FD2793"/>
    <w:rsid w:val="00FD290D"/>
    <w:rsid w:val="00FD2B96"/>
    <w:rsid w:val="00FD3D82"/>
    <w:rsid w:val="00FD48D2"/>
    <w:rsid w:val="00FD6C16"/>
    <w:rsid w:val="00FE03C2"/>
    <w:rsid w:val="00FE0414"/>
    <w:rsid w:val="00FE25DE"/>
    <w:rsid w:val="00FE4A88"/>
    <w:rsid w:val="00FE5327"/>
    <w:rsid w:val="00FE5814"/>
    <w:rsid w:val="00FE5D87"/>
    <w:rsid w:val="00FF0DA5"/>
    <w:rsid w:val="00FF2A8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046D0"/>
    <w:pPr>
      <w:keepLines/>
    </w:pPr>
    <w:rPr>
      <w:rFonts w:ascii="Arial" w:hAnsi="Arial" w:cs="Arial"/>
      <w:lang w:eastAsia="en-US"/>
    </w:rPr>
  </w:style>
  <w:style w:type="paragraph" w:styleId="Heading1">
    <w:name w:val="heading 1"/>
    <w:basedOn w:val="Normal"/>
    <w:next w:val="Normal"/>
    <w:link w:val="Heading1Char"/>
    <w:uiPriority w:val="99"/>
    <w:qFormat/>
    <w:rsid w:val="004910D7"/>
    <w:pPr>
      <w:keepNext/>
      <w:spacing w:before="240" w:after="60"/>
      <w:outlineLvl w:val="0"/>
    </w:pPr>
    <w:rPr>
      <w:rFonts w:eastAsia="Batang"/>
      <w:b/>
      <w:bCs/>
      <w:sz w:val="24"/>
      <w:szCs w:val="28"/>
      <w:u w:val="single"/>
    </w:rPr>
  </w:style>
  <w:style w:type="paragraph" w:styleId="Heading2">
    <w:name w:val="heading 2"/>
    <w:basedOn w:val="Normal"/>
    <w:next w:val="Normal"/>
    <w:link w:val="Heading2Char"/>
    <w:uiPriority w:val="99"/>
    <w:qFormat/>
    <w:rsid w:val="00E010E4"/>
    <w:pPr>
      <w:keepNext/>
      <w:outlineLvl w:val="1"/>
    </w:pPr>
    <w:rPr>
      <w:rFonts w:eastAsia="Batang"/>
      <w:b/>
      <w:bCs/>
      <w:color w:val="000000"/>
    </w:rPr>
  </w:style>
  <w:style w:type="paragraph" w:styleId="Heading3">
    <w:name w:val="heading 3"/>
    <w:basedOn w:val="Normal"/>
    <w:next w:val="Normal"/>
    <w:link w:val="Heading3Char"/>
    <w:uiPriority w:val="99"/>
    <w:qFormat/>
    <w:rsid w:val="008D2F8D"/>
    <w:pPr>
      <w:keepNext/>
      <w:spacing w:before="240" w:after="60"/>
      <w:ind w:left="851" w:hanging="851"/>
      <w:outlineLvl w:val="2"/>
    </w:pPr>
    <w:rPr>
      <w:b/>
      <w:bCs/>
    </w:rPr>
  </w:style>
  <w:style w:type="paragraph" w:styleId="Heading4">
    <w:name w:val="heading 4"/>
    <w:basedOn w:val="Normal"/>
    <w:next w:val="Normal"/>
    <w:link w:val="Heading4Char"/>
    <w:uiPriority w:val="99"/>
    <w:qFormat/>
    <w:rsid w:val="00F26057"/>
    <w:pPr>
      <w:keepNext/>
      <w:spacing w:before="240" w:after="60"/>
      <w:outlineLvl w:val="3"/>
    </w:pPr>
    <w:rPr>
      <w:b/>
      <w:bCs/>
      <w:sz w:val="28"/>
      <w:szCs w:val="28"/>
    </w:rPr>
  </w:style>
  <w:style w:type="paragraph" w:styleId="Heading5">
    <w:name w:val="heading 5"/>
    <w:basedOn w:val="Normal"/>
    <w:next w:val="Normal"/>
    <w:link w:val="Heading5Char"/>
    <w:uiPriority w:val="99"/>
    <w:qFormat/>
    <w:rsid w:val="00420A3C"/>
    <w:pPr>
      <w:spacing w:before="240" w:after="60"/>
      <w:outlineLvl w:val="4"/>
    </w:pPr>
    <w:rPr>
      <w:b/>
      <w:bCs/>
      <w:i/>
      <w:iCs/>
      <w:sz w:val="26"/>
      <w:szCs w:val="26"/>
    </w:rPr>
  </w:style>
  <w:style w:type="paragraph" w:styleId="Heading6">
    <w:name w:val="heading 6"/>
    <w:basedOn w:val="Normal"/>
    <w:next w:val="Normal"/>
    <w:link w:val="Heading6Char"/>
    <w:uiPriority w:val="99"/>
    <w:qFormat/>
    <w:rsid w:val="00420A3C"/>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3297"/>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E010E4"/>
    <w:rPr>
      <w:rFonts w:ascii="Arial" w:eastAsia="Batang" w:hAnsi="Arial" w:cs="Arial"/>
      <w:b/>
      <w:bCs/>
      <w:color w:val="000000"/>
      <w:lang w:eastAsia="en-US"/>
    </w:rPr>
  </w:style>
  <w:style w:type="character" w:customStyle="1" w:styleId="Heading3Char">
    <w:name w:val="Heading 3 Char"/>
    <w:basedOn w:val="DefaultParagraphFont"/>
    <w:link w:val="Heading3"/>
    <w:uiPriority w:val="99"/>
    <w:locked/>
    <w:rsid w:val="000670AF"/>
    <w:rPr>
      <w:rFonts w:ascii="Arial" w:hAnsi="Arial" w:cs="Arial"/>
      <w:b/>
      <w:bCs/>
      <w:sz w:val="22"/>
      <w:szCs w:val="22"/>
      <w:lang w:eastAsia="en-US"/>
    </w:rPr>
  </w:style>
  <w:style w:type="character" w:customStyle="1" w:styleId="Heading4Char">
    <w:name w:val="Heading 4 Char"/>
    <w:basedOn w:val="DefaultParagraphFont"/>
    <w:link w:val="Heading4"/>
    <w:uiPriority w:val="99"/>
    <w:semiHidden/>
    <w:locked/>
    <w:rsid w:val="00F93297"/>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F93297"/>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F93297"/>
    <w:rPr>
      <w:rFonts w:ascii="Calibri" w:hAnsi="Calibri" w:cs="Times New Roman"/>
      <w:b/>
      <w:bCs/>
      <w:lang w:eastAsia="en-US"/>
    </w:rPr>
  </w:style>
  <w:style w:type="paragraph" w:styleId="Footer">
    <w:name w:val="footer"/>
    <w:basedOn w:val="Normal"/>
    <w:link w:val="FooterChar"/>
    <w:uiPriority w:val="99"/>
    <w:rsid w:val="00F26057"/>
    <w:pPr>
      <w:tabs>
        <w:tab w:val="center" w:pos="4153"/>
        <w:tab w:val="right" w:pos="8306"/>
      </w:tabs>
    </w:pPr>
  </w:style>
  <w:style w:type="character" w:customStyle="1" w:styleId="FooterChar">
    <w:name w:val="Footer Char"/>
    <w:basedOn w:val="DefaultParagraphFont"/>
    <w:link w:val="Footer"/>
    <w:uiPriority w:val="99"/>
    <w:semiHidden/>
    <w:locked/>
    <w:rsid w:val="00F93297"/>
    <w:rPr>
      <w:rFonts w:ascii="Arial" w:hAnsi="Arial" w:cs="Arial"/>
      <w:lang w:eastAsia="en-US"/>
    </w:rPr>
  </w:style>
  <w:style w:type="paragraph" w:styleId="NormalWeb">
    <w:name w:val="Normal (Web)"/>
    <w:basedOn w:val="Normal"/>
    <w:uiPriority w:val="99"/>
    <w:rsid w:val="001B529F"/>
    <w:pPr>
      <w:keepLines w:val="0"/>
    </w:pPr>
    <w:rPr>
      <w:rFonts w:ascii="Verdana" w:hAnsi="Verdana" w:cs="Verdana"/>
      <w:lang w:eastAsia="en-AU"/>
    </w:rPr>
  </w:style>
  <w:style w:type="character" w:styleId="PageNumber">
    <w:name w:val="page number"/>
    <w:basedOn w:val="DefaultParagraphFont"/>
    <w:uiPriority w:val="99"/>
    <w:rsid w:val="00F26057"/>
    <w:rPr>
      <w:rFonts w:cs="Times New Roman"/>
    </w:rPr>
  </w:style>
  <w:style w:type="paragraph" w:styleId="NormalIndent">
    <w:name w:val="Normal Indent"/>
    <w:basedOn w:val="Normal"/>
    <w:uiPriority w:val="99"/>
    <w:rsid w:val="00F26057"/>
    <w:pPr>
      <w:ind w:left="720"/>
    </w:pPr>
  </w:style>
  <w:style w:type="paragraph" w:styleId="Title">
    <w:name w:val="Title"/>
    <w:basedOn w:val="Normal"/>
    <w:next w:val="Normal"/>
    <w:link w:val="TitleChar"/>
    <w:uiPriority w:val="99"/>
    <w:qFormat/>
    <w:rsid w:val="00F26057"/>
    <w:pPr>
      <w:keepLines w:val="0"/>
      <w:overflowPunct w:val="0"/>
      <w:autoSpaceDE w:val="0"/>
      <w:autoSpaceDN w:val="0"/>
      <w:adjustRightInd w:val="0"/>
      <w:spacing w:before="240"/>
      <w:textAlignment w:val="baseline"/>
    </w:pPr>
    <w:rPr>
      <w:b/>
      <w:bCs/>
      <w:sz w:val="40"/>
      <w:szCs w:val="40"/>
    </w:rPr>
  </w:style>
  <w:style w:type="character" w:customStyle="1" w:styleId="TitleChar">
    <w:name w:val="Title Char"/>
    <w:basedOn w:val="DefaultParagraphFont"/>
    <w:link w:val="Title"/>
    <w:uiPriority w:val="99"/>
    <w:locked/>
    <w:rsid w:val="00F93297"/>
    <w:rPr>
      <w:rFonts w:ascii="Cambria" w:hAnsi="Cambria" w:cs="Times New Roman"/>
      <w:b/>
      <w:bCs/>
      <w:kern w:val="28"/>
      <w:sz w:val="32"/>
      <w:szCs w:val="32"/>
      <w:lang w:eastAsia="en-US"/>
    </w:rPr>
  </w:style>
  <w:style w:type="paragraph" w:customStyle="1" w:styleId="SigningPageBreak">
    <w:name w:val="SigningPageBreak"/>
    <w:basedOn w:val="Normal"/>
    <w:next w:val="Normal"/>
    <w:uiPriority w:val="99"/>
    <w:rsid w:val="00F26057"/>
    <w:pPr>
      <w:keepLines w:val="0"/>
      <w:overflowPunct w:val="0"/>
      <w:autoSpaceDE w:val="0"/>
      <w:autoSpaceDN w:val="0"/>
      <w:adjustRightInd w:val="0"/>
      <w:spacing w:line="1800" w:lineRule="atLeast"/>
      <w:textAlignment w:val="baseline"/>
    </w:pPr>
    <w:rPr>
      <w:sz w:val="24"/>
      <w:szCs w:val="24"/>
    </w:rPr>
  </w:style>
  <w:style w:type="paragraph" w:customStyle="1" w:styleId="R1">
    <w:name w:val="R1"/>
    <w:aliases w:val="1. or 1.(1)"/>
    <w:basedOn w:val="Normal"/>
    <w:next w:val="Normal"/>
    <w:uiPriority w:val="99"/>
    <w:rsid w:val="00F26057"/>
    <w:pPr>
      <w:keepLines w:val="0"/>
      <w:tabs>
        <w:tab w:val="right" w:pos="794"/>
        <w:tab w:val="left" w:pos="964"/>
      </w:tabs>
      <w:overflowPunct w:val="0"/>
      <w:autoSpaceDE w:val="0"/>
      <w:autoSpaceDN w:val="0"/>
      <w:adjustRightInd w:val="0"/>
      <w:spacing w:before="120" w:line="260" w:lineRule="exact"/>
      <w:ind w:left="964" w:hanging="964"/>
      <w:jc w:val="both"/>
      <w:textAlignment w:val="baseline"/>
    </w:pPr>
    <w:rPr>
      <w:sz w:val="24"/>
      <w:szCs w:val="24"/>
    </w:rPr>
  </w:style>
  <w:style w:type="paragraph" w:customStyle="1" w:styleId="HR">
    <w:name w:val="HR"/>
    <w:aliases w:val="Regulation Heading"/>
    <w:basedOn w:val="Normal"/>
    <w:next w:val="R1"/>
    <w:uiPriority w:val="99"/>
    <w:rsid w:val="00F26057"/>
    <w:pPr>
      <w:keepNext/>
      <w:keepLines w:val="0"/>
      <w:overflowPunct w:val="0"/>
      <w:autoSpaceDE w:val="0"/>
      <w:autoSpaceDN w:val="0"/>
      <w:adjustRightInd w:val="0"/>
      <w:spacing w:before="360"/>
      <w:ind w:left="964" w:hanging="964"/>
      <w:textAlignment w:val="baseline"/>
    </w:pPr>
    <w:rPr>
      <w:b/>
      <w:bCs/>
      <w:sz w:val="24"/>
      <w:szCs w:val="24"/>
    </w:rPr>
  </w:style>
  <w:style w:type="paragraph" w:styleId="CommentText">
    <w:name w:val="annotation text"/>
    <w:basedOn w:val="Normal"/>
    <w:link w:val="CommentTextChar"/>
    <w:uiPriority w:val="99"/>
    <w:semiHidden/>
    <w:rsid w:val="00F26057"/>
  </w:style>
  <w:style w:type="character" w:customStyle="1" w:styleId="CommentTextChar">
    <w:name w:val="Comment Text Char"/>
    <w:basedOn w:val="DefaultParagraphFont"/>
    <w:link w:val="CommentText"/>
    <w:uiPriority w:val="99"/>
    <w:semiHidden/>
    <w:locked/>
    <w:rsid w:val="00F93297"/>
    <w:rPr>
      <w:rFonts w:ascii="Arial" w:hAnsi="Arial" w:cs="Arial"/>
      <w:sz w:val="20"/>
      <w:szCs w:val="20"/>
      <w:lang w:eastAsia="en-US"/>
    </w:rPr>
  </w:style>
  <w:style w:type="paragraph" w:styleId="CommentSubject">
    <w:name w:val="annotation subject"/>
    <w:basedOn w:val="CommentText"/>
    <w:next w:val="CommentText"/>
    <w:link w:val="CommentSubjectChar"/>
    <w:uiPriority w:val="99"/>
    <w:semiHidden/>
    <w:rsid w:val="00F26057"/>
    <w:rPr>
      <w:b/>
      <w:bCs/>
    </w:rPr>
  </w:style>
  <w:style w:type="character" w:customStyle="1" w:styleId="CommentSubjectChar">
    <w:name w:val="Comment Subject Char"/>
    <w:basedOn w:val="CommentTextChar"/>
    <w:link w:val="CommentSubject"/>
    <w:uiPriority w:val="99"/>
    <w:semiHidden/>
    <w:locked/>
    <w:rsid w:val="00F93297"/>
    <w:rPr>
      <w:rFonts w:ascii="Arial" w:hAnsi="Arial" w:cs="Arial"/>
      <w:b/>
      <w:bCs/>
      <w:sz w:val="20"/>
      <w:szCs w:val="20"/>
      <w:lang w:eastAsia="en-US"/>
    </w:rPr>
  </w:style>
  <w:style w:type="paragraph" w:styleId="Header">
    <w:name w:val="header"/>
    <w:basedOn w:val="Normal"/>
    <w:link w:val="HeaderChar"/>
    <w:uiPriority w:val="99"/>
    <w:rsid w:val="00F26057"/>
    <w:pPr>
      <w:tabs>
        <w:tab w:val="center" w:pos="4153"/>
        <w:tab w:val="right" w:pos="8306"/>
      </w:tabs>
    </w:pPr>
  </w:style>
  <w:style w:type="character" w:customStyle="1" w:styleId="HeaderChar">
    <w:name w:val="Header Char"/>
    <w:basedOn w:val="DefaultParagraphFont"/>
    <w:link w:val="Header"/>
    <w:uiPriority w:val="99"/>
    <w:semiHidden/>
    <w:locked/>
    <w:rsid w:val="00F93297"/>
    <w:rPr>
      <w:rFonts w:ascii="Arial" w:hAnsi="Arial" w:cs="Arial"/>
      <w:lang w:eastAsia="en-US"/>
    </w:rPr>
  </w:style>
  <w:style w:type="table" w:styleId="TableGrid">
    <w:name w:val="Table Grid"/>
    <w:basedOn w:val="TableNormal"/>
    <w:uiPriority w:val="99"/>
    <w:rsid w:val="00F26057"/>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26057"/>
    <w:rPr>
      <w:rFonts w:cs="Times New Roman"/>
      <w:color w:val="0000FF"/>
      <w:u w:val="single"/>
    </w:rPr>
  </w:style>
  <w:style w:type="paragraph" w:styleId="BodyText2">
    <w:name w:val="Body Text 2"/>
    <w:basedOn w:val="Normal"/>
    <w:link w:val="BodyText2Char"/>
    <w:uiPriority w:val="99"/>
    <w:rsid w:val="00F26057"/>
    <w:pPr>
      <w:keepLines w:val="0"/>
      <w:ind w:left="567" w:hanging="567"/>
    </w:pPr>
  </w:style>
  <w:style w:type="character" w:customStyle="1" w:styleId="BodyText2Char">
    <w:name w:val="Body Text 2 Char"/>
    <w:basedOn w:val="DefaultParagraphFont"/>
    <w:link w:val="BodyText2"/>
    <w:uiPriority w:val="99"/>
    <w:semiHidden/>
    <w:locked/>
    <w:rsid w:val="00F93297"/>
    <w:rPr>
      <w:rFonts w:ascii="Arial" w:hAnsi="Arial" w:cs="Arial"/>
      <w:lang w:eastAsia="en-US"/>
    </w:rPr>
  </w:style>
  <w:style w:type="paragraph" w:customStyle="1" w:styleId="BodyText1">
    <w:name w:val="Body Text1"/>
    <w:basedOn w:val="Normal"/>
    <w:uiPriority w:val="99"/>
    <w:rsid w:val="00F26057"/>
    <w:pPr>
      <w:keepLines w:val="0"/>
      <w:numPr>
        <w:ilvl w:val="12"/>
      </w:numPr>
    </w:pPr>
    <w:rPr>
      <w:sz w:val="24"/>
      <w:szCs w:val="24"/>
    </w:rPr>
  </w:style>
  <w:style w:type="paragraph" w:customStyle="1" w:styleId="paragraph">
    <w:name w:val="paragraph"/>
    <w:aliases w:val="a"/>
    <w:uiPriority w:val="99"/>
    <w:rsid w:val="008D2F8D"/>
    <w:pPr>
      <w:tabs>
        <w:tab w:val="right" w:pos="1531"/>
      </w:tabs>
      <w:spacing w:before="40"/>
      <w:ind w:left="3175" w:hanging="1644"/>
    </w:pPr>
    <w:rPr>
      <w:rFonts w:ascii="Arial" w:hAnsi="Arial" w:cs="Arial"/>
    </w:rPr>
  </w:style>
  <w:style w:type="paragraph" w:customStyle="1" w:styleId="paragraphsub">
    <w:name w:val="paragraph(sub)"/>
    <w:aliases w:val="aa"/>
    <w:basedOn w:val="paragraph"/>
    <w:uiPriority w:val="99"/>
    <w:rsid w:val="00F26057"/>
    <w:pPr>
      <w:tabs>
        <w:tab w:val="clear" w:pos="1531"/>
        <w:tab w:val="right" w:pos="1985"/>
      </w:tabs>
      <w:ind w:left="2098" w:hanging="2098"/>
    </w:pPr>
  </w:style>
  <w:style w:type="paragraph" w:customStyle="1" w:styleId="subsectionChar">
    <w:name w:val="subsection Char"/>
    <w:aliases w:val="ss Char"/>
    <w:link w:val="subsectionCharChar1"/>
    <w:uiPriority w:val="99"/>
    <w:rsid w:val="00F26057"/>
    <w:pPr>
      <w:tabs>
        <w:tab w:val="right" w:pos="1021"/>
      </w:tabs>
      <w:spacing w:before="180"/>
      <w:ind w:left="1134" w:hanging="1134"/>
    </w:pPr>
    <w:rPr>
      <w:rFonts w:ascii="Arial" w:hAnsi="Arial" w:cs="Arial"/>
      <w:sz w:val="24"/>
      <w:szCs w:val="24"/>
    </w:rPr>
  </w:style>
  <w:style w:type="character" w:customStyle="1" w:styleId="subsectionCharChar1">
    <w:name w:val="subsection Char Char1"/>
    <w:aliases w:val="ss Char Char1"/>
    <w:basedOn w:val="DefaultParagraphFont"/>
    <w:link w:val="subsectionChar"/>
    <w:uiPriority w:val="99"/>
    <w:locked/>
    <w:rsid w:val="00F26057"/>
    <w:rPr>
      <w:rFonts w:ascii="Arial" w:hAnsi="Arial" w:cs="Arial"/>
      <w:sz w:val="24"/>
      <w:szCs w:val="24"/>
      <w:lang w:val="en-AU" w:eastAsia="en-AU" w:bidi="ar-SA"/>
    </w:rPr>
  </w:style>
  <w:style w:type="character" w:customStyle="1" w:styleId="subsectionCharChar">
    <w:name w:val="subsection Char Char"/>
    <w:aliases w:val="ss Char Char"/>
    <w:basedOn w:val="DefaultParagraphFont"/>
    <w:uiPriority w:val="99"/>
    <w:rsid w:val="00F26057"/>
    <w:rPr>
      <w:rFonts w:ascii="Arial" w:hAnsi="Arial" w:cs="Arial"/>
      <w:sz w:val="24"/>
      <w:szCs w:val="24"/>
      <w:lang w:val="en-AU" w:eastAsia="en-AU"/>
    </w:rPr>
  </w:style>
  <w:style w:type="paragraph" w:customStyle="1" w:styleId="SubsectionHead">
    <w:name w:val="SubsectionHead"/>
    <w:aliases w:val="ssh"/>
    <w:basedOn w:val="Normal"/>
    <w:next w:val="Normal"/>
    <w:uiPriority w:val="99"/>
    <w:rsid w:val="00F26057"/>
    <w:pPr>
      <w:keepNext/>
      <w:spacing w:before="240"/>
      <w:ind w:left="1134"/>
    </w:pPr>
    <w:rPr>
      <w:i/>
      <w:iCs/>
      <w:lang w:eastAsia="en-AU"/>
    </w:rPr>
  </w:style>
  <w:style w:type="character" w:styleId="Emphasis">
    <w:name w:val="Emphasis"/>
    <w:basedOn w:val="DefaultParagraphFont"/>
    <w:uiPriority w:val="99"/>
    <w:qFormat/>
    <w:rsid w:val="00F26057"/>
    <w:rPr>
      <w:rFonts w:cs="Times New Roman"/>
      <w:i/>
      <w:iCs/>
    </w:rPr>
  </w:style>
  <w:style w:type="paragraph" w:styleId="BalloonText">
    <w:name w:val="Balloon Text"/>
    <w:basedOn w:val="Normal"/>
    <w:link w:val="BalloonTextChar"/>
    <w:uiPriority w:val="99"/>
    <w:semiHidden/>
    <w:rsid w:val="001B7F9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3297"/>
    <w:rPr>
      <w:rFonts w:cs="Arial"/>
      <w:sz w:val="2"/>
      <w:lang w:eastAsia="en-US"/>
    </w:rPr>
  </w:style>
  <w:style w:type="character" w:customStyle="1" w:styleId="CharNotesItals">
    <w:name w:val="CharNotesItals"/>
    <w:basedOn w:val="DefaultParagraphFont"/>
    <w:uiPriority w:val="99"/>
    <w:rsid w:val="00C63C7C"/>
    <w:rPr>
      <w:rFonts w:cs="Times New Roman"/>
      <w:i/>
      <w:iCs/>
    </w:rPr>
  </w:style>
  <w:style w:type="character" w:customStyle="1" w:styleId="CharNotesReg">
    <w:name w:val="CharNotesReg"/>
    <w:basedOn w:val="DefaultParagraphFont"/>
    <w:uiPriority w:val="99"/>
    <w:rsid w:val="00C63C7C"/>
    <w:rPr>
      <w:rFonts w:cs="Times New Roman"/>
    </w:rPr>
  </w:style>
  <w:style w:type="paragraph" w:customStyle="1" w:styleId="EndNote">
    <w:name w:val="EndNote"/>
    <w:basedOn w:val="Normal"/>
    <w:uiPriority w:val="99"/>
    <w:rsid w:val="009B0366"/>
    <w:pPr>
      <w:keepLines w:val="0"/>
      <w:autoSpaceDE w:val="0"/>
      <w:autoSpaceDN w:val="0"/>
      <w:spacing w:before="180" w:line="260" w:lineRule="atLeast"/>
    </w:pPr>
    <w:rPr>
      <w:lang w:eastAsia="en-AU"/>
    </w:rPr>
  </w:style>
  <w:style w:type="paragraph" w:customStyle="1" w:styleId="ENoteNo">
    <w:name w:val="ENoteNo"/>
    <w:basedOn w:val="Normal"/>
    <w:uiPriority w:val="99"/>
    <w:rsid w:val="00C63C7C"/>
    <w:pPr>
      <w:keepLines w:val="0"/>
      <w:autoSpaceDE w:val="0"/>
      <w:autoSpaceDN w:val="0"/>
      <w:spacing w:before="120" w:after="120" w:line="260" w:lineRule="atLeast"/>
      <w:ind w:left="1134" w:hanging="1134"/>
    </w:pPr>
    <w:rPr>
      <w:b/>
      <w:bCs/>
      <w:sz w:val="24"/>
      <w:szCs w:val="24"/>
      <w:lang w:eastAsia="en-AU"/>
    </w:rPr>
  </w:style>
  <w:style w:type="paragraph" w:customStyle="1" w:styleId="NotesSection">
    <w:name w:val="NotesSection"/>
    <w:basedOn w:val="Normal"/>
    <w:uiPriority w:val="99"/>
    <w:rsid w:val="00C63C7C"/>
    <w:pPr>
      <w:keepLines w:val="0"/>
      <w:autoSpaceDE w:val="0"/>
      <w:autoSpaceDN w:val="0"/>
      <w:spacing w:before="240" w:line="260" w:lineRule="atLeast"/>
    </w:pPr>
    <w:rPr>
      <w:b/>
      <w:bCs/>
      <w:sz w:val="28"/>
      <w:szCs w:val="28"/>
      <w:lang w:eastAsia="en-AU"/>
    </w:rPr>
  </w:style>
  <w:style w:type="paragraph" w:customStyle="1" w:styleId="TableOfActs1">
    <w:name w:val="TableOfActs(1)"/>
    <w:basedOn w:val="Normal"/>
    <w:uiPriority w:val="99"/>
    <w:rsid w:val="00C63C7C"/>
    <w:pPr>
      <w:keepLines w:val="0"/>
      <w:autoSpaceDE w:val="0"/>
      <w:autoSpaceDN w:val="0"/>
      <w:spacing w:before="60" w:line="180" w:lineRule="exact"/>
      <w:ind w:left="142" w:hanging="142"/>
    </w:pPr>
    <w:rPr>
      <w:i/>
      <w:iCs/>
      <w:sz w:val="16"/>
      <w:szCs w:val="16"/>
      <w:lang w:eastAsia="en-AU"/>
    </w:rPr>
  </w:style>
  <w:style w:type="paragraph" w:customStyle="1" w:styleId="TableOfActs2">
    <w:name w:val="TableOfActs(2)"/>
    <w:basedOn w:val="TableOfActs1"/>
    <w:uiPriority w:val="99"/>
    <w:rsid w:val="00C63C7C"/>
    <w:pPr>
      <w:ind w:left="0" w:firstLine="0"/>
    </w:pPr>
    <w:rPr>
      <w:i w:val="0"/>
      <w:iCs w:val="0"/>
    </w:rPr>
  </w:style>
  <w:style w:type="paragraph" w:customStyle="1" w:styleId="TableOfActsHead">
    <w:name w:val="TableOfActsHead"/>
    <w:basedOn w:val="Normal"/>
    <w:uiPriority w:val="99"/>
    <w:rsid w:val="00C63C7C"/>
    <w:pPr>
      <w:keepLines w:val="0"/>
      <w:autoSpaceDE w:val="0"/>
      <w:autoSpaceDN w:val="0"/>
      <w:spacing w:before="240" w:after="240" w:line="260" w:lineRule="atLeast"/>
    </w:pPr>
    <w:rPr>
      <w:b/>
      <w:bCs/>
      <w:sz w:val="24"/>
      <w:szCs w:val="24"/>
      <w:lang w:eastAsia="en-AU"/>
    </w:rPr>
  </w:style>
  <w:style w:type="paragraph" w:customStyle="1" w:styleId="TableOfAmend">
    <w:name w:val="TableOfAmend"/>
    <w:basedOn w:val="Normal"/>
    <w:uiPriority w:val="99"/>
    <w:rsid w:val="00530AC2"/>
    <w:pPr>
      <w:keepLines w:val="0"/>
      <w:tabs>
        <w:tab w:val="right" w:leader="dot" w:pos="2268"/>
      </w:tabs>
      <w:autoSpaceDE w:val="0"/>
      <w:autoSpaceDN w:val="0"/>
      <w:spacing w:before="60" w:line="180" w:lineRule="exact"/>
      <w:ind w:left="170" w:right="113" w:hanging="170"/>
    </w:pPr>
    <w:rPr>
      <w:sz w:val="16"/>
      <w:szCs w:val="16"/>
      <w:lang w:eastAsia="en-AU"/>
    </w:rPr>
  </w:style>
  <w:style w:type="paragraph" w:customStyle="1" w:styleId="TableOfAmendHead">
    <w:name w:val="TableOfAmendHead"/>
    <w:basedOn w:val="Normal"/>
    <w:uiPriority w:val="99"/>
    <w:rsid w:val="00530AC2"/>
    <w:pPr>
      <w:keepLines w:val="0"/>
      <w:tabs>
        <w:tab w:val="right" w:pos="1021"/>
      </w:tabs>
      <w:autoSpaceDE w:val="0"/>
      <w:autoSpaceDN w:val="0"/>
      <w:spacing w:before="240" w:after="240" w:line="260" w:lineRule="atLeast"/>
      <w:ind w:left="1134" w:hanging="1134"/>
    </w:pPr>
    <w:rPr>
      <w:b/>
      <w:bCs/>
      <w:sz w:val="24"/>
      <w:szCs w:val="24"/>
      <w:lang w:eastAsia="en-AU"/>
    </w:rPr>
  </w:style>
  <w:style w:type="paragraph" w:customStyle="1" w:styleId="StyleparagraphaLeft0cm">
    <w:name w:val="Style paragrapha + Left:  0 cm"/>
    <w:basedOn w:val="paragraph"/>
    <w:uiPriority w:val="99"/>
    <w:rsid w:val="00A11494"/>
    <w:pPr>
      <w:spacing w:before="120" w:after="120"/>
      <w:ind w:left="851" w:hanging="851"/>
    </w:pPr>
  </w:style>
  <w:style w:type="paragraph" w:customStyle="1" w:styleId="Style11ptLeft0cmHanging127cm">
    <w:name w:val="Style 11 pt Left:  0 cm Hanging:  1.27 cm"/>
    <w:basedOn w:val="Normal"/>
    <w:uiPriority w:val="99"/>
    <w:rsid w:val="001B529F"/>
  </w:style>
  <w:style w:type="paragraph" w:styleId="TOC2">
    <w:name w:val="toc 2"/>
    <w:basedOn w:val="Normal"/>
    <w:next w:val="Normal"/>
    <w:autoRedefine/>
    <w:uiPriority w:val="39"/>
    <w:rsid w:val="00F162BE"/>
    <w:pPr>
      <w:tabs>
        <w:tab w:val="left" w:pos="660"/>
        <w:tab w:val="right" w:leader="dot" w:pos="9628"/>
      </w:tabs>
      <w:spacing w:line="360" w:lineRule="auto"/>
    </w:pPr>
    <w:rPr>
      <w:b/>
      <w:bCs/>
    </w:rPr>
  </w:style>
  <w:style w:type="paragraph" w:styleId="TOC1">
    <w:name w:val="toc 1"/>
    <w:basedOn w:val="Normal"/>
    <w:next w:val="Normal"/>
    <w:autoRedefine/>
    <w:uiPriority w:val="39"/>
    <w:rsid w:val="00CB2F40"/>
    <w:pPr>
      <w:spacing w:before="360"/>
    </w:pPr>
    <w:rPr>
      <w:b/>
      <w:bCs/>
      <w:caps/>
    </w:rPr>
  </w:style>
  <w:style w:type="paragraph" w:styleId="TOC3">
    <w:name w:val="toc 3"/>
    <w:basedOn w:val="Normal"/>
    <w:next w:val="Normal"/>
    <w:autoRedefine/>
    <w:uiPriority w:val="39"/>
    <w:rsid w:val="00CB2F40"/>
    <w:pPr>
      <w:ind w:left="220"/>
    </w:pPr>
  </w:style>
  <w:style w:type="paragraph" w:styleId="TOC4">
    <w:name w:val="toc 4"/>
    <w:basedOn w:val="Normal"/>
    <w:next w:val="Normal"/>
    <w:autoRedefine/>
    <w:uiPriority w:val="99"/>
    <w:semiHidden/>
    <w:rsid w:val="008407E0"/>
    <w:pPr>
      <w:ind w:left="440"/>
    </w:pPr>
    <w:rPr>
      <w:sz w:val="20"/>
      <w:szCs w:val="20"/>
    </w:rPr>
  </w:style>
  <w:style w:type="paragraph" w:styleId="TOC5">
    <w:name w:val="toc 5"/>
    <w:basedOn w:val="Normal"/>
    <w:next w:val="Normal"/>
    <w:autoRedefine/>
    <w:uiPriority w:val="99"/>
    <w:semiHidden/>
    <w:rsid w:val="008407E0"/>
    <w:pPr>
      <w:ind w:left="660"/>
    </w:pPr>
    <w:rPr>
      <w:sz w:val="20"/>
      <w:szCs w:val="20"/>
    </w:rPr>
  </w:style>
  <w:style w:type="paragraph" w:styleId="TOC6">
    <w:name w:val="toc 6"/>
    <w:basedOn w:val="Normal"/>
    <w:next w:val="Normal"/>
    <w:autoRedefine/>
    <w:uiPriority w:val="99"/>
    <w:semiHidden/>
    <w:rsid w:val="008407E0"/>
    <w:pPr>
      <w:ind w:left="880"/>
    </w:pPr>
    <w:rPr>
      <w:sz w:val="20"/>
      <w:szCs w:val="20"/>
    </w:rPr>
  </w:style>
  <w:style w:type="paragraph" w:styleId="TOC7">
    <w:name w:val="toc 7"/>
    <w:basedOn w:val="Normal"/>
    <w:next w:val="Normal"/>
    <w:autoRedefine/>
    <w:uiPriority w:val="99"/>
    <w:semiHidden/>
    <w:rsid w:val="008407E0"/>
    <w:pPr>
      <w:ind w:left="1100"/>
    </w:pPr>
    <w:rPr>
      <w:sz w:val="20"/>
      <w:szCs w:val="20"/>
    </w:rPr>
  </w:style>
  <w:style w:type="paragraph" w:styleId="TOC8">
    <w:name w:val="toc 8"/>
    <w:basedOn w:val="Normal"/>
    <w:next w:val="Normal"/>
    <w:autoRedefine/>
    <w:uiPriority w:val="99"/>
    <w:semiHidden/>
    <w:rsid w:val="008407E0"/>
    <w:pPr>
      <w:ind w:left="1320"/>
    </w:pPr>
    <w:rPr>
      <w:sz w:val="20"/>
      <w:szCs w:val="20"/>
    </w:rPr>
  </w:style>
  <w:style w:type="paragraph" w:styleId="TOC9">
    <w:name w:val="toc 9"/>
    <w:basedOn w:val="Normal"/>
    <w:next w:val="Normal"/>
    <w:autoRedefine/>
    <w:uiPriority w:val="99"/>
    <w:semiHidden/>
    <w:rsid w:val="008407E0"/>
    <w:pPr>
      <w:ind w:left="1540"/>
    </w:pPr>
    <w:rPr>
      <w:sz w:val="20"/>
      <w:szCs w:val="20"/>
    </w:rPr>
  </w:style>
  <w:style w:type="paragraph" w:customStyle="1" w:styleId="CharCharCharChar">
    <w:name w:val="Char Char Char Char"/>
    <w:basedOn w:val="Normal"/>
    <w:uiPriority w:val="99"/>
    <w:rsid w:val="00A161C4"/>
    <w:pPr>
      <w:keepLines w:val="0"/>
    </w:pPr>
  </w:style>
  <w:style w:type="character" w:styleId="CommentReference">
    <w:name w:val="annotation reference"/>
    <w:basedOn w:val="DefaultParagraphFont"/>
    <w:uiPriority w:val="99"/>
    <w:semiHidden/>
    <w:rsid w:val="007A2A8C"/>
    <w:rPr>
      <w:rFonts w:cs="Times New Roman"/>
      <w:sz w:val="16"/>
      <w:szCs w:val="16"/>
    </w:rPr>
  </w:style>
  <w:style w:type="paragraph" w:styleId="List">
    <w:name w:val="List"/>
    <w:basedOn w:val="Normal"/>
    <w:uiPriority w:val="99"/>
    <w:rsid w:val="00420A3C"/>
    <w:pPr>
      <w:ind w:left="283" w:hanging="283"/>
    </w:pPr>
  </w:style>
  <w:style w:type="paragraph" w:styleId="List2">
    <w:name w:val="List 2"/>
    <w:basedOn w:val="Normal"/>
    <w:uiPriority w:val="99"/>
    <w:rsid w:val="00420A3C"/>
    <w:pPr>
      <w:ind w:left="566" w:hanging="283"/>
    </w:pPr>
  </w:style>
  <w:style w:type="paragraph" w:styleId="List3">
    <w:name w:val="List 3"/>
    <w:basedOn w:val="Normal"/>
    <w:uiPriority w:val="99"/>
    <w:rsid w:val="00420A3C"/>
    <w:pPr>
      <w:ind w:left="849" w:hanging="283"/>
    </w:pPr>
  </w:style>
  <w:style w:type="paragraph" w:styleId="List4">
    <w:name w:val="List 4"/>
    <w:basedOn w:val="Normal"/>
    <w:uiPriority w:val="99"/>
    <w:rsid w:val="00420A3C"/>
    <w:pPr>
      <w:ind w:left="1132" w:hanging="283"/>
    </w:pPr>
  </w:style>
  <w:style w:type="paragraph" w:styleId="List5">
    <w:name w:val="List 5"/>
    <w:basedOn w:val="Normal"/>
    <w:uiPriority w:val="99"/>
    <w:rsid w:val="00420A3C"/>
    <w:pPr>
      <w:ind w:left="1415" w:hanging="283"/>
    </w:pPr>
  </w:style>
  <w:style w:type="paragraph" w:styleId="ListBullet2">
    <w:name w:val="List Bullet 2"/>
    <w:basedOn w:val="Normal"/>
    <w:autoRedefine/>
    <w:uiPriority w:val="99"/>
    <w:rsid w:val="00420A3C"/>
    <w:pPr>
      <w:numPr>
        <w:numId w:val="1"/>
      </w:numPr>
      <w:tabs>
        <w:tab w:val="num" w:pos="1211"/>
        <w:tab w:val="num" w:pos="1350"/>
      </w:tabs>
    </w:pPr>
  </w:style>
  <w:style w:type="paragraph" w:styleId="ListContinue">
    <w:name w:val="List Continue"/>
    <w:basedOn w:val="Normal"/>
    <w:uiPriority w:val="99"/>
    <w:rsid w:val="00420A3C"/>
    <w:pPr>
      <w:spacing w:after="120"/>
      <w:ind w:left="283"/>
    </w:pPr>
  </w:style>
  <w:style w:type="paragraph" w:styleId="ListContinue2">
    <w:name w:val="List Continue 2"/>
    <w:basedOn w:val="Normal"/>
    <w:uiPriority w:val="99"/>
    <w:rsid w:val="00420A3C"/>
    <w:pPr>
      <w:spacing w:after="120"/>
      <w:ind w:left="566"/>
    </w:pPr>
  </w:style>
  <w:style w:type="paragraph" w:styleId="ListContinue3">
    <w:name w:val="List Continue 3"/>
    <w:basedOn w:val="Normal"/>
    <w:uiPriority w:val="99"/>
    <w:rsid w:val="00420A3C"/>
    <w:pPr>
      <w:spacing w:after="120"/>
      <w:ind w:left="849"/>
    </w:pPr>
  </w:style>
  <w:style w:type="paragraph" w:styleId="Caption">
    <w:name w:val="caption"/>
    <w:basedOn w:val="Normal"/>
    <w:next w:val="Normal"/>
    <w:uiPriority w:val="99"/>
    <w:qFormat/>
    <w:rsid w:val="00420A3C"/>
    <w:pPr>
      <w:spacing w:before="120" w:after="120"/>
    </w:pPr>
    <w:rPr>
      <w:b/>
      <w:bCs/>
      <w:sz w:val="20"/>
      <w:szCs w:val="20"/>
    </w:rPr>
  </w:style>
  <w:style w:type="paragraph" w:styleId="BodyText">
    <w:name w:val="Body Text"/>
    <w:basedOn w:val="Normal"/>
    <w:link w:val="BodyTextChar"/>
    <w:uiPriority w:val="99"/>
    <w:rsid w:val="00420A3C"/>
    <w:pPr>
      <w:spacing w:after="120"/>
    </w:pPr>
  </w:style>
  <w:style w:type="character" w:customStyle="1" w:styleId="BodyTextChar">
    <w:name w:val="Body Text Char"/>
    <w:basedOn w:val="DefaultParagraphFont"/>
    <w:link w:val="BodyText"/>
    <w:uiPriority w:val="99"/>
    <w:semiHidden/>
    <w:locked/>
    <w:rsid w:val="00F93297"/>
    <w:rPr>
      <w:rFonts w:ascii="Arial" w:hAnsi="Arial" w:cs="Arial"/>
      <w:lang w:eastAsia="en-US"/>
    </w:rPr>
  </w:style>
  <w:style w:type="paragraph" w:customStyle="1" w:styleId="CharCharCharCharChar">
    <w:name w:val="Char Char Char Char Char"/>
    <w:basedOn w:val="Normal"/>
    <w:uiPriority w:val="99"/>
    <w:rsid w:val="004D7686"/>
    <w:pPr>
      <w:keepLines w:val="0"/>
    </w:pPr>
  </w:style>
  <w:style w:type="paragraph" w:customStyle="1" w:styleId="LDTitle">
    <w:name w:val="LDTitle"/>
    <w:uiPriority w:val="99"/>
    <w:rsid w:val="0055400C"/>
    <w:pPr>
      <w:spacing w:before="1320" w:after="480"/>
    </w:pPr>
    <w:rPr>
      <w:rFonts w:ascii="Arial" w:hAnsi="Arial" w:cs="Arial"/>
      <w:sz w:val="24"/>
      <w:szCs w:val="24"/>
      <w:lang w:eastAsia="en-US"/>
    </w:rPr>
  </w:style>
  <w:style w:type="paragraph" w:customStyle="1" w:styleId="TableColHead">
    <w:name w:val="TableColHead"/>
    <w:basedOn w:val="Normal"/>
    <w:uiPriority w:val="99"/>
    <w:rsid w:val="00E85AB3"/>
    <w:pPr>
      <w:keepNext/>
      <w:keepLines w:val="0"/>
      <w:spacing w:before="120" w:after="60" w:line="200" w:lineRule="exact"/>
    </w:pPr>
    <w:rPr>
      <w:b/>
      <w:bCs/>
      <w:noProof/>
      <w:sz w:val="18"/>
      <w:szCs w:val="18"/>
    </w:rPr>
  </w:style>
  <w:style w:type="paragraph" w:styleId="Index1">
    <w:name w:val="index 1"/>
    <w:basedOn w:val="Normal"/>
    <w:next w:val="Normal"/>
    <w:autoRedefine/>
    <w:uiPriority w:val="99"/>
    <w:semiHidden/>
    <w:rsid w:val="00E85AB3"/>
    <w:pPr>
      <w:ind w:left="220" w:hanging="220"/>
    </w:pPr>
  </w:style>
  <w:style w:type="paragraph" w:styleId="IndexHeading">
    <w:name w:val="index heading"/>
    <w:basedOn w:val="Normal"/>
    <w:next w:val="Index1"/>
    <w:uiPriority w:val="99"/>
    <w:semiHidden/>
    <w:rsid w:val="00E85AB3"/>
    <w:pPr>
      <w:keepLines w:val="0"/>
      <w:tabs>
        <w:tab w:val="left" w:pos="567"/>
      </w:tabs>
      <w:overflowPunct w:val="0"/>
      <w:autoSpaceDE w:val="0"/>
      <w:autoSpaceDN w:val="0"/>
      <w:adjustRightInd w:val="0"/>
      <w:textAlignment w:val="baseline"/>
    </w:pPr>
    <w:rPr>
      <w:b/>
      <w:bCs/>
      <w:sz w:val="26"/>
      <w:szCs w:val="26"/>
    </w:rPr>
  </w:style>
  <w:style w:type="character" w:customStyle="1" w:styleId="CharENotesHeading">
    <w:name w:val="CharENotesHeading"/>
    <w:basedOn w:val="DefaultParagraphFont"/>
    <w:uiPriority w:val="99"/>
    <w:rsid w:val="00E85AB3"/>
    <w:rPr>
      <w:rFonts w:cs="Times New Roman"/>
    </w:rPr>
  </w:style>
  <w:style w:type="paragraph" w:customStyle="1" w:styleId="CoverUpdate">
    <w:name w:val="CoverUpdate"/>
    <w:basedOn w:val="Normal"/>
    <w:uiPriority w:val="99"/>
    <w:rsid w:val="001A57F1"/>
    <w:pPr>
      <w:keepLines w:val="0"/>
      <w:spacing w:before="240"/>
    </w:pPr>
    <w:rPr>
      <w:sz w:val="24"/>
      <w:szCs w:val="24"/>
      <w:lang w:eastAsia="en-AU"/>
    </w:rPr>
  </w:style>
  <w:style w:type="paragraph" w:customStyle="1" w:styleId="CoverAct">
    <w:name w:val="CoverAct"/>
    <w:basedOn w:val="Normal"/>
    <w:next w:val="CoverUpdate"/>
    <w:uiPriority w:val="99"/>
    <w:rsid w:val="001A57F1"/>
    <w:pPr>
      <w:keepLines w:val="0"/>
      <w:pBdr>
        <w:bottom w:val="single" w:sz="4" w:space="3" w:color="auto"/>
      </w:pBdr>
    </w:pPr>
    <w:rPr>
      <w:i/>
      <w:iCs/>
      <w:sz w:val="28"/>
      <w:szCs w:val="28"/>
      <w:lang w:eastAsia="en-AU"/>
    </w:rPr>
  </w:style>
  <w:style w:type="paragraph" w:customStyle="1" w:styleId="CoverMade">
    <w:name w:val="CoverMade"/>
    <w:basedOn w:val="Normal"/>
    <w:uiPriority w:val="99"/>
    <w:rsid w:val="001A57F1"/>
    <w:pPr>
      <w:keepLines w:val="0"/>
      <w:spacing w:before="240" w:after="240"/>
    </w:pPr>
    <w:rPr>
      <w:sz w:val="24"/>
      <w:szCs w:val="24"/>
      <w:lang w:eastAsia="en-AU"/>
    </w:rPr>
  </w:style>
  <w:style w:type="paragraph" w:customStyle="1" w:styleId="CoverStatRule">
    <w:name w:val="CoverStatRule"/>
    <w:basedOn w:val="Normal"/>
    <w:next w:val="Normal"/>
    <w:uiPriority w:val="99"/>
    <w:rsid w:val="001A57F1"/>
    <w:pPr>
      <w:keepLines w:val="0"/>
      <w:spacing w:before="240"/>
    </w:pPr>
    <w:rPr>
      <w:b/>
      <w:bCs/>
      <w:sz w:val="24"/>
      <w:szCs w:val="24"/>
      <w:lang w:eastAsia="en-AU"/>
    </w:rPr>
  </w:style>
  <w:style w:type="paragraph" w:customStyle="1" w:styleId="EndNotes">
    <w:name w:val="EndNotes"/>
    <w:basedOn w:val="Normal"/>
    <w:uiPriority w:val="99"/>
    <w:rsid w:val="00E36E3C"/>
    <w:pPr>
      <w:keepLines w:val="0"/>
      <w:spacing w:before="120" w:line="260" w:lineRule="exact"/>
      <w:jc w:val="both"/>
    </w:pPr>
    <w:rPr>
      <w:noProof/>
      <w:sz w:val="24"/>
      <w:szCs w:val="24"/>
      <w:lang w:eastAsia="en-AU"/>
    </w:rPr>
  </w:style>
  <w:style w:type="paragraph" w:styleId="NoteHeading">
    <w:name w:val="Note Heading"/>
    <w:aliases w:val="HN"/>
    <w:basedOn w:val="Normal"/>
    <w:next w:val="Normal"/>
    <w:link w:val="NoteHeadingChar"/>
    <w:uiPriority w:val="99"/>
    <w:rsid w:val="00E36E3C"/>
    <w:pPr>
      <w:keepNext/>
      <w:tabs>
        <w:tab w:val="left" w:pos="1559"/>
      </w:tabs>
      <w:spacing w:before="120" w:line="240" w:lineRule="atLeast"/>
    </w:pPr>
    <w:rPr>
      <w:b/>
      <w:bCs/>
      <w:noProof/>
      <w:sz w:val="32"/>
      <w:szCs w:val="32"/>
      <w:lang w:eastAsia="en-AU"/>
    </w:rPr>
  </w:style>
  <w:style w:type="character" w:customStyle="1" w:styleId="NoteHeadingChar">
    <w:name w:val="Note Heading Char"/>
    <w:aliases w:val="HN Char"/>
    <w:basedOn w:val="DefaultParagraphFont"/>
    <w:link w:val="NoteHeading"/>
    <w:uiPriority w:val="99"/>
    <w:semiHidden/>
    <w:locked/>
    <w:rsid w:val="00F93297"/>
    <w:rPr>
      <w:rFonts w:ascii="Arial" w:hAnsi="Arial" w:cs="Arial"/>
      <w:lang w:eastAsia="en-US"/>
    </w:rPr>
  </w:style>
  <w:style w:type="paragraph" w:customStyle="1" w:styleId="CharCharCharCharCharChar">
    <w:name w:val="Char Char Char Char Char Char"/>
    <w:basedOn w:val="Normal"/>
    <w:uiPriority w:val="99"/>
    <w:rsid w:val="008D28B2"/>
    <w:pPr>
      <w:keepLines w:val="0"/>
    </w:pPr>
  </w:style>
  <w:style w:type="paragraph" w:customStyle="1" w:styleId="R2">
    <w:name w:val="R2"/>
    <w:aliases w:val="(2)"/>
    <w:basedOn w:val="Normal"/>
    <w:uiPriority w:val="99"/>
    <w:rsid w:val="008D28B2"/>
    <w:pPr>
      <w:tabs>
        <w:tab w:val="right" w:pos="794"/>
      </w:tabs>
      <w:spacing w:before="180" w:line="260" w:lineRule="exact"/>
      <w:ind w:left="964" w:hanging="964"/>
      <w:jc w:val="both"/>
    </w:pPr>
    <w:rPr>
      <w:sz w:val="24"/>
      <w:szCs w:val="24"/>
      <w:lang w:eastAsia="en-AU"/>
    </w:rPr>
  </w:style>
  <w:style w:type="paragraph" w:customStyle="1" w:styleId="TableENotesHeading">
    <w:name w:val="TableENotesHeading"/>
    <w:basedOn w:val="Normal"/>
    <w:uiPriority w:val="99"/>
    <w:rsid w:val="00AB4FB0"/>
    <w:pPr>
      <w:keepLines w:val="0"/>
      <w:spacing w:before="240" w:after="240" w:line="300" w:lineRule="exact"/>
      <w:ind w:left="2410" w:hanging="2410"/>
    </w:pPr>
    <w:rPr>
      <w:rFonts w:cs="Times New Roman"/>
      <w:b/>
      <w:noProof/>
      <w:sz w:val="28"/>
      <w:szCs w:val="24"/>
      <w:lang w:eastAsia="en-AU"/>
    </w:rPr>
  </w:style>
  <w:style w:type="paragraph" w:customStyle="1" w:styleId="TableENotesHeadingAmdt">
    <w:name w:val="TableENotesHeadingAmdt"/>
    <w:basedOn w:val="Normal"/>
    <w:next w:val="Normal"/>
    <w:uiPriority w:val="99"/>
    <w:rsid w:val="00AB4FB0"/>
    <w:pPr>
      <w:keepLines w:val="0"/>
      <w:pageBreakBefore/>
      <w:spacing w:before="240" w:after="240" w:line="300" w:lineRule="exact"/>
      <w:ind w:left="2410" w:hanging="2410"/>
    </w:pPr>
    <w:rPr>
      <w:rFonts w:cs="Times New Roman"/>
      <w:b/>
      <w:noProof/>
      <w:sz w:val="28"/>
      <w:szCs w:val="24"/>
      <w:lang w:eastAsia="en-AU"/>
    </w:rPr>
  </w:style>
  <w:style w:type="paragraph" w:customStyle="1" w:styleId="DefaultParagraphFontPara">
    <w:name w:val="Default Paragraph Font Para"/>
    <w:basedOn w:val="Normal"/>
    <w:uiPriority w:val="99"/>
    <w:rsid w:val="006E0460"/>
    <w:pPr>
      <w:keepLines w:val="0"/>
    </w:pPr>
  </w:style>
  <w:style w:type="paragraph" w:styleId="DocumentMap">
    <w:name w:val="Document Map"/>
    <w:basedOn w:val="Normal"/>
    <w:link w:val="DocumentMapChar"/>
    <w:uiPriority w:val="99"/>
    <w:semiHidden/>
    <w:rsid w:val="00252F3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F93297"/>
    <w:rPr>
      <w:rFonts w:cs="Arial"/>
      <w:sz w:val="2"/>
      <w:lang w:eastAsia="en-US"/>
    </w:rPr>
  </w:style>
  <w:style w:type="paragraph" w:customStyle="1" w:styleId="guidelinenumbers">
    <w:name w:val="guideline numbers"/>
    <w:basedOn w:val="Normal"/>
    <w:link w:val="guidelinenumbersChar"/>
    <w:uiPriority w:val="99"/>
    <w:rsid w:val="000670AF"/>
    <w:pPr>
      <w:keepLines w:val="0"/>
      <w:widowControl w:val="0"/>
      <w:tabs>
        <w:tab w:val="num" w:pos="643"/>
        <w:tab w:val="left" w:pos="1531"/>
      </w:tabs>
      <w:ind w:left="643" w:hanging="360"/>
    </w:pPr>
  </w:style>
  <w:style w:type="character" w:customStyle="1" w:styleId="guidelinenumbersChar">
    <w:name w:val="guideline numbers Char"/>
    <w:basedOn w:val="DefaultParagraphFont"/>
    <w:link w:val="guidelinenumbers"/>
    <w:uiPriority w:val="99"/>
    <w:locked/>
    <w:rsid w:val="000670AF"/>
    <w:rPr>
      <w:rFonts w:ascii="Arial" w:hAnsi="Arial" w:cs="Arial"/>
      <w:sz w:val="22"/>
      <w:szCs w:val="22"/>
      <w:lang w:eastAsia="en-US"/>
    </w:rPr>
  </w:style>
  <w:style w:type="character" w:customStyle="1" w:styleId="legsubtitle1">
    <w:name w:val="legsubtitle1"/>
    <w:basedOn w:val="DefaultParagraphFont"/>
    <w:uiPriority w:val="99"/>
    <w:rsid w:val="00ED2FDA"/>
    <w:rPr>
      <w:rFonts w:ascii="Helvetica Neue" w:hAnsi="Helvetica Neue" w:cs="Times New Roman"/>
      <w:b/>
      <w:bCs/>
      <w:sz w:val="28"/>
      <w:szCs w:val="28"/>
    </w:rPr>
  </w:style>
  <w:style w:type="paragraph" w:styleId="NoSpacing">
    <w:name w:val="No Spacing"/>
    <w:uiPriority w:val="99"/>
    <w:qFormat/>
    <w:rsid w:val="004D5E7A"/>
    <w:pPr>
      <w:keepLines/>
    </w:pPr>
    <w:rPr>
      <w:rFonts w:ascii="Arial" w:hAnsi="Arial" w:cs="Arial"/>
      <w:lang w:eastAsia="en-US"/>
    </w:rPr>
  </w:style>
  <w:style w:type="paragraph" w:styleId="TOCHeading">
    <w:name w:val="TOC Heading"/>
    <w:basedOn w:val="Heading1"/>
    <w:next w:val="Normal"/>
    <w:uiPriority w:val="99"/>
    <w:qFormat/>
    <w:rsid w:val="00366B74"/>
    <w:pPr>
      <w:spacing w:before="480" w:after="0" w:line="276" w:lineRule="auto"/>
      <w:outlineLvl w:val="9"/>
    </w:pPr>
    <w:rPr>
      <w:rFonts w:ascii="Cambria" w:eastAsia="Times New Roman" w:hAnsi="Cambria" w:cs="Times New Roman"/>
      <w:color w:val="365F91"/>
      <w:sz w:val="28"/>
      <w:u w:val="none"/>
      <w:lang w:val="en-US"/>
    </w:rPr>
  </w:style>
  <w:style w:type="paragraph" w:styleId="ListParagraph">
    <w:name w:val="List Paragraph"/>
    <w:basedOn w:val="Normal"/>
    <w:uiPriority w:val="99"/>
    <w:qFormat/>
    <w:rsid w:val="006A3249"/>
    <w:pPr>
      <w:ind w:left="720"/>
      <w:contextualSpacing/>
    </w:pPr>
  </w:style>
  <w:style w:type="paragraph" w:styleId="EndnoteText">
    <w:name w:val="endnote text"/>
    <w:basedOn w:val="Normal"/>
    <w:link w:val="EndnoteTextChar"/>
    <w:uiPriority w:val="99"/>
    <w:semiHidden/>
    <w:rsid w:val="0093602D"/>
    <w:rPr>
      <w:sz w:val="20"/>
      <w:szCs w:val="20"/>
    </w:rPr>
  </w:style>
  <w:style w:type="character" w:customStyle="1" w:styleId="EndnoteTextChar">
    <w:name w:val="Endnote Text Char"/>
    <w:basedOn w:val="DefaultParagraphFont"/>
    <w:link w:val="EndnoteText"/>
    <w:uiPriority w:val="99"/>
    <w:semiHidden/>
    <w:locked/>
    <w:rsid w:val="0093602D"/>
    <w:rPr>
      <w:rFonts w:ascii="Arial" w:hAnsi="Arial" w:cs="Arial"/>
      <w:sz w:val="20"/>
      <w:szCs w:val="20"/>
      <w:lang w:eastAsia="en-US"/>
    </w:rPr>
  </w:style>
  <w:style w:type="character" w:styleId="EndnoteReference">
    <w:name w:val="endnote reference"/>
    <w:basedOn w:val="DefaultParagraphFont"/>
    <w:uiPriority w:val="99"/>
    <w:semiHidden/>
    <w:rsid w:val="0093602D"/>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046D0"/>
    <w:pPr>
      <w:keepLines/>
    </w:pPr>
    <w:rPr>
      <w:rFonts w:ascii="Arial" w:hAnsi="Arial" w:cs="Arial"/>
      <w:lang w:eastAsia="en-US"/>
    </w:rPr>
  </w:style>
  <w:style w:type="paragraph" w:styleId="Heading1">
    <w:name w:val="heading 1"/>
    <w:basedOn w:val="Normal"/>
    <w:next w:val="Normal"/>
    <w:link w:val="Heading1Char"/>
    <w:uiPriority w:val="99"/>
    <w:qFormat/>
    <w:rsid w:val="004910D7"/>
    <w:pPr>
      <w:keepNext/>
      <w:spacing w:before="240" w:after="60"/>
      <w:outlineLvl w:val="0"/>
    </w:pPr>
    <w:rPr>
      <w:rFonts w:eastAsia="Batang"/>
      <w:b/>
      <w:bCs/>
      <w:sz w:val="24"/>
      <w:szCs w:val="28"/>
      <w:u w:val="single"/>
    </w:rPr>
  </w:style>
  <w:style w:type="paragraph" w:styleId="Heading2">
    <w:name w:val="heading 2"/>
    <w:basedOn w:val="Normal"/>
    <w:next w:val="Normal"/>
    <w:link w:val="Heading2Char"/>
    <w:uiPriority w:val="99"/>
    <w:qFormat/>
    <w:rsid w:val="00E010E4"/>
    <w:pPr>
      <w:keepNext/>
      <w:outlineLvl w:val="1"/>
    </w:pPr>
    <w:rPr>
      <w:rFonts w:eastAsia="Batang"/>
      <w:b/>
      <w:bCs/>
      <w:color w:val="000000"/>
    </w:rPr>
  </w:style>
  <w:style w:type="paragraph" w:styleId="Heading3">
    <w:name w:val="heading 3"/>
    <w:basedOn w:val="Normal"/>
    <w:next w:val="Normal"/>
    <w:link w:val="Heading3Char"/>
    <w:uiPriority w:val="99"/>
    <w:qFormat/>
    <w:rsid w:val="008D2F8D"/>
    <w:pPr>
      <w:keepNext/>
      <w:spacing w:before="240" w:after="60"/>
      <w:ind w:left="851" w:hanging="851"/>
      <w:outlineLvl w:val="2"/>
    </w:pPr>
    <w:rPr>
      <w:b/>
      <w:bCs/>
    </w:rPr>
  </w:style>
  <w:style w:type="paragraph" w:styleId="Heading4">
    <w:name w:val="heading 4"/>
    <w:basedOn w:val="Normal"/>
    <w:next w:val="Normal"/>
    <w:link w:val="Heading4Char"/>
    <w:uiPriority w:val="99"/>
    <w:qFormat/>
    <w:rsid w:val="00F26057"/>
    <w:pPr>
      <w:keepNext/>
      <w:spacing w:before="240" w:after="60"/>
      <w:outlineLvl w:val="3"/>
    </w:pPr>
    <w:rPr>
      <w:b/>
      <w:bCs/>
      <w:sz w:val="28"/>
      <w:szCs w:val="28"/>
    </w:rPr>
  </w:style>
  <w:style w:type="paragraph" w:styleId="Heading5">
    <w:name w:val="heading 5"/>
    <w:basedOn w:val="Normal"/>
    <w:next w:val="Normal"/>
    <w:link w:val="Heading5Char"/>
    <w:uiPriority w:val="99"/>
    <w:qFormat/>
    <w:rsid w:val="00420A3C"/>
    <w:pPr>
      <w:spacing w:before="240" w:after="60"/>
      <w:outlineLvl w:val="4"/>
    </w:pPr>
    <w:rPr>
      <w:b/>
      <w:bCs/>
      <w:i/>
      <w:iCs/>
      <w:sz w:val="26"/>
      <w:szCs w:val="26"/>
    </w:rPr>
  </w:style>
  <w:style w:type="paragraph" w:styleId="Heading6">
    <w:name w:val="heading 6"/>
    <w:basedOn w:val="Normal"/>
    <w:next w:val="Normal"/>
    <w:link w:val="Heading6Char"/>
    <w:uiPriority w:val="99"/>
    <w:qFormat/>
    <w:rsid w:val="00420A3C"/>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3297"/>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E010E4"/>
    <w:rPr>
      <w:rFonts w:ascii="Arial" w:eastAsia="Batang" w:hAnsi="Arial" w:cs="Arial"/>
      <w:b/>
      <w:bCs/>
      <w:color w:val="000000"/>
      <w:lang w:eastAsia="en-US"/>
    </w:rPr>
  </w:style>
  <w:style w:type="character" w:customStyle="1" w:styleId="Heading3Char">
    <w:name w:val="Heading 3 Char"/>
    <w:basedOn w:val="DefaultParagraphFont"/>
    <w:link w:val="Heading3"/>
    <w:uiPriority w:val="99"/>
    <w:locked/>
    <w:rsid w:val="000670AF"/>
    <w:rPr>
      <w:rFonts w:ascii="Arial" w:hAnsi="Arial" w:cs="Arial"/>
      <w:b/>
      <w:bCs/>
      <w:sz w:val="22"/>
      <w:szCs w:val="22"/>
      <w:lang w:eastAsia="en-US"/>
    </w:rPr>
  </w:style>
  <w:style w:type="character" w:customStyle="1" w:styleId="Heading4Char">
    <w:name w:val="Heading 4 Char"/>
    <w:basedOn w:val="DefaultParagraphFont"/>
    <w:link w:val="Heading4"/>
    <w:uiPriority w:val="99"/>
    <w:semiHidden/>
    <w:locked/>
    <w:rsid w:val="00F93297"/>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F93297"/>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F93297"/>
    <w:rPr>
      <w:rFonts w:ascii="Calibri" w:hAnsi="Calibri" w:cs="Times New Roman"/>
      <w:b/>
      <w:bCs/>
      <w:lang w:eastAsia="en-US"/>
    </w:rPr>
  </w:style>
  <w:style w:type="paragraph" w:styleId="Footer">
    <w:name w:val="footer"/>
    <w:basedOn w:val="Normal"/>
    <w:link w:val="FooterChar"/>
    <w:uiPriority w:val="99"/>
    <w:rsid w:val="00F26057"/>
    <w:pPr>
      <w:tabs>
        <w:tab w:val="center" w:pos="4153"/>
        <w:tab w:val="right" w:pos="8306"/>
      </w:tabs>
    </w:pPr>
  </w:style>
  <w:style w:type="character" w:customStyle="1" w:styleId="FooterChar">
    <w:name w:val="Footer Char"/>
    <w:basedOn w:val="DefaultParagraphFont"/>
    <w:link w:val="Footer"/>
    <w:uiPriority w:val="99"/>
    <w:semiHidden/>
    <w:locked/>
    <w:rsid w:val="00F93297"/>
    <w:rPr>
      <w:rFonts w:ascii="Arial" w:hAnsi="Arial" w:cs="Arial"/>
      <w:lang w:eastAsia="en-US"/>
    </w:rPr>
  </w:style>
  <w:style w:type="paragraph" w:styleId="NormalWeb">
    <w:name w:val="Normal (Web)"/>
    <w:basedOn w:val="Normal"/>
    <w:uiPriority w:val="99"/>
    <w:rsid w:val="001B529F"/>
    <w:pPr>
      <w:keepLines w:val="0"/>
    </w:pPr>
    <w:rPr>
      <w:rFonts w:ascii="Verdana" w:hAnsi="Verdana" w:cs="Verdana"/>
      <w:lang w:eastAsia="en-AU"/>
    </w:rPr>
  </w:style>
  <w:style w:type="character" w:styleId="PageNumber">
    <w:name w:val="page number"/>
    <w:basedOn w:val="DefaultParagraphFont"/>
    <w:uiPriority w:val="99"/>
    <w:rsid w:val="00F26057"/>
    <w:rPr>
      <w:rFonts w:cs="Times New Roman"/>
    </w:rPr>
  </w:style>
  <w:style w:type="paragraph" w:styleId="NormalIndent">
    <w:name w:val="Normal Indent"/>
    <w:basedOn w:val="Normal"/>
    <w:uiPriority w:val="99"/>
    <w:rsid w:val="00F26057"/>
    <w:pPr>
      <w:ind w:left="720"/>
    </w:pPr>
  </w:style>
  <w:style w:type="paragraph" w:styleId="Title">
    <w:name w:val="Title"/>
    <w:basedOn w:val="Normal"/>
    <w:next w:val="Normal"/>
    <w:link w:val="TitleChar"/>
    <w:uiPriority w:val="99"/>
    <w:qFormat/>
    <w:rsid w:val="00F26057"/>
    <w:pPr>
      <w:keepLines w:val="0"/>
      <w:overflowPunct w:val="0"/>
      <w:autoSpaceDE w:val="0"/>
      <w:autoSpaceDN w:val="0"/>
      <w:adjustRightInd w:val="0"/>
      <w:spacing w:before="240"/>
      <w:textAlignment w:val="baseline"/>
    </w:pPr>
    <w:rPr>
      <w:b/>
      <w:bCs/>
      <w:sz w:val="40"/>
      <w:szCs w:val="40"/>
    </w:rPr>
  </w:style>
  <w:style w:type="character" w:customStyle="1" w:styleId="TitleChar">
    <w:name w:val="Title Char"/>
    <w:basedOn w:val="DefaultParagraphFont"/>
    <w:link w:val="Title"/>
    <w:uiPriority w:val="99"/>
    <w:locked/>
    <w:rsid w:val="00F93297"/>
    <w:rPr>
      <w:rFonts w:ascii="Cambria" w:hAnsi="Cambria" w:cs="Times New Roman"/>
      <w:b/>
      <w:bCs/>
      <w:kern w:val="28"/>
      <w:sz w:val="32"/>
      <w:szCs w:val="32"/>
      <w:lang w:eastAsia="en-US"/>
    </w:rPr>
  </w:style>
  <w:style w:type="paragraph" w:customStyle="1" w:styleId="SigningPageBreak">
    <w:name w:val="SigningPageBreak"/>
    <w:basedOn w:val="Normal"/>
    <w:next w:val="Normal"/>
    <w:uiPriority w:val="99"/>
    <w:rsid w:val="00F26057"/>
    <w:pPr>
      <w:keepLines w:val="0"/>
      <w:overflowPunct w:val="0"/>
      <w:autoSpaceDE w:val="0"/>
      <w:autoSpaceDN w:val="0"/>
      <w:adjustRightInd w:val="0"/>
      <w:spacing w:line="1800" w:lineRule="atLeast"/>
      <w:textAlignment w:val="baseline"/>
    </w:pPr>
    <w:rPr>
      <w:sz w:val="24"/>
      <w:szCs w:val="24"/>
    </w:rPr>
  </w:style>
  <w:style w:type="paragraph" w:customStyle="1" w:styleId="R1">
    <w:name w:val="R1"/>
    <w:aliases w:val="1. or 1.(1)"/>
    <w:basedOn w:val="Normal"/>
    <w:next w:val="Normal"/>
    <w:uiPriority w:val="99"/>
    <w:rsid w:val="00F26057"/>
    <w:pPr>
      <w:keepLines w:val="0"/>
      <w:tabs>
        <w:tab w:val="right" w:pos="794"/>
        <w:tab w:val="left" w:pos="964"/>
      </w:tabs>
      <w:overflowPunct w:val="0"/>
      <w:autoSpaceDE w:val="0"/>
      <w:autoSpaceDN w:val="0"/>
      <w:adjustRightInd w:val="0"/>
      <w:spacing w:before="120" w:line="260" w:lineRule="exact"/>
      <w:ind w:left="964" w:hanging="964"/>
      <w:jc w:val="both"/>
      <w:textAlignment w:val="baseline"/>
    </w:pPr>
    <w:rPr>
      <w:sz w:val="24"/>
      <w:szCs w:val="24"/>
    </w:rPr>
  </w:style>
  <w:style w:type="paragraph" w:customStyle="1" w:styleId="HR">
    <w:name w:val="HR"/>
    <w:aliases w:val="Regulation Heading"/>
    <w:basedOn w:val="Normal"/>
    <w:next w:val="R1"/>
    <w:uiPriority w:val="99"/>
    <w:rsid w:val="00F26057"/>
    <w:pPr>
      <w:keepNext/>
      <w:keepLines w:val="0"/>
      <w:overflowPunct w:val="0"/>
      <w:autoSpaceDE w:val="0"/>
      <w:autoSpaceDN w:val="0"/>
      <w:adjustRightInd w:val="0"/>
      <w:spacing w:before="360"/>
      <w:ind w:left="964" w:hanging="964"/>
      <w:textAlignment w:val="baseline"/>
    </w:pPr>
    <w:rPr>
      <w:b/>
      <w:bCs/>
      <w:sz w:val="24"/>
      <w:szCs w:val="24"/>
    </w:rPr>
  </w:style>
  <w:style w:type="paragraph" w:styleId="CommentText">
    <w:name w:val="annotation text"/>
    <w:basedOn w:val="Normal"/>
    <w:link w:val="CommentTextChar"/>
    <w:uiPriority w:val="99"/>
    <w:semiHidden/>
    <w:rsid w:val="00F26057"/>
  </w:style>
  <w:style w:type="character" w:customStyle="1" w:styleId="CommentTextChar">
    <w:name w:val="Comment Text Char"/>
    <w:basedOn w:val="DefaultParagraphFont"/>
    <w:link w:val="CommentText"/>
    <w:uiPriority w:val="99"/>
    <w:semiHidden/>
    <w:locked/>
    <w:rsid w:val="00F93297"/>
    <w:rPr>
      <w:rFonts w:ascii="Arial" w:hAnsi="Arial" w:cs="Arial"/>
      <w:sz w:val="20"/>
      <w:szCs w:val="20"/>
      <w:lang w:eastAsia="en-US"/>
    </w:rPr>
  </w:style>
  <w:style w:type="paragraph" w:styleId="CommentSubject">
    <w:name w:val="annotation subject"/>
    <w:basedOn w:val="CommentText"/>
    <w:next w:val="CommentText"/>
    <w:link w:val="CommentSubjectChar"/>
    <w:uiPriority w:val="99"/>
    <w:semiHidden/>
    <w:rsid w:val="00F26057"/>
    <w:rPr>
      <w:b/>
      <w:bCs/>
    </w:rPr>
  </w:style>
  <w:style w:type="character" w:customStyle="1" w:styleId="CommentSubjectChar">
    <w:name w:val="Comment Subject Char"/>
    <w:basedOn w:val="CommentTextChar"/>
    <w:link w:val="CommentSubject"/>
    <w:uiPriority w:val="99"/>
    <w:semiHidden/>
    <w:locked/>
    <w:rsid w:val="00F93297"/>
    <w:rPr>
      <w:rFonts w:ascii="Arial" w:hAnsi="Arial" w:cs="Arial"/>
      <w:b/>
      <w:bCs/>
      <w:sz w:val="20"/>
      <w:szCs w:val="20"/>
      <w:lang w:eastAsia="en-US"/>
    </w:rPr>
  </w:style>
  <w:style w:type="paragraph" w:styleId="Header">
    <w:name w:val="header"/>
    <w:basedOn w:val="Normal"/>
    <w:link w:val="HeaderChar"/>
    <w:uiPriority w:val="99"/>
    <w:rsid w:val="00F26057"/>
    <w:pPr>
      <w:tabs>
        <w:tab w:val="center" w:pos="4153"/>
        <w:tab w:val="right" w:pos="8306"/>
      </w:tabs>
    </w:pPr>
  </w:style>
  <w:style w:type="character" w:customStyle="1" w:styleId="HeaderChar">
    <w:name w:val="Header Char"/>
    <w:basedOn w:val="DefaultParagraphFont"/>
    <w:link w:val="Header"/>
    <w:uiPriority w:val="99"/>
    <w:semiHidden/>
    <w:locked/>
    <w:rsid w:val="00F93297"/>
    <w:rPr>
      <w:rFonts w:ascii="Arial" w:hAnsi="Arial" w:cs="Arial"/>
      <w:lang w:eastAsia="en-US"/>
    </w:rPr>
  </w:style>
  <w:style w:type="table" w:styleId="TableGrid">
    <w:name w:val="Table Grid"/>
    <w:basedOn w:val="TableNormal"/>
    <w:uiPriority w:val="99"/>
    <w:rsid w:val="00F26057"/>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26057"/>
    <w:rPr>
      <w:rFonts w:cs="Times New Roman"/>
      <w:color w:val="0000FF"/>
      <w:u w:val="single"/>
    </w:rPr>
  </w:style>
  <w:style w:type="paragraph" w:styleId="BodyText2">
    <w:name w:val="Body Text 2"/>
    <w:basedOn w:val="Normal"/>
    <w:link w:val="BodyText2Char"/>
    <w:uiPriority w:val="99"/>
    <w:rsid w:val="00F26057"/>
    <w:pPr>
      <w:keepLines w:val="0"/>
      <w:ind w:left="567" w:hanging="567"/>
    </w:pPr>
  </w:style>
  <w:style w:type="character" w:customStyle="1" w:styleId="BodyText2Char">
    <w:name w:val="Body Text 2 Char"/>
    <w:basedOn w:val="DefaultParagraphFont"/>
    <w:link w:val="BodyText2"/>
    <w:uiPriority w:val="99"/>
    <w:semiHidden/>
    <w:locked/>
    <w:rsid w:val="00F93297"/>
    <w:rPr>
      <w:rFonts w:ascii="Arial" w:hAnsi="Arial" w:cs="Arial"/>
      <w:lang w:eastAsia="en-US"/>
    </w:rPr>
  </w:style>
  <w:style w:type="paragraph" w:customStyle="1" w:styleId="BodyText1">
    <w:name w:val="Body Text1"/>
    <w:basedOn w:val="Normal"/>
    <w:uiPriority w:val="99"/>
    <w:rsid w:val="00F26057"/>
    <w:pPr>
      <w:keepLines w:val="0"/>
      <w:numPr>
        <w:ilvl w:val="12"/>
      </w:numPr>
    </w:pPr>
    <w:rPr>
      <w:sz w:val="24"/>
      <w:szCs w:val="24"/>
    </w:rPr>
  </w:style>
  <w:style w:type="paragraph" w:customStyle="1" w:styleId="paragraph">
    <w:name w:val="paragraph"/>
    <w:aliases w:val="a"/>
    <w:uiPriority w:val="99"/>
    <w:rsid w:val="008D2F8D"/>
    <w:pPr>
      <w:tabs>
        <w:tab w:val="right" w:pos="1531"/>
      </w:tabs>
      <w:spacing w:before="40"/>
      <w:ind w:left="3175" w:hanging="1644"/>
    </w:pPr>
    <w:rPr>
      <w:rFonts w:ascii="Arial" w:hAnsi="Arial" w:cs="Arial"/>
    </w:rPr>
  </w:style>
  <w:style w:type="paragraph" w:customStyle="1" w:styleId="paragraphsub">
    <w:name w:val="paragraph(sub)"/>
    <w:aliases w:val="aa"/>
    <w:basedOn w:val="paragraph"/>
    <w:uiPriority w:val="99"/>
    <w:rsid w:val="00F26057"/>
    <w:pPr>
      <w:tabs>
        <w:tab w:val="clear" w:pos="1531"/>
        <w:tab w:val="right" w:pos="1985"/>
      </w:tabs>
      <w:ind w:left="2098" w:hanging="2098"/>
    </w:pPr>
  </w:style>
  <w:style w:type="paragraph" w:customStyle="1" w:styleId="subsectionChar">
    <w:name w:val="subsection Char"/>
    <w:aliases w:val="ss Char"/>
    <w:link w:val="subsectionCharChar1"/>
    <w:uiPriority w:val="99"/>
    <w:rsid w:val="00F26057"/>
    <w:pPr>
      <w:tabs>
        <w:tab w:val="right" w:pos="1021"/>
      </w:tabs>
      <w:spacing w:before="180"/>
      <w:ind w:left="1134" w:hanging="1134"/>
    </w:pPr>
    <w:rPr>
      <w:rFonts w:ascii="Arial" w:hAnsi="Arial" w:cs="Arial"/>
      <w:sz w:val="24"/>
      <w:szCs w:val="24"/>
    </w:rPr>
  </w:style>
  <w:style w:type="character" w:customStyle="1" w:styleId="subsectionCharChar1">
    <w:name w:val="subsection Char Char1"/>
    <w:aliases w:val="ss Char Char1"/>
    <w:basedOn w:val="DefaultParagraphFont"/>
    <w:link w:val="subsectionChar"/>
    <w:uiPriority w:val="99"/>
    <w:locked/>
    <w:rsid w:val="00F26057"/>
    <w:rPr>
      <w:rFonts w:ascii="Arial" w:hAnsi="Arial" w:cs="Arial"/>
      <w:sz w:val="24"/>
      <w:szCs w:val="24"/>
      <w:lang w:val="en-AU" w:eastAsia="en-AU" w:bidi="ar-SA"/>
    </w:rPr>
  </w:style>
  <w:style w:type="character" w:customStyle="1" w:styleId="subsectionCharChar">
    <w:name w:val="subsection Char Char"/>
    <w:aliases w:val="ss Char Char"/>
    <w:basedOn w:val="DefaultParagraphFont"/>
    <w:uiPriority w:val="99"/>
    <w:rsid w:val="00F26057"/>
    <w:rPr>
      <w:rFonts w:ascii="Arial" w:hAnsi="Arial" w:cs="Arial"/>
      <w:sz w:val="24"/>
      <w:szCs w:val="24"/>
      <w:lang w:val="en-AU" w:eastAsia="en-AU"/>
    </w:rPr>
  </w:style>
  <w:style w:type="paragraph" w:customStyle="1" w:styleId="SubsectionHead">
    <w:name w:val="SubsectionHead"/>
    <w:aliases w:val="ssh"/>
    <w:basedOn w:val="Normal"/>
    <w:next w:val="Normal"/>
    <w:uiPriority w:val="99"/>
    <w:rsid w:val="00F26057"/>
    <w:pPr>
      <w:keepNext/>
      <w:spacing w:before="240"/>
      <w:ind w:left="1134"/>
    </w:pPr>
    <w:rPr>
      <w:i/>
      <w:iCs/>
      <w:lang w:eastAsia="en-AU"/>
    </w:rPr>
  </w:style>
  <w:style w:type="character" w:styleId="Emphasis">
    <w:name w:val="Emphasis"/>
    <w:basedOn w:val="DefaultParagraphFont"/>
    <w:uiPriority w:val="99"/>
    <w:qFormat/>
    <w:rsid w:val="00F26057"/>
    <w:rPr>
      <w:rFonts w:cs="Times New Roman"/>
      <w:i/>
      <w:iCs/>
    </w:rPr>
  </w:style>
  <w:style w:type="paragraph" w:styleId="BalloonText">
    <w:name w:val="Balloon Text"/>
    <w:basedOn w:val="Normal"/>
    <w:link w:val="BalloonTextChar"/>
    <w:uiPriority w:val="99"/>
    <w:semiHidden/>
    <w:rsid w:val="001B7F9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3297"/>
    <w:rPr>
      <w:rFonts w:cs="Arial"/>
      <w:sz w:val="2"/>
      <w:lang w:eastAsia="en-US"/>
    </w:rPr>
  </w:style>
  <w:style w:type="character" w:customStyle="1" w:styleId="CharNotesItals">
    <w:name w:val="CharNotesItals"/>
    <w:basedOn w:val="DefaultParagraphFont"/>
    <w:uiPriority w:val="99"/>
    <w:rsid w:val="00C63C7C"/>
    <w:rPr>
      <w:rFonts w:cs="Times New Roman"/>
      <w:i/>
      <w:iCs/>
    </w:rPr>
  </w:style>
  <w:style w:type="character" w:customStyle="1" w:styleId="CharNotesReg">
    <w:name w:val="CharNotesReg"/>
    <w:basedOn w:val="DefaultParagraphFont"/>
    <w:uiPriority w:val="99"/>
    <w:rsid w:val="00C63C7C"/>
    <w:rPr>
      <w:rFonts w:cs="Times New Roman"/>
    </w:rPr>
  </w:style>
  <w:style w:type="paragraph" w:customStyle="1" w:styleId="EndNote">
    <w:name w:val="EndNote"/>
    <w:basedOn w:val="Normal"/>
    <w:uiPriority w:val="99"/>
    <w:rsid w:val="009B0366"/>
    <w:pPr>
      <w:keepLines w:val="0"/>
      <w:autoSpaceDE w:val="0"/>
      <w:autoSpaceDN w:val="0"/>
      <w:spacing w:before="180" w:line="260" w:lineRule="atLeast"/>
    </w:pPr>
    <w:rPr>
      <w:lang w:eastAsia="en-AU"/>
    </w:rPr>
  </w:style>
  <w:style w:type="paragraph" w:customStyle="1" w:styleId="ENoteNo">
    <w:name w:val="ENoteNo"/>
    <w:basedOn w:val="Normal"/>
    <w:uiPriority w:val="99"/>
    <w:rsid w:val="00C63C7C"/>
    <w:pPr>
      <w:keepLines w:val="0"/>
      <w:autoSpaceDE w:val="0"/>
      <w:autoSpaceDN w:val="0"/>
      <w:spacing w:before="120" w:after="120" w:line="260" w:lineRule="atLeast"/>
      <w:ind w:left="1134" w:hanging="1134"/>
    </w:pPr>
    <w:rPr>
      <w:b/>
      <w:bCs/>
      <w:sz w:val="24"/>
      <w:szCs w:val="24"/>
      <w:lang w:eastAsia="en-AU"/>
    </w:rPr>
  </w:style>
  <w:style w:type="paragraph" w:customStyle="1" w:styleId="NotesSection">
    <w:name w:val="NotesSection"/>
    <w:basedOn w:val="Normal"/>
    <w:uiPriority w:val="99"/>
    <w:rsid w:val="00C63C7C"/>
    <w:pPr>
      <w:keepLines w:val="0"/>
      <w:autoSpaceDE w:val="0"/>
      <w:autoSpaceDN w:val="0"/>
      <w:spacing w:before="240" w:line="260" w:lineRule="atLeast"/>
    </w:pPr>
    <w:rPr>
      <w:b/>
      <w:bCs/>
      <w:sz w:val="28"/>
      <w:szCs w:val="28"/>
      <w:lang w:eastAsia="en-AU"/>
    </w:rPr>
  </w:style>
  <w:style w:type="paragraph" w:customStyle="1" w:styleId="TableOfActs1">
    <w:name w:val="TableOfActs(1)"/>
    <w:basedOn w:val="Normal"/>
    <w:uiPriority w:val="99"/>
    <w:rsid w:val="00C63C7C"/>
    <w:pPr>
      <w:keepLines w:val="0"/>
      <w:autoSpaceDE w:val="0"/>
      <w:autoSpaceDN w:val="0"/>
      <w:spacing w:before="60" w:line="180" w:lineRule="exact"/>
      <w:ind w:left="142" w:hanging="142"/>
    </w:pPr>
    <w:rPr>
      <w:i/>
      <w:iCs/>
      <w:sz w:val="16"/>
      <w:szCs w:val="16"/>
      <w:lang w:eastAsia="en-AU"/>
    </w:rPr>
  </w:style>
  <w:style w:type="paragraph" w:customStyle="1" w:styleId="TableOfActs2">
    <w:name w:val="TableOfActs(2)"/>
    <w:basedOn w:val="TableOfActs1"/>
    <w:uiPriority w:val="99"/>
    <w:rsid w:val="00C63C7C"/>
    <w:pPr>
      <w:ind w:left="0" w:firstLine="0"/>
    </w:pPr>
    <w:rPr>
      <w:i w:val="0"/>
      <w:iCs w:val="0"/>
    </w:rPr>
  </w:style>
  <w:style w:type="paragraph" w:customStyle="1" w:styleId="TableOfActsHead">
    <w:name w:val="TableOfActsHead"/>
    <w:basedOn w:val="Normal"/>
    <w:uiPriority w:val="99"/>
    <w:rsid w:val="00C63C7C"/>
    <w:pPr>
      <w:keepLines w:val="0"/>
      <w:autoSpaceDE w:val="0"/>
      <w:autoSpaceDN w:val="0"/>
      <w:spacing w:before="240" w:after="240" w:line="260" w:lineRule="atLeast"/>
    </w:pPr>
    <w:rPr>
      <w:b/>
      <w:bCs/>
      <w:sz w:val="24"/>
      <w:szCs w:val="24"/>
      <w:lang w:eastAsia="en-AU"/>
    </w:rPr>
  </w:style>
  <w:style w:type="paragraph" w:customStyle="1" w:styleId="TableOfAmend">
    <w:name w:val="TableOfAmend"/>
    <w:basedOn w:val="Normal"/>
    <w:uiPriority w:val="99"/>
    <w:rsid w:val="00530AC2"/>
    <w:pPr>
      <w:keepLines w:val="0"/>
      <w:tabs>
        <w:tab w:val="right" w:leader="dot" w:pos="2268"/>
      </w:tabs>
      <w:autoSpaceDE w:val="0"/>
      <w:autoSpaceDN w:val="0"/>
      <w:spacing w:before="60" w:line="180" w:lineRule="exact"/>
      <w:ind w:left="170" w:right="113" w:hanging="170"/>
    </w:pPr>
    <w:rPr>
      <w:sz w:val="16"/>
      <w:szCs w:val="16"/>
      <w:lang w:eastAsia="en-AU"/>
    </w:rPr>
  </w:style>
  <w:style w:type="paragraph" w:customStyle="1" w:styleId="TableOfAmendHead">
    <w:name w:val="TableOfAmendHead"/>
    <w:basedOn w:val="Normal"/>
    <w:uiPriority w:val="99"/>
    <w:rsid w:val="00530AC2"/>
    <w:pPr>
      <w:keepLines w:val="0"/>
      <w:tabs>
        <w:tab w:val="right" w:pos="1021"/>
      </w:tabs>
      <w:autoSpaceDE w:val="0"/>
      <w:autoSpaceDN w:val="0"/>
      <w:spacing w:before="240" w:after="240" w:line="260" w:lineRule="atLeast"/>
      <w:ind w:left="1134" w:hanging="1134"/>
    </w:pPr>
    <w:rPr>
      <w:b/>
      <w:bCs/>
      <w:sz w:val="24"/>
      <w:szCs w:val="24"/>
      <w:lang w:eastAsia="en-AU"/>
    </w:rPr>
  </w:style>
  <w:style w:type="paragraph" w:customStyle="1" w:styleId="StyleparagraphaLeft0cm">
    <w:name w:val="Style paragrapha + Left:  0 cm"/>
    <w:basedOn w:val="paragraph"/>
    <w:uiPriority w:val="99"/>
    <w:rsid w:val="00A11494"/>
    <w:pPr>
      <w:spacing w:before="120" w:after="120"/>
      <w:ind w:left="851" w:hanging="851"/>
    </w:pPr>
  </w:style>
  <w:style w:type="paragraph" w:customStyle="1" w:styleId="Style11ptLeft0cmHanging127cm">
    <w:name w:val="Style 11 pt Left:  0 cm Hanging:  1.27 cm"/>
    <w:basedOn w:val="Normal"/>
    <w:uiPriority w:val="99"/>
    <w:rsid w:val="001B529F"/>
  </w:style>
  <w:style w:type="paragraph" w:styleId="TOC2">
    <w:name w:val="toc 2"/>
    <w:basedOn w:val="Normal"/>
    <w:next w:val="Normal"/>
    <w:autoRedefine/>
    <w:uiPriority w:val="39"/>
    <w:rsid w:val="00F162BE"/>
    <w:pPr>
      <w:tabs>
        <w:tab w:val="left" w:pos="660"/>
        <w:tab w:val="right" w:leader="dot" w:pos="9628"/>
      </w:tabs>
      <w:spacing w:line="360" w:lineRule="auto"/>
    </w:pPr>
    <w:rPr>
      <w:b/>
      <w:bCs/>
    </w:rPr>
  </w:style>
  <w:style w:type="paragraph" w:styleId="TOC1">
    <w:name w:val="toc 1"/>
    <w:basedOn w:val="Normal"/>
    <w:next w:val="Normal"/>
    <w:autoRedefine/>
    <w:uiPriority w:val="39"/>
    <w:rsid w:val="00CB2F40"/>
    <w:pPr>
      <w:spacing w:before="360"/>
    </w:pPr>
    <w:rPr>
      <w:b/>
      <w:bCs/>
      <w:caps/>
    </w:rPr>
  </w:style>
  <w:style w:type="paragraph" w:styleId="TOC3">
    <w:name w:val="toc 3"/>
    <w:basedOn w:val="Normal"/>
    <w:next w:val="Normal"/>
    <w:autoRedefine/>
    <w:uiPriority w:val="39"/>
    <w:rsid w:val="00CB2F40"/>
    <w:pPr>
      <w:ind w:left="220"/>
    </w:pPr>
  </w:style>
  <w:style w:type="paragraph" w:styleId="TOC4">
    <w:name w:val="toc 4"/>
    <w:basedOn w:val="Normal"/>
    <w:next w:val="Normal"/>
    <w:autoRedefine/>
    <w:uiPriority w:val="99"/>
    <w:semiHidden/>
    <w:rsid w:val="008407E0"/>
    <w:pPr>
      <w:ind w:left="440"/>
    </w:pPr>
    <w:rPr>
      <w:sz w:val="20"/>
      <w:szCs w:val="20"/>
    </w:rPr>
  </w:style>
  <w:style w:type="paragraph" w:styleId="TOC5">
    <w:name w:val="toc 5"/>
    <w:basedOn w:val="Normal"/>
    <w:next w:val="Normal"/>
    <w:autoRedefine/>
    <w:uiPriority w:val="99"/>
    <w:semiHidden/>
    <w:rsid w:val="008407E0"/>
    <w:pPr>
      <w:ind w:left="660"/>
    </w:pPr>
    <w:rPr>
      <w:sz w:val="20"/>
      <w:szCs w:val="20"/>
    </w:rPr>
  </w:style>
  <w:style w:type="paragraph" w:styleId="TOC6">
    <w:name w:val="toc 6"/>
    <w:basedOn w:val="Normal"/>
    <w:next w:val="Normal"/>
    <w:autoRedefine/>
    <w:uiPriority w:val="99"/>
    <w:semiHidden/>
    <w:rsid w:val="008407E0"/>
    <w:pPr>
      <w:ind w:left="880"/>
    </w:pPr>
    <w:rPr>
      <w:sz w:val="20"/>
      <w:szCs w:val="20"/>
    </w:rPr>
  </w:style>
  <w:style w:type="paragraph" w:styleId="TOC7">
    <w:name w:val="toc 7"/>
    <w:basedOn w:val="Normal"/>
    <w:next w:val="Normal"/>
    <w:autoRedefine/>
    <w:uiPriority w:val="99"/>
    <w:semiHidden/>
    <w:rsid w:val="008407E0"/>
    <w:pPr>
      <w:ind w:left="1100"/>
    </w:pPr>
    <w:rPr>
      <w:sz w:val="20"/>
      <w:szCs w:val="20"/>
    </w:rPr>
  </w:style>
  <w:style w:type="paragraph" w:styleId="TOC8">
    <w:name w:val="toc 8"/>
    <w:basedOn w:val="Normal"/>
    <w:next w:val="Normal"/>
    <w:autoRedefine/>
    <w:uiPriority w:val="99"/>
    <w:semiHidden/>
    <w:rsid w:val="008407E0"/>
    <w:pPr>
      <w:ind w:left="1320"/>
    </w:pPr>
    <w:rPr>
      <w:sz w:val="20"/>
      <w:szCs w:val="20"/>
    </w:rPr>
  </w:style>
  <w:style w:type="paragraph" w:styleId="TOC9">
    <w:name w:val="toc 9"/>
    <w:basedOn w:val="Normal"/>
    <w:next w:val="Normal"/>
    <w:autoRedefine/>
    <w:uiPriority w:val="99"/>
    <w:semiHidden/>
    <w:rsid w:val="008407E0"/>
    <w:pPr>
      <w:ind w:left="1540"/>
    </w:pPr>
    <w:rPr>
      <w:sz w:val="20"/>
      <w:szCs w:val="20"/>
    </w:rPr>
  </w:style>
  <w:style w:type="paragraph" w:customStyle="1" w:styleId="CharCharCharChar">
    <w:name w:val="Char Char Char Char"/>
    <w:basedOn w:val="Normal"/>
    <w:uiPriority w:val="99"/>
    <w:rsid w:val="00A161C4"/>
    <w:pPr>
      <w:keepLines w:val="0"/>
    </w:pPr>
  </w:style>
  <w:style w:type="character" w:styleId="CommentReference">
    <w:name w:val="annotation reference"/>
    <w:basedOn w:val="DefaultParagraphFont"/>
    <w:uiPriority w:val="99"/>
    <w:semiHidden/>
    <w:rsid w:val="007A2A8C"/>
    <w:rPr>
      <w:rFonts w:cs="Times New Roman"/>
      <w:sz w:val="16"/>
      <w:szCs w:val="16"/>
    </w:rPr>
  </w:style>
  <w:style w:type="paragraph" w:styleId="List">
    <w:name w:val="List"/>
    <w:basedOn w:val="Normal"/>
    <w:uiPriority w:val="99"/>
    <w:rsid w:val="00420A3C"/>
    <w:pPr>
      <w:ind w:left="283" w:hanging="283"/>
    </w:pPr>
  </w:style>
  <w:style w:type="paragraph" w:styleId="List2">
    <w:name w:val="List 2"/>
    <w:basedOn w:val="Normal"/>
    <w:uiPriority w:val="99"/>
    <w:rsid w:val="00420A3C"/>
    <w:pPr>
      <w:ind w:left="566" w:hanging="283"/>
    </w:pPr>
  </w:style>
  <w:style w:type="paragraph" w:styleId="List3">
    <w:name w:val="List 3"/>
    <w:basedOn w:val="Normal"/>
    <w:uiPriority w:val="99"/>
    <w:rsid w:val="00420A3C"/>
    <w:pPr>
      <w:ind w:left="849" w:hanging="283"/>
    </w:pPr>
  </w:style>
  <w:style w:type="paragraph" w:styleId="List4">
    <w:name w:val="List 4"/>
    <w:basedOn w:val="Normal"/>
    <w:uiPriority w:val="99"/>
    <w:rsid w:val="00420A3C"/>
    <w:pPr>
      <w:ind w:left="1132" w:hanging="283"/>
    </w:pPr>
  </w:style>
  <w:style w:type="paragraph" w:styleId="List5">
    <w:name w:val="List 5"/>
    <w:basedOn w:val="Normal"/>
    <w:uiPriority w:val="99"/>
    <w:rsid w:val="00420A3C"/>
    <w:pPr>
      <w:ind w:left="1415" w:hanging="283"/>
    </w:pPr>
  </w:style>
  <w:style w:type="paragraph" w:styleId="ListBullet2">
    <w:name w:val="List Bullet 2"/>
    <w:basedOn w:val="Normal"/>
    <w:autoRedefine/>
    <w:uiPriority w:val="99"/>
    <w:rsid w:val="00420A3C"/>
    <w:pPr>
      <w:numPr>
        <w:numId w:val="1"/>
      </w:numPr>
      <w:tabs>
        <w:tab w:val="num" w:pos="1211"/>
        <w:tab w:val="num" w:pos="1350"/>
      </w:tabs>
    </w:pPr>
  </w:style>
  <w:style w:type="paragraph" w:styleId="ListContinue">
    <w:name w:val="List Continue"/>
    <w:basedOn w:val="Normal"/>
    <w:uiPriority w:val="99"/>
    <w:rsid w:val="00420A3C"/>
    <w:pPr>
      <w:spacing w:after="120"/>
      <w:ind w:left="283"/>
    </w:pPr>
  </w:style>
  <w:style w:type="paragraph" w:styleId="ListContinue2">
    <w:name w:val="List Continue 2"/>
    <w:basedOn w:val="Normal"/>
    <w:uiPriority w:val="99"/>
    <w:rsid w:val="00420A3C"/>
    <w:pPr>
      <w:spacing w:after="120"/>
      <w:ind w:left="566"/>
    </w:pPr>
  </w:style>
  <w:style w:type="paragraph" w:styleId="ListContinue3">
    <w:name w:val="List Continue 3"/>
    <w:basedOn w:val="Normal"/>
    <w:uiPriority w:val="99"/>
    <w:rsid w:val="00420A3C"/>
    <w:pPr>
      <w:spacing w:after="120"/>
      <w:ind w:left="849"/>
    </w:pPr>
  </w:style>
  <w:style w:type="paragraph" w:styleId="Caption">
    <w:name w:val="caption"/>
    <w:basedOn w:val="Normal"/>
    <w:next w:val="Normal"/>
    <w:uiPriority w:val="99"/>
    <w:qFormat/>
    <w:rsid w:val="00420A3C"/>
    <w:pPr>
      <w:spacing w:before="120" w:after="120"/>
    </w:pPr>
    <w:rPr>
      <w:b/>
      <w:bCs/>
      <w:sz w:val="20"/>
      <w:szCs w:val="20"/>
    </w:rPr>
  </w:style>
  <w:style w:type="paragraph" w:styleId="BodyText">
    <w:name w:val="Body Text"/>
    <w:basedOn w:val="Normal"/>
    <w:link w:val="BodyTextChar"/>
    <w:uiPriority w:val="99"/>
    <w:rsid w:val="00420A3C"/>
    <w:pPr>
      <w:spacing w:after="120"/>
    </w:pPr>
  </w:style>
  <w:style w:type="character" w:customStyle="1" w:styleId="BodyTextChar">
    <w:name w:val="Body Text Char"/>
    <w:basedOn w:val="DefaultParagraphFont"/>
    <w:link w:val="BodyText"/>
    <w:uiPriority w:val="99"/>
    <w:semiHidden/>
    <w:locked/>
    <w:rsid w:val="00F93297"/>
    <w:rPr>
      <w:rFonts w:ascii="Arial" w:hAnsi="Arial" w:cs="Arial"/>
      <w:lang w:eastAsia="en-US"/>
    </w:rPr>
  </w:style>
  <w:style w:type="paragraph" w:customStyle="1" w:styleId="CharCharCharCharChar">
    <w:name w:val="Char Char Char Char Char"/>
    <w:basedOn w:val="Normal"/>
    <w:uiPriority w:val="99"/>
    <w:rsid w:val="004D7686"/>
    <w:pPr>
      <w:keepLines w:val="0"/>
    </w:pPr>
  </w:style>
  <w:style w:type="paragraph" w:customStyle="1" w:styleId="LDTitle">
    <w:name w:val="LDTitle"/>
    <w:uiPriority w:val="99"/>
    <w:rsid w:val="0055400C"/>
    <w:pPr>
      <w:spacing w:before="1320" w:after="480"/>
    </w:pPr>
    <w:rPr>
      <w:rFonts w:ascii="Arial" w:hAnsi="Arial" w:cs="Arial"/>
      <w:sz w:val="24"/>
      <w:szCs w:val="24"/>
      <w:lang w:eastAsia="en-US"/>
    </w:rPr>
  </w:style>
  <w:style w:type="paragraph" w:customStyle="1" w:styleId="TableColHead">
    <w:name w:val="TableColHead"/>
    <w:basedOn w:val="Normal"/>
    <w:uiPriority w:val="99"/>
    <w:rsid w:val="00E85AB3"/>
    <w:pPr>
      <w:keepNext/>
      <w:keepLines w:val="0"/>
      <w:spacing w:before="120" w:after="60" w:line="200" w:lineRule="exact"/>
    </w:pPr>
    <w:rPr>
      <w:b/>
      <w:bCs/>
      <w:noProof/>
      <w:sz w:val="18"/>
      <w:szCs w:val="18"/>
    </w:rPr>
  </w:style>
  <w:style w:type="paragraph" w:styleId="Index1">
    <w:name w:val="index 1"/>
    <w:basedOn w:val="Normal"/>
    <w:next w:val="Normal"/>
    <w:autoRedefine/>
    <w:uiPriority w:val="99"/>
    <w:semiHidden/>
    <w:rsid w:val="00E85AB3"/>
    <w:pPr>
      <w:ind w:left="220" w:hanging="220"/>
    </w:pPr>
  </w:style>
  <w:style w:type="paragraph" w:styleId="IndexHeading">
    <w:name w:val="index heading"/>
    <w:basedOn w:val="Normal"/>
    <w:next w:val="Index1"/>
    <w:uiPriority w:val="99"/>
    <w:semiHidden/>
    <w:rsid w:val="00E85AB3"/>
    <w:pPr>
      <w:keepLines w:val="0"/>
      <w:tabs>
        <w:tab w:val="left" w:pos="567"/>
      </w:tabs>
      <w:overflowPunct w:val="0"/>
      <w:autoSpaceDE w:val="0"/>
      <w:autoSpaceDN w:val="0"/>
      <w:adjustRightInd w:val="0"/>
      <w:textAlignment w:val="baseline"/>
    </w:pPr>
    <w:rPr>
      <w:b/>
      <w:bCs/>
      <w:sz w:val="26"/>
      <w:szCs w:val="26"/>
    </w:rPr>
  </w:style>
  <w:style w:type="character" w:customStyle="1" w:styleId="CharENotesHeading">
    <w:name w:val="CharENotesHeading"/>
    <w:basedOn w:val="DefaultParagraphFont"/>
    <w:uiPriority w:val="99"/>
    <w:rsid w:val="00E85AB3"/>
    <w:rPr>
      <w:rFonts w:cs="Times New Roman"/>
    </w:rPr>
  </w:style>
  <w:style w:type="paragraph" w:customStyle="1" w:styleId="CoverUpdate">
    <w:name w:val="CoverUpdate"/>
    <w:basedOn w:val="Normal"/>
    <w:uiPriority w:val="99"/>
    <w:rsid w:val="001A57F1"/>
    <w:pPr>
      <w:keepLines w:val="0"/>
      <w:spacing w:before="240"/>
    </w:pPr>
    <w:rPr>
      <w:sz w:val="24"/>
      <w:szCs w:val="24"/>
      <w:lang w:eastAsia="en-AU"/>
    </w:rPr>
  </w:style>
  <w:style w:type="paragraph" w:customStyle="1" w:styleId="CoverAct">
    <w:name w:val="CoverAct"/>
    <w:basedOn w:val="Normal"/>
    <w:next w:val="CoverUpdate"/>
    <w:uiPriority w:val="99"/>
    <w:rsid w:val="001A57F1"/>
    <w:pPr>
      <w:keepLines w:val="0"/>
      <w:pBdr>
        <w:bottom w:val="single" w:sz="4" w:space="3" w:color="auto"/>
      </w:pBdr>
    </w:pPr>
    <w:rPr>
      <w:i/>
      <w:iCs/>
      <w:sz w:val="28"/>
      <w:szCs w:val="28"/>
      <w:lang w:eastAsia="en-AU"/>
    </w:rPr>
  </w:style>
  <w:style w:type="paragraph" w:customStyle="1" w:styleId="CoverMade">
    <w:name w:val="CoverMade"/>
    <w:basedOn w:val="Normal"/>
    <w:uiPriority w:val="99"/>
    <w:rsid w:val="001A57F1"/>
    <w:pPr>
      <w:keepLines w:val="0"/>
      <w:spacing w:before="240" w:after="240"/>
    </w:pPr>
    <w:rPr>
      <w:sz w:val="24"/>
      <w:szCs w:val="24"/>
      <w:lang w:eastAsia="en-AU"/>
    </w:rPr>
  </w:style>
  <w:style w:type="paragraph" w:customStyle="1" w:styleId="CoverStatRule">
    <w:name w:val="CoverStatRule"/>
    <w:basedOn w:val="Normal"/>
    <w:next w:val="Normal"/>
    <w:uiPriority w:val="99"/>
    <w:rsid w:val="001A57F1"/>
    <w:pPr>
      <w:keepLines w:val="0"/>
      <w:spacing w:before="240"/>
    </w:pPr>
    <w:rPr>
      <w:b/>
      <w:bCs/>
      <w:sz w:val="24"/>
      <w:szCs w:val="24"/>
      <w:lang w:eastAsia="en-AU"/>
    </w:rPr>
  </w:style>
  <w:style w:type="paragraph" w:customStyle="1" w:styleId="EndNotes">
    <w:name w:val="EndNotes"/>
    <w:basedOn w:val="Normal"/>
    <w:uiPriority w:val="99"/>
    <w:rsid w:val="00E36E3C"/>
    <w:pPr>
      <w:keepLines w:val="0"/>
      <w:spacing w:before="120" w:line="260" w:lineRule="exact"/>
      <w:jc w:val="both"/>
    </w:pPr>
    <w:rPr>
      <w:noProof/>
      <w:sz w:val="24"/>
      <w:szCs w:val="24"/>
      <w:lang w:eastAsia="en-AU"/>
    </w:rPr>
  </w:style>
  <w:style w:type="paragraph" w:styleId="NoteHeading">
    <w:name w:val="Note Heading"/>
    <w:aliases w:val="HN"/>
    <w:basedOn w:val="Normal"/>
    <w:next w:val="Normal"/>
    <w:link w:val="NoteHeadingChar"/>
    <w:uiPriority w:val="99"/>
    <w:rsid w:val="00E36E3C"/>
    <w:pPr>
      <w:keepNext/>
      <w:tabs>
        <w:tab w:val="left" w:pos="1559"/>
      </w:tabs>
      <w:spacing w:before="120" w:line="240" w:lineRule="atLeast"/>
    </w:pPr>
    <w:rPr>
      <w:b/>
      <w:bCs/>
      <w:noProof/>
      <w:sz w:val="32"/>
      <w:szCs w:val="32"/>
      <w:lang w:eastAsia="en-AU"/>
    </w:rPr>
  </w:style>
  <w:style w:type="character" w:customStyle="1" w:styleId="NoteHeadingChar">
    <w:name w:val="Note Heading Char"/>
    <w:aliases w:val="HN Char"/>
    <w:basedOn w:val="DefaultParagraphFont"/>
    <w:link w:val="NoteHeading"/>
    <w:uiPriority w:val="99"/>
    <w:semiHidden/>
    <w:locked/>
    <w:rsid w:val="00F93297"/>
    <w:rPr>
      <w:rFonts w:ascii="Arial" w:hAnsi="Arial" w:cs="Arial"/>
      <w:lang w:eastAsia="en-US"/>
    </w:rPr>
  </w:style>
  <w:style w:type="paragraph" w:customStyle="1" w:styleId="CharCharCharCharCharChar">
    <w:name w:val="Char Char Char Char Char Char"/>
    <w:basedOn w:val="Normal"/>
    <w:uiPriority w:val="99"/>
    <w:rsid w:val="008D28B2"/>
    <w:pPr>
      <w:keepLines w:val="0"/>
    </w:pPr>
  </w:style>
  <w:style w:type="paragraph" w:customStyle="1" w:styleId="R2">
    <w:name w:val="R2"/>
    <w:aliases w:val="(2)"/>
    <w:basedOn w:val="Normal"/>
    <w:uiPriority w:val="99"/>
    <w:rsid w:val="008D28B2"/>
    <w:pPr>
      <w:tabs>
        <w:tab w:val="right" w:pos="794"/>
      </w:tabs>
      <w:spacing w:before="180" w:line="260" w:lineRule="exact"/>
      <w:ind w:left="964" w:hanging="964"/>
      <w:jc w:val="both"/>
    </w:pPr>
    <w:rPr>
      <w:sz w:val="24"/>
      <w:szCs w:val="24"/>
      <w:lang w:eastAsia="en-AU"/>
    </w:rPr>
  </w:style>
  <w:style w:type="paragraph" w:customStyle="1" w:styleId="TableENotesHeading">
    <w:name w:val="TableENotesHeading"/>
    <w:basedOn w:val="Normal"/>
    <w:uiPriority w:val="99"/>
    <w:rsid w:val="00AB4FB0"/>
    <w:pPr>
      <w:keepLines w:val="0"/>
      <w:spacing w:before="240" w:after="240" w:line="300" w:lineRule="exact"/>
      <w:ind w:left="2410" w:hanging="2410"/>
    </w:pPr>
    <w:rPr>
      <w:rFonts w:cs="Times New Roman"/>
      <w:b/>
      <w:noProof/>
      <w:sz w:val="28"/>
      <w:szCs w:val="24"/>
      <w:lang w:eastAsia="en-AU"/>
    </w:rPr>
  </w:style>
  <w:style w:type="paragraph" w:customStyle="1" w:styleId="TableENotesHeadingAmdt">
    <w:name w:val="TableENotesHeadingAmdt"/>
    <w:basedOn w:val="Normal"/>
    <w:next w:val="Normal"/>
    <w:uiPriority w:val="99"/>
    <w:rsid w:val="00AB4FB0"/>
    <w:pPr>
      <w:keepLines w:val="0"/>
      <w:pageBreakBefore/>
      <w:spacing w:before="240" w:after="240" w:line="300" w:lineRule="exact"/>
      <w:ind w:left="2410" w:hanging="2410"/>
    </w:pPr>
    <w:rPr>
      <w:rFonts w:cs="Times New Roman"/>
      <w:b/>
      <w:noProof/>
      <w:sz w:val="28"/>
      <w:szCs w:val="24"/>
      <w:lang w:eastAsia="en-AU"/>
    </w:rPr>
  </w:style>
  <w:style w:type="paragraph" w:customStyle="1" w:styleId="DefaultParagraphFontPara">
    <w:name w:val="Default Paragraph Font Para"/>
    <w:basedOn w:val="Normal"/>
    <w:uiPriority w:val="99"/>
    <w:rsid w:val="006E0460"/>
    <w:pPr>
      <w:keepLines w:val="0"/>
    </w:pPr>
  </w:style>
  <w:style w:type="paragraph" w:styleId="DocumentMap">
    <w:name w:val="Document Map"/>
    <w:basedOn w:val="Normal"/>
    <w:link w:val="DocumentMapChar"/>
    <w:uiPriority w:val="99"/>
    <w:semiHidden/>
    <w:rsid w:val="00252F3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F93297"/>
    <w:rPr>
      <w:rFonts w:cs="Arial"/>
      <w:sz w:val="2"/>
      <w:lang w:eastAsia="en-US"/>
    </w:rPr>
  </w:style>
  <w:style w:type="paragraph" w:customStyle="1" w:styleId="guidelinenumbers">
    <w:name w:val="guideline numbers"/>
    <w:basedOn w:val="Normal"/>
    <w:link w:val="guidelinenumbersChar"/>
    <w:uiPriority w:val="99"/>
    <w:rsid w:val="000670AF"/>
    <w:pPr>
      <w:keepLines w:val="0"/>
      <w:widowControl w:val="0"/>
      <w:tabs>
        <w:tab w:val="num" w:pos="643"/>
        <w:tab w:val="left" w:pos="1531"/>
      </w:tabs>
      <w:ind w:left="643" w:hanging="360"/>
    </w:pPr>
  </w:style>
  <w:style w:type="character" w:customStyle="1" w:styleId="guidelinenumbersChar">
    <w:name w:val="guideline numbers Char"/>
    <w:basedOn w:val="DefaultParagraphFont"/>
    <w:link w:val="guidelinenumbers"/>
    <w:uiPriority w:val="99"/>
    <w:locked/>
    <w:rsid w:val="000670AF"/>
    <w:rPr>
      <w:rFonts w:ascii="Arial" w:hAnsi="Arial" w:cs="Arial"/>
      <w:sz w:val="22"/>
      <w:szCs w:val="22"/>
      <w:lang w:eastAsia="en-US"/>
    </w:rPr>
  </w:style>
  <w:style w:type="character" w:customStyle="1" w:styleId="legsubtitle1">
    <w:name w:val="legsubtitle1"/>
    <w:basedOn w:val="DefaultParagraphFont"/>
    <w:uiPriority w:val="99"/>
    <w:rsid w:val="00ED2FDA"/>
    <w:rPr>
      <w:rFonts w:ascii="Helvetica Neue" w:hAnsi="Helvetica Neue" w:cs="Times New Roman"/>
      <w:b/>
      <w:bCs/>
      <w:sz w:val="28"/>
      <w:szCs w:val="28"/>
    </w:rPr>
  </w:style>
  <w:style w:type="paragraph" w:styleId="NoSpacing">
    <w:name w:val="No Spacing"/>
    <w:uiPriority w:val="99"/>
    <w:qFormat/>
    <w:rsid w:val="004D5E7A"/>
    <w:pPr>
      <w:keepLines/>
    </w:pPr>
    <w:rPr>
      <w:rFonts w:ascii="Arial" w:hAnsi="Arial" w:cs="Arial"/>
      <w:lang w:eastAsia="en-US"/>
    </w:rPr>
  </w:style>
  <w:style w:type="paragraph" w:styleId="TOCHeading">
    <w:name w:val="TOC Heading"/>
    <w:basedOn w:val="Heading1"/>
    <w:next w:val="Normal"/>
    <w:uiPriority w:val="99"/>
    <w:qFormat/>
    <w:rsid w:val="00366B74"/>
    <w:pPr>
      <w:spacing w:before="480" w:after="0" w:line="276" w:lineRule="auto"/>
      <w:outlineLvl w:val="9"/>
    </w:pPr>
    <w:rPr>
      <w:rFonts w:ascii="Cambria" w:eastAsia="Times New Roman" w:hAnsi="Cambria" w:cs="Times New Roman"/>
      <w:color w:val="365F91"/>
      <w:sz w:val="28"/>
      <w:u w:val="none"/>
      <w:lang w:val="en-US"/>
    </w:rPr>
  </w:style>
  <w:style w:type="paragraph" w:styleId="ListParagraph">
    <w:name w:val="List Paragraph"/>
    <w:basedOn w:val="Normal"/>
    <w:uiPriority w:val="99"/>
    <w:qFormat/>
    <w:rsid w:val="006A3249"/>
    <w:pPr>
      <w:ind w:left="720"/>
      <w:contextualSpacing/>
    </w:pPr>
  </w:style>
  <w:style w:type="paragraph" w:styleId="EndnoteText">
    <w:name w:val="endnote text"/>
    <w:basedOn w:val="Normal"/>
    <w:link w:val="EndnoteTextChar"/>
    <w:uiPriority w:val="99"/>
    <w:semiHidden/>
    <w:rsid w:val="0093602D"/>
    <w:rPr>
      <w:sz w:val="20"/>
      <w:szCs w:val="20"/>
    </w:rPr>
  </w:style>
  <w:style w:type="character" w:customStyle="1" w:styleId="EndnoteTextChar">
    <w:name w:val="Endnote Text Char"/>
    <w:basedOn w:val="DefaultParagraphFont"/>
    <w:link w:val="EndnoteText"/>
    <w:uiPriority w:val="99"/>
    <w:semiHidden/>
    <w:locked/>
    <w:rsid w:val="0093602D"/>
    <w:rPr>
      <w:rFonts w:ascii="Arial" w:hAnsi="Arial" w:cs="Arial"/>
      <w:sz w:val="20"/>
      <w:szCs w:val="20"/>
      <w:lang w:eastAsia="en-US"/>
    </w:rPr>
  </w:style>
  <w:style w:type="character" w:styleId="EndnoteReference">
    <w:name w:val="endnote reference"/>
    <w:basedOn w:val="DefaultParagraphFont"/>
    <w:uiPriority w:val="99"/>
    <w:semiHidden/>
    <w:rsid w:val="0093602D"/>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370418652">
      <w:bodyDiv w:val="1"/>
      <w:marLeft w:val="0"/>
      <w:marRight w:val="0"/>
      <w:marTop w:val="0"/>
      <w:marBottom w:val="0"/>
      <w:divBdr>
        <w:top w:val="none" w:sz="0" w:space="0" w:color="auto"/>
        <w:left w:val="none" w:sz="0" w:space="0" w:color="auto"/>
        <w:bottom w:val="none" w:sz="0" w:space="0" w:color="auto"/>
        <w:right w:val="none" w:sz="0" w:space="0" w:color="auto"/>
      </w:divBdr>
    </w:div>
    <w:div w:id="858542908">
      <w:marLeft w:val="0"/>
      <w:marRight w:val="0"/>
      <w:marTop w:val="0"/>
      <w:marBottom w:val="0"/>
      <w:divBdr>
        <w:top w:val="none" w:sz="0" w:space="0" w:color="auto"/>
        <w:left w:val="none" w:sz="0" w:space="0" w:color="auto"/>
        <w:bottom w:val="none" w:sz="0" w:space="0" w:color="auto"/>
        <w:right w:val="none" w:sz="0" w:space="0" w:color="auto"/>
      </w:divBdr>
      <w:divsChild>
        <w:div w:id="858542910">
          <w:marLeft w:val="720"/>
          <w:marRight w:val="0"/>
          <w:marTop w:val="100"/>
          <w:marBottom w:val="100"/>
          <w:divBdr>
            <w:top w:val="none" w:sz="0" w:space="0" w:color="auto"/>
            <w:left w:val="none" w:sz="0" w:space="0" w:color="auto"/>
            <w:bottom w:val="none" w:sz="0" w:space="0" w:color="auto"/>
            <w:right w:val="none" w:sz="0" w:space="0" w:color="auto"/>
          </w:divBdr>
          <w:divsChild>
            <w:div w:id="858542909">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858542911">
      <w:marLeft w:val="0"/>
      <w:marRight w:val="0"/>
      <w:marTop w:val="0"/>
      <w:marBottom w:val="0"/>
      <w:divBdr>
        <w:top w:val="none" w:sz="0" w:space="0" w:color="auto"/>
        <w:left w:val="none" w:sz="0" w:space="0" w:color="auto"/>
        <w:bottom w:val="none" w:sz="0" w:space="0" w:color="auto"/>
        <w:right w:val="none" w:sz="0" w:space="0" w:color="auto"/>
      </w:divBdr>
    </w:div>
    <w:div w:id="858542915">
      <w:marLeft w:val="0"/>
      <w:marRight w:val="0"/>
      <w:marTop w:val="0"/>
      <w:marBottom w:val="0"/>
      <w:divBdr>
        <w:top w:val="none" w:sz="0" w:space="0" w:color="auto"/>
        <w:left w:val="none" w:sz="0" w:space="0" w:color="auto"/>
        <w:bottom w:val="none" w:sz="0" w:space="0" w:color="auto"/>
        <w:right w:val="none" w:sz="0" w:space="0" w:color="auto"/>
      </w:divBdr>
      <w:divsChild>
        <w:div w:id="858542922">
          <w:marLeft w:val="0"/>
          <w:marRight w:val="0"/>
          <w:marTop w:val="0"/>
          <w:marBottom w:val="0"/>
          <w:divBdr>
            <w:top w:val="none" w:sz="0" w:space="0" w:color="auto"/>
            <w:left w:val="none" w:sz="0" w:space="0" w:color="auto"/>
            <w:bottom w:val="none" w:sz="0" w:space="0" w:color="auto"/>
            <w:right w:val="none" w:sz="0" w:space="0" w:color="auto"/>
          </w:divBdr>
          <w:divsChild>
            <w:div w:id="858542930">
              <w:marLeft w:val="0"/>
              <w:marRight w:val="0"/>
              <w:marTop w:val="0"/>
              <w:marBottom w:val="0"/>
              <w:divBdr>
                <w:top w:val="none" w:sz="0" w:space="0" w:color="auto"/>
                <w:left w:val="none" w:sz="0" w:space="0" w:color="auto"/>
                <w:bottom w:val="none" w:sz="0" w:space="0" w:color="auto"/>
                <w:right w:val="none" w:sz="0" w:space="0" w:color="auto"/>
              </w:divBdr>
              <w:divsChild>
                <w:div w:id="858542925">
                  <w:marLeft w:val="0"/>
                  <w:marRight w:val="0"/>
                  <w:marTop w:val="0"/>
                  <w:marBottom w:val="0"/>
                  <w:divBdr>
                    <w:top w:val="none" w:sz="0" w:space="0" w:color="auto"/>
                    <w:left w:val="none" w:sz="0" w:space="0" w:color="auto"/>
                    <w:bottom w:val="none" w:sz="0" w:space="0" w:color="auto"/>
                    <w:right w:val="none" w:sz="0" w:space="0" w:color="auto"/>
                  </w:divBdr>
                  <w:divsChild>
                    <w:div w:id="858542957">
                      <w:marLeft w:val="0"/>
                      <w:marRight w:val="0"/>
                      <w:marTop w:val="0"/>
                      <w:marBottom w:val="0"/>
                      <w:divBdr>
                        <w:top w:val="none" w:sz="0" w:space="0" w:color="auto"/>
                        <w:left w:val="none" w:sz="0" w:space="0" w:color="auto"/>
                        <w:bottom w:val="none" w:sz="0" w:space="0" w:color="auto"/>
                        <w:right w:val="none" w:sz="0" w:space="0" w:color="auto"/>
                      </w:divBdr>
                      <w:divsChild>
                        <w:div w:id="858542913">
                          <w:marLeft w:val="0"/>
                          <w:marRight w:val="0"/>
                          <w:marTop w:val="0"/>
                          <w:marBottom w:val="0"/>
                          <w:divBdr>
                            <w:top w:val="single" w:sz="6" w:space="0" w:color="828282"/>
                            <w:left w:val="single" w:sz="6" w:space="0" w:color="828282"/>
                            <w:bottom w:val="single" w:sz="6" w:space="0" w:color="828282"/>
                            <w:right w:val="single" w:sz="6" w:space="0" w:color="828282"/>
                          </w:divBdr>
                          <w:divsChild>
                            <w:div w:id="858542963">
                              <w:marLeft w:val="0"/>
                              <w:marRight w:val="0"/>
                              <w:marTop w:val="0"/>
                              <w:marBottom w:val="0"/>
                              <w:divBdr>
                                <w:top w:val="none" w:sz="0" w:space="0" w:color="auto"/>
                                <w:left w:val="none" w:sz="0" w:space="0" w:color="auto"/>
                                <w:bottom w:val="none" w:sz="0" w:space="0" w:color="auto"/>
                                <w:right w:val="none" w:sz="0" w:space="0" w:color="auto"/>
                              </w:divBdr>
                              <w:divsChild>
                                <w:div w:id="858542917">
                                  <w:marLeft w:val="0"/>
                                  <w:marRight w:val="0"/>
                                  <w:marTop w:val="0"/>
                                  <w:marBottom w:val="0"/>
                                  <w:divBdr>
                                    <w:top w:val="none" w:sz="0" w:space="0" w:color="auto"/>
                                    <w:left w:val="none" w:sz="0" w:space="0" w:color="auto"/>
                                    <w:bottom w:val="none" w:sz="0" w:space="0" w:color="auto"/>
                                    <w:right w:val="none" w:sz="0" w:space="0" w:color="auto"/>
                                  </w:divBdr>
                                  <w:divsChild>
                                    <w:div w:id="858542944">
                                      <w:marLeft w:val="0"/>
                                      <w:marRight w:val="0"/>
                                      <w:marTop w:val="0"/>
                                      <w:marBottom w:val="0"/>
                                      <w:divBdr>
                                        <w:top w:val="none" w:sz="0" w:space="0" w:color="auto"/>
                                        <w:left w:val="none" w:sz="0" w:space="0" w:color="auto"/>
                                        <w:bottom w:val="none" w:sz="0" w:space="0" w:color="auto"/>
                                        <w:right w:val="none" w:sz="0" w:space="0" w:color="auto"/>
                                      </w:divBdr>
                                      <w:divsChild>
                                        <w:div w:id="858542934">
                                          <w:marLeft w:val="0"/>
                                          <w:marRight w:val="0"/>
                                          <w:marTop w:val="0"/>
                                          <w:marBottom w:val="0"/>
                                          <w:divBdr>
                                            <w:top w:val="none" w:sz="0" w:space="0" w:color="auto"/>
                                            <w:left w:val="none" w:sz="0" w:space="0" w:color="auto"/>
                                            <w:bottom w:val="none" w:sz="0" w:space="0" w:color="auto"/>
                                            <w:right w:val="none" w:sz="0" w:space="0" w:color="auto"/>
                                          </w:divBdr>
                                          <w:divsChild>
                                            <w:div w:id="858542947">
                                              <w:marLeft w:val="0"/>
                                              <w:marRight w:val="0"/>
                                              <w:marTop w:val="0"/>
                                              <w:marBottom w:val="0"/>
                                              <w:divBdr>
                                                <w:top w:val="none" w:sz="0" w:space="0" w:color="auto"/>
                                                <w:left w:val="none" w:sz="0" w:space="0" w:color="auto"/>
                                                <w:bottom w:val="none" w:sz="0" w:space="0" w:color="auto"/>
                                                <w:right w:val="none" w:sz="0" w:space="0" w:color="auto"/>
                                              </w:divBdr>
                                              <w:divsChild>
                                                <w:div w:id="85854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542923">
      <w:marLeft w:val="0"/>
      <w:marRight w:val="0"/>
      <w:marTop w:val="0"/>
      <w:marBottom w:val="0"/>
      <w:divBdr>
        <w:top w:val="none" w:sz="0" w:space="0" w:color="auto"/>
        <w:left w:val="none" w:sz="0" w:space="0" w:color="auto"/>
        <w:bottom w:val="none" w:sz="0" w:space="0" w:color="auto"/>
        <w:right w:val="none" w:sz="0" w:space="0" w:color="auto"/>
      </w:divBdr>
      <w:divsChild>
        <w:div w:id="858542933">
          <w:marLeft w:val="0"/>
          <w:marRight w:val="0"/>
          <w:marTop w:val="0"/>
          <w:marBottom w:val="0"/>
          <w:divBdr>
            <w:top w:val="none" w:sz="0" w:space="0" w:color="auto"/>
            <w:left w:val="none" w:sz="0" w:space="0" w:color="auto"/>
            <w:bottom w:val="none" w:sz="0" w:space="0" w:color="auto"/>
            <w:right w:val="none" w:sz="0" w:space="0" w:color="auto"/>
          </w:divBdr>
          <w:divsChild>
            <w:div w:id="858542936">
              <w:marLeft w:val="0"/>
              <w:marRight w:val="0"/>
              <w:marTop w:val="0"/>
              <w:marBottom w:val="0"/>
              <w:divBdr>
                <w:top w:val="none" w:sz="0" w:space="0" w:color="auto"/>
                <w:left w:val="none" w:sz="0" w:space="0" w:color="auto"/>
                <w:bottom w:val="none" w:sz="0" w:space="0" w:color="auto"/>
                <w:right w:val="none" w:sz="0" w:space="0" w:color="auto"/>
              </w:divBdr>
              <w:divsChild>
                <w:div w:id="858542920">
                  <w:marLeft w:val="0"/>
                  <w:marRight w:val="0"/>
                  <w:marTop w:val="0"/>
                  <w:marBottom w:val="0"/>
                  <w:divBdr>
                    <w:top w:val="none" w:sz="0" w:space="0" w:color="auto"/>
                    <w:left w:val="none" w:sz="0" w:space="0" w:color="auto"/>
                    <w:bottom w:val="none" w:sz="0" w:space="0" w:color="auto"/>
                    <w:right w:val="none" w:sz="0" w:space="0" w:color="auto"/>
                  </w:divBdr>
                  <w:divsChild>
                    <w:div w:id="858542939">
                      <w:marLeft w:val="0"/>
                      <w:marRight w:val="0"/>
                      <w:marTop w:val="0"/>
                      <w:marBottom w:val="0"/>
                      <w:divBdr>
                        <w:top w:val="none" w:sz="0" w:space="0" w:color="auto"/>
                        <w:left w:val="none" w:sz="0" w:space="0" w:color="auto"/>
                        <w:bottom w:val="none" w:sz="0" w:space="0" w:color="auto"/>
                        <w:right w:val="none" w:sz="0" w:space="0" w:color="auto"/>
                      </w:divBdr>
                      <w:divsChild>
                        <w:div w:id="858542937">
                          <w:marLeft w:val="0"/>
                          <w:marRight w:val="0"/>
                          <w:marTop w:val="0"/>
                          <w:marBottom w:val="0"/>
                          <w:divBdr>
                            <w:top w:val="single" w:sz="6" w:space="0" w:color="828282"/>
                            <w:left w:val="single" w:sz="6" w:space="0" w:color="828282"/>
                            <w:bottom w:val="single" w:sz="6" w:space="0" w:color="828282"/>
                            <w:right w:val="single" w:sz="6" w:space="0" w:color="828282"/>
                          </w:divBdr>
                          <w:divsChild>
                            <w:div w:id="858542931">
                              <w:marLeft w:val="0"/>
                              <w:marRight w:val="0"/>
                              <w:marTop w:val="0"/>
                              <w:marBottom w:val="0"/>
                              <w:divBdr>
                                <w:top w:val="none" w:sz="0" w:space="0" w:color="auto"/>
                                <w:left w:val="none" w:sz="0" w:space="0" w:color="auto"/>
                                <w:bottom w:val="none" w:sz="0" w:space="0" w:color="auto"/>
                                <w:right w:val="none" w:sz="0" w:space="0" w:color="auto"/>
                              </w:divBdr>
                              <w:divsChild>
                                <w:div w:id="858542951">
                                  <w:marLeft w:val="0"/>
                                  <w:marRight w:val="0"/>
                                  <w:marTop w:val="0"/>
                                  <w:marBottom w:val="0"/>
                                  <w:divBdr>
                                    <w:top w:val="none" w:sz="0" w:space="0" w:color="auto"/>
                                    <w:left w:val="none" w:sz="0" w:space="0" w:color="auto"/>
                                    <w:bottom w:val="none" w:sz="0" w:space="0" w:color="auto"/>
                                    <w:right w:val="none" w:sz="0" w:space="0" w:color="auto"/>
                                  </w:divBdr>
                                  <w:divsChild>
                                    <w:div w:id="858542943">
                                      <w:marLeft w:val="0"/>
                                      <w:marRight w:val="0"/>
                                      <w:marTop w:val="0"/>
                                      <w:marBottom w:val="0"/>
                                      <w:divBdr>
                                        <w:top w:val="none" w:sz="0" w:space="0" w:color="auto"/>
                                        <w:left w:val="none" w:sz="0" w:space="0" w:color="auto"/>
                                        <w:bottom w:val="none" w:sz="0" w:space="0" w:color="auto"/>
                                        <w:right w:val="none" w:sz="0" w:space="0" w:color="auto"/>
                                      </w:divBdr>
                                      <w:divsChild>
                                        <w:div w:id="858542962">
                                          <w:marLeft w:val="0"/>
                                          <w:marRight w:val="0"/>
                                          <w:marTop w:val="0"/>
                                          <w:marBottom w:val="0"/>
                                          <w:divBdr>
                                            <w:top w:val="none" w:sz="0" w:space="0" w:color="auto"/>
                                            <w:left w:val="none" w:sz="0" w:space="0" w:color="auto"/>
                                            <w:bottom w:val="none" w:sz="0" w:space="0" w:color="auto"/>
                                            <w:right w:val="none" w:sz="0" w:space="0" w:color="auto"/>
                                          </w:divBdr>
                                          <w:divsChild>
                                            <w:div w:id="858542965">
                                              <w:marLeft w:val="0"/>
                                              <w:marRight w:val="0"/>
                                              <w:marTop w:val="0"/>
                                              <w:marBottom w:val="0"/>
                                              <w:divBdr>
                                                <w:top w:val="none" w:sz="0" w:space="0" w:color="auto"/>
                                                <w:left w:val="none" w:sz="0" w:space="0" w:color="auto"/>
                                                <w:bottom w:val="none" w:sz="0" w:space="0" w:color="auto"/>
                                                <w:right w:val="none" w:sz="0" w:space="0" w:color="auto"/>
                                              </w:divBdr>
                                              <w:divsChild>
                                                <w:div w:id="85854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542954">
      <w:marLeft w:val="0"/>
      <w:marRight w:val="0"/>
      <w:marTop w:val="0"/>
      <w:marBottom w:val="0"/>
      <w:divBdr>
        <w:top w:val="none" w:sz="0" w:space="0" w:color="auto"/>
        <w:left w:val="none" w:sz="0" w:space="0" w:color="auto"/>
        <w:bottom w:val="none" w:sz="0" w:space="0" w:color="auto"/>
        <w:right w:val="none" w:sz="0" w:space="0" w:color="auto"/>
      </w:divBdr>
    </w:div>
    <w:div w:id="858542956">
      <w:marLeft w:val="0"/>
      <w:marRight w:val="0"/>
      <w:marTop w:val="0"/>
      <w:marBottom w:val="0"/>
      <w:divBdr>
        <w:top w:val="none" w:sz="0" w:space="0" w:color="auto"/>
        <w:left w:val="none" w:sz="0" w:space="0" w:color="auto"/>
        <w:bottom w:val="none" w:sz="0" w:space="0" w:color="auto"/>
        <w:right w:val="none" w:sz="0" w:space="0" w:color="auto"/>
      </w:divBdr>
      <w:divsChild>
        <w:div w:id="858542916">
          <w:marLeft w:val="0"/>
          <w:marRight w:val="0"/>
          <w:marTop w:val="0"/>
          <w:marBottom w:val="0"/>
          <w:divBdr>
            <w:top w:val="none" w:sz="0" w:space="0" w:color="auto"/>
            <w:left w:val="none" w:sz="0" w:space="0" w:color="auto"/>
            <w:bottom w:val="none" w:sz="0" w:space="0" w:color="auto"/>
            <w:right w:val="none" w:sz="0" w:space="0" w:color="auto"/>
          </w:divBdr>
          <w:divsChild>
            <w:div w:id="858542941">
              <w:marLeft w:val="0"/>
              <w:marRight w:val="0"/>
              <w:marTop w:val="0"/>
              <w:marBottom w:val="0"/>
              <w:divBdr>
                <w:top w:val="none" w:sz="0" w:space="0" w:color="auto"/>
                <w:left w:val="none" w:sz="0" w:space="0" w:color="auto"/>
                <w:bottom w:val="none" w:sz="0" w:space="0" w:color="auto"/>
                <w:right w:val="none" w:sz="0" w:space="0" w:color="auto"/>
              </w:divBdr>
              <w:divsChild>
                <w:div w:id="858542928">
                  <w:marLeft w:val="0"/>
                  <w:marRight w:val="0"/>
                  <w:marTop w:val="0"/>
                  <w:marBottom w:val="0"/>
                  <w:divBdr>
                    <w:top w:val="none" w:sz="0" w:space="0" w:color="auto"/>
                    <w:left w:val="none" w:sz="0" w:space="0" w:color="auto"/>
                    <w:bottom w:val="none" w:sz="0" w:space="0" w:color="auto"/>
                    <w:right w:val="none" w:sz="0" w:space="0" w:color="auto"/>
                  </w:divBdr>
                  <w:divsChild>
                    <w:div w:id="858542924">
                      <w:marLeft w:val="0"/>
                      <w:marRight w:val="150"/>
                      <w:marTop w:val="0"/>
                      <w:marBottom w:val="0"/>
                      <w:divBdr>
                        <w:top w:val="none" w:sz="0" w:space="0" w:color="auto"/>
                        <w:left w:val="none" w:sz="0" w:space="0" w:color="auto"/>
                        <w:bottom w:val="none" w:sz="0" w:space="0" w:color="auto"/>
                        <w:right w:val="none" w:sz="0" w:space="0" w:color="auto"/>
                      </w:divBdr>
                    </w:div>
                    <w:div w:id="8585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2955">
              <w:marLeft w:val="0"/>
              <w:marRight w:val="0"/>
              <w:marTop w:val="0"/>
              <w:marBottom w:val="0"/>
              <w:divBdr>
                <w:top w:val="none" w:sz="0" w:space="0" w:color="auto"/>
                <w:left w:val="none" w:sz="0" w:space="0" w:color="auto"/>
                <w:bottom w:val="none" w:sz="0" w:space="0" w:color="auto"/>
                <w:right w:val="none" w:sz="0" w:space="0" w:color="auto"/>
              </w:divBdr>
            </w:div>
          </w:divsChild>
        </w:div>
        <w:div w:id="858542961">
          <w:marLeft w:val="0"/>
          <w:marRight w:val="0"/>
          <w:marTop w:val="0"/>
          <w:marBottom w:val="0"/>
          <w:divBdr>
            <w:top w:val="none" w:sz="0" w:space="0" w:color="auto"/>
            <w:left w:val="none" w:sz="0" w:space="0" w:color="auto"/>
            <w:bottom w:val="none" w:sz="0" w:space="0" w:color="auto"/>
            <w:right w:val="none" w:sz="0" w:space="0" w:color="auto"/>
          </w:divBdr>
          <w:divsChild>
            <w:div w:id="858542964">
              <w:marLeft w:val="0"/>
              <w:marRight w:val="0"/>
              <w:marTop w:val="0"/>
              <w:marBottom w:val="0"/>
              <w:divBdr>
                <w:top w:val="none" w:sz="0" w:space="0" w:color="auto"/>
                <w:left w:val="none" w:sz="0" w:space="0" w:color="auto"/>
                <w:bottom w:val="none" w:sz="0" w:space="0" w:color="auto"/>
                <w:right w:val="none" w:sz="0" w:space="0" w:color="auto"/>
              </w:divBdr>
              <w:divsChild>
                <w:div w:id="858542953">
                  <w:marLeft w:val="0"/>
                  <w:marRight w:val="0"/>
                  <w:marTop w:val="0"/>
                  <w:marBottom w:val="0"/>
                  <w:divBdr>
                    <w:top w:val="none" w:sz="0" w:space="0" w:color="auto"/>
                    <w:left w:val="none" w:sz="0" w:space="0" w:color="auto"/>
                    <w:bottom w:val="none" w:sz="0" w:space="0" w:color="auto"/>
                    <w:right w:val="none" w:sz="0" w:space="0" w:color="auto"/>
                  </w:divBdr>
                  <w:divsChild>
                    <w:div w:id="858542935">
                      <w:marLeft w:val="0"/>
                      <w:marRight w:val="0"/>
                      <w:marTop w:val="0"/>
                      <w:marBottom w:val="0"/>
                      <w:divBdr>
                        <w:top w:val="single" w:sz="6" w:space="0" w:color="828282"/>
                        <w:left w:val="single" w:sz="6" w:space="0" w:color="828282"/>
                        <w:bottom w:val="single" w:sz="6" w:space="0" w:color="828282"/>
                        <w:right w:val="single" w:sz="6" w:space="0" w:color="828282"/>
                      </w:divBdr>
                      <w:divsChild>
                        <w:div w:id="858542938">
                          <w:marLeft w:val="0"/>
                          <w:marRight w:val="0"/>
                          <w:marTop w:val="0"/>
                          <w:marBottom w:val="0"/>
                          <w:divBdr>
                            <w:top w:val="none" w:sz="0" w:space="0" w:color="auto"/>
                            <w:left w:val="none" w:sz="0" w:space="0" w:color="auto"/>
                            <w:bottom w:val="none" w:sz="0" w:space="0" w:color="auto"/>
                            <w:right w:val="none" w:sz="0" w:space="0" w:color="auto"/>
                          </w:divBdr>
                          <w:divsChild>
                            <w:div w:id="858542912">
                              <w:marLeft w:val="0"/>
                              <w:marRight w:val="0"/>
                              <w:marTop w:val="0"/>
                              <w:marBottom w:val="0"/>
                              <w:divBdr>
                                <w:top w:val="none" w:sz="0" w:space="0" w:color="auto"/>
                                <w:left w:val="none" w:sz="0" w:space="0" w:color="auto"/>
                                <w:bottom w:val="none" w:sz="0" w:space="0" w:color="auto"/>
                                <w:right w:val="none" w:sz="0" w:space="0" w:color="auto"/>
                              </w:divBdr>
                              <w:divsChild>
                                <w:div w:id="858542950">
                                  <w:marLeft w:val="0"/>
                                  <w:marRight w:val="0"/>
                                  <w:marTop w:val="0"/>
                                  <w:marBottom w:val="0"/>
                                  <w:divBdr>
                                    <w:top w:val="none" w:sz="0" w:space="0" w:color="auto"/>
                                    <w:left w:val="none" w:sz="0" w:space="0" w:color="auto"/>
                                    <w:bottom w:val="none" w:sz="0" w:space="0" w:color="auto"/>
                                    <w:right w:val="none" w:sz="0" w:space="0" w:color="auto"/>
                                  </w:divBdr>
                                  <w:divsChild>
                                    <w:div w:id="858542932">
                                      <w:marLeft w:val="0"/>
                                      <w:marRight w:val="0"/>
                                      <w:marTop w:val="0"/>
                                      <w:marBottom w:val="0"/>
                                      <w:divBdr>
                                        <w:top w:val="none" w:sz="0" w:space="0" w:color="auto"/>
                                        <w:left w:val="none" w:sz="0" w:space="0" w:color="auto"/>
                                        <w:bottom w:val="none" w:sz="0" w:space="0" w:color="auto"/>
                                        <w:right w:val="none" w:sz="0" w:space="0" w:color="auto"/>
                                      </w:divBdr>
                                      <w:divsChild>
                                        <w:div w:id="858542960">
                                          <w:marLeft w:val="0"/>
                                          <w:marRight w:val="0"/>
                                          <w:marTop w:val="0"/>
                                          <w:marBottom w:val="0"/>
                                          <w:divBdr>
                                            <w:top w:val="none" w:sz="0" w:space="0" w:color="auto"/>
                                            <w:left w:val="none" w:sz="0" w:space="0" w:color="auto"/>
                                            <w:bottom w:val="none" w:sz="0" w:space="0" w:color="auto"/>
                                            <w:right w:val="none" w:sz="0" w:space="0" w:color="auto"/>
                                          </w:divBdr>
                                          <w:divsChild>
                                            <w:div w:id="85854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8542959">
      <w:marLeft w:val="0"/>
      <w:marRight w:val="0"/>
      <w:marTop w:val="0"/>
      <w:marBottom w:val="0"/>
      <w:divBdr>
        <w:top w:val="none" w:sz="0" w:space="0" w:color="auto"/>
        <w:left w:val="none" w:sz="0" w:space="0" w:color="auto"/>
        <w:bottom w:val="none" w:sz="0" w:space="0" w:color="auto"/>
        <w:right w:val="none" w:sz="0" w:space="0" w:color="auto"/>
      </w:divBdr>
      <w:divsChild>
        <w:div w:id="858542921">
          <w:marLeft w:val="0"/>
          <w:marRight w:val="0"/>
          <w:marTop w:val="0"/>
          <w:marBottom w:val="0"/>
          <w:divBdr>
            <w:top w:val="none" w:sz="0" w:space="0" w:color="auto"/>
            <w:left w:val="none" w:sz="0" w:space="0" w:color="auto"/>
            <w:bottom w:val="none" w:sz="0" w:space="0" w:color="auto"/>
            <w:right w:val="none" w:sz="0" w:space="0" w:color="auto"/>
          </w:divBdr>
          <w:divsChild>
            <w:div w:id="858542927">
              <w:marLeft w:val="0"/>
              <w:marRight w:val="0"/>
              <w:marTop w:val="0"/>
              <w:marBottom w:val="0"/>
              <w:divBdr>
                <w:top w:val="none" w:sz="0" w:space="0" w:color="auto"/>
                <w:left w:val="none" w:sz="0" w:space="0" w:color="auto"/>
                <w:bottom w:val="none" w:sz="0" w:space="0" w:color="auto"/>
                <w:right w:val="none" w:sz="0" w:space="0" w:color="auto"/>
              </w:divBdr>
              <w:divsChild>
                <w:div w:id="858542929">
                  <w:marLeft w:val="0"/>
                  <w:marRight w:val="0"/>
                  <w:marTop w:val="0"/>
                  <w:marBottom w:val="0"/>
                  <w:divBdr>
                    <w:top w:val="none" w:sz="0" w:space="0" w:color="auto"/>
                    <w:left w:val="none" w:sz="0" w:space="0" w:color="auto"/>
                    <w:bottom w:val="none" w:sz="0" w:space="0" w:color="auto"/>
                    <w:right w:val="none" w:sz="0" w:space="0" w:color="auto"/>
                  </w:divBdr>
                  <w:divsChild>
                    <w:div w:id="858542958">
                      <w:marLeft w:val="0"/>
                      <w:marRight w:val="0"/>
                      <w:marTop w:val="0"/>
                      <w:marBottom w:val="0"/>
                      <w:divBdr>
                        <w:top w:val="none" w:sz="0" w:space="0" w:color="auto"/>
                        <w:left w:val="none" w:sz="0" w:space="0" w:color="auto"/>
                        <w:bottom w:val="none" w:sz="0" w:space="0" w:color="auto"/>
                        <w:right w:val="none" w:sz="0" w:space="0" w:color="auto"/>
                      </w:divBdr>
                      <w:divsChild>
                        <w:div w:id="858542919">
                          <w:marLeft w:val="0"/>
                          <w:marRight w:val="0"/>
                          <w:marTop w:val="0"/>
                          <w:marBottom w:val="0"/>
                          <w:divBdr>
                            <w:top w:val="single" w:sz="6" w:space="0" w:color="828282"/>
                            <w:left w:val="single" w:sz="6" w:space="0" w:color="828282"/>
                            <w:bottom w:val="single" w:sz="6" w:space="0" w:color="828282"/>
                            <w:right w:val="single" w:sz="6" w:space="0" w:color="828282"/>
                          </w:divBdr>
                          <w:divsChild>
                            <w:div w:id="858542948">
                              <w:marLeft w:val="0"/>
                              <w:marRight w:val="0"/>
                              <w:marTop w:val="0"/>
                              <w:marBottom w:val="0"/>
                              <w:divBdr>
                                <w:top w:val="none" w:sz="0" w:space="0" w:color="auto"/>
                                <w:left w:val="none" w:sz="0" w:space="0" w:color="auto"/>
                                <w:bottom w:val="none" w:sz="0" w:space="0" w:color="auto"/>
                                <w:right w:val="none" w:sz="0" w:space="0" w:color="auto"/>
                              </w:divBdr>
                              <w:divsChild>
                                <w:div w:id="858542949">
                                  <w:marLeft w:val="0"/>
                                  <w:marRight w:val="0"/>
                                  <w:marTop w:val="0"/>
                                  <w:marBottom w:val="0"/>
                                  <w:divBdr>
                                    <w:top w:val="none" w:sz="0" w:space="0" w:color="auto"/>
                                    <w:left w:val="none" w:sz="0" w:space="0" w:color="auto"/>
                                    <w:bottom w:val="none" w:sz="0" w:space="0" w:color="auto"/>
                                    <w:right w:val="none" w:sz="0" w:space="0" w:color="auto"/>
                                  </w:divBdr>
                                  <w:divsChild>
                                    <w:div w:id="858542945">
                                      <w:marLeft w:val="0"/>
                                      <w:marRight w:val="0"/>
                                      <w:marTop w:val="0"/>
                                      <w:marBottom w:val="0"/>
                                      <w:divBdr>
                                        <w:top w:val="none" w:sz="0" w:space="0" w:color="auto"/>
                                        <w:left w:val="none" w:sz="0" w:space="0" w:color="auto"/>
                                        <w:bottom w:val="none" w:sz="0" w:space="0" w:color="auto"/>
                                        <w:right w:val="none" w:sz="0" w:space="0" w:color="auto"/>
                                      </w:divBdr>
                                      <w:divsChild>
                                        <w:div w:id="858542926">
                                          <w:marLeft w:val="0"/>
                                          <w:marRight w:val="0"/>
                                          <w:marTop w:val="0"/>
                                          <w:marBottom w:val="0"/>
                                          <w:divBdr>
                                            <w:top w:val="none" w:sz="0" w:space="0" w:color="auto"/>
                                            <w:left w:val="none" w:sz="0" w:space="0" w:color="auto"/>
                                            <w:bottom w:val="none" w:sz="0" w:space="0" w:color="auto"/>
                                            <w:right w:val="none" w:sz="0" w:space="0" w:color="auto"/>
                                          </w:divBdr>
                                          <w:divsChild>
                                            <w:div w:id="858542918">
                                              <w:marLeft w:val="0"/>
                                              <w:marRight w:val="0"/>
                                              <w:marTop w:val="0"/>
                                              <w:marBottom w:val="0"/>
                                              <w:divBdr>
                                                <w:top w:val="none" w:sz="0" w:space="0" w:color="auto"/>
                                                <w:left w:val="none" w:sz="0" w:space="0" w:color="auto"/>
                                                <w:bottom w:val="none" w:sz="0" w:space="0" w:color="auto"/>
                                                <w:right w:val="none" w:sz="0" w:space="0" w:color="auto"/>
                                              </w:divBdr>
                                              <w:divsChild>
                                                <w:div w:id="8585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6833948">
      <w:bodyDiv w:val="1"/>
      <w:marLeft w:val="0"/>
      <w:marRight w:val="0"/>
      <w:marTop w:val="0"/>
      <w:marBottom w:val="0"/>
      <w:divBdr>
        <w:top w:val="none" w:sz="0" w:space="0" w:color="auto"/>
        <w:left w:val="none" w:sz="0" w:space="0" w:color="auto"/>
        <w:bottom w:val="none" w:sz="0" w:space="0" w:color="auto"/>
        <w:right w:val="none" w:sz="0" w:space="0" w:color="auto"/>
      </w:divBdr>
    </w:div>
    <w:div w:id="1030763819">
      <w:bodyDiv w:val="1"/>
      <w:marLeft w:val="0"/>
      <w:marRight w:val="0"/>
      <w:marTop w:val="0"/>
      <w:marBottom w:val="0"/>
      <w:divBdr>
        <w:top w:val="none" w:sz="0" w:space="0" w:color="auto"/>
        <w:left w:val="none" w:sz="0" w:space="0" w:color="auto"/>
        <w:bottom w:val="none" w:sz="0" w:space="0" w:color="auto"/>
        <w:right w:val="none" w:sz="0" w:space="0" w:color="auto"/>
      </w:divBdr>
    </w:div>
    <w:div w:id="1192911849">
      <w:bodyDiv w:val="1"/>
      <w:marLeft w:val="0"/>
      <w:marRight w:val="0"/>
      <w:marTop w:val="0"/>
      <w:marBottom w:val="0"/>
      <w:divBdr>
        <w:top w:val="none" w:sz="0" w:space="0" w:color="auto"/>
        <w:left w:val="none" w:sz="0" w:space="0" w:color="auto"/>
        <w:bottom w:val="none" w:sz="0" w:space="0" w:color="auto"/>
        <w:right w:val="none" w:sz="0" w:space="0" w:color="auto"/>
      </w:divBdr>
    </w:div>
    <w:div w:id="206309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6.wmf"/><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10" Type="http://schemas.openxmlformats.org/officeDocument/2006/relationships/footer" Target="footer3.xml"/><Relationship Id="rId19" Type="http://schemas.openxmlformats.org/officeDocument/2006/relationships/image" Target="media/image5.wmf"/><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8ABF2-8FC1-4137-A74D-CA769159B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6494</Words>
  <Characters>37016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COMMONWEALTH OF AUSTRALIA</vt:lpstr>
    </vt:vector>
  </TitlesOfParts>
  <LinksUpToDate>false</LinksUpToDate>
  <CharactersWithSpaces>43424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AUSTRALIA</dc:title>
  <dc:creator/>
  <cp:lastModifiedBy/>
  <cp:revision>1</cp:revision>
  <cp:lastPrinted>2012-10-11T00:00:00Z</cp:lastPrinted>
  <dcterms:created xsi:type="dcterms:W3CDTF">2012-12-05T07:28:00Z</dcterms:created>
  <dcterms:modified xsi:type="dcterms:W3CDTF">2012-12-10T01:32:00Z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VersionNumber">
    <vt:i4>0</vt:i4>
  </property>
  <property fmtid="{D5CDD505-2E9C-101B-9397-08002B2CF9AE}" pid="4" name="ClassificationPty">
    <vt:lpwstr/>
  </property>
  <property fmtid="{D5CDD505-2E9C-101B-9397-08002B2CF9AE}" pid="5" name="FileNumberPty">
    <vt:lpwstr/>
  </property>
  <property fmtid="{D5CDD505-2E9C-101B-9397-08002B2CF9AE}" pid="6" name="CorporateTmplBased">
    <vt:lpwstr>No</vt:lpwstr>
  </property>
</Properties>
</file>