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E2" w:rsidRDefault="00D25F07">
      <w:pPr>
        <w:pStyle w:val="Heading"/>
      </w:pPr>
      <w:r>
        <w:t>EXPLANATORY STATEMENT</w:t>
      </w:r>
      <w:r w:rsidR="00BD1BA3">
        <w:t xml:space="preserve"> –</w:t>
      </w:r>
      <w:r>
        <w:t xml:space="preserve"> DETERMINATION</w:t>
      </w:r>
      <w:r w:rsidR="00BD1BA3">
        <w:t xml:space="preserve"> </w:t>
      </w:r>
      <w:r>
        <w:t xml:space="preserve">OF </w:t>
      </w:r>
      <w:r w:rsidRPr="00D25F07">
        <w:t>NEW FINANCIAL STABILITY STANDARDS</w:t>
      </w:r>
      <w:r w:rsidR="00BD1BA3">
        <w:t xml:space="preserve"> FOR SECURITIES SETTLEMENT FACILITIES</w:t>
      </w:r>
    </w:p>
    <w:p w:rsidR="00D25F07" w:rsidRDefault="00D25F07" w:rsidP="00D25F07">
      <w:pPr>
        <w:pStyle w:val="Indent0"/>
        <w:jc w:val="both"/>
      </w:pPr>
      <w:bookmarkStart w:id="0" w:name="Heading"/>
      <w:bookmarkStart w:id="1" w:name="Body"/>
      <w:bookmarkEnd w:id="0"/>
      <w:bookmarkEnd w:id="1"/>
      <w:r>
        <w:rPr>
          <w:b/>
        </w:rPr>
        <w:t>Background</w:t>
      </w:r>
    </w:p>
    <w:p w:rsidR="00555A5D" w:rsidRDefault="00555A5D" w:rsidP="00D25F07">
      <w:pPr>
        <w:pStyle w:val="Indent0"/>
        <w:jc w:val="both"/>
      </w:pPr>
      <w:r w:rsidRPr="00D25F07">
        <w:t xml:space="preserve">The </w:t>
      </w:r>
      <w:r w:rsidR="00D757F1">
        <w:t xml:space="preserve">Reserve </w:t>
      </w:r>
      <w:r w:rsidRPr="00D25F07">
        <w:t xml:space="preserve">Bank </w:t>
      </w:r>
      <w:r w:rsidR="003810E4">
        <w:t xml:space="preserve">of Australia (Reserve Bank) </w:t>
      </w:r>
      <w:r w:rsidRPr="00D25F07">
        <w:t xml:space="preserve">has the power, under </w:t>
      </w:r>
      <w:r w:rsidR="00EA61EA">
        <w:t>sub</w:t>
      </w:r>
      <w:r w:rsidRPr="00D25F07">
        <w:t xml:space="preserve">section 827D(1) of the </w:t>
      </w:r>
      <w:r w:rsidR="000D1C9B">
        <w:rPr>
          <w:i/>
        </w:rPr>
        <w:t xml:space="preserve">Corporations </w:t>
      </w:r>
      <w:r w:rsidRPr="000D1C9B">
        <w:rPr>
          <w:i/>
        </w:rPr>
        <w:t>Act</w:t>
      </w:r>
      <w:r w:rsidR="000D1C9B">
        <w:rPr>
          <w:i/>
        </w:rPr>
        <w:t xml:space="preserve"> </w:t>
      </w:r>
      <w:r w:rsidR="000D1C9B" w:rsidRPr="000D1C9B">
        <w:rPr>
          <w:i/>
        </w:rPr>
        <w:t>2001</w:t>
      </w:r>
      <w:r w:rsidR="000D1C9B">
        <w:rPr>
          <w:i/>
        </w:rPr>
        <w:t xml:space="preserve"> </w:t>
      </w:r>
      <w:r w:rsidR="000D1C9B">
        <w:t>(the Act)</w:t>
      </w:r>
      <w:r w:rsidRPr="00D25F07">
        <w:t xml:space="preserve">, to determine </w:t>
      </w:r>
      <w:r w:rsidR="00D757F1">
        <w:t>financial stability standards (</w:t>
      </w:r>
      <w:r w:rsidRPr="00D25F07">
        <w:t>FSSs</w:t>
      </w:r>
      <w:r w:rsidR="00D757F1">
        <w:t>)</w:t>
      </w:r>
      <w:r w:rsidRPr="00D25F07">
        <w:t xml:space="preserve"> for the purpose of ensuring that licensed </w:t>
      </w:r>
      <w:r w:rsidR="00B60DA7">
        <w:t>clearing and settlement (</w:t>
      </w:r>
      <w:r w:rsidRPr="00D25F07">
        <w:t>CS</w:t>
      </w:r>
      <w:r w:rsidR="00B60DA7">
        <w:t>)</w:t>
      </w:r>
      <w:r w:rsidRPr="00D25F07">
        <w:t xml:space="preserve"> facilities conduct their affairs in a way that causes or promotes overall stability in the Australian financial system.</w:t>
      </w:r>
      <w:r>
        <w:t xml:space="preserve"> </w:t>
      </w:r>
      <w:r w:rsidRPr="00D25F07">
        <w:t>In accordance with this power, the</w:t>
      </w:r>
      <w:r w:rsidR="00B60DA7">
        <w:t xml:space="preserve"> Reserve</w:t>
      </w:r>
      <w:r w:rsidRPr="00D25F07">
        <w:t xml:space="preserve"> Bank determined</w:t>
      </w:r>
      <w:r w:rsidR="00D757F1">
        <w:t xml:space="preserve"> two</w:t>
      </w:r>
      <w:r w:rsidRPr="00D25F07">
        <w:t xml:space="preserve"> FSSs for licensed CS facilities on 30 May 2003</w:t>
      </w:r>
      <w:r w:rsidR="00193C32">
        <w:t>.</w:t>
      </w:r>
      <w:r w:rsidR="00D757F1">
        <w:t xml:space="preserve"> These standards governed the conduct of central counterparties (CCPs) and securities settlement facilities (SSFs) respectively.</w:t>
      </w:r>
    </w:p>
    <w:p w:rsidR="00D25F07" w:rsidRDefault="00D25F07" w:rsidP="00D25F07">
      <w:pPr>
        <w:pStyle w:val="Indent0"/>
        <w:jc w:val="both"/>
      </w:pPr>
      <w:r>
        <w:t xml:space="preserve">In April 2012, </w:t>
      </w:r>
      <w:r w:rsidR="00D757F1">
        <w:t>the Committee on Payment and Settlement Systems of the Bank for International Settlements (</w:t>
      </w:r>
      <w:r>
        <w:t>CPSS</w:t>
      </w:r>
      <w:r w:rsidR="00D757F1">
        <w:t>)</w:t>
      </w:r>
      <w:r>
        <w:t xml:space="preserve"> and</w:t>
      </w:r>
      <w:r w:rsidR="00D757F1">
        <w:t xml:space="preserve"> the Technical Committee of the International Organization of Securities Commissions</w:t>
      </w:r>
      <w:r>
        <w:t xml:space="preserve"> </w:t>
      </w:r>
      <w:r w:rsidR="00D757F1">
        <w:t>(</w:t>
      </w:r>
      <w:r>
        <w:t>IOSCO</w:t>
      </w:r>
      <w:r w:rsidR="00D757F1">
        <w:t>)</w:t>
      </w:r>
      <w:r>
        <w:t xml:space="preserve"> released the </w:t>
      </w:r>
      <w:r w:rsidR="001B463B">
        <w:rPr>
          <w:i/>
        </w:rPr>
        <w:t xml:space="preserve">Principles for Financial Market Infrastructures </w:t>
      </w:r>
      <w:r w:rsidR="001B463B">
        <w:t xml:space="preserve">(the </w:t>
      </w:r>
      <w:r>
        <w:t>Principles</w:t>
      </w:r>
      <w:r w:rsidR="001B463B">
        <w:t>)</w:t>
      </w:r>
      <w:r>
        <w:t xml:space="preserve"> – a unified and strengthened set of international standards for payment systems, CCPs, securities settlement systems (also known as SSFs), central securities depositories, and trade repositories. The Principles update, replace, and synthesise previous recommendations and principles published by CPSS and IOSCO</w:t>
      </w:r>
      <w:r w:rsidR="00D757F1">
        <w:t>,</w:t>
      </w:r>
      <w:r>
        <w:t xml:space="preserve"> </w:t>
      </w:r>
      <w:r w:rsidR="00D757F1">
        <w:t>including</w:t>
      </w:r>
      <w:r>
        <w:t xml:space="preserve"> recommendations for CCPs and securities settlement systems</w:t>
      </w:r>
      <w:r w:rsidR="00D757F1">
        <w:t xml:space="preserve"> to which the previous FSSs were broadly aligned</w:t>
      </w:r>
      <w:r>
        <w:t>.</w:t>
      </w:r>
    </w:p>
    <w:p w:rsidR="00D757F1" w:rsidRDefault="00D25F07" w:rsidP="00D757F1">
      <w:pPr>
        <w:pStyle w:val="Indent0"/>
        <w:jc w:val="both"/>
      </w:pPr>
      <w:r>
        <w:t>In April 2011, the Deputy Prime Minister and Treasurer commissioned the Council of Financial Regulators (</w:t>
      </w:r>
      <w:r w:rsidR="00B51C6A">
        <w:t>the Council</w:t>
      </w:r>
      <w:r>
        <w:t xml:space="preserve">) to conduct a review of the Australian regulatory framework for </w:t>
      </w:r>
      <w:r w:rsidR="0070184B">
        <w:t>financial market infrastructures (</w:t>
      </w:r>
      <w:r>
        <w:t>FMIs</w:t>
      </w:r>
      <w:r w:rsidR="0070184B">
        <w:t>)</w:t>
      </w:r>
      <w:r>
        <w:t xml:space="preserve">. The review identified a number of areas in which regulation of FMIs could be strengthened, including additional means of exerting regulatory influence over cross-border </w:t>
      </w:r>
      <w:r w:rsidR="002455FE">
        <w:t>CS</w:t>
      </w:r>
      <w:r>
        <w:t xml:space="preserve"> facilities. It was proposed by the Council that the FSSs be the principal means for implementing the stability-relevant measures within the framework. These measures are designed to ensure that cross-border CS facilities have a financial, legal, governance, operational and regulatory basis in Australia appropriate to their activities, and that their operations provide adequate channels for Australian regulators to exercise their oversight responsibilities, including in stressed circumstances.</w:t>
      </w:r>
    </w:p>
    <w:p w:rsidR="00D757F1" w:rsidRDefault="00D757F1" w:rsidP="00D757F1">
      <w:pPr>
        <w:pStyle w:val="Indent0"/>
        <w:jc w:val="both"/>
      </w:pPr>
      <w:r>
        <w:t xml:space="preserve">In light of </w:t>
      </w:r>
      <w:r w:rsidRPr="00D25F07">
        <w:t xml:space="preserve">recent international and domestic developments in the regulation and conduct of CS facilities, </w:t>
      </w:r>
      <w:r>
        <w:t>t</w:t>
      </w:r>
      <w:r w:rsidRPr="00E1110D">
        <w:t xml:space="preserve">he Reserve Bank’s Payments System Board decided at its November </w:t>
      </w:r>
      <w:r>
        <w:t xml:space="preserve">2012 </w:t>
      </w:r>
      <w:r w:rsidRPr="00E1110D">
        <w:t xml:space="preserve">meeting </w:t>
      </w:r>
      <w:r>
        <w:t xml:space="preserve">to revoke the </w:t>
      </w:r>
      <w:r w:rsidR="0070184B">
        <w:t>previous</w:t>
      </w:r>
      <w:r>
        <w:t xml:space="preserve"> FSSs and to determine new FSSs for both CCPs and SSFs respectively. </w:t>
      </w:r>
      <w:r w:rsidR="0070184B">
        <w:t>The new FSSs reflect emerging international best practice in the conduct of CS facilities, adapted to the Australian context where appropriate.</w:t>
      </w:r>
      <w:r>
        <w:t xml:space="preserve"> The Board’s decision was made following </w:t>
      </w:r>
      <w:r w:rsidRPr="00D25F07">
        <w:t xml:space="preserve">feedback </w:t>
      </w:r>
      <w:r>
        <w:t xml:space="preserve">received </w:t>
      </w:r>
      <w:r w:rsidRPr="00D25F07">
        <w:t xml:space="preserve">from stakeholders during </w:t>
      </w:r>
      <w:r>
        <w:t>a</w:t>
      </w:r>
      <w:r w:rsidRPr="00D25F07">
        <w:t xml:space="preserve"> consultation process</w:t>
      </w:r>
      <w:r>
        <w:t xml:space="preserve"> on </w:t>
      </w:r>
      <w:r w:rsidR="00BD1BA3">
        <w:t>a proposal to determine new</w:t>
      </w:r>
      <w:r>
        <w:t xml:space="preserve"> FSSs. </w:t>
      </w:r>
    </w:p>
    <w:p w:rsidR="00D25F07" w:rsidRPr="00D25F07" w:rsidRDefault="00D25F07">
      <w:pPr>
        <w:pStyle w:val="Indent0"/>
        <w:rPr>
          <w:b/>
        </w:rPr>
      </w:pPr>
      <w:r w:rsidRPr="00D25F07">
        <w:rPr>
          <w:b/>
        </w:rPr>
        <w:t>Purpose and Operation</w:t>
      </w:r>
    </w:p>
    <w:p w:rsidR="00D25F07" w:rsidRDefault="00D25F07" w:rsidP="00D25F07">
      <w:pPr>
        <w:pStyle w:val="Indent0"/>
        <w:jc w:val="both"/>
      </w:pPr>
      <w:r>
        <w:t>The objective of the new FSS</w:t>
      </w:r>
      <w:r w:rsidR="00BD1BA3">
        <w:t>s for SSFs (SSF Standards)</w:t>
      </w:r>
      <w:r>
        <w:t xml:space="preserve"> is to </w:t>
      </w:r>
      <w:r w:rsidRPr="00D25F07">
        <w:t>ensure that lice</w:t>
      </w:r>
      <w:r>
        <w:t>nsed CS facilities</w:t>
      </w:r>
      <w:r w:rsidR="00BD1BA3">
        <w:t xml:space="preserve"> operating a SSF</w:t>
      </w:r>
      <w:r>
        <w:t xml:space="preserve"> in Australia </w:t>
      </w:r>
      <w:r w:rsidRPr="00D25F07">
        <w:t>appropriately control the risks they pose to t</w:t>
      </w:r>
      <w:r>
        <w:t xml:space="preserve">he Australian financial system. </w:t>
      </w:r>
    </w:p>
    <w:p w:rsidR="00227B53" w:rsidRDefault="00D25F07" w:rsidP="00D25F07">
      <w:pPr>
        <w:pStyle w:val="Indent0"/>
        <w:jc w:val="both"/>
      </w:pPr>
      <w:r>
        <w:lastRenderedPageBreak/>
        <w:t xml:space="preserve">The new FSSs </w:t>
      </w:r>
      <w:r w:rsidR="0070184B">
        <w:t>comprise</w:t>
      </w:r>
      <w:r>
        <w:t xml:space="preserve"> a </w:t>
      </w:r>
      <w:r w:rsidRPr="00D25F07">
        <w:t>set of detailed standards and sub-standards</w:t>
      </w:r>
      <w:r>
        <w:t xml:space="preserve"> that are broadly aligned with the Principles,</w:t>
      </w:r>
      <w:r w:rsidRPr="00D25F07">
        <w:t xml:space="preserve"> uphold the standards to which licensed CS facilities </w:t>
      </w:r>
      <w:r>
        <w:t xml:space="preserve">are held under the </w:t>
      </w:r>
      <w:r w:rsidR="0070184B">
        <w:t xml:space="preserve">previous </w:t>
      </w:r>
      <w:r>
        <w:t>FSSs,</w:t>
      </w:r>
      <w:r w:rsidRPr="00D25F07">
        <w:t xml:space="preserve"> reflect selected standards applied to CS facilities </w:t>
      </w:r>
      <w:r>
        <w:t>in other relevant jurisdictions,</w:t>
      </w:r>
      <w:r w:rsidRPr="00D25F07">
        <w:t xml:space="preserve"> and implement key elements of the Council</w:t>
      </w:r>
      <w:r w:rsidR="00B51C6A">
        <w:t xml:space="preserve">’s </w:t>
      </w:r>
      <w:r w:rsidRPr="00D25F07">
        <w:t xml:space="preserve">framework for ensuring that Australian regulators have appropriate influence over cross-border CS facilities. </w:t>
      </w:r>
    </w:p>
    <w:p w:rsidR="00555A5D" w:rsidRDefault="0070184B" w:rsidP="00D25F07">
      <w:pPr>
        <w:pStyle w:val="Indent0"/>
        <w:jc w:val="both"/>
      </w:pPr>
      <w:r>
        <w:t>T</w:t>
      </w:r>
      <w:r w:rsidR="00227B53">
        <w:t xml:space="preserve">he </w:t>
      </w:r>
      <w:r w:rsidR="00E37743">
        <w:t xml:space="preserve">Reserve </w:t>
      </w:r>
      <w:r w:rsidR="00227B53">
        <w:t>Bank</w:t>
      </w:r>
      <w:r>
        <w:t xml:space="preserve"> is required to perform an assessment, at least once a year, of</w:t>
      </w:r>
      <w:r w:rsidR="00227B53">
        <w:t xml:space="preserve"> how well each CS facility licensee </w:t>
      </w:r>
      <w:r>
        <w:t>has</w:t>
      </w:r>
      <w:r w:rsidR="00227B53">
        <w:t xml:space="preserve"> compl</w:t>
      </w:r>
      <w:r>
        <w:t>ied</w:t>
      </w:r>
      <w:r w:rsidR="00227B53">
        <w:t xml:space="preserve"> with the new FSSs. </w:t>
      </w:r>
      <w:r w:rsidR="00D25F07">
        <w:t xml:space="preserve">To assist CS facility licensees in the </w:t>
      </w:r>
      <w:r w:rsidR="00D25F07" w:rsidRPr="00D25F07">
        <w:t>interpretation and applica</w:t>
      </w:r>
      <w:r w:rsidR="00D25F07">
        <w:t xml:space="preserve">tion of the new FSSs, and the </w:t>
      </w:r>
      <w:r w:rsidR="00AE2B58">
        <w:t xml:space="preserve">Reserve </w:t>
      </w:r>
      <w:r w:rsidR="00D25F07">
        <w:t xml:space="preserve">Bank’s approach to assessing </w:t>
      </w:r>
      <w:r w:rsidR="00D25F07" w:rsidRPr="00D25F07">
        <w:t>compliance with the new standards</w:t>
      </w:r>
      <w:r w:rsidR="00D25F07">
        <w:t>,</w:t>
      </w:r>
      <w:r w:rsidR="00D25F07" w:rsidRPr="00D25F07">
        <w:t xml:space="preserve"> </w:t>
      </w:r>
      <w:r w:rsidR="00D25F07">
        <w:t xml:space="preserve">the </w:t>
      </w:r>
      <w:r w:rsidR="00AE2B58">
        <w:t xml:space="preserve">Reserve </w:t>
      </w:r>
      <w:r w:rsidR="00D25F07">
        <w:t>Bank has issued</w:t>
      </w:r>
      <w:r w:rsidR="00D25F07" w:rsidRPr="00D25F07">
        <w:t xml:space="preserve"> </w:t>
      </w:r>
      <w:r w:rsidR="00B65E43">
        <w:t xml:space="preserve">associated guidance. </w:t>
      </w:r>
      <w:r>
        <w:t>This guidance does not create any additional binding obligations on CS facility licensees.</w:t>
      </w:r>
    </w:p>
    <w:p w:rsidR="00D25F07" w:rsidRPr="00D25F07" w:rsidRDefault="00D25F07">
      <w:pPr>
        <w:pStyle w:val="Indent0"/>
        <w:rPr>
          <w:b/>
        </w:rPr>
      </w:pPr>
      <w:r w:rsidRPr="00D25F07">
        <w:rPr>
          <w:b/>
        </w:rPr>
        <w:t xml:space="preserve">Consultation </w:t>
      </w:r>
    </w:p>
    <w:p w:rsidR="00D25F07" w:rsidRDefault="00D25F07" w:rsidP="00D25F07">
      <w:pPr>
        <w:pStyle w:val="Indent0"/>
        <w:jc w:val="both"/>
      </w:pPr>
      <w:r w:rsidRPr="00D25F07">
        <w:t>Under section 827D of the Act</w:t>
      </w:r>
      <w:r w:rsidR="000D1C9B">
        <w:t>,</w:t>
      </w:r>
      <w:r w:rsidRPr="00D25F07">
        <w:t xml:space="preserve"> the </w:t>
      </w:r>
      <w:r w:rsidR="0047280E">
        <w:t xml:space="preserve">Reserve </w:t>
      </w:r>
      <w:r w:rsidRPr="00D25F07">
        <w:t xml:space="preserve">Bank must consult with </w:t>
      </w:r>
      <w:r w:rsidR="0070184B">
        <w:t>the Australian Securities and Investment Commission (</w:t>
      </w:r>
      <w:r w:rsidRPr="00D25F07">
        <w:t>ASIC</w:t>
      </w:r>
      <w:r w:rsidR="0070184B">
        <w:t>)</w:t>
      </w:r>
      <w:r w:rsidRPr="00D25F07">
        <w:t xml:space="preserve"> prior to revoking a FSS, and prior to determining or varying a FSS must consult with ASIC and any CS facility licensees that will be required to comply with the FSS.</w:t>
      </w:r>
      <w:r>
        <w:t xml:space="preserve"> </w:t>
      </w:r>
      <w:r w:rsidR="0070184B">
        <w:t>T</w:t>
      </w:r>
      <w:r w:rsidRPr="00D25F07">
        <w:t xml:space="preserve">he </w:t>
      </w:r>
      <w:r w:rsidR="00CE0062">
        <w:t xml:space="preserve">Reserve </w:t>
      </w:r>
      <w:r w:rsidRPr="00D25F07">
        <w:t xml:space="preserve">Bank </w:t>
      </w:r>
      <w:r w:rsidR="000D44FD">
        <w:t>consulted with</w:t>
      </w:r>
      <w:r w:rsidR="0070184B">
        <w:t xml:space="preserve"> ASIC and</w:t>
      </w:r>
      <w:r w:rsidR="000D44FD">
        <w:t xml:space="preserve"> existing CS facility licensees</w:t>
      </w:r>
      <w:r w:rsidR="0070184B">
        <w:t xml:space="preserve"> in accordance with this requirement</w:t>
      </w:r>
      <w:r w:rsidR="000D44FD">
        <w:t>,</w:t>
      </w:r>
      <w:r w:rsidR="0070184B">
        <w:t xml:space="preserve"> and also with</w:t>
      </w:r>
      <w:r w:rsidR="000D44FD">
        <w:t xml:space="preserve"> potential </w:t>
      </w:r>
      <w:r w:rsidR="0070184B">
        <w:t xml:space="preserve">CS facility licence applicants </w:t>
      </w:r>
      <w:r w:rsidR="000D44FD">
        <w:t xml:space="preserve">and other stakeholders. </w:t>
      </w:r>
    </w:p>
    <w:p w:rsidR="00D25F07" w:rsidRDefault="0070184B" w:rsidP="00D25F07">
      <w:pPr>
        <w:pStyle w:val="Indent0"/>
        <w:jc w:val="both"/>
      </w:pPr>
      <w:r>
        <w:t>The rationale for</w:t>
      </w:r>
      <w:r w:rsidR="00767BF0">
        <w:t xml:space="preserve"> and description of</w:t>
      </w:r>
      <w:r>
        <w:t xml:space="preserve"> the new FSSs, details of the consultation process and the</w:t>
      </w:r>
      <w:r w:rsidR="00B60DA7">
        <w:t xml:space="preserve"> Reserve</w:t>
      </w:r>
      <w:r>
        <w:t xml:space="preserve"> Bank’s response to consultation are discussed in the </w:t>
      </w:r>
      <w:r w:rsidR="00B60DA7">
        <w:t xml:space="preserve">Reserve </w:t>
      </w:r>
      <w:r>
        <w:t>Bank’s Media Release [</w:t>
      </w:r>
      <w:r>
        <w:rPr>
          <w:i/>
        </w:rPr>
        <w:t>New Financial Stability Standards</w:t>
      </w:r>
      <w:r>
        <w:t>] and the accompanying Regulation Impact Statement</w:t>
      </w:r>
      <w:r w:rsidR="000D44FD">
        <w:t xml:space="preserve">. </w:t>
      </w:r>
      <w:r>
        <w:t>S</w:t>
      </w:r>
      <w:r w:rsidR="00D25F07" w:rsidRPr="00D25F07">
        <w:t xml:space="preserve">takeholders broadly supported the approach taken by the </w:t>
      </w:r>
      <w:r w:rsidR="00CE0062">
        <w:t xml:space="preserve">Reserve </w:t>
      </w:r>
      <w:r w:rsidR="00D25F07" w:rsidRPr="00D25F07">
        <w:t>Bank</w:t>
      </w:r>
      <w:r>
        <w:t xml:space="preserve"> in determining new FSSs</w:t>
      </w:r>
      <w:r w:rsidR="00D25F07" w:rsidRPr="00D25F07">
        <w:t>, and comments were largely directed towards particular details of the draft FSSs and associated guidance. In consideri</w:t>
      </w:r>
      <w:r w:rsidR="00D25F07">
        <w:t xml:space="preserve">ng the comments of stakeholders, </w:t>
      </w:r>
      <w:r w:rsidR="00D25F07" w:rsidRPr="00D25F07">
        <w:t xml:space="preserve">the </w:t>
      </w:r>
      <w:r w:rsidR="00CE0062">
        <w:t xml:space="preserve">Reserve </w:t>
      </w:r>
      <w:r w:rsidR="00D25F07" w:rsidRPr="00D25F07">
        <w:t>Bank amended aspects of the draft FSSs and associated guidance.</w:t>
      </w:r>
    </w:p>
    <w:p w:rsidR="00D25F07" w:rsidRDefault="000D44FD">
      <w:pPr>
        <w:pStyle w:val="Indent0"/>
        <w:rPr>
          <w:b/>
        </w:rPr>
      </w:pPr>
      <w:r>
        <w:rPr>
          <w:b/>
        </w:rPr>
        <w:t xml:space="preserve">Schedule for </w:t>
      </w:r>
      <w:r w:rsidR="006278A8">
        <w:rPr>
          <w:b/>
        </w:rPr>
        <w:t>I</w:t>
      </w:r>
      <w:r>
        <w:rPr>
          <w:b/>
        </w:rPr>
        <w:t>mplementation</w:t>
      </w:r>
    </w:p>
    <w:p w:rsidR="00D25F07" w:rsidRDefault="00EA61EA" w:rsidP="00D25F07">
      <w:pPr>
        <w:pStyle w:val="Indent0"/>
        <w:jc w:val="both"/>
      </w:pPr>
      <w:r>
        <w:t xml:space="preserve">Most of the </w:t>
      </w:r>
      <w:r w:rsidR="00BD1BA3">
        <w:t>SSF Standards</w:t>
      </w:r>
      <w:r w:rsidR="00D25F07">
        <w:t xml:space="preserve"> </w:t>
      </w:r>
      <w:r>
        <w:t>will</w:t>
      </w:r>
      <w:r w:rsidR="00D25F07">
        <w:t xml:space="preserve"> </w:t>
      </w:r>
      <w:r w:rsidR="00D25F07" w:rsidRPr="00D25F07">
        <w:t>come into force on 29 March 201</w:t>
      </w:r>
      <w:r w:rsidR="006278A8">
        <w:t>3</w:t>
      </w:r>
      <w:r w:rsidR="00D25F07" w:rsidRPr="00D25F07">
        <w:t xml:space="preserve">. </w:t>
      </w:r>
      <w:r w:rsidR="006278A8">
        <w:t xml:space="preserve">The </w:t>
      </w:r>
      <w:r w:rsidR="007D2452">
        <w:t xml:space="preserve">Reserve </w:t>
      </w:r>
      <w:r w:rsidR="006278A8">
        <w:t>Bank has</w:t>
      </w:r>
      <w:r>
        <w:t>, however,</w:t>
      </w:r>
      <w:r w:rsidR="006278A8">
        <w:t xml:space="preserve"> delayed the implementation of sub-standards relating to FMI recovery and resolution, namely SSF Standards 3.5, 4.5, 12.3 and 14.11. These sub-standards are scheduled to come into force on 31 March 2014</w:t>
      </w:r>
      <w:r w:rsidR="00B60DA7">
        <w:t>.</w:t>
      </w:r>
    </w:p>
    <w:p w:rsidR="00D25F07" w:rsidRPr="00D25F07" w:rsidRDefault="00D25F07">
      <w:pPr>
        <w:pStyle w:val="Indent0"/>
        <w:rPr>
          <w:b/>
        </w:rPr>
      </w:pPr>
      <w:r>
        <w:rPr>
          <w:b/>
        </w:rPr>
        <w:t xml:space="preserve">Documents </w:t>
      </w:r>
    </w:p>
    <w:p w:rsidR="00002421" w:rsidRDefault="00002421" w:rsidP="00193C32">
      <w:pPr>
        <w:pStyle w:val="Indent0"/>
        <w:numPr>
          <w:ilvl w:val="0"/>
          <w:numId w:val="1"/>
        </w:numPr>
      </w:pPr>
      <w:r>
        <w:t>H</w:t>
      </w:r>
      <w:r w:rsidR="006278A8">
        <w:t xml:space="preserve">uman </w:t>
      </w:r>
      <w:r>
        <w:t>R</w:t>
      </w:r>
      <w:r w:rsidR="006278A8">
        <w:t>ights</w:t>
      </w:r>
      <w:r>
        <w:t xml:space="preserve"> Compatibility Statement </w:t>
      </w:r>
    </w:p>
    <w:p w:rsidR="00D25F07" w:rsidRDefault="00D25F07" w:rsidP="000A69F5">
      <w:pPr>
        <w:pStyle w:val="Indent0"/>
        <w:numPr>
          <w:ilvl w:val="0"/>
          <w:numId w:val="1"/>
        </w:numPr>
      </w:pPr>
      <w:r>
        <w:t>RBA Media Release</w:t>
      </w:r>
      <w:r w:rsidR="000A69F5">
        <w:t xml:space="preserve">: </w:t>
      </w:r>
      <w:r w:rsidR="006278A8">
        <w:t>Ne</w:t>
      </w:r>
      <w:r w:rsidR="000A69F5">
        <w:t xml:space="preserve">w Financial Stability Standards, </w:t>
      </w:r>
      <w:r w:rsidR="00305865">
        <w:t>5</w:t>
      </w:r>
      <w:r w:rsidR="006278A8">
        <w:t xml:space="preserve"> December 2012, is available on the Reserve Bank’s website at</w:t>
      </w:r>
      <w:r>
        <w:t xml:space="preserve"> </w:t>
      </w:r>
      <w:hyperlink r:id="rId7" w:history="1">
        <w:r w:rsidR="000A69F5" w:rsidRPr="009F751A">
          <w:rPr>
            <w:rStyle w:val="Hyperlink"/>
          </w:rPr>
          <w:t>http://www.rba.gov.au/media-releases/2012/mr-12-37.html</w:t>
        </w:r>
      </w:hyperlink>
      <w:r w:rsidR="000A69F5">
        <w:t xml:space="preserve">. </w:t>
      </w:r>
    </w:p>
    <w:p w:rsidR="00323823" w:rsidRDefault="006278A8" w:rsidP="000A69F5">
      <w:pPr>
        <w:pStyle w:val="Indent0"/>
        <w:numPr>
          <w:ilvl w:val="0"/>
          <w:numId w:val="1"/>
        </w:numPr>
      </w:pPr>
      <w:r>
        <w:t xml:space="preserve">The </w:t>
      </w:r>
      <w:r w:rsidR="00D25F07">
        <w:t>Regulation Impact Statement</w:t>
      </w:r>
      <w:r>
        <w:t xml:space="preserve"> detailing these changes, together with attachments setting out the new FSSs and associated guidance, is available on the Reserve Bank’s website at</w:t>
      </w:r>
      <w:r w:rsidR="00D25F07">
        <w:t xml:space="preserve"> </w:t>
      </w:r>
      <w:hyperlink r:id="rId8" w:history="1">
        <w:r w:rsidR="00FE72F6" w:rsidRPr="009F751A">
          <w:rPr>
            <w:rStyle w:val="Hyperlink"/>
          </w:rPr>
          <w:t>http://www.rba.gov.au/payments-system/clearing-settlement/standards/201212-new-fss-ris/index.html</w:t>
        </w:r>
      </w:hyperlink>
      <w:bookmarkStart w:id="2" w:name="EndDraft"/>
      <w:bookmarkStart w:id="3" w:name="SectionName"/>
      <w:bookmarkStart w:id="4" w:name="OwnerName"/>
      <w:bookmarkStart w:id="5" w:name="MemoSignoff"/>
      <w:bookmarkEnd w:id="2"/>
      <w:bookmarkEnd w:id="3"/>
      <w:bookmarkEnd w:id="4"/>
      <w:bookmarkEnd w:id="5"/>
      <w:r w:rsidR="00FE72F6">
        <w:t xml:space="preserve"> </w:t>
      </w:r>
      <w:bookmarkStart w:id="6" w:name="_GoBack"/>
      <w:bookmarkEnd w:id="6"/>
    </w:p>
    <w:sectPr w:rsidR="00323823" w:rsidSect="00405056">
      <w:headerReference w:type="even" r:id="rId9"/>
      <w:headerReference w:type="default" r:id="rId10"/>
      <w:pgSz w:w="11907" w:h="16840" w:code="9"/>
      <w:pgMar w:top="1134" w:right="1418" w:bottom="709" w:left="1418" w:header="720" w:footer="72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F07" w:rsidRDefault="00D25F07">
      <w:pPr>
        <w:spacing w:after="0"/>
      </w:pPr>
      <w:r>
        <w:separator/>
      </w:r>
    </w:p>
  </w:endnote>
  <w:endnote w:type="continuationSeparator" w:id="0">
    <w:p w:rsidR="00D25F07" w:rsidRDefault="00D25F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F07" w:rsidRDefault="00D25F07">
      <w:pPr>
        <w:spacing w:after="0"/>
      </w:pPr>
      <w:r>
        <w:separator/>
      </w:r>
    </w:p>
  </w:footnote>
  <w:footnote w:type="continuationSeparator" w:id="0">
    <w:p w:rsidR="00D25F07" w:rsidRDefault="00D25F0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E2" w:rsidRDefault="00405056">
    <w:pPr>
      <w:pStyle w:val="Header"/>
      <w:framePr w:wrap="around" w:vAnchor="text" w:hAnchor="margin" w:xAlign="center" w:y="1"/>
      <w:rPr>
        <w:rStyle w:val="PageNumber"/>
      </w:rPr>
    </w:pPr>
    <w:r>
      <w:rPr>
        <w:rStyle w:val="PageNumber"/>
      </w:rPr>
      <w:fldChar w:fldCharType="begin"/>
    </w:r>
    <w:r w:rsidR="00323823">
      <w:rPr>
        <w:rStyle w:val="PageNumber"/>
      </w:rPr>
      <w:instrText xml:space="preserve">PAGE  </w:instrText>
    </w:r>
    <w:r>
      <w:rPr>
        <w:rStyle w:val="PageNumber"/>
      </w:rPr>
      <w:fldChar w:fldCharType="end"/>
    </w:r>
  </w:p>
  <w:p w:rsidR="00C979E2" w:rsidRDefault="00C979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E2" w:rsidRDefault="00405056">
    <w:pPr>
      <w:pStyle w:val="Header"/>
      <w:jc w:val="center"/>
    </w:pPr>
    <w:r>
      <w:rPr>
        <w:rStyle w:val="PageNumber"/>
      </w:rPr>
      <w:fldChar w:fldCharType="begin"/>
    </w:r>
    <w:r w:rsidR="00323823">
      <w:rPr>
        <w:rStyle w:val="PageNumber"/>
      </w:rPr>
      <w:instrText xml:space="preserve"> PAGE </w:instrText>
    </w:r>
    <w:r>
      <w:rPr>
        <w:rStyle w:val="PageNumber"/>
      </w:rPr>
      <w:fldChar w:fldCharType="separate"/>
    </w:r>
    <w:r w:rsidR="00D81BB1">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B1513"/>
    <w:multiLevelType w:val="hybridMultilevel"/>
    <w:tmpl w:val="695A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reaCode" w:val="02"/>
    <w:docVar w:name="CountryCode" w:val="61"/>
    <w:docVar w:name="DepartmentID" w:val="26"/>
    <w:docVar w:name="FirstPage" w:val="Blank"/>
    <w:docVar w:name="OtherPages" w:val="Blank"/>
  </w:docVars>
  <w:rsids>
    <w:rsidRoot w:val="00D25F07"/>
    <w:rsid w:val="00002421"/>
    <w:rsid w:val="00024BA6"/>
    <w:rsid w:val="00087C91"/>
    <w:rsid w:val="000A69F5"/>
    <w:rsid w:val="000D1C9B"/>
    <w:rsid w:val="000D44FD"/>
    <w:rsid w:val="00126951"/>
    <w:rsid w:val="00193C32"/>
    <w:rsid w:val="001B463B"/>
    <w:rsid w:val="00227B53"/>
    <w:rsid w:val="002455FE"/>
    <w:rsid w:val="00305865"/>
    <w:rsid w:val="00323823"/>
    <w:rsid w:val="00355A79"/>
    <w:rsid w:val="003810E4"/>
    <w:rsid w:val="00405056"/>
    <w:rsid w:val="00422F0D"/>
    <w:rsid w:val="0047280E"/>
    <w:rsid w:val="004F0758"/>
    <w:rsid w:val="00555A5D"/>
    <w:rsid w:val="006278A8"/>
    <w:rsid w:val="0070184B"/>
    <w:rsid w:val="007628BF"/>
    <w:rsid w:val="00767BF0"/>
    <w:rsid w:val="00770277"/>
    <w:rsid w:val="007D2452"/>
    <w:rsid w:val="007D4433"/>
    <w:rsid w:val="008462B2"/>
    <w:rsid w:val="00A359E7"/>
    <w:rsid w:val="00A62616"/>
    <w:rsid w:val="00AE2B58"/>
    <w:rsid w:val="00B51C6A"/>
    <w:rsid w:val="00B60DA7"/>
    <w:rsid w:val="00B65E43"/>
    <w:rsid w:val="00BD1BA3"/>
    <w:rsid w:val="00C979E2"/>
    <w:rsid w:val="00CE0062"/>
    <w:rsid w:val="00D25F07"/>
    <w:rsid w:val="00D757F1"/>
    <w:rsid w:val="00D81BB1"/>
    <w:rsid w:val="00E37743"/>
    <w:rsid w:val="00E3781C"/>
    <w:rsid w:val="00EA61EA"/>
    <w:rsid w:val="00ED4F74"/>
    <w:rsid w:val="00F028F6"/>
    <w:rsid w:val="00F070F0"/>
    <w:rsid w:val="00F634A8"/>
    <w:rsid w:val="00FE72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056"/>
    <w:pPr>
      <w:spacing w:after="240"/>
    </w:pPr>
    <w:rPr>
      <w:sz w:val="26"/>
      <w:lang w:eastAsia="en-US"/>
    </w:rPr>
  </w:style>
  <w:style w:type="paragraph" w:styleId="Heading1">
    <w:name w:val="heading 1"/>
    <w:basedOn w:val="BaseHeading"/>
    <w:next w:val="Indent0"/>
    <w:qFormat/>
    <w:rsid w:val="00405056"/>
    <w:pPr>
      <w:outlineLvl w:val="0"/>
    </w:pPr>
    <w:rPr>
      <w:caps/>
    </w:rPr>
  </w:style>
  <w:style w:type="paragraph" w:styleId="Heading2">
    <w:name w:val="heading 2"/>
    <w:basedOn w:val="BaseHeading"/>
    <w:next w:val="Indent0"/>
    <w:qFormat/>
    <w:rsid w:val="00405056"/>
    <w:pPr>
      <w:outlineLvl w:val="1"/>
    </w:pPr>
  </w:style>
  <w:style w:type="paragraph" w:styleId="Heading3">
    <w:name w:val="heading 3"/>
    <w:basedOn w:val="BaseHeading"/>
    <w:next w:val="Indent0"/>
    <w:qFormat/>
    <w:rsid w:val="00405056"/>
    <w:pPr>
      <w:outlineLvl w:val="2"/>
    </w:pPr>
  </w:style>
  <w:style w:type="paragraph" w:styleId="Heading4">
    <w:name w:val="heading 4"/>
    <w:basedOn w:val="BaseHeading"/>
    <w:next w:val="Indent0"/>
    <w:qFormat/>
    <w:rsid w:val="00405056"/>
    <w:pPr>
      <w:outlineLvl w:val="3"/>
    </w:pPr>
  </w:style>
  <w:style w:type="paragraph" w:styleId="Heading5">
    <w:name w:val="heading 5"/>
    <w:basedOn w:val="BaseHeading"/>
    <w:next w:val="Indent0"/>
    <w:qFormat/>
    <w:rsid w:val="00405056"/>
    <w:pPr>
      <w:outlineLvl w:val="4"/>
    </w:pPr>
  </w:style>
  <w:style w:type="paragraph" w:styleId="Heading6">
    <w:name w:val="heading 6"/>
    <w:basedOn w:val="BaseHeading"/>
    <w:next w:val="Indent0"/>
    <w:qFormat/>
    <w:rsid w:val="00405056"/>
    <w:pPr>
      <w:outlineLvl w:val="5"/>
    </w:pPr>
  </w:style>
  <w:style w:type="paragraph" w:styleId="Heading7">
    <w:name w:val="heading 7"/>
    <w:basedOn w:val="BaseHeading"/>
    <w:next w:val="Indent0"/>
    <w:qFormat/>
    <w:rsid w:val="00405056"/>
    <w:pPr>
      <w:outlineLvl w:val="6"/>
    </w:pPr>
  </w:style>
  <w:style w:type="paragraph" w:styleId="Heading8">
    <w:name w:val="heading 8"/>
    <w:basedOn w:val="BaseHeading"/>
    <w:next w:val="Indent0"/>
    <w:qFormat/>
    <w:rsid w:val="00405056"/>
    <w:pPr>
      <w:outlineLvl w:val="7"/>
    </w:pPr>
  </w:style>
  <w:style w:type="paragraph" w:styleId="Heading9">
    <w:name w:val="heading 9"/>
    <w:basedOn w:val="BaseHeading"/>
    <w:next w:val="Indent0"/>
    <w:qFormat/>
    <w:rsid w:val="004050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angIndent">
    <w:name w:val="BaseHangIndent"/>
    <w:basedOn w:val="Normal"/>
    <w:rsid w:val="00405056"/>
  </w:style>
  <w:style w:type="paragraph" w:customStyle="1" w:styleId="BaseHeading">
    <w:name w:val="BaseHeading"/>
    <w:basedOn w:val="Normal"/>
    <w:rsid w:val="00405056"/>
    <w:pPr>
      <w:keepNext/>
    </w:pPr>
    <w:rPr>
      <w:b/>
    </w:rPr>
  </w:style>
  <w:style w:type="paragraph" w:customStyle="1" w:styleId="BaseIndent">
    <w:name w:val="BaseIndent"/>
    <w:basedOn w:val="Normal"/>
    <w:rsid w:val="00405056"/>
  </w:style>
  <w:style w:type="paragraph" w:customStyle="1" w:styleId="BaseTable">
    <w:name w:val="BaseTable"/>
    <w:basedOn w:val="Normal"/>
    <w:rsid w:val="00405056"/>
  </w:style>
  <w:style w:type="paragraph" w:customStyle="1" w:styleId="Draft">
    <w:name w:val="Draft"/>
    <w:basedOn w:val="Normal"/>
    <w:rsid w:val="00405056"/>
    <w:rPr>
      <w:b/>
    </w:rPr>
  </w:style>
  <w:style w:type="paragraph" w:customStyle="1" w:styleId="FileName">
    <w:name w:val="FileName"/>
    <w:basedOn w:val="Normal"/>
    <w:rsid w:val="00405056"/>
    <w:pPr>
      <w:framePr w:hSpace="181" w:wrap="around" w:hAnchor="text" w:yAlign="bottom"/>
    </w:pPr>
    <w:rPr>
      <w:sz w:val="18"/>
    </w:rPr>
  </w:style>
  <w:style w:type="paragraph" w:styleId="Footer">
    <w:name w:val="footer"/>
    <w:basedOn w:val="Normal"/>
    <w:semiHidden/>
    <w:rsid w:val="00405056"/>
    <w:pPr>
      <w:tabs>
        <w:tab w:val="right" w:pos="9072"/>
      </w:tabs>
      <w:spacing w:before="240"/>
    </w:pPr>
  </w:style>
  <w:style w:type="paragraph" w:customStyle="1" w:styleId="HangIndent0">
    <w:name w:val="HangIndent_0"/>
    <w:basedOn w:val="BaseHangIndent"/>
    <w:rsid w:val="00405056"/>
    <w:pPr>
      <w:ind w:left="567" w:hanging="567"/>
    </w:pPr>
  </w:style>
  <w:style w:type="paragraph" w:customStyle="1" w:styleId="HangIndent1">
    <w:name w:val="HangIndent_1"/>
    <w:basedOn w:val="BaseHangIndent"/>
    <w:rsid w:val="00405056"/>
    <w:pPr>
      <w:ind w:left="1134" w:hanging="567"/>
    </w:pPr>
  </w:style>
  <w:style w:type="paragraph" w:customStyle="1" w:styleId="HangIndent2">
    <w:name w:val="HangIndent_2"/>
    <w:basedOn w:val="BaseHangIndent"/>
    <w:rsid w:val="00405056"/>
    <w:pPr>
      <w:ind w:left="1701" w:hanging="567"/>
    </w:pPr>
  </w:style>
  <w:style w:type="paragraph" w:customStyle="1" w:styleId="HangIndent3">
    <w:name w:val="HangIndent_3"/>
    <w:basedOn w:val="BaseHangIndent"/>
    <w:rsid w:val="00405056"/>
    <w:pPr>
      <w:ind w:left="2268" w:hanging="567"/>
    </w:pPr>
  </w:style>
  <w:style w:type="paragraph" w:customStyle="1" w:styleId="HangIndent325">
    <w:name w:val="HangIndent_3.25"/>
    <w:basedOn w:val="BaseHangIndent"/>
    <w:rsid w:val="00405056"/>
    <w:pPr>
      <w:ind w:left="2410" w:hanging="567"/>
    </w:pPr>
  </w:style>
  <w:style w:type="paragraph" w:styleId="Header">
    <w:name w:val="header"/>
    <w:basedOn w:val="Normal"/>
    <w:semiHidden/>
    <w:rsid w:val="00405056"/>
    <w:pPr>
      <w:tabs>
        <w:tab w:val="right" w:pos="9072"/>
      </w:tabs>
    </w:pPr>
  </w:style>
  <w:style w:type="paragraph" w:customStyle="1" w:styleId="Heading">
    <w:name w:val="Heading"/>
    <w:basedOn w:val="BaseHeading"/>
    <w:next w:val="Indent0"/>
    <w:rsid w:val="00405056"/>
  </w:style>
  <w:style w:type="paragraph" w:customStyle="1" w:styleId="Indent0">
    <w:name w:val="Indent_0"/>
    <w:basedOn w:val="BaseIndent"/>
    <w:rsid w:val="00405056"/>
  </w:style>
  <w:style w:type="paragraph" w:customStyle="1" w:styleId="Indent1">
    <w:name w:val="Indent_1"/>
    <w:basedOn w:val="BaseIndent"/>
    <w:rsid w:val="00405056"/>
    <w:pPr>
      <w:ind w:left="567"/>
    </w:pPr>
  </w:style>
  <w:style w:type="paragraph" w:customStyle="1" w:styleId="Indent2">
    <w:name w:val="Indent_2"/>
    <w:basedOn w:val="BaseIndent"/>
    <w:rsid w:val="00405056"/>
    <w:pPr>
      <w:ind w:left="1134"/>
    </w:pPr>
  </w:style>
  <w:style w:type="paragraph" w:customStyle="1" w:styleId="Indent3">
    <w:name w:val="Indent_3"/>
    <w:basedOn w:val="BaseIndent"/>
    <w:rsid w:val="00405056"/>
    <w:pPr>
      <w:ind w:left="1701"/>
    </w:pPr>
  </w:style>
  <w:style w:type="paragraph" w:customStyle="1" w:styleId="Indent325">
    <w:name w:val="Indent_3.25"/>
    <w:basedOn w:val="BaseIndent"/>
    <w:rsid w:val="00405056"/>
    <w:pPr>
      <w:ind w:left="1843"/>
    </w:pPr>
  </w:style>
  <w:style w:type="paragraph" w:styleId="MacroText">
    <w:name w:val="macro"/>
    <w:semiHidden/>
    <w:rsid w:val="00405056"/>
    <w:pPr>
      <w:tabs>
        <w:tab w:val="left" w:pos="567"/>
        <w:tab w:val="left" w:pos="1134"/>
        <w:tab w:val="left" w:pos="1701"/>
        <w:tab w:val="left" w:pos="2268"/>
        <w:tab w:val="left" w:pos="2835"/>
        <w:tab w:val="left" w:pos="3402"/>
        <w:tab w:val="left" w:pos="3969"/>
        <w:tab w:val="left" w:pos="4536"/>
      </w:tabs>
    </w:pPr>
    <w:rPr>
      <w:sz w:val="22"/>
      <w:lang w:eastAsia="en-US"/>
    </w:rPr>
  </w:style>
  <w:style w:type="paragraph" w:customStyle="1" w:styleId="Messages">
    <w:name w:val="Messages"/>
    <w:basedOn w:val="Normal"/>
    <w:rsid w:val="00405056"/>
    <w:rPr>
      <w:vanish/>
      <w:color w:val="FF0000"/>
      <w:sz w:val="48"/>
    </w:rPr>
  </w:style>
  <w:style w:type="paragraph" w:customStyle="1" w:styleId="Signatory">
    <w:name w:val="Signatory"/>
    <w:basedOn w:val="Normal"/>
    <w:next w:val="Indent0"/>
    <w:rsid w:val="00405056"/>
    <w:pPr>
      <w:spacing w:before="1200"/>
    </w:pPr>
  </w:style>
  <w:style w:type="paragraph" w:customStyle="1" w:styleId="Table">
    <w:name w:val="Table"/>
    <w:basedOn w:val="BaseTable"/>
    <w:rsid w:val="00405056"/>
    <w:pPr>
      <w:spacing w:before="60" w:after="60"/>
    </w:pPr>
  </w:style>
  <w:style w:type="paragraph" w:styleId="TOC1">
    <w:name w:val="toc 1"/>
    <w:basedOn w:val="Normal"/>
    <w:next w:val="Normal"/>
    <w:semiHidden/>
    <w:rsid w:val="00405056"/>
    <w:pPr>
      <w:tabs>
        <w:tab w:val="right" w:leader="dot" w:pos="9071"/>
      </w:tabs>
      <w:spacing w:before="240" w:after="0"/>
      <w:ind w:left="851" w:hanging="851"/>
    </w:pPr>
    <w:rPr>
      <w:b/>
    </w:rPr>
  </w:style>
  <w:style w:type="paragraph" w:styleId="TOC2">
    <w:name w:val="toc 2"/>
    <w:basedOn w:val="Normal"/>
    <w:next w:val="Normal"/>
    <w:semiHidden/>
    <w:rsid w:val="00405056"/>
    <w:pPr>
      <w:tabs>
        <w:tab w:val="right" w:leader="dot" w:pos="9071"/>
      </w:tabs>
      <w:spacing w:after="0"/>
      <w:ind w:left="851" w:hanging="851"/>
    </w:pPr>
  </w:style>
  <w:style w:type="paragraph" w:styleId="TOC3">
    <w:name w:val="toc 3"/>
    <w:basedOn w:val="Normal"/>
    <w:next w:val="Normal"/>
    <w:semiHidden/>
    <w:rsid w:val="00405056"/>
    <w:pPr>
      <w:tabs>
        <w:tab w:val="right" w:leader="dot" w:pos="9071"/>
      </w:tabs>
      <w:spacing w:after="0"/>
      <w:ind w:left="851" w:hanging="851"/>
    </w:pPr>
    <w:rPr>
      <w:sz w:val="20"/>
    </w:rPr>
  </w:style>
  <w:style w:type="character" w:styleId="PageNumber">
    <w:name w:val="page number"/>
    <w:basedOn w:val="DefaultParagraphFont"/>
    <w:semiHidden/>
    <w:rsid w:val="00405056"/>
  </w:style>
  <w:style w:type="paragraph" w:styleId="BalloonText">
    <w:name w:val="Balloon Text"/>
    <w:basedOn w:val="Normal"/>
    <w:link w:val="BalloonTextChar"/>
    <w:uiPriority w:val="99"/>
    <w:semiHidden/>
    <w:unhideWhenUsed/>
    <w:rsid w:val="00D757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7F1"/>
    <w:rPr>
      <w:rFonts w:ascii="Tahoma" w:hAnsi="Tahoma" w:cs="Tahoma"/>
      <w:sz w:val="16"/>
      <w:szCs w:val="16"/>
      <w:lang w:eastAsia="en-US"/>
    </w:rPr>
  </w:style>
  <w:style w:type="paragraph" w:styleId="Revision">
    <w:name w:val="Revision"/>
    <w:hidden/>
    <w:uiPriority w:val="99"/>
    <w:semiHidden/>
    <w:rsid w:val="0070184B"/>
    <w:rPr>
      <w:sz w:val="26"/>
      <w:lang w:eastAsia="en-US"/>
    </w:rPr>
  </w:style>
  <w:style w:type="character" w:styleId="CommentReference">
    <w:name w:val="annotation reference"/>
    <w:basedOn w:val="DefaultParagraphFont"/>
    <w:uiPriority w:val="99"/>
    <w:semiHidden/>
    <w:unhideWhenUsed/>
    <w:rsid w:val="0070184B"/>
    <w:rPr>
      <w:sz w:val="16"/>
      <w:szCs w:val="16"/>
    </w:rPr>
  </w:style>
  <w:style w:type="paragraph" w:styleId="CommentText">
    <w:name w:val="annotation text"/>
    <w:basedOn w:val="Normal"/>
    <w:link w:val="CommentTextChar"/>
    <w:uiPriority w:val="99"/>
    <w:semiHidden/>
    <w:unhideWhenUsed/>
    <w:rsid w:val="0070184B"/>
    <w:rPr>
      <w:sz w:val="20"/>
    </w:rPr>
  </w:style>
  <w:style w:type="character" w:customStyle="1" w:styleId="CommentTextChar">
    <w:name w:val="Comment Text Char"/>
    <w:basedOn w:val="DefaultParagraphFont"/>
    <w:link w:val="CommentText"/>
    <w:uiPriority w:val="99"/>
    <w:semiHidden/>
    <w:rsid w:val="0070184B"/>
    <w:rPr>
      <w:lang w:eastAsia="en-US"/>
    </w:rPr>
  </w:style>
  <w:style w:type="paragraph" w:styleId="CommentSubject">
    <w:name w:val="annotation subject"/>
    <w:basedOn w:val="CommentText"/>
    <w:next w:val="CommentText"/>
    <w:link w:val="CommentSubjectChar"/>
    <w:uiPriority w:val="99"/>
    <w:semiHidden/>
    <w:unhideWhenUsed/>
    <w:rsid w:val="0070184B"/>
    <w:rPr>
      <w:b/>
      <w:bCs/>
    </w:rPr>
  </w:style>
  <w:style w:type="character" w:customStyle="1" w:styleId="CommentSubjectChar">
    <w:name w:val="Comment Subject Char"/>
    <w:basedOn w:val="CommentTextChar"/>
    <w:link w:val="CommentSubject"/>
    <w:uiPriority w:val="99"/>
    <w:semiHidden/>
    <w:rsid w:val="0070184B"/>
    <w:rPr>
      <w:b/>
      <w:bCs/>
      <w:lang w:eastAsia="en-US"/>
    </w:rPr>
  </w:style>
  <w:style w:type="character" w:styleId="Hyperlink">
    <w:name w:val="Hyperlink"/>
    <w:basedOn w:val="DefaultParagraphFont"/>
    <w:uiPriority w:val="99"/>
    <w:unhideWhenUsed/>
    <w:rsid w:val="000A6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a.gov.au/payments-system/clearing-settlement/standards/201212-new-fss-ris/index.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ba.gov.au/media-releases/2012/mr-12-3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0</TotalTime>
  <Pages>2</Pages>
  <Words>846</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Reserve Bank of Australia</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Indefinite</dc:subject>
  <dc:creator>Jing Leong</dc:creator>
  <cp:keywords/>
  <dc:description/>
  <cp:lastModifiedBy>davyga</cp:lastModifiedBy>
  <cp:revision>2</cp:revision>
  <dcterms:created xsi:type="dcterms:W3CDTF">2013-01-09T22:40:00Z</dcterms:created>
  <dcterms:modified xsi:type="dcterms:W3CDTF">2013-01-09T22:40:00Z</dcterms:modified>
</cp:coreProperties>
</file>