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5E" w:rsidRDefault="00341B5E" w:rsidP="00341B5E">
      <w:pPr>
        <w:ind w:left="720" w:hanging="720"/>
      </w:pPr>
      <w:bookmarkStart w:id="0" w:name="_Toc290210739"/>
      <w:bookmarkStart w:id="1" w:name="_GoBack"/>
      <w:bookmarkEnd w:id="1"/>
    </w:p>
    <w:p w:rsidR="00341B5E" w:rsidRDefault="00DD7EC7" w:rsidP="00341B5E">
      <w:pPr>
        <w:ind w:left="720" w:hanging="720"/>
      </w:pPr>
      <w:r>
        <w:rPr>
          <w:noProof/>
          <w:lang w:eastAsia="en-AU"/>
        </w:rPr>
        <w:pict>
          <v:rect id="_x0000_s1026" style="position:absolute;left:0;text-align:left;margin-left:.85pt;margin-top:14.1pt;width:481.8pt;height:555.55pt;z-index:251657728" strokeweight="6pt">
            <v:stroke linestyle="thickBetweenThin"/>
            <v:textbox style="mso-next-textbox:#_x0000_s1026" inset="5mm,,5mm">
              <w:txbxContent>
                <w:p w:rsidR="00341B5E" w:rsidRPr="00E4135E" w:rsidRDefault="00341B5E" w:rsidP="00341B5E">
                  <w:pPr>
                    <w:spacing w:before="360" w:after="12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Statement of Compatibility with Human Rights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Prepared in accordance with Part 3 of the Human Rights (Parliamentary Scrutiny) Act 2011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477D51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Financial Stability Standards for Central Counterparties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1925E3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This </w:t>
                  </w:r>
                  <w:r w:rsidR="00341B5E" w:rsidRPr="00E4135E">
                    <w:rPr>
                      <w:rFonts w:ascii="Times New Roman" w:hAnsi="Times New Roman"/>
                      <w:sz w:val="24"/>
                      <w:szCs w:val="24"/>
                    </w:rPr>
                    <w:t xml:space="preserve">Legislative Instrument is compatible with the human rights and freedoms recognised or declared in the international instruments listed in section 3 of the </w:t>
                  </w:r>
                  <w:r w:rsidR="00341B5E" w:rsidRPr="00E4135E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Human Rights (Parliamentary Scrutiny) Act 2011</w:t>
                  </w: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Overview of the Bill/Legislative Instrument</w:t>
                  </w:r>
                </w:p>
                <w:p w:rsidR="00477D51" w:rsidRDefault="00477D51" w:rsidP="0001474E">
                  <w:pPr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Pursuant to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>sub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 xml:space="preserve">section 827D(1) of the </w:t>
                  </w:r>
                  <w:r w:rsidRPr="00963F61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Corporations Act 2001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the Reserve Bank 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>determine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 xml:space="preserve"> the </w:t>
                  </w:r>
                  <w:r w:rsidR="00DA6B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F</w:t>
                  </w:r>
                  <w:r w:rsidRPr="00AB6C7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inancial </w:t>
                  </w:r>
                  <w:r w:rsidR="00DA6B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AB6C7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tability </w:t>
                  </w:r>
                  <w:r w:rsidR="00DA6B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AB6C76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tandards</w:t>
                  </w:r>
                  <w:r w:rsidR="00DA6B87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for Central Counterparties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>CCP Standards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>) for the purpose of ensuring that CS facilit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>y licensees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that operate a central counterparty </w:t>
                  </w:r>
                  <w:r w:rsidRPr="00477D51">
                    <w:rPr>
                      <w:rFonts w:ascii="Times New Roman" w:hAnsi="Times New Roman"/>
                      <w:sz w:val="24"/>
                      <w:szCs w:val="24"/>
                    </w:rPr>
                    <w:t>conduct their affairs in a way that causes or promotes overall stability in the Australian financial system.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The 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 xml:space="preserve">CCP Standards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impose a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 xml:space="preserve"> set of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risk management require</w:t>
                  </w:r>
                  <w:r w:rsidR="00CD5552">
                    <w:rPr>
                      <w:rFonts w:ascii="Times New Roman" w:hAnsi="Times New Roman"/>
                      <w:sz w:val="24"/>
                      <w:szCs w:val="24"/>
                    </w:rPr>
                    <w:t xml:space="preserve">ments 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CS facilit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>y licensees that operate a central counterparty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DA6B87">
                    <w:rPr>
                      <w:rFonts w:ascii="Times New Roman" w:hAnsi="Times New Roman"/>
                      <w:sz w:val="24"/>
                      <w:szCs w:val="24"/>
                    </w:rPr>
                    <w:t>As a CS facility licensee must be a body corporate, the CCP Standards do not place requirements on natural persons.</w:t>
                  </w:r>
                </w:p>
                <w:p w:rsidR="00EE66A3" w:rsidRDefault="00EE66A3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Human rights implications</w:t>
                  </w:r>
                </w:p>
                <w:p w:rsidR="00341B5E" w:rsidRDefault="00EE66A3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This </w:t>
                  </w:r>
                  <w:r w:rsidR="00341B5E" w:rsidRPr="00E4135E">
                    <w:rPr>
                      <w:rFonts w:ascii="Times New Roman" w:hAnsi="Times New Roman"/>
                      <w:sz w:val="24"/>
                      <w:szCs w:val="24"/>
                    </w:rPr>
                    <w:t>Legislative Instrument does not engage any of the applicable rights or freedoms.</w:t>
                  </w: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Conclusion</w:t>
                  </w:r>
                </w:p>
                <w:p w:rsidR="00341B5E" w:rsidRPr="00E4135E" w:rsidRDefault="00341B5E" w:rsidP="00341B5E">
                  <w:pPr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4135E">
                    <w:rPr>
                      <w:rFonts w:ascii="Times New Roman" w:hAnsi="Times New Roman"/>
                      <w:sz w:val="24"/>
                      <w:szCs w:val="24"/>
                    </w:rPr>
                    <w:t>This Legislative Instrument is compatible with human rights as it does not raise any human rights issues.</w:t>
                  </w:r>
                </w:p>
                <w:p w:rsidR="00341B5E" w:rsidRPr="00E4135E" w:rsidRDefault="00477D51" w:rsidP="00EE66A3">
                  <w:pPr>
                    <w:spacing w:before="120" w:after="12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Reserve Bank of Australia</w:t>
                  </w:r>
                </w:p>
              </w:txbxContent>
            </v:textbox>
          </v:rect>
        </w:pict>
      </w: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p w:rsidR="00341B5E" w:rsidRDefault="00341B5E" w:rsidP="00341B5E">
      <w:pPr>
        <w:ind w:left="720" w:hanging="720"/>
      </w:pPr>
    </w:p>
    <w:bookmarkEnd w:id="0"/>
    <w:sectPr w:rsidR="00341B5E" w:rsidSect="00C474C8">
      <w:headerReference w:type="default" r:id="rId14"/>
      <w:pgSz w:w="11906" w:h="16838"/>
      <w:pgMar w:top="1077" w:right="1077" w:bottom="1077" w:left="1077" w:header="284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24" w:rsidRDefault="00487E24" w:rsidP="00341B5E">
      <w:pPr>
        <w:spacing w:after="0" w:line="240" w:lineRule="auto"/>
      </w:pPr>
      <w:r>
        <w:separator/>
      </w:r>
    </w:p>
  </w:endnote>
  <w:endnote w:type="continuationSeparator" w:id="0">
    <w:p w:rsidR="00487E24" w:rsidRDefault="00487E24" w:rsidP="00341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24" w:rsidRDefault="00487E24" w:rsidP="00341B5E">
      <w:pPr>
        <w:spacing w:after="0" w:line="240" w:lineRule="auto"/>
      </w:pPr>
      <w:r>
        <w:separator/>
      </w:r>
    </w:p>
  </w:footnote>
  <w:footnote w:type="continuationSeparator" w:id="0">
    <w:p w:rsidR="00487E24" w:rsidRDefault="00487E24" w:rsidP="00341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F6E" w:rsidRPr="00F75F6E" w:rsidRDefault="00F75F6E" w:rsidP="00F75F6E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95A5E"/>
    <w:multiLevelType w:val="hybridMultilevel"/>
    <w:tmpl w:val="11BE0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45D0D"/>
    <w:multiLevelType w:val="hybridMultilevel"/>
    <w:tmpl w:val="D74E4B50"/>
    <w:lvl w:ilvl="0" w:tplc="51D82C2A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381148F"/>
    <w:multiLevelType w:val="hybridMultilevel"/>
    <w:tmpl w:val="904A0026"/>
    <w:lvl w:ilvl="0" w:tplc="37FE76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6E2C4B37"/>
    <w:multiLevelType w:val="hybridMultilevel"/>
    <w:tmpl w:val="7166C0A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B5E"/>
    <w:rsid w:val="0001474E"/>
    <w:rsid w:val="000E53FD"/>
    <w:rsid w:val="000F2561"/>
    <w:rsid w:val="001847A9"/>
    <w:rsid w:val="001925E3"/>
    <w:rsid w:val="001B64E8"/>
    <w:rsid w:val="002B394B"/>
    <w:rsid w:val="002B5CD0"/>
    <w:rsid w:val="00341B5E"/>
    <w:rsid w:val="0034501B"/>
    <w:rsid w:val="004023A0"/>
    <w:rsid w:val="00477D51"/>
    <w:rsid w:val="00487E24"/>
    <w:rsid w:val="005214CA"/>
    <w:rsid w:val="00575C50"/>
    <w:rsid w:val="00620840"/>
    <w:rsid w:val="00630F8B"/>
    <w:rsid w:val="00660118"/>
    <w:rsid w:val="006A0DB2"/>
    <w:rsid w:val="006A7FA8"/>
    <w:rsid w:val="00750E2D"/>
    <w:rsid w:val="007D19D4"/>
    <w:rsid w:val="00834748"/>
    <w:rsid w:val="00867E9C"/>
    <w:rsid w:val="00961CC4"/>
    <w:rsid w:val="00961F49"/>
    <w:rsid w:val="00963F61"/>
    <w:rsid w:val="009C6ABB"/>
    <w:rsid w:val="00A14C4D"/>
    <w:rsid w:val="00A66212"/>
    <w:rsid w:val="00AB6C76"/>
    <w:rsid w:val="00AD41A2"/>
    <w:rsid w:val="00B648DF"/>
    <w:rsid w:val="00BB4BF2"/>
    <w:rsid w:val="00BE26D1"/>
    <w:rsid w:val="00BF5E16"/>
    <w:rsid w:val="00C474C8"/>
    <w:rsid w:val="00C648E3"/>
    <w:rsid w:val="00C77305"/>
    <w:rsid w:val="00C967F8"/>
    <w:rsid w:val="00CB6537"/>
    <w:rsid w:val="00CD5552"/>
    <w:rsid w:val="00D84BD3"/>
    <w:rsid w:val="00D93DA0"/>
    <w:rsid w:val="00DA6B87"/>
    <w:rsid w:val="00DD673C"/>
    <w:rsid w:val="00DD7EC7"/>
    <w:rsid w:val="00E4135E"/>
    <w:rsid w:val="00E6279C"/>
    <w:rsid w:val="00EB591C"/>
    <w:rsid w:val="00ED70DF"/>
    <w:rsid w:val="00EE66A3"/>
    <w:rsid w:val="00F17CC3"/>
    <w:rsid w:val="00F66081"/>
    <w:rsid w:val="00F75F6E"/>
    <w:rsid w:val="00FA00B5"/>
    <w:rsid w:val="00FE34CB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B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1B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41B5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341B5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341B5E"/>
    <w:rPr>
      <w:vertAlign w:val="superscript"/>
    </w:rPr>
  </w:style>
  <w:style w:type="character" w:styleId="Hyperlink">
    <w:name w:val="Hyperlink"/>
    <w:uiPriority w:val="99"/>
    <w:unhideWhenUsed/>
    <w:rsid w:val="00341B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1B5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5F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5F6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75F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F75F6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B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B922DD129354F9AB84620853B2E96" ma:contentTypeVersion="1" ma:contentTypeDescription="Create a new document." ma:contentTypeScope="" ma:versionID="431cc24aafd95a2c67f9469b522eb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E0AF-F151-4F50-BD2E-0D95050F3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BF735-110B-4DA4-B9AF-C61FDA41F9A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B5DCCB9-1D06-48C0-A45D-6831C0757C5F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A7290B6-B8D3-43B1-A15D-2B986210E9E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262DE0-183A-494F-AA4E-87937D48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B08C70FF.dotm</Template>
  <TotalTime>0</TotalTime>
  <Pages>1</Pages>
  <Words>0</Words>
  <Characters>0</Characters>
  <Application>Microsoft Office Word</Application>
  <DocSecurity>0</DocSecurity>
  <Lines>23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thilir</dc:creator>
  <cp:keywords/>
  <cp:lastModifiedBy>LEONG, Jing</cp:lastModifiedBy>
  <cp:revision>2</cp:revision>
  <cp:lastPrinted>2012-07-16T05:05:00Z</cp:lastPrinted>
  <dcterms:created xsi:type="dcterms:W3CDTF">2012-12-10T23:00:00Z</dcterms:created>
  <dcterms:modified xsi:type="dcterms:W3CDTF">2012-12-10T23:00:00Z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6700.00000000000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</Properties>
</file>