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B5" w:rsidRPr="0096697E" w:rsidRDefault="00030CB5" w:rsidP="00030CB5">
      <w:pPr>
        <w:rPr>
          <w:rFonts w:ascii="Times New Roman" w:hAnsi="Times New Roman"/>
          <w:b/>
          <w:sz w:val="26"/>
        </w:rPr>
      </w:pPr>
      <w:r w:rsidRPr="0096697E">
        <w:rPr>
          <w:noProof/>
          <w:lang w:eastAsia="en-AU"/>
        </w:rPr>
        <w:drawing>
          <wp:inline distT="0" distB="0" distL="0" distR="0">
            <wp:extent cx="524510" cy="44513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97E">
        <w:tab/>
      </w:r>
      <w:r w:rsidRPr="0096697E">
        <w:tab/>
        <w:t xml:space="preserve">       </w:t>
      </w:r>
      <w:r w:rsidRPr="0096697E">
        <w:rPr>
          <w:rFonts w:ascii="Times New Roman" w:hAnsi="Times New Roman"/>
          <w:b/>
          <w:sz w:val="26"/>
        </w:rPr>
        <w:t>RESERVE BANK OF AUSTRALIA</w:t>
      </w:r>
      <w:r w:rsidRPr="0096697E">
        <w:rPr>
          <w:rFonts w:ascii="Times New Roman" w:hAnsi="Times New Roman"/>
          <w:b/>
          <w:sz w:val="26"/>
        </w:rPr>
        <w:br/>
      </w:r>
    </w:p>
    <w:p w:rsidR="00030CB5" w:rsidRPr="0096697E" w:rsidRDefault="00030CB5" w:rsidP="00030CB5">
      <w:pPr>
        <w:spacing w:after="240"/>
        <w:jc w:val="center"/>
        <w:rPr>
          <w:rFonts w:ascii="Times New Roman" w:hAnsi="Times New Roman"/>
          <w:b/>
          <w:i/>
          <w:sz w:val="26"/>
        </w:rPr>
      </w:pPr>
      <w:r w:rsidRPr="0096697E">
        <w:rPr>
          <w:rFonts w:ascii="Times New Roman" w:hAnsi="Times New Roman"/>
          <w:b/>
          <w:i/>
          <w:sz w:val="26"/>
        </w:rPr>
        <w:t>Corporations Act 2001</w:t>
      </w:r>
    </w:p>
    <w:p w:rsidR="00030CB5" w:rsidRPr="0096697E" w:rsidRDefault="003B5896" w:rsidP="00030CB5">
      <w:pPr>
        <w:spacing w:after="240"/>
        <w:jc w:val="center"/>
        <w:rPr>
          <w:rFonts w:ascii="Times New Roman" w:hAnsi="Times New Roman"/>
          <w:b/>
          <w:sz w:val="26"/>
        </w:rPr>
      </w:pPr>
      <w:r w:rsidRPr="0096697E">
        <w:rPr>
          <w:rFonts w:ascii="Times New Roman" w:hAnsi="Times New Roman"/>
          <w:b/>
          <w:sz w:val="26"/>
        </w:rPr>
        <w:t>D</w:t>
      </w:r>
      <w:r w:rsidR="00030CB5" w:rsidRPr="0096697E">
        <w:rPr>
          <w:rFonts w:ascii="Times New Roman" w:hAnsi="Times New Roman"/>
          <w:b/>
          <w:sz w:val="26"/>
        </w:rPr>
        <w:t>etermination of Financial Stability Standards</w:t>
      </w:r>
    </w:p>
    <w:p w:rsidR="006269D0" w:rsidRPr="0096697E" w:rsidRDefault="003B5896" w:rsidP="00030CB5">
      <w:pPr>
        <w:spacing w:after="240"/>
        <w:jc w:val="both"/>
        <w:rPr>
          <w:rFonts w:ascii="Times New Roman" w:hAnsi="Times New Roman"/>
          <w:sz w:val="26"/>
        </w:rPr>
      </w:pPr>
      <w:r w:rsidRPr="0096697E">
        <w:rPr>
          <w:rFonts w:ascii="Times New Roman" w:hAnsi="Times New Roman"/>
          <w:sz w:val="26"/>
        </w:rPr>
        <w:t>Pursuant to</w:t>
      </w:r>
      <w:r w:rsidR="00806058" w:rsidRPr="0096697E">
        <w:rPr>
          <w:rFonts w:ascii="Times New Roman" w:hAnsi="Times New Roman"/>
          <w:sz w:val="26"/>
        </w:rPr>
        <w:t xml:space="preserve"> </w:t>
      </w:r>
      <w:r w:rsidRPr="0096697E">
        <w:rPr>
          <w:rFonts w:ascii="Times New Roman" w:hAnsi="Times New Roman"/>
          <w:sz w:val="26"/>
        </w:rPr>
        <w:t>sub</w:t>
      </w:r>
      <w:r w:rsidR="00806058" w:rsidRPr="0096697E">
        <w:rPr>
          <w:rFonts w:ascii="Times New Roman" w:hAnsi="Times New Roman"/>
          <w:sz w:val="26"/>
        </w:rPr>
        <w:t>s</w:t>
      </w:r>
      <w:r w:rsidR="006269D0" w:rsidRPr="0096697E">
        <w:rPr>
          <w:rFonts w:ascii="Times New Roman" w:hAnsi="Times New Roman"/>
          <w:sz w:val="26"/>
        </w:rPr>
        <w:t>ection</w:t>
      </w:r>
      <w:r w:rsidR="00030CB5" w:rsidRPr="0096697E">
        <w:rPr>
          <w:rFonts w:ascii="Times New Roman" w:hAnsi="Times New Roman"/>
          <w:sz w:val="26"/>
        </w:rPr>
        <w:t xml:space="preserve"> 827D(1)</w:t>
      </w:r>
      <w:r w:rsidR="00806058" w:rsidRPr="0096697E">
        <w:rPr>
          <w:rFonts w:ascii="Times New Roman" w:hAnsi="Times New Roman"/>
          <w:sz w:val="26"/>
        </w:rPr>
        <w:t xml:space="preserve"> of the </w:t>
      </w:r>
      <w:r w:rsidR="006269D0" w:rsidRPr="0096697E">
        <w:rPr>
          <w:rFonts w:ascii="Times New Roman" w:hAnsi="Times New Roman"/>
          <w:i/>
          <w:sz w:val="26"/>
        </w:rPr>
        <w:t xml:space="preserve">Corporations </w:t>
      </w:r>
      <w:r w:rsidR="00806058" w:rsidRPr="0096697E">
        <w:rPr>
          <w:rFonts w:ascii="Times New Roman" w:hAnsi="Times New Roman"/>
          <w:i/>
          <w:sz w:val="26"/>
        </w:rPr>
        <w:t>Act</w:t>
      </w:r>
      <w:r w:rsidR="006269D0" w:rsidRPr="0096697E">
        <w:rPr>
          <w:rFonts w:ascii="Times New Roman" w:hAnsi="Times New Roman"/>
          <w:i/>
          <w:sz w:val="26"/>
        </w:rPr>
        <w:t xml:space="preserve"> 2001</w:t>
      </w:r>
      <w:r w:rsidR="006269D0" w:rsidRPr="0096697E">
        <w:rPr>
          <w:rFonts w:ascii="Times New Roman" w:hAnsi="Times New Roman"/>
          <w:sz w:val="26"/>
        </w:rPr>
        <w:t xml:space="preserve"> (the Act)</w:t>
      </w:r>
      <w:r w:rsidR="00030CB5" w:rsidRPr="0096697E">
        <w:rPr>
          <w:rFonts w:ascii="Times New Roman" w:hAnsi="Times New Roman"/>
          <w:i/>
          <w:sz w:val="26"/>
        </w:rPr>
        <w:t xml:space="preserve">, </w:t>
      </w:r>
      <w:r w:rsidR="006269D0" w:rsidRPr="0096697E">
        <w:rPr>
          <w:rFonts w:ascii="Times New Roman" w:hAnsi="Times New Roman"/>
          <w:sz w:val="26"/>
        </w:rPr>
        <w:t>the Reserve Ba</w:t>
      </w:r>
      <w:r w:rsidRPr="0096697E">
        <w:rPr>
          <w:rFonts w:ascii="Times New Roman" w:hAnsi="Times New Roman"/>
          <w:sz w:val="26"/>
        </w:rPr>
        <w:t>nk of Australia (Reserve Bank)</w:t>
      </w:r>
      <w:r w:rsidR="006269D0" w:rsidRPr="0096697E">
        <w:rPr>
          <w:rFonts w:ascii="Times New Roman" w:hAnsi="Times New Roman"/>
          <w:sz w:val="26"/>
        </w:rPr>
        <w:t xml:space="preserve"> determines</w:t>
      </w:r>
      <w:r w:rsidRPr="0096697E">
        <w:rPr>
          <w:rFonts w:ascii="Times New Roman" w:hAnsi="Times New Roman"/>
          <w:sz w:val="26"/>
        </w:rPr>
        <w:t xml:space="preserve"> the following</w:t>
      </w:r>
      <w:r w:rsidR="006269D0" w:rsidRPr="0096697E">
        <w:rPr>
          <w:rFonts w:ascii="Times New Roman" w:hAnsi="Times New Roman"/>
          <w:sz w:val="26"/>
        </w:rPr>
        <w:t xml:space="preserve"> </w:t>
      </w:r>
      <w:r w:rsidR="00030CB5" w:rsidRPr="0096697E">
        <w:rPr>
          <w:rFonts w:ascii="Times New Roman" w:hAnsi="Times New Roman"/>
          <w:sz w:val="26"/>
        </w:rPr>
        <w:t>financial stability standards</w:t>
      </w:r>
      <w:r w:rsidR="000831A6" w:rsidRPr="0096697E">
        <w:rPr>
          <w:rFonts w:ascii="Times New Roman" w:hAnsi="Times New Roman"/>
          <w:sz w:val="26"/>
        </w:rPr>
        <w:t xml:space="preserve"> </w:t>
      </w:r>
      <w:r w:rsidR="006269D0" w:rsidRPr="0096697E">
        <w:rPr>
          <w:rFonts w:ascii="Times New Roman" w:hAnsi="Times New Roman"/>
          <w:sz w:val="26"/>
        </w:rPr>
        <w:t>that apply to certain clas</w:t>
      </w:r>
      <w:r w:rsidR="000831A6" w:rsidRPr="0096697E">
        <w:rPr>
          <w:rFonts w:ascii="Times New Roman" w:hAnsi="Times New Roman"/>
          <w:sz w:val="26"/>
        </w:rPr>
        <w:t xml:space="preserve">ses of clearing and settlement </w:t>
      </w:r>
      <w:r w:rsidR="006269D0" w:rsidRPr="0096697E">
        <w:rPr>
          <w:rFonts w:ascii="Times New Roman" w:hAnsi="Times New Roman"/>
          <w:sz w:val="26"/>
        </w:rPr>
        <w:t>facility licensees:</w:t>
      </w:r>
    </w:p>
    <w:p w:rsidR="006269D0" w:rsidRPr="0096697E" w:rsidRDefault="000831A6" w:rsidP="00147B2F">
      <w:pPr>
        <w:pStyle w:val="ListParagraph"/>
        <w:numPr>
          <w:ilvl w:val="0"/>
          <w:numId w:val="5"/>
        </w:numPr>
        <w:spacing w:after="240"/>
        <w:jc w:val="both"/>
        <w:rPr>
          <w:rFonts w:ascii="Times New Roman" w:hAnsi="Times New Roman"/>
          <w:sz w:val="26"/>
        </w:rPr>
      </w:pPr>
      <w:r w:rsidRPr="0096697E">
        <w:rPr>
          <w:rFonts w:ascii="Times New Roman" w:hAnsi="Times New Roman"/>
          <w:i/>
          <w:sz w:val="26"/>
        </w:rPr>
        <w:t>F</w:t>
      </w:r>
      <w:r w:rsidR="006269D0" w:rsidRPr="0096697E">
        <w:rPr>
          <w:rFonts w:ascii="Times New Roman" w:hAnsi="Times New Roman"/>
          <w:i/>
          <w:sz w:val="26"/>
        </w:rPr>
        <w:t xml:space="preserve">inancial Stability Standards for Central Counterparties </w:t>
      </w:r>
      <w:r w:rsidRPr="0096697E">
        <w:rPr>
          <w:rFonts w:ascii="Times New Roman" w:hAnsi="Times New Roman"/>
          <w:sz w:val="26"/>
        </w:rPr>
        <w:t>as set out in Annexure A (CCP Standards)</w:t>
      </w:r>
      <w:r w:rsidR="003B5896" w:rsidRPr="0096697E">
        <w:rPr>
          <w:rFonts w:ascii="Times New Roman" w:hAnsi="Times New Roman"/>
          <w:sz w:val="26"/>
        </w:rPr>
        <w:t>; and</w:t>
      </w:r>
    </w:p>
    <w:p w:rsidR="000831A6" w:rsidRPr="0096697E" w:rsidRDefault="006269D0" w:rsidP="000831A6">
      <w:pPr>
        <w:pStyle w:val="ListParagraph"/>
        <w:numPr>
          <w:ilvl w:val="0"/>
          <w:numId w:val="5"/>
        </w:numPr>
        <w:spacing w:after="240"/>
        <w:jc w:val="both"/>
        <w:rPr>
          <w:rFonts w:ascii="Times New Roman" w:hAnsi="Times New Roman"/>
          <w:sz w:val="26"/>
        </w:rPr>
      </w:pPr>
      <w:r w:rsidRPr="0096697E">
        <w:rPr>
          <w:rFonts w:ascii="Times New Roman" w:hAnsi="Times New Roman"/>
          <w:i/>
          <w:sz w:val="26"/>
        </w:rPr>
        <w:t xml:space="preserve">Financial Stability Standards for Securities Settlement Facilities </w:t>
      </w:r>
      <w:r w:rsidR="000831A6" w:rsidRPr="0096697E">
        <w:rPr>
          <w:rFonts w:ascii="Times New Roman" w:hAnsi="Times New Roman"/>
          <w:sz w:val="26"/>
        </w:rPr>
        <w:t>as set out in Annexure B (SSF Standards).</w:t>
      </w:r>
    </w:p>
    <w:p w:rsidR="006269D0" w:rsidRPr="0096697E" w:rsidRDefault="006269D0" w:rsidP="000831A6">
      <w:pPr>
        <w:pStyle w:val="ListParagraph"/>
        <w:spacing w:after="240"/>
        <w:jc w:val="both"/>
        <w:rPr>
          <w:rFonts w:ascii="Times New Roman" w:hAnsi="Times New Roman"/>
          <w:sz w:val="26"/>
        </w:rPr>
      </w:pPr>
    </w:p>
    <w:p w:rsidR="000831A6" w:rsidRPr="0096697E" w:rsidRDefault="000831A6" w:rsidP="000831A6">
      <w:pPr>
        <w:spacing w:after="240"/>
        <w:jc w:val="both"/>
        <w:rPr>
          <w:rFonts w:ascii="Times New Roman" w:hAnsi="Times New Roman"/>
          <w:sz w:val="26"/>
        </w:rPr>
      </w:pPr>
      <w:r w:rsidRPr="0096697E">
        <w:rPr>
          <w:rFonts w:ascii="Times New Roman" w:hAnsi="Times New Roman"/>
          <w:sz w:val="26"/>
        </w:rPr>
        <w:t xml:space="preserve">In accordance with paragraph 827D(5)(a)(ii) of the Act, the CCP Standards and the SSF Standards will come into force as follows: </w:t>
      </w:r>
    </w:p>
    <w:p w:rsidR="000831A6" w:rsidRPr="0096697E" w:rsidRDefault="000831A6" w:rsidP="000831A6">
      <w:pPr>
        <w:spacing w:after="240"/>
        <w:jc w:val="both"/>
        <w:rPr>
          <w:rFonts w:ascii="Times New Roman" w:hAnsi="Times New Roman"/>
          <w:b/>
          <w:i/>
          <w:sz w:val="26"/>
        </w:rPr>
      </w:pPr>
      <w:r w:rsidRPr="0096697E">
        <w:rPr>
          <w:rFonts w:ascii="Times New Roman" w:hAnsi="Times New Roman"/>
          <w:b/>
          <w:i/>
          <w:sz w:val="26"/>
        </w:rPr>
        <w:t>CCP Standards</w:t>
      </w:r>
    </w:p>
    <w:p w:rsidR="000831A6" w:rsidRPr="0096697E" w:rsidRDefault="000831A6" w:rsidP="000831A6">
      <w:pPr>
        <w:spacing w:after="240"/>
        <w:jc w:val="both"/>
        <w:rPr>
          <w:rFonts w:ascii="Times New Roman" w:hAnsi="Times New Roman"/>
          <w:sz w:val="26"/>
        </w:rPr>
      </w:pPr>
      <w:r w:rsidRPr="0096697E">
        <w:rPr>
          <w:rFonts w:ascii="Times New Roman" w:hAnsi="Times New Roman"/>
          <w:sz w:val="26"/>
        </w:rPr>
        <w:t>CCP Standards 3.5, 4.8, 14.3 and 16.11 will come into force on 31 March 2014. All other CCP Standards will come into force on 29 March 2013.</w:t>
      </w:r>
    </w:p>
    <w:p w:rsidR="000831A6" w:rsidRPr="0096697E" w:rsidRDefault="000831A6" w:rsidP="000831A6">
      <w:pPr>
        <w:spacing w:after="240"/>
        <w:jc w:val="both"/>
        <w:rPr>
          <w:rFonts w:ascii="Times New Roman" w:hAnsi="Times New Roman"/>
          <w:b/>
          <w:i/>
          <w:sz w:val="26"/>
        </w:rPr>
      </w:pPr>
      <w:r w:rsidRPr="0096697E">
        <w:rPr>
          <w:rFonts w:ascii="Times New Roman" w:hAnsi="Times New Roman"/>
          <w:b/>
          <w:i/>
          <w:sz w:val="26"/>
        </w:rPr>
        <w:t>SSF Standards</w:t>
      </w:r>
    </w:p>
    <w:p w:rsidR="000831A6" w:rsidRPr="0096697E" w:rsidRDefault="000831A6" w:rsidP="000831A6">
      <w:pPr>
        <w:spacing w:after="240"/>
        <w:jc w:val="both"/>
        <w:rPr>
          <w:rFonts w:ascii="Times New Roman" w:hAnsi="Times New Roman"/>
          <w:sz w:val="26"/>
        </w:rPr>
      </w:pPr>
      <w:r w:rsidRPr="0096697E">
        <w:rPr>
          <w:rFonts w:ascii="Times New Roman" w:hAnsi="Times New Roman"/>
          <w:sz w:val="26"/>
        </w:rPr>
        <w:t>SSF Standards 3.5, 4.5, 12.3 and 14.11 will come into force on 31 March 2014. All other SSF Standards will come into force on 29 March 2013.</w:t>
      </w:r>
    </w:p>
    <w:p w:rsidR="00A3199D" w:rsidRPr="0096697E" w:rsidRDefault="00A3199D" w:rsidP="00030CB5">
      <w:pPr>
        <w:spacing w:after="240"/>
        <w:jc w:val="both"/>
        <w:rPr>
          <w:rFonts w:ascii="Times New Roman" w:hAnsi="Times New Roman"/>
          <w:sz w:val="26"/>
        </w:rPr>
      </w:pPr>
    </w:p>
    <w:p w:rsidR="00030CB5" w:rsidRPr="0096697E" w:rsidRDefault="00030CB5" w:rsidP="00030CB5">
      <w:pPr>
        <w:tabs>
          <w:tab w:val="left" w:pos="851"/>
        </w:tabs>
        <w:spacing w:after="240"/>
        <w:rPr>
          <w:rFonts w:ascii="Times New Roman" w:hAnsi="Times New Roman"/>
          <w:sz w:val="26"/>
        </w:rPr>
      </w:pPr>
      <w:r w:rsidRPr="0096697E">
        <w:rPr>
          <w:rFonts w:ascii="Times New Roman" w:hAnsi="Times New Roman"/>
          <w:sz w:val="26"/>
        </w:rPr>
        <w:t>Signed</w:t>
      </w:r>
      <w:bookmarkStart w:id="0" w:name="_GoBack"/>
      <w:bookmarkEnd w:id="0"/>
    </w:p>
    <w:p w:rsidR="00A267C6" w:rsidRPr="0096697E" w:rsidRDefault="00A267C6" w:rsidP="00030CB5">
      <w:pPr>
        <w:tabs>
          <w:tab w:val="left" w:pos="851"/>
        </w:tabs>
        <w:spacing w:after="240"/>
        <w:rPr>
          <w:rFonts w:ascii="Times New Roman" w:hAnsi="Times New Roman"/>
          <w:sz w:val="26"/>
        </w:rPr>
      </w:pPr>
    </w:p>
    <w:p w:rsidR="00030CB5" w:rsidRPr="0096697E" w:rsidRDefault="00030CB5" w:rsidP="00030CB5">
      <w:pPr>
        <w:tabs>
          <w:tab w:val="left" w:pos="851"/>
        </w:tabs>
        <w:spacing w:after="240"/>
        <w:rPr>
          <w:rFonts w:ascii="Times New Roman" w:hAnsi="Times New Roman"/>
          <w:sz w:val="26"/>
        </w:rPr>
      </w:pPr>
      <w:r w:rsidRPr="0096697E">
        <w:rPr>
          <w:rFonts w:ascii="Times New Roman" w:hAnsi="Times New Roman"/>
          <w:sz w:val="26"/>
        </w:rPr>
        <w:t>Glenn Stevens</w:t>
      </w:r>
      <w:r w:rsidRPr="0096697E">
        <w:rPr>
          <w:rFonts w:ascii="Times New Roman" w:hAnsi="Times New Roman"/>
          <w:sz w:val="26"/>
        </w:rPr>
        <w:br/>
        <w:t>Governor</w:t>
      </w:r>
      <w:r w:rsidRPr="0096697E">
        <w:rPr>
          <w:rFonts w:ascii="Times New Roman" w:hAnsi="Times New Roman"/>
          <w:sz w:val="26"/>
        </w:rPr>
        <w:br/>
        <w:t>Reserve Bank of Australia</w:t>
      </w:r>
    </w:p>
    <w:p w:rsidR="00A267C6" w:rsidRPr="0096697E" w:rsidRDefault="00030CB5" w:rsidP="00A267C6">
      <w:pPr>
        <w:tabs>
          <w:tab w:val="left" w:pos="851"/>
        </w:tabs>
        <w:spacing w:after="240"/>
        <w:rPr>
          <w:rFonts w:ascii="Times New Roman" w:hAnsi="Times New Roman"/>
          <w:sz w:val="26"/>
        </w:rPr>
      </w:pPr>
      <w:r w:rsidRPr="0096697E">
        <w:rPr>
          <w:rFonts w:ascii="Times New Roman" w:hAnsi="Times New Roman"/>
          <w:i/>
          <w:sz w:val="26"/>
        </w:rPr>
        <w:t>Date</w:t>
      </w:r>
    </w:p>
    <w:p w:rsidR="00030CB5" w:rsidRPr="00B13E9E" w:rsidRDefault="00B13E9E" w:rsidP="00B13E9E">
      <w:pPr>
        <w:tabs>
          <w:tab w:val="left" w:pos="851"/>
        </w:tabs>
        <w:spacing w:after="240"/>
        <w:rPr>
          <w:rFonts w:ascii="Arial" w:hAnsi="Arial"/>
          <w:sz w:val="26"/>
        </w:rPr>
      </w:pPr>
      <w:r w:rsidRPr="0096697E">
        <w:rPr>
          <w:rFonts w:ascii="Times New Roman" w:hAnsi="Times New Roman"/>
          <w:sz w:val="26"/>
        </w:rPr>
        <w:t>10 December 2012</w:t>
      </w:r>
    </w:p>
    <w:p w:rsidR="00030CB5" w:rsidRPr="00030CB5" w:rsidRDefault="00030CB5" w:rsidP="00030CB5">
      <w:pPr>
        <w:spacing w:after="240"/>
        <w:rPr>
          <w:rFonts w:ascii="Times New Roman" w:hAnsi="Times New Roman"/>
          <w:sz w:val="26"/>
        </w:rPr>
      </w:pPr>
    </w:p>
    <w:sectPr w:rsidR="00030CB5" w:rsidRPr="00030CB5" w:rsidSect="00A267C6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17C63"/>
    <w:multiLevelType w:val="hybridMultilevel"/>
    <w:tmpl w:val="BDAE2C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62E6C"/>
    <w:multiLevelType w:val="hybridMultilevel"/>
    <w:tmpl w:val="400C6E36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D533A8"/>
    <w:multiLevelType w:val="hybridMultilevel"/>
    <w:tmpl w:val="BDBEB96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F6B7A"/>
    <w:multiLevelType w:val="hybridMultilevel"/>
    <w:tmpl w:val="0980F432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7C64AC"/>
    <w:multiLevelType w:val="hybridMultilevel"/>
    <w:tmpl w:val="80E073E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030CB5"/>
    <w:rsid w:val="00030CB5"/>
    <w:rsid w:val="000831A6"/>
    <w:rsid w:val="000E4F81"/>
    <w:rsid w:val="00113678"/>
    <w:rsid w:val="00113BD7"/>
    <w:rsid w:val="00145612"/>
    <w:rsid w:val="00147B2F"/>
    <w:rsid w:val="001C479B"/>
    <w:rsid w:val="00226384"/>
    <w:rsid w:val="002A28F2"/>
    <w:rsid w:val="00383EED"/>
    <w:rsid w:val="003B5896"/>
    <w:rsid w:val="003D5FFA"/>
    <w:rsid w:val="004656DF"/>
    <w:rsid w:val="00547A8B"/>
    <w:rsid w:val="006269D0"/>
    <w:rsid w:val="00806058"/>
    <w:rsid w:val="0087238E"/>
    <w:rsid w:val="00895608"/>
    <w:rsid w:val="009240BC"/>
    <w:rsid w:val="0096697E"/>
    <w:rsid w:val="00982CB7"/>
    <w:rsid w:val="00985F1E"/>
    <w:rsid w:val="009D2560"/>
    <w:rsid w:val="00A267C6"/>
    <w:rsid w:val="00A3199D"/>
    <w:rsid w:val="00A82774"/>
    <w:rsid w:val="00B13E9E"/>
    <w:rsid w:val="00B67F04"/>
    <w:rsid w:val="00C40725"/>
    <w:rsid w:val="00CE3107"/>
    <w:rsid w:val="00CE4F57"/>
    <w:rsid w:val="00D03078"/>
    <w:rsid w:val="00EA4634"/>
    <w:rsid w:val="00F24E08"/>
    <w:rsid w:val="00F85CB8"/>
    <w:rsid w:val="00FE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078"/>
  </w:style>
  <w:style w:type="paragraph" w:styleId="Heading1">
    <w:name w:val="heading 1"/>
    <w:basedOn w:val="Normal"/>
    <w:next w:val="Normal"/>
    <w:link w:val="Heading1Char"/>
    <w:qFormat/>
    <w:rsid w:val="00030CB5"/>
    <w:pPr>
      <w:keepNext/>
      <w:overflowPunct w:val="0"/>
      <w:autoSpaceDE w:val="0"/>
      <w:autoSpaceDN w:val="0"/>
      <w:adjustRightInd w:val="0"/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0CB5"/>
    <w:rPr>
      <w:rFonts w:ascii="Times New Roman" w:eastAsia="Times New Roman" w:hAnsi="Times New Roman" w:cs="Times New Roman"/>
      <w:b/>
      <w:sz w:val="26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C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CB5"/>
    <w:pPr>
      <w:ind w:left="720"/>
      <w:contextualSpacing/>
    </w:pPr>
  </w:style>
  <w:style w:type="table" w:styleId="TableGrid">
    <w:name w:val="Table Grid"/>
    <w:basedOn w:val="TableNormal"/>
    <w:uiPriority w:val="59"/>
    <w:rsid w:val="000E4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072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4E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E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E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E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E0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30CB5"/>
    <w:pPr>
      <w:keepNext/>
      <w:overflowPunct w:val="0"/>
      <w:autoSpaceDE w:val="0"/>
      <w:autoSpaceDN w:val="0"/>
      <w:adjustRightInd w:val="0"/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0CB5"/>
    <w:rPr>
      <w:rFonts w:ascii="Times New Roman" w:eastAsia="Times New Roman" w:hAnsi="Times New Roman" w:cs="Times New Roman"/>
      <w:b/>
      <w:sz w:val="26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C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CB5"/>
    <w:pPr>
      <w:ind w:left="720"/>
      <w:contextualSpacing/>
    </w:pPr>
  </w:style>
  <w:style w:type="table" w:styleId="TableGrid">
    <w:name w:val="Table Grid"/>
    <w:basedOn w:val="TableNormal"/>
    <w:uiPriority w:val="59"/>
    <w:rsid w:val="000E4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072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4E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E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E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E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E0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1E97D-FA85-41B6-AF95-1A250F66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RBA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LEONG, Jing</dc:creator>
  <cp:keywords/>
  <dc:description/>
  <cp:lastModifiedBy>turekk</cp:lastModifiedBy>
  <cp:revision>3</cp:revision>
  <dcterms:created xsi:type="dcterms:W3CDTF">2012-12-17T02:25:00Z</dcterms:created>
  <dcterms:modified xsi:type="dcterms:W3CDTF">2012-12-17T02:45:00Z</dcterms:modified>
</cp:coreProperties>
</file>