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084" w:rsidRDefault="00FD4084">
      <w:pPr>
        <w:spacing w:before="80" w:after="120" w:line="280" w:lineRule="atLeast"/>
        <w:jc w:val="center"/>
        <w:rPr>
          <w:rFonts w:ascii="Arial" w:hAnsi="Arial" w:cs="Arial"/>
          <w:b/>
          <w:sz w:val="20"/>
          <w:szCs w:val="20"/>
        </w:rPr>
      </w:pPr>
      <w:r w:rsidRPr="00993194">
        <w:rPr>
          <w:rFonts w:ascii="Arial" w:hAnsi="Arial" w:cs="Arial"/>
          <w:b/>
          <w:sz w:val="20"/>
          <w:szCs w:val="20"/>
        </w:rPr>
        <w:t>EX</w:t>
      </w:r>
      <w:r w:rsidR="00377675">
        <w:rPr>
          <w:rFonts w:ascii="Arial" w:hAnsi="Arial" w:cs="Arial"/>
          <w:b/>
          <w:sz w:val="20"/>
          <w:szCs w:val="20"/>
        </w:rPr>
        <w:t>P</w:t>
      </w:r>
      <w:r w:rsidRPr="00993194">
        <w:rPr>
          <w:rFonts w:ascii="Arial" w:hAnsi="Arial" w:cs="Arial"/>
          <w:b/>
          <w:sz w:val="20"/>
          <w:szCs w:val="20"/>
        </w:rPr>
        <w:t>LANATORY STATEMENT</w:t>
      </w:r>
    </w:p>
    <w:p w:rsidR="00FD4084" w:rsidRPr="00993194" w:rsidRDefault="00FD4084">
      <w:pPr>
        <w:spacing w:before="80" w:after="120" w:line="280" w:lineRule="atLeast"/>
        <w:jc w:val="center"/>
        <w:rPr>
          <w:rFonts w:ascii="Arial" w:hAnsi="Arial" w:cs="Arial"/>
          <w:b/>
          <w:sz w:val="20"/>
          <w:szCs w:val="20"/>
        </w:rPr>
      </w:pPr>
      <w:r w:rsidRPr="00993194">
        <w:rPr>
          <w:rFonts w:ascii="Arial" w:hAnsi="Arial" w:cs="Arial"/>
          <w:b/>
          <w:sz w:val="20"/>
          <w:szCs w:val="20"/>
        </w:rPr>
        <w:t>Issued by the Australian Communications and Media Authority</w:t>
      </w:r>
    </w:p>
    <w:p w:rsidR="00FD4084" w:rsidRPr="00993194" w:rsidRDefault="00FD4084">
      <w:pPr>
        <w:spacing w:before="80" w:after="120" w:line="280" w:lineRule="atLeast"/>
        <w:jc w:val="center"/>
        <w:rPr>
          <w:rFonts w:ascii="Arial" w:hAnsi="Arial" w:cs="Arial"/>
          <w:b/>
          <w:i/>
          <w:sz w:val="20"/>
          <w:szCs w:val="20"/>
        </w:rPr>
      </w:pPr>
      <w:bookmarkStart w:id="0" w:name="OLE_LINK1"/>
      <w:bookmarkStart w:id="1" w:name="OLE_LINK2"/>
      <w:r w:rsidRPr="00993194">
        <w:rPr>
          <w:rFonts w:ascii="Arial" w:hAnsi="Arial" w:cs="Arial"/>
          <w:b/>
          <w:i/>
          <w:sz w:val="20"/>
          <w:szCs w:val="20"/>
        </w:rPr>
        <w:t>Radiocommunications Labelling (Electromagnetic Compatibility) Amendment Notice 201</w:t>
      </w:r>
      <w:r w:rsidR="003B1859">
        <w:rPr>
          <w:rFonts w:ascii="Arial" w:hAnsi="Arial" w:cs="Arial"/>
          <w:b/>
          <w:i/>
          <w:sz w:val="20"/>
          <w:szCs w:val="20"/>
        </w:rPr>
        <w:t>3</w:t>
      </w:r>
      <w:r w:rsidRPr="00993194">
        <w:rPr>
          <w:rFonts w:ascii="Arial" w:hAnsi="Arial" w:cs="Arial"/>
          <w:b/>
          <w:i/>
          <w:sz w:val="20"/>
          <w:szCs w:val="20"/>
        </w:rPr>
        <w:t xml:space="preserve"> (</w:t>
      </w:r>
      <w:r w:rsidRPr="0030003E">
        <w:rPr>
          <w:rFonts w:ascii="Arial" w:hAnsi="Arial" w:cs="Arial"/>
          <w:b/>
          <w:i/>
          <w:sz w:val="20"/>
          <w:szCs w:val="20"/>
        </w:rPr>
        <w:t>No.</w:t>
      </w:r>
      <w:r w:rsidR="001D3C0C" w:rsidRPr="0030003E">
        <w:rPr>
          <w:rFonts w:ascii="Arial" w:hAnsi="Arial" w:cs="Arial"/>
          <w:b/>
          <w:i/>
          <w:sz w:val="20"/>
          <w:szCs w:val="20"/>
        </w:rPr>
        <w:t xml:space="preserve"> </w:t>
      </w:r>
      <w:r w:rsidRPr="0030003E">
        <w:rPr>
          <w:rFonts w:ascii="Arial" w:hAnsi="Arial" w:cs="Arial"/>
          <w:b/>
          <w:i/>
          <w:sz w:val="20"/>
          <w:szCs w:val="20"/>
        </w:rPr>
        <w:t>1)</w:t>
      </w:r>
    </w:p>
    <w:bookmarkEnd w:id="0"/>
    <w:bookmarkEnd w:id="1"/>
    <w:p w:rsidR="00FD4084" w:rsidRPr="00993194" w:rsidRDefault="00FD4084" w:rsidP="00993194">
      <w:pPr>
        <w:spacing w:before="80" w:after="120" w:line="280" w:lineRule="atLeast"/>
        <w:jc w:val="both"/>
        <w:rPr>
          <w:rFonts w:ascii="Arial" w:hAnsi="Arial" w:cs="Arial"/>
          <w:b/>
          <w:sz w:val="20"/>
          <w:szCs w:val="20"/>
        </w:rPr>
      </w:pPr>
      <w:r w:rsidRPr="00993194">
        <w:rPr>
          <w:rFonts w:ascii="Arial" w:hAnsi="Arial" w:cs="Arial"/>
          <w:b/>
          <w:sz w:val="20"/>
          <w:szCs w:val="20"/>
        </w:rPr>
        <w:t>Purpose</w:t>
      </w:r>
    </w:p>
    <w:p w:rsidR="00FD4084" w:rsidRPr="00993194" w:rsidRDefault="00FD4084" w:rsidP="00993194">
      <w:pPr>
        <w:spacing w:before="80" w:after="120" w:line="280" w:lineRule="atLeast"/>
        <w:jc w:val="both"/>
        <w:rPr>
          <w:rFonts w:ascii="Arial" w:hAnsi="Arial" w:cs="Arial"/>
          <w:sz w:val="20"/>
          <w:szCs w:val="20"/>
        </w:rPr>
      </w:pPr>
      <w:r w:rsidRPr="00993194">
        <w:rPr>
          <w:rFonts w:ascii="Arial" w:hAnsi="Arial" w:cs="Arial"/>
          <w:sz w:val="20"/>
          <w:szCs w:val="20"/>
        </w:rPr>
        <w:t xml:space="preserve">The purpose of the </w:t>
      </w:r>
      <w:r w:rsidRPr="00993194">
        <w:rPr>
          <w:rFonts w:ascii="Arial" w:hAnsi="Arial" w:cs="Arial"/>
          <w:i/>
          <w:sz w:val="20"/>
          <w:szCs w:val="20"/>
        </w:rPr>
        <w:t>Radiocommunications Labelling (Electromagnetic Compatibility) Amendment Notice 201</w:t>
      </w:r>
      <w:r w:rsidR="003B1859">
        <w:rPr>
          <w:rFonts w:ascii="Arial" w:hAnsi="Arial" w:cs="Arial"/>
          <w:i/>
          <w:sz w:val="20"/>
          <w:szCs w:val="20"/>
        </w:rPr>
        <w:t>3</w:t>
      </w:r>
      <w:r w:rsidRPr="00993194">
        <w:rPr>
          <w:rFonts w:ascii="Arial" w:hAnsi="Arial" w:cs="Arial"/>
          <w:i/>
          <w:sz w:val="20"/>
          <w:szCs w:val="20"/>
        </w:rPr>
        <w:t xml:space="preserve"> (</w:t>
      </w:r>
      <w:r w:rsidRPr="0030003E">
        <w:rPr>
          <w:rFonts w:ascii="Arial" w:hAnsi="Arial" w:cs="Arial"/>
          <w:i/>
          <w:sz w:val="20"/>
          <w:szCs w:val="20"/>
        </w:rPr>
        <w:t>No.</w:t>
      </w:r>
      <w:r w:rsidR="001D3C0C" w:rsidRPr="0030003E">
        <w:rPr>
          <w:rFonts w:ascii="Arial" w:hAnsi="Arial" w:cs="Arial"/>
          <w:i/>
          <w:sz w:val="20"/>
          <w:szCs w:val="20"/>
        </w:rPr>
        <w:t xml:space="preserve"> </w:t>
      </w:r>
      <w:r w:rsidRPr="0030003E">
        <w:rPr>
          <w:rFonts w:ascii="Arial" w:hAnsi="Arial" w:cs="Arial"/>
          <w:i/>
          <w:sz w:val="20"/>
          <w:szCs w:val="20"/>
        </w:rPr>
        <w:t>1</w:t>
      </w:r>
      <w:r w:rsidRPr="00993194">
        <w:rPr>
          <w:rFonts w:ascii="Arial" w:hAnsi="Arial" w:cs="Arial"/>
          <w:i/>
          <w:sz w:val="20"/>
          <w:szCs w:val="20"/>
        </w:rPr>
        <w:t>)</w:t>
      </w:r>
      <w:r w:rsidRPr="00993194">
        <w:rPr>
          <w:rFonts w:ascii="Arial" w:hAnsi="Arial" w:cs="Arial"/>
          <w:sz w:val="20"/>
          <w:szCs w:val="20"/>
        </w:rPr>
        <w:t xml:space="preserve"> (the Amendment Notice) is to amend the </w:t>
      </w:r>
      <w:r w:rsidRPr="00993194">
        <w:rPr>
          <w:rFonts w:ascii="Arial" w:hAnsi="Arial" w:cs="Arial"/>
          <w:i/>
          <w:sz w:val="20"/>
          <w:szCs w:val="20"/>
        </w:rPr>
        <w:t>Radiocommunications Labelling (Electromagnetic Compatibility) Notice 2008</w:t>
      </w:r>
      <w:r w:rsidRPr="00993194">
        <w:rPr>
          <w:rFonts w:ascii="Arial" w:hAnsi="Arial" w:cs="Arial"/>
          <w:sz w:val="20"/>
          <w:szCs w:val="20"/>
        </w:rPr>
        <w:t xml:space="preserve"> (the EMC Labelling Notice). The Amendment Notice amends the EMC Labelling Notice to </w:t>
      </w:r>
      <w:r w:rsidR="00402512">
        <w:rPr>
          <w:rFonts w:ascii="Arial" w:hAnsi="Arial" w:cs="Arial"/>
          <w:sz w:val="20"/>
          <w:szCs w:val="20"/>
        </w:rPr>
        <w:t>specify the Regulatory Compliance Mark (RCM) as the compliance mark to indicate compliance with</w:t>
      </w:r>
      <w:r w:rsidR="00EE4AF8">
        <w:rPr>
          <w:rFonts w:ascii="Arial" w:hAnsi="Arial" w:cs="Arial"/>
          <w:sz w:val="20"/>
          <w:szCs w:val="20"/>
        </w:rPr>
        <w:t xml:space="preserve"> electromagnetic compatibility (</w:t>
      </w:r>
      <w:r w:rsidR="00402512">
        <w:rPr>
          <w:rFonts w:ascii="Arial" w:hAnsi="Arial" w:cs="Arial"/>
          <w:sz w:val="20"/>
          <w:szCs w:val="20"/>
        </w:rPr>
        <w:t>EMC</w:t>
      </w:r>
      <w:r w:rsidR="00EE4AF8">
        <w:rPr>
          <w:rFonts w:ascii="Arial" w:hAnsi="Arial" w:cs="Arial"/>
          <w:sz w:val="20"/>
          <w:szCs w:val="20"/>
        </w:rPr>
        <w:t>)</w:t>
      </w:r>
      <w:r w:rsidR="00402512">
        <w:rPr>
          <w:rFonts w:ascii="Arial" w:hAnsi="Arial" w:cs="Arial"/>
          <w:sz w:val="20"/>
          <w:szCs w:val="20"/>
        </w:rPr>
        <w:t xml:space="preserve"> regulatory requirements and to phase out use of the </w:t>
      </w:r>
      <w:r w:rsidR="00FA5852">
        <w:rPr>
          <w:rFonts w:ascii="Arial" w:hAnsi="Arial" w:cs="Arial"/>
          <w:sz w:val="20"/>
          <w:szCs w:val="20"/>
        </w:rPr>
        <w:t>C-Tick</w:t>
      </w:r>
      <w:r w:rsidR="001D3C0C">
        <w:rPr>
          <w:rFonts w:ascii="Arial" w:hAnsi="Arial" w:cs="Arial"/>
          <w:sz w:val="20"/>
          <w:szCs w:val="20"/>
        </w:rPr>
        <w:t xml:space="preserve"> mark</w:t>
      </w:r>
      <w:r w:rsidR="00FA5852">
        <w:rPr>
          <w:rFonts w:ascii="Arial" w:hAnsi="Arial" w:cs="Arial"/>
          <w:sz w:val="20"/>
          <w:szCs w:val="20"/>
        </w:rPr>
        <w:t xml:space="preserve"> </w:t>
      </w:r>
      <w:r w:rsidR="00FE549E">
        <w:rPr>
          <w:rFonts w:ascii="Arial" w:hAnsi="Arial" w:cs="Arial"/>
          <w:sz w:val="20"/>
          <w:szCs w:val="20"/>
        </w:rPr>
        <w:t xml:space="preserve">as </w:t>
      </w:r>
      <w:r w:rsidR="00931DFA">
        <w:rPr>
          <w:rFonts w:ascii="Arial" w:hAnsi="Arial" w:cs="Arial"/>
          <w:sz w:val="20"/>
          <w:szCs w:val="20"/>
        </w:rPr>
        <w:t xml:space="preserve">the </w:t>
      </w:r>
      <w:r w:rsidR="00FA5852">
        <w:rPr>
          <w:rFonts w:ascii="Arial" w:hAnsi="Arial" w:cs="Arial"/>
          <w:sz w:val="20"/>
          <w:szCs w:val="20"/>
        </w:rPr>
        <w:t>compliance mark</w:t>
      </w:r>
      <w:r w:rsidR="00432B41">
        <w:rPr>
          <w:rFonts w:ascii="Arial" w:hAnsi="Arial" w:cs="Arial"/>
          <w:sz w:val="20"/>
          <w:szCs w:val="20"/>
        </w:rPr>
        <w:t>.</w:t>
      </w:r>
    </w:p>
    <w:p w:rsidR="00FD4084" w:rsidRPr="00993194" w:rsidRDefault="00FD4084" w:rsidP="00993194">
      <w:pPr>
        <w:spacing w:before="80" w:after="120" w:line="280" w:lineRule="atLeast"/>
        <w:jc w:val="both"/>
        <w:rPr>
          <w:rFonts w:ascii="Arial" w:hAnsi="Arial" w:cs="Arial"/>
          <w:b/>
          <w:sz w:val="20"/>
          <w:szCs w:val="20"/>
        </w:rPr>
      </w:pPr>
      <w:r w:rsidRPr="00402512">
        <w:rPr>
          <w:rFonts w:ascii="Arial" w:hAnsi="Arial" w:cs="Arial"/>
          <w:b/>
          <w:sz w:val="20"/>
          <w:szCs w:val="20"/>
        </w:rPr>
        <w:t>Legislative provisions</w:t>
      </w:r>
    </w:p>
    <w:p w:rsidR="00FD4084" w:rsidRPr="00993194" w:rsidRDefault="00FD4084" w:rsidP="00993194">
      <w:pPr>
        <w:spacing w:before="80" w:after="120" w:line="280" w:lineRule="atLeast"/>
        <w:jc w:val="both"/>
        <w:rPr>
          <w:rFonts w:ascii="Arial" w:hAnsi="Arial" w:cs="Arial"/>
          <w:sz w:val="20"/>
          <w:szCs w:val="20"/>
        </w:rPr>
      </w:pPr>
      <w:r w:rsidRPr="00993194">
        <w:rPr>
          <w:rFonts w:ascii="Arial" w:hAnsi="Arial" w:cs="Arial"/>
          <w:sz w:val="20"/>
          <w:szCs w:val="20"/>
        </w:rPr>
        <w:t xml:space="preserve">Subsection </w:t>
      </w:r>
      <w:r w:rsidRPr="00FA0C10">
        <w:rPr>
          <w:rFonts w:ascii="Arial" w:hAnsi="Arial" w:cs="Arial"/>
          <w:sz w:val="20"/>
          <w:szCs w:val="20"/>
        </w:rPr>
        <w:t>182(1)</w:t>
      </w:r>
      <w:r w:rsidRPr="00993194">
        <w:rPr>
          <w:rFonts w:ascii="Arial" w:hAnsi="Arial" w:cs="Arial"/>
          <w:sz w:val="20"/>
          <w:szCs w:val="20"/>
        </w:rPr>
        <w:t xml:space="preserve"> of the </w:t>
      </w:r>
      <w:r w:rsidRPr="00993194">
        <w:rPr>
          <w:rFonts w:ascii="Arial" w:hAnsi="Arial" w:cs="Arial"/>
          <w:i/>
          <w:sz w:val="20"/>
          <w:szCs w:val="20"/>
        </w:rPr>
        <w:t>Radiocommunications Act 1992</w:t>
      </w:r>
      <w:r w:rsidRPr="00993194">
        <w:rPr>
          <w:rFonts w:ascii="Arial" w:hAnsi="Arial" w:cs="Arial"/>
          <w:sz w:val="20"/>
          <w:szCs w:val="20"/>
        </w:rPr>
        <w:t xml:space="preserve"> (the Act) provides that the Australian Communications and Media Authority (the ACMA) may by notice require any person who </w:t>
      </w:r>
      <w:r w:rsidR="002A6597">
        <w:rPr>
          <w:rFonts w:ascii="Arial" w:hAnsi="Arial" w:cs="Arial"/>
          <w:sz w:val="20"/>
          <w:szCs w:val="20"/>
        </w:rPr>
        <w:t>manufactures</w:t>
      </w:r>
      <w:r w:rsidR="002A6597" w:rsidRPr="00993194">
        <w:rPr>
          <w:rFonts w:ascii="Arial" w:hAnsi="Arial" w:cs="Arial"/>
          <w:sz w:val="20"/>
          <w:szCs w:val="20"/>
        </w:rPr>
        <w:t xml:space="preserve"> </w:t>
      </w:r>
      <w:r w:rsidRPr="00993194">
        <w:rPr>
          <w:rFonts w:ascii="Arial" w:hAnsi="Arial" w:cs="Arial"/>
          <w:sz w:val="20"/>
          <w:szCs w:val="20"/>
        </w:rPr>
        <w:t xml:space="preserve">or imports a device included in a specified class of devices to apply a label to the device to indicate whether the device complies with standards mandated by the ACMA under </w:t>
      </w:r>
      <w:r w:rsidR="00F068DF">
        <w:rPr>
          <w:rFonts w:ascii="Arial" w:hAnsi="Arial" w:cs="Arial"/>
          <w:sz w:val="20"/>
          <w:szCs w:val="20"/>
        </w:rPr>
        <w:t>s</w:t>
      </w:r>
      <w:r w:rsidRPr="00993194">
        <w:rPr>
          <w:rFonts w:ascii="Arial" w:hAnsi="Arial" w:cs="Arial"/>
          <w:sz w:val="20"/>
          <w:szCs w:val="20"/>
        </w:rPr>
        <w:t xml:space="preserve">ection </w:t>
      </w:r>
      <w:r w:rsidRPr="00FA0C10">
        <w:rPr>
          <w:rFonts w:ascii="Arial" w:hAnsi="Arial" w:cs="Arial"/>
          <w:sz w:val="20"/>
          <w:szCs w:val="20"/>
        </w:rPr>
        <w:t>162</w:t>
      </w:r>
      <w:r w:rsidRPr="00993194">
        <w:rPr>
          <w:rFonts w:ascii="Arial" w:hAnsi="Arial" w:cs="Arial"/>
          <w:sz w:val="20"/>
          <w:szCs w:val="20"/>
        </w:rPr>
        <w:t xml:space="preserve"> of the Act.</w:t>
      </w:r>
    </w:p>
    <w:p w:rsidR="00FD4084" w:rsidRPr="00993194" w:rsidRDefault="00FD4084" w:rsidP="00993194">
      <w:pPr>
        <w:spacing w:before="80" w:after="120" w:line="280" w:lineRule="atLeast"/>
        <w:jc w:val="both"/>
        <w:rPr>
          <w:rFonts w:ascii="Arial" w:hAnsi="Arial" w:cs="Arial"/>
          <w:sz w:val="20"/>
          <w:szCs w:val="20"/>
        </w:rPr>
      </w:pPr>
      <w:r w:rsidRPr="00993194">
        <w:rPr>
          <w:rFonts w:ascii="Arial" w:hAnsi="Arial" w:cs="Arial"/>
          <w:sz w:val="20"/>
          <w:szCs w:val="20"/>
        </w:rPr>
        <w:t xml:space="preserve">A notice made under </w:t>
      </w:r>
      <w:r w:rsidR="00F068DF">
        <w:rPr>
          <w:rFonts w:ascii="Arial" w:hAnsi="Arial" w:cs="Arial"/>
          <w:sz w:val="20"/>
          <w:szCs w:val="20"/>
        </w:rPr>
        <w:t>s</w:t>
      </w:r>
      <w:r w:rsidRPr="00993194">
        <w:rPr>
          <w:rFonts w:ascii="Arial" w:hAnsi="Arial" w:cs="Arial"/>
          <w:sz w:val="20"/>
          <w:szCs w:val="20"/>
        </w:rPr>
        <w:t xml:space="preserve">ection 182 of the Act is a legislative instrument for the purposes of the </w:t>
      </w:r>
      <w:r w:rsidRPr="00993194">
        <w:rPr>
          <w:rFonts w:ascii="Arial" w:hAnsi="Arial" w:cs="Arial"/>
          <w:i/>
          <w:sz w:val="20"/>
          <w:szCs w:val="20"/>
        </w:rPr>
        <w:t>Legislative Instruments Act 2003</w:t>
      </w:r>
      <w:r w:rsidRPr="00993194">
        <w:rPr>
          <w:rFonts w:ascii="Arial" w:hAnsi="Arial" w:cs="Arial"/>
          <w:sz w:val="20"/>
          <w:szCs w:val="20"/>
        </w:rPr>
        <w:t>.</w:t>
      </w:r>
    </w:p>
    <w:p w:rsidR="00FD4084" w:rsidRPr="0052744D" w:rsidRDefault="00FD4084" w:rsidP="00993194">
      <w:pPr>
        <w:spacing w:before="80" w:after="120" w:line="280" w:lineRule="atLeast"/>
        <w:jc w:val="both"/>
        <w:rPr>
          <w:rFonts w:ascii="Arial" w:hAnsi="Arial" w:cs="Arial"/>
          <w:sz w:val="20"/>
          <w:szCs w:val="20"/>
        </w:rPr>
      </w:pPr>
      <w:r w:rsidRPr="00993194">
        <w:rPr>
          <w:rFonts w:ascii="Arial" w:hAnsi="Arial" w:cs="Arial"/>
          <w:sz w:val="20"/>
          <w:szCs w:val="20"/>
        </w:rPr>
        <w:t xml:space="preserve">The EMC Labelling Notice and the </w:t>
      </w:r>
      <w:r w:rsidRPr="00993194">
        <w:rPr>
          <w:rFonts w:ascii="Arial" w:hAnsi="Arial" w:cs="Arial"/>
          <w:i/>
          <w:sz w:val="20"/>
          <w:szCs w:val="20"/>
        </w:rPr>
        <w:t xml:space="preserve">Radiocommunications (Electromagnetic Compatibility) Standard 2008 </w:t>
      </w:r>
      <w:r w:rsidRPr="00993194">
        <w:rPr>
          <w:rFonts w:ascii="Arial" w:hAnsi="Arial" w:cs="Arial"/>
          <w:sz w:val="20"/>
          <w:szCs w:val="20"/>
        </w:rPr>
        <w:t xml:space="preserve">made under </w:t>
      </w:r>
      <w:r w:rsidR="00F068DF">
        <w:rPr>
          <w:rFonts w:ascii="Arial" w:hAnsi="Arial" w:cs="Arial"/>
          <w:sz w:val="20"/>
          <w:szCs w:val="20"/>
        </w:rPr>
        <w:t>s</w:t>
      </w:r>
      <w:r w:rsidRPr="00993194">
        <w:rPr>
          <w:rFonts w:ascii="Arial" w:hAnsi="Arial" w:cs="Arial"/>
          <w:sz w:val="20"/>
          <w:szCs w:val="20"/>
        </w:rPr>
        <w:t xml:space="preserve">ection </w:t>
      </w:r>
      <w:r w:rsidRPr="00FA0C10">
        <w:rPr>
          <w:rFonts w:ascii="Arial" w:hAnsi="Arial" w:cs="Arial"/>
          <w:sz w:val="20"/>
          <w:szCs w:val="20"/>
        </w:rPr>
        <w:t xml:space="preserve">162 </w:t>
      </w:r>
      <w:r w:rsidRPr="00993194">
        <w:rPr>
          <w:rFonts w:ascii="Arial" w:hAnsi="Arial" w:cs="Arial"/>
          <w:sz w:val="20"/>
          <w:szCs w:val="20"/>
        </w:rPr>
        <w:t xml:space="preserve">of the Act operate together to specify the Australian </w:t>
      </w:r>
      <w:r w:rsidRPr="0052744D">
        <w:rPr>
          <w:rFonts w:ascii="Arial" w:hAnsi="Arial" w:cs="Arial"/>
          <w:sz w:val="20"/>
          <w:szCs w:val="20"/>
        </w:rPr>
        <w:t>regulatory arrangements for electromagnetic compatibility (the EMC arrangements)</w:t>
      </w:r>
      <w:r w:rsidR="002A628C" w:rsidRPr="0052744D">
        <w:rPr>
          <w:rFonts w:ascii="Arial" w:hAnsi="Arial" w:cs="Arial"/>
          <w:sz w:val="20"/>
          <w:szCs w:val="20"/>
        </w:rPr>
        <w:t xml:space="preserve"> </w:t>
      </w:r>
      <w:r w:rsidR="00BC3919" w:rsidRPr="0052744D">
        <w:rPr>
          <w:rFonts w:ascii="Arial" w:hAnsi="Arial" w:cs="Arial"/>
          <w:sz w:val="20"/>
          <w:szCs w:val="20"/>
        </w:rPr>
        <w:t xml:space="preserve">for </w:t>
      </w:r>
      <w:r w:rsidR="003B1859">
        <w:rPr>
          <w:rFonts w:ascii="Arial" w:hAnsi="Arial" w:cs="Arial"/>
          <w:sz w:val="20"/>
          <w:szCs w:val="20"/>
        </w:rPr>
        <w:t xml:space="preserve">relevant </w:t>
      </w:r>
      <w:r w:rsidR="00BC3919" w:rsidRPr="0052744D">
        <w:rPr>
          <w:rFonts w:ascii="Arial" w:hAnsi="Arial" w:cs="Arial"/>
          <w:sz w:val="20"/>
          <w:szCs w:val="20"/>
        </w:rPr>
        <w:t>devices.</w:t>
      </w:r>
    </w:p>
    <w:p w:rsidR="00FD4084" w:rsidRPr="0052744D" w:rsidRDefault="00FD4084" w:rsidP="00993194">
      <w:pPr>
        <w:spacing w:before="80" w:after="120" w:line="280" w:lineRule="atLeast"/>
        <w:jc w:val="both"/>
        <w:rPr>
          <w:rFonts w:ascii="Arial" w:hAnsi="Arial" w:cs="Arial"/>
          <w:sz w:val="20"/>
          <w:szCs w:val="20"/>
        </w:rPr>
      </w:pPr>
      <w:r w:rsidRPr="0052744D">
        <w:rPr>
          <w:rFonts w:ascii="Arial" w:hAnsi="Arial" w:cs="Arial"/>
          <w:b/>
          <w:sz w:val="20"/>
          <w:szCs w:val="20"/>
        </w:rPr>
        <w:t>Background</w:t>
      </w:r>
    </w:p>
    <w:p w:rsidR="00FD4084" w:rsidRPr="0052744D" w:rsidRDefault="00FD4084" w:rsidP="00993194">
      <w:pPr>
        <w:spacing w:before="80" w:after="120" w:line="280" w:lineRule="atLeast"/>
        <w:jc w:val="both"/>
        <w:rPr>
          <w:rFonts w:ascii="Arial" w:hAnsi="Arial" w:cs="Arial"/>
          <w:sz w:val="20"/>
          <w:szCs w:val="20"/>
        </w:rPr>
      </w:pPr>
      <w:bookmarkStart w:id="2" w:name="OLE_LINK5"/>
      <w:bookmarkStart w:id="3" w:name="OLE_LINK6"/>
      <w:r w:rsidRPr="0052744D">
        <w:rPr>
          <w:rFonts w:ascii="Arial" w:hAnsi="Arial" w:cs="Arial"/>
          <w:sz w:val="20"/>
          <w:szCs w:val="20"/>
        </w:rPr>
        <w:t xml:space="preserve">The ACMA has responsibility for the regulation of customer equipment, customer cabling and specified devices in Australia under the </w:t>
      </w:r>
      <w:r w:rsidR="00916D42" w:rsidRPr="0052744D">
        <w:rPr>
          <w:rFonts w:ascii="Arial" w:hAnsi="Arial" w:cs="Arial"/>
          <w:sz w:val="20"/>
          <w:szCs w:val="20"/>
        </w:rPr>
        <w:t xml:space="preserve">Act and the </w:t>
      </w:r>
      <w:r w:rsidRPr="0052744D">
        <w:rPr>
          <w:rFonts w:ascii="Arial" w:hAnsi="Arial" w:cs="Arial"/>
          <w:i/>
          <w:sz w:val="20"/>
          <w:szCs w:val="20"/>
        </w:rPr>
        <w:t>Telecommunications Act 1997</w:t>
      </w:r>
      <w:r w:rsidRPr="0052744D">
        <w:rPr>
          <w:rFonts w:ascii="Arial" w:hAnsi="Arial" w:cs="Arial"/>
          <w:sz w:val="20"/>
          <w:szCs w:val="20"/>
        </w:rPr>
        <w:t>. These regimes cover aspects of devices related to the radiocommuni</w:t>
      </w:r>
      <w:r w:rsidR="00F41498" w:rsidRPr="0052744D">
        <w:rPr>
          <w:rFonts w:ascii="Arial" w:hAnsi="Arial" w:cs="Arial"/>
          <w:sz w:val="20"/>
          <w:szCs w:val="20"/>
        </w:rPr>
        <w:t>cations, electromagnetic energy</w:t>
      </w:r>
      <w:r w:rsidR="009411C9" w:rsidRPr="0052744D">
        <w:rPr>
          <w:rFonts w:ascii="Arial" w:hAnsi="Arial" w:cs="Arial"/>
          <w:sz w:val="20"/>
          <w:szCs w:val="20"/>
        </w:rPr>
        <w:t xml:space="preserve"> (EME)</w:t>
      </w:r>
      <w:r w:rsidR="00F41498" w:rsidRPr="0052744D">
        <w:rPr>
          <w:rFonts w:ascii="Arial" w:hAnsi="Arial" w:cs="Arial"/>
          <w:sz w:val="20"/>
          <w:szCs w:val="20"/>
        </w:rPr>
        <w:t xml:space="preserve">, </w:t>
      </w:r>
      <w:r w:rsidR="009411C9" w:rsidRPr="0052744D">
        <w:rPr>
          <w:rFonts w:ascii="Arial" w:hAnsi="Arial" w:cs="Arial"/>
          <w:sz w:val="20"/>
          <w:szCs w:val="20"/>
        </w:rPr>
        <w:t>EMC</w:t>
      </w:r>
      <w:r w:rsidRPr="0052744D">
        <w:rPr>
          <w:rFonts w:ascii="Arial" w:hAnsi="Arial" w:cs="Arial"/>
          <w:sz w:val="20"/>
          <w:szCs w:val="20"/>
        </w:rPr>
        <w:t xml:space="preserve"> </w:t>
      </w:r>
      <w:r w:rsidR="00F41498" w:rsidRPr="0052744D">
        <w:rPr>
          <w:rFonts w:ascii="Arial" w:hAnsi="Arial" w:cs="Arial"/>
          <w:sz w:val="20"/>
          <w:szCs w:val="20"/>
        </w:rPr>
        <w:t xml:space="preserve">and telecommunications </w:t>
      </w:r>
      <w:r w:rsidRPr="0052744D">
        <w:rPr>
          <w:rFonts w:ascii="Arial" w:hAnsi="Arial" w:cs="Arial"/>
          <w:sz w:val="20"/>
          <w:szCs w:val="20"/>
        </w:rPr>
        <w:t xml:space="preserve">functions of </w:t>
      </w:r>
      <w:r w:rsidR="005C17EA" w:rsidRPr="0052744D">
        <w:rPr>
          <w:rFonts w:ascii="Arial" w:hAnsi="Arial" w:cs="Arial"/>
          <w:sz w:val="20"/>
          <w:szCs w:val="20"/>
        </w:rPr>
        <w:t xml:space="preserve">a </w:t>
      </w:r>
      <w:r w:rsidRPr="0052744D">
        <w:rPr>
          <w:rFonts w:ascii="Arial" w:hAnsi="Arial" w:cs="Arial"/>
          <w:sz w:val="20"/>
          <w:szCs w:val="20"/>
        </w:rPr>
        <w:t>device.</w:t>
      </w:r>
    </w:p>
    <w:bookmarkEnd w:id="2"/>
    <w:bookmarkEnd w:id="3"/>
    <w:p w:rsidR="00FD4084" w:rsidRPr="00993194" w:rsidRDefault="00FD4084" w:rsidP="00993194">
      <w:pPr>
        <w:spacing w:before="80" w:after="120" w:line="280" w:lineRule="atLeast"/>
        <w:jc w:val="both"/>
        <w:rPr>
          <w:rFonts w:ascii="Arial" w:hAnsi="Arial" w:cs="Arial"/>
          <w:sz w:val="20"/>
          <w:szCs w:val="20"/>
        </w:rPr>
      </w:pPr>
      <w:r w:rsidRPr="0052744D">
        <w:rPr>
          <w:rFonts w:ascii="Arial" w:hAnsi="Arial" w:cs="Arial"/>
          <w:sz w:val="20"/>
          <w:szCs w:val="20"/>
        </w:rPr>
        <w:t>Through the use of mandatory technical standards</w:t>
      </w:r>
      <w:r w:rsidR="00010BDD" w:rsidRPr="0052744D">
        <w:rPr>
          <w:rFonts w:ascii="Arial" w:hAnsi="Arial" w:cs="Arial"/>
          <w:sz w:val="20"/>
          <w:szCs w:val="20"/>
        </w:rPr>
        <w:t>,</w:t>
      </w:r>
      <w:r w:rsidRPr="0052744D">
        <w:rPr>
          <w:rFonts w:ascii="Arial" w:hAnsi="Arial" w:cs="Arial"/>
          <w:sz w:val="20"/>
          <w:szCs w:val="20"/>
        </w:rPr>
        <w:t xml:space="preserve"> the EMC arrangements set out protection levels from unintended </w:t>
      </w:r>
      <w:r w:rsidR="00BC3919" w:rsidRPr="0052744D">
        <w:rPr>
          <w:rFonts w:ascii="Arial" w:hAnsi="Arial" w:cs="Arial"/>
          <w:sz w:val="20"/>
          <w:szCs w:val="20"/>
        </w:rPr>
        <w:t xml:space="preserve">electromagnetic emissions </w:t>
      </w:r>
      <w:r w:rsidRPr="0052744D">
        <w:rPr>
          <w:rFonts w:ascii="Arial" w:hAnsi="Arial" w:cs="Arial"/>
          <w:sz w:val="20"/>
          <w:szCs w:val="20"/>
        </w:rPr>
        <w:t>for the protection of radiocommunications</w:t>
      </w:r>
      <w:r w:rsidRPr="00993194">
        <w:rPr>
          <w:rFonts w:ascii="Arial" w:hAnsi="Arial" w:cs="Arial"/>
          <w:sz w:val="20"/>
          <w:szCs w:val="20"/>
        </w:rPr>
        <w:t xml:space="preserve"> services. The EMC arrangements also contribute to </w:t>
      </w:r>
      <w:smartTag w:uri="urn:schemas-microsoft-com:office:smarttags" w:element="country-region">
        <w:smartTag w:uri="urn:schemas-microsoft-com:office:smarttags" w:element="place">
          <w:r w:rsidRPr="00993194">
            <w:rPr>
              <w:rFonts w:ascii="Arial" w:hAnsi="Arial" w:cs="Arial"/>
              <w:sz w:val="20"/>
              <w:szCs w:val="20"/>
            </w:rPr>
            <w:t>Australia</w:t>
          </w:r>
        </w:smartTag>
      </w:smartTag>
      <w:r w:rsidRPr="004A73DD">
        <w:rPr>
          <w:rFonts w:ascii="Arial" w:hAnsi="Arial" w:cs="Arial"/>
          <w:sz w:val="20"/>
          <w:szCs w:val="20"/>
        </w:rPr>
        <w:t>’</w:t>
      </w:r>
      <w:r w:rsidRPr="00993194">
        <w:rPr>
          <w:rFonts w:ascii="Arial" w:hAnsi="Arial" w:cs="Arial"/>
          <w:sz w:val="20"/>
          <w:szCs w:val="20"/>
        </w:rPr>
        <w:t>s international trade arrangements through the adoption of internationally recognised standards.</w:t>
      </w:r>
    </w:p>
    <w:p w:rsidR="00FD4084" w:rsidRPr="00993194" w:rsidRDefault="00FD4084" w:rsidP="00993194">
      <w:pPr>
        <w:spacing w:before="80" w:after="120" w:line="280" w:lineRule="atLeast"/>
        <w:jc w:val="both"/>
        <w:rPr>
          <w:rFonts w:ascii="Arial" w:hAnsi="Arial" w:cs="Arial"/>
          <w:sz w:val="20"/>
          <w:szCs w:val="20"/>
        </w:rPr>
      </w:pPr>
      <w:r w:rsidRPr="00993194">
        <w:rPr>
          <w:rFonts w:ascii="Arial" w:hAnsi="Arial" w:cs="Arial"/>
          <w:sz w:val="20"/>
          <w:szCs w:val="20"/>
        </w:rPr>
        <w:t xml:space="preserve">By imposing requirements on suppliers of devices </w:t>
      </w:r>
      <w:r w:rsidR="005C17EA">
        <w:rPr>
          <w:rFonts w:ascii="Arial" w:hAnsi="Arial" w:cs="Arial"/>
          <w:sz w:val="20"/>
          <w:szCs w:val="20"/>
        </w:rPr>
        <w:t xml:space="preserve">that are </w:t>
      </w:r>
      <w:r w:rsidRPr="00993194">
        <w:rPr>
          <w:rFonts w:ascii="Arial" w:hAnsi="Arial" w:cs="Arial"/>
          <w:sz w:val="20"/>
          <w:szCs w:val="20"/>
        </w:rPr>
        <w:t>capable of incidental emissions, the EMC Labelling Notice manages the risk of interference to radiocommunications services</w:t>
      </w:r>
      <w:r w:rsidR="00C1484B">
        <w:rPr>
          <w:rFonts w:ascii="Arial" w:hAnsi="Arial" w:cs="Arial"/>
          <w:sz w:val="20"/>
          <w:szCs w:val="20"/>
        </w:rPr>
        <w:t xml:space="preserve"> and to the performance of electrical products</w:t>
      </w:r>
      <w:r w:rsidR="00C1484B" w:rsidRPr="00367C1E">
        <w:rPr>
          <w:rFonts w:ascii="Arial" w:hAnsi="Arial" w:cs="Arial"/>
          <w:sz w:val="20"/>
          <w:szCs w:val="20"/>
        </w:rPr>
        <w:t>.</w:t>
      </w:r>
    </w:p>
    <w:p w:rsidR="00F1618C" w:rsidRDefault="00FD4084" w:rsidP="00993194">
      <w:pPr>
        <w:spacing w:before="80" w:after="120" w:line="280" w:lineRule="atLeast"/>
        <w:jc w:val="both"/>
        <w:rPr>
          <w:rFonts w:ascii="Arial" w:hAnsi="Arial" w:cs="Arial"/>
          <w:sz w:val="20"/>
          <w:szCs w:val="20"/>
        </w:rPr>
      </w:pPr>
      <w:r w:rsidRPr="00993194">
        <w:rPr>
          <w:rFonts w:ascii="Arial" w:hAnsi="Arial" w:cs="Arial"/>
          <w:sz w:val="20"/>
          <w:szCs w:val="20"/>
        </w:rPr>
        <w:t xml:space="preserve">The EMC Labelling Notice requires suppliers to apply a </w:t>
      </w:r>
      <w:r>
        <w:rPr>
          <w:rFonts w:ascii="Arial" w:hAnsi="Arial" w:cs="Arial"/>
          <w:sz w:val="20"/>
          <w:szCs w:val="20"/>
        </w:rPr>
        <w:t xml:space="preserve">compliance </w:t>
      </w:r>
      <w:r w:rsidRPr="00993194">
        <w:rPr>
          <w:rFonts w:ascii="Arial" w:hAnsi="Arial" w:cs="Arial"/>
          <w:sz w:val="20"/>
          <w:szCs w:val="20"/>
        </w:rPr>
        <w:t xml:space="preserve">label to specified devices to illustrate that the device complies with </w:t>
      </w:r>
      <w:r w:rsidR="00F41498">
        <w:rPr>
          <w:rFonts w:ascii="Arial" w:hAnsi="Arial" w:cs="Arial"/>
          <w:sz w:val="20"/>
          <w:szCs w:val="20"/>
        </w:rPr>
        <w:t xml:space="preserve">the technical requirements of the </w:t>
      </w:r>
      <w:r w:rsidR="00F1618C">
        <w:rPr>
          <w:rFonts w:ascii="Arial" w:hAnsi="Arial" w:cs="Arial"/>
          <w:sz w:val="20"/>
          <w:szCs w:val="20"/>
        </w:rPr>
        <w:t xml:space="preserve">EMC </w:t>
      </w:r>
      <w:r w:rsidR="00F41498">
        <w:rPr>
          <w:rFonts w:ascii="Arial" w:hAnsi="Arial" w:cs="Arial"/>
          <w:sz w:val="20"/>
          <w:szCs w:val="20"/>
        </w:rPr>
        <w:t>Labelling Notice.</w:t>
      </w:r>
      <w:r w:rsidR="00F1618C">
        <w:rPr>
          <w:rFonts w:ascii="Arial" w:hAnsi="Arial" w:cs="Arial"/>
          <w:sz w:val="20"/>
          <w:szCs w:val="20"/>
        </w:rPr>
        <w:t xml:space="preserve"> </w:t>
      </w:r>
      <w:r w:rsidRPr="00993194">
        <w:rPr>
          <w:rFonts w:ascii="Arial" w:hAnsi="Arial" w:cs="Arial"/>
          <w:sz w:val="20"/>
          <w:szCs w:val="20"/>
        </w:rPr>
        <w:t xml:space="preserve"> </w:t>
      </w:r>
      <w:bookmarkStart w:id="4" w:name="OLE_LINK7"/>
      <w:r w:rsidR="00F1618C">
        <w:rPr>
          <w:rFonts w:ascii="Arial" w:hAnsi="Arial" w:cs="Arial"/>
          <w:sz w:val="20"/>
          <w:szCs w:val="20"/>
        </w:rPr>
        <w:t xml:space="preserve">A compliance label </w:t>
      </w:r>
      <w:r w:rsidR="00EE4AF8">
        <w:rPr>
          <w:rFonts w:ascii="Arial" w:hAnsi="Arial" w:cs="Arial"/>
          <w:sz w:val="20"/>
          <w:szCs w:val="20"/>
        </w:rPr>
        <w:t xml:space="preserve">under the current EMC Labelling Notice consists of compliance information (generally </w:t>
      </w:r>
      <w:r w:rsidR="00FB3385">
        <w:rPr>
          <w:rFonts w:ascii="Arial" w:hAnsi="Arial" w:cs="Arial"/>
          <w:sz w:val="20"/>
          <w:szCs w:val="20"/>
        </w:rPr>
        <w:t xml:space="preserve">information to identify a </w:t>
      </w:r>
      <w:r w:rsidR="00EE4AF8">
        <w:rPr>
          <w:rFonts w:ascii="Arial" w:hAnsi="Arial" w:cs="Arial"/>
          <w:sz w:val="20"/>
          <w:szCs w:val="20"/>
        </w:rPr>
        <w:t xml:space="preserve">supplier) and a compliance mark, being either the C-Tick mark or the RCM. </w:t>
      </w:r>
    </w:p>
    <w:p w:rsidR="00FA0C10" w:rsidRPr="00FA0C10" w:rsidRDefault="00FD4084" w:rsidP="00FA0C10">
      <w:pPr>
        <w:spacing w:before="80" w:after="120" w:line="280" w:lineRule="atLeast"/>
        <w:jc w:val="both"/>
        <w:rPr>
          <w:rFonts w:ascii="Arial" w:hAnsi="Arial" w:cs="Arial"/>
          <w:sz w:val="20"/>
          <w:szCs w:val="20"/>
        </w:rPr>
      </w:pPr>
      <w:r w:rsidRPr="00993194">
        <w:rPr>
          <w:rFonts w:ascii="Arial" w:hAnsi="Arial" w:cs="Arial"/>
          <w:sz w:val="20"/>
          <w:szCs w:val="20"/>
        </w:rPr>
        <w:t xml:space="preserve">Affixing a compliance </w:t>
      </w:r>
      <w:r>
        <w:rPr>
          <w:rFonts w:ascii="Arial" w:hAnsi="Arial" w:cs="Arial"/>
          <w:sz w:val="20"/>
          <w:szCs w:val="20"/>
        </w:rPr>
        <w:t>label</w:t>
      </w:r>
      <w:r w:rsidRPr="00993194">
        <w:rPr>
          <w:rFonts w:ascii="Arial" w:hAnsi="Arial" w:cs="Arial"/>
          <w:sz w:val="20"/>
          <w:szCs w:val="20"/>
        </w:rPr>
        <w:t xml:space="preserve"> on a device is a prima facie demonstration of compliance with applicable technical standards.  </w:t>
      </w:r>
      <w:bookmarkEnd w:id="4"/>
      <w:r w:rsidR="002A6597">
        <w:rPr>
          <w:rFonts w:ascii="Arial" w:hAnsi="Arial" w:cs="Arial"/>
          <w:sz w:val="20"/>
          <w:szCs w:val="20"/>
        </w:rPr>
        <w:t>C</w:t>
      </w:r>
      <w:r w:rsidR="00FA0C10" w:rsidRPr="00FA0C10">
        <w:rPr>
          <w:rFonts w:ascii="Arial" w:hAnsi="Arial" w:cs="Arial"/>
          <w:sz w:val="20"/>
          <w:szCs w:val="20"/>
        </w:rPr>
        <w:t xml:space="preserve">ompliance </w:t>
      </w:r>
      <w:r w:rsidR="002A6597">
        <w:rPr>
          <w:rFonts w:ascii="Arial" w:hAnsi="Arial" w:cs="Arial"/>
          <w:sz w:val="20"/>
          <w:szCs w:val="20"/>
        </w:rPr>
        <w:t>labels</w:t>
      </w:r>
      <w:r w:rsidR="002A6597" w:rsidRPr="00FA0C10">
        <w:rPr>
          <w:rFonts w:ascii="Arial" w:hAnsi="Arial" w:cs="Arial"/>
          <w:sz w:val="20"/>
          <w:szCs w:val="20"/>
        </w:rPr>
        <w:t xml:space="preserve"> </w:t>
      </w:r>
      <w:r w:rsidR="00FA0C10" w:rsidRPr="00FA0C10">
        <w:rPr>
          <w:rFonts w:ascii="Arial" w:hAnsi="Arial" w:cs="Arial"/>
          <w:sz w:val="20"/>
          <w:szCs w:val="20"/>
        </w:rPr>
        <w:t xml:space="preserve">also provide retailers with assurance that </w:t>
      </w:r>
      <w:r w:rsidR="00FA0C10" w:rsidRPr="00FA0C10">
        <w:rPr>
          <w:rFonts w:ascii="Arial" w:hAnsi="Arial" w:cs="Arial"/>
          <w:sz w:val="20"/>
          <w:szCs w:val="20"/>
        </w:rPr>
        <w:lastRenderedPageBreak/>
        <w:t xml:space="preserve">the devices labelled with the mark are suitable for market placement. </w:t>
      </w:r>
      <w:r w:rsidR="000D4427" w:rsidRPr="001E198A">
        <w:rPr>
          <w:rFonts w:ascii="Arial" w:hAnsi="Arial" w:cs="Arial"/>
          <w:sz w:val="20"/>
          <w:szCs w:val="20"/>
        </w:rPr>
        <w:t>The labelling requirements</w:t>
      </w:r>
      <w:r w:rsidR="00BC5882" w:rsidRPr="001E198A">
        <w:rPr>
          <w:rFonts w:ascii="Arial" w:hAnsi="Arial" w:cs="Arial"/>
          <w:sz w:val="20"/>
          <w:szCs w:val="20"/>
        </w:rPr>
        <w:t xml:space="preserve"> </w:t>
      </w:r>
      <w:r w:rsidR="00FA0C10" w:rsidRPr="001E198A">
        <w:rPr>
          <w:rFonts w:ascii="Arial" w:hAnsi="Arial" w:cs="Arial"/>
          <w:sz w:val="20"/>
          <w:szCs w:val="20"/>
        </w:rPr>
        <w:t>impos</w:t>
      </w:r>
      <w:r w:rsidR="000D4427" w:rsidRPr="001E198A">
        <w:rPr>
          <w:rFonts w:ascii="Arial" w:hAnsi="Arial" w:cs="Arial"/>
          <w:sz w:val="20"/>
          <w:szCs w:val="20"/>
        </w:rPr>
        <w:t>ed</w:t>
      </w:r>
      <w:r w:rsidR="00FA0C10" w:rsidRPr="001E198A">
        <w:rPr>
          <w:rFonts w:ascii="Arial" w:hAnsi="Arial" w:cs="Arial"/>
          <w:sz w:val="20"/>
          <w:szCs w:val="20"/>
        </w:rPr>
        <w:t xml:space="preserve"> </w:t>
      </w:r>
      <w:r w:rsidR="005C17EA" w:rsidRPr="001E198A">
        <w:rPr>
          <w:rFonts w:ascii="Arial" w:hAnsi="Arial" w:cs="Arial"/>
          <w:sz w:val="20"/>
          <w:szCs w:val="20"/>
        </w:rPr>
        <w:t xml:space="preserve">on suppliers </w:t>
      </w:r>
      <w:r w:rsidR="00FA0C10" w:rsidRPr="001E198A">
        <w:rPr>
          <w:rFonts w:ascii="Arial" w:hAnsi="Arial" w:cs="Arial"/>
          <w:sz w:val="20"/>
          <w:szCs w:val="20"/>
        </w:rPr>
        <w:t>(</w:t>
      </w:r>
      <w:r w:rsidR="00CD4BA9" w:rsidRPr="001E198A">
        <w:rPr>
          <w:rFonts w:ascii="Arial" w:hAnsi="Arial" w:cs="Arial"/>
          <w:sz w:val="20"/>
          <w:szCs w:val="20"/>
        </w:rPr>
        <w:t>which encompasses</w:t>
      </w:r>
      <w:r w:rsidR="000D4427" w:rsidRPr="001E198A">
        <w:rPr>
          <w:rFonts w:ascii="Arial" w:hAnsi="Arial" w:cs="Arial"/>
          <w:sz w:val="20"/>
          <w:szCs w:val="20"/>
        </w:rPr>
        <w:t xml:space="preserve"> </w:t>
      </w:r>
      <w:r w:rsidR="00FA0C10" w:rsidRPr="001E198A">
        <w:rPr>
          <w:rFonts w:ascii="Arial" w:hAnsi="Arial" w:cs="Arial"/>
          <w:sz w:val="20"/>
          <w:szCs w:val="20"/>
        </w:rPr>
        <w:t>manufacturers</w:t>
      </w:r>
      <w:r w:rsidR="002F3A55" w:rsidRPr="001E198A">
        <w:rPr>
          <w:rFonts w:ascii="Arial" w:hAnsi="Arial" w:cs="Arial"/>
          <w:sz w:val="20"/>
          <w:szCs w:val="20"/>
        </w:rPr>
        <w:t xml:space="preserve">, </w:t>
      </w:r>
      <w:r w:rsidR="00FA0C10" w:rsidRPr="001E198A">
        <w:rPr>
          <w:rFonts w:ascii="Arial" w:hAnsi="Arial" w:cs="Arial"/>
          <w:sz w:val="20"/>
          <w:szCs w:val="20"/>
        </w:rPr>
        <w:t>importers</w:t>
      </w:r>
      <w:r w:rsidR="00D06748" w:rsidRPr="001E198A">
        <w:rPr>
          <w:rFonts w:ascii="Arial" w:hAnsi="Arial" w:cs="Arial"/>
          <w:sz w:val="20"/>
          <w:szCs w:val="20"/>
        </w:rPr>
        <w:t xml:space="preserve"> and their agents</w:t>
      </w:r>
      <w:r w:rsidR="00FA0C10" w:rsidRPr="001E198A">
        <w:rPr>
          <w:rFonts w:ascii="Arial" w:hAnsi="Arial" w:cs="Arial"/>
          <w:sz w:val="20"/>
          <w:szCs w:val="20"/>
        </w:rPr>
        <w:t xml:space="preserve">) </w:t>
      </w:r>
      <w:r w:rsidR="00FA0C10" w:rsidRPr="00FA0C10">
        <w:rPr>
          <w:rFonts w:ascii="Arial" w:hAnsi="Arial" w:cs="Arial"/>
          <w:sz w:val="20"/>
          <w:szCs w:val="20"/>
        </w:rPr>
        <w:t>are intended to limit the supply of non-compliant devices to the market.</w:t>
      </w:r>
    </w:p>
    <w:p w:rsidR="005C17EA" w:rsidRPr="00BF0407" w:rsidRDefault="00855635" w:rsidP="00FA0C10">
      <w:pPr>
        <w:spacing w:before="80" w:after="120" w:line="280" w:lineRule="atLeast"/>
        <w:jc w:val="both"/>
        <w:rPr>
          <w:rFonts w:ascii="Arial" w:hAnsi="Arial" w:cs="Arial"/>
          <w:sz w:val="20"/>
          <w:szCs w:val="20"/>
        </w:rPr>
      </w:pPr>
      <w:r w:rsidRPr="00855635">
        <w:rPr>
          <w:rFonts w:ascii="Arial" w:hAnsi="Arial" w:cs="Arial"/>
          <w:sz w:val="20"/>
          <w:szCs w:val="20"/>
        </w:rPr>
        <w:t xml:space="preserve">There are currently three compliance marks that can be applied to compliance labels to indicate compliance </w:t>
      </w:r>
      <w:r w:rsidRPr="00C44961">
        <w:rPr>
          <w:rFonts w:ascii="Arial" w:hAnsi="Arial" w:cs="Arial"/>
          <w:sz w:val="20"/>
          <w:szCs w:val="20"/>
        </w:rPr>
        <w:t xml:space="preserve">with </w:t>
      </w:r>
      <w:r w:rsidR="00C022A8" w:rsidRPr="00C44961">
        <w:rPr>
          <w:rFonts w:ascii="Arial" w:hAnsi="Arial" w:cs="Arial"/>
          <w:sz w:val="20"/>
          <w:szCs w:val="20"/>
        </w:rPr>
        <w:t xml:space="preserve">the </w:t>
      </w:r>
      <w:r w:rsidRPr="00855635">
        <w:rPr>
          <w:rFonts w:ascii="Arial" w:hAnsi="Arial" w:cs="Arial"/>
          <w:sz w:val="20"/>
          <w:szCs w:val="20"/>
        </w:rPr>
        <w:t xml:space="preserve">ACMA labelling arrangements: </w:t>
      </w:r>
    </w:p>
    <w:p w:rsidR="00855635" w:rsidRPr="00855635" w:rsidRDefault="00855635" w:rsidP="00855635">
      <w:pPr>
        <w:numPr>
          <w:ilvl w:val="0"/>
          <w:numId w:val="8"/>
        </w:numPr>
        <w:spacing w:before="80" w:after="120" w:line="280" w:lineRule="atLeast"/>
        <w:jc w:val="both"/>
        <w:rPr>
          <w:rFonts w:ascii="Arial" w:hAnsi="Arial" w:cs="Arial"/>
          <w:sz w:val="20"/>
          <w:szCs w:val="20"/>
        </w:rPr>
      </w:pPr>
      <w:r w:rsidRPr="00855635">
        <w:rPr>
          <w:rFonts w:ascii="Arial" w:hAnsi="Arial" w:cs="Arial"/>
          <w:sz w:val="20"/>
          <w:szCs w:val="20"/>
        </w:rPr>
        <w:t xml:space="preserve">the A-Tick mark, used for telecommunications customer equipment and customer cabling; </w:t>
      </w:r>
    </w:p>
    <w:p w:rsidR="00855635" w:rsidRPr="00855635" w:rsidRDefault="00855635" w:rsidP="00855635">
      <w:pPr>
        <w:numPr>
          <w:ilvl w:val="0"/>
          <w:numId w:val="8"/>
        </w:numPr>
        <w:spacing w:before="80" w:after="120" w:line="280" w:lineRule="atLeast"/>
        <w:jc w:val="both"/>
        <w:rPr>
          <w:rFonts w:ascii="Arial" w:hAnsi="Arial" w:cs="Arial"/>
          <w:sz w:val="20"/>
          <w:szCs w:val="20"/>
        </w:rPr>
      </w:pPr>
      <w:r w:rsidRPr="00855635">
        <w:rPr>
          <w:rFonts w:ascii="Arial" w:hAnsi="Arial" w:cs="Arial"/>
          <w:sz w:val="20"/>
          <w:szCs w:val="20"/>
        </w:rPr>
        <w:t xml:space="preserve">the C-Tick mark, used for radiocommunications emissions, EMC and EME; and </w:t>
      </w:r>
    </w:p>
    <w:p w:rsidR="00855635" w:rsidRPr="00855635" w:rsidRDefault="00855635" w:rsidP="00855635">
      <w:pPr>
        <w:numPr>
          <w:ilvl w:val="0"/>
          <w:numId w:val="8"/>
        </w:numPr>
        <w:spacing w:before="80" w:after="120" w:line="280" w:lineRule="atLeast"/>
        <w:jc w:val="both"/>
        <w:rPr>
          <w:rFonts w:ascii="Arial" w:hAnsi="Arial" w:cs="Arial"/>
          <w:sz w:val="20"/>
          <w:szCs w:val="20"/>
        </w:rPr>
      </w:pPr>
      <w:r w:rsidRPr="00855635">
        <w:rPr>
          <w:rFonts w:ascii="Arial" w:hAnsi="Arial" w:cs="Arial"/>
          <w:sz w:val="20"/>
          <w:szCs w:val="20"/>
        </w:rPr>
        <w:t xml:space="preserve">the RCM, used for radiocommunications, EMC and EME.  </w:t>
      </w:r>
    </w:p>
    <w:p w:rsidR="00931DFA" w:rsidRPr="00BF0407" w:rsidRDefault="00855635" w:rsidP="005C17EA">
      <w:pPr>
        <w:spacing w:before="80" w:after="120" w:line="280" w:lineRule="atLeast"/>
        <w:jc w:val="both"/>
        <w:rPr>
          <w:rFonts w:ascii="Arial" w:hAnsi="Arial" w:cs="Arial"/>
          <w:sz w:val="20"/>
          <w:szCs w:val="20"/>
        </w:rPr>
      </w:pPr>
      <w:r w:rsidRPr="00855635">
        <w:rPr>
          <w:rFonts w:ascii="Arial" w:hAnsi="Arial" w:cs="Arial"/>
          <w:sz w:val="20"/>
          <w:szCs w:val="20"/>
        </w:rPr>
        <w:t xml:space="preserve">The </w:t>
      </w:r>
      <w:r w:rsidR="00B13500">
        <w:rPr>
          <w:rFonts w:ascii="Arial" w:hAnsi="Arial" w:cs="Arial"/>
          <w:sz w:val="20"/>
          <w:szCs w:val="20"/>
        </w:rPr>
        <w:t xml:space="preserve">rules about </w:t>
      </w:r>
      <w:r w:rsidR="00B13500" w:rsidRPr="00855635">
        <w:rPr>
          <w:rFonts w:ascii="Arial" w:hAnsi="Arial" w:cs="Arial"/>
          <w:sz w:val="20"/>
          <w:szCs w:val="20"/>
        </w:rPr>
        <w:t>us</w:t>
      </w:r>
      <w:r w:rsidR="00B13500">
        <w:rPr>
          <w:rFonts w:ascii="Arial" w:hAnsi="Arial" w:cs="Arial"/>
          <w:sz w:val="20"/>
          <w:szCs w:val="20"/>
        </w:rPr>
        <w:t>ing</w:t>
      </w:r>
      <w:r w:rsidRPr="00855635">
        <w:rPr>
          <w:rFonts w:ascii="Arial" w:hAnsi="Arial" w:cs="Arial"/>
          <w:sz w:val="20"/>
          <w:szCs w:val="20"/>
        </w:rPr>
        <w:t xml:space="preserve"> these marks</w:t>
      </w:r>
      <w:r w:rsidR="005931DF">
        <w:rPr>
          <w:rFonts w:ascii="Arial" w:hAnsi="Arial" w:cs="Arial"/>
          <w:sz w:val="20"/>
          <w:szCs w:val="20"/>
        </w:rPr>
        <w:t xml:space="preserve"> to indicate compliance with applicable technical standards</w:t>
      </w:r>
      <w:r w:rsidRPr="00855635">
        <w:rPr>
          <w:rFonts w:ascii="Arial" w:hAnsi="Arial" w:cs="Arial"/>
          <w:sz w:val="20"/>
          <w:szCs w:val="20"/>
        </w:rPr>
        <w:t xml:space="preserve"> </w:t>
      </w:r>
      <w:r w:rsidR="00B13500">
        <w:rPr>
          <w:rFonts w:ascii="Arial" w:hAnsi="Arial" w:cs="Arial"/>
          <w:sz w:val="20"/>
          <w:szCs w:val="20"/>
        </w:rPr>
        <w:t>are</w:t>
      </w:r>
      <w:r w:rsidR="00B13500" w:rsidRPr="00855635">
        <w:rPr>
          <w:rFonts w:ascii="Arial" w:hAnsi="Arial" w:cs="Arial"/>
          <w:sz w:val="20"/>
          <w:szCs w:val="20"/>
        </w:rPr>
        <w:t xml:space="preserve"> </w:t>
      </w:r>
      <w:r w:rsidRPr="00855635">
        <w:rPr>
          <w:rFonts w:ascii="Arial" w:hAnsi="Arial" w:cs="Arial"/>
          <w:sz w:val="20"/>
          <w:szCs w:val="20"/>
        </w:rPr>
        <w:t>set out in the EMC Labelling Notice as well as the:</w:t>
      </w:r>
    </w:p>
    <w:p w:rsidR="00931DFA" w:rsidRPr="00BF0407" w:rsidRDefault="00855635" w:rsidP="00931DFA">
      <w:pPr>
        <w:numPr>
          <w:ilvl w:val="0"/>
          <w:numId w:val="7"/>
        </w:numPr>
        <w:spacing w:before="80" w:after="120" w:line="280" w:lineRule="atLeast"/>
        <w:jc w:val="both"/>
        <w:rPr>
          <w:rFonts w:ascii="Arial" w:hAnsi="Arial" w:cs="Arial"/>
          <w:sz w:val="20"/>
          <w:szCs w:val="20"/>
        </w:rPr>
      </w:pPr>
      <w:r w:rsidRPr="00855635">
        <w:rPr>
          <w:rFonts w:ascii="Arial" w:hAnsi="Arial" w:cs="Arial"/>
          <w:sz w:val="20"/>
          <w:szCs w:val="20"/>
        </w:rPr>
        <w:t xml:space="preserve">the </w:t>
      </w:r>
      <w:r w:rsidRPr="00855635">
        <w:rPr>
          <w:rFonts w:ascii="Arial" w:hAnsi="Arial" w:cs="Arial"/>
          <w:i/>
          <w:sz w:val="20"/>
          <w:szCs w:val="20"/>
        </w:rPr>
        <w:t xml:space="preserve">Telecommunications Labelling (Customer Equipment and Customer Cabling) Notice 2001; </w:t>
      </w:r>
    </w:p>
    <w:p w:rsidR="00931DFA" w:rsidRPr="00BF0407" w:rsidRDefault="00855635" w:rsidP="00931DFA">
      <w:pPr>
        <w:numPr>
          <w:ilvl w:val="0"/>
          <w:numId w:val="7"/>
        </w:numPr>
        <w:spacing w:before="80" w:after="120" w:line="280" w:lineRule="atLeast"/>
        <w:jc w:val="both"/>
        <w:rPr>
          <w:rFonts w:ascii="Arial" w:hAnsi="Arial" w:cs="Arial"/>
          <w:sz w:val="20"/>
          <w:szCs w:val="20"/>
        </w:rPr>
      </w:pPr>
      <w:r w:rsidRPr="00855635">
        <w:rPr>
          <w:rFonts w:ascii="Arial" w:hAnsi="Arial" w:cs="Arial"/>
          <w:sz w:val="20"/>
          <w:szCs w:val="20"/>
        </w:rPr>
        <w:t xml:space="preserve">the </w:t>
      </w:r>
      <w:r w:rsidRPr="00855635">
        <w:rPr>
          <w:rFonts w:ascii="Arial" w:hAnsi="Arial" w:cs="Arial"/>
          <w:i/>
          <w:sz w:val="20"/>
          <w:szCs w:val="20"/>
        </w:rPr>
        <w:t xml:space="preserve">Radiocommunications Devices (Compliance Labelling) Notice 2003; </w:t>
      </w:r>
      <w:r w:rsidRPr="00855635">
        <w:rPr>
          <w:rFonts w:ascii="Arial" w:hAnsi="Arial" w:cs="Arial"/>
          <w:sz w:val="20"/>
          <w:szCs w:val="20"/>
        </w:rPr>
        <w:t>and</w:t>
      </w:r>
      <w:r w:rsidRPr="00855635">
        <w:rPr>
          <w:rFonts w:ascii="Arial" w:hAnsi="Arial" w:cs="Arial"/>
          <w:i/>
          <w:sz w:val="20"/>
          <w:szCs w:val="20"/>
        </w:rPr>
        <w:t xml:space="preserve"> </w:t>
      </w:r>
    </w:p>
    <w:p w:rsidR="00931DFA" w:rsidRPr="00BF0407" w:rsidRDefault="00855635" w:rsidP="00931DFA">
      <w:pPr>
        <w:numPr>
          <w:ilvl w:val="0"/>
          <w:numId w:val="7"/>
        </w:numPr>
        <w:spacing w:before="80" w:after="120" w:line="280" w:lineRule="atLeast"/>
        <w:jc w:val="both"/>
        <w:rPr>
          <w:rFonts w:ascii="Arial" w:hAnsi="Arial" w:cs="Arial"/>
          <w:sz w:val="20"/>
          <w:szCs w:val="20"/>
        </w:rPr>
      </w:pPr>
      <w:r w:rsidRPr="00855635">
        <w:rPr>
          <w:rFonts w:ascii="Arial" w:hAnsi="Arial" w:cs="Arial"/>
          <w:sz w:val="20"/>
          <w:szCs w:val="20"/>
        </w:rPr>
        <w:t>the</w:t>
      </w:r>
      <w:r w:rsidRPr="00855635">
        <w:rPr>
          <w:rFonts w:ascii="Arial" w:hAnsi="Arial" w:cs="Arial"/>
          <w:i/>
          <w:sz w:val="20"/>
          <w:szCs w:val="20"/>
        </w:rPr>
        <w:t xml:space="preserve"> Radiocommunications (Compliance Labelling – Electromagnetic Radiation) Notice 2003</w:t>
      </w:r>
      <w:r w:rsidRPr="00855635">
        <w:rPr>
          <w:rFonts w:ascii="Arial" w:hAnsi="Arial" w:cs="Arial"/>
          <w:sz w:val="20"/>
          <w:szCs w:val="20"/>
        </w:rPr>
        <w:t xml:space="preserve">, </w:t>
      </w:r>
    </w:p>
    <w:p w:rsidR="00855635" w:rsidRPr="00855635" w:rsidRDefault="00855635" w:rsidP="00855635">
      <w:pPr>
        <w:spacing w:before="80" w:after="120" w:line="280" w:lineRule="atLeast"/>
        <w:jc w:val="both"/>
        <w:rPr>
          <w:rFonts w:ascii="Arial" w:hAnsi="Arial" w:cs="Arial"/>
          <w:sz w:val="20"/>
          <w:szCs w:val="20"/>
        </w:rPr>
      </w:pPr>
      <w:r w:rsidRPr="00855635">
        <w:rPr>
          <w:rFonts w:ascii="Arial" w:hAnsi="Arial" w:cs="Arial"/>
          <w:sz w:val="20"/>
          <w:szCs w:val="20"/>
        </w:rPr>
        <w:t xml:space="preserve">(together, the ACMA Labelling Notices).  </w:t>
      </w:r>
    </w:p>
    <w:p w:rsidR="005C17EA" w:rsidRPr="00BF0407" w:rsidRDefault="00855635" w:rsidP="00FA0C10">
      <w:pPr>
        <w:spacing w:before="80" w:after="120" w:line="280" w:lineRule="atLeast"/>
        <w:jc w:val="both"/>
        <w:rPr>
          <w:rFonts w:ascii="Arial" w:hAnsi="Arial" w:cs="Arial"/>
          <w:sz w:val="20"/>
          <w:szCs w:val="20"/>
        </w:rPr>
      </w:pPr>
      <w:r w:rsidRPr="00855635">
        <w:rPr>
          <w:rFonts w:ascii="Arial" w:hAnsi="Arial" w:cs="Arial"/>
          <w:sz w:val="20"/>
          <w:szCs w:val="20"/>
        </w:rPr>
        <w:t xml:space="preserve">The RCM is also used to indicate compliance with electrical equipment safety requirements under Australian State and Territory legislation. </w:t>
      </w:r>
    </w:p>
    <w:p w:rsidR="00FA0C10" w:rsidRPr="00BF0407" w:rsidRDefault="00855635" w:rsidP="00FA0C10">
      <w:pPr>
        <w:spacing w:before="80" w:after="120" w:line="280" w:lineRule="atLeast"/>
        <w:jc w:val="both"/>
        <w:rPr>
          <w:rFonts w:ascii="Arial" w:hAnsi="Arial" w:cs="Arial"/>
          <w:sz w:val="20"/>
          <w:szCs w:val="20"/>
        </w:rPr>
      </w:pPr>
      <w:r w:rsidRPr="00855635">
        <w:rPr>
          <w:rFonts w:ascii="Arial" w:hAnsi="Arial" w:cs="Arial"/>
          <w:sz w:val="20"/>
          <w:szCs w:val="20"/>
        </w:rPr>
        <w:t xml:space="preserve">The existence of separate compliance labels reflects the historical distinction between different sectors </w:t>
      </w:r>
      <w:r w:rsidR="000D4427" w:rsidRPr="001E198A">
        <w:rPr>
          <w:rFonts w:ascii="Arial" w:hAnsi="Arial" w:cs="Arial"/>
          <w:sz w:val="20"/>
          <w:szCs w:val="20"/>
        </w:rPr>
        <w:t xml:space="preserve">of </w:t>
      </w:r>
      <w:r w:rsidRPr="001E198A">
        <w:rPr>
          <w:rFonts w:ascii="Arial" w:hAnsi="Arial" w:cs="Arial"/>
          <w:sz w:val="20"/>
          <w:szCs w:val="20"/>
        </w:rPr>
        <w:t>the</w:t>
      </w:r>
      <w:r w:rsidRPr="00855635">
        <w:rPr>
          <w:rFonts w:ascii="Arial" w:hAnsi="Arial" w:cs="Arial"/>
          <w:sz w:val="20"/>
          <w:szCs w:val="20"/>
        </w:rPr>
        <w:t xml:space="preserve"> communications and IT industry.</w:t>
      </w:r>
      <w:r w:rsidR="00F52FB6">
        <w:rPr>
          <w:rFonts w:ascii="Arial" w:hAnsi="Arial" w:cs="Arial"/>
          <w:sz w:val="20"/>
          <w:szCs w:val="20"/>
        </w:rPr>
        <w:t xml:space="preserve"> </w:t>
      </w:r>
      <w:r w:rsidRPr="00855635">
        <w:rPr>
          <w:rFonts w:ascii="Arial" w:hAnsi="Arial" w:cs="Arial"/>
          <w:sz w:val="20"/>
          <w:szCs w:val="20"/>
        </w:rPr>
        <w:t>As these previously discrete industries converge, single items of equipment are increasingly subject to overlapping technical regulatory requirements related to radiocommunications, EMC, EME and telecommunications. Devices that have historically been of narrow regulatory interest may now be subject to multiple regulatory arrangements, including different labelling arrangements.</w:t>
      </w:r>
    </w:p>
    <w:p w:rsidR="00FA0C10" w:rsidRPr="00BF0407" w:rsidRDefault="00855635" w:rsidP="00FA0C10">
      <w:pPr>
        <w:spacing w:before="80" w:after="120" w:line="280" w:lineRule="atLeast"/>
        <w:jc w:val="both"/>
        <w:rPr>
          <w:rFonts w:ascii="Arial" w:hAnsi="Arial" w:cs="Arial"/>
          <w:sz w:val="20"/>
          <w:szCs w:val="20"/>
        </w:rPr>
      </w:pPr>
      <w:r w:rsidRPr="00855635">
        <w:rPr>
          <w:rFonts w:ascii="Arial" w:hAnsi="Arial" w:cs="Arial"/>
          <w:sz w:val="20"/>
          <w:szCs w:val="20"/>
        </w:rPr>
        <w:t xml:space="preserve">The existence of multiple (and mandatory) regulatory labels, which apply in respect of particular technical requirements, is inconsistent with the evolution </w:t>
      </w:r>
      <w:r w:rsidR="009655FC">
        <w:rPr>
          <w:rFonts w:ascii="Arial" w:hAnsi="Arial" w:cs="Arial"/>
          <w:sz w:val="20"/>
          <w:szCs w:val="20"/>
        </w:rPr>
        <w:t xml:space="preserve">of </w:t>
      </w:r>
      <w:r w:rsidRPr="00855635">
        <w:rPr>
          <w:rFonts w:ascii="Arial" w:hAnsi="Arial" w:cs="Arial"/>
          <w:sz w:val="20"/>
          <w:szCs w:val="20"/>
        </w:rPr>
        <w:t>the communications and IT technical and commercial environment.  It also increases regulatory and compliance costs for industry.</w:t>
      </w:r>
    </w:p>
    <w:p w:rsidR="006A6B9A" w:rsidRPr="00BF0407" w:rsidRDefault="00855635" w:rsidP="006A6B9A">
      <w:pPr>
        <w:spacing w:before="80" w:after="120" w:line="280" w:lineRule="atLeast"/>
        <w:jc w:val="both"/>
        <w:rPr>
          <w:rFonts w:ascii="Arial" w:hAnsi="Arial" w:cs="Arial"/>
          <w:sz w:val="20"/>
          <w:szCs w:val="20"/>
        </w:rPr>
      </w:pPr>
      <w:r w:rsidRPr="00855635">
        <w:rPr>
          <w:rFonts w:ascii="Arial" w:hAnsi="Arial" w:cs="Arial"/>
          <w:sz w:val="20"/>
          <w:szCs w:val="20"/>
        </w:rPr>
        <w:t>The ACMA Labelling Notices have been amended to specify the RCM as the regulatory compliance mark to be applied to compliance labels to illustrate compliance with applicable regulatory requirements.</w:t>
      </w:r>
    </w:p>
    <w:p w:rsidR="00FA0C10" w:rsidRPr="00993194" w:rsidRDefault="00FA0C10" w:rsidP="00FA0C10">
      <w:pPr>
        <w:spacing w:before="80" w:after="120" w:line="280" w:lineRule="atLeast"/>
        <w:jc w:val="both"/>
        <w:rPr>
          <w:rFonts w:ascii="Arial" w:hAnsi="Arial" w:cs="Arial"/>
          <w:sz w:val="20"/>
          <w:szCs w:val="20"/>
        </w:rPr>
      </w:pPr>
      <w:r w:rsidRPr="00BF0407">
        <w:rPr>
          <w:rFonts w:ascii="Arial" w:hAnsi="Arial" w:cs="Arial"/>
          <w:sz w:val="20"/>
          <w:szCs w:val="20"/>
        </w:rPr>
        <w:t xml:space="preserve">The implementation of a consolidated regulatory compliance </w:t>
      </w:r>
      <w:r w:rsidR="002A6597" w:rsidRPr="00BF0407">
        <w:rPr>
          <w:rFonts w:ascii="Arial" w:hAnsi="Arial" w:cs="Arial"/>
          <w:sz w:val="20"/>
          <w:szCs w:val="20"/>
        </w:rPr>
        <w:t xml:space="preserve">label </w:t>
      </w:r>
      <w:r w:rsidRPr="00BF0407">
        <w:rPr>
          <w:rFonts w:ascii="Arial" w:hAnsi="Arial" w:cs="Arial"/>
          <w:sz w:val="20"/>
          <w:szCs w:val="20"/>
        </w:rPr>
        <w:t xml:space="preserve">will lessen industry administrative burdens by reducing the complexity of regulatory arrangements and consequently the time required by industry to comprehend and abide by those arrangements. Less complex labelling arrangements also increase the likelihood of compliance and </w:t>
      </w:r>
      <w:r w:rsidR="002A6597" w:rsidRPr="00BF0407">
        <w:rPr>
          <w:rFonts w:ascii="Arial" w:hAnsi="Arial" w:cs="Arial"/>
          <w:sz w:val="20"/>
          <w:szCs w:val="20"/>
        </w:rPr>
        <w:t xml:space="preserve">therefore </w:t>
      </w:r>
      <w:r w:rsidRPr="00BF0407">
        <w:rPr>
          <w:rFonts w:ascii="Arial" w:hAnsi="Arial" w:cs="Arial"/>
          <w:sz w:val="20"/>
          <w:szCs w:val="20"/>
        </w:rPr>
        <w:t>improve regulatory outcomes.</w:t>
      </w:r>
    </w:p>
    <w:p w:rsidR="00FD4084" w:rsidRPr="00993194" w:rsidRDefault="00FD4084" w:rsidP="00993194">
      <w:pPr>
        <w:spacing w:before="80" w:after="120" w:line="280" w:lineRule="atLeast"/>
        <w:jc w:val="both"/>
        <w:rPr>
          <w:rFonts w:ascii="Arial" w:hAnsi="Arial" w:cs="Arial"/>
          <w:sz w:val="20"/>
          <w:szCs w:val="20"/>
        </w:rPr>
      </w:pPr>
      <w:r w:rsidRPr="00D52441">
        <w:rPr>
          <w:rFonts w:ascii="Arial" w:hAnsi="Arial" w:cs="Arial"/>
          <w:b/>
          <w:sz w:val="20"/>
          <w:szCs w:val="20"/>
        </w:rPr>
        <w:t>Operation</w:t>
      </w:r>
      <w:r w:rsidRPr="00993194">
        <w:rPr>
          <w:rFonts w:ascii="Arial" w:hAnsi="Arial" w:cs="Arial"/>
          <w:sz w:val="20"/>
          <w:szCs w:val="20"/>
        </w:rPr>
        <w:t xml:space="preserve"> </w:t>
      </w:r>
    </w:p>
    <w:p w:rsidR="009411C9" w:rsidRDefault="00FA0C10" w:rsidP="009411C9">
      <w:pPr>
        <w:spacing w:before="80" w:after="120" w:line="280" w:lineRule="atLeast"/>
        <w:jc w:val="both"/>
        <w:rPr>
          <w:rFonts w:ascii="Arial" w:hAnsi="Arial" w:cs="Arial"/>
          <w:sz w:val="20"/>
          <w:szCs w:val="20"/>
        </w:rPr>
      </w:pPr>
      <w:r w:rsidRPr="00993194">
        <w:rPr>
          <w:rFonts w:ascii="Arial" w:hAnsi="Arial" w:cs="Arial"/>
          <w:sz w:val="20"/>
          <w:szCs w:val="20"/>
        </w:rPr>
        <w:t>The Amendment Notice amends the EMC Labelling Notice to</w:t>
      </w:r>
      <w:r w:rsidRPr="00FA0C10">
        <w:rPr>
          <w:rFonts w:ascii="Arial" w:hAnsi="Arial" w:cs="Arial"/>
          <w:sz w:val="20"/>
          <w:szCs w:val="20"/>
        </w:rPr>
        <w:t xml:space="preserve"> </w:t>
      </w:r>
      <w:r>
        <w:rPr>
          <w:rFonts w:ascii="Arial" w:hAnsi="Arial" w:cs="Arial"/>
          <w:sz w:val="20"/>
          <w:szCs w:val="20"/>
        </w:rPr>
        <w:t xml:space="preserve">specify </w:t>
      </w:r>
      <w:r w:rsidR="00EE4AF8">
        <w:rPr>
          <w:rFonts w:ascii="Arial" w:hAnsi="Arial" w:cs="Arial"/>
          <w:sz w:val="20"/>
          <w:szCs w:val="20"/>
        </w:rPr>
        <w:t>that</w:t>
      </w:r>
      <w:r w:rsidR="00FB3385">
        <w:rPr>
          <w:rFonts w:ascii="Arial" w:hAnsi="Arial" w:cs="Arial"/>
          <w:sz w:val="20"/>
          <w:szCs w:val="20"/>
        </w:rPr>
        <w:t xml:space="preserve"> compliance labels will no longer require compliance information and</w:t>
      </w:r>
      <w:r w:rsidR="004F54B2">
        <w:rPr>
          <w:rFonts w:ascii="Arial" w:hAnsi="Arial" w:cs="Arial"/>
          <w:sz w:val="20"/>
          <w:szCs w:val="20"/>
        </w:rPr>
        <w:t>,</w:t>
      </w:r>
      <w:r w:rsidR="00FB3385">
        <w:rPr>
          <w:rFonts w:ascii="Arial" w:hAnsi="Arial" w:cs="Arial"/>
          <w:sz w:val="20"/>
          <w:szCs w:val="20"/>
        </w:rPr>
        <w:t xml:space="preserve"> </w:t>
      </w:r>
      <w:r w:rsidR="00EE4AF8">
        <w:rPr>
          <w:rFonts w:ascii="Arial" w:hAnsi="Arial" w:cs="Arial"/>
          <w:sz w:val="20"/>
          <w:szCs w:val="20"/>
        </w:rPr>
        <w:t xml:space="preserve">from 1 March 2016, </w:t>
      </w:r>
      <w:r w:rsidR="00FB3385">
        <w:rPr>
          <w:rFonts w:ascii="Arial" w:hAnsi="Arial" w:cs="Arial"/>
          <w:sz w:val="20"/>
          <w:szCs w:val="20"/>
        </w:rPr>
        <w:t xml:space="preserve">only </w:t>
      </w:r>
      <w:r>
        <w:rPr>
          <w:rFonts w:ascii="Arial" w:hAnsi="Arial" w:cs="Arial"/>
          <w:sz w:val="20"/>
          <w:szCs w:val="20"/>
        </w:rPr>
        <w:t xml:space="preserve">the </w:t>
      </w:r>
      <w:r w:rsidR="00F41498">
        <w:rPr>
          <w:rFonts w:ascii="Arial" w:hAnsi="Arial" w:cs="Arial"/>
          <w:sz w:val="20"/>
          <w:szCs w:val="20"/>
        </w:rPr>
        <w:t>RCM</w:t>
      </w:r>
      <w:r>
        <w:rPr>
          <w:rFonts w:ascii="Arial" w:hAnsi="Arial" w:cs="Arial"/>
          <w:sz w:val="20"/>
          <w:szCs w:val="20"/>
        </w:rPr>
        <w:t xml:space="preserve"> </w:t>
      </w:r>
      <w:r w:rsidR="00FB3385">
        <w:rPr>
          <w:rFonts w:ascii="Arial" w:hAnsi="Arial" w:cs="Arial"/>
          <w:sz w:val="20"/>
          <w:szCs w:val="20"/>
        </w:rPr>
        <w:t xml:space="preserve">will be required </w:t>
      </w:r>
      <w:r w:rsidR="003B1859">
        <w:rPr>
          <w:rFonts w:ascii="Arial" w:hAnsi="Arial" w:cs="Arial"/>
          <w:sz w:val="20"/>
          <w:szCs w:val="20"/>
        </w:rPr>
        <w:t xml:space="preserve">and permitted </w:t>
      </w:r>
      <w:r w:rsidR="00FB3385">
        <w:rPr>
          <w:rFonts w:ascii="Arial" w:hAnsi="Arial" w:cs="Arial"/>
          <w:sz w:val="20"/>
          <w:szCs w:val="20"/>
        </w:rPr>
        <w:t xml:space="preserve">to </w:t>
      </w:r>
      <w:r w:rsidR="004F54B2">
        <w:rPr>
          <w:rFonts w:ascii="Arial" w:hAnsi="Arial" w:cs="Arial"/>
          <w:sz w:val="20"/>
          <w:szCs w:val="20"/>
        </w:rPr>
        <w:t xml:space="preserve">be applied to </w:t>
      </w:r>
      <w:r>
        <w:rPr>
          <w:rFonts w:ascii="Arial" w:hAnsi="Arial" w:cs="Arial"/>
          <w:sz w:val="20"/>
          <w:szCs w:val="20"/>
        </w:rPr>
        <w:t xml:space="preserve">the compliance </w:t>
      </w:r>
      <w:r w:rsidR="002A6597">
        <w:rPr>
          <w:rFonts w:ascii="Arial" w:hAnsi="Arial" w:cs="Arial"/>
          <w:sz w:val="20"/>
          <w:szCs w:val="20"/>
        </w:rPr>
        <w:t xml:space="preserve">label </w:t>
      </w:r>
      <w:r>
        <w:rPr>
          <w:rFonts w:ascii="Arial" w:hAnsi="Arial" w:cs="Arial"/>
          <w:sz w:val="20"/>
          <w:szCs w:val="20"/>
        </w:rPr>
        <w:t xml:space="preserve">to indicate compliance with the </w:t>
      </w:r>
      <w:r>
        <w:rPr>
          <w:rFonts w:ascii="Arial" w:hAnsi="Arial" w:cs="Arial"/>
          <w:sz w:val="20"/>
          <w:szCs w:val="20"/>
        </w:rPr>
        <w:lastRenderedPageBreak/>
        <w:t>EMC regulatory requirements</w:t>
      </w:r>
      <w:r w:rsidR="001816A8">
        <w:rPr>
          <w:rFonts w:ascii="Arial" w:hAnsi="Arial" w:cs="Arial"/>
          <w:sz w:val="20"/>
          <w:szCs w:val="20"/>
        </w:rPr>
        <w:t>.</w:t>
      </w:r>
      <w:r w:rsidR="00FB3385">
        <w:rPr>
          <w:rFonts w:ascii="Arial" w:hAnsi="Arial" w:cs="Arial"/>
          <w:sz w:val="20"/>
          <w:szCs w:val="20"/>
        </w:rPr>
        <w:t xml:space="preserve">  Supplier</w:t>
      </w:r>
      <w:r w:rsidR="004F54B2">
        <w:rPr>
          <w:rFonts w:ascii="Arial" w:hAnsi="Arial" w:cs="Arial"/>
          <w:sz w:val="20"/>
          <w:szCs w:val="20"/>
        </w:rPr>
        <w:t>s</w:t>
      </w:r>
      <w:r w:rsidR="00FB3385">
        <w:rPr>
          <w:rFonts w:ascii="Arial" w:hAnsi="Arial" w:cs="Arial"/>
          <w:sz w:val="20"/>
          <w:szCs w:val="20"/>
        </w:rPr>
        <w:t xml:space="preserve"> that have been issued with a supplier code number under the EMC Labelling Notice will still be able to apply either the RCM or the C-Tick mark to a device until 1 March 2016. </w:t>
      </w:r>
      <w:r w:rsidR="009411C9" w:rsidRPr="004F54B2">
        <w:rPr>
          <w:rFonts w:ascii="Arial" w:hAnsi="Arial" w:cs="Arial"/>
          <w:sz w:val="20"/>
          <w:szCs w:val="20"/>
        </w:rPr>
        <w:t xml:space="preserve">The use of the RCM </w:t>
      </w:r>
      <w:r w:rsidR="004F54B2">
        <w:rPr>
          <w:rFonts w:ascii="Arial" w:hAnsi="Arial" w:cs="Arial"/>
          <w:sz w:val="20"/>
          <w:szCs w:val="20"/>
        </w:rPr>
        <w:t xml:space="preserve">will </w:t>
      </w:r>
      <w:r w:rsidR="009411C9" w:rsidRPr="004F54B2">
        <w:rPr>
          <w:rFonts w:ascii="Arial" w:hAnsi="Arial" w:cs="Arial"/>
          <w:sz w:val="20"/>
          <w:szCs w:val="20"/>
        </w:rPr>
        <w:t xml:space="preserve">not change any other regulatory requirements applying to devices. </w:t>
      </w:r>
    </w:p>
    <w:p w:rsidR="00E651C9" w:rsidRDefault="00E651C9" w:rsidP="00E651C9">
      <w:pPr>
        <w:spacing w:before="80" w:after="120" w:line="280" w:lineRule="atLeast"/>
        <w:jc w:val="both"/>
        <w:rPr>
          <w:rFonts w:ascii="Arial" w:hAnsi="Arial" w:cs="Arial"/>
          <w:sz w:val="20"/>
          <w:szCs w:val="20"/>
        </w:rPr>
      </w:pPr>
      <w:r>
        <w:rPr>
          <w:rFonts w:ascii="Arial" w:hAnsi="Arial" w:cs="Arial"/>
          <w:sz w:val="20"/>
          <w:szCs w:val="20"/>
        </w:rPr>
        <w:t xml:space="preserve">The Amendment Notice </w:t>
      </w:r>
      <w:r w:rsidR="00FB3385">
        <w:rPr>
          <w:rFonts w:ascii="Arial" w:hAnsi="Arial" w:cs="Arial"/>
          <w:sz w:val="20"/>
          <w:szCs w:val="20"/>
        </w:rPr>
        <w:t xml:space="preserve">also </w:t>
      </w:r>
      <w:r w:rsidRPr="00993194">
        <w:rPr>
          <w:rFonts w:ascii="Arial" w:hAnsi="Arial" w:cs="Arial"/>
          <w:sz w:val="20"/>
          <w:szCs w:val="20"/>
        </w:rPr>
        <w:t xml:space="preserve">amends the EMC Labelling Notice </w:t>
      </w:r>
      <w:r>
        <w:rPr>
          <w:rFonts w:ascii="Arial" w:hAnsi="Arial" w:cs="Arial"/>
          <w:sz w:val="20"/>
          <w:szCs w:val="20"/>
        </w:rPr>
        <w:t>to require s</w:t>
      </w:r>
      <w:r w:rsidRPr="00EE5718">
        <w:rPr>
          <w:rFonts w:ascii="Arial" w:hAnsi="Arial" w:cs="Arial"/>
          <w:sz w:val="20"/>
          <w:szCs w:val="20"/>
        </w:rPr>
        <w:t xml:space="preserve">uppliers to register </w:t>
      </w:r>
      <w:r w:rsidR="00FB3385">
        <w:rPr>
          <w:rFonts w:ascii="Arial" w:hAnsi="Arial" w:cs="Arial"/>
          <w:sz w:val="20"/>
          <w:szCs w:val="20"/>
        </w:rPr>
        <w:t xml:space="preserve">on a </w:t>
      </w:r>
      <w:r w:rsidR="001C0D7D">
        <w:rPr>
          <w:rFonts w:ascii="Arial" w:hAnsi="Arial" w:cs="Arial"/>
          <w:sz w:val="20"/>
          <w:szCs w:val="20"/>
        </w:rPr>
        <w:t>n</w:t>
      </w:r>
      <w:r w:rsidRPr="00EE5718">
        <w:rPr>
          <w:rFonts w:ascii="Arial" w:hAnsi="Arial" w:cs="Arial"/>
          <w:sz w:val="20"/>
          <w:szCs w:val="20"/>
        </w:rPr>
        <w:t xml:space="preserve">ational </w:t>
      </w:r>
      <w:r w:rsidR="001C0D7D">
        <w:rPr>
          <w:rFonts w:ascii="Arial" w:hAnsi="Arial" w:cs="Arial"/>
          <w:sz w:val="20"/>
          <w:szCs w:val="20"/>
        </w:rPr>
        <w:t>d</w:t>
      </w:r>
      <w:r w:rsidRPr="00EE5718">
        <w:rPr>
          <w:rFonts w:ascii="Arial" w:hAnsi="Arial" w:cs="Arial"/>
          <w:sz w:val="20"/>
          <w:szCs w:val="20"/>
        </w:rPr>
        <w:t>atabase.</w:t>
      </w:r>
      <w:r w:rsidR="004E65B1">
        <w:rPr>
          <w:rFonts w:ascii="Arial" w:hAnsi="Arial" w:cs="Arial"/>
          <w:sz w:val="20"/>
          <w:szCs w:val="20"/>
        </w:rPr>
        <w:t xml:space="preserve"> Th</w:t>
      </w:r>
      <w:r w:rsidR="00440E62">
        <w:rPr>
          <w:rFonts w:ascii="Arial" w:hAnsi="Arial" w:cs="Arial"/>
          <w:sz w:val="20"/>
          <w:szCs w:val="20"/>
        </w:rPr>
        <w:t>is</w:t>
      </w:r>
      <w:r w:rsidR="004E65B1">
        <w:rPr>
          <w:rFonts w:ascii="Arial" w:hAnsi="Arial" w:cs="Arial"/>
          <w:sz w:val="20"/>
          <w:szCs w:val="20"/>
        </w:rPr>
        <w:t xml:space="preserve"> replaces the requirement</w:t>
      </w:r>
      <w:r w:rsidR="004E65B1" w:rsidRPr="004E65B1">
        <w:rPr>
          <w:rFonts w:ascii="Arial" w:hAnsi="Arial" w:cs="Arial"/>
          <w:sz w:val="20"/>
          <w:szCs w:val="20"/>
        </w:rPr>
        <w:t xml:space="preserve"> </w:t>
      </w:r>
      <w:r w:rsidR="004E65B1">
        <w:rPr>
          <w:rFonts w:ascii="Arial" w:hAnsi="Arial" w:cs="Arial"/>
          <w:sz w:val="20"/>
          <w:szCs w:val="20"/>
        </w:rPr>
        <w:t xml:space="preserve">for </w:t>
      </w:r>
      <w:r w:rsidR="004E65B1" w:rsidRPr="004E65B1">
        <w:rPr>
          <w:rFonts w:ascii="Arial" w:hAnsi="Arial" w:cs="Arial"/>
          <w:sz w:val="20"/>
          <w:szCs w:val="20"/>
        </w:rPr>
        <w:t xml:space="preserve">suppliers to register with the ACMA using a paper-based registration process. Under the revised arrangements, suppliers will register using </w:t>
      </w:r>
      <w:r w:rsidR="00FB3385">
        <w:rPr>
          <w:rFonts w:ascii="Arial" w:hAnsi="Arial" w:cs="Arial"/>
          <w:sz w:val="20"/>
          <w:szCs w:val="20"/>
        </w:rPr>
        <w:t xml:space="preserve">an </w:t>
      </w:r>
      <w:r w:rsidR="00A71D79">
        <w:rPr>
          <w:rFonts w:ascii="Arial" w:hAnsi="Arial" w:cs="Arial"/>
          <w:sz w:val="20"/>
          <w:szCs w:val="20"/>
        </w:rPr>
        <w:t xml:space="preserve">internet based </w:t>
      </w:r>
      <w:r w:rsidR="004E65B1" w:rsidRPr="004E65B1">
        <w:rPr>
          <w:rFonts w:ascii="Arial" w:hAnsi="Arial" w:cs="Arial"/>
          <w:sz w:val="20"/>
          <w:szCs w:val="20"/>
        </w:rPr>
        <w:t xml:space="preserve">on-line registration </w:t>
      </w:r>
      <w:r w:rsidR="00FB3385">
        <w:rPr>
          <w:rFonts w:ascii="Arial" w:hAnsi="Arial" w:cs="Arial"/>
          <w:sz w:val="20"/>
          <w:szCs w:val="20"/>
        </w:rPr>
        <w:t>database, referred to as the national database</w:t>
      </w:r>
      <w:r w:rsidR="004E65B1" w:rsidRPr="004E65B1">
        <w:rPr>
          <w:rFonts w:ascii="Arial" w:hAnsi="Arial" w:cs="Arial"/>
          <w:sz w:val="20"/>
          <w:szCs w:val="20"/>
        </w:rPr>
        <w:t xml:space="preserve">. </w:t>
      </w:r>
      <w:r w:rsidR="00FB3385">
        <w:rPr>
          <w:rFonts w:ascii="Arial" w:hAnsi="Arial" w:cs="Arial"/>
          <w:sz w:val="20"/>
          <w:szCs w:val="20"/>
        </w:rPr>
        <w:t xml:space="preserve"> Use of </w:t>
      </w:r>
      <w:r w:rsidR="004E65B1" w:rsidRPr="004E65B1">
        <w:rPr>
          <w:rFonts w:ascii="Arial" w:hAnsi="Arial" w:cs="Arial"/>
          <w:sz w:val="20"/>
          <w:szCs w:val="20"/>
        </w:rPr>
        <w:t>a</w:t>
      </w:r>
      <w:r w:rsidR="00FB3385">
        <w:rPr>
          <w:rFonts w:ascii="Arial" w:hAnsi="Arial" w:cs="Arial"/>
          <w:sz w:val="20"/>
          <w:szCs w:val="20"/>
        </w:rPr>
        <w:t>n online</w:t>
      </w:r>
      <w:r w:rsidR="004E65B1" w:rsidRPr="004E65B1">
        <w:rPr>
          <w:rFonts w:ascii="Arial" w:hAnsi="Arial" w:cs="Arial"/>
          <w:sz w:val="20"/>
          <w:szCs w:val="20"/>
        </w:rPr>
        <w:t xml:space="preserve"> </w:t>
      </w:r>
      <w:r w:rsidR="001C0D7D">
        <w:rPr>
          <w:rFonts w:ascii="Arial" w:hAnsi="Arial" w:cs="Arial"/>
          <w:sz w:val="20"/>
          <w:szCs w:val="20"/>
        </w:rPr>
        <w:t>n</w:t>
      </w:r>
      <w:r w:rsidR="004E65B1" w:rsidRPr="004E65B1">
        <w:rPr>
          <w:rFonts w:ascii="Arial" w:hAnsi="Arial" w:cs="Arial"/>
          <w:sz w:val="20"/>
          <w:szCs w:val="20"/>
        </w:rPr>
        <w:t xml:space="preserve">ational </w:t>
      </w:r>
      <w:r w:rsidR="001C0D7D">
        <w:rPr>
          <w:rFonts w:ascii="Arial" w:hAnsi="Arial" w:cs="Arial"/>
          <w:sz w:val="20"/>
          <w:szCs w:val="20"/>
        </w:rPr>
        <w:t>d</w:t>
      </w:r>
      <w:r w:rsidR="004E65B1" w:rsidRPr="004E65B1">
        <w:rPr>
          <w:rFonts w:ascii="Arial" w:hAnsi="Arial" w:cs="Arial"/>
          <w:sz w:val="20"/>
          <w:szCs w:val="20"/>
        </w:rPr>
        <w:t>atabase</w:t>
      </w:r>
      <w:r w:rsidR="00FB3385">
        <w:rPr>
          <w:rFonts w:ascii="Arial" w:hAnsi="Arial" w:cs="Arial"/>
          <w:sz w:val="20"/>
          <w:szCs w:val="20"/>
        </w:rPr>
        <w:t xml:space="preserve"> </w:t>
      </w:r>
      <w:r w:rsidR="004E65B1" w:rsidRPr="004E65B1">
        <w:rPr>
          <w:rFonts w:ascii="Arial" w:hAnsi="Arial" w:cs="Arial"/>
          <w:sz w:val="20"/>
          <w:szCs w:val="20"/>
        </w:rPr>
        <w:t>will reduce compliance costs for industry.</w:t>
      </w:r>
      <w:r w:rsidR="002A6597">
        <w:rPr>
          <w:rFonts w:ascii="Arial" w:hAnsi="Arial" w:cs="Arial"/>
          <w:sz w:val="20"/>
          <w:szCs w:val="20"/>
        </w:rPr>
        <w:t xml:space="preserve"> </w:t>
      </w:r>
    </w:p>
    <w:p w:rsidR="002045DA" w:rsidRPr="002045DA" w:rsidRDefault="00FB3385" w:rsidP="002045DA">
      <w:pPr>
        <w:spacing w:before="80" w:after="120" w:line="280" w:lineRule="atLeast"/>
        <w:jc w:val="both"/>
        <w:rPr>
          <w:rFonts w:ascii="Arial" w:hAnsi="Arial" w:cs="Arial"/>
          <w:sz w:val="20"/>
          <w:szCs w:val="20"/>
        </w:rPr>
      </w:pPr>
      <w:r>
        <w:rPr>
          <w:rFonts w:ascii="Arial" w:hAnsi="Arial" w:cs="Arial"/>
          <w:sz w:val="20"/>
          <w:szCs w:val="20"/>
        </w:rPr>
        <w:t xml:space="preserve">It is intended that </w:t>
      </w:r>
      <w:r w:rsidR="002045DA" w:rsidRPr="002045DA">
        <w:rPr>
          <w:rFonts w:ascii="Arial" w:hAnsi="Arial" w:cs="Arial"/>
          <w:sz w:val="20"/>
          <w:szCs w:val="20"/>
        </w:rPr>
        <w:t xml:space="preserve">the </w:t>
      </w:r>
      <w:r w:rsidR="001C0D7D">
        <w:rPr>
          <w:rFonts w:ascii="Arial" w:hAnsi="Arial" w:cs="Arial"/>
          <w:sz w:val="20"/>
          <w:szCs w:val="20"/>
        </w:rPr>
        <w:t>n</w:t>
      </w:r>
      <w:r w:rsidR="002045DA" w:rsidRPr="002045DA">
        <w:rPr>
          <w:rFonts w:ascii="Arial" w:hAnsi="Arial" w:cs="Arial"/>
          <w:sz w:val="20"/>
          <w:szCs w:val="20"/>
        </w:rPr>
        <w:t xml:space="preserve">ational </w:t>
      </w:r>
      <w:r w:rsidR="001C0D7D">
        <w:rPr>
          <w:rFonts w:ascii="Arial" w:hAnsi="Arial" w:cs="Arial"/>
          <w:sz w:val="20"/>
          <w:szCs w:val="20"/>
        </w:rPr>
        <w:t>d</w:t>
      </w:r>
      <w:r w:rsidR="002045DA" w:rsidRPr="002045DA">
        <w:rPr>
          <w:rFonts w:ascii="Arial" w:hAnsi="Arial" w:cs="Arial"/>
          <w:sz w:val="20"/>
          <w:szCs w:val="20"/>
        </w:rPr>
        <w:t xml:space="preserve">atabase will facilitate industry self regulation. Members of the public, retailers and other suppliers will be able to </w:t>
      </w:r>
      <w:r w:rsidR="004F54B2">
        <w:rPr>
          <w:rFonts w:ascii="Arial" w:hAnsi="Arial" w:cs="Arial"/>
          <w:sz w:val="20"/>
          <w:szCs w:val="20"/>
        </w:rPr>
        <w:t xml:space="preserve">access information contained on the national database to </w:t>
      </w:r>
      <w:r w:rsidR="002045DA" w:rsidRPr="002045DA">
        <w:rPr>
          <w:rFonts w:ascii="Arial" w:hAnsi="Arial" w:cs="Arial"/>
          <w:sz w:val="20"/>
          <w:szCs w:val="20"/>
        </w:rPr>
        <w:t>independently identify suppliers of particular devices</w:t>
      </w:r>
      <w:r w:rsidR="00C90244">
        <w:rPr>
          <w:rFonts w:ascii="Arial" w:hAnsi="Arial" w:cs="Arial"/>
          <w:sz w:val="20"/>
          <w:szCs w:val="20"/>
        </w:rPr>
        <w:t>.</w:t>
      </w:r>
    </w:p>
    <w:p w:rsidR="002045DA" w:rsidRPr="002045DA" w:rsidRDefault="002045DA" w:rsidP="002045DA">
      <w:pPr>
        <w:spacing w:before="80" w:after="120" w:line="280" w:lineRule="atLeast"/>
        <w:jc w:val="both"/>
        <w:rPr>
          <w:rFonts w:ascii="Arial" w:hAnsi="Arial" w:cs="Arial"/>
          <w:sz w:val="20"/>
          <w:szCs w:val="20"/>
        </w:rPr>
      </w:pPr>
      <w:r w:rsidRPr="002045DA">
        <w:rPr>
          <w:rFonts w:ascii="Arial" w:hAnsi="Arial" w:cs="Arial"/>
          <w:sz w:val="20"/>
          <w:szCs w:val="20"/>
        </w:rPr>
        <w:t xml:space="preserve">The use of the </w:t>
      </w:r>
      <w:r w:rsidR="001C0D7D">
        <w:rPr>
          <w:rFonts w:ascii="Arial" w:hAnsi="Arial" w:cs="Arial"/>
          <w:sz w:val="20"/>
          <w:szCs w:val="20"/>
        </w:rPr>
        <w:t>n</w:t>
      </w:r>
      <w:r w:rsidRPr="002045DA">
        <w:rPr>
          <w:rFonts w:ascii="Arial" w:hAnsi="Arial" w:cs="Arial"/>
          <w:sz w:val="20"/>
          <w:szCs w:val="20"/>
        </w:rPr>
        <w:t xml:space="preserve">ational </w:t>
      </w:r>
      <w:r w:rsidR="001C0D7D">
        <w:rPr>
          <w:rFonts w:ascii="Arial" w:hAnsi="Arial" w:cs="Arial"/>
          <w:sz w:val="20"/>
          <w:szCs w:val="20"/>
        </w:rPr>
        <w:t>d</w:t>
      </w:r>
      <w:r w:rsidRPr="002045DA">
        <w:rPr>
          <w:rFonts w:ascii="Arial" w:hAnsi="Arial" w:cs="Arial"/>
          <w:sz w:val="20"/>
          <w:szCs w:val="20"/>
        </w:rPr>
        <w:t xml:space="preserve">atabase will assist the ACMA to monitor and enforce compliance with the </w:t>
      </w:r>
      <w:r w:rsidR="008D7641">
        <w:rPr>
          <w:rFonts w:ascii="Arial" w:hAnsi="Arial" w:cs="Arial"/>
          <w:sz w:val="20"/>
          <w:szCs w:val="20"/>
        </w:rPr>
        <w:t xml:space="preserve">EMC arrangements and other </w:t>
      </w:r>
      <w:r w:rsidRPr="002045DA">
        <w:rPr>
          <w:rFonts w:ascii="Arial" w:hAnsi="Arial" w:cs="Arial"/>
          <w:sz w:val="20"/>
          <w:szCs w:val="20"/>
        </w:rPr>
        <w:t>regulatory requirements</w:t>
      </w:r>
      <w:r w:rsidR="00E546EA">
        <w:rPr>
          <w:rFonts w:ascii="Arial" w:hAnsi="Arial" w:cs="Arial"/>
          <w:sz w:val="20"/>
          <w:szCs w:val="20"/>
        </w:rPr>
        <w:t xml:space="preserve">.  In particular, it will enable the ACMA to easily identify and contact a supplier (to facilitate investigations and assist the ACMA </w:t>
      </w:r>
      <w:r w:rsidR="003B1859">
        <w:rPr>
          <w:rFonts w:ascii="Arial" w:hAnsi="Arial" w:cs="Arial"/>
          <w:sz w:val="20"/>
          <w:szCs w:val="20"/>
        </w:rPr>
        <w:t xml:space="preserve">to </w:t>
      </w:r>
      <w:r w:rsidR="00E546EA">
        <w:rPr>
          <w:rFonts w:ascii="Arial" w:hAnsi="Arial" w:cs="Arial"/>
          <w:sz w:val="20"/>
          <w:szCs w:val="20"/>
        </w:rPr>
        <w:t xml:space="preserve">respond to complaints).  It will also enable the ACMA to monitor supplier locations and behaviours and to target compliance programs for particular groups of suppliers.  </w:t>
      </w:r>
    </w:p>
    <w:p w:rsidR="00FD4084" w:rsidRPr="00993194" w:rsidRDefault="00FD4084" w:rsidP="00993194">
      <w:pPr>
        <w:spacing w:before="80" w:after="120" w:line="280" w:lineRule="atLeast"/>
        <w:jc w:val="both"/>
        <w:rPr>
          <w:rFonts w:ascii="Arial" w:hAnsi="Arial" w:cs="Arial"/>
          <w:sz w:val="20"/>
          <w:szCs w:val="20"/>
        </w:rPr>
      </w:pPr>
      <w:bookmarkStart w:id="5" w:name="OLE_LINK8"/>
      <w:bookmarkStart w:id="6" w:name="OLE_LINK9"/>
      <w:r w:rsidRPr="00993194">
        <w:rPr>
          <w:rFonts w:ascii="Arial" w:hAnsi="Arial" w:cs="Arial"/>
          <w:b/>
          <w:sz w:val="20"/>
          <w:szCs w:val="20"/>
        </w:rPr>
        <w:t>Consultation</w:t>
      </w:r>
    </w:p>
    <w:p w:rsidR="004E65B1" w:rsidRDefault="00E546EA" w:rsidP="00993194">
      <w:pPr>
        <w:spacing w:before="80" w:after="120" w:line="280" w:lineRule="atLeast"/>
        <w:jc w:val="both"/>
        <w:rPr>
          <w:rFonts w:ascii="Arial" w:hAnsi="Arial" w:cs="Arial"/>
          <w:sz w:val="20"/>
          <w:szCs w:val="20"/>
        </w:rPr>
      </w:pPr>
      <w:r>
        <w:rPr>
          <w:rFonts w:ascii="Arial" w:hAnsi="Arial" w:cs="Arial"/>
          <w:sz w:val="20"/>
          <w:szCs w:val="20"/>
        </w:rPr>
        <w:t xml:space="preserve">The ACMA conducted two rounds of public consultation regarding the </w:t>
      </w:r>
      <w:r w:rsidR="004E65B1" w:rsidRPr="004E65B1">
        <w:rPr>
          <w:rFonts w:ascii="Arial" w:hAnsi="Arial" w:cs="Arial"/>
          <w:sz w:val="20"/>
          <w:szCs w:val="20"/>
        </w:rPr>
        <w:t>changes to the EMC Labelling Notice</w:t>
      </w:r>
      <w:r>
        <w:rPr>
          <w:rFonts w:ascii="Arial" w:hAnsi="Arial" w:cs="Arial"/>
          <w:sz w:val="20"/>
          <w:szCs w:val="20"/>
        </w:rPr>
        <w:t xml:space="preserve">.  The ACMA also held </w:t>
      </w:r>
      <w:r w:rsidR="002A6597">
        <w:rPr>
          <w:rFonts w:ascii="Arial" w:hAnsi="Arial" w:cs="Arial"/>
          <w:sz w:val="20"/>
          <w:szCs w:val="20"/>
        </w:rPr>
        <w:t xml:space="preserve">follow up discussions with, and </w:t>
      </w:r>
      <w:r w:rsidR="00AD74EA">
        <w:rPr>
          <w:rFonts w:ascii="Arial" w:hAnsi="Arial" w:cs="Arial"/>
          <w:sz w:val="20"/>
          <w:szCs w:val="20"/>
        </w:rPr>
        <w:t xml:space="preserve">delivered </w:t>
      </w:r>
      <w:r w:rsidR="002A6597">
        <w:rPr>
          <w:rFonts w:ascii="Arial" w:hAnsi="Arial" w:cs="Arial"/>
          <w:sz w:val="20"/>
          <w:szCs w:val="20"/>
        </w:rPr>
        <w:t>presentations to, industry representatives.</w:t>
      </w:r>
    </w:p>
    <w:p w:rsidR="005E5D80" w:rsidRDefault="004E65B1" w:rsidP="004E65B1">
      <w:pPr>
        <w:spacing w:before="80" w:after="120" w:line="280" w:lineRule="atLeast"/>
        <w:jc w:val="both"/>
        <w:rPr>
          <w:rFonts w:ascii="Arial" w:hAnsi="Arial" w:cs="Arial"/>
          <w:sz w:val="20"/>
          <w:szCs w:val="20"/>
        </w:rPr>
      </w:pPr>
      <w:r w:rsidRPr="004E65B1">
        <w:rPr>
          <w:rFonts w:ascii="Arial" w:hAnsi="Arial" w:cs="Arial"/>
          <w:sz w:val="20"/>
          <w:szCs w:val="20"/>
        </w:rPr>
        <w:t>A discussion paper</w:t>
      </w:r>
      <w:r w:rsidR="005E5D80">
        <w:rPr>
          <w:rFonts w:ascii="Arial" w:hAnsi="Arial" w:cs="Arial"/>
          <w:sz w:val="20"/>
          <w:szCs w:val="20"/>
        </w:rPr>
        <w:t xml:space="preserve">, </w:t>
      </w:r>
      <w:r w:rsidR="00F453E6">
        <w:rPr>
          <w:rFonts w:ascii="Arial" w:hAnsi="Arial" w:cs="Arial"/>
          <w:sz w:val="20"/>
          <w:szCs w:val="20"/>
        </w:rPr>
        <w:t>‘Proposed changes to labelling arrangements – Implementation of a consolidated regulatory compliance mark and electronic labelling’</w:t>
      </w:r>
      <w:r w:rsidR="005E5D80">
        <w:rPr>
          <w:rFonts w:ascii="Arial" w:hAnsi="Arial" w:cs="Arial"/>
          <w:sz w:val="20"/>
          <w:szCs w:val="20"/>
        </w:rPr>
        <w:t xml:space="preserve">, </w:t>
      </w:r>
      <w:r w:rsidRPr="004E65B1">
        <w:rPr>
          <w:rFonts w:ascii="Arial" w:hAnsi="Arial" w:cs="Arial"/>
          <w:sz w:val="20"/>
          <w:szCs w:val="20"/>
        </w:rPr>
        <w:t xml:space="preserve">was released for public consultation on 27 October 2009. The discussion paper sought comment on (among other things) issues relating to the implementation of a consolidated compliance mark for products/devices. The discussion paper was </w:t>
      </w:r>
      <w:r w:rsidR="005E5D80" w:rsidRPr="005E5D80">
        <w:rPr>
          <w:rFonts w:ascii="Arial" w:hAnsi="Arial" w:cs="Arial"/>
          <w:sz w:val="20"/>
          <w:szCs w:val="20"/>
        </w:rPr>
        <w:t>available to the general public on the ACMA website</w:t>
      </w:r>
      <w:r w:rsidR="00E546EA">
        <w:rPr>
          <w:rFonts w:ascii="Arial" w:hAnsi="Arial" w:cs="Arial"/>
          <w:sz w:val="20"/>
          <w:szCs w:val="20"/>
        </w:rPr>
        <w:t xml:space="preserve">, </w:t>
      </w:r>
      <w:r w:rsidRPr="004E65B1">
        <w:rPr>
          <w:rFonts w:ascii="Arial" w:hAnsi="Arial" w:cs="Arial"/>
          <w:sz w:val="20"/>
          <w:szCs w:val="20"/>
        </w:rPr>
        <w:t xml:space="preserve">publicised </w:t>
      </w:r>
      <w:r>
        <w:rPr>
          <w:rFonts w:ascii="Arial" w:hAnsi="Arial" w:cs="Arial"/>
          <w:sz w:val="20"/>
          <w:szCs w:val="20"/>
        </w:rPr>
        <w:t>through an</w:t>
      </w:r>
      <w:r w:rsidRPr="004E65B1">
        <w:rPr>
          <w:rFonts w:ascii="Arial" w:hAnsi="Arial" w:cs="Arial"/>
          <w:sz w:val="20"/>
          <w:szCs w:val="20"/>
        </w:rPr>
        <w:t xml:space="preserve"> email subscription alert and </w:t>
      </w:r>
      <w:r w:rsidR="00E546EA">
        <w:rPr>
          <w:rFonts w:ascii="Arial" w:hAnsi="Arial" w:cs="Arial"/>
          <w:sz w:val="20"/>
          <w:szCs w:val="20"/>
        </w:rPr>
        <w:t xml:space="preserve">sent </w:t>
      </w:r>
      <w:r w:rsidRPr="004E65B1">
        <w:rPr>
          <w:rFonts w:ascii="Arial" w:hAnsi="Arial" w:cs="Arial"/>
          <w:sz w:val="20"/>
          <w:szCs w:val="20"/>
        </w:rPr>
        <w:t xml:space="preserve">via email to relevant stakeholders. </w:t>
      </w:r>
      <w:r w:rsidR="005E5D80" w:rsidRPr="005E5D80">
        <w:rPr>
          <w:rFonts w:ascii="Arial" w:hAnsi="Arial" w:cs="Arial"/>
          <w:sz w:val="20"/>
          <w:szCs w:val="20"/>
        </w:rPr>
        <w:t xml:space="preserve">The first round of consultation ran for a period of </w:t>
      </w:r>
      <w:r w:rsidR="00645E9D">
        <w:rPr>
          <w:rFonts w:ascii="Arial" w:hAnsi="Arial" w:cs="Arial"/>
          <w:sz w:val="20"/>
          <w:szCs w:val="20"/>
        </w:rPr>
        <w:t>7</w:t>
      </w:r>
      <w:r w:rsidR="005E5D80" w:rsidRPr="005E5D80">
        <w:rPr>
          <w:rFonts w:ascii="Arial" w:hAnsi="Arial" w:cs="Arial"/>
          <w:sz w:val="20"/>
          <w:szCs w:val="20"/>
        </w:rPr>
        <w:t xml:space="preserve"> weeks</w:t>
      </w:r>
      <w:r w:rsidR="005E5D80">
        <w:rPr>
          <w:rFonts w:ascii="Arial" w:hAnsi="Arial" w:cs="Arial"/>
          <w:sz w:val="20"/>
          <w:szCs w:val="20"/>
        </w:rPr>
        <w:t xml:space="preserve">. </w:t>
      </w:r>
      <w:r w:rsidR="005E5D80" w:rsidRPr="005E5D80">
        <w:rPr>
          <w:rFonts w:ascii="Arial" w:hAnsi="Arial" w:cs="Arial"/>
          <w:sz w:val="20"/>
          <w:szCs w:val="20"/>
        </w:rPr>
        <w:t xml:space="preserve"> </w:t>
      </w:r>
      <w:r w:rsidR="00C13ACE">
        <w:rPr>
          <w:rFonts w:ascii="Arial" w:hAnsi="Arial" w:cs="Arial"/>
          <w:sz w:val="20"/>
          <w:szCs w:val="20"/>
        </w:rPr>
        <w:t xml:space="preserve">The ACMA received </w:t>
      </w:r>
      <w:r w:rsidR="00517D63">
        <w:rPr>
          <w:rFonts w:ascii="Arial" w:hAnsi="Arial" w:cs="Arial"/>
          <w:sz w:val="20"/>
          <w:szCs w:val="20"/>
        </w:rPr>
        <w:t>17</w:t>
      </w:r>
      <w:r w:rsidR="005E5D80">
        <w:rPr>
          <w:rFonts w:ascii="Arial" w:hAnsi="Arial" w:cs="Arial"/>
          <w:sz w:val="20"/>
          <w:szCs w:val="20"/>
        </w:rPr>
        <w:t xml:space="preserve"> </w:t>
      </w:r>
      <w:r w:rsidR="00C13ACE">
        <w:rPr>
          <w:rFonts w:ascii="Arial" w:hAnsi="Arial" w:cs="Arial"/>
          <w:sz w:val="20"/>
          <w:szCs w:val="20"/>
        </w:rPr>
        <w:t>submissions</w:t>
      </w:r>
      <w:r w:rsidR="00E546EA">
        <w:rPr>
          <w:rFonts w:ascii="Arial" w:hAnsi="Arial" w:cs="Arial"/>
          <w:sz w:val="20"/>
          <w:szCs w:val="20"/>
        </w:rPr>
        <w:t xml:space="preserve"> in response to the discussion paper</w:t>
      </w:r>
      <w:r w:rsidR="00C13ACE">
        <w:rPr>
          <w:rFonts w:ascii="Arial" w:hAnsi="Arial" w:cs="Arial"/>
          <w:sz w:val="20"/>
          <w:szCs w:val="20"/>
        </w:rPr>
        <w:t>.</w:t>
      </w:r>
    </w:p>
    <w:p w:rsidR="004E65B1" w:rsidRPr="004E65B1" w:rsidRDefault="004E65B1" w:rsidP="004E65B1">
      <w:pPr>
        <w:spacing w:before="80" w:after="120" w:line="280" w:lineRule="atLeast"/>
        <w:jc w:val="both"/>
        <w:rPr>
          <w:rFonts w:ascii="Arial" w:hAnsi="Arial" w:cs="Arial"/>
          <w:sz w:val="20"/>
          <w:szCs w:val="20"/>
        </w:rPr>
      </w:pPr>
      <w:r w:rsidRPr="004E65B1">
        <w:rPr>
          <w:rFonts w:ascii="Arial" w:hAnsi="Arial" w:cs="Arial"/>
          <w:sz w:val="20"/>
          <w:szCs w:val="20"/>
        </w:rPr>
        <w:t xml:space="preserve">The </w:t>
      </w:r>
      <w:r w:rsidR="00A71D79">
        <w:rPr>
          <w:rFonts w:ascii="Arial" w:hAnsi="Arial" w:cs="Arial"/>
          <w:sz w:val="20"/>
          <w:szCs w:val="20"/>
        </w:rPr>
        <w:t xml:space="preserve">submissions </w:t>
      </w:r>
      <w:r w:rsidRPr="004E65B1">
        <w:rPr>
          <w:rFonts w:ascii="Arial" w:hAnsi="Arial" w:cs="Arial"/>
          <w:sz w:val="20"/>
          <w:szCs w:val="20"/>
        </w:rPr>
        <w:t>indicated broad support from suppliers, industry groups and consultants for a consolidated mark. There was no opposition to the proposal.</w:t>
      </w:r>
      <w:r w:rsidR="005E5D80">
        <w:rPr>
          <w:rFonts w:ascii="Arial" w:hAnsi="Arial" w:cs="Arial"/>
          <w:sz w:val="20"/>
          <w:szCs w:val="20"/>
        </w:rPr>
        <w:t xml:space="preserve"> </w:t>
      </w:r>
      <w:r w:rsidR="00645E9D" w:rsidRPr="00645E9D">
        <w:rPr>
          <w:rFonts w:ascii="Arial" w:hAnsi="Arial" w:cs="Arial"/>
          <w:sz w:val="20"/>
          <w:szCs w:val="20"/>
        </w:rPr>
        <w:t xml:space="preserve">A number of respondents noted the need to fine-tune the arrangements to ensure that the new system </w:t>
      </w:r>
      <w:r w:rsidR="00645E9D">
        <w:rPr>
          <w:rFonts w:ascii="Arial" w:hAnsi="Arial" w:cs="Arial"/>
          <w:sz w:val="20"/>
          <w:szCs w:val="20"/>
        </w:rPr>
        <w:t>was</w:t>
      </w:r>
      <w:r w:rsidR="00645E9D" w:rsidRPr="00645E9D">
        <w:rPr>
          <w:rFonts w:ascii="Arial" w:hAnsi="Arial" w:cs="Arial"/>
          <w:sz w:val="20"/>
          <w:szCs w:val="20"/>
        </w:rPr>
        <w:t xml:space="preserve"> not unnecessarily complex or costly. In particular, </w:t>
      </w:r>
      <w:r w:rsidR="002A6597">
        <w:rPr>
          <w:rFonts w:ascii="Arial" w:hAnsi="Arial" w:cs="Arial"/>
          <w:sz w:val="20"/>
          <w:szCs w:val="20"/>
        </w:rPr>
        <w:t>respondents</w:t>
      </w:r>
      <w:r w:rsidR="002A6597" w:rsidRPr="00645E9D">
        <w:rPr>
          <w:rFonts w:ascii="Arial" w:hAnsi="Arial" w:cs="Arial"/>
          <w:sz w:val="20"/>
          <w:szCs w:val="20"/>
        </w:rPr>
        <w:t xml:space="preserve"> </w:t>
      </w:r>
      <w:r w:rsidR="00645E9D" w:rsidRPr="00645E9D">
        <w:rPr>
          <w:rFonts w:ascii="Arial" w:hAnsi="Arial" w:cs="Arial"/>
          <w:sz w:val="20"/>
          <w:szCs w:val="20"/>
        </w:rPr>
        <w:t>sought assurance that products already labelled in accordance with the existing requirements would not need to be relabelled and suppliers would not incur additional registration fees.</w:t>
      </w:r>
      <w:r w:rsidR="00645E9D">
        <w:rPr>
          <w:rFonts w:ascii="Arial" w:hAnsi="Arial" w:cs="Arial"/>
          <w:sz w:val="20"/>
          <w:szCs w:val="20"/>
        </w:rPr>
        <w:t xml:space="preserve"> All issues raised in the submissions were considered by the ACMA and subsequently informed the further development of the proposal and the content of the Amendment Notice. </w:t>
      </w:r>
    </w:p>
    <w:p w:rsidR="00A71D79" w:rsidRDefault="00645E9D" w:rsidP="00F453E6">
      <w:pPr>
        <w:spacing w:before="80" w:after="120" w:line="280" w:lineRule="atLeast"/>
        <w:jc w:val="both"/>
        <w:rPr>
          <w:rFonts w:ascii="Arial" w:hAnsi="Arial" w:cs="Arial"/>
          <w:sz w:val="20"/>
          <w:szCs w:val="20"/>
        </w:rPr>
      </w:pPr>
      <w:r>
        <w:rPr>
          <w:rFonts w:ascii="Arial" w:hAnsi="Arial" w:cs="Arial"/>
          <w:sz w:val="20"/>
          <w:szCs w:val="20"/>
        </w:rPr>
        <w:t>On 26</w:t>
      </w:r>
      <w:r w:rsidR="004E65B1" w:rsidRPr="004E65B1">
        <w:rPr>
          <w:rFonts w:ascii="Arial" w:hAnsi="Arial" w:cs="Arial"/>
          <w:sz w:val="20"/>
          <w:szCs w:val="20"/>
        </w:rPr>
        <w:t xml:space="preserve"> June 2011, </w:t>
      </w:r>
      <w:r w:rsidR="00A71D79">
        <w:rPr>
          <w:rFonts w:ascii="Arial" w:hAnsi="Arial" w:cs="Arial"/>
          <w:sz w:val="20"/>
          <w:szCs w:val="20"/>
        </w:rPr>
        <w:t xml:space="preserve">a </w:t>
      </w:r>
      <w:r w:rsidR="004E65B1" w:rsidRPr="004E65B1">
        <w:rPr>
          <w:rFonts w:ascii="Arial" w:hAnsi="Arial" w:cs="Arial"/>
          <w:sz w:val="20"/>
          <w:szCs w:val="20"/>
        </w:rPr>
        <w:t xml:space="preserve">draft </w:t>
      </w:r>
      <w:r w:rsidR="00A71D79">
        <w:rPr>
          <w:rFonts w:ascii="Arial" w:hAnsi="Arial" w:cs="Arial"/>
          <w:sz w:val="20"/>
          <w:szCs w:val="20"/>
        </w:rPr>
        <w:t xml:space="preserve">version of the Amendment Notice was </w:t>
      </w:r>
      <w:r w:rsidR="004E65B1" w:rsidRPr="004E65B1">
        <w:rPr>
          <w:rFonts w:ascii="Arial" w:hAnsi="Arial" w:cs="Arial"/>
          <w:sz w:val="20"/>
          <w:szCs w:val="20"/>
        </w:rPr>
        <w:t xml:space="preserve">released for public consultation together with a </w:t>
      </w:r>
      <w:r w:rsidR="005E5D80">
        <w:rPr>
          <w:rFonts w:ascii="Arial" w:hAnsi="Arial" w:cs="Arial"/>
          <w:sz w:val="20"/>
          <w:szCs w:val="20"/>
        </w:rPr>
        <w:t>consultation</w:t>
      </w:r>
      <w:r w:rsidR="004E65B1" w:rsidRPr="004E65B1">
        <w:rPr>
          <w:rFonts w:ascii="Arial" w:hAnsi="Arial" w:cs="Arial"/>
          <w:sz w:val="20"/>
          <w:szCs w:val="20"/>
        </w:rPr>
        <w:t xml:space="preserve"> paper</w:t>
      </w:r>
      <w:r w:rsidR="00F453E6">
        <w:rPr>
          <w:rFonts w:ascii="Arial" w:hAnsi="Arial" w:cs="Arial"/>
          <w:sz w:val="20"/>
          <w:szCs w:val="20"/>
        </w:rPr>
        <w:t>, ‘</w:t>
      </w:r>
      <w:r w:rsidR="00F453E6" w:rsidRPr="00F453E6">
        <w:rPr>
          <w:rFonts w:ascii="Arial" w:hAnsi="Arial" w:cs="Arial"/>
          <w:sz w:val="20"/>
          <w:szCs w:val="20"/>
        </w:rPr>
        <w:t>Consolidated compliance mark</w:t>
      </w:r>
      <w:r w:rsidR="00F453E6">
        <w:rPr>
          <w:rFonts w:ascii="Arial" w:hAnsi="Arial" w:cs="Arial"/>
          <w:sz w:val="20"/>
          <w:szCs w:val="20"/>
        </w:rPr>
        <w:t xml:space="preserve"> - </w:t>
      </w:r>
      <w:r w:rsidR="00F453E6" w:rsidRPr="00F453E6">
        <w:rPr>
          <w:rFonts w:ascii="Arial" w:hAnsi="Arial" w:cs="Arial"/>
          <w:sz w:val="20"/>
          <w:szCs w:val="20"/>
        </w:rPr>
        <w:t>Proposed implementation arrangements</w:t>
      </w:r>
      <w:r w:rsidR="00F453E6">
        <w:rPr>
          <w:rFonts w:ascii="Arial" w:hAnsi="Arial" w:cs="Arial"/>
          <w:sz w:val="20"/>
          <w:szCs w:val="20"/>
        </w:rPr>
        <w:t xml:space="preserve">’, </w:t>
      </w:r>
      <w:r w:rsidR="004E65B1" w:rsidRPr="004E65B1">
        <w:rPr>
          <w:rFonts w:ascii="Arial" w:hAnsi="Arial" w:cs="Arial"/>
          <w:sz w:val="20"/>
          <w:szCs w:val="20"/>
        </w:rPr>
        <w:t xml:space="preserve">outlining the implementation arrangements. </w:t>
      </w:r>
      <w:r w:rsidR="00A71D79">
        <w:rPr>
          <w:rFonts w:ascii="Arial" w:hAnsi="Arial" w:cs="Arial"/>
          <w:sz w:val="20"/>
          <w:szCs w:val="20"/>
        </w:rPr>
        <w:t xml:space="preserve"> In addition, the ACMA sought comment on the following</w:t>
      </w:r>
      <w:r w:rsidR="005B547A">
        <w:rPr>
          <w:rFonts w:ascii="Arial" w:hAnsi="Arial" w:cs="Arial"/>
          <w:sz w:val="20"/>
          <w:szCs w:val="20"/>
        </w:rPr>
        <w:t xml:space="preserve"> draft</w:t>
      </w:r>
      <w:r w:rsidR="00A71D79">
        <w:rPr>
          <w:rFonts w:ascii="Arial" w:hAnsi="Arial" w:cs="Arial"/>
          <w:sz w:val="20"/>
          <w:szCs w:val="20"/>
        </w:rPr>
        <w:t xml:space="preserve"> instruments: </w:t>
      </w:r>
    </w:p>
    <w:p w:rsidR="00553FCB" w:rsidRDefault="00A71D79">
      <w:pPr>
        <w:numPr>
          <w:ilvl w:val="0"/>
          <w:numId w:val="7"/>
        </w:numPr>
        <w:spacing w:before="80" w:after="120" w:line="280" w:lineRule="atLeast"/>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Telecommunications Labelling (Customer Equipment and Customer Cabling) Amendment Notice 2011 (No. 2); </w:t>
      </w:r>
    </w:p>
    <w:p w:rsidR="00553FCB" w:rsidRDefault="00A71D79">
      <w:pPr>
        <w:numPr>
          <w:ilvl w:val="0"/>
          <w:numId w:val="7"/>
        </w:numPr>
        <w:spacing w:before="80" w:after="120" w:line="280" w:lineRule="atLeast"/>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Radiocommunications Devices (Compliance Labelling) Amendment Notice 2011 (No. 3); </w:t>
      </w:r>
      <w:r w:rsidR="00863B9C" w:rsidRPr="00863B9C">
        <w:rPr>
          <w:rFonts w:ascii="Arial" w:hAnsi="Arial" w:cs="Arial"/>
          <w:sz w:val="20"/>
          <w:szCs w:val="20"/>
        </w:rPr>
        <w:t>and</w:t>
      </w:r>
      <w:r>
        <w:rPr>
          <w:rFonts w:ascii="Arial" w:hAnsi="Arial" w:cs="Arial"/>
          <w:i/>
          <w:sz w:val="20"/>
          <w:szCs w:val="20"/>
        </w:rPr>
        <w:t xml:space="preserve"> </w:t>
      </w:r>
    </w:p>
    <w:p w:rsidR="00553FCB" w:rsidRDefault="00A71D79">
      <w:pPr>
        <w:numPr>
          <w:ilvl w:val="0"/>
          <w:numId w:val="7"/>
        </w:numPr>
        <w:spacing w:before="80" w:after="120" w:line="280" w:lineRule="atLeast"/>
        <w:jc w:val="both"/>
        <w:rPr>
          <w:rFonts w:ascii="Arial" w:hAnsi="Arial" w:cs="Arial"/>
          <w:sz w:val="20"/>
          <w:szCs w:val="20"/>
        </w:rPr>
      </w:pPr>
      <w:r>
        <w:rPr>
          <w:rFonts w:ascii="Arial" w:hAnsi="Arial" w:cs="Arial"/>
          <w:sz w:val="20"/>
          <w:szCs w:val="20"/>
        </w:rPr>
        <w:lastRenderedPageBreak/>
        <w:t>t</w:t>
      </w:r>
      <w:r w:rsidR="00863B9C" w:rsidRPr="00863B9C">
        <w:rPr>
          <w:rFonts w:ascii="Arial" w:hAnsi="Arial" w:cs="Arial"/>
          <w:sz w:val="20"/>
          <w:szCs w:val="20"/>
        </w:rPr>
        <w:t>he</w:t>
      </w:r>
      <w:r>
        <w:rPr>
          <w:rFonts w:ascii="Arial" w:hAnsi="Arial" w:cs="Arial"/>
          <w:i/>
          <w:sz w:val="20"/>
          <w:szCs w:val="20"/>
        </w:rPr>
        <w:t xml:space="preserve"> </w:t>
      </w:r>
      <w:r w:rsidR="00F028E3">
        <w:rPr>
          <w:rFonts w:ascii="Arial" w:hAnsi="Arial" w:cs="Arial"/>
          <w:i/>
          <w:sz w:val="20"/>
          <w:szCs w:val="20"/>
        </w:rPr>
        <w:t>Radiocommunications (Compliance Labelling – Electromagnetic Radiation) Amendment Notice 2011 (No. 1)</w:t>
      </w:r>
      <w:r w:rsidR="00F028E3">
        <w:rPr>
          <w:rFonts w:ascii="Arial" w:hAnsi="Arial" w:cs="Arial"/>
          <w:sz w:val="20"/>
          <w:szCs w:val="20"/>
        </w:rPr>
        <w:t xml:space="preserve">.  </w:t>
      </w:r>
    </w:p>
    <w:p w:rsidR="004E65B1" w:rsidRPr="00A60370" w:rsidRDefault="004E65B1" w:rsidP="00F453E6">
      <w:pPr>
        <w:spacing w:before="80" w:after="120" w:line="280" w:lineRule="atLeast"/>
        <w:jc w:val="both"/>
        <w:rPr>
          <w:rFonts w:ascii="Arial" w:hAnsi="Arial" w:cs="Arial"/>
          <w:sz w:val="20"/>
          <w:szCs w:val="20"/>
        </w:rPr>
      </w:pPr>
      <w:r w:rsidRPr="004E65B1">
        <w:rPr>
          <w:rFonts w:ascii="Arial" w:hAnsi="Arial" w:cs="Arial"/>
          <w:sz w:val="20"/>
          <w:szCs w:val="20"/>
        </w:rPr>
        <w:t xml:space="preserve">The consultation </w:t>
      </w:r>
      <w:r w:rsidR="005E5D80">
        <w:rPr>
          <w:rFonts w:ascii="Arial" w:hAnsi="Arial" w:cs="Arial"/>
          <w:sz w:val="20"/>
          <w:szCs w:val="20"/>
        </w:rPr>
        <w:t xml:space="preserve">paper and draft instruments were </w:t>
      </w:r>
      <w:r w:rsidR="005E5D80" w:rsidRPr="005E5D80">
        <w:rPr>
          <w:rFonts w:ascii="Arial" w:hAnsi="Arial" w:cs="Arial"/>
          <w:sz w:val="20"/>
          <w:szCs w:val="20"/>
        </w:rPr>
        <w:t>available to the general public on the ACMA website</w:t>
      </w:r>
      <w:r w:rsidR="00E546EA">
        <w:rPr>
          <w:rFonts w:ascii="Arial" w:hAnsi="Arial" w:cs="Arial"/>
          <w:sz w:val="20"/>
          <w:szCs w:val="20"/>
        </w:rPr>
        <w:t xml:space="preserve">, </w:t>
      </w:r>
      <w:r w:rsidRPr="004E65B1">
        <w:rPr>
          <w:rFonts w:ascii="Arial" w:hAnsi="Arial" w:cs="Arial"/>
          <w:sz w:val="20"/>
          <w:szCs w:val="20"/>
        </w:rPr>
        <w:t xml:space="preserve">publicised </w:t>
      </w:r>
      <w:r w:rsidR="00BC41CB">
        <w:rPr>
          <w:rFonts w:ascii="Arial" w:hAnsi="Arial" w:cs="Arial"/>
          <w:sz w:val="20"/>
          <w:szCs w:val="20"/>
        </w:rPr>
        <w:t xml:space="preserve">through </w:t>
      </w:r>
      <w:r>
        <w:rPr>
          <w:rFonts w:ascii="Arial" w:hAnsi="Arial" w:cs="Arial"/>
          <w:sz w:val="20"/>
          <w:szCs w:val="20"/>
        </w:rPr>
        <w:t>an</w:t>
      </w:r>
      <w:r w:rsidRPr="004E65B1">
        <w:rPr>
          <w:rFonts w:ascii="Arial" w:hAnsi="Arial" w:cs="Arial"/>
          <w:sz w:val="20"/>
          <w:szCs w:val="20"/>
        </w:rPr>
        <w:t xml:space="preserve"> email subscription alert and </w:t>
      </w:r>
      <w:r w:rsidR="00E546EA">
        <w:rPr>
          <w:rFonts w:ascii="Arial" w:hAnsi="Arial" w:cs="Arial"/>
          <w:sz w:val="20"/>
          <w:szCs w:val="20"/>
        </w:rPr>
        <w:t xml:space="preserve">sent </w:t>
      </w:r>
      <w:r w:rsidRPr="004E65B1">
        <w:rPr>
          <w:rFonts w:ascii="Arial" w:hAnsi="Arial" w:cs="Arial"/>
          <w:sz w:val="20"/>
          <w:szCs w:val="20"/>
        </w:rPr>
        <w:t xml:space="preserve">via email to relevant stakeholders. </w:t>
      </w:r>
      <w:r w:rsidR="005E5D80" w:rsidRPr="005E5D80">
        <w:rPr>
          <w:rFonts w:ascii="Arial" w:hAnsi="Arial" w:cs="Arial"/>
          <w:sz w:val="20"/>
          <w:szCs w:val="20"/>
        </w:rPr>
        <w:t xml:space="preserve">The second round of consultation ran for a period of </w:t>
      </w:r>
      <w:r w:rsidR="00645E9D">
        <w:rPr>
          <w:rFonts w:ascii="Arial" w:hAnsi="Arial" w:cs="Arial"/>
          <w:sz w:val="20"/>
          <w:szCs w:val="20"/>
        </w:rPr>
        <w:t>7</w:t>
      </w:r>
      <w:r w:rsidR="005E5D80" w:rsidRPr="005E5D80">
        <w:rPr>
          <w:rFonts w:ascii="Arial" w:hAnsi="Arial" w:cs="Arial"/>
          <w:sz w:val="20"/>
          <w:szCs w:val="20"/>
        </w:rPr>
        <w:t xml:space="preserve"> weeks.</w:t>
      </w:r>
      <w:r w:rsidR="00AE5479" w:rsidRPr="00AE5479">
        <w:rPr>
          <w:rFonts w:ascii="Arial" w:hAnsi="Arial" w:cs="Arial"/>
          <w:sz w:val="20"/>
          <w:szCs w:val="20"/>
        </w:rPr>
        <w:t xml:space="preserve"> </w:t>
      </w:r>
      <w:r w:rsidR="00F028E3">
        <w:rPr>
          <w:rFonts w:ascii="Arial" w:hAnsi="Arial" w:cs="Arial"/>
          <w:sz w:val="20"/>
          <w:szCs w:val="20"/>
        </w:rPr>
        <w:t xml:space="preserve">An </w:t>
      </w:r>
      <w:r w:rsidR="00AE5479" w:rsidRPr="004E65B1">
        <w:rPr>
          <w:rFonts w:ascii="Arial" w:hAnsi="Arial" w:cs="Arial"/>
          <w:sz w:val="20"/>
          <w:szCs w:val="20"/>
        </w:rPr>
        <w:t xml:space="preserve">ACMA stakeholder committee, the Technical Working Group (TWG) </w:t>
      </w:r>
      <w:r w:rsidR="00E546EA">
        <w:rPr>
          <w:rFonts w:ascii="Arial" w:hAnsi="Arial" w:cs="Arial"/>
          <w:sz w:val="20"/>
          <w:szCs w:val="20"/>
        </w:rPr>
        <w:t xml:space="preserve">also </w:t>
      </w:r>
      <w:r w:rsidR="00AE5479">
        <w:rPr>
          <w:rFonts w:ascii="Arial" w:hAnsi="Arial" w:cs="Arial"/>
          <w:sz w:val="20"/>
          <w:szCs w:val="20"/>
        </w:rPr>
        <w:t>met</w:t>
      </w:r>
      <w:r w:rsidR="00AE5479" w:rsidRPr="004E65B1">
        <w:rPr>
          <w:rFonts w:ascii="Arial" w:hAnsi="Arial" w:cs="Arial"/>
          <w:sz w:val="20"/>
          <w:szCs w:val="20"/>
        </w:rPr>
        <w:t xml:space="preserve"> during the public consultation period to discuss the proposal.</w:t>
      </w:r>
    </w:p>
    <w:p w:rsidR="00FD4084" w:rsidRPr="004E65B1" w:rsidRDefault="00FD4084" w:rsidP="00993194">
      <w:pPr>
        <w:spacing w:before="80" w:after="120" w:line="280" w:lineRule="atLeast"/>
        <w:jc w:val="both"/>
        <w:rPr>
          <w:rFonts w:ascii="Arial" w:hAnsi="Arial" w:cs="Arial"/>
          <w:color w:val="FF0000"/>
          <w:sz w:val="20"/>
          <w:szCs w:val="20"/>
        </w:rPr>
      </w:pPr>
      <w:r w:rsidRPr="005E5D80">
        <w:rPr>
          <w:rFonts w:ascii="Arial" w:hAnsi="Arial" w:cs="Arial"/>
          <w:sz w:val="20"/>
          <w:szCs w:val="20"/>
        </w:rPr>
        <w:t xml:space="preserve">The ACMA received </w:t>
      </w:r>
      <w:r w:rsidR="00F453E6">
        <w:rPr>
          <w:rFonts w:ascii="Arial" w:hAnsi="Arial" w:cs="Arial"/>
          <w:sz w:val="20"/>
          <w:szCs w:val="20"/>
        </w:rPr>
        <w:t>27</w:t>
      </w:r>
      <w:r w:rsidRPr="005E5D80">
        <w:rPr>
          <w:rFonts w:ascii="Arial" w:hAnsi="Arial" w:cs="Arial"/>
          <w:sz w:val="20"/>
          <w:szCs w:val="20"/>
        </w:rPr>
        <w:t xml:space="preserve"> responses</w:t>
      </w:r>
      <w:r w:rsidR="00E546EA">
        <w:rPr>
          <w:rFonts w:ascii="Arial" w:hAnsi="Arial" w:cs="Arial"/>
          <w:sz w:val="20"/>
          <w:szCs w:val="20"/>
        </w:rPr>
        <w:t xml:space="preserve"> in response to the consultation paper and draft instruments</w:t>
      </w:r>
      <w:r w:rsidRPr="005E5D80">
        <w:rPr>
          <w:rFonts w:ascii="Arial" w:hAnsi="Arial" w:cs="Arial"/>
          <w:sz w:val="20"/>
          <w:szCs w:val="20"/>
        </w:rPr>
        <w:t>.</w:t>
      </w:r>
      <w:r w:rsidR="00F028E3">
        <w:rPr>
          <w:rFonts w:ascii="Arial" w:hAnsi="Arial" w:cs="Arial"/>
          <w:color w:val="FF0000"/>
          <w:sz w:val="20"/>
          <w:szCs w:val="20"/>
        </w:rPr>
        <w:t xml:space="preserve"> </w:t>
      </w:r>
      <w:r w:rsidR="00863B9C" w:rsidRPr="00863B9C">
        <w:rPr>
          <w:rFonts w:ascii="Arial" w:hAnsi="Arial" w:cs="Arial"/>
          <w:sz w:val="20"/>
          <w:szCs w:val="20"/>
        </w:rPr>
        <w:t xml:space="preserve">Submissions received during </w:t>
      </w:r>
      <w:r w:rsidR="00F028E3">
        <w:rPr>
          <w:rFonts w:ascii="Arial" w:hAnsi="Arial" w:cs="Arial"/>
          <w:sz w:val="20"/>
          <w:szCs w:val="20"/>
        </w:rPr>
        <w:t>t</w:t>
      </w:r>
      <w:r w:rsidR="00F453E6">
        <w:rPr>
          <w:rFonts w:ascii="Arial" w:hAnsi="Arial" w:cs="Arial"/>
          <w:sz w:val="20"/>
          <w:szCs w:val="20"/>
        </w:rPr>
        <w:t xml:space="preserve">he public consultation </w:t>
      </w:r>
      <w:r w:rsidR="00E546EA">
        <w:rPr>
          <w:rFonts w:ascii="Arial" w:hAnsi="Arial" w:cs="Arial"/>
          <w:sz w:val="20"/>
          <w:szCs w:val="20"/>
        </w:rPr>
        <w:t xml:space="preserve">showed </w:t>
      </w:r>
      <w:r w:rsidR="00F453E6">
        <w:rPr>
          <w:rFonts w:ascii="Arial" w:hAnsi="Arial" w:cs="Arial"/>
          <w:sz w:val="20"/>
          <w:szCs w:val="20"/>
        </w:rPr>
        <w:t xml:space="preserve">continued broad support </w:t>
      </w:r>
      <w:r w:rsidR="00517D63">
        <w:rPr>
          <w:rFonts w:ascii="Arial" w:hAnsi="Arial" w:cs="Arial"/>
          <w:sz w:val="20"/>
          <w:szCs w:val="20"/>
        </w:rPr>
        <w:t xml:space="preserve">from suppliers, industry groups and consultants for the consolidation of compliance marks. </w:t>
      </w:r>
      <w:r w:rsidRPr="005E5D80">
        <w:rPr>
          <w:rFonts w:ascii="Arial" w:hAnsi="Arial" w:cs="Arial"/>
          <w:sz w:val="20"/>
          <w:szCs w:val="20"/>
        </w:rPr>
        <w:t>All issues raised in the submissions were considered by the ACMA and subsequently informed the content of the Amendment Notice.</w:t>
      </w:r>
      <w:r w:rsidR="001A454F">
        <w:rPr>
          <w:rFonts w:ascii="Arial" w:hAnsi="Arial" w:cs="Arial"/>
          <w:sz w:val="20"/>
          <w:szCs w:val="20"/>
        </w:rPr>
        <w:t xml:space="preserve"> The only </w:t>
      </w:r>
      <w:r w:rsidR="001E08EA">
        <w:rPr>
          <w:rFonts w:ascii="Arial" w:hAnsi="Arial" w:cs="Arial"/>
          <w:sz w:val="20"/>
          <w:szCs w:val="20"/>
        </w:rPr>
        <w:t>significant</w:t>
      </w:r>
      <w:r w:rsidR="001A454F">
        <w:rPr>
          <w:rFonts w:ascii="Arial" w:hAnsi="Arial" w:cs="Arial"/>
          <w:sz w:val="20"/>
          <w:szCs w:val="20"/>
        </w:rPr>
        <w:t xml:space="preserve"> change made in response to stakeholder feedback was the removal of the requirement for the inclusion of supplier identification on the compliance label.</w:t>
      </w:r>
    </w:p>
    <w:p w:rsidR="00FD4084" w:rsidRPr="00993194" w:rsidRDefault="00FD4084" w:rsidP="00993194">
      <w:pPr>
        <w:spacing w:before="80" w:after="120" w:line="280" w:lineRule="atLeast"/>
        <w:jc w:val="both"/>
        <w:rPr>
          <w:rFonts w:ascii="Arial" w:hAnsi="Arial" w:cs="Arial"/>
          <w:b/>
          <w:sz w:val="20"/>
          <w:szCs w:val="20"/>
        </w:rPr>
      </w:pPr>
      <w:r w:rsidRPr="00993194">
        <w:rPr>
          <w:rFonts w:ascii="Arial" w:hAnsi="Arial" w:cs="Arial"/>
          <w:b/>
          <w:sz w:val="20"/>
          <w:szCs w:val="20"/>
        </w:rPr>
        <w:t>Regulation impact</w:t>
      </w:r>
    </w:p>
    <w:p w:rsidR="006C6500" w:rsidRDefault="006C6500" w:rsidP="00993194">
      <w:pPr>
        <w:spacing w:before="80" w:after="120" w:line="280" w:lineRule="atLeast"/>
        <w:jc w:val="both"/>
        <w:rPr>
          <w:rFonts w:ascii="Arial" w:hAnsi="Arial" w:cs="Arial"/>
          <w:sz w:val="20"/>
          <w:szCs w:val="20"/>
        </w:rPr>
      </w:pPr>
      <w:r w:rsidRPr="006C6500">
        <w:rPr>
          <w:rFonts w:ascii="Arial" w:hAnsi="Arial" w:cs="Arial"/>
          <w:sz w:val="20"/>
          <w:szCs w:val="20"/>
        </w:rPr>
        <w:t xml:space="preserve">On the basis of the information provided in a Preliminary Assessment, the </w:t>
      </w:r>
      <w:r w:rsidR="00F028E3">
        <w:rPr>
          <w:rFonts w:ascii="Arial" w:hAnsi="Arial" w:cs="Arial"/>
          <w:sz w:val="20"/>
          <w:szCs w:val="20"/>
        </w:rPr>
        <w:t xml:space="preserve">Office of Best Practice Regulation </w:t>
      </w:r>
      <w:r w:rsidRPr="006C6500">
        <w:rPr>
          <w:rFonts w:ascii="Arial" w:hAnsi="Arial" w:cs="Arial"/>
          <w:sz w:val="20"/>
          <w:szCs w:val="20"/>
        </w:rPr>
        <w:t xml:space="preserve">considers that the amendments that will be required to implement the consolidated compliance mark will have minor impacts. Therefore no further analysis (in the form of a Regulation Impact Statement (RIS)) is required. The </w:t>
      </w:r>
      <w:r>
        <w:rPr>
          <w:rFonts w:ascii="Arial" w:hAnsi="Arial" w:cs="Arial"/>
          <w:sz w:val="20"/>
          <w:szCs w:val="20"/>
        </w:rPr>
        <w:t xml:space="preserve">ACMA </w:t>
      </w:r>
      <w:r w:rsidRPr="006C6500">
        <w:rPr>
          <w:rFonts w:ascii="Arial" w:hAnsi="Arial" w:cs="Arial"/>
          <w:sz w:val="20"/>
          <w:szCs w:val="20"/>
        </w:rPr>
        <w:t>RIS exemption number is 12655.</w:t>
      </w:r>
    </w:p>
    <w:p w:rsidR="00F028E3" w:rsidRPr="00E230F2" w:rsidRDefault="00F028E3" w:rsidP="00F028E3">
      <w:pPr>
        <w:pStyle w:val="ACMAHeading3"/>
        <w:rPr>
          <w:rFonts w:cs="Arial"/>
          <w:sz w:val="20"/>
        </w:rPr>
      </w:pPr>
      <w:r w:rsidRPr="00E230F2">
        <w:rPr>
          <w:rFonts w:cs="Arial"/>
          <w:sz w:val="20"/>
        </w:rPr>
        <w:t xml:space="preserve">Detailed </w:t>
      </w:r>
      <w:r w:rsidR="003B1859">
        <w:rPr>
          <w:rFonts w:cs="Arial"/>
          <w:sz w:val="20"/>
        </w:rPr>
        <w:t>d</w:t>
      </w:r>
      <w:r w:rsidRPr="00E230F2">
        <w:rPr>
          <w:rFonts w:cs="Arial"/>
          <w:sz w:val="20"/>
        </w:rPr>
        <w:t>escription of the Instrument</w:t>
      </w:r>
    </w:p>
    <w:p w:rsidR="00F028E3" w:rsidRPr="00E230F2" w:rsidRDefault="00F028E3" w:rsidP="00F028E3">
      <w:pPr>
        <w:pStyle w:val="ACMABodyText"/>
        <w:rPr>
          <w:rFonts w:ascii="Arial" w:hAnsi="Arial" w:cs="Arial"/>
          <w:sz w:val="20"/>
          <w:lang w:val="en-US"/>
        </w:rPr>
      </w:pPr>
      <w:r>
        <w:rPr>
          <w:rFonts w:ascii="Arial" w:hAnsi="Arial" w:cs="Arial"/>
          <w:sz w:val="20"/>
          <w:lang w:val="en-US"/>
        </w:rPr>
        <w:t>Further details of the Amendment Notice are set out in Attachment A.</w:t>
      </w:r>
    </w:p>
    <w:p w:rsidR="00F028E3" w:rsidRPr="008E730A" w:rsidRDefault="00F028E3" w:rsidP="00F028E3">
      <w:pPr>
        <w:pStyle w:val="ACMAHeading3"/>
        <w:rPr>
          <w:rFonts w:cs="Arial"/>
          <w:sz w:val="20"/>
        </w:rPr>
      </w:pPr>
      <w:r w:rsidRPr="008E730A">
        <w:rPr>
          <w:rFonts w:cs="Arial"/>
          <w:sz w:val="20"/>
        </w:rPr>
        <w:t>Statement of compatibility with human rights</w:t>
      </w:r>
    </w:p>
    <w:p w:rsidR="00F028E3" w:rsidRPr="008E730A" w:rsidRDefault="00F028E3" w:rsidP="00F028E3">
      <w:pPr>
        <w:pStyle w:val="ACMABodyText"/>
        <w:rPr>
          <w:rFonts w:ascii="Arial" w:hAnsi="Arial" w:cs="Arial"/>
          <w:sz w:val="20"/>
          <w:lang w:val="en-US"/>
        </w:rPr>
      </w:pPr>
      <w:r w:rsidRPr="008E730A">
        <w:rPr>
          <w:rFonts w:ascii="Arial" w:hAnsi="Arial" w:cs="Arial"/>
          <w:sz w:val="20"/>
          <w:lang w:val="en-US"/>
        </w:rPr>
        <w:t xml:space="preserve">Subsection 9(1) of the </w:t>
      </w:r>
      <w:r w:rsidRPr="00943694">
        <w:rPr>
          <w:rFonts w:ascii="Arial" w:hAnsi="Arial" w:cs="Arial"/>
          <w:i/>
          <w:sz w:val="20"/>
          <w:lang w:val="en-US"/>
        </w:rPr>
        <w:t>Human Rights (Parliamentary Scrutiny) Act 2011</w:t>
      </w:r>
      <w:r w:rsidRPr="008E730A">
        <w:rPr>
          <w:rFonts w:ascii="Arial" w:hAnsi="Arial" w:cs="Arial"/>
          <w:sz w:val="20"/>
          <w:lang w:val="en-US"/>
        </w:rPr>
        <w:t xml:space="preserve"> requires the rule maker in relation to a legislative instrument to which section 42 (disallowance) of the </w:t>
      </w:r>
      <w:r w:rsidRPr="00943694">
        <w:rPr>
          <w:rFonts w:ascii="Arial" w:hAnsi="Arial" w:cs="Arial"/>
          <w:i/>
          <w:sz w:val="20"/>
          <w:lang w:val="en-US"/>
        </w:rPr>
        <w:t xml:space="preserve">Legislative Instruments Act 2003 </w:t>
      </w:r>
      <w:r w:rsidRPr="008E730A">
        <w:rPr>
          <w:rFonts w:ascii="Arial" w:hAnsi="Arial" w:cs="Arial"/>
          <w:sz w:val="20"/>
          <w:lang w:val="en-US"/>
        </w:rPr>
        <w:t>applies to cause a statement of compatibility to be prepared in respect of that legislative instrument. This statement is Attachment B.</w:t>
      </w:r>
    </w:p>
    <w:p w:rsidR="00000000" w:rsidRDefault="00FD4084" w:rsidP="001D2FA6">
      <w:pPr>
        <w:spacing w:beforeLines="80" w:afterLines="120" w:line="280" w:lineRule="atLeast"/>
        <w:rPr>
          <w:rFonts w:ascii="Arial" w:hAnsi="Arial" w:cs="Arial"/>
          <w:b/>
        </w:rPr>
      </w:pPr>
      <w:r w:rsidRPr="004A73DD">
        <w:rPr>
          <w:rFonts w:ascii="Arial" w:hAnsi="Arial" w:cs="Arial"/>
          <w:sz w:val="20"/>
          <w:szCs w:val="20"/>
        </w:rPr>
        <w:br w:type="page"/>
      </w:r>
      <w:bookmarkEnd w:id="5"/>
      <w:bookmarkEnd w:id="6"/>
      <w:r w:rsidR="00661B18" w:rsidRPr="00661B18">
        <w:rPr>
          <w:rFonts w:ascii="Arial" w:hAnsi="Arial" w:cs="Arial"/>
          <w:b/>
        </w:rPr>
        <w:lastRenderedPageBreak/>
        <w:t>Attachment A</w:t>
      </w:r>
    </w:p>
    <w:p w:rsidR="00000000" w:rsidRDefault="00FD4084" w:rsidP="001D2FA6">
      <w:pPr>
        <w:spacing w:beforeLines="80" w:afterLines="120" w:line="280" w:lineRule="atLeast"/>
        <w:rPr>
          <w:rFonts w:ascii="Arial" w:hAnsi="Arial" w:cs="Arial"/>
          <w:b/>
          <w:szCs w:val="20"/>
        </w:rPr>
      </w:pPr>
      <w:r w:rsidRPr="00490C58">
        <w:rPr>
          <w:rFonts w:ascii="Arial" w:hAnsi="Arial" w:cs="Arial"/>
          <w:b/>
          <w:szCs w:val="20"/>
        </w:rPr>
        <w:t>NOTE</w:t>
      </w:r>
      <w:r w:rsidR="006E659D">
        <w:rPr>
          <w:rFonts w:ascii="Arial" w:hAnsi="Arial" w:cs="Arial"/>
          <w:b/>
          <w:szCs w:val="20"/>
        </w:rPr>
        <w:t>S</w:t>
      </w:r>
      <w:r w:rsidRPr="00490C58">
        <w:rPr>
          <w:rFonts w:ascii="Arial" w:hAnsi="Arial" w:cs="Arial"/>
          <w:b/>
          <w:szCs w:val="20"/>
        </w:rPr>
        <w:t xml:space="preserve"> ON SECTIONS</w:t>
      </w:r>
    </w:p>
    <w:p w:rsidR="00FD4084" w:rsidRPr="00993194" w:rsidRDefault="00FD4084" w:rsidP="00993194">
      <w:pPr>
        <w:spacing w:before="80" w:after="120" w:line="280" w:lineRule="atLeast"/>
        <w:rPr>
          <w:rFonts w:ascii="Arial" w:hAnsi="Arial" w:cs="Arial"/>
          <w:b/>
          <w:sz w:val="20"/>
          <w:szCs w:val="20"/>
        </w:rPr>
      </w:pPr>
      <w:r w:rsidRPr="00993194">
        <w:rPr>
          <w:rFonts w:ascii="Arial" w:hAnsi="Arial" w:cs="Arial"/>
          <w:b/>
          <w:sz w:val="20"/>
          <w:szCs w:val="20"/>
        </w:rPr>
        <w:t>Section 1</w:t>
      </w:r>
      <w:r w:rsidRPr="004A73DD">
        <w:rPr>
          <w:rFonts w:ascii="Arial" w:hAnsi="Arial" w:cs="Arial"/>
          <w:b/>
          <w:sz w:val="20"/>
          <w:szCs w:val="20"/>
        </w:rPr>
        <w:tab/>
      </w:r>
      <w:r w:rsidRPr="00993194">
        <w:rPr>
          <w:rFonts w:ascii="Arial" w:hAnsi="Arial" w:cs="Arial"/>
          <w:b/>
          <w:sz w:val="20"/>
          <w:szCs w:val="20"/>
        </w:rPr>
        <w:t>Name of Notice</w:t>
      </w:r>
    </w:p>
    <w:p w:rsidR="00FD4084" w:rsidRPr="00993194" w:rsidRDefault="00FD4084" w:rsidP="00993194">
      <w:pPr>
        <w:spacing w:before="80" w:after="120" w:line="280" w:lineRule="atLeast"/>
        <w:rPr>
          <w:rFonts w:ascii="Arial" w:hAnsi="Arial" w:cs="Arial"/>
          <w:i/>
          <w:sz w:val="20"/>
          <w:szCs w:val="20"/>
        </w:rPr>
      </w:pPr>
      <w:r w:rsidRPr="00993194">
        <w:rPr>
          <w:rFonts w:ascii="Arial" w:hAnsi="Arial" w:cs="Arial"/>
          <w:sz w:val="20"/>
          <w:szCs w:val="20"/>
        </w:rPr>
        <w:t xml:space="preserve">Section 1 provides that the name of the Amendment Notice is </w:t>
      </w:r>
      <w:r w:rsidR="00E546EA">
        <w:rPr>
          <w:rFonts w:ascii="Arial" w:hAnsi="Arial" w:cs="Arial"/>
          <w:sz w:val="20"/>
          <w:szCs w:val="20"/>
        </w:rPr>
        <w:t xml:space="preserve">the </w:t>
      </w:r>
      <w:r w:rsidRPr="00993194">
        <w:rPr>
          <w:rFonts w:ascii="Arial" w:hAnsi="Arial" w:cs="Arial"/>
          <w:i/>
          <w:sz w:val="20"/>
          <w:szCs w:val="20"/>
        </w:rPr>
        <w:t>Radiocommunications Labelling (Electromagnetic Compatibility) Amendment Notice 201</w:t>
      </w:r>
      <w:r w:rsidR="003B1859">
        <w:rPr>
          <w:rFonts w:ascii="Arial" w:hAnsi="Arial" w:cs="Arial"/>
          <w:i/>
          <w:sz w:val="20"/>
          <w:szCs w:val="20"/>
        </w:rPr>
        <w:t>3</w:t>
      </w:r>
      <w:r w:rsidRPr="00993194">
        <w:rPr>
          <w:rFonts w:ascii="Arial" w:hAnsi="Arial" w:cs="Arial"/>
          <w:i/>
          <w:sz w:val="20"/>
          <w:szCs w:val="20"/>
        </w:rPr>
        <w:t xml:space="preserve"> (</w:t>
      </w:r>
      <w:r w:rsidRPr="001C2D00">
        <w:rPr>
          <w:rFonts w:ascii="Arial" w:hAnsi="Arial" w:cs="Arial"/>
          <w:i/>
          <w:sz w:val="20"/>
          <w:szCs w:val="20"/>
        </w:rPr>
        <w:t>No.</w:t>
      </w:r>
      <w:r w:rsidR="007E2517" w:rsidRPr="001C2D00">
        <w:rPr>
          <w:rFonts w:ascii="Arial" w:hAnsi="Arial" w:cs="Arial"/>
          <w:i/>
          <w:sz w:val="20"/>
          <w:szCs w:val="20"/>
        </w:rPr>
        <w:t xml:space="preserve"> </w:t>
      </w:r>
      <w:r w:rsidRPr="001C2D00">
        <w:rPr>
          <w:rFonts w:ascii="Arial" w:hAnsi="Arial" w:cs="Arial"/>
          <w:i/>
          <w:sz w:val="20"/>
          <w:szCs w:val="20"/>
        </w:rPr>
        <w:t>1)</w:t>
      </w:r>
    </w:p>
    <w:p w:rsidR="00FD4084" w:rsidRPr="00993194" w:rsidRDefault="00FD4084" w:rsidP="00993194">
      <w:pPr>
        <w:spacing w:before="80" w:after="120" w:line="280" w:lineRule="atLeast"/>
        <w:rPr>
          <w:rFonts w:ascii="Arial" w:hAnsi="Arial" w:cs="Arial"/>
          <w:sz w:val="20"/>
          <w:szCs w:val="20"/>
        </w:rPr>
      </w:pPr>
      <w:r w:rsidRPr="00993194">
        <w:rPr>
          <w:rFonts w:ascii="Arial" w:hAnsi="Arial" w:cs="Arial"/>
          <w:b/>
          <w:sz w:val="20"/>
          <w:szCs w:val="20"/>
        </w:rPr>
        <w:t>Section 2</w:t>
      </w:r>
      <w:r w:rsidRPr="004A73DD">
        <w:rPr>
          <w:rFonts w:ascii="Arial" w:hAnsi="Arial" w:cs="Arial"/>
          <w:sz w:val="20"/>
          <w:szCs w:val="20"/>
        </w:rPr>
        <w:tab/>
      </w:r>
      <w:r w:rsidRPr="00993194">
        <w:rPr>
          <w:rFonts w:ascii="Arial" w:hAnsi="Arial" w:cs="Arial"/>
          <w:b/>
          <w:sz w:val="20"/>
          <w:szCs w:val="20"/>
        </w:rPr>
        <w:t>Commencement</w:t>
      </w:r>
    </w:p>
    <w:p w:rsidR="00FD4084" w:rsidRPr="00993194" w:rsidRDefault="00FD4084" w:rsidP="00993194">
      <w:pPr>
        <w:spacing w:before="80" w:after="120" w:line="280" w:lineRule="atLeast"/>
        <w:rPr>
          <w:rFonts w:ascii="Arial" w:hAnsi="Arial" w:cs="Arial"/>
          <w:sz w:val="20"/>
          <w:szCs w:val="20"/>
        </w:rPr>
      </w:pPr>
      <w:r w:rsidRPr="00993194">
        <w:rPr>
          <w:rFonts w:ascii="Arial" w:hAnsi="Arial" w:cs="Arial"/>
          <w:sz w:val="20"/>
          <w:szCs w:val="20"/>
        </w:rPr>
        <w:t xml:space="preserve">Section 2 provides that the Amendment Notice commences on </w:t>
      </w:r>
      <w:r w:rsidR="003C13CD">
        <w:rPr>
          <w:rFonts w:ascii="Arial" w:hAnsi="Arial" w:cs="Arial"/>
          <w:sz w:val="20"/>
          <w:szCs w:val="20"/>
        </w:rPr>
        <w:t>1 March 2013</w:t>
      </w:r>
      <w:r w:rsidR="009129F9">
        <w:rPr>
          <w:rFonts w:ascii="Arial" w:hAnsi="Arial" w:cs="Arial"/>
          <w:sz w:val="20"/>
          <w:szCs w:val="20"/>
        </w:rPr>
        <w:t xml:space="preserve"> </w:t>
      </w:r>
      <w:r w:rsidR="009129F9" w:rsidRPr="001E198A">
        <w:rPr>
          <w:rFonts w:ascii="Arial" w:hAnsi="Arial" w:cs="Arial"/>
          <w:sz w:val="20"/>
          <w:szCs w:val="20"/>
        </w:rPr>
        <w:t>or the day on which it is published in the Gazette, whichever is the last to occur</w:t>
      </w:r>
      <w:r w:rsidR="003C13CD" w:rsidRPr="001E198A">
        <w:rPr>
          <w:rFonts w:ascii="Arial" w:hAnsi="Arial" w:cs="Arial"/>
          <w:sz w:val="20"/>
          <w:szCs w:val="20"/>
        </w:rPr>
        <w:t>.</w:t>
      </w:r>
    </w:p>
    <w:p w:rsidR="00FD4084" w:rsidRPr="00993194" w:rsidRDefault="00FD4084" w:rsidP="00993194">
      <w:pPr>
        <w:spacing w:before="80" w:after="120" w:line="280" w:lineRule="atLeast"/>
        <w:rPr>
          <w:rFonts w:ascii="Arial" w:hAnsi="Arial" w:cs="Arial"/>
          <w:sz w:val="20"/>
          <w:szCs w:val="20"/>
        </w:rPr>
      </w:pPr>
      <w:r w:rsidRPr="00993194">
        <w:rPr>
          <w:rFonts w:ascii="Arial" w:hAnsi="Arial" w:cs="Arial"/>
          <w:b/>
          <w:sz w:val="20"/>
          <w:szCs w:val="20"/>
        </w:rPr>
        <w:t>Section 3</w:t>
      </w:r>
      <w:r w:rsidRPr="004A73DD">
        <w:rPr>
          <w:rFonts w:ascii="Arial" w:hAnsi="Arial" w:cs="Arial"/>
          <w:sz w:val="20"/>
          <w:szCs w:val="20"/>
        </w:rPr>
        <w:tab/>
      </w:r>
      <w:r w:rsidRPr="00993194">
        <w:rPr>
          <w:rFonts w:ascii="Arial" w:hAnsi="Arial" w:cs="Arial"/>
          <w:b/>
          <w:sz w:val="20"/>
          <w:szCs w:val="20"/>
        </w:rPr>
        <w:t xml:space="preserve">Amendment of </w:t>
      </w:r>
      <w:r w:rsidRPr="00993194">
        <w:rPr>
          <w:rFonts w:ascii="Arial" w:hAnsi="Arial" w:cs="Arial"/>
          <w:b/>
          <w:i/>
          <w:sz w:val="20"/>
          <w:szCs w:val="20"/>
        </w:rPr>
        <w:t xml:space="preserve">Radiocommunications Labelling </w:t>
      </w:r>
      <w:r w:rsidRPr="004A73DD">
        <w:rPr>
          <w:rFonts w:ascii="Arial" w:hAnsi="Arial" w:cs="Arial"/>
          <w:b/>
          <w:i/>
          <w:sz w:val="20"/>
          <w:szCs w:val="20"/>
        </w:rPr>
        <w:tab/>
      </w:r>
      <w:r w:rsidRPr="004A73DD">
        <w:rPr>
          <w:rFonts w:ascii="Arial" w:hAnsi="Arial" w:cs="Arial"/>
          <w:b/>
          <w:i/>
          <w:sz w:val="20"/>
          <w:szCs w:val="20"/>
        </w:rPr>
        <w:tab/>
      </w:r>
      <w:r w:rsidRPr="004A73DD">
        <w:rPr>
          <w:rFonts w:ascii="Arial" w:hAnsi="Arial" w:cs="Arial"/>
          <w:b/>
          <w:i/>
          <w:sz w:val="20"/>
          <w:szCs w:val="20"/>
        </w:rPr>
        <w:tab/>
      </w:r>
      <w:r w:rsidRPr="004A73DD">
        <w:rPr>
          <w:rFonts w:ascii="Arial" w:hAnsi="Arial" w:cs="Arial"/>
          <w:b/>
          <w:i/>
          <w:sz w:val="20"/>
          <w:szCs w:val="20"/>
        </w:rPr>
        <w:tab/>
      </w:r>
      <w:r w:rsidRPr="00993194">
        <w:rPr>
          <w:rFonts w:ascii="Arial" w:hAnsi="Arial" w:cs="Arial"/>
          <w:b/>
          <w:i/>
          <w:sz w:val="20"/>
          <w:szCs w:val="20"/>
        </w:rPr>
        <w:t xml:space="preserve"> </w:t>
      </w:r>
      <w:r w:rsidRPr="004A73DD">
        <w:rPr>
          <w:rFonts w:ascii="Arial" w:hAnsi="Arial" w:cs="Arial"/>
          <w:b/>
          <w:i/>
          <w:sz w:val="20"/>
          <w:szCs w:val="20"/>
        </w:rPr>
        <w:tab/>
      </w:r>
      <w:r w:rsidRPr="00993194">
        <w:rPr>
          <w:rFonts w:ascii="Arial" w:hAnsi="Arial" w:cs="Arial"/>
          <w:b/>
          <w:i/>
          <w:sz w:val="20"/>
          <w:szCs w:val="20"/>
        </w:rPr>
        <w:t>(Electromagnetic Compatibility) Notice 2008</w:t>
      </w:r>
      <w:r w:rsidRPr="00993194">
        <w:rPr>
          <w:rFonts w:ascii="Arial" w:hAnsi="Arial" w:cs="Arial"/>
          <w:sz w:val="20"/>
          <w:szCs w:val="20"/>
        </w:rPr>
        <w:t xml:space="preserve">  </w:t>
      </w:r>
    </w:p>
    <w:p w:rsidR="00FD4084" w:rsidRPr="00993194" w:rsidRDefault="00FD4084" w:rsidP="00993194">
      <w:pPr>
        <w:spacing w:before="80" w:after="120" w:line="280" w:lineRule="atLeast"/>
        <w:rPr>
          <w:rFonts w:ascii="Arial" w:hAnsi="Arial" w:cs="Arial"/>
          <w:sz w:val="20"/>
          <w:szCs w:val="20"/>
        </w:rPr>
      </w:pPr>
      <w:r w:rsidRPr="00993194">
        <w:rPr>
          <w:rFonts w:ascii="Arial" w:hAnsi="Arial" w:cs="Arial"/>
          <w:sz w:val="20"/>
          <w:szCs w:val="20"/>
        </w:rPr>
        <w:t xml:space="preserve">Section 3 provides that Schedule 1 of the Amendment Notice amends the </w:t>
      </w:r>
      <w:r w:rsidRPr="00993194">
        <w:rPr>
          <w:rFonts w:ascii="Arial" w:hAnsi="Arial" w:cs="Arial"/>
          <w:i/>
          <w:sz w:val="20"/>
          <w:szCs w:val="20"/>
        </w:rPr>
        <w:t>Radiocommunications Labelling (Electromagnetic Compatibility) Notice 2008</w:t>
      </w:r>
      <w:r w:rsidRPr="00993194">
        <w:rPr>
          <w:rFonts w:ascii="Arial" w:hAnsi="Arial" w:cs="Arial"/>
          <w:sz w:val="20"/>
          <w:szCs w:val="20"/>
        </w:rPr>
        <w:t>.</w:t>
      </w:r>
    </w:p>
    <w:p w:rsidR="00FD4084" w:rsidRDefault="00FD4084" w:rsidP="00993194">
      <w:pPr>
        <w:spacing w:before="80" w:after="120" w:line="280" w:lineRule="atLeast"/>
        <w:rPr>
          <w:rFonts w:ascii="Arial" w:hAnsi="Arial" w:cs="Arial"/>
          <w:b/>
          <w:sz w:val="20"/>
          <w:szCs w:val="20"/>
        </w:rPr>
      </w:pPr>
      <w:r w:rsidRPr="00993194">
        <w:rPr>
          <w:rFonts w:ascii="Arial" w:hAnsi="Arial" w:cs="Arial"/>
          <w:b/>
          <w:sz w:val="20"/>
          <w:szCs w:val="20"/>
        </w:rPr>
        <w:t xml:space="preserve">Schedule 1 </w:t>
      </w:r>
      <w:r w:rsidRPr="004A73DD">
        <w:rPr>
          <w:rFonts w:ascii="Arial" w:hAnsi="Arial" w:cs="Arial"/>
          <w:b/>
          <w:sz w:val="20"/>
          <w:szCs w:val="20"/>
        </w:rPr>
        <w:t>–</w:t>
      </w:r>
      <w:r w:rsidRPr="00993194">
        <w:rPr>
          <w:rFonts w:ascii="Arial" w:hAnsi="Arial" w:cs="Arial"/>
          <w:b/>
          <w:sz w:val="20"/>
          <w:szCs w:val="20"/>
        </w:rPr>
        <w:t xml:space="preserve"> Amendments</w:t>
      </w:r>
    </w:p>
    <w:p w:rsidR="00A11590" w:rsidRDefault="00A11590" w:rsidP="00993194">
      <w:pPr>
        <w:spacing w:before="80" w:after="120" w:line="280" w:lineRule="atLeast"/>
        <w:rPr>
          <w:rFonts w:ascii="Arial" w:hAnsi="Arial" w:cs="Arial"/>
          <w:b/>
          <w:sz w:val="20"/>
          <w:szCs w:val="20"/>
        </w:rPr>
      </w:pPr>
      <w:r>
        <w:rPr>
          <w:rFonts w:ascii="Arial" w:hAnsi="Arial" w:cs="Arial"/>
          <w:b/>
          <w:sz w:val="20"/>
          <w:szCs w:val="20"/>
        </w:rPr>
        <w:t>Item [</w:t>
      </w:r>
      <w:r w:rsidR="003222B9">
        <w:rPr>
          <w:rFonts w:ascii="Arial" w:hAnsi="Arial" w:cs="Arial"/>
          <w:b/>
          <w:sz w:val="20"/>
          <w:szCs w:val="20"/>
        </w:rPr>
        <w:t>1</w:t>
      </w:r>
      <w:r w:rsidRPr="00A11590">
        <w:rPr>
          <w:rFonts w:ascii="Arial" w:hAnsi="Arial" w:cs="Arial"/>
          <w:b/>
          <w:sz w:val="20"/>
          <w:szCs w:val="20"/>
        </w:rPr>
        <w:t>]</w:t>
      </w:r>
      <w:r w:rsidRPr="00A11590">
        <w:rPr>
          <w:rFonts w:ascii="Arial" w:hAnsi="Arial" w:cs="Arial"/>
          <w:sz w:val="20"/>
          <w:szCs w:val="20"/>
        </w:rPr>
        <w:t xml:space="preserve"> amends </w:t>
      </w:r>
      <w:r w:rsidR="00BC41CB">
        <w:rPr>
          <w:rFonts w:ascii="Arial" w:hAnsi="Arial" w:cs="Arial"/>
          <w:sz w:val="20"/>
          <w:szCs w:val="20"/>
        </w:rPr>
        <w:t>section</w:t>
      </w:r>
      <w:r w:rsidRPr="00A11590">
        <w:rPr>
          <w:rFonts w:ascii="Arial" w:hAnsi="Arial" w:cs="Arial"/>
          <w:sz w:val="20"/>
          <w:szCs w:val="20"/>
        </w:rPr>
        <w:t>1.4 to remove the</w:t>
      </w:r>
      <w:r>
        <w:rPr>
          <w:rFonts w:ascii="Arial" w:hAnsi="Arial" w:cs="Arial"/>
          <w:b/>
          <w:sz w:val="20"/>
          <w:szCs w:val="20"/>
        </w:rPr>
        <w:t xml:space="preserve"> </w:t>
      </w:r>
      <w:r w:rsidRPr="00A11590">
        <w:rPr>
          <w:rFonts w:ascii="Arial" w:hAnsi="Arial" w:cs="Arial"/>
          <w:sz w:val="20"/>
          <w:szCs w:val="20"/>
        </w:rPr>
        <w:t>definition of compliance information</w:t>
      </w:r>
      <w:r>
        <w:rPr>
          <w:rFonts w:ascii="Arial" w:hAnsi="Arial" w:cs="Arial"/>
          <w:sz w:val="20"/>
          <w:szCs w:val="20"/>
        </w:rPr>
        <w:t xml:space="preserve">. </w:t>
      </w:r>
      <w:r w:rsidR="00F028E3">
        <w:rPr>
          <w:rFonts w:ascii="Arial" w:hAnsi="Arial" w:cs="Arial"/>
          <w:sz w:val="20"/>
          <w:szCs w:val="20"/>
        </w:rPr>
        <w:t xml:space="preserve">A labelling notice will only consist of a compliance mark and is no longer </w:t>
      </w:r>
      <w:r w:rsidRPr="00A11590">
        <w:rPr>
          <w:rFonts w:ascii="Arial" w:hAnsi="Arial" w:cs="Arial"/>
          <w:sz w:val="20"/>
          <w:szCs w:val="20"/>
        </w:rPr>
        <w:t>required to be accompanied by information to identify the supplier of the device.</w:t>
      </w:r>
    </w:p>
    <w:p w:rsidR="006E1C9F" w:rsidRDefault="00FD4084" w:rsidP="00993194">
      <w:pPr>
        <w:spacing w:before="80" w:after="120" w:line="280" w:lineRule="atLeast"/>
        <w:rPr>
          <w:rFonts w:ascii="Arial" w:hAnsi="Arial" w:cs="Arial"/>
          <w:sz w:val="20"/>
          <w:szCs w:val="20"/>
        </w:rPr>
      </w:pPr>
      <w:r w:rsidRPr="00993194">
        <w:rPr>
          <w:rFonts w:ascii="Arial" w:hAnsi="Arial" w:cs="Arial"/>
          <w:b/>
          <w:sz w:val="20"/>
          <w:szCs w:val="20"/>
        </w:rPr>
        <w:t xml:space="preserve">Item </w:t>
      </w:r>
      <w:r w:rsidR="003222B9" w:rsidRPr="00993194">
        <w:rPr>
          <w:rFonts w:ascii="Arial" w:hAnsi="Arial" w:cs="Arial"/>
          <w:b/>
          <w:sz w:val="20"/>
          <w:szCs w:val="20"/>
        </w:rPr>
        <w:t>[</w:t>
      </w:r>
      <w:r w:rsidR="00855384">
        <w:rPr>
          <w:rFonts w:ascii="Arial" w:hAnsi="Arial" w:cs="Arial"/>
          <w:b/>
          <w:sz w:val="20"/>
          <w:szCs w:val="20"/>
        </w:rPr>
        <w:t>2</w:t>
      </w:r>
      <w:r w:rsidRPr="00993194">
        <w:rPr>
          <w:rFonts w:ascii="Arial" w:hAnsi="Arial" w:cs="Arial"/>
          <w:b/>
          <w:sz w:val="20"/>
          <w:szCs w:val="20"/>
        </w:rPr>
        <w:t>]</w:t>
      </w:r>
      <w:r w:rsidRPr="00993194">
        <w:rPr>
          <w:rFonts w:ascii="Arial" w:hAnsi="Arial" w:cs="Arial"/>
          <w:sz w:val="20"/>
          <w:szCs w:val="20"/>
        </w:rPr>
        <w:t xml:space="preserve"> </w:t>
      </w:r>
      <w:r w:rsidR="00093662">
        <w:rPr>
          <w:rFonts w:ascii="Arial" w:hAnsi="Arial" w:cs="Arial"/>
          <w:sz w:val="20"/>
          <w:szCs w:val="20"/>
        </w:rPr>
        <w:t>inserts the d</w:t>
      </w:r>
      <w:r w:rsidR="005E5D80">
        <w:rPr>
          <w:rFonts w:ascii="Arial" w:hAnsi="Arial" w:cs="Arial"/>
          <w:sz w:val="20"/>
          <w:szCs w:val="20"/>
        </w:rPr>
        <w:t xml:space="preserve">efinition of </w:t>
      </w:r>
      <w:r w:rsidR="00F028E3">
        <w:rPr>
          <w:rFonts w:ascii="Arial" w:hAnsi="Arial" w:cs="Arial"/>
          <w:sz w:val="20"/>
          <w:szCs w:val="20"/>
        </w:rPr>
        <w:t xml:space="preserve">the </w:t>
      </w:r>
      <w:r w:rsidR="005E5D80">
        <w:rPr>
          <w:rFonts w:ascii="Arial" w:hAnsi="Arial" w:cs="Arial"/>
          <w:sz w:val="20"/>
          <w:szCs w:val="20"/>
        </w:rPr>
        <w:t>national database</w:t>
      </w:r>
      <w:r w:rsidR="00B777D4">
        <w:rPr>
          <w:rFonts w:ascii="Arial" w:hAnsi="Arial" w:cs="Arial"/>
          <w:sz w:val="20"/>
          <w:szCs w:val="20"/>
        </w:rPr>
        <w:t xml:space="preserve">. </w:t>
      </w:r>
      <w:r w:rsidR="006E31F4">
        <w:rPr>
          <w:rFonts w:ascii="Arial" w:hAnsi="Arial" w:cs="Arial"/>
          <w:sz w:val="20"/>
          <w:szCs w:val="20"/>
        </w:rPr>
        <w:t>The national data</w:t>
      </w:r>
      <w:r w:rsidR="00227C80">
        <w:rPr>
          <w:rFonts w:ascii="Arial" w:hAnsi="Arial" w:cs="Arial"/>
          <w:sz w:val="20"/>
          <w:szCs w:val="20"/>
        </w:rPr>
        <w:t>bas</w:t>
      </w:r>
      <w:r w:rsidR="006E31F4">
        <w:rPr>
          <w:rFonts w:ascii="Arial" w:hAnsi="Arial" w:cs="Arial"/>
          <w:sz w:val="20"/>
          <w:szCs w:val="20"/>
        </w:rPr>
        <w:t>e will be a datab</w:t>
      </w:r>
      <w:r w:rsidR="00227C80">
        <w:rPr>
          <w:rFonts w:ascii="Arial" w:hAnsi="Arial" w:cs="Arial"/>
          <w:sz w:val="20"/>
          <w:szCs w:val="20"/>
        </w:rPr>
        <w:t>a</w:t>
      </w:r>
      <w:r w:rsidR="006E31F4">
        <w:rPr>
          <w:rFonts w:ascii="Arial" w:hAnsi="Arial" w:cs="Arial"/>
          <w:sz w:val="20"/>
          <w:szCs w:val="20"/>
        </w:rPr>
        <w:t xml:space="preserve">se designated in writing by the ACMA. </w:t>
      </w:r>
    </w:p>
    <w:p w:rsidR="00167EE9" w:rsidRDefault="00F028E3" w:rsidP="00993194">
      <w:pPr>
        <w:spacing w:before="80" w:after="120" w:line="280" w:lineRule="atLeast"/>
        <w:rPr>
          <w:rFonts w:ascii="Arial" w:hAnsi="Arial" w:cs="Arial"/>
          <w:sz w:val="20"/>
          <w:szCs w:val="20"/>
        </w:rPr>
      </w:pPr>
      <w:r>
        <w:rPr>
          <w:rFonts w:ascii="Arial" w:hAnsi="Arial" w:cs="Arial"/>
          <w:sz w:val="20"/>
          <w:szCs w:val="20"/>
        </w:rPr>
        <w:t xml:space="preserve">There is also a </w:t>
      </w:r>
      <w:r w:rsidR="006E1C9F">
        <w:rPr>
          <w:rFonts w:ascii="Arial" w:hAnsi="Arial" w:cs="Arial"/>
          <w:sz w:val="20"/>
          <w:szCs w:val="20"/>
        </w:rPr>
        <w:t xml:space="preserve">note clarifying that the </w:t>
      </w:r>
      <w:r>
        <w:rPr>
          <w:rFonts w:ascii="Arial" w:hAnsi="Arial" w:cs="Arial"/>
          <w:sz w:val="20"/>
          <w:szCs w:val="20"/>
        </w:rPr>
        <w:t xml:space="preserve">national </w:t>
      </w:r>
      <w:r w:rsidR="006E1C9F">
        <w:rPr>
          <w:rFonts w:ascii="Arial" w:hAnsi="Arial" w:cs="Arial"/>
          <w:sz w:val="20"/>
          <w:szCs w:val="20"/>
        </w:rPr>
        <w:t xml:space="preserve">database may form part of another database or serve a purpose other than to register suppliers in accordance with the requirements of the Labelling Notice. </w:t>
      </w:r>
      <w:r w:rsidR="00031791">
        <w:rPr>
          <w:rFonts w:ascii="Arial" w:hAnsi="Arial" w:cs="Arial"/>
          <w:sz w:val="20"/>
          <w:szCs w:val="20"/>
        </w:rPr>
        <w:t xml:space="preserve"> The national database will be an online electronic database and it is intended that suppliers will register and update their information through the national database’s web-based interface.</w:t>
      </w:r>
    </w:p>
    <w:p w:rsidR="001C50DB" w:rsidRDefault="006E31F4">
      <w:pPr>
        <w:spacing w:before="80" w:after="120" w:line="280" w:lineRule="atLeast"/>
        <w:rPr>
          <w:rFonts w:ascii="Arial" w:hAnsi="Arial" w:cs="Arial"/>
          <w:sz w:val="20"/>
          <w:szCs w:val="20"/>
        </w:rPr>
      </w:pPr>
      <w:r>
        <w:rPr>
          <w:rFonts w:ascii="Arial" w:hAnsi="Arial" w:cs="Arial"/>
          <w:sz w:val="20"/>
          <w:szCs w:val="20"/>
        </w:rPr>
        <w:t xml:space="preserve">It is </w:t>
      </w:r>
      <w:r w:rsidR="00E546EA">
        <w:rPr>
          <w:rFonts w:ascii="Arial" w:hAnsi="Arial" w:cs="Arial"/>
          <w:sz w:val="20"/>
          <w:szCs w:val="20"/>
        </w:rPr>
        <w:t xml:space="preserve">also </w:t>
      </w:r>
      <w:r>
        <w:rPr>
          <w:rFonts w:ascii="Arial" w:hAnsi="Arial" w:cs="Arial"/>
          <w:sz w:val="20"/>
          <w:szCs w:val="20"/>
        </w:rPr>
        <w:t>intended that the ACMA will designate the</w:t>
      </w:r>
      <w:r w:rsidR="000A0E46">
        <w:rPr>
          <w:rFonts w:ascii="Arial" w:hAnsi="Arial" w:cs="Arial"/>
          <w:sz w:val="20"/>
          <w:szCs w:val="20"/>
        </w:rPr>
        <w:t xml:space="preserve"> </w:t>
      </w:r>
      <w:r w:rsidR="000A0E46" w:rsidRPr="000A0E46">
        <w:rPr>
          <w:rFonts w:ascii="Arial" w:hAnsi="Arial" w:cs="Arial"/>
          <w:sz w:val="20"/>
          <w:szCs w:val="20"/>
        </w:rPr>
        <w:t xml:space="preserve">national register established </w:t>
      </w:r>
      <w:r w:rsidR="00F028E3">
        <w:rPr>
          <w:rFonts w:ascii="Arial" w:hAnsi="Arial" w:cs="Arial"/>
          <w:sz w:val="20"/>
          <w:szCs w:val="20"/>
        </w:rPr>
        <w:t xml:space="preserve">under </w:t>
      </w:r>
      <w:r w:rsidR="000A0E46" w:rsidRPr="000A0E46">
        <w:rPr>
          <w:rFonts w:ascii="Arial" w:hAnsi="Arial" w:cs="Arial"/>
          <w:sz w:val="20"/>
          <w:szCs w:val="20"/>
        </w:rPr>
        <w:t xml:space="preserve">the </w:t>
      </w:r>
      <w:r w:rsidR="000A0E46" w:rsidRPr="000A0E46">
        <w:rPr>
          <w:rFonts w:ascii="Arial" w:hAnsi="Arial" w:cs="Arial"/>
          <w:i/>
          <w:sz w:val="20"/>
          <w:szCs w:val="20"/>
        </w:rPr>
        <w:t xml:space="preserve">Electrical Safety </w:t>
      </w:r>
      <w:r w:rsidR="00F028E3">
        <w:rPr>
          <w:rFonts w:ascii="Arial" w:hAnsi="Arial" w:cs="Arial"/>
          <w:i/>
          <w:sz w:val="20"/>
          <w:szCs w:val="20"/>
        </w:rPr>
        <w:t xml:space="preserve">and Other Legislation </w:t>
      </w:r>
      <w:r w:rsidR="000A0E46" w:rsidRPr="000A0E46">
        <w:rPr>
          <w:rFonts w:ascii="Arial" w:hAnsi="Arial" w:cs="Arial"/>
          <w:i/>
          <w:sz w:val="20"/>
          <w:szCs w:val="20"/>
        </w:rPr>
        <w:t xml:space="preserve">Amendment </w:t>
      </w:r>
      <w:r w:rsidR="00F028E3">
        <w:rPr>
          <w:rFonts w:ascii="Arial" w:hAnsi="Arial" w:cs="Arial"/>
          <w:i/>
          <w:sz w:val="20"/>
          <w:szCs w:val="20"/>
        </w:rPr>
        <w:t xml:space="preserve">Act </w:t>
      </w:r>
      <w:r w:rsidR="000A0E46" w:rsidRPr="000A0E46">
        <w:rPr>
          <w:rFonts w:ascii="Arial" w:hAnsi="Arial" w:cs="Arial"/>
          <w:i/>
          <w:sz w:val="20"/>
          <w:szCs w:val="20"/>
        </w:rPr>
        <w:t>2011</w:t>
      </w:r>
      <w:r w:rsidR="000A0E46" w:rsidRPr="000A0E46">
        <w:rPr>
          <w:rFonts w:ascii="Arial" w:hAnsi="Arial" w:cs="Arial"/>
          <w:sz w:val="20"/>
          <w:szCs w:val="20"/>
        </w:rPr>
        <w:t xml:space="preserve"> </w:t>
      </w:r>
      <w:r w:rsidR="000A0E46" w:rsidRPr="000A0E46">
        <w:rPr>
          <w:rFonts w:ascii="Arial" w:hAnsi="Arial" w:cs="Arial"/>
          <w:i/>
          <w:sz w:val="20"/>
          <w:szCs w:val="20"/>
        </w:rPr>
        <w:t>(</w:t>
      </w:r>
      <w:r w:rsidR="00F028E3">
        <w:rPr>
          <w:rFonts w:ascii="Arial" w:hAnsi="Arial" w:cs="Arial"/>
          <w:i/>
          <w:sz w:val="20"/>
          <w:szCs w:val="20"/>
        </w:rPr>
        <w:t>Qld</w:t>
      </w:r>
      <w:r w:rsidR="000A0E46" w:rsidRPr="000A0E46">
        <w:rPr>
          <w:rFonts w:ascii="Arial" w:hAnsi="Arial" w:cs="Arial"/>
          <w:i/>
          <w:sz w:val="20"/>
          <w:szCs w:val="20"/>
        </w:rPr>
        <w:t>)</w:t>
      </w:r>
      <w:r w:rsidR="00031791">
        <w:rPr>
          <w:rFonts w:ascii="Arial" w:hAnsi="Arial" w:cs="Arial"/>
          <w:i/>
          <w:sz w:val="20"/>
          <w:szCs w:val="20"/>
        </w:rPr>
        <w:t xml:space="preserve"> </w:t>
      </w:r>
      <w:r w:rsidR="00031791">
        <w:rPr>
          <w:rFonts w:ascii="Arial" w:hAnsi="Arial" w:cs="Arial"/>
          <w:sz w:val="20"/>
          <w:szCs w:val="20"/>
        </w:rPr>
        <w:t>as the national database</w:t>
      </w:r>
      <w:r w:rsidR="000A0E46">
        <w:rPr>
          <w:rFonts w:ascii="Arial" w:hAnsi="Arial" w:cs="Arial"/>
          <w:i/>
          <w:sz w:val="20"/>
          <w:szCs w:val="20"/>
        </w:rPr>
        <w:t>.</w:t>
      </w:r>
      <w:r w:rsidR="000A0E46" w:rsidRPr="000A0E46">
        <w:rPr>
          <w:rFonts w:ascii="Arial" w:hAnsi="Arial" w:cs="Arial"/>
          <w:sz w:val="20"/>
          <w:szCs w:val="20"/>
        </w:rPr>
        <w:t xml:space="preserve"> </w:t>
      </w:r>
      <w:r w:rsidR="00F028E3">
        <w:rPr>
          <w:rFonts w:ascii="Arial" w:hAnsi="Arial" w:cs="Arial"/>
          <w:sz w:val="20"/>
          <w:szCs w:val="20"/>
        </w:rPr>
        <w:t xml:space="preserve"> </w:t>
      </w:r>
      <w:r w:rsidR="00031791">
        <w:rPr>
          <w:rFonts w:ascii="Arial" w:hAnsi="Arial" w:cs="Arial"/>
          <w:sz w:val="20"/>
          <w:szCs w:val="20"/>
        </w:rPr>
        <w:t>If th</w:t>
      </w:r>
      <w:r w:rsidR="003B1859">
        <w:rPr>
          <w:rFonts w:ascii="Arial" w:hAnsi="Arial" w:cs="Arial"/>
          <w:sz w:val="20"/>
          <w:szCs w:val="20"/>
        </w:rPr>
        <w:t>at</w:t>
      </w:r>
      <w:r w:rsidR="00031791">
        <w:rPr>
          <w:rFonts w:ascii="Arial" w:hAnsi="Arial" w:cs="Arial"/>
          <w:sz w:val="20"/>
          <w:szCs w:val="20"/>
        </w:rPr>
        <w:t xml:space="preserve"> national register is the designated national database, the database </w:t>
      </w:r>
      <w:r w:rsidR="00F028E3">
        <w:rPr>
          <w:rFonts w:ascii="Arial" w:hAnsi="Arial" w:cs="Arial"/>
          <w:sz w:val="20"/>
          <w:szCs w:val="20"/>
        </w:rPr>
        <w:t xml:space="preserve">will be </w:t>
      </w:r>
      <w:r w:rsidR="00B777D4">
        <w:rPr>
          <w:rFonts w:ascii="Arial" w:hAnsi="Arial" w:cs="Arial"/>
          <w:sz w:val="20"/>
          <w:szCs w:val="20"/>
        </w:rPr>
        <w:t xml:space="preserve">jointly used by the ACMA and by </w:t>
      </w:r>
      <w:r w:rsidR="00A11590">
        <w:rPr>
          <w:rFonts w:ascii="Arial" w:hAnsi="Arial" w:cs="Arial"/>
          <w:sz w:val="20"/>
          <w:szCs w:val="20"/>
        </w:rPr>
        <w:t xml:space="preserve">some </w:t>
      </w:r>
      <w:r w:rsidR="00B777D4">
        <w:rPr>
          <w:rFonts w:ascii="Arial" w:hAnsi="Arial" w:cs="Arial"/>
          <w:sz w:val="20"/>
          <w:szCs w:val="20"/>
        </w:rPr>
        <w:t>members of the Electrical Regulatory Authorities Council (ERAC)</w:t>
      </w:r>
      <w:r w:rsidR="00E546EA">
        <w:rPr>
          <w:rFonts w:ascii="Arial" w:hAnsi="Arial" w:cs="Arial"/>
          <w:sz w:val="20"/>
          <w:szCs w:val="20"/>
        </w:rPr>
        <w:t xml:space="preserve"> and </w:t>
      </w:r>
      <w:r w:rsidR="00031791">
        <w:rPr>
          <w:rFonts w:ascii="Arial" w:hAnsi="Arial" w:cs="Arial"/>
          <w:sz w:val="20"/>
          <w:szCs w:val="20"/>
        </w:rPr>
        <w:t>will</w:t>
      </w:r>
      <w:r w:rsidR="001C0D7D">
        <w:rPr>
          <w:rFonts w:ascii="Arial" w:hAnsi="Arial" w:cs="Arial"/>
          <w:sz w:val="20"/>
          <w:szCs w:val="20"/>
        </w:rPr>
        <w:t xml:space="preserve"> </w:t>
      </w:r>
      <w:r w:rsidR="00031791">
        <w:rPr>
          <w:rFonts w:ascii="Arial" w:hAnsi="Arial" w:cs="Arial"/>
          <w:sz w:val="20"/>
          <w:szCs w:val="20"/>
        </w:rPr>
        <w:t xml:space="preserve">include </w:t>
      </w:r>
      <w:r w:rsidR="001C0D7D">
        <w:rPr>
          <w:rFonts w:ascii="Arial" w:hAnsi="Arial" w:cs="Arial"/>
          <w:sz w:val="20"/>
          <w:szCs w:val="20"/>
        </w:rPr>
        <w:t xml:space="preserve">supplier registration </w:t>
      </w:r>
      <w:r w:rsidR="00031791">
        <w:rPr>
          <w:rFonts w:ascii="Arial" w:hAnsi="Arial" w:cs="Arial"/>
          <w:sz w:val="20"/>
          <w:szCs w:val="20"/>
        </w:rPr>
        <w:t xml:space="preserve">requirements </w:t>
      </w:r>
      <w:r w:rsidR="001C0D7D">
        <w:rPr>
          <w:rFonts w:ascii="Arial" w:hAnsi="Arial" w:cs="Arial"/>
          <w:sz w:val="20"/>
          <w:szCs w:val="20"/>
        </w:rPr>
        <w:t xml:space="preserve">to meet </w:t>
      </w:r>
      <w:r w:rsidR="00031791">
        <w:rPr>
          <w:rFonts w:ascii="Arial" w:hAnsi="Arial" w:cs="Arial"/>
          <w:sz w:val="20"/>
          <w:szCs w:val="20"/>
        </w:rPr>
        <w:t xml:space="preserve">the </w:t>
      </w:r>
      <w:r w:rsidR="001C0D7D">
        <w:rPr>
          <w:rFonts w:ascii="Arial" w:hAnsi="Arial" w:cs="Arial"/>
          <w:sz w:val="20"/>
          <w:szCs w:val="20"/>
        </w:rPr>
        <w:t xml:space="preserve">ACMA and </w:t>
      </w:r>
      <w:r w:rsidR="00031791">
        <w:rPr>
          <w:rFonts w:ascii="Arial" w:hAnsi="Arial" w:cs="Arial"/>
          <w:sz w:val="20"/>
          <w:szCs w:val="20"/>
        </w:rPr>
        <w:t xml:space="preserve">State and Territory </w:t>
      </w:r>
      <w:r w:rsidR="00135927">
        <w:rPr>
          <w:rFonts w:ascii="Arial" w:hAnsi="Arial" w:cs="Arial"/>
          <w:sz w:val="20"/>
          <w:szCs w:val="20"/>
        </w:rPr>
        <w:t>Electrical Equipment Safety System (</w:t>
      </w:r>
      <w:r w:rsidR="001C0D7D">
        <w:rPr>
          <w:rFonts w:ascii="Arial" w:hAnsi="Arial" w:cs="Arial"/>
          <w:sz w:val="20"/>
          <w:szCs w:val="20"/>
        </w:rPr>
        <w:t>EESS</w:t>
      </w:r>
      <w:r w:rsidR="00135927">
        <w:rPr>
          <w:rFonts w:ascii="Arial" w:hAnsi="Arial" w:cs="Arial"/>
          <w:sz w:val="20"/>
          <w:szCs w:val="20"/>
        </w:rPr>
        <w:t>)</w:t>
      </w:r>
      <w:r w:rsidR="001C0D7D">
        <w:rPr>
          <w:rFonts w:ascii="Arial" w:hAnsi="Arial" w:cs="Arial"/>
          <w:sz w:val="20"/>
          <w:szCs w:val="20"/>
        </w:rPr>
        <w:t xml:space="preserve"> regulatory requirements</w:t>
      </w:r>
      <w:r w:rsidR="00135927">
        <w:rPr>
          <w:rFonts w:ascii="Arial" w:hAnsi="Arial" w:cs="Arial"/>
          <w:sz w:val="20"/>
          <w:szCs w:val="20"/>
        </w:rPr>
        <w:t xml:space="preserve"> </w:t>
      </w:r>
    </w:p>
    <w:p w:rsidR="00FD4084" w:rsidRPr="00093662" w:rsidRDefault="00FD4084" w:rsidP="00993194">
      <w:pPr>
        <w:spacing w:before="80" w:after="120" w:line="280" w:lineRule="atLeast"/>
        <w:rPr>
          <w:rFonts w:ascii="Arial" w:hAnsi="Arial" w:cs="Arial"/>
          <w:b/>
          <w:color w:val="FF0000"/>
          <w:sz w:val="20"/>
          <w:szCs w:val="20"/>
        </w:rPr>
      </w:pPr>
      <w:r w:rsidRPr="00993194">
        <w:rPr>
          <w:rFonts w:ascii="Arial" w:hAnsi="Arial" w:cs="Arial"/>
          <w:b/>
          <w:sz w:val="20"/>
          <w:szCs w:val="20"/>
        </w:rPr>
        <w:t xml:space="preserve">Item </w:t>
      </w:r>
      <w:r w:rsidR="003222B9" w:rsidRPr="00993194">
        <w:rPr>
          <w:rFonts w:ascii="Arial" w:hAnsi="Arial" w:cs="Arial"/>
          <w:b/>
          <w:sz w:val="20"/>
          <w:szCs w:val="20"/>
        </w:rPr>
        <w:t>[</w:t>
      </w:r>
      <w:r w:rsidR="00855384">
        <w:rPr>
          <w:rFonts w:ascii="Arial" w:hAnsi="Arial" w:cs="Arial"/>
          <w:b/>
          <w:sz w:val="20"/>
          <w:szCs w:val="20"/>
        </w:rPr>
        <w:t>3</w:t>
      </w:r>
      <w:r w:rsidRPr="00993194">
        <w:rPr>
          <w:rFonts w:ascii="Arial" w:hAnsi="Arial" w:cs="Arial"/>
          <w:b/>
          <w:sz w:val="20"/>
          <w:szCs w:val="20"/>
        </w:rPr>
        <w:t>]</w:t>
      </w:r>
      <w:r w:rsidRPr="00993194">
        <w:rPr>
          <w:rFonts w:ascii="Arial" w:hAnsi="Arial" w:cs="Arial"/>
          <w:sz w:val="20"/>
          <w:szCs w:val="20"/>
        </w:rPr>
        <w:t xml:space="preserve"> </w:t>
      </w:r>
      <w:bookmarkStart w:id="7" w:name="OLE_LINK3"/>
      <w:bookmarkStart w:id="8" w:name="OLE_LINK4"/>
      <w:r w:rsidR="003C77BE">
        <w:rPr>
          <w:rFonts w:ascii="Arial" w:hAnsi="Arial" w:cs="Arial"/>
          <w:sz w:val="20"/>
          <w:szCs w:val="20"/>
        </w:rPr>
        <w:t>amends the definition of RCM to remove the note</w:t>
      </w:r>
      <w:r w:rsidR="007E2517">
        <w:rPr>
          <w:rFonts w:ascii="Arial" w:hAnsi="Arial" w:cs="Arial"/>
          <w:sz w:val="20"/>
          <w:szCs w:val="20"/>
        </w:rPr>
        <w:t xml:space="preserve"> which described that the RCM was reproduced in the EMC Labelling Notice from the Appendix to AS/NZS 4417.1</w:t>
      </w:r>
      <w:r w:rsidR="00B777D4">
        <w:rPr>
          <w:rFonts w:ascii="Arial" w:hAnsi="Arial" w:cs="Arial"/>
          <w:sz w:val="20"/>
          <w:szCs w:val="20"/>
        </w:rPr>
        <w:t xml:space="preserve">. </w:t>
      </w:r>
      <w:r w:rsidR="007E2517">
        <w:rPr>
          <w:rFonts w:ascii="Arial" w:hAnsi="Arial" w:cs="Arial"/>
          <w:sz w:val="20"/>
          <w:szCs w:val="20"/>
        </w:rPr>
        <w:t xml:space="preserve">This is because </w:t>
      </w:r>
      <w:r w:rsidR="00B777D4">
        <w:rPr>
          <w:rFonts w:ascii="Arial" w:hAnsi="Arial" w:cs="Arial"/>
          <w:sz w:val="20"/>
          <w:szCs w:val="20"/>
        </w:rPr>
        <w:t>AS/NZS 4417.1 has been amended</w:t>
      </w:r>
      <w:r w:rsidR="0033645F">
        <w:rPr>
          <w:rFonts w:ascii="Arial" w:hAnsi="Arial" w:cs="Arial"/>
          <w:sz w:val="20"/>
          <w:szCs w:val="20"/>
        </w:rPr>
        <w:t xml:space="preserve"> to limit the scope of the document to articulate the technical requirements necessary to apply the RCM in relation to electrical equipment safety.</w:t>
      </w:r>
      <w:r w:rsidR="00B777D4">
        <w:rPr>
          <w:rFonts w:ascii="Arial" w:hAnsi="Arial" w:cs="Arial"/>
          <w:sz w:val="20"/>
          <w:szCs w:val="20"/>
        </w:rPr>
        <w:t xml:space="preserve">  </w:t>
      </w:r>
      <w:r w:rsidR="007E2517">
        <w:rPr>
          <w:rFonts w:ascii="Arial" w:hAnsi="Arial" w:cs="Arial"/>
          <w:sz w:val="20"/>
          <w:szCs w:val="20"/>
        </w:rPr>
        <w:t>In any event, t</w:t>
      </w:r>
      <w:r w:rsidR="0033645F">
        <w:rPr>
          <w:rFonts w:ascii="Arial" w:hAnsi="Arial" w:cs="Arial"/>
          <w:sz w:val="20"/>
          <w:szCs w:val="20"/>
        </w:rPr>
        <w:t>he RCM continues to be reproduced in Schedule 3 of the EMC Labelling Notice.</w:t>
      </w:r>
      <w:r w:rsidR="003C77BE">
        <w:rPr>
          <w:rFonts w:ascii="Arial" w:hAnsi="Arial" w:cs="Arial"/>
          <w:sz w:val="20"/>
          <w:szCs w:val="20"/>
        </w:rPr>
        <w:t xml:space="preserve"> </w:t>
      </w:r>
      <w:bookmarkEnd w:id="7"/>
      <w:bookmarkEnd w:id="8"/>
    </w:p>
    <w:p w:rsidR="00FD4084" w:rsidRPr="00093662" w:rsidRDefault="00FD4084" w:rsidP="00993194">
      <w:pPr>
        <w:spacing w:before="80" w:after="120" w:line="280" w:lineRule="atLeast"/>
        <w:rPr>
          <w:rFonts w:ascii="Arial" w:hAnsi="Arial" w:cs="Arial"/>
          <w:color w:val="FF0000"/>
          <w:sz w:val="20"/>
          <w:szCs w:val="20"/>
        </w:rPr>
      </w:pPr>
      <w:r w:rsidRPr="00993194">
        <w:rPr>
          <w:rFonts w:ascii="Arial" w:hAnsi="Arial" w:cs="Arial"/>
          <w:b/>
          <w:sz w:val="20"/>
          <w:szCs w:val="20"/>
        </w:rPr>
        <w:t xml:space="preserve">Item </w:t>
      </w:r>
      <w:r w:rsidR="003222B9" w:rsidRPr="00993194">
        <w:rPr>
          <w:rFonts w:ascii="Arial" w:hAnsi="Arial" w:cs="Arial"/>
          <w:b/>
          <w:sz w:val="20"/>
          <w:szCs w:val="20"/>
        </w:rPr>
        <w:t>[</w:t>
      </w:r>
      <w:r w:rsidR="00855384">
        <w:rPr>
          <w:rFonts w:ascii="Arial" w:hAnsi="Arial" w:cs="Arial"/>
          <w:b/>
          <w:sz w:val="20"/>
          <w:szCs w:val="20"/>
        </w:rPr>
        <w:t>4</w:t>
      </w:r>
      <w:r w:rsidRPr="00993194">
        <w:rPr>
          <w:rFonts w:ascii="Arial" w:hAnsi="Arial" w:cs="Arial"/>
          <w:b/>
          <w:sz w:val="20"/>
          <w:szCs w:val="20"/>
        </w:rPr>
        <w:t>]</w:t>
      </w:r>
      <w:r w:rsidRPr="00993194">
        <w:rPr>
          <w:rFonts w:ascii="Arial" w:hAnsi="Arial" w:cs="Arial"/>
          <w:sz w:val="20"/>
          <w:szCs w:val="20"/>
        </w:rPr>
        <w:t xml:space="preserve"> </w:t>
      </w:r>
      <w:r w:rsidR="00B669C6">
        <w:rPr>
          <w:rFonts w:ascii="Arial" w:hAnsi="Arial" w:cs="Arial"/>
          <w:sz w:val="20"/>
          <w:szCs w:val="20"/>
        </w:rPr>
        <w:t>amends</w:t>
      </w:r>
      <w:r w:rsidR="003C77BE">
        <w:rPr>
          <w:rFonts w:ascii="Arial" w:hAnsi="Arial" w:cs="Arial"/>
          <w:sz w:val="20"/>
          <w:szCs w:val="20"/>
        </w:rPr>
        <w:t xml:space="preserve"> the table in </w:t>
      </w:r>
      <w:r w:rsidR="00F068DF">
        <w:rPr>
          <w:rFonts w:ascii="Arial" w:hAnsi="Arial" w:cs="Arial"/>
          <w:sz w:val="20"/>
          <w:szCs w:val="20"/>
        </w:rPr>
        <w:t>s</w:t>
      </w:r>
      <w:r w:rsidR="003C77BE">
        <w:rPr>
          <w:rFonts w:ascii="Arial" w:hAnsi="Arial" w:cs="Arial"/>
          <w:sz w:val="20"/>
          <w:szCs w:val="20"/>
        </w:rPr>
        <w:t>ection 1.5, item 2, column 2 of the EMC Labelling Notice</w:t>
      </w:r>
      <w:r w:rsidR="00B669C6">
        <w:rPr>
          <w:rFonts w:ascii="Arial" w:hAnsi="Arial" w:cs="Arial"/>
          <w:sz w:val="20"/>
          <w:szCs w:val="20"/>
        </w:rPr>
        <w:t xml:space="preserve">. </w:t>
      </w:r>
      <w:r w:rsidR="00B669C6" w:rsidRPr="00B669C6">
        <w:rPr>
          <w:rFonts w:ascii="Arial" w:hAnsi="Arial" w:cs="Arial"/>
          <w:sz w:val="20"/>
          <w:szCs w:val="20"/>
        </w:rPr>
        <w:t xml:space="preserve">This table specifies the meaning of compliance records for various devices. </w:t>
      </w:r>
      <w:r w:rsidR="003C77BE">
        <w:rPr>
          <w:rFonts w:ascii="Arial" w:hAnsi="Arial" w:cs="Arial"/>
          <w:sz w:val="20"/>
          <w:szCs w:val="20"/>
        </w:rPr>
        <w:t xml:space="preserve"> </w:t>
      </w:r>
      <w:r w:rsidR="00B669C6">
        <w:rPr>
          <w:rFonts w:ascii="Arial" w:hAnsi="Arial" w:cs="Arial"/>
          <w:sz w:val="20"/>
          <w:szCs w:val="20"/>
        </w:rPr>
        <w:t>The amendment</w:t>
      </w:r>
      <w:r w:rsidR="00F453E6">
        <w:rPr>
          <w:rFonts w:ascii="Arial" w:hAnsi="Arial" w:cs="Arial"/>
          <w:sz w:val="20"/>
          <w:szCs w:val="20"/>
        </w:rPr>
        <w:t xml:space="preserve"> </w:t>
      </w:r>
      <w:r w:rsidR="005B035C">
        <w:rPr>
          <w:rFonts w:ascii="Arial" w:hAnsi="Arial" w:cs="Arial"/>
          <w:sz w:val="20"/>
          <w:szCs w:val="20"/>
        </w:rPr>
        <w:t>has the effect</w:t>
      </w:r>
      <w:r w:rsidR="005B035C" w:rsidRPr="003571C5">
        <w:rPr>
          <w:rFonts w:ascii="Arial" w:hAnsi="Arial" w:cs="Arial"/>
          <w:sz w:val="20"/>
          <w:szCs w:val="20"/>
        </w:rPr>
        <w:t xml:space="preserve"> </w:t>
      </w:r>
      <w:r w:rsidR="000A0E46" w:rsidRPr="003571C5">
        <w:rPr>
          <w:rFonts w:ascii="Arial" w:hAnsi="Arial" w:cs="Arial"/>
          <w:sz w:val="20"/>
          <w:szCs w:val="20"/>
        </w:rPr>
        <w:t xml:space="preserve">that </w:t>
      </w:r>
      <w:r w:rsidR="0084544A">
        <w:rPr>
          <w:rFonts w:ascii="Arial" w:hAnsi="Arial" w:cs="Arial"/>
          <w:sz w:val="20"/>
          <w:szCs w:val="20"/>
        </w:rPr>
        <w:t xml:space="preserve">the compliance record for </w:t>
      </w:r>
      <w:r w:rsidR="000A0E46" w:rsidRPr="003571C5">
        <w:rPr>
          <w:rFonts w:ascii="Arial" w:hAnsi="Arial" w:cs="Arial"/>
          <w:sz w:val="20"/>
          <w:szCs w:val="20"/>
        </w:rPr>
        <w:t xml:space="preserve">a low risk device </w:t>
      </w:r>
      <w:r w:rsidR="0084544A">
        <w:rPr>
          <w:rFonts w:ascii="Arial" w:hAnsi="Arial" w:cs="Arial"/>
          <w:sz w:val="20"/>
          <w:szCs w:val="20"/>
        </w:rPr>
        <w:t xml:space="preserve">that has not been labelled, or has been labelled as a requirement under other legislation (i.e. if it is required under State or Territory legislation) </w:t>
      </w:r>
      <w:r w:rsidR="000A0E46" w:rsidRPr="003571C5">
        <w:rPr>
          <w:rFonts w:ascii="Arial" w:hAnsi="Arial" w:cs="Arial"/>
          <w:sz w:val="20"/>
          <w:szCs w:val="20"/>
        </w:rPr>
        <w:t xml:space="preserve">is </w:t>
      </w:r>
      <w:r w:rsidR="0084544A">
        <w:rPr>
          <w:rFonts w:ascii="Arial" w:hAnsi="Arial" w:cs="Arial"/>
          <w:sz w:val="20"/>
          <w:szCs w:val="20"/>
        </w:rPr>
        <w:t xml:space="preserve">a description of the device.  </w:t>
      </w:r>
      <w:r w:rsidR="008774DE">
        <w:rPr>
          <w:rFonts w:ascii="Arial" w:hAnsi="Arial" w:cs="Arial"/>
          <w:sz w:val="20"/>
          <w:szCs w:val="20"/>
        </w:rPr>
        <w:t xml:space="preserve"> </w:t>
      </w:r>
    </w:p>
    <w:p w:rsidR="00FD4084" w:rsidRPr="00093662" w:rsidRDefault="00FD4084" w:rsidP="00C46FCD">
      <w:pPr>
        <w:spacing w:before="80" w:after="120" w:line="280" w:lineRule="atLeast"/>
        <w:rPr>
          <w:rFonts w:ascii="Arial" w:hAnsi="Arial" w:cs="Arial"/>
          <w:color w:val="FF0000"/>
          <w:sz w:val="20"/>
          <w:szCs w:val="20"/>
        </w:rPr>
      </w:pPr>
      <w:r w:rsidRPr="00993194">
        <w:rPr>
          <w:rFonts w:ascii="Arial" w:hAnsi="Arial" w:cs="Arial"/>
          <w:b/>
          <w:sz w:val="20"/>
          <w:szCs w:val="20"/>
        </w:rPr>
        <w:lastRenderedPageBreak/>
        <w:t xml:space="preserve">Item </w:t>
      </w:r>
      <w:r w:rsidR="003222B9" w:rsidRPr="00993194">
        <w:rPr>
          <w:rFonts w:ascii="Arial" w:hAnsi="Arial" w:cs="Arial"/>
          <w:b/>
          <w:sz w:val="20"/>
          <w:szCs w:val="20"/>
        </w:rPr>
        <w:t>[</w:t>
      </w:r>
      <w:r w:rsidR="00855384">
        <w:rPr>
          <w:rFonts w:ascii="Arial" w:hAnsi="Arial" w:cs="Arial"/>
          <w:b/>
          <w:sz w:val="20"/>
          <w:szCs w:val="20"/>
        </w:rPr>
        <w:t>5</w:t>
      </w:r>
      <w:r w:rsidRPr="00993194">
        <w:rPr>
          <w:rFonts w:ascii="Arial" w:hAnsi="Arial" w:cs="Arial"/>
          <w:b/>
          <w:sz w:val="20"/>
          <w:szCs w:val="20"/>
        </w:rPr>
        <w:t>]</w:t>
      </w:r>
      <w:r w:rsidRPr="00993194">
        <w:rPr>
          <w:rFonts w:ascii="Arial" w:hAnsi="Arial" w:cs="Arial"/>
          <w:sz w:val="20"/>
          <w:szCs w:val="20"/>
        </w:rPr>
        <w:t xml:space="preserve"> </w:t>
      </w:r>
      <w:r w:rsidR="003C77BE">
        <w:rPr>
          <w:rFonts w:ascii="Arial" w:hAnsi="Arial" w:cs="Arial"/>
          <w:sz w:val="20"/>
          <w:szCs w:val="20"/>
        </w:rPr>
        <w:t xml:space="preserve">updates the table in </w:t>
      </w:r>
      <w:r w:rsidR="00F068DF">
        <w:rPr>
          <w:rFonts w:ascii="Arial" w:hAnsi="Arial" w:cs="Arial"/>
          <w:sz w:val="20"/>
          <w:szCs w:val="20"/>
        </w:rPr>
        <w:t>s</w:t>
      </w:r>
      <w:r w:rsidR="003C77BE">
        <w:rPr>
          <w:rFonts w:ascii="Arial" w:hAnsi="Arial" w:cs="Arial"/>
          <w:sz w:val="20"/>
          <w:szCs w:val="20"/>
        </w:rPr>
        <w:t>ection 1.5, item 3, column 2 of the EMC Labelling Notice</w:t>
      </w:r>
      <w:r w:rsidR="00B669C6">
        <w:rPr>
          <w:rFonts w:ascii="Arial" w:hAnsi="Arial" w:cs="Arial"/>
          <w:sz w:val="20"/>
          <w:szCs w:val="20"/>
        </w:rPr>
        <w:t xml:space="preserve">. </w:t>
      </w:r>
      <w:r w:rsidR="003C77BE">
        <w:rPr>
          <w:rFonts w:ascii="Arial" w:hAnsi="Arial" w:cs="Arial"/>
          <w:sz w:val="20"/>
          <w:szCs w:val="20"/>
        </w:rPr>
        <w:t xml:space="preserve"> </w:t>
      </w:r>
      <w:r w:rsidR="00B669C6">
        <w:rPr>
          <w:rFonts w:ascii="Arial" w:hAnsi="Arial" w:cs="Arial"/>
          <w:sz w:val="20"/>
          <w:szCs w:val="20"/>
        </w:rPr>
        <w:t xml:space="preserve">The amendment </w:t>
      </w:r>
      <w:r w:rsidR="008D515C">
        <w:rPr>
          <w:rFonts w:ascii="Arial" w:hAnsi="Arial" w:cs="Arial"/>
          <w:sz w:val="20"/>
          <w:szCs w:val="20"/>
        </w:rPr>
        <w:t>has the effect</w:t>
      </w:r>
      <w:r w:rsidR="008D515C" w:rsidRPr="003571C5">
        <w:rPr>
          <w:rFonts w:ascii="Arial" w:hAnsi="Arial" w:cs="Arial"/>
          <w:sz w:val="20"/>
          <w:szCs w:val="20"/>
        </w:rPr>
        <w:t xml:space="preserve"> </w:t>
      </w:r>
      <w:r w:rsidR="00B669C6" w:rsidRPr="003571C5">
        <w:rPr>
          <w:rFonts w:ascii="Arial" w:hAnsi="Arial" w:cs="Arial"/>
          <w:sz w:val="20"/>
          <w:szCs w:val="20"/>
        </w:rPr>
        <w:t xml:space="preserve">that </w:t>
      </w:r>
      <w:r w:rsidR="0084544A">
        <w:rPr>
          <w:rFonts w:ascii="Arial" w:hAnsi="Arial" w:cs="Arial"/>
          <w:sz w:val="20"/>
          <w:szCs w:val="20"/>
        </w:rPr>
        <w:t xml:space="preserve">the compliance record for </w:t>
      </w:r>
      <w:r w:rsidR="003571C5" w:rsidRPr="003571C5">
        <w:rPr>
          <w:rFonts w:ascii="Arial" w:hAnsi="Arial" w:cs="Arial"/>
          <w:sz w:val="20"/>
          <w:szCs w:val="20"/>
        </w:rPr>
        <w:t xml:space="preserve">a low risk device </w:t>
      </w:r>
      <w:r w:rsidR="0084544A">
        <w:rPr>
          <w:rFonts w:ascii="Arial" w:hAnsi="Arial" w:cs="Arial"/>
          <w:sz w:val="20"/>
          <w:szCs w:val="20"/>
        </w:rPr>
        <w:t xml:space="preserve">required to be labelled under the EMC Labelling Notice includes </w:t>
      </w:r>
      <w:r w:rsidR="003571C5" w:rsidRPr="003571C5">
        <w:rPr>
          <w:rFonts w:ascii="Arial" w:hAnsi="Arial" w:cs="Arial"/>
          <w:sz w:val="20"/>
          <w:szCs w:val="20"/>
        </w:rPr>
        <w:t xml:space="preserve">a declaration of conformity </w:t>
      </w:r>
      <w:r w:rsidR="0084544A">
        <w:rPr>
          <w:rFonts w:ascii="Arial" w:hAnsi="Arial" w:cs="Arial"/>
          <w:sz w:val="20"/>
          <w:szCs w:val="20"/>
        </w:rPr>
        <w:t>and a description of the device</w:t>
      </w:r>
      <w:r w:rsidR="003571C5" w:rsidRPr="003571C5">
        <w:rPr>
          <w:rFonts w:ascii="Arial" w:hAnsi="Arial" w:cs="Arial"/>
          <w:sz w:val="20"/>
          <w:szCs w:val="20"/>
        </w:rPr>
        <w:t>.</w:t>
      </w:r>
      <w:r w:rsidR="008774DE">
        <w:rPr>
          <w:rFonts w:ascii="Arial" w:hAnsi="Arial" w:cs="Arial"/>
          <w:sz w:val="20"/>
          <w:szCs w:val="20"/>
        </w:rPr>
        <w:t xml:space="preserve"> </w:t>
      </w:r>
    </w:p>
    <w:p w:rsidR="00FD4084" w:rsidRPr="00093662" w:rsidRDefault="00FD4084" w:rsidP="00993194">
      <w:pPr>
        <w:spacing w:before="80" w:after="120" w:line="280" w:lineRule="atLeast"/>
        <w:rPr>
          <w:rFonts w:ascii="Arial" w:hAnsi="Arial" w:cs="Arial"/>
          <w:color w:val="FF0000"/>
          <w:sz w:val="20"/>
          <w:szCs w:val="20"/>
        </w:rPr>
      </w:pPr>
      <w:r w:rsidRPr="00993194">
        <w:rPr>
          <w:rFonts w:ascii="Arial" w:hAnsi="Arial" w:cs="Arial"/>
          <w:b/>
          <w:sz w:val="20"/>
          <w:szCs w:val="20"/>
        </w:rPr>
        <w:t xml:space="preserve">Item </w:t>
      </w:r>
      <w:r w:rsidR="003222B9" w:rsidRPr="00993194">
        <w:rPr>
          <w:rFonts w:ascii="Arial" w:hAnsi="Arial" w:cs="Arial"/>
          <w:b/>
          <w:sz w:val="20"/>
          <w:szCs w:val="20"/>
        </w:rPr>
        <w:t>[</w:t>
      </w:r>
      <w:r w:rsidR="00855384">
        <w:rPr>
          <w:rFonts w:ascii="Arial" w:hAnsi="Arial" w:cs="Arial"/>
          <w:b/>
          <w:sz w:val="20"/>
          <w:szCs w:val="20"/>
        </w:rPr>
        <w:t>6</w:t>
      </w:r>
      <w:r w:rsidRPr="00993194">
        <w:rPr>
          <w:rFonts w:ascii="Arial" w:hAnsi="Arial" w:cs="Arial"/>
          <w:b/>
          <w:sz w:val="20"/>
          <w:szCs w:val="20"/>
        </w:rPr>
        <w:t>]</w:t>
      </w:r>
      <w:r w:rsidRPr="00993194">
        <w:rPr>
          <w:rFonts w:ascii="Arial" w:hAnsi="Arial" w:cs="Arial"/>
          <w:sz w:val="20"/>
          <w:szCs w:val="20"/>
        </w:rPr>
        <w:t xml:space="preserve"> </w:t>
      </w:r>
      <w:r w:rsidR="003C77BE">
        <w:rPr>
          <w:rFonts w:ascii="Arial" w:hAnsi="Arial" w:cs="Arial"/>
          <w:sz w:val="20"/>
          <w:szCs w:val="20"/>
        </w:rPr>
        <w:t xml:space="preserve">updates the table in </w:t>
      </w:r>
      <w:r w:rsidR="00F068DF">
        <w:rPr>
          <w:rFonts w:ascii="Arial" w:hAnsi="Arial" w:cs="Arial"/>
          <w:sz w:val="20"/>
          <w:szCs w:val="20"/>
        </w:rPr>
        <w:t>s</w:t>
      </w:r>
      <w:r w:rsidR="003C77BE">
        <w:rPr>
          <w:rFonts w:ascii="Arial" w:hAnsi="Arial" w:cs="Arial"/>
          <w:sz w:val="20"/>
          <w:szCs w:val="20"/>
        </w:rPr>
        <w:t>ection 1.5, item 5, column 2 of the EMC Labelling Notice</w:t>
      </w:r>
      <w:r w:rsidR="00B669C6">
        <w:rPr>
          <w:rFonts w:ascii="Arial" w:hAnsi="Arial" w:cs="Arial"/>
          <w:sz w:val="20"/>
          <w:szCs w:val="20"/>
        </w:rPr>
        <w:t xml:space="preserve">. The amendment </w:t>
      </w:r>
      <w:r w:rsidR="008D515C">
        <w:rPr>
          <w:rFonts w:ascii="Arial" w:hAnsi="Arial" w:cs="Arial"/>
          <w:sz w:val="20"/>
          <w:szCs w:val="20"/>
        </w:rPr>
        <w:t>has the effect</w:t>
      </w:r>
      <w:r w:rsidR="008D515C" w:rsidRPr="003571C5">
        <w:rPr>
          <w:rFonts w:ascii="Arial" w:hAnsi="Arial" w:cs="Arial"/>
          <w:sz w:val="20"/>
          <w:szCs w:val="20"/>
        </w:rPr>
        <w:t xml:space="preserve"> </w:t>
      </w:r>
      <w:r w:rsidR="00B669C6" w:rsidRPr="003571C5">
        <w:rPr>
          <w:rFonts w:ascii="Arial" w:hAnsi="Arial" w:cs="Arial"/>
          <w:sz w:val="20"/>
          <w:szCs w:val="20"/>
        </w:rPr>
        <w:t>that</w:t>
      </w:r>
      <w:r w:rsidR="0084544A">
        <w:rPr>
          <w:rFonts w:ascii="Arial" w:hAnsi="Arial" w:cs="Arial"/>
          <w:sz w:val="20"/>
          <w:szCs w:val="20"/>
        </w:rPr>
        <w:t xml:space="preserve"> the compliance record for</w:t>
      </w:r>
      <w:r w:rsidR="003C77BE">
        <w:rPr>
          <w:rFonts w:ascii="Arial" w:hAnsi="Arial" w:cs="Arial"/>
          <w:sz w:val="20"/>
          <w:szCs w:val="20"/>
        </w:rPr>
        <w:t xml:space="preserve"> </w:t>
      </w:r>
      <w:r w:rsidR="000A0E46" w:rsidRPr="000A0E46">
        <w:rPr>
          <w:rFonts w:ascii="Arial" w:hAnsi="Arial" w:cs="Arial"/>
          <w:sz w:val="20"/>
          <w:szCs w:val="20"/>
        </w:rPr>
        <w:t xml:space="preserve">a </w:t>
      </w:r>
      <w:r w:rsidR="00C41EBB">
        <w:rPr>
          <w:rFonts w:ascii="Arial" w:hAnsi="Arial" w:cs="Arial"/>
          <w:sz w:val="20"/>
          <w:szCs w:val="20"/>
        </w:rPr>
        <w:t xml:space="preserve">variant of a </w:t>
      </w:r>
      <w:r w:rsidR="000A0E46" w:rsidRPr="000A0E46">
        <w:rPr>
          <w:rFonts w:ascii="Arial" w:hAnsi="Arial" w:cs="Arial"/>
          <w:sz w:val="20"/>
          <w:szCs w:val="20"/>
        </w:rPr>
        <w:t xml:space="preserve">low risk device </w:t>
      </w:r>
      <w:r w:rsidR="0084544A">
        <w:rPr>
          <w:rFonts w:ascii="Arial" w:hAnsi="Arial" w:cs="Arial"/>
          <w:sz w:val="20"/>
          <w:szCs w:val="20"/>
        </w:rPr>
        <w:t xml:space="preserve">that has </w:t>
      </w:r>
      <w:r w:rsidR="000A0E46" w:rsidRPr="000A0E46">
        <w:rPr>
          <w:rFonts w:ascii="Arial" w:hAnsi="Arial" w:cs="Arial"/>
          <w:sz w:val="20"/>
          <w:szCs w:val="20"/>
        </w:rPr>
        <w:t xml:space="preserve">not </w:t>
      </w:r>
      <w:r w:rsidR="0084544A">
        <w:rPr>
          <w:rFonts w:ascii="Arial" w:hAnsi="Arial" w:cs="Arial"/>
          <w:sz w:val="20"/>
          <w:szCs w:val="20"/>
        </w:rPr>
        <w:t>been labelled, or has been labelled as a requirement under other legislation (i.e. if it is required under State or Territory legislation) is a description of the variant</w:t>
      </w:r>
      <w:r w:rsidR="000A0E46" w:rsidRPr="000A0E46">
        <w:rPr>
          <w:rFonts w:ascii="Arial" w:hAnsi="Arial" w:cs="Arial"/>
          <w:sz w:val="20"/>
          <w:szCs w:val="20"/>
        </w:rPr>
        <w:t>.</w:t>
      </w:r>
      <w:r w:rsidR="008774DE">
        <w:rPr>
          <w:rFonts w:ascii="Arial" w:hAnsi="Arial" w:cs="Arial"/>
          <w:sz w:val="20"/>
          <w:szCs w:val="20"/>
        </w:rPr>
        <w:t xml:space="preserve"> </w:t>
      </w:r>
    </w:p>
    <w:p w:rsidR="00C46FCD" w:rsidRDefault="00FD4084" w:rsidP="00993194">
      <w:pPr>
        <w:spacing w:before="80" w:after="120" w:line="280" w:lineRule="atLeast"/>
        <w:rPr>
          <w:rFonts w:ascii="Arial" w:hAnsi="Arial" w:cs="Arial"/>
          <w:sz w:val="20"/>
          <w:szCs w:val="20"/>
        </w:rPr>
      </w:pPr>
      <w:r w:rsidRPr="00993194">
        <w:rPr>
          <w:rFonts w:ascii="Arial" w:hAnsi="Arial" w:cs="Arial"/>
          <w:b/>
          <w:sz w:val="20"/>
          <w:szCs w:val="20"/>
        </w:rPr>
        <w:t xml:space="preserve">Item </w:t>
      </w:r>
      <w:r w:rsidR="003222B9" w:rsidRPr="00993194">
        <w:rPr>
          <w:rFonts w:ascii="Arial" w:hAnsi="Arial" w:cs="Arial"/>
          <w:b/>
          <w:sz w:val="20"/>
          <w:szCs w:val="20"/>
        </w:rPr>
        <w:t>[</w:t>
      </w:r>
      <w:r w:rsidR="00855384">
        <w:rPr>
          <w:rFonts w:ascii="Arial" w:hAnsi="Arial" w:cs="Arial"/>
          <w:b/>
          <w:sz w:val="20"/>
          <w:szCs w:val="20"/>
        </w:rPr>
        <w:t>7</w:t>
      </w:r>
      <w:r w:rsidRPr="00993194">
        <w:rPr>
          <w:rFonts w:ascii="Arial" w:hAnsi="Arial" w:cs="Arial"/>
          <w:b/>
          <w:sz w:val="20"/>
          <w:szCs w:val="20"/>
        </w:rPr>
        <w:t>]</w:t>
      </w:r>
      <w:r w:rsidRPr="00993194">
        <w:rPr>
          <w:rFonts w:ascii="Arial" w:hAnsi="Arial" w:cs="Arial"/>
          <w:sz w:val="20"/>
          <w:szCs w:val="20"/>
        </w:rPr>
        <w:t xml:space="preserve"> </w:t>
      </w:r>
      <w:r w:rsidR="003C77BE">
        <w:rPr>
          <w:rFonts w:ascii="Arial" w:hAnsi="Arial" w:cs="Arial"/>
          <w:sz w:val="20"/>
          <w:szCs w:val="20"/>
        </w:rPr>
        <w:t xml:space="preserve">updates the table in </w:t>
      </w:r>
      <w:r w:rsidR="00F068DF">
        <w:rPr>
          <w:rFonts w:ascii="Arial" w:hAnsi="Arial" w:cs="Arial"/>
          <w:sz w:val="20"/>
          <w:szCs w:val="20"/>
        </w:rPr>
        <w:t>s</w:t>
      </w:r>
      <w:r w:rsidR="003C77BE">
        <w:rPr>
          <w:rFonts w:ascii="Arial" w:hAnsi="Arial" w:cs="Arial"/>
          <w:sz w:val="20"/>
          <w:szCs w:val="20"/>
        </w:rPr>
        <w:t>ection 1.5, item 6, column 2 of the EMC Labelling Notice</w:t>
      </w:r>
      <w:r w:rsidR="00B669C6">
        <w:rPr>
          <w:rFonts w:ascii="Arial" w:hAnsi="Arial" w:cs="Arial"/>
          <w:sz w:val="20"/>
          <w:szCs w:val="20"/>
        </w:rPr>
        <w:t xml:space="preserve">. The amendment </w:t>
      </w:r>
      <w:r w:rsidR="008D515C">
        <w:rPr>
          <w:rFonts w:ascii="Arial" w:hAnsi="Arial" w:cs="Arial"/>
          <w:sz w:val="20"/>
          <w:szCs w:val="20"/>
        </w:rPr>
        <w:t>has the effect</w:t>
      </w:r>
      <w:r w:rsidR="008D515C" w:rsidRPr="003571C5">
        <w:rPr>
          <w:rFonts w:ascii="Arial" w:hAnsi="Arial" w:cs="Arial"/>
          <w:sz w:val="20"/>
          <w:szCs w:val="20"/>
        </w:rPr>
        <w:t xml:space="preserve"> </w:t>
      </w:r>
      <w:r w:rsidR="00B669C6" w:rsidRPr="003571C5">
        <w:rPr>
          <w:rFonts w:ascii="Arial" w:hAnsi="Arial" w:cs="Arial"/>
          <w:sz w:val="20"/>
          <w:szCs w:val="20"/>
        </w:rPr>
        <w:t>that</w:t>
      </w:r>
      <w:r w:rsidR="003C77BE">
        <w:rPr>
          <w:rFonts w:ascii="Arial" w:hAnsi="Arial" w:cs="Arial"/>
          <w:sz w:val="20"/>
          <w:szCs w:val="20"/>
        </w:rPr>
        <w:t xml:space="preserve"> </w:t>
      </w:r>
      <w:r w:rsidR="0084544A">
        <w:rPr>
          <w:rFonts w:ascii="Arial" w:hAnsi="Arial" w:cs="Arial"/>
          <w:sz w:val="20"/>
          <w:szCs w:val="20"/>
        </w:rPr>
        <w:t xml:space="preserve">the compliance record for </w:t>
      </w:r>
      <w:r w:rsidR="003571C5" w:rsidRPr="003571C5">
        <w:rPr>
          <w:rFonts w:ascii="Arial" w:hAnsi="Arial" w:cs="Arial"/>
          <w:sz w:val="20"/>
          <w:szCs w:val="20"/>
        </w:rPr>
        <w:t xml:space="preserve">a </w:t>
      </w:r>
      <w:r w:rsidR="00C41EBB">
        <w:rPr>
          <w:rFonts w:ascii="Arial" w:hAnsi="Arial" w:cs="Arial"/>
          <w:sz w:val="20"/>
          <w:szCs w:val="20"/>
        </w:rPr>
        <w:t xml:space="preserve">variant of a </w:t>
      </w:r>
      <w:r w:rsidR="003571C5" w:rsidRPr="003571C5">
        <w:rPr>
          <w:rFonts w:ascii="Arial" w:hAnsi="Arial" w:cs="Arial"/>
          <w:sz w:val="20"/>
          <w:szCs w:val="20"/>
        </w:rPr>
        <w:t xml:space="preserve">low risk device required to </w:t>
      </w:r>
      <w:r w:rsidR="0084544A">
        <w:rPr>
          <w:rFonts w:ascii="Arial" w:hAnsi="Arial" w:cs="Arial"/>
          <w:sz w:val="20"/>
          <w:szCs w:val="20"/>
        </w:rPr>
        <w:t xml:space="preserve">be labelled under the EMC Labelling Notice includes </w:t>
      </w:r>
      <w:r w:rsidR="003571C5" w:rsidRPr="003571C5">
        <w:rPr>
          <w:rFonts w:ascii="Arial" w:hAnsi="Arial" w:cs="Arial"/>
          <w:sz w:val="20"/>
          <w:szCs w:val="20"/>
        </w:rPr>
        <w:t>a declaration of conformity</w:t>
      </w:r>
      <w:r w:rsidR="009C48E9">
        <w:rPr>
          <w:rFonts w:ascii="Arial" w:hAnsi="Arial" w:cs="Arial"/>
          <w:sz w:val="20"/>
          <w:szCs w:val="20"/>
        </w:rPr>
        <w:t xml:space="preserve"> relating to the variant</w:t>
      </w:r>
      <w:r w:rsidR="003571C5" w:rsidRPr="003571C5">
        <w:rPr>
          <w:rFonts w:ascii="Arial" w:hAnsi="Arial" w:cs="Arial"/>
          <w:sz w:val="20"/>
          <w:szCs w:val="20"/>
        </w:rPr>
        <w:t xml:space="preserve"> </w:t>
      </w:r>
      <w:r w:rsidR="0084544A">
        <w:rPr>
          <w:rFonts w:ascii="Arial" w:hAnsi="Arial" w:cs="Arial"/>
          <w:sz w:val="20"/>
          <w:szCs w:val="20"/>
        </w:rPr>
        <w:t>and a description of the variant</w:t>
      </w:r>
      <w:r w:rsidR="003571C5" w:rsidRPr="003571C5">
        <w:rPr>
          <w:rFonts w:ascii="Arial" w:hAnsi="Arial" w:cs="Arial"/>
          <w:sz w:val="20"/>
          <w:szCs w:val="20"/>
        </w:rPr>
        <w:t>.</w:t>
      </w:r>
      <w:r w:rsidR="008774DE">
        <w:rPr>
          <w:rFonts w:ascii="Arial" w:hAnsi="Arial" w:cs="Arial"/>
          <w:sz w:val="20"/>
          <w:szCs w:val="20"/>
        </w:rPr>
        <w:t xml:space="preserve"> </w:t>
      </w:r>
    </w:p>
    <w:p w:rsidR="00FD4084" w:rsidRPr="00093662" w:rsidRDefault="00FD4084" w:rsidP="00C46FCD">
      <w:pPr>
        <w:spacing w:before="80" w:after="120" w:line="280" w:lineRule="atLeast"/>
        <w:rPr>
          <w:rFonts w:ascii="Arial" w:hAnsi="Arial" w:cs="Arial"/>
          <w:color w:val="FF0000"/>
          <w:sz w:val="20"/>
          <w:szCs w:val="20"/>
        </w:rPr>
      </w:pPr>
      <w:r w:rsidRPr="00993194">
        <w:rPr>
          <w:rFonts w:ascii="Arial" w:hAnsi="Arial" w:cs="Arial"/>
          <w:b/>
          <w:sz w:val="20"/>
          <w:szCs w:val="20"/>
        </w:rPr>
        <w:t xml:space="preserve">Item </w:t>
      </w:r>
      <w:r w:rsidR="003222B9" w:rsidRPr="00993194">
        <w:rPr>
          <w:rFonts w:ascii="Arial" w:hAnsi="Arial" w:cs="Arial"/>
          <w:b/>
          <w:sz w:val="20"/>
          <w:szCs w:val="20"/>
        </w:rPr>
        <w:t>[</w:t>
      </w:r>
      <w:r w:rsidR="00855384">
        <w:rPr>
          <w:rFonts w:ascii="Arial" w:hAnsi="Arial" w:cs="Arial"/>
          <w:b/>
          <w:sz w:val="20"/>
          <w:szCs w:val="20"/>
        </w:rPr>
        <w:t>8</w:t>
      </w:r>
      <w:r w:rsidRPr="00993194">
        <w:rPr>
          <w:rFonts w:ascii="Arial" w:hAnsi="Arial" w:cs="Arial"/>
          <w:b/>
          <w:sz w:val="20"/>
          <w:szCs w:val="20"/>
        </w:rPr>
        <w:t>]</w:t>
      </w:r>
      <w:r w:rsidRPr="00993194">
        <w:rPr>
          <w:rFonts w:ascii="Arial" w:hAnsi="Arial" w:cs="Arial"/>
          <w:sz w:val="20"/>
          <w:szCs w:val="20"/>
        </w:rPr>
        <w:t xml:space="preserve"> </w:t>
      </w:r>
      <w:r w:rsidR="003C77BE">
        <w:rPr>
          <w:rFonts w:ascii="Arial" w:hAnsi="Arial" w:cs="Arial"/>
          <w:sz w:val="20"/>
          <w:szCs w:val="20"/>
        </w:rPr>
        <w:t xml:space="preserve">amends </w:t>
      </w:r>
      <w:r w:rsidR="00F068DF">
        <w:rPr>
          <w:rFonts w:ascii="Arial" w:hAnsi="Arial" w:cs="Arial"/>
          <w:sz w:val="20"/>
          <w:szCs w:val="20"/>
        </w:rPr>
        <w:t>s</w:t>
      </w:r>
      <w:r w:rsidR="00C46FCD">
        <w:rPr>
          <w:rFonts w:ascii="Arial" w:hAnsi="Arial" w:cs="Arial"/>
          <w:sz w:val="20"/>
          <w:szCs w:val="20"/>
        </w:rPr>
        <w:t>ection 1.5 to insert an explanatory note</w:t>
      </w:r>
      <w:r w:rsidR="003C77BE">
        <w:rPr>
          <w:rFonts w:ascii="Arial" w:hAnsi="Arial" w:cs="Arial"/>
          <w:sz w:val="20"/>
          <w:szCs w:val="20"/>
        </w:rPr>
        <w:t xml:space="preserve"> </w:t>
      </w:r>
      <w:r w:rsidR="00605414">
        <w:rPr>
          <w:rFonts w:ascii="Arial" w:hAnsi="Arial" w:cs="Arial"/>
          <w:sz w:val="20"/>
          <w:szCs w:val="20"/>
        </w:rPr>
        <w:t xml:space="preserve">to clarify that </w:t>
      </w:r>
      <w:r w:rsidR="00110D52">
        <w:rPr>
          <w:rFonts w:ascii="Arial" w:hAnsi="Arial" w:cs="Arial"/>
          <w:sz w:val="20"/>
          <w:szCs w:val="20"/>
        </w:rPr>
        <w:t xml:space="preserve">the compliance record obligations do not apply to </w:t>
      </w:r>
      <w:r w:rsidR="00605414">
        <w:rPr>
          <w:rFonts w:ascii="Arial" w:hAnsi="Arial" w:cs="Arial"/>
          <w:sz w:val="20"/>
          <w:szCs w:val="20"/>
        </w:rPr>
        <w:t xml:space="preserve">a low risk device or a variant of a low risk device </w:t>
      </w:r>
      <w:r w:rsidR="00110D52">
        <w:rPr>
          <w:rFonts w:ascii="Arial" w:hAnsi="Arial" w:cs="Arial"/>
          <w:sz w:val="20"/>
          <w:szCs w:val="20"/>
        </w:rPr>
        <w:t xml:space="preserve">that is </w:t>
      </w:r>
      <w:r w:rsidR="009C48E9">
        <w:rPr>
          <w:rFonts w:ascii="Arial" w:hAnsi="Arial" w:cs="Arial"/>
          <w:sz w:val="20"/>
          <w:szCs w:val="20"/>
        </w:rPr>
        <w:t xml:space="preserve">not required to be labelled under the EMC Labelling Notice if the device has been </w:t>
      </w:r>
      <w:r w:rsidR="00110D52">
        <w:rPr>
          <w:rFonts w:ascii="Arial" w:hAnsi="Arial" w:cs="Arial"/>
          <w:sz w:val="20"/>
          <w:szCs w:val="20"/>
        </w:rPr>
        <w:t xml:space="preserve">labelled </w:t>
      </w:r>
      <w:r w:rsidR="009C48E9">
        <w:rPr>
          <w:rFonts w:ascii="Arial" w:hAnsi="Arial" w:cs="Arial"/>
          <w:sz w:val="20"/>
          <w:szCs w:val="20"/>
        </w:rPr>
        <w:t xml:space="preserve">only </w:t>
      </w:r>
      <w:r w:rsidR="00110D52">
        <w:rPr>
          <w:rFonts w:ascii="Arial" w:hAnsi="Arial" w:cs="Arial"/>
          <w:sz w:val="20"/>
          <w:szCs w:val="20"/>
        </w:rPr>
        <w:t xml:space="preserve">to comply with </w:t>
      </w:r>
      <w:r w:rsidR="009C48E9">
        <w:rPr>
          <w:rFonts w:ascii="Arial" w:hAnsi="Arial" w:cs="Arial"/>
          <w:sz w:val="20"/>
          <w:szCs w:val="20"/>
        </w:rPr>
        <w:t xml:space="preserve">State or Territory </w:t>
      </w:r>
      <w:r w:rsidR="00110D52">
        <w:rPr>
          <w:rFonts w:ascii="Arial" w:hAnsi="Arial" w:cs="Arial"/>
          <w:sz w:val="20"/>
          <w:szCs w:val="20"/>
        </w:rPr>
        <w:t>electrical equipment safety legislation.</w:t>
      </w:r>
      <w:r w:rsidR="008774DE">
        <w:rPr>
          <w:rFonts w:ascii="Arial" w:hAnsi="Arial" w:cs="Arial"/>
          <w:sz w:val="20"/>
          <w:szCs w:val="20"/>
        </w:rPr>
        <w:t xml:space="preserve"> </w:t>
      </w:r>
    </w:p>
    <w:p w:rsidR="00FD4084" w:rsidRPr="00093662" w:rsidRDefault="00FD4084" w:rsidP="00993194">
      <w:pPr>
        <w:spacing w:before="80" w:after="120" w:line="280" w:lineRule="atLeast"/>
        <w:rPr>
          <w:rFonts w:ascii="Arial" w:hAnsi="Arial" w:cs="Arial"/>
          <w:color w:val="FF0000"/>
          <w:sz w:val="20"/>
          <w:szCs w:val="20"/>
        </w:rPr>
      </w:pPr>
      <w:r w:rsidRPr="00993194">
        <w:rPr>
          <w:rFonts w:ascii="Arial" w:hAnsi="Arial" w:cs="Arial"/>
          <w:b/>
          <w:sz w:val="20"/>
          <w:szCs w:val="20"/>
        </w:rPr>
        <w:t xml:space="preserve">Item </w:t>
      </w:r>
      <w:r w:rsidR="003222B9" w:rsidRPr="00993194">
        <w:rPr>
          <w:rFonts w:ascii="Arial" w:hAnsi="Arial" w:cs="Arial"/>
          <w:b/>
          <w:sz w:val="20"/>
          <w:szCs w:val="20"/>
        </w:rPr>
        <w:t>[</w:t>
      </w:r>
      <w:r w:rsidR="00855384">
        <w:rPr>
          <w:rFonts w:ascii="Arial" w:hAnsi="Arial" w:cs="Arial"/>
          <w:b/>
          <w:sz w:val="20"/>
          <w:szCs w:val="20"/>
        </w:rPr>
        <w:t>9</w:t>
      </w:r>
      <w:r w:rsidRPr="00993194">
        <w:rPr>
          <w:rFonts w:ascii="Arial" w:hAnsi="Arial" w:cs="Arial"/>
          <w:b/>
          <w:sz w:val="20"/>
          <w:szCs w:val="20"/>
        </w:rPr>
        <w:t>]</w:t>
      </w:r>
      <w:r w:rsidRPr="00993194">
        <w:rPr>
          <w:rFonts w:ascii="Arial" w:hAnsi="Arial" w:cs="Arial"/>
          <w:sz w:val="20"/>
          <w:szCs w:val="20"/>
        </w:rPr>
        <w:t xml:space="preserve"> </w:t>
      </w:r>
      <w:r w:rsidR="00C46FCD">
        <w:rPr>
          <w:rFonts w:ascii="Arial" w:hAnsi="Arial" w:cs="Arial"/>
          <w:sz w:val="20"/>
          <w:szCs w:val="20"/>
        </w:rPr>
        <w:t xml:space="preserve">amends </w:t>
      </w:r>
      <w:r w:rsidR="00F068DF">
        <w:rPr>
          <w:rFonts w:ascii="Arial" w:hAnsi="Arial" w:cs="Arial"/>
          <w:sz w:val="20"/>
          <w:szCs w:val="20"/>
        </w:rPr>
        <w:t>s</w:t>
      </w:r>
      <w:r w:rsidR="00C46FCD">
        <w:rPr>
          <w:rFonts w:ascii="Arial" w:hAnsi="Arial" w:cs="Arial"/>
          <w:sz w:val="20"/>
          <w:szCs w:val="20"/>
        </w:rPr>
        <w:t>ection 2.4 to remove the note</w:t>
      </w:r>
      <w:r w:rsidR="00110D52">
        <w:rPr>
          <w:rFonts w:ascii="Arial" w:hAnsi="Arial" w:cs="Arial"/>
          <w:sz w:val="20"/>
          <w:szCs w:val="20"/>
        </w:rPr>
        <w:t xml:space="preserve">. </w:t>
      </w:r>
      <w:r w:rsidR="009C48E9">
        <w:rPr>
          <w:rFonts w:ascii="Arial" w:hAnsi="Arial" w:cs="Arial"/>
          <w:sz w:val="20"/>
          <w:szCs w:val="20"/>
        </w:rPr>
        <w:t xml:space="preserve">As the </w:t>
      </w:r>
      <w:r w:rsidR="00131D4A">
        <w:rPr>
          <w:rFonts w:ascii="Arial" w:hAnsi="Arial" w:cs="Arial"/>
          <w:sz w:val="20"/>
          <w:szCs w:val="20"/>
        </w:rPr>
        <w:t xml:space="preserve">RCM </w:t>
      </w:r>
      <w:r w:rsidR="009C48E9">
        <w:rPr>
          <w:rFonts w:ascii="Arial" w:hAnsi="Arial" w:cs="Arial"/>
          <w:sz w:val="20"/>
          <w:szCs w:val="20"/>
        </w:rPr>
        <w:t xml:space="preserve">will become, from 1 March 2016, </w:t>
      </w:r>
      <w:r w:rsidR="00131D4A">
        <w:rPr>
          <w:rFonts w:ascii="Arial" w:hAnsi="Arial" w:cs="Arial"/>
          <w:sz w:val="20"/>
          <w:szCs w:val="20"/>
        </w:rPr>
        <w:t xml:space="preserve">the single compliance mark to indicate compliance with the requirements of the EMC Labelling Notice and the </w:t>
      </w:r>
      <w:r w:rsidR="00855635" w:rsidRPr="00855635">
        <w:rPr>
          <w:rFonts w:ascii="Arial" w:hAnsi="Arial" w:cs="Arial"/>
          <w:i/>
          <w:sz w:val="20"/>
          <w:szCs w:val="20"/>
        </w:rPr>
        <w:t>Telecommunications Labelling (Customer Equipment and Customer Cabling) Notice 2001</w:t>
      </w:r>
      <w:r w:rsidR="009C48E9">
        <w:rPr>
          <w:rFonts w:ascii="Arial" w:hAnsi="Arial" w:cs="Arial"/>
          <w:sz w:val="20"/>
          <w:szCs w:val="20"/>
        </w:rPr>
        <w:t xml:space="preserve">, </w:t>
      </w:r>
      <w:r w:rsidR="00C41EBB">
        <w:rPr>
          <w:rFonts w:ascii="Arial" w:hAnsi="Arial" w:cs="Arial"/>
          <w:sz w:val="20"/>
          <w:szCs w:val="20"/>
        </w:rPr>
        <w:t>the explanatory note referring to the A-Tick</w:t>
      </w:r>
      <w:r w:rsidR="00FE0C67">
        <w:rPr>
          <w:rFonts w:ascii="Arial" w:hAnsi="Arial" w:cs="Arial"/>
          <w:sz w:val="20"/>
          <w:szCs w:val="20"/>
        </w:rPr>
        <w:t xml:space="preserve"> mark</w:t>
      </w:r>
      <w:r w:rsidR="00C41EBB">
        <w:rPr>
          <w:rFonts w:ascii="Arial" w:hAnsi="Arial" w:cs="Arial"/>
          <w:sz w:val="20"/>
          <w:szCs w:val="20"/>
        </w:rPr>
        <w:t xml:space="preserve"> and C-Tick</w:t>
      </w:r>
      <w:r w:rsidR="00FE0C67">
        <w:rPr>
          <w:rFonts w:ascii="Arial" w:hAnsi="Arial" w:cs="Arial"/>
          <w:sz w:val="20"/>
          <w:szCs w:val="20"/>
        </w:rPr>
        <w:t xml:space="preserve"> mark</w:t>
      </w:r>
      <w:r w:rsidR="00C41EBB">
        <w:rPr>
          <w:rFonts w:ascii="Arial" w:hAnsi="Arial" w:cs="Arial"/>
          <w:sz w:val="20"/>
          <w:szCs w:val="20"/>
        </w:rPr>
        <w:t xml:space="preserve"> is not required.</w:t>
      </w:r>
    </w:p>
    <w:p w:rsidR="00FD4084" w:rsidRDefault="00FD4084" w:rsidP="00993194">
      <w:pPr>
        <w:spacing w:before="80" w:after="120" w:line="280" w:lineRule="atLeast"/>
        <w:rPr>
          <w:rFonts w:ascii="Arial" w:hAnsi="Arial" w:cs="Arial"/>
          <w:sz w:val="20"/>
          <w:szCs w:val="20"/>
        </w:rPr>
      </w:pPr>
      <w:r w:rsidRPr="00993194">
        <w:rPr>
          <w:rFonts w:ascii="Arial" w:hAnsi="Arial" w:cs="Arial"/>
          <w:b/>
          <w:sz w:val="20"/>
          <w:szCs w:val="20"/>
        </w:rPr>
        <w:t xml:space="preserve">Item </w:t>
      </w:r>
      <w:r w:rsidR="003222B9" w:rsidRPr="00993194">
        <w:rPr>
          <w:rFonts w:ascii="Arial" w:hAnsi="Arial" w:cs="Arial"/>
          <w:b/>
          <w:sz w:val="20"/>
          <w:szCs w:val="20"/>
        </w:rPr>
        <w:t>[</w:t>
      </w:r>
      <w:r w:rsidR="00855384">
        <w:rPr>
          <w:rFonts w:ascii="Arial" w:hAnsi="Arial" w:cs="Arial"/>
          <w:b/>
          <w:sz w:val="20"/>
          <w:szCs w:val="20"/>
        </w:rPr>
        <w:t>10</w:t>
      </w:r>
      <w:r w:rsidRPr="00993194">
        <w:rPr>
          <w:rFonts w:ascii="Arial" w:hAnsi="Arial" w:cs="Arial"/>
          <w:b/>
          <w:sz w:val="20"/>
          <w:szCs w:val="20"/>
        </w:rPr>
        <w:t>]</w:t>
      </w:r>
      <w:r w:rsidRPr="00993194">
        <w:rPr>
          <w:rFonts w:ascii="Arial" w:hAnsi="Arial" w:cs="Arial"/>
          <w:sz w:val="20"/>
          <w:szCs w:val="20"/>
        </w:rPr>
        <w:t xml:space="preserve"> </w:t>
      </w:r>
      <w:r w:rsidR="009C48E9">
        <w:rPr>
          <w:rFonts w:ascii="Arial" w:hAnsi="Arial" w:cs="Arial"/>
          <w:sz w:val="20"/>
          <w:szCs w:val="20"/>
        </w:rPr>
        <w:t xml:space="preserve">substitutes the note after </w:t>
      </w:r>
      <w:r w:rsidR="00F068DF">
        <w:rPr>
          <w:rFonts w:ascii="Arial" w:hAnsi="Arial" w:cs="Arial"/>
          <w:sz w:val="20"/>
          <w:szCs w:val="20"/>
        </w:rPr>
        <w:t>s</w:t>
      </w:r>
      <w:r w:rsidR="00C46FCD">
        <w:rPr>
          <w:rFonts w:ascii="Arial" w:hAnsi="Arial" w:cs="Arial"/>
          <w:sz w:val="20"/>
          <w:szCs w:val="20"/>
        </w:rPr>
        <w:t>ection 2.5</w:t>
      </w:r>
      <w:r w:rsidR="00131D4A">
        <w:rPr>
          <w:rFonts w:ascii="Arial" w:hAnsi="Arial" w:cs="Arial"/>
          <w:sz w:val="20"/>
          <w:szCs w:val="20"/>
        </w:rPr>
        <w:t xml:space="preserve">. The </w:t>
      </w:r>
      <w:r w:rsidR="003B1859">
        <w:rPr>
          <w:rFonts w:ascii="Arial" w:hAnsi="Arial" w:cs="Arial"/>
          <w:sz w:val="20"/>
          <w:szCs w:val="20"/>
        </w:rPr>
        <w:t xml:space="preserve">new </w:t>
      </w:r>
      <w:r w:rsidR="009C48E9">
        <w:rPr>
          <w:rFonts w:ascii="Arial" w:hAnsi="Arial" w:cs="Arial"/>
          <w:sz w:val="20"/>
          <w:szCs w:val="20"/>
        </w:rPr>
        <w:t xml:space="preserve">note provides that the </w:t>
      </w:r>
      <w:r w:rsidR="00131D4A">
        <w:rPr>
          <w:rFonts w:ascii="Arial" w:hAnsi="Arial" w:cs="Arial"/>
          <w:sz w:val="20"/>
          <w:szCs w:val="20"/>
        </w:rPr>
        <w:t xml:space="preserve">RCM can only be applied to a device that </w:t>
      </w:r>
      <w:r w:rsidR="009C48E9">
        <w:rPr>
          <w:rFonts w:ascii="Arial" w:hAnsi="Arial" w:cs="Arial"/>
          <w:sz w:val="20"/>
          <w:szCs w:val="20"/>
        </w:rPr>
        <w:t xml:space="preserve">complies with </w:t>
      </w:r>
      <w:r w:rsidR="00131D4A">
        <w:rPr>
          <w:rFonts w:ascii="Arial" w:hAnsi="Arial" w:cs="Arial"/>
          <w:sz w:val="20"/>
          <w:szCs w:val="20"/>
        </w:rPr>
        <w:t xml:space="preserve">the requirements of both the EMC Labelling Notice and the requirements of the </w:t>
      </w:r>
      <w:r w:rsidR="00855635" w:rsidRPr="00855635">
        <w:rPr>
          <w:rFonts w:ascii="Arial" w:hAnsi="Arial" w:cs="Arial"/>
          <w:i/>
          <w:sz w:val="20"/>
          <w:szCs w:val="20"/>
        </w:rPr>
        <w:t>Radiocommunications Devices (Compliance Labelling) Notice 2003</w:t>
      </w:r>
      <w:r w:rsidR="00131D4A">
        <w:rPr>
          <w:rFonts w:ascii="Arial" w:hAnsi="Arial" w:cs="Arial"/>
          <w:sz w:val="20"/>
          <w:szCs w:val="20"/>
        </w:rPr>
        <w:t>.</w:t>
      </w:r>
    </w:p>
    <w:p w:rsidR="00C95B78" w:rsidRDefault="00C46FCD" w:rsidP="00993194">
      <w:pPr>
        <w:spacing w:before="80" w:after="120" w:line="280" w:lineRule="atLeast"/>
        <w:rPr>
          <w:rFonts w:ascii="Arial" w:hAnsi="Arial" w:cs="Arial"/>
          <w:b/>
          <w:sz w:val="20"/>
          <w:szCs w:val="20"/>
        </w:rPr>
      </w:pPr>
      <w:r w:rsidRPr="00993194">
        <w:rPr>
          <w:rFonts w:ascii="Arial" w:hAnsi="Arial" w:cs="Arial"/>
          <w:b/>
          <w:sz w:val="20"/>
          <w:szCs w:val="20"/>
        </w:rPr>
        <w:t xml:space="preserve">Item </w:t>
      </w:r>
      <w:r w:rsidR="003222B9" w:rsidRPr="00993194">
        <w:rPr>
          <w:rFonts w:ascii="Arial" w:hAnsi="Arial" w:cs="Arial"/>
          <w:b/>
          <w:sz w:val="20"/>
          <w:szCs w:val="20"/>
        </w:rPr>
        <w:t>[</w:t>
      </w:r>
      <w:r w:rsidR="00855384">
        <w:rPr>
          <w:rFonts w:ascii="Arial" w:hAnsi="Arial" w:cs="Arial"/>
          <w:b/>
          <w:sz w:val="20"/>
          <w:szCs w:val="20"/>
        </w:rPr>
        <w:t>11</w:t>
      </w:r>
      <w:r w:rsidRPr="00993194">
        <w:rPr>
          <w:rFonts w:ascii="Arial" w:hAnsi="Arial" w:cs="Arial"/>
          <w:b/>
          <w:sz w:val="20"/>
          <w:szCs w:val="20"/>
        </w:rPr>
        <w:t>]</w:t>
      </w:r>
      <w:r>
        <w:rPr>
          <w:rFonts w:ascii="Arial" w:hAnsi="Arial" w:cs="Arial"/>
          <w:b/>
          <w:sz w:val="20"/>
          <w:szCs w:val="20"/>
        </w:rPr>
        <w:t xml:space="preserve"> </w:t>
      </w:r>
      <w:r w:rsidR="00C95B78" w:rsidRPr="00C95B78">
        <w:rPr>
          <w:rFonts w:ascii="Arial" w:hAnsi="Arial" w:cs="Arial"/>
          <w:sz w:val="20"/>
          <w:szCs w:val="20"/>
        </w:rPr>
        <w:t>subst</w:t>
      </w:r>
      <w:r w:rsidR="00C95B78">
        <w:rPr>
          <w:rFonts w:ascii="Arial" w:hAnsi="Arial" w:cs="Arial"/>
          <w:sz w:val="20"/>
          <w:szCs w:val="20"/>
        </w:rPr>
        <w:t xml:space="preserve">itutes the Part 3 heading to reflect the amended contents of Part 3. </w:t>
      </w:r>
    </w:p>
    <w:p w:rsidR="00EC30CC" w:rsidRDefault="00C95B78" w:rsidP="00993194">
      <w:pPr>
        <w:spacing w:before="80" w:after="120" w:line="280" w:lineRule="atLeast"/>
        <w:rPr>
          <w:rFonts w:ascii="Arial" w:hAnsi="Arial" w:cs="Arial"/>
          <w:sz w:val="20"/>
          <w:szCs w:val="20"/>
        </w:rPr>
      </w:pPr>
      <w:r w:rsidRPr="00C95B78">
        <w:rPr>
          <w:rFonts w:ascii="Arial" w:hAnsi="Arial" w:cs="Arial"/>
          <w:b/>
          <w:sz w:val="20"/>
          <w:szCs w:val="20"/>
        </w:rPr>
        <w:t>Item [12]</w:t>
      </w:r>
      <w:r>
        <w:rPr>
          <w:rFonts w:ascii="Arial" w:hAnsi="Arial" w:cs="Arial"/>
          <w:sz w:val="20"/>
          <w:szCs w:val="20"/>
        </w:rPr>
        <w:t xml:space="preserve"> </w:t>
      </w:r>
      <w:r w:rsidR="007E2517">
        <w:rPr>
          <w:rFonts w:ascii="Arial" w:hAnsi="Arial" w:cs="Arial"/>
          <w:sz w:val="20"/>
          <w:szCs w:val="20"/>
        </w:rPr>
        <w:t>substitutes</w:t>
      </w:r>
      <w:r w:rsidR="009C48E9">
        <w:rPr>
          <w:rFonts w:ascii="Arial" w:hAnsi="Arial" w:cs="Arial"/>
          <w:sz w:val="20"/>
          <w:szCs w:val="20"/>
        </w:rPr>
        <w:t xml:space="preserve"> </w:t>
      </w:r>
      <w:r w:rsidR="00C46FCD">
        <w:rPr>
          <w:rFonts w:ascii="Arial" w:hAnsi="Arial" w:cs="Arial"/>
          <w:sz w:val="20"/>
          <w:szCs w:val="20"/>
        </w:rPr>
        <w:t>section 3.1</w:t>
      </w:r>
      <w:r w:rsidR="002630B8">
        <w:rPr>
          <w:rFonts w:ascii="Arial" w:hAnsi="Arial" w:cs="Arial"/>
          <w:sz w:val="20"/>
          <w:szCs w:val="20"/>
        </w:rPr>
        <w:t xml:space="preserve"> </w:t>
      </w:r>
      <w:r w:rsidR="00EC30CC">
        <w:rPr>
          <w:rFonts w:ascii="Arial" w:hAnsi="Arial" w:cs="Arial"/>
          <w:sz w:val="20"/>
          <w:szCs w:val="20"/>
        </w:rPr>
        <w:t xml:space="preserve">to require </w:t>
      </w:r>
      <w:r w:rsidR="009C48E9">
        <w:rPr>
          <w:rFonts w:ascii="Arial" w:hAnsi="Arial" w:cs="Arial"/>
          <w:sz w:val="20"/>
          <w:szCs w:val="20"/>
        </w:rPr>
        <w:t xml:space="preserve">all </w:t>
      </w:r>
      <w:r w:rsidR="00E546EA">
        <w:rPr>
          <w:rFonts w:ascii="Arial" w:hAnsi="Arial" w:cs="Arial"/>
          <w:sz w:val="20"/>
          <w:szCs w:val="20"/>
        </w:rPr>
        <w:t xml:space="preserve">non low risk </w:t>
      </w:r>
      <w:r w:rsidR="009C48E9">
        <w:rPr>
          <w:rFonts w:ascii="Arial" w:hAnsi="Arial" w:cs="Arial"/>
          <w:sz w:val="20"/>
          <w:szCs w:val="20"/>
        </w:rPr>
        <w:t xml:space="preserve">devices that comply with the standard to </w:t>
      </w:r>
      <w:r w:rsidR="00EC30CC" w:rsidRPr="00EC30CC">
        <w:rPr>
          <w:rFonts w:ascii="Arial" w:hAnsi="Arial" w:cs="Arial"/>
          <w:sz w:val="20"/>
          <w:szCs w:val="20"/>
        </w:rPr>
        <w:t xml:space="preserve">bear a compliance label, consisting of the </w:t>
      </w:r>
      <w:r w:rsidR="00824334">
        <w:rPr>
          <w:rFonts w:ascii="Arial" w:hAnsi="Arial" w:cs="Arial"/>
          <w:sz w:val="20"/>
          <w:szCs w:val="20"/>
        </w:rPr>
        <w:t>RCM</w:t>
      </w:r>
      <w:r w:rsidR="003222B9">
        <w:rPr>
          <w:rFonts w:ascii="Arial" w:hAnsi="Arial" w:cs="Arial"/>
          <w:sz w:val="20"/>
          <w:szCs w:val="20"/>
        </w:rPr>
        <w:t xml:space="preserve"> or</w:t>
      </w:r>
      <w:r w:rsidR="008F5A5A">
        <w:rPr>
          <w:rFonts w:ascii="Arial" w:hAnsi="Arial" w:cs="Arial"/>
          <w:sz w:val="20"/>
          <w:szCs w:val="20"/>
        </w:rPr>
        <w:t>,</w:t>
      </w:r>
      <w:r w:rsidR="003222B9">
        <w:rPr>
          <w:rFonts w:ascii="Arial" w:hAnsi="Arial" w:cs="Arial"/>
          <w:sz w:val="20"/>
          <w:szCs w:val="20"/>
        </w:rPr>
        <w:t xml:space="preserve"> if the label is applied before 1 March 2016, the </w:t>
      </w:r>
      <w:r w:rsidR="00824334">
        <w:rPr>
          <w:rFonts w:ascii="Arial" w:hAnsi="Arial" w:cs="Arial"/>
          <w:sz w:val="20"/>
          <w:szCs w:val="20"/>
        </w:rPr>
        <w:t>RCM</w:t>
      </w:r>
      <w:r w:rsidR="003222B9">
        <w:rPr>
          <w:rFonts w:ascii="Arial" w:hAnsi="Arial" w:cs="Arial"/>
          <w:sz w:val="20"/>
          <w:szCs w:val="20"/>
        </w:rPr>
        <w:t xml:space="preserve"> or the C-Tick</w:t>
      </w:r>
      <w:r w:rsidR="0017784E">
        <w:rPr>
          <w:rFonts w:ascii="Arial" w:hAnsi="Arial" w:cs="Arial"/>
          <w:sz w:val="20"/>
          <w:szCs w:val="20"/>
        </w:rPr>
        <w:t xml:space="preserve"> mark</w:t>
      </w:r>
      <w:r w:rsidR="003222B9">
        <w:rPr>
          <w:rFonts w:ascii="Arial" w:hAnsi="Arial" w:cs="Arial"/>
          <w:sz w:val="20"/>
          <w:szCs w:val="20"/>
        </w:rPr>
        <w:t xml:space="preserve">. </w:t>
      </w:r>
      <w:r w:rsidR="009C48E9">
        <w:rPr>
          <w:rFonts w:ascii="Arial" w:hAnsi="Arial" w:cs="Arial"/>
          <w:sz w:val="20"/>
          <w:szCs w:val="20"/>
        </w:rPr>
        <w:t xml:space="preserve"> </w:t>
      </w:r>
      <w:r w:rsidR="00EC30CC">
        <w:rPr>
          <w:rFonts w:ascii="Arial" w:hAnsi="Arial" w:cs="Arial"/>
          <w:sz w:val="20"/>
          <w:szCs w:val="20"/>
        </w:rPr>
        <w:t>The compliance label is no longer required to include compliance information.</w:t>
      </w:r>
    </w:p>
    <w:p w:rsidR="00CD43B8" w:rsidRDefault="002E4964" w:rsidP="00993194">
      <w:pPr>
        <w:spacing w:before="80" w:after="120" w:line="280" w:lineRule="atLeast"/>
        <w:rPr>
          <w:rFonts w:ascii="Arial" w:hAnsi="Arial" w:cs="Arial"/>
          <w:sz w:val="20"/>
          <w:szCs w:val="20"/>
        </w:rPr>
      </w:pPr>
      <w:r>
        <w:rPr>
          <w:rFonts w:ascii="Arial" w:hAnsi="Arial" w:cs="Arial"/>
          <w:sz w:val="20"/>
          <w:szCs w:val="20"/>
        </w:rPr>
        <w:t>A total of</w:t>
      </w:r>
      <w:r w:rsidR="00CD43B8">
        <w:rPr>
          <w:rFonts w:ascii="Arial" w:hAnsi="Arial" w:cs="Arial"/>
          <w:sz w:val="20"/>
          <w:szCs w:val="20"/>
        </w:rPr>
        <w:t xml:space="preserve"> 6 notes</w:t>
      </w:r>
      <w:r>
        <w:rPr>
          <w:rFonts w:ascii="Arial" w:hAnsi="Arial" w:cs="Arial"/>
          <w:sz w:val="20"/>
          <w:szCs w:val="20"/>
        </w:rPr>
        <w:t xml:space="preserve"> are included after subsection 3.1(1)</w:t>
      </w:r>
      <w:r w:rsidR="00CD43B8">
        <w:rPr>
          <w:rFonts w:ascii="Arial" w:hAnsi="Arial" w:cs="Arial"/>
          <w:sz w:val="20"/>
          <w:szCs w:val="20"/>
        </w:rPr>
        <w:t xml:space="preserve">. </w:t>
      </w:r>
    </w:p>
    <w:p w:rsidR="003222B9" w:rsidRPr="00352FA0" w:rsidRDefault="009C48E9" w:rsidP="00993194">
      <w:pPr>
        <w:spacing w:before="80" w:after="120" w:line="280" w:lineRule="atLeast"/>
        <w:rPr>
          <w:rFonts w:ascii="Arial" w:hAnsi="Arial" w:cs="Arial"/>
          <w:sz w:val="20"/>
          <w:szCs w:val="20"/>
        </w:rPr>
      </w:pPr>
      <w:r>
        <w:rPr>
          <w:rFonts w:ascii="Arial" w:hAnsi="Arial" w:cs="Arial"/>
          <w:sz w:val="20"/>
          <w:szCs w:val="20"/>
        </w:rPr>
        <w:t xml:space="preserve">Note </w:t>
      </w:r>
      <w:r w:rsidR="003222B9" w:rsidRPr="00352FA0">
        <w:rPr>
          <w:rFonts w:ascii="Arial" w:hAnsi="Arial" w:cs="Arial"/>
          <w:sz w:val="20"/>
          <w:szCs w:val="20"/>
        </w:rPr>
        <w:t>1 explain</w:t>
      </w:r>
      <w:r>
        <w:rPr>
          <w:rFonts w:ascii="Arial" w:hAnsi="Arial" w:cs="Arial"/>
          <w:sz w:val="20"/>
          <w:szCs w:val="20"/>
        </w:rPr>
        <w:t>s</w:t>
      </w:r>
      <w:r w:rsidR="003222B9" w:rsidRPr="00352FA0">
        <w:rPr>
          <w:rFonts w:ascii="Arial" w:hAnsi="Arial" w:cs="Arial"/>
          <w:sz w:val="20"/>
          <w:szCs w:val="20"/>
        </w:rPr>
        <w:t xml:space="preserve"> the effect of section 4.2.</w:t>
      </w:r>
      <w:r w:rsidR="00352FA0" w:rsidRPr="00352FA0">
        <w:rPr>
          <w:rFonts w:ascii="Arial" w:hAnsi="Arial" w:cs="Arial"/>
          <w:sz w:val="20"/>
          <w:szCs w:val="20"/>
        </w:rPr>
        <w:t xml:space="preserve"> If a </w:t>
      </w:r>
      <w:r>
        <w:rPr>
          <w:rFonts w:ascii="Arial" w:hAnsi="Arial" w:cs="Arial"/>
          <w:sz w:val="20"/>
          <w:szCs w:val="20"/>
        </w:rPr>
        <w:t xml:space="preserve">supplier wishes to apply </w:t>
      </w:r>
      <w:r w:rsidR="002E4964">
        <w:rPr>
          <w:rFonts w:ascii="Arial" w:hAnsi="Arial" w:cs="Arial"/>
          <w:sz w:val="20"/>
          <w:szCs w:val="20"/>
        </w:rPr>
        <w:t>the</w:t>
      </w:r>
      <w:r>
        <w:rPr>
          <w:rFonts w:ascii="Arial" w:hAnsi="Arial" w:cs="Arial"/>
          <w:sz w:val="20"/>
          <w:szCs w:val="20"/>
        </w:rPr>
        <w:t xml:space="preserve"> RCM to a device, </w:t>
      </w:r>
      <w:r w:rsidR="00E546EA">
        <w:rPr>
          <w:rFonts w:ascii="Arial" w:hAnsi="Arial" w:cs="Arial"/>
          <w:sz w:val="20"/>
          <w:szCs w:val="20"/>
        </w:rPr>
        <w:t xml:space="preserve">the supplier </w:t>
      </w:r>
      <w:r>
        <w:rPr>
          <w:rFonts w:ascii="Arial" w:hAnsi="Arial" w:cs="Arial"/>
          <w:sz w:val="20"/>
          <w:szCs w:val="20"/>
        </w:rPr>
        <w:t xml:space="preserve">must either be registered on the </w:t>
      </w:r>
      <w:r w:rsidR="00352FA0" w:rsidRPr="00352FA0">
        <w:rPr>
          <w:rFonts w:ascii="Arial" w:hAnsi="Arial" w:cs="Arial"/>
          <w:sz w:val="20"/>
          <w:szCs w:val="20"/>
        </w:rPr>
        <w:t>national database</w:t>
      </w:r>
      <w:r>
        <w:rPr>
          <w:rFonts w:ascii="Arial" w:hAnsi="Arial" w:cs="Arial"/>
          <w:sz w:val="20"/>
          <w:szCs w:val="20"/>
        </w:rPr>
        <w:t xml:space="preserve">, or if a national database </w:t>
      </w:r>
      <w:r w:rsidR="00352FA0" w:rsidRPr="00352FA0">
        <w:rPr>
          <w:rFonts w:ascii="Arial" w:hAnsi="Arial" w:cs="Arial"/>
          <w:sz w:val="20"/>
          <w:szCs w:val="20"/>
        </w:rPr>
        <w:t xml:space="preserve">has not been designated, a supplier </w:t>
      </w:r>
      <w:r>
        <w:rPr>
          <w:rFonts w:ascii="Arial" w:hAnsi="Arial" w:cs="Arial"/>
          <w:sz w:val="20"/>
          <w:szCs w:val="20"/>
        </w:rPr>
        <w:t xml:space="preserve">must have </w:t>
      </w:r>
      <w:r w:rsidR="00352FA0">
        <w:rPr>
          <w:rFonts w:ascii="Arial" w:hAnsi="Arial" w:cs="Arial"/>
          <w:sz w:val="20"/>
          <w:szCs w:val="20"/>
        </w:rPr>
        <w:t>been issued a supplier code number.</w:t>
      </w:r>
    </w:p>
    <w:p w:rsidR="00DB0DCB" w:rsidRPr="00352FA0" w:rsidRDefault="009C48E9" w:rsidP="00993194">
      <w:pPr>
        <w:spacing w:before="80" w:after="120" w:line="280" w:lineRule="atLeast"/>
        <w:rPr>
          <w:rFonts w:ascii="Arial" w:hAnsi="Arial" w:cs="Arial"/>
          <w:sz w:val="20"/>
          <w:szCs w:val="20"/>
        </w:rPr>
      </w:pPr>
      <w:r>
        <w:rPr>
          <w:rFonts w:ascii="Arial" w:hAnsi="Arial" w:cs="Arial"/>
          <w:sz w:val="20"/>
          <w:szCs w:val="20"/>
        </w:rPr>
        <w:t>N</w:t>
      </w:r>
      <w:r w:rsidR="00DB0DCB" w:rsidRPr="00352FA0">
        <w:rPr>
          <w:rFonts w:ascii="Arial" w:hAnsi="Arial" w:cs="Arial"/>
          <w:sz w:val="20"/>
          <w:szCs w:val="20"/>
        </w:rPr>
        <w:t>ote 2 explain</w:t>
      </w:r>
      <w:r>
        <w:rPr>
          <w:rFonts w:ascii="Arial" w:hAnsi="Arial" w:cs="Arial"/>
          <w:sz w:val="20"/>
          <w:szCs w:val="20"/>
        </w:rPr>
        <w:t>s</w:t>
      </w:r>
      <w:r w:rsidR="00DB0DCB" w:rsidRPr="00352FA0">
        <w:rPr>
          <w:rFonts w:ascii="Arial" w:hAnsi="Arial" w:cs="Arial"/>
          <w:sz w:val="20"/>
          <w:szCs w:val="20"/>
        </w:rPr>
        <w:t xml:space="preserve"> the effect of section 4.</w:t>
      </w:r>
      <w:r w:rsidR="00167EE9" w:rsidRPr="00352FA0">
        <w:rPr>
          <w:rFonts w:ascii="Arial" w:hAnsi="Arial" w:cs="Arial"/>
          <w:sz w:val="20"/>
          <w:szCs w:val="20"/>
        </w:rPr>
        <w:t>2</w:t>
      </w:r>
      <w:r w:rsidR="00167EE9">
        <w:rPr>
          <w:rFonts w:ascii="Arial" w:hAnsi="Arial" w:cs="Arial"/>
          <w:sz w:val="20"/>
          <w:szCs w:val="20"/>
        </w:rPr>
        <w:t>B</w:t>
      </w:r>
      <w:r w:rsidR="00DB0DCB" w:rsidRPr="00352FA0">
        <w:rPr>
          <w:rFonts w:ascii="Arial" w:hAnsi="Arial" w:cs="Arial"/>
          <w:sz w:val="20"/>
          <w:szCs w:val="20"/>
        </w:rPr>
        <w:t>.</w:t>
      </w:r>
      <w:r w:rsidR="00352FA0">
        <w:rPr>
          <w:rFonts w:ascii="Arial" w:hAnsi="Arial" w:cs="Arial"/>
          <w:sz w:val="20"/>
          <w:szCs w:val="20"/>
        </w:rPr>
        <w:t xml:space="preserve"> A supplier must not apply </w:t>
      </w:r>
      <w:r w:rsidR="002E4964">
        <w:rPr>
          <w:rFonts w:ascii="Arial" w:hAnsi="Arial" w:cs="Arial"/>
          <w:sz w:val="20"/>
          <w:szCs w:val="20"/>
        </w:rPr>
        <w:t xml:space="preserve">the </w:t>
      </w:r>
      <w:r w:rsidR="00352FA0">
        <w:rPr>
          <w:rFonts w:ascii="Arial" w:hAnsi="Arial" w:cs="Arial"/>
          <w:sz w:val="20"/>
          <w:szCs w:val="20"/>
        </w:rPr>
        <w:t>C-Tick</w:t>
      </w:r>
      <w:r w:rsidR="002E4964">
        <w:rPr>
          <w:rFonts w:ascii="Arial" w:hAnsi="Arial" w:cs="Arial"/>
          <w:sz w:val="20"/>
          <w:szCs w:val="20"/>
        </w:rPr>
        <w:t xml:space="preserve"> mark</w:t>
      </w:r>
      <w:r w:rsidR="00352FA0">
        <w:rPr>
          <w:rFonts w:ascii="Arial" w:hAnsi="Arial" w:cs="Arial"/>
          <w:sz w:val="20"/>
          <w:szCs w:val="20"/>
        </w:rPr>
        <w:t xml:space="preserve"> to a device unless </w:t>
      </w:r>
      <w:r w:rsidR="00653924">
        <w:rPr>
          <w:rFonts w:ascii="Arial" w:hAnsi="Arial" w:cs="Arial"/>
          <w:sz w:val="20"/>
          <w:szCs w:val="20"/>
        </w:rPr>
        <w:t xml:space="preserve">the supplier has </w:t>
      </w:r>
      <w:r w:rsidR="00352FA0">
        <w:rPr>
          <w:rFonts w:ascii="Arial" w:hAnsi="Arial" w:cs="Arial"/>
          <w:sz w:val="20"/>
          <w:szCs w:val="20"/>
        </w:rPr>
        <w:t>been issued a supplier code number by the ACMA.</w:t>
      </w:r>
      <w:r w:rsidR="00CD43B8">
        <w:rPr>
          <w:rFonts w:ascii="Arial" w:hAnsi="Arial" w:cs="Arial"/>
          <w:sz w:val="20"/>
          <w:szCs w:val="20"/>
        </w:rPr>
        <w:t xml:space="preserve">  The ACMA will cease issuing supplier code numbers at the time the ACMA designates in writing a national database. </w:t>
      </w:r>
    </w:p>
    <w:p w:rsidR="00DB0DCB" w:rsidRPr="005E4BE3" w:rsidRDefault="00CD43B8" w:rsidP="00993194">
      <w:pPr>
        <w:spacing w:before="80" w:after="120" w:line="280" w:lineRule="atLeast"/>
        <w:rPr>
          <w:rFonts w:ascii="Arial" w:hAnsi="Arial" w:cs="Arial"/>
          <w:sz w:val="20"/>
          <w:szCs w:val="20"/>
        </w:rPr>
      </w:pPr>
      <w:r>
        <w:rPr>
          <w:rFonts w:ascii="Arial" w:hAnsi="Arial" w:cs="Arial"/>
          <w:sz w:val="20"/>
          <w:szCs w:val="20"/>
        </w:rPr>
        <w:t>N</w:t>
      </w:r>
      <w:r w:rsidR="00DB0DCB" w:rsidRPr="005E4BE3">
        <w:rPr>
          <w:rFonts w:ascii="Arial" w:hAnsi="Arial" w:cs="Arial"/>
          <w:sz w:val="20"/>
          <w:szCs w:val="20"/>
        </w:rPr>
        <w:t>ote 3</w:t>
      </w:r>
      <w:r w:rsidR="008F5A5A" w:rsidRPr="005E4BE3">
        <w:rPr>
          <w:rFonts w:ascii="Arial" w:hAnsi="Arial" w:cs="Arial"/>
          <w:sz w:val="20"/>
          <w:szCs w:val="20"/>
        </w:rPr>
        <w:t xml:space="preserve"> </w:t>
      </w:r>
      <w:r>
        <w:rPr>
          <w:rFonts w:ascii="Arial" w:hAnsi="Arial" w:cs="Arial"/>
          <w:sz w:val="20"/>
          <w:szCs w:val="20"/>
        </w:rPr>
        <w:t xml:space="preserve">explains that section 2.3 exempts a device </w:t>
      </w:r>
      <w:r w:rsidRPr="00BC6237">
        <w:rPr>
          <w:rFonts w:ascii="Arial" w:hAnsi="Arial" w:cs="Arial"/>
          <w:sz w:val="20"/>
          <w:szCs w:val="20"/>
        </w:rPr>
        <w:t>from the</w:t>
      </w:r>
      <w:r w:rsidR="000D4427">
        <w:rPr>
          <w:rFonts w:ascii="Arial" w:hAnsi="Arial" w:cs="Arial"/>
          <w:sz w:val="20"/>
          <w:szCs w:val="20"/>
        </w:rPr>
        <w:t xml:space="preserve"> </w:t>
      </w:r>
      <w:r w:rsidR="000D4427" w:rsidRPr="001E198A">
        <w:rPr>
          <w:rFonts w:ascii="Arial" w:hAnsi="Arial" w:cs="Arial"/>
          <w:sz w:val="20"/>
          <w:szCs w:val="20"/>
        </w:rPr>
        <w:t>labelling</w:t>
      </w:r>
      <w:r w:rsidRPr="00BC6237">
        <w:rPr>
          <w:rFonts w:ascii="Arial" w:hAnsi="Arial" w:cs="Arial"/>
          <w:sz w:val="20"/>
          <w:szCs w:val="20"/>
        </w:rPr>
        <w:t xml:space="preserve"> requirements of the EMC Labelling Notice</w:t>
      </w:r>
      <w:r>
        <w:rPr>
          <w:rFonts w:ascii="Arial" w:hAnsi="Arial" w:cs="Arial"/>
          <w:sz w:val="20"/>
          <w:szCs w:val="20"/>
        </w:rPr>
        <w:t xml:space="preserve"> if that device </w:t>
      </w:r>
      <w:r w:rsidR="005E4BE3">
        <w:rPr>
          <w:rFonts w:ascii="Arial" w:hAnsi="Arial" w:cs="Arial"/>
          <w:sz w:val="20"/>
          <w:szCs w:val="20"/>
        </w:rPr>
        <w:t>ha</w:t>
      </w:r>
      <w:r>
        <w:rPr>
          <w:rFonts w:ascii="Arial" w:hAnsi="Arial" w:cs="Arial"/>
          <w:sz w:val="20"/>
          <w:szCs w:val="20"/>
        </w:rPr>
        <w:t xml:space="preserve">s </w:t>
      </w:r>
      <w:r w:rsidR="005E4BE3">
        <w:rPr>
          <w:rFonts w:ascii="Arial" w:hAnsi="Arial" w:cs="Arial"/>
          <w:sz w:val="20"/>
          <w:szCs w:val="20"/>
        </w:rPr>
        <w:t xml:space="preserve">been imported </w:t>
      </w:r>
      <w:r>
        <w:rPr>
          <w:rFonts w:ascii="Arial" w:hAnsi="Arial" w:cs="Arial"/>
          <w:sz w:val="20"/>
          <w:szCs w:val="20"/>
        </w:rPr>
        <w:t xml:space="preserve">into Australia </w:t>
      </w:r>
      <w:r w:rsidR="005E4BE3">
        <w:rPr>
          <w:rFonts w:ascii="Arial" w:hAnsi="Arial" w:cs="Arial"/>
          <w:sz w:val="20"/>
          <w:szCs w:val="20"/>
        </w:rPr>
        <w:t xml:space="preserve">from New Zealand and </w:t>
      </w:r>
      <w:r>
        <w:rPr>
          <w:rFonts w:ascii="Arial" w:hAnsi="Arial" w:cs="Arial"/>
          <w:sz w:val="20"/>
          <w:szCs w:val="20"/>
        </w:rPr>
        <w:t xml:space="preserve">it </w:t>
      </w:r>
      <w:r w:rsidR="005E4BE3">
        <w:rPr>
          <w:rFonts w:ascii="Arial" w:hAnsi="Arial" w:cs="Arial"/>
          <w:sz w:val="20"/>
          <w:szCs w:val="20"/>
        </w:rPr>
        <w:t>compl</w:t>
      </w:r>
      <w:r>
        <w:rPr>
          <w:rFonts w:ascii="Arial" w:hAnsi="Arial" w:cs="Arial"/>
          <w:sz w:val="20"/>
          <w:szCs w:val="20"/>
        </w:rPr>
        <w:t xml:space="preserve">ies </w:t>
      </w:r>
      <w:r w:rsidR="005E4BE3">
        <w:rPr>
          <w:rFonts w:ascii="Arial" w:hAnsi="Arial" w:cs="Arial"/>
          <w:sz w:val="20"/>
          <w:szCs w:val="20"/>
        </w:rPr>
        <w:t xml:space="preserve">with New Zealand </w:t>
      </w:r>
      <w:r w:rsidR="003B1859">
        <w:rPr>
          <w:rFonts w:ascii="Arial" w:hAnsi="Arial" w:cs="Arial"/>
          <w:sz w:val="20"/>
          <w:szCs w:val="20"/>
        </w:rPr>
        <w:t>l</w:t>
      </w:r>
      <w:r w:rsidR="005E4BE3">
        <w:rPr>
          <w:rFonts w:ascii="Arial" w:hAnsi="Arial" w:cs="Arial"/>
          <w:sz w:val="20"/>
          <w:szCs w:val="20"/>
        </w:rPr>
        <w:t xml:space="preserve">abelling </w:t>
      </w:r>
      <w:r>
        <w:rPr>
          <w:rFonts w:ascii="Arial" w:hAnsi="Arial" w:cs="Arial"/>
          <w:sz w:val="20"/>
          <w:szCs w:val="20"/>
        </w:rPr>
        <w:t>legislation</w:t>
      </w:r>
      <w:r w:rsidR="005E4BE3">
        <w:rPr>
          <w:rFonts w:ascii="Arial" w:hAnsi="Arial" w:cs="Arial"/>
          <w:sz w:val="20"/>
          <w:szCs w:val="20"/>
        </w:rPr>
        <w:t>.</w:t>
      </w:r>
    </w:p>
    <w:p w:rsidR="00EC30CC" w:rsidRPr="00854C4B" w:rsidRDefault="00CD43B8" w:rsidP="00993194">
      <w:pPr>
        <w:spacing w:before="80" w:after="120" w:line="280" w:lineRule="atLeast"/>
        <w:rPr>
          <w:rFonts w:ascii="Arial" w:hAnsi="Arial" w:cs="Arial"/>
          <w:sz w:val="20"/>
          <w:szCs w:val="20"/>
        </w:rPr>
      </w:pPr>
      <w:r>
        <w:rPr>
          <w:rFonts w:ascii="Arial" w:hAnsi="Arial" w:cs="Arial"/>
          <w:sz w:val="20"/>
          <w:szCs w:val="20"/>
        </w:rPr>
        <w:t>N</w:t>
      </w:r>
      <w:r w:rsidR="00DB0DCB" w:rsidRPr="00854C4B">
        <w:rPr>
          <w:rFonts w:ascii="Arial" w:hAnsi="Arial" w:cs="Arial"/>
          <w:sz w:val="20"/>
          <w:szCs w:val="20"/>
        </w:rPr>
        <w:t xml:space="preserve">ote 4 </w:t>
      </w:r>
      <w:r w:rsidR="003B1859">
        <w:rPr>
          <w:rFonts w:ascii="Arial" w:hAnsi="Arial" w:cs="Arial"/>
          <w:sz w:val="20"/>
          <w:szCs w:val="20"/>
        </w:rPr>
        <w:t>explains</w:t>
      </w:r>
      <w:r w:rsidR="004E01E6">
        <w:rPr>
          <w:rFonts w:ascii="Arial" w:hAnsi="Arial" w:cs="Arial"/>
          <w:sz w:val="20"/>
          <w:szCs w:val="20"/>
        </w:rPr>
        <w:t xml:space="preserve"> </w:t>
      </w:r>
      <w:r w:rsidR="00854C4B" w:rsidRPr="00854C4B">
        <w:rPr>
          <w:rFonts w:ascii="Arial" w:hAnsi="Arial" w:cs="Arial"/>
          <w:sz w:val="20"/>
          <w:szCs w:val="20"/>
        </w:rPr>
        <w:t xml:space="preserve">the relationship </w:t>
      </w:r>
      <w:r w:rsidR="00854C4B">
        <w:rPr>
          <w:rFonts w:ascii="Arial" w:hAnsi="Arial" w:cs="Arial"/>
          <w:sz w:val="20"/>
          <w:szCs w:val="20"/>
        </w:rPr>
        <w:t>between section 3.2 and section 3.1 in relation to low risk devices.</w:t>
      </w:r>
      <w:r>
        <w:rPr>
          <w:rFonts w:ascii="Arial" w:hAnsi="Arial" w:cs="Arial"/>
          <w:sz w:val="20"/>
          <w:szCs w:val="20"/>
        </w:rPr>
        <w:t xml:space="preserve">  Suppliers are required to meet the compliance level and record </w:t>
      </w:r>
      <w:r>
        <w:rPr>
          <w:rFonts w:ascii="Arial" w:hAnsi="Arial" w:cs="Arial"/>
          <w:sz w:val="20"/>
          <w:szCs w:val="20"/>
        </w:rPr>
        <w:lastRenderedPageBreak/>
        <w:t xml:space="preserve">keeping obligations in relation to low-risk devices, even if a compliance label has not been applied to the low-risk device. </w:t>
      </w:r>
    </w:p>
    <w:p w:rsidR="00DB0DCB" w:rsidRPr="00854C4B" w:rsidRDefault="00CD43B8" w:rsidP="00993194">
      <w:pPr>
        <w:spacing w:before="80" w:after="120" w:line="280" w:lineRule="atLeast"/>
        <w:rPr>
          <w:rFonts w:ascii="Arial" w:hAnsi="Arial" w:cs="Arial"/>
          <w:sz w:val="20"/>
          <w:szCs w:val="20"/>
        </w:rPr>
      </w:pPr>
      <w:r>
        <w:rPr>
          <w:rFonts w:ascii="Arial" w:hAnsi="Arial" w:cs="Arial"/>
          <w:sz w:val="20"/>
          <w:szCs w:val="20"/>
        </w:rPr>
        <w:t>N</w:t>
      </w:r>
      <w:r w:rsidR="007E4659" w:rsidRPr="00854C4B">
        <w:rPr>
          <w:rFonts w:ascii="Arial" w:hAnsi="Arial" w:cs="Arial"/>
          <w:sz w:val="20"/>
          <w:szCs w:val="20"/>
        </w:rPr>
        <w:t xml:space="preserve">ote 5 </w:t>
      </w:r>
      <w:r w:rsidR="00854C4B">
        <w:rPr>
          <w:rFonts w:ascii="Arial" w:hAnsi="Arial" w:cs="Arial"/>
          <w:sz w:val="20"/>
          <w:szCs w:val="20"/>
        </w:rPr>
        <w:t>retain</w:t>
      </w:r>
      <w:r>
        <w:rPr>
          <w:rFonts w:ascii="Arial" w:hAnsi="Arial" w:cs="Arial"/>
          <w:sz w:val="20"/>
          <w:szCs w:val="20"/>
        </w:rPr>
        <w:t>s</w:t>
      </w:r>
      <w:r w:rsidR="00854C4B" w:rsidRPr="00854C4B">
        <w:rPr>
          <w:rFonts w:ascii="Arial" w:hAnsi="Arial" w:cs="Arial"/>
          <w:sz w:val="20"/>
          <w:szCs w:val="20"/>
        </w:rPr>
        <w:t xml:space="preserve"> an explanation</w:t>
      </w:r>
      <w:r w:rsidR="00854C4B">
        <w:rPr>
          <w:rFonts w:ascii="Arial" w:hAnsi="Arial" w:cs="Arial"/>
          <w:sz w:val="20"/>
          <w:szCs w:val="20"/>
        </w:rPr>
        <w:t xml:space="preserve"> of the regulatory arrangements for a non-standard device.</w:t>
      </w:r>
    </w:p>
    <w:p w:rsidR="00DB0DCB" w:rsidRDefault="00CD43B8" w:rsidP="00993194">
      <w:pPr>
        <w:spacing w:before="80" w:after="120" w:line="280" w:lineRule="atLeast"/>
        <w:rPr>
          <w:rFonts w:ascii="Arial" w:hAnsi="Arial" w:cs="Arial"/>
          <w:sz w:val="20"/>
          <w:szCs w:val="20"/>
        </w:rPr>
      </w:pPr>
      <w:r>
        <w:rPr>
          <w:rFonts w:ascii="Arial" w:hAnsi="Arial" w:cs="Arial"/>
          <w:sz w:val="20"/>
          <w:szCs w:val="20"/>
        </w:rPr>
        <w:t>N</w:t>
      </w:r>
      <w:r w:rsidR="00DB0DCB" w:rsidRPr="00854C4B">
        <w:rPr>
          <w:rFonts w:ascii="Arial" w:hAnsi="Arial" w:cs="Arial"/>
          <w:sz w:val="20"/>
          <w:szCs w:val="20"/>
        </w:rPr>
        <w:t xml:space="preserve">ote 6 </w:t>
      </w:r>
      <w:r w:rsidR="00263CCA" w:rsidRPr="00854C4B">
        <w:rPr>
          <w:rFonts w:ascii="Arial" w:hAnsi="Arial" w:cs="Arial"/>
          <w:sz w:val="20"/>
          <w:szCs w:val="20"/>
        </w:rPr>
        <w:t>explain</w:t>
      </w:r>
      <w:r>
        <w:rPr>
          <w:rFonts w:ascii="Arial" w:hAnsi="Arial" w:cs="Arial"/>
          <w:sz w:val="20"/>
          <w:szCs w:val="20"/>
        </w:rPr>
        <w:t>s</w:t>
      </w:r>
      <w:r w:rsidR="00263CCA" w:rsidRPr="00854C4B">
        <w:rPr>
          <w:rFonts w:ascii="Arial" w:hAnsi="Arial" w:cs="Arial"/>
          <w:sz w:val="20"/>
          <w:szCs w:val="20"/>
        </w:rPr>
        <w:t xml:space="preserve"> the effect of </w:t>
      </w:r>
      <w:r>
        <w:rPr>
          <w:rFonts w:ascii="Arial" w:hAnsi="Arial" w:cs="Arial"/>
          <w:sz w:val="20"/>
          <w:szCs w:val="20"/>
        </w:rPr>
        <w:t xml:space="preserve">paragraph </w:t>
      </w:r>
      <w:r w:rsidR="00263CCA" w:rsidRPr="00854C4B">
        <w:rPr>
          <w:rFonts w:ascii="Arial" w:hAnsi="Arial" w:cs="Arial"/>
          <w:sz w:val="20"/>
          <w:szCs w:val="20"/>
        </w:rPr>
        <w:t>2.4(b).</w:t>
      </w:r>
      <w:r w:rsidR="00263CCA">
        <w:rPr>
          <w:rFonts w:ascii="Arial" w:hAnsi="Arial" w:cs="Arial"/>
          <w:sz w:val="20"/>
          <w:szCs w:val="20"/>
        </w:rPr>
        <w:t xml:space="preserve">  </w:t>
      </w:r>
      <w:r>
        <w:rPr>
          <w:rFonts w:ascii="Arial" w:hAnsi="Arial" w:cs="Arial"/>
          <w:sz w:val="20"/>
          <w:szCs w:val="20"/>
        </w:rPr>
        <w:t xml:space="preserve">Part 3 of the Notice does not apply to devices to which the </w:t>
      </w:r>
      <w:r>
        <w:rPr>
          <w:rFonts w:ascii="Arial" w:hAnsi="Arial" w:cs="Arial"/>
          <w:i/>
          <w:sz w:val="20"/>
          <w:szCs w:val="20"/>
        </w:rPr>
        <w:t xml:space="preserve">Telecommunications Labelling (Customer Equipment and Customer Cabling) Notice 2001 </w:t>
      </w:r>
      <w:r>
        <w:rPr>
          <w:rFonts w:ascii="Arial" w:hAnsi="Arial" w:cs="Arial"/>
          <w:sz w:val="20"/>
          <w:szCs w:val="20"/>
        </w:rPr>
        <w:t xml:space="preserve">applies.  </w:t>
      </w:r>
      <w:r w:rsidR="00854C4B">
        <w:rPr>
          <w:rFonts w:ascii="Arial" w:hAnsi="Arial" w:cs="Arial"/>
          <w:sz w:val="20"/>
          <w:szCs w:val="20"/>
        </w:rPr>
        <w:t>A device that is labelled with the A-Tick</w:t>
      </w:r>
      <w:r w:rsidR="00943D7A">
        <w:rPr>
          <w:rFonts w:ascii="Arial" w:hAnsi="Arial" w:cs="Arial"/>
          <w:sz w:val="20"/>
          <w:szCs w:val="20"/>
        </w:rPr>
        <w:t xml:space="preserve"> mark</w:t>
      </w:r>
      <w:r w:rsidR="00854C4B">
        <w:rPr>
          <w:rFonts w:ascii="Arial" w:hAnsi="Arial" w:cs="Arial"/>
          <w:sz w:val="20"/>
          <w:szCs w:val="20"/>
        </w:rPr>
        <w:t xml:space="preserve"> before 1 March 2016 is not required to be labelled with the </w:t>
      </w:r>
      <w:r w:rsidR="00824334">
        <w:rPr>
          <w:rFonts w:ascii="Arial" w:hAnsi="Arial" w:cs="Arial"/>
          <w:sz w:val="20"/>
          <w:szCs w:val="20"/>
        </w:rPr>
        <w:t>RCM</w:t>
      </w:r>
      <w:r w:rsidR="00854C4B">
        <w:rPr>
          <w:rFonts w:ascii="Arial" w:hAnsi="Arial" w:cs="Arial"/>
          <w:sz w:val="20"/>
          <w:szCs w:val="20"/>
        </w:rPr>
        <w:t xml:space="preserve"> or the C-Tick</w:t>
      </w:r>
      <w:r w:rsidR="00943D7A">
        <w:rPr>
          <w:rFonts w:ascii="Arial" w:hAnsi="Arial" w:cs="Arial"/>
          <w:sz w:val="20"/>
          <w:szCs w:val="20"/>
        </w:rPr>
        <w:t xml:space="preserve"> mark</w:t>
      </w:r>
      <w:r w:rsidR="00854C4B">
        <w:rPr>
          <w:rFonts w:ascii="Arial" w:hAnsi="Arial" w:cs="Arial"/>
          <w:sz w:val="20"/>
          <w:szCs w:val="20"/>
        </w:rPr>
        <w:t>.</w:t>
      </w:r>
      <w:r w:rsidR="00263CCA">
        <w:rPr>
          <w:rFonts w:ascii="Arial" w:hAnsi="Arial" w:cs="Arial"/>
          <w:sz w:val="20"/>
          <w:szCs w:val="20"/>
        </w:rPr>
        <w:t xml:space="preserve"> </w:t>
      </w:r>
    </w:p>
    <w:p w:rsidR="00536751" w:rsidRDefault="00570E05" w:rsidP="00993194">
      <w:pPr>
        <w:spacing w:before="80" w:after="120" w:line="280" w:lineRule="atLeast"/>
        <w:rPr>
          <w:rFonts w:ascii="Arial" w:hAnsi="Arial" w:cs="Arial"/>
          <w:sz w:val="20"/>
          <w:szCs w:val="20"/>
        </w:rPr>
      </w:pPr>
      <w:r>
        <w:rPr>
          <w:rFonts w:ascii="Arial" w:hAnsi="Arial" w:cs="Arial"/>
          <w:sz w:val="20"/>
          <w:szCs w:val="20"/>
        </w:rPr>
        <w:t>S</w:t>
      </w:r>
      <w:r w:rsidR="00BC41CB">
        <w:rPr>
          <w:rFonts w:ascii="Arial" w:hAnsi="Arial" w:cs="Arial"/>
          <w:sz w:val="20"/>
          <w:szCs w:val="20"/>
        </w:rPr>
        <w:t xml:space="preserve">ubsections </w:t>
      </w:r>
      <w:r w:rsidR="001272FC">
        <w:rPr>
          <w:rFonts w:ascii="Arial" w:hAnsi="Arial" w:cs="Arial"/>
          <w:sz w:val="20"/>
          <w:szCs w:val="20"/>
        </w:rPr>
        <w:t xml:space="preserve">3.1(2) and 3.1(3) </w:t>
      </w:r>
      <w:r>
        <w:rPr>
          <w:rFonts w:ascii="Arial" w:hAnsi="Arial" w:cs="Arial"/>
          <w:sz w:val="20"/>
          <w:szCs w:val="20"/>
        </w:rPr>
        <w:t xml:space="preserve">require </w:t>
      </w:r>
      <w:r w:rsidR="00CD43B8">
        <w:rPr>
          <w:rFonts w:ascii="Arial" w:hAnsi="Arial" w:cs="Arial"/>
          <w:sz w:val="20"/>
          <w:szCs w:val="20"/>
        </w:rPr>
        <w:t xml:space="preserve">compliance labels to be accessible.  </w:t>
      </w:r>
    </w:p>
    <w:p w:rsidR="006B5E94" w:rsidRDefault="006B5E94" w:rsidP="00993194">
      <w:pPr>
        <w:spacing w:before="80" w:after="120" w:line="280" w:lineRule="atLeast"/>
        <w:rPr>
          <w:rFonts w:ascii="Arial" w:hAnsi="Arial" w:cs="Arial"/>
          <w:sz w:val="20"/>
          <w:szCs w:val="20"/>
        </w:rPr>
      </w:pPr>
      <w:r w:rsidRPr="00993194">
        <w:rPr>
          <w:rFonts w:ascii="Arial" w:hAnsi="Arial" w:cs="Arial"/>
          <w:b/>
          <w:sz w:val="20"/>
          <w:szCs w:val="20"/>
        </w:rPr>
        <w:t>Item</w:t>
      </w:r>
      <w:r>
        <w:rPr>
          <w:rFonts w:ascii="Arial" w:hAnsi="Arial" w:cs="Arial"/>
          <w:b/>
          <w:sz w:val="20"/>
          <w:szCs w:val="20"/>
        </w:rPr>
        <w:t xml:space="preserve"> </w:t>
      </w:r>
      <w:r w:rsidRPr="00993194">
        <w:rPr>
          <w:rFonts w:ascii="Arial" w:hAnsi="Arial" w:cs="Arial"/>
          <w:b/>
          <w:sz w:val="20"/>
          <w:szCs w:val="20"/>
        </w:rPr>
        <w:t>[</w:t>
      </w:r>
      <w:r w:rsidR="00855384">
        <w:rPr>
          <w:rFonts w:ascii="Arial" w:hAnsi="Arial" w:cs="Arial"/>
          <w:b/>
          <w:sz w:val="20"/>
          <w:szCs w:val="20"/>
        </w:rPr>
        <w:t>1</w:t>
      </w:r>
      <w:r w:rsidR="00C95B78">
        <w:rPr>
          <w:rFonts w:ascii="Arial" w:hAnsi="Arial" w:cs="Arial"/>
          <w:b/>
          <w:sz w:val="20"/>
          <w:szCs w:val="20"/>
        </w:rPr>
        <w:t>3</w:t>
      </w:r>
      <w:r w:rsidRPr="00993194">
        <w:rPr>
          <w:rFonts w:ascii="Arial" w:hAnsi="Arial" w:cs="Arial"/>
          <w:b/>
          <w:sz w:val="20"/>
          <w:szCs w:val="20"/>
        </w:rPr>
        <w:t>]</w:t>
      </w:r>
      <w:r>
        <w:rPr>
          <w:rFonts w:ascii="Arial" w:hAnsi="Arial" w:cs="Arial"/>
          <w:b/>
          <w:sz w:val="20"/>
          <w:szCs w:val="20"/>
        </w:rPr>
        <w:t xml:space="preserve"> </w:t>
      </w:r>
      <w:r>
        <w:rPr>
          <w:rFonts w:ascii="Arial" w:hAnsi="Arial" w:cs="Arial"/>
          <w:sz w:val="20"/>
          <w:szCs w:val="20"/>
        </w:rPr>
        <w:t>substitutes a new section 3.5 to</w:t>
      </w:r>
      <w:r w:rsidR="005B704D">
        <w:rPr>
          <w:rFonts w:ascii="Arial" w:hAnsi="Arial" w:cs="Arial"/>
          <w:sz w:val="20"/>
          <w:szCs w:val="20"/>
        </w:rPr>
        <w:t xml:space="preserve"> remove reference to compliance information and to insert a note clarifying that a supplier may voluntarily apply its own supplier identification details to a device.</w:t>
      </w:r>
      <w:r w:rsidR="00CD43B8">
        <w:rPr>
          <w:rFonts w:ascii="Arial" w:hAnsi="Arial" w:cs="Arial"/>
          <w:sz w:val="20"/>
          <w:szCs w:val="20"/>
        </w:rPr>
        <w:t xml:space="preserve"> </w:t>
      </w:r>
    </w:p>
    <w:p w:rsidR="006B5E94" w:rsidRDefault="006B5E94" w:rsidP="00993194">
      <w:pPr>
        <w:spacing w:before="80" w:after="120" w:line="280" w:lineRule="atLeast"/>
        <w:rPr>
          <w:rFonts w:ascii="Arial" w:hAnsi="Arial" w:cs="Arial"/>
          <w:sz w:val="20"/>
          <w:szCs w:val="20"/>
        </w:rPr>
      </w:pPr>
      <w:r w:rsidRPr="00993194">
        <w:rPr>
          <w:rFonts w:ascii="Arial" w:hAnsi="Arial" w:cs="Arial"/>
          <w:b/>
          <w:sz w:val="20"/>
          <w:szCs w:val="20"/>
        </w:rPr>
        <w:t>Item</w:t>
      </w:r>
      <w:r>
        <w:rPr>
          <w:rFonts w:ascii="Arial" w:hAnsi="Arial" w:cs="Arial"/>
          <w:b/>
          <w:sz w:val="20"/>
          <w:szCs w:val="20"/>
        </w:rPr>
        <w:t xml:space="preserve"> </w:t>
      </w:r>
      <w:r w:rsidRPr="00993194">
        <w:rPr>
          <w:rFonts w:ascii="Arial" w:hAnsi="Arial" w:cs="Arial"/>
          <w:b/>
          <w:sz w:val="20"/>
          <w:szCs w:val="20"/>
        </w:rPr>
        <w:t>[</w:t>
      </w:r>
      <w:r w:rsidR="00855384">
        <w:rPr>
          <w:rFonts w:ascii="Arial" w:hAnsi="Arial" w:cs="Arial"/>
          <w:b/>
          <w:sz w:val="20"/>
          <w:szCs w:val="20"/>
        </w:rPr>
        <w:t>1</w:t>
      </w:r>
      <w:r w:rsidR="00C95B78">
        <w:rPr>
          <w:rFonts w:ascii="Arial" w:hAnsi="Arial" w:cs="Arial"/>
          <w:b/>
          <w:sz w:val="20"/>
          <w:szCs w:val="20"/>
        </w:rPr>
        <w:t>4</w:t>
      </w:r>
      <w:r w:rsidRPr="00993194">
        <w:rPr>
          <w:rFonts w:ascii="Arial" w:hAnsi="Arial" w:cs="Arial"/>
          <w:b/>
          <w:sz w:val="20"/>
          <w:szCs w:val="20"/>
        </w:rPr>
        <w:t>]</w:t>
      </w:r>
      <w:r>
        <w:rPr>
          <w:rFonts w:ascii="Arial" w:hAnsi="Arial" w:cs="Arial"/>
          <w:b/>
          <w:sz w:val="20"/>
          <w:szCs w:val="20"/>
        </w:rPr>
        <w:t xml:space="preserve"> </w:t>
      </w:r>
      <w:r>
        <w:rPr>
          <w:rFonts w:ascii="Arial" w:hAnsi="Arial" w:cs="Arial"/>
          <w:sz w:val="20"/>
          <w:szCs w:val="20"/>
        </w:rPr>
        <w:t>amends subsection 3.6A(4) to</w:t>
      </w:r>
      <w:r w:rsidR="005B704D">
        <w:rPr>
          <w:rFonts w:ascii="Arial" w:hAnsi="Arial" w:cs="Arial"/>
          <w:sz w:val="20"/>
          <w:szCs w:val="20"/>
        </w:rPr>
        <w:t xml:space="preserve"> replace </w:t>
      </w:r>
      <w:r w:rsidR="0087143A">
        <w:rPr>
          <w:rFonts w:ascii="Arial" w:hAnsi="Arial" w:cs="Arial"/>
          <w:sz w:val="20"/>
          <w:szCs w:val="20"/>
        </w:rPr>
        <w:t xml:space="preserve">the </w:t>
      </w:r>
      <w:r w:rsidR="005B704D">
        <w:rPr>
          <w:rFonts w:ascii="Arial" w:hAnsi="Arial" w:cs="Arial"/>
          <w:sz w:val="20"/>
          <w:szCs w:val="20"/>
        </w:rPr>
        <w:t xml:space="preserve">reference to </w:t>
      </w:r>
      <w:r w:rsidR="00BC41CB">
        <w:rPr>
          <w:rFonts w:ascii="Arial" w:hAnsi="Arial" w:cs="Arial"/>
          <w:sz w:val="20"/>
          <w:szCs w:val="20"/>
        </w:rPr>
        <w:t xml:space="preserve">subsection </w:t>
      </w:r>
      <w:r w:rsidR="005B704D">
        <w:rPr>
          <w:rFonts w:ascii="Arial" w:hAnsi="Arial" w:cs="Arial"/>
          <w:sz w:val="20"/>
          <w:szCs w:val="20"/>
        </w:rPr>
        <w:t xml:space="preserve">3.1(4) with </w:t>
      </w:r>
      <w:r w:rsidR="00570E05">
        <w:rPr>
          <w:rFonts w:ascii="Arial" w:hAnsi="Arial" w:cs="Arial"/>
          <w:sz w:val="20"/>
          <w:szCs w:val="20"/>
        </w:rPr>
        <w:t xml:space="preserve">subsection </w:t>
      </w:r>
      <w:r w:rsidR="005B704D">
        <w:rPr>
          <w:rFonts w:ascii="Arial" w:hAnsi="Arial" w:cs="Arial"/>
          <w:sz w:val="20"/>
          <w:szCs w:val="20"/>
        </w:rPr>
        <w:t xml:space="preserve">3.1(2) to </w:t>
      </w:r>
      <w:r w:rsidR="00B5151B">
        <w:rPr>
          <w:rFonts w:ascii="Arial" w:hAnsi="Arial" w:cs="Arial"/>
          <w:sz w:val="20"/>
          <w:szCs w:val="20"/>
        </w:rPr>
        <w:t>take account of</w:t>
      </w:r>
      <w:r w:rsidR="005B704D">
        <w:rPr>
          <w:rFonts w:ascii="Arial" w:hAnsi="Arial" w:cs="Arial"/>
          <w:sz w:val="20"/>
          <w:szCs w:val="20"/>
        </w:rPr>
        <w:t xml:space="preserve"> changed subsection numbers.</w:t>
      </w:r>
    </w:p>
    <w:p w:rsidR="006B5E94" w:rsidRDefault="006B5E94" w:rsidP="00993194">
      <w:pPr>
        <w:spacing w:before="80" w:after="120" w:line="280" w:lineRule="atLeast"/>
        <w:rPr>
          <w:rFonts w:ascii="Arial" w:hAnsi="Arial" w:cs="Arial"/>
          <w:sz w:val="20"/>
          <w:szCs w:val="20"/>
        </w:rPr>
      </w:pPr>
      <w:r w:rsidRPr="00993194">
        <w:rPr>
          <w:rFonts w:ascii="Arial" w:hAnsi="Arial" w:cs="Arial"/>
          <w:b/>
          <w:sz w:val="20"/>
          <w:szCs w:val="20"/>
        </w:rPr>
        <w:t>Item</w:t>
      </w:r>
      <w:r>
        <w:rPr>
          <w:rFonts w:ascii="Arial" w:hAnsi="Arial" w:cs="Arial"/>
          <w:b/>
          <w:sz w:val="20"/>
          <w:szCs w:val="20"/>
        </w:rPr>
        <w:t xml:space="preserve"> </w:t>
      </w:r>
      <w:r w:rsidRPr="00993194">
        <w:rPr>
          <w:rFonts w:ascii="Arial" w:hAnsi="Arial" w:cs="Arial"/>
          <w:b/>
          <w:sz w:val="20"/>
          <w:szCs w:val="20"/>
        </w:rPr>
        <w:t>[</w:t>
      </w:r>
      <w:r w:rsidR="00855384">
        <w:rPr>
          <w:rFonts w:ascii="Arial" w:hAnsi="Arial" w:cs="Arial"/>
          <w:b/>
          <w:sz w:val="20"/>
          <w:szCs w:val="20"/>
        </w:rPr>
        <w:t>1</w:t>
      </w:r>
      <w:r w:rsidR="00C95B78">
        <w:rPr>
          <w:rFonts w:ascii="Arial" w:hAnsi="Arial" w:cs="Arial"/>
          <w:b/>
          <w:sz w:val="20"/>
          <w:szCs w:val="20"/>
        </w:rPr>
        <w:t>5</w:t>
      </w:r>
      <w:r w:rsidRPr="00993194">
        <w:rPr>
          <w:rFonts w:ascii="Arial" w:hAnsi="Arial" w:cs="Arial"/>
          <w:b/>
          <w:sz w:val="20"/>
          <w:szCs w:val="20"/>
        </w:rPr>
        <w:t>]</w:t>
      </w:r>
      <w:r>
        <w:rPr>
          <w:rFonts w:ascii="Arial" w:hAnsi="Arial" w:cs="Arial"/>
          <w:b/>
          <w:sz w:val="20"/>
          <w:szCs w:val="20"/>
        </w:rPr>
        <w:t xml:space="preserve"> </w:t>
      </w:r>
      <w:r w:rsidR="005B704D">
        <w:rPr>
          <w:rFonts w:ascii="Arial" w:hAnsi="Arial" w:cs="Arial"/>
          <w:sz w:val="20"/>
          <w:szCs w:val="20"/>
        </w:rPr>
        <w:t>substitutes the</w:t>
      </w:r>
      <w:r w:rsidR="00D772C1">
        <w:rPr>
          <w:rFonts w:ascii="Arial" w:hAnsi="Arial" w:cs="Arial"/>
          <w:sz w:val="20"/>
          <w:szCs w:val="20"/>
        </w:rPr>
        <w:t xml:space="preserve"> </w:t>
      </w:r>
      <w:r>
        <w:rPr>
          <w:rFonts w:ascii="Arial" w:hAnsi="Arial" w:cs="Arial"/>
          <w:sz w:val="20"/>
          <w:szCs w:val="20"/>
        </w:rPr>
        <w:t xml:space="preserve">Part 4 </w:t>
      </w:r>
      <w:r w:rsidR="00C95B78">
        <w:rPr>
          <w:rFonts w:ascii="Arial" w:hAnsi="Arial" w:cs="Arial"/>
          <w:sz w:val="20"/>
          <w:szCs w:val="20"/>
        </w:rPr>
        <w:t xml:space="preserve">heading </w:t>
      </w:r>
      <w:r>
        <w:rPr>
          <w:rFonts w:ascii="Arial" w:hAnsi="Arial" w:cs="Arial"/>
          <w:sz w:val="20"/>
          <w:szCs w:val="20"/>
        </w:rPr>
        <w:t xml:space="preserve">to </w:t>
      </w:r>
      <w:r w:rsidR="00CD43B8">
        <w:rPr>
          <w:rFonts w:ascii="Arial" w:hAnsi="Arial" w:cs="Arial"/>
          <w:sz w:val="20"/>
          <w:szCs w:val="20"/>
        </w:rPr>
        <w:t xml:space="preserve">reflect the amended </w:t>
      </w:r>
      <w:r w:rsidR="005B704D">
        <w:rPr>
          <w:rFonts w:ascii="Arial" w:hAnsi="Arial" w:cs="Arial"/>
          <w:sz w:val="20"/>
          <w:szCs w:val="20"/>
        </w:rPr>
        <w:t>content</w:t>
      </w:r>
      <w:r w:rsidR="00CD43B8">
        <w:rPr>
          <w:rFonts w:ascii="Arial" w:hAnsi="Arial" w:cs="Arial"/>
          <w:sz w:val="20"/>
          <w:szCs w:val="20"/>
        </w:rPr>
        <w:t>s</w:t>
      </w:r>
      <w:r w:rsidR="005B704D">
        <w:rPr>
          <w:rFonts w:ascii="Arial" w:hAnsi="Arial" w:cs="Arial"/>
          <w:sz w:val="20"/>
          <w:szCs w:val="20"/>
        </w:rPr>
        <w:t xml:space="preserve"> of Part 4.</w:t>
      </w:r>
    </w:p>
    <w:p w:rsidR="006B5E94" w:rsidRDefault="006B5E94" w:rsidP="00993194">
      <w:pPr>
        <w:spacing w:before="80" w:after="120" w:line="280" w:lineRule="atLeast"/>
        <w:rPr>
          <w:rFonts w:ascii="Arial" w:hAnsi="Arial" w:cs="Arial"/>
          <w:sz w:val="20"/>
          <w:szCs w:val="20"/>
        </w:rPr>
      </w:pPr>
      <w:r w:rsidRPr="00993194">
        <w:rPr>
          <w:rFonts w:ascii="Arial" w:hAnsi="Arial" w:cs="Arial"/>
          <w:b/>
          <w:sz w:val="20"/>
          <w:szCs w:val="20"/>
        </w:rPr>
        <w:t>Item</w:t>
      </w:r>
      <w:r>
        <w:rPr>
          <w:rFonts w:ascii="Arial" w:hAnsi="Arial" w:cs="Arial"/>
          <w:b/>
          <w:sz w:val="20"/>
          <w:szCs w:val="20"/>
        </w:rPr>
        <w:t xml:space="preserve"> </w:t>
      </w:r>
      <w:r w:rsidRPr="00993194">
        <w:rPr>
          <w:rFonts w:ascii="Arial" w:hAnsi="Arial" w:cs="Arial"/>
          <w:b/>
          <w:sz w:val="20"/>
          <w:szCs w:val="20"/>
        </w:rPr>
        <w:t>[</w:t>
      </w:r>
      <w:r w:rsidR="00855384">
        <w:rPr>
          <w:rFonts w:ascii="Arial" w:hAnsi="Arial" w:cs="Arial"/>
          <w:b/>
          <w:sz w:val="20"/>
          <w:szCs w:val="20"/>
        </w:rPr>
        <w:t>1</w:t>
      </w:r>
      <w:r w:rsidR="00C95B78">
        <w:rPr>
          <w:rFonts w:ascii="Arial" w:hAnsi="Arial" w:cs="Arial"/>
          <w:b/>
          <w:sz w:val="20"/>
          <w:szCs w:val="20"/>
        </w:rPr>
        <w:t>6</w:t>
      </w:r>
      <w:r w:rsidRPr="00993194">
        <w:rPr>
          <w:rFonts w:ascii="Arial" w:hAnsi="Arial" w:cs="Arial"/>
          <w:b/>
          <w:sz w:val="20"/>
          <w:szCs w:val="20"/>
        </w:rPr>
        <w:t>]</w:t>
      </w:r>
      <w:r>
        <w:rPr>
          <w:rFonts w:ascii="Arial" w:hAnsi="Arial" w:cs="Arial"/>
          <w:b/>
          <w:sz w:val="20"/>
          <w:szCs w:val="20"/>
        </w:rPr>
        <w:t xml:space="preserve"> </w:t>
      </w:r>
      <w:r w:rsidR="007B6F5B">
        <w:rPr>
          <w:rFonts w:ascii="Arial" w:hAnsi="Arial" w:cs="Arial"/>
          <w:sz w:val="20"/>
          <w:szCs w:val="20"/>
        </w:rPr>
        <w:t>amends subsection 4.1(2) to</w:t>
      </w:r>
      <w:r w:rsidR="007B6F5B" w:rsidRPr="007B6F5B">
        <w:rPr>
          <w:rFonts w:ascii="Arial" w:hAnsi="Arial" w:cs="Arial"/>
          <w:sz w:val="20"/>
          <w:szCs w:val="20"/>
        </w:rPr>
        <w:t xml:space="preserve"> </w:t>
      </w:r>
      <w:r w:rsidR="00167EE9">
        <w:rPr>
          <w:rFonts w:ascii="Arial" w:hAnsi="Arial" w:cs="Arial"/>
          <w:sz w:val="20"/>
          <w:szCs w:val="20"/>
        </w:rPr>
        <w:t>omit</w:t>
      </w:r>
      <w:r w:rsidR="00167EE9" w:rsidRPr="007B6F5B">
        <w:rPr>
          <w:rFonts w:ascii="Arial" w:hAnsi="Arial" w:cs="Arial"/>
          <w:sz w:val="20"/>
          <w:szCs w:val="20"/>
        </w:rPr>
        <w:t xml:space="preserve"> </w:t>
      </w:r>
      <w:r w:rsidR="007B6F5B" w:rsidRPr="007B6F5B">
        <w:rPr>
          <w:rFonts w:ascii="Arial" w:hAnsi="Arial" w:cs="Arial"/>
          <w:sz w:val="20"/>
          <w:szCs w:val="20"/>
        </w:rPr>
        <w:t xml:space="preserve">reference to </w:t>
      </w:r>
      <w:r w:rsidR="00BC41CB">
        <w:rPr>
          <w:rFonts w:ascii="Arial" w:hAnsi="Arial" w:cs="Arial"/>
          <w:sz w:val="20"/>
          <w:szCs w:val="20"/>
        </w:rPr>
        <w:t xml:space="preserve">section </w:t>
      </w:r>
      <w:r w:rsidR="007B6F5B" w:rsidRPr="004A4D86">
        <w:rPr>
          <w:rFonts w:ascii="Arial" w:hAnsi="Arial" w:cs="Arial"/>
          <w:sz w:val="20"/>
          <w:szCs w:val="20"/>
        </w:rPr>
        <w:t>4.2</w:t>
      </w:r>
      <w:r w:rsidR="00167EE9">
        <w:rPr>
          <w:rFonts w:ascii="Arial" w:hAnsi="Arial" w:cs="Arial"/>
          <w:sz w:val="20"/>
          <w:szCs w:val="20"/>
        </w:rPr>
        <w:t>.</w:t>
      </w:r>
      <w:r w:rsidR="007B6F5B" w:rsidRPr="004A4D86">
        <w:rPr>
          <w:rFonts w:ascii="Arial" w:hAnsi="Arial" w:cs="Arial"/>
          <w:sz w:val="20"/>
          <w:szCs w:val="20"/>
        </w:rPr>
        <w:t xml:space="preserve"> </w:t>
      </w:r>
      <w:r w:rsidR="00167EE9">
        <w:rPr>
          <w:rFonts w:ascii="Arial" w:hAnsi="Arial" w:cs="Arial"/>
          <w:sz w:val="20"/>
          <w:szCs w:val="20"/>
        </w:rPr>
        <w:t xml:space="preserve"> </w:t>
      </w:r>
    </w:p>
    <w:p w:rsidR="001C2D00" w:rsidRPr="001E198A" w:rsidRDefault="0063014A" w:rsidP="001C2D00">
      <w:pPr>
        <w:spacing w:before="80" w:after="120" w:line="280" w:lineRule="atLeast"/>
        <w:rPr>
          <w:rFonts w:ascii="Arial" w:hAnsi="Arial" w:cs="Arial"/>
          <w:sz w:val="20"/>
          <w:szCs w:val="20"/>
        </w:rPr>
      </w:pPr>
      <w:r w:rsidRPr="00AF3E9D">
        <w:rPr>
          <w:rFonts w:ascii="Arial" w:hAnsi="Arial" w:cs="Arial"/>
          <w:b/>
          <w:sz w:val="20"/>
          <w:szCs w:val="20"/>
        </w:rPr>
        <w:t>Item</w:t>
      </w:r>
      <w:r w:rsidR="00797B7A" w:rsidRPr="00AF3E9D">
        <w:rPr>
          <w:rFonts w:ascii="Arial" w:hAnsi="Arial" w:cs="Arial"/>
          <w:b/>
          <w:sz w:val="20"/>
          <w:szCs w:val="20"/>
        </w:rPr>
        <w:t xml:space="preserve"> </w:t>
      </w:r>
      <w:r w:rsidR="00644B81" w:rsidRPr="00AF3E9D">
        <w:rPr>
          <w:rFonts w:ascii="Arial" w:hAnsi="Arial" w:cs="Arial"/>
          <w:b/>
          <w:sz w:val="20"/>
          <w:szCs w:val="20"/>
        </w:rPr>
        <w:t>[</w:t>
      </w:r>
      <w:r w:rsidR="00855384" w:rsidRPr="00AF3E9D">
        <w:rPr>
          <w:rFonts w:ascii="Arial" w:hAnsi="Arial" w:cs="Arial"/>
          <w:b/>
          <w:sz w:val="20"/>
          <w:szCs w:val="20"/>
        </w:rPr>
        <w:t>1</w:t>
      </w:r>
      <w:r w:rsidR="00C95B78">
        <w:rPr>
          <w:rFonts w:ascii="Arial" w:hAnsi="Arial" w:cs="Arial"/>
          <w:b/>
          <w:sz w:val="20"/>
          <w:szCs w:val="20"/>
        </w:rPr>
        <w:t>7</w:t>
      </w:r>
      <w:r w:rsidRPr="00AF3E9D">
        <w:rPr>
          <w:rFonts w:ascii="Arial" w:hAnsi="Arial" w:cs="Arial"/>
          <w:b/>
          <w:sz w:val="20"/>
          <w:szCs w:val="20"/>
        </w:rPr>
        <w:t xml:space="preserve">] </w:t>
      </w:r>
      <w:r w:rsidR="00797B7A" w:rsidRPr="00AF3E9D">
        <w:rPr>
          <w:rFonts w:ascii="Arial" w:hAnsi="Arial" w:cs="Arial"/>
          <w:sz w:val="20"/>
          <w:szCs w:val="20"/>
        </w:rPr>
        <w:t xml:space="preserve">substitutes a new </w:t>
      </w:r>
      <w:r w:rsidR="00F068DF" w:rsidRPr="00AF3E9D">
        <w:rPr>
          <w:rFonts w:ascii="Arial" w:hAnsi="Arial" w:cs="Arial"/>
          <w:sz w:val="20"/>
          <w:szCs w:val="20"/>
        </w:rPr>
        <w:t>s</w:t>
      </w:r>
      <w:r w:rsidR="00797B7A" w:rsidRPr="00AF3E9D">
        <w:rPr>
          <w:rFonts w:ascii="Arial" w:hAnsi="Arial" w:cs="Arial"/>
          <w:sz w:val="20"/>
          <w:szCs w:val="20"/>
        </w:rPr>
        <w:t xml:space="preserve">ection 4.2 </w:t>
      </w:r>
      <w:r w:rsidR="003B1859">
        <w:rPr>
          <w:rFonts w:ascii="Arial" w:hAnsi="Arial" w:cs="Arial"/>
          <w:sz w:val="20"/>
          <w:szCs w:val="20"/>
        </w:rPr>
        <w:t xml:space="preserve">and inserts new sections 4.2A, 4.2B and 4.2C.  Section 4.2 now requires </w:t>
      </w:r>
      <w:r w:rsidR="000D4427" w:rsidRPr="001E198A">
        <w:rPr>
          <w:rFonts w:ascii="Arial" w:hAnsi="Arial" w:cs="Arial"/>
          <w:sz w:val="20"/>
          <w:szCs w:val="20"/>
        </w:rPr>
        <w:t xml:space="preserve">a </w:t>
      </w:r>
      <w:r w:rsidR="00797B7A" w:rsidRPr="001E198A">
        <w:rPr>
          <w:rFonts w:ascii="Arial" w:hAnsi="Arial" w:cs="Arial"/>
          <w:sz w:val="20"/>
          <w:szCs w:val="20"/>
        </w:rPr>
        <w:t xml:space="preserve">supplier </w:t>
      </w:r>
      <w:r w:rsidR="000D4427" w:rsidRPr="001E198A">
        <w:rPr>
          <w:rFonts w:ascii="Arial" w:hAnsi="Arial" w:cs="Arial"/>
          <w:sz w:val="20"/>
          <w:szCs w:val="20"/>
        </w:rPr>
        <w:t xml:space="preserve">to be </w:t>
      </w:r>
      <w:r w:rsidR="00797B7A" w:rsidRPr="001E198A">
        <w:rPr>
          <w:rFonts w:ascii="Arial" w:hAnsi="Arial" w:cs="Arial"/>
          <w:sz w:val="20"/>
          <w:szCs w:val="20"/>
        </w:rPr>
        <w:t>regist</w:t>
      </w:r>
      <w:r w:rsidR="000D4427" w:rsidRPr="001E198A">
        <w:rPr>
          <w:rFonts w:ascii="Arial" w:hAnsi="Arial" w:cs="Arial"/>
          <w:sz w:val="20"/>
          <w:szCs w:val="20"/>
        </w:rPr>
        <w:t xml:space="preserve">ered </w:t>
      </w:r>
      <w:r w:rsidR="00797B7A" w:rsidRPr="00AF3E9D">
        <w:rPr>
          <w:rFonts w:ascii="Arial" w:hAnsi="Arial" w:cs="Arial"/>
          <w:sz w:val="20"/>
          <w:szCs w:val="20"/>
        </w:rPr>
        <w:t xml:space="preserve">on the national database prior to applying the RCM to a device. </w:t>
      </w:r>
      <w:r w:rsidR="004B0547" w:rsidRPr="001E198A">
        <w:rPr>
          <w:rFonts w:ascii="Arial" w:hAnsi="Arial" w:cs="Arial"/>
          <w:sz w:val="20"/>
          <w:szCs w:val="20"/>
        </w:rPr>
        <w:t>Paragraph 4.2 (b) provides that if the ACMA has not designated a national database, a supplier may apply the RCM to a device if the supplier has been issued with a supplier code number.</w:t>
      </w:r>
    </w:p>
    <w:p w:rsidR="00AF3E9D" w:rsidRDefault="004B0547" w:rsidP="00AF3E9D">
      <w:pPr>
        <w:spacing w:before="80" w:after="120" w:line="280" w:lineRule="atLeast"/>
        <w:rPr>
          <w:rFonts w:ascii="Arial" w:hAnsi="Arial" w:cs="Arial"/>
          <w:sz w:val="20"/>
          <w:szCs w:val="20"/>
        </w:rPr>
      </w:pPr>
      <w:r w:rsidRPr="001E198A">
        <w:rPr>
          <w:rFonts w:ascii="Arial" w:hAnsi="Arial" w:cs="Arial"/>
          <w:sz w:val="20"/>
          <w:szCs w:val="20"/>
        </w:rPr>
        <w:t xml:space="preserve">Section 4.2A sets out the requirements for supplier registration on the national database. The national database will be an online database that will require suppliers to register certain details onto the database via the internet.  For the ACMA’s purposes, a supplier will need to include enough information on the national database to enable the ACMA to identify and contact the supplier.  The national </w:t>
      </w:r>
      <w:r w:rsidR="003A7347">
        <w:rPr>
          <w:rFonts w:ascii="Arial" w:hAnsi="Arial" w:cs="Arial"/>
          <w:sz w:val="20"/>
          <w:szCs w:val="20"/>
        </w:rPr>
        <w:t>database</w:t>
      </w:r>
      <w:r w:rsidRPr="001E198A">
        <w:rPr>
          <w:rFonts w:ascii="Arial" w:hAnsi="Arial" w:cs="Arial"/>
          <w:sz w:val="20"/>
          <w:szCs w:val="20"/>
        </w:rPr>
        <w:t xml:space="preserve"> will contain prompts and/or fields for a supplier to insert the required information.</w:t>
      </w:r>
      <w:r w:rsidR="000D4427">
        <w:rPr>
          <w:rFonts w:ascii="Arial" w:hAnsi="Arial" w:cs="Arial"/>
          <w:sz w:val="20"/>
          <w:szCs w:val="20"/>
        </w:rPr>
        <w:t xml:space="preserve"> </w:t>
      </w:r>
    </w:p>
    <w:p w:rsidR="00AF3E9D" w:rsidRPr="001E198A" w:rsidRDefault="004B0547" w:rsidP="00AF3E9D">
      <w:pPr>
        <w:spacing w:before="80" w:after="120" w:line="280" w:lineRule="atLeast"/>
        <w:rPr>
          <w:rFonts w:ascii="Arial" w:hAnsi="Arial" w:cs="Arial"/>
          <w:sz w:val="20"/>
          <w:szCs w:val="20"/>
        </w:rPr>
      </w:pPr>
      <w:r w:rsidRPr="001E198A">
        <w:rPr>
          <w:rFonts w:ascii="Arial" w:hAnsi="Arial" w:cs="Arial"/>
          <w:sz w:val="20"/>
          <w:szCs w:val="20"/>
        </w:rPr>
        <w:t xml:space="preserve">If information that has been provided by a supplier on the national database changes, </w:t>
      </w:r>
      <w:r w:rsidR="003B1859">
        <w:rPr>
          <w:rFonts w:ascii="Arial" w:hAnsi="Arial" w:cs="Arial"/>
          <w:sz w:val="20"/>
          <w:szCs w:val="20"/>
        </w:rPr>
        <w:t xml:space="preserve">subsection 4.2A(3) </w:t>
      </w:r>
      <w:r w:rsidRPr="001E198A">
        <w:rPr>
          <w:rFonts w:ascii="Arial" w:hAnsi="Arial" w:cs="Arial"/>
          <w:sz w:val="20"/>
          <w:szCs w:val="20"/>
        </w:rPr>
        <w:t xml:space="preserve">will require the supplier to update this information on the national database within 30 days of the change occurring.  Suppliers that do not update changed information may be subject to pecuniary penalties.  </w:t>
      </w:r>
    </w:p>
    <w:p w:rsidR="00AF3E9D" w:rsidRDefault="004B0547" w:rsidP="00AF3E9D">
      <w:pPr>
        <w:spacing w:before="80" w:after="120" w:line="280" w:lineRule="atLeast"/>
        <w:rPr>
          <w:rFonts w:ascii="Arial" w:hAnsi="Arial" w:cs="Arial"/>
          <w:sz w:val="20"/>
          <w:szCs w:val="20"/>
        </w:rPr>
      </w:pPr>
      <w:r w:rsidRPr="003B1859">
        <w:rPr>
          <w:rFonts w:ascii="Arial" w:hAnsi="Arial" w:cs="Arial"/>
          <w:sz w:val="20"/>
          <w:szCs w:val="20"/>
        </w:rPr>
        <w:t>Item [1</w:t>
      </w:r>
      <w:r w:rsidR="00C95B78">
        <w:rPr>
          <w:rFonts w:ascii="Arial" w:hAnsi="Arial" w:cs="Arial"/>
          <w:sz w:val="20"/>
          <w:szCs w:val="20"/>
        </w:rPr>
        <w:t>7</w:t>
      </w:r>
      <w:r w:rsidRPr="003B1859">
        <w:rPr>
          <w:rFonts w:ascii="Arial" w:hAnsi="Arial" w:cs="Arial"/>
          <w:sz w:val="20"/>
          <w:szCs w:val="20"/>
        </w:rPr>
        <w:t xml:space="preserve">] </w:t>
      </w:r>
      <w:r w:rsidRPr="009F18FA">
        <w:rPr>
          <w:rFonts w:ascii="Arial" w:hAnsi="Arial" w:cs="Arial"/>
          <w:sz w:val="20"/>
          <w:szCs w:val="20"/>
        </w:rPr>
        <w:t>also</w:t>
      </w:r>
      <w:r w:rsidRPr="001E198A">
        <w:rPr>
          <w:rFonts w:ascii="Arial" w:hAnsi="Arial" w:cs="Arial"/>
          <w:sz w:val="20"/>
          <w:szCs w:val="20"/>
        </w:rPr>
        <w:t xml:space="preserve"> inserts a note to make it clear that all information provided by a supplier onto the national database for the purposes of the EMC Labelling Notice will be publicly available.</w:t>
      </w:r>
    </w:p>
    <w:p w:rsidR="001A4F0C" w:rsidRPr="001E198A" w:rsidRDefault="004B0547" w:rsidP="00E75FA2">
      <w:pPr>
        <w:spacing w:before="80" w:after="120" w:line="280" w:lineRule="atLeast"/>
        <w:rPr>
          <w:rFonts w:ascii="Arial" w:hAnsi="Arial" w:cs="Arial"/>
          <w:sz w:val="20"/>
          <w:szCs w:val="20"/>
        </w:rPr>
      </w:pPr>
      <w:r w:rsidRPr="001E198A">
        <w:rPr>
          <w:rFonts w:ascii="Arial" w:hAnsi="Arial" w:cs="Arial"/>
          <w:sz w:val="20"/>
          <w:szCs w:val="20"/>
        </w:rPr>
        <w:t xml:space="preserve">Subsection 4.2B provides that a supplier must not apply the C-Tick mark to a device unless the supplier has been issued a supplier code number by the ACMA.  </w:t>
      </w:r>
    </w:p>
    <w:p w:rsidR="00E75FA2" w:rsidRPr="00AF3E9D" w:rsidRDefault="004B0547" w:rsidP="00E75FA2">
      <w:pPr>
        <w:spacing w:before="80" w:after="120" w:line="280" w:lineRule="atLeast"/>
        <w:rPr>
          <w:rFonts w:ascii="Arial" w:hAnsi="Arial" w:cs="Arial"/>
          <w:sz w:val="20"/>
          <w:szCs w:val="20"/>
        </w:rPr>
      </w:pPr>
      <w:r w:rsidRPr="001E198A">
        <w:rPr>
          <w:rFonts w:ascii="Arial" w:hAnsi="Arial" w:cs="Arial"/>
          <w:sz w:val="20"/>
          <w:szCs w:val="20"/>
        </w:rPr>
        <w:t xml:space="preserve">Subsection 4.2C sets out </w:t>
      </w:r>
      <w:r w:rsidR="00B2553D" w:rsidRPr="00AF3E9D">
        <w:rPr>
          <w:rFonts w:ascii="Arial" w:hAnsi="Arial" w:cs="Arial"/>
          <w:sz w:val="20"/>
          <w:szCs w:val="20"/>
        </w:rPr>
        <w:t xml:space="preserve">the process for a supplier to obtain a supplier code number if the national database has not been designated. A supplier must apply in writing on an approved form to the ACMA for a supplier code number. The ACMA will cease issuing supplier code numbers </w:t>
      </w:r>
      <w:r w:rsidR="0037777C" w:rsidRPr="00AF3E9D">
        <w:rPr>
          <w:rFonts w:ascii="Arial" w:hAnsi="Arial" w:cs="Arial"/>
          <w:sz w:val="20"/>
          <w:szCs w:val="20"/>
        </w:rPr>
        <w:t>after it has designated</w:t>
      </w:r>
      <w:r w:rsidR="003B1859">
        <w:rPr>
          <w:rFonts w:ascii="Arial" w:hAnsi="Arial" w:cs="Arial"/>
          <w:sz w:val="20"/>
          <w:szCs w:val="20"/>
        </w:rPr>
        <w:t xml:space="preserve"> </w:t>
      </w:r>
      <w:r w:rsidR="0037777C" w:rsidRPr="00AF3E9D">
        <w:rPr>
          <w:rFonts w:ascii="Arial" w:hAnsi="Arial" w:cs="Arial"/>
          <w:sz w:val="20"/>
          <w:szCs w:val="20"/>
        </w:rPr>
        <w:t xml:space="preserve">a </w:t>
      </w:r>
      <w:r w:rsidR="00B2553D" w:rsidRPr="00AF3E9D">
        <w:rPr>
          <w:rFonts w:ascii="Arial" w:hAnsi="Arial" w:cs="Arial"/>
          <w:sz w:val="20"/>
          <w:szCs w:val="20"/>
        </w:rPr>
        <w:t xml:space="preserve">national database.  </w:t>
      </w:r>
    </w:p>
    <w:p w:rsidR="00300E53" w:rsidRPr="00300E53" w:rsidRDefault="00B24D6C" w:rsidP="00E0383B">
      <w:pPr>
        <w:spacing w:before="80" w:after="120" w:line="280" w:lineRule="atLeast"/>
        <w:rPr>
          <w:rFonts w:ascii="Arial" w:hAnsi="Arial" w:cs="Arial"/>
          <w:sz w:val="20"/>
          <w:szCs w:val="20"/>
        </w:rPr>
      </w:pPr>
      <w:r w:rsidRPr="00AF3E9D">
        <w:rPr>
          <w:rFonts w:ascii="Arial" w:hAnsi="Arial" w:cs="Arial"/>
          <w:sz w:val="20"/>
          <w:szCs w:val="20"/>
        </w:rPr>
        <w:t>The effect of sections 3.1 and 4.2 is that suppliers who have been issued with a supplier code number have until 1 March 2016 (i.e. 3 years from 1 March 2013) to register on the national database (and begin using the RCM) regardless of when the national database is designated.</w:t>
      </w:r>
    </w:p>
    <w:p w:rsidR="00106E24" w:rsidRPr="00C05C47" w:rsidRDefault="00A9781D" w:rsidP="00300E53">
      <w:pPr>
        <w:spacing w:before="80" w:after="120" w:line="280" w:lineRule="atLeast"/>
        <w:rPr>
          <w:rFonts w:ascii="Arial" w:hAnsi="Arial" w:cs="Arial"/>
          <w:sz w:val="20"/>
          <w:szCs w:val="20"/>
        </w:rPr>
      </w:pPr>
      <w:r w:rsidRPr="00993194">
        <w:rPr>
          <w:rFonts w:ascii="Arial" w:hAnsi="Arial" w:cs="Arial"/>
          <w:b/>
          <w:sz w:val="20"/>
          <w:szCs w:val="20"/>
        </w:rPr>
        <w:lastRenderedPageBreak/>
        <w:t>Item</w:t>
      </w:r>
      <w:r>
        <w:rPr>
          <w:rFonts w:ascii="Arial" w:hAnsi="Arial" w:cs="Arial"/>
          <w:b/>
          <w:sz w:val="20"/>
          <w:szCs w:val="20"/>
        </w:rPr>
        <w:t xml:space="preserve"> </w:t>
      </w:r>
      <w:r w:rsidR="00B561E3" w:rsidRPr="00993194">
        <w:rPr>
          <w:rFonts w:ascii="Arial" w:hAnsi="Arial" w:cs="Arial"/>
          <w:b/>
          <w:sz w:val="20"/>
          <w:szCs w:val="20"/>
        </w:rPr>
        <w:t>[</w:t>
      </w:r>
      <w:r w:rsidR="00855384">
        <w:rPr>
          <w:rFonts w:ascii="Arial" w:hAnsi="Arial" w:cs="Arial"/>
          <w:b/>
          <w:sz w:val="20"/>
          <w:szCs w:val="20"/>
        </w:rPr>
        <w:t>1</w:t>
      </w:r>
      <w:r w:rsidR="00C95B78">
        <w:rPr>
          <w:rFonts w:ascii="Arial" w:hAnsi="Arial" w:cs="Arial"/>
          <w:b/>
          <w:sz w:val="20"/>
          <w:szCs w:val="20"/>
        </w:rPr>
        <w:t>8</w:t>
      </w:r>
      <w:r w:rsidRPr="00993194">
        <w:rPr>
          <w:rFonts w:ascii="Arial" w:hAnsi="Arial" w:cs="Arial"/>
          <w:b/>
          <w:sz w:val="20"/>
          <w:szCs w:val="20"/>
        </w:rPr>
        <w:t>]</w:t>
      </w:r>
      <w:r>
        <w:rPr>
          <w:rFonts w:ascii="Arial" w:hAnsi="Arial" w:cs="Arial"/>
          <w:b/>
          <w:sz w:val="20"/>
          <w:szCs w:val="20"/>
        </w:rPr>
        <w:t xml:space="preserve"> </w:t>
      </w:r>
      <w:r w:rsidR="00063EC8" w:rsidRPr="00063EC8">
        <w:rPr>
          <w:rFonts w:ascii="Arial" w:hAnsi="Arial" w:cs="Arial"/>
          <w:sz w:val="20"/>
          <w:szCs w:val="20"/>
        </w:rPr>
        <w:t>inserts a</w:t>
      </w:r>
      <w:r w:rsidR="00063EC8">
        <w:rPr>
          <w:rFonts w:ascii="Arial" w:hAnsi="Arial" w:cs="Arial"/>
          <w:b/>
          <w:sz w:val="20"/>
          <w:szCs w:val="20"/>
        </w:rPr>
        <w:t xml:space="preserve"> </w:t>
      </w:r>
      <w:r w:rsidR="00646BAE" w:rsidRPr="00646BAE">
        <w:rPr>
          <w:rFonts w:ascii="Arial" w:hAnsi="Arial" w:cs="Arial"/>
          <w:sz w:val="20"/>
          <w:szCs w:val="20"/>
        </w:rPr>
        <w:t>minor amendment to the note</w:t>
      </w:r>
      <w:r w:rsidR="00646BAE">
        <w:rPr>
          <w:rFonts w:ascii="Arial" w:hAnsi="Arial" w:cs="Arial"/>
          <w:sz w:val="20"/>
          <w:szCs w:val="20"/>
        </w:rPr>
        <w:t xml:space="preserve"> at</w:t>
      </w:r>
      <w:r>
        <w:rPr>
          <w:rFonts w:ascii="Arial" w:hAnsi="Arial" w:cs="Arial"/>
          <w:b/>
          <w:sz w:val="20"/>
          <w:szCs w:val="20"/>
        </w:rPr>
        <w:t xml:space="preserve"> </w:t>
      </w:r>
      <w:r w:rsidRPr="00A9781D">
        <w:rPr>
          <w:rFonts w:ascii="Arial" w:hAnsi="Arial" w:cs="Arial"/>
          <w:sz w:val="20"/>
          <w:szCs w:val="20"/>
        </w:rPr>
        <w:t>Sc</w:t>
      </w:r>
      <w:r>
        <w:rPr>
          <w:rFonts w:ascii="Arial" w:hAnsi="Arial" w:cs="Arial"/>
          <w:sz w:val="20"/>
          <w:szCs w:val="20"/>
        </w:rPr>
        <w:t>h</w:t>
      </w:r>
      <w:r w:rsidRPr="00A9781D">
        <w:rPr>
          <w:rFonts w:ascii="Arial" w:hAnsi="Arial" w:cs="Arial"/>
          <w:sz w:val="20"/>
          <w:szCs w:val="20"/>
        </w:rPr>
        <w:t>e</w:t>
      </w:r>
      <w:r>
        <w:rPr>
          <w:rFonts w:ascii="Arial" w:hAnsi="Arial" w:cs="Arial"/>
          <w:sz w:val="20"/>
          <w:szCs w:val="20"/>
        </w:rPr>
        <w:t>d</w:t>
      </w:r>
      <w:r w:rsidRPr="00A9781D">
        <w:rPr>
          <w:rFonts w:ascii="Arial" w:hAnsi="Arial" w:cs="Arial"/>
          <w:sz w:val="20"/>
          <w:szCs w:val="20"/>
        </w:rPr>
        <w:t xml:space="preserve">ule 3, Part </w:t>
      </w:r>
      <w:r>
        <w:rPr>
          <w:rFonts w:ascii="Arial" w:hAnsi="Arial" w:cs="Arial"/>
          <w:sz w:val="20"/>
          <w:szCs w:val="20"/>
        </w:rPr>
        <w:t>1</w:t>
      </w:r>
      <w:r>
        <w:rPr>
          <w:rFonts w:ascii="Arial" w:hAnsi="Arial" w:cs="Arial"/>
          <w:b/>
          <w:sz w:val="20"/>
          <w:szCs w:val="20"/>
        </w:rPr>
        <w:t xml:space="preserve"> </w:t>
      </w:r>
      <w:r w:rsidRPr="00A9781D">
        <w:rPr>
          <w:rFonts w:ascii="Arial" w:hAnsi="Arial" w:cs="Arial"/>
          <w:sz w:val="20"/>
          <w:szCs w:val="20"/>
        </w:rPr>
        <w:t xml:space="preserve">to </w:t>
      </w:r>
      <w:r w:rsidR="00073EA7">
        <w:rPr>
          <w:rFonts w:ascii="Arial" w:hAnsi="Arial" w:cs="Arial"/>
          <w:sz w:val="20"/>
          <w:szCs w:val="20"/>
        </w:rPr>
        <w:t>introduce</w:t>
      </w:r>
      <w:r w:rsidRPr="00A9781D">
        <w:rPr>
          <w:rFonts w:ascii="Arial" w:hAnsi="Arial" w:cs="Arial"/>
          <w:sz w:val="20"/>
          <w:szCs w:val="20"/>
        </w:rPr>
        <w:t xml:space="preserve"> </w:t>
      </w:r>
      <w:r w:rsidR="00EE345F">
        <w:rPr>
          <w:rFonts w:ascii="Arial" w:hAnsi="Arial" w:cs="Arial"/>
          <w:sz w:val="20"/>
          <w:szCs w:val="20"/>
        </w:rPr>
        <w:t xml:space="preserve">terminology </w:t>
      </w:r>
      <w:r w:rsidR="002151F1">
        <w:rPr>
          <w:rFonts w:ascii="Arial" w:hAnsi="Arial" w:cs="Arial"/>
          <w:sz w:val="20"/>
          <w:szCs w:val="20"/>
        </w:rPr>
        <w:t xml:space="preserve">that is </w:t>
      </w:r>
      <w:r w:rsidR="00073EA7">
        <w:rPr>
          <w:rFonts w:ascii="Arial" w:hAnsi="Arial" w:cs="Arial"/>
          <w:sz w:val="20"/>
          <w:szCs w:val="20"/>
        </w:rPr>
        <w:t xml:space="preserve">consistent </w:t>
      </w:r>
      <w:r w:rsidRPr="00A9781D">
        <w:rPr>
          <w:rFonts w:ascii="Arial" w:hAnsi="Arial" w:cs="Arial"/>
          <w:sz w:val="20"/>
          <w:szCs w:val="20"/>
        </w:rPr>
        <w:t>with</w:t>
      </w:r>
      <w:r>
        <w:rPr>
          <w:rFonts w:ascii="Arial" w:hAnsi="Arial" w:cs="Arial"/>
          <w:b/>
          <w:sz w:val="20"/>
          <w:szCs w:val="20"/>
        </w:rPr>
        <w:t xml:space="preserve"> </w:t>
      </w:r>
      <w:r w:rsidRPr="00A9781D">
        <w:rPr>
          <w:rFonts w:ascii="Arial" w:hAnsi="Arial" w:cs="Arial"/>
          <w:sz w:val="20"/>
          <w:szCs w:val="20"/>
        </w:rPr>
        <w:t>the note at</w:t>
      </w:r>
      <w:r>
        <w:rPr>
          <w:rFonts w:ascii="Arial" w:hAnsi="Arial" w:cs="Arial"/>
          <w:b/>
          <w:sz w:val="20"/>
          <w:szCs w:val="20"/>
        </w:rPr>
        <w:t xml:space="preserve"> </w:t>
      </w:r>
      <w:r w:rsidRPr="00A9781D">
        <w:rPr>
          <w:rFonts w:ascii="Arial" w:hAnsi="Arial" w:cs="Arial"/>
          <w:sz w:val="20"/>
          <w:szCs w:val="20"/>
        </w:rPr>
        <w:t>Schedule 3, Part 2</w:t>
      </w:r>
      <w:r w:rsidR="00EE345F">
        <w:rPr>
          <w:rFonts w:ascii="Arial" w:hAnsi="Arial" w:cs="Arial"/>
          <w:sz w:val="20"/>
          <w:szCs w:val="20"/>
        </w:rPr>
        <w:t>.</w:t>
      </w:r>
    </w:p>
    <w:p w:rsidR="00A9781D" w:rsidRDefault="00A9781D" w:rsidP="00993194">
      <w:pPr>
        <w:spacing w:before="80" w:after="120" w:line="280" w:lineRule="atLeast"/>
        <w:rPr>
          <w:rFonts w:ascii="Arial" w:hAnsi="Arial" w:cs="Arial"/>
          <w:sz w:val="20"/>
          <w:szCs w:val="20"/>
        </w:rPr>
      </w:pPr>
      <w:r w:rsidRPr="00993194">
        <w:rPr>
          <w:rFonts w:ascii="Arial" w:hAnsi="Arial" w:cs="Arial"/>
          <w:b/>
          <w:sz w:val="20"/>
          <w:szCs w:val="20"/>
        </w:rPr>
        <w:t>Item</w:t>
      </w:r>
      <w:r>
        <w:rPr>
          <w:rFonts w:ascii="Arial" w:hAnsi="Arial" w:cs="Arial"/>
          <w:b/>
          <w:sz w:val="20"/>
          <w:szCs w:val="20"/>
        </w:rPr>
        <w:t xml:space="preserve"> </w:t>
      </w:r>
      <w:r w:rsidR="00B561E3" w:rsidRPr="00993194">
        <w:rPr>
          <w:rFonts w:ascii="Arial" w:hAnsi="Arial" w:cs="Arial"/>
          <w:b/>
          <w:sz w:val="20"/>
          <w:szCs w:val="20"/>
        </w:rPr>
        <w:t>[</w:t>
      </w:r>
      <w:r w:rsidR="00855384">
        <w:rPr>
          <w:rFonts w:ascii="Arial" w:hAnsi="Arial" w:cs="Arial"/>
          <w:b/>
          <w:sz w:val="20"/>
          <w:szCs w:val="20"/>
        </w:rPr>
        <w:t>1</w:t>
      </w:r>
      <w:r w:rsidR="00C95B78">
        <w:rPr>
          <w:rFonts w:ascii="Arial" w:hAnsi="Arial" w:cs="Arial"/>
          <w:b/>
          <w:sz w:val="20"/>
          <w:szCs w:val="20"/>
        </w:rPr>
        <w:t>9</w:t>
      </w:r>
      <w:r w:rsidRPr="00993194">
        <w:rPr>
          <w:rFonts w:ascii="Arial" w:hAnsi="Arial" w:cs="Arial"/>
          <w:b/>
          <w:sz w:val="20"/>
          <w:szCs w:val="20"/>
        </w:rPr>
        <w:t>]</w:t>
      </w:r>
      <w:r>
        <w:rPr>
          <w:rFonts w:ascii="Arial" w:hAnsi="Arial" w:cs="Arial"/>
          <w:b/>
          <w:sz w:val="20"/>
          <w:szCs w:val="20"/>
        </w:rPr>
        <w:t xml:space="preserve"> </w:t>
      </w:r>
      <w:r>
        <w:rPr>
          <w:rFonts w:ascii="Arial" w:hAnsi="Arial" w:cs="Arial"/>
          <w:sz w:val="20"/>
          <w:szCs w:val="20"/>
        </w:rPr>
        <w:t xml:space="preserve">amends the note </w:t>
      </w:r>
      <w:r w:rsidR="00646BAE">
        <w:rPr>
          <w:rFonts w:ascii="Arial" w:hAnsi="Arial" w:cs="Arial"/>
          <w:sz w:val="20"/>
          <w:szCs w:val="20"/>
        </w:rPr>
        <w:t>at</w:t>
      </w:r>
      <w:r>
        <w:rPr>
          <w:rFonts w:ascii="Arial" w:hAnsi="Arial" w:cs="Arial"/>
          <w:sz w:val="20"/>
          <w:szCs w:val="20"/>
        </w:rPr>
        <w:t xml:space="preserve"> Schedule 3, Part 2 to state that the RCM is a protected symbol</w:t>
      </w:r>
      <w:r w:rsidR="006C6500">
        <w:rPr>
          <w:rFonts w:ascii="Arial" w:hAnsi="Arial" w:cs="Arial"/>
          <w:sz w:val="20"/>
          <w:szCs w:val="20"/>
        </w:rPr>
        <w:t xml:space="preserve"> and </w:t>
      </w:r>
      <w:r w:rsidR="006C1AE0">
        <w:rPr>
          <w:rFonts w:ascii="Arial" w:hAnsi="Arial" w:cs="Arial"/>
          <w:sz w:val="20"/>
          <w:szCs w:val="20"/>
        </w:rPr>
        <w:t xml:space="preserve">to </w:t>
      </w:r>
      <w:r w:rsidR="006C6500">
        <w:rPr>
          <w:rFonts w:ascii="Arial" w:hAnsi="Arial" w:cs="Arial"/>
          <w:sz w:val="20"/>
          <w:szCs w:val="20"/>
        </w:rPr>
        <w:t>remove reference to AS/NZS 4417</w:t>
      </w:r>
      <w:r w:rsidR="00EC28B8">
        <w:rPr>
          <w:rFonts w:ascii="Arial" w:hAnsi="Arial" w:cs="Arial"/>
          <w:sz w:val="20"/>
          <w:szCs w:val="20"/>
        </w:rPr>
        <w:t>.1</w:t>
      </w:r>
      <w:r w:rsidR="000A7A43">
        <w:rPr>
          <w:rFonts w:ascii="Arial" w:hAnsi="Arial" w:cs="Arial"/>
          <w:sz w:val="20"/>
          <w:szCs w:val="20"/>
        </w:rPr>
        <w:t xml:space="preserve">. </w:t>
      </w:r>
      <w:r w:rsidR="002C74D1">
        <w:rPr>
          <w:rFonts w:ascii="Arial" w:hAnsi="Arial" w:cs="Arial"/>
          <w:sz w:val="20"/>
          <w:szCs w:val="20"/>
        </w:rPr>
        <w:t xml:space="preserve">The RCM has been made a protected symbol by the </w:t>
      </w:r>
      <w:r w:rsidR="00855635" w:rsidRPr="00855635">
        <w:rPr>
          <w:rFonts w:ascii="Arial" w:hAnsi="Arial" w:cs="Arial"/>
          <w:i/>
          <w:sz w:val="20"/>
          <w:szCs w:val="20"/>
        </w:rPr>
        <w:t>Protected Symbols Determination 201</w:t>
      </w:r>
      <w:r w:rsidR="003B1859">
        <w:rPr>
          <w:rFonts w:ascii="Arial" w:hAnsi="Arial" w:cs="Arial"/>
          <w:i/>
          <w:sz w:val="20"/>
          <w:szCs w:val="20"/>
        </w:rPr>
        <w:t>3</w:t>
      </w:r>
      <w:r w:rsidR="002C74D1">
        <w:rPr>
          <w:rFonts w:ascii="Arial" w:hAnsi="Arial" w:cs="Arial"/>
          <w:sz w:val="20"/>
          <w:szCs w:val="20"/>
        </w:rPr>
        <w:t xml:space="preserve"> </w:t>
      </w:r>
      <w:r w:rsidR="00EE345F">
        <w:rPr>
          <w:rFonts w:ascii="Arial" w:hAnsi="Arial" w:cs="Arial"/>
          <w:sz w:val="20"/>
          <w:szCs w:val="20"/>
        </w:rPr>
        <w:t xml:space="preserve">made </w:t>
      </w:r>
      <w:r w:rsidR="002C74D1">
        <w:rPr>
          <w:rFonts w:ascii="Arial" w:hAnsi="Arial" w:cs="Arial"/>
          <w:sz w:val="20"/>
          <w:szCs w:val="20"/>
        </w:rPr>
        <w:t xml:space="preserve">under </w:t>
      </w:r>
      <w:r w:rsidR="00F068DF">
        <w:rPr>
          <w:rFonts w:ascii="Arial" w:hAnsi="Arial" w:cs="Arial"/>
          <w:sz w:val="20"/>
          <w:szCs w:val="20"/>
        </w:rPr>
        <w:t>s</w:t>
      </w:r>
      <w:r w:rsidR="002C74D1">
        <w:rPr>
          <w:rFonts w:ascii="Arial" w:hAnsi="Arial" w:cs="Arial"/>
          <w:sz w:val="20"/>
          <w:szCs w:val="20"/>
        </w:rPr>
        <w:t xml:space="preserve">ection 188A of the </w:t>
      </w:r>
      <w:r w:rsidR="003B1859">
        <w:rPr>
          <w:rFonts w:ascii="Arial" w:hAnsi="Arial" w:cs="Arial"/>
          <w:sz w:val="20"/>
          <w:szCs w:val="20"/>
        </w:rPr>
        <w:t xml:space="preserve">Act </w:t>
      </w:r>
      <w:r w:rsidR="002C74D1">
        <w:rPr>
          <w:rFonts w:ascii="Arial" w:hAnsi="Arial" w:cs="Arial"/>
          <w:sz w:val="20"/>
          <w:szCs w:val="20"/>
        </w:rPr>
        <w:t xml:space="preserve">and </w:t>
      </w:r>
      <w:r w:rsidR="00F068DF">
        <w:rPr>
          <w:rFonts w:ascii="Arial" w:hAnsi="Arial" w:cs="Arial"/>
          <w:sz w:val="20"/>
          <w:szCs w:val="20"/>
        </w:rPr>
        <w:t>s</w:t>
      </w:r>
      <w:r w:rsidR="002C74D1">
        <w:rPr>
          <w:rFonts w:ascii="Arial" w:hAnsi="Arial" w:cs="Arial"/>
          <w:sz w:val="20"/>
          <w:szCs w:val="20"/>
        </w:rPr>
        <w:t xml:space="preserve">ection 417 of the </w:t>
      </w:r>
      <w:r w:rsidR="002C74D1" w:rsidRPr="002C74D1">
        <w:rPr>
          <w:rFonts w:ascii="Arial" w:hAnsi="Arial" w:cs="Arial"/>
          <w:i/>
          <w:sz w:val="20"/>
          <w:szCs w:val="20"/>
        </w:rPr>
        <w:t>Telecommunications Act 1997</w:t>
      </w:r>
      <w:r w:rsidR="002C74D1">
        <w:rPr>
          <w:rFonts w:ascii="Arial" w:hAnsi="Arial" w:cs="Arial"/>
          <w:sz w:val="20"/>
          <w:szCs w:val="20"/>
        </w:rPr>
        <w:t xml:space="preserve">. </w:t>
      </w:r>
    </w:p>
    <w:p w:rsidR="00855635" w:rsidRDefault="00661B18" w:rsidP="0052744D">
      <w:pPr>
        <w:pStyle w:val="Heading1"/>
        <w:ind w:left="1701" w:right="-1333" w:hanging="1701"/>
        <w:rPr>
          <w:rFonts w:ascii="Arial" w:hAnsi="Arial" w:cs="Arial"/>
          <w:bCs w:val="0"/>
          <w:kern w:val="0"/>
          <w:sz w:val="24"/>
          <w:szCs w:val="24"/>
          <w:lang w:eastAsia="en-AU"/>
        </w:rPr>
      </w:pPr>
      <w:r>
        <w:rPr>
          <w:rFonts w:ascii="Arial" w:hAnsi="Arial" w:cs="Arial"/>
          <w:sz w:val="20"/>
          <w:szCs w:val="20"/>
        </w:rPr>
        <w:br w:type="page"/>
      </w:r>
      <w:r w:rsidRPr="00661B18">
        <w:rPr>
          <w:rFonts w:ascii="Arial" w:hAnsi="Arial" w:cs="Arial"/>
          <w:bCs w:val="0"/>
          <w:kern w:val="0"/>
          <w:sz w:val="24"/>
          <w:szCs w:val="24"/>
          <w:lang w:eastAsia="en-AU"/>
        </w:rPr>
        <w:lastRenderedPageBreak/>
        <w:t>Attachment B</w:t>
      </w:r>
    </w:p>
    <w:p w:rsidR="00661B18" w:rsidRDefault="00D367AF" w:rsidP="00661B18">
      <w:pPr>
        <w:ind w:left="720" w:hanging="720"/>
      </w:pPr>
      <w:r w:rsidRPr="00D367AF">
        <w:rPr>
          <w:rFonts w:ascii="Cambria" w:hAnsi="Cambria"/>
          <w:noProof/>
          <w:sz w:val="32"/>
          <w:szCs w:val="32"/>
        </w:rPr>
        <w:pict>
          <v:rect id="_x0000_s1026" style="position:absolute;left:0;text-align:left;margin-left:.85pt;margin-top:7.45pt;width:481.8pt;height:597.75pt;z-index:251660288" strokeweight="6pt">
            <v:stroke linestyle="thickBetweenThin"/>
            <v:textbox style="mso-next-textbox:#_x0000_s1026" inset="5mm,,5mm">
              <w:txbxContent>
                <w:p w:rsidR="00881DAD" w:rsidRPr="00E4135E" w:rsidRDefault="00881DAD" w:rsidP="00661B18">
                  <w:pPr>
                    <w:spacing w:before="360" w:after="120"/>
                    <w:jc w:val="center"/>
                    <w:rPr>
                      <w:b/>
                      <w:sz w:val="28"/>
                      <w:szCs w:val="28"/>
                    </w:rPr>
                  </w:pPr>
                  <w:r w:rsidRPr="00E4135E">
                    <w:rPr>
                      <w:b/>
                      <w:sz w:val="28"/>
                      <w:szCs w:val="28"/>
                    </w:rPr>
                    <w:t>Statement of Compatibility with Human Rights</w:t>
                  </w:r>
                </w:p>
                <w:p w:rsidR="00881DAD" w:rsidRPr="00E4135E" w:rsidRDefault="00881DAD" w:rsidP="00661B18">
                  <w:pPr>
                    <w:spacing w:before="120" w:after="120"/>
                    <w:jc w:val="center"/>
                  </w:pPr>
                  <w:r w:rsidRPr="00E4135E">
                    <w:rPr>
                      <w:i/>
                    </w:rPr>
                    <w:t>Prepared in accordance with Part 3 of the Human Rights (Parliamentary Scrutiny) Act 2011</w:t>
                  </w:r>
                </w:p>
                <w:p w:rsidR="00881DAD" w:rsidRPr="00E4135E" w:rsidRDefault="00881DAD" w:rsidP="00661B18">
                  <w:pPr>
                    <w:spacing w:before="120" w:after="120"/>
                    <w:jc w:val="center"/>
                  </w:pPr>
                </w:p>
                <w:p w:rsidR="00881DAD" w:rsidRPr="00010CDD" w:rsidRDefault="00881DAD" w:rsidP="00661B18">
                  <w:pPr>
                    <w:spacing w:before="120" w:after="120"/>
                    <w:jc w:val="center"/>
                    <w:rPr>
                      <w:b/>
                      <w:i/>
                    </w:rPr>
                  </w:pPr>
                  <w:r w:rsidRPr="00010CDD">
                    <w:rPr>
                      <w:b/>
                      <w:i/>
                    </w:rPr>
                    <w:t>Radiocommunications Labelling (Electromagnetic Compatibility) Amendment Notice 201</w:t>
                  </w:r>
                  <w:r w:rsidR="004E01E6">
                    <w:rPr>
                      <w:b/>
                      <w:i/>
                    </w:rPr>
                    <w:t>3</w:t>
                  </w:r>
                  <w:r w:rsidRPr="00010CDD">
                    <w:rPr>
                      <w:b/>
                      <w:i/>
                    </w:rPr>
                    <w:t xml:space="preserve"> (</w:t>
                  </w:r>
                  <w:r w:rsidRPr="001A4F0C">
                    <w:rPr>
                      <w:b/>
                      <w:i/>
                    </w:rPr>
                    <w:t>No. 1</w:t>
                  </w:r>
                  <w:r w:rsidRPr="00010CDD">
                    <w:rPr>
                      <w:b/>
                      <w:i/>
                    </w:rPr>
                    <w:t xml:space="preserve">) </w:t>
                  </w:r>
                </w:p>
                <w:p w:rsidR="00881DAD" w:rsidRPr="00E4135E" w:rsidRDefault="00881DAD" w:rsidP="00661B18">
                  <w:pPr>
                    <w:spacing w:before="120" w:after="120"/>
                    <w:jc w:val="center"/>
                  </w:pPr>
                </w:p>
                <w:p w:rsidR="00881DAD" w:rsidRDefault="00881DAD" w:rsidP="00855635">
                  <w:pPr>
                    <w:spacing w:before="120" w:after="120"/>
                  </w:pPr>
                  <w:r w:rsidRPr="00E4135E">
                    <w:t xml:space="preserve">This </w:t>
                  </w:r>
                  <w:r>
                    <w:t>l</w:t>
                  </w:r>
                  <w:r w:rsidRPr="00E4135E">
                    <w:t xml:space="preserve">egislative </w:t>
                  </w:r>
                  <w:r>
                    <w:t>i</w:t>
                  </w:r>
                  <w:r w:rsidRPr="00E4135E">
                    <w:t xml:space="preserve">nstrument is compatible with the human rights and freedoms recognised or declared in the international instruments listed in section 3 of the </w:t>
                  </w:r>
                  <w:r w:rsidRPr="00E4135E">
                    <w:rPr>
                      <w:i/>
                    </w:rPr>
                    <w:t>Human Rights (Parliamentary Scrutiny) Act 2011</w:t>
                  </w:r>
                  <w:r w:rsidRPr="00E4135E">
                    <w:t>.</w:t>
                  </w:r>
                </w:p>
                <w:p w:rsidR="00881DAD" w:rsidRPr="00E4135E" w:rsidRDefault="00881DAD" w:rsidP="00661B18">
                  <w:pPr>
                    <w:spacing w:before="120" w:after="120"/>
                    <w:jc w:val="center"/>
                  </w:pPr>
                </w:p>
                <w:p w:rsidR="00881DAD" w:rsidRPr="00E4135E" w:rsidRDefault="00881DAD" w:rsidP="00661B18">
                  <w:pPr>
                    <w:spacing w:before="120" w:after="120"/>
                    <w:jc w:val="center"/>
                  </w:pPr>
                </w:p>
                <w:p w:rsidR="00881DAD" w:rsidRPr="00E4135E" w:rsidRDefault="00881DAD" w:rsidP="00661B18">
                  <w:pPr>
                    <w:spacing w:before="120" w:after="120"/>
                    <w:jc w:val="both"/>
                    <w:rPr>
                      <w:b/>
                    </w:rPr>
                  </w:pPr>
                  <w:r w:rsidRPr="00E4135E">
                    <w:rPr>
                      <w:b/>
                    </w:rPr>
                    <w:t>Overview of the Legislative Instrument</w:t>
                  </w:r>
                </w:p>
                <w:p w:rsidR="00881DAD" w:rsidRPr="00E4135E" w:rsidRDefault="00881DAD" w:rsidP="00661B18">
                  <w:pPr>
                    <w:spacing w:before="120" w:after="120"/>
                  </w:pPr>
                  <w:r w:rsidRPr="00CC75C4">
                    <w:t xml:space="preserve">The purpose of the </w:t>
                  </w:r>
                  <w:r w:rsidRPr="00010CDD">
                    <w:rPr>
                      <w:i/>
                    </w:rPr>
                    <w:t>Radiocommunications Labelling (Electromagnetic Compatibility) Amendment Notice 201</w:t>
                  </w:r>
                  <w:r w:rsidR="004E01E6">
                    <w:rPr>
                      <w:i/>
                    </w:rPr>
                    <w:t>3</w:t>
                  </w:r>
                  <w:r w:rsidRPr="00010CDD">
                    <w:rPr>
                      <w:i/>
                    </w:rPr>
                    <w:t xml:space="preserve"> (</w:t>
                  </w:r>
                  <w:r w:rsidRPr="001A4F0C">
                    <w:rPr>
                      <w:i/>
                    </w:rPr>
                    <w:t>No. 1)</w:t>
                  </w:r>
                  <w:r w:rsidRPr="00CC75C4">
                    <w:t xml:space="preserve"> (the Amendment Notice) is to amend the </w:t>
                  </w:r>
                  <w:r w:rsidRPr="004B0547">
                    <w:rPr>
                      <w:i/>
                    </w:rPr>
                    <w:t xml:space="preserve">Radiocommunications Labelling (Electromagnetic Compatibility) Notice 2008 </w:t>
                  </w:r>
                  <w:r w:rsidRPr="00CC75C4">
                    <w:t xml:space="preserve">(the EMC Labelling Notice). </w:t>
                  </w:r>
                  <w:r>
                    <w:t xml:space="preserve"> </w:t>
                  </w:r>
                  <w:r w:rsidRPr="00CC75C4">
                    <w:t xml:space="preserve">The Amendment Notice amends the EMC Labelling Notice to specify the Regulatory Compliance Mark (RCM) as the compliance mark to indicate compliance with </w:t>
                  </w:r>
                  <w:r>
                    <w:t xml:space="preserve">electromagnetic compatibility </w:t>
                  </w:r>
                  <w:r w:rsidRPr="00CC75C4">
                    <w:t>regulatory requirements and to phase out</w:t>
                  </w:r>
                  <w:r>
                    <w:t xml:space="preserve"> the</w:t>
                  </w:r>
                  <w:r w:rsidRPr="00CC75C4">
                    <w:t xml:space="preserve"> use of the C-Tick </w:t>
                  </w:r>
                  <w:r>
                    <w:t xml:space="preserve">mark as the </w:t>
                  </w:r>
                  <w:r w:rsidRPr="00CC75C4">
                    <w:t>compliance mark.</w:t>
                  </w:r>
                </w:p>
                <w:p w:rsidR="00881DAD" w:rsidRPr="00E4135E" w:rsidRDefault="00881DAD" w:rsidP="00661B18">
                  <w:pPr>
                    <w:spacing w:before="120" w:after="120"/>
                  </w:pPr>
                </w:p>
                <w:p w:rsidR="00881DAD" w:rsidRPr="00E4135E" w:rsidRDefault="00881DAD" w:rsidP="00661B18">
                  <w:pPr>
                    <w:spacing w:before="120" w:after="120"/>
                    <w:rPr>
                      <w:b/>
                    </w:rPr>
                  </w:pPr>
                  <w:r w:rsidRPr="00E4135E">
                    <w:rPr>
                      <w:b/>
                    </w:rPr>
                    <w:t>Human rights implications</w:t>
                  </w:r>
                </w:p>
                <w:p w:rsidR="00881DAD" w:rsidRPr="00E4135E" w:rsidRDefault="00881DAD" w:rsidP="00661B18">
                  <w:pPr>
                    <w:spacing w:before="120" w:after="120"/>
                  </w:pPr>
                  <w:r w:rsidRPr="00E4135E">
                    <w:t>Th</w:t>
                  </w:r>
                  <w:r>
                    <w:t xml:space="preserve">e Amendment Notice </w:t>
                  </w:r>
                  <w:r w:rsidRPr="00E4135E">
                    <w:t>does not engage any of the applicable rights or freedoms.</w:t>
                  </w:r>
                </w:p>
                <w:p w:rsidR="00881DAD" w:rsidRPr="00E4135E" w:rsidRDefault="00881DAD" w:rsidP="00661B18">
                  <w:pPr>
                    <w:spacing w:before="120" w:after="120"/>
                  </w:pPr>
                </w:p>
                <w:p w:rsidR="00881DAD" w:rsidRPr="00E4135E" w:rsidRDefault="00881DAD" w:rsidP="00661B18">
                  <w:pPr>
                    <w:spacing w:before="120" w:after="120"/>
                    <w:rPr>
                      <w:b/>
                    </w:rPr>
                  </w:pPr>
                  <w:r w:rsidRPr="00E4135E">
                    <w:rPr>
                      <w:b/>
                    </w:rPr>
                    <w:t>Conclusion</w:t>
                  </w:r>
                </w:p>
                <w:p w:rsidR="00881DAD" w:rsidRPr="00E4135E" w:rsidRDefault="00881DAD" w:rsidP="00661B18">
                  <w:pPr>
                    <w:spacing w:before="120" w:after="120"/>
                  </w:pPr>
                  <w:r w:rsidRPr="00E4135E">
                    <w:t>Th</w:t>
                  </w:r>
                  <w:r>
                    <w:t xml:space="preserve">e Amendment Notice </w:t>
                  </w:r>
                  <w:r w:rsidRPr="00E4135E">
                    <w:t>is compatible with human rights as it does not raise any human rights issues.</w:t>
                  </w:r>
                </w:p>
                <w:p w:rsidR="00881DAD" w:rsidRPr="00E4135E" w:rsidRDefault="00881DAD" w:rsidP="00661B18">
                  <w:pPr>
                    <w:spacing w:before="120" w:after="120"/>
                    <w:jc w:val="center"/>
                  </w:pPr>
                </w:p>
                <w:p w:rsidR="00881DAD" w:rsidRPr="00E4135E" w:rsidRDefault="00881DAD" w:rsidP="00661B18">
                  <w:pPr>
                    <w:spacing w:before="120" w:after="120"/>
                    <w:jc w:val="center"/>
                  </w:pPr>
                </w:p>
                <w:p w:rsidR="00881DAD" w:rsidRPr="00E4135E" w:rsidRDefault="00881DAD" w:rsidP="00661B18">
                  <w:pPr>
                    <w:spacing w:before="120" w:after="120"/>
                    <w:jc w:val="center"/>
                  </w:pPr>
                  <w:r>
                    <w:t>Australian Communications and Media Authority</w:t>
                  </w:r>
                </w:p>
              </w:txbxContent>
            </v:textbox>
          </v:rect>
        </w:pict>
      </w:r>
    </w:p>
    <w:p w:rsidR="00661B18" w:rsidRDefault="00661B18" w:rsidP="00661B18">
      <w:pPr>
        <w:ind w:left="720" w:hanging="720"/>
      </w:pPr>
    </w:p>
    <w:p w:rsidR="00661B18" w:rsidRDefault="00661B18" w:rsidP="00661B18">
      <w:pPr>
        <w:ind w:left="720" w:hanging="720"/>
      </w:pPr>
    </w:p>
    <w:p w:rsidR="00661B18" w:rsidRDefault="00661B18" w:rsidP="00661B18">
      <w:pPr>
        <w:ind w:left="720" w:hanging="720"/>
      </w:pPr>
    </w:p>
    <w:p w:rsidR="00661B18" w:rsidRDefault="00661B18" w:rsidP="00661B18">
      <w:pPr>
        <w:ind w:left="720" w:hanging="720"/>
      </w:pPr>
    </w:p>
    <w:p w:rsidR="00661B18" w:rsidRDefault="00661B18" w:rsidP="00661B18">
      <w:pPr>
        <w:ind w:left="720" w:hanging="720"/>
      </w:pPr>
    </w:p>
    <w:p w:rsidR="00661B18" w:rsidRDefault="00661B18" w:rsidP="00661B18">
      <w:pPr>
        <w:ind w:left="720" w:hanging="720"/>
      </w:pPr>
    </w:p>
    <w:p w:rsidR="00661B18" w:rsidRDefault="00661B18" w:rsidP="00661B18">
      <w:pPr>
        <w:ind w:left="720" w:hanging="720"/>
      </w:pPr>
    </w:p>
    <w:p w:rsidR="00661B18" w:rsidRPr="00A9781D" w:rsidRDefault="00661B18" w:rsidP="00993194">
      <w:pPr>
        <w:spacing w:before="80" w:after="120" w:line="280" w:lineRule="atLeast"/>
        <w:rPr>
          <w:rFonts w:ascii="Arial" w:hAnsi="Arial" w:cs="Arial"/>
          <w:sz w:val="20"/>
          <w:szCs w:val="20"/>
        </w:rPr>
      </w:pPr>
    </w:p>
    <w:sectPr w:rsidR="00661B18" w:rsidRPr="00A9781D" w:rsidSect="004A73DD">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DAD" w:rsidRDefault="00881DAD" w:rsidP="00C80F6C">
      <w:r>
        <w:separator/>
      </w:r>
    </w:p>
  </w:endnote>
  <w:endnote w:type="continuationSeparator" w:id="0">
    <w:p w:rsidR="00881DAD" w:rsidRDefault="00881DAD" w:rsidP="00C80F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AD" w:rsidRDefault="00D367AF">
    <w:pPr>
      <w:pStyle w:val="Footer"/>
      <w:jc w:val="right"/>
    </w:pPr>
    <w:r>
      <w:fldChar w:fldCharType="begin"/>
    </w:r>
    <w:r w:rsidR="00881DAD">
      <w:instrText xml:space="preserve"> PAGE   \* MERGEFORMAT </w:instrText>
    </w:r>
    <w:r>
      <w:fldChar w:fldCharType="separate"/>
    </w:r>
    <w:r w:rsidR="001D2FA6">
      <w:rPr>
        <w:noProof/>
      </w:rPr>
      <w:t>9</w:t>
    </w:r>
    <w:r>
      <w:fldChar w:fldCharType="end"/>
    </w:r>
  </w:p>
  <w:p w:rsidR="00881DAD" w:rsidRDefault="00881D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DAD" w:rsidRDefault="00881DAD" w:rsidP="00C80F6C">
      <w:r>
        <w:separator/>
      </w:r>
    </w:p>
  </w:footnote>
  <w:footnote w:type="continuationSeparator" w:id="0">
    <w:p w:rsidR="00881DAD" w:rsidRDefault="00881DAD" w:rsidP="00C80F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83B90"/>
    <w:multiLevelType w:val="hybridMultilevel"/>
    <w:tmpl w:val="A55A05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9133CA0"/>
    <w:multiLevelType w:val="hybridMultilevel"/>
    <w:tmpl w:val="13002B62"/>
    <w:lvl w:ilvl="0" w:tplc="DF8EC4D0">
      <w:start w:val="1"/>
      <w:numFmt w:val="bullet"/>
      <w:lvlText w:val=""/>
      <w:lvlJc w:val="left"/>
      <w:pPr>
        <w:tabs>
          <w:tab w:val="num" w:pos="1080"/>
        </w:tabs>
        <w:ind w:left="1080"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4EC9454B"/>
    <w:multiLevelType w:val="hybridMultilevel"/>
    <w:tmpl w:val="3DAAF7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F852C4C"/>
    <w:multiLevelType w:val="hybridMultilevel"/>
    <w:tmpl w:val="4D4A7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6FC2F11"/>
    <w:multiLevelType w:val="hybridMultilevel"/>
    <w:tmpl w:val="6E8088D4"/>
    <w:lvl w:ilvl="0" w:tplc="E3B2E8C2">
      <w:start w:val="1"/>
      <w:numFmt w:val="bullet"/>
      <w:lvlText w:val="&gt;"/>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F2F3110"/>
    <w:multiLevelType w:val="hybridMultilevel"/>
    <w:tmpl w:val="EDB86966"/>
    <w:lvl w:ilvl="0" w:tplc="DF8EC4D0">
      <w:start w:val="1"/>
      <w:numFmt w:val="bullet"/>
      <w:lvlText w:val=""/>
      <w:lvlJc w:val="left"/>
      <w:pPr>
        <w:tabs>
          <w:tab w:val="num" w:pos="1080"/>
        </w:tabs>
        <w:ind w:left="1080"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6F8C2BEA"/>
    <w:multiLevelType w:val="hybridMultilevel"/>
    <w:tmpl w:val="22EE4E1C"/>
    <w:lvl w:ilvl="0" w:tplc="9F04DE98">
      <w:numFmt w:val="bullet"/>
      <w:lvlText w:val="-"/>
      <w:lvlJc w:val="left"/>
      <w:pPr>
        <w:tabs>
          <w:tab w:val="num" w:pos="1080"/>
        </w:tabs>
        <w:ind w:left="1080" w:hanging="360"/>
      </w:pPr>
      <w:rPr>
        <w:rFonts w:ascii="Times New Roman" w:eastAsia="Times New Roman" w:hAnsi="Times New Roman"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nsid w:val="7D306FF8"/>
    <w:multiLevelType w:val="hybridMultilevel"/>
    <w:tmpl w:val="ADFC07D6"/>
    <w:lvl w:ilvl="0" w:tplc="DF8EC4D0">
      <w:start w:val="1"/>
      <w:numFmt w:val="bullet"/>
      <w:lvlText w:val=""/>
      <w:lvlJc w:val="left"/>
      <w:pPr>
        <w:tabs>
          <w:tab w:val="num" w:pos="1080"/>
        </w:tabs>
        <w:ind w:left="1080"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0"/>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02FF"/>
    <w:rsid w:val="0000050F"/>
    <w:rsid w:val="00010BDD"/>
    <w:rsid w:val="00010CDD"/>
    <w:rsid w:val="00013B19"/>
    <w:rsid w:val="00014FC8"/>
    <w:rsid w:val="0002265C"/>
    <w:rsid w:val="000252DB"/>
    <w:rsid w:val="00031791"/>
    <w:rsid w:val="0003400B"/>
    <w:rsid w:val="00050014"/>
    <w:rsid w:val="00061D3E"/>
    <w:rsid w:val="0006317A"/>
    <w:rsid w:val="00063EC8"/>
    <w:rsid w:val="000664F4"/>
    <w:rsid w:val="00073EA7"/>
    <w:rsid w:val="00080493"/>
    <w:rsid w:val="00082392"/>
    <w:rsid w:val="00091887"/>
    <w:rsid w:val="00092C4C"/>
    <w:rsid w:val="00093662"/>
    <w:rsid w:val="00095524"/>
    <w:rsid w:val="00095E14"/>
    <w:rsid w:val="00097C68"/>
    <w:rsid w:val="000A0B9F"/>
    <w:rsid w:val="000A0E46"/>
    <w:rsid w:val="000A19BA"/>
    <w:rsid w:val="000A7A43"/>
    <w:rsid w:val="000B145E"/>
    <w:rsid w:val="000B2C88"/>
    <w:rsid w:val="000D08AE"/>
    <w:rsid w:val="000D2EB8"/>
    <w:rsid w:val="000D4427"/>
    <w:rsid w:val="000E43B8"/>
    <w:rsid w:val="000F4255"/>
    <w:rsid w:val="00102911"/>
    <w:rsid w:val="00106E24"/>
    <w:rsid w:val="00110D52"/>
    <w:rsid w:val="00116D92"/>
    <w:rsid w:val="00117B84"/>
    <w:rsid w:val="00120CE6"/>
    <w:rsid w:val="001272FC"/>
    <w:rsid w:val="00131D4A"/>
    <w:rsid w:val="0013489D"/>
    <w:rsid w:val="001356F8"/>
    <w:rsid w:val="00135927"/>
    <w:rsid w:val="001408C3"/>
    <w:rsid w:val="001451F6"/>
    <w:rsid w:val="001452BA"/>
    <w:rsid w:val="00147A73"/>
    <w:rsid w:val="00151C30"/>
    <w:rsid w:val="00154CEA"/>
    <w:rsid w:val="001645B0"/>
    <w:rsid w:val="00167EE9"/>
    <w:rsid w:val="00170D39"/>
    <w:rsid w:val="0017230D"/>
    <w:rsid w:val="00176BF3"/>
    <w:rsid w:val="0017784E"/>
    <w:rsid w:val="001816A8"/>
    <w:rsid w:val="00184D60"/>
    <w:rsid w:val="00193CE2"/>
    <w:rsid w:val="00194555"/>
    <w:rsid w:val="001A454F"/>
    <w:rsid w:val="001A4F0C"/>
    <w:rsid w:val="001A6AC1"/>
    <w:rsid w:val="001B2436"/>
    <w:rsid w:val="001C0D7D"/>
    <w:rsid w:val="001C210D"/>
    <w:rsid w:val="001C2D00"/>
    <w:rsid w:val="001C50DB"/>
    <w:rsid w:val="001D2FA6"/>
    <w:rsid w:val="001D3C0C"/>
    <w:rsid w:val="001D7008"/>
    <w:rsid w:val="001E08EA"/>
    <w:rsid w:val="001E198A"/>
    <w:rsid w:val="001E6CC2"/>
    <w:rsid w:val="001F079C"/>
    <w:rsid w:val="001F1661"/>
    <w:rsid w:val="001F3931"/>
    <w:rsid w:val="001F4899"/>
    <w:rsid w:val="00200D53"/>
    <w:rsid w:val="00201D6C"/>
    <w:rsid w:val="00201ED4"/>
    <w:rsid w:val="002045DA"/>
    <w:rsid w:val="00205521"/>
    <w:rsid w:val="00207ABA"/>
    <w:rsid w:val="00211480"/>
    <w:rsid w:val="002151F1"/>
    <w:rsid w:val="002213F0"/>
    <w:rsid w:val="002246A2"/>
    <w:rsid w:val="00227C80"/>
    <w:rsid w:val="00236418"/>
    <w:rsid w:val="00242355"/>
    <w:rsid w:val="00242CE5"/>
    <w:rsid w:val="002446B8"/>
    <w:rsid w:val="002630B8"/>
    <w:rsid w:val="00263CCA"/>
    <w:rsid w:val="002641E3"/>
    <w:rsid w:val="00275275"/>
    <w:rsid w:val="002773CC"/>
    <w:rsid w:val="0029344A"/>
    <w:rsid w:val="002A26CC"/>
    <w:rsid w:val="002A39BD"/>
    <w:rsid w:val="002A5EBD"/>
    <w:rsid w:val="002A628C"/>
    <w:rsid w:val="002A6597"/>
    <w:rsid w:val="002B5F65"/>
    <w:rsid w:val="002C72B7"/>
    <w:rsid w:val="002C74D1"/>
    <w:rsid w:val="002D0EE5"/>
    <w:rsid w:val="002D6C1C"/>
    <w:rsid w:val="002E4456"/>
    <w:rsid w:val="002E4964"/>
    <w:rsid w:val="002F3A55"/>
    <w:rsid w:val="0030003E"/>
    <w:rsid w:val="00300E53"/>
    <w:rsid w:val="00310E71"/>
    <w:rsid w:val="003145AE"/>
    <w:rsid w:val="00315A5D"/>
    <w:rsid w:val="00317561"/>
    <w:rsid w:val="003206D6"/>
    <w:rsid w:val="003222B9"/>
    <w:rsid w:val="00324423"/>
    <w:rsid w:val="00332B88"/>
    <w:rsid w:val="0033645F"/>
    <w:rsid w:val="003412DA"/>
    <w:rsid w:val="003414FA"/>
    <w:rsid w:val="00344C1B"/>
    <w:rsid w:val="0034523F"/>
    <w:rsid w:val="00352FA0"/>
    <w:rsid w:val="003571C5"/>
    <w:rsid w:val="00360FCB"/>
    <w:rsid w:val="003634F1"/>
    <w:rsid w:val="00364D35"/>
    <w:rsid w:val="003668B2"/>
    <w:rsid w:val="0036783C"/>
    <w:rsid w:val="00370CC9"/>
    <w:rsid w:val="003719F4"/>
    <w:rsid w:val="003732EE"/>
    <w:rsid w:val="00377675"/>
    <w:rsid w:val="0037777C"/>
    <w:rsid w:val="003806A5"/>
    <w:rsid w:val="00380B41"/>
    <w:rsid w:val="00383D42"/>
    <w:rsid w:val="0038530B"/>
    <w:rsid w:val="003872A4"/>
    <w:rsid w:val="00390E13"/>
    <w:rsid w:val="00393D89"/>
    <w:rsid w:val="003A13EB"/>
    <w:rsid w:val="003A358C"/>
    <w:rsid w:val="003A454E"/>
    <w:rsid w:val="003A7347"/>
    <w:rsid w:val="003B1859"/>
    <w:rsid w:val="003B75B7"/>
    <w:rsid w:val="003C13CD"/>
    <w:rsid w:val="003C3E32"/>
    <w:rsid w:val="003C77BE"/>
    <w:rsid w:val="003D54FD"/>
    <w:rsid w:val="003D7B28"/>
    <w:rsid w:val="00402512"/>
    <w:rsid w:val="00407145"/>
    <w:rsid w:val="0041373F"/>
    <w:rsid w:val="00425C9A"/>
    <w:rsid w:val="00430269"/>
    <w:rsid w:val="00432B41"/>
    <w:rsid w:val="00436874"/>
    <w:rsid w:val="00440E62"/>
    <w:rsid w:val="004573F2"/>
    <w:rsid w:val="004600B6"/>
    <w:rsid w:val="004630CB"/>
    <w:rsid w:val="00476BF4"/>
    <w:rsid w:val="00481185"/>
    <w:rsid w:val="00482E35"/>
    <w:rsid w:val="004836AB"/>
    <w:rsid w:val="00490C58"/>
    <w:rsid w:val="00493CB2"/>
    <w:rsid w:val="00495648"/>
    <w:rsid w:val="004A2233"/>
    <w:rsid w:val="004A4D86"/>
    <w:rsid w:val="004A7318"/>
    <w:rsid w:val="004A73DD"/>
    <w:rsid w:val="004B0547"/>
    <w:rsid w:val="004B6252"/>
    <w:rsid w:val="004C0E21"/>
    <w:rsid w:val="004C255E"/>
    <w:rsid w:val="004D2F95"/>
    <w:rsid w:val="004D79F9"/>
    <w:rsid w:val="004E01E6"/>
    <w:rsid w:val="004E65B1"/>
    <w:rsid w:val="004F32FF"/>
    <w:rsid w:val="004F54B2"/>
    <w:rsid w:val="004F63CD"/>
    <w:rsid w:val="0050579B"/>
    <w:rsid w:val="005110BE"/>
    <w:rsid w:val="0051241C"/>
    <w:rsid w:val="00513317"/>
    <w:rsid w:val="00517D63"/>
    <w:rsid w:val="0052044F"/>
    <w:rsid w:val="00521BC6"/>
    <w:rsid w:val="0052744D"/>
    <w:rsid w:val="00532AF0"/>
    <w:rsid w:val="00534406"/>
    <w:rsid w:val="00536751"/>
    <w:rsid w:val="005436ED"/>
    <w:rsid w:val="00550045"/>
    <w:rsid w:val="00550856"/>
    <w:rsid w:val="005512D0"/>
    <w:rsid w:val="00553720"/>
    <w:rsid w:val="00553FCB"/>
    <w:rsid w:val="0055575E"/>
    <w:rsid w:val="00555E5D"/>
    <w:rsid w:val="005646BB"/>
    <w:rsid w:val="00570E05"/>
    <w:rsid w:val="00586DE7"/>
    <w:rsid w:val="005931DF"/>
    <w:rsid w:val="00593FFF"/>
    <w:rsid w:val="005A0125"/>
    <w:rsid w:val="005A60BC"/>
    <w:rsid w:val="005A66C5"/>
    <w:rsid w:val="005B035C"/>
    <w:rsid w:val="005B547A"/>
    <w:rsid w:val="005B704D"/>
    <w:rsid w:val="005B75FE"/>
    <w:rsid w:val="005C1275"/>
    <w:rsid w:val="005C17EA"/>
    <w:rsid w:val="005C3197"/>
    <w:rsid w:val="005C3FB2"/>
    <w:rsid w:val="005D6CD7"/>
    <w:rsid w:val="005E4BE3"/>
    <w:rsid w:val="005E5D80"/>
    <w:rsid w:val="005F68C9"/>
    <w:rsid w:val="006020E1"/>
    <w:rsid w:val="00605414"/>
    <w:rsid w:val="00605EC5"/>
    <w:rsid w:val="00614C5C"/>
    <w:rsid w:val="006224D9"/>
    <w:rsid w:val="00623FBB"/>
    <w:rsid w:val="00627679"/>
    <w:rsid w:val="0063014A"/>
    <w:rsid w:val="00640898"/>
    <w:rsid w:val="00644B81"/>
    <w:rsid w:val="00645E9D"/>
    <w:rsid w:val="00645F00"/>
    <w:rsid w:val="00646BAE"/>
    <w:rsid w:val="0065344A"/>
    <w:rsid w:val="00653924"/>
    <w:rsid w:val="0066153B"/>
    <w:rsid w:val="00661B18"/>
    <w:rsid w:val="00664F29"/>
    <w:rsid w:val="00680928"/>
    <w:rsid w:val="006809E5"/>
    <w:rsid w:val="006826FB"/>
    <w:rsid w:val="006847F6"/>
    <w:rsid w:val="006A6A71"/>
    <w:rsid w:val="006A6B9A"/>
    <w:rsid w:val="006A726F"/>
    <w:rsid w:val="006B3FD1"/>
    <w:rsid w:val="006B596F"/>
    <w:rsid w:val="006B5E94"/>
    <w:rsid w:val="006C1410"/>
    <w:rsid w:val="006C1AE0"/>
    <w:rsid w:val="006C6500"/>
    <w:rsid w:val="006D1BAB"/>
    <w:rsid w:val="006E1C9F"/>
    <w:rsid w:val="006E31F4"/>
    <w:rsid w:val="006E659D"/>
    <w:rsid w:val="006F213D"/>
    <w:rsid w:val="006F5237"/>
    <w:rsid w:val="007077F7"/>
    <w:rsid w:val="0071190A"/>
    <w:rsid w:val="00713238"/>
    <w:rsid w:val="00715191"/>
    <w:rsid w:val="007266D1"/>
    <w:rsid w:val="00727847"/>
    <w:rsid w:val="00743C31"/>
    <w:rsid w:val="007449BD"/>
    <w:rsid w:val="007514E5"/>
    <w:rsid w:val="00771631"/>
    <w:rsid w:val="00780D43"/>
    <w:rsid w:val="0078369A"/>
    <w:rsid w:val="0079118F"/>
    <w:rsid w:val="0079208B"/>
    <w:rsid w:val="00793ED1"/>
    <w:rsid w:val="00797838"/>
    <w:rsid w:val="00797B7A"/>
    <w:rsid w:val="007A2529"/>
    <w:rsid w:val="007A2BE5"/>
    <w:rsid w:val="007B3A11"/>
    <w:rsid w:val="007B42D4"/>
    <w:rsid w:val="007B4CDB"/>
    <w:rsid w:val="007B6F5B"/>
    <w:rsid w:val="007C1A70"/>
    <w:rsid w:val="007C3063"/>
    <w:rsid w:val="007C50FD"/>
    <w:rsid w:val="007D2A65"/>
    <w:rsid w:val="007E2517"/>
    <w:rsid w:val="007E4659"/>
    <w:rsid w:val="007F146E"/>
    <w:rsid w:val="00803B06"/>
    <w:rsid w:val="008062E5"/>
    <w:rsid w:val="00806EA0"/>
    <w:rsid w:val="00815926"/>
    <w:rsid w:val="00822D41"/>
    <w:rsid w:val="00824334"/>
    <w:rsid w:val="00826404"/>
    <w:rsid w:val="00826933"/>
    <w:rsid w:val="00834BC3"/>
    <w:rsid w:val="00836C45"/>
    <w:rsid w:val="0084544A"/>
    <w:rsid w:val="00854C4B"/>
    <w:rsid w:val="00854FF8"/>
    <w:rsid w:val="00855384"/>
    <w:rsid w:val="00855635"/>
    <w:rsid w:val="008571FE"/>
    <w:rsid w:val="00860BB1"/>
    <w:rsid w:val="00863B9C"/>
    <w:rsid w:val="0087143A"/>
    <w:rsid w:val="00873B3A"/>
    <w:rsid w:val="008774DE"/>
    <w:rsid w:val="0088097D"/>
    <w:rsid w:val="00881DAD"/>
    <w:rsid w:val="0089450F"/>
    <w:rsid w:val="008B302E"/>
    <w:rsid w:val="008B5345"/>
    <w:rsid w:val="008B6B93"/>
    <w:rsid w:val="008D515C"/>
    <w:rsid w:val="008D6A99"/>
    <w:rsid w:val="008D7451"/>
    <w:rsid w:val="008D7641"/>
    <w:rsid w:val="008E1998"/>
    <w:rsid w:val="008E2EC2"/>
    <w:rsid w:val="008F298A"/>
    <w:rsid w:val="008F5A5A"/>
    <w:rsid w:val="00901E34"/>
    <w:rsid w:val="00901E38"/>
    <w:rsid w:val="00905BE0"/>
    <w:rsid w:val="0091073A"/>
    <w:rsid w:val="009129F9"/>
    <w:rsid w:val="0091611C"/>
    <w:rsid w:val="00916D42"/>
    <w:rsid w:val="00931DFA"/>
    <w:rsid w:val="0093595E"/>
    <w:rsid w:val="00940CF3"/>
    <w:rsid w:val="009411C9"/>
    <w:rsid w:val="00943D7A"/>
    <w:rsid w:val="009451DF"/>
    <w:rsid w:val="0095018C"/>
    <w:rsid w:val="0095408D"/>
    <w:rsid w:val="009574D6"/>
    <w:rsid w:val="00957D0D"/>
    <w:rsid w:val="00960C8E"/>
    <w:rsid w:val="00965297"/>
    <w:rsid w:val="009655FC"/>
    <w:rsid w:val="00976823"/>
    <w:rsid w:val="009775F9"/>
    <w:rsid w:val="00980B09"/>
    <w:rsid w:val="00993194"/>
    <w:rsid w:val="00993667"/>
    <w:rsid w:val="009A065D"/>
    <w:rsid w:val="009A5678"/>
    <w:rsid w:val="009B3215"/>
    <w:rsid w:val="009B4F60"/>
    <w:rsid w:val="009B755A"/>
    <w:rsid w:val="009B7649"/>
    <w:rsid w:val="009C44F2"/>
    <w:rsid w:val="009C48E9"/>
    <w:rsid w:val="009C6BB3"/>
    <w:rsid w:val="009C7B71"/>
    <w:rsid w:val="009D58B4"/>
    <w:rsid w:val="009D591D"/>
    <w:rsid w:val="009D5A1B"/>
    <w:rsid w:val="009E02FF"/>
    <w:rsid w:val="009E7A9B"/>
    <w:rsid w:val="009F18FA"/>
    <w:rsid w:val="00A023FA"/>
    <w:rsid w:val="00A02532"/>
    <w:rsid w:val="00A060B2"/>
    <w:rsid w:val="00A10095"/>
    <w:rsid w:val="00A10115"/>
    <w:rsid w:val="00A11590"/>
    <w:rsid w:val="00A22F9E"/>
    <w:rsid w:val="00A33379"/>
    <w:rsid w:val="00A347E8"/>
    <w:rsid w:val="00A42CB1"/>
    <w:rsid w:val="00A47F7E"/>
    <w:rsid w:val="00A51FDD"/>
    <w:rsid w:val="00A5204E"/>
    <w:rsid w:val="00A54503"/>
    <w:rsid w:val="00A60370"/>
    <w:rsid w:val="00A71D79"/>
    <w:rsid w:val="00A75620"/>
    <w:rsid w:val="00A77EDE"/>
    <w:rsid w:val="00A8223C"/>
    <w:rsid w:val="00A96A57"/>
    <w:rsid w:val="00A96E73"/>
    <w:rsid w:val="00A9781D"/>
    <w:rsid w:val="00AB6097"/>
    <w:rsid w:val="00AC1FA6"/>
    <w:rsid w:val="00AD6245"/>
    <w:rsid w:val="00AD74EA"/>
    <w:rsid w:val="00AE4BE1"/>
    <w:rsid w:val="00AE5479"/>
    <w:rsid w:val="00AF3E9D"/>
    <w:rsid w:val="00AF7B00"/>
    <w:rsid w:val="00B00AF1"/>
    <w:rsid w:val="00B13500"/>
    <w:rsid w:val="00B2371F"/>
    <w:rsid w:val="00B24D6C"/>
    <w:rsid w:val="00B2553D"/>
    <w:rsid w:val="00B304DF"/>
    <w:rsid w:val="00B314D7"/>
    <w:rsid w:val="00B37F85"/>
    <w:rsid w:val="00B41F86"/>
    <w:rsid w:val="00B45DF1"/>
    <w:rsid w:val="00B5151B"/>
    <w:rsid w:val="00B524F2"/>
    <w:rsid w:val="00B53225"/>
    <w:rsid w:val="00B561E3"/>
    <w:rsid w:val="00B62011"/>
    <w:rsid w:val="00B669C6"/>
    <w:rsid w:val="00B67C73"/>
    <w:rsid w:val="00B73843"/>
    <w:rsid w:val="00B76D16"/>
    <w:rsid w:val="00B777D4"/>
    <w:rsid w:val="00B87799"/>
    <w:rsid w:val="00B97B23"/>
    <w:rsid w:val="00BA29CE"/>
    <w:rsid w:val="00BA458A"/>
    <w:rsid w:val="00BA6EC5"/>
    <w:rsid w:val="00BB62E5"/>
    <w:rsid w:val="00BB6A43"/>
    <w:rsid w:val="00BC0C9F"/>
    <w:rsid w:val="00BC3919"/>
    <w:rsid w:val="00BC41CB"/>
    <w:rsid w:val="00BC5882"/>
    <w:rsid w:val="00BC6237"/>
    <w:rsid w:val="00BE1FAB"/>
    <w:rsid w:val="00BE45AE"/>
    <w:rsid w:val="00BE5827"/>
    <w:rsid w:val="00BE63D4"/>
    <w:rsid w:val="00BF0407"/>
    <w:rsid w:val="00BF10A3"/>
    <w:rsid w:val="00C022A8"/>
    <w:rsid w:val="00C05C47"/>
    <w:rsid w:val="00C13ACE"/>
    <w:rsid w:val="00C1484B"/>
    <w:rsid w:val="00C17DEF"/>
    <w:rsid w:val="00C2187E"/>
    <w:rsid w:val="00C239B5"/>
    <w:rsid w:val="00C36BE1"/>
    <w:rsid w:val="00C37878"/>
    <w:rsid w:val="00C37B75"/>
    <w:rsid w:val="00C4091C"/>
    <w:rsid w:val="00C41EBB"/>
    <w:rsid w:val="00C4288C"/>
    <w:rsid w:val="00C44961"/>
    <w:rsid w:val="00C44992"/>
    <w:rsid w:val="00C46FCD"/>
    <w:rsid w:val="00C55D77"/>
    <w:rsid w:val="00C6020B"/>
    <w:rsid w:val="00C6459E"/>
    <w:rsid w:val="00C804E3"/>
    <w:rsid w:val="00C80F6C"/>
    <w:rsid w:val="00C81977"/>
    <w:rsid w:val="00C83E8F"/>
    <w:rsid w:val="00C8622A"/>
    <w:rsid w:val="00C874D9"/>
    <w:rsid w:val="00C90244"/>
    <w:rsid w:val="00C93180"/>
    <w:rsid w:val="00C95B78"/>
    <w:rsid w:val="00C977B0"/>
    <w:rsid w:val="00CA4DA5"/>
    <w:rsid w:val="00CB3B33"/>
    <w:rsid w:val="00CD1CDA"/>
    <w:rsid w:val="00CD43B8"/>
    <w:rsid w:val="00CD4BA9"/>
    <w:rsid w:val="00CD6B43"/>
    <w:rsid w:val="00CE5429"/>
    <w:rsid w:val="00CF6AA7"/>
    <w:rsid w:val="00D03D0E"/>
    <w:rsid w:val="00D06748"/>
    <w:rsid w:val="00D126A8"/>
    <w:rsid w:val="00D135AE"/>
    <w:rsid w:val="00D22306"/>
    <w:rsid w:val="00D2336B"/>
    <w:rsid w:val="00D367AF"/>
    <w:rsid w:val="00D4166A"/>
    <w:rsid w:val="00D41AE3"/>
    <w:rsid w:val="00D42FCF"/>
    <w:rsid w:val="00D4621B"/>
    <w:rsid w:val="00D52441"/>
    <w:rsid w:val="00D52D7E"/>
    <w:rsid w:val="00D612D8"/>
    <w:rsid w:val="00D66706"/>
    <w:rsid w:val="00D72661"/>
    <w:rsid w:val="00D75685"/>
    <w:rsid w:val="00D772C1"/>
    <w:rsid w:val="00D81F22"/>
    <w:rsid w:val="00DB0DCB"/>
    <w:rsid w:val="00DB3F6B"/>
    <w:rsid w:val="00DB4BF7"/>
    <w:rsid w:val="00DD0C98"/>
    <w:rsid w:val="00DD1339"/>
    <w:rsid w:val="00DF6CFD"/>
    <w:rsid w:val="00E0383B"/>
    <w:rsid w:val="00E046AB"/>
    <w:rsid w:val="00E10A07"/>
    <w:rsid w:val="00E12476"/>
    <w:rsid w:val="00E21400"/>
    <w:rsid w:val="00E23047"/>
    <w:rsid w:val="00E2497F"/>
    <w:rsid w:val="00E41707"/>
    <w:rsid w:val="00E44954"/>
    <w:rsid w:val="00E453AF"/>
    <w:rsid w:val="00E4790B"/>
    <w:rsid w:val="00E546EA"/>
    <w:rsid w:val="00E558DB"/>
    <w:rsid w:val="00E56F07"/>
    <w:rsid w:val="00E651C9"/>
    <w:rsid w:val="00E74CDA"/>
    <w:rsid w:val="00E75FA2"/>
    <w:rsid w:val="00E761C8"/>
    <w:rsid w:val="00E76527"/>
    <w:rsid w:val="00E83ACC"/>
    <w:rsid w:val="00E84E96"/>
    <w:rsid w:val="00E95ECF"/>
    <w:rsid w:val="00E96675"/>
    <w:rsid w:val="00E96C65"/>
    <w:rsid w:val="00EB0DFC"/>
    <w:rsid w:val="00EB4C5A"/>
    <w:rsid w:val="00EB5C9F"/>
    <w:rsid w:val="00EB7ADB"/>
    <w:rsid w:val="00EC1D90"/>
    <w:rsid w:val="00EC28B8"/>
    <w:rsid w:val="00EC30CC"/>
    <w:rsid w:val="00EC4B55"/>
    <w:rsid w:val="00ED006E"/>
    <w:rsid w:val="00ED0A58"/>
    <w:rsid w:val="00ED478E"/>
    <w:rsid w:val="00ED63C7"/>
    <w:rsid w:val="00ED6C9C"/>
    <w:rsid w:val="00EE345F"/>
    <w:rsid w:val="00EE4AF8"/>
    <w:rsid w:val="00EE504C"/>
    <w:rsid w:val="00EE51F3"/>
    <w:rsid w:val="00EE5718"/>
    <w:rsid w:val="00EE708C"/>
    <w:rsid w:val="00EF6A64"/>
    <w:rsid w:val="00F028E3"/>
    <w:rsid w:val="00F06405"/>
    <w:rsid w:val="00F068DF"/>
    <w:rsid w:val="00F12FC2"/>
    <w:rsid w:val="00F141DF"/>
    <w:rsid w:val="00F15598"/>
    <w:rsid w:val="00F1618C"/>
    <w:rsid w:val="00F26EEE"/>
    <w:rsid w:val="00F41498"/>
    <w:rsid w:val="00F453E6"/>
    <w:rsid w:val="00F52A68"/>
    <w:rsid w:val="00F52FB6"/>
    <w:rsid w:val="00F72A5B"/>
    <w:rsid w:val="00F72F71"/>
    <w:rsid w:val="00F7439F"/>
    <w:rsid w:val="00F7686A"/>
    <w:rsid w:val="00F81E6B"/>
    <w:rsid w:val="00F85454"/>
    <w:rsid w:val="00FA0C10"/>
    <w:rsid w:val="00FA4E72"/>
    <w:rsid w:val="00FA5852"/>
    <w:rsid w:val="00FA71AF"/>
    <w:rsid w:val="00FA7556"/>
    <w:rsid w:val="00FB3385"/>
    <w:rsid w:val="00FB489A"/>
    <w:rsid w:val="00FC311F"/>
    <w:rsid w:val="00FD001F"/>
    <w:rsid w:val="00FD21DE"/>
    <w:rsid w:val="00FD4084"/>
    <w:rsid w:val="00FD6949"/>
    <w:rsid w:val="00FE0C67"/>
    <w:rsid w:val="00FE549E"/>
    <w:rsid w:val="00FF2229"/>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3DD"/>
    <w:rPr>
      <w:sz w:val="24"/>
      <w:szCs w:val="24"/>
    </w:rPr>
  </w:style>
  <w:style w:type="paragraph" w:styleId="Heading1">
    <w:name w:val="heading 1"/>
    <w:basedOn w:val="Normal"/>
    <w:next w:val="Normal"/>
    <w:link w:val="Heading1Char"/>
    <w:uiPriority w:val="9"/>
    <w:qFormat/>
    <w:locked/>
    <w:rsid w:val="00661B18"/>
    <w:pPr>
      <w:keepNext/>
      <w:spacing w:before="240" w:after="60" w:line="276" w:lineRule="auto"/>
      <w:outlineLvl w:val="0"/>
    </w:pPr>
    <w:rPr>
      <w:rFonts w:ascii="Cambria"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224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6AA7"/>
    <w:rPr>
      <w:rFonts w:cs="Times New Roman"/>
      <w:sz w:val="2"/>
    </w:rPr>
  </w:style>
  <w:style w:type="character" w:styleId="CommentReference">
    <w:name w:val="annotation reference"/>
    <w:basedOn w:val="DefaultParagraphFont"/>
    <w:uiPriority w:val="99"/>
    <w:rsid w:val="00E2497F"/>
    <w:rPr>
      <w:rFonts w:cs="Times New Roman"/>
      <w:sz w:val="16"/>
      <w:szCs w:val="16"/>
    </w:rPr>
  </w:style>
  <w:style w:type="paragraph" w:styleId="CommentText">
    <w:name w:val="annotation text"/>
    <w:basedOn w:val="Normal"/>
    <w:link w:val="CommentTextChar"/>
    <w:uiPriority w:val="99"/>
    <w:rsid w:val="00E2497F"/>
    <w:rPr>
      <w:sz w:val="20"/>
      <w:szCs w:val="20"/>
    </w:rPr>
  </w:style>
  <w:style w:type="character" w:customStyle="1" w:styleId="CommentTextChar">
    <w:name w:val="Comment Text Char"/>
    <w:basedOn w:val="DefaultParagraphFont"/>
    <w:link w:val="CommentText"/>
    <w:uiPriority w:val="99"/>
    <w:locked/>
    <w:rsid w:val="00E2497F"/>
    <w:rPr>
      <w:rFonts w:cs="Times New Roman"/>
    </w:rPr>
  </w:style>
  <w:style w:type="paragraph" w:styleId="CommentSubject">
    <w:name w:val="annotation subject"/>
    <w:basedOn w:val="CommentText"/>
    <w:next w:val="CommentText"/>
    <w:link w:val="CommentSubjectChar"/>
    <w:uiPriority w:val="99"/>
    <w:rsid w:val="00E2497F"/>
    <w:rPr>
      <w:b/>
      <w:bCs/>
    </w:rPr>
  </w:style>
  <w:style w:type="character" w:customStyle="1" w:styleId="CommentSubjectChar">
    <w:name w:val="Comment Subject Char"/>
    <w:basedOn w:val="CommentTextChar"/>
    <w:link w:val="CommentSubject"/>
    <w:uiPriority w:val="99"/>
    <w:locked/>
    <w:rsid w:val="00E2497F"/>
    <w:rPr>
      <w:b/>
      <w:bCs/>
    </w:rPr>
  </w:style>
  <w:style w:type="paragraph" w:styleId="Revision">
    <w:name w:val="Revision"/>
    <w:hidden/>
    <w:uiPriority w:val="99"/>
    <w:semiHidden/>
    <w:rsid w:val="00D22306"/>
    <w:rPr>
      <w:sz w:val="24"/>
      <w:szCs w:val="24"/>
    </w:rPr>
  </w:style>
  <w:style w:type="paragraph" w:styleId="FootnoteText">
    <w:name w:val="footnote text"/>
    <w:basedOn w:val="Normal"/>
    <w:link w:val="FootnoteTextChar"/>
    <w:uiPriority w:val="99"/>
    <w:semiHidden/>
    <w:unhideWhenUsed/>
    <w:rsid w:val="00C80F6C"/>
    <w:rPr>
      <w:sz w:val="20"/>
      <w:szCs w:val="20"/>
    </w:rPr>
  </w:style>
  <w:style w:type="character" w:customStyle="1" w:styleId="FootnoteTextChar">
    <w:name w:val="Footnote Text Char"/>
    <w:basedOn w:val="DefaultParagraphFont"/>
    <w:link w:val="FootnoteText"/>
    <w:uiPriority w:val="99"/>
    <w:semiHidden/>
    <w:rsid w:val="00C80F6C"/>
    <w:rPr>
      <w:sz w:val="20"/>
      <w:szCs w:val="20"/>
    </w:rPr>
  </w:style>
  <w:style w:type="character" w:styleId="FootnoteReference">
    <w:name w:val="footnote reference"/>
    <w:basedOn w:val="DefaultParagraphFont"/>
    <w:uiPriority w:val="99"/>
    <w:semiHidden/>
    <w:unhideWhenUsed/>
    <w:rsid w:val="00C80F6C"/>
    <w:rPr>
      <w:vertAlign w:val="superscript"/>
    </w:rPr>
  </w:style>
  <w:style w:type="character" w:customStyle="1" w:styleId="Heading1Char">
    <w:name w:val="Heading 1 Char"/>
    <w:basedOn w:val="DefaultParagraphFont"/>
    <w:link w:val="Heading1"/>
    <w:uiPriority w:val="9"/>
    <w:rsid w:val="00661B18"/>
    <w:rPr>
      <w:rFonts w:ascii="Cambria" w:hAnsi="Cambria"/>
      <w:b/>
      <w:bCs/>
      <w:kern w:val="32"/>
      <w:sz w:val="32"/>
      <w:szCs w:val="32"/>
      <w:lang w:eastAsia="en-US"/>
    </w:rPr>
  </w:style>
  <w:style w:type="paragraph" w:customStyle="1" w:styleId="ACMABodyText">
    <w:name w:val="ACMA Body Text"/>
    <w:link w:val="ACMABodyTextChar1"/>
    <w:uiPriority w:val="99"/>
    <w:rsid w:val="00F028E3"/>
    <w:pPr>
      <w:suppressAutoHyphens/>
      <w:spacing w:before="80" w:after="120" w:line="280" w:lineRule="atLeast"/>
    </w:pPr>
    <w:rPr>
      <w:snapToGrid w:val="0"/>
      <w:sz w:val="24"/>
      <w:lang w:eastAsia="en-US"/>
    </w:rPr>
  </w:style>
  <w:style w:type="paragraph" w:customStyle="1" w:styleId="ACMAHeading3">
    <w:name w:val="ACMA Heading 3"/>
    <w:next w:val="ACMABodyText"/>
    <w:rsid w:val="00F028E3"/>
    <w:pPr>
      <w:keepNext/>
      <w:suppressAutoHyphens/>
      <w:spacing w:before="240"/>
      <w:outlineLvl w:val="3"/>
    </w:pPr>
    <w:rPr>
      <w:rFonts w:ascii="Arial" w:hAnsi="Arial"/>
      <w:b/>
      <w:sz w:val="24"/>
      <w:lang w:val="en-US" w:eastAsia="en-US"/>
    </w:rPr>
  </w:style>
  <w:style w:type="character" w:customStyle="1" w:styleId="ACMABodyTextChar1">
    <w:name w:val="ACMA Body Text Char1"/>
    <w:basedOn w:val="DefaultParagraphFont"/>
    <w:link w:val="ACMABodyText"/>
    <w:uiPriority w:val="99"/>
    <w:rsid w:val="00F028E3"/>
    <w:rPr>
      <w:snapToGrid w:val="0"/>
      <w:sz w:val="24"/>
      <w:lang w:val="en-AU" w:eastAsia="en-US" w:bidi="ar-SA"/>
    </w:rPr>
  </w:style>
  <w:style w:type="paragraph" w:styleId="Header">
    <w:name w:val="header"/>
    <w:basedOn w:val="Normal"/>
    <w:link w:val="HeaderChar"/>
    <w:uiPriority w:val="99"/>
    <w:semiHidden/>
    <w:unhideWhenUsed/>
    <w:rsid w:val="005A66C5"/>
    <w:pPr>
      <w:tabs>
        <w:tab w:val="center" w:pos="4513"/>
        <w:tab w:val="right" w:pos="9026"/>
      </w:tabs>
    </w:pPr>
  </w:style>
  <w:style w:type="character" w:customStyle="1" w:styleId="HeaderChar">
    <w:name w:val="Header Char"/>
    <w:basedOn w:val="DefaultParagraphFont"/>
    <w:link w:val="Header"/>
    <w:uiPriority w:val="99"/>
    <w:semiHidden/>
    <w:rsid w:val="005A66C5"/>
    <w:rPr>
      <w:sz w:val="24"/>
      <w:szCs w:val="24"/>
    </w:rPr>
  </w:style>
  <w:style w:type="paragraph" w:styleId="Footer">
    <w:name w:val="footer"/>
    <w:basedOn w:val="Normal"/>
    <w:link w:val="FooterChar"/>
    <w:uiPriority w:val="99"/>
    <w:unhideWhenUsed/>
    <w:rsid w:val="005A66C5"/>
    <w:pPr>
      <w:tabs>
        <w:tab w:val="center" w:pos="4513"/>
        <w:tab w:val="right" w:pos="9026"/>
      </w:tabs>
    </w:pPr>
  </w:style>
  <w:style w:type="character" w:customStyle="1" w:styleId="FooterChar">
    <w:name w:val="Footer Char"/>
    <w:basedOn w:val="DefaultParagraphFont"/>
    <w:link w:val="Footer"/>
    <w:uiPriority w:val="99"/>
    <w:rsid w:val="005A66C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318CC-C58C-4402-B9AB-7A78269D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3277</Words>
  <Characters>18150</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EXLANATORY STATEMENT</vt:lpstr>
    </vt:vector>
  </TitlesOfParts>
  <Company>Australian Communications Media Authority</Company>
  <LinksUpToDate>false</LinksUpToDate>
  <CharactersWithSpaces>21385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EXLANATORY STATEMENT</dc:title>
  <dc:creator>jchua</dc:creator>
  <cp:lastModifiedBy>Jing Chua</cp:lastModifiedBy>
  <cp:revision>2</cp:revision>
  <cp:lastPrinted>2012-11-30T00:07:00Z</cp:lastPrinted>
  <dcterms:created xsi:type="dcterms:W3CDTF">2013-01-08T22:37:00Z</dcterms:created>
  <dcterms:modified xsi:type="dcterms:W3CDTF">2013-01-08T22:37:00Z</dcterms:modified>
</cp:coreProperties>
</file>