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B5A50" w14:textId="77777777" w:rsidR="006E714B" w:rsidRPr="004364BD" w:rsidRDefault="006E714B" w:rsidP="006E714B">
      <w:pPr>
        <w:pStyle w:val="h1ChSch"/>
        <w:pageBreakBefore w:val="0"/>
        <w:spacing w:before="0"/>
        <w:rPr>
          <w:b w:val="0"/>
          <w:vanish/>
          <w:sz w:val="12"/>
        </w:rPr>
      </w:pPr>
      <w:r w:rsidRPr="004364BD">
        <w:rPr>
          <w:b w:val="0"/>
          <w:vanish/>
          <w:sz w:val="12"/>
        </w:rPr>
        <w:t>`[Don’t delete]</w:t>
      </w:r>
    </w:p>
    <w:p w14:paraId="42D44E9C" w14:textId="77777777" w:rsidR="006E714B" w:rsidRPr="004364BD" w:rsidRDefault="006E714B" w:rsidP="006E714B">
      <w:pPr>
        <w:pStyle w:val="h2Part"/>
        <w:pageBreakBefore w:val="0"/>
        <w:spacing w:before="0"/>
        <w:rPr>
          <w:b w:val="0"/>
          <w:vanish/>
          <w:sz w:val="12"/>
        </w:rPr>
      </w:pPr>
      <w:r w:rsidRPr="004364BD">
        <w:rPr>
          <w:b w:val="0"/>
          <w:vanish/>
          <w:sz w:val="12"/>
        </w:rPr>
        <w:t>[Don’t delete]</w:t>
      </w:r>
    </w:p>
    <w:p w14:paraId="65D87C34" w14:textId="77777777" w:rsidR="006E714B" w:rsidRPr="004364BD" w:rsidRDefault="006E714B" w:rsidP="006E714B">
      <w:pPr>
        <w:pStyle w:val="h3Div"/>
        <w:spacing w:before="0"/>
        <w:rPr>
          <w:b w:val="0"/>
          <w:vanish/>
          <w:sz w:val="12"/>
        </w:rPr>
      </w:pPr>
      <w:r w:rsidRPr="004364BD">
        <w:rPr>
          <w:b w:val="0"/>
          <w:vanish/>
          <w:sz w:val="12"/>
        </w:rPr>
        <w:t>[Don’t delete]</w:t>
      </w:r>
    </w:p>
    <w:p w14:paraId="3D21D1C6" w14:textId="6F766BD8" w:rsidR="006E714B" w:rsidRPr="004364BD" w:rsidRDefault="006E714B" w:rsidP="006E714B">
      <w:pPr>
        <w:rPr>
          <w:rFonts w:ascii="Arial" w:hAnsi="Arial"/>
          <w:color w:val="808080" w:themeColor="background1" w:themeShade="80"/>
        </w:rPr>
      </w:pPr>
      <w:r w:rsidRPr="004364BD">
        <w:rPr>
          <w:noProof/>
        </w:rPr>
        <w:drawing>
          <wp:inline distT="0" distB="0" distL="0" distR="0" wp14:anchorId="448CF623" wp14:editId="6ECB6C23">
            <wp:extent cx="1414145" cy="1105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r w:rsidRPr="004364BD">
        <w:tab/>
      </w:r>
      <w:bookmarkStart w:id="0" w:name="Draft_and_version"/>
      <w:r w:rsidRPr="004364BD">
        <w:rPr>
          <w:rFonts w:ascii="Arial" w:hAnsi="Arial"/>
          <w:color w:val="808080" w:themeColor="background1" w:themeShade="80"/>
        </w:rPr>
        <w:t xml:space="preserve"> </w:t>
      </w:r>
      <w:bookmarkEnd w:id="0"/>
    </w:p>
    <w:p w14:paraId="55796E92" w14:textId="77777777" w:rsidR="006E714B" w:rsidRPr="004364BD" w:rsidRDefault="006E714B" w:rsidP="006E714B">
      <w:pPr>
        <w:pStyle w:val="Title"/>
      </w:pPr>
      <w:bookmarkStart w:id="1" w:name="Citation"/>
      <w:r w:rsidRPr="004364BD">
        <w:t>Carbon Credits (Carbon Farming Initiative) (Human Induced Regeneration of a Permanent Even-Aged Native Forest) Methodology Determination 2013</w:t>
      </w:r>
      <w:bookmarkEnd w:id="1"/>
      <w:r w:rsidRPr="004364BD">
        <w:rPr>
          <w:position w:val="6"/>
          <w:sz w:val="24"/>
          <w:vertAlign w:val="superscript"/>
        </w:rPr>
        <w:t>1</w:t>
      </w:r>
    </w:p>
    <w:p w14:paraId="2E93C87B" w14:textId="77777777" w:rsidR="006E714B" w:rsidRPr="004364BD" w:rsidRDefault="006E714B" w:rsidP="006E714B">
      <w:pPr>
        <w:pBdr>
          <w:bottom w:val="single" w:sz="4" w:space="3" w:color="auto"/>
        </w:pBdr>
        <w:spacing w:before="480"/>
        <w:rPr>
          <w:rFonts w:ascii="Arial" w:hAnsi="Arial" w:cs="Arial"/>
          <w:i/>
          <w:sz w:val="28"/>
          <w:szCs w:val="28"/>
          <w:lang w:val="en-US"/>
        </w:rPr>
      </w:pPr>
      <w:r w:rsidRPr="004364BD">
        <w:rPr>
          <w:rFonts w:ascii="Arial" w:hAnsi="Arial" w:cs="Arial"/>
          <w:i/>
          <w:sz w:val="28"/>
          <w:szCs w:val="28"/>
          <w:lang w:val="en-US"/>
        </w:rPr>
        <w:t>Carbon Credits (Carbon Farming Initiative) Act 2011</w:t>
      </w:r>
    </w:p>
    <w:p w14:paraId="767EF0AB" w14:textId="77777777" w:rsidR="006E714B" w:rsidRPr="004364BD" w:rsidRDefault="006E714B" w:rsidP="006E714B">
      <w:pPr>
        <w:spacing w:before="360"/>
        <w:jc w:val="both"/>
      </w:pPr>
      <w:r w:rsidRPr="004364BD">
        <w:t xml:space="preserve">I, MARK DREYFUS, Parliamentary Secretary for Climate Change and Energy Efficiency, make this Methodology Determination under subsection 106 (1) of the </w:t>
      </w:r>
      <w:r w:rsidRPr="004364BD">
        <w:rPr>
          <w:i/>
        </w:rPr>
        <w:t>Carbon Credits (Carbon Farming Initiative) Act 2011</w:t>
      </w:r>
      <w:r w:rsidRPr="004364BD">
        <w:t>.</w:t>
      </w:r>
    </w:p>
    <w:p w14:paraId="7EE3D617" w14:textId="77777777" w:rsidR="006E714B" w:rsidRPr="004364BD" w:rsidRDefault="006E714B" w:rsidP="006E714B">
      <w:pPr>
        <w:tabs>
          <w:tab w:val="left" w:pos="3119"/>
        </w:tabs>
        <w:spacing w:before="300" w:after="600" w:line="300" w:lineRule="atLeast"/>
      </w:pPr>
    </w:p>
    <w:p w14:paraId="059927DF" w14:textId="5E15FFD7" w:rsidR="006E714B" w:rsidRPr="004364BD" w:rsidRDefault="006E714B" w:rsidP="006E714B">
      <w:pPr>
        <w:tabs>
          <w:tab w:val="left" w:pos="3119"/>
        </w:tabs>
        <w:spacing w:before="300" w:after="600" w:line="300" w:lineRule="atLeast"/>
      </w:pPr>
      <w:r w:rsidRPr="004364BD">
        <w:t xml:space="preserve">Dated   </w:t>
      </w:r>
      <w:r w:rsidR="00510AE0">
        <w:t>31 January 2013</w:t>
      </w:r>
      <w:bookmarkStart w:id="2" w:name="_GoBack"/>
      <w:bookmarkEnd w:id="2"/>
    </w:p>
    <w:p w14:paraId="5F9B3EB2" w14:textId="77777777" w:rsidR="006E714B" w:rsidRPr="004364BD" w:rsidRDefault="006E714B" w:rsidP="006E714B">
      <w:pPr>
        <w:tabs>
          <w:tab w:val="left" w:pos="3969"/>
        </w:tabs>
        <w:spacing w:before="120" w:after="120"/>
      </w:pPr>
      <w:r w:rsidRPr="004364BD">
        <w:t>MARK DREYFUS</w:t>
      </w:r>
    </w:p>
    <w:p w14:paraId="61C124B4" w14:textId="77777777" w:rsidR="006E714B" w:rsidRPr="004364BD" w:rsidRDefault="006E714B" w:rsidP="006E714B">
      <w:pPr>
        <w:pBdr>
          <w:bottom w:val="single" w:sz="4" w:space="12" w:color="auto"/>
        </w:pBdr>
        <w:tabs>
          <w:tab w:val="left" w:pos="3119"/>
        </w:tabs>
        <w:spacing w:after="240" w:line="300" w:lineRule="atLeast"/>
      </w:pPr>
      <w:r w:rsidRPr="004364BD">
        <w:t>Parliamentary Secretary for Climate Change and Energy Efficiency</w:t>
      </w:r>
    </w:p>
    <w:p w14:paraId="49A9F8C3" w14:textId="77777777" w:rsidR="006E714B" w:rsidRPr="004364BD" w:rsidRDefault="006E714B" w:rsidP="006E714B">
      <w:r w:rsidRPr="004364BD">
        <w:br w:type="page"/>
      </w:r>
    </w:p>
    <w:p w14:paraId="7F87910D" w14:textId="77777777" w:rsidR="004364BD" w:rsidRPr="004364BD" w:rsidRDefault="004364BD" w:rsidP="004364BD">
      <w:pPr>
        <w:pStyle w:val="h2Part"/>
      </w:pPr>
      <w:r w:rsidRPr="004364BD">
        <w:lastRenderedPageBreak/>
        <w:t>Contents</w:t>
      </w:r>
    </w:p>
    <w:p w14:paraId="723955DD" w14:textId="3551005C" w:rsidR="004364BD" w:rsidRPr="004364BD" w:rsidRDefault="004364BD">
      <w:pPr>
        <w:pStyle w:val="TOC2"/>
        <w:rPr>
          <w:rFonts w:asciiTheme="minorHAnsi" w:eastAsiaTheme="minorEastAsia" w:hAnsiTheme="minorHAnsi" w:cstheme="minorBidi"/>
          <w:b w:val="0"/>
          <w:lang w:eastAsia="en-AU"/>
        </w:rPr>
      </w:pPr>
      <w:r w:rsidRPr="004364BD">
        <w:rPr>
          <w:color w:val="000000" w:themeColor="text1"/>
        </w:rPr>
        <w:t xml:space="preserve">Part </w:t>
      </w:r>
      <w:r w:rsidRPr="004364BD">
        <w:t>1</w:t>
      </w:r>
      <w:r w:rsidRPr="004364BD">
        <w:rPr>
          <w:rFonts w:asciiTheme="minorHAnsi" w:eastAsiaTheme="minorEastAsia" w:hAnsiTheme="minorHAnsi" w:cstheme="minorBidi"/>
          <w:b w:val="0"/>
          <w:lang w:eastAsia="en-AU"/>
        </w:rPr>
        <w:tab/>
      </w:r>
      <w:r w:rsidRPr="004364BD">
        <w:rPr>
          <w:color w:val="000000" w:themeColor="text1"/>
        </w:rPr>
        <w:t>Preliminary</w:t>
      </w:r>
    </w:p>
    <w:p w14:paraId="1C9FF84C" w14:textId="59F64DE6" w:rsidR="004364BD" w:rsidRPr="004364BD" w:rsidRDefault="004364BD">
      <w:pPr>
        <w:pStyle w:val="TOC5"/>
        <w:rPr>
          <w:rFonts w:asciiTheme="minorHAnsi" w:eastAsiaTheme="minorEastAsia" w:hAnsiTheme="minorHAnsi" w:cstheme="minorBidi"/>
          <w:sz w:val="22"/>
          <w:szCs w:val="22"/>
          <w:lang w:eastAsia="en-AU"/>
        </w:rPr>
      </w:pPr>
      <w:r w:rsidRPr="004364BD">
        <w:tab/>
        <w:t>1.1</w:t>
      </w:r>
      <w:r w:rsidRPr="004364BD">
        <w:rPr>
          <w:rFonts w:asciiTheme="minorHAnsi" w:eastAsiaTheme="minorEastAsia" w:hAnsiTheme="minorHAnsi" w:cstheme="minorBidi"/>
          <w:sz w:val="22"/>
          <w:szCs w:val="22"/>
          <w:lang w:eastAsia="en-AU"/>
        </w:rPr>
        <w:tab/>
      </w:r>
      <w:r w:rsidRPr="004364BD">
        <w:t>Name of Determination</w:t>
      </w:r>
      <w:r w:rsidRPr="004364BD">
        <w:tab/>
        <w:t>4</w:t>
      </w:r>
    </w:p>
    <w:p w14:paraId="40053C93" w14:textId="5917558F" w:rsidR="004364BD" w:rsidRPr="004364BD" w:rsidRDefault="004364BD">
      <w:pPr>
        <w:pStyle w:val="TOC5"/>
        <w:rPr>
          <w:rFonts w:asciiTheme="minorHAnsi" w:eastAsiaTheme="minorEastAsia" w:hAnsiTheme="minorHAnsi" w:cstheme="minorBidi"/>
          <w:sz w:val="22"/>
          <w:szCs w:val="22"/>
          <w:lang w:eastAsia="en-AU"/>
        </w:rPr>
      </w:pPr>
      <w:r w:rsidRPr="004364BD">
        <w:tab/>
        <w:t>1.2</w:t>
      </w:r>
      <w:r w:rsidRPr="004364BD">
        <w:rPr>
          <w:rFonts w:asciiTheme="minorHAnsi" w:eastAsiaTheme="minorEastAsia" w:hAnsiTheme="minorHAnsi" w:cstheme="minorBidi"/>
          <w:sz w:val="22"/>
          <w:szCs w:val="22"/>
          <w:lang w:eastAsia="en-AU"/>
        </w:rPr>
        <w:tab/>
      </w:r>
      <w:r w:rsidRPr="004364BD">
        <w:t>Commencement</w:t>
      </w:r>
      <w:r w:rsidRPr="004364BD">
        <w:tab/>
        <w:t>4</w:t>
      </w:r>
    </w:p>
    <w:p w14:paraId="23F19963" w14:textId="6F3A2317" w:rsidR="004364BD" w:rsidRPr="004364BD" w:rsidRDefault="004364BD">
      <w:pPr>
        <w:pStyle w:val="TOC5"/>
        <w:rPr>
          <w:rFonts w:asciiTheme="minorHAnsi" w:eastAsiaTheme="minorEastAsia" w:hAnsiTheme="minorHAnsi" w:cstheme="minorBidi"/>
          <w:sz w:val="22"/>
          <w:szCs w:val="22"/>
          <w:lang w:eastAsia="en-AU"/>
        </w:rPr>
      </w:pPr>
      <w:r w:rsidRPr="004364BD">
        <w:tab/>
        <w:t>1.3</w:t>
      </w:r>
      <w:r w:rsidRPr="004364BD">
        <w:rPr>
          <w:rFonts w:asciiTheme="minorHAnsi" w:eastAsiaTheme="minorEastAsia" w:hAnsiTheme="minorHAnsi" w:cstheme="minorBidi"/>
          <w:sz w:val="22"/>
          <w:szCs w:val="22"/>
          <w:lang w:eastAsia="en-AU"/>
        </w:rPr>
        <w:tab/>
      </w:r>
      <w:r w:rsidRPr="004364BD">
        <w:rPr>
          <w:color w:val="000000" w:themeColor="text1"/>
        </w:rPr>
        <w:t>Definitions</w:t>
      </w:r>
      <w:r w:rsidRPr="004364BD">
        <w:tab/>
        <w:t>4</w:t>
      </w:r>
    </w:p>
    <w:p w14:paraId="06963778" w14:textId="246128E3" w:rsidR="004364BD" w:rsidRPr="004364BD" w:rsidRDefault="004364BD">
      <w:pPr>
        <w:pStyle w:val="TOC5"/>
        <w:rPr>
          <w:rFonts w:asciiTheme="minorHAnsi" w:eastAsiaTheme="minorEastAsia" w:hAnsiTheme="minorHAnsi" w:cstheme="minorBidi"/>
          <w:sz w:val="22"/>
          <w:szCs w:val="22"/>
          <w:lang w:eastAsia="en-AU"/>
        </w:rPr>
      </w:pPr>
      <w:r w:rsidRPr="004364BD">
        <w:tab/>
        <w:t>1.4</w:t>
      </w:r>
      <w:r w:rsidRPr="004364BD">
        <w:rPr>
          <w:rFonts w:asciiTheme="minorHAnsi" w:eastAsiaTheme="minorEastAsia" w:hAnsiTheme="minorHAnsi" w:cstheme="minorBidi"/>
          <w:sz w:val="22"/>
          <w:szCs w:val="22"/>
          <w:lang w:eastAsia="en-AU"/>
        </w:rPr>
        <w:tab/>
      </w:r>
      <w:r w:rsidRPr="004364BD">
        <w:t>Type of project to which this Determination applies</w:t>
      </w:r>
      <w:r w:rsidRPr="004364BD">
        <w:tab/>
        <w:t>7</w:t>
      </w:r>
    </w:p>
    <w:p w14:paraId="4BDABB87" w14:textId="0E09C7E1" w:rsidR="004364BD" w:rsidRPr="004364BD" w:rsidRDefault="004364BD">
      <w:pPr>
        <w:pStyle w:val="TOC2"/>
        <w:rPr>
          <w:rFonts w:asciiTheme="minorHAnsi" w:eastAsiaTheme="minorEastAsia" w:hAnsiTheme="minorHAnsi" w:cstheme="minorBidi"/>
          <w:b w:val="0"/>
          <w:lang w:eastAsia="en-AU"/>
        </w:rPr>
      </w:pPr>
      <w:r w:rsidRPr="004364BD">
        <w:rPr>
          <w:color w:val="000000" w:themeColor="text1"/>
        </w:rPr>
        <w:t xml:space="preserve">Part </w:t>
      </w:r>
      <w:r w:rsidRPr="004364BD">
        <w:t>2</w:t>
      </w:r>
      <w:r w:rsidRPr="004364BD">
        <w:rPr>
          <w:rFonts w:asciiTheme="minorHAnsi" w:eastAsiaTheme="minorEastAsia" w:hAnsiTheme="minorHAnsi" w:cstheme="minorBidi"/>
          <w:b w:val="0"/>
          <w:lang w:eastAsia="en-AU"/>
        </w:rPr>
        <w:tab/>
      </w:r>
      <w:r w:rsidRPr="004364BD">
        <w:rPr>
          <w:color w:val="000000" w:themeColor="text1"/>
        </w:rPr>
        <w:t>Requirements for declaration as eligible project</w:t>
      </w:r>
    </w:p>
    <w:p w14:paraId="21590815" w14:textId="2845C55A" w:rsidR="004364BD" w:rsidRPr="004364BD" w:rsidRDefault="004364BD">
      <w:pPr>
        <w:pStyle w:val="TOC5"/>
        <w:rPr>
          <w:rFonts w:asciiTheme="minorHAnsi" w:eastAsiaTheme="minorEastAsia" w:hAnsiTheme="minorHAnsi" w:cstheme="minorBidi"/>
          <w:sz w:val="22"/>
          <w:szCs w:val="22"/>
          <w:lang w:eastAsia="en-AU"/>
        </w:rPr>
      </w:pPr>
      <w:r w:rsidRPr="004364BD">
        <w:tab/>
        <w:t>2.1</w:t>
      </w:r>
      <w:r w:rsidRPr="004364BD">
        <w:rPr>
          <w:rFonts w:asciiTheme="minorHAnsi" w:eastAsiaTheme="minorEastAsia" w:hAnsiTheme="minorHAnsi" w:cstheme="minorBidi"/>
          <w:sz w:val="22"/>
          <w:szCs w:val="22"/>
          <w:lang w:eastAsia="en-AU"/>
        </w:rPr>
        <w:tab/>
      </w:r>
      <w:r w:rsidRPr="004364BD">
        <w:rPr>
          <w:color w:val="000000" w:themeColor="text1"/>
        </w:rPr>
        <w:t>Eligible projects</w:t>
      </w:r>
      <w:r w:rsidRPr="004364BD">
        <w:tab/>
        <w:t>8</w:t>
      </w:r>
    </w:p>
    <w:p w14:paraId="6F97BF87" w14:textId="17B0D388" w:rsidR="004364BD" w:rsidRPr="004364BD" w:rsidRDefault="004364BD">
      <w:pPr>
        <w:pStyle w:val="TOC5"/>
        <w:rPr>
          <w:rFonts w:asciiTheme="minorHAnsi" w:eastAsiaTheme="minorEastAsia" w:hAnsiTheme="minorHAnsi" w:cstheme="minorBidi"/>
          <w:sz w:val="22"/>
          <w:szCs w:val="22"/>
          <w:lang w:eastAsia="en-AU"/>
        </w:rPr>
      </w:pPr>
      <w:r w:rsidRPr="004364BD">
        <w:tab/>
        <w:t>2.2</w:t>
      </w:r>
      <w:r w:rsidRPr="004364BD">
        <w:rPr>
          <w:rFonts w:asciiTheme="minorHAnsi" w:eastAsiaTheme="minorEastAsia" w:hAnsiTheme="minorHAnsi" w:cstheme="minorBidi"/>
          <w:sz w:val="22"/>
          <w:szCs w:val="22"/>
          <w:lang w:eastAsia="en-AU"/>
        </w:rPr>
        <w:tab/>
      </w:r>
      <w:r w:rsidRPr="004364BD">
        <w:rPr>
          <w:color w:val="000000" w:themeColor="text1"/>
        </w:rPr>
        <w:t>Location</w:t>
      </w:r>
      <w:r w:rsidRPr="004364BD">
        <w:tab/>
        <w:t>8</w:t>
      </w:r>
    </w:p>
    <w:p w14:paraId="2B9B9D33" w14:textId="75AFC6F8" w:rsidR="004364BD" w:rsidRPr="004364BD" w:rsidRDefault="004364BD">
      <w:pPr>
        <w:pStyle w:val="TOC5"/>
        <w:rPr>
          <w:rFonts w:asciiTheme="minorHAnsi" w:eastAsiaTheme="minorEastAsia" w:hAnsiTheme="minorHAnsi" w:cstheme="minorBidi"/>
          <w:sz w:val="22"/>
          <w:szCs w:val="22"/>
          <w:lang w:eastAsia="en-AU"/>
        </w:rPr>
      </w:pPr>
      <w:r w:rsidRPr="004364BD">
        <w:tab/>
        <w:t>2.3</w:t>
      </w:r>
      <w:r w:rsidRPr="004364BD">
        <w:rPr>
          <w:rFonts w:asciiTheme="minorHAnsi" w:eastAsiaTheme="minorEastAsia" w:hAnsiTheme="minorHAnsi" w:cstheme="minorBidi"/>
          <w:sz w:val="22"/>
          <w:szCs w:val="22"/>
          <w:lang w:eastAsia="en-AU"/>
        </w:rPr>
        <w:tab/>
      </w:r>
      <w:r w:rsidRPr="004364BD">
        <w:rPr>
          <w:color w:val="000000" w:themeColor="text1"/>
        </w:rPr>
        <w:t>Land management characteristics</w:t>
      </w:r>
      <w:r w:rsidRPr="004364BD">
        <w:tab/>
        <w:t>8</w:t>
      </w:r>
    </w:p>
    <w:p w14:paraId="0BEA6A73" w14:textId="73710BA1" w:rsidR="004364BD" w:rsidRPr="004364BD" w:rsidRDefault="004364BD">
      <w:pPr>
        <w:pStyle w:val="TOC5"/>
        <w:rPr>
          <w:rFonts w:asciiTheme="minorHAnsi" w:eastAsiaTheme="minorEastAsia" w:hAnsiTheme="minorHAnsi" w:cstheme="minorBidi"/>
          <w:sz w:val="22"/>
          <w:szCs w:val="22"/>
          <w:lang w:eastAsia="en-AU"/>
        </w:rPr>
      </w:pPr>
      <w:r w:rsidRPr="004364BD">
        <w:tab/>
        <w:t>2.4</w:t>
      </w:r>
      <w:r w:rsidRPr="004364BD">
        <w:rPr>
          <w:rFonts w:asciiTheme="minorHAnsi" w:eastAsiaTheme="minorEastAsia" w:hAnsiTheme="minorHAnsi" w:cstheme="minorBidi"/>
          <w:sz w:val="22"/>
          <w:szCs w:val="22"/>
          <w:lang w:eastAsia="en-AU"/>
        </w:rPr>
        <w:tab/>
      </w:r>
      <w:r w:rsidRPr="004364BD">
        <w:rPr>
          <w:color w:val="000000" w:themeColor="text1"/>
        </w:rPr>
        <w:t>Test for baseline carbon stock taken to be zero</w:t>
      </w:r>
      <w:r w:rsidRPr="004364BD">
        <w:tab/>
        <w:t>9</w:t>
      </w:r>
    </w:p>
    <w:p w14:paraId="3B0264BE" w14:textId="52D82349" w:rsidR="004364BD" w:rsidRPr="004364BD" w:rsidRDefault="004364BD">
      <w:pPr>
        <w:pStyle w:val="TOC5"/>
        <w:rPr>
          <w:rFonts w:asciiTheme="minorHAnsi" w:eastAsiaTheme="minorEastAsia" w:hAnsiTheme="minorHAnsi" w:cstheme="minorBidi"/>
          <w:sz w:val="22"/>
          <w:szCs w:val="22"/>
          <w:lang w:eastAsia="en-AU"/>
        </w:rPr>
      </w:pPr>
      <w:r w:rsidRPr="004364BD">
        <w:tab/>
        <w:t>2.5</w:t>
      </w:r>
      <w:r w:rsidRPr="004364BD">
        <w:rPr>
          <w:rFonts w:asciiTheme="minorHAnsi" w:eastAsiaTheme="minorEastAsia" w:hAnsiTheme="minorHAnsi" w:cstheme="minorBidi"/>
          <w:sz w:val="22"/>
          <w:szCs w:val="22"/>
          <w:lang w:eastAsia="en-AU"/>
        </w:rPr>
        <w:tab/>
      </w:r>
      <w:r w:rsidRPr="004364BD">
        <w:rPr>
          <w:color w:val="000000" w:themeColor="text1"/>
        </w:rPr>
        <w:t>Project mechanisms</w:t>
      </w:r>
      <w:r w:rsidRPr="004364BD">
        <w:tab/>
        <w:t>9</w:t>
      </w:r>
    </w:p>
    <w:p w14:paraId="65DF91E1" w14:textId="48CE94D7" w:rsidR="004364BD" w:rsidRPr="004364BD" w:rsidRDefault="004364BD">
      <w:pPr>
        <w:pStyle w:val="TOC5"/>
        <w:rPr>
          <w:rFonts w:asciiTheme="minorHAnsi" w:eastAsiaTheme="minorEastAsia" w:hAnsiTheme="minorHAnsi" w:cstheme="minorBidi"/>
          <w:sz w:val="22"/>
          <w:szCs w:val="22"/>
          <w:lang w:eastAsia="en-AU"/>
        </w:rPr>
      </w:pPr>
      <w:r w:rsidRPr="004364BD">
        <w:tab/>
        <w:t>2.6</w:t>
      </w:r>
      <w:r w:rsidRPr="004364BD">
        <w:rPr>
          <w:rFonts w:asciiTheme="minorHAnsi" w:eastAsiaTheme="minorEastAsia" w:hAnsiTheme="minorHAnsi" w:cstheme="minorBidi"/>
          <w:sz w:val="22"/>
          <w:szCs w:val="22"/>
          <w:lang w:eastAsia="en-AU"/>
        </w:rPr>
        <w:tab/>
      </w:r>
      <w:r w:rsidRPr="004364BD">
        <w:rPr>
          <w:color w:val="000000" w:themeColor="text1"/>
        </w:rPr>
        <w:t>Identification of project area</w:t>
      </w:r>
      <w:r w:rsidRPr="004364BD">
        <w:tab/>
        <w:t>9</w:t>
      </w:r>
    </w:p>
    <w:p w14:paraId="4CEC622B" w14:textId="44A095AE" w:rsidR="004364BD" w:rsidRPr="004364BD" w:rsidRDefault="004364BD">
      <w:pPr>
        <w:pStyle w:val="TOC2"/>
        <w:rPr>
          <w:rFonts w:asciiTheme="minorHAnsi" w:eastAsiaTheme="minorEastAsia" w:hAnsiTheme="minorHAnsi" w:cstheme="minorBidi"/>
          <w:b w:val="0"/>
          <w:lang w:eastAsia="en-AU"/>
        </w:rPr>
      </w:pPr>
      <w:r w:rsidRPr="004364BD">
        <w:rPr>
          <w:color w:val="000000" w:themeColor="text1"/>
        </w:rPr>
        <w:t xml:space="preserve">Part </w:t>
      </w:r>
      <w:r w:rsidRPr="004364BD">
        <w:t>3</w:t>
      </w:r>
      <w:r w:rsidRPr="004364BD">
        <w:rPr>
          <w:rFonts w:asciiTheme="minorHAnsi" w:eastAsiaTheme="minorEastAsia" w:hAnsiTheme="minorHAnsi" w:cstheme="minorBidi"/>
          <w:b w:val="0"/>
          <w:lang w:eastAsia="en-AU"/>
        </w:rPr>
        <w:tab/>
      </w:r>
      <w:r w:rsidRPr="004364BD">
        <w:rPr>
          <w:color w:val="000000" w:themeColor="text1"/>
        </w:rPr>
        <w:t>Requirements for operation of eligible projects</w:t>
      </w:r>
    </w:p>
    <w:p w14:paraId="237EE802" w14:textId="5BD2AABF"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rPr>
        <w:t>Division 3.1</w:t>
      </w:r>
      <w:r w:rsidRPr="004364BD">
        <w:rPr>
          <w:rFonts w:asciiTheme="minorHAnsi" w:eastAsiaTheme="minorEastAsia" w:hAnsiTheme="minorHAnsi" w:cstheme="minorBidi"/>
          <w:b w:val="0"/>
          <w:noProof/>
          <w:sz w:val="22"/>
          <w:szCs w:val="22"/>
          <w:lang w:eastAsia="en-AU"/>
        </w:rPr>
        <w:tab/>
      </w:r>
      <w:r w:rsidRPr="004364BD">
        <w:rPr>
          <w:noProof/>
        </w:rPr>
        <w:t>Operation of eligible projects</w:t>
      </w:r>
    </w:p>
    <w:p w14:paraId="56976D24" w14:textId="3BED3ADA" w:rsidR="004364BD" w:rsidRPr="004364BD" w:rsidRDefault="004364BD">
      <w:pPr>
        <w:pStyle w:val="TOC5"/>
        <w:rPr>
          <w:rFonts w:asciiTheme="minorHAnsi" w:eastAsiaTheme="minorEastAsia" w:hAnsiTheme="minorHAnsi" w:cstheme="minorBidi"/>
          <w:sz w:val="22"/>
          <w:szCs w:val="22"/>
          <w:lang w:eastAsia="en-AU"/>
        </w:rPr>
      </w:pPr>
      <w:r w:rsidRPr="004364BD">
        <w:tab/>
        <w:t>3.1</w:t>
      </w:r>
      <w:r w:rsidRPr="004364BD">
        <w:rPr>
          <w:rFonts w:asciiTheme="minorHAnsi" w:eastAsiaTheme="minorEastAsia" w:hAnsiTheme="minorHAnsi" w:cstheme="minorBidi"/>
          <w:sz w:val="22"/>
          <w:szCs w:val="22"/>
          <w:lang w:eastAsia="en-AU"/>
        </w:rPr>
        <w:tab/>
      </w:r>
      <w:r w:rsidRPr="004364BD">
        <w:rPr>
          <w:color w:val="000000" w:themeColor="text1"/>
        </w:rPr>
        <w:t>Operation of eligible projects</w:t>
      </w:r>
      <w:r w:rsidRPr="004364BD">
        <w:tab/>
        <w:t>10</w:t>
      </w:r>
    </w:p>
    <w:p w14:paraId="0A42E4CF" w14:textId="32B7CDF6"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3.2</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Initial stratification</w:t>
      </w:r>
    </w:p>
    <w:p w14:paraId="43508DCD" w14:textId="506522B8" w:rsidR="004364BD" w:rsidRPr="004364BD" w:rsidRDefault="004364BD">
      <w:pPr>
        <w:pStyle w:val="TOC5"/>
        <w:rPr>
          <w:rFonts w:asciiTheme="minorHAnsi" w:eastAsiaTheme="minorEastAsia" w:hAnsiTheme="minorHAnsi" w:cstheme="minorBidi"/>
          <w:sz w:val="22"/>
          <w:szCs w:val="22"/>
          <w:lang w:eastAsia="en-AU"/>
        </w:rPr>
      </w:pPr>
      <w:r w:rsidRPr="004364BD">
        <w:tab/>
        <w:t>3.2</w:t>
      </w:r>
      <w:r w:rsidRPr="004364BD">
        <w:rPr>
          <w:rFonts w:asciiTheme="minorHAnsi" w:eastAsiaTheme="minorEastAsia" w:hAnsiTheme="minorHAnsi" w:cstheme="minorBidi"/>
          <w:sz w:val="22"/>
          <w:szCs w:val="22"/>
          <w:lang w:eastAsia="en-AU"/>
        </w:rPr>
        <w:tab/>
      </w:r>
      <w:r w:rsidRPr="004364BD">
        <w:rPr>
          <w:color w:val="000000" w:themeColor="text1"/>
        </w:rPr>
        <w:t>Project area must be stratified</w:t>
      </w:r>
      <w:r w:rsidRPr="004364BD">
        <w:tab/>
        <w:t>10</w:t>
      </w:r>
    </w:p>
    <w:p w14:paraId="045CB895" w14:textId="52F1CA34" w:rsidR="004364BD" w:rsidRPr="004364BD" w:rsidRDefault="004364BD">
      <w:pPr>
        <w:pStyle w:val="TOC5"/>
        <w:rPr>
          <w:rFonts w:asciiTheme="minorHAnsi" w:eastAsiaTheme="minorEastAsia" w:hAnsiTheme="minorHAnsi" w:cstheme="minorBidi"/>
          <w:sz w:val="22"/>
          <w:szCs w:val="22"/>
          <w:lang w:eastAsia="en-AU"/>
        </w:rPr>
      </w:pPr>
      <w:r w:rsidRPr="004364BD">
        <w:tab/>
        <w:t>3.3</w:t>
      </w:r>
      <w:r w:rsidRPr="004364BD">
        <w:rPr>
          <w:rFonts w:asciiTheme="minorHAnsi" w:eastAsiaTheme="minorEastAsia" w:hAnsiTheme="minorHAnsi" w:cstheme="minorBidi"/>
          <w:sz w:val="22"/>
          <w:szCs w:val="22"/>
          <w:lang w:eastAsia="en-AU"/>
        </w:rPr>
        <w:tab/>
      </w:r>
      <w:r w:rsidRPr="004364BD">
        <w:rPr>
          <w:color w:val="000000" w:themeColor="text1"/>
        </w:rPr>
        <w:t>Requirements for a carbon estimation area</w:t>
      </w:r>
      <w:r w:rsidRPr="004364BD">
        <w:tab/>
        <w:t>10</w:t>
      </w:r>
    </w:p>
    <w:p w14:paraId="7421EE10" w14:textId="20E7132C" w:rsidR="004364BD" w:rsidRPr="004364BD" w:rsidRDefault="004364BD">
      <w:pPr>
        <w:pStyle w:val="TOC5"/>
        <w:rPr>
          <w:rFonts w:asciiTheme="minorHAnsi" w:eastAsiaTheme="minorEastAsia" w:hAnsiTheme="minorHAnsi" w:cstheme="minorBidi"/>
          <w:sz w:val="22"/>
          <w:szCs w:val="22"/>
          <w:lang w:eastAsia="en-AU"/>
        </w:rPr>
      </w:pPr>
      <w:r w:rsidRPr="004364BD">
        <w:tab/>
        <w:t>3.4</w:t>
      </w:r>
      <w:r w:rsidRPr="004364BD">
        <w:rPr>
          <w:rFonts w:asciiTheme="minorHAnsi" w:eastAsiaTheme="minorEastAsia" w:hAnsiTheme="minorHAnsi" w:cstheme="minorBidi"/>
          <w:sz w:val="22"/>
          <w:szCs w:val="22"/>
          <w:lang w:eastAsia="en-AU"/>
        </w:rPr>
        <w:tab/>
      </w:r>
      <w:r w:rsidRPr="004364BD">
        <w:rPr>
          <w:color w:val="000000" w:themeColor="text1"/>
        </w:rPr>
        <w:t>Re-stratification or re-classification of a carbon estimation area</w:t>
      </w:r>
      <w:r w:rsidRPr="004364BD">
        <w:tab/>
        <w:t>10</w:t>
      </w:r>
    </w:p>
    <w:p w14:paraId="54B6D605" w14:textId="5BD73023" w:rsidR="004364BD" w:rsidRPr="004364BD" w:rsidRDefault="004364BD">
      <w:pPr>
        <w:pStyle w:val="TOC5"/>
        <w:rPr>
          <w:rFonts w:asciiTheme="minorHAnsi" w:eastAsiaTheme="minorEastAsia" w:hAnsiTheme="minorHAnsi" w:cstheme="minorBidi"/>
          <w:sz w:val="22"/>
          <w:szCs w:val="22"/>
          <w:lang w:eastAsia="en-AU"/>
        </w:rPr>
      </w:pPr>
      <w:r w:rsidRPr="004364BD">
        <w:tab/>
        <w:t>3.5</w:t>
      </w:r>
      <w:r w:rsidRPr="004364BD">
        <w:rPr>
          <w:rFonts w:asciiTheme="minorHAnsi" w:eastAsiaTheme="minorEastAsia" w:hAnsiTheme="minorHAnsi" w:cstheme="minorBidi"/>
          <w:sz w:val="22"/>
          <w:szCs w:val="22"/>
          <w:lang w:eastAsia="en-AU"/>
        </w:rPr>
        <w:tab/>
      </w:r>
      <w:r w:rsidRPr="004364BD">
        <w:rPr>
          <w:color w:val="000000" w:themeColor="text1"/>
        </w:rPr>
        <w:t>Requirements for an exclusion area</w:t>
      </w:r>
      <w:r w:rsidRPr="004364BD">
        <w:tab/>
        <w:t>11</w:t>
      </w:r>
    </w:p>
    <w:p w14:paraId="053D618D" w14:textId="695E8E8C" w:rsidR="004364BD" w:rsidRPr="004364BD" w:rsidRDefault="004364BD">
      <w:pPr>
        <w:pStyle w:val="TOC5"/>
        <w:rPr>
          <w:rFonts w:asciiTheme="minorHAnsi" w:eastAsiaTheme="minorEastAsia" w:hAnsiTheme="minorHAnsi" w:cstheme="minorBidi"/>
          <w:sz w:val="22"/>
          <w:szCs w:val="22"/>
          <w:lang w:eastAsia="en-AU"/>
        </w:rPr>
      </w:pPr>
      <w:r w:rsidRPr="004364BD">
        <w:tab/>
        <w:t>3.6</w:t>
      </w:r>
      <w:r w:rsidRPr="004364BD">
        <w:rPr>
          <w:rFonts w:asciiTheme="minorHAnsi" w:eastAsiaTheme="minorEastAsia" w:hAnsiTheme="minorHAnsi" w:cstheme="minorBidi"/>
          <w:sz w:val="22"/>
          <w:szCs w:val="22"/>
          <w:lang w:eastAsia="en-AU"/>
        </w:rPr>
        <w:tab/>
      </w:r>
      <w:r w:rsidRPr="004364BD">
        <w:rPr>
          <w:color w:val="000000" w:themeColor="text1"/>
        </w:rPr>
        <w:t>Carbon estimation area boundaries</w:t>
      </w:r>
      <w:r w:rsidRPr="004364BD">
        <w:tab/>
        <w:t>11</w:t>
      </w:r>
    </w:p>
    <w:p w14:paraId="1ED408A2" w14:textId="79D1B19E"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3.3</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Project operation</w:t>
      </w:r>
    </w:p>
    <w:p w14:paraId="475C0159" w14:textId="7C97E6AB" w:rsidR="004364BD" w:rsidRPr="004364BD" w:rsidRDefault="004364BD">
      <w:pPr>
        <w:pStyle w:val="TOC5"/>
        <w:rPr>
          <w:rFonts w:asciiTheme="minorHAnsi" w:eastAsiaTheme="minorEastAsia" w:hAnsiTheme="minorHAnsi" w:cstheme="minorBidi"/>
          <w:sz w:val="22"/>
          <w:szCs w:val="22"/>
          <w:lang w:eastAsia="en-AU"/>
        </w:rPr>
      </w:pPr>
      <w:r w:rsidRPr="004364BD">
        <w:tab/>
        <w:t>3.7</w:t>
      </w:r>
      <w:r w:rsidRPr="004364BD">
        <w:rPr>
          <w:rFonts w:asciiTheme="minorHAnsi" w:eastAsiaTheme="minorEastAsia" w:hAnsiTheme="minorHAnsi" w:cstheme="minorBidi"/>
          <w:sz w:val="22"/>
          <w:szCs w:val="22"/>
          <w:lang w:eastAsia="en-AU"/>
        </w:rPr>
        <w:tab/>
      </w:r>
      <w:r w:rsidRPr="004364BD">
        <w:rPr>
          <w:color w:val="000000" w:themeColor="text1"/>
        </w:rPr>
        <w:t>Commercial harvesting exclusion</w:t>
      </w:r>
      <w:r w:rsidRPr="004364BD">
        <w:tab/>
        <w:t>11</w:t>
      </w:r>
    </w:p>
    <w:p w14:paraId="2FAC8CA6" w14:textId="6A791A17" w:rsidR="004364BD" w:rsidRPr="004364BD" w:rsidRDefault="004364BD">
      <w:pPr>
        <w:pStyle w:val="TOC5"/>
        <w:rPr>
          <w:rFonts w:asciiTheme="minorHAnsi" w:eastAsiaTheme="minorEastAsia" w:hAnsiTheme="minorHAnsi" w:cstheme="minorBidi"/>
          <w:sz w:val="22"/>
          <w:szCs w:val="22"/>
          <w:lang w:eastAsia="en-AU"/>
        </w:rPr>
      </w:pPr>
      <w:r w:rsidRPr="004364BD">
        <w:tab/>
        <w:t>3.8</w:t>
      </w:r>
      <w:r w:rsidRPr="004364BD">
        <w:rPr>
          <w:rFonts w:asciiTheme="minorHAnsi" w:eastAsiaTheme="minorEastAsia" w:hAnsiTheme="minorHAnsi" w:cstheme="minorBidi"/>
          <w:sz w:val="22"/>
          <w:szCs w:val="22"/>
          <w:lang w:eastAsia="en-AU"/>
        </w:rPr>
        <w:tab/>
      </w:r>
      <w:r w:rsidRPr="004364BD">
        <w:rPr>
          <w:color w:val="000000" w:themeColor="text1"/>
        </w:rPr>
        <w:t>Grazing exclusion</w:t>
      </w:r>
      <w:r w:rsidRPr="004364BD">
        <w:tab/>
        <w:t>11</w:t>
      </w:r>
    </w:p>
    <w:p w14:paraId="099C8391" w14:textId="42EADAD1" w:rsidR="004364BD" w:rsidRPr="004364BD" w:rsidRDefault="004364BD">
      <w:pPr>
        <w:pStyle w:val="TOC5"/>
        <w:rPr>
          <w:rFonts w:asciiTheme="minorHAnsi" w:eastAsiaTheme="minorEastAsia" w:hAnsiTheme="minorHAnsi" w:cstheme="minorBidi"/>
          <w:sz w:val="22"/>
          <w:szCs w:val="22"/>
          <w:lang w:eastAsia="en-AU"/>
        </w:rPr>
      </w:pPr>
      <w:r w:rsidRPr="004364BD">
        <w:tab/>
        <w:t>3.9</w:t>
      </w:r>
      <w:r w:rsidRPr="004364BD">
        <w:rPr>
          <w:rFonts w:asciiTheme="minorHAnsi" w:eastAsiaTheme="minorEastAsia" w:hAnsiTheme="minorHAnsi" w:cstheme="minorBidi"/>
          <w:sz w:val="22"/>
          <w:szCs w:val="22"/>
          <w:lang w:eastAsia="en-AU"/>
        </w:rPr>
        <w:tab/>
      </w:r>
      <w:r w:rsidRPr="004364BD">
        <w:rPr>
          <w:color w:val="000000" w:themeColor="text1"/>
        </w:rPr>
        <w:t>Thinning exclusion</w:t>
      </w:r>
      <w:r w:rsidRPr="004364BD">
        <w:tab/>
        <w:t>12</w:t>
      </w:r>
    </w:p>
    <w:p w14:paraId="546FFB2F" w14:textId="46D9646F" w:rsidR="004364BD" w:rsidRPr="004364BD" w:rsidRDefault="004364BD">
      <w:pPr>
        <w:pStyle w:val="TOC5"/>
        <w:rPr>
          <w:rFonts w:asciiTheme="minorHAnsi" w:eastAsiaTheme="minorEastAsia" w:hAnsiTheme="minorHAnsi" w:cstheme="minorBidi"/>
          <w:sz w:val="22"/>
          <w:szCs w:val="22"/>
          <w:lang w:eastAsia="en-AU"/>
        </w:rPr>
      </w:pPr>
      <w:r w:rsidRPr="004364BD">
        <w:tab/>
        <w:t>3.10</w:t>
      </w:r>
      <w:r w:rsidRPr="004364BD">
        <w:rPr>
          <w:rFonts w:asciiTheme="minorHAnsi" w:eastAsiaTheme="minorEastAsia" w:hAnsiTheme="minorHAnsi" w:cstheme="minorBidi"/>
          <w:sz w:val="22"/>
          <w:szCs w:val="22"/>
          <w:lang w:eastAsia="en-AU"/>
        </w:rPr>
        <w:tab/>
      </w:r>
      <w:r w:rsidRPr="004364BD">
        <w:rPr>
          <w:color w:val="000000" w:themeColor="text1"/>
        </w:rPr>
        <w:t>Use of lime or fertiliser</w:t>
      </w:r>
      <w:r w:rsidRPr="004364BD">
        <w:tab/>
        <w:t>12</w:t>
      </w:r>
    </w:p>
    <w:p w14:paraId="67042C0A" w14:textId="106FB009" w:rsidR="004364BD" w:rsidRPr="004364BD" w:rsidRDefault="004364BD">
      <w:pPr>
        <w:pStyle w:val="TOC2"/>
        <w:rPr>
          <w:rFonts w:asciiTheme="minorHAnsi" w:eastAsiaTheme="minorEastAsia" w:hAnsiTheme="minorHAnsi" w:cstheme="minorBidi"/>
          <w:b w:val="0"/>
          <w:lang w:eastAsia="en-AU"/>
        </w:rPr>
      </w:pPr>
      <w:r w:rsidRPr="004364BD">
        <w:rPr>
          <w:color w:val="000000" w:themeColor="text1"/>
        </w:rPr>
        <w:t xml:space="preserve">Part </w:t>
      </w:r>
      <w:r w:rsidRPr="004364BD">
        <w:t>4</w:t>
      </w:r>
      <w:r w:rsidRPr="004364BD">
        <w:rPr>
          <w:rFonts w:asciiTheme="minorHAnsi" w:eastAsiaTheme="minorEastAsia" w:hAnsiTheme="minorHAnsi" w:cstheme="minorBidi"/>
          <w:b w:val="0"/>
          <w:lang w:eastAsia="en-AU"/>
        </w:rPr>
        <w:tab/>
      </w:r>
      <w:r w:rsidRPr="004364BD">
        <w:rPr>
          <w:color w:val="000000" w:themeColor="text1"/>
        </w:rPr>
        <w:t>The net abatement amount</w:t>
      </w:r>
    </w:p>
    <w:p w14:paraId="261A600A" w14:textId="34EE978E"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4.1</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The net abatement amount</w:t>
      </w:r>
    </w:p>
    <w:p w14:paraId="5CE32264" w14:textId="4038F622" w:rsidR="004364BD" w:rsidRPr="004364BD" w:rsidRDefault="004364BD">
      <w:pPr>
        <w:pStyle w:val="TOC5"/>
        <w:rPr>
          <w:rFonts w:asciiTheme="minorHAnsi" w:eastAsiaTheme="minorEastAsia" w:hAnsiTheme="minorHAnsi" w:cstheme="minorBidi"/>
          <w:sz w:val="22"/>
          <w:szCs w:val="22"/>
          <w:lang w:eastAsia="en-AU"/>
        </w:rPr>
      </w:pPr>
      <w:r w:rsidRPr="004364BD">
        <w:tab/>
        <w:t>4.1</w:t>
      </w:r>
      <w:r w:rsidRPr="004364BD">
        <w:rPr>
          <w:rFonts w:asciiTheme="minorHAnsi" w:eastAsiaTheme="minorEastAsia" w:hAnsiTheme="minorHAnsi" w:cstheme="minorBidi"/>
          <w:sz w:val="22"/>
          <w:szCs w:val="22"/>
          <w:lang w:eastAsia="en-AU"/>
        </w:rPr>
        <w:tab/>
      </w:r>
      <w:r w:rsidRPr="004364BD">
        <w:rPr>
          <w:color w:val="000000" w:themeColor="text1"/>
        </w:rPr>
        <w:t>The net abatement amount</w:t>
      </w:r>
      <w:r w:rsidRPr="004364BD">
        <w:tab/>
        <w:t>13</w:t>
      </w:r>
    </w:p>
    <w:p w14:paraId="10AB5077" w14:textId="1C2778A5"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4.2</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Calculations—Preliminary</w:t>
      </w:r>
    </w:p>
    <w:p w14:paraId="173A9B8E" w14:textId="314C00B3" w:rsidR="004364BD" w:rsidRPr="004364BD" w:rsidRDefault="004364BD">
      <w:pPr>
        <w:pStyle w:val="TOC5"/>
        <w:rPr>
          <w:rFonts w:asciiTheme="minorHAnsi" w:eastAsiaTheme="minorEastAsia" w:hAnsiTheme="minorHAnsi" w:cstheme="minorBidi"/>
          <w:sz w:val="22"/>
          <w:szCs w:val="22"/>
          <w:lang w:eastAsia="en-AU"/>
        </w:rPr>
      </w:pPr>
      <w:r w:rsidRPr="004364BD">
        <w:tab/>
        <w:t>4.2</w:t>
      </w:r>
      <w:r w:rsidRPr="004364BD">
        <w:rPr>
          <w:rFonts w:asciiTheme="minorHAnsi" w:eastAsiaTheme="minorEastAsia" w:hAnsiTheme="minorHAnsi" w:cstheme="minorBidi"/>
          <w:sz w:val="22"/>
          <w:szCs w:val="22"/>
          <w:lang w:eastAsia="en-AU"/>
        </w:rPr>
        <w:tab/>
      </w:r>
      <w:r w:rsidRPr="004364BD">
        <w:rPr>
          <w:color w:val="000000" w:themeColor="text1"/>
        </w:rPr>
        <w:t>How calculations are to be made</w:t>
      </w:r>
      <w:r w:rsidRPr="004364BD">
        <w:tab/>
        <w:t>13</w:t>
      </w:r>
    </w:p>
    <w:p w14:paraId="3E6E6483" w14:textId="4BC393B1" w:rsidR="004364BD" w:rsidRPr="004364BD" w:rsidRDefault="004364BD">
      <w:pPr>
        <w:pStyle w:val="TOC5"/>
        <w:rPr>
          <w:rFonts w:asciiTheme="minorHAnsi" w:eastAsiaTheme="minorEastAsia" w:hAnsiTheme="minorHAnsi" w:cstheme="minorBidi"/>
          <w:sz w:val="22"/>
          <w:szCs w:val="22"/>
          <w:lang w:eastAsia="en-AU"/>
        </w:rPr>
      </w:pPr>
      <w:r w:rsidRPr="004364BD">
        <w:tab/>
        <w:t>4.3</w:t>
      </w:r>
      <w:r w:rsidRPr="004364BD">
        <w:rPr>
          <w:rFonts w:asciiTheme="minorHAnsi" w:eastAsiaTheme="minorEastAsia" w:hAnsiTheme="minorHAnsi" w:cstheme="minorBidi"/>
          <w:sz w:val="22"/>
          <w:szCs w:val="22"/>
          <w:lang w:eastAsia="en-AU"/>
        </w:rPr>
        <w:tab/>
      </w:r>
      <w:r w:rsidRPr="004364BD">
        <w:rPr>
          <w:color w:val="000000" w:themeColor="text1"/>
        </w:rPr>
        <w:t>Greenhouse gas assessment boundary</w:t>
      </w:r>
      <w:r w:rsidRPr="004364BD">
        <w:tab/>
        <w:t>13</w:t>
      </w:r>
    </w:p>
    <w:p w14:paraId="2C12CBD5" w14:textId="2905BDC7" w:rsidR="004364BD" w:rsidRPr="004364BD" w:rsidRDefault="004364BD">
      <w:pPr>
        <w:pStyle w:val="TOC5"/>
        <w:rPr>
          <w:rFonts w:asciiTheme="minorHAnsi" w:eastAsiaTheme="minorEastAsia" w:hAnsiTheme="minorHAnsi" w:cstheme="minorBidi"/>
          <w:sz w:val="22"/>
          <w:szCs w:val="22"/>
          <w:lang w:eastAsia="en-AU"/>
        </w:rPr>
      </w:pPr>
      <w:r w:rsidRPr="004364BD">
        <w:tab/>
        <w:t>4.4</w:t>
      </w:r>
      <w:r w:rsidRPr="004364BD">
        <w:rPr>
          <w:rFonts w:asciiTheme="minorHAnsi" w:eastAsiaTheme="minorEastAsia" w:hAnsiTheme="minorHAnsi" w:cstheme="minorBidi"/>
          <w:sz w:val="22"/>
          <w:szCs w:val="22"/>
          <w:lang w:eastAsia="en-AU"/>
        </w:rPr>
        <w:tab/>
      </w:r>
      <w:r w:rsidRPr="004364BD">
        <w:rPr>
          <w:color w:val="000000" w:themeColor="text1"/>
        </w:rPr>
        <w:t>Baseline for the project</w:t>
      </w:r>
      <w:r w:rsidRPr="004364BD">
        <w:tab/>
        <w:t>14</w:t>
      </w:r>
    </w:p>
    <w:p w14:paraId="682286D7" w14:textId="5C4E31EA" w:rsidR="004364BD" w:rsidRPr="004364BD" w:rsidRDefault="004364BD">
      <w:pPr>
        <w:pStyle w:val="TOC5"/>
        <w:rPr>
          <w:rFonts w:asciiTheme="minorHAnsi" w:eastAsiaTheme="minorEastAsia" w:hAnsiTheme="minorHAnsi" w:cstheme="minorBidi"/>
          <w:sz w:val="22"/>
          <w:szCs w:val="22"/>
          <w:lang w:eastAsia="en-AU"/>
        </w:rPr>
      </w:pPr>
      <w:r w:rsidRPr="004364BD">
        <w:tab/>
        <w:t>4.5</w:t>
      </w:r>
      <w:r w:rsidRPr="004364BD">
        <w:rPr>
          <w:rFonts w:asciiTheme="minorHAnsi" w:eastAsiaTheme="minorEastAsia" w:hAnsiTheme="minorHAnsi" w:cstheme="minorBidi"/>
          <w:sz w:val="22"/>
          <w:szCs w:val="22"/>
          <w:lang w:eastAsia="en-AU"/>
        </w:rPr>
        <w:tab/>
      </w:r>
      <w:r w:rsidRPr="004364BD">
        <w:rPr>
          <w:color w:val="000000" w:themeColor="text1"/>
        </w:rPr>
        <w:t>Forest potential required for calculations</w:t>
      </w:r>
      <w:r w:rsidRPr="004364BD">
        <w:tab/>
        <w:t>14</w:t>
      </w:r>
    </w:p>
    <w:p w14:paraId="0F9BC57E" w14:textId="3EDDC7CF" w:rsidR="004364BD" w:rsidRPr="004364BD" w:rsidRDefault="004364BD">
      <w:pPr>
        <w:pStyle w:val="TOC5"/>
        <w:rPr>
          <w:rFonts w:asciiTheme="minorHAnsi" w:eastAsiaTheme="minorEastAsia" w:hAnsiTheme="minorHAnsi" w:cstheme="minorBidi"/>
          <w:sz w:val="22"/>
          <w:szCs w:val="22"/>
          <w:lang w:eastAsia="en-AU"/>
        </w:rPr>
      </w:pPr>
      <w:r w:rsidRPr="004364BD">
        <w:tab/>
        <w:t>4.6</w:t>
      </w:r>
      <w:r w:rsidRPr="004364BD">
        <w:rPr>
          <w:rFonts w:asciiTheme="minorHAnsi" w:eastAsiaTheme="minorEastAsia" w:hAnsiTheme="minorHAnsi" w:cstheme="minorBidi"/>
          <w:sz w:val="22"/>
          <w:szCs w:val="22"/>
          <w:lang w:eastAsia="en-AU"/>
        </w:rPr>
        <w:tab/>
      </w:r>
      <w:r w:rsidRPr="004364BD">
        <w:rPr>
          <w:color w:val="000000" w:themeColor="text1"/>
        </w:rPr>
        <w:t>Changes in carbon estimation areas</w:t>
      </w:r>
      <w:r w:rsidRPr="004364BD">
        <w:tab/>
        <w:t>15</w:t>
      </w:r>
    </w:p>
    <w:p w14:paraId="65F42F04" w14:textId="5D4715F5" w:rsidR="004364BD" w:rsidRPr="004364BD" w:rsidRDefault="004364BD">
      <w:pPr>
        <w:pStyle w:val="TOC5"/>
        <w:rPr>
          <w:rFonts w:asciiTheme="minorHAnsi" w:eastAsiaTheme="minorEastAsia" w:hAnsiTheme="minorHAnsi" w:cstheme="minorBidi"/>
          <w:sz w:val="22"/>
          <w:szCs w:val="22"/>
          <w:lang w:eastAsia="en-AU"/>
        </w:rPr>
      </w:pPr>
      <w:r w:rsidRPr="004364BD">
        <w:tab/>
        <w:t>4.7</w:t>
      </w:r>
      <w:r w:rsidRPr="004364BD">
        <w:rPr>
          <w:rFonts w:asciiTheme="minorHAnsi" w:eastAsiaTheme="minorEastAsia" w:hAnsiTheme="minorHAnsi" w:cstheme="minorBidi"/>
          <w:sz w:val="22"/>
          <w:szCs w:val="22"/>
          <w:lang w:eastAsia="en-AU"/>
        </w:rPr>
        <w:tab/>
      </w:r>
      <w:r w:rsidRPr="004364BD">
        <w:rPr>
          <w:color w:val="000000" w:themeColor="text1"/>
        </w:rPr>
        <w:t>Use of Reforestation Modelling Tool</w:t>
      </w:r>
      <w:r w:rsidRPr="004364BD">
        <w:tab/>
        <w:t>15</w:t>
      </w:r>
    </w:p>
    <w:p w14:paraId="63BC87CA" w14:textId="3A7D1607"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4.3</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Calculation of carbon stock change</w:t>
      </w:r>
    </w:p>
    <w:p w14:paraId="52B23A55" w14:textId="6BC2E774" w:rsidR="004364BD" w:rsidRPr="004364BD" w:rsidRDefault="004364BD">
      <w:pPr>
        <w:pStyle w:val="TOC5"/>
        <w:rPr>
          <w:rFonts w:asciiTheme="minorHAnsi" w:eastAsiaTheme="minorEastAsia" w:hAnsiTheme="minorHAnsi" w:cstheme="minorBidi"/>
          <w:sz w:val="22"/>
          <w:szCs w:val="22"/>
          <w:lang w:eastAsia="en-AU"/>
        </w:rPr>
      </w:pPr>
      <w:r w:rsidRPr="004364BD">
        <w:tab/>
        <w:t>4.8</w:t>
      </w:r>
      <w:r w:rsidRPr="004364BD">
        <w:rPr>
          <w:rFonts w:asciiTheme="minorHAnsi" w:eastAsiaTheme="minorEastAsia" w:hAnsiTheme="minorHAnsi" w:cstheme="minorBidi"/>
          <w:sz w:val="22"/>
          <w:szCs w:val="22"/>
          <w:lang w:eastAsia="en-AU"/>
        </w:rPr>
        <w:tab/>
      </w:r>
      <w:r w:rsidRPr="004364BD">
        <w:rPr>
          <w:color w:val="000000" w:themeColor="text1"/>
        </w:rPr>
        <w:t>Step 1—Calculate the initial carbon stock of the project area</w:t>
      </w:r>
      <w:r w:rsidRPr="004364BD">
        <w:tab/>
        <w:t>15</w:t>
      </w:r>
    </w:p>
    <w:p w14:paraId="1A74A294" w14:textId="2F362FF9" w:rsidR="004364BD" w:rsidRPr="004364BD" w:rsidRDefault="004364BD">
      <w:pPr>
        <w:pStyle w:val="TOC5"/>
        <w:rPr>
          <w:rFonts w:asciiTheme="minorHAnsi" w:eastAsiaTheme="minorEastAsia" w:hAnsiTheme="minorHAnsi" w:cstheme="minorBidi"/>
          <w:sz w:val="22"/>
          <w:szCs w:val="22"/>
          <w:lang w:eastAsia="en-AU"/>
        </w:rPr>
      </w:pPr>
      <w:r w:rsidRPr="004364BD">
        <w:lastRenderedPageBreak/>
        <w:tab/>
        <w:t>4.9</w:t>
      </w:r>
      <w:r w:rsidRPr="004364BD">
        <w:rPr>
          <w:rFonts w:asciiTheme="minorHAnsi" w:eastAsiaTheme="minorEastAsia" w:hAnsiTheme="minorHAnsi" w:cstheme="minorBidi"/>
          <w:sz w:val="22"/>
          <w:szCs w:val="22"/>
          <w:lang w:eastAsia="en-AU"/>
        </w:rPr>
        <w:tab/>
      </w:r>
      <w:r w:rsidRPr="004364BD">
        <w:t>Step 2—Calculate the carbon stock of the project area at the end of a reporting period</w:t>
      </w:r>
      <w:r w:rsidRPr="004364BD">
        <w:tab/>
        <w:t>16</w:t>
      </w:r>
    </w:p>
    <w:p w14:paraId="078DB720" w14:textId="4CDB2D69" w:rsidR="004364BD" w:rsidRPr="004364BD" w:rsidRDefault="004364BD">
      <w:pPr>
        <w:pStyle w:val="TOC5"/>
        <w:rPr>
          <w:rFonts w:asciiTheme="minorHAnsi" w:eastAsiaTheme="minorEastAsia" w:hAnsiTheme="minorHAnsi" w:cstheme="minorBidi"/>
          <w:sz w:val="22"/>
          <w:szCs w:val="22"/>
          <w:lang w:eastAsia="en-AU"/>
        </w:rPr>
      </w:pPr>
      <w:r w:rsidRPr="004364BD">
        <w:tab/>
        <w:t>4.10</w:t>
      </w:r>
      <w:r w:rsidRPr="004364BD">
        <w:rPr>
          <w:rFonts w:asciiTheme="minorHAnsi" w:eastAsiaTheme="minorEastAsia" w:hAnsiTheme="minorHAnsi" w:cstheme="minorBidi"/>
          <w:sz w:val="22"/>
          <w:szCs w:val="22"/>
          <w:lang w:eastAsia="en-AU"/>
        </w:rPr>
        <w:tab/>
      </w:r>
      <w:r w:rsidRPr="004364BD">
        <w:t>Step 3—Calculate the carbon stock change for the project area</w:t>
      </w:r>
      <w:r w:rsidRPr="004364BD">
        <w:tab/>
        <w:t>17</w:t>
      </w:r>
    </w:p>
    <w:p w14:paraId="62B6F24E" w14:textId="0F69F9B4" w:rsidR="004364BD" w:rsidRPr="004364BD" w:rsidRDefault="004364BD">
      <w:pPr>
        <w:pStyle w:val="TOC5"/>
        <w:rPr>
          <w:rFonts w:asciiTheme="minorHAnsi" w:eastAsiaTheme="minorEastAsia" w:hAnsiTheme="minorHAnsi" w:cstheme="minorBidi"/>
          <w:sz w:val="22"/>
          <w:szCs w:val="22"/>
          <w:lang w:eastAsia="en-AU"/>
        </w:rPr>
      </w:pPr>
      <w:r w:rsidRPr="004364BD">
        <w:tab/>
        <w:t>4.11</w:t>
      </w:r>
      <w:r w:rsidRPr="004364BD">
        <w:rPr>
          <w:rFonts w:asciiTheme="minorHAnsi" w:eastAsiaTheme="minorEastAsia" w:hAnsiTheme="minorHAnsi" w:cstheme="minorBidi"/>
          <w:sz w:val="22"/>
          <w:szCs w:val="22"/>
          <w:lang w:eastAsia="en-AU"/>
        </w:rPr>
        <w:tab/>
      </w:r>
      <w:r w:rsidRPr="004364BD">
        <w:rPr>
          <w:color w:val="000000" w:themeColor="text1"/>
        </w:rPr>
        <w:t>Step 4—Convert the carbon stock change to CO</w:t>
      </w:r>
      <w:r w:rsidRPr="004364BD">
        <w:rPr>
          <w:color w:val="000000" w:themeColor="text1"/>
          <w:vertAlign w:val="subscript"/>
        </w:rPr>
        <w:t>2</w:t>
      </w:r>
      <w:r w:rsidRPr="004364BD">
        <w:rPr>
          <w:color w:val="000000" w:themeColor="text1"/>
        </w:rPr>
        <w:noBreakHyphen/>
        <w:t>equivalent</w:t>
      </w:r>
      <w:r w:rsidRPr="004364BD">
        <w:tab/>
        <w:t>17</w:t>
      </w:r>
    </w:p>
    <w:p w14:paraId="1F7A9692" w14:textId="78CA6318"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4.4</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Calculation of project emissions</w:t>
      </w:r>
    </w:p>
    <w:p w14:paraId="3CEF18A9" w14:textId="07489385" w:rsidR="004364BD" w:rsidRPr="004364BD" w:rsidRDefault="004364BD">
      <w:pPr>
        <w:pStyle w:val="TOC5"/>
        <w:rPr>
          <w:rFonts w:asciiTheme="minorHAnsi" w:eastAsiaTheme="minorEastAsia" w:hAnsiTheme="minorHAnsi" w:cstheme="minorBidi"/>
          <w:sz w:val="22"/>
          <w:szCs w:val="22"/>
          <w:lang w:eastAsia="en-AU"/>
        </w:rPr>
      </w:pPr>
      <w:r w:rsidRPr="004364BD">
        <w:tab/>
        <w:t>4.12</w:t>
      </w:r>
      <w:r w:rsidRPr="004364BD">
        <w:rPr>
          <w:rFonts w:asciiTheme="minorHAnsi" w:eastAsiaTheme="minorEastAsia" w:hAnsiTheme="minorHAnsi" w:cstheme="minorBidi"/>
          <w:sz w:val="22"/>
          <w:szCs w:val="22"/>
          <w:lang w:eastAsia="en-AU"/>
        </w:rPr>
        <w:tab/>
      </w:r>
      <w:r w:rsidRPr="004364BD">
        <w:rPr>
          <w:color w:val="000000" w:themeColor="text1"/>
        </w:rPr>
        <w:t>Step 1—Calculate methane and nitrous oxide emissions</w:t>
      </w:r>
      <w:r w:rsidRPr="004364BD">
        <w:tab/>
        <w:t>18</w:t>
      </w:r>
    </w:p>
    <w:p w14:paraId="3B91D905" w14:textId="06501C47" w:rsidR="004364BD" w:rsidRPr="004364BD" w:rsidRDefault="004364BD">
      <w:pPr>
        <w:pStyle w:val="TOC5"/>
        <w:rPr>
          <w:rFonts w:asciiTheme="minorHAnsi" w:eastAsiaTheme="minorEastAsia" w:hAnsiTheme="minorHAnsi" w:cstheme="minorBidi"/>
          <w:sz w:val="22"/>
          <w:szCs w:val="22"/>
          <w:lang w:eastAsia="en-AU"/>
        </w:rPr>
      </w:pPr>
      <w:r w:rsidRPr="004364BD">
        <w:tab/>
        <w:t>4.13</w:t>
      </w:r>
      <w:r w:rsidRPr="004364BD">
        <w:rPr>
          <w:rFonts w:asciiTheme="minorHAnsi" w:eastAsiaTheme="minorEastAsia" w:hAnsiTheme="minorHAnsi" w:cstheme="minorBidi"/>
          <w:sz w:val="22"/>
          <w:szCs w:val="22"/>
          <w:lang w:eastAsia="en-AU"/>
        </w:rPr>
        <w:tab/>
      </w:r>
      <w:r w:rsidRPr="004364BD">
        <w:rPr>
          <w:color w:val="000000" w:themeColor="text1"/>
        </w:rPr>
        <w:t>Step 2—Calculate emissions from fuel use</w:t>
      </w:r>
      <w:r w:rsidRPr="004364BD">
        <w:tab/>
        <w:t>20</w:t>
      </w:r>
    </w:p>
    <w:p w14:paraId="653F758C" w14:textId="4A5983CB" w:rsidR="004364BD" w:rsidRPr="004364BD" w:rsidRDefault="004364BD">
      <w:pPr>
        <w:pStyle w:val="TOC5"/>
        <w:rPr>
          <w:rFonts w:asciiTheme="minorHAnsi" w:eastAsiaTheme="minorEastAsia" w:hAnsiTheme="minorHAnsi" w:cstheme="minorBidi"/>
          <w:sz w:val="22"/>
          <w:szCs w:val="22"/>
          <w:lang w:eastAsia="en-AU"/>
        </w:rPr>
      </w:pPr>
      <w:r w:rsidRPr="004364BD">
        <w:tab/>
        <w:t>4.14</w:t>
      </w:r>
      <w:r w:rsidRPr="004364BD">
        <w:rPr>
          <w:rFonts w:asciiTheme="minorHAnsi" w:eastAsiaTheme="minorEastAsia" w:hAnsiTheme="minorHAnsi" w:cstheme="minorBidi"/>
          <w:sz w:val="22"/>
          <w:szCs w:val="22"/>
          <w:lang w:eastAsia="en-AU"/>
        </w:rPr>
        <w:tab/>
      </w:r>
      <w:r w:rsidRPr="004364BD">
        <w:rPr>
          <w:color w:val="000000" w:themeColor="text1"/>
        </w:rPr>
        <w:t>Step 3—Calculate project emissions</w:t>
      </w:r>
      <w:r w:rsidRPr="004364BD">
        <w:tab/>
        <w:t>22</w:t>
      </w:r>
    </w:p>
    <w:p w14:paraId="4E8D68CE" w14:textId="196E7449"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4.5</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Calculating the carbon dioxide equivalent net abatement amount</w:t>
      </w:r>
    </w:p>
    <w:p w14:paraId="21FA84B9" w14:textId="3D6FE55E" w:rsidR="004364BD" w:rsidRPr="004364BD" w:rsidRDefault="004364BD">
      <w:pPr>
        <w:pStyle w:val="TOC5"/>
        <w:rPr>
          <w:rFonts w:asciiTheme="minorHAnsi" w:eastAsiaTheme="minorEastAsia" w:hAnsiTheme="minorHAnsi" w:cstheme="minorBidi"/>
          <w:sz w:val="22"/>
          <w:szCs w:val="22"/>
          <w:lang w:eastAsia="en-AU"/>
        </w:rPr>
      </w:pPr>
      <w:r w:rsidRPr="004364BD">
        <w:tab/>
        <w:t>4.15</w:t>
      </w:r>
      <w:r w:rsidRPr="004364BD">
        <w:rPr>
          <w:rFonts w:asciiTheme="minorHAnsi" w:eastAsiaTheme="minorEastAsia" w:hAnsiTheme="minorHAnsi" w:cstheme="minorBidi"/>
          <w:sz w:val="22"/>
          <w:szCs w:val="22"/>
          <w:lang w:eastAsia="en-AU"/>
        </w:rPr>
        <w:tab/>
      </w:r>
      <w:r w:rsidRPr="004364BD">
        <w:rPr>
          <w:color w:val="000000" w:themeColor="text1"/>
        </w:rPr>
        <w:t>Calculating the carbon dioxide equivalent net abatement amount</w:t>
      </w:r>
      <w:r w:rsidRPr="004364BD">
        <w:tab/>
        <w:t>22</w:t>
      </w:r>
    </w:p>
    <w:p w14:paraId="22C2778A" w14:textId="2752FC3B" w:rsidR="004364BD" w:rsidRPr="004364BD" w:rsidRDefault="004364BD">
      <w:pPr>
        <w:pStyle w:val="TOC2"/>
        <w:rPr>
          <w:rFonts w:asciiTheme="minorHAnsi" w:eastAsiaTheme="minorEastAsia" w:hAnsiTheme="minorHAnsi" w:cstheme="minorBidi"/>
          <w:b w:val="0"/>
          <w:lang w:eastAsia="en-AU"/>
        </w:rPr>
      </w:pPr>
      <w:r w:rsidRPr="004364BD">
        <w:rPr>
          <w:color w:val="000000" w:themeColor="text1"/>
        </w:rPr>
        <w:t xml:space="preserve">Part </w:t>
      </w:r>
      <w:r w:rsidRPr="004364BD">
        <w:t>5</w:t>
      </w:r>
      <w:r w:rsidRPr="004364BD">
        <w:rPr>
          <w:rFonts w:asciiTheme="minorHAnsi" w:eastAsiaTheme="minorEastAsia" w:hAnsiTheme="minorHAnsi" w:cstheme="minorBidi"/>
          <w:b w:val="0"/>
          <w:lang w:eastAsia="en-AU"/>
        </w:rPr>
        <w:tab/>
      </w:r>
      <w:r w:rsidRPr="004364BD">
        <w:rPr>
          <w:color w:val="000000" w:themeColor="text1"/>
        </w:rPr>
        <w:t>Monitoring, record-keeping and reporting requirements</w:t>
      </w:r>
    </w:p>
    <w:p w14:paraId="1970A3CE" w14:textId="4FB7F787"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5.1</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General</w:t>
      </w:r>
    </w:p>
    <w:p w14:paraId="1148D1EE" w14:textId="5F9FD367" w:rsidR="004364BD" w:rsidRPr="004364BD" w:rsidRDefault="004364BD">
      <w:pPr>
        <w:pStyle w:val="TOC5"/>
        <w:rPr>
          <w:rFonts w:asciiTheme="minorHAnsi" w:eastAsiaTheme="minorEastAsia" w:hAnsiTheme="minorHAnsi" w:cstheme="minorBidi"/>
          <w:sz w:val="22"/>
          <w:szCs w:val="22"/>
          <w:lang w:eastAsia="en-AU"/>
        </w:rPr>
      </w:pPr>
      <w:r w:rsidRPr="004364BD">
        <w:tab/>
        <w:t>5.1</w:t>
      </w:r>
      <w:r w:rsidRPr="004364BD">
        <w:rPr>
          <w:rFonts w:asciiTheme="minorHAnsi" w:eastAsiaTheme="minorEastAsia" w:hAnsiTheme="minorHAnsi" w:cstheme="minorBidi"/>
          <w:sz w:val="22"/>
          <w:szCs w:val="22"/>
          <w:lang w:eastAsia="en-AU"/>
        </w:rPr>
        <w:tab/>
      </w:r>
      <w:r w:rsidRPr="004364BD">
        <w:rPr>
          <w:color w:val="000000" w:themeColor="text1"/>
        </w:rPr>
        <w:t>Application</w:t>
      </w:r>
      <w:r w:rsidRPr="004364BD">
        <w:tab/>
        <w:t>23</w:t>
      </w:r>
    </w:p>
    <w:p w14:paraId="31AA64DD" w14:textId="117DFCB3" w:rsidR="004364BD" w:rsidRPr="004364BD" w:rsidRDefault="004364BD">
      <w:pPr>
        <w:pStyle w:val="TOC5"/>
        <w:rPr>
          <w:rFonts w:asciiTheme="minorHAnsi" w:eastAsiaTheme="minorEastAsia" w:hAnsiTheme="minorHAnsi" w:cstheme="minorBidi"/>
          <w:sz w:val="22"/>
          <w:szCs w:val="22"/>
          <w:lang w:eastAsia="en-AU"/>
        </w:rPr>
      </w:pPr>
      <w:r w:rsidRPr="004364BD">
        <w:tab/>
        <w:t>5.2</w:t>
      </w:r>
      <w:r w:rsidRPr="004364BD">
        <w:rPr>
          <w:rFonts w:asciiTheme="minorHAnsi" w:eastAsiaTheme="minorEastAsia" w:hAnsiTheme="minorHAnsi" w:cstheme="minorBidi"/>
          <w:sz w:val="22"/>
          <w:szCs w:val="22"/>
          <w:lang w:eastAsia="en-AU"/>
        </w:rPr>
        <w:tab/>
      </w:r>
      <w:r w:rsidRPr="004364BD">
        <w:rPr>
          <w:color w:val="000000" w:themeColor="text1"/>
        </w:rPr>
        <w:t>Geospatial information requirements</w:t>
      </w:r>
      <w:r w:rsidRPr="004364BD">
        <w:tab/>
        <w:t>23</w:t>
      </w:r>
    </w:p>
    <w:p w14:paraId="70EC3E1C" w14:textId="18FD948C"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5.2</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Monitoring requirements</w:t>
      </w:r>
    </w:p>
    <w:p w14:paraId="3217B17B" w14:textId="53387E8C" w:rsidR="004364BD" w:rsidRPr="004364BD" w:rsidRDefault="004364BD">
      <w:pPr>
        <w:pStyle w:val="TOC5"/>
        <w:rPr>
          <w:rFonts w:asciiTheme="minorHAnsi" w:eastAsiaTheme="minorEastAsia" w:hAnsiTheme="minorHAnsi" w:cstheme="minorBidi"/>
          <w:sz w:val="22"/>
          <w:szCs w:val="22"/>
          <w:lang w:eastAsia="en-AU"/>
        </w:rPr>
      </w:pPr>
      <w:r w:rsidRPr="004364BD">
        <w:tab/>
        <w:t>5.3</w:t>
      </w:r>
      <w:r w:rsidRPr="004364BD">
        <w:rPr>
          <w:rFonts w:asciiTheme="minorHAnsi" w:eastAsiaTheme="minorEastAsia" w:hAnsiTheme="minorHAnsi" w:cstheme="minorBidi"/>
          <w:sz w:val="22"/>
          <w:szCs w:val="22"/>
          <w:lang w:eastAsia="en-AU"/>
        </w:rPr>
        <w:tab/>
      </w:r>
      <w:r w:rsidRPr="004364BD">
        <w:rPr>
          <w:color w:val="000000" w:themeColor="text1"/>
        </w:rPr>
        <w:t>Project monitoring</w:t>
      </w:r>
      <w:r w:rsidRPr="004364BD">
        <w:tab/>
        <w:t>23</w:t>
      </w:r>
    </w:p>
    <w:p w14:paraId="52009885" w14:textId="0C8F3C94"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5.3</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Record-keeping requirements</w:t>
      </w:r>
    </w:p>
    <w:p w14:paraId="7BE8022D" w14:textId="6E13B854" w:rsidR="004364BD" w:rsidRPr="004364BD" w:rsidRDefault="004364BD">
      <w:pPr>
        <w:pStyle w:val="TOC5"/>
        <w:rPr>
          <w:rFonts w:asciiTheme="minorHAnsi" w:eastAsiaTheme="minorEastAsia" w:hAnsiTheme="minorHAnsi" w:cstheme="minorBidi"/>
          <w:sz w:val="22"/>
          <w:szCs w:val="22"/>
          <w:lang w:eastAsia="en-AU"/>
        </w:rPr>
      </w:pPr>
      <w:r w:rsidRPr="004364BD">
        <w:tab/>
        <w:t>5.4</w:t>
      </w:r>
      <w:r w:rsidRPr="004364BD">
        <w:rPr>
          <w:rFonts w:asciiTheme="minorHAnsi" w:eastAsiaTheme="minorEastAsia" w:hAnsiTheme="minorHAnsi" w:cstheme="minorBidi"/>
          <w:sz w:val="22"/>
          <w:szCs w:val="22"/>
          <w:lang w:eastAsia="en-AU"/>
        </w:rPr>
        <w:tab/>
      </w:r>
      <w:r w:rsidRPr="004364BD">
        <w:rPr>
          <w:color w:val="000000" w:themeColor="text1"/>
        </w:rPr>
        <w:t>Records that must be kept</w:t>
      </w:r>
      <w:r w:rsidRPr="004364BD">
        <w:tab/>
        <w:t>23</w:t>
      </w:r>
    </w:p>
    <w:p w14:paraId="0EA86CB7" w14:textId="0593620F" w:rsidR="004364BD" w:rsidRPr="004364BD" w:rsidRDefault="004364BD">
      <w:pPr>
        <w:pStyle w:val="TOC5"/>
        <w:rPr>
          <w:rFonts w:asciiTheme="minorHAnsi" w:eastAsiaTheme="minorEastAsia" w:hAnsiTheme="minorHAnsi" w:cstheme="minorBidi"/>
          <w:sz w:val="22"/>
          <w:szCs w:val="22"/>
          <w:lang w:eastAsia="en-AU"/>
        </w:rPr>
      </w:pPr>
      <w:r w:rsidRPr="004364BD">
        <w:tab/>
        <w:t>5.5</w:t>
      </w:r>
      <w:r w:rsidRPr="004364BD">
        <w:rPr>
          <w:rFonts w:asciiTheme="minorHAnsi" w:eastAsiaTheme="minorEastAsia" w:hAnsiTheme="minorHAnsi" w:cstheme="minorBidi"/>
          <w:sz w:val="22"/>
          <w:szCs w:val="22"/>
          <w:lang w:eastAsia="en-AU"/>
        </w:rPr>
        <w:tab/>
      </w:r>
      <w:r w:rsidRPr="004364BD">
        <w:rPr>
          <w:color w:val="000000" w:themeColor="text1"/>
        </w:rPr>
        <w:t>Forest management information</w:t>
      </w:r>
      <w:r w:rsidRPr="004364BD">
        <w:tab/>
        <w:t>24</w:t>
      </w:r>
    </w:p>
    <w:p w14:paraId="6E5F5F67" w14:textId="02259087" w:rsidR="004364BD" w:rsidRPr="004364BD" w:rsidRDefault="004364BD">
      <w:pPr>
        <w:pStyle w:val="TOC5"/>
        <w:rPr>
          <w:rFonts w:asciiTheme="minorHAnsi" w:eastAsiaTheme="minorEastAsia" w:hAnsiTheme="minorHAnsi" w:cstheme="minorBidi"/>
          <w:sz w:val="22"/>
          <w:szCs w:val="22"/>
          <w:lang w:eastAsia="en-AU"/>
        </w:rPr>
      </w:pPr>
      <w:r w:rsidRPr="004364BD">
        <w:tab/>
        <w:t>5.6</w:t>
      </w:r>
      <w:r w:rsidRPr="004364BD">
        <w:rPr>
          <w:rFonts w:asciiTheme="minorHAnsi" w:eastAsiaTheme="minorEastAsia" w:hAnsiTheme="minorHAnsi" w:cstheme="minorBidi"/>
          <w:sz w:val="22"/>
          <w:szCs w:val="22"/>
          <w:lang w:eastAsia="en-AU"/>
        </w:rPr>
        <w:tab/>
      </w:r>
      <w:r w:rsidRPr="004364BD">
        <w:rPr>
          <w:color w:val="000000" w:themeColor="text1"/>
        </w:rPr>
        <w:t>Project area information</w:t>
      </w:r>
      <w:r w:rsidRPr="004364BD">
        <w:tab/>
        <w:t>24</w:t>
      </w:r>
    </w:p>
    <w:p w14:paraId="5BDBD1BA" w14:textId="316206B6" w:rsidR="004364BD" w:rsidRPr="004364BD" w:rsidRDefault="004364BD">
      <w:pPr>
        <w:pStyle w:val="TOC3"/>
        <w:rPr>
          <w:rFonts w:asciiTheme="minorHAnsi" w:eastAsiaTheme="minorEastAsia" w:hAnsiTheme="minorHAnsi" w:cstheme="minorBidi"/>
          <w:b w:val="0"/>
          <w:noProof/>
          <w:sz w:val="22"/>
          <w:szCs w:val="22"/>
          <w:lang w:eastAsia="en-AU"/>
        </w:rPr>
      </w:pPr>
      <w:r w:rsidRPr="004364BD">
        <w:rPr>
          <w:noProof/>
          <w:color w:val="000000" w:themeColor="text1"/>
        </w:rPr>
        <w:t xml:space="preserve">Division </w:t>
      </w:r>
      <w:r w:rsidRPr="004364BD">
        <w:rPr>
          <w:noProof/>
        </w:rPr>
        <w:t>5.4</w:t>
      </w:r>
      <w:r w:rsidRPr="004364BD">
        <w:rPr>
          <w:rFonts w:asciiTheme="minorHAnsi" w:eastAsiaTheme="minorEastAsia" w:hAnsiTheme="minorHAnsi" w:cstheme="minorBidi"/>
          <w:b w:val="0"/>
          <w:noProof/>
          <w:sz w:val="22"/>
          <w:szCs w:val="22"/>
          <w:lang w:eastAsia="en-AU"/>
        </w:rPr>
        <w:tab/>
      </w:r>
      <w:r w:rsidRPr="004364BD">
        <w:rPr>
          <w:noProof/>
          <w:color w:val="000000" w:themeColor="text1"/>
        </w:rPr>
        <w:t>Offsets report requirements</w:t>
      </w:r>
    </w:p>
    <w:p w14:paraId="1B09A836" w14:textId="18A844F8" w:rsidR="004364BD" w:rsidRPr="004364BD" w:rsidRDefault="004364BD">
      <w:pPr>
        <w:pStyle w:val="TOC5"/>
        <w:rPr>
          <w:rFonts w:asciiTheme="minorHAnsi" w:eastAsiaTheme="minorEastAsia" w:hAnsiTheme="minorHAnsi" w:cstheme="minorBidi"/>
          <w:sz w:val="22"/>
          <w:szCs w:val="22"/>
          <w:lang w:eastAsia="en-AU"/>
        </w:rPr>
      </w:pPr>
      <w:r w:rsidRPr="004364BD">
        <w:tab/>
        <w:t>5.7</w:t>
      </w:r>
      <w:r w:rsidRPr="004364BD">
        <w:rPr>
          <w:rFonts w:asciiTheme="minorHAnsi" w:eastAsiaTheme="minorEastAsia" w:hAnsiTheme="minorHAnsi" w:cstheme="minorBidi"/>
          <w:sz w:val="22"/>
          <w:szCs w:val="22"/>
          <w:lang w:eastAsia="en-AU"/>
        </w:rPr>
        <w:tab/>
      </w:r>
      <w:r w:rsidRPr="004364BD">
        <w:rPr>
          <w:color w:val="000000" w:themeColor="text1"/>
        </w:rPr>
        <w:t>Information that must be included in first offsets report</w:t>
      </w:r>
      <w:r w:rsidRPr="004364BD">
        <w:tab/>
        <w:t>25</w:t>
      </w:r>
    </w:p>
    <w:p w14:paraId="5C86D8B6" w14:textId="0A6A9133" w:rsidR="004364BD" w:rsidRPr="004364BD" w:rsidRDefault="004364BD">
      <w:pPr>
        <w:pStyle w:val="TOC5"/>
        <w:rPr>
          <w:rFonts w:asciiTheme="minorHAnsi" w:eastAsiaTheme="minorEastAsia" w:hAnsiTheme="minorHAnsi" w:cstheme="minorBidi"/>
          <w:sz w:val="22"/>
          <w:szCs w:val="22"/>
          <w:lang w:eastAsia="en-AU"/>
        </w:rPr>
      </w:pPr>
      <w:r w:rsidRPr="004364BD">
        <w:tab/>
        <w:t>5.8</w:t>
      </w:r>
      <w:r w:rsidRPr="004364BD">
        <w:rPr>
          <w:rFonts w:asciiTheme="minorHAnsi" w:eastAsiaTheme="minorEastAsia" w:hAnsiTheme="minorHAnsi" w:cstheme="minorBidi"/>
          <w:sz w:val="22"/>
          <w:szCs w:val="22"/>
          <w:lang w:eastAsia="en-AU"/>
        </w:rPr>
        <w:tab/>
      </w:r>
      <w:r w:rsidRPr="004364BD">
        <w:rPr>
          <w:color w:val="000000" w:themeColor="text1"/>
        </w:rPr>
        <w:t>Subsequent reporting periods</w:t>
      </w:r>
      <w:r w:rsidRPr="004364BD">
        <w:tab/>
        <w:t>25</w:t>
      </w:r>
    </w:p>
    <w:p w14:paraId="21FB6417" w14:textId="0A0325BB" w:rsidR="006E714B" w:rsidRPr="004364BD" w:rsidRDefault="006E714B" w:rsidP="006E714B"/>
    <w:p w14:paraId="443B8B5D" w14:textId="117B9408" w:rsidR="006E714B" w:rsidRPr="004364BD" w:rsidRDefault="006E714B" w:rsidP="006E714B">
      <w:pPr>
        <w:pStyle w:val="h2Part"/>
        <w:rPr>
          <w:color w:val="000000" w:themeColor="text1"/>
        </w:rPr>
      </w:pPr>
      <w:bookmarkStart w:id="3" w:name="_Toc347399305"/>
      <w:r w:rsidRPr="004364BD">
        <w:rPr>
          <w:color w:val="000000" w:themeColor="text1"/>
        </w:rPr>
        <w:lastRenderedPageBreak/>
        <w:t xml:space="preserve">Part </w:t>
      </w:r>
      <w:r w:rsidR="004C6301">
        <w:rPr>
          <w:color w:val="000000" w:themeColor="text1"/>
        </w:rPr>
        <w:t>1</w:t>
      </w:r>
      <w:r w:rsidRPr="004364BD">
        <w:rPr>
          <w:color w:val="000000" w:themeColor="text1"/>
        </w:rPr>
        <w:tab/>
        <w:t>Preliminary</w:t>
      </w:r>
      <w:bookmarkEnd w:id="3"/>
    </w:p>
    <w:p w14:paraId="3B5E53CA" w14:textId="2C637C3F" w:rsidR="006E714B" w:rsidRPr="004364BD" w:rsidRDefault="004C6301" w:rsidP="0009092D">
      <w:pPr>
        <w:pStyle w:val="h5Section"/>
      </w:pPr>
      <w:bookmarkStart w:id="4" w:name="_Toc347399306"/>
      <w:r>
        <w:t>1.1</w:t>
      </w:r>
      <w:r w:rsidR="0009092D" w:rsidRPr="004364BD">
        <w:tab/>
      </w:r>
      <w:r w:rsidR="006E714B" w:rsidRPr="004364BD">
        <w:t>Name of Determination</w:t>
      </w:r>
      <w:bookmarkEnd w:id="4"/>
    </w:p>
    <w:p w14:paraId="2CC14087" w14:textId="014460BE"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 xml:space="preserve">This Determination is the </w:t>
      </w:r>
      <w:r w:rsidR="004C6301" w:rsidRPr="004C6301">
        <w:rPr>
          <w:i/>
          <w:color w:val="000000" w:themeColor="text1"/>
        </w:rPr>
        <w:t>Carbon Credits (Carbon Farming Initiative) (Human Induced Regeneration of a Permanent</w:t>
      </w:r>
      <w:r w:rsidR="004C6301" w:rsidRPr="004C6301">
        <w:rPr>
          <w:i/>
        </w:rPr>
        <w:t xml:space="preserve"> Even-Aged Native Forest) Methodology Determination 2013</w:t>
      </w:r>
      <w:r w:rsidRPr="004364BD">
        <w:rPr>
          <w:i/>
          <w:color w:val="000000" w:themeColor="text1"/>
        </w:rPr>
        <w:t>.</w:t>
      </w:r>
    </w:p>
    <w:p w14:paraId="0CD55436" w14:textId="12727B82" w:rsidR="006E714B" w:rsidRPr="004364BD" w:rsidRDefault="004C6301" w:rsidP="006E714B">
      <w:pPr>
        <w:pStyle w:val="h5Section"/>
      </w:pPr>
      <w:bookmarkStart w:id="5" w:name="_Toc347399307"/>
      <w:r>
        <w:t>1.2</w:t>
      </w:r>
      <w:r w:rsidR="006E714B" w:rsidRPr="004364BD">
        <w:tab/>
        <w:t>Commencement</w:t>
      </w:r>
      <w:bookmarkEnd w:id="5"/>
    </w:p>
    <w:p w14:paraId="6F0C54EF"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This Determination is taken to have come into force on 1 July 2010.</w:t>
      </w:r>
    </w:p>
    <w:p w14:paraId="4723534E" w14:textId="1026B56D" w:rsidR="006E714B" w:rsidRPr="004364BD" w:rsidRDefault="004C6301" w:rsidP="006E714B">
      <w:pPr>
        <w:pStyle w:val="h5Section"/>
        <w:rPr>
          <w:color w:val="000000" w:themeColor="text1"/>
        </w:rPr>
      </w:pPr>
      <w:bookmarkStart w:id="6" w:name="_Toc347399308"/>
      <w:r>
        <w:rPr>
          <w:color w:val="000000" w:themeColor="text1"/>
        </w:rPr>
        <w:t>1.3</w:t>
      </w:r>
      <w:r w:rsidR="006E714B" w:rsidRPr="004364BD">
        <w:rPr>
          <w:color w:val="000000" w:themeColor="text1"/>
        </w:rPr>
        <w:tab/>
        <w:t>Definitions</w:t>
      </w:r>
      <w:bookmarkEnd w:id="6"/>
    </w:p>
    <w:p w14:paraId="313FA231" w14:textId="77777777" w:rsidR="006E714B" w:rsidRPr="004364BD" w:rsidRDefault="006E714B" w:rsidP="006E714B">
      <w:pPr>
        <w:pStyle w:val="tMain"/>
        <w:rPr>
          <w:rStyle w:val="CharSectno"/>
          <w:color w:val="000000" w:themeColor="text1"/>
        </w:rPr>
      </w:pPr>
      <w:r w:rsidRPr="004364BD">
        <w:rPr>
          <w:rStyle w:val="CharSectno"/>
          <w:color w:val="000000" w:themeColor="text1"/>
        </w:rPr>
        <w:tab/>
      </w:r>
      <w:r w:rsidRPr="004364BD">
        <w:rPr>
          <w:rStyle w:val="CharSectno"/>
          <w:color w:val="000000" w:themeColor="text1"/>
        </w:rPr>
        <w:tab/>
        <w:t>In this Determination:</w:t>
      </w:r>
    </w:p>
    <w:p w14:paraId="713DF6E2" w14:textId="77777777" w:rsidR="006E714B" w:rsidRPr="004364BD" w:rsidRDefault="006E714B" w:rsidP="006E714B">
      <w:pPr>
        <w:pStyle w:val="tDefn"/>
        <w:rPr>
          <w:color w:val="000000" w:themeColor="text1"/>
        </w:rPr>
      </w:pPr>
      <w:r w:rsidRPr="004364BD">
        <w:rPr>
          <w:b/>
          <w:i/>
          <w:color w:val="000000" w:themeColor="text1"/>
        </w:rPr>
        <w:t>Act</w:t>
      </w:r>
      <w:r w:rsidRPr="004364BD">
        <w:rPr>
          <w:color w:val="000000" w:themeColor="text1"/>
        </w:rPr>
        <w:t xml:space="preserve"> means the </w:t>
      </w:r>
      <w:r w:rsidRPr="004364BD">
        <w:rPr>
          <w:i/>
          <w:color w:val="000000" w:themeColor="text1"/>
        </w:rPr>
        <w:t>Carbon Credits (Carbon Farming Initiative) Act 2011</w:t>
      </w:r>
      <w:r w:rsidRPr="004364BD">
        <w:rPr>
          <w:color w:val="000000" w:themeColor="text1"/>
        </w:rPr>
        <w:t>.</w:t>
      </w:r>
    </w:p>
    <w:p w14:paraId="71352812" w14:textId="77777777" w:rsidR="006E714B" w:rsidRPr="004364BD" w:rsidRDefault="006E714B" w:rsidP="006E714B">
      <w:pPr>
        <w:pStyle w:val="tDefn"/>
        <w:rPr>
          <w:b/>
          <w:i/>
          <w:color w:val="000000" w:themeColor="text1"/>
        </w:rPr>
      </w:pPr>
      <w:proofErr w:type="gramStart"/>
      <w:r w:rsidRPr="004364BD">
        <w:rPr>
          <w:b/>
          <w:i/>
          <w:color w:val="000000" w:themeColor="text1"/>
        </w:rPr>
        <w:t>baseline</w:t>
      </w:r>
      <w:proofErr w:type="gramEnd"/>
      <w:r w:rsidRPr="004364BD">
        <w:rPr>
          <w:b/>
          <w:i/>
          <w:color w:val="000000" w:themeColor="text1"/>
        </w:rPr>
        <w:t xml:space="preserve"> period </w:t>
      </w:r>
      <w:r w:rsidRPr="004364BD">
        <w:rPr>
          <w:color w:val="000000" w:themeColor="text1"/>
        </w:rPr>
        <w:t>means the ten year period prior to project commencement.</w:t>
      </w:r>
    </w:p>
    <w:p w14:paraId="1F4F3101" w14:textId="77777777" w:rsidR="006E714B" w:rsidRPr="004364BD" w:rsidRDefault="006E714B" w:rsidP="006E714B">
      <w:pPr>
        <w:pStyle w:val="tDefn"/>
        <w:rPr>
          <w:color w:val="000000" w:themeColor="text1"/>
        </w:rPr>
      </w:pPr>
      <w:proofErr w:type="gramStart"/>
      <w:r w:rsidRPr="004364BD">
        <w:rPr>
          <w:b/>
          <w:i/>
          <w:color w:val="000000" w:themeColor="text1"/>
        </w:rPr>
        <w:t>carbon</w:t>
      </w:r>
      <w:proofErr w:type="gramEnd"/>
      <w:r w:rsidRPr="004364BD">
        <w:rPr>
          <w:b/>
          <w:i/>
          <w:color w:val="000000" w:themeColor="text1"/>
        </w:rPr>
        <w:t xml:space="preserve"> dioxide equivalent </w:t>
      </w:r>
      <w:r w:rsidRPr="004364BD">
        <w:rPr>
          <w:color w:val="000000" w:themeColor="text1"/>
        </w:rPr>
        <w:t>means the carbon dioxide mass equivalent of the biomass or greenhouse gas.</w:t>
      </w:r>
    </w:p>
    <w:p w14:paraId="3C17AD95" w14:textId="1809D1BA" w:rsidR="006E714B" w:rsidRPr="004364BD" w:rsidRDefault="006E714B" w:rsidP="006E714B">
      <w:pPr>
        <w:pStyle w:val="tDefn"/>
        <w:rPr>
          <w:color w:val="000000" w:themeColor="text1"/>
        </w:rPr>
      </w:pPr>
      <w:proofErr w:type="gramStart"/>
      <w:r w:rsidRPr="004364BD">
        <w:rPr>
          <w:b/>
          <w:i/>
          <w:color w:val="000000" w:themeColor="text1"/>
        </w:rPr>
        <w:t>carbon</w:t>
      </w:r>
      <w:proofErr w:type="gramEnd"/>
      <w:r w:rsidRPr="004364BD">
        <w:rPr>
          <w:b/>
          <w:i/>
          <w:color w:val="000000" w:themeColor="text1"/>
        </w:rPr>
        <w:t xml:space="preserve"> estimation area</w:t>
      </w:r>
      <w:r w:rsidRPr="004364BD">
        <w:rPr>
          <w:color w:val="000000" w:themeColor="text1"/>
        </w:rPr>
        <w:t xml:space="preserve"> has the meaning given by section </w:t>
      </w:r>
      <w:r w:rsidR="004C6301">
        <w:rPr>
          <w:color w:val="000000" w:themeColor="text1"/>
        </w:rPr>
        <w:t>3.3</w:t>
      </w:r>
      <w:r w:rsidRPr="004364BD">
        <w:rPr>
          <w:color w:val="000000" w:themeColor="text1"/>
        </w:rPr>
        <w:t>.</w:t>
      </w:r>
    </w:p>
    <w:p w14:paraId="736B0C23" w14:textId="77777777" w:rsidR="006E714B" w:rsidRPr="004364BD" w:rsidRDefault="006E714B" w:rsidP="006E714B">
      <w:pPr>
        <w:pStyle w:val="tDefn"/>
        <w:rPr>
          <w:b/>
          <w:bCs/>
          <w:i/>
          <w:iCs/>
          <w:color w:val="000000"/>
        </w:rPr>
      </w:pPr>
      <w:proofErr w:type="gramStart"/>
      <w:r w:rsidRPr="004364BD">
        <w:rPr>
          <w:b/>
          <w:i/>
          <w:color w:val="000000" w:themeColor="text1"/>
        </w:rPr>
        <w:t>carbon</w:t>
      </w:r>
      <w:proofErr w:type="gramEnd"/>
      <w:r w:rsidRPr="004364BD">
        <w:rPr>
          <w:b/>
          <w:i/>
          <w:color w:val="000000" w:themeColor="text1"/>
        </w:rPr>
        <w:t xml:space="preserve"> pools</w:t>
      </w:r>
      <w:r w:rsidRPr="004364BD">
        <w:rPr>
          <w:color w:val="000000"/>
        </w:rPr>
        <w:t xml:space="preserve"> means a biomass category included in the greenhouse gas assessment boundary specified in section 4.3.</w:t>
      </w:r>
    </w:p>
    <w:p w14:paraId="6CBD80D7" w14:textId="77777777" w:rsidR="006E714B" w:rsidRPr="004364BD" w:rsidRDefault="006E714B" w:rsidP="006E714B">
      <w:pPr>
        <w:pStyle w:val="tDefn"/>
        <w:rPr>
          <w:color w:val="000000" w:themeColor="text1"/>
        </w:rPr>
      </w:pPr>
      <w:proofErr w:type="gramStart"/>
      <w:r w:rsidRPr="004364BD">
        <w:rPr>
          <w:b/>
          <w:i/>
          <w:color w:val="000000" w:themeColor="text1"/>
        </w:rPr>
        <w:t>carbon</w:t>
      </w:r>
      <w:proofErr w:type="gramEnd"/>
      <w:r w:rsidRPr="004364BD">
        <w:rPr>
          <w:b/>
          <w:i/>
          <w:color w:val="000000" w:themeColor="text1"/>
        </w:rPr>
        <w:t xml:space="preserve"> stock</w:t>
      </w:r>
      <w:r w:rsidRPr="004364BD">
        <w:rPr>
          <w:color w:val="000000" w:themeColor="text1"/>
        </w:rPr>
        <w:t>, of an area of land, at a specified time, means the quantity of carbon held within the area at that time as:</w:t>
      </w:r>
    </w:p>
    <w:p w14:paraId="3D04A820" w14:textId="77777777" w:rsidR="006E714B" w:rsidRPr="004364BD" w:rsidRDefault="006E714B" w:rsidP="006E714B">
      <w:pPr>
        <w:pStyle w:val="tPara"/>
        <w:rPr>
          <w:color w:val="000000" w:themeColor="text1"/>
        </w:rPr>
      </w:pPr>
      <w:r w:rsidRPr="004364BD">
        <w:rPr>
          <w:color w:val="000000" w:themeColor="text1"/>
        </w:rPr>
        <w:tab/>
        <w:t>(a)</w:t>
      </w:r>
      <w:r w:rsidRPr="004364BD">
        <w:rPr>
          <w:color w:val="000000" w:themeColor="text1"/>
        </w:rPr>
        <w:tab/>
      </w:r>
      <w:proofErr w:type="gramStart"/>
      <w:r w:rsidRPr="004364BD">
        <w:rPr>
          <w:color w:val="000000" w:themeColor="text1"/>
        </w:rPr>
        <w:t>above</w:t>
      </w:r>
      <w:proofErr w:type="gramEnd"/>
      <w:r w:rsidRPr="004364BD">
        <w:rPr>
          <w:color w:val="000000" w:themeColor="text1"/>
        </w:rPr>
        <w:t xml:space="preserve"> ground tree biomass;</w:t>
      </w:r>
    </w:p>
    <w:p w14:paraId="76B29C61" w14:textId="77777777" w:rsidR="006E714B" w:rsidRPr="004364BD" w:rsidRDefault="006E714B" w:rsidP="006E714B">
      <w:pPr>
        <w:pStyle w:val="tPara"/>
        <w:rPr>
          <w:color w:val="000000" w:themeColor="text1"/>
        </w:rPr>
      </w:pPr>
      <w:r w:rsidRPr="004364BD">
        <w:rPr>
          <w:color w:val="000000" w:themeColor="text1"/>
        </w:rPr>
        <w:tab/>
        <w:t>(b)</w:t>
      </w:r>
      <w:r w:rsidRPr="004364BD">
        <w:rPr>
          <w:color w:val="000000" w:themeColor="text1"/>
        </w:rPr>
        <w:tab/>
      </w:r>
      <w:proofErr w:type="gramStart"/>
      <w:r w:rsidRPr="004364BD">
        <w:rPr>
          <w:color w:val="000000" w:themeColor="text1"/>
        </w:rPr>
        <w:t>below</w:t>
      </w:r>
      <w:proofErr w:type="gramEnd"/>
      <w:r w:rsidRPr="004364BD">
        <w:rPr>
          <w:color w:val="000000" w:themeColor="text1"/>
        </w:rPr>
        <w:t xml:space="preserve"> ground tree biomass;</w:t>
      </w:r>
    </w:p>
    <w:p w14:paraId="3D261D64" w14:textId="77777777" w:rsidR="006E714B" w:rsidRPr="004364BD" w:rsidRDefault="006E714B" w:rsidP="006E714B">
      <w:pPr>
        <w:pStyle w:val="tPara"/>
        <w:rPr>
          <w:color w:val="000000" w:themeColor="text1"/>
        </w:rPr>
      </w:pPr>
      <w:r w:rsidRPr="004364BD">
        <w:rPr>
          <w:color w:val="000000" w:themeColor="text1"/>
        </w:rPr>
        <w:tab/>
        <w:t>(c)</w:t>
      </w:r>
      <w:r w:rsidRPr="004364BD">
        <w:rPr>
          <w:color w:val="000000" w:themeColor="text1"/>
        </w:rPr>
        <w:tab/>
      </w:r>
      <w:proofErr w:type="gramStart"/>
      <w:r w:rsidRPr="004364BD">
        <w:rPr>
          <w:color w:val="000000" w:themeColor="text1"/>
        </w:rPr>
        <w:t>tree</w:t>
      </w:r>
      <w:proofErr w:type="gramEnd"/>
      <w:r w:rsidRPr="004364BD">
        <w:rPr>
          <w:color w:val="000000" w:themeColor="text1"/>
        </w:rPr>
        <w:t xml:space="preserve"> debris;</w:t>
      </w:r>
    </w:p>
    <w:p w14:paraId="7A424B62" w14:textId="77777777" w:rsidR="006E714B" w:rsidRPr="004364BD" w:rsidRDefault="006E714B" w:rsidP="006E714B">
      <w:pPr>
        <w:pStyle w:val="tPara"/>
        <w:rPr>
          <w:color w:val="000000" w:themeColor="text1"/>
        </w:rPr>
      </w:pPr>
      <w:r w:rsidRPr="004364BD">
        <w:rPr>
          <w:color w:val="000000" w:themeColor="text1"/>
        </w:rPr>
        <w:tab/>
        <w:t>(d)</w:t>
      </w:r>
      <w:r w:rsidRPr="004364BD">
        <w:rPr>
          <w:color w:val="000000" w:themeColor="text1"/>
        </w:rPr>
        <w:tab/>
      </w:r>
      <w:proofErr w:type="gramStart"/>
      <w:r w:rsidRPr="004364BD">
        <w:rPr>
          <w:color w:val="000000" w:themeColor="text1"/>
        </w:rPr>
        <w:t>tree</w:t>
      </w:r>
      <w:proofErr w:type="gramEnd"/>
      <w:r w:rsidRPr="004364BD">
        <w:rPr>
          <w:color w:val="000000" w:themeColor="text1"/>
        </w:rPr>
        <w:t xml:space="preserve"> litter.</w:t>
      </w:r>
    </w:p>
    <w:p w14:paraId="5C52E86F" w14:textId="77777777" w:rsidR="006E714B" w:rsidRPr="004364BD" w:rsidRDefault="006E714B" w:rsidP="006E714B">
      <w:pPr>
        <w:pStyle w:val="notePara"/>
        <w:rPr>
          <w:color w:val="000000" w:themeColor="text1"/>
        </w:rPr>
      </w:pPr>
      <w:r w:rsidRPr="004364BD">
        <w:rPr>
          <w:color w:val="000000" w:themeColor="text1"/>
        </w:rPr>
        <w:tab/>
      </w:r>
      <w:r w:rsidRPr="004364BD">
        <w:rPr>
          <w:b/>
          <w:i/>
          <w:color w:val="000000" w:themeColor="text1"/>
        </w:rPr>
        <w:t>Note</w:t>
      </w:r>
      <w:r w:rsidRPr="004364BD">
        <w:rPr>
          <w:color w:val="000000" w:themeColor="text1"/>
        </w:rPr>
        <w:tab/>
        <w:t>The baseline assessment of carbon stock considers the tree biomass only.</w:t>
      </w:r>
    </w:p>
    <w:p w14:paraId="73ABD1A6" w14:textId="77777777" w:rsidR="006E714B" w:rsidRPr="004364BD" w:rsidRDefault="006E714B" w:rsidP="006E714B">
      <w:pPr>
        <w:pStyle w:val="tDefn"/>
        <w:rPr>
          <w:color w:val="000000" w:themeColor="text1"/>
        </w:rPr>
      </w:pPr>
      <w:r w:rsidRPr="004364BD">
        <w:rPr>
          <w:b/>
          <w:i/>
          <w:color w:val="000000" w:themeColor="text1"/>
        </w:rPr>
        <w:t xml:space="preserve">CFI Mapping Guidelines </w:t>
      </w:r>
      <w:r w:rsidRPr="004364BD">
        <w:rPr>
          <w:color w:val="000000" w:themeColor="text1"/>
        </w:rPr>
        <w:t>means the guidelines of that name, published by the Department from time to time, to be used for mapping project areas and strata within project areas. Available at:</w:t>
      </w:r>
    </w:p>
    <w:p w14:paraId="2196B9A7" w14:textId="6BF90A90" w:rsidR="006E714B" w:rsidRPr="004364BD" w:rsidRDefault="006E714B" w:rsidP="006E714B">
      <w:pPr>
        <w:pStyle w:val="tDefn"/>
        <w:rPr>
          <w:color w:val="000000" w:themeColor="text1"/>
        </w:rPr>
      </w:pPr>
      <w:r w:rsidRPr="004364BD">
        <w:t>www.climatechange.gov.au/government/initiatives/carbon-farming-initiative/methodology-development/spatial-mapping-guidelines.aspx</w:t>
      </w:r>
    </w:p>
    <w:p w14:paraId="2E5D0852" w14:textId="7239FF2B" w:rsidR="006E714B" w:rsidRPr="004364BD" w:rsidRDefault="006E714B" w:rsidP="006E714B">
      <w:pPr>
        <w:pStyle w:val="tDefn"/>
        <w:rPr>
          <w:i/>
          <w:color w:val="000000" w:themeColor="text1"/>
        </w:rPr>
      </w:pPr>
      <w:r w:rsidRPr="004364BD">
        <w:rPr>
          <w:b/>
          <w:i/>
          <w:color w:val="000000" w:themeColor="text1"/>
        </w:rPr>
        <w:t xml:space="preserve">CFI Mapping Tool </w:t>
      </w:r>
      <w:r w:rsidRPr="004364BD">
        <w:rPr>
          <w:color w:val="000000" w:themeColor="text1"/>
        </w:rPr>
        <w:t>means the online mapping tool of that name, published by the Department from time to time, that is used to define the boundaries of a project area or of a carbon estimation or exclusion area in a project area. Available at</w:t>
      </w:r>
      <w:r w:rsidR="00543F18" w:rsidRPr="004364BD">
        <w:rPr>
          <w:color w:val="000000" w:themeColor="text1"/>
        </w:rPr>
        <w:t>:</w:t>
      </w:r>
      <w:r w:rsidRPr="004364BD">
        <w:rPr>
          <w:color w:val="000000" w:themeColor="text1"/>
        </w:rPr>
        <w:t xml:space="preserve"> </w:t>
      </w:r>
      <w:r w:rsidRPr="004364BD">
        <w:t>ncat.climatechange.gov.au/cfirefor/</w:t>
      </w:r>
      <w:r w:rsidRPr="004364BD">
        <w:rPr>
          <w:color w:val="000000" w:themeColor="text1"/>
        </w:rPr>
        <w:t xml:space="preserve"> </w:t>
      </w:r>
    </w:p>
    <w:p w14:paraId="421504A9" w14:textId="77777777" w:rsidR="006E714B" w:rsidRPr="004364BD" w:rsidRDefault="006E714B" w:rsidP="006E714B">
      <w:pPr>
        <w:pStyle w:val="tDefn"/>
        <w:rPr>
          <w:color w:val="000000" w:themeColor="text1"/>
        </w:rPr>
      </w:pPr>
      <w:proofErr w:type="gramStart"/>
      <w:r w:rsidRPr="004364BD">
        <w:rPr>
          <w:b/>
          <w:i/>
          <w:color w:val="000000" w:themeColor="text1"/>
        </w:rPr>
        <w:t>declaration</w:t>
      </w:r>
      <w:proofErr w:type="gramEnd"/>
      <w:r w:rsidRPr="004364BD">
        <w:rPr>
          <w:b/>
          <w:i/>
          <w:color w:val="000000" w:themeColor="text1"/>
        </w:rPr>
        <w:t xml:space="preserve"> date</w:t>
      </w:r>
      <w:r w:rsidRPr="004364BD">
        <w:rPr>
          <w:color w:val="000000" w:themeColor="text1"/>
        </w:rPr>
        <w:t>, for an eligible project, means the date on which the declaration of eligibility under section 27 of the Act takes effect.</w:t>
      </w:r>
    </w:p>
    <w:p w14:paraId="3B609D30" w14:textId="77777777" w:rsidR="006E714B" w:rsidRPr="004364BD" w:rsidRDefault="006E714B" w:rsidP="006E714B">
      <w:pPr>
        <w:pStyle w:val="tDefn"/>
        <w:rPr>
          <w:b/>
          <w:color w:val="000000" w:themeColor="text1"/>
        </w:rPr>
      </w:pPr>
      <w:proofErr w:type="gramStart"/>
      <w:r w:rsidRPr="004364BD">
        <w:rPr>
          <w:b/>
          <w:i/>
          <w:color w:val="000000" w:themeColor="text1"/>
        </w:rPr>
        <w:lastRenderedPageBreak/>
        <w:t>disturbance</w:t>
      </w:r>
      <w:proofErr w:type="gramEnd"/>
      <w:r w:rsidRPr="004364BD">
        <w:rPr>
          <w:b/>
          <w:i/>
          <w:color w:val="000000" w:themeColor="text1"/>
        </w:rPr>
        <w:t xml:space="preserve"> event</w:t>
      </w:r>
      <w:r w:rsidRPr="004364BD">
        <w:rPr>
          <w:b/>
          <w:color w:val="000000" w:themeColor="text1"/>
        </w:rPr>
        <w:t xml:space="preserve"> </w:t>
      </w:r>
      <w:r w:rsidRPr="004364BD">
        <w:rPr>
          <w:color w:val="000000" w:themeColor="text1"/>
        </w:rPr>
        <w:t>means an event, whether natural or caused by humans, that damages trees or slows their growth, including fire, pest, disease and storm events.</w:t>
      </w:r>
      <w:r w:rsidRPr="004364BD">
        <w:rPr>
          <w:b/>
          <w:color w:val="000000" w:themeColor="text1"/>
        </w:rPr>
        <w:t xml:space="preserve"> </w:t>
      </w:r>
    </w:p>
    <w:p w14:paraId="047B1375" w14:textId="77777777" w:rsidR="006E714B" w:rsidRPr="004364BD" w:rsidRDefault="006E714B" w:rsidP="006E714B">
      <w:pPr>
        <w:pStyle w:val="tDefn"/>
        <w:rPr>
          <w:color w:val="000000" w:themeColor="text1"/>
        </w:rPr>
      </w:pPr>
      <w:proofErr w:type="gramStart"/>
      <w:r w:rsidRPr="004364BD">
        <w:rPr>
          <w:b/>
          <w:i/>
          <w:color w:val="000000" w:themeColor="text1"/>
        </w:rPr>
        <w:t>even</w:t>
      </w:r>
      <w:proofErr w:type="gramEnd"/>
      <w:r w:rsidRPr="004364BD">
        <w:rPr>
          <w:b/>
          <w:i/>
          <w:color w:val="000000" w:themeColor="text1"/>
        </w:rPr>
        <w:t xml:space="preserve"> aged </w:t>
      </w:r>
      <w:r w:rsidRPr="004364BD">
        <w:rPr>
          <w:color w:val="000000" w:themeColor="text1"/>
        </w:rPr>
        <w:t>means tree stems that have regenerated as a result of a change to a land management activity at an identified point in time.</w:t>
      </w:r>
    </w:p>
    <w:p w14:paraId="00A61AE4" w14:textId="766821E3" w:rsidR="006E714B" w:rsidRPr="004364BD" w:rsidRDefault="004B25AF" w:rsidP="004B25AF">
      <w:pPr>
        <w:pStyle w:val="notePara"/>
        <w:rPr>
          <w:b/>
          <w:i/>
        </w:rPr>
      </w:pPr>
      <w:r w:rsidRPr="004364BD">
        <w:tab/>
      </w:r>
      <w:r w:rsidRPr="004364BD">
        <w:rPr>
          <w:b/>
          <w:i/>
        </w:rPr>
        <w:t>Note</w:t>
      </w:r>
      <w:r w:rsidRPr="004364BD">
        <w:tab/>
      </w:r>
      <w:r w:rsidR="006E714B" w:rsidRPr="004364BD">
        <w:t>The change to a land management activity is likely to occur at the start of a growth season.</w:t>
      </w:r>
      <w:r w:rsidR="006E714B" w:rsidRPr="004364BD">
        <w:rPr>
          <w:b/>
          <w:i/>
        </w:rPr>
        <w:t xml:space="preserve">   </w:t>
      </w:r>
    </w:p>
    <w:p w14:paraId="7F6256D2" w14:textId="77777777" w:rsidR="006E714B" w:rsidRPr="004364BD" w:rsidRDefault="006E714B" w:rsidP="006E714B">
      <w:pPr>
        <w:pStyle w:val="tDefn"/>
        <w:rPr>
          <w:color w:val="000000" w:themeColor="text1"/>
        </w:rPr>
      </w:pPr>
      <w:proofErr w:type="gramStart"/>
      <w:r w:rsidRPr="004364BD">
        <w:rPr>
          <w:b/>
          <w:i/>
          <w:color w:val="000000" w:themeColor="text1"/>
        </w:rPr>
        <w:t>exclusion</w:t>
      </w:r>
      <w:proofErr w:type="gramEnd"/>
      <w:r w:rsidRPr="004364BD">
        <w:rPr>
          <w:b/>
          <w:i/>
          <w:color w:val="000000" w:themeColor="text1"/>
        </w:rPr>
        <w:t xml:space="preserve"> area</w:t>
      </w:r>
      <w:r w:rsidRPr="004364BD">
        <w:rPr>
          <w:color w:val="000000" w:themeColor="text1"/>
        </w:rPr>
        <w:t xml:space="preserve"> has the meaning given by section 3.5.</w:t>
      </w:r>
    </w:p>
    <w:p w14:paraId="7AA9A6C1" w14:textId="77777777" w:rsidR="006E714B" w:rsidRPr="004364BD" w:rsidRDefault="006E714B" w:rsidP="006E714B">
      <w:pPr>
        <w:pStyle w:val="tDefn"/>
        <w:rPr>
          <w:color w:val="000000" w:themeColor="text1"/>
        </w:rPr>
      </w:pPr>
      <w:proofErr w:type="gramStart"/>
      <w:r w:rsidRPr="004364BD">
        <w:rPr>
          <w:b/>
          <w:i/>
          <w:color w:val="000000" w:themeColor="text1"/>
        </w:rPr>
        <w:t>forest</w:t>
      </w:r>
      <w:proofErr w:type="gramEnd"/>
      <w:r w:rsidRPr="004364BD">
        <w:rPr>
          <w:color w:val="000000" w:themeColor="text1"/>
        </w:rPr>
        <w:t xml:space="preserve"> has the meaning given in the Regulations.</w:t>
      </w:r>
    </w:p>
    <w:p w14:paraId="596F3837" w14:textId="77777777" w:rsidR="006E714B" w:rsidRPr="004364BD" w:rsidRDefault="006E714B" w:rsidP="006E714B">
      <w:pPr>
        <w:pStyle w:val="tDefn"/>
        <w:rPr>
          <w:color w:val="000000" w:themeColor="text1"/>
        </w:rPr>
      </w:pPr>
      <w:proofErr w:type="gramStart"/>
      <w:r w:rsidRPr="004364BD">
        <w:rPr>
          <w:b/>
          <w:i/>
          <w:color w:val="000000" w:themeColor="text1"/>
        </w:rPr>
        <w:t>forest</w:t>
      </w:r>
      <w:proofErr w:type="gramEnd"/>
      <w:r w:rsidRPr="004364BD">
        <w:rPr>
          <w:b/>
          <w:i/>
          <w:color w:val="000000" w:themeColor="text1"/>
        </w:rPr>
        <w:t xml:space="preserve"> cover</w:t>
      </w:r>
      <w:r w:rsidRPr="004364BD">
        <w:rPr>
          <w:color w:val="000000" w:themeColor="text1"/>
        </w:rPr>
        <w:t xml:space="preserve">—land has </w:t>
      </w:r>
      <w:r w:rsidRPr="004364BD">
        <w:rPr>
          <w:b/>
          <w:i/>
          <w:color w:val="000000" w:themeColor="text1"/>
        </w:rPr>
        <w:t>forest cover</w:t>
      </w:r>
      <w:r w:rsidRPr="004364BD">
        <w:rPr>
          <w:color w:val="000000" w:themeColor="text1"/>
        </w:rPr>
        <w:t xml:space="preserve"> if:</w:t>
      </w:r>
    </w:p>
    <w:p w14:paraId="1ACC8ACC" w14:textId="77777777" w:rsidR="006E714B" w:rsidRPr="004364BD" w:rsidRDefault="006E714B" w:rsidP="006E714B">
      <w:pPr>
        <w:pStyle w:val="tPara"/>
        <w:rPr>
          <w:color w:val="000000" w:themeColor="text1"/>
        </w:rPr>
      </w:pPr>
      <w:r w:rsidRPr="004364BD">
        <w:rPr>
          <w:b/>
          <w:i/>
          <w:color w:val="000000" w:themeColor="text1"/>
        </w:rPr>
        <w:tab/>
      </w:r>
      <w:r w:rsidRPr="004364BD">
        <w:rPr>
          <w:color w:val="000000" w:themeColor="text1"/>
        </w:rPr>
        <w:t>(a)</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land has an area of at least 0.2 of a hectare; and </w:t>
      </w:r>
    </w:p>
    <w:p w14:paraId="33F56E68" w14:textId="77777777" w:rsidR="006E714B" w:rsidRPr="004364BD" w:rsidRDefault="006E714B" w:rsidP="006E714B">
      <w:pPr>
        <w:pStyle w:val="tPara"/>
        <w:rPr>
          <w:color w:val="000000" w:themeColor="text1"/>
        </w:rPr>
      </w:pPr>
      <w:r w:rsidRPr="004364BD">
        <w:rPr>
          <w:color w:val="000000" w:themeColor="text1"/>
        </w:rPr>
        <w:tab/>
        <w:t>(a)</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vegetation on the land includes trees that:</w:t>
      </w:r>
    </w:p>
    <w:p w14:paraId="69994B65" w14:textId="77777777" w:rsidR="006E714B" w:rsidRPr="004364BD" w:rsidRDefault="006E714B" w:rsidP="006E714B">
      <w:pPr>
        <w:pStyle w:val="tSubpara"/>
        <w:rPr>
          <w:color w:val="000000" w:themeColor="text1"/>
        </w:rPr>
      </w:pPr>
      <w:r w:rsidRPr="004364BD">
        <w:rPr>
          <w:color w:val="000000" w:themeColor="text1"/>
        </w:rPr>
        <w:tab/>
        <w:t>(i)</w:t>
      </w:r>
      <w:r w:rsidRPr="004364BD">
        <w:rPr>
          <w:color w:val="000000" w:themeColor="text1"/>
        </w:rPr>
        <w:tab/>
      </w:r>
      <w:proofErr w:type="gramStart"/>
      <w:r w:rsidRPr="004364BD">
        <w:rPr>
          <w:color w:val="000000" w:themeColor="text1"/>
        </w:rPr>
        <w:t>are</w:t>
      </w:r>
      <w:proofErr w:type="gramEnd"/>
      <w:r w:rsidRPr="004364BD">
        <w:rPr>
          <w:color w:val="000000" w:themeColor="text1"/>
        </w:rPr>
        <w:t xml:space="preserve"> 2 metres or more in height; and</w:t>
      </w:r>
    </w:p>
    <w:p w14:paraId="38EE43B3" w14:textId="77777777" w:rsidR="006E714B" w:rsidRPr="004364BD" w:rsidRDefault="006E714B" w:rsidP="006E714B">
      <w:pPr>
        <w:pStyle w:val="tSubpara"/>
        <w:rPr>
          <w:color w:val="000000" w:themeColor="text1"/>
        </w:rPr>
      </w:pPr>
      <w:r w:rsidRPr="004364BD">
        <w:rPr>
          <w:color w:val="000000" w:themeColor="text1"/>
        </w:rPr>
        <w:tab/>
        <w:t>(ii)</w:t>
      </w:r>
      <w:r w:rsidRPr="004364BD">
        <w:rPr>
          <w:color w:val="000000" w:themeColor="text1"/>
        </w:rPr>
        <w:tab/>
      </w:r>
      <w:proofErr w:type="gramStart"/>
      <w:r w:rsidRPr="004364BD">
        <w:rPr>
          <w:color w:val="000000" w:themeColor="text1"/>
        </w:rPr>
        <w:t>provide</w:t>
      </w:r>
      <w:proofErr w:type="gramEnd"/>
      <w:r w:rsidRPr="004364BD">
        <w:rPr>
          <w:color w:val="000000" w:themeColor="text1"/>
        </w:rPr>
        <w:t xml:space="preserve"> crown cover of at least 20% of the land. </w:t>
      </w:r>
    </w:p>
    <w:p w14:paraId="27A7F3FC" w14:textId="77777777" w:rsidR="006E714B" w:rsidRPr="004364BD" w:rsidRDefault="006E714B" w:rsidP="006E714B">
      <w:pPr>
        <w:pStyle w:val="tDefn"/>
        <w:rPr>
          <w:color w:val="000000" w:themeColor="text1"/>
        </w:rPr>
      </w:pPr>
      <w:proofErr w:type="gramStart"/>
      <w:r w:rsidRPr="004364BD">
        <w:rPr>
          <w:b/>
          <w:i/>
          <w:color w:val="000000" w:themeColor="text1"/>
        </w:rPr>
        <w:t>forest</w:t>
      </w:r>
      <w:proofErr w:type="gramEnd"/>
      <w:r w:rsidRPr="004364BD">
        <w:rPr>
          <w:b/>
          <w:i/>
          <w:color w:val="000000" w:themeColor="text1"/>
        </w:rPr>
        <w:t xml:space="preserve"> potential</w:t>
      </w:r>
      <w:r w:rsidRPr="004364BD">
        <w:rPr>
          <w:color w:val="000000" w:themeColor="text1"/>
        </w:rPr>
        <w:t xml:space="preserve">—land has </w:t>
      </w:r>
      <w:r w:rsidRPr="004364BD">
        <w:rPr>
          <w:b/>
          <w:i/>
          <w:color w:val="000000" w:themeColor="text1"/>
        </w:rPr>
        <w:t>forest potential</w:t>
      </w:r>
      <w:r w:rsidRPr="004364BD">
        <w:rPr>
          <w:color w:val="000000" w:themeColor="text1"/>
        </w:rPr>
        <w:t xml:space="preserve"> if: </w:t>
      </w:r>
    </w:p>
    <w:p w14:paraId="7147C8BC" w14:textId="77777777" w:rsidR="006E714B" w:rsidRPr="004364BD" w:rsidRDefault="006E714B" w:rsidP="006E714B">
      <w:pPr>
        <w:pStyle w:val="tPara"/>
        <w:rPr>
          <w:color w:val="000000" w:themeColor="text1"/>
        </w:rPr>
      </w:pPr>
      <w:r w:rsidRPr="004364BD">
        <w:rPr>
          <w:b/>
          <w:i/>
          <w:color w:val="000000" w:themeColor="text1"/>
        </w:rPr>
        <w:tab/>
      </w:r>
      <w:r w:rsidRPr="004364BD">
        <w:rPr>
          <w:color w:val="000000" w:themeColor="text1"/>
        </w:rPr>
        <w:t>(a)</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land has an area of at least 0.2 of a hectare; and </w:t>
      </w:r>
    </w:p>
    <w:p w14:paraId="69ECCB5B" w14:textId="77777777" w:rsidR="006E714B" w:rsidRPr="004364BD" w:rsidRDefault="006E714B" w:rsidP="006E714B">
      <w:pPr>
        <w:pStyle w:val="tPara"/>
        <w:rPr>
          <w:color w:val="000000" w:themeColor="text1"/>
        </w:rPr>
      </w:pPr>
      <w:r w:rsidRPr="004364BD">
        <w:rPr>
          <w:color w:val="000000" w:themeColor="text1"/>
        </w:rPr>
        <w:tab/>
        <w:t>(a)</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vegetation on the land includes trees that have the potential to:</w:t>
      </w:r>
    </w:p>
    <w:p w14:paraId="3C425406" w14:textId="77777777" w:rsidR="006E714B" w:rsidRPr="004364BD" w:rsidRDefault="006E714B" w:rsidP="006E714B">
      <w:pPr>
        <w:pStyle w:val="tSubpara"/>
        <w:rPr>
          <w:color w:val="000000" w:themeColor="text1"/>
        </w:rPr>
      </w:pPr>
      <w:r w:rsidRPr="004364BD">
        <w:rPr>
          <w:color w:val="000000" w:themeColor="text1"/>
        </w:rPr>
        <w:tab/>
        <w:t>(i)</w:t>
      </w:r>
      <w:r w:rsidRPr="004364BD">
        <w:rPr>
          <w:color w:val="000000" w:themeColor="text1"/>
        </w:rPr>
        <w:tab/>
      </w:r>
      <w:proofErr w:type="gramStart"/>
      <w:r w:rsidRPr="004364BD">
        <w:rPr>
          <w:color w:val="000000" w:themeColor="text1"/>
        </w:rPr>
        <w:t>reach</w:t>
      </w:r>
      <w:proofErr w:type="gramEnd"/>
      <w:r w:rsidRPr="004364BD">
        <w:rPr>
          <w:color w:val="000000" w:themeColor="text1"/>
        </w:rPr>
        <w:t xml:space="preserve"> 2 metres or more in height; and</w:t>
      </w:r>
    </w:p>
    <w:p w14:paraId="579E4E95" w14:textId="77777777" w:rsidR="006E714B" w:rsidRPr="004364BD" w:rsidRDefault="006E714B" w:rsidP="006E714B">
      <w:pPr>
        <w:pStyle w:val="tSubpara"/>
        <w:rPr>
          <w:color w:val="000000" w:themeColor="text1"/>
        </w:rPr>
      </w:pPr>
      <w:r w:rsidRPr="004364BD">
        <w:rPr>
          <w:color w:val="000000" w:themeColor="text1"/>
        </w:rPr>
        <w:tab/>
        <w:t>(ii)</w:t>
      </w:r>
      <w:r w:rsidRPr="004364BD">
        <w:rPr>
          <w:color w:val="000000" w:themeColor="text1"/>
        </w:rPr>
        <w:tab/>
      </w:r>
      <w:proofErr w:type="gramStart"/>
      <w:r w:rsidRPr="004364BD">
        <w:rPr>
          <w:color w:val="000000" w:themeColor="text1"/>
        </w:rPr>
        <w:t>provide</w:t>
      </w:r>
      <w:proofErr w:type="gramEnd"/>
      <w:r w:rsidRPr="004364BD">
        <w:rPr>
          <w:color w:val="000000" w:themeColor="text1"/>
        </w:rPr>
        <w:t xml:space="preserve"> crown cover of at least 20% of the land.</w:t>
      </w:r>
    </w:p>
    <w:p w14:paraId="6F399340" w14:textId="77777777" w:rsidR="006E714B" w:rsidRPr="004364BD" w:rsidRDefault="006E714B" w:rsidP="006E714B">
      <w:pPr>
        <w:pStyle w:val="tDefn"/>
        <w:rPr>
          <w:color w:val="000000" w:themeColor="text1"/>
        </w:rPr>
      </w:pPr>
      <w:proofErr w:type="gramStart"/>
      <w:r w:rsidRPr="004364BD">
        <w:rPr>
          <w:b/>
          <w:i/>
          <w:color w:val="000000" w:themeColor="text1"/>
        </w:rPr>
        <w:t>human-assisted</w:t>
      </w:r>
      <w:proofErr w:type="gramEnd"/>
      <w:r w:rsidRPr="004364BD">
        <w:rPr>
          <w:b/>
          <w:i/>
          <w:color w:val="000000" w:themeColor="text1"/>
        </w:rPr>
        <w:t xml:space="preserve"> regeneration activity </w:t>
      </w:r>
      <w:r w:rsidRPr="004364BD">
        <w:rPr>
          <w:color w:val="000000" w:themeColor="text1"/>
        </w:rPr>
        <w:t>means one or more of the following activities undertaken to induce the establishment of a native forest from in-situ seed, lignotubers or root stock (coppice) sources</w:t>
      </w:r>
      <w:r w:rsidRPr="004364BD">
        <w:rPr>
          <w:i/>
          <w:color w:val="000000" w:themeColor="text1"/>
        </w:rPr>
        <w:t>:</w:t>
      </w:r>
    </w:p>
    <w:p w14:paraId="0ED2F863" w14:textId="77777777" w:rsidR="006E714B" w:rsidRPr="004364BD" w:rsidRDefault="006E714B" w:rsidP="006E714B">
      <w:pPr>
        <w:pStyle w:val="tPara"/>
        <w:rPr>
          <w:color w:val="000000" w:themeColor="text1"/>
        </w:rPr>
      </w:pPr>
      <w:r w:rsidRPr="004364BD">
        <w:rPr>
          <w:color w:val="000000" w:themeColor="text1"/>
        </w:rPr>
        <w:tab/>
        <w:t>(a)</w:t>
      </w:r>
      <w:r w:rsidRPr="004364BD">
        <w:rPr>
          <w:color w:val="000000" w:themeColor="text1"/>
        </w:rPr>
        <w:tab/>
      </w:r>
      <w:proofErr w:type="gramStart"/>
      <w:r w:rsidRPr="004364BD">
        <w:rPr>
          <w:color w:val="000000" w:themeColor="text1"/>
        </w:rPr>
        <w:t>exclusion</w:t>
      </w:r>
      <w:proofErr w:type="gramEnd"/>
      <w:r w:rsidRPr="004364BD">
        <w:rPr>
          <w:color w:val="000000" w:themeColor="text1"/>
        </w:rPr>
        <w:t xml:space="preserve"> of livestock;</w:t>
      </w:r>
    </w:p>
    <w:p w14:paraId="4E8FA470" w14:textId="77777777" w:rsidR="006E714B" w:rsidRPr="004364BD" w:rsidRDefault="006E714B" w:rsidP="006E714B">
      <w:pPr>
        <w:pStyle w:val="tPara"/>
        <w:rPr>
          <w:color w:val="000000" w:themeColor="text1"/>
        </w:rPr>
      </w:pPr>
      <w:r w:rsidRPr="004364BD">
        <w:rPr>
          <w:color w:val="000000" w:themeColor="text1"/>
        </w:rPr>
        <w:tab/>
        <w:t>(b)</w:t>
      </w:r>
      <w:r w:rsidRPr="004364BD">
        <w:rPr>
          <w:color w:val="000000" w:themeColor="text1"/>
        </w:rPr>
        <w:tab/>
      </w:r>
      <w:proofErr w:type="gramStart"/>
      <w:r w:rsidRPr="004364BD">
        <w:rPr>
          <w:color w:val="000000" w:themeColor="text1"/>
        </w:rPr>
        <w:t>management</w:t>
      </w:r>
      <w:proofErr w:type="gramEnd"/>
      <w:r w:rsidRPr="004364BD">
        <w:rPr>
          <w:color w:val="000000" w:themeColor="text1"/>
        </w:rPr>
        <w:t xml:space="preserve"> of the timing, and the extent, of grazing;</w:t>
      </w:r>
    </w:p>
    <w:p w14:paraId="77A4388C" w14:textId="77777777" w:rsidR="006E714B" w:rsidRPr="004364BD" w:rsidRDefault="006E714B" w:rsidP="006E714B">
      <w:pPr>
        <w:pStyle w:val="tPara"/>
        <w:rPr>
          <w:color w:val="000000" w:themeColor="text1"/>
        </w:rPr>
      </w:pPr>
      <w:r w:rsidRPr="004364BD">
        <w:rPr>
          <w:color w:val="000000" w:themeColor="text1"/>
        </w:rPr>
        <w:tab/>
        <w:t>(c)</w:t>
      </w:r>
      <w:r w:rsidRPr="004364BD">
        <w:rPr>
          <w:color w:val="000000" w:themeColor="text1"/>
        </w:rPr>
        <w:tab/>
      </w:r>
      <w:proofErr w:type="gramStart"/>
      <w:r w:rsidRPr="004364BD">
        <w:rPr>
          <w:color w:val="000000" w:themeColor="text1"/>
        </w:rPr>
        <w:t>management</w:t>
      </w:r>
      <w:proofErr w:type="gramEnd"/>
      <w:r w:rsidRPr="004364BD">
        <w:rPr>
          <w:color w:val="000000" w:themeColor="text1"/>
        </w:rPr>
        <w:t>, in a humane manner, of feral animals;</w:t>
      </w:r>
    </w:p>
    <w:p w14:paraId="721A4738" w14:textId="77777777" w:rsidR="006E714B" w:rsidRPr="004364BD" w:rsidRDefault="006E714B" w:rsidP="006E714B">
      <w:pPr>
        <w:pStyle w:val="tPara"/>
        <w:rPr>
          <w:color w:val="000000" w:themeColor="text1"/>
        </w:rPr>
      </w:pPr>
      <w:r w:rsidRPr="004364BD">
        <w:rPr>
          <w:color w:val="000000" w:themeColor="text1"/>
        </w:rPr>
        <w:tab/>
        <w:t>(d)</w:t>
      </w:r>
      <w:r w:rsidRPr="004364BD">
        <w:rPr>
          <w:color w:val="000000" w:themeColor="text1"/>
        </w:rPr>
        <w:tab/>
      </w:r>
      <w:proofErr w:type="gramStart"/>
      <w:r w:rsidRPr="004364BD">
        <w:rPr>
          <w:color w:val="000000" w:themeColor="text1"/>
        </w:rPr>
        <w:t>management</w:t>
      </w:r>
      <w:proofErr w:type="gramEnd"/>
      <w:r w:rsidRPr="004364BD">
        <w:rPr>
          <w:color w:val="000000" w:themeColor="text1"/>
        </w:rPr>
        <w:t xml:space="preserve"> of plants that are not native to the project area;</w:t>
      </w:r>
    </w:p>
    <w:p w14:paraId="752B32FD" w14:textId="77777777" w:rsidR="006E714B" w:rsidRPr="004364BD" w:rsidRDefault="006E714B" w:rsidP="006E714B">
      <w:pPr>
        <w:pStyle w:val="tPara"/>
        <w:rPr>
          <w:color w:val="000000" w:themeColor="text1"/>
        </w:rPr>
      </w:pPr>
      <w:r w:rsidRPr="004364BD">
        <w:rPr>
          <w:color w:val="000000" w:themeColor="text1"/>
        </w:rPr>
        <w:tab/>
        <w:t>(e)</w:t>
      </w:r>
      <w:r w:rsidRPr="004364BD">
        <w:rPr>
          <w:color w:val="000000" w:themeColor="text1"/>
        </w:rPr>
        <w:tab/>
      </w:r>
      <w:proofErr w:type="gramStart"/>
      <w:r w:rsidRPr="004364BD">
        <w:rPr>
          <w:color w:val="000000" w:themeColor="text1"/>
        </w:rPr>
        <w:t>cessation</w:t>
      </w:r>
      <w:proofErr w:type="gramEnd"/>
      <w:r w:rsidRPr="004364BD">
        <w:rPr>
          <w:color w:val="000000" w:themeColor="text1"/>
        </w:rPr>
        <w:t xml:space="preserve"> of mechanical or chemical destruction, or suppression, of regrowth.</w:t>
      </w:r>
    </w:p>
    <w:p w14:paraId="155019A9" w14:textId="02AF1B64" w:rsidR="006E714B" w:rsidRPr="004364BD" w:rsidRDefault="006E714B" w:rsidP="006E714B">
      <w:pPr>
        <w:pStyle w:val="tDefn"/>
        <w:rPr>
          <w:color w:val="000000" w:themeColor="text1"/>
        </w:rPr>
      </w:pPr>
      <w:proofErr w:type="gramStart"/>
      <w:r w:rsidRPr="004364BD">
        <w:rPr>
          <w:b/>
          <w:i/>
          <w:color w:val="000000" w:themeColor="text1"/>
        </w:rPr>
        <w:t>initial</w:t>
      </w:r>
      <w:proofErr w:type="gramEnd"/>
      <w:r w:rsidRPr="004364BD">
        <w:rPr>
          <w:b/>
          <w:i/>
          <w:color w:val="000000" w:themeColor="text1"/>
        </w:rPr>
        <w:t xml:space="preserve"> carbon stock </w:t>
      </w:r>
      <w:r w:rsidRPr="004364BD">
        <w:rPr>
          <w:color w:val="000000" w:themeColor="text1"/>
        </w:rPr>
        <w:t xml:space="preserve">means the carbon stock of the project area as determined in accordance with section </w:t>
      </w:r>
      <w:r w:rsidR="004C6301">
        <w:rPr>
          <w:color w:val="000000" w:themeColor="text1"/>
        </w:rPr>
        <w:t>4.8</w:t>
      </w:r>
      <w:r w:rsidRPr="004364BD">
        <w:rPr>
          <w:color w:val="000000" w:themeColor="text1"/>
        </w:rPr>
        <w:t>.</w:t>
      </w:r>
    </w:p>
    <w:p w14:paraId="3CF524B6" w14:textId="77777777" w:rsidR="006E714B" w:rsidRPr="004364BD" w:rsidRDefault="006E714B" w:rsidP="006E714B">
      <w:pPr>
        <w:pStyle w:val="tDefn"/>
        <w:rPr>
          <w:b/>
          <w:i/>
          <w:color w:val="000000" w:themeColor="text1"/>
        </w:rPr>
      </w:pPr>
      <w:proofErr w:type="gramStart"/>
      <w:r w:rsidRPr="004364BD">
        <w:rPr>
          <w:b/>
          <w:bCs/>
          <w:i/>
          <w:iCs/>
          <w:color w:val="000000"/>
        </w:rPr>
        <w:t>maximum</w:t>
      </w:r>
      <w:proofErr w:type="gramEnd"/>
      <w:r w:rsidRPr="004364BD">
        <w:rPr>
          <w:b/>
          <w:bCs/>
          <w:i/>
          <w:iCs/>
          <w:color w:val="000000"/>
        </w:rPr>
        <w:t xml:space="preserve"> carbon stock </w:t>
      </w:r>
      <w:r w:rsidRPr="004364BD">
        <w:t xml:space="preserve">means the maximum carbon stock of the project area, as modelled by the </w:t>
      </w:r>
      <w:r w:rsidRPr="004364BD">
        <w:rPr>
          <w:color w:val="000000" w:themeColor="text1"/>
        </w:rPr>
        <w:t>Reforestation Modelling Tool</w:t>
      </w:r>
      <w:r w:rsidRPr="004364BD">
        <w:t xml:space="preserve"> for the period of 100 years from the time of project commencement.</w:t>
      </w:r>
    </w:p>
    <w:p w14:paraId="238E3C6D" w14:textId="77777777" w:rsidR="006E714B" w:rsidRPr="004364BD" w:rsidRDefault="006E714B" w:rsidP="006E714B">
      <w:pPr>
        <w:pStyle w:val="tDefn"/>
        <w:rPr>
          <w:color w:val="000000" w:themeColor="text1"/>
        </w:rPr>
      </w:pPr>
      <w:proofErr w:type="gramStart"/>
      <w:r w:rsidRPr="004364BD">
        <w:rPr>
          <w:b/>
          <w:i/>
          <w:color w:val="000000" w:themeColor="text1"/>
        </w:rPr>
        <w:t>modelling</w:t>
      </w:r>
      <w:proofErr w:type="gramEnd"/>
      <w:r w:rsidRPr="004364BD">
        <w:rPr>
          <w:b/>
          <w:i/>
          <w:color w:val="000000" w:themeColor="text1"/>
        </w:rPr>
        <w:t xml:space="preserve"> commencement </w:t>
      </w:r>
      <w:r w:rsidRPr="004364BD">
        <w:rPr>
          <w:color w:val="000000" w:themeColor="text1"/>
        </w:rPr>
        <w:t>means the date from which modelling of forest establishment begins using the Reforestation Modelling Tool.</w:t>
      </w:r>
    </w:p>
    <w:p w14:paraId="22B0E110" w14:textId="77777777" w:rsidR="006E714B" w:rsidRPr="004364BD" w:rsidRDefault="006E714B" w:rsidP="006E714B">
      <w:pPr>
        <w:pStyle w:val="tDefn"/>
        <w:rPr>
          <w:color w:val="000000" w:themeColor="text1"/>
        </w:rPr>
      </w:pPr>
      <w:proofErr w:type="gramStart"/>
      <w:r w:rsidRPr="004364BD">
        <w:rPr>
          <w:b/>
          <w:i/>
          <w:color w:val="000000" w:themeColor="text1"/>
        </w:rPr>
        <w:t>model</w:t>
      </w:r>
      <w:proofErr w:type="gramEnd"/>
      <w:r w:rsidRPr="004364BD">
        <w:rPr>
          <w:b/>
          <w:i/>
          <w:color w:val="000000" w:themeColor="text1"/>
        </w:rPr>
        <w:t xml:space="preserve"> point location</w:t>
      </w:r>
      <w:r w:rsidRPr="004364BD">
        <w:rPr>
          <w:color w:val="000000" w:themeColor="text1"/>
        </w:rPr>
        <w:t xml:space="preserve"> means the location of a model point, identified by latitude and longitude, for use by the Reforestation Modelling Tool.</w:t>
      </w:r>
    </w:p>
    <w:p w14:paraId="76B6F6E1" w14:textId="77777777" w:rsidR="006E714B" w:rsidRPr="004364BD" w:rsidRDefault="006E714B" w:rsidP="006E714B">
      <w:pPr>
        <w:pStyle w:val="tDefn"/>
        <w:rPr>
          <w:color w:val="000000" w:themeColor="text1"/>
        </w:rPr>
      </w:pPr>
      <w:proofErr w:type="gramStart"/>
      <w:r w:rsidRPr="004364BD">
        <w:rPr>
          <w:b/>
          <w:i/>
          <w:color w:val="000000" w:themeColor="text1"/>
        </w:rPr>
        <w:t>native</w:t>
      </w:r>
      <w:proofErr w:type="gramEnd"/>
      <w:r w:rsidRPr="004364BD">
        <w:rPr>
          <w:b/>
          <w:i/>
          <w:color w:val="000000" w:themeColor="text1"/>
        </w:rPr>
        <w:t xml:space="preserve"> vegetation</w:t>
      </w:r>
      <w:r w:rsidRPr="004364BD">
        <w:rPr>
          <w:color w:val="000000" w:themeColor="text1"/>
        </w:rPr>
        <w:t xml:space="preserve"> means vegetation:</w:t>
      </w:r>
    </w:p>
    <w:p w14:paraId="642A0E4C" w14:textId="77777777" w:rsidR="006E714B" w:rsidRPr="004364BD" w:rsidRDefault="006E714B" w:rsidP="006E714B">
      <w:pPr>
        <w:pStyle w:val="tPara"/>
        <w:rPr>
          <w:color w:val="000000" w:themeColor="text1"/>
        </w:rPr>
      </w:pPr>
      <w:r w:rsidRPr="004364BD">
        <w:rPr>
          <w:color w:val="000000" w:themeColor="text1"/>
        </w:rPr>
        <w:tab/>
        <w:t>(a)</w:t>
      </w:r>
      <w:r w:rsidRPr="004364BD">
        <w:rPr>
          <w:color w:val="000000" w:themeColor="text1"/>
        </w:rPr>
        <w:tab/>
      </w:r>
      <w:proofErr w:type="gramStart"/>
      <w:r w:rsidRPr="004364BD">
        <w:rPr>
          <w:color w:val="000000" w:themeColor="text1"/>
        </w:rPr>
        <w:t>consisting</w:t>
      </w:r>
      <w:proofErr w:type="gramEnd"/>
      <w:r w:rsidRPr="004364BD">
        <w:rPr>
          <w:color w:val="000000" w:themeColor="text1"/>
        </w:rPr>
        <w:t xml:space="preserve"> of species native to the local area; and</w:t>
      </w:r>
    </w:p>
    <w:p w14:paraId="3C735D7D" w14:textId="77777777" w:rsidR="006E714B" w:rsidRPr="004364BD" w:rsidRDefault="006E714B" w:rsidP="006E714B">
      <w:pPr>
        <w:pStyle w:val="tPara"/>
        <w:rPr>
          <w:color w:val="000000" w:themeColor="text1"/>
        </w:rPr>
      </w:pPr>
      <w:r w:rsidRPr="004364BD">
        <w:rPr>
          <w:color w:val="000000" w:themeColor="text1"/>
        </w:rPr>
        <w:lastRenderedPageBreak/>
        <w:tab/>
        <w:t>(b)</w:t>
      </w:r>
      <w:r w:rsidRPr="004364BD">
        <w:rPr>
          <w:color w:val="000000" w:themeColor="text1"/>
        </w:rPr>
        <w:tab/>
      </w:r>
      <w:proofErr w:type="gramStart"/>
      <w:r w:rsidRPr="004364BD">
        <w:rPr>
          <w:color w:val="000000" w:themeColor="text1"/>
        </w:rPr>
        <w:t>with</w:t>
      </w:r>
      <w:proofErr w:type="gramEnd"/>
      <w:r w:rsidRPr="004364BD">
        <w:rPr>
          <w:color w:val="000000" w:themeColor="text1"/>
        </w:rPr>
        <w:t xml:space="preserve"> a mix of trees, shrubs, and understorey species that reflects the structure and composition of the local native vegetation community.</w:t>
      </w:r>
    </w:p>
    <w:p w14:paraId="30D6631F" w14:textId="77777777" w:rsidR="006E714B" w:rsidRPr="004364BD" w:rsidRDefault="006E714B" w:rsidP="006E714B">
      <w:pPr>
        <w:pStyle w:val="notePara"/>
        <w:rPr>
          <w:color w:val="000000" w:themeColor="text1"/>
        </w:rPr>
      </w:pPr>
      <w:r w:rsidRPr="004364BD">
        <w:rPr>
          <w:color w:val="000000" w:themeColor="text1"/>
        </w:rPr>
        <w:tab/>
      </w:r>
      <w:r w:rsidRPr="004364BD">
        <w:rPr>
          <w:b/>
          <w:i/>
          <w:color w:val="000000" w:themeColor="text1"/>
        </w:rPr>
        <w:t>Note</w:t>
      </w:r>
      <w:r w:rsidRPr="004364BD">
        <w:rPr>
          <w:color w:val="000000" w:themeColor="text1"/>
        </w:rPr>
        <w:tab/>
        <w:t>A monoculture may constitute native vegetation where it can naturally occur within the local vegetation community.</w:t>
      </w:r>
    </w:p>
    <w:p w14:paraId="2BA56684" w14:textId="77777777" w:rsidR="006E714B" w:rsidRPr="004364BD" w:rsidRDefault="006E714B" w:rsidP="006E714B">
      <w:pPr>
        <w:pStyle w:val="tDefn"/>
        <w:rPr>
          <w:color w:val="000000" w:themeColor="text1"/>
        </w:rPr>
      </w:pPr>
      <w:r w:rsidRPr="004364BD">
        <w:rPr>
          <w:b/>
          <w:i/>
          <w:color w:val="000000" w:themeColor="text1"/>
        </w:rPr>
        <w:t>NGER Measurement Determination</w:t>
      </w:r>
      <w:r w:rsidRPr="004364BD">
        <w:rPr>
          <w:b/>
          <w:color w:val="000000" w:themeColor="text1"/>
        </w:rPr>
        <w:t xml:space="preserve"> </w:t>
      </w:r>
      <w:r w:rsidRPr="004364BD">
        <w:rPr>
          <w:color w:val="000000" w:themeColor="text1"/>
        </w:rPr>
        <w:t xml:space="preserve">means the applicable determination made under subsection 10(3) of the </w:t>
      </w:r>
      <w:r w:rsidRPr="004364BD">
        <w:rPr>
          <w:i/>
          <w:color w:val="000000" w:themeColor="text1"/>
        </w:rPr>
        <w:t>National Greenhouse and Energy Reporting Act 2007</w:t>
      </w:r>
      <w:r w:rsidRPr="004364BD">
        <w:rPr>
          <w:color w:val="000000" w:themeColor="text1"/>
        </w:rPr>
        <w:t>.</w:t>
      </w:r>
    </w:p>
    <w:p w14:paraId="035AB005" w14:textId="77777777" w:rsidR="006E714B" w:rsidRPr="004364BD" w:rsidRDefault="006E714B" w:rsidP="006E714B">
      <w:pPr>
        <w:pStyle w:val="tDefn"/>
        <w:rPr>
          <w:color w:val="000000" w:themeColor="text1"/>
        </w:rPr>
      </w:pPr>
      <w:r w:rsidRPr="004364BD">
        <w:rPr>
          <w:b/>
          <w:i/>
          <w:color w:val="000000" w:themeColor="text1"/>
        </w:rPr>
        <w:t>NGER Regulations</w:t>
      </w:r>
      <w:r w:rsidRPr="004364BD">
        <w:rPr>
          <w:color w:val="000000" w:themeColor="text1"/>
        </w:rPr>
        <w:t xml:space="preserve"> means the regulations made under the </w:t>
      </w:r>
      <w:r w:rsidRPr="004364BD">
        <w:rPr>
          <w:i/>
          <w:color w:val="000000" w:themeColor="text1"/>
        </w:rPr>
        <w:t>National Greenhouse and Energy Reporting Act 2007</w:t>
      </w:r>
      <w:r w:rsidRPr="004364BD">
        <w:rPr>
          <w:color w:val="000000" w:themeColor="text1"/>
        </w:rPr>
        <w:t>.</w:t>
      </w:r>
    </w:p>
    <w:p w14:paraId="491F7008" w14:textId="77777777" w:rsidR="006E714B" w:rsidRPr="004364BD" w:rsidRDefault="006E714B" w:rsidP="006E714B">
      <w:pPr>
        <w:pStyle w:val="tDefn"/>
        <w:rPr>
          <w:color w:val="000000" w:themeColor="text1"/>
        </w:rPr>
      </w:pPr>
      <w:proofErr w:type="gramStart"/>
      <w:r w:rsidRPr="004364BD">
        <w:rPr>
          <w:b/>
          <w:i/>
          <w:color w:val="000000" w:themeColor="text1"/>
        </w:rPr>
        <w:t>pre-existing</w:t>
      </w:r>
      <w:proofErr w:type="gramEnd"/>
      <w:r w:rsidRPr="004364BD">
        <w:rPr>
          <w:b/>
          <w:i/>
          <w:color w:val="000000" w:themeColor="text1"/>
        </w:rPr>
        <w:t xml:space="preserve"> project </w:t>
      </w:r>
      <w:r w:rsidRPr="004364BD">
        <w:rPr>
          <w:color w:val="000000" w:themeColor="text1"/>
        </w:rPr>
        <w:t>means a project:</w:t>
      </w:r>
    </w:p>
    <w:p w14:paraId="5619AFEE" w14:textId="77777777" w:rsidR="006E714B" w:rsidRPr="004364BD" w:rsidRDefault="006E714B" w:rsidP="006E714B">
      <w:pPr>
        <w:pStyle w:val="tPara"/>
        <w:rPr>
          <w:color w:val="000000" w:themeColor="text1"/>
        </w:rPr>
      </w:pPr>
      <w:r w:rsidRPr="004364BD">
        <w:rPr>
          <w:color w:val="000000" w:themeColor="text1"/>
        </w:rPr>
        <w:tab/>
        <w:t>(a)</w:t>
      </w:r>
      <w:r w:rsidRPr="004364BD">
        <w:rPr>
          <w:color w:val="000000" w:themeColor="text1"/>
        </w:rPr>
        <w:tab/>
      </w:r>
      <w:proofErr w:type="gramStart"/>
      <w:r w:rsidRPr="004364BD">
        <w:rPr>
          <w:color w:val="000000" w:themeColor="text1"/>
        </w:rPr>
        <w:t>in</w:t>
      </w:r>
      <w:proofErr w:type="gramEnd"/>
      <w:r w:rsidRPr="004364BD">
        <w:rPr>
          <w:color w:val="000000" w:themeColor="text1"/>
        </w:rPr>
        <w:t xml:space="preserve"> which the project proponent began to apply project mechanisms to land within the project area before 1 July 2010; and</w:t>
      </w:r>
    </w:p>
    <w:p w14:paraId="327F332D" w14:textId="77777777" w:rsidR="006E714B" w:rsidRPr="004364BD" w:rsidRDefault="006E714B" w:rsidP="006E714B">
      <w:pPr>
        <w:pStyle w:val="tPara"/>
        <w:rPr>
          <w:color w:val="000000" w:themeColor="text1"/>
        </w:rPr>
      </w:pPr>
      <w:r w:rsidRPr="004364BD">
        <w:rPr>
          <w:color w:val="000000" w:themeColor="text1"/>
        </w:rPr>
        <w:tab/>
        <w:t>(b)</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declaration date of which is 1 July 2010.</w:t>
      </w:r>
    </w:p>
    <w:p w14:paraId="54DB0689" w14:textId="77777777" w:rsidR="006E714B" w:rsidRPr="004364BD" w:rsidRDefault="006E714B" w:rsidP="006E714B">
      <w:pPr>
        <w:pStyle w:val="tDefn"/>
        <w:rPr>
          <w:b/>
          <w:i/>
          <w:color w:val="000000" w:themeColor="text1"/>
        </w:rPr>
      </w:pPr>
      <w:proofErr w:type="gramStart"/>
      <w:r w:rsidRPr="004364BD">
        <w:rPr>
          <w:b/>
          <w:i/>
        </w:rPr>
        <w:t>prescribed</w:t>
      </w:r>
      <w:proofErr w:type="gramEnd"/>
      <w:r w:rsidRPr="004364BD">
        <w:rPr>
          <w:b/>
          <w:i/>
        </w:rPr>
        <w:t xml:space="preserve"> weed</w:t>
      </w:r>
      <w:r w:rsidRPr="004364BD">
        <w:t xml:space="preserve"> means any plant that is required by law to be removed.</w:t>
      </w:r>
    </w:p>
    <w:p w14:paraId="719690A8" w14:textId="77777777" w:rsidR="006E714B" w:rsidRPr="004364BD" w:rsidRDefault="006E714B" w:rsidP="006E714B">
      <w:pPr>
        <w:pStyle w:val="tDefn"/>
        <w:rPr>
          <w:color w:val="000000" w:themeColor="text1"/>
        </w:rPr>
      </w:pPr>
      <w:proofErr w:type="gramStart"/>
      <w:r w:rsidRPr="004364BD">
        <w:rPr>
          <w:b/>
          <w:i/>
          <w:color w:val="000000" w:themeColor="text1"/>
        </w:rPr>
        <w:t>project</w:t>
      </w:r>
      <w:proofErr w:type="gramEnd"/>
      <w:r w:rsidRPr="004364BD">
        <w:rPr>
          <w:b/>
          <w:i/>
          <w:color w:val="000000" w:themeColor="text1"/>
        </w:rPr>
        <w:t xml:space="preserve"> commencement</w:t>
      </w:r>
      <w:r w:rsidRPr="004364BD">
        <w:rPr>
          <w:color w:val="000000" w:themeColor="text1"/>
        </w:rPr>
        <w:t xml:space="preserve"> means a date, occurring on or after 1 July 2007, for which there is documentary evidence of a kind specified, that suppression activities in the project area have ceased or will cease and a human assisted regeneration activity will commence.</w:t>
      </w:r>
    </w:p>
    <w:p w14:paraId="38386389" w14:textId="77777777" w:rsidR="006E714B" w:rsidRPr="004364BD" w:rsidRDefault="006E714B" w:rsidP="006E714B">
      <w:pPr>
        <w:pStyle w:val="tDefn"/>
        <w:ind w:left="1276"/>
        <w:rPr>
          <w:color w:val="000000" w:themeColor="text1"/>
          <w:sz w:val="22"/>
          <w:szCs w:val="22"/>
        </w:rPr>
      </w:pPr>
      <w:r w:rsidRPr="004364BD">
        <w:rPr>
          <w:b/>
          <w:i/>
          <w:color w:val="000000" w:themeColor="text1"/>
          <w:sz w:val="20"/>
          <w:szCs w:val="22"/>
        </w:rPr>
        <w:t>Note</w:t>
      </w:r>
      <w:r w:rsidRPr="004364BD">
        <w:rPr>
          <w:color w:val="000000" w:themeColor="text1"/>
          <w:sz w:val="20"/>
          <w:szCs w:val="22"/>
        </w:rPr>
        <w:t xml:space="preserve">: </w:t>
      </w:r>
      <w:r w:rsidRPr="004364BD">
        <w:rPr>
          <w:color w:val="000000" w:themeColor="text1"/>
          <w:sz w:val="20"/>
          <w:szCs w:val="20"/>
        </w:rPr>
        <w:t xml:space="preserve">under the CFI Act a project declaration date cannot be earlier than 1 July 2010. Projects that commence between 1 July 2007 and 1 July 2010 will have a project declaration date of 1 July 2010. Projects that commence after 1 July 2010 cannot have a project declaration date that is earlier than the date of project commencement.  The project commencement is not the same as the modelling commencement date. </w:t>
      </w:r>
    </w:p>
    <w:p w14:paraId="664F44D3" w14:textId="77777777" w:rsidR="006E714B" w:rsidRPr="004364BD" w:rsidRDefault="006E714B" w:rsidP="006E714B">
      <w:pPr>
        <w:pStyle w:val="tDefn"/>
        <w:rPr>
          <w:color w:val="000000" w:themeColor="text1"/>
        </w:rPr>
      </w:pPr>
      <w:r w:rsidRPr="004364BD">
        <w:rPr>
          <w:b/>
          <w:i/>
          <w:color w:val="000000" w:themeColor="text1"/>
        </w:rPr>
        <w:t>Reforestation Modelling Tool</w:t>
      </w:r>
      <w:r w:rsidRPr="004364BD">
        <w:rPr>
          <w:color w:val="000000" w:themeColor="text1"/>
        </w:rPr>
        <w:t xml:space="preserve"> or </w:t>
      </w:r>
      <w:r w:rsidRPr="004364BD">
        <w:rPr>
          <w:b/>
          <w:i/>
          <w:color w:val="000000" w:themeColor="text1"/>
        </w:rPr>
        <w:t xml:space="preserve">RMT </w:t>
      </w:r>
      <w:r w:rsidRPr="004364BD">
        <w:rPr>
          <w:color w:val="000000" w:themeColor="text1"/>
        </w:rPr>
        <w:t>means the online tool of that name, published by the Department from time to time, that estimates the carbon stock in an area. Available at ncat.climatechange.gov.au/cfirefor/</w:t>
      </w:r>
    </w:p>
    <w:p w14:paraId="0A104C7D" w14:textId="77777777" w:rsidR="006E714B" w:rsidRPr="004364BD" w:rsidRDefault="006E714B" w:rsidP="006E714B">
      <w:pPr>
        <w:pStyle w:val="tDefn"/>
        <w:rPr>
          <w:color w:val="000000" w:themeColor="text1"/>
        </w:rPr>
      </w:pPr>
      <w:proofErr w:type="gramStart"/>
      <w:r w:rsidRPr="004364BD">
        <w:rPr>
          <w:b/>
          <w:i/>
          <w:color w:val="000000" w:themeColor="text1"/>
        </w:rPr>
        <w:t>regeneration</w:t>
      </w:r>
      <w:proofErr w:type="gramEnd"/>
      <w:r w:rsidRPr="004364BD">
        <w:rPr>
          <w:b/>
          <w:i/>
          <w:color w:val="000000" w:themeColor="text1"/>
        </w:rPr>
        <w:t xml:space="preserve"> </w:t>
      </w:r>
      <w:r w:rsidRPr="004364BD">
        <w:rPr>
          <w:color w:val="000000" w:themeColor="text1"/>
        </w:rPr>
        <w:t xml:space="preserve">means trees originating from the germination or growth of in situ seed, rootstock or lignotuber. </w:t>
      </w:r>
    </w:p>
    <w:p w14:paraId="2E531839" w14:textId="77777777" w:rsidR="006E714B" w:rsidRPr="004364BD" w:rsidRDefault="006E714B" w:rsidP="006E714B">
      <w:pPr>
        <w:pStyle w:val="tDefn"/>
        <w:rPr>
          <w:color w:val="000000" w:themeColor="text1"/>
        </w:rPr>
      </w:pPr>
      <w:proofErr w:type="gramStart"/>
      <w:r w:rsidRPr="004364BD">
        <w:rPr>
          <w:b/>
          <w:i/>
          <w:color w:val="000000" w:themeColor="text1"/>
        </w:rPr>
        <w:t>Regulations</w:t>
      </w:r>
      <w:r w:rsidRPr="004364BD">
        <w:rPr>
          <w:i/>
          <w:color w:val="000000" w:themeColor="text1"/>
        </w:rPr>
        <w:t xml:space="preserve"> </w:t>
      </w:r>
      <w:r w:rsidRPr="004364BD">
        <w:rPr>
          <w:color w:val="000000" w:themeColor="text1"/>
        </w:rPr>
        <w:t>means</w:t>
      </w:r>
      <w:proofErr w:type="gramEnd"/>
      <w:r w:rsidRPr="004364BD">
        <w:rPr>
          <w:color w:val="000000" w:themeColor="text1"/>
        </w:rPr>
        <w:t xml:space="preserve"> the </w:t>
      </w:r>
      <w:r w:rsidRPr="004364BD">
        <w:rPr>
          <w:i/>
          <w:color w:val="000000" w:themeColor="text1"/>
        </w:rPr>
        <w:t>Carbon Credits (Carbon Farming Initiative) Regulations 2011</w:t>
      </w:r>
      <w:r w:rsidRPr="004364BD">
        <w:rPr>
          <w:color w:val="000000" w:themeColor="text1"/>
        </w:rPr>
        <w:t>.</w:t>
      </w:r>
    </w:p>
    <w:p w14:paraId="1CA04282" w14:textId="77777777" w:rsidR="006E714B" w:rsidRPr="004364BD" w:rsidRDefault="006E714B" w:rsidP="006E714B">
      <w:pPr>
        <w:pStyle w:val="tDefn"/>
        <w:rPr>
          <w:color w:val="000000" w:themeColor="text1"/>
        </w:rPr>
      </w:pPr>
      <w:proofErr w:type="gramStart"/>
      <w:r w:rsidRPr="004364BD">
        <w:rPr>
          <w:b/>
          <w:i/>
          <w:color w:val="000000" w:themeColor="text1"/>
        </w:rPr>
        <w:t>suppression</w:t>
      </w:r>
      <w:proofErr w:type="gramEnd"/>
      <w:r w:rsidRPr="004364BD">
        <w:rPr>
          <w:b/>
          <w:i/>
          <w:color w:val="000000" w:themeColor="text1"/>
        </w:rPr>
        <w:t xml:space="preserve"> activity </w:t>
      </w:r>
      <w:r w:rsidRPr="004364BD">
        <w:rPr>
          <w:color w:val="000000" w:themeColor="text1"/>
        </w:rPr>
        <w:t>means a combination of land use and land management practices that prevents the regeneration of native vegetation on land due to the effects of one or more of the following:</w:t>
      </w:r>
    </w:p>
    <w:p w14:paraId="4B2423E8" w14:textId="77777777" w:rsidR="006E714B" w:rsidRPr="004364BD" w:rsidRDefault="006E714B" w:rsidP="006E714B">
      <w:pPr>
        <w:pStyle w:val="tDefn"/>
        <w:numPr>
          <w:ilvl w:val="1"/>
          <w:numId w:val="2"/>
        </w:numPr>
        <w:rPr>
          <w:color w:val="000000" w:themeColor="text1"/>
        </w:rPr>
      </w:pPr>
      <w:r w:rsidRPr="004364BD">
        <w:rPr>
          <w:color w:val="000000" w:themeColor="text1"/>
        </w:rPr>
        <w:t>livestock;</w:t>
      </w:r>
    </w:p>
    <w:p w14:paraId="44825B57" w14:textId="77777777" w:rsidR="006E714B" w:rsidRPr="004364BD" w:rsidRDefault="006E714B" w:rsidP="006E714B">
      <w:pPr>
        <w:pStyle w:val="tDefn"/>
        <w:numPr>
          <w:ilvl w:val="1"/>
          <w:numId w:val="2"/>
        </w:numPr>
        <w:rPr>
          <w:color w:val="000000" w:themeColor="text1"/>
        </w:rPr>
      </w:pPr>
      <w:r w:rsidRPr="004364BD">
        <w:rPr>
          <w:color w:val="000000" w:themeColor="text1"/>
        </w:rPr>
        <w:t>feral animals;</w:t>
      </w:r>
    </w:p>
    <w:p w14:paraId="57F6ED33" w14:textId="77777777" w:rsidR="006E714B" w:rsidRPr="004364BD" w:rsidRDefault="006E714B" w:rsidP="006E714B">
      <w:pPr>
        <w:pStyle w:val="tDefn"/>
        <w:numPr>
          <w:ilvl w:val="1"/>
          <w:numId w:val="2"/>
        </w:numPr>
        <w:rPr>
          <w:color w:val="000000" w:themeColor="text1"/>
        </w:rPr>
      </w:pPr>
      <w:r w:rsidRPr="004364BD">
        <w:rPr>
          <w:color w:val="000000" w:themeColor="text1"/>
        </w:rPr>
        <w:t>plants not native to the project area;</w:t>
      </w:r>
    </w:p>
    <w:p w14:paraId="36F69A24" w14:textId="77777777" w:rsidR="006E714B" w:rsidRPr="004364BD" w:rsidRDefault="006E714B" w:rsidP="006E714B">
      <w:pPr>
        <w:pStyle w:val="tDefn"/>
        <w:numPr>
          <w:ilvl w:val="1"/>
          <w:numId w:val="2"/>
        </w:numPr>
        <w:rPr>
          <w:color w:val="000000" w:themeColor="text1"/>
        </w:rPr>
      </w:pPr>
      <w:proofErr w:type="gramStart"/>
      <w:r w:rsidRPr="004364BD">
        <w:rPr>
          <w:color w:val="000000" w:themeColor="text1"/>
        </w:rPr>
        <w:t>mechanical</w:t>
      </w:r>
      <w:proofErr w:type="gramEnd"/>
      <w:r w:rsidRPr="004364BD">
        <w:rPr>
          <w:color w:val="000000" w:themeColor="text1"/>
        </w:rPr>
        <w:t xml:space="preserve"> or chemical destruction, or suppression, of regrowth.</w:t>
      </w:r>
    </w:p>
    <w:p w14:paraId="2D841E09" w14:textId="77777777" w:rsidR="006E714B" w:rsidRPr="004364BD" w:rsidRDefault="006E714B" w:rsidP="006E714B">
      <w:pPr>
        <w:pStyle w:val="tDefn"/>
        <w:rPr>
          <w:color w:val="000000" w:themeColor="text1"/>
        </w:rPr>
      </w:pPr>
      <w:proofErr w:type="gramStart"/>
      <w:r w:rsidRPr="004364BD">
        <w:rPr>
          <w:b/>
          <w:i/>
          <w:color w:val="000000" w:themeColor="text1"/>
        </w:rPr>
        <w:t>thinning</w:t>
      </w:r>
      <w:proofErr w:type="gramEnd"/>
      <w:r w:rsidRPr="004364BD">
        <w:rPr>
          <w:b/>
          <w:color w:val="000000" w:themeColor="text1"/>
        </w:rPr>
        <w:t xml:space="preserve"> </w:t>
      </w:r>
      <w:r w:rsidRPr="004364BD">
        <w:rPr>
          <w:color w:val="000000" w:themeColor="text1"/>
        </w:rPr>
        <w:t>means the selective removal of plants, primarily undertaken to improve the growth rate or health of the remaining vegetation.</w:t>
      </w:r>
    </w:p>
    <w:p w14:paraId="408119A2" w14:textId="77777777" w:rsidR="006E714B" w:rsidRPr="004364BD" w:rsidRDefault="006E714B" w:rsidP="006E714B">
      <w:pPr>
        <w:pStyle w:val="tDefn"/>
        <w:rPr>
          <w:color w:val="000000" w:themeColor="text1"/>
        </w:rPr>
      </w:pPr>
      <w:proofErr w:type="gramStart"/>
      <w:r w:rsidRPr="004364BD">
        <w:rPr>
          <w:b/>
          <w:i/>
          <w:color w:val="000000" w:themeColor="text1"/>
        </w:rPr>
        <w:t>tree</w:t>
      </w:r>
      <w:proofErr w:type="gramEnd"/>
      <w:r w:rsidRPr="004364BD">
        <w:rPr>
          <w:color w:val="000000" w:themeColor="text1"/>
        </w:rPr>
        <w:t xml:space="preserve"> has the meaning given in the Regulations.</w:t>
      </w:r>
    </w:p>
    <w:p w14:paraId="33C137F1" w14:textId="77777777" w:rsidR="006E714B" w:rsidRPr="004364BD" w:rsidRDefault="006E714B" w:rsidP="006E714B">
      <w:pPr>
        <w:pStyle w:val="tDefn"/>
        <w:rPr>
          <w:color w:val="000000" w:themeColor="text1"/>
        </w:rPr>
      </w:pPr>
      <w:proofErr w:type="gramStart"/>
      <w:r w:rsidRPr="004364BD">
        <w:rPr>
          <w:b/>
          <w:i/>
          <w:color w:val="000000" w:themeColor="text1"/>
        </w:rPr>
        <w:lastRenderedPageBreak/>
        <w:t>woody</w:t>
      </w:r>
      <w:proofErr w:type="gramEnd"/>
      <w:r w:rsidRPr="004364BD">
        <w:rPr>
          <w:b/>
          <w:i/>
          <w:color w:val="000000" w:themeColor="text1"/>
        </w:rPr>
        <w:t xml:space="preserve"> plants</w:t>
      </w:r>
      <w:r w:rsidRPr="004364BD">
        <w:rPr>
          <w:color w:val="000000" w:themeColor="text1"/>
        </w:rPr>
        <w:t xml:space="preserve"> means trees and shrubs.</w:t>
      </w:r>
    </w:p>
    <w:p w14:paraId="168BD518" w14:textId="77777777" w:rsidR="006E714B" w:rsidRPr="004364BD" w:rsidRDefault="006E714B" w:rsidP="006E714B">
      <w:pPr>
        <w:pStyle w:val="noteMain"/>
        <w:tabs>
          <w:tab w:val="clear" w:pos="794"/>
        </w:tabs>
        <w:ind w:left="2127" w:hanging="707"/>
        <w:rPr>
          <w:color w:val="000000" w:themeColor="text1"/>
        </w:rPr>
      </w:pPr>
      <w:r w:rsidRPr="004364BD">
        <w:rPr>
          <w:b/>
          <w:i/>
          <w:color w:val="000000" w:themeColor="text1"/>
        </w:rPr>
        <w:t>Note</w:t>
      </w:r>
      <w:r w:rsidRPr="004364BD">
        <w:rPr>
          <w:color w:val="000000" w:themeColor="text1"/>
        </w:rPr>
        <w:tab/>
        <w:t>Other words and expressions used in this Determination have the meaning given by the Act.  These include:</w:t>
      </w:r>
    </w:p>
    <w:p w14:paraId="0D7ACA92" w14:textId="77777777" w:rsidR="006E714B" w:rsidRPr="004364BD" w:rsidRDefault="006E714B" w:rsidP="006E714B">
      <w:pPr>
        <w:pStyle w:val="noteMain"/>
        <w:rPr>
          <w:b/>
          <w:i/>
          <w:color w:val="000000" w:themeColor="text1"/>
        </w:rPr>
      </w:pPr>
      <w:r w:rsidRPr="004364BD">
        <w:rPr>
          <w:color w:val="000000" w:themeColor="text1"/>
        </w:rPr>
        <w:tab/>
      </w:r>
      <w:r w:rsidRPr="004364BD">
        <w:rPr>
          <w:color w:val="000000" w:themeColor="text1"/>
        </w:rPr>
        <w:tab/>
      </w:r>
      <w:r w:rsidRPr="004364BD">
        <w:rPr>
          <w:b/>
          <w:i/>
          <w:color w:val="000000" w:themeColor="text1"/>
        </w:rPr>
        <w:t>Australian carbon credit unit</w:t>
      </w:r>
    </w:p>
    <w:p w14:paraId="3AB9F624" w14:textId="77777777" w:rsidR="006E714B" w:rsidRPr="004364BD" w:rsidRDefault="006E714B" w:rsidP="006E714B">
      <w:pPr>
        <w:pStyle w:val="noteMain"/>
        <w:rPr>
          <w:b/>
          <w:i/>
          <w:color w:val="000000" w:themeColor="text1"/>
        </w:rPr>
      </w:pPr>
      <w:r w:rsidRPr="004364BD">
        <w:rPr>
          <w:color w:val="000000" w:themeColor="text1"/>
        </w:rPr>
        <w:tab/>
      </w:r>
      <w:r w:rsidRPr="004364BD">
        <w:rPr>
          <w:color w:val="000000" w:themeColor="text1"/>
        </w:rPr>
        <w:tab/>
      </w:r>
      <w:proofErr w:type="gramStart"/>
      <w:r w:rsidRPr="004364BD">
        <w:rPr>
          <w:b/>
          <w:i/>
          <w:color w:val="000000" w:themeColor="text1"/>
        </w:rPr>
        <w:t>baseline</w:t>
      </w:r>
      <w:proofErr w:type="gramEnd"/>
    </w:p>
    <w:p w14:paraId="0B249846"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t>CFI Mapping Guidelines</w:t>
      </w:r>
    </w:p>
    <w:p w14:paraId="15F27D10"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conservation</w:t>
      </w:r>
      <w:proofErr w:type="gramEnd"/>
      <w:r w:rsidRPr="004364BD">
        <w:rPr>
          <w:b/>
          <w:i/>
          <w:color w:val="000000" w:themeColor="text1"/>
        </w:rPr>
        <w:t xml:space="preserve"> land</w:t>
      </w:r>
    </w:p>
    <w:p w14:paraId="12B49B2B"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eligible</w:t>
      </w:r>
      <w:proofErr w:type="gramEnd"/>
      <w:r w:rsidRPr="004364BD">
        <w:rPr>
          <w:b/>
          <w:i/>
          <w:color w:val="000000" w:themeColor="text1"/>
        </w:rPr>
        <w:t xml:space="preserve"> offsets project</w:t>
      </w:r>
    </w:p>
    <w:p w14:paraId="35B1779F"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emission</w:t>
      </w:r>
      <w:proofErr w:type="gramEnd"/>
    </w:p>
    <w:p w14:paraId="7446CEAC"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greenhouse</w:t>
      </w:r>
      <w:proofErr w:type="gramEnd"/>
      <w:r w:rsidRPr="004364BD">
        <w:rPr>
          <w:b/>
          <w:i/>
          <w:color w:val="000000" w:themeColor="text1"/>
        </w:rPr>
        <w:t xml:space="preserve"> gas</w:t>
      </w:r>
    </w:p>
    <w:p w14:paraId="5B739A5D"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offsets</w:t>
      </w:r>
      <w:proofErr w:type="gramEnd"/>
      <w:r w:rsidRPr="004364BD">
        <w:rPr>
          <w:b/>
          <w:i/>
          <w:color w:val="000000" w:themeColor="text1"/>
        </w:rPr>
        <w:t xml:space="preserve"> project</w:t>
      </w:r>
    </w:p>
    <w:p w14:paraId="7CF5C19D"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offsets</w:t>
      </w:r>
      <w:proofErr w:type="gramEnd"/>
      <w:r w:rsidRPr="004364BD">
        <w:rPr>
          <w:b/>
          <w:i/>
          <w:color w:val="000000" w:themeColor="text1"/>
        </w:rPr>
        <w:t xml:space="preserve"> report</w:t>
      </w:r>
    </w:p>
    <w:p w14:paraId="7B11B073"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project</w:t>
      </w:r>
      <w:proofErr w:type="gramEnd"/>
    </w:p>
    <w:p w14:paraId="70AB14E6"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project</w:t>
      </w:r>
      <w:proofErr w:type="gramEnd"/>
      <w:r w:rsidRPr="004364BD">
        <w:rPr>
          <w:b/>
          <w:i/>
          <w:color w:val="000000" w:themeColor="text1"/>
        </w:rPr>
        <w:t xml:space="preserve"> area</w:t>
      </w:r>
    </w:p>
    <w:p w14:paraId="6E4DB5C3"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project</w:t>
      </w:r>
      <w:proofErr w:type="gramEnd"/>
      <w:r w:rsidRPr="004364BD">
        <w:rPr>
          <w:b/>
          <w:i/>
          <w:color w:val="000000" w:themeColor="text1"/>
        </w:rPr>
        <w:t xml:space="preserve"> proponent</w:t>
      </w:r>
    </w:p>
    <w:p w14:paraId="3642DD92"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t>Regulator</w:t>
      </w:r>
    </w:p>
    <w:p w14:paraId="3E3AFAE3" w14:textId="77777777" w:rsidR="006E714B" w:rsidRPr="004364BD" w:rsidRDefault="006E714B" w:rsidP="006E714B">
      <w:pPr>
        <w:pStyle w:val="noteMain"/>
        <w:rPr>
          <w:b/>
          <w:i/>
          <w:color w:val="000000" w:themeColor="text1"/>
        </w:rPr>
      </w:pPr>
      <w:r w:rsidRPr="004364BD">
        <w:rPr>
          <w:b/>
          <w:i/>
          <w:color w:val="000000" w:themeColor="text1"/>
        </w:rPr>
        <w:tab/>
      </w:r>
      <w:r w:rsidRPr="004364BD">
        <w:rPr>
          <w:b/>
          <w:i/>
          <w:color w:val="000000" w:themeColor="text1"/>
        </w:rPr>
        <w:tab/>
      </w:r>
      <w:proofErr w:type="gramStart"/>
      <w:r w:rsidRPr="004364BD">
        <w:rPr>
          <w:b/>
          <w:i/>
          <w:color w:val="000000" w:themeColor="text1"/>
        </w:rPr>
        <w:t>reporting</w:t>
      </w:r>
      <w:proofErr w:type="gramEnd"/>
      <w:r w:rsidRPr="004364BD">
        <w:rPr>
          <w:b/>
          <w:i/>
          <w:color w:val="000000" w:themeColor="text1"/>
        </w:rPr>
        <w:t xml:space="preserve"> period</w:t>
      </w:r>
    </w:p>
    <w:p w14:paraId="5CE512A7" w14:textId="47A63898" w:rsidR="006E714B" w:rsidRPr="004364BD" w:rsidRDefault="004C6301" w:rsidP="0009092D">
      <w:pPr>
        <w:pStyle w:val="h5Section"/>
      </w:pPr>
      <w:bookmarkStart w:id="7" w:name="_Toc347399309"/>
      <w:r>
        <w:t>1.4</w:t>
      </w:r>
      <w:r w:rsidR="0009092D" w:rsidRPr="004364BD">
        <w:tab/>
      </w:r>
      <w:r w:rsidR="006E714B" w:rsidRPr="004364BD">
        <w:t>Type of project to which this Determination applies</w:t>
      </w:r>
      <w:bookmarkEnd w:id="7"/>
    </w:p>
    <w:p w14:paraId="5B097EBC" w14:textId="77777777" w:rsidR="006E714B" w:rsidRPr="004364BD" w:rsidRDefault="006E714B" w:rsidP="006E714B">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paragraphs 27(4</w:t>
      </w:r>
      <w:proofErr w:type="gramStart"/>
      <w:r w:rsidRPr="004364BD">
        <w:rPr>
          <w:color w:val="000000" w:themeColor="text1"/>
        </w:rPr>
        <w:t>)(</w:t>
      </w:r>
      <w:proofErr w:type="gramEnd"/>
      <w:r w:rsidRPr="004364BD">
        <w:rPr>
          <w:color w:val="000000" w:themeColor="text1"/>
        </w:rPr>
        <w:t>b) and 106(1)(a) of the Act.</w:t>
      </w:r>
    </w:p>
    <w:p w14:paraId="164FEBFC" w14:textId="77777777" w:rsidR="006E714B" w:rsidRPr="004364BD" w:rsidRDefault="006E714B" w:rsidP="006E714B">
      <w:pPr>
        <w:pStyle w:val="tMain"/>
        <w:keepLines w:val="0"/>
        <w:tabs>
          <w:tab w:val="clear" w:pos="794"/>
        </w:tabs>
        <w:ind w:left="720" w:firstLine="0"/>
        <w:rPr>
          <w:color w:val="000000"/>
        </w:rPr>
      </w:pPr>
      <w:r w:rsidRPr="004364BD">
        <w:rPr>
          <w:color w:val="000000"/>
        </w:rPr>
        <w:t>This Determination applies to a project if:</w:t>
      </w:r>
    </w:p>
    <w:p w14:paraId="131CD56D" w14:textId="3BA54DE4" w:rsidR="006E714B" w:rsidRPr="004364BD" w:rsidRDefault="0009092D" w:rsidP="0009092D">
      <w:pPr>
        <w:pStyle w:val="tPara"/>
      </w:pPr>
      <w:r w:rsidRPr="004364BD">
        <w:tab/>
      </w:r>
      <w:r w:rsidR="004C6301">
        <w:t>(a)</w:t>
      </w:r>
      <w:r w:rsidRPr="004364BD">
        <w:tab/>
      </w:r>
      <w:proofErr w:type="gramStart"/>
      <w:r w:rsidR="006E714B" w:rsidRPr="004364BD">
        <w:t>the</w:t>
      </w:r>
      <w:proofErr w:type="gramEnd"/>
      <w:r w:rsidR="006E714B" w:rsidRPr="004364BD">
        <w:t xml:space="preserve"> project area was subject to suppression activity during the baseline period;</w:t>
      </w:r>
    </w:p>
    <w:p w14:paraId="543476E3" w14:textId="2AE5F655" w:rsidR="006E714B" w:rsidRPr="004364BD" w:rsidRDefault="00FF6B15" w:rsidP="00FF6B15">
      <w:pPr>
        <w:pStyle w:val="tPara"/>
      </w:pPr>
      <w:r w:rsidRPr="004364BD">
        <w:tab/>
      </w:r>
      <w:r w:rsidR="004C6301">
        <w:t>(b)</w:t>
      </w:r>
      <w:r w:rsidRPr="004364BD">
        <w:tab/>
      </w:r>
      <w:proofErr w:type="gramStart"/>
      <w:r w:rsidR="006E714B" w:rsidRPr="004364BD">
        <w:t>the</w:t>
      </w:r>
      <w:proofErr w:type="gramEnd"/>
      <w:r w:rsidR="006E714B" w:rsidRPr="004364BD">
        <w:t xml:space="preserve"> baseline carbon stock is taken to be zero for the baseline period, as determined in accordance with section 2.4;</w:t>
      </w:r>
    </w:p>
    <w:p w14:paraId="7BC1B675" w14:textId="2738A86A" w:rsidR="006E714B" w:rsidRPr="004364BD" w:rsidRDefault="00FF6B15" w:rsidP="00FF6B15">
      <w:pPr>
        <w:pStyle w:val="tPara"/>
      </w:pPr>
      <w:r w:rsidRPr="004364BD">
        <w:tab/>
      </w:r>
      <w:r w:rsidR="004C6301">
        <w:t>(c)</w:t>
      </w:r>
      <w:r w:rsidRPr="004364BD">
        <w:tab/>
      </w:r>
      <w:proofErr w:type="gramStart"/>
      <w:r w:rsidR="006E714B" w:rsidRPr="004364BD">
        <w:t>there</w:t>
      </w:r>
      <w:proofErr w:type="gramEnd"/>
      <w:r w:rsidR="006E714B" w:rsidRPr="004364BD">
        <w:t xml:space="preserve"> is a documented </w:t>
      </w:r>
      <w:r w:rsidR="004A7023" w:rsidRPr="004364BD">
        <w:t xml:space="preserve">commencement of a </w:t>
      </w:r>
      <w:r w:rsidR="006E714B" w:rsidRPr="004364BD">
        <w:t>human-assisted regeneration activity; and</w:t>
      </w:r>
    </w:p>
    <w:p w14:paraId="51819818" w14:textId="209CAB84" w:rsidR="006E714B" w:rsidRPr="004364BD" w:rsidRDefault="00FF6B15" w:rsidP="00FF6B15">
      <w:pPr>
        <w:pStyle w:val="tPara"/>
      </w:pPr>
      <w:r w:rsidRPr="004364BD">
        <w:tab/>
      </w:r>
      <w:r w:rsidR="004C6301">
        <w:t>(d)</w:t>
      </w:r>
      <w:r w:rsidRPr="004364BD">
        <w:tab/>
      </w:r>
      <w:proofErr w:type="gramStart"/>
      <w:r w:rsidR="006E714B" w:rsidRPr="004364BD">
        <w:t>the</w:t>
      </w:r>
      <w:proofErr w:type="gramEnd"/>
      <w:r w:rsidR="006E714B" w:rsidRPr="004364BD">
        <w:t xml:space="preserve"> regeneration is a direct result of change to a human-assisted regeneration activity.</w:t>
      </w:r>
    </w:p>
    <w:p w14:paraId="73B4B8A4" w14:textId="77777777" w:rsidR="006E714B" w:rsidRPr="004364BD" w:rsidRDefault="006E714B" w:rsidP="006E714B">
      <w:pPr>
        <w:pStyle w:val="notePara"/>
        <w:rPr>
          <w:color w:val="000000" w:themeColor="text1"/>
        </w:rPr>
      </w:pPr>
    </w:p>
    <w:p w14:paraId="771C694E" w14:textId="18B659D9" w:rsidR="006E714B" w:rsidRPr="004364BD" w:rsidRDefault="006E714B" w:rsidP="006E714B">
      <w:pPr>
        <w:pStyle w:val="h2Part"/>
        <w:rPr>
          <w:color w:val="000000" w:themeColor="text1"/>
        </w:rPr>
      </w:pPr>
      <w:bookmarkStart w:id="8" w:name="_Toc347399310"/>
      <w:r w:rsidRPr="004364BD">
        <w:rPr>
          <w:color w:val="000000" w:themeColor="text1"/>
        </w:rPr>
        <w:lastRenderedPageBreak/>
        <w:t xml:space="preserve">Part </w:t>
      </w:r>
      <w:r w:rsidR="004C6301">
        <w:rPr>
          <w:color w:val="000000" w:themeColor="text1"/>
        </w:rPr>
        <w:t>2</w:t>
      </w:r>
      <w:r w:rsidRPr="004364BD">
        <w:rPr>
          <w:color w:val="000000" w:themeColor="text1"/>
        </w:rPr>
        <w:tab/>
        <w:t>Requirements for declaration as eligible project</w:t>
      </w:r>
      <w:bookmarkEnd w:id="8"/>
    </w:p>
    <w:p w14:paraId="1800CDC0" w14:textId="77777777" w:rsidR="006E714B" w:rsidRPr="004364BD" w:rsidRDefault="006E714B" w:rsidP="006E714B">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paragraphs 27(4</w:t>
      </w:r>
      <w:proofErr w:type="gramStart"/>
      <w:r w:rsidRPr="004364BD">
        <w:rPr>
          <w:color w:val="000000" w:themeColor="text1"/>
        </w:rPr>
        <w:t>)(</w:t>
      </w:r>
      <w:proofErr w:type="gramEnd"/>
      <w:r w:rsidRPr="004364BD">
        <w:rPr>
          <w:color w:val="000000" w:themeColor="text1"/>
        </w:rPr>
        <w:t>c) and 106(1)(b) of the Act.</w:t>
      </w:r>
    </w:p>
    <w:p w14:paraId="71E1EE54" w14:textId="3CDD8ADC" w:rsidR="006E714B" w:rsidRPr="004364BD" w:rsidRDefault="004C6301" w:rsidP="006E714B">
      <w:pPr>
        <w:pStyle w:val="h5Section"/>
        <w:rPr>
          <w:color w:val="000000" w:themeColor="text1"/>
        </w:rPr>
      </w:pPr>
      <w:bookmarkStart w:id="9" w:name="_Toc347399311"/>
      <w:r>
        <w:rPr>
          <w:color w:val="000000" w:themeColor="text1"/>
        </w:rPr>
        <w:t>2.1</w:t>
      </w:r>
      <w:r w:rsidR="006E714B" w:rsidRPr="004364BD">
        <w:rPr>
          <w:color w:val="000000" w:themeColor="text1"/>
        </w:rPr>
        <w:tab/>
        <w:t>Eligible projects</w:t>
      </w:r>
      <w:bookmarkEnd w:id="9"/>
    </w:p>
    <w:p w14:paraId="0380F379"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To be declared an eligible offsets project, a project to which this Determination applies must meet the requirements in this Part.</w:t>
      </w:r>
    </w:p>
    <w:p w14:paraId="05090C41" w14:textId="77777777" w:rsidR="006E714B" w:rsidRPr="004364BD" w:rsidRDefault="006E714B" w:rsidP="006E714B">
      <w:pPr>
        <w:pStyle w:val="notePara"/>
        <w:rPr>
          <w:color w:val="000000" w:themeColor="text1"/>
        </w:rPr>
      </w:pPr>
      <w:r w:rsidRPr="004364BD">
        <w:rPr>
          <w:color w:val="000000" w:themeColor="text1"/>
        </w:rPr>
        <w:tab/>
      </w:r>
      <w:r w:rsidRPr="004364BD">
        <w:rPr>
          <w:b/>
          <w:i/>
          <w:color w:val="000000" w:themeColor="text1"/>
        </w:rPr>
        <w:t>Note</w:t>
      </w:r>
      <w:r w:rsidRPr="004364BD">
        <w:rPr>
          <w:color w:val="000000" w:themeColor="text1"/>
        </w:rPr>
        <w:tab/>
        <w:t>In addition, a project must meet the requirements in section 27 of the Act and in the Regulations, including a requirement that the project is not an excluded offsets project (see regulations 3.36 and 3.37).  Regulation 3.1 also includes a requirement to provide, in an application for a declaration</w:t>
      </w:r>
      <w:r w:rsidRPr="004364BD">
        <w:t xml:space="preserve"> of an eligible offsets project</w:t>
      </w:r>
      <w:r w:rsidRPr="004364BD">
        <w:rPr>
          <w:color w:val="000000" w:themeColor="text1"/>
        </w:rPr>
        <w:t>, a geospatial map of the project area that meets the requirements of the CFI Mapping Guidelines.</w:t>
      </w:r>
    </w:p>
    <w:p w14:paraId="4727BBEE" w14:textId="606D2237" w:rsidR="006E714B" w:rsidRPr="004364BD" w:rsidRDefault="004C6301" w:rsidP="006E714B">
      <w:pPr>
        <w:pStyle w:val="h5Section"/>
        <w:rPr>
          <w:color w:val="000000" w:themeColor="text1"/>
        </w:rPr>
      </w:pPr>
      <w:bookmarkStart w:id="10" w:name="_Toc347399312"/>
      <w:r>
        <w:rPr>
          <w:color w:val="000000" w:themeColor="text1"/>
        </w:rPr>
        <w:t>2.2</w:t>
      </w:r>
      <w:r w:rsidR="006E714B" w:rsidRPr="004364BD">
        <w:rPr>
          <w:color w:val="000000" w:themeColor="text1"/>
        </w:rPr>
        <w:tab/>
        <w:t>Location</w:t>
      </w:r>
      <w:bookmarkEnd w:id="10"/>
    </w:p>
    <w:p w14:paraId="5A617AA4"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The project area must be within Australia, excluding the external territories.</w:t>
      </w:r>
    </w:p>
    <w:p w14:paraId="68AAD5F8" w14:textId="3882DF34" w:rsidR="006E714B" w:rsidRPr="004364BD" w:rsidRDefault="004C6301" w:rsidP="006E714B">
      <w:pPr>
        <w:pStyle w:val="h5Section"/>
        <w:rPr>
          <w:color w:val="000000" w:themeColor="text1"/>
        </w:rPr>
      </w:pPr>
      <w:bookmarkStart w:id="11" w:name="_Toc347399313"/>
      <w:r>
        <w:rPr>
          <w:color w:val="000000" w:themeColor="text1"/>
        </w:rPr>
        <w:t>2.3</w:t>
      </w:r>
      <w:r w:rsidR="006E714B" w:rsidRPr="004364BD">
        <w:rPr>
          <w:color w:val="000000" w:themeColor="text1"/>
        </w:rPr>
        <w:tab/>
        <w:t>Land management characteristics</w:t>
      </w:r>
      <w:bookmarkEnd w:id="11"/>
      <w:r w:rsidR="006E714B" w:rsidRPr="004364BD">
        <w:rPr>
          <w:color w:val="000000" w:themeColor="text1"/>
        </w:rPr>
        <w:t xml:space="preserve"> </w:t>
      </w:r>
    </w:p>
    <w:p w14:paraId="7CDF769D" w14:textId="6B19B7BE"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(1)</w:t>
      </w:r>
      <w:r w:rsidRPr="004364BD">
        <w:rPr>
          <w:color w:val="000000" w:themeColor="text1"/>
        </w:rPr>
        <w:tab/>
        <w:t xml:space="preserve">The project area must include land that has been subject to suppression activity such that: </w:t>
      </w:r>
    </w:p>
    <w:p w14:paraId="23D657FA" w14:textId="27330329" w:rsidR="006E714B" w:rsidRPr="004364BD" w:rsidRDefault="00FF6B15" w:rsidP="00FF6B15">
      <w:pPr>
        <w:pStyle w:val="tPara"/>
      </w:pPr>
      <w:r w:rsidRPr="004364BD">
        <w:tab/>
      </w:r>
      <w:r w:rsidR="004C6301">
        <w:t>(a)</w:t>
      </w:r>
      <w:r w:rsidRPr="004364BD">
        <w:tab/>
      </w:r>
      <w:proofErr w:type="gramStart"/>
      <w:r w:rsidR="006E714B" w:rsidRPr="004364BD">
        <w:t>the</w:t>
      </w:r>
      <w:proofErr w:type="gramEnd"/>
      <w:r w:rsidR="006E714B" w:rsidRPr="004364BD">
        <w:t xml:space="preserve"> land did not achieve forest cover in the baseline period; </w:t>
      </w:r>
    </w:p>
    <w:p w14:paraId="70F9DDDF" w14:textId="3EAA4556" w:rsidR="006E714B" w:rsidRPr="004364BD" w:rsidRDefault="00FF6B15" w:rsidP="00FF6B15">
      <w:pPr>
        <w:pStyle w:val="tPara"/>
      </w:pPr>
      <w:r w:rsidRPr="004364BD">
        <w:tab/>
      </w:r>
      <w:r w:rsidR="004C6301">
        <w:t>(b)</w:t>
      </w:r>
      <w:r w:rsidRPr="004364BD">
        <w:tab/>
      </w:r>
      <w:proofErr w:type="gramStart"/>
      <w:r w:rsidR="006E714B" w:rsidRPr="004364BD">
        <w:t>the</w:t>
      </w:r>
      <w:proofErr w:type="gramEnd"/>
      <w:r w:rsidR="006E714B" w:rsidRPr="004364BD">
        <w:t xml:space="preserve"> baseline carbon stock is taken to be zero for the baseline period in accordance with section </w:t>
      </w:r>
      <w:r w:rsidR="004C6301">
        <w:t>2.4</w:t>
      </w:r>
      <w:r w:rsidR="006E714B" w:rsidRPr="004364BD">
        <w:t>; and</w:t>
      </w:r>
    </w:p>
    <w:p w14:paraId="3CC19BDD" w14:textId="5492A0F7" w:rsidR="006E714B" w:rsidRPr="004364BD" w:rsidRDefault="00FF6B15" w:rsidP="00FF6B15">
      <w:pPr>
        <w:pStyle w:val="tPara"/>
      </w:pPr>
      <w:r w:rsidRPr="004364BD">
        <w:tab/>
      </w:r>
      <w:r w:rsidR="004C6301">
        <w:t>(c)</w:t>
      </w:r>
      <w:r w:rsidRPr="004364BD">
        <w:tab/>
      </w:r>
      <w:proofErr w:type="gramStart"/>
      <w:r w:rsidR="006E714B" w:rsidRPr="004364BD">
        <w:t>there</w:t>
      </w:r>
      <w:proofErr w:type="gramEnd"/>
      <w:r w:rsidR="006E714B" w:rsidRPr="004364BD">
        <w:t xml:space="preserve"> is a documented change to the land management regime of the project area to a human-assisted regeneration activity.</w:t>
      </w:r>
    </w:p>
    <w:p w14:paraId="6A853DD5" w14:textId="1106C8DB" w:rsidR="006E714B" w:rsidRPr="004364BD" w:rsidRDefault="00FF6B15" w:rsidP="00FF6B15">
      <w:pPr>
        <w:pStyle w:val="tMain"/>
      </w:pPr>
      <w:r w:rsidRPr="004364BD">
        <w:tab/>
      </w:r>
      <w:r w:rsidR="004C6301">
        <w:t>(2)</w:t>
      </w:r>
      <w:r w:rsidRPr="004364BD">
        <w:tab/>
      </w:r>
      <w:r w:rsidR="006E714B" w:rsidRPr="004364BD">
        <w:t>For the purposes of paragraph (1</w:t>
      </w:r>
      <w:proofErr w:type="gramStart"/>
      <w:r w:rsidR="006E714B" w:rsidRPr="004364BD">
        <w:t>)(</w:t>
      </w:r>
      <w:proofErr w:type="gramEnd"/>
      <w:r w:rsidR="006E714B" w:rsidRPr="004364BD">
        <w:t>c), there is a documented change to a human</w:t>
      </w:r>
      <w:r w:rsidRPr="004364BD">
        <w:noBreakHyphen/>
      </w:r>
      <w:r w:rsidR="006E714B" w:rsidRPr="004364BD">
        <w:t>assisted land management activity if the project proponent provides at least one of the following with respect to the project area:</w:t>
      </w:r>
    </w:p>
    <w:p w14:paraId="14A1F856" w14:textId="2CA52D60" w:rsidR="006E714B" w:rsidRPr="004364BD" w:rsidRDefault="00FF6B15" w:rsidP="00FF6B15">
      <w:pPr>
        <w:pStyle w:val="tPara"/>
      </w:pPr>
      <w:r w:rsidRPr="004364BD">
        <w:tab/>
      </w:r>
      <w:r w:rsidR="004C6301">
        <w:t>(a)</w:t>
      </w:r>
      <w:r w:rsidRPr="004364BD">
        <w:tab/>
      </w:r>
      <w:proofErr w:type="gramStart"/>
      <w:r w:rsidR="006E714B" w:rsidRPr="004364BD">
        <w:t>an</w:t>
      </w:r>
      <w:proofErr w:type="gramEnd"/>
      <w:r w:rsidR="006E714B" w:rsidRPr="004364BD">
        <w:t xml:space="preserve"> application to the Regulator for an eligible offsets project declaration; </w:t>
      </w:r>
    </w:p>
    <w:p w14:paraId="24C0BA8F" w14:textId="48AE1173" w:rsidR="006E714B" w:rsidRPr="004364BD" w:rsidRDefault="00FF6B15" w:rsidP="00FF6B15">
      <w:pPr>
        <w:pStyle w:val="tPara"/>
      </w:pPr>
      <w:r w:rsidRPr="004364BD">
        <w:tab/>
      </w:r>
      <w:r w:rsidR="004C6301">
        <w:t>(b)</w:t>
      </w:r>
      <w:r w:rsidRPr="004364BD">
        <w:tab/>
      </w:r>
      <w:proofErr w:type="gramStart"/>
      <w:r w:rsidR="006E714B" w:rsidRPr="004364BD">
        <w:t>records</w:t>
      </w:r>
      <w:proofErr w:type="gramEnd"/>
      <w:r w:rsidR="006E714B" w:rsidRPr="004364BD">
        <w:t xml:space="preserve"> of activities that assist native forest regeneration such as records of fencing to exclude livestock, to remove feral animals, or to manage non</w:t>
      </w:r>
      <w:r w:rsidR="00735A07" w:rsidRPr="004364BD">
        <w:noBreakHyphen/>
      </w:r>
      <w:r w:rsidR="006E714B" w:rsidRPr="004364BD">
        <w:t>native plant species;</w:t>
      </w:r>
    </w:p>
    <w:p w14:paraId="10C1C616" w14:textId="5A2E128E" w:rsidR="006E714B" w:rsidRPr="004364BD" w:rsidRDefault="00FF6B15" w:rsidP="00FF6B15">
      <w:pPr>
        <w:pStyle w:val="tPara"/>
      </w:pPr>
      <w:r w:rsidRPr="004364BD">
        <w:tab/>
      </w:r>
      <w:r w:rsidR="004C6301">
        <w:t>(c)</w:t>
      </w:r>
      <w:r w:rsidRPr="004364BD">
        <w:tab/>
      </w:r>
      <w:proofErr w:type="gramStart"/>
      <w:r w:rsidR="006E714B" w:rsidRPr="004364BD">
        <w:t>registration</w:t>
      </w:r>
      <w:proofErr w:type="gramEnd"/>
      <w:r w:rsidR="006E714B" w:rsidRPr="004364BD">
        <w:t xml:space="preserve"> of carbon property rights under state or territory carbon rights legislation; or</w:t>
      </w:r>
    </w:p>
    <w:p w14:paraId="74D8EE11" w14:textId="061B3531" w:rsidR="006E714B" w:rsidRPr="004364BD" w:rsidRDefault="00FF6B15" w:rsidP="00FF6B15">
      <w:pPr>
        <w:pStyle w:val="tPara"/>
      </w:pPr>
      <w:r w:rsidRPr="004364BD">
        <w:tab/>
      </w:r>
      <w:r w:rsidR="004C6301">
        <w:t>(d)</w:t>
      </w:r>
      <w:r w:rsidRPr="004364BD">
        <w:tab/>
      </w:r>
      <w:proofErr w:type="gramStart"/>
      <w:r w:rsidR="006E714B" w:rsidRPr="004364BD">
        <w:t>other</w:t>
      </w:r>
      <w:proofErr w:type="gramEnd"/>
      <w:r w:rsidR="006E714B" w:rsidRPr="004364BD">
        <w:t xml:space="preserve"> documents involving third parties indicating a clear intention of the project proponent to cease mechanical or chemical suppression of regrowth either to establish a forest or to commence a carbon project. </w:t>
      </w:r>
    </w:p>
    <w:p w14:paraId="3233E75E" w14:textId="385CC8CA" w:rsidR="006E714B" w:rsidRPr="004364BD" w:rsidRDefault="00FF6B15" w:rsidP="00FF6B15">
      <w:pPr>
        <w:pStyle w:val="noteSubpara"/>
      </w:pPr>
      <w:r w:rsidRPr="004364BD">
        <w:tab/>
      </w:r>
      <w:r w:rsidRPr="004364BD">
        <w:rPr>
          <w:b/>
          <w:i/>
        </w:rPr>
        <w:t>Note</w:t>
      </w:r>
      <w:r w:rsidRPr="004364BD">
        <w:tab/>
      </w:r>
      <w:r w:rsidR="006E714B" w:rsidRPr="004364BD">
        <w:t>The third parties specified in paragraph (2</w:t>
      </w:r>
      <w:proofErr w:type="gramStart"/>
      <w:r w:rsidR="006E714B" w:rsidRPr="004364BD">
        <w:t>)(</w:t>
      </w:r>
      <w:proofErr w:type="gramEnd"/>
      <w:r w:rsidR="006E714B" w:rsidRPr="004364BD">
        <w:t>d) could</w:t>
      </w:r>
      <w:r w:rsidRPr="004364BD">
        <w:t xml:space="preserve"> include </w:t>
      </w:r>
      <w:r w:rsidR="006E714B" w:rsidRPr="004364BD">
        <w:t>livestock businesses</w:t>
      </w:r>
      <w:r w:rsidRPr="004364BD">
        <w:t>, agricultural advisors, local planning bodies, legal advisors, or financial institutions.</w:t>
      </w:r>
    </w:p>
    <w:p w14:paraId="3E4D9D73" w14:textId="45E705C9" w:rsidR="006E714B" w:rsidRPr="004364BD" w:rsidRDefault="004C6301" w:rsidP="006E714B">
      <w:pPr>
        <w:pStyle w:val="h5Section"/>
        <w:rPr>
          <w:color w:val="000000" w:themeColor="text1"/>
        </w:rPr>
      </w:pPr>
      <w:bookmarkStart w:id="12" w:name="_Toc347399314"/>
      <w:r>
        <w:rPr>
          <w:color w:val="000000" w:themeColor="text1"/>
        </w:rPr>
        <w:lastRenderedPageBreak/>
        <w:t>2.4</w:t>
      </w:r>
      <w:r w:rsidR="006E714B" w:rsidRPr="004364BD">
        <w:rPr>
          <w:color w:val="000000" w:themeColor="text1"/>
        </w:rPr>
        <w:tab/>
        <w:t>Test for baseline carbon stock taken to be zero</w:t>
      </w:r>
      <w:bookmarkEnd w:id="12"/>
    </w:p>
    <w:p w14:paraId="429E2296" w14:textId="4F4D6A29" w:rsidR="006E714B" w:rsidRPr="004364BD" w:rsidRDefault="006E714B" w:rsidP="006E714B">
      <w:pPr>
        <w:pStyle w:val="tMain"/>
      </w:pPr>
      <w:r w:rsidRPr="004364BD">
        <w:tab/>
      </w:r>
      <w:r w:rsidR="004C6301">
        <w:t>(1)</w:t>
      </w:r>
      <w:r w:rsidRPr="004364BD">
        <w:tab/>
        <w:t xml:space="preserve"> For the purposes of paragraph 2.3(1</w:t>
      </w:r>
      <w:proofErr w:type="gramStart"/>
      <w:r w:rsidRPr="004364BD">
        <w:t>)(</w:t>
      </w:r>
      <w:proofErr w:type="gramEnd"/>
      <w:r w:rsidRPr="004364BD">
        <w:t xml:space="preserve">b), the baseline carbon stock is taken to be zero unless: </w:t>
      </w:r>
    </w:p>
    <w:p w14:paraId="47A1BE37" w14:textId="2388DF76" w:rsidR="006E714B" w:rsidRPr="004364BD" w:rsidRDefault="006E714B" w:rsidP="006E714B">
      <w:pPr>
        <w:pStyle w:val="tPara"/>
      </w:pPr>
      <w:r w:rsidRPr="004364BD">
        <w:tab/>
      </w:r>
      <w:r w:rsidR="004C6301">
        <w:t>(a)</w:t>
      </w:r>
      <w:r w:rsidRPr="004364BD">
        <w:tab/>
        <w:t>the timing and nature of suppression activities during the baseline period result in carbon stocks that exceed 5% of the maximum carbon stock of the project area at any time during the baseline period, based on modelling using RMT; or</w:t>
      </w:r>
    </w:p>
    <w:p w14:paraId="230B2923" w14:textId="427D0093" w:rsidR="006E714B" w:rsidRPr="004364BD" w:rsidRDefault="006E714B" w:rsidP="006E714B">
      <w:pPr>
        <w:pStyle w:val="tPara"/>
      </w:pPr>
      <w:r w:rsidRPr="004364BD">
        <w:tab/>
      </w:r>
      <w:r w:rsidR="004C6301">
        <w:t>(b)</w:t>
      </w:r>
      <w:r w:rsidRPr="004364BD">
        <w:tab/>
      </w:r>
      <w:proofErr w:type="gramStart"/>
      <w:r w:rsidRPr="004364BD">
        <w:t>there</w:t>
      </w:r>
      <w:proofErr w:type="gramEnd"/>
      <w:r w:rsidRPr="004364BD">
        <w:t xml:space="preserve"> is evidence that regeneration in a part of the project area that is not identified as an exclusion area in accordance with section 3.5, was at any time during the baseline period at least:</w:t>
      </w:r>
    </w:p>
    <w:p w14:paraId="7E35DF6E" w14:textId="451F511A" w:rsidR="006E714B" w:rsidRPr="004364BD" w:rsidRDefault="008F572A" w:rsidP="008F572A">
      <w:pPr>
        <w:pStyle w:val="tSubpara"/>
      </w:pPr>
      <w:r w:rsidRPr="004364BD">
        <w:tab/>
      </w:r>
      <w:r w:rsidR="004C6301">
        <w:t>(i)</w:t>
      </w:r>
      <w:r w:rsidRPr="004364BD">
        <w:tab/>
      </w:r>
      <w:r w:rsidR="00735A07" w:rsidRPr="004364BD">
        <w:t xml:space="preserve">2 </w:t>
      </w:r>
      <w:r w:rsidR="006E714B" w:rsidRPr="004364BD">
        <w:t xml:space="preserve">metres in height; and </w:t>
      </w:r>
    </w:p>
    <w:p w14:paraId="73C9763E" w14:textId="207468C5" w:rsidR="006E714B" w:rsidRPr="004364BD" w:rsidRDefault="008F572A" w:rsidP="008F572A">
      <w:pPr>
        <w:pStyle w:val="tSubpara"/>
      </w:pPr>
      <w:r w:rsidRPr="004364BD">
        <w:tab/>
      </w:r>
      <w:r w:rsidR="004C6301">
        <w:t>(ii)</w:t>
      </w:r>
      <w:r w:rsidRPr="004364BD">
        <w:tab/>
      </w:r>
      <w:r w:rsidR="00735A07" w:rsidRPr="004364BD">
        <w:t xml:space="preserve">20% </w:t>
      </w:r>
      <w:r w:rsidR="006E714B" w:rsidRPr="004364BD">
        <w:t>crown cover.</w:t>
      </w:r>
    </w:p>
    <w:p w14:paraId="12CA2F53" w14:textId="09F650AE" w:rsidR="006E714B" w:rsidRPr="004364BD" w:rsidRDefault="008F572A" w:rsidP="008F572A">
      <w:pPr>
        <w:pStyle w:val="noteSubpara"/>
        <w:rPr>
          <w:color w:val="000000"/>
        </w:rPr>
      </w:pPr>
      <w:r w:rsidRPr="004364BD">
        <w:rPr>
          <w:color w:val="000000"/>
        </w:rPr>
        <w:tab/>
      </w:r>
      <w:r w:rsidRPr="004364BD">
        <w:rPr>
          <w:b/>
          <w:i/>
          <w:color w:val="000000"/>
        </w:rPr>
        <w:t>Note</w:t>
      </w:r>
      <w:r w:rsidRPr="004364BD">
        <w:rPr>
          <w:color w:val="000000"/>
        </w:rPr>
        <w:tab/>
      </w:r>
      <w:r w:rsidR="006E714B" w:rsidRPr="004364BD">
        <w:rPr>
          <w:color w:val="000000"/>
        </w:rPr>
        <w:t xml:space="preserve">The evidence specified in </w:t>
      </w:r>
      <w:r w:rsidR="006E714B" w:rsidRPr="004364BD">
        <w:t>paragraph (1</w:t>
      </w:r>
      <w:proofErr w:type="gramStart"/>
      <w:r w:rsidR="006E714B" w:rsidRPr="004364BD">
        <w:t>)(</w:t>
      </w:r>
      <w:proofErr w:type="gramEnd"/>
      <w:r w:rsidR="006E714B" w:rsidRPr="004364BD">
        <w:t>b)</w:t>
      </w:r>
      <w:r w:rsidR="006E714B" w:rsidRPr="004364BD">
        <w:rPr>
          <w:color w:val="000000"/>
        </w:rPr>
        <w:t xml:space="preserve"> could include </w:t>
      </w:r>
      <w:r w:rsidR="006E714B" w:rsidRPr="004364BD">
        <w:t>date</w:t>
      </w:r>
      <w:r w:rsidR="00266EC3" w:rsidRPr="004364BD">
        <w:t>-</w:t>
      </w:r>
      <w:r w:rsidR="006E714B" w:rsidRPr="004364BD">
        <w:t>stamped, geo</w:t>
      </w:r>
      <w:r w:rsidRPr="004364BD">
        <w:noBreakHyphen/>
      </w:r>
      <w:r w:rsidR="006E714B" w:rsidRPr="004364BD">
        <w:t>referenced, remotely-sensed imagery.</w:t>
      </w:r>
    </w:p>
    <w:p w14:paraId="71862DEF" w14:textId="4D300821" w:rsidR="006E714B" w:rsidRPr="004364BD" w:rsidRDefault="008F572A" w:rsidP="008F572A">
      <w:pPr>
        <w:pStyle w:val="tMain"/>
      </w:pPr>
      <w:r w:rsidRPr="004364BD">
        <w:tab/>
      </w:r>
      <w:r w:rsidR="004C6301">
        <w:t>(2)</w:t>
      </w:r>
      <w:r w:rsidRPr="004364BD">
        <w:tab/>
      </w:r>
      <w:r w:rsidR="006E714B" w:rsidRPr="004364BD">
        <w:t>For the purposes of paragraph (1)(a), suppression activities must be modelled</w:t>
      </w:r>
      <w:r w:rsidR="004A7023" w:rsidRPr="004364BD">
        <w:t xml:space="preserve"> using the RMT</w:t>
      </w:r>
      <w:r w:rsidR="006E714B" w:rsidRPr="004364BD">
        <w:t xml:space="preserve"> and documented evidence of their timing and extent provided in an application </w:t>
      </w:r>
      <w:r w:rsidR="006E714B" w:rsidRPr="004364BD">
        <w:rPr>
          <w:color w:val="000000" w:themeColor="text1"/>
        </w:rPr>
        <w:t>for a declaration</w:t>
      </w:r>
      <w:r w:rsidR="006E714B" w:rsidRPr="004364BD">
        <w:t xml:space="preserve"> of an eligible offsets project. </w:t>
      </w:r>
    </w:p>
    <w:p w14:paraId="30DF8CA5" w14:textId="6CCA6649" w:rsidR="006E714B" w:rsidRPr="004364BD" w:rsidRDefault="008F572A" w:rsidP="008F572A">
      <w:pPr>
        <w:pStyle w:val="notePara"/>
      </w:pPr>
      <w:r w:rsidRPr="004364BD">
        <w:rPr>
          <w:color w:val="000000"/>
        </w:rPr>
        <w:tab/>
      </w:r>
      <w:r w:rsidRPr="004364BD">
        <w:rPr>
          <w:b/>
          <w:i/>
          <w:color w:val="000000"/>
        </w:rPr>
        <w:t>Note</w:t>
      </w:r>
      <w:r w:rsidRPr="004364BD">
        <w:rPr>
          <w:color w:val="000000"/>
        </w:rPr>
        <w:tab/>
      </w:r>
      <w:r w:rsidR="006E714B" w:rsidRPr="004364BD">
        <w:rPr>
          <w:color w:val="000000"/>
        </w:rPr>
        <w:t>The evidence specified in subsection (2) could include</w:t>
      </w:r>
      <w:r w:rsidRPr="004364BD">
        <w:rPr>
          <w:color w:val="000000"/>
        </w:rPr>
        <w:t xml:space="preserve"> </w:t>
      </w:r>
      <w:r w:rsidRPr="004364BD">
        <w:t xml:space="preserve">fuel use associated with suppression activities, </w:t>
      </w:r>
      <w:r w:rsidR="006E714B" w:rsidRPr="004364BD">
        <w:t>labour associated with suppression activities</w:t>
      </w:r>
      <w:r w:rsidRPr="004364BD">
        <w:t xml:space="preserve">, </w:t>
      </w:r>
      <w:r w:rsidR="006E714B" w:rsidRPr="004364BD">
        <w:t>chemical use associated with suppression activities</w:t>
      </w:r>
      <w:r w:rsidRPr="004364BD">
        <w:t xml:space="preserve">, </w:t>
      </w:r>
      <w:r w:rsidR="006E714B" w:rsidRPr="004364BD">
        <w:t>herd records</w:t>
      </w:r>
      <w:r w:rsidRPr="004364BD">
        <w:t>,</w:t>
      </w:r>
      <w:r w:rsidR="006E714B" w:rsidRPr="004364BD">
        <w:t xml:space="preserve"> or</w:t>
      </w:r>
      <w:r w:rsidRPr="004364BD">
        <w:t xml:space="preserve"> </w:t>
      </w:r>
      <w:r w:rsidR="006E714B" w:rsidRPr="004364BD">
        <w:t>livestock purchases.</w:t>
      </w:r>
    </w:p>
    <w:p w14:paraId="0B235662" w14:textId="11E7AF67" w:rsidR="006E714B" w:rsidRPr="004364BD" w:rsidRDefault="008F572A" w:rsidP="008F572A">
      <w:pPr>
        <w:pStyle w:val="tMain"/>
      </w:pPr>
      <w:r w:rsidRPr="004364BD">
        <w:tab/>
      </w:r>
      <w:r w:rsidR="004C6301">
        <w:t>(3)</w:t>
      </w:r>
      <w:r w:rsidRPr="004364BD">
        <w:tab/>
      </w:r>
      <w:r w:rsidR="006E714B" w:rsidRPr="004364BD">
        <w:t xml:space="preserve">For the purposes of </w:t>
      </w:r>
      <w:r w:rsidRPr="004364BD">
        <w:t>subsection (1)</w:t>
      </w:r>
      <w:r w:rsidR="006E714B" w:rsidRPr="004364BD">
        <w:t>, the modelling commencement using RMT must be from</w:t>
      </w:r>
      <w:r w:rsidR="00966897" w:rsidRPr="004364BD">
        <w:t xml:space="preserve"> a date one year after any suppression or destruction event.</w:t>
      </w:r>
    </w:p>
    <w:p w14:paraId="0527BFF9" w14:textId="13A53659" w:rsidR="006E714B" w:rsidRPr="004364BD" w:rsidRDefault="006E714B" w:rsidP="00966897">
      <w:pPr>
        <w:pStyle w:val="h6Subsec"/>
      </w:pPr>
      <w:r w:rsidRPr="004364BD">
        <w:t>Definitions</w:t>
      </w:r>
    </w:p>
    <w:p w14:paraId="60FC75C4" w14:textId="53EC43AE" w:rsidR="006E714B" w:rsidRPr="004364BD" w:rsidRDefault="00966897" w:rsidP="00966897">
      <w:pPr>
        <w:pStyle w:val="tMain"/>
      </w:pPr>
      <w:r w:rsidRPr="004364BD">
        <w:tab/>
      </w:r>
      <w:r w:rsidR="004C6301">
        <w:t>(4)</w:t>
      </w:r>
      <w:r w:rsidRPr="004364BD">
        <w:tab/>
      </w:r>
      <w:r w:rsidR="006E714B" w:rsidRPr="004364BD">
        <w:t>In this section:</w:t>
      </w:r>
    </w:p>
    <w:p w14:paraId="503ED6E4" w14:textId="0E0CA738" w:rsidR="006E714B" w:rsidRPr="004364BD" w:rsidRDefault="006E714B" w:rsidP="00966897">
      <w:pPr>
        <w:pStyle w:val="tDefn"/>
      </w:pPr>
      <w:proofErr w:type="gramStart"/>
      <w:r w:rsidRPr="004364BD">
        <w:rPr>
          <w:b/>
          <w:i/>
        </w:rPr>
        <w:t>baseline</w:t>
      </w:r>
      <w:proofErr w:type="gramEnd"/>
      <w:r w:rsidRPr="004364BD">
        <w:rPr>
          <w:b/>
          <w:i/>
        </w:rPr>
        <w:t xml:space="preserve"> carbon stock</w:t>
      </w:r>
      <w:r w:rsidRPr="004364BD">
        <w:rPr>
          <w:i/>
        </w:rPr>
        <w:t xml:space="preserve"> </w:t>
      </w:r>
      <w:r w:rsidRPr="004364BD">
        <w:t>means the carbon stock during the baseline period, excluding carbon from tree debris and tree litter.</w:t>
      </w:r>
    </w:p>
    <w:p w14:paraId="15C6B7E1" w14:textId="2034215E" w:rsidR="006E714B" w:rsidRPr="004364BD" w:rsidRDefault="004C6301" w:rsidP="006E714B">
      <w:pPr>
        <w:pStyle w:val="h5Section"/>
        <w:rPr>
          <w:color w:val="000000" w:themeColor="text1"/>
        </w:rPr>
      </w:pPr>
      <w:bookmarkStart w:id="13" w:name="_Toc347399315"/>
      <w:r>
        <w:rPr>
          <w:color w:val="000000" w:themeColor="text1"/>
        </w:rPr>
        <w:t>2.5</w:t>
      </w:r>
      <w:r w:rsidR="006E714B" w:rsidRPr="004364BD">
        <w:rPr>
          <w:color w:val="000000" w:themeColor="text1"/>
        </w:rPr>
        <w:tab/>
        <w:t>Project mechanisms</w:t>
      </w:r>
      <w:bookmarkEnd w:id="13"/>
    </w:p>
    <w:p w14:paraId="0388FE6B" w14:textId="78B7AD75" w:rsidR="006E714B" w:rsidRPr="004364BD" w:rsidRDefault="006E714B" w:rsidP="006E714B">
      <w:pPr>
        <w:pStyle w:val="tMain"/>
      </w:pPr>
      <w:r w:rsidRPr="004364BD">
        <w:rPr>
          <w:color w:val="000000" w:themeColor="text1"/>
        </w:rPr>
        <w:tab/>
      </w:r>
      <w:r w:rsidRPr="004364BD">
        <w:rPr>
          <w:color w:val="000000" w:themeColor="text1"/>
        </w:rPr>
        <w:tab/>
        <w:t>The project must aim to generate Australian carbon credit units by</w:t>
      </w:r>
      <w:r w:rsidRPr="004364BD">
        <w:t xml:space="preserve"> enabling native vegetation to grow to achieve forest cover through the promotion and management of regeneration from in situ seed, rootstock or lignotuber sources, applying a human</w:t>
      </w:r>
      <w:r w:rsidR="004A3AA1" w:rsidRPr="004364BD">
        <w:t>-</w:t>
      </w:r>
      <w:r w:rsidRPr="004364BD">
        <w:t>assisted regeneration activity, and not by direct seeding or planting.</w:t>
      </w:r>
    </w:p>
    <w:p w14:paraId="399513E1" w14:textId="6F5E9EB6" w:rsidR="006E714B" w:rsidRPr="004364BD" w:rsidRDefault="004C6301" w:rsidP="006E714B">
      <w:pPr>
        <w:pStyle w:val="h5Section"/>
        <w:rPr>
          <w:color w:val="000000" w:themeColor="text1"/>
        </w:rPr>
      </w:pPr>
      <w:bookmarkStart w:id="14" w:name="_Toc347399316"/>
      <w:r>
        <w:rPr>
          <w:color w:val="000000" w:themeColor="text1"/>
        </w:rPr>
        <w:t>2.6</w:t>
      </w:r>
      <w:r w:rsidR="006E714B" w:rsidRPr="004364BD">
        <w:rPr>
          <w:color w:val="000000" w:themeColor="text1"/>
        </w:rPr>
        <w:tab/>
        <w:t>Identification of project area</w:t>
      </w:r>
      <w:bookmarkEnd w:id="14"/>
    </w:p>
    <w:p w14:paraId="272883BE"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The project proponent must delineate the boundaries of the project area in accordance with Part 3.</w:t>
      </w:r>
    </w:p>
    <w:p w14:paraId="7F081EC8" w14:textId="52434A1B" w:rsidR="006E714B" w:rsidRPr="004364BD" w:rsidRDefault="006E714B" w:rsidP="006E714B">
      <w:pPr>
        <w:pStyle w:val="h2Part"/>
        <w:rPr>
          <w:color w:val="000000" w:themeColor="text1"/>
        </w:rPr>
      </w:pPr>
      <w:bookmarkStart w:id="15" w:name="_Toc347399317"/>
      <w:r w:rsidRPr="004364BD">
        <w:rPr>
          <w:color w:val="000000" w:themeColor="text1"/>
        </w:rPr>
        <w:lastRenderedPageBreak/>
        <w:t xml:space="preserve">Part </w:t>
      </w:r>
      <w:r w:rsidR="004C6301">
        <w:rPr>
          <w:color w:val="000000" w:themeColor="text1"/>
        </w:rPr>
        <w:t>3</w:t>
      </w:r>
      <w:r w:rsidRPr="004364BD">
        <w:rPr>
          <w:color w:val="000000" w:themeColor="text1"/>
        </w:rPr>
        <w:tab/>
        <w:t>Requirements for operation of eligible projects</w:t>
      </w:r>
      <w:bookmarkEnd w:id="15"/>
    </w:p>
    <w:p w14:paraId="7591E4B3" w14:textId="77777777" w:rsidR="006E714B" w:rsidRPr="004364BD" w:rsidRDefault="006E714B" w:rsidP="006E714B">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paragraphs 27(4</w:t>
      </w:r>
      <w:proofErr w:type="gramStart"/>
      <w:r w:rsidRPr="004364BD">
        <w:rPr>
          <w:color w:val="000000" w:themeColor="text1"/>
        </w:rPr>
        <w:t>)(</w:t>
      </w:r>
      <w:proofErr w:type="gramEnd"/>
      <w:r w:rsidRPr="004364BD">
        <w:rPr>
          <w:color w:val="000000" w:themeColor="text1"/>
        </w:rPr>
        <w:t>c), 35(2)(a) and 106(1)(b) of the Act and regulations 1.12 and 3.26 of the Regulations.</w:t>
      </w:r>
    </w:p>
    <w:p w14:paraId="09A55B6F" w14:textId="0B0DC98E" w:rsidR="00146C6E" w:rsidRPr="004364BD" w:rsidRDefault="00146C6E" w:rsidP="00146C6E">
      <w:pPr>
        <w:pStyle w:val="h3Div"/>
      </w:pPr>
      <w:bookmarkStart w:id="16" w:name="_Toc347399318"/>
      <w:r w:rsidRPr="004364BD">
        <w:t xml:space="preserve">Division </w:t>
      </w:r>
      <w:r w:rsidR="004C6301">
        <w:t>3.1</w:t>
      </w:r>
      <w:r w:rsidRPr="004364BD">
        <w:tab/>
        <w:t>Operation of eligible projects</w:t>
      </w:r>
      <w:bookmarkEnd w:id="16"/>
    </w:p>
    <w:p w14:paraId="78FFA594" w14:textId="1CD63DDA" w:rsidR="006E714B" w:rsidRPr="004364BD" w:rsidRDefault="004C6301" w:rsidP="006E714B">
      <w:pPr>
        <w:pStyle w:val="h5Section"/>
        <w:rPr>
          <w:color w:val="000000" w:themeColor="text1"/>
        </w:rPr>
      </w:pPr>
      <w:bookmarkStart w:id="17" w:name="_Toc347399319"/>
      <w:r>
        <w:rPr>
          <w:color w:val="000000" w:themeColor="text1"/>
        </w:rPr>
        <w:t>3.1</w:t>
      </w:r>
      <w:r w:rsidR="006E714B" w:rsidRPr="004364BD">
        <w:rPr>
          <w:color w:val="000000" w:themeColor="text1"/>
        </w:rPr>
        <w:tab/>
        <w:t>Operation of eligible projects</w:t>
      </w:r>
      <w:bookmarkEnd w:id="17"/>
    </w:p>
    <w:p w14:paraId="02801708"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An eligible offsets project to which this Determination applies must be operated in accordance with this Part.</w:t>
      </w:r>
    </w:p>
    <w:p w14:paraId="07002F8E" w14:textId="488241BA" w:rsidR="006E714B" w:rsidRPr="004364BD" w:rsidRDefault="006E714B" w:rsidP="006E714B">
      <w:pPr>
        <w:pStyle w:val="h3Div"/>
        <w:rPr>
          <w:color w:val="000000" w:themeColor="text1"/>
        </w:rPr>
      </w:pPr>
      <w:bookmarkStart w:id="18" w:name="_Toc347399320"/>
      <w:r w:rsidRPr="004364BD">
        <w:rPr>
          <w:color w:val="000000" w:themeColor="text1"/>
        </w:rPr>
        <w:t xml:space="preserve">Division </w:t>
      </w:r>
      <w:r w:rsidR="004C6301">
        <w:rPr>
          <w:color w:val="000000" w:themeColor="text1"/>
        </w:rPr>
        <w:t>3.2</w:t>
      </w:r>
      <w:r w:rsidRPr="004364BD">
        <w:rPr>
          <w:color w:val="000000" w:themeColor="text1"/>
        </w:rPr>
        <w:tab/>
        <w:t>Initial stratification</w:t>
      </w:r>
      <w:bookmarkEnd w:id="18"/>
    </w:p>
    <w:p w14:paraId="2D2CFD0F" w14:textId="7DB0491C" w:rsidR="006E714B" w:rsidRPr="004364BD" w:rsidRDefault="004C6301" w:rsidP="006E714B">
      <w:pPr>
        <w:pStyle w:val="h5Section"/>
        <w:rPr>
          <w:color w:val="000000" w:themeColor="text1"/>
        </w:rPr>
      </w:pPr>
      <w:bookmarkStart w:id="19" w:name="_Toc347399321"/>
      <w:r>
        <w:rPr>
          <w:color w:val="000000" w:themeColor="text1"/>
        </w:rPr>
        <w:t>3.2</w:t>
      </w:r>
      <w:r w:rsidR="006E714B" w:rsidRPr="004364BD">
        <w:rPr>
          <w:color w:val="000000" w:themeColor="text1"/>
        </w:rPr>
        <w:tab/>
        <w:t>Project area must be stratified</w:t>
      </w:r>
      <w:bookmarkEnd w:id="19"/>
    </w:p>
    <w:p w14:paraId="31F4E1D6" w14:textId="7FDB67E3" w:rsidR="006E714B" w:rsidRPr="004364BD" w:rsidRDefault="00146C6E" w:rsidP="00146C6E">
      <w:pPr>
        <w:pStyle w:val="tMain"/>
      </w:pPr>
      <w:r w:rsidRPr="004364BD">
        <w:tab/>
      </w:r>
      <w:r w:rsidRPr="004364BD">
        <w:tab/>
      </w:r>
      <w:r w:rsidR="006E714B" w:rsidRPr="004364BD">
        <w:t xml:space="preserve">Before submitting the first offsets report for the project, the project area must be </w:t>
      </w:r>
      <w:r w:rsidR="006E714B" w:rsidRPr="004364BD">
        <w:rPr>
          <w:b/>
          <w:i/>
        </w:rPr>
        <w:t>stratified</w:t>
      </w:r>
      <w:r w:rsidR="006E714B" w:rsidRPr="004364BD">
        <w:t xml:space="preserve"> by dividing it into carbon estimation areas or exclusion areas, according to the site characteristics and management practices </w:t>
      </w:r>
      <w:r w:rsidR="004A7023" w:rsidRPr="004364BD">
        <w:t>such that regeneration is uniform</w:t>
      </w:r>
      <w:r w:rsidR="006E714B" w:rsidRPr="004364BD">
        <w:t>.</w:t>
      </w:r>
    </w:p>
    <w:p w14:paraId="1A889E95" w14:textId="5F6B7EC2" w:rsidR="006E714B" w:rsidRPr="004364BD" w:rsidRDefault="004C6301" w:rsidP="006E714B">
      <w:pPr>
        <w:pStyle w:val="h5Section"/>
        <w:rPr>
          <w:color w:val="000000" w:themeColor="text1"/>
        </w:rPr>
      </w:pPr>
      <w:bookmarkStart w:id="20" w:name="_Toc347399322"/>
      <w:r>
        <w:rPr>
          <w:color w:val="000000" w:themeColor="text1"/>
        </w:rPr>
        <w:t>3.3</w:t>
      </w:r>
      <w:r w:rsidR="006E714B" w:rsidRPr="004364BD">
        <w:rPr>
          <w:color w:val="000000" w:themeColor="text1"/>
        </w:rPr>
        <w:tab/>
        <w:t>Requirements for a carbon estimation area</w:t>
      </w:r>
      <w:bookmarkEnd w:id="20"/>
    </w:p>
    <w:p w14:paraId="06386F12" w14:textId="4C47B576" w:rsidR="006E714B" w:rsidRPr="004364BD" w:rsidRDefault="006E714B" w:rsidP="006E714B">
      <w:pPr>
        <w:pStyle w:val="tMain"/>
      </w:pPr>
      <w:r w:rsidRPr="004364BD">
        <w:rPr>
          <w:color w:val="000000" w:themeColor="text1"/>
        </w:rPr>
        <w:tab/>
      </w:r>
      <w:r w:rsidR="004C6301">
        <w:t>(1)</w:t>
      </w:r>
      <w:r w:rsidRPr="004364BD">
        <w:tab/>
        <w:t>The project area, or a part of it, may be re-stratified only as provided in this Division.</w:t>
      </w:r>
    </w:p>
    <w:p w14:paraId="3E09B276" w14:textId="12853D02" w:rsidR="006E714B" w:rsidRPr="004364BD" w:rsidRDefault="006E714B" w:rsidP="006E714B">
      <w:pPr>
        <w:pStyle w:val="tMain"/>
      </w:pPr>
      <w:r w:rsidRPr="004364BD">
        <w:tab/>
      </w:r>
      <w:r w:rsidR="004C6301">
        <w:t>(2)</w:t>
      </w:r>
      <w:r w:rsidRPr="004364BD">
        <w:tab/>
        <w:t>A carbon estimation area must:</w:t>
      </w:r>
    </w:p>
    <w:p w14:paraId="15101B72" w14:textId="5D1DC0AE" w:rsidR="006E714B" w:rsidRPr="004364BD" w:rsidRDefault="006E714B" w:rsidP="006E714B">
      <w:pPr>
        <w:pStyle w:val="tPara"/>
      </w:pPr>
      <w:r w:rsidRPr="004364BD">
        <w:tab/>
      </w:r>
      <w:r w:rsidR="004C6301">
        <w:t>(a)</w:t>
      </w:r>
      <w:r w:rsidRPr="004364BD">
        <w:tab/>
      </w:r>
      <w:proofErr w:type="gramStart"/>
      <w:r w:rsidRPr="004364BD">
        <w:t>be</w:t>
      </w:r>
      <w:proofErr w:type="gramEnd"/>
      <w:r w:rsidRPr="004364BD">
        <w:t xml:space="preserve"> within the project area;</w:t>
      </w:r>
    </w:p>
    <w:p w14:paraId="25F9939F" w14:textId="5FB8B357" w:rsidR="006E714B" w:rsidRPr="004364BD" w:rsidRDefault="006E714B" w:rsidP="006E714B">
      <w:pPr>
        <w:pStyle w:val="tPara"/>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be</w:t>
      </w:r>
      <w:proofErr w:type="gramEnd"/>
      <w:r w:rsidRPr="004364BD">
        <w:rPr>
          <w:color w:val="000000" w:themeColor="text1"/>
        </w:rPr>
        <w:t xml:space="preserve"> a single area</w:t>
      </w:r>
      <w:r w:rsidR="0019197B" w:rsidRPr="004364BD">
        <w:rPr>
          <w:color w:val="000000" w:themeColor="text1"/>
        </w:rPr>
        <w:t xml:space="preserve"> with a</w:t>
      </w:r>
      <w:r w:rsidR="00015C8A" w:rsidRPr="004364BD">
        <w:rPr>
          <w:color w:val="000000" w:themeColor="text1"/>
        </w:rPr>
        <w:t>n</w:t>
      </w:r>
      <w:r w:rsidR="0019197B" w:rsidRPr="004364BD">
        <w:rPr>
          <w:color w:val="000000" w:themeColor="text1"/>
        </w:rPr>
        <w:t xml:space="preserve"> unbroken perimeter</w:t>
      </w:r>
      <w:r w:rsidRPr="004364BD">
        <w:rPr>
          <w:color w:val="000000" w:themeColor="text1"/>
        </w:rPr>
        <w:t>;</w:t>
      </w:r>
      <w:r w:rsidRPr="004364BD">
        <w:tab/>
      </w:r>
    </w:p>
    <w:p w14:paraId="72A0FEDE" w14:textId="5EEF73DA"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(c)</w:t>
      </w:r>
      <w:r w:rsidRPr="004364BD">
        <w:rPr>
          <w:color w:val="000000" w:themeColor="text1"/>
        </w:rPr>
        <w:tab/>
      </w:r>
      <w:proofErr w:type="gramStart"/>
      <w:r w:rsidRPr="004364BD">
        <w:rPr>
          <w:color w:val="000000" w:themeColor="text1"/>
        </w:rPr>
        <w:t>consist</w:t>
      </w:r>
      <w:proofErr w:type="gramEnd"/>
      <w:r w:rsidRPr="004364BD">
        <w:rPr>
          <w:color w:val="000000" w:themeColor="text1"/>
        </w:rPr>
        <w:t xml:space="preserve"> of land with even-aged regeneration; and</w:t>
      </w:r>
    </w:p>
    <w:p w14:paraId="37A5777F" w14:textId="2D79C609"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(d)</w:t>
      </w:r>
      <w:r w:rsidRPr="004364BD">
        <w:rPr>
          <w:color w:val="000000" w:themeColor="text1"/>
        </w:rPr>
        <w:tab/>
      </w:r>
      <w:proofErr w:type="gramStart"/>
      <w:r w:rsidR="00015C8A" w:rsidRPr="004364BD">
        <w:rPr>
          <w:color w:val="000000" w:themeColor="text1"/>
        </w:rPr>
        <w:t>have</w:t>
      </w:r>
      <w:proofErr w:type="gramEnd"/>
      <w:r w:rsidR="00015C8A" w:rsidRPr="004364BD">
        <w:rPr>
          <w:color w:val="000000" w:themeColor="text1"/>
        </w:rPr>
        <w:t xml:space="preserve"> a uniform land management regime across the area.</w:t>
      </w:r>
    </w:p>
    <w:p w14:paraId="61E617CE" w14:textId="2E103C13" w:rsidR="006E714B" w:rsidRPr="004364BD" w:rsidRDefault="006E714B" w:rsidP="006E714B">
      <w:pPr>
        <w:pStyle w:val="tMain"/>
      </w:pPr>
      <w:r w:rsidRPr="004364BD">
        <w:tab/>
      </w:r>
      <w:r w:rsidR="004C6301">
        <w:t>(3)</w:t>
      </w:r>
      <w:r w:rsidRPr="004364BD">
        <w:tab/>
        <w:t>A carbon estimation area must contain a model point location.</w:t>
      </w:r>
    </w:p>
    <w:p w14:paraId="5E7154B5" w14:textId="6FAF6A9E"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(4)</w:t>
      </w:r>
      <w:r w:rsidRPr="004364BD">
        <w:rPr>
          <w:color w:val="000000" w:themeColor="text1"/>
        </w:rPr>
        <w:tab/>
        <w:t>The model point location within a carbon estimation area must not change unless the carbon estimation area is re-stratified in accordance with section 3.4</w:t>
      </w:r>
      <w:r w:rsidR="00015C8A" w:rsidRPr="004364BD">
        <w:rPr>
          <w:color w:val="000000" w:themeColor="text1"/>
        </w:rPr>
        <w:t>.</w:t>
      </w:r>
      <w:r w:rsidRPr="004364BD">
        <w:rPr>
          <w:color w:val="000000" w:themeColor="text1"/>
        </w:rPr>
        <w:t xml:space="preserve"> </w:t>
      </w:r>
    </w:p>
    <w:p w14:paraId="0DBA2AB7" w14:textId="770DCCE8" w:rsidR="00616669" w:rsidRPr="004364BD" w:rsidRDefault="00616669" w:rsidP="00616669">
      <w:pPr>
        <w:pStyle w:val="tMain"/>
      </w:pPr>
      <w:r w:rsidRPr="004364BD">
        <w:tab/>
      </w:r>
      <w:r w:rsidR="004C6301">
        <w:t>(5)</w:t>
      </w:r>
      <w:r w:rsidRPr="004364BD">
        <w:tab/>
        <w:t xml:space="preserve">For this section, a </w:t>
      </w:r>
      <w:r w:rsidRPr="004364BD">
        <w:rPr>
          <w:color w:val="000000" w:themeColor="text1"/>
        </w:rPr>
        <w:t>land management regime is uniform if the native vegetation that is likely to regenerate will have the same mix of plant species across the land.</w:t>
      </w:r>
    </w:p>
    <w:p w14:paraId="3CCB7E7E" w14:textId="7C013072" w:rsidR="006E714B" w:rsidRPr="004364BD" w:rsidRDefault="004C6301" w:rsidP="006E714B">
      <w:pPr>
        <w:pStyle w:val="h5Section"/>
        <w:rPr>
          <w:color w:val="000000" w:themeColor="text1"/>
        </w:rPr>
      </w:pPr>
      <w:bookmarkStart w:id="21" w:name="_Toc347399323"/>
      <w:r>
        <w:rPr>
          <w:color w:val="000000" w:themeColor="text1"/>
        </w:rPr>
        <w:t>3.4</w:t>
      </w:r>
      <w:r w:rsidR="006E714B" w:rsidRPr="004364BD">
        <w:rPr>
          <w:color w:val="000000" w:themeColor="text1"/>
        </w:rPr>
        <w:tab/>
        <w:t>Re-stratification or re-classification of a carbon estimation area</w:t>
      </w:r>
      <w:bookmarkEnd w:id="21"/>
    </w:p>
    <w:p w14:paraId="65C08056" w14:textId="76375023"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(1)</w:t>
      </w:r>
      <w:r w:rsidRPr="004364BD">
        <w:rPr>
          <w:color w:val="000000" w:themeColor="text1"/>
        </w:rPr>
        <w:tab/>
        <w:t>This section applies to a carbon estimation area if:</w:t>
      </w:r>
    </w:p>
    <w:p w14:paraId="250857E8" w14:textId="0BC395D8"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w:t>
      </w:r>
      <w:r w:rsidR="00015C8A" w:rsidRPr="004364BD">
        <w:rPr>
          <w:color w:val="000000" w:themeColor="text1"/>
        </w:rPr>
        <w:t xml:space="preserve">land </w:t>
      </w:r>
      <w:r w:rsidRPr="004364BD">
        <w:rPr>
          <w:color w:val="000000" w:themeColor="text1"/>
        </w:rPr>
        <w:t>management regime ceases to be uniform across the area;</w:t>
      </w:r>
      <w:r w:rsidR="00F82B94" w:rsidRPr="004364BD">
        <w:rPr>
          <w:color w:val="000000" w:themeColor="text1"/>
        </w:rPr>
        <w:t xml:space="preserve"> or</w:t>
      </w:r>
    </w:p>
    <w:p w14:paraId="4C213200" w14:textId="000E4A29"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regeneration of vegetation is heterogeneous or absent.</w:t>
      </w:r>
    </w:p>
    <w:p w14:paraId="30881839" w14:textId="447BB291" w:rsidR="006E714B" w:rsidRPr="004364BD" w:rsidRDefault="006E714B" w:rsidP="006E714B">
      <w:pPr>
        <w:pStyle w:val="tMain"/>
        <w:rPr>
          <w:color w:val="000000" w:themeColor="text1"/>
        </w:rPr>
      </w:pPr>
      <w:r w:rsidRPr="004364BD">
        <w:rPr>
          <w:color w:val="000000" w:themeColor="text1"/>
        </w:rPr>
        <w:lastRenderedPageBreak/>
        <w:tab/>
      </w:r>
      <w:r w:rsidR="004C6301">
        <w:rPr>
          <w:color w:val="000000" w:themeColor="text1"/>
        </w:rPr>
        <w:t>(2)</w:t>
      </w:r>
      <w:r w:rsidRPr="004364BD">
        <w:rPr>
          <w:color w:val="000000" w:themeColor="text1"/>
        </w:rPr>
        <w:tab/>
        <w:t>Any part of the area that can no longer be used to undertake the project activity must be defined as an exclusion area.</w:t>
      </w:r>
    </w:p>
    <w:p w14:paraId="7015FD99" w14:textId="638E5DEA"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(3)</w:t>
      </w:r>
      <w:r w:rsidRPr="004364BD">
        <w:rPr>
          <w:color w:val="000000" w:themeColor="text1"/>
        </w:rPr>
        <w:tab/>
        <w:t xml:space="preserve">The remainder of the area must be re-stratified into </w:t>
      </w:r>
      <w:r w:rsidR="00616669" w:rsidRPr="004364BD">
        <w:rPr>
          <w:color w:val="000000" w:themeColor="text1"/>
        </w:rPr>
        <w:t xml:space="preserve">one or more </w:t>
      </w:r>
      <w:r w:rsidRPr="004364BD">
        <w:rPr>
          <w:color w:val="000000" w:themeColor="text1"/>
        </w:rPr>
        <w:t>carbon estimation areas</w:t>
      </w:r>
      <w:r w:rsidR="00616669" w:rsidRPr="004364BD">
        <w:rPr>
          <w:color w:val="000000" w:themeColor="text1"/>
        </w:rPr>
        <w:t xml:space="preserve"> in accordance with </w:t>
      </w:r>
      <w:r w:rsidR="00BE721B" w:rsidRPr="004364BD">
        <w:rPr>
          <w:color w:val="000000" w:themeColor="text1"/>
        </w:rPr>
        <w:t>section 3.3</w:t>
      </w:r>
      <w:r w:rsidRPr="004364BD">
        <w:rPr>
          <w:color w:val="000000" w:themeColor="text1"/>
        </w:rPr>
        <w:t>.</w:t>
      </w:r>
    </w:p>
    <w:p w14:paraId="16AECDF2" w14:textId="2FEF21A7" w:rsidR="006E714B" w:rsidRPr="004364BD" w:rsidRDefault="004C6301" w:rsidP="006E714B">
      <w:pPr>
        <w:pStyle w:val="h5Section"/>
        <w:rPr>
          <w:color w:val="000000" w:themeColor="text1"/>
        </w:rPr>
      </w:pPr>
      <w:bookmarkStart w:id="22" w:name="_Toc347399324"/>
      <w:r>
        <w:rPr>
          <w:color w:val="000000" w:themeColor="text1"/>
        </w:rPr>
        <w:t>3.5</w:t>
      </w:r>
      <w:r w:rsidR="006E714B" w:rsidRPr="004364BD">
        <w:rPr>
          <w:color w:val="000000" w:themeColor="text1"/>
        </w:rPr>
        <w:tab/>
        <w:t>Requirements for an exclusion area</w:t>
      </w:r>
      <w:bookmarkEnd w:id="22"/>
    </w:p>
    <w:p w14:paraId="4B1F7E07" w14:textId="41182A03" w:rsidR="006E714B" w:rsidRPr="004364BD" w:rsidRDefault="006E714B" w:rsidP="006E714B">
      <w:pPr>
        <w:pStyle w:val="tMain"/>
      </w:pPr>
      <w:r w:rsidRPr="004364BD">
        <w:tab/>
      </w:r>
      <w:r w:rsidR="004C6301">
        <w:t>(1)</w:t>
      </w:r>
      <w:r w:rsidRPr="004364BD">
        <w:tab/>
        <w:t>Any land in the project area that</w:t>
      </w:r>
      <w:r w:rsidR="00F82B94" w:rsidRPr="004364BD">
        <w:t>:</w:t>
      </w:r>
    </w:p>
    <w:p w14:paraId="1232A677" w14:textId="07FBE0B6"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has</w:t>
      </w:r>
      <w:proofErr w:type="gramEnd"/>
      <w:r w:rsidRPr="004364BD">
        <w:rPr>
          <w:color w:val="000000" w:themeColor="text1"/>
        </w:rPr>
        <w:t xml:space="preserve"> forest cover </w:t>
      </w:r>
      <w:r w:rsidR="00BE721B" w:rsidRPr="004364BD">
        <w:rPr>
          <w:color w:val="000000" w:themeColor="text1"/>
        </w:rPr>
        <w:t>immediately before</w:t>
      </w:r>
      <w:r w:rsidRPr="004364BD">
        <w:rPr>
          <w:color w:val="000000" w:themeColor="text1"/>
        </w:rPr>
        <w:t xml:space="preserve"> project commencement; or</w:t>
      </w:r>
    </w:p>
    <w:p w14:paraId="3C28E77E" w14:textId="2C72361F" w:rsidR="006E714B" w:rsidRPr="004364BD" w:rsidRDefault="00F82B94" w:rsidP="00F82B94">
      <w:pPr>
        <w:pStyle w:val="tPara"/>
      </w:pPr>
      <w:r w:rsidRPr="004364BD">
        <w:tab/>
      </w:r>
      <w:r w:rsidR="004C6301">
        <w:t>(b)</w:t>
      </w:r>
      <w:r w:rsidRPr="004364BD">
        <w:tab/>
      </w:r>
      <w:proofErr w:type="gramStart"/>
      <w:r w:rsidR="006E714B" w:rsidRPr="004364BD">
        <w:t>does</w:t>
      </w:r>
      <w:proofErr w:type="gramEnd"/>
      <w:r w:rsidR="006E714B" w:rsidRPr="004364BD">
        <w:t xml:space="preserve"> not have forest potential at the time of stratification; or</w:t>
      </w:r>
    </w:p>
    <w:p w14:paraId="08459276" w14:textId="343878FA"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(c)</w:t>
      </w:r>
      <w:r w:rsidRPr="004364BD">
        <w:rPr>
          <w:color w:val="000000" w:themeColor="text1"/>
        </w:rPr>
        <w:tab/>
      </w:r>
      <w:proofErr w:type="gramStart"/>
      <w:r w:rsidRPr="004364BD">
        <w:rPr>
          <w:color w:val="000000" w:themeColor="text1"/>
        </w:rPr>
        <w:t>will</w:t>
      </w:r>
      <w:proofErr w:type="gramEnd"/>
      <w:r w:rsidRPr="004364BD">
        <w:rPr>
          <w:color w:val="000000" w:themeColor="text1"/>
        </w:rPr>
        <w:t xml:space="preserve"> not be used to undertake the project activity; or</w:t>
      </w:r>
    </w:p>
    <w:p w14:paraId="7010697E" w14:textId="0494888D" w:rsidR="006E714B" w:rsidRPr="004364BD" w:rsidRDefault="006E714B" w:rsidP="006E714B">
      <w:pPr>
        <w:pStyle w:val="tPara"/>
      </w:pPr>
      <w:r w:rsidRPr="004364BD">
        <w:tab/>
      </w:r>
      <w:r w:rsidR="004C6301">
        <w:t>(</w:t>
      </w:r>
      <w:proofErr w:type="gramStart"/>
      <w:r w:rsidR="004C6301">
        <w:t>d</w:t>
      </w:r>
      <w:proofErr w:type="gramEnd"/>
      <w:r w:rsidR="004C6301">
        <w:t>)</w:t>
      </w:r>
      <w:r w:rsidRPr="004364BD">
        <w:tab/>
        <w:t>fails to regenerate after underta</w:t>
      </w:r>
      <w:r w:rsidR="00616669" w:rsidRPr="004364BD">
        <w:t>king the project mechanisms;</w:t>
      </w:r>
    </w:p>
    <w:p w14:paraId="21EADE20" w14:textId="1A2A7367" w:rsidR="006E714B" w:rsidRPr="004364BD" w:rsidRDefault="006E714B" w:rsidP="00BE721B">
      <w:pPr>
        <w:pStyle w:val="tMain"/>
        <w:rPr>
          <w:color w:val="000000" w:themeColor="text1"/>
        </w:rPr>
      </w:pPr>
      <w:r w:rsidRPr="004364BD">
        <w:rPr>
          <w:color w:val="000000" w:themeColor="text1"/>
        </w:rPr>
        <w:tab/>
      </w:r>
      <w:r w:rsidRPr="004364BD">
        <w:rPr>
          <w:color w:val="000000" w:themeColor="text1"/>
        </w:rPr>
        <w:tab/>
      </w:r>
      <w:proofErr w:type="gramStart"/>
      <w:r w:rsidRPr="004364BD">
        <w:rPr>
          <w:color w:val="000000" w:themeColor="text1"/>
        </w:rPr>
        <w:t>must</w:t>
      </w:r>
      <w:proofErr w:type="gramEnd"/>
      <w:r w:rsidRPr="004364BD">
        <w:rPr>
          <w:color w:val="000000" w:themeColor="text1"/>
        </w:rPr>
        <w:t xml:space="preserve"> be defined as an</w:t>
      </w:r>
      <w:r w:rsidR="00BE721B" w:rsidRPr="004364BD">
        <w:rPr>
          <w:color w:val="000000" w:themeColor="text1"/>
        </w:rPr>
        <w:t xml:space="preserve"> exclusion area.</w:t>
      </w:r>
    </w:p>
    <w:p w14:paraId="4A58319D" w14:textId="039BCD54"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(2)</w:t>
      </w:r>
      <w:r w:rsidRPr="004364BD">
        <w:rPr>
          <w:color w:val="000000" w:themeColor="text1"/>
        </w:rPr>
        <w:tab/>
        <w:t>An exclusion area must not contain a model point location.</w:t>
      </w:r>
    </w:p>
    <w:p w14:paraId="34743285" w14:textId="51E10439" w:rsidR="006E714B" w:rsidRPr="004364BD" w:rsidRDefault="006E714B" w:rsidP="006E714B">
      <w:pPr>
        <w:pStyle w:val="tMain"/>
      </w:pPr>
      <w:r w:rsidRPr="004364BD">
        <w:tab/>
      </w:r>
      <w:r w:rsidR="004C6301">
        <w:t>(3)</w:t>
      </w:r>
      <w:r w:rsidRPr="004364BD">
        <w:tab/>
        <w:t xml:space="preserve">In the event that an area defined as </w:t>
      </w:r>
      <w:proofErr w:type="gramStart"/>
      <w:r w:rsidRPr="004364BD">
        <w:t>a</w:t>
      </w:r>
      <w:r w:rsidR="00BE721B" w:rsidRPr="004364BD">
        <w:t xml:space="preserve">n </w:t>
      </w:r>
      <w:r w:rsidRPr="004364BD">
        <w:t>exclusion</w:t>
      </w:r>
      <w:proofErr w:type="gramEnd"/>
      <w:r w:rsidRPr="004364BD">
        <w:t xml:space="preserve"> area exhibits regeneration as a result of the project mechanism, the area may be redefined as a carbon estimation area </w:t>
      </w:r>
      <w:r w:rsidR="00BE721B" w:rsidRPr="004364BD">
        <w:t>in accordance with</w:t>
      </w:r>
      <w:r w:rsidRPr="004364BD">
        <w:t xml:space="preserve"> sections </w:t>
      </w:r>
      <w:r w:rsidR="00BE721B" w:rsidRPr="004364BD">
        <w:t>3.3</w:t>
      </w:r>
      <w:r w:rsidRPr="004364BD">
        <w:t xml:space="preserve"> and </w:t>
      </w:r>
      <w:r w:rsidR="004C6301">
        <w:t>3.4</w:t>
      </w:r>
    </w:p>
    <w:p w14:paraId="68C2F407" w14:textId="3EAB66B4" w:rsidR="006E714B" w:rsidRPr="004364BD" w:rsidRDefault="004C6301" w:rsidP="006E714B">
      <w:pPr>
        <w:pStyle w:val="h5Section"/>
        <w:rPr>
          <w:color w:val="000000" w:themeColor="text1"/>
        </w:rPr>
      </w:pPr>
      <w:bookmarkStart w:id="23" w:name="_Toc347399325"/>
      <w:r>
        <w:rPr>
          <w:color w:val="000000" w:themeColor="text1"/>
        </w:rPr>
        <w:t>3.6</w:t>
      </w:r>
      <w:r w:rsidR="006E714B" w:rsidRPr="004364BD">
        <w:rPr>
          <w:color w:val="000000" w:themeColor="text1"/>
        </w:rPr>
        <w:tab/>
        <w:t>Carbon estimation area boundaries</w:t>
      </w:r>
      <w:bookmarkEnd w:id="23"/>
    </w:p>
    <w:p w14:paraId="1A1896F9" w14:textId="0F1D9C67"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(1)</w:t>
      </w:r>
      <w:r w:rsidRPr="004364BD">
        <w:rPr>
          <w:color w:val="000000" w:themeColor="text1"/>
        </w:rPr>
        <w:tab/>
        <w:t>The geographic boundaries of each carbon estimation area within the project area must be identified on a geospatial map in accordance with the CFI Mapping Guidelines.</w:t>
      </w:r>
    </w:p>
    <w:p w14:paraId="3C648D8C" w14:textId="3E1E6481"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(2)</w:t>
      </w:r>
      <w:r w:rsidRPr="004364BD">
        <w:rPr>
          <w:color w:val="000000" w:themeColor="text1"/>
        </w:rPr>
        <w:tab/>
        <w:t>The boundaries must be identified before submitting the first offsets report to the Regulator.</w:t>
      </w:r>
    </w:p>
    <w:p w14:paraId="78970B73" w14:textId="6E3412B2"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(3)</w:t>
      </w:r>
      <w:r w:rsidRPr="004364BD">
        <w:rPr>
          <w:color w:val="000000" w:themeColor="text1"/>
        </w:rPr>
        <w:tab/>
        <w:t>If a carbon estimation area is re-stratified, the new boundaries must be identified in the next offsets report that is submitted to the Regulator.</w:t>
      </w:r>
    </w:p>
    <w:p w14:paraId="559F2194" w14:textId="6C2C4E0B" w:rsidR="006E714B" w:rsidRPr="004364BD" w:rsidRDefault="006E714B" w:rsidP="006E714B">
      <w:pPr>
        <w:pStyle w:val="h3Div"/>
        <w:rPr>
          <w:color w:val="000000" w:themeColor="text1"/>
        </w:rPr>
      </w:pPr>
      <w:bookmarkStart w:id="24" w:name="_Toc347399326"/>
      <w:r w:rsidRPr="004364BD">
        <w:rPr>
          <w:color w:val="000000" w:themeColor="text1"/>
        </w:rPr>
        <w:t xml:space="preserve">Division </w:t>
      </w:r>
      <w:r w:rsidR="004C6301">
        <w:rPr>
          <w:color w:val="000000" w:themeColor="text1"/>
        </w:rPr>
        <w:t>3.3</w:t>
      </w:r>
      <w:r w:rsidRPr="004364BD">
        <w:rPr>
          <w:color w:val="000000" w:themeColor="text1"/>
        </w:rPr>
        <w:tab/>
        <w:t>Project operation</w:t>
      </w:r>
      <w:bookmarkEnd w:id="24"/>
    </w:p>
    <w:p w14:paraId="54D80CB2" w14:textId="52794C30" w:rsidR="006E714B" w:rsidRPr="004364BD" w:rsidRDefault="004C6301" w:rsidP="006E714B">
      <w:pPr>
        <w:pStyle w:val="h5Section"/>
        <w:rPr>
          <w:color w:val="000000" w:themeColor="text1"/>
        </w:rPr>
      </w:pPr>
      <w:bookmarkStart w:id="25" w:name="_Toc347399327"/>
      <w:r>
        <w:rPr>
          <w:color w:val="000000" w:themeColor="text1"/>
        </w:rPr>
        <w:t>3.7</w:t>
      </w:r>
      <w:r w:rsidR="006E714B" w:rsidRPr="004364BD">
        <w:rPr>
          <w:color w:val="000000" w:themeColor="text1"/>
        </w:rPr>
        <w:tab/>
        <w:t>Commercial harvesting exclusion</w:t>
      </w:r>
      <w:bookmarkEnd w:id="25"/>
    </w:p>
    <w:p w14:paraId="7F6BF202" w14:textId="2BCDCDE8"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(1)</w:t>
      </w:r>
      <w:r w:rsidRPr="004364BD">
        <w:rPr>
          <w:color w:val="000000" w:themeColor="text1"/>
        </w:rPr>
        <w:tab/>
        <w:t>Biomass must not be removed from carbon estimation areas except in accordance with this section.</w:t>
      </w:r>
    </w:p>
    <w:p w14:paraId="6B3045C3" w14:textId="2AE8969D"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(2)</w:t>
      </w:r>
      <w:r w:rsidRPr="004364BD">
        <w:rPr>
          <w:color w:val="000000" w:themeColor="text1"/>
        </w:rPr>
        <w:tab/>
        <w:t>Up to 10% of fallen timber may be removed from the project area in a calendar year for firewood for personal use.</w:t>
      </w:r>
    </w:p>
    <w:p w14:paraId="35F1409A" w14:textId="3517004A" w:rsidR="006E714B" w:rsidRPr="004364BD" w:rsidRDefault="004C6301" w:rsidP="006E714B">
      <w:pPr>
        <w:pStyle w:val="h5Section"/>
        <w:rPr>
          <w:color w:val="000000" w:themeColor="text1"/>
        </w:rPr>
      </w:pPr>
      <w:bookmarkStart w:id="26" w:name="_Toc347399328"/>
      <w:r>
        <w:rPr>
          <w:color w:val="000000" w:themeColor="text1"/>
        </w:rPr>
        <w:t>3.8</w:t>
      </w:r>
      <w:r w:rsidR="006E714B" w:rsidRPr="004364BD">
        <w:rPr>
          <w:color w:val="000000" w:themeColor="text1"/>
        </w:rPr>
        <w:tab/>
        <w:t>Grazing exclusion</w:t>
      </w:r>
      <w:bookmarkEnd w:id="26"/>
    </w:p>
    <w:p w14:paraId="03482A0B" w14:textId="50AE27EE"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(1)</w:t>
      </w:r>
      <w:r w:rsidRPr="004364BD">
        <w:rPr>
          <w:color w:val="000000" w:themeColor="text1"/>
        </w:rPr>
        <w:tab/>
        <w:t xml:space="preserve">Grazing of livestock is excluded in carbon estimation areas until the regeneration has achieved forest cover. </w:t>
      </w:r>
    </w:p>
    <w:p w14:paraId="02819029" w14:textId="24A82E79" w:rsidR="006E714B" w:rsidRPr="004364BD" w:rsidRDefault="006E714B" w:rsidP="006E714B">
      <w:pPr>
        <w:pStyle w:val="tMain"/>
        <w:rPr>
          <w:color w:val="000000" w:themeColor="text1"/>
        </w:rPr>
      </w:pPr>
      <w:r w:rsidRPr="004364BD">
        <w:rPr>
          <w:color w:val="000000" w:themeColor="text1"/>
        </w:rPr>
        <w:lastRenderedPageBreak/>
        <w:tab/>
      </w:r>
      <w:r w:rsidR="004C6301">
        <w:rPr>
          <w:color w:val="000000" w:themeColor="text1"/>
        </w:rPr>
        <w:t>(2)</w:t>
      </w:r>
      <w:r w:rsidRPr="004364BD">
        <w:rPr>
          <w:color w:val="000000" w:themeColor="text1"/>
        </w:rPr>
        <w:tab/>
        <w:t xml:space="preserve">Grazing of livestock after </w:t>
      </w:r>
      <w:r w:rsidR="001039E3" w:rsidRPr="004364BD">
        <w:rPr>
          <w:color w:val="000000" w:themeColor="text1"/>
        </w:rPr>
        <w:t>the time specified in subsection (1)</w:t>
      </w:r>
      <w:r w:rsidRPr="004364BD">
        <w:rPr>
          <w:color w:val="000000" w:themeColor="text1"/>
        </w:rPr>
        <w:t xml:space="preserve"> may occur in a carbon estimation area but must not prevent or inhibit the growth or maintenance of forest cover. </w:t>
      </w:r>
    </w:p>
    <w:p w14:paraId="1168769A" w14:textId="6A352A3B" w:rsidR="001039E3" w:rsidRPr="004364BD" w:rsidRDefault="001039E3" w:rsidP="001039E3">
      <w:pPr>
        <w:pStyle w:val="tMain"/>
      </w:pPr>
      <w:r w:rsidRPr="004364BD">
        <w:tab/>
      </w:r>
      <w:r w:rsidR="004C6301">
        <w:t>(3)</w:t>
      </w:r>
      <w:r w:rsidRPr="004364BD">
        <w:tab/>
      </w:r>
      <w:r w:rsidR="006E714B" w:rsidRPr="004364BD">
        <w:t xml:space="preserve">If grazing </w:t>
      </w:r>
      <w:r w:rsidRPr="004364BD">
        <w:t xml:space="preserve">is allowed, </w:t>
      </w:r>
      <w:r w:rsidR="006E714B" w:rsidRPr="004364BD">
        <w:t>evidence</w:t>
      </w:r>
      <w:r w:rsidRPr="004364BD">
        <w:t xml:space="preserve"> must be provided</w:t>
      </w:r>
      <w:r w:rsidR="006E714B" w:rsidRPr="004364BD">
        <w:t xml:space="preserve"> that this has not affected forest cover. </w:t>
      </w:r>
    </w:p>
    <w:p w14:paraId="3F843629" w14:textId="70CCCE75" w:rsidR="006E714B" w:rsidRPr="004364BD" w:rsidRDefault="001039E3" w:rsidP="001039E3">
      <w:pPr>
        <w:pStyle w:val="notePara"/>
      </w:pPr>
      <w:r w:rsidRPr="004364BD">
        <w:tab/>
      </w:r>
      <w:r w:rsidRPr="004364BD">
        <w:rPr>
          <w:b/>
          <w:i/>
        </w:rPr>
        <w:t>Note</w:t>
      </w:r>
      <w:r w:rsidRPr="004364BD">
        <w:tab/>
      </w:r>
      <w:r w:rsidR="006E714B" w:rsidRPr="004364BD">
        <w:t>Evidence may include date-stamped, geo-referenced remote</w:t>
      </w:r>
      <w:r w:rsidR="0028310D" w:rsidRPr="004364BD">
        <w:t>ly-</w:t>
      </w:r>
      <w:r w:rsidR="006E714B" w:rsidRPr="004364BD">
        <w:t>sens</w:t>
      </w:r>
      <w:r w:rsidR="0028310D" w:rsidRPr="004364BD">
        <w:t>ed</w:t>
      </w:r>
      <w:r w:rsidR="006E714B" w:rsidRPr="004364BD">
        <w:t xml:space="preserve"> imagery. </w:t>
      </w:r>
    </w:p>
    <w:p w14:paraId="0655C8A4" w14:textId="4E3084D9" w:rsidR="006E714B" w:rsidRPr="004364BD" w:rsidRDefault="004C6301" w:rsidP="006E714B">
      <w:pPr>
        <w:pStyle w:val="h5Section"/>
        <w:rPr>
          <w:color w:val="000000" w:themeColor="text1"/>
        </w:rPr>
      </w:pPr>
      <w:bookmarkStart w:id="27" w:name="_Toc347399329"/>
      <w:r>
        <w:rPr>
          <w:color w:val="000000" w:themeColor="text1"/>
        </w:rPr>
        <w:t>3.9</w:t>
      </w:r>
      <w:r w:rsidR="006E714B" w:rsidRPr="004364BD">
        <w:rPr>
          <w:color w:val="000000" w:themeColor="text1"/>
        </w:rPr>
        <w:tab/>
        <w:t>Thinning exclusion</w:t>
      </w:r>
      <w:bookmarkEnd w:id="27"/>
    </w:p>
    <w:p w14:paraId="23FEEE9B" w14:textId="2224A60E"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r>
      <w:r w:rsidRPr="004364BD">
        <w:t xml:space="preserve">Thinning of woody biomass cannot be undertaken in </w:t>
      </w:r>
      <w:r w:rsidR="00E96042" w:rsidRPr="004364BD">
        <w:t xml:space="preserve">the </w:t>
      </w:r>
      <w:r w:rsidRPr="004364BD">
        <w:t xml:space="preserve">project area after project commencement. </w:t>
      </w:r>
    </w:p>
    <w:p w14:paraId="06147E8A" w14:textId="4E93A1B9" w:rsidR="006E714B" w:rsidRPr="004364BD" w:rsidRDefault="004C6301" w:rsidP="006E714B">
      <w:pPr>
        <w:pStyle w:val="h5Section"/>
        <w:rPr>
          <w:color w:val="000000" w:themeColor="text1"/>
        </w:rPr>
      </w:pPr>
      <w:bookmarkStart w:id="28" w:name="_Toc347399330"/>
      <w:r>
        <w:rPr>
          <w:color w:val="000000" w:themeColor="text1"/>
        </w:rPr>
        <w:t>3.10</w:t>
      </w:r>
      <w:r w:rsidR="006E714B" w:rsidRPr="004364BD">
        <w:rPr>
          <w:color w:val="000000" w:themeColor="text1"/>
        </w:rPr>
        <w:tab/>
        <w:t>Use of lime or fertiliser</w:t>
      </w:r>
      <w:bookmarkEnd w:id="28"/>
    </w:p>
    <w:p w14:paraId="5B471985"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Lime or fertiliser must not be used on land in the project area that is subject to a project mechanism.</w:t>
      </w:r>
    </w:p>
    <w:p w14:paraId="51AAF5A8" w14:textId="77777777" w:rsidR="006E714B" w:rsidRPr="004364BD" w:rsidRDefault="006E714B" w:rsidP="006E714B">
      <w:pPr>
        <w:pStyle w:val="tMain"/>
        <w:rPr>
          <w:color w:val="000000" w:themeColor="text1"/>
        </w:rPr>
      </w:pPr>
    </w:p>
    <w:p w14:paraId="269F0EEA" w14:textId="0E75C8F3" w:rsidR="006E714B" w:rsidRPr="004364BD" w:rsidRDefault="006E714B" w:rsidP="006E714B">
      <w:pPr>
        <w:pStyle w:val="h2Part"/>
        <w:rPr>
          <w:color w:val="000000" w:themeColor="text1"/>
        </w:rPr>
      </w:pPr>
      <w:bookmarkStart w:id="29" w:name="_Toc347399331"/>
      <w:r w:rsidRPr="004364BD">
        <w:rPr>
          <w:color w:val="000000" w:themeColor="text1"/>
        </w:rPr>
        <w:lastRenderedPageBreak/>
        <w:t xml:space="preserve">Part </w:t>
      </w:r>
      <w:r w:rsidR="004C6301">
        <w:rPr>
          <w:color w:val="000000" w:themeColor="text1"/>
        </w:rPr>
        <w:t>4</w:t>
      </w:r>
      <w:r w:rsidRPr="004364BD">
        <w:rPr>
          <w:color w:val="000000" w:themeColor="text1"/>
        </w:rPr>
        <w:tab/>
        <w:t>The net abatement amount</w:t>
      </w:r>
      <w:bookmarkEnd w:id="29"/>
    </w:p>
    <w:p w14:paraId="3F0BFB87" w14:textId="62F772BE" w:rsidR="006E714B" w:rsidRPr="004364BD" w:rsidRDefault="006E714B" w:rsidP="006E714B">
      <w:pPr>
        <w:pStyle w:val="h3Div"/>
        <w:rPr>
          <w:color w:val="000000" w:themeColor="text1"/>
        </w:rPr>
      </w:pPr>
      <w:bookmarkStart w:id="30" w:name="_Toc347399332"/>
      <w:r w:rsidRPr="004364BD">
        <w:rPr>
          <w:color w:val="000000" w:themeColor="text1"/>
        </w:rPr>
        <w:t xml:space="preserve">Division </w:t>
      </w:r>
      <w:r w:rsidR="004C6301">
        <w:rPr>
          <w:color w:val="000000" w:themeColor="text1"/>
        </w:rPr>
        <w:t>4.1</w:t>
      </w:r>
      <w:r w:rsidRPr="004364BD">
        <w:rPr>
          <w:color w:val="000000" w:themeColor="text1"/>
        </w:rPr>
        <w:tab/>
        <w:t>The net abatement amount</w:t>
      </w:r>
      <w:bookmarkEnd w:id="30"/>
    </w:p>
    <w:p w14:paraId="49BD3FB0" w14:textId="6E3A3E7A" w:rsidR="006E714B" w:rsidRPr="004364BD" w:rsidRDefault="004C6301" w:rsidP="006E714B">
      <w:pPr>
        <w:pStyle w:val="h5Section"/>
        <w:rPr>
          <w:color w:val="000000" w:themeColor="text1"/>
        </w:rPr>
      </w:pPr>
      <w:bookmarkStart w:id="31" w:name="_Toc347399333"/>
      <w:r>
        <w:rPr>
          <w:color w:val="000000" w:themeColor="text1"/>
        </w:rPr>
        <w:t>4.1</w:t>
      </w:r>
      <w:r w:rsidR="006E714B" w:rsidRPr="004364BD">
        <w:rPr>
          <w:color w:val="000000" w:themeColor="text1"/>
        </w:rPr>
        <w:tab/>
        <w:t>The net abatement amount</w:t>
      </w:r>
      <w:bookmarkEnd w:id="31"/>
    </w:p>
    <w:p w14:paraId="7C410E03" w14:textId="77777777" w:rsidR="006E714B" w:rsidRPr="004364BD" w:rsidRDefault="006E714B" w:rsidP="006E714B">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paragraph 106(1</w:t>
      </w:r>
      <w:proofErr w:type="gramStart"/>
      <w:r w:rsidRPr="004364BD">
        <w:rPr>
          <w:color w:val="000000" w:themeColor="text1"/>
        </w:rPr>
        <w:t>)(</w:t>
      </w:r>
      <w:proofErr w:type="gramEnd"/>
      <w:r w:rsidRPr="004364BD">
        <w:rPr>
          <w:color w:val="000000" w:themeColor="text1"/>
        </w:rPr>
        <w:t>c) of the Act.</w:t>
      </w:r>
    </w:p>
    <w:p w14:paraId="66C38971" w14:textId="0F7C66DF"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 xml:space="preserve">For an eligible offsets project to which this Determination applies, the carbon dioxide equivalent net abatement amount for the project in relation to a reporting period for the project is taken to be the change in carbon stock for the project area less the project emissions—see section </w:t>
      </w:r>
      <w:r w:rsidR="004C6301">
        <w:rPr>
          <w:color w:val="000000" w:themeColor="text1"/>
        </w:rPr>
        <w:t>4.15</w:t>
      </w:r>
      <w:r w:rsidR="0070456A" w:rsidRPr="004364BD">
        <w:rPr>
          <w:color w:val="000000" w:themeColor="text1"/>
        </w:rPr>
        <w:t xml:space="preserve"> and E</w:t>
      </w:r>
      <w:r w:rsidRPr="004364BD">
        <w:rPr>
          <w:color w:val="000000" w:themeColor="text1"/>
        </w:rPr>
        <w:t>quation 11.</w:t>
      </w:r>
    </w:p>
    <w:p w14:paraId="767C93BB" w14:textId="77777777" w:rsidR="006E714B" w:rsidRPr="004364BD" w:rsidRDefault="006E714B" w:rsidP="006E714B">
      <w:pPr>
        <w:pStyle w:val="tSubsub"/>
        <w:rPr>
          <w:color w:val="000000" w:themeColor="text1"/>
        </w:rPr>
      </w:pPr>
      <w:r w:rsidRPr="004364BD">
        <w:rPr>
          <w:color w:val="000000" w:themeColor="text1"/>
        </w:rPr>
        <w:tab/>
      </w:r>
    </w:p>
    <w:p w14:paraId="243C6B6A" w14:textId="27422784" w:rsidR="006E714B" w:rsidRPr="004364BD" w:rsidRDefault="006E714B" w:rsidP="006E714B">
      <w:pPr>
        <w:pStyle w:val="h3Div"/>
        <w:rPr>
          <w:color w:val="000000" w:themeColor="text1"/>
        </w:rPr>
      </w:pPr>
      <w:bookmarkStart w:id="32" w:name="_Toc347399334"/>
      <w:r w:rsidRPr="004364BD">
        <w:rPr>
          <w:color w:val="000000" w:themeColor="text1"/>
        </w:rPr>
        <w:t xml:space="preserve">Division </w:t>
      </w:r>
      <w:r w:rsidR="004C6301">
        <w:rPr>
          <w:color w:val="000000" w:themeColor="text1"/>
        </w:rPr>
        <w:t>4.2</w:t>
      </w:r>
      <w:r w:rsidRPr="004364BD">
        <w:rPr>
          <w:color w:val="000000" w:themeColor="text1"/>
        </w:rPr>
        <w:tab/>
        <w:t>Calculations—Preliminary</w:t>
      </w:r>
      <w:bookmarkEnd w:id="32"/>
    </w:p>
    <w:p w14:paraId="3CF18C5D" w14:textId="13DA7613" w:rsidR="006E714B" w:rsidRPr="004364BD" w:rsidRDefault="004C6301" w:rsidP="006E714B">
      <w:pPr>
        <w:pStyle w:val="h5Section"/>
        <w:rPr>
          <w:color w:val="000000" w:themeColor="text1"/>
        </w:rPr>
      </w:pPr>
      <w:bookmarkStart w:id="33" w:name="_Toc347399335"/>
      <w:r>
        <w:rPr>
          <w:color w:val="000000" w:themeColor="text1"/>
        </w:rPr>
        <w:t>4.2</w:t>
      </w:r>
      <w:r w:rsidR="006E714B" w:rsidRPr="004364BD">
        <w:rPr>
          <w:color w:val="000000" w:themeColor="text1"/>
        </w:rPr>
        <w:tab/>
        <w:t>How calculations are to be made</w:t>
      </w:r>
      <w:bookmarkEnd w:id="33"/>
    </w:p>
    <w:p w14:paraId="19A290DF" w14:textId="0A490DDD" w:rsidR="006E714B" w:rsidRPr="004364BD" w:rsidRDefault="0070456A" w:rsidP="0070456A">
      <w:pPr>
        <w:pStyle w:val="tMain"/>
      </w:pPr>
      <w:r w:rsidRPr="004364BD">
        <w:tab/>
      </w:r>
      <w:r w:rsidRPr="004364BD">
        <w:tab/>
      </w:r>
      <w:r w:rsidR="006E714B" w:rsidRPr="004364BD">
        <w:t>In this Part:</w:t>
      </w:r>
    </w:p>
    <w:p w14:paraId="0C9C80A0" w14:textId="453CA759"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all</w:t>
      </w:r>
      <w:proofErr w:type="gramEnd"/>
      <w:r w:rsidRPr="004364BD">
        <w:rPr>
          <w:color w:val="000000" w:themeColor="text1"/>
        </w:rPr>
        <w:t xml:space="preserve"> calculations are in respect of activities undertaken, or outcomes achieved, during a reporting period for the eligible offsets project; and</w:t>
      </w:r>
    </w:p>
    <w:p w14:paraId="6AFF23C8" w14:textId="0BF3C305"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if</w:t>
      </w:r>
      <w:proofErr w:type="gramEnd"/>
      <w:r w:rsidRPr="004364BD">
        <w:rPr>
          <w:color w:val="000000" w:themeColor="text1"/>
        </w:rPr>
        <w:t xml:space="preserve"> a calculation refers to a factor or parameter prescribed in the </w:t>
      </w:r>
      <w:r w:rsidRPr="004364BD">
        <w:rPr>
          <w:i/>
          <w:color w:val="000000" w:themeColor="text1"/>
        </w:rPr>
        <w:t>NGER Measurement Determination</w:t>
      </w:r>
      <w:r w:rsidRPr="004364BD">
        <w:rPr>
          <w:color w:val="000000" w:themeColor="text1"/>
        </w:rPr>
        <w:t xml:space="preserve"> or the </w:t>
      </w:r>
      <w:r w:rsidRPr="004364BD">
        <w:rPr>
          <w:i/>
          <w:color w:val="000000" w:themeColor="text1"/>
        </w:rPr>
        <w:t>NGER Regulations</w:t>
      </w:r>
      <w:r w:rsidRPr="004364BD">
        <w:rPr>
          <w:color w:val="000000" w:themeColor="text1"/>
        </w:rPr>
        <w:t xml:space="preserve">, the person carrying out the calculations must apply, to the whole reporting period, the </w:t>
      </w:r>
      <w:r w:rsidRPr="004364BD">
        <w:rPr>
          <w:i/>
          <w:color w:val="000000" w:themeColor="text1"/>
        </w:rPr>
        <w:t>NGER Measurement Determination</w:t>
      </w:r>
      <w:r w:rsidRPr="004364BD">
        <w:rPr>
          <w:color w:val="000000" w:themeColor="text1"/>
        </w:rPr>
        <w:t xml:space="preserve"> or </w:t>
      </w:r>
      <w:r w:rsidRPr="004364BD">
        <w:rPr>
          <w:i/>
          <w:color w:val="000000" w:themeColor="text1"/>
        </w:rPr>
        <w:t>NGER Regulations</w:t>
      </w:r>
      <w:r w:rsidRPr="004364BD">
        <w:rPr>
          <w:color w:val="000000" w:themeColor="text1"/>
        </w:rPr>
        <w:t xml:space="preserve"> in force at the time that the offsets report was submitted or was required to be submitted, whichever is earlier.</w:t>
      </w:r>
    </w:p>
    <w:p w14:paraId="590CAF8F" w14:textId="6BD1D362" w:rsidR="006E714B" w:rsidRPr="004364BD" w:rsidRDefault="004C6301" w:rsidP="006E714B">
      <w:pPr>
        <w:pStyle w:val="h5Section"/>
        <w:rPr>
          <w:color w:val="000000" w:themeColor="text1"/>
        </w:rPr>
      </w:pPr>
      <w:bookmarkStart w:id="34" w:name="_Toc347399336"/>
      <w:r>
        <w:rPr>
          <w:color w:val="000000" w:themeColor="text1"/>
        </w:rPr>
        <w:t>4.3</w:t>
      </w:r>
      <w:r w:rsidR="006E714B" w:rsidRPr="004364BD">
        <w:rPr>
          <w:color w:val="000000" w:themeColor="text1"/>
        </w:rPr>
        <w:tab/>
        <w:t>Greenhouse gas assessment boundary</w:t>
      </w:r>
      <w:bookmarkEnd w:id="34"/>
    </w:p>
    <w:p w14:paraId="56B7DD2F"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When making calculations under this Part:</w:t>
      </w:r>
    </w:p>
    <w:p w14:paraId="66AD44EA" w14:textId="16DA6F89"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carbon pools and emission sources and the corresponding greenhouse gases in the following table must be taken into account; and</w:t>
      </w:r>
    </w:p>
    <w:p w14:paraId="2039B3FB" w14:textId="599FC278"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no</w:t>
      </w:r>
      <w:proofErr w:type="gramEnd"/>
      <w:r w:rsidRPr="004364BD">
        <w:rPr>
          <w:color w:val="000000" w:themeColor="text1"/>
        </w:rPr>
        <w:t xml:space="preserve"> other gases, carbon pools or emission sources may be taken into account.</w:t>
      </w:r>
    </w:p>
    <w:p w14:paraId="4981EAFE" w14:textId="1820EC91" w:rsidR="00266EC3" w:rsidRPr="004364BD" w:rsidRDefault="00266EC3">
      <w:pPr>
        <w:rPr>
          <w:color w:val="000000" w:themeColor="text1"/>
        </w:rPr>
      </w:pPr>
      <w:r w:rsidRPr="004364BD">
        <w:rPr>
          <w:color w:val="000000" w:themeColor="text1"/>
        </w:rPr>
        <w:br w:type="page"/>
      </w:r>
    </w:p>
    <w:p w14:paraId="60BA5808" w14:textId="77777777" w:rsidR="006E714B" w:rsidRPr="004364BD" w:rsidRDefault="006E714B" w:rsidP="006E714B">
      <w:pPr>
        <w:pStyle w:val="h6Subsec"/>
        <w:rPr>
          <w:color w:val="000000" w:themeColor="text1"/>
        </w:rPr>
      </w:pPr>
      <w:r w:rsidRPr="004364BD">
        <w:rPr>
          <w:color w:val="000000" w:themeColor="text1"/>
        </w:rPr>
        <w:lastRenderedPageBreak/>
        <w:t>Table of gases accounted for in the abatement calculations.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0"/>
        <w:gridCol w:w="2573"/>
      </w:tblGrid>
      <w:tr w:rsidR="006E714B" w:rsidRPr="004364BD" w14:paraId="0B158AEB" w14:textId="77777777" w:rsidTr="00FF6B15">
        <w:trPr>
          <w:cantSplit/>
          <w:trHeight w:val="224"/>
        </w:trPr>
        <w:tc>
          <w:tcPr>
            <w:tcW w:w="3660" w:type="dxa"/>
            <w:tcBorders>
              <w:top w:val="single" w:sz="4" w:space="0" w:color="auto"/>
            </w:tcBorders>
          </w:tcPr>
          <w:p w14:paraId="67D01F6B" w14:textId="77777777" w:rsidR="006E714B" w:rsidRPr="004364BD" w:rsidRDefault="006E714B" w:rsidP="00FF6B15">
            <w:pPr>
              <w:spacing w:before="120" w:after="120"/>
              <w:ind w:right="237"/>
              <w:rPr>
                <w:b/>
                <w:color w:val="000000" w:themeColor="text1"/>
              </w:rPr>
            </w:pPr>
            <w:r w:rsidRPr="004364BD">
              <w:rPr>
                <w:b/>
                <w:color w:val="000000" w:themeColor="text1"/>
              </w:rPr>
              <w:t>Carbon pools and emission sources</w:t>
            </w:r>
          </w:p>
        </w:tc>
        <w:tc>
          <w:tcPr>
            <w:tcW w:w="0" w:type="auto"/>
            <w:tcBorders>
              <w:top w:val="single" w:sz="4" w:space="0" w:color="auto"/>
            </w:tcBorders>
          </w:tcPr>
          <w:p w14:paraId="36523705" w14:textId="77777777" w:rsidR="006E714B" w:rsidRPr="004364BD" w:rsidRDefault="006E714B" w:rsidP="00FF6B15">
            <w:pPr>
              <w:spacing w:before="120" w:after="120"/>
              <w:ind w:right="237"/>
              <w:rPr>
                <w:color w:val="000000" w:themeColor="text1"/>
              </w:rPr>
            </w:pPr>
            <w:r w:rsidRPr="004364BD">
              <w:rPr>
                <w:b/>
                <w:color w:val="000000" w:themeColor="text1"/>
              </w:rPr>
              <w:t>Greenhouse gas</w:t>
            </w:r>
          </w:p>
        </w:tc>
      </w:tr>
      <w:tr w:rsidR="006E714B" w:rsidRPr="004364BD" w14:paraId="2373A886" w14:textId="77777777" w:rsidTr="00FF6B15">
        <w:trPr>
          <w:cantSplit/>
          <w:trHeight w:val="461"/>
        </w:trPr>
        <w:tc>
          <w:tcPr>
            <w:tcW w:w="3660" w:type="dxa"/>
          </w:tcPr>
          <w:p w14:paraId="547F1384" w14:textId="77777777" w:rsidR="006E714B" w:rsidRPr="004364BD" w:rsidRDefault="006E714B" w:rsidP="00FF6B15">
            <w:pPr>
              <w:spacing w:before="120" w:after="120"/>
              <w:ind w:right="237"/>
              <w:rPr>
                <w:color w:val="000000" w:themeColor="text1"/>
              </w:rPr>
            </w:pPr>
            <w:r w:rsidRPr="004364BD">
              <w:rPr>
                <w:color w:val="000000" w:themeColor="text1"/>
              </w:rPr>
              <w:t>Live above-ground biomass</w:t>
            </w:r>
          </w:p>
        </w:tc>
        <w:tc>
          <w:tcPr>
            <w:tcW w:w="0" w:type="auto"/>
            <w:tcBorders>
              <w:top w:val="single" w:sz="4" w:space="0" w:color="auto"/>
            </w:tcBorders>
          </w:tcPr>
          <w:p w14:paraId="2A1C86FF" w14:textId="77777777" w:rsidR="006E714B" w:rsidRPr="004364BD" w:rsidRDefault="006E714B" w:rsidP="00FF6B15">
            <w:pPr>
              <w:spacing w:before="120" w:after="120"/>
              <w:ind w:right="237"/>
              <w:rPr>
                <w:color w:val="000000" w:themeColor="text1"/>
              </w:rPr>
            </w:pPr>
            <w:r w:rsidRPr="004364BD">
              <w:rPr>
                <w:color w:val="000000" w:themeColor="text1"/>
              </w:rPr>
              <w:t>Carbon dioxide (CO</w:t>
            </w:r>
            <w:r w:rsidRPr="004364BD">
              <w:rPr>
                <w:color w:val="000000" w:themeColor="text1"/>
                <w:vertAlign w:val="subscript"/>
              </w:rPr>
              <w:t>2</w:t>
            </w:r>
            <w:r w:rsidRPr="004364BD">
              <w:rPr>
                <w:color w:val="000000" w:themeColor="text1"/>
              </w:rPr>
              <w:t>)</w:t>
            </w:r>
          </w:p>
        </w:tc>
      </w:tr>
      <w:tr w:rsidR="006E714B" w:rsidRPr="004364BD" w14:paraId="64757892" w14:textId="77777777" w:rsidTr="00FF6B15">
        <w:trPr>
          <w:cantSplit/>
          <w:trHeight w:val="224"/>
        </w:trPr>
        <w:tc>
          <w:tcPr>
            <w:tcW w:w="3660" w:type="dxa"/>
          </w:tcPr>
          <w:p w14:paraId="2714E5E3" w14:textId="77777777" w:rsidR="006E714B" w:rsidRPr="004364BD" w:rsidRDefault="006E714B" w:rsidP="00FF6B15">
            <w:pPr>
              <w:spacing w:before="120" w:after="120"/>
              <w:ind w:right="237"/>
              <w:rPr>
                <w:color w:val="000000" w:themeColor="text1"/>
              </w:rPr>
            </w:pPr>
            <w:r w:rsidRPr="004364BD">
              <w:rPr>
                <w:color w:val="000000" w:themeColor="text1"/>
              </w:rPr>
              <w:t>Live below-ground biomass</w:t>
            </w:r>
          </w:p>
        </w:tc>
        <w:tc>
          <w:tcPr>
            <w:tcW w:w="0" w:type="auto"/>
            <w:tcBorders>
              <w:top w:val="single" w:sz="4" w:space="0" w:color="auto"/>
            </w:tcBorders>
          </w:tcPr>
          <w:p w14:paraId="67C3FAB2" w14:textId="77777777" w:rsidR="006E714B" w:rsidRPr="004364BD" w:rsidRDefault="006E714B" w:rsidP="00FF6B15">
            <w:pPr>
              <w:spacing w:before="120" w:after="120"/>
              <w:ind w:right="237"/>
              <w:rPr>
                <w:color w:val="000000" w:themeColor="text1"/>
              </w:rPr>
            </w:pPr>
            <w:r w:rsidRPr="004364BD">
              <w:rPr>
                <w:color w:val="000000" w:themeColor="text1"/>
              </w:rPr>
              <w:t>Carbon dioxide (CO</w:t>
            </w:r>
            <w:r w:rsidRPr="004364BD">
              <w:rPr>
                <w:color w:val="000000" w:themeColor="text1"/>
                <w:vertAlign w:val="subscript"/>
              </w:rPr>
              <w:t>2</w:t>
            </w:r>
            <w:r w:rsidRPr="004364BD">
              <w:rPr>
                <w:color w:val="000000" w:themeColor="text1"/>
              </w:rPr>
              <w:t>)</w:t>
            </w:r>
          </w:p>
        </w:tc>
      </w:tr>
      <w:tr w:rsidR="006E714B" w:rsidRPr="004364BD" w14:paraId="7B85D4E6" w14:textId="77777777" w:rsidTr="00FF6B15">
        <w:trPr>
          <w:cantSplit/>
          <w:trHeight w:val="224"/>
        </w:trPr>
        <w:tc>
          <w:tcPr>
            <w:tcW w:w="3660" w:type="dxa"/>
          </w:tcPr>
          <w:p w14:paraId="099F6730" w14:textId="77777777" w:rsidR="006E714B" w:rsidRPr="004364BD" w:rsidRDefault="006E714B" w:rsidP="00FF6B15">
            <w:pPr>
              <w:spacing w:before="120" w:after="120"/>
              <w:ind w:right="237"/>
              <w:rPr>
                <w:i/>
                <w:color w:val="000000" w:themeColor="text1"/>
              </w:rPr>
            </w:pPr>
            <w:r w:rsidRPr="004364BD">
              <w:rPr>
                <w:color w:val="000000" w:themeColor="text1"/>
              </w:rPr>
              <w:t xml:space="preserve">Dead plant material and debris </w:t>
            </w:r>
          </w:p>
        </w:tc>
        <w:tc>
          <w:tcPr>
            <w:tcW w:w="0" w:type="auto"/>
            <w:tcBorders>
              <w:top w:val="single" w:sz="4" w:space="0" w:color="auto"/>
            </w:tcBorders>
          </w:tcPr>
          <w:p w14:paraId="4346505D" w14:textId="77777777" w:rsidR="006E714B" w:rsidRPr="004364BD" w:rsidRDefault="006E714B" w:rsidP="00FF6B15">
            <w:pPr>
              <w:spacing w:before="120" w:after="120"/>
              <w:ind w:right="237"/>
              <w:rPr>
                <w:color w:val="000000" w:themeColor="text1"/>
              </w:rPr>
            </w:pPr>
            <w:r w:rsidRPr="004364BD">
              <w:rPr>
                <w:color w:val="000000" w:themeColor="text1"/>
              </w:rPr>
              <w:t>Carbon dioxide (CO</w:t>
            </w:r>
            <w:r w:rsidRPr="004364BD">
              <w:rPr>
                <w:color w:val="000000" w:themeColor="text1"/>
                <w:vertAlign w:val="subscript"/>
              </w:rPr>
              <w:t>2</w:t>
            </w:r>
            <w:r w:rsidRPr="004364BD">
              <w:rPr>
                <w:color w:val="000000" w:themeColor="text1"/>
              </w:rPr>
              <w:t>)</w:t>
            </w:r>
          </w:p>
        </w:tc>
      </w:tr>
      <w:tr w:rsidR="006E714B" w:rsidRPr="004364BD" w14:paraId="40FF86F8" w14:textId="77777777" w:rsidTr="00FF6B15">
        <w:trPr>
          <w:cantSplit/>
          <w:trHeight w:val="224"/>
        </w:trPr>
        <w:tc>
          <w:tcPr>
            <w:tcW w:w="3660" w:type="dxa"/>
          </w:tcPr>
          <w:p w14:paraId="584588F1" w14:textId="77777777" w:rsidR="006E714B" w:rsidRPr="004364BD" w:rsidRDefault="006E714B" w:rsidP="00FF6B15">
            <w:pPr>
              <w:spacing w:before="120" w:after="120"/>
              <w:ind w:right="237"/>
              <w:rPr>
                <w:color w:val="000000" w:themeColor="text1"/>
              </w:rPr>
            </w:pPr>
            <w:r w:rsidRPr="004364BD">
              <w:rPr>
                <w:color w:val="000000" w:themeColor="text1"/>
              </w:rPr>
              <w:t>Fuel use</w:t>
            </w:r>
          </w:p>
        </w:tc>
        <w:tc>
          <w:tcPr>
            <w:tcW w:w="0" w:type="auto"/>
            <w:tcBorders>
              <w:top w:val="single" w:sz="4" w:space="0" w:color="auto"/>
            </w:tcBorders>
          </w:tcPr>
          <w:p w14:paraId="7EA37C75" w14:textId="77777777" w:rsidR="006E714B" w:rsidRPr="004364BD" w:rsidRDefault="006E714B" w:rsidP="00FF6B15">
            <w:pPr>
              <w:spacing w:before="120" w:after="120"/>
              <w:ind w:right="237"/>
              <w:rPr>
                <w:color w:val="000000" w:themeColor="text1"/>
              </w:rPr>
            </w:pPr>
            <w:r w:rsidRPr="004364BD">
              <w:rPr>
                <w:color w:val="000000" w:themeColor="text1"/>
              </w:rPr>
              <w:t>Methane (CH</w:t>
            </w:r>
            <w:r w:rsidRPr="004364BD">
              <w:rPr>
                <w:color w:val="000000" w:themeColor="text1"/>
                <w:vertAlign w:val="subscript"/>
              </w:rPr>
              <w:t>4</w:t>
            </w:r>
            <w:r w:rsidRPr="004364BD">
              <w:rPr>
                <w:color w:val="000000" w:themeColor="text1"/>
              </w:rPr>
              <w:t>)</w:t>
            </w:r>
          </w:p>
          <w:p w14:paraId="60EA9ED2" w14:textId="77777777" w:rsidR="006E714B" w:rsidRPr="004364BD" w:rsidRDefault="006E714B" w:rsidP="00FF6B15">
            <w:pPr>
              <w:spacing w:before="120" w:after="120"/>
              <w:ind w:right="237"/>
              <w:rPr>
                <w:color w:val="000000" w:themeColor="text1"/>
              </w:rPr>
            </w:pPr>
            <w:r w:rsidRPr="004364BD">
              <w:rPr>
                <w:color w:val="000000" w:themeColor="text1"/>
              </w:rPr>
              <w:t>Nitrous oxide (N</w:t>
            </w:r>
            <w:r w:rsidRPr="004364BD">
              <w:rPr>
                <w:color w:val="000000" w:themeColor="text1"/>
                <w:vertAlign w:val="subscript"/>
              </w:rPr>
              <w:t>2</w:t>
            </w:r>
            <w:r w:rsidRPr="004364BD">
              <w:rPr>
                <w:color w:val="000000" w:themeColor="text1"/>
              </w:rPr>
              <w:t>O)</w:t>
            </w:r>
          </w:p>
          <w:p w14:paraId="23DBC41E" w14:textId="77777777" w:rsidR="006E714B" w:rsidRPr="004364BD" w:rsidRDefault="006E714B" w:rsidP="00FF6B15">
            <w:pPr>
              <w:spacing w:before="120" w:after="120"/>
              <w:ind w:right="237"/>
              <w:rPr>
                <w:color w:val="000000" w:themeColor="text1"/>
              </w:rPr>
            </w:pPr>
            <w:r w:rsidRPr="004364BD">
              <w:rPr>
                <w:color w:val="000000" w:themeColor="text1"/>
              </w:rPr>
              <w:t>Carbon dioxide (CO</w:t>
            </w:r>
            <w:r w:rsidRPr="004364BD">
              <w:rPr>
                <w:color w:val="000000" w:themeColor="text1"/>
                <w:vertAlign w:val="subscript"/>
              </w:rPr>
              <w:t>2</w:t>
            </w:r>
            <w:r w:rsidRPr="004364BD">
              <w:rPr>
                <w:color w:val="000000" w:themeColor="text1"/>
              </w:rPr>
              <w:t>)</w:t>
            </w:r>
          </w:p>
        </w:tc>
      </w:tr>
      <w:tr w:rsidR="006E714B" w:rsidRPr="004364BD" w14:paraId="13FFEC2F" w14:textId="77777777" w:rsidTr="00FF6B15">
        <w:trPr>
          <w:cantSplit/>
          <w:trHeight w:val="224"/>
        </w:trPr>
        <w:tc>
          <w:tcPr>
            <w:tcW w:w="3660" w:type="dxa"/>
          </w:tcPr>
          <w:p w14:paraId="25E9AA4B" w14:textId="77777777" w:rsidR="006E714B" w:rsidRPr="004364BD" w:rsidRDefault="006E714B" w:rsidP="00FF6B15">
            <w:pPr>
              <w:spacing w:before="120" w:after="120"/>
              <w:ind w:right="237"/>
              <w:rPr>
                <w:color w:val="000000" w:themeColor="text1"/>
              </w:rPr>
            </w:pPr>
            <w:r w:rsidRPr="004364BD">
              <w:rPr>
                <w:color w:val="000000" w:themeColor="text1"/>
              </w:rPr>
              <w:t>Fire</w:t>
            </w:r>
          </w:p>
        </w:tc>
        <w:tc>
          <w:tcPr>
            <w:tcW w:w="0" w:type="auto"/>
            <w:tcBorders>
              <w:top w:val="single" w:sz="4" w:space="0" w:color="auto"/>
            </w:tcBorders>
          </w:tcPr>
          <w:p w14:paraId="1036BCB1" w14:textId="77777777" w:rsidR="006E714B" w:rsidRPr="004364BD" w:rsidRDefault="006E714B" w:rsidP="00FF6B15">
            <w:pPr>
              <w:spacing w:before="120" w:after="120"/>
              <w:ind w:right="237"/>
              <w:rPr>
                <w:color w:val="000000" w:themeColor="text1"/>
              </w:rPr>
            </w:pPr>
            <w:r w:rsidRPr="004364BD">
              <w:rPr>
                <w:color w:val="000000" w:themeColor="text1"/>
              </w:rPr>
              <w:t>Methane (CH</w:t>
            </w:r>
            <w:r w:rsidRPr="004364BD">
              <w:rPr>
                <w:color w:val="000000" w:themeColor="text1"/>
                <w:vertAlign w:val="subscript"/>
              </w:rPr>
              <w:t>4</w:t>
            </w:r>
            <w:r w:rsidRPr="004364BD">
              <w:rPr>
                <w:color w:val="000000" w:themeColor="text1"/>
              </w:rPr>
              <w:t>)</w:t>
            </w:r>
          </w:p>
          <w:p w14:paraId="1EF183AE" w14:textId="77777777" w:rsidR="006E714B" w:rsidRPr="004364BD" w:rsidRDefault="006E714B" w:rsidP="00FF6B15">
            <w:pPr>
              <w:spacing w:before="120" w:after="120"/>
              <w:ind w:right="237"/>
              <w:rPr>
                <w:color w:val="000000" w:themeColor="text1"/>
              </w:rPr>
            </w:pPr>
            <w:r w:rsidRPr="004364BD">
              <w:rPr>
                <w:color w:val="000000" w:themeColor="text1"/>
              </w:rPr>
              <w:t>Nitrous oxide (N</w:t>
            </w:r>
            <w:r w:rsidRPr="004364BD">
              <w:rPr>
                <w:color w:val="000000" w:themeColor="text1"/>
                <w:vertAlign w:val="subscript"/>
              </w:rPr>
              <w:t>2</w:t>
            </w:r>
            <w:r w:rsidRPr="004364BD">
              <w:rPr>
                <w:color w:val="000000" w:themeColor="text1"/>
              </w:rPr>
              <w:t>O)</w:t>
            </w:r>
          </w:p>
          <w:p w14:paraId="32557896" w14:textId="77777777" w:rsidR="006E714B" w:rsidRPr="004364BD" w:rsidRDefault="006E714B" w:rsidP="00FF6B15">
            <w:pPr>
              <w:spacing w:before="120" w:after="120"/>
              <w:ind w:right="237"/>
              <w:rPr>
                <w:color w:val="000000" w:themeColor="text1"/>
              </w:rPr>
            </w:pPr>
            <w:r w:rsidRPr="004364BD">
              <w:rPr>
                <w:color w:val="000000" w:themeColor="text1"/>
              </w:rPr>
              <w:t>Carbon dioxide (CO</w:t>
            </w:r>
            <w:r w:rsidRPr="004364BD">
              <w:rPr>
                <w:color w:val="000000" w:themeColor="text1"/>
                <w:vertAlign w:val="subscript"/>
              </w:rPr>
              <w:t>2</w:t>
            </w:r>
            <w:r w:rsidRPr="004364BD">
              <w:rPr>
                <w:color w:val="000000" w:themeColor="text1"/>
              </w:rPr>
              <w:t>)</w:t>
            </w:r>
          </w:p>
        </w:tc>
      </w:tr>
    </w:tbl>
    <w:p w14:paraId="5C148ACF" w14:textId="3480A2F3" w:rsidR="006E714B" w:rsidRPr="004364BD" w:rsidRDefault="004C6301" w:rsidP="006E714B">
      <w:pPr>
        <w:pStyle w:val="h5Section"/>
        <w:rPr>
          <w:color w:val="000000" w:themeColor="text1"/>
        </w:rPr>
      </w:pPr>
      <w:bookmarkStart w:id="35" w:name="_Toc347399337"/>
      <w:r>
        <w:rPr>
          <w:color w:val="000000" w:themeColor="text1"/>
        </w:rPr>
        <w:t>4.4</w:t>
      </w:r>
      <w:r w:rsidR="006E714B" w:rsidRPr="004364BD">
        <w:rPr>
          <w:color w:val="000000" w:themeColor="text1"/>
        </w:rPr>
        <w:tab/>
        <w:t>Baseline for the project</w:t>
      </w:r>
      <w:bookmarkEnd w:id="35"/>
    </w:p>
    <w:p w14:paraId="1B1E08D5"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For the purposes of paragraph 106(4</w:t>
      </w:r>
      <w:proofErr w:type="gramStart"/>
      <w:r w:rsidRPr="004364BD">
        <w:rPr>
          <w:color w:val="000000" w:themeColor="text1"/>
        </w:rPr>
        <w:t>)(</w:t>
      </w:r>
      <w:proofErr w:type="gramEnd"/>
      <w:r w:rsidRPr="004364BD">
        <w:rPr>
          <w:color w:val="000000" w:themeColor="text1"/>
        </w:rPr>
        <w:t>f) of the Act:</w:t>
      </w:r>
    </w:p>
    <w:p w14:paraId="6A45A0DA" w14:textId="040B4EA3"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t>the baseline for a project in relation to a reporting period is the carbon stock that the carbon estimation areas for the project would have had in the absence of the project if the land use and management had continued as they were during the baseline period for the project; and</w:t>
      </w:r>
    </w:p>
    <w:p w14:paraId="0C38C45C" w14:textId="0E417C49"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baseline amount is taken to be zero.</w:t>
      </w:r>
    </w:p>
    <w:p w14:paraId="78D1A5E1" w14:textId="07EBA0EF" w:rsidR="006E714B" w:rsidRPr="004364BD" w:rsidRDefault="006E714B" w:rsidP="006E714B">
      <w:pPr>
        <w:pStyle w:val="notePara"/>
        <w:rPr>
          <w:color w:val="000000" w:themeColor="text1"/>
        </w:rPr>
      </w:pPr>
      <w:r w:rsidRPr="004364BD">
        <w:rPr>
          <w:color w:val="000000" w:themeColor="text1"/>
        </w:rPr>
        <w:tab/>
      </w:r>
      <w:r w:rsidRPr="004364BD">
        <w:rPr>
          <w:b/>
          <w:i/>
          <w:color w:val="000000" w:themeColor="text1"/>
        </w:rPr>
        <w:t>Note</w:t>
      </w:r>
      <w:r w:rsidRPr="004364BD">
        <w:rPr>
          <w:color w:val="000000" w:themeColor="text1"/>
        </w:rPr>
        <w:tab/>
        <w:t xml:space="preserve">The baseline amount will not normally be precisely zero for land that has forest potential, but will be small enough to be taken to be zero for the purposes of this </w:t>
      </w:r>
      <w:r w:rsidR="00A57A89" w:rsidRPr="004364BD">
        <w:rPr>
          <w:color w:val="000000" w:themeColor="text1"/>
        </w:rPr>
        <w:t>D</w:t>
      </w:r>
      <w:r w:rsidRPr="004364BD">
        <w:rPr>
          <w:color w:val="000000" w:themeColor="text1"/>
        </w:rPr>
        <w:t>etermination.</w:t>
      </w:r>
    </w:p>
    <w:p w14:paraId="1DD5AC3D" w14:textId="5B23D601" w:rsidR="006E714B" w:rsidRPr="004364BD" w:rsidRDefault="004C6301" w:rsidP="006E714B">
      <w:pPr>
        <w:pStyle w:val="h5Section"/>
        <w:rPr>
          <w:color w:val="000000" w:themeColor="text1"/>
        </w:rPr>
      </w:pPr>
      <w:bookmarkStart w:id="36" w:name="_Toc347399338"/>
      <w:bookmarkStart w:id="37" w:name="_Ref323896053"/>
      <w:r>
        <w:rPr>
          <w:color w:val="000000" w:themeColor="text1"/>
        </w:rPr>
        <w:t>4.5</w:t>
      </w:r>
      <w:r w:rsidR="006E714B" w:rsidRPr="004364BD">
        <w:rPr>
          <w:color w:val="000000" w:themeColor="text1"/>
        </w:rPr>
        <w:tab/>
        <w:t>Forest potential required for calculations</w:t>
      </w:r>
      <w:bookmarkEnd w:id="36"/>
    </w:p>
    <w:p w14:paraId="293D719C" w14:textId="25A033E6" w:rsidR="006E714B" w:rsidRPr="004364BD" w:rsidRDefault="00A57A89" w:rsidP="00A57A89">
      <w:pPr>
        <w:pStyle w:val="tMain"/>
      </w:pPr>
      <w:r w:rsidRPr="004364BD">
        <w:tab/>
      </w:r>
      <w:r w:rsidR="004C6301">
        <w:t>(1)</w:t>
      </w:r>
      <w:r w:rsidRPr="004364BD">
        <w:tab/>
      </w:r>
      <w:r w:rsidR="006E714B" w:rsidRPr="004364BD">
        <w:t>The carbon stock of a carbon estimation area that does not yet have forest potential must be recorded as zero.</w:t>
      </w:r>
    </w:p>
    <w:p w14:paraId="353C3228" w14:textId="2CE631B5" w:rsidR="006E714B" w:rsidRPr="004364BD" w:rsidRDefault="00A57A89" w:rsidP="00A57A89">
      <w:pPr>
        <w:pStyle w:val="tMain"/>
      </w:pPr>
      <w:r w:rsidRPr="004364BD">
        <w:tab/>
      </w:r>
      <w:r w:rsidR="004C6301">
        <w:t>(2)</w:t>
      </w:r>
      <w:r w:rsidRPr="004364BD">
        <w:tab/>
      </w:r>
      <w:r w:rsidR="006E714B" w:rsidRPr="004364BD">
        <w:t xml:space="preserve">For the purposes of calculating carbon stock, the modelling commencement date in the </w:t>
      </w:r>
      <w:r w:rsidRPr="004364BD">
        <w:t>RMT</w:t>
      </w:r>
      <w:r w:rsidR="006E714B" w:rsidRPr="004364BD">
        <w:t xml:space="preserve"> must be the date when sufficient regeneration has occurred to achieve forest cover as demonstrated by:</w:t>
      </w:r>
    </w:p>
    <w:p w14:paraId="615D031E" w14:textId="58DF9E89" w:rsidR="006E714B" w:rsidRPr="004364BD" w:rsidRDefault="00A57A89" w:rsidP="00A57A89">
      <w:pPr>
        <w:pStyle w:val="tPara"/>
      </w:pPr>
      <w:r w:rsidRPr="004364BD">
        <w:tab/>
      </w:r>
      <w:r w:rsidR="004C6301">
        <w:t>(a)</w:t>
      </w:r>
      <w:r w:rsidRPr="004364BD">
        <w:tab/>
      </w:r>
      <w:r w:rsidR="006E714B" w:rsidRPr="004364BD">
        <w:t>remotely</w:t>
      </w:r>
      <w:r w:rsidR="00266EC3" w:rsidRPr="004364BD">
        <w:t>-</w:t>
      </w:r>
      <w:r w:rsidR="006E714B" w:rsidRPr="004364BD">
        <w:t>sensed imagery;</w:t>
      </w:r>
    </w:p>
    <w:p w14:paraId="484D86E4" w14:textId="25F38709" w:rsidR="006E714B" w:rsidRPr="004364BD" w:rsidRDefault="00A57A89" w:rsidP="00A57A89">
      <w:pPr>
        <w:pStyle w:val="tPara"/>
      </w:pPr>
      <w:r w:rsidRPr="004364BD">
        <w:tab/>
      </w:r>
      <w:r w:rsidR="004C6301">
        <w:t>(b)</w:t>
      </w:r>
      <w:r w:rsidRPr="004364BD">
        <w:tab/>
      </w:r>
      <w:proofErr w:type="gramStart"/>
      <w:r w:rsidR="006E714B" w:rsidRPr="004364BD">
        <w:t>documented</w:t>
      </w:r>
      <w:proofErr w:type="gramEnd"/>
      <w:r w:rsidR="006E714B" w:rsidRPr="004364BD">
        <w:t xml:space="preserve"> regeneration at the time of project commencement;</w:t>
      </w:r>
      <w:r w:rsidRPr="004364BD">
        <w:t xml:space="preserve"> or</w:t>
      </w:r>
    </w:p>
    <w:p w14:paraId="613CAF5E" w14:textId="3A7A4612" w:rsidR="006E714B" w:rsidRPr="004364BD" w:rsidRDefault="00A57A89" w:rsidP="00A57A89">
      <w:pPr>
        <w:pStyle w:val="tPara"/>
      </w:pPr>
      <w:r w:rsidRPr="004364BD">
        <w:tab/>
      </w:r>
      <w:r w:rsidR="004C6301">
        <w:t>(c)</w:t>
      </w:r>
      <w:r w:rsidRPr="004364BD">
        <w:tab/>
      </w:r>
      <w:proofErr w:type="gramStart"/>
      <w:r w:rsidR="006E714B" w:rsidRPr="004364BD">
        <w:t>expert</w:t>
      </w:r>
      <w:proofErr w:type="gramEnd"/>
      <w:r w:rsidR="006E714B" w:rsidRPr="004364BD">
        <w:t xml:space="preserve"> information about local growth rates and rainfall data, including number of stems per hectare.</w:t>
      </w:r>
    </w:p>
    <w:p w14:paraId="7020A17B" w14:textId="0BDBA7EE" w:rsidR="006E714B" w:rsidRPr="004364BD" w:rsidRDefault="004C6301" w:rsidP="006E714B">
      <w:pPr>
        <w:pStyle w:val="h5Section"/>
        <w:rPr>
          <w:color w:val="000000" w:themeColor="text1"/>
        </w:rPr>
      </w:pPr>
      <w:bookmarkStart w:id="38" w:name="_Toc347399339"/>
      <w:r>
        <w:rPr>
          <w:color w:val="000000" w:themeColor="text1"/>
        </w:rPr>
        <w:lastRenderedPageBreak/>
        <w:t>4.6</w:t>
      </w:r>
      <w:r w:rsidR="006E714B" w:rsidRPr="004364BD">
        <w:rPr>
          <w:color w:val="000000" w:themeColor="text1"/>
        </w:rPr>
        <w:tab/>
        <w:t>Changes in carbon estimation areas</w:t>
      </w:r>
      <w:bookmarkEnd w:id="38"/>
    </w:p>
    <w:p w14:paraId="2EDFE0F3"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All calculations under this Part must be done on the basis of the carbon estimation areas of the project as they stood at the end of the reporting period.</w:t>
      </w:r>
    </w:p>
    <w:p w14:paraId="5DC58817" w14:textId="6456B110" w:rsidR="006E714B" w:rsidRPr="004364BD" w:rsidRDefault="004C6301" w:rsidP="006E714B">
      <w:pPr>
        <w:pStyle w:val="h5Section"/>
        <w:rPr>
          <w:color w:val="000000" w:themeColor="text1"/>
        </w:rPr>
      </w:pPr>
      <w:bookmarkStart w:id="39" w:name="_Toc347399340"/>
      <w:r>
        <w:rPr>
          <w:color w:val="000000" w:themeColor="text1"/>
        </w:rPr>
        <w:t>4.7</w:t>
      </w:r>
      <w:r w:rsidR="006E714B" w:rsidRPr="004364BD">
        <w:rPr>
          <w:color w:val="000000" w:themeColor="text1"/>
        </w:rPr>
        <w:tab/>
        <w:t>Use of Reforestation Modelling Tool</w:t>
      </w:r>
      <w:bookmarkEnd w:id="39"/>
    </w:p>
    <w:p w14:paraId="7E02D4EF" w14:textId="3B5B0D9D"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(1)</w:t>
      </w:r>
      <w:r w:rsidRPr="004364BD">
        <w:rPr>
          <w:color w:val="000000" w:themeColor="text1"/>
        </w:rPr>
        <w:tab/>
        <w:t xml:space="preserve">The Reforestation Modelling Tool </w:t>
      </w:r>
      <w:r w:rsidR="00EC5603" w:rsidRPr="004364BD">
        <w:rPr>
          <w:color w:val="000000" w:themeColor="text1"/>
        </w:rPr>
        <w:t xml:space="preserve">(RMT) </w:t>
      </w:r>
      <w:r w:rsidRPr="004364BD">
        <w:rPr>
          <w:color w:val="000000" w:themeColor="text1"/>
        </w:rPr>
        <w:t>must be used to determine:</w:t>
      </w:r>
    </w:p>
    <w:p w14:paraId="4DAFDB52" w14:textId="62B992DC"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initial carbon stock for each carbon estimation area within the project area (</w:t>
      </w:r>
      <w:r w:rsidRPr="004364BD">
        <w:rPr>
          <w:iCs/>
          <w:color w:val="000000" w:themeColor="text1"/>
        </w:rPr>
        <w:t>IC</w:t>
      </w:r>
      <w:r w:rsidRPr="004364BD">
        <w:rPr>
          <w:iCs/>
          <w:color w:val="000000" w:themeColor="text1"/>
          <w:vertAlign w:val="subscript"/>
        </w:rPr>
        <w:t>CEA,i</w:t>
      </w:r>
      <w:r w:rsidRPr="004364BD">
        <w:rPr>
          <w:color w:val="000000" w:themeColor="text1"/>
        </w:rPr>
        <w:t>)</w:t>
      </w:r>
      <w:r w:rsidR="005067AB" w:rsidRPr="004364BD">
        <w:rPr>
          <w:color w:val="000000" w:themeColor="text1"/>
        </w:rPr>
        <w:t xml:space="preserve"> at the beginning of the reporting period</w:t>
      </w:r>
      <w:r w:rsidRPr="004364BD">
        <w:rPr>
          <w:color w:val="000000" w:themeColor="text1"/>
        </w:rPr>
        <w:t>;</w:t>
      </w:r>
    </w:p>
    <w:p w14:paraId="6E7DB46D" w14:textId="4169A130"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carbon stock for a carbon estimation area within the project area at the end of the reporting period (</w:t>
      </w:r>
      <w:r w:rsidRPr="004364BD">
        <w:rPr>
          <w:iCs/>
          <w:color w:val="000000" w:themeColor="text1"/>
        </w:rPr>
        <w:t>IC</w:t>
      </w:r>
      <w:r w:rsidRPr="004364BD">
        <w:rPr>
          <w:iCs/>
          <w:color w:val="000000" w:themeColor="text1"/>
          <w:vertAlign w:val="subscript"/>
        </w:rPr>
        <w:t>CEA,i</w:t>
      </w:r>
      <w:r w:rsidRPr="004364BD">
        <w:rPr>
          <w:color w:val="000000" w:themeColor="text1"/>
        </w:rPr>
        <w:t>)</w:t>
      </w:r>
      <w:r w:rsidR="005067AB" w:rsidRPr="004364BD">
        <w:rPr>
          <w:color w:val="000000" w:themeColor="text1"/>
        </w:rPr>
        <w:t xml:space="preserve"> for each reporting period</w:t>
      </w:r>
      <w:r w:rsidRPr="004364BD">
        <w:rPr>
          <w:color w:val="000000" w:themeColor="text1"/>
        </w:rPr>
        <w:t>;</w:t>
      </w:r>
    </w:p>
    <w:p w14:paraId="677F990E" w14:textId="0416C2D1"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(c)</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tree layer carbon emitted to the atmosphere for each month of a reporting period (</w:t>
      </w:r>
      <w:r w:rsidRPr="004364BD">
        <w:rPr>
          <w:iCs/>
          <w:color w:val="000000" w:themeColor="text1"/>
        </w:rPr>
        <w:t>M</w:t>
      </w:r>
      <w:r w:rsidRPr="004364BD">
        <w:rPr>
          <w:iCs/>
          <w:color w:val="000000" w:themeColor="text1"/>
          <w:vertAlign w:val="subscript"/>
        </w:rPr>
        <w:t>tb,i</w:t>
      </w:r>
      <w:r w:rsidRPr="004364BD">
        <w:rPr>
          <w:color w:val="000000" w:themeColor="text1"/>
        </w:rPr>
        <w:t>);</w:t>
      </w:r>
    </w:p>
    <w:p w14:paraId="251F97D0" w14:textId="462C101B"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(d)</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debris layer carbon emitted to the atmosphere for each month of a reporting period (</w:t>
      </w:r>
      <w:r w:rsidRPr="004364BD">
        <w:rPr>
          <w:iCs/>
          <w:color w:val="000000" w:themeColor="text1"/>
        </w:rPr>
        <w:t>M</w:t>
      </w:r>
      <w:r w:rsidRPr="004364BD">
        <w:rPr>
          <w:iCs/>
          <w:color w:val="000000" w:themeColor="text1"/>
          <w:vertAlign w:val="subscript"/>
        </w:rPr>
        <w:t>db,i</w:t>
      </w:r>
      <w:r w:rsidRPr="004364BD">
        <w:rPr>
          <w:color w:val="000000" w:themeColor="text1"/>
        </w:rPr>
        <w:t>); and</w:t>
      </w:r>
    </w:p>
    <w:p w14:paraId="480FC55A" w14:textId="24382435"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(e)</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emissions from fire within a carbon estimation area within a project area (</w:t>
      </w: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E</m:t>
            </m:r>
          </m:e>
          <m:sub>
            <m:r>
              <m:rPr>
                <m:sty m:val="p"/>
              </m:rPr>
              <w:rPr>
                <w:rFonts w:ascii="Cambria Math" w:eastAsia="Calibri" w:hAnsi="Cambria Math"/>
                <w:color w:val="000000" w:themeColor="text1"/>
              </w:rPr>
              <m:t>F</m:t>
            </m:r>
          </m:sub>
        </m:sSub>
        <m:r>
          <m:rPr>
            <m:nor/>
          </m:rPr>
          <w:rPr>
            <w:rFonts w:eastAsia="Calibri"/>
            <w:color w:val="000000" w:themeColor="text1"/>
          </w:rPr>
          <m:t>(</m:t>
        </m:r>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r</m:t>
            </m:r>
          </m:e>
          <m:sub>
            <m:r>
              <m:rPr>
                <m:sty m:val="p"/>
              </m:rPr>
              <w:rPr>
                <w:rFonts w:ascii="Cambria Math" w:eastAsia="Calibri" w:hAnsi="Cambria Math"/>
                <w:color w:val="000000" w:themeColor="text1"/>
              </w:rPr>
              <m:t>c</m:t>
            </m:r>
          </m:sub>
        </m:sSub>
        <m:r>
          <m:rPr>
            <m:nor/>
          </m:rPr>
          <w:rPr>
            <w:rFonts w:eastAsia="Calibri"/>
            <w:color w:val="000000" w:themeColor="text1"/>
          </w:rPr>
          <m:t>)</m:t>
        </m:r>
      </m:oMath>
      <w:r w:rsidRPr="004364BD">
        <w:rPr>
          <w:color w:val="000000" w:themeColor="text1"/>
        </w:rPr>
        <w:t>).</w:t>
      </w:r>
    </w:p>
    <w:p w14:paraId="2012EFC7" w14:textId="6F28FE21"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(2)</w:t>
      </w:r>
      <w:r w:rsidRPr="004364BD">
        <w:rPr>
          <w:color w:val="000000" w:themeColor="text1"/>
        </w:rPr>
        <w:tab/>
        <w:t xml:space="preserve">To determine the parameters specified in subsection (1), the project proponent must collect and provide and record input data to the </w:t>
      </w:r>
      <w:r w:rsidR="00EC5603" w:rsidRPr="004364BD">
        <w:rPr>
          <w:color w:val="000000" w:themeColor="text1"/>
        </w:rPr>
        <w:t xml:space="preserve">RMT </w:t>
      </w:r>
      <w:r w:rsidRPr="004364BD">
        <w:rPr>
          <w:color w:val="000000" w:themeColor="text1"/>
        </w:rPr>
        <w:t>in the format required by the tool including the following</w:t>
      </w:r>
      <w:r w:rsidR="00EC5603" w:rsidRPr="004364BD">
        <w:rPr>
          <w:color w:val="000000" w:themeColor="text1"/>
        </w:rPr>
        <w:t xml:space="preserve"> information</w:t>
      </w:r>
      <w:r w:rsidRPr="004364BD">
        <w:rPr>
          <w:color w:val="000000" w:themeColor="text1"/>
        </w:rPr>
        <w:t>:</w:t>
      </w:r>
    </w:p>
    <w:p w14:paraId="11857638" w14:textId="5C14EF01"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area and modelling point latitude and longitude data for each carbon estimation area; and</w:t>
      </w:r>
    </w:p>
    <w:p w14:paraId="4814FC6A" w14:textId="31DAA996"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forest</w:t>
      </w:r>
      <w:proofErr w:type="gramEnd"/>
      <w:r w:rsidRPr="004364BD">
        <w:rPr>
          <w:color w:val="000000" w:themeColor="text1"/>
        </w:rPr>
        <w:t xml:space="preserve"> management information as </w:t>
      </w:r>
      <w:r w:rsidR="00EC5603" w:rsidRPr="004364BD">
        <w:rPr>
          <w:color w:val="000000" w:themeColor="text1"/>
        </w:rPr>
        <w:t>specified</w:t>
      </w:r>
      <w:r w:rsidRPr="004364BD">
        <w:rPr>
          <w:color w:val="000000" w:themeColor="text1"/>
        </w:rPr>
        <w:t xml:space="preserve"> in section 5.5 for each carbon estimation area.</w:t>
      </w:r>
    </w:p>
    <w:p w14:paraId="68243F94" w14:textId="4774556D"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(3)</w:t>
      </w:r>
      <w:r w:rsidRPr="004364BD">
        <w:rPr>
          <w:color w:val="000000" w:themeColor="text1"/>
        </w:rPr>
        <w:tab/>
        <w:t xml:space="preserve">The ‘mixed species environmental planting’ species setting and the ‘non-harvested regime, planting density: direct seeding’ regime setting </w:t>
      </w:r>
      <w:r w:rsidR="00FC49CB" w:rsidRPr="004364BD">
        <w:rPr>
          <w:color w:val="000000" w:themeColor="text1"/>
        </w:rPr>
        <w:t xml:space="preserve">in the RMT must be used </w:t>
      </w:r>
      <w:r w:rsidR="008248A3" w:rsidRPr="004364BD">
        <w:rPr>
          <w:color w:val="000000" w:themeColor="text1"/>
        </w:rPr>
        <w:t xml:space="preserve">in conjunction </w:t>
      </w:r>
      <w:r w:rsidR="00FC49CB" w:rsidRPr="004364BD">
        <w:rPr>
          <w:color w:val="000000" w:themeColor="text1"/>
        </w:rPr>
        <w:t>with the information specified in subsection (2) for the purposes of Division 4.3</w:t>
      </w:r>
      <w:r w:rsidRPr="004364BD">
        <w:rPr>
          <w:color w:val="000000" w:themeColor="text1"/>
        </w:rPr>
        <w:t>.</w:t>
      </w:r>
    </w:p>
    <w:p w14:paraId="51A7FF22" w14:textId="77777777" w:rsidR="006E714B" w:rsidRPr="004364BD" w:rsidRDefault="006E714B" w:rsidP="006E714B">
      <w:pPr>
        <w:pStyle w:val="tMain"/>
        <w:rPr>
          <w:color w:val="000000" w:themeColor="text1"/>
        </w:rPr>
      </w:pPr>
    </w:p>
    <w:p w14:paraId="02E2859E" w14:textId="62EAB678" w:rsidR="006E714B" w:rsidRPr="004364BD" w:rsidRDefault="006E714B" w:rsidP="0056795F">
      <w:pPr>
        <w:pStyle w:val="h3Div"/>
        <w:rPr>
          <w:color w:val="000000" w:themeColor="text1"/>
        </w:rPr>
      </w:pPr>
      <w:bookmarkStart w:id="40" w:name="_Toc347399341"/>
      <w:r w:rsidRPr="004364BD">
        <w:rPr>
          <w:color w:val="000000" w:themeColor="text1"/>
        </w:rPr>
        <w:t xml:space="preserve">Division </w:t>
      </w:r>
      <w:r w:rsidR="004C6301">
        <w:rPr>
          <w:color w:val="000000" w:themeColor="text1"/>
        </w:rPr>
        <w:t>4.3</w:t>
      </w:r>
      <w:r w:rsidRPr="004364BD">
        <w:rPr>
          <w:color w:val="000000" w:themeColor="text1"/>
        </w:rPr>
        <w:tab/>
        <w:t>Calculation of carbon stock change</w:t>
      </w:r>
      <w:bookmarkEnd w:id="40"/>
    </w:p>
    <w:p w14:paraId="472CC02F" w14:textId="00969E71" w:rsidR="006E714B" w:rsidRPr="004364BD" w:rsidRDefault="004C6301" w:rsidP="006E714B">
      <w:pPr>
        <w:pStyle w:val="h5Section"/>
        <w:rPr>
          <w:color w:val="000000" w:themeColor="text1"/>
        </w:rPr>
      </w:pPr>
      <w:bookmarkStart w:id="41" w:name="_Toc347399342"/>
      <w:r>
        <w:rPr>
          <w:color w:val="000000" w:themeColor="text1"/>
        </w:rPr>
        <w:t>4.8</w:t>
      </w:r>
      <w:r w:rsidR="006E714B" w:rsidRPr="004364BD">
        <w:rPr>
          <w:color w:val="000000" w:themeColor="text1"/>
        </w:rPr>
        <w:tab/>
        <w:t>Step 1—</w:t>
      </w:r>
      <w:proofErr w:type="gramStart"/>
      <w:r w:rsidR="006E714B" w:rsidRPr="004364BD">
        <w:rPr>
          <w:color w:val="000000" w:themeColor="text1"/>
        </w:rPr>
        <w:t>Calculate</w:t>
      </w:r>
      <w:proofErr w:type="gramEnd"/>
      <w:r w:rsidR="006E714B" w:rsidRPr="004364BD">
        <w:rPr>
          <w:color w:val="000000" w:themeColor="text1"/>
        </w:rPr>
        <w:t xml:space="preserve"> the initial carbon stock of the project area</w:t>
      </w:r>
      <w:bookmarkEnd w:id="37"/>
      <w:bookmarkEnd w:id="41"/>
    </w:p>
    <w:p w14:paraId="1AD5B75A" w14:textId="2AA96152" w:rsidR="006E714B" w:rsidRPr="004364BD" w:rsidRDefault="006E714B" w:rsidP="006E714B">
      <w:pPr>
        <w:pStyle w:val="tMain"/>
        <w:rPr>
          <w:color w:val="000000" w:themeColor="text1"/>
          <w:sz w:val="20"/>
          <w:szCs w:val="20"/>
        </w:rPr>
      </w:pPr>
      <w:r w:rsidRPr="004364BD">
        <w:rPr>
          <w:color w:val="000000" w:themeColor="text1"/>
          <w:sz w:val="20"/>
          <w:szCs w:val="20"/>
        </w:rPr>
        <w:tab/>
      </w:r>
      <w:r w:rsidRPr="004364BD">
        <w:rPr>
          <w:b/>
          <w:i/>
          <w:color w:val="000000" w:themeColor="text1"/>
          <w:sz w:val="20"/>
          <w:szCs w:val="20"/>
        </w:rPr>
        <w:t>Note</w:t>
      </w:r>
      <w:r w:rsidRPr="004364BD">
        <w:rPr>
          <w:color w:val="000000" w:themeColor="text1"/>
          <w:sz w:val="20"/>
          <w:szCs w:val="20"/>
        </w:rPr>
        <w:tab/>
        <w:t>Step 1, the calculation of the initial carbon stock, is relevant only for a pre-existing project, where the regeneration began before the declaration date.  The carbon stock that had accumulated by that date must be calculated because the project proponent</w:t>
      </w:r>
      <w:r w:rsidR="00FC49CB" w:rsidRPr="004364BD">
        <w:rPr>
          <w:color w:val="000000" w:themeColor="text1"/>
          <w:sz w:val="20"/>
          <w:szCs w:val="20"/>
        </w:rPr>
        <w:t xml:space="preserve"> i</w:t>
      </w:r>
      <w:r w:rsidRPr="004364BD">
        <w:rPr>
          <w:color w:val="000000" w:themeColor="text1"/>
          <w:sz w:val="20"/>
          <w:szCs w:val="20"/>
        </w:rPr>
        <w:t xml:space="preserve">s not entitled to credits for it.  As the RMT is </w:t>
      </w:r>
      <w:r w:rsidR="004A7023" w:rsidRPr="004364BD">
        <w:rPr>
          <w:color w:val="000000" w:themeColor="text1"/>
          <w:sz w:val="20"/>
          <w:szCs w:val="20"/>
        </w:rPr>
        <w:t>updated</w:t>
      </w:r>
      <w:r w:rsidRPr="004364BD">
        <w:rPr>
          <w:color w:val="000000" w:themeColor="text1"/>
          <w:sz w:val="20"/>
          <w:szCs w:val="20"/>
        </w:rPr>
        <w:t xml:space="preserve">, it is possible that the revised calculations of the initial carbon stock could change </w:t>
      </w:r>
      <w:r w:rsidR="006102EB" w:rsidRPr="004364BD">
        <w:rPr>
          <w:color w:val="000000" w:themeColor="text1"/>
          <w:sz w:val="20"/>
          <w:szCs w:val="20"/>
        </w:rPr>
        <w:t xml:space="preserve">the output </w:t>
      </w:r>
      <w:r w:rsidRPr="004364BD">
        <w:rPr>
          <w:color w:val="000000" w:themeColor="text1"/>
          <w:sz w:val="20"/>
          <w:szCs w:val="20"/>
        </w:rPr>
        <w:t>significantly.  This Division takes that possibility into account.</w:t>
      </w:r>
    </w:p>
    <w:p w14:paraId="13E7ADDF" w14:textId="3D527A1B" w:rsidR="006E714B" w:rsidRPr="004364BD" w:rsidRDefault="006E714B" w:rsidP="006E714B">
      <w:pPr>
        <w:pStyle w:val="tMain"/>
      </w:pPr>
      <w:r w:rsidRPr="004364BD">
        <w:tab/>
      </w:r>
      <w:r w:rsidR="004C6301">
        <w:t>(1)</w:t>
      </w:r>
      <w:r w:rsidRPr="004364BD">
        <w:tab/>
        <w:t>For the first offset report, the initial carbon stock (</w:t>
      </w:r>
      <w:proofErr w:type="gramStart"/>
      <w:r w:rsidRPr="004364BD">
        <w:rPr>
          <w:iCs/>
        </w:rPr>
        <w:t>IC</w:t>
      </w:r>
      <w:r w:rsidRPr="004364BD">
        <w:rPr>
          <w:iCs/>
          <w:vertAlign w:val="subscript"/>
        </w:rPr>
        <w:t>PA</w:t>
      </w:r>
      <w:r w:rsidR="0009245B" w:rsidRPr="004364BD">
        <w:rPr>
          <w:iCs/>
          <w:vertAlign w:val="subscript"/>
        </w:rPr>
        <w:t>(</w:t>
      </w:r>
      <w:proofErr w:type="gramEnd"/>
      <w:r w:rsidR="0009245B" w:rsidRPr="004364BD">
        <w:rPr>
          <w:iCs/>
          <w:vertAlign w:val="subscript"/>
        </w:rPr>
        <w:t>rc)</w:t>
      </w:r>
      <w:r w:rsidRPr="004364BD">
        <w:t>) is:</w:t>
      </w:r>
    </w:p>
    <w:p w14:paraId="3A060400" w14:textId="5DFC921F" w:rsidR="006E714B" w:rsidRPr="004364BD" w:rsidRDefault="004E7320" w:rsidP="004E7320">
      <w:pPr>
        <w:pStyle w:val="tPara"/>
      </w:pPr>
      <w:r w:rsidRPr="004364BD">
        <w:tab/>
      </w:r>
      <w:r w:rsidR="004C6301">
        <w:t>(a)</w:t>
      </w:r>
      <w:r w:rsidRPr="004364BD">
        <w:tab/>
      </w:r>
      <w:proofErr w:type="gramStart"/>
      <w:r w:rsidR="006E714B" w:rsidRPr="004364BD">
        <w:t>for</w:t>
      </w:r>
      <w:proofErr w:type="gramEnd"/>
      <w:r w:rsidR="006E714B" w:rsidRPr="004364BD">
        <w:t xml:space="preserve"> a project other than a pre-existing project—zero; and</w:t>
      </w:r>
    </w:p>
    <w:p w14:paraId="13D4527D" w14:textId="13B389D6" w:rsidR="006E714B" w:rsidRPr="004364BD" w:rsidRDefault="004E7320" w:rsidP="004E7320">
      <w:pPr>
        <w:pStyle w:val="tPara"/>
      </w:pPr>
      <w:r w:rsidRPr="004364BD">
        <w:lastRenderedPageBreak/>
        <w:tab/>
      </w:r>
      <w:r w:rsidR="004C6301">
        <w:t>(b)</w:t>
      </w:r>
      <w:r w:rsidRPr="004364BD">
        <w:tab/>
      </w:r>
      <w:proofErr w:type="gramStart"/>
      <w:r w:rsidR="006E714B" w:rsidRPr="004364BD">
        <w:t>for</w:t>
      </w:r>
      <w:proofErr w:type="gramEnd"/>
      <w:r w:rsidR="006E714B" w:rsidRPr="004364BD">
        <w:t xml:space="preserve"> a pre-existing project—the carbon stock for the project area at the declaration date</w:t>
      </w:r>
      <w:r w:rsidR="006102EB" w:rsidRPr="004364BD">
        <w:t>.</w:t>
      </w:r>
    </w:p>
    <w:p w14:paraId="536D3AC2" w14:textId="7E8709C7" w:rsidR="006E714B" w:rsidRPr="004364BD" w:rsidRDefault="006E714B" w:rsidP="006E714B">
      <w:pPr>
        <w:pStyle w:val="tMain"/>
      </w:pPr>
      <w:r w:rsidRPr="004364BD">
        <w:tab/>
      </w:r>
      <w:r w:rsidR="004C6301">
        <w:t>(2)</w:t>
      </w:r>
      <w:r w:rsidRPr="004364BD">
        <w:tab/>
        <w:t xml:space="preserve">Initial carbon stock must be re-calculated for each reporting period, using the current version of the </w:t>
      </w:r>
      <w:r w:rsidR="006102EB" w:rsidRPr="004364BD">
        <w:rPr>
          <w:color w:val="000000" w:themeColor="text1"/>
        </w:rPr>
        <w:t>RMT</w:t>
      </w:r>
      <w:r w:rsidRPr="004364BD">
        <w:t>, as follows:</w:t>
      </w:r>
    </w:p>
    <w:p w14:paraId="20740AE8" w14:textId="77777777" w:rsidR="006E714B" w:rsidRPr="004364BD" w:rsidRDefault="006E714B" w:rsidP="006E714B">
      <w:pPr>
        <w:pStyle w:val="Subsec"/>
        <w:spacing w:before="120" w:after="120" w:line="240" w:lineRule="auto"/>
        <w:rPr>
          <w:color w:val="000000" w:themeColor="text1"/>
        </w:rPr>
      </w:pPr>
    </w:p>
    <w:tbl>
      <w:tblPr>
        <w:tblW w:w="79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6"/>
        <w:gridCol w:w="1757"/>
      </w:tblGrid>
      <w:tr w:rsidR="006E714B" w:rsidRPr="004364BD" w14:paraId="29F81D40" w14:textId="77777777" w:rsidTr="00FF6B15">
        <w:tc>
          <w:tcPr>
            <w:tcW w:w="6156" w:type="dxa"/>
          </w:tcPr>
          <w:p w14:paraId="1ED32560" w14:textId="2CED456C" w:rsidR="006E714B" w:rsidRPr="004364BD" w:rsidRDefault="00510AE0" w:rsidP="0009245B">
            <w:pPr>
              <w:spacing w:before="120" w:after="120"/>
              <w:ind w:right="237"/>
              <w:rPr>
                <w:b/>
                <w:color w:val="000000" w:themeColor="text1"/>
              </w:rPr>
            </w:pPr>
            <m:oMathPara>
              <m:oMath>
                <m:sSub>
                  <m:sSubPr>
                    <m:ctrlPr>
                      <w:rPr>
                        <w:rFonts w:ascii="Cambria Math" w:hAnsi="Cambria Math"/>
                        <w:b/>
                        <w:color w:val="000000" w:themeColor="text1"/>
                      </w:rPr>
                    </m:ctrlPr>
                  </m:sSubPr>
                  <m:e>
                    <m:r>
                      <m:rPr>
                        <m:sty m:val="b"/>
                      </m:rPr>
                      <w:rPr>
                        <w:rFonts w:ascii="Cambria Math" w:hAnsi="Cambria Math"/>
                        <w:color w:val="000000" w:themeColor="text1"/>
                      </w:rPr>
                      <m:t>IC</m:t>
                    </m:r>
                  </m:e>
                  <m:sub>
                    <m:r>
                      <m:rPr>
                        <m:sty m:val="b"/>
                      </m:rPr>
                      <w:rPr>
                        <w:rFonts w:ascii="Cambria Math" w:hAnsi="Cambria Math"/>
                        <w:color w:val="000000" w:themeColor="text1"/>
                      </w:rPr>
                      <m:t>PA(rc)</m:t>
                    </m:r>
                  </m:sub>
                </m:sSub>
                <m:r>
                  <m:rPr>
                    <m:sty m:val="b"/>
                  </m:rPr>
                  <w:rPr>
                    <w:rFonts w:ascii="Cambria Math"/>
                    <w:color w:val="000000" w:themeColor="text1"/>
                  </w:rPr>
                  <m:t>=</m:t>
                </m:r>
                <m:nary>
                  <m:naryPr>
                    <m:chr m:val="∑"/>
                    <m:limLoc m:val="undOvr"/>
                    <m:ctrlPr>
                      <w:rPr>
                        <w:rFonts w:ascii="Cambria Math" w:hAnsi="Cambria Math"/>
                        <w:b/>
                        <w:color w:val="000000" w:themeColor="text1"/>
                      </w:rPr>
                    </m:ctrlPr>
                  </m:naryPr>
                  <m:sub>
                    <m:r>
                      <m:rPr>
                        <m:sty m:val="b"/>
                      </m:rPr>
                      <w:rPr>
                        <w:rFonts w:ascii="Cambria Math" w:hAnsi="Cambria Math"/>
                        <w:color w:val="000000" w:themeColor="text1"/>
                      </w:rPr>
                      <m:t>i</m:t>
                    </m:r>
                    <m:r>
                      <m:rPr>
                        <m:sty m:val="b"/>
                      </m:rPr>
                      <w:rPr>
                        <w:rFonts w:ascii="Cambria Math"/>
                        <w:color w:val="000000" w:themeColor="text1"/>
                      </w:rPr>
                      <m:t>=</m:t>
                    </m:r>
                    <m:r>
                      <m:rPr>
                        <m:sty m:val="b"/>
                      </m:rPr>
                      <w:rPr>
                        <w:rFonts w:ascii="Cambria Math" w:hAnsi="Cambria Math"/>
                        <w:color w:val="000000" w:themeColor="text1"/>
                      </w:rPr>
                      <m:t>1</m:t>
                    </m:r>
                  </m:sub>
                  <m:sup>
                    <m:r>
                      <m:rPr>
                        <m:sty m:val="b"/>
                      </m:rPr>
                      <w:rPr>
                        <w:rFonts w:ascii="Cambria Math" w:hAnsi="Cambria Math"/>
                        <w:color w:val="000000" w:themeColor="text1"/>
                      </w:rPr>
                      <m:t>n</m:t>
                    </m:r>
                  </m:sup>
                  <m:e>
                    <m:sSub>
                      <m:sSubPr>
                        <m:ctrlPr>
                          <w:rPr>
                            <w:rFonts w:ascii="Cambria Math" w:hAnsi="Cambria Math"/>
                            <w:b/>
                            <w:color w:val="000000" w:themeColor="text1"/>
                          </w:rPr>
                        </m:ctrlPr>
                      </m:sSubPr>
                      <m:e>
                        <m:r>
                          <m:rPr>
                            <m:sty m:val="b"/>
                          </m:rPr>
                          <w:rPr>
                            <w:rFonts w:ascii="Cambria Math" w:hAnsi="Cambria Math"/>
                            <w:color w:val="000000" w:themeColor="text1"/>
                          </w:rPr>
                          <m:t>IC</m:t>
                        </m:r>
                      </m:e>
                      <m:sub>
                        <m:r>
                          <m:rPr>
                            <m:sty m:val="b"/>
                          </m:rPr>
                          <w:rPr>
                            <w:rFonts w:ascii="Cambria Math" w:hAnsi="Cambria Math"/>
                            <w:color w:val="000000" w:themeColor="text1"/>
                          </w:rPr>
                          <m:t>CEA</m:t>
                        </m:r>
                        <m:r>
                          <m:rPr>
                            <m:sty m:val="b"/>
                          </m:rPr>
                          <w:rPr>
                            <w:rFonts w:ascii="Cambria Math"/>
                            <w:color w:val="000000" w:themeColor="text1"/>
                          </w:rPr>
                          <m:t>,</m:t>
                        </m:r>
                        <m:r>
                          <m:rPr>
                            <m:sty m:val="b"/>
                          </m:rPr>
                          <w:rPr>
                            <w:rFonts w:ascii="Cambria Math" w:hAnsi="Cambria Math"/>
                            <w:color w:val="000000" w:themeColor="text1"/>
                          </w:rPr>
                          <m:t>i(rc)</m:t>
                        </m:r>
                      </m:sub>
                    </m:sSub>
                  </m:e>
                </m:nary>
              </m:oMath>
            </m:oMathPara>
          </w:p>
        </w:tc>
        <w:tc>
          <w:tcPr>
            <w:tcW w:w="1757" w:type="dxa"/>
            <w:vAlign w:val="center"/>
          </w:tcPr>
          <w:p w14:paraId="254D851B" w14:textId="77777777" w:rsidR="006E714B" w:rsidRPr="004364BD" w:rsidRDefault="006E714B" w:rsidP="00FF6B15">
            <w:pPr>
              <w:spacing w:before="120" w:after="120"/>
              <w:ind w:right="237"/>
              <w:jc w:val="center"/>
              <w:rPr>
                <w:b/>
                <w:color w:val="000000" w:themeColor="text1"/>
              </w:rPr>
            </w:pPr>
            <w:r w:rsidRPr="004364BD">
              <w:rPr>
                <w:b/>
                <w:color w:val="000000" w:themeColor="text1"/>
              </w:rPr>
              <w:t>Equation 1a</w:t>
            </w:r>
          </w:p>
        </w:tc>
      </w:tr>
    </w:tbl>
    <w:p w14:paraId="2E86DBD2" w14:textId="77777777" w:rsidR="006E714B" w:rsidRPr="004364BD" w:rsidRDefault="006E714B" w:rsidP="006E714B">
      <w:pPr>
        <w:pStyle w:val="tMain"/>
        <w:keepNext/>
      </w:pPr>
      <w:r w:rsidRPr="004364BD">
        <w:tab/>
      </w:r>
      <w:r w:rsidRPr="004364BD">
        <w:tab/>
        <w:t>Where:</w:t>
      </w:r>
    </w:p>
    <w:p w14:paraId="06ABCA47" w14:textId="37802252" w:rsidR="006E714B" w:rsidRPr="004364BD" w:rsidRDefault="006E714B" w:rsidP="006E714B">
      <w:pPr>
        <w:pStyle w:val="ListParagraph"/>
        <w:spacing w:before="120" w:after="120" w:line="240" w:lineRule="auto"/>
        <w:ind w:left="2880" w:right="238" w:hanging="1528"/>
        <w:rPr>
          <w:iCs/>
          <w:color w:val="000000" w:themeColor="text1"/>
          <w:szCs w:val="24"/>
        </w:rPr>
      </w:pPr>
      <w:proofErr w:type="gramStart"/>
      <w:r w:rsidRPr="004364BD">
        <w:rPr>
          <w:b/>
          <w:iCs/>
          <w:color w:val="000000" w:themeColor="text1"/>
          <w:szCs w:val="24"/>
        </w:rPr>
        <w:t>IC</w:t>
      </w:r>
      <w:r w:rsidRPr="004364BD">
        <w:rPr>
          <w:b/>
          <w:iCs/>
          <w:color w:val="000000" w:themeColor="text1"/>
          <w:szCs w:val="24"/>
          <w:vertAlign w:val="subscript"/>
        </w:rPr>
        <w:t>PA</w:t>
      </w:r>
      <w:r w:rsidR="0028310D" w:rsidRPr="004364BD">
        <w:rPr>
          <w:b/>
          <w:iCs/>
          <w:color w:val="000000" w:themeColor="text1"/>
          <w:szCs w:val="24"/>
          <w:vertAlign w:val="subscript"/>
        </w:rPr>
        <w:t>(</w:t>
      </w:r>
      <w:proofErr w:type="gramEnd"/>
      <w:r w:rsidR="0028310D" w:rsidRPr="004364BD">
        <w:rPr>
          <w:iCs/>
          <w:color w:val="000000" w:themeColor="text1"/>
          <w:szCs w:val="24"/>
        </w:rPr>
        <w:t>r</w:t>
      </w:r>
      <w:r w:rsidR="0028310D" w:rsidRPr="004364BD">
        <w:rPr>
          <w:iCs/>
          <w:color w:val="000000" w:themeColor="text1"/>
          <w:szCs w:val="24"/>
          <w:vertAlign w:val="subscript"/>
        </w:rPr>
        <w:t>C</w:t>
      </w:r>
      <w:r w:rsidR="0028310D" w:rsidRPr="004364BD">
        <w:rPr>
          <w:b/>
          <w:iCs/>
          <w:color w:val="000000" w:themeColor="text1"/>
          <w:szCs w:val="24"/>
          <w:vertAlign w:val="subscript"/>
        </w:rPr>
        <w:t>)</w:t>
      </w:r>
      <w:r w:rsidRPr="004364BD">
        <w:rPr>
          <w:b/>
          <w:iCs/>
          <w:color w:val="000000" w:themeColor="text1"/>
          <w:szCs w:val="24"/>
        </w:rPr>
        <w:t xml:space="preserve"> </w:t>
      </w:r>
      <w:r w:rsidRPr="004364BD">
        <w:rPr>
          <w:iCs/>
          <w:color w:val="000000" w:themeColor="text1"/>
          <w:szCs w:val="24"/>
        </w:rPr>
        <w:t xml:space="preserve">= </w:t>
      </w:r>
      <w:r w:rsidRPr="004364BD">
        <w:rPr>
          <w:iCs/>
          <w:color w:val="000000" w:themeColor="text1"/>
          <w:szCs w:val="24"/>
        </w:rPr>
        <w:tab/>
        <w:t>initial carbon stock (in tonnes C) for the project area, calculated for the purposes of the current reporting period (r</w:t>
      </w:r>
      <w:r w:rsidR="0009245B" w:rsidRPr="004364BD">
        <w:rPr>
          <w:iCs/>
          <w:color w:val="000000" w:themeColor="text1"/>
          <w:szCs w:val="24"/>
          <w:vertAlign w:val="subscript"/>
        </w:rPr>
        <w:t>C</w:t>
      </w:r>
      <w:r w:rsidRPr="004364BD">
        <w:rPr>
          <w:color w:val="000000" w:themeColor="text1"/>
        </w:rPr>
        <w:t>)</w:t>
      </w:r>
      <w:r w:rsidRPr="004364BD">
        <w:rPr>
          <w:iCs/>
          <w:color w:val="000000" w:themeColor="text1"/>
          <w:szCs w:val="24"/>
        </w:rPr>
        <w:t xml:space="preserve">. </w:t>
      </w:r>
    </w:p>
    <w:p w14:paraId="077BC81C" w14:textId="7F03965B"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iCs/>
          <w:color w:val="000000" w:themeColor="text1"/>
          <w:szCs w:val="24"/>
        </w:rPr>
        <w:t>IC</w:t>
      </w:r>
      <w:r w:rsidRPr="004364BD">
        <w:rPr>
          <w:b/>
          <w:iCs/>
          <w:color w:val="000000" w:themeColor="text1"/>
          <w:szCs w:val="24"/>
          <w:vertAlign w:val="subscript"/>
        </w:rPr>
        <w:t>CEA,</w:t>
      </w:r>
      <w:r w:rsidR="0009245B" w:rsidRPr="004364BD">
        <w:rPr>
          <w:b/>
          <w:iCs/>
          <w:color w:val="000000" w:themeColor="text1"/>
          <w:szCs w:val="24"/>
          <w:vertAlign w:val="subscript"/>
        </w:rPr>
        <w:t>i</w:t>
      </w:r>
      <w:r w:rsidR="0028310D" w:rsidRPr="004364BD">
        <w:rPr>
          <w:b/>
          <w:iCs/>
          <w:color w:val="000000" w:themeColor="text1"/>
          <w:szCs w:val="24"/>
          <w:vertAlign w:val="subscript"/>
        </w:rPr>
        <w:t xml:space="preserve"> (</w:t>
      </w:r>
      <w:r w:rsidR="0028310D" w:rsidRPr="004364BD">
        <w:rPr>
          <w:iCs/>
          <w:color w:val="000000" w:themeColor="text1"/>
          <w:szCs w:val="24"/>
        </w:rPr>
        <w:t>r</w:t>
      </w:r>
      <w:r w:rsidR="0028310D" w:rsidRPr="004364BD">
        <w:rPr>
          <w:iCs/>
          <w:color w:val="000000" w:themeColor="text1"/>
          <w:szCs w:val="24"/>
          <w:vertAlign w:val="subscript"/>
        </w:rPr>
        <w:t>C</w:t>
      </w:r>
      <w:r w:rsidR="0028310D" w:rsidRPr="004364BD">
        <w:rPr>
          <w:b/>
          <w:iCs/>
          <w:color w:val="000000" w:themeColor="text1"/>
          <w:szCs w:val="24"/>
          <w:vertAlign w:val="subscript"/>
        </w:rPr>
        <w:t>)</w:t>
      </w:r>
      <w:r w:rsidRPr="004364BD">
        <w:rPr>
          <w:b/>
          <w:iCs/>
          <w:color w:val="000000" w:themeColor="text1"/>
          <w:szCs w:val="24"/>
        </w:rPr>
        <w:t xml:space="preserve"> </w:t>
      </w:r>
      <w:r w:rsidRPr="004364BD">
        <w:rPr>
          <w:iCs/>
          <w:color w:val="000000" w:themeColor="text1"/>
          <w:szCs w:val="24"/>
        </w:rPr>
        <w:t xml:space="preserve">= </w:t>
      </w:r>
      <w:r w:rsidRPr="004364BD">
        <w:rPr>
          <w:iCs/>
          <w:color w:val="000000" w:themeColor="text1"/>
          <w:szCs w:val="24"/>
        </w:rPr>
        <w:tab/>
        <w:t>carbon stock (in tonnes C) for the i</w:t>
      </w:r>
      <w:r w:rsidRPr="004364BD">
        <w:rPr>
          <w:iCs/>
          <w:color w:val="000000" w:themeColor="text1"/>
          <w:szCs w:val="24"/>
          <w:vertAlign w:val="superscript"/>
        </w:rPr>
        <w:t>th</w:t>
      </w:r>
      <w:r w:rsidRPr="004364BD">
        <w:rPr>
          <w:iCs/>
          <w:color w:val="000000" w:themeColor="text1"/>
          <w:szCs w:val="24"/>
        </w:rPr>
        <w:t xml:space="preserve"> carbon estimation area within the project area on the declaration date, determined using the </w:t>
      </w:r>
      <w:r w:rsidR="006102EB" w:rsidRPr="004364BD">
        <w:rPr>
          <w:color w:val="000000" w:themeColor="text1"/>
        </w:rPr>
        <w:t>RMT</w:t>
      </w:r>
      <w:r w:rsidR="006102EB" w:rsidRPr="004364BD">
        <w:rPr>
          <w:iCs/>
          <w:color w:val="000000" w:themeColor="text1"/>
          <w:szCs w:val="24"/>
        </w:rPr>
        <w:t xml:space="preserve"> </w:t>
      </w:r>
      <w:r w:rsidRPr="004364BD">
        <w:rPr>
          <w:iCs/>
          <w:color w:val="000000" w:themeColor="text1"/>
          <w:szCs w:val="24"/>
        </w:rPr>
        <w:t>as it stood at the end of the current reporting period (r</w:t>
      </w:r>
      <w:r w:rsidR="0009245B" w:rsidRPr="004364BD">
        <w:rPr>
          <w:iCs/>
          <w:color w:val="000000" w:themeColor="text1"/>
          <w:szCs w:val="24"/>
          <w:vertAlign w:val="subscript"/>
        </w:rPr>
        <w:t>C</w:t>
      </w:r>
      <w:r w:rsidRPr="004364BD">
        <w:rPr>
          <w:color w:val="000000" w:themeColor="text1"/>
        </w:rPr>
        <w:t>).</w:t>
      </w:r>
    </w:p>
    <w:p w14:paraId="32B88422" w14:textId="77777777"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iCs/>
          <w:color w:val="000000" w:themeColor="text1"/>
          <w:szCs w:val="24"/>
        </w:rPr>
        <w:t>n</w:t>
      </w:r>
      <w:r w:rsidRPr="004364BD">
        <w:rPr>
          <w:iCs/>
          <w:color w:val="000000" w:themeColor="text1"/>
          <w:szCs w:val="24"/>
        </w:rPr>
        <w:t xml:space="preserve"> = </w:t>
      </w:r>
      <w:r w:rsidRPr="004364BD">
        <w:rPr>
          <w:iCs/>
          <w:color w:val="000000" w:themeColor="text1"/>
          <w:szCs w:val="24"/>
        </w:rPr>
        <w:tab/>
        <w:t>number of carbon estimation areas within the project area.</w:t>
      </w:r>
    </w:p>
    <w:p w14:paraId="6BB1DB66" w14:textId="245A0B6D" w:rsidR="006E714B" w:rsidRPr="004364BD" w:rsidRDefault="004C6301" w:rsidP="006E714B">
      <w:pPr>
        <w:pStyle w:val="h5Section"/>
      </w:pPr>
      <w:bookmarkStart w:id="42" w:name="_Toc347399343"/>
      <w:r>
        <w:t>4.9</w:t>
      </w:r>
      <w:r w:rsidR="006E714B" w:rsidRPr="004364BD">
        <w:tab/>
        <w:t>Step 2—</w:t>
      </w:r>
      <w:proofErr w:type="gramStart"/>
      <w:r w:rsidR="006E714B" w:rsidRPr="004364BD">
        <w:t>Calculate</w:t>
      </w:r>
      <w:proofErr w:type="gramEnd"/>
      <w:r w:rsidR="006E714B" w:rsidRPr="004364BD">
        <w:t xml:space="preserve"> the carbon stock of the project area at the end of a reporting period</w:t>
      </w:r>
      <w:bookmarkEnd w:id="42"/>
    </w:p>
    <w:p w14:paraId="213ACA19"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The carbon stock for the project area must be calculated at the end of each reporting period as follows:</w:t>
      </w:r>
    </w:p>
    <w:p w14:paraId="6767E63D" w14:textId="77777777" w:rsidR="006E714B" w:rsidRPr="004364BD" w:rsidRDefault="006E714B" w:rsidP="006E714B">
      <w:pPr>
        <w:pStyle w:val="Subsec"/>
        <w:spacing w:before="120" w:after="120" w:line="240" w:lineRule="auto"/>
        <w:ind w:left="885" w:firstLine="0"/>
        <w:jc w:val="left"/>
        <w:rPr>
          <w:color w:val="000000" w:themeColor="text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6"/>
        <w:gridCol w:w="1757"/>
      </w:tblGrid>
      <w:tr w:rsidR="006E714B" w:rsidRPr="004364BD" w14:paraId="697B0A3E" w14:textId="77777777" w:rsidTr="00FF6B15">
        <w:tc>
          <w:tcPr>
            <w:tcW w:w="6156" w:type="dxa"/>
          </w:tcPr>
          <w:p w14:paraId="17F8A51A" w14:textId="38819063" w:rsidR="006E714B" w:rsidRPr="004364BD" w:rsidRDefault="00510AE0" w:rsidP="0009245B">
            <w:pPr>
              <w:spacing w:before="120" w:after="120"/>
              <w:ind w:right="237"/>
              <w:rPr>
                <w:b/>
                <w:color w:val="000000" w:themeColor="text1"/>
              </w:rPr>
            </w:pPr>
            <m:oMathPara>
              <m:oMath>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PA(rc)</m:t>
                    </m:r>
                  </m:sub>
                </m:sSub>
                <m:r>
                  <m:rPr>
                    <m:sty m:val="b"/>
                  </m:rPr>
                  <w:rPr>
                    <w:rFonts w:ascii="Cambria Math"/>
                    <w:color w:val="000000" w:themeColor="text1"/>
                  </w:rPr>
                  <m:t xml:space="preserve"> =</m:t>
                </m:r>
                <m:nary>
                  <m:naryPr>
                    <m:chr m:val="∑"/>
                    <m:limLoc m:val="undOvr"/>
                    <m:ctrlPr>
                      <w:rPr>
                        <w:rFonts w:ascii="Cambria Math" w:hAnsi="Cambria Math"/>
                        <w:b/>
                        <w:color w:val="000000" w:themeColor="text1"/>
                      </w:rPr>
                    </m:ctrlPr>
                  </m:naryPr>
                  <m:sub>
                    <m:r>
                      <m:rPr>
                        <m:sty m:val="b"/>
                      </m:rPr>
                      <w:rPr>
                        <w:rFonts w:ascii="Cambria Math" w:hAnsi="Cambria Math"/>
                        <w:color w:val="000000" w:themeColor="text1"/>
                      </w:rPr>
                      <m:t>i</m:t>
                    </m:r>
                    <m:r>
                      <m:rPr>
                        <m:sty m:val="b"/>
                      </m:rPr>
                      <w:rPr>
                        <w:rFonts w:ascii="Cambria Math"/>
                        <w:color w:val="000000" w:themeColor="text1"/>
                      </w:rPr>
                      <m:t>=</m:t>
                    </m:r>
                    <m:r>
                      <m:rPr>
                        <m:sty m:val="b"/>
                      </m:rPr>
                      <w:rPr>
                        <w:rFonts w:ascii="Cambria Math" w:hAnsi="Cambria Math"/>
                        <w:color w:val="000000" w:themeColor="text1"/>
                      </w:rPr>
                      <m:t>1</m:t>
                    </m:r>
                  </m:sub>
                  <m:sup>
                    <m:r>
                      <m:rPr>
                        <m:sty m:val="b"/>
                      </m:rPr>
                      <w:rPr>
                        <w:rFonts w:ascii="Cambria Math" w:hAnsi="Cambria Math"/>
                        <w:color w:val="000000" w:themeColor="text1"/>
                      </w:rPr>
                      <m:t>n</m:t>
                    </m:r>
                  </m:sup>
                  <m:e>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CEA</m:t>
                        </m:r>
                        <m:r>
                          <m:rPr>
                            <m:sty m:val="b"/>
                          </m:rPr>
                          <w:rPr>
                            <w:rFonts w:ascii="Cambria Math"/>
                            <w:color w:val="000000" w:themeColor="text1"/>
                          </w:rPr>
                          <m:t>,</m:t>
                        </m:r>
                        <m:r>
                          <m:rPr>
                            <m:sty m:val="b"/>
                          </m:rPr>
                          <w:rPr>
                            <w:rFonts w:ascii="Cambria Math" w:hAnsi="Cambria Math"/>
                            <w:color w:val="000000" w:themeColor="text1"/>
                          </w:rPr>
                          <m:t>i (</m:t>
                        </m:r>
                        <m:sSub>
                          <m:sSubPr>
                            <m:ctrlPr>
                              <w:rPr>
                                <w:rFonts w:ascii="Cambria Math" w:hAnsi="Cambria Math"/>
                                <w:b/>
                                <w:color w:val="000000" w:themeColor="text1"/>
                              </w:rPr>
                            </m:ctrlPr>
                          </m:sSubPr>
                          <m:e>
                            <m:r>
                              <m:rPr>
                                <m:sty m:val="b"/>
                              </m:rPr>
                              <w:rPr>
                                <w:rFonts w:ascii="Cambria Math" w:hAnsi="Cambria Math"/>
                                <w:color w:val="000000" w:themeColor="text1"/>
                              </w:rPr>
                              <m:t>r</m:t>
                            </m:r>
                          </m:e>
                          <m:sub>
                            <m:r>
                              <m:rPr>
                                <m:sty m:val="b"/>
                              </m:rPr>
                              <w:rPr>
                                <w:rFonts w:ascii="Cambria Math" w:hAnsi="Cambria Math"/>
                                <w:color w:val="000000" w:themeColor="text1"/>
                              </w:rPr>
                              <m:t>C</m:t>
                            </m:r>
                          </m:sub>
                        </m:sSub>
                        <m:r>
                          <m:rPr>
                            <m:sty m:val="b"/>
                          </m:rPr>
                          <w:rPr>
                            <w:rFonts w:ascii="Cambria Math" w:hAnsi="Cambria Math"/>
                            <w:color w:val="000000" w:themeColor="text1"/>
                          </w:rPr>
                          <m:t>)</m:t>
                        </m:r>
                      </m:sub>
                    </m:sSub>
                  </m:e>
                </m:nary>
              </m:oMath>
            </m:oMathPara>
          </w:p>
        </w:tc>
        <w:tc>
          <w:tcPr>
            <w:tcW w:w="1757" w:type="dxa"/>
            <w:vAlign w:val="center"/>
          </w:tcPr>
          <w:p w14:paraId="38E2A259" w14:textId="77777777" w:rsidR="006E714B" w:rsidRPr="004364BD" w:rsidRDefault="006E714B" w:rsidP="00FF6B15">
            <w:pPr>
              <w:spacing w:before="120" w:after="120"/>
              <w:ind w:right="237"/>
              <w:rPr>
                <w:b/>
                <w:color w:val="000000" w:themeColor="text1"/>
              </w:rPr>
            </w:pPr>
            <w:r w:rsidRPr="004364BD">
              <w:rPr>
                <w:b/>
                <w:color w:val="000000" w:themeColor="text1"/>
              </w:rPr>
              <w:t>Equation 1b</w:t>
            </w:r>
          </w:p>
        </w:tc>
      </w:tr>
    </w:tbl>
    <w:p w14:paraId="3044EB87" w14:textId="77777777" w:rsidR="006E714B" w:rsidRPr="004364BD" w:rsidRDefault="006E714B" w:rsidP="006E714B">
      <w:pPr>
        <w:pStyle w:val="tMain"/>
      </w:pPr>
      <w:r w:rsidRPr="004364BD">
        <w:tab/>
      </w:r>
      <w:r w:rsidRPr="004364BD">
        <w:tab/>
        <w:t>Where:</w:t>
      </w:r>
    </w:p>
    <w:p w14:paraId="5F0C6F4F" w14:textId="3F9395C1" w:rsidR="006E714B" w:rsidRPr="004364BD" w:rsidRDefault="006E714B" w:rsidP="006E714B">
      <w:pPr>
        <w:pStyle w:val="ListParagraph"/>
        <w:spacing w:before="120" w:after="120" w:line="240" w:lineRule="auto"/>
        <w:ind w:left="2880" w:right="238" w:hanging="1528"/>
        <w:rPr>
          <w:iCs/>
          <w:color w:val="000000" w:themeColor="text1"/>
          <w:szCs w:val="24"/>
        </w:rPr>
      </w:pPr>
      <w:proofErr w:type="gramStart"/>
      <w:r w:rsidRPr="004364BD">
        <w:rPr>
          <w:b/>
          <w:iCs/>
          <w:color w:val="000000" w:themeColor="text1"/>
          <w:szCs w:val="24"/>
        </w:rPr>
        <w:t>C</w:t>
      </w:r>
      <w:r w:rsidRPr="004364BD">
        <w:rPr>
          <w:b/>
          <w:iCs/>
          <w:color w:val="000000" w:themeColor="text1"/>
          <w:szCs w:val="24"/>
          <w:vertAlign w:val="subscript"/>
        </w:rPr>
        <w:t>PA</w:t>
      </w:r>
      <w:r w:rsidR="0028310D" w:rsidRPr="004364BD">
        <w:rPr>
          <w:b/>
          <w:iCs/>
          <w:color w:val="000000" w:themeColor="text1"/>
          <w:szCs w:val="24"/>
          <w:vertAlign w:val="subscript"/>
        </w:rPr>
        <w:t>(</w:t>
      </w:r>
      <w:proofErr w:type="gramEnd"/>
      <w:r w:rsidR="0028310D" w:rsidRPr="004364BD">
        <w:rPr>
          <w:iCs/>
          <w:color w:val="000000" w:themeColor="text1"/>
          <w:szCs w:val="24"/>
        </w:rPr>
        <w:t>r</w:t>
      </w:r>
      <w:r w:rsidR="0028310D" w:rsidRPr="004364BD">
        <w:rPr>
          <w:iCs/>
          <w:color w:val="000000" w:themeColor="text1"/>
          <w:szCs w:val="24"/>
          <w:vertAlign w:val="subscript"/>
        </w:rPr>
        <w:t>C</w:t>
      </w:r>
      <w:r w:rsidR="0028310D" w:rsidRPr="004364BD">
        <w:rPr>
          <w:b/>
          <w:iCs/>
          <w:color w:val="000000" w:themeColor="text1"/>
          <w:szCs w:val="24"/>
          <w:vertAlign w:val="subscript"/>
        </w:rPr>
        <w:t>)</w:t>
      </w:r>
      <w:r w:rsidRPr="004364BD">
        <w:rPr>
          <w:iCs/>
          <w:color w:val="000000" w:themeColor="text1"/>
          <w:szCs w:val="24"/>
        </w:rPr>
        <w:t xml:space="preserve"> = </w:t>
      </w:r>
      <w:r w:rsidRPr="004364BD">
        <w:rPr>
          <w:iCs/>
          <w:color w:val="000000" w:themeColor="text1"/>
          <w:szCs w:val="24"/>
        </w:rPr>
        <w:tab/>
        <w:t>carbon stock (in tonnes C) for the project area at the end of the current reporting period (r</w:t>
      </w:r>
      <w:r w:rsidR="0009245B" w:rsidRPr="004364BD">
        <w:rPr>
          <w:iCs/>
          <w:color w:val="000000" w:themeColor="text1"/>
          <w:szCs w:val="24"/>
          <w:vertAlign w:val="subscript"/>
        </w:rPr>
        <w:t>C</w:t>
      </w:r>
      <w:r w:rsidRPr="004364BD">
        <w:rPr>
          <w:iCs/>
          <w:color w:val="000000" w:themeColor="text1"/>
          <w:szCs w:val="24"/>
        </w:rPr>
        <w:t xml:space="preserve">). </w:t>
      </w:r>
    </w:p>
    <w:p w14:paraId="7B171EA9" w14:textId="7110F7F2"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iCs/>
          <w:color w:val="000000" w:themeColor="text1"/>
          <w:szCs w:val="24"/>
        </w:rPr>
        <w:t>C</w:t>
      </w:r>
      <w:r w:rsidRPr="004364BD">
        <w:rPr>
          <w:b/>
          <w:iCs/>
          <w:color w:val="000000" w:themeColor="text1"/>
          <w:szCs w:val="24"/>
          <w:vertAlign w:val="subscript"/>
        </w:rPr>
        <w:t>CEA</w:t>
      </w:r>
      <w:proofErr w:type="gramStart"/>
      <w:r w:rsidRPr="004364BD">
        <w:rPr>
          <w:b/>
          <w:iCs/>
          <w:color w:val="000000" w:themeColor="text1"/>
          <w:szCs w:val="24"/>
          <w:vertAlign w:val="subscript"/>
        </w:rPr>
        <w:t>,i</w:t>
      </w:r>
      <w:proofErr w:type="gramEnd"/>
      <w:r w:rsidR="0028310D" w:rsidRPr="004364BD">
        <w:rPr>
          <w:b/>
          <w:iCs/>
          <w:color w:val="000000" w:themeColor="text1"/>
          <w:szCs w:val="24"/>
          <w:vertAlign w:val="subscript"/>
        </w:rPr>
        <w:t xml:space="preserve"> (</w:t>
      </w:r>
      <w:r w:rsidR="0028310D" w:rsidRPr="004364BD">
        <w:rPr>
          <w:iCs/>
          <w:color w:val="000000" w:themeColor="text1"/>
          <w:szCs w:val="24"/>
        </w:rPr>
        <w:t>r</w:t>
      </w:r>
      <w:r w:rsidR="0028310D" w:rsidRPr="004364BD">
        <w:rPr>
          <w:iCs/>
          <w:color w:val="000000" w:themeColor="text1"/>
          <w:szCs w:val="24"/>
          <w:vertAlign w:val="subscript"/>
        </w:rPr>
        <w:t>C</w:t>
      </w:r>
      <w:r w:rsidR="0028310D" w:rsidRPr="004364BD">
        <w:rPr>
          <w:b/>
          <w:iCs/>
          <w:color w:val="000000" w:themeColor="text1"/>
          <w:szCs w:val="24"/>
          <w:vertAlign w:val="subscript"/>
        </w:rPr>
        <w:t>)</w:t>
      </w:r>
      <w:r w:rsidRPr="004364BD">
        <w:rPr>
          <w:iCs/>
          <w:color w:val="000000" w:themeColor="text1"/>
          <w:szCs w:val="24"/>
        </w:rPr>
        <w:t xml:space="preserve"> = </w:t>
      </w:r>
      <w:r w:rsidRPr="004364BD">
        <w:rPr>
          <w:iCs/>
          <w:color w:val="000000" w:themeColor="text1"/>
          <w:szCs w:val="24"/>
        </w:rPr>
        <w:tab/>
        <w:t>carbon stock (in tonnes C) for the i</w:t>
      </w:r>
      <w:r w:rsidRPr="004364BD">
        <w:rPr>
          <w:iCs/>
          <w:color w:val="000000" w:themeColor="text1"/>
          <w:szCs w:val="24"/>
          <w:vertAlign w:val="superscript"/>
        </w:rPr>
        <w:t xml:space="preserve">th </w:t>
      </w:r>
      <w:r w:rsidRPr="004364BD">
        <w:rPr>
          <w:iCs/>
          <w:color w:val="000000" w:themeColor="text1"/>
          <w:szCs w:val="24"/>
        </w:rPr>
        <w:t xml:space="preserve"> carbon estimation area within the </w:t>
      </w:r>
      <w:r w:rsidRPr="004364BD">
        <w:rPr>
          <w:color w:val="000000" w:themeColor="text1"/>
          <w:szCs w:val="24"/>
        </w:rPr>
        <w:t>project</w:t>
      </w:r>
      <w:r w:rsidRPr="004364BD">
        <w:rPr>
          <w:iCs/>
          <w:color w:val="000000" w:themeColor="text1"/>
          <w:szCs w:val="24"/>
        </w:rPr>
        <w:t xml:space="preserve"> area at the end of the current reporting period (</w:t>
      </w:r>
      <w:r w:rsidR="0009245B" w:rsidRPr="004364BD">
        <w:rPr>
          <w:iCs/>
          <w:color w:val="000000" w:themeColor="text1"/>
          <w:szCs w:val="24"/>
        </w:rPr>
        <w:t>r</w:t>
      </w:r>
      <w:r w:rsidR="0009245B" w:rsidRPr="004364BD">
        <w:rPr>
          <w:iCs/>
          <w:color w:val="000000" w:themeColor="text1"/>
          <w:szCs w:val="24"/>
          <w:vertAlign w:val="subscript"/>
        </w:rPr>
        <w:t>C</w:t>
      </w:r>
      <w:r w:rsidRPr="004364BD">
        <w:rPr>
          <w:iCs/>
          <w:color w:val="000000" w:themeColor="text1"/>
          <w:szCs w:val="24"/>
        </w:rPr>
        <w:t xml:space="preserve">), determined using the </w:t>
      </w:r>
      <w:r w:rsidR="006102EB" w:rsidRPr="004364BD">
        <w:rPr>
          <w:color w:val="000000" w:themeColor="text1"/>
        </w:rPr>
        <w:t>RMT</w:t>
      </w:r>
      <w:r w:rsidR="006102EB" w:rsidRPr="004364BD">
        <w:rPr>
          <w:iCs/>
          <w:color w:val="000000" w:themeColor="text1"/>
          <w:szCs w:val="24"/>
        </w:rPr>
        <w:t xml:space="preserve"> </w:t>
      </w:r>
      <w:r w:rsidRPr="004364BD">
        <w:rPr>
          <w:iCs/>
          <w:color w:val="000000" w:themeColor="text1"/>
          <w:szCs w:val="24"/>
        </w:rPr>
        <w:t>as it stood at that time.</w:t>
      </w:r>
    </w:p>
    <w:p w14:paraId="410027FD" w14:textId="0DDD7E66" w:rsidR="006E714B" w:rsidRPr="004364BD" w:rsidRDefault="00AE2A57" w:rsidP="006E714B">
      <w:pPr>
        <w:pStyle w:val="ListParagraph"/>
        <w:spacing w:before="120" w:after="120" w:line="240" w:lineRule="auto"/>
        <w:ind w:left="2880" w:right="238" w:hanging="1528"/>
        <w:rPr>
          <w:iCs/>
          <w:color w:val="000000" w:themeColor="text1"/>
          <w:szCs w:val="24"/>
        </w:rPr>
      </w:pPr>
      <w:r w:rsidRPr="004364BD">
        <w:rPr>
          <w:iCs/>
          <w:color w:val="000000" w:themeColor="text1"/>
          <w:szCs w:val="24"/>
        </w:rPr>
        <w:t>i</w:t>
      </w:r>
      <w:r w:rsidR="006E714B" w:rsidRPr="004364BD">
        <w:rPr>
          <w:iCs/>
          <w:color w:val="000000" w:themeColor="text1"/>
          <w:szCs w:val="24"/>
        </w:rPr>
        <w:t xml:space="preserve"> = </w:t>
      </w:r>
      <w:r w:rsidR="006E714B" w:rsidRPr="004364BD">
        <w:rPr>
          <w:iCs/>
          <w:color w:val="000000" w:themeColor="text1"/>
          <w:szCs w:val="24"/>
        </w:rPr>
        <w:tab/>
      </w:r>
      <w:r w:rsidRPr="004364BD">
        <w:rPr>
          <w:iCs/>
          <w:color w:val="000000" w:themeColor="text1"/>
          <w:szCs w:val="24"/>
        </w:rPr>
        <w:t>the i</w:t>
      </w:r>
      <w:r w:rsidRPr="004364BD">
        <w:rPr>
          <w:iCs/>
          <w:color w:val="000000" w:themeColor="text1"/>
          <w:szCs w:val="24"/>
          <w:vertAlign w:val="superscript"/>
        </w:rPr>
        <w:t>th</w:t>
      </w:r>
      <w:r w:rsidRPr="004364BD">
        <w:rPr>
          <w:iCs/>
          <w:color w:val="000000" w:themeColor="text1"/>
          <w:szCs w:val="24"/>
        </w:rPr>
        <w:t xml:space="preserve"> carbon estimation area, where</w:t>
      </w:r>
      <w:r w:rsidRPr="004364BD">
        <w:rPr>
          <w:b/>
          <w:iCs/>
          <w:color w:val="000000" w:themeColor="text1"/>
          <w:szCs w:val="24"/>
        </w:rPr>
        <w:t xml:space="preserve"> n</w:t>
      </w:r>
      <w:r w:rsidRPr="004364BD">
        <w:rPr>
          <w:iCs/>
          <w:color w:val="000000" w:themeColor="text1"/>
          <w:szCs w:val="24"/>
        </w:rPr>
        <w:t xml:space="preserve"> is the total number of carbon estimation areas within the project area</w:t>
      </w:r>
      <w:r w:rsidR="006E714B" w:rsidRPr="004364BD">
        <w:rPr>
          <w:iCs/>
          <w:color w:val="000000" w:themeColor="text1"/>
          <w:szCs w:val="24"/>
        </w:rPr>
        <w:t>.</w:t>
      </w:r>
    </w:p>
    <w:p w14:paraId="3E0AF2A5" w14:textId="69EAFF3D" w:rsidR="006E714B" w:rsidRPr="004364BD" w:rsidRDefault="004C6301" w:rsidP="006B66B1">
      <w:pPr>
        <w:pStyle w:val="h5Section"/>
      </w:pPr>
      <w:bookmarkStart w:id="43" w:name="_Toc347399344"/>
      <w:r>
        <w:lastRenderedPageBreak/>
        <w:t>4.10</w:t>
      </w:r>
      <w:r w:rsidR="006B66B1" w:rsidRPr="004364BD">
        <w:tab/>
      </w:r>
      <w:r w:rsidR="006E714B" w:rsidRPr="004364BD">
        <w:t>Step 3—</w:t>
      </w:r>
      <w:proofErr w:type="gramStart"/>
      <w:r w:rsidR="006E714B" w:rsidRPr="004364BD">
        <w:t>Calculate</w:t>
      </w:r>
      <w:proofErr w:type="gramEnd"/>
      <w:r w:rsidR="006E714B" w:rsidRPr="004364BD">
        <w:t xml:space="preserve"> the carbon stock change for the project area</w:t>
      </w:r>
      <w:bookmarkEnd w:id="43"/>
    </w:p>
    <w:p w14:paraId="450B86B2" w14:textId="66F9C8B6" w:rsidR="006E714B" w:rsidRPr="004364BD" w:rsidRDefault="006E714B" w:rsidP="006E714B">
      <w:pPr>
        <w:pStyle w:val="tMain"/>
      </w:pPr>
      <w:r w:rsidRPr="004364BD">
        <w:tab/>
      </w:r>
      <w:r w:rsidR="004C6301">
        <w:t>(1)</w:t>
      </w:r>
      <w:r w:rsidRPr="004364BD">
        <w:tab/>
        <w:t>The carbon stock change for the project area for the first reporting period must be calculated as follows:</w:t>
      </w:r>
    </w:p>
    <w:p w14:paraId="663B43F0" w14:textId="77777777" w:rsidR="006E714B" w:rsidRPr="004364BD" w:rsidRDefault="006E714B" w:rsidP="006E714B">
      <w:pPr>
        <w:pStyle w:val="Subsec"/>
        <w:rPr>
          <w:color w:val="000000" w:themeColor="text1"/>
        </w:rPr>
      </w:pPr>
    </w:p>
    <w:tbl>
      <w:tblPr>
        <w:tblW w:w="79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8"/>
        <w:gridCol w:w="2005"/>
      </w:tblGrid>
      <w:tr w:rsidR="006E714B" w:rsidRPr="004364BD" w14:paraId="101593E5" w14:textId="77777777" w:rsidTr="00FF6B15">
        <w:tc>
          <w:tcPr>
            <w:tcW w:w="5908" w:type="dxa"/>
          </w:tcPr>
          <w:p w14:paraId="0AAA2FE6" w14:textId="55A11285" w:rsidR="006E714B" w:rsidRPr="004364BD" w:rsidRDefault="00510AE0" w:rsidP="0009245B">
            <w:pPr>
              <w:pStyle w:val="tMain"/>
              <w:rPr>
                <w:rFonts w:ascii="Cambria Math" w:hAnsi="Cambria Math"/>
                <w:i/>
                <w:color w:val="000000" w:themeColor="text1"/>
              </w:rPr>
            </w:pPr>
            <m:oMathPara>
              <m:oMath>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PA(</m:t>
                    </m:r>
                    <m:sSub>
                      <m:sSubPr>
                        <m:ctrlPr>
                          <w:rPr>
                            <w:rFonts w:ascii="Cambria Math" w:hAnsi="Cambria Math"/>
                            <w:b/>
                            <w:color w:val="000000" w:themeColor="text1"/>
                          </w:rPr>
                        </m:ctrlPr>
                      </m:sSubPr>
                      <m:e>
                        <m:r>
                          <m:rPr>
                            <m:sty m:val="b"/>
                          </m:rPr>
                          <w:rPr>
                            <w:rFonts w:ascii="Cambria Math" w:hAnsi="Cambria Math"/>
                            <w:color w:val="000000" w:themeColor="text1"/>
                          </w:rPr>
                          <m:t>r</m:t>
                        </m:r>
                      </m:e>
                      <m:sub>
                        <m:r>
                          <m:rPr>
                            <m:sty m:val="b"/>
                          </m:rPr>
                          <w:rPr>
                            <w:rFonts w:ascii="Cambria Math" w:hAnsi="Cambria Math"/>
                            <w:color w:val="000000" w:themeColor="text1"/>
                          </w:rPr>
                          <m:t>C</m:t>
                        </m:r>
                      </m:sub>
                    </m:sSub>
                    <m:r>
                      <m:rPr>
                        <m:sty m:val="b"/>
                      </m:rPr>
                      <w:rPr>
                        <w:rFonts w:ascii="Cambria Math" w:hAnsi="Cambria Math"/>
                        <w:color w:val="000000" w:themeColor="text1"/>
                      </w:rPr>
                      <m:t>)</m:t>
                    </m:r>
                  </m:sub>
                </m:sSub>
                <m:r>
                  <m:rPr>
                    <m:sty m:val="b"/>
                  </m:rPr>
                  <w:rPr>
                    <w:rFonts w:asci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PA(</m:t>
                    </m:r>
                    <m:sSub>
                      <m:sSubPr>
                        <m:ctrlPr>
                          <w:rPr>
                            <w:rFonts w:ascii="Cambria Math" w:hAnsi="Cambria Math"/>
                            <w:b/>
                            <w:color w:val="000000" w:themeColor="text1"/>
                          </w:rPr>
                        </m:ctrlPr>
                      </m:sSubPr>
                      <m:e>
                        <m:r>
                          <m:rPr>
                            <m:sty m:val="b"/>
                          </m:rPr>
                          <w:rPr>
                            <w:rFonts w:ascii="Cambria Math" w:hAnsi="Cambria Math"/>
                            <w:color w:val="000000" w:themeColor="text1"/>
                          </w:rPr>
                          <m:t>r</m:t>
                        </m:r>
                      </m:e>
                      <m:sub>
                        <m:r>
                          <m:rPr>
                            <m:sty m:val="b"/>
                          </m:rPr>
                          <w:rPr>
                            <w:rFonts w:ascii="Cambria Math" w:hAnsi="Cambria Math"/>
                            <w:color w:val="000000" w:themeColor="text1"/>
                          </w:rPr>
                          <m:t>C</m:t>
                        </m:r>
                      </m:sub>
                    </m:sSub>
                    <m:r>
                      <m:rPr>
                        <m:sty m:val="b"/>
                      </m:rPr>
                      <w:rPr>
                        <w:rFonts w:ascii="Cambria Math" w:hAnsi="Cambria Math"/>
                        <w:color w:val="000000" w:themeColor="text1"/>
                      </w:rPr>
                      <m:t>)</m:t>
                    </m:r>
                  </m:sub>
                </m:sSub>
                <m:r>
                  <m:rPr>
                    <m:sty m:val="b"/>
                  </m:rPr>
                  <w:rPr>
                    <w:rFonts w:ascii="Cambria Math"/>
                    <w:color w:val="000000" w:themeColor="text1"/>
                  </w:rPr>
                  <m:t>-</m:t>
                </m:r>
                <m:r>
                  <m:rPr>
                    <m:sty m:val="b"/>
                  </m:rPr>
                  <w:rPr>
                    <w:rFonts w:asci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IC</m:t>
                    </m:r>
                  </m:e>
                  <m:sub>
                    <m:r>
                      <m:rPr>
                        <m:sty m:val="b"/>
                      </m:rPr>
                      <w:rPr>
                        <w:rFonts w:ascii="Cambria Math" w:hAnsi="Cambria Math"/>
                        <w:color w:val="000000" w:themeColor="text1"/>
                      </w:rPr>
                      <m:t>PA(</m:t>
                    </m:r>
                    <m:sSub>
                      <m:sSubPr>
                        <m:ctrlPr>
                          <w:rPr>
                            <w:rFonts w:ascii="Cambria Math" w:hAnsi="Cambria Math"/>
                            <w:b/>
                            <w:color w:val="000000" w:themeColor="text1"/>
                          </w:rPr>
                        </m:ctrlPr>
                      </m:sSubPr>
                      <m:e>
                        <m:r>
                          <m:rPr>
                            <m:sty m:val="b"/>
                          </m:rPr>
                          <w:rPr>
                            <w:rFonts w:ascii="Cambria Math" w:hAnsi="Cambria Math"/>
                            <w:color w:val="000000" w:themeColor="text1"/>
                          </w:rPr>
                          <m:t>r</m:t>
                        </m:r>
                      </m:e>
                      <m:sub>
                        <m:r>
                          <m:rPr>
                            <m:sty m:val="b"/>
                          </m:rPr>
                          <w:rPr>
                            <w:rFonts w:ascii="Cambria Math" w:hAnsi="Cambria Math"/>
                            <w:color w:val="000000" w:themeColor="text1"/>
                          </w:rPr>
                          <m:t>C</m:t>
                        </m:r>
                      </m:sub>
                    </m:sSub>
                    <m:r>
                      <m:rPr>
                        <m:sty m:val="b"/>
                      </m:rPr>
                      <w:rPr>
                        <w:rFonts w:ascii="Cambria Math" w:hAnsi="Cambria Math"/>
                        <w:color w:val="000000" w:themeColor="text1"/>
                      </w:rPr>
                      <m:t>)</m:t>
                    </m:r>
                  </m:sub>
                </m:sSub>
              </m:oMath>
            </m:oMathPara>
          </w:p>
        </w:tc>
        <w:tc>
          <w:tcPr>
            <w:tcW w:w="2005" w:type="dxa"/>
            <w:vAlign w:val="center"/>
          </w:tcPr>
          <w:p w14:paraId="3DFC38A3" w14:textId="77777777" w:rsidR="006E714B" w:rsidRPr="004364BD" w:rsidRDefault="006E714B" w:rsidP="00FF6B15">
            <w:pPr>
              <w:pStyle w:val="tMain"/>
              <w:rPr>
                <w:color w:val="000000" w:themeColor="text1"/>
              </w:rPr>
            </w:pPr>
            <w:r w:rsidRPr="004364BD">
              <w:rPr>
                <w:b/>
                <w:color w:val="000000" w:themeColor="text1"/>
              </w:rPr>
              <w:t>Equation 2a</w:t>
            </w:r>
          </w:p>
        </w:tc>
      </w:tr>
    </w:tbl>
    <w:p w14:paraId="26D76107" w14:textId="77777777" w:rsidR="006E714B" w:rsidRPr="004364BD" w:rsidRDefault="006E714B" w:rsidP="006E714B">
      <w:pPr>
        <w:pStyle w:val="tMain"/>
      </w:pPr>
      <w:r w:rsidRPr="004364BD">
        <w:tab/>
      </w:r>
      <w:r w:rsidRPr="004364BD">
        <w:tab/>
        <w:t>Where:</w:t>
      </w:r>
    </w:p>
    <w:p w14:paraId="2FB22329" w14:textId="09C968BE"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color w:val="000000" w:themeColor="text1"/>
          <w:szCs w:val="24"/>
        </w:rPr>
        <w:t>∆</w:t>
      </w:r>
      <w:proofErr w:type="gramStart"/>
      <w:r w:rsidRPr="004364BD">
        <w:rPr>
          <w:b/>
          <w:iCs/>
          <w:color w:val="000000" w:themeColor="text1"/>
          <w:szCs w:val="24"/>
        </w:rPr>
        <w:t>C</w:t>
      </w:r>
      <w:r w:rsidRPr="004364BD">
        <w:rPr>
          <w:b/>
          <w:iCs/>
          <w:color w:val="000000" w:themeColor="text1"/>
          <w:szCs w:val="24"/>
          <w:vertAlign w:val="subscript"/>
        </w:rPr>
        <w:t>PA</w:t>
      </w:r>
      <w:r w:rsidR="005067AB" w:rsidRPr="004364BD">
        <w:rPr>
          <w:b/>
          <w:iCs/>
          <w:color w:val="000000" w:themeColor="text1"/>
          <w:szCs w:val="24"/>
          <w:vertAlign w:val="subscript"/>
        </w:rPr>
        <w:t>(</w:t>
      </w:r>
      <w:proofErr w:type="gramEnd"/>
      <w:r w:rsidR="005067AB" w:rsidRPr="004364BD">
        <w:rPr>
          <w:iCs/>
          <w:color w:val="000000" w:themeColor="text1"/>
          <w:szCs w:val="24"/>
        </w:rPr>
        <w:t>r</w:t>
      </w:r>
      <w:r w:rsidR="005067AB" w:rsidRPr="004364BD">
        <w:rPr>
          <w:iCs/>
          <w:color w:val="000000" w:themeColor="text1"/>
          <w:szCs w:val="24"/>
          <w:vertAlign w:val="subscript"/>
        </w:rPr>
        <w:t>C)</w:t>
      </w:r>
      <w:r w:rsidRPr="004364BD">
        <w:rPr>
          <w:iCs/>
          <w:color w:val="000000" w:themeColor="text1"/>
          <w:szCs w:val="24"/>
        </w:rPr>
        <w:t xml:space="preserve"> = </w:t>
      </w:r>
      <w:r w:rsidRPr="004364BD">
        <w:rPr>
          <w:iCs/>
          <w:color w:val="000000" w:themeColor="text1"/>
          <w:szCs w:val="24"/>
        </w:rPr>
        <w:tab/>
      </w:r>
      <w:r w:rsidRPr="004364BD">
        <w:rPr>
          <w:color w:val="000000" w:themeColor="text1"/>
          <w:szCs w:val="24"/>
        </w:rPr>
        <w:t xml:space="preserve">carbon stock change (in tonnes C) for the project area for the </w:t>
      </w:r>
      <w:r w:rsidR="00AE2A57" w:rsidRPr="004364BD">
        <w:rPr>
          <w:color w:val="000000" w:themeColor="text1"/>
          <w:szCs w:val="24"/>
        </w:rPr>
        <w:t xml:space="preserve">first </w:t>
      </w:r>
      <w:r w:rsidRPr="004364BD">
        <w:rPr>
          <w:iCs/>
          <w:color w:val="000000" w:themeColor="text1"/>
          <w:szCs w:val="24"/>
        </w:rPr>
        <w:t>reporting</w:t>
      </w:r>
      <w:r w:rsidRPr="004364BD">
        <w:rPr>
          <w:color w:val="000000" w:themeColor="text1"/>
          <w:szCs w:val="24"/>
        </w:rPr>
        <w:t xml:space="preserve"> period </w:t>
      </w:r>
      <w:r w:rsidRPr="004364BD">
        <w:rPr>
          <w:iCs/>
          <w:color w:val="000000" w:themeColor="text1"/>
          <w:szCs w:val="24"/>
        </w:rPr>
        <w:t>(r</w:t>
      </w:r>
      <w:r w:rsidR="005067AB" w:rsidRPr="004364BD">
        <w:rPr>
          <w:iCs/>
          <w:color w:val="000000" w:themeColor="text1"/>
          <w:szCs w:val="24"/>
          <w:vertAlign w:val="subscript"/>
        </w:rPr>
        <w:t>C</w:t>
      </w:r>
      <w:r w:rsidRPr="004364BD">
        <w:rPr>
          <w:color w:val="000000" w:themeColor="text1"/>
        </w:rPr>
        <w:t>)</w:t>
      </w:r>
      <w:r w:rsidRPr="004364BD">
        <w:rPr>
          <w:iCs/>
          <w:color w:val="000000" w:themeColor="text1"/>
          <w:szCs w:val="24"/>
          <w:vertAlign w:val="subscript"/>
        </w:rPr>
        <w:t>.</w:t>
      </w:r>
    </w:p>
    <w:p w14:paraId="5FFB98A9" w14:textId="4BDACB6B"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iCs/>
          <w:color w:val="000000" w:themeColor="text1"/>
          <w:szCs w:val="24"/>
        </w:rPr>
        <w:t>C</w:t>
      </w:r>
      <w:r w:rsidRPr="004364BD">
        <w:rPr>
          <w:b/>
          <w:iCs/>
          <w:color w:val="000000" w:themeColor="text1"/>
          <w:szCs w:val="24"/>
          <w:vertAlign w:val="subscript"/>
        </w:rPr>
        <w:t>PA</w:t>
      </w:r>
      <w:proofErr w:type="gramStart"/>
      <w:r w:rsidRPr="004364BD">
        <w:rPr>
          <w:b/>
          <w:iCs/>
          <w:color w:val="000000" w:themeColor="text1"/>
          <w:szCs w:val="24"/>
          <w:vertAlign w:val="subscript"/>
        </w:rPr>
        <w:t>,</w:t>
      </w:r>
      <w:r w:rsidR="005067AB" w:rsidRPr="004364BD">
        <w:rPr>
          <w:b/>
          <w:iCs/>
          <w:color w:val="000000" w:themeColor="text1"/>
          <w:szCs w:val="24"/>
          <w:vertAlign w:val="subscript"/>
        </w:rPr>
        <w:t>(</w:t>
      </w:r>
      <w:proofErr w:type="gramEnd"/>
      <w:r w:rsidR="005067AB" w:rsidRPr="004364BD">
        <w:rPr>
          <w:iCs/>
          <w:color w:val="000000" w:themeColor="text1"/>
          <w:szCs w:val="24"/>
        </w:rPr>
        <w:t xml:space="preserve"> r</w:t>
      </w:r>
      <w:r w:rsidR="005067AB" w:rsidRPr="004364BD">
        <w:rPr>
          <w:iCs/>
          <w:color w:val="000000" w:themeColor="text1"/>
          <w:szCs w:val="24"/>
          <w:vertAlign w:val="subscript"/>
        </w:rPr>
        <w:t>C</w:t>
      </w:r>
      <w:r w:rsidR="005067AB" w:rsidRPr="004364BD">
        <w:rPr>
          <w:b/>
          <w:iCs/>
          <w:color w:val="000000" w:themeColor="text1"/>
          <w:szCs w:val="24"/>
          <w:vertAlign w:val="subscript"/>
        </w:rPr>
        <w:t>)</w:t>
      </w:r>
      <w:r w:rsidRPr="004364BD">
        <w:rPr>
          <w:iCs/>
          <w:color w:val="000000" w:themeColor="text1"/>
          <w:szCs w:val="24"/>
        </w:rPr>
        <w:t xml:space="preserve"> = </w:t>
      </w:r>
      <w:r w:rsidRPr="004364BD">
        <w:rPr>
          <w:iCs/>
          <w:color w:val="000000" w:themeColor="text1"/>
          <w:szCs w:val="24"/>
        </w:rPr>
        <w:tab/>
        <w:t xml:space="preserve">carbon stock (in tonnes C) for the project area at the end of the </w:t>
      </w:r>
      <w:r w:rsidR="00AE2A57" w:rsidRPr="004364BD">
        <w:rPr>
          <w:iCs/>
          <w:color w:val="000000" w:themeColor="text1"/>
          <w:szCs w:val="24"/>
        </w:rPr>
        <w:t>first</w:t>
      </w:r>
      <w:r w:rsidRPr="004364BD">
        <w:rPr>
          <w:iCs/>
          <w:color w:val="000000" w:themeColor="text1"/>
          <w:szCs w:val="24"/>
        </w:rPr>
        <w:t xml:space="preserve"> reporting period (r</w:t>
      </w:r>
      <w:r w:rsidR="005067AB" w:rsidRPr="004364BD">
        <w:rPr>
          <w:iCs/>
          <w:color w:val="000000" w:themeColor="text1"/>
          <w:szCs w:val="24"/>
          <w:vertAlign w:val="subscript"/>
        </w:rPr>
        <w:t>C</w:t>
      </w:r>
      <w:r w:rsidRPr="004364BD">
        <w:rPr>
          <w:iCs/>
          <w:color w:val="000000" w:themeColor="text1"/>
          <w:szCs w:val="24"/>
        </w:rPr>
        <w:t xml:space="preserve">)—see equation 1b. </w:t>
      </w:r>
    </w:p>
    <w:p w14:paraId="282D8BE8" w14:textId="4B058757" w:rsidR="006E714B" w:rsidRPr="004364BD" w:rsidRDefault="006E714B" w:rsidP="006102EB">
      <w:pPr>
        <w:pStyle w:val="ListParagraph"/>
        <w:spacing w:before="120" w:after="120" w:line="240" w:lineRule="auto"/>
        <w:ind w:left="2880" w:right="238" w:hanging="1528"/>
        <w:rPr>
          <w:iCs/>
          <w:color w:val="000000" w:themeColor="text1"/>
          <w:szCs w:val="24"/>
        </w:rPr>
      </w:pPr>
      <w:proofErr w:type="gramStart"/>
      <w:r w:rsidRPr="004364BD">
        <w:rPr>
          <w:b/>
          <w:iCs/>
          <w:color w:val="000000" w:themeColor="text1"/>
          <w:szCs w:val="24"/>
        </w:rPr>
        <w:t>IC</w:t>
      </w:r>
      <w:r w:rsidRPr="004364BD">
        <w:rPr>
          <w:b/>
          <w:iCs/>
          <w:color w:val="000000" w:themeColor="text1"/>
          <w:szCs w:val="24"/>
          <w:vertAlign w:val="subscript"/>
        </w:rPr>
        <w:t>PA</w:t>
      </w:r>
      <w:r w:rsidR="005067AB" w:rsidRPr="004364BD">
        <w:rPr>
          <w:b/>
          <w:iCs/>
          <w:color w:val="000000" w:themeColor="text1"/>
          <w:szCs w:val="24"/>
          <w:vertAlign w:val="subscript"/>
        </w:rPr>
        <w:t>(</w:t>
      </w:r>
      <w:proofErr w:type="gramEnd"/>
      <w:r w:rsidR="005067AB" w:rsidRPr="004364BD">
        <w:rPr>
          <w:iCs/>
          <w:color w:val="000000" w:themeColor="text1"/>
          <w:szCs w:val="24"/>
        </w:rPr>
        <w:t>r</w:t>
      </w:r>
      <w:r w:rsidR="005067AB" w:rsidRPr="004364BD">
        <w:rPr>
          <w:iCs/>
          <w:color w:val="000000" w:themeColor="text1"/>
          <w:szCs w:val="24"/>
          <w:vertAlign w:val="subscript"/>
        </w:rPr>
        <w:t>C</w:t>
      </w:r>
      <w:r w:rsidR="005067AB" w:rsidRPr="004364BD">
        <w:rPr>
          <w:b/>
          <w:iCs/>
          <w:color w:val="000000" w:themeColor="text1"/>
          <w:szCs w:val="24"/>
          <w:vertAlign w:val="subscript"/>
        </w:rPr>
        <w:t>)</w:t>
      </w:r>
      <w:r w:rsidRPr="004364BD">
        <w:rPr>
          <w:b/>
          <w:iCs/>
          <w:color w:val="000000" w:themeColor="text1"/>
          <w:szCs w:val="24"/>
        </w:rPr>
        <w:t xml:space="preserve"> </w:t>
      </w:r>
      <w:r w:rsidRPr="004364BD">
        <w:rPr>
          <w:iCs/>
          <w:color w:val="000000" w:themeColor="text1"/>
          <w:szCs w:val="24"/>
        </w:rPr>
        <w:t xml:space="preserve">= </w:t>
      </w:r>
      <w:r w:rsidRPr="004364BD">
        <w:rPr>
          <w:iCs/>
          <w:color w:val="000000" w:themeColor="text1"/>
          <w:szCs w:val="24"/>
        </w:rPr>
        <w:tab/>
        <w:t xml:space="preserve">initial carbon stock (in tonnes C) for the project area, calculated for the purposes of the </w:t>
      </w:r>
      <w:r w:rsidR="00AE2A57" w:rsidRPr="004364BD">
        <w:rPr>
          <w:iCs/>
          <w:color w:val="000000" w:themeColor="text1"/>
          <w:szCs w:val="24"/>
        </w:rPr>
        <w:t>first</w:t>
      </w:r>
      <w:r w:rsidRPr="004364BD">
        <w:rPr>
          <w:iCs/>
          <w:color w:val="000000" w:themeColor="text1"/>
          <w:szCs w:val="24"/>
        </w:rPr>
        <w:t xml:space="preserve"> reporting period (r</w:t>
      </w:r>
      <w:r w:rsidR="005067AB" w:rsidRPr="004364BD">
        <w:rPr>
          <w:iCs/>
          <w:color w:val="000000" w:themeColor="text1"/>
          <w:szCs w:val="24"/>
          <w:vertAlign w:val="subscript"/>
        </w:rPr>
        <w:t>C</w:t>
      </w:r>
      <w:r w:rsidRPr="004364BD">
        <w:rPr>
          <w:color w:val="000000" w:themeColor="text1"/>
        </w:rPr>
        <w:t>)—see equation 1a</w:t>
      </w:r>
      <w:r w:rsidR="006102EB" w:rsidRPr="004364BD">
        <w:rPr>
          <w:iCs/>
          <w:color w:val="000000" w:themeColor="text1"/>
          <w:szCs w:val="24"/>
        </w:rPr>
        <w:t xml:space="preserve">. </w:t>
      </w:r>
    </w:p>
    <w:p w14:paraId="765D1998" w14:textId="2D3685B6"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(2)</w:t>
      </w:r>
      <w:r w:rsidRPr="004364BD">
        <w:rPr>
          <w:color w:val="000000" w:themeColor="text1"/>
        </w:rPr>
        <w:tab/>
        <w:t>The carbon stock change for the project area for subsequent reporting periods must be calculated as follows:</w:t>
      </w:r>
    </w:p>
    <w:p w14:paraId="6CABE602" w14:textId="77777777" w:rsidR="006E714B" w:rsidRPr="004364BD" w:rsidRDefault="006E714B" w:rsidP="006E714B">
      <w:pPr>
        <w:pStyle w:val="Subsec"/>
        <w:rPr>
          <w:color w:val="000000" w:themeColor="text1"/>
        </w:rPr>
      </w:pPr>
    </w:p>
    <w:tbl>
      <w:tblPr>
        <w:tblW w:w="81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1791"/>
      </w:tblGrid>
      <w:tr w:rsidR="006E714B" w:rsidRPr="004364BD" w14:paraId="28CCF096" w14:textId="77777777" w:rsidTr="00FF6B15">
        <w:trPr>
          <w:trHeight w:val="1173"/>
        </w:trPr>
        <w:tc>
          <w:tcPr>
            <w:tcW w:w="6379" w:type="dxa"/>
            <w:vAlign w:val="center"/>
          </w:tcPr>
          <w:p w14:paraId="19A3DC6E" w14:textId="33E4331C" w:rsidR="006E714B" w:rsidRPr="004364BD" w:rsidRDefault="006E714B" w:rsidP="00492CF8">
            <w:pPr>
              <w:spacing w:before="120" w:after="120"/>
              <w:ind w:right="237"/>
              <w:rPr>
                <w:b/>
                <w:color w:val="000000" w:themeColor="text1"/>
              </w:rPr>
            </w:pPr>
            <m:oMathPara>
              <m:oMath>
                <m:r>
                  <m:rPr>
                    <m:sty m:val="bi"/>
                  </m:rPr>
                  <w:rPr>
                    <w:rFonts w:ascii="Cambria Math" w:hAns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PA(</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hAnsi="Cambria Math"/>
                        <w:color w:val="000000" w:themeColor="text1"/>
                      </w:rPr>
                      <m:t>)</m:t>
                    </m:r>
                  </m:sub>
                </m:sSub>
                <m:r>
                  <m:rPr>
                    <m:sty m:val="b"/>
                  </m:rPr>
                  <w:rPr>
                    <w:rFonts w:ascii="Cambria Math"/>
                    <w:color w:val="000000" w:themeColor="text1"/>
                  </w:rPr>
                  <m:t>=</m:t>
                </m:r>
                <m:d>
                  <m:dPr>
                    <m:ctrlPr>
                      <w:rPr>
                        <w:rFonts w:ascii="Cambria Math" w:hAnsi="Cambria Math"/>
                        <w:b/>
                        <w:color w:val="000000" w:themeColor="text1"/>
                      </w:rPr>
                    </m:ctrlPr>
                  </m:dPr>
                  <m:e>
                    <m:sSub>
                      <m:sSubPr>
                        <m:ctrlPr>
                          <w:rPr>
                            <w:rFonts w:ascii="Cambria Math" w:hAnsi="Cambria Math"/>
                            <w:b/>
                            <w:color w:val="000000" w:themeColor="text1"/>
                          </w:rPr>
                        </m:ctrlPr>
                      </m:sSubPr>
                      <m:e>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PA(</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hAnsi="Cambria Math"/>
                                <w:color w:val="000000" w:themeColor="text1"/>
                              </w:rPr>
                              <m:t>)</m:t>
                            </m:r>
                          </m:sub>
                        </m:sSub>
                        <m:r>
                          <m:rPr>
                            <m:sty m:val="b"/>
                          </m:rPr>
                          <w:rPr>
                            <w:rFonts w:ascii="Cambria Math" w:hAnsi="Cambria Math"/>
                            <w:color w:val="000000" w:themeColor="text1"/>
                          </w:rPr>
                          <m:t>-</m:t>
                        </m:r>
                        <m:r>
                          <m:rPr>
                            <m:sty m:val="b"/>
                          </m:rPr>
                          <w:rPr>
                            <w:rFonts w:ascii="Cambria Math"/>
                            <w:color w:val="000000" w:themeColor="text1"/>
                          </w:rPr>
                          <m:t xml:space="preserve"> </m:t>
                        </m:r>
                        <m:r>
                          <m:rPr>
                            <m:sty m:val="b"/>
                          </m:rPr>
                          <w:rPr>
                            <w:rFonts w:ascii="Cambria Math" w:hAnsi="Cambria Math"/>
                            <w:color w:val="000000" w:themeColor="text1"/>
                          </w:rPr>
                          <m:t>C</m:t>
                        </m:r>
                      </m:e>
                      <m:sub>
                        <m:r>
                          <m:rPr>
                            <m:sty m:val="b"/>
                          </m:rPr>
                          <w:rPr>
                            <w:rFonts w:ascii="Cambria Math" w:hAnsi="Cambria Math"/>
                            <w:color w:val="000000" w:themeColor="text1"/>
                          </w:rPr>
                          <m:t>PA(</m:t>
                        </m:r>
                        <m:sSub>
                          <m:sSubPr>
                            <m:ctrlPr>
                              <w:rPr>
                                <w:rFonts w:ascii="Cambria Math" w:hAnsi="Cambria Math"/>
                                <w:iCs/>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p</m:t>
                            </m:r>
                          </m:sub>
                        </m:sSub>
                        <m:r>
                          <m:rPr>
                            <m:sty m:val="b"/>
                          </m:rPr>
                          <w:rPr>
                            <w:rFonts w:ascii="Cambria Math" w:hAnsi="Cambria Math"/>
                            <w:color w:val="000000" w:themeColor="text1"/>
                          </w:rPr>
                          <m:t>)</m:t>
                        </m:r>
                      </m:sub>
                    </m:sSub>
                  </m:e>
                </m:d>
                <m:r>
                  <m:rPr>
                    <m:sty m:val="b"/>
                  </m:rPr>
                  <w:rPr>
                    <w:rFonts w:ascii="Cambria Math"/>
                    <w:color w:val="000000" w:themeColor="text1"/>
                  </w:rPr>
                  <m:t>-</m:t>
                </m:r>
                <m:d>
                  <m:dPr>
                    <m:ctrlPr>
                      <w:rPr>
                        <w:rFonts w:ascii="Cambria Math" w:hAnsi="Cambria Math"/>
                        <w:b/>
                        <w:color w:val="000000" w:themeColor="text1"/>
                      </w:rPr>
                    </m:ctrlPr>
                  </m:dPr>
                  <m:e>
                    <m:sSub>
                      <m:sSubPr>
                        <m:ctrlPr>
                          <w:rPr>
                            <w:rFonts w:ascii="Cambria Math" w:hAnsi="Cambria Math"/>
                            <w:b/>
                            <w:color w:val="000000" w:themeColor="text1"/>
                          </w:rPr>
                        </m:ctrlPr>
                      </m:sSubPr>
                      <m:e>
                        <m:r>
                          <m:rPr>
                            <m:sty m:val="b"/>
                          </m:rPr>
                          <w:rPr>
                            <w:rFonts w:ascii="Cambria Math" w:hAnsi="Cambria Math"/>
                            <w:color w:val="000000" w:themeColor="text1"/>
                          </w:rPr>
                          <m:t>IC</m:t>
                        </m:r>
                      </m:e>
                      <m:sub>
                        <m:r>
                          <m:rPr>
                            <m:sty m:val="b"/>
                          </m:rPr>
                          <w:rPr>
                            <w:rFonts w:ascii="Cambria Math" w:hAnsi="Cambria Math"/>
                            <w:color w:val="000000" w:themeColor="text1"/>
                          </w:rPr>
                          <m:t>PA(</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hAnsi="Cambria Math"/>
                            <w:color w:val="000000" w:themeColor="text1"/>
                          </w:rPr>
                          <m:t>)</m:t>
                        </m:r>
                      </m:sub>
                    </m:sSub>
                    <m:r>
                      <m:rPr>
                        <m:sty m:val="b"/>
                      </m:rPr>
                      <w:rPr>
                        <w:rFonts w:asci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IC</m:t>
                        </m:r>
                      </m:e>
                      <m:sub>
                        <m:r>
                          <m:rPr>
                            <m:sty m:val="b"/>
                          </m:rPr>
                          <w:rPr>
                            <w:rFonts w:ascii="Cambria Math" w:hAnsi="Cambria Math"/>
                            <w:color w:val="000000" w:themeColor="text1"/>
                          </w:rPr>
                          <m:t>PA(</m:t>
                        </m:r>
                        <m:sSub>
                          <m:sSubPr>
                            <m:ctrlPr>
                              <w:rPr>
                                <w:rFonts w:ascii="Cambria Math" w:hAnsi="Cambria Math"/>
                                <w:b/>
                                <w:color w:val="000000" w:themeColor="text1"/>
                              </w:rPr>
                            </m:ctrlPr>
                          </m:sSubPr>
                          <m:e>
                            <m:r>
                              <m:rPr>
                                <m:sty m:val="b"/>
                              </m:rPr>
                              <w:rPr>
                                <w:rFonts w:ascii="Cambria Math" w:hAnsi="Cambria Math"/>
                                <w:color w:val="000000" w:themeColor="text1"/>
                              </w:rPr>
                              <m:t>r</m:t>
                            </m:r>
                          </m:e>
                          <m:sub>
                            <m:r>
                              <m:rPr>
                                <m:sty m:val="b"/>
                              </m:rPr>
                              <w:rPr>
                                <w:rFonts w:ascii="Cambria Math" w:hAnsi="Cambria Math"/>
                                <w:color w:val="000000" w:themeColor="text1"/>
                              </w:rPr>
                              <m:t>p</m:t>
                            </m:r>
                          </m:sub>
                        </m:sSub>
                        <m:r>
                          <m:rPr>
                            <m:sty m:val="b"/>
                          </m:rPr>
                          <w:rPr>
                            <w:rFonts w:ascii="Cambria Math" w:hAnsi="Cambria Math"/>
                            <w:color w:val="000000" w:themeColor="text1"/>
                          </w:rPr>
                          <m:t>)</m:t>
                        </m:r>
                      </m:sub>
                    </m:sSub>
                  </m:e>
                </m:d>
              </m:oMath>
            </m:oMathPara>
          </w:p>
        </w:tc>
        <w:tc>
          <w:tcPr>
            <w:tcW w:w="1791" w:type="dxa"/>
            <w:vAlign w:val="center"/>
          </w:tcPr>
          <w:p w14:paraId="3E4C2B9F" w14:textId="77777777" w:rsidR="006E714B" w:rsidRPr="004364BD" w:rsidRDefault="006E714B" w:rsidP="00FF6B15">
            <w:pPr>
              <w:spacing w:before="120" w:after="120"/>
              <w:ind w:right="237"/>
              <w:rPr>
                <w:b/>
                <w:color w:val="000000" w:themeColor="text1"/>
              </w:rPr>
            </w:pPr>
          </w:p>
          <w:p w14:paraId="0B324D6E" w14:textId="77777777" w:rsidR="006E714B" w:rsidRPr="004364BD" w:rsidRDefault="006E714B" w:rsidP="00FF6B15">
            <w:pPr>
              <w:spacing w:before="120" w:after="120"/>
              <w:ind w:right="237"/>
              <w:rPr>
                <w:b/>
                <w:color w:val="000000" w:themeColor="text1"/>
              </w:rPr>
            </w:pPr>
            <w:r w:rsidRPr="004364BD">
              <w:rPr>
                <w:b/>
                <w:color w:val="000000" w:themeColor="text1"/>
              </w:rPr>
              <w:t>Equation 2b</w:t>
            </w:r>
          </w:p>
          <w:p w14:paraId="23D12032" w14:textId="77777777" w:rsidR="006E714B" w:rsidRPr="004364BD" w:rsidRDefault="006E714B" w:rsidP="00FF6B15">
            <w:pPr>
              <w:spacing w:before="120" w:after="120"/>
              <w:ind w:right="237"/>
              <w:rPr>
                <w:b/>
                <w:color w:val="000000" w:themeColor="text1"/>
              </w:rPr>
            </w:pPr>
          </w:p>
        </w:tc>
      </w:tr>
    </w:tbl>
    <w:p w14:paraId="59367CD6" w14:textId="77777777" w:rsidR="006E714B" w:rsidRPr="004364BD" w:rsidRDefault="006E714B" w:rsidP="006E714B">
      <w:pPr>
        <w:pStyle w:val="tMain"/>
      </w:pPr>
      <w:r w:rsidRPr="004364BD">
        <w:tab/>
      </w:r>
      <w:r w:rsidRPr="004364BD">
        <w:tab/>
        <w:t>Where:</w:t>
      </w:r>
    </w:p>
    <w:p w14:paraId="1A600F7C" w14:textId="5628BD66"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color w:val="000000" w:themeColor="text1"/>
          <w:szCs w:val="24"/>
        </w:rPr>
        <w:t>∆</w:t>
      </w:r>
      <w:proofErr w:type="gramStart"/>
      <w:r w:rsidRPr="004364BD">
        <w:rPr>
          <w:b/>
          <w:iCs/>
          <w:color w:val="000000" w:themeColor="text1"/>
          <w:szCs w:val="24"/>
        </w:rPr>
        <w:t>C</w:t>
      </w:r>
      <w:r w:rsidRPr="004364BD">
        <w:rPr>
          <w:b/>
          <w:iCs/>
          <w:color w:val="000000" w:themeColor="text1"/>
          <w:szCs w:val="24"/>
          <w:vertAlign w:val="subscript"/>
        </w:rPr>
        <w:t>PA</w:t>
      </w:r>
      <w:r w:rsidR="005067AB" w:rsidRPr="004364BD">
        <w:rPr>
          <w:b/>
          <w:iCs/>
          <w:color w:val="000000" w:themeColor="text1"/>
          <w:szCs w:val="24"/>
          <w:vertAlign w:val="subscript"/>
        </w:rPr>
        <w:t>(</w:t>
      </w:r>
      <w:proofErr w:type="gramEnd"/>
      <w:r w:rsidR="005067AB" w:rsidRPr="004364BD">
        <w:rPr>
          <w:iCs/>
          <w:color w:val="000000" w:themeColor="text1"/>
          <w:szCs w:val="24"/>
        </w:rPr>
        <w:t>r</w:t>
      </w:r>
      <w:r w:rsidR="005067AB" w:rsidRPr="004364BD">
        <w:rPr>
          <w:iCs/>
          <w:color w:val="000000" w:themeColor="text1"/>
          <w:szCs w:val="24"/>
          <w:vertAlign w:val="subscript"/>
        </w:rPr>
        <w:t>C</w:t>
      </w:r>
      <w:r w:rsidR="005067AB" w:rsidRPr="004364BD">
        <w:rPr>
          <w:b/>
          <w:iCs/>
          <w:color w:val="000000" w:themeColor="text1"/>
          <w:szCs w:val="24"/>
          <w:vertAlign w:val="subscript"/>
        </w:rPr>
        <w:t>)</w:t>
      </w:r>
      <w:r w:rsidRPr="004364BD">
        <w:rPr>
          <w:iCs/>
          <w:color w:val="000000" w:themeColor="text1"/>
          <w:szCs w:val="24"/>
        </w:rPr>
        <w:t xml:space="preserve"> = </w:t>
      </w:r>
      <w:r w:rsidRPr="004364BD">
        <w:rPr>
          <w:iCs/>
          <w:color w:val="000000" w:themeColor="text1"/>
          <w:szCs w:val="24"/>
        </w:rPr>
        <w:tab/>
      </w:r>
      <w:r w:rsidRPr="004364BD">
        <w:rPr>
          <w:color w:val="000000" w:themeColor="text1"/>
          <w:szCs w:val="24"/>
        </w:rPr>
        <w:t xml:space="preserve">carbon stock change (in tonnes C) for the project area for the current </w:t>
      </w:r>
      <w:r w:rsidRPr="004364BD">
        <w:rPr>
          <w:iCs/>
          <w:color w:val="000000" w:themeColor="text1"/>
          <w:szCs w:val="24"/>
        </w:rPr>
        <w:t>reporting</w:t>
      </w:r>
      <w:r w:rsidRPr="004364BD">
        <w:rPr>
          <w:color w:val="000000" w:themeColor="text1"/>
          <w:szCs w:val="24"/>
        </w:rPr>
        <w:t xml:space="preserve"> period </w:t>
      </w:r>
      <w:r w:rsidRPr="004364BD">
        <w:rPr>
          <w:iCs/>
          <w:color w:val="000000" w:themeColor="text1"/>
          <w:szCs w:val="24"/>
        </w:rPr>
        <w:t>(</w:t>
      </w:r>
      <w:r w:rsidR="005067AB" w:rsidRPr="004364BD">
        <w:rPr>
          <w:iCs/>
          <w:color w:val="000000" w:themeColor="text1"/>
          <w:szCs w:val="24"/>
        </w:rPr>
        <w:t>r</w:t>
      </w:r>
      <w:r w:rsidR="005067AB" w:rsidRPr="004364BD">
        <w:rPr>
          <w:iCs/>
          <w:color w:val="000000" w:themeColor="text1"/>
          <w:szCs w:val="24"/>
          <w:vertAlign w:val="subscript"/>
        </w:rPr>
        <w:t>C</w:t>
      </w:r>
      <w:r w:rsidRPr="004364BD">
        <w:rPr>
          <w:color w:val="000000" w:themeColor="text1"/>
        </w:rPr>
        <w:t>)</w:t>
      </w:r>
      <w:r w:rsidRPr="004364BD">
        <w:rPr>
          <w:iCs/>
          <w:color w:val="000000" w:themeColor="text1"/>
          <w:szCs w:val="24"/>
          <w:vertAlign w:val="subscript"/>
        </w:rPr>
        <w:t>.</w:t>
      </w:r>
    </w:p>
    <w:p w14:paraId="723ED78B" w14:textId="138F9762" w:rsidR="006E714B" w:rsidRPr="004364BD" w:rsidRDefault="006E714B" w:rsidP="006E714B">
      <w:pPr>
        <w:pStyle w:val="ListParagraph"/>
        <w:spacing w:before="120" w:after="120" w:line="240" w:lineRule="auto"/>
        <w:ind w:left="2880" w:right="238" w:hanging="1528"/>
        <w:rPr>
          <w:color w:val="000000" w:themeColor="text1"/>
          <w:szCs w:val="24"/>
        </w:rPr>
      </w:pPr>
      <w:proofErr w:type="gramStart"/>
      <w:r w:rsidRPr="004364BD">
        <w:rPr>
          <w:b/>
          <w:color w:val="000000" w:themeColor="text1"/>
          <w:szCs w:val="24"/>
        </w:rPr>
        <w:t>C</w:t>
      </w:r>
      <w:r w:rsidRPr="004364BD">
        <w:rPr>
          <w:b/>
          <w:color w:val="000000" w:themeColor="text1"/>
          <w:szCs w:val="24"/>
          <w:vertAlign w:val="subscript"/>
        </w:rPr>
        <w:t>PA</w:t>
      </w:r>
      <w:r w:rsidR="005067AB" w:rsidRPr="004364BD">
        <w:rPr>
          <w:b/>
          <w:color w:val="000000" w:themeColor="text1"/>
          <w:szCs w:val="24"/>
          <w:vertAlign w:val="subscript"/>
        </w:rPr>
        <w:t>(</w:t>
      </w:r>
      <w:proofErr w:type="gramEnd"/>
      <w:r w:rsidR="005067AB" w:rsidRPr="004364BD">
        <w:rPr>
          <w:iCs/>
          <w:color w:val="000000" w:themeColor="text1"/>
          <w:szCs w:val="24"/>
        </w:rPr>
        <w:t>r</w:t>
      </w:r>
      <w:r w:rsidR="005067AB" w:rsidRPr="004364BD">
        <w:rPr>
          <w:iCs/>
          <w:color w:val="000000" w:themeColor="text1"/>
          <w:szCs w:val="24"/>
          <w:vertAlign w:val="subscript"/>
        </w:rPr>
        <w:t>C</w:t>
      </w:r>
      <w:r w:rsidR="005067AB" w:rsidRPr="004364BD">
        <w:rPr>
          <w:b/>
          <w:color w:val="000000" w:themeColor="text1"/>
          <w:szCs w:val="24"/>
          <w:vertAlign w:val="subscript"/>
        </w:rPr>
        <w:t>)</w:t>
      </w:r>
      <w:r w:rsidRPr="004364BD">
        <w:rPr>
          <w:b/>
          <w:color w:val="000000" w:themeColor="text1"/>
          <w:szCs w:val="24"/>
        </w:rPr>
        <w:t xml:space="preserve"> </w:t>
      </w:r>
      <w:r w:rsidRPr="004364BD">
        <w:rPr>
          <w:color w:val="000000" w:themeColor="text1"/>
          <w:szCs w:val="24"/>
        </w:rPr>
        <w:t xml:space="preserve">= </w:t>
      </w:r>
      <w:r w:rsidRPr="004364BD">
        <w:rPr>
          <w:color w:val="000000" w:themeColor="text1"/>
          <w:szCs w:val="24"/>
        </w:rPr>
        <w:tab/>
        <w:t xml:space="preserve">carbon stock (in </w:t>
      </w:r>
      <w:r w:rsidRPr="004364BD">
        <w:rPr>
          <w:iCs/>
          <w:color w:val="000000" w:themeColor="text1"/>
          <w:szCs w:val="24"/>
        </w:rPr>
        <w:t>tonnes</w:t>
      </w:r>
      <w:r w:rsidRPr="004364BD">
        <w:rPr>
          <w:color w:val="000000" w:themeColor="text1"/>
          <w:szCs w:val="24"/>
        </w:rPr>
        <w:t xml:space="preserve"> C) for the project area at the end of the current reporting period </w:t>
      </w:r>
      <w:r w:rsidRPr="004364BD">
        <w:rPr>
          <w:iCs/>
          <w:color w:val="000000" w:themeColor="text1"/>
          <w:szCs w:val="24"/>
        </w:rPr>
        <w:t>(</w:t>
      </w:r>
      <w:r w:rsidR="005067AB" w:rsidRPr="004364BD">
        <w:rPr>
          <w:iCs/>
          <w:color w:val="000000" w:themeColor="text1"/>
          <w:szCs w:val="24"/>
        </w:rPr>
        <w:t>r</w:t>
      </w:r>
      <w:r w:rsidR="005067AB" w:rsidRPr="004364BD">
        <w:rPr>
          <w:iCs/>
          <w:color w:val="000000" w:themeColor="text1"/>
          <w:szCs w:val="24"/>
          <w:vertAlign w:val="subscript"/>
        </w:rPr>
        <w:t>C</w:t>
      </w:r>
      <w:r w:rsidRPr="004364BD">
        <w:rPr>
          <w:color w:val="000000" w:themeColor="text1"/>
        </w:rPr>
        <w:t>)</w:t>
      </w:r>
      <w:r w:rsidRPr="004364BD">
        <w:rPr>
          <w:iCs/>
          <w:color w:val="000000" w:themeColor="text1"/>
          <w:szCs w:val="24"/>
        </w:rPr>
        <w:t>—see equation 1b</w:t>
      </w:r>
      <w:r w:rsidRPr="004364BD">
        <w:rPr>
          <w:color w:val="000000" w:themeColor="text1"/>
          <w:szCs w:val="24"/>
        </w:rPr>
        <w:t>.</w:t>
      </w:r>
    </w:p>
    <w:p w14:paraId="6FDFE4FB" w14:textId="1CFC939E" w:rsidR="006E714B" w:rsidRPr="004364BD" w:rsidRDefault="006E714B" w:rsidP="006E714B">
      <w:pPr>
        <w:pStyle w:val="ListParagraph"/>
        <w:spacing w:before="120" w:after="120" w:line="240" w:lineRule="auto"/>
        <w:ind w:left="2880" w:right="237" w:hanging="1528"/>
        <w:rPr>
          <w:color w:val="000000" w:themeColor="text1"/>
          <w:szCs w:val="24"/>
        </w:rPr>
      </w:pPr>
      <w:proofErr w:type="gramStart"/>
      <w:r w:rsidRPr="004364BD">
        <w:rPr>
          <w:b/>
          <w:color w:val="000000" w:themeColor="text1"/>
          <w:szCs w:val="24"/>
        </w:rPr>
        <w:t>C</w:t>
      </w:r>
      <w:r w:rsidRPr="004364BD">
        <w:rPr>
          <w:b/>
          <w:color w:val="000000" w:themeColor="text1"/>
          <w:szCs w:val="24"/>
          <w:vertAlign w:val="subscript"/>
        </w:rPr>
        <w:t>PA</w:t>
      </w:r>
      <w:r w:rsidR="005067AB" w:rsidRPr="004364BD">
        <w:rPr>
          <w:b/>
          <w:color w:val="000000" w:themeColor="text1"/>
          <w:szCs w:val="24"/>
          <w:vertAlign w:val="subscript"/>
        </w:rPr>
        <w:t>(</w:t>
      </w:r>
      <w:proofErr w:type="gramEnd"/>
      <w:r w:rsidR="005067AB" w:rsidRPr="004364BD">
        <w:rPr>
          <w:iCs/>
          <w:color w:val="000000" w:themeColor="text1"/>
          <w:szCs w:val="24"/>
        </w:rPr>
        <w:t>r</w:t>
      </w:r>
      <w:r w:rsidR="005067AB" w:rsidRPr="004364BD">
        <w:rPr>
          <w:iCs/>
          <w:color w:val="000000" w:themeColor="text1"/>
          <w:szCs w:val="24"/>
          <w:vertAlign w:val="subscript"/>
        </w:rPr>
        <w:t>p</w:t>
      </w:r>
      <w:r w:rsidR="005067AB" w:rsidRPr="004364BD">
        <w:rPr>
          <w:b/>
          <w:color w:val="000000" w:themeColor="text1"/>
          <w:szCs w:val="24"/>
          <w:vertAlign w:val="subscript"/>
        </w:rPr>
        <w:t>)</w:t>
      </w:r>
      <w:r w:rsidRPr="004364BD">
        <w:rPr>
          <w:color w:val="000000" w:themeColor="text1"/>
          <w:szCs w:val="24"/>
        </w:rPr>
        <w:t xml:space="preserve"> = </w:t>
      </w:r>
      <w:r w:rsidRPr="004364BD">
        <w:rPr>
          <w:color w:val="000000" w:themeColor="text1"/>
          <w:szCs w:val="24"/>
        </w:rPr>
        <w:tab/>
        <w:t xml:space="preserve">carbon stock (in tonnes C) for the project area at the end of the previous </w:t>
      </w:r>
      <w:r w:rsidRPr="004364BD">
        <w:rPr>
          <w:iCs/>
          <w:color w:val="000000" w:themeColor="text1"/>
          <w:szCs w:val="24"/>
        </w:rPr>
        <w:t>reporting</w:t>
      </w:r>
      <w:r w:rsidRPr="004364BD">
        <w:rPr>
          <w:color w:val="000000" w:themeColor="text1"/>
          <w:szCs w:val="24"/>
        </w:rPr>
        <w:t xml:space="preserve"> period (r</w:t>
      </w:r>
      <w:r w:rsidRPr="004364BD">
        <w:rPr>
          <w:color w:val="000000" w:themeColor="text1"/>
          <w:szCs w:val="24"/>
          <w:vertAlign w:val="subscript"/>
        </w:rPr>
        <w:t>p</w:t>
      </w:r>
      <w:r w:rsidRPr="004364BD">
        <w:rPr>
          <w:color w:val="000000" w:themeColor="text1"/>
          <w:szCs w:val="24"/>
        </w:rPr>
        <w:t>)</w:t>
      </w:r>
      <w:r w:rsidRPr="004364BD">
        <w:rPr>
          <w:iCs/>
          <w:color w:val="000000" w:themeColor="text1"/>
          <w:szCs w:val="24"/>
        </w:rPr>
        <w:t>—see equation 1b</w:t>
      </w:r>
      <w:r w:rsidRPr="004364BD">
        <w:rPr>
          <w:color w:val="000000" w:themeColor="text1"/>
          <w:szCs w:val="24"/>
        </w:rPr>
        <w:t>.</w:t>
      </w:r>
    </w:p>
    <w:p w14:paraId="7B606A31" w14:textId="77806CC3" w:rsidR="006E714B" w:rsidRPr="004364BD" w:rsidRDefault="006E714B" w:rsidP="006E714B">
      <w:pPr>
        <w:pStyle w:val="ListParagraph"/>
        <w:spacing w:before="120" w:after="120" w:line="240" w:lineRule="auto"/>
        <w:ind w:left="2880" w:right="238" w:hanging="1528"/>
        <w:rPr>
          <w:iCs/>
          <w:color w:val="000000" w:themeColor="text1"/>
          <w:szCs w:val="24"/>
        </w:rPr>
      </w:pPr>
      <w:proofErr w:type="gramStart"/>
      <w:r w:rsidRPr="004364BD">
        <w:rPr>
          <w:b/>
          <w:iCs/>
          <w:color w:val="000000" w:themeColor="text1"/>
          <w:szCs w:val="24"/>
        </w:rPr>
        <w:t>IC</w:t>
      </w:r>
      <w:r w:rsidRPr="004364BD">
        <w:rPr>
          <w:b/>
          <w:iCs/>
          <w:color w:val="000000" w:themeColor="text1"/>
          <w:szCs w:val="24"/>
          <w:vertAlign w:val="subscript"/>
        </w:rPr>
        <w:t>PA</w:t>
      </w:r>
      <w:r w:rsidR="005067AB" w:rsidRPr="004364BD">
        <w:rPr>
          <w:b/>
          <w:iCs/>
          <w:color w:val="000000" w:themeColor="text1"/>
          <w:szCs w:val="24"/>
          <w:vertAlign w:val="subscript"/>
        </w:rPr>
        <w:t>(</w:t>
      </w:r>
      <w:proofErr w:type="gramEnd"/>
      <w:r w:rsidR="005067AB" w:rsidRPr="004364BD">
        <w:rPr>
          <w:iCs/>
          <w:color w:val="000000" w:themeColor="text1"/>
          <w:szCs w:val="24"/>
        </w:rPr>
        <w:t>r</w:t>
      </w:r>
      <w:r w:rsidR="005067AB" w:rsidRPr="004364BD">
        <w:rPr>
          <w:iCs/>
          <w:color w:val="000000" w:themeColor="text1"/>
          <w:szCs w:val="24"/>
          <w:vertAlign w:val="subscript"/>
        </w:rPr>
        <w:t>C</w:t>
      </w:r>
      <w:r w:rsidR="005067AB" w:rsidRPr="004364BD">
        <w:rPr>
          <w:b/>
          <w:iCs/>
          <w:color w:val="000000" w:themeColor="text1"/>
          <w:szCs w:val="24"/>
          <w:vertAlign w:val="subscript"/>
        </w:rPr>
        <w:t>)</w:t>
      </w:r>
      <w:r w:rsidRPr="004364BD">
        <w:rPr>
          <w:b/>
          <w:iCs/>
          <w:color w:val="000000" w:themeColor="text1"/>
          <w:szCs w:val="24"/>
        </w:rPr>
        <w:t xml:space="preserve"> </w:t>
      </w:r>
      <w:r w:rsidRPr="004364BD">
        <w:rPr>
          <w:iCs/>
          <w:color w:val="000000" w:themeColor="text1"/>
          <w:szCs w:val="24"/>
        </w:rPr>
        <w:t xml:space="preserve">= </w:t>
      </w:r>
      <w:r w:rsidRPr="004364BD">
        <w:rPr>
          <w:iCs/>
          <w:color w:val="000000" w:themeColor="text1"/>
          <w:szCs w:val="24"/>
        </w:rPr>
        <w:tab/>
        <w:t>initial carbon stock (in tonnes C) for the project area, calculated for the purposes of the current reporting period (</w:t>
      </w:r>
      <w:r w:rsidR="005067AB" w:rsidRPr="004364BD">
        <w:rPr>
          <w:iCs/>
          <w:color w:val="000000" w:themeColor="text1"/>
          <w:szCs w:val="24"/>
        </w:rPr>
        <w:t>r</w:t>
      </w:r>
      <w:r w:rsidR="005067AB" w:rsidRPr="004364BD">
        <w:rPr>
          <w:iCs/>
          <w:color w:val="000000" w:themeColor="text1"/>
          <w:szCs w:val="24"/>
          <w:vertAlign w:val="subscript"/>
        </w:rPr>
        <w:t>C</w:t>
      </w:r>
      <w:r w:rsidRPr="004364BD">
        <w:rPr>
          <w:color w:val="000000" w:themeColor="text1"/>
        </w:rPr>
        <w:t>)</w:t>
      </w:r>
      <w:r w:rsidRPr="004364BD">
        <w:rPr>
          <w:iCs/>
          <w:color w:val="000000" w:themeColor="text1"/>
          <w:szCs w:val="24"/>
        </w:rPr>
        <w:t xml:space="preserve"> —see equation 1a. </w:t>
      </w:r>
    </w:p>
    <w:p w14:paraId="3CD6C121" w14:textId="587D7453" w:rsidR="006E714B" w:rsidRPr="004364BD" w:rsidRDefault="006E714B" w:rsidP="006E714B">
      <w:pPr>
        <w:pStyle w:val="ListParagraph"/>
        <w:spacing w:before="120" w:after="120" w:line="240" w:lineRule="auto"/>
        <w:ind w:left="2880" w:right="237" w:hanging="1528"/>
        <w:rPr>
          <w:color w:val="000000" w:themeColor="text1"/>
          <w:szCs w:val="24"/>
        </w:rPr>
      </w:pPr>
      <w:proofErr w:type="gramStart"/>
      <w:r w:rsidRPr="004364BD">
        <w:rPr>
          <w:b/>
          <w:color w:val="000000" w:themeColor="text1"/>
          <w:szCs w:val="24"/>
        </w:rPr>
        <w:t>IC</w:t>
      </w:r>
      <w:r w:rsidRPr="004364BD">
        <w:rPr>
          <w:b/>
          <w:color w:val="000000" w:themeColor="text1"/>
          <w:szCs w:val="24"/>
          <w:vertAlign w:val="subscript"/>
        </w:rPr>
        <w:t>PA</w:t>
      </w:r>
      <w:r w:rsidR="005067AB" w:rsidRPr="004364BD">
        <w:rPr>
          <w:b/>
          <w:color w:val="000000" w:themeColor="text1"/>
          <w:szCs w:val="24"/>
          <w:vertAlign w:val="subscript"/>
        </w:rPr>
        <w:t>(</w:t>
      </w:r>
      <w:proofErr w:type="gramEnd"/>
      <w:r w:rsidR="005067AB" w:rsidRPr="004364BD">
        <w:rPr>
          <w:iCs/>
          <w:color w:val="000000" w:themeColor="text1"/>
          <w:szCs w:val="24"/>
        </w:rPr>
        <w:t>r</w:t>
      </w:r>
      <w:r w:rsidR="005067AB" w:rsidRPr="004364BD">
        <w:rPr>
          <w:iCs/>
          <w:color w:val="000000" w:themeColor="text1"/>
          <w:szCs w:val="24"/>
          <w:vertAlign w:val="subscript"/>
        </w:rPr>
        <w:t>p</w:t>
      </w:r>
      <w:r w:rsidR="005067AB" w:rsidRPr="004364BD">
        <w:rPr>
          <w:b/>
          <w:color w:val="000000" w:themeColor="text1"/>
          <w:szCs w:val="24"/>
          <w:vertAlign w:val="subscript"/>
        </w:rPr>
        <w:t>)</w:t>
      </w:r>
      <w:r w:rsidRPr="004364BD">
        <w:rPr>
          <w:color w:val="000000" w:themeColor="text1"/>
          <w:szCs w:val="24"/>
        </w:rPr>
        <w:t xml:space="preserve"> = </w:t>
      </w:r>
      <w:r w:rsidRPr="004364BD">
        <w:rPr>
          <w:color w:val="000000" w:themeColor="text1"/>
          <w:szCs w:val="24"/>
        </w:rPr>
        <w:tab/>
        <w:t>initial carbon stock (in tonnes C) for the project area, calculated for the purposes of the previous reporting period (r</w:t>
      </w:r>
      <w:r w:rsidRPr="004364BD">
        <w:rPr>
          <w:color w:val="000000" w:themeColor="text1"/>
          <w:szCs w:val="24"/>
          <w:vertAlign w:val="subscript"/>
        </w:rPr>
        <w:t>p</w:t>
      </w:r>
      <w:r w:rsidRPr="004364BD">
        <w:rPr>
          <w:color w:val="000000" w:themeColor="text1"/>
          <w:szCs w:val="24"/>
        </w:rPr>
        <w:t>)</w:t>
      </w:r>
      <w:r w:rsidRPr="004364BD">
        <w:rPr>
          <w:iCs/>
          <w:color w:val="000000" w:themeColor="text1"/>
          <w:szCs w:val="24"/>
        </w:rPr>
        <w:t>—see equation 1a</w:t>
      </w:r>
      <w:r w:rsidRPr="004364BD">
        <w:rPr>
          <w:color w:val="000000" w:themeColor="text1"/>
          <w:szCs w:val="24"/>
        </w:rPr>
        <w:t>.</w:t>
      </w:r>
    </w:p>
    <w:p w14:paraId="15BBD50D" w14:textId="327E0677" w:rsidR="006E714B" w:rsidRPr="004364BD" w:rsidRDefault="004C6301" w:rsidP="006E714B">
      <w:pPr>
        <w:pStyle w:val="h5Section"/>
        <w:rPr>
          <w:color w:val="000000" w:themeColor="text1"/>
        </w:rPr>
      </w:pPr>
      <w:bookmarkStart w:id="44" w:name="_Toc347399345"/>
      <w:r>
        <w:rPr>
          <w:color w:val="000000" w:themeColor="text1"/>
        </w:rPr>
        <w:t>4.11</w:t>
      </w:r>
      <w:r w:rsidR="006E714B" w:rsidRPr="004364BD">
        <w:rPr>
          <w:color w:val="000000" w:themeColor="text1"/>
        </w:rPr>
        <w:tab/>
        <w:t>Step 4—Convert the carbon stock change to CO</w:t>
      </w:r>
      <w:r w:rsidR="006E714B" w:rsidRPr="004364BD">
        <w:rPr>
          <w:color w:val="000000" w:themeColor="text1"/>
          <w:vertAlign w:val="subscript"/>
        </w:rPr>
        <w:t>2</w:t>
      </w:r>
      <w:r w:rsidR="006E714B" w:rsidRPr="004364BD">
        <w:rPr>
          <w:color w:val="000000" w:themeColor="text1"/>
        </w:rPr>
        <w:noBreakHyphen/>
        <w:t>equivalent</w:t>
      </w:r>
      <w:bookmarkEnd w:id="44"/>
    </w:p>
    <w:p w14:paraId="61E900D4" w14:textId="19F84E9A"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 xml:space="preserve">The </w:t>
      </w:r>
      <w:r w:rsidRPr="004364BD">
        <w:rPr>
          <w:b/>
          <w:i/>
          <w:color w:val="000000" w:themeColor="text1"/>
        </w:rPr>
        <w:t>carbon stock change (CO</w:t>
      </w:r>
      <w:r w:rsidRPr="004364BD">
        <w:rPr>
          <w:b/>
          <w:i/>
          <w:color w:val="000000" w:themeColor="text1"/>
          <w:vertAlign w:val="subscript"/>
        </w:rPr>
        <w:t>2</w:t>
      </w:r>
      <w:r w:rsidRPr="004364BD">
        <w:rPr>
          <w:b/>
          <w:i/>
          <w:color w:val="000000" w:themeColor="text1"/>
        </w:rPr>
        <w:t>-e)</w:t>
      </w:r>
      <w:r w:rsidRPr="004364BD">
        <w:rPr>
          <w:color w:val="000000" w:themeColor="text1"/>
        </w:rPr>
        <w:t xml:space="preserve"> for the project</w:t>
      </w:r>
      <w:r w:rsidR="00AE2A57" w:rsidRPr="004364BD">
        <w:rPr>
          <w:color w:val="000000" w:themeColor="text1"/>
        </w:rPr>
        <w:t xml:space="preserve"> area</w:t>
      </w:r>
      <w:r w:rsidRPr="004364BD">
        <w:rPr>
          <w:color w:val="000000" w:themeColor="text1"/>
        </w:rPr>
        <w:t xml:space="preserve"> for the reporting period is calculated as follows:</w:t>
      </w:r>
    </w:p>
    <w:p w14:paraId="42D1AC31" w14:textId="77777777" w:rsidR="006E714B" w:rsidRPr="004364BD" w:rsidRDefault="006E714B" w:rsidP="006E714B">
      <w:pPr>
        <w:pStyle w:val="Subsec"/>
        <w:rPr>
          <w:color w:val="000000" w:themeColor="text1"/>
        </w:rPr>
      </w:pPr>
    </w:p>
    <w:tbl>
      <w:tblPr>
        <w:tblW w:w="4415"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1"/>
        <w:gridCol w:w="1800"/>
      </w:tblGrid>
      <w:tr w:rsidR="006E714B" w:rsidRPr="004364BD" w14:paraId="65F131F8" w14:textId="77777777" w:rsidTr="00FF6B15">
        <w:tc>
          <w:tcPr>
            <w:tcW w:w="3897" w:type="pct"/>
          </w:tcPr>
          <w:p w14:paraId="00C7B237" w14:textId="641365F7" w:rsidR="006E714B" w:rsidRPr="004364BD" w:rsidRDefault="00510AE0" w:rsidP="00492CF8">
            <w:pPr>
              <w:spacing w:before="120" w:after="120"/>
              <w:ind w:right="237"/>
              <w:rPr>
                <w:b/>
                <w:color w:val="000000" w:themeColor="text1"/>
              </w:rPr>
            </w:pPr>
            <m:oMathPara>
              <m:oMath>
                <m:sSub>
                  <m:sSubPr>
                    <m:ctrlPr>
                      <w:rPr>
                        <w:rFonts w:ascii="Cambria Math" w:hAnsi="Cambria Math"/>
                        <w:b/>
                        <w:color w:val="000000" w:themeColor="text1"/>
                      </w:rPr>
                    </m:ctrlPr>
                  </m:sSubPr>
                  <m:e>
                    <m:r>
                      <m:rPr>
                        <m:sty m:val="b"/>
                      </m:rPr>
                      <w:rPr>
                        <w:rFonts w:ascii="Cambria Math" w:hAnsi="Cambria Math"/>
                        <w:color w:val="000000" w:themeColor="text1"/>
                      </w:rPr>
                      <m:t>∆C</m:t>
                    </m:r>
                  </m:e>
                  <m:sub>
                    <m:sSub>
                      <m:sSubPr>
                        <m:ctrlPr>
                          <w:rPr>
                            <w:rFonts w:ascii="Cambria Math" w:hAnsi="Cambria Math"/>
                            <w:b/>
                            <w:color w:val="000000" w:themeColor="text1"/>
                          </w:rPr>
                        </m:ctrlPr>
                      </m:sSubPr>
                      <m:e>
                        <m:r>
                          <m:rPr>
                            <m:sty m:val="b"/>
                          </m:rPr>
                          <w:rPr>
                            <w:rFonts w:ascii="Cambria Math" w:hAnsi="Cambria Math"/>
                            <w:color w:val="000000" w:themeColor="text1"/>
                          </w:rPr>
                          <m:t>P</m:t>
                        </m:r>
                        <m:r>
                          <m:rPr>
                            <m:sty m:val="b"/>
                          </m:rPr>
                          <w:rPr>
                            <w:rFonts w:ascii="Cambria Math"/>
                            <w:color w:val="000000" w:themeColor="text1"/>
                          </w:rPr>
                          <m:t>,</m:t>
                        </m:r>
                        <m:r>
                          <m:rPr>
                            <m:sty m:val="b"/>
                          </m:rPr>
                          <w:rPr>
                            <w:rFonts w:ascii="Cambria Math" w:hAnsi="Cambria Math"/>
                            <w:color w:val="000000" w:themeColor="text1"/>
                          </w:rPr>
                          <m:t>CO</m:t>
                        </m:r>
                      </m:e>
                      <m:sub>
                        <m:r>
                          <m:rPr>
                            <m:sty m:val="b"/>
                          </m:rPr>
                          <w:rPr>
                            <w:rFonts w:ascii="Cambria Math" w:hAnsi="Cambria Math"/>
                            <w:color w:val="000000" w:themeColor="text1"/>
                          </w:rPr>
                          <m:t>2</m:t>
                        </m:r>
                      </m:sub>
                    </m:sSub>
                    <m:r>
                      <m:rPr>
                        <m:sty m:val="bi"/>
                      </m:rPr>
                      <w:rPr>
                        <w:rFonts w:ascii="Cambria Math" w:hAnsi="Cambria Math"/>
                        <w:color w:val="000000" w:themeColor="text1"/>
                      </w:rPr>
                      <m:t>(</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i"/>
                      </m:rPr>
                      <w:rPr>
                        <w:rFonts w:ascii="Cambria Math" w:hAnsi="Cambria Math"/>
                        <w:color w:val="000000" w:themeColor="text1"/>
                      </w:rPr>
                      <m:t>)</m:t>
                    </m:r>
                  </m:sub>
                </m:sSub>
                <m:r>
                  <m:rPr>
                    <m:sty m:val="b"/>
                  </m:rPr>
                  <w:rPr>
                    <w:rFonts w:asci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PA(</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hAnsi="Cambria Math"/>
                        <w:color w:val="000000" w:themeColor="text1"/>
                      </w:rPr>
                      <m:t>)</m:t>
                    </m:r>
                  </m:sub>
                </m:sSub>
                <m:r>
                  <m:rPr>
                    <m:sty m:val="b"/>
                  </m:rPr>
                  <w:rPr>
                    <w:rFonts w:ascii="Cambria Math"/>
                    <w:color w:val="000000" w:themeColor="text1"/>
                  </w:rPr>
                  <m:t xml:space="preserve"> </m:t>
                </m:r>
                <m:r>
                  <m:rPr>
                    <m:sty m:val="b"/>
                  </m:rPr>
                  <w:rPr>
                    <w:rFonts w:ascii="Cambria Math" w:hAnsi="Cambria Math"/>
                    <w:color w:val="000000" w:themeColor="text1"/>
                  </w:rPr>
                  <m:t>×</m:t>
                </m:r>
                <m:f>
                  <m:fPr>
                    <m:ctrlPr>
                      <w:rPr>
                        <w:rFonts w:ascii="Cambria Math" w:hAnsi="Cambria Math"/>
                        <w:b/>
                        <w:color w:val="000000" w:themeColor="text1"/>
                      </w:rPr>
                    </m:ctrlPr>
                  </m:fPr>
                  <m:num>
                    <m:r>
                      <m:rPr>
                        <m:sty m:val="b"/>
                      </m:rPr>
                      <w:rPr>
                        <w:rFonts w:ascii="Cambria Math" w:hAnsi="Cambria Math"/>
                        <w:color w:val="000000" w:themeColor="text1"/>
                      </w:rPr>
                      <m:t>44</m:t>
                    </m:r>
                  </m:num>
                  <m:den>
                    <m:r>
                      <m:rPr>
                        <m:sty m:val="b"/>
                      </m:rPr>
                      <w:rPr>
                        <w:rFonts w:ascii="Cambria Math" w:hAnsi="Cambria Math"/>
                        <w:color w:val="000000" w:themeColor="text1"/>
                      </w:rPr>
                      <m:t>12</m:t>
                    </m:r>
                  </m:den>
                </m:f>
                <m:r>
                  <m:rPr>
                    <m:sty m:val="b"/>
                  </m:rPr>
                  <w:rPr>
                    <w:rFonts w:ascii="Cambria Math"/>
                    <w:color w:val="000000" w:themeColor="text1"/>
                  </w:rPr>
                  <m:t xml:space="preserve"> </m:t>
                </m:r>
                <m:r>
                  <m:rPr>
                    <m:sty m:val="b"/>
                  </m:rPr>
                  <w:rPr>
                    <w:rFonts w:ascii="Cambria Math" w:hAns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GWP</m:t>
                    </m:r>
                  </m:e>
                  <m:sub>
                    <m:r>
                      <m:rPr>
                        <m:sty m:val="b"/>
                      </m:rPr>
                      <w:rPr>
                        <w:rFonts w:ascii="Cambria Math" w:hAnsi="Cambria Math"/>
                        <w:color w:val="000000" w:themeColor="text1"/>
                      </w:rPr>
                      <m:t>C</m:t>
                    </m:r>
                    <m:sSub>
                      <m:sSubPr>
                        <m:ctrlPr>
                          <w:rPr>
                            <w:rFonts w:ascii="Cambria Math" w:hAnsi="Cambria Math"/>
                            <w:b/>
                            <w:color w:val="000000" w:themeColor="text1"/>
                          </w:rPr>
                        </m:ctrlPr>
                      </m:sSubPr>
                      <m:e>
                        <m:r>
                          <m:rPr>
                            <m:sty m:val="b"/>
                          </m:rPr>
                          <w:rPr>
                            <w:rFonts w:ascii="Cambria Math" w:hAnsi="Cambria Math"/>
                            <w:color w:val="000000" w:themeColor="text1"/>
                          </w:rPr>
                          <m:t>O</m:t>
                        </m:r>
                      </m:e>
                      <m:sub>
                        <m:r>
                          <m:rPr>
                            <m:sty m:val="b"/>
                          </m:rPr>
                          <w:rPr>
                            <w:rFonts w:ascii="Cambria Math" w:hAnsi="Cambria Math"/>
                            <w:color w:val="000000" w:themeColor="text1"/>
                          </w:rPr>
                          <m:t>2</m:t>
                        </m:r>
                      </m:sub>
                    </m:sSub>
                  </m:sub>
                </m:sSub>
              </m:oMath>
            </m:oMathPara>
          </w:p>
        </w:tc>
        <w:tc>
          <w:tcPr>
            <w:tcW w:w="1103" w:type="pct"/>
            <w:vAlign w:val="center"/>
          </w:tcPr>
          <w:p w14:paraId="080C965D" w14:textId="77777777" w:rsidR="006E714B" w:rsidRPr="004364BD" w:rsidRDefault="006E714B" w:rsidP="00FF6B15">
            <w:pPr>
              <w:spacing w:before="120" w:after="120"/>
              <w:ind w:right="237"/>
              <w:rPr>
                <w:b/>
                <w:color w:val="000000" w:themeColor="text1"/>
              </w:rPr>
            </w:pPr>
            <w:r w:rsidRPr="004364BD">
              <w:rPr>
                <w:b/>
                <w:color w:val="000000" w:themeColor="text1"/>
              </w:rPr>
              <w:t>Equation 3</w:t>
            </w:r>
          </w:p>
        </w:tc>
      </w:tr>
    </w:tbl>
    <w:p w14:paraId="7116E7AC" w14:textId="77777777" w:rsidR="006E714B" w:rsidRPr="004364BD" w:rsidRDefault="006E714B" w:rsidP="006E714B">
      <w:pPr>
        <w:pStyle w:val="tMain"/>
        <w:keepNext/>
      </w:pPr>
      <w:r w:rsidRPr="004364BD">
        <w:tab/>
      </w:r>
      <w:r w:rsidRPr="004364BD">
        <w:tab/>
        <w:t>Where:</w:t>
      </w:r>
    </w:p>
    <w:p w14:paraId="16C29B49" w14:textId="0DA5C84A" w:rsidR="006E714B" w:rsidRPr="004364BD" w:rsidRDefault="00510AE0" w:rsidP="006E714B">
      <w:pPr>
        <w:pStyle w:val="ListParagraph"/>
        <w:spacing w:before="120" w:after="120" w:line="240" w:lineRule="auto"/>
        <w:ind w:left="2880" w:right="238" w:hanging="1528"/>
        <w:rPr>
          <w:iCs/>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∆C</m:t>
            </m:r>
          </m:e>
          <m:sub>
            <m:sSub>
              <m:sSubPr>
                <m:ctrlPr>
                  <w:rPr>
                    <w:rFonts w:ascii="Cambria Math" w:hAnsi="Cambria Math"/>
                    <w:color w:val="000000" w:themeColor="text1"/>
                  </w:rPr>
                </m:ctrlPr>
              </m:sSubPr>
              <m:e>
                <m:r>
                  <m:rPr>
                    <m:sty m:val="p"/>
                  </m:rPr>
                  <w:rPr>
                    <w:rFonts w:ascii="Cambria Math" w:hAnsi="Cambria Math"/>
                    <w:color w:val="000000" w:themeColor="text1"/>
                  </w:rPr>
                  <m:t>P</m:t>
                </m:r>
                <m:r>
                  <m:rPr>
                    <m:sty m:val="p"/>
                  </m:rPr>
                  <w:rPr>
                    <w:rFonts w:ascii="Cambria Math"/>
                    <w:color w:val="000000" w:themeColor="text1"/>
                  </w:rPr>
                  <m:t>,</m:t>
                </m:r>
                <m:r>
                  <m:rPr>
                    <m:sty m:val="p"/>
                  </m:rPr>
                  <w:rPr>
                    <w:rFonts w:ascii="Cambria Math" w:hAnsi="Cambria Math"/>
                    <w:color w:val="000000" w:themeColor="text1"/>
                  </w:rPr>
                  <m:t>CO</m:t>
                </m:r>
              </m:e>
              <m:sub>
                <m:r>
                  <m:rPr>
                    <m:sty m:val="p"/>
                  </m:rPr>
                  <w:rPr>
                    <w:rFonts w:ascii="Cambria Math" w:hAnsi="Cambria Math"/>
                    <w:color w:val="000000" w:themeColor="text1"/>
                  </w:rPr>
                  <m:t>2</m:t>
                </m:r>
              </m:sub>
            </m:sSub>
            <m:r>
              <w:rPr>
                <w:rFonts w:ascii="Cambria Math" w:hAnsi="Cambria Math"/>
                <w:color w:val="000000" w:themeColor="text1"/>
              </w:rPr>
              <m:t>(</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w:rPr>
                <w:rFonts w:ascii="Cambria Math" w:hAnsi="Cambria Math"/>
                <w:color w:val="000000" w:themeColor="text1"/>
              </w:rPr>
              <m:t>)</m:t>
            </m:r>
          </m:sub>
        </m:sSub>
      </m:oMath>
      <w:r w:rsidR="006E714B" w:rsidRPr="004364BD">
        <w:rPr>
          <w:iCs/>
          <w:color w:val="000000" w:themeColor="text1"/>
          <w:szCs w:val="24"/>
        </w:rPr>
        <w:t xml:space="preserve"> = </w:t>
      </w:r>
      <w:r w:rsidR="006E714B" w:rsidRPr="004364BD">
        <w:rPr>
          <w:iCs/>
          <w:color w:val="000000" w:themeColor="text1"/>
          <w:szCs w:val="24"/>
        </w:rPr>
        <w:tab/>
      </w:r>
      <w:r w:rsidR="006E714B" w:rsidRPr="004364BD">
        <w:rPr>
          <w:color w:val="000000" w:themeColor="text1"/>
          <w:szCs w:val="24"/>
        </w:rPr>
        <w:t>carbon stock change (in tonnes CO</w:t>
      </w:r>
      <w:r w:rsidR="006E714B" w:rsidRPr="004364BD">
        <w:rPr>
          <w:color w:val="000000" w:themeColor="text1"/>
          <w:szCs w:val="24"/>
          <w:vertAlign w:val="subscript"/>
        </w:rPr>
        <w:t>2</w:t>
      </w:r>
      <w:r w:rsidR="006E714B" w:rsidRPr="004364BD">
        <w:rPr>
          <w:color w:val="000000" w:themeColor="text1"/>
          <w:szCs w:val="24"/>
        </w:rPr>
        <w:t xml:space="preserve">-e) for the project area for the current </w:t>
      </w:r>
      <w:r w:rsidR="006E714B" w:rsidRPr="004364BD">
        <w:rPr>
          <w:iCs/>
          <w:color w:val="000000" w:themeColor="text1"/>
          <w:szCs w:val="24"/>
        </w:rPr>
        <w:t>reporting</w:t>
      </w:r>
      <w:r w:rsidR="006E714B" w:rsidRPr="004364BD">
        <w:rPr>
          <w:color w:val="000000" w:themeColor="text1"/>
          <w:szCs w:val="24"/>
        </w:rPr>
        <w:t xml:space="preserve"> period </w:t>
      </w:r>
      <w:r w:rsidR="006E714B" w:rsidRPr="004364BD">
        <w:rPr>
          <w:iCs/>
          <w:color w:val="000000" w:themeColor="text1"/>
          <w:szCs w:val="24"/>
        </w:rPr>
        <w:t>(</w:t>
      </w:r>
      <w:proofErr w:type="gramStart"/>
      <w:r w:rsidR="00492CF8" w:rsidRPr="004364BD">
        <w:rPr>
          <w:iCs/>
          <w:color w:val="000000" w:themeColor="text1"/>
          <w:szCs w:val="24"/>
        </w:rPr>
        <w:t>r</w:t>
      </w:r>
      <w:r w:rsidR="00492CF8" w:rsidRPr="004364BD">
        <w:rPr>
          <w:iCs/>
          <w:color w:val="000000" w:themeColor="text1"/>
          <w:szCs w:val="24"/>
          <w:vertAlign w:val="subscript"/>
        </w:rPr>
        <w:t>C</w:t>
      </w:r>
      <w:proofErr w:type="gramEnd"/>
      <w:r w:rsidR="006E714B" w:rsidRPr="004364BD">
        <w:rPr>
          <w:color w:val="000000" w:themeColor="text1"/>
        </w:rPr>
        <w:t>)</w:t>
      </w:r>
      <w:r w:rsidR="006E714B" w:rsidRPr="004364BD">
        <w:rPr>
          <w:iCs/>
          <w:color w:val="000000" w:themeColor="text1"/>
          <w:szCs w:val="24"/>
          <w:vertAlign w:val="subscript"/>
        </w:rPr>
        <w:t>.</w:t>
      </w:r>
    </w:p>
    <w:p w14:paraId="42CC0547" w14:textId="650F973F" w:rsidR="006E714B" w:rsidRPr="004364BD" w:rsidRDefault="00510AE0" w:rsidP="006E714B">
      <w:pPr>
        <w:pStyle w:val="ListParagraph"/>
        <w:spacing w:before="120" w:after="120" w:line="240" w:lineRule="auto"/>
        <w:ind w:left="2880" w:right="238" w:hanging="1528"/>
        <w:rPr>
          <w:iCs/>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PA(r</m:t>
            </m:r>
            <m:r>
              <m:rPr>
                <m:sty m:val="p"/>
              </m:rPr>
              <w:rPr>
                <w:rFonts w:ascii="Cambria Math" w:hAnsi="Cambria Math"/>
                <w:color w:val="000000" w:themeColor="text1"/>
                <w:vertAlign w:val="subscript"/>
              </w:rPr>
              <m:t>C</m:t>
            </m:r>
            <m:r>
              <m:rPr>
                <m:sty m:val="p"/>
              </m:rPr>
              <w:rPr>
                <w:rFonts w:ascii="Cambria Math" w:hAnsi="Cambria Math"/>
                <w:color w:val="000000" w:themeColor="text1"/>
              </w:rPr>
              <m:t>)</m:t>
            </m:r>
          </m:sub>
        </m:sSub>
      </m:oMath>
      <w:r w:rsidR="006E714B" w:rsidRPr="004364BD">
        <w:rPr>
          <w:iCs/>
          <w:color w:val="000000" w:themeColor="text1"/>
          <w:szCs w:val="24"/>
        </w:rPr>
        <w:t xml:space="preserve"> = </w:t>
      </w:r>
      <w:r w:rsidR="006E714B" w:rsidRPr="004364BD">
        <w:rPr>
          <w:iCs/>
          <w:color w:val="000000" w:themeColor="text1"/>
          <w:szCs w:val="24"/>
        </w:rPr>
        <w:tab/>
      </w:r>
      <w:r w:rsidR="006E714B" w:rsidRPr="004364BD">
        <w:rPr>
          <w:color w:val="000000" w:themeColor="text1"/>
          <w:szCs w:val="24"/>
        </w:rPr>
        <w:t xml:space="preserve">carbon stock change (in tonnes C) for the project area for the current </w:t>
      </w:r>
      <w:r w:rsidR="006E714B" w:rsidRPr="004364BD">
        <w:rPr>
          <w:iCs/>
          <w:color w:val="000000" w:themeColor="text1"/>
          <w:szCs w:val="24"/>
        </w:rPr>
        <w:t>reporting</w:t>
      </w:r>
      <w:r w:rsidR="006E714B" w:rsidRPr="004364BD">
        <w:rPr>
          <w:color w:val="000000" w:themeColor="text1"/>
          <w:szCs w:val="24"/>
        </w:rPr>
        <w:t xml:space="preserve"> period </w:t>
      </w:r>
      <w:r w:rsidR="006E714B" w:rsidRPr="004364BD">
        <w:rPr>
          <w:iCs/>
          <w:color w:val="000000" w:themeColor="text1"/>
          <w:szCs w:val="24"/>
        </w:rPr>
        <w:t>(</w:t>
      </w:r>
      <w:proofErr w:type="gramStart"/>
      <w:r w:rsidR="00492CF8" w:rsidRPr="004364BD">
        <w:rPr>
          <w:iCs/>
          <w:color w:val="000000" w:themeColor="text1"/>
          <w:szCs w:val="24"/>
        </w:rPr>
        <w:t>r</w:t>
      </w:r>
      <w:r w:rsidR="00492CF8" w:rsidRPr="004364BD">
        <w:rPr>
          <w:iCs/>
          <w:color w:val="000000" w:themeColor="text1"/>
          <w:szCs w:val="24"/>
          <w:vertAlign w:val="subscript"/>
        </w:rPr>
        <w:t>C</w:t>
      </w:r>
      <w:proofErr w:type="gramEnd"/>
      <w:r w:rsidR="006E714B" w:rsidRPr="004364BD">
        <w:rPr>
          <w:color w:val="000000" w:themeColor="text1"/>
        </w:rPr>
        <w:t>)—see equation 2b.</w:t>
      </w:r>
    </w:p>
    <w:p w14:paraId="27F352C1" w14:textId="174D38E0" w:rsidR="006E714B" w:rsidRPr="004364BD" w:rsidRDefault="00510AE0" w:rsidP="006E714B">
      <w:pPr>
        <w:pStyle w:val="ListParagraph"/>
        <w:spacing w:before="120" w:after="120" w:line="240" w:lineRule="auto"/>
        <w:ind w:left="2880" w:right="238" w:hanging="1531"/>
        <w:rPr>
          <w:iCs/>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GWP</m:t>
            </m:r>
          </m:e>
          <m:sub>
            <m:r>
              <m:rPr>
                <m:sty m:val="p"/>
              </m:rPr>
              <w:rPr>
                <w:rFonts w:ascii="Cambria Math" w:hAnsi="Cambria Math"/>
                <w:color w:val="000000" w:themeColor="text1"/>
              </w:rPr>
              <m:t>C</m:t>
            </m:r>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m:t>
                </m:r>
              </m:sub>
            </m:sSub>
          </m:sub>
        </m:sSub>
      </m:oMath>
      <w:r w:rsidR="006E714B" w:rsidRPr="004364BD" w:rsidDel="003B347F">
        <w:rPr>
          <w:b/>
          <w:iCs/>
          <w:color w:val="000000" w:themeColor="text1"/>
          <w:szCs w:val="24"/>
        </w:rPr>
        <w:t xml:space="preserve"> </w:t>
      </w:r>
      <w:r w:rsidR="006E714B" w:rsidRPr="004364BD">
        <w:rPr>
          <w:iCs/>
          <w:color w:val="000000" w:themeColor="text1"/>
          <w:szCs w:val="24"/>
        </w:rPr>
        <w:t xml:space="preserve">= </w:t>
      </w:r>
      <w:r w:rsidR="006E714B" w:rsidRPr="004364BD">
        <w:rPr>
          <w:iCs/>
          <w:color w:val="000000" w:themeColor="text1"/>
          <w:szCs w:val="24"/>
        </w:rPr>
        <w:tab/>
        <w:t>global warming potential of carbon dioxide as</w:t>
      </w:r>
      <w:r w:rsidR="006E714B" w:rsidRPr="004364BD">
        <w:rPr>
          <w:color w:val="000000" w:themeColor="text1"/>
          <w:szCs w:val="24"/>
        </w:rPr>
        <w:t xml:space="preserve"> specified in regulation 2.02 of the </w:t>
      </w:r>
      <w:r w:rsidR="006E714B" w:rsidRPr="004364BD">
        <w:rPr>
          <w:i/>
          <w:color w:val="000000" w:themeColor="text1"/>
          <w:szCs w:val="24"/>
        </w:rPr>
        <w:t>NGER Regulations</w:t>
      </w:r>
      <w:r w:rsidR="006E714B" w:rsidRPr="004364BD">
        <w:rPr>
          <w:color w:val="000000" w:themeColor="text1"/>
          <w:szCs w:val="24"/>
        </w:rPr>
        <w:t>.</w:t>
      </w:r>
      <w:r w:rsidR="006E714B" w:rsidRPr="004364BD">
        <w:rPr>
          <w:iCs/>
          <w:color w:val="000000" w:themeColor="text1"/>
          <w:szCs w:val="24"/>
        </w:rPr>
        <w:t xml:space="preserve"> </w:t>
      </w:r>
    </w:p>
    <w:p w14:paraId="3CBA8769" w14:textId="0D5C5FC0" w:rsidR="006E714B" w:rsidRPr="004364BD" w:rsidRDefault="006E714B" w:rsidP="006E714B">
      <w:pPr>
        <w:pStyle w:val="h3Div"/>
        <w:rPr>
          <w:color w:val="000000" w:themeColor="text1"/>
        </w:rPr>
      </w:pPr>
      <w:bookmarkStart w:id="45" w:name="_Toc347399346"/>
      <w:r w:rsidRPr="004364BD">
        <w:rPr>
          <w:color w:val="000000" w:themeColor="text1"/>
        </w:rPr>
        <w:t xml:space="preserve">Division </w:t>
      </w:r>
      <w:r w:rsidR="004C6301">
        <w:rPr>
          <w:color w:val="000000" w:themeColor="text1"/>
        </w:rPr>
        <w:t>4.4</w:t>
      </w:r>
      <w:r w:rsidRPr="004364BD">
        <w:rPr>
          <w:color w:val="000000" w:themeColor="text1"/>
        </w:rPr>
        <w:tab/>
        <w:t>Calculation of project emissions</w:t>
      </w:r>
      <w:bookmarkEnd w:id="45"/>
    </w:p>
    <w:p w14:paraId="5AE9A40E" w14:textId="65A128A0" w:rsidR="006E714B" w:rsidRPr="004364BD" w:rsidRDefault="004C6301" w:rsidP="006E714B">
      <w:pPr>
        <w:pStyle w:val="h5Section"/>
        <w:rPr>
          <w:color w:val="000000" w:themeColor="text1"/>
        </w:rPr>
      </w:pPr>
      <w:bookmarkStart w:id="46" w:name="_Toc347399347"/>
      <w:r>
        <w:rPr>
          <w:color w:val="000000" w:themeColor="text1"/>
        </w:rPr>
        <w:t>4.12</w:t>
      </w:r>
      <w:r w:rsidR="006E714B" w:rsidRPr="004364BD">
        <w:rPr>
          <w:color w:val="000000" w:themeColor="text1"/>
        </w:rPr>
        <w:tab/>
        <w:t>Step 1—Calculate methane and nitrous oxide emissions</w:t>
      </w:r>
      <w:bookmarkEnd w:id="46"/>
    </w:p>
    <w:p w14:paraId="50478FEA" w14:textId="5B1128F7"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(1)</w:t>
      </w:r>
      <w:r w:rsidRPr="004364BD">
        <w:rPr>
          <w:color w:val="000000" w:themeColor="text1"/>
        </w:rPr>
        <w:tab/>
        <w:t>Emissions of methane due to biomass burning for the</w:t>
      </w:r>
      <w:r w:rsidR="00AE2A57" w:rsidRPr="004364BD">
        <w:rPr>
          <w:color w:val="000000" w:themeColor="text1"/>
        </w:rPr>
        <w:t xml:space="preserve"> project for the</w:t>
      </w:r>
      <w:r w:rsidRPr="004364BD">
        <w:rPr>
          <w:color w:val="000000" w:themeColor="text1"/>
        </w:rPr>
        <w:t xml:space="preserve"> reporting period are calculated as follows:</w:t>
      </w:r>
    </w:p>
    <w:p w14:paraId="6468F440" w14:textId="77777777" w:rsidR="006E714B" w:rsidRPr="004364BD" w:rsidRDefault="006E714B" w:rsidP="006E714B">
      <w:pPr>
        <w:pStyle w:val="Subsec"/>
        <w:rPr>
          <w:color w:val="000000" w:themeColor="text1"/>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1701"/>
      </w:tblGrid>
      <w:tr w:rsidR="006E714B" w:rsidRPr="004364BD" w14:paraId="1987C578" w14:textId="77777777" w:rsidTr="00FF6B15">
        <w:trPr>
          <w:trHeight w:val="1215"/>
        </w:trPr>
        <w:tc>
          <w:tcPr>
            <w:tcW w:w="7939" w:type="dxa"/>
            <w:vAlign w:val="center"/>
          </w:tcPr>
          <w:p w14:paraId="296F18D6" w14:textId="63820CE3" w:rsidR="006E714B" w:rsidRPr="004364BD" w:rsidRDefault="00510AE0" w:rsidP="00492CF8">
            <w:pPr>
              <w:spacing w:before="120" w:after="120"/>
              <w:ind w:right="237"/>
              <w:rPr>
                <w:rStyle w:val="EquationNoteChar"/>
                <w:rFonts w:eastAsiaTheme="minorHAnsi"/>
                <w:b/>
                <w:color w:val="000000" w:themeColor="text1"/>
              </w:rPr>
            </w:pPr>
            <m:oMathPara>
              <m:oMath>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P</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CH</m:t>
                        </m:r>
                      </m:e>
                      <m:sub>
                        <m:r>
                          <m:rPr>
                            <m:sty m:val="b"/>
                          </m:rPr>
                          <w:rPr>
                            <w:rFonts w:ascii="Cambria Math" w:eastAsia="Calibri" w:hAnsi="Cambria Math"/>
                            <w:color w:val="000000" w:themeColor="text1"/>
                          </w:rPr>
                          <m:t>4</m:t>
                        </m:r>
                      </m:sub>
                    </m:sSub>
                    <m:r>
                      <m:rPr>
                        <m:sty m:val="bi"/>
                      </m:rPr>
                      <w:rPr>
                        <w:rFonts w:ascii="Cambria Math" w:eastAsia="Calibri" w:hAnsi="Cambria Math"/>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r</m:t>
                        </m:r>
                      </m:e>
                      <m:sub>
                        <m:r>
                          <m:rPr>
                            <m:sty m:val="b"/>
                          </m:rPr>
                          <w:rPr>
                            <w:rFonts w:ascii="Cambria Math" w:eastAsia="Calibri" w:hAnsi="Cambria Math"/>
                            <w:color w:val="000000" w:themeColor="text1"/>
                          </w:rPr>
                          <m:t>C</m:t>
                        </m:r>
                      </m:sub>
                    </m:sSub>
                    <m:r>
                      <m:rPr>
                        <m:sty m:val="bi"/>
                      </m:rPr>
                      <w:rPr>
                        <w:rFonts w:ascii="Cambria Math" w:eastAsia="Calibri" w:hAnsi="Cambria Math"/>
                        <w:color w:val="000000" w:themeColor="text1"/>
                      </w:rPr>
                      <m:t>)</m:t>
                    </m:r>
                  </m:sub>
                </m:sSub>
                <m:r>
                  <m:rPr>
                    <m:sty m:val="b"/>
                  </m:rPr>
                  <w:rPr>
                    <w:rFonts w:ascii="Cambria Math" w:eastAsia="Calibri"/>
                    <w:color w:val="000000" w:themeColor="text1"/>
                  </w:rPr>
                  <m:t xml:space="preserve">= </m:t>
                </m:r>
                <m:nary>
                  <m:naryPr>
                    <m:chr m:val="∑"/>
                    <m:limLoc m:val="undOvr"/>
                    <m:ctrlPr>
                      <w:rPr>
                        <w:rFonts w:ascii="Cambria Math" w:eastAsia="Calibri" w:hAnsi="Cambria Math"/>
                        <w:b/>
                        <w:color w:val="000000" w:themeColor="text1"/>
                      </w:rPr>
                    </m:ctrlPr>
                  </m:naryPr>
                  <m:sub>
                    <m:r>
                      <m:rPr>
                        <m:sty m:val="b"/>
                      </m:rPr>
                      <w:rPr>
                        <w:rFonts w:ascii="Cambria Math" w:eastAsia="Calibri" w:hAnsi="Cambria Math"/>
                        <w:color w:val="000000" w:themeColor="text1"/>
                      </w:rPr>
                      <m:t>i</m:t>
                    </m:r>
                    <m:r>
                      <m:rPr>
                        <m:sty m:val="b"/>
                      </m:rPr>
                      <w:rPr>
                        <w:rFonts w:ascii="Cambria Math" w:eastAsia="Calibri"/>
                        <w:color w:val="000000" w:themeColor="text1"/>
                      </w:rPr>
                      <m:t>=</m:t>
                    </m:r>
                    <m:r>
                      <m:rPr>
                        <m:sty m:val="b"/>
                      </m:rPr>
                      <w:rPr>
                        <w:rFonts w:ascii="Cambria Math" w:eastAsia="Calibri" w:hAnsi="Cambria Math"/>
                        <w:color w:val="000000" w:themeColor="text1"/>
                      </w:rPr>
                      <m:t>1</m:t>
                    </m:r>
                  </m:sub>
                  <m:sup>
                    <m:r>
                      <m:rPr>
                        <m:sty m:val="b"/>
                      </m:rPr>
                      <w:rPr>
                        <w:rFonts w:ascii="Cambria Math" w:eastAsia="Calibri" w:hAnsi="Cambria Math"/>
                        <w:color w:val="000000" w:themeColor="text1"/>
                      </w:rPr>
                      <m:t>n</m:t>
                    </m:r>
                  </m:sup>
                  <m:e>
                    <m:d>
                      <m:dPr>
                        <m:ctrlPr>
                          <w:rPr>
                            <w:rFonts w:ascii="Cambria Math" w:eastAsia="Calibri" w:hAnsi="Cambria Math"/>
                            <w:b/>
                            <w:color w:val="000000" w:themeColor="text1"/>
                          </w:rPr>
                        </m:ctrlPr>
                      </m:dPr>
                      <m:e>
                        <m:nary>
                          <m:naryPr>
                            <m:chr m:val="∑"/>
                            <m:limLoc m:val="undOvr"/>
                            <m:ctrlPr>
                              <w:rPr>
                                <w:rFonts w:ascii="Cambria Math" w:eastAsia="Calibri" w:hAnsi="Cambria Math"/>
                                <w:b/>
                                <w:color w:val="000000" w:themeColor="text1"/>
                              </w:rPr>
                            </m:ctrlPr>
                          </m:naryPr>
                          <m:sub>
                            <m:eqArr>
                              <m:eqArrPr>
                                <m:ctrlPr>
                                  <w:rPr>
                                    <w:rFonts w:ascii="Cambria Math" w:eastAsia="Calibri" w:hAnsi="Cambria Math"/>
                                    <w:b/>
                                    <w:color w:val="000000" w:themeColor="text1"/>
                                  </w:rPr>
                                </m:ctrlPr>
                              </m:eqArrPr>
                              <m:e>
                                <m:r>
                                  <m:rPr>
                                    <m:sty m:val="b"/>
                                  </m:rPr>
                                  <w:rPr>
                                    <w:rFonts w:ascii="Cambria Math" w:eastAsia="Calibri" w:hAnsi="Cambria Math"/>
                                    <w:color w:val="000000" w:themeColor="text1"/>
                                  </w:rPr>
                                  <m:t>t</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t</m:t>
                                    </m:r>
                                  </m:e>
                                  <m:sub>
                                    <m:r>
                                      <m:rPr>
                                        <m:sty m:val="b"/>
                                      </m:rPr>
                                      <w:rPr>
                                        <w:rFonts w:ascii="Cambria Math" w:eastAsia="Calibri" w:hAnsi="Cambria Math"/>
                                        <w:color w:val="000000" w:themeColor="text1"/>
                                      </w:rPr>
                                      <m:t>p</m:t>
                                    </m:r>
                                  </m:sub>
                                </m:sSub>
                                <m:r>
                                  <m:rPr>
                                    <m:sty m:val="b"/>
                                  </m:rPr>
                                  <w:rPr>
                                    <w:rFonts w:ascii="Cambria Math" w:eastAsia="Calibri"/>
                                    <w:color w:val="000000" w:themeColor="text1"/>
                                  </w:rPr>
                                  <m:t>+</m:t>
                                </m:r>
                                <m:r>
                                  <m:rPr>
                                    <m:sty m:val="b"/>
                                  </m:rPr>
                                  <w:rPr>
                                    <w:rFonts w:ascii="Cambria Math" w:eastAsia="Calibri" w:hAnsi="Cambria Math"/>
                                    <w:color w:val="000000" w:themeColor="text1"/>
                                  </w:rPr>
                                  <m:t>1</m:t>
                                </m:r>
                              </m:e>
                            </m:eqArr>
                          </m:sub>
                          <m:sup>
                            <m:r>
                              <m:rPr>
                                <m:sty m:val="b"/>
                              </m:rPr>
                              <w:rPr>
                                <w:rFonts w:ascii="Cambria Math" w:eastAsia="Calibri" w:hAnsi="Cambria Math"/>
                                <w:color w:val="000000" w:themeColor="text1"/>
                              </w:rPr>
                              <m:t>t</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t</m:t>
                                </m:r>
                              </m:e>
                              <m:sub>
                                <m:r>
                                  <m:rPr>
                                    <m:sty m:val="b"/>
                                  </m:rPr>
                                  <w:rPr>
                                    <w:rFonts w:ascii="Cambria Math" w:eastAsia="Calibri" w:hAnsi="Cambria Math"/>
                                    <w:color w:val="000000" w:themeColor="text1"/>
                                  </w:rPr>
                                  <m:t>c</m:t>
                                </m:r>
                              </m:sub>
                            </m:sSub>
                          </m:sup>
                          <m:e>
                            <m:d>
                              <m:dPr>
                                <m:ctrlPr>
                                  <w:rPr>
                                    <w:rFonts w:ascii="Cambria Math" w:eastAsia="Calibri" w:hAnsi="Cambria Math"/>
                                    <w:b/>
                                    <w:color w:val="000000" w:themeColor="text1"/>
                                  </w:rPr>
                                </m:ctrlPr>
                              </m:dPr>
                              <m:e>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M</m:t>
                                    </m:r>
                                  </m:e>
                                  <m:sub>
                                    <m:r>
                                      <m:rPr>
                                        <m:sty m:val="b"/>
                                      </m:rPr>
                                      <w:rPr>
                                        <w:rFonts w:ascii="Cambria Math" w:eastAsia="Calibri" w:hAnsi="Cambria Math"/>
                                        <w:color w:val="000000" w:themeColor="text1"/>
                                      </w:rPr>
                                      <m:t>tb</m:t>
                                    </m:r>
                                    <m:r>
                                      <m:rPr>
                                        <m:sty m:val="b"/>
                                      </m:rPr>
                                      <w:rPr>
                                        <w:rFonts w:ascii="Cambria Math" w:eastAsia="Calibri"/>
                                        <w:color w:val="000000" w:themeColor="text1"/>
                                      </w:rPr>
                                      <m:t>,</m:t>
                                    </m:r>
                                    <m:r>
                                      <m:rPr>
                                        <m:sty m:val="b"/>
                                      </m:rPr>
                                      <w:rPr>
                                        <w:rFonts w:ascii="Cambria Math" w:eastAsia="Calibri" w:hAnsi="Cambria Math"/>
                                        <w:color w:val="000000" w:themeColor="text1"/>
                                      </w:rPr>
                                      <m:t>i</m:t>
                                    </m:r>
                                  </m:sub>
                                </m:sSub>
                                <m:r>
                                  <m:rPr>
                                    <m:sty m:val="b"/>
                                  </m:rPr>
                                  <w:rPr>
                                    <w:rFonts w:ascii="Cambria Math" w:eastAsia="Calibri"/>
                                    <w:color w:val="000000" w:themeColor="text1"/>
                                  </w:rPr>
                                  <m:t>(</m:t>
                                </m:r>
                                <m:r>
                                  <m:rPr>
                                    <m:sty m:val="b"/>
                                  </m:rPr>
                                  <w:rPr>
                                    <w:rFonts w:ascii="Cambria Math" w:eastAsia="Calibri" w:hAnsi="Cambria Math"/>
                                    <w:color w:val="000000" w:themeColor="text1"/>
                                  </w:rPr>
                                  <m:t>t</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M</m:t>
                                    </m:r>
                                  </m:e>
                                  <m:sub>
                                    <m:r>
                                      <m:rPr>
                                        <m:sty m:val="b"/>
                                      </m:rPr>
                                      <w:rPr>
                                        <w:rFonts w:ascii="Cambria Math" w:eastAsia="Calibri" w:hAnsi="Cambria Math"/>
                                        <w:color w:val="000000" w:themeColor="text1"/>
                                      </w:rPr>
                                      <m:t>db</m:t>
                                    </m:r>
                                    <m:r>
                                      <m:rPr>
                                        <m:sty m:val="b"/>
                                      </m:rPr>
                                      <w:rPr>
                                        <w:rFonts w:ascii="Cambria Math" w:eastAsia="Calibri"/>
                                        <w:color w:val="000000" w:themeColor="text1"/>
                                      </w:rPr>
                                      <m:t>,</m:t>
                                    </m:r>
                                    <m:r>
                                      <m:rPr>
                                        <m:sty m:val="b"/>
                                      </m:rPr>
                                      <w:rPr>
                                        <w:rFonts w:ascii="Cambria Math" w:eastAsia="Calibri" w:hAnsi="Cambria Math"/>
                                        <w:color w:val="000000" w:themeColor="text1"/>
                                      </w:rPr>
                                      <m:t>i</m:t>
                                    </m:r>
                                  </m:sub>
                                </m:sSub>
                                <m:r>
                                  <m:rPr>
                                    <m:sty m:val="b"/>
                                  </m:rPr>
                                  <w:rPr>
                                    <w:rFonts w:ascii="Cambria Math" w:eastAsia="Calibri"/>
                                    <w:color w:val="000000" w:themeColor="text1"/>
                                  </w:rPr>
                                  <m:t>(</m:t>
                                </m:r>
                                <m:r>
                                  <m:rPr>
                                    <m:sty m:val="b"/>
                                  </m:rPr>
                                  <w:rPr>
                                    <w:rFonts w:ascii="Cambria Math" w:eastAsia="Calibri" w:hAnsi="Cambria Math"/>
                                    <w:color w:val="000000" w:themeColor="text1"/>
                                  </w:rPr>
                                  <m:t>t</m:t>
                                </m:r>
                                <m:r>
                                  <m:rPr>
                                    <m:sty m:val="b"/>
                                  </m:rPr>
                                  <w:rPr>
                                    <w:rFonts w:ascii="Cambria Math" w:eastAsia="Calibri"/>
                                    <w:color w:val="000000" w:themeColor="text1"/>
                                  </w:rPr>
                                  <m:t>)</m:t>
                                </m:r>
                              </m:e>
                            </m:d>
                            <m:r>
                              <m:rPr>
                                <m:sty m:val="b"/>
                              </m:rPr>
                              <w:rPr>
                                <w:rFonts w:ascii="Cambria Math" w:eastAsia="Calibri"/>
                                <w:color w:val="000000" w:themeColor="text1"/>
                              </w:rPr>
                              <m:t xml:space="preserve"> </m:t>
                            </m:r>
                            <m:eqArr>
                              <m:eqArrPr>
                                <m:ctrlPr>
                                  <w:rPr>
                                    <w:rFonts w:ascii="Cambria Math" w:eastAsia="Calibri" w:hAnsi="Cambria Math"/>
                                    <w:b/>
                                    <w:color w:val="000000" w:themeColor="text1"/>
                                  </w:rPr>
                                </m:ctrlPr>
                              </m:eqArrPr>
                              <m:e>
                                <m:r>
                                  <m:rPr>
                                    <m:sty m:val="b"/>
                                  </m:rPr>
                                  <w:rPr>
                                    <w:rFonts w:ascii="Cambria Math" w:eastAsia="Calibri"/>
                                    <w:color w:val="000000" w:themeColor="text1"/>
                                  </w:rPr>
                                  <m:t>×</m:t>
                                </m:r>
                                <m:r>
                                  <m:rPr>
                                    <m:sty m:val="b"/>
                                  </m:rPr>
                                  <w:rPr>
                                    <w:rFonts w:ascii="Cambria Math" w:eastAsia="Calibri"/>
                                    <w:color w:val="000000" w:themeColor="text1"/>
                                  </w:rPr>
                                  <m:t xml:space="preserve"> </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EF</m:t>
                                    </m:r>
                                  </m:e>
                                  <m:sub>
                                    <m:r>
                                      <m:rPr>
                                        <m:sty m:val="b"/>
                                      </m:rPr>
                                      <w:rPr>
                                        <w:rFonts w:ascii="Cambria Math" w:eastAsia="Calibri" w:hAnsi="Cambria Math"/>
                                        <w:color w:val="000000" w:themeColor="text1"/>
                                      </w:rPr>
                                      <m:t>mass</m:t>
                                    </m:r>
                                    <m:r>
                                      <m:rPr>
                                        <m:sty m:val="b"/>
                                      </m:rPr>
                                      <w:rPr>
                                        <w:rFonts w:ascii="Cambria Math" w:eastAsia="Calibri"/>
                                        <w:color w:val="000000" w:themeColor="text1"/>
                                      </w:rPr>
                                      <m:t xml:space="preserve">, </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CH</m:t>
                                        </m:r>
                                      </m:e>
                                      <m:sub>
                                        <m:r>
                                          <m:rPr>
                                            <m:sty m:val="b"/>
                                          </m:rPr>
                                          <w:rPr>
                                            <w:rFonts w:ascii="Cambria Math" w:eastAsia="Calibri" w:hAnsi="Cambria Math"/>
                                            <w:color w:val="000000" w:themeColor="text1"/>
                                          </w:rPr>
                                          <m:t>4</m:t>
                                        </m:r>
                                      </m:sub>
                                    </m:sSub>
                                  </m:sub>
                                </m:sSub>
                              </m:e>
                            </m:eqAr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GWP</m:t>
                                </m:r>
                              </m:e>
                              <m:sub>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CH</m:t>
                                    </m:r>
                                  </m:e>
                                  <m:sub>
                                    <m:r>
                                      <m:rPr>
                                        <m:sty m:val="b"/>
                                      </m:rPr>
                                      <w:rPr>
                                        <w:rFonts w:ascii="Cambria Math" w:eastAsia="Calibri" w:hAnsi="Cambria Math"/>
                                        <w:color w:val="000000" w:themeColor="text1"/>
                                      </w:rPr>
                                      <m:t>4</m:t>
                                    </m:r>
                                  </m:sub>
                                </m:sSub>
                              </m:sub>
                            </m:sSub>
                          </m:e>
                        </m:nary>
                      </m:e>
                    </m:d>
                  </m:e>
                </m:nary>
              </m:oMath>
            </m:oMathPara>
          </w:p>
        </w:tc>
        <w:tc>
          <w:tcPr>
            <w:tcW w:w="1701" w:type="dxa"/>
            <w:vAlign w:val="center"/>
          </w:tcPr>
          <w:p w14:paraId="26189E90" w14:textId="77777777" w:rsidR="006E714B" w:rsidRPr="004364BD" w:rsidRDefault="006E714B" w:rsidP="00FF6B15">
            <w:pPr>
              <w:spacing w:before="120" w:after="120"/>
              <w:ind w:right="237"/>
              <w:rPr>
                <w:b/>
                <w:iCs/>
                <w:color w:val="000000" w:themeColor="text1"/>
              </w:rPr>
            </w:pPr>
            <w:r w:rsidRPr="004364BD">
              <w:rPr>
                <w:b/>
                <w:iCs/>
                <w:color w:val="000000" w:themeColor="text1"/>
              </w:rPr>
              <w:t>Equation 4</w:t>
            </w:r>
          </w:p>
        </w:tc>
      </w:tr>
    </w:tbl>
    <w:p w14:paraId="08AF4731" w14:textId="77777777" w:rsidR="006E714B" w:rsidRPr="004364BD" w:rsidRDefault="006E714B" w:rsidP="006E714B">
      <w:pPr>
        <w:pStyle w:val="ListParagraph"/>
        <w:spacing w:before="120" w:after="120" w:line="240" w:lineRule="auto"/>
        <w:ind w:left="1352" w:right="237"/>
        <w:rPr>
          <w:color w:val="000000" w:themeColor="text1"/>
          <w:szCs w:val="24"/>
        </w:rPr>
      </w:pPr>
      <w:r w:rsidRPr="004364BD">
        <w:rPr>
          <w:color w:val="000000" w:themeColor="text1"/>
          <w:szCs w:val="24"/>
        </w:rPr>
        <w:t>Where:</w:t>
      </w:r>
    </w:p>
    <w:p w14:paraId="474AD7ED" w14:textId="2F0C0014" w:rsidR="006E714B" w:rsidRPr="004364BD" w:rsidRDefault="00510AE0" w:rsidP="006E714B">
      <w:pPr>
        <w:pStyle w:val="ListParagraph"/>
        <w:spacing w:before="120" w:after="120" w:line="240" w:lineRule="auto"/>
        <w:ind w:left="2880" w:right="238" w:hanging="1531"/>
        <w:rPr>
          <w:iCs/>
          <w:color w:val="000000" w:themeColor="text1"/>
          <w:szCs w:val="24"/>
        </w:rPr>
      </w:pPr>
      <m:oMath>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P</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CH</m:t>
                </m:r>
              </m:e>
              <m:sub>
                <m:r>
                  <m:rPr>
                    <m:sty m:val="b"/>
                  </m:rPr>
                  <w:rPr>
                    <w:rFonts w:ascii="Cambria Math" w:eastAsia="Calibri" w:hAnsi="Cambria Math"/>
                    <w:color w:val="000000" w:themeColor="text1"/>
                  </w:rPr>
                  <m:t>4</m:t>
                </m:r>
              </m:sub>
            </m:sSub>
            <m:r>
              <m:rPr>
                <m:sty m:val="bi"/>
              </m:rPr>
              <w:rPr>
                <w:rFonts w:ascii="Cambria Math" w:eastAsia="Calibri" w:hAnsi="Cambria Math"/>
                <w:color w:val="000000" w:themeColor="text1"/>
              </w:rPr>
              <m:t>(</m:t>
            </m:r>
            <m:sSub>
              <m:sSubPr>
                <m:ctrlPr>
                  <w:rPr>
                    <w:rFonts w:ascii="Cambria Math" w:eastAsia="Calibri" w:hAnsi="Cambria Math"/>
                    <w:b/>
                    <w:color w:val="000000" w:themeColor="text1"/>
                    <w:szCs w:val="24"/>
                    <w:lang w:eastAsia="en-AU"/>
                  </w:rPr>
                </m:ctrlPr>
              </m:sSubPr>
              <m:e>
                <m:r>
                  <m:rPr>
                    <m:sty m:val="b"/>
                  </m:rPr>
                  <w:rPr>
                    <w:rFonts w:ascii="Cambria Math" w:eastAsia="Calibri" w:hAnsi="Cambria Math"/>
                    <w:color w:val="000000" w:themeColor="text1"/>
                  </w:rPr>
                  <m:t>r</m:t>
                </m:r>
              </m:e>
              <m:sub>
                <m:r>
                  <m:rPr>
                    <m:sty m:val="b"/>
                  </m:rPr>
                  <w:rPr>
                    <w:rFonts w:ascii="Cambria Math" w:eastAsia="Calibri" w:hAnsi="Cambria Math"/>
                    <w:color w:val="000000" w:themeColor="text1"/>
                  </w:rPr>
                  <m:t>C</m:t>
                </m:r>
              </m:sub>
            </m:sSub>
            <m:r>
              <m:rPr>
                <m:sty m:val="bi"/>
              </m:rPr>
              <w:rPr>
                <w:rFonts w:ascii="Cambria Math" w:eastAsia="Calibri" w:hAnsi="Cambria Math"/>
                <w:color w:val="000000" w:themeColor="text1"/>
              </w:rPr>
              <m:t>)</m:t>
            </m:r>
          </m:sub>
        </m:sSub>
      </m:oMath>
      <w:r w:rsidR="006E714B" w:rsidRPr="004364BD">
        <w:rPr>
          <w:b/>
          <w:color w:val="000000" w:themeColor="text1"/>
        </w:rPr>
        <w:t xml:space="preserve"> </w:t>
      </w:r>
      <w:r w:rsidR="006E714B" w:rsidRPr="004364BD">
        <w:rPr>
          <w:color w:val="000000" w:themeColor="text1"/>
        </w:rPr>
        <w:t xml:space="preserve">= </w:t>
      </w:r>
      <w:r w:rsidR="006E714B" w:rsidRPr="004364BD">
        <w:rPr>
          <w:color w:val="000000" w:themeColor="text1"/>
        </w:rPr>
        <w:tab/>
        <w:t>emissions of CH</w:t>
      </w:r>
      <w:r w:rsidR="006E714B" w:rsidRPr="004364BD">
        <w:rPr>
          <w:color w:val="000000" w:themeColor="text1"/>
          <w:vertAlign w:val="subscript"/>
        </w:rPr>
        <w:t xml:space="preserve">4 </w:t>
      </w:r>
      <w:r w:rsidR="006E714B" w:rsidRPr="004364BD">
        <w:rPr>
          <w:color w:val="000000" w:themeColor="text1"/>
        </w:rPr>
        <w:t>(in tonnes CO</w:t>
      </w:r>
      <w:r w:rsidR="006E714B" w:rsidRPr="004364BD">
        <w:rPr>
          <w:color w:val="000000" w:themeColor="text1"/>
          <w:vertAlign w:val="subscript"/>
        </w:rPr>
        <w:t>2</w:t>
      </w:r>
      <w:r w:rsidR="006E714B" w:rsidRPr="004364BD">
        <w:rPr>
          <w:color w:val="000000" w:themeColor="text1"/>
        </w:rPr>
        <w:t xml:space="preserve">-e) from biomass burning for the project </w:t>
      </w:r>
      <w:r w:rsidR="00AE2A57" w:rsidRPr="004364BD">
        <w:rPr>
          <w:color w:val="000000" w:themeColor="text1"/>
        </w:rPr>
        <w:t>area (E</w:t>
      </w:r>
      <w:r w:rsidR="00AE2A57" w:rsidRPr="004364BD">
        <w:rPr>
          <w:color w:val="000000" w:themeColor="text1"/>
          <w:vertAlign w:val="subscript"/>
        </w:rPr>
        <w:t>P</w:t>
      </w:r>
      <w:proofErr w:type="gramStart"/>
      <w:r w:rsidR="00AE2A57" w:rsidRPr="004364BD">
        <w:rPr>
          <w:color w:val="000000" w:themeColor="text1"/>
        </w:rPr>
        <w:t>)</w:t>
      </w:r>
      <w:r w:rsidR="006E714B" w:rsidRPr="004364BD">
        <w:rPr>
          <w:color w:val="000000" w:themeColor="text1"/>
        </w:rPr>
        <w:t>for</w:t>
      </w:r>
      <w:proofErr w:type="gramEnd"/>
      <w:r w:rsidR="006E714B" w:rsidRPr="004364BD">
        <w:rPr>
          <w:color w:val="000000" w:themeColor="text1"/>
        </w:rPr>
        <w:t xml:space="preserve"> the current reporting period (</w:t>
      </w:r>
      <w:r w:rsidR="00240E72" w:rsidRPr="004364BD">
        <w:rPr>
          <w:iCs/>
          <w:color w:val="000000" w:themeColor="text1"/>
          <w:szCs w:val="24"/>
        </w:rPr>
        <w:t>r</w:t>
      </w:r>
      <w:r w:rsidR="00240E72" w:rsidRPr="004364BD">
        <w:rPr>
          <w:iCs/>
          <w:color w:val="000000" w:themeColor="text1"/>
          <w:szCs w:val="24"/>
          <w:vertAlign w:val="subscript"/>
        </w:rPr>
        <w:t>C</w:t>
      </w:r>
      <w:r w:rsidR="006E714B" w:rsidRPr="004364BD">
        <w:rPr>
          <w:color w:val="000000" w:themeColor="text1"/>
        </w:rPr>
        <w:t>).</w:t>
      </w:r>
      <w:r w:rsidR="006E714B" w:rsidRPr="004364BD">
        <w:rPr>
          <w:iCs/>
          <w:color w:val="000000" w:themeColor="text1"/>
          <w:szCs w:val="24"/>
        </w:rPr>
        <w:t xml:space="preserve"> </w:t>
      </w:r>
    </w:p>
    <w:p w14:paraId="1D4A709F" w14:textId="41C2DAD8"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iCs/>
          <w:color w:val="000000" w:themeColor="text1"/>
          <w:szCs w:val="24"/>
        </w:rPr>
        <w:t>M</w:t>
      </w:r>
      <w:r w:rsidRPr="004364BD">
        <w:rPr>
          <w:b/>
          <w:iCs/>
          <w:color w:val="000000" w:themeColor="text1"/>
          <w:szCs w:val="24"/>
          <w:vertAlign w:val="subscript"/>
        </w:rPr>
        <w:t>tb,i</w:t>
      </w:r>
      <w:r w:rsidRPr="004364BD">
        <w:rPr>
          <w:b/>
          <w:iCs/>
          <w:color w:val="000000" w:themeColor="text1"/>
          <w:szCs w:val="24"/>
        </w:rPr>
        <w:t xml:space="preserve">(t) </w:t>
      </w:r>
      <w:r w:rsidRPr="004364BD">
        <w:rPr>
          <w:iCs/>
          <w:color w:val="000000" w:themeColor="text1"/>
          <w:szCs w:val="24"/>
        </w:rPr>
        <w:t xml:space="preserve">= </w:t>
      </w:r>
      <w:r w:rsidRPr="004364BD">
        <w:rPr>
          <w:iCs/>
          <w:color w:val="000000" w:themeColor="text1"/>
          <w:szCs w:val="24"/>
        </w:rPr>
        <w:tab/>
        <w:t>tree layer carbon (</w:t>
      </w:r>
      <w:r w:rsidR="00AE2A57" w:rsidRPr="004364BD">
        <w:rPr>
          <w:b/>
          <w:iCs/>
          <w:color w:val="000000" w:themeColor="text1"/>
          <w:szCs w:val="24"/>
        </w:rPr>
        <w:t>M</w:t>
      </w:r>
      <w:r w:rsidR="00AE2A57" w:rsidRPr="004364BD">
        <w:rPr>
          <w:b/>
          <w:iCs/>
          <w:color w:val="000000" w:themeColor="text1"/>
          <w:szCs w:val="24"/>
          <w:vertAlign w:val="subscript"/>
        </w:rPr>
        <w:t>tb,</w:t>
      </w:r>
      <w:r w:rsidR="00AE2A57" w:rsidRPr="004364BD">
        <w:rPr>
          <w:iCs/>
          <w:color w:val="000000" w:themeColor="text1"/>
          <w:szCs w:val="24"/>
        </w:rPr>
        <w:t xml:space="preserve"> </w:t>
      </w:r>
      <w:r w:rsidRPr="004364BD">
        <w:rPr>
          <w:iCs/>
          <w:color w:val="000000" w:themeColor="text1"/>
          <w:szCs w:val="24"/>
        </w:rPr>
        <w:t xml:space="preserve">tonnes C) for each carbon estimation area (i), emitted to the atmosphere for each month (t) of the </w:t>
      </w:r>
      <w:r w:rsidR="00AE2A57" w:rsidRPr="004364BD">
        <w:rPr>
          <w:iCs/>
          <w:color w:val="000000" w:themeColor="text1"/>
          <w:szCs w:val="24"/>
        </w:rPr>
        <w:t xml:space="preserve">current </w:t>
      </w:r>
      <w:r w:rsidRPr="004364BD">
        <w:rPr>
          <w:iCs/>
          <w:color w:val="000000" w:themeColor="text1"/>
          <w:szCs w:val="24"/>
        </w:rPr>
        <w:t xml:space="preserve">reporting period determined using the </w:t>
      </w:r>
      <w:r w:rsidR="0056795F" w:rsidRPr="004364BD">
        <w:rPr>
          <w:color w:val="000000" w:themeColor="text1"/>
        </w:rPr>
        <w:t>RMT</w:t>
      </w:r>
      <w:r w:rsidR="0056795F" w:rsidRPr="004364BD">
        <w:rPr>
          <w:iCs/>
          <w:color w:val="000000" w:themeColor="text1"/>
          <w:szCs w:val="24"/>
        </w:rPr>
        <w:t xml:space="preserve"> </w:t>
      </w:r>
      <w:r w:rsidR="00AE2A57" w:rsidRPr="004364BD">
        <w:rPr>
          <w:iCs/>
          <w:color w:val="000000" w:themeColor="text1"/>
          <w:szCs w:val="24"/>
        </w:rPr>
        <w:t>version in effect</w:t>
      </w:r>
      <w:r w:rsidRPr="004364BD">
        <w:rPr>
          <w:iCs/>
          <w:color w:val="000000" w:themeColor="text1"/>
          <w:szCs w:val="24"/>
        </w:rPr>
        <w:t xml:space="preserve"> at the end of the current reporting period (</w:t>
      </w:r>
      <w:r w:rsidR="00240E72" w:rsidRPr="004364BD">
        <w:rPr>
          <w:iCs/>
          <w:color w:val="000000" w:themeColor="text1"/>
          <w:szCs w:val="24"/>
        </w:rPr>
        <w:t>r</w:t>
      </w:r>
      <w:r w:rsidR="00240E72" w:rsidRPr="004364BD">
        <w:rPr>
          <w:iCs/>
          <w:color w:val="000000" w:themeColor="text1"/>
          <w:szCs w:val="24"/>
          <w:vertAlign w:val="subscript"/>
        </w:rPr>
        <w:t>C</w:t>
      </w:r>
      <w:r w:rsidRPr="004364BD">
        <w:rPr>
          <w:color w:val="000000" w:themeColor="text1"/>
        </w:rPr>
        <w:t>).</w:t>
      </w:r>
    </w:p>
    <w:p w14:paraId="4BCF4F37" w14:textId="03203BCF"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iCs/>
          <w:color w:val="000000" w:themeColor="text1"/>
          <w:szCs w:val="24"/>
        </w:rPr>
        <w:t>M</w:t>
      </w:r>
      <w:r w:rsidRPr="004364BD">
        <w:rPr>
          <w:b/>
          <w:iCs/>
          <w:color w:val="000000" w:themeColor="text1"/>
          <w:szCs w:val="24"/>
          <w:vertAlign w:val="subscript"/>
        </w:rPr>
        <w:t>db,i</w:t>
      </w:r>
      <w:r w:rsidRPr="004364BD">
        <w:rPr>
          <w:b/>
          <w:color w:val="000000" w:themeColor="text1"/>
        </w:rPr>
        <w:t>(t)</w:t>
      </w:r>
      <w:r w:rsidRPr="004364BD">
        <w:rPr>
          <w:b/>
          <w:iCs/>
          <w:color w:val="000000" w:themeColor="text1"/>
          <w:szCs w:val="24"/>
          <w:vertAlign w:val="subscript"/>
        </w:rPr>
        <w:t xml:space="preserve"> </w:t>
      </w:r>
      <w:r w:rsidRPr="004364BD">
        <w:rPr>
          <w:iCs/>
          <w:color w:val="000000" w:themeColor="text1"/>
          <w:szCs w:val="24"/>
        </w:rPr>
        <w:t xml:space="preserve">= </w:t>
      </w:r>
      <w:r w:rsidRPr="004364BD">
        <w:rPr>
          <w:iCs/>
          <w:color w:val="000000" w:themeColor="text1"/>
          <w:szCs w:val="24"/>
        </w:rPr>
        <w:tab/>
        <w:t>debris layer carbon (</w:t>
      </w:r>
      <w:r w:rsidR="00AE2A57" w:rsidRPr="004364BD">
        <w:rPr>
          <w:b/>
          <w:iCs/>
          <w:color w:val="000000" w:themeColor="text1"/>
          <w:szCs w:val="24"/>
        </w:rPr>
        <w:t>M</w:t>
      </w:r>
      <w:r w:rsidR="00AE2A57" w:rsidRPr="004364BD">
        <w:rPr>
          <w:b/>
          <w:iCs/>
          <w:color w:val="000000" w:themeColor="text1"/>
          <w:szCs w:val="24"/>
          <w:vertAlign w:val="subscript"/>
        </w:rPr>
        <w:t>db,</w:t>
      </w:r>
      <w:r w:rsidR="00AE2A57" w:rsidRPr="004364BD">
        <w:rPr>
          <w:iCs/>
          <w:color w:val="000000" w:themeColor="text1"/>
          <w:szCs w:val="24"/>
        </w:rPr>
        <w:t xml:space="preserve"> </w:t>
      </w:r>
      <w:r w:rsidRPr="004364BD">
        <w:rPr>
          <w:iCs/>
          <w:color w:val="000000" w:themeColor="text1"/>
          <w:szCs w:val="24"/>
        </w:rPr>
        <w:t>tonnes C) for each carbon estimation area (i), emitted to the atmosphere for each month (t) of the</w:t>
      </w:r>
      <w:r w:rsidR="00AE2A57" w:rsidRPr="004364BD">
        <w:rPr>
          <w:iCs/>
          <w:color w:val="000000" w:themeColor="text1"/>
          <w:szCs w:val="24"/>
        </w:rPr>
        <w:t xml:space="preserve"> current</w:t>
      </w:r>
      <w:r w:rsidRPr="004364BD">
        <w:rPr>
          <w:iCs/>
          <w:color w:val="000000" w:themeColor="text1"/>
          <w:szCs w:val="24"/>
        </w:rPr>
        <w:t xml:space="preserve"> reporting period determined using the </w:t>
      </w:r>
      <w:r w:rsidR="0056795F" w:rsidRPr="004364BD">
        <w:rPr>
          <w:color w:val="000000" w:themeColor="text1"/>
        </w:rPr>
        <w:t>RMT</w:t>
      </w:r>
      <w:r w:rsidR="0056795F" w:rsidRPr="004364BD">
        <w:rPr>
          <w:iCs/>
          <w:color w:val="000000" w:themeColor="text1"/>
          <w:szCs w:val="24"/>
        </w:rPr>
        <w:t xml:space="preserve"> </w:t>
      </w:r>
      <w:r w:rsidR="00AE2A57" w:rsidRPr="004364BD">
        <w:rPr>
          <w:iCs/>
          <w:color w:val="000000" w:themeColor="text1"/>
          <w:szCs w:val="24"/>
        </w:rPr>
        <w:t>version in effect</w:t>
      </w:r>
      <w:r w:rsidRPr="004364BD">
        <w:rPr>
          <w:iCs/>
          <w:color w:val="000000" w:themeColor="text1"/>
          <w:szCs w:val="24"/>
        </w:rPr>
        <w:t xml:space="preserve"> at the end of the current reporting period (</w:t>
      </w:r>
      <w:r w:rsidR="00240E72" w:rsidRPr="004364BD">
        <w:rPr>
          <w:iCs/>
          <w:color w:val="000000" w:themeColor="text1"/>
          <w:szCs w:val="24"/>
        </w:rPr>
        <w:t>r</w:t>
      </w:r>
      <w:r w:rsidR="00240E72" w:rsidRPr="004364BD">
        <w:rPr>
          <w:iCs/>
          <w:color w:val="000000" w:themeColor="text1"/>
          <w:szCs w:val="24"/>
          <w:vertAlign w:val="subscript"/>
        </w:rPr>
        <w:t>C</w:t>
      </w:r>
      <w:r w:rsidRPr="004364BD">
        <w:rPr>
          <w:color w:val="000000" w:themeColor="text1"/>
        </w:rPr>
        <w:t>).</w:t>
      </w:r>
    </w:p>
    <w:p w14:paraId="6B1EC772" w14:textId="45797B2B" w:rsidR="006E714B" w:rsidRPr="004364BD" w:rsidRDefault="00510AE0" w:rsidP="006E714B">
      <w:pPr>
        <w:pStyle w:val="ListParagraph"/>
        <w:spacing w:before="120" w:after="120" w:line="240" w:lineRule="auto"/>
        <w:ind w:left="2880" w:right="238" w:hanging="1531"/>
        <w:rPr>
          <w:iCs/>
          <w:color w:val="000000" w:themeColor="text1"/>
          <w:szCs w:val="24"/>
        </w:rPr>
      </w:pPr>
      <m:oMath>
        <m:sSub>
          <m:sSubPr>
            <m:ctrlPr>
              <w:rPr>
                <w:rFonts w:ascii="Cambria Math" w:hAnsi="Cambria Math"/>
                <w:b/>
                <w:color w:val="000000" w:themeColor="text1"/>
              </w:rPr>
            </m:ctrlPr>
          </m:sSubPr>
          <m:e>
            <m:r>
              <m:rPr>
                <m:sty m:val="b"/>
              </m:rPr>
              <w:rPr>
                <w:rFonts w:ascii="Cambria Math" w:hAnsi="Cambria Math"/>
                <w:color w:val="000000" w:themeColor="text1"/>
              </w:rPr>
              <m:t>EF</m:t>
            </m:r>
          </m:e>
          <m:sub>
            <m:r>
              <m:rPr>
                <m:sty m:val="b"/>
              </m:rPr>
              <w:rPr>
                <w:rFonts w:ascii="Cambria Math" w:hAnsi="Cambria Math"/>
                <w:color w:val="000000" w:themeColor="text1"/>
              </w:rPr>
              <m:t>mass</m:t>
            </m:r>
            <m:r>
              <m:rPr>
                <m:sty m:val="b"/>
              </m:rPr>
              <w:rPr>
                <w:rFonts w:asci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CH</m:t>
                </m:r>
              </m:e>
              <m:sub>
                <m:r>
                  <m:rPr>
                    <m:sty m:val="b"/>
                  </m:rPr>
                  <w:rPr>
                    <w:rFonts w:ascii="Cambria Math" w:hAnsi="Cambria Math"/>
                    <w:color w:val="000000" w:themeColor="text1"/>
                  </w:rPr>
                  <m:t>4</m:t>
                </m:r>
              </m:sub>
            </m:sSub>
          </m:sub>
        </m:sSub>
      </m:oMath>
      <w:r w:rsidR="006E714B" w:rsidRPr="004364BD">
        <w:rPr>
          <w:b/>
          <w:iCs/>
          <w:color w:val="000000" w:themeColor="text1"/>
          <w:szCs w:val="24"/>
        </w:rPr>
        <w:t xml:space="preserve"> </w:t>
      </w:r>
      <w:r w:rsidR="006E714B" w:rsidRPr="004364BD">
        <w:rPr>
          <w:iCs/>
          <w:color w:val="000000" w:themeColor="text1"/>
          <w:szCs w:val="24"/>
        </w:rPr>
        <w:t>=</w:t>
      </w:r>
      <w:r w:rsidR="006E714B" w:rsidRPr="004364BD">
        <w:rPr>
          <w:b/>
          <w:iCs/>
          <w:color w:val="000000" w:themeColor="text1"/>
          <w:szCs w:val="24"/>
        </w:rPr>
        <w:t xml:space="preserve"> </w:t>
      </w:r>
      <w:r w:rsidR="006E714B" w:rsidRPr="004364BD">
        <w:rPr>
          <w:b/>
          <w:iCs/>
          <w:color w:val="000000" w:themeColor="text1"/>
          <w:szCs w:val="24"/>
        </w:rPr>
        <w:tab/>
      </w:r>
      <m:oMath>
        <m:r>
          <w:rPr>
            <w:rFonts w:ascii="Cambria Math"/>
            <w:color w:val="000000" w:themeColor="text1"/>
          </w:rPr>
          <m:t xml:space="preserve">7.182 </m:t>
        </m:r>
        <m:r>
          <m:rPr>
            <m:sty m:val="b"/>
          </m:rPr>
          <w:rPr>
            <w:rFonts w:ascii="Cambria Math"/>
            <w:color w:val="000000" w:themeColor="text1"/>
          </w:rPr>
          <m:t>×</m:t>
        </m:r>
        <m:sSup>
          <m:sSupPr>
            <m:ctrlPr>
              <w:rPr>
                <w:rFonts w:ascii="Cambria Math" w:hAnsi="Cambria Math"/>
                <w:i/>
                <w:iCs/>
                <w:color w:val="000000" w:themeColor="text1"/>
              </w:rPr>
            </m:ctrlPr>
          </m:sSupPr>
          <m:e>
            <m:r>
              <w:rPr>
                <w:rFonts w:ascii="Cambria Math"/>
                <w:color w:val="000000" w:themeColor="text1"/>
              </w:rPr>
              <m:t>10</m:t>
            </m:r>
          </m:e>
          <m:sup>
            <m:r>
              <w:rPr>
                <w:rFonts w:ascii="Cambria Math" w:hAnsi="Cambria Math"/>
                <w:color w:val="000000" w:themeColor="text1"/>
              </w:rPr>
              <m:t>-</m:t>
            </m:r>
            <m:r>
              <w:rPr>
                <w:rFonts w:ascii="Cambria Math"/>
                <w:color w:val="000000" w:themeColor="text1"/>
              </w:rPr>
              <m:t>3</m:t>
            </m:r>
          </m:sup>
        </m:sSup>
        <m:r>
          <w:rPr>
            <w:rFonts w:ascii="Cambria Math"/>
            <w:color w:val="000000" w:themeColor="text1"/>
          </w:rPr>
          <m:t>—</m:t>
        </m:r>
        <m:r>
          <m:rPr>
            <m:sty m:val="p"/>
          </m:rPr>
          <w:rPr>
            <w:rFonts w:ascii="Cambria Math" w:hAnsi="Cambria Math"/>
            <w:color w:val="000000" w:themeColor="text1"/>
            <w:szCs w:val="24"/>
          </w:rPr>
          <m:t xml:space="preserve">derived constant calculated from </m:t>
        </m:r>
      </m:oMath>
      <w:r w:rsidR="006E714B" w:rsidRPr="004364BD">
        <w:rPr>
          <w:iCs/>
          <w:color w:val="000000" w:themeColor="text1"/>
          <w:szCs w:val="24"/>
        </w:rPr>
        <w:t xml:space="preserve">the product of carbon mass, emission factor and molecular mass </w:t>
      </w:r>
      <w:r w:rsidR="006E714B" w:rsidRPr="004364BD">
        <w:rPr>
          <w:iCs/>
          <w:color w:val="000000" w:themeColor="text1"/>
          <w:szCs w:val="24"/>
        </w:rPr>
        <w:lastRenderedPageBreak/>
        <w:t xml:space="preserve">fraction as sourced from Tables 7.20, 7.21 and 7.22 of the </w:t>
      </w:r>
      <w:r w:rsidR="006E714B" w:rsidRPr="004364BD">
        <w:rPr>
          <w:i/>
          <w:iCs/>
          <w:color w:val="000000" w:themeColor="text1"/>
          <w:szCs w:val="24"/>
        </w:rPr>
        <w:t>National Inventory Report 2010</w:t>
      </w:r>
      <w:r w:rsidR="006E714B" w:rsidRPr="004364BD">
        <w:rPr>
          <w:iCs/>
          <w:color w:val="000000" w:themeColor="text1"/>
          <w:szCs w:val="24"/>
        </w:rPr>
        <w:t>.</w:t>
      </w:r>
      <w:r w:rsidR="006E714B" w:rsidRPr="004364BD">
        <w:rPr>
          <w:b/>
          <w:iCs/>
          <w:color w:val="000000" w:themeColor="text1"/>
          <w:szCs w:val="24"/>
        </w:rPr>
        <w:t xml:space="preserve"> </w:t>
      </w:r>
    </w:p>
    <w:p w14:paraId="16D651C9" w14:textId="757ACAD8" w:rsidR="006E714B" w:rsidRPr="004364BD" w:rsidRDefault="00510AE0" w:rsidP="006E714B">
      <w:pPr>
        <w:pStyle w:val="ListParagraph"/>
        <w:spacing w:before="120" w:after="120" w:line="240" w:lineRule="auto"/>
        <w:ind w:left="2880" w:right="238" w:hanging="1531"/>
        <w:rPr>
          <w:iCs/>
          <w:color w:val="000000" w:themeColor="text1"/>
          <w:szCs w:val="24"/>
        </w:rPr>
      </w:pPr>
      <m:oMath>
        <m:sSub>
          <m:sSubPr>
            <m:ctrlPr>
              <w:rPr>
                <w:rFonts w:ascii="Cambria Math" w:hAnsi="Cambria Math"/>
                <w:b/>
                <w:color w:val="000000" w:themeColor="text1"/>
              </w:rPr>
            </m:ctrlPr>
          </m:sSubPr>
          <m:e>
            <m:r>
              <m:rPr>
                <m:sty m:val="b"/>
              </m:rPr>
              <w:rPr>
                <w:rFonts w:ascii="Cambria Math" w:hAnsi="Cambria Math"/>
                <w:color w:val="000000" w:themeColor="text1"/>
              </w:rPr>
              <m:t>GWP</m:t>
            </m:r>
          </m:e>
          <m:sub>
            <m:sSub>
              <m:sSubPr>
                <m:ctrlPr>
                  <w:rPr>
                    <w:rFonts w:ascii="Cambria Math" w:hAnsi="Cambria Math"/>
                    <w:b/>
                    <w:color w:val="000000" w:themeColor="text1"/>
                  </w:rPr>
                </m:ctrlPr>
              </m:sSubPr>
              <m:e>
                <m:r>
                  <m:rPr>
                    <m:sty m:val="b"/>
                  </m:rPr>
                  <w:rPr>
                    <w:rFonts w:ascii="Cambria Math" w:hAnsi="Cambria Math"/>
                    <w:color w:val="000000" w:themeColor="text1"/>
                  </w:rPr>
                  <m:t>CH</m:t>
                </m:r>
              </m:e>
              <m:sub>
                <m:r>
                  <m:rPr>
                    <m:sty m:val="b"/>
                  </m:rPr>
                  <w:rPr>
                    <w:rFonts w:ascii="Cambria Math" w:hAnsi="Cambria Math"/>
                    <w:color w:val="000000" w:themeColor="text1"/>
                  </w:rPr>
                  <m:t>4</m:t>
                </m:r>
              </m:sub>
            </m:sSub>
          </m:sub>
        </m:sSub>
      </m:oMath>
      <w:r w:rsidR="00B67E6E" w:rsidRPr="004364BD">
        <w:rPr>
          <w:rFonts w:ascii="Arial" w:eastAsiaTheme="minorEastAsia" w:hAnsi="Arial" w:cs="Arial"/>
          <w:b/>
          <w:color w:val="000000" w:themeColor="text1"/>
        </w:rPr>
        <w:t xml:space="preserve">  </w:t>
      </w:r>
      <w:r w:rsidR="00B67E6E" w:rsidRPr="004364BD">
        <w:rPr>
          <w:iCs/>
          <w:color w:val="000000" w:themeColor="text1"/>
          <w:szCs w:val="24"/>
        </w:rPr>
        <w:t>=</w:t>
      </w:r>
      <w:r w:rsidR="00B67E6E" w:rsidRPr="004364BD">
        <w:rPr>
          <w:b/>
          <w:iCs/>
          <w:color w:val="000000" w:themeColor="text1"/>
          <w:szCs w:val="24"/>
        </w:rPr>
        <w:t xml:space="preserve"> </w:t>
      </w:r>
      <w:r w:rsidR="006E714B" w:rsidRPr="004364BD">
        <w:rPr>
          <w:rStyle w:val="EquationNoteChar"/>
          <w:rFonts w:eastAsiaTheme="minorHAnsi"/>
          <w:b/>
          <w:color w:val="000000" w:themeColor="text1"/>
          <w:szCs w:val="24"/>
        </w:rPr>
        <w:tab/>
      </w:r>
      <w:r w:rsidR="006E714B" w:rsidRPr="004364BD">
        <w:rPr>
          <w:color w:val="000000" w:themeColor="text1"/>
          <w:szCs w:val="24"/>
        </w:rPr>
        <w:t xml:space="preserve">global warming potential of methane as specified in regulation 2.02 of the </w:t>
      </w:r>
      <w:r w:rsidR="006E714B" w:rsidRPr="004364BD">
        <w:rPr>
          <w:i/>
          <w:color w:val="000000" w:themeColor="text1"/>
          <w:szCs w:val="24"/>
        </w:rPr>
        <w:t>NGER Regulations</w:t>
      </w:r>
      <w:r w:rsidR="006E714B" w:rsidRPr="004364BD">
        <w:rPr>
          <w:color w:val="000000" w:themeColor="text1"/>
          <w:szCs w:val="24"/>
        </w:rPr>
        <w:t>.</w:t>
      </w:r>
    </w:p>
    <w:p w14:paraId="01355C8E" w14:textId="45E72880" w:rsidR="00AE2A57" w:rsidRPr="004364BD" w:rsidRDefault="00AE2A57" w:rsidP="00AE2A57">
      <w:pPr>
        <w:pStyle w:val="ListParagraph"/>
        <w:spacing w:before="120" w:after="120" w:line="240" w:lineRule="auto"/>
        <w:ind w:left="2880" w:right="238" w:hanging="1528"/>
        <w:rPr>
          <w:iCs/>
          <w:color w:val="000000" w:themeColor="text1"/>
          <w:szCs w:val="24"/>
        </w:rPr>
      </w:pPr>
      <w:r w:rsidRPr="004364BD">
        <w:rPr>
          <w:b/>
          <w:iCs/>
          <w:color w:val="000000" w:themeColor="text1"/>
          <w:szCs w:val="24"/>
        </w:rPr>
        <w:t xml:space="preserve">i </w:t>
      </w:r>
      <w:r w:rsidRPr="004364BD">
        <w:rPr>
          <w:iCs/>
          <w:color w:val="000000" w:themeColor="text1"/>
          <w:szCs w:val="24"/>
        </w:rPr>
        <w:t>=</w:t>
      </w:r>
      <w:r w:rsidRPr="004364BD">
        <w:rPr>
          <w:b/>
          <w:iCs/>
          <w:color w:val="000000" w:themeColor="text1"/>
          <w:szCs w:val="24"/>
        </w:rPr>
        <w:tab/>
      </w:r>
      <w:r w:rsidRPr="004364BD">
        <w:rPr>
          <w:iCs/>
          <w:color w:val="000000" w:themeColor="text1"/>
          <w:szCs w:val="24"/>
        </w:rPr>
        <w:t>the i</w:t>
      </w:r>
      <w:r w:rsidRPr="004364BD">
        <w:rPr>
          <w:iCs/>
          <w:color w:val="000000" w:themeColor="text1"/>
          <w:szCs w:val="24"/>
          <w:vertAlign w:val="superscript"/>
        </w:rPr>
        <w:t>th</w:t>
      </w:r>
      <w:r w:rsidRPr="004364BD">
        <w:rPr>
          <w:iCs/>
          <w:color w:val="000000" w:themeColor="text1"/>
          <w:szCs w:val="24"/>
        </w:rPr>
        <w:t xml:space="preserve"> carbon estimation area, where</w:t>
      </w:r>
      <w:r w:rsidRPr="004364BD">
        <w:rPr>
          <w:b/>
          <w:iCs/>
          <w:color w:val="000000" w:themeColor="text1"/>
          <w:szCs w:val="24"/>
        </w:rPr>
        <w:t xml:space="preserve"> n</w:t>
      </w:r>
      <w:r w:rsidRPr="004364BD">
        <w:rPr>
          <w:iCs/>
          <w:color w:val="000000" w:themeColor="text1"/>
          <w:szCs w:val="24"/>
        </w:rPr>
        <w:t xml:space="preserve"> is the total number of carbon estimation areas within the project area.</w:t>
      </w:r>
    </w:p>
    <w:p w14:paraId="6847E1E3" w14:textId="77777777" w:rsidR="00AE2A57" w:rsidRPr="004364BD" w:rsidRDefault="00AE2A57" w:rsidP="00AE2A57">
      <w:pPr>
        <w:pStyle w:val="ListParagraph"/>
        <w:spacing w:before="120" w:after="120" w:line="240" w:lineRule="auto"/>
        <w:ind w:left="2880" w:right="238" w:hanging="1531"/>
        <w:rPr>
          <w:color w:val="000000" w:themeColor="text1"/>
          <w:szCs w:val="24"/>
        </w:rPr>
      </w:pPr>
      <w:r w:rsidRPr="004364BD">
        <w:rPr>
          <w:b/>
          <w:color w:val="000000" w:themeColor="text1"/>
        </w:rPr>
        <w:t>t</w:t>
      </w:r>
      <w:r w:rsidRPr="004364BD">
        <w:rPr>
          <w:b/>
          <w:iCs/>
          <w:color w:val="000000" w:themeColor="text1"/>
        </w:rPr>
        <w:t xml:space="preserve"> </w:t>
      </w:r>
      <w:r w:rsidRPr="004364BD">
        <w:rPr>
          <w:iCs/>
          <w:color w:val="000000" w:themeColor="text1"/>
        </w:rPr>
        <w:t xml:space="preserve">= </w:t>
      </w:r>
      <w:r w:rsidRPr="004364BD">
        <w:rPr>
          <w:iCs/>
          <w:color w:val="000000" w:themeColor="text1"/>
        </w:rPr>
        <w:tab/>
        <w:t xml:space="preserve">month of the current </w:t>
      </w:r>
      <w:r w:rsidRPr="004364BD">
        <w:rPr>
          <w:color w:val="000000" w:themeColor="text1"/>
        </w:rPr>
        <w:t>reporting period</w:t>
      </w:r>
      <w:r w:rsidRPr="004364BD">
        <w:rPr>
          <w:color w:val="000000" w:themeColor="text1"/>
          <w:szCs w:val="24"/>
        </w:rPr>
        <w:t xml:space="preserve">, where </w:t>
      </w:r>
      <w:r w:rsidRPr="004364BD">
        <w:rPr>
          <w:b/>
          <w:color w:val="000000" w:themeColor="text1"/>
        </w:rPr>
        <w:t>t</w:t>
      </w:r>
      <w:r w:rsidRPr="004364BD">
        <w:rPr>
          <w:b/>
          <w:color w:val="000000" w:themeColor="text1"/>
          <w:vertAlign w:val="subscript"/>
        </w:rPr>
        <w:t>p</w:t>
      </w:r>
      <w:r w:rsidRPr="004364BD">
        <w:rPr>
          <w:b/>
          <w:iCs/>
          <w:color w:val="000000" w:themeColor="text1"/>
        </w:rPr>
        <w:t xml:space="preserve"> </w:t>
      </w:r>
      <w:r w:rsidRPr="004364BD">
        <w:rPr>
          <w:iCs/>
          <w:color w:val="000000" w:themeColor="text1"/>
        </w:rPr>
        <w:t>is</w:t>
      </w:r>
      <w:r w:rsidRPr="004364BD">
        <w:rPr>
          <w:iCs/>
          <w:color w:val="000000" w:themeColor="text1"/>
          <w:szCs w:val="24"/>
        </w:rPr>
        <w:t xml:space="preserve"> </w:t>
      </w:r>
      <w:r w:rsidRPr="004364BD">
        <w:rPr>
          <w:iCs/>
          <w:color w:val="000000" w:themeColor="text1"/>
        </w:rPr>
        <w:t xml:space="preserve">the last month of the </w:t>
      </w:r>
      <w:r w:rsidRPr="004364BD">
        <w:rPr>
          <w:color w:val="000000" w:themeColor="text1"/>
        </w:rPr>
        <w:t>previous reporting period</w:t>
      </w:r>
      <w:r w:rsidRPr="004364BD">
        <w:rPr>
          <w:color w:val="000000" w:themeColor="text1"/>
          <w:szCs w:val="24"/>
        </w:rPr>
        <w:t xml:space="preserve"> and </w:t>
      </w:r>
      <w:r w:rsidRPr="004364BD">
        <w:rPr>
          <w:b/>
          <w:color w:val="000000" w:themeColor="text1"/>
          <w:szCs w:val="24"/>
        </w:rPr>
        <w:t>t</w:t>
      </w:r>
      <w:r w:rsidRPr="004364BD">
        <w:rPr>
          <w:b/>
          <w:color w:val="000000" w:themeColor="text1"/>
          <w:szCs w:val="24"/>
          <w:vertAlign w:val="subscript"/>
        </w:rPr>
        <w:t>c</w:t>
      </w:r>
      <w:r w:rsidRPr="004364BD">
        <w:rPr>
          <w:b/>
          <w:iCs/>
          <w:color w:val="000000" w:themeColor="text1"/>
          <w:szCs w:val="24"/>
        </w:rPr>
        <w:t xml:space="preserve"> </w:t>
      </w:r>
      <w:r w:rsidRPr="004364BD">
        <w:rPr>
          <w:iCs/>
          <w:color w:val="000000" w:themeColor="text1"/>
          <w:szCs w:val="24"/>
        </w:rPr>
        <w:t xml:space="preserve">is the last month of the current </w:t>
      </w:r>
      <w:r w:rsidRPr="004364BD">
        <w:rPr>
          <w:color w:val="000000" w:themeColor="text1"/>
          <w:szCs w:val="24"/>
        </w:rPr>
        <w:t xml:space="preserve">reporting period. </w:t>
      </w:r>
    </w:p>
    <w:p w14:paraId="41B7670B" w14:textId="3A60A1E9" w:rsidR="006E714B" w:rsidRPr="004364BD" w:rsidRDefault="006E714B" w:rsidP="009017C3">
      <w:pPr>
        <w:pStyle w:val="tMain"/>
        <w:rPr>
          <w:color w:val="000000" w:themeColor="text1"/>
        </w:rPr>
      </w:pPr>
      <w:r w:rsidRPr="004364BD">
        <w:rPr>
          <w:color w:val="000000" w:themeColor="text1"/>
        </w:rPr>
        <w:tab/>
      </w:r>
      <w:r w:rsidR="004C6301">
        <w:rPr>
          <w:color w:val="000000" w:themeColor="text1"/>
        </w:rPr>
        <w:t>(2)</w:t>
      </w:r>
      <w:r w:rsidRPr="004364BD">
        <w:rPr>
          <w:color w:val="000000" w:themeColor="text1"/>
        </w:rPr>
        <w:tab/>
        <w:t>Emissions of nitrous oxide due to biomass burning for the reporting pe</w:t>
      </w:r>
      <w:r w:rsidR="009017C3" w:rsidRPr="004364BD">
        <w:rPr>
          <w:color w:val="000000" w:themeColor="text1"/>
        </w:rPr>
        <w:t>riod are calculated as follows:</w:t>
      </w:r>
    </w:p>
    <w:tbl>
      <w:tblPr>
        <w:tblW w:w="9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1"/>
        <w:gridCol w:w="1655"/>
      </w:tblGrid>
      <w:tr w:rsidR="006E714B" w:rsidRPr="004364BD" w14:paraId="5F27A01D" w14:textId="77777777" w:rsidTr="00FF6B15">
        <w:trPr>
          <w:trHeight w:val="1170"/>
        </w:trPr>
        <w:tc>
          <w:tcPr>
            <w:tcW w:w="8081" w:type="dxa"/>
            <w:vAlign w:val="center"/>
          </w:tcPr>
          <w:p w14:paraId="33F8E5E4" w14:textId="31A47FB1" w:rsidR="006E714B" w:rsidRPr="004364BD" w:rsidRDefault="00510AE0" w:rsidP="007D6B31">
            <w:pPr>
              <w:spacing w:before="120" w:after="120"/>
              <w:ind w:right="237"/>
              <w:rPr>
                <w:rStyle w:val="EquationNoteChar"/>
                <w:rFonts w:eastAsiaTheme="minorHAnsi"/>
                <w:b/>
                <w:color w:val="000000" w:themeColor="text1"/>
              </w:rPr>
            </w:pPr>
            <m:oMathPara>
              <m:oMath>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P</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N</m:t>
                        </m:r>
                      </m:e>
                      <m:sub>
                        <m:r>
                          <m:rPr>
                            <m:sty m:val="b"/>
                          </m:rPr>
                          <w:rPr>
                            <w:rFonts w:ascii="Cambria Math" w:eastAsia="Calibri" w:hAnsi="Cambria Math"/>
                            <w:color w:val="000000" w:themeColor="text1"/>
                          </w:rPr>
                          <m:t>2</m:t>
                        </m:r>
                      </m:sub>
                    </m:sSub>
                    <m:r>
                      <m:rPr>
                        <m:sty m:val="b"/>
                      </m:rPr>
                      <w:rPr>
                        <w:rFonts w:ascii="Cambria Math" w:eastAsia="Calibri" w:hAnsi="Cambria Math"/>
                        <w:color w:val="000000" w:themeColor="text1"/>
                      </w:rPr>
                      <m:t>O(</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r</m:t>
                        </m:r>
                      </m:e>
                      <m:sub>
                        <m:r>
                          <m:rPr>
                            <m:sty m:val="b"/>
                          </m:rPr>
                          <w:rPr>
                            <w:rFonts w:ascii="Cambria Math" w:eastAsia="Calibri" w:hAnsi="Cambria Math"/>
                            <w:color w:val="000000" w:themeColor="text1"/>
                          </w:rPr>
                          <m:t>C</m:t>
                        </m:r>
                      </m:sub>
                    </m:sSub>
                    <m:r>
                      <m:rPr>
                        <m:sty m:val="bi"/>
                      </m:rPr>
                      <w:rPr>
                        <w:rFonts w:ascii="Cambria Math" w:eastAsia="Calibri" w:hAnsi="Cambria Math"/>
                        <w:color w:val="000000" w:themeColor="text1"/>
                      </w:rPr>
                      <m:t>)</m:t>
                    </m:r>
                  </m:sub>
                </m:sSub>
                <m:r>
                  <m:rPr>
                    <m:nor/>
                  </m:rPr>
                  <w:rPr>
                    <w:rFonts w:eastAsia="Calibri"/>
                    <w:b/>
                    <w:color w:val="000000" w:themeColor="text1"/>
                  </w:rPr>
                  <m:t xml:space="preserve"> = </m:t>
                </m:r>
                <m:nary>
                  <m:naryPr>
                    <m:chr m:val="∑"/>
                    <m:limLoc m:val="undOvr"/>
                    <m:ctrlPr>
                      <w:rPr>
                        <w:rFonts w:ascii="Cambria Math" w:eastAsia="Calibri" w:hAnsi="Cambria Math"/>
                        <w:b/>
                        <w:color w:val="000000" w:themeColor="text1"/>
                      </w:rPr>
                    </m:ctrlPr>
                  </m:naryPr>
                  <m:sub>
                    <m:r>
                      <m:rPr>
                        <m:sty m:val="b"/>
                      </m:rPr>
                      <w:rPr>
                        <w:rFonts w:ascii="Cambria Math" w:eastAsia="Calibri" w:hAnsi="Cambria Math"/>
                        <w:color w:val="000000" w:themeColor="text1"/>
                      </w:rPr>
                      <m:t>i</m:t>
                    </m:r>
                    <m:r>
                      <m:rPr>
                        <m:sty m:val="b"/>
                      </m:rPr>
                      <w:rPr>
                        <w:rFonts w:ascii="Cambria Math" w:eastAsia="Calibri"/>
                        <w:color w:val="000000" w:themeColor="text1"/>
                      </w:rPr>
                      <m:t>=</m:t>
                    </m:r>
                    <m:r>
                      <m:rPr>
                        <m:sty m:val="b"/>
                      </m:rPr>
                      <w:rPr>
                        <w:rFonts w:ascii="Cambria Math" w:eastAsia="Calibri" w:hAnsi="Cambria Math"/>
                        <w:color w:val="000000" w:themeColor="text1"/>
                      </w:rPr>
                      <m:t>1</m:t>
                    </m:r>
                  </m:sub>
                  <m:sup>
                    <m:r>
                      <m:rPr>
                        <m:sty m:val="b"/>
                      </m:rPr>
                      <w:rPr>
                        <w:rFonts w:ascii="Cambria Math" w:eastAsia="Calibri" w:hAnsi="Cambria Math"/>
                        <w:color w:val="000000" w:themeColor="text1"/>
                      </w:rPr>
                      <m:t>n</m:t>
                    </m:r>
                  </m:sup>
                  <m:e>
                    <m:d>
                      <m:dPr>
                        <m:ctrlPr>
                          <w:rPr>
                            <w:rFonts w:ascii="Cambria Math" w:eastAsia="Calibri" w:hAnsi="Cambria Math"/>
                            <w:b/>
                            <w:color w:val="000000" w:themeColor="text1"/>
                          </w:rPr>
                        </m:ctrlPr>
                      </m:dPr>
                      <m:e>
                        <m:r>
                          <m:rPr>
                            <m:sty m:val="b"/>
                          </m:rPr>
                          <w:rPr>
                            <w:rFonts w:ascii="Cambria Math" w:eastAsia="Calibri"/>
                            <w:color w:val="000000" w:themeColor="text1"/>
                          </w:rPr>
                          <m:t xml:space="preserve"> </m:t>
                        </m:r>
                        <m:nary>
                          <m:naryPr>
                            <m:chr m:val="∑"/>
                            <m:limLoc m:val="undOvr"/>
                            <m:ctrlPr>
                              <w:rPr>
                                <w:rFonts w:ascii="Cambria Math" w:eastAsia="Calibri" w:hAnsi="Cambria Math"/>
                                <w:b/>
                                <w:color w:val="000000" w:themeColor="text1"/>
                              </w:rPr>
                            </m:ctrlPr>
                          </m:naryPr>
                          <m:sub>
                            <m:eqArr>
                              <m:eqArrPr>
                                <m:ctrlPr>
                                  <w:rPr>
                                    <w:rFonts w:ascii="Cambria Math" w:eastAsia="Calibri" w:hAnsi="Cambria Math"/>
                                    <w:b/>
                                    <w:color w:val="000000" w:themeColor="text1"/>
                                  </w:rPr>
                                </m:ctrlPr>
                              </m:eqArrPr>
                              <m:e>
                                <m:r>
                                  <m:rPr>
                                    <m:sty m:val="b"/>
                                  </m:rPr>
                                  <w:rPr>
                                    <w:rFonts w:ascii="Cambria Math" w:eastAsia="Calibri" w:hAnsi="Cambria Math"/>
                                    <w:color w:val="000000" w:themeColor="text1"/>
                                  </w:rPr>
                                  <m:t>t</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r</m:t>
                                    </m:r>
                                  </m:e>
                                  <m:sub>
                                    <m:r>
                                      <m:rPr>
                                        <m:sty m:val="b"/>
                                      </m:rPr>
                                      <w:rPr>
                                        <w:rFonts w:ascii="Cambria Math" w:eastAsia="Calibri" w:hAnsi="Cambria Math"/>
                                        <w:color w:val="000000" w:themeColor="text1"/>
                                      </w:rPr>
                                      <m:t>p</m:t>
                                    </m:r>
                                  </m:sub>
                                </m:sSub>
                                <m:r>
                                  <m:rPr>
                                    <m:sty m:val="b"/>
                                  </m:rPr>
                                  <w:rPr>
                                    <w:rFonts w:ascii="Cambria Math" w:eastAsia="Calibri"/>
                                    <w:color w:val="000000" w:themeColor="text1"/>
                                  </w:rPr>
                                  <m:t>+</m:t>
                                </m:r>
                                <m:r>
                                  <m:rPr>
                                    <m:sty m:val="b"/>
                                  </m:rPr>
                                  <w:rPr>
                                    <w:rFonts w:ascii="Cambria Math" w:eastAsia="Calibri" w:hAnsi="Cambria Math"/>
                                    <w:color w:val="000000" w:themeColor="text1"/>
                                  </w:rPr>
                                  <m:t>1</m:t>
                                </m:r>
                              </m:e>
                            </m:eqArr>
                          </m:sub>
                          <m:sup>
                            <m:r>
                              <m:rPr>
                                <m:sty m:val="b"/>
                              </m:rPr>
                              <w:rPr>
                                <w:rFonts w:ascii="Cambria Math" w:eastAsia="Calibri" w:hAnsi="Cambria Math"/>
                                <w:color w:val="000000" w:themeColor="text1"/>
                              </w:rPr>
                              <m:t>t</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r</m:t>
                                </m:r>
                              </m:e>
                              <m:sub>
                                <m:r>
                                  <m:rPr>
                                    <m:sty m:val="b"/>
                                  </m:rPr>
                                  <w:rPr>
                                    <w:rFonts w:ascii="Cambria Math" w:eastAsia="Calibri" w:hAnsi="Cambria Math"/>
                                    <w:color w:val="000000" w:themeColor="text1"/>
                                  </w:rPr>
                                  <m:t>c</m:t>
                                </m:r>
                              </m:sub>
                            </m:sSub>
                          </m:sup>
                          <m:e>
                            <m:d>
                              <m:dPr>
                                <m:ctrlPr>
                                  <w:rPr>
                                    <w:rFonts w:ascii="Cambria Math" w:eastAsia="Calibri" w:hAnsi="Cambria Math"/>
                                    <w:b/>
                                    <w:color w:val="000000" w:themeColor="text1"/>
                                  </w:rPr>
                                </m:ctrlPr>
                              </m:dPr>
                              <m:e>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M</m:t>
                                    </m:r>
                                  </m:e>
                                  <m:sub>
                                    <m:r>
                                      <m:rPr>
                                        <m:sty m:val="b"/>
                                      </m:rPr>
                                      <w:rPr>
                                        <w:rFonts w:ascii="Cambria Math" w:eastAsia="Calibri" w:hAnsi="Cambria Math"/>
                                        <w:color w:val="000000" w:themeColor="text1"/>
                                      </w:rPr>
                                      <m:t>tb</m:t>
                                    </m:r>
                                    <m:r>
                                      <m:rPr>
                                        <m:sty m:val="b"/>
                                      </m:rPr>
                                      <w:rPr>
                                        <w:rFonts w:ascii="Cambria Math" w:eastAsia="Calibri"/>
                                        <w:color w:val="000000" w:themeColor="text1"/>
                                      </w:rPr>
                                      <m:t>,</m:t>
                                    </m:r>
                                    <m:r>
                                      <m:rPr>
                                        <m:sty m:val="b"/>
                                      </m:rPr>
                                      <w:rPr>
                                        <w:rFonts w:ascii="Cambria Math" w:eastAsia="Calibri" w:hAnsi="Cambria Math"/>
                                        <w:color w:val="000000" w:themeColor="text1"/>
                                      </w:rPr>
                                      <m:t>i</m:t>
                                    </m:r>
                                  </m:sub>
                                </m:sSub>
                                <m:r>
                                  <m:rPr>
                                    <m:sty m:val="b"/>
                                  </m:rPr>
                                  <w:rPr>
                                    <w:rFonts w:ascii="Cambria Math" w:eastAsia="Calibri"/>
                                    <w:color w:val="000000" w:themeColor="text1"/>
                                  </w:rPr>
                                  <m:t>(</m:t>
                                </m:r>
                                <m:r>
                                  <m:rPr>
                                    <m:sty m:val="b"/>
                                  </m:rPr>
                                  <w:rPr>
                                    <w:rFonts w:ascii="Cambria Math" w:eastAsia="Calibri" w:hAnsi="Cambria Math"/>
                                    <w:color w:val="000000" w:themeColor="text1"/>
                                  </w:rPr>
                                  <m:t>t</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M</m:t>
                                    </m:r>
                                  </m:e>
                                  <m:sub>
                                    <m:r>
                                      <m:rPr>
                                        <m:sty m:val="b"/>
                                      </m:rPr>
                                      <w:rPr>
                                        <w:rFonts w:ascii="Cambria Math" w:eastAsia="Calibri" w:hAnsi="Cambria Math"/>
                                        <w:color w:val="000000" w:themeColor="text1"/>
                                      </w:rPr>
                                      <m:t>db</m:t>
                                    </m:r>
                                    <m:r>
                                      <m:rPr>
                                        <m:sty m:val="b"/>
                                      </m:rPr>
                                      <w:rPr>
                                        <w:rFonts w:ascii="Cambria Math" w:eastAsia="Calibri"/>
                                        <w:color w:val="000000" w:themeColor="text1"/>
                                      </w:rPr>
                                      <m:t>,</m:t>
                                    </m:r>
                                    <m:r>
                                      <m:rPr>
                                        <m:sty m:val="b"/>
                                      </m:rPr>
                                      <w:rPr>
                                        <w:rFonts w:ascii="Cambria Math" w:eastAsia="Calibri" w:hAnsi="Cambria Math"/>
                                        <w:color w:val="000000" w:themeColor="text1"/>
                                      </w:rPr>
                                      <m:t>i</m:t>
                                    </m:r>
                                  </m:sub>
                                </m:sSub>
                                <m:r>
                                  <m:rPr>
                                    <m:sty m:val="b"/>
                                  </m:rPr>
                                  <w:rPr>
                                    <w:rFonts w:ascii="Cambria Math" w:eastAsia="Calibri"/>
                                    <w:color w:val="000000" w:themeColor="text1"/>
                                  </w:rPr>
                                  <m:t>(</m:t>
                                </m:r>
                                <m:r>
                                  <m:rPr>
                                    <m:sty m:val="b"/>
                                  </m:rPr>
                                  <w:rPr>
                                    <w:rFonts w:ascii="Cambria Math" w:eastAsia="Calibri" w:hAnsi="Cambria Math"/>
                                    <w:color w:val="000000" w:themeColor="text1"/>
                                  </w:rPr>
                                  <m:t>t</m:t>
                                </m:r>
                                <m:r>
                                  <m:rPr>
                                    <m:sty m:val="b"/>
                                  </m:rPr>
                                  <w:rPr>
                                    <w:rFonts w:ascii="Cambria Math" w:eastAsia="Calibri"/>
                                    <w:color w:val="000000" w:themeColor="text1"/>
                                  </w:rPr>
                                  <m:t>)</m:t>
                                </m:r>
                              </m:e>
                            </m:d>
                            <m:r>
                              <m:rPr>
                                <m:sty m:val="b"/>
                              </m:rPr>
                              <w:rPr>
                                <w:rFonts w:ascii="Cambria Math" w:eastAsia="Calibri"/>
                                <w:color w:val="000000" w:themeColor="text1"/>
                              </w:rPr>
                              <m:t xml:space="preserve"> </m:t>
                            </m:r>
                            <m:r>
                              <m:rPr>
                                <m:sty m:val="b"/>
                              </m:rPr>
                              <w:rPr>
                                <w:rFonts w:ascii="Cambria Math" w:eastAsia="Calibri" w:hAnsi="Cambria Math"/>
                                <w:color w:val="000000" w:themeColor="text1"/>
                              </w:rPr>
                              <m:t>×</m:t>
                            </m:r>
                            <m:r>
                              <m:rPr>
                                <m:sty m:val="b"/>
                              </m:rPr>
                              <w:rPr>
                                <w:rFonts w:ascii="Cambria Math" w:eastAsia="Calibri"/>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EF</m:t>
                                </m:r>
                              </m:e>
                              <m:sub>
                                <m:r>
                                  <m:rPr>
                                    <m:sty m:val="b"/>
                                  </m:rPr>
                                  <w:rPr>
                                    <w:rFonts w:ascii="Cambria Math" w:hAnsi="Cambria Math"/>
                                    <w:color w:val="000000" w:themeColor="text1"/>
                                  </w:rPr>
                                  <m:t>mass</m:t>
                                </m:r>
                                <m:r>
                                  <m:rPr>
                                    <m:sty m:val="b"/>
                                  </m:rPr>
                                  <w:rPr>
                                    <w:rFonts w:asci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N</m:t>
                                    </m:r>
                                  </m:e>
                                  <m:sub>
                                    <m:r>
                                      <m:rPr>
                                        <m:sty m:val="b"/>
                                      </m:rPr>
                                      <w:rPr>
                                        <w:rFonts w:ascii="Cambria Math" w:hAnsi="Cambria Math"/>
                                        <w:color w:val="000000" w:themeColor="text1"/>
                                      </w:rPr>
                                      <m:t>2</m:t>
                                    </m:r>
                                  </m:sub>
                                </m:sSub>
                                <m:r>
                                  <m:rPr>
                                    <m:sty m:val="b"/>
                                  </m:rPr>
                                  <w:rPr>
                                    <w:rFonts w:ascii="Cambria Math" w:hAnsi="Cambria Math"/>
                                    <w:color w:val="000000" w:themeColor="text1"/>
                                  </w:rPr>
                                  <m:t>O</m:t>
                                </m:r>
                              </m:sub>
                            </m:sSub>
                            <m:r>
                              <m:rPr>
                                <m:sty m:val="b"/>
                              </m:rPr>
                              <w:rPr>
                                <w:rFonts w:ascii="Cambria Math" w:eastAsia="Calibri" w:hAns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GWP</m:t>
                                </m:r>
                              </m:e>
                              <m:sub>
                                <m:sSub>
                                  <m:sSubPr>
                                    <m:ctrlPr>
                                      <w:rPr>
                                        <w:rFonts w:ascii="Cambria Math" w:hAnsi="Cambria Math"/>
                                        <w:b/>
                                        <w:color w:val="000000" w:themeColor="text1"/>
                                      </w:rPr>
                                    </m:ctrlPr>
                                  </m:sSubPr>
                                  <m:e>
                                    <m:r>
                                      <m:rPr>
                                        <m:sty m:val="b"/>
                                      </m:rPr>
                                      <w:rPr>
                                        <w:rFonts w:ascii="Cambria Math" w:hAnsi="Cambria Math"/>
                                        <w:color w:val="000000" w:themeColor="text1"/>
                                      </w:rPr>
                                      <m:t>N</m:t>
                                    </m:r>
                                  </m:e>
                                  <m:sub>
                                    <m:r>
                                      <m:rPr>
                                        <m:sty m:val="b"/>
                                      </m:rPr>
                                      <w:rPr>
                                        <w:rFonts w:ascii="Cambria Math" w:hAnsi="Cambria Math"/>
                                        <w:color w:val="000000" w:themeColor="text1"/>
                                      </w:rPr>
                                      <m:t>2</m:t>
                                    </m:r>
                                  </m:sub>
                                </m:sSub>
                                <m:r>
                                  <m:rPr>
                                    <m:sty m:val="b"/>
                                  </m:rPr>
                                  <w:rPr>
                                    <w:rFonts w:ascii="Cambria Math" w:hAnsi="Cambria Math"/>
                                    <w:color w:val="000000" w:themeColor="text1"/>
                                  </w:rPr>
                                  <m:t>O</m:t>
                                </m:r>
                              </m:sub>
                            </m:sSub>
                          </m:e>
                        </m:nary>
                      </m:e>
                    </m:d>
                  </m:e>
                </m:nary>
              </m:oMath>
            </m:oMathPara>
          </w:p>
        </w:tc>
        <w:tc>
          <w:tcPr>
            <w:tcW w:w="1655" w:type="dxa"/>
            <w:vAlign w:val="center"/>
          </w:tcPr>
          <w:p w14:paraId="6E982DF2" w14:textId="77777777" w:rsidR="006E714B" w:rsidRPr="004364BD" w:rsidRDefault="006E714B" w:rsidP="00FF6B15">
            <w:pPr>
              <w:spacing w:before="120" w:after="120"/>
              <w:ind w:right="237"/>
              <w:rPr>
                <w:b/>
                <w:iCs/>
                <w:color w:val="000000" w:themeColor="text1"/>
              </w:rPr>
            </w:pPr>
            <w:r w:rsidRPr="004364BD">
              <w:rPr>
                <w:b/>
                <w:iCs/>
                <w:color w:val="000000" w:themeColor="text1"/>
              </w:rPr>
              <w:t>Equation 6</w:t>
            </w:r>
          </w:p>
        </w:tc>
      </w:tr>
    </w:tbl>
    <w:p w14:paraId="0E36547A" w14:textId="77777777" w:rsidR="006E714B" w:rsidRPr="004364BD" w:rsidRDefault="006E714B" w:rsidP="006E714B">
      <w:pPr>
        <w:pStyle w:val="ListParagraph"/>
        <w:spacing w:before="120" w:after="120" w:line="240" w:lineRule="auto"/>
        <w:ind w:left="1352" w:right="237"/>
        <w:rPr>
          <w:color w:val="000000" w:themeColor="text1"/>
          <w:szCs w:val="24"/>
        </w:rPr>
      </w:pPr>
      <w:r w:rsidRPr="004364BD">
        <w:rPr>
          <w:color w:val="000000" w:themeColor="text1"/>
          <w:szCs w:val="24"/>
        </w:rPr>
        <w:t>Where:</w:t>
      </w:r>
    </w:p>
    <w:p w14:paraId="55537AED" w14:textId="5737D654" w:rsidR="006E714B" w:rsidRPr="004364BD" w:rsidRDefault="00510AE0" w:rsidP="006E714B">
      <w:pPr>
        <w:pStyle w:val="ListParagraph"/>
        <w:spacing w:before="120" w:after="120" w:line="240" w:lineRule="auto"/>
        <w:ind w:left="2880" w:right="238" w:hanging="1531"/>
        <w:rPr>
          <w:iCs/>
          <w:color w:val="000000" w:themeColor="text1"/>
          <w:szCs w:val="24"/>
        </w:rPr>
      </w:pPr>
      <m:oMath>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P</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N</m:t>
                </m:r>
              </m:e>
              <m:sub>
                <m:r>
                  <m:rPr>
                    <m:sty m:val="b"/>
                  </m:rPr>
                  <w:rPr>
                    <w:rFonts w:ascii="Cambria Math" w:eastAsia="Calibri" w:hAnsi="Cambria Math"/>
                    <w:color w:val="000000" w:themeColor="text1"/>
                  </w:rPr>
                  <m:t>2</m:t>
                </m:r>
              </m:sub>
            </m:sSub>
            <m:r>
              <m:rPr>
                <m:sty m:val="b"/>
              </m:rPr>
              <w:rPr>
                <w:rFonts w:ascii="Cambria Math" w:eastAsia="Calibri" w:hAnsi="Cambria Math"/>
                <w:color w:val="000000" w:themeColor="text1"/>
              </w:rPr>
              <m:t>O(</m:t>
            </m:r>
            <m:sSub>
              <m:sSubPr>
                <m:ctrlPr>
                  <w:rPr>
                    <w:rFonts w:ascii="Cambria Math" w:eastAsia="Calibri" w:hAnsi="Cambria Math"/>
                    <w:b/>
                    <w:color w:val="000000" w:themeColor="text1"/>
                    <w:szCs w:val="24"/>
                    <w:lang w:eastAsia="en-AU"/>
                  </w:rPr>
                </m:ctrlPr>
              </m:sSubPr>
              <m:e>
                <m:r>
                  <m:rPr>
                    <m:sty m:val="b"/>
                  </m:rPr>
                  <w:rPr>
                    <w:rFonts w:ascii="Cambria Math" w:eastAsia="Calibri" w:hAnsi="Cambria Math"/>
                    <w:color w:val="000000" w:themeColor="text1"/>
                  </w:rPr>
                  <m:t>r</m:t>
                </m:r>
              </m:e>
              <m:sub>
                <m:r>
                  <m:rPr>
                    <m:sty m:val="b"/>
                  </m:rPr>
                  <w:rPr>
                    <w:rFonts w:ascii="Cambria Math" w:eastAsia="Calibri" w:hAnsi="Cambria Math"/>
                    <w:color w:val="000000" w:themeColor="text1"/>
                  </w:rPr>
                  <m:t>C</m:t>
                </m:r>
              </m:sub>
            </m:sSub>
            <m:r>
              <m:rPr>
                <m:sty m:val="bi"/>
              </m:rPr>
              <w:rPr>
                <w:rFonts w:ascii="Cambria Math" w:eastAsia="Calibri" w:hAnsi="Cambria Math"/>
                <w:color w:val="000000" w:themeColor="text1"/>
              </w:rPr>
              <m:t>)</m:t>
            </m:r>
          </m:sub>
        </m:sSub>
        <m:r>
          <m:rPr>
            <m:nor/>
          </m:rPr>
          <w:rPr>
            <w:b/>
            <w:color w:val="000000" w:themeColor="text1"/>
          </w:rPr>
          <m:t xml:space="preserve"> </m:t>
        </m:r>
      </m:oMath>
      <w:r w:rsidR="006E714B" w:rsidRPr="004364BD">
        <w:rPr>
          <w:iCs/>
          <w:color w:val="000000" w:themeColor="text1"/>
          <w:szCs w:val="24"/>
        </w:rPr>
        <w:t xml:space="preserve"> = </w:t>
      </w:r>
      <w:r w:rsidR="006E714B" w:rsidRPr="004364BD">
        <w:rPr>
          <w:iCs/>
          <w:color w:val="000000" w:themeColor="text1"/>
          <w:szCs w:val="24"/>
        </w:rPr>
        <w:tab/>
        <w:t>emissions of N</w:t>
      </w:r>
      <w:r w:rsidR="006E714B" w:rsidRPr="004364BD">
        <w:rPr>
          <w:iCs/>
          <w:color w:val="000000" w:themeColor="text1"/>
          <w:szCs w:val="24"/>
          <w:vertAlign w:val="subscript"/>
        </w:rPr>
        <w:t>2</w:t>
      </w:r>
      <w:r w:rsidR="006E714B" w:rsidRPr="004364BD">
        <w:rPr>
          <w:iCs/>
          <w:color w:val="000000" w:themeColor="text1"/>
          <w:szCs w:val="24"/>
        </w:rPr>
        <w:t>O (in tonnes CO</w:t>
      </w:r>
      <w:r w:rsidR="006E714B" w:rsidRPr="004364BD">
        <w:rPr>
          <w:iCs/>
          <w:color w:val="000000" w:themeColor="text1"/>
          <w:szCs w:val="24"/>
          <w:vertAlign w:val="subscript"/>
        </w:rPr>
        <w:t>2</w:t>
      </w:r>
      <w:r w:rsidR="006E714B" w:rsidRPr="004364BD">
        <w:rPr>
          <w:iCs/>
          <w:color w:val="000000" w:themeColor="text1"/>
          <w:szCs w:val="24"/>
        </w:rPr>
        <w:t>-e) from biomass burning for the project for the current reporting period (</w:t>
      </w:r>
      <w:proofErr w:type="gramStart"/>
      <w:r w:rsidR="007D6B31" w:rsidRPr="004364BD">
        <w:rPr>
          <w:iCs/>
          <w:color w:val="000000" w:themeColor="text1"/>
          <w:szCs w:val="24"/>
        </w:rPr>
        <w:t>r</w:t>
      </w:r>
      <w:r w:rsidR="007D6B31" w:rsidRPr="004364BD">
        <w:rPr>
          <w:iCs/>
          <w:color w:val="000000" w:themeColor="text1"/>
          <w:szCs w:val="24"/>
          <w:vertAlign w:val="subscript"/>
        </w:rPr>
        <w:t>C</w:t>
      </w:r>
      <w:proofErr w:type="gramEnd"/>
      <w:r w:rsidR="006E714B" w:rsidRPr="004364BD">
        <w:rPr>
          <w:iCs/>
          <w:color w:val="000000" w:themeColor="text1"/>
          <w:szCs w:val="24"/>
        </w:rPr>
        <w:t>).</w:t>
      </w:r>
    </w:p>
    <w:p w14:paraId="7E9FAF2F" w14:textId="43A02B3C"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iCs/>
          <w:color w:val="000000" w:themeColor="text1"/>
          <w:szCs w:val="24"/>
        </w:rPr>
        <w:t>M</w:t>
      </w:r>
      <w:r w:rsidRPr="004364BD">
        <w:rPr>
          <w:b/>
          <w:iCs/>
          <w:color w:val="000000" w:themeColor="text1"/>
          <w:szCs w:val="24"/>
          <w:vertAlign w:val="subscript"/>
        </w:rPr>
        <w:t>tb,i</w:t>
      </w:r>
      <w:r w:rsidRPr="004364BD">
        <w:rPr>
          <w:b/>
          <w:iCs/>
          <w:color w:val="000000" w:themeColor="text1"/>
          <w:szCs w:val="24"/>
        </w:rPr>
        <w:t xml:space="preserve">(t) </w:t>
      </w:r>
      <w:r w:rsidRPr="004364BD">
        <w:rPr>
          <w:iCs/>
          <w:color w:val="000000" w:themeColor="text1"/>
          <w:szCs w:val="24"/>
        </w:rPr>
        <w:t xml:space="preserve">= </w:t>
      </w:r>
      <w:r w:rsidRPr="004364BD">
        <w:rPr>
          <w:iCs/>
          <w:color w:val="000000" w:themeColor="text1"/>
          <w:szCs w:val="24"/>
        </w:rPr>
        <w:tab/>
        <w:t>tree layer carbon (</w:t>
      </w:r>
      <w:r w:rsidR="00AE2A57" w:rsidRPr="004364BD">
        <w:rPr>
          <w:b/>
          <w:iCs/>
          <w:color w:val="000000" w:themeColor="text1"/>
          <w:szCs w:val="24"/>
        </w:rPr>
        <w:t>M</w:t>
      </w:r>
      <w:r w:rsidR="00AE2A57" w:rsidRPr="004364BD">
        <w:rPr>
          <w:b/>
          <w:iCs/>
          <w:color w:val="000000" w:themeColor="text1"/>
          <w:szCs w:val="24"/>
          <w:vertAlign w:val="subscript"/>
        </w:rPr>
        <w:t>tb</w:t>
      </w:r>
      <w:r w:rsidR="00AE2A57" w:rsidRPr="004364BD">
        <w:rPr>
          <w:iCs/>
          <w:color w:val="000000" w:themeColor="text1"/>
          <w:szCs w:val="24"/>
        </w:rPr>
        <w:t>,</w:t>
      </w:r>
      <w:r w:rsidRPr="004364BD">
        <w:rPr>
          <w:iCs/>
          <w:color w:val="000000" w:themeColor="text1"/>
          <w:szCs w:val="24"/>
        </w:rPr>
        <w:t xml:space="preserve">tonnes C) for each carbon estimation area (i), emitted to the atmosphere for each month (t) of the reporting period determined using the </w:t>
      </w:r>
      <w:r w:rsidR="009017C3" w:rsidRPr="004364BD">
        <w:rPr>
          <w:color w:val="000000" w:themeColor="text1"/>
        </w:rPr>
        <w:t>RMT</w:t>
      </w:r>
      <w:r w:rsidR="009017C3" w:rsidRPr="004364BD">
        <w:rPr>
          <w:iCs/>
          <w:color w:val="000000" w:themeColor="text1"/>
          <w:szCs w:val="24"/>
        </w:rPr>
        <w:t xml:space="preserve"> </w:t>
      </w:r>
      <w:r w:rsidRPr="004364BD">
        <w:rPr>
          <w:iCs/>
          <w:color w:val="000000" w:themeColor="text1"/>
          <w:szCs w:val="24"/>
        </w:rPr>
        <w:t>as it stood at the end of the current reporting period (</w:t>
      </w:r>
      <w:r w:rsidR="007D6B31" w:rsidRPr="004364BD">
        <w:rPr>
          <w:iCs/>
          <w:color w:val="000000" w:themeColor="text1"/>
          <w:szCs w:val="24"/>
        </w:rPr>
        <w:t>r</w:t>
      </w:r>
      <w:r w:rsidR="007D6B31" w:rsidRPr="004364BD">
        <w:rPr>
          <w:iCs/>
          <w:color w:val="000000" w:themeColor="text1"/>
          <w:szCs w:val="24"/>
          <w:vertAlign w:val="subscript"/>
        </w:rPr>
        <w:t>C</w:t>
      </w:r>
      <w:r w:rsidRPr="004364BD">
        <w:rPr>
          <w:color w:val="000000" w:themeColor="text1"/>
        </w:rPr>
        <w:t>).</w:t>
      </w:r>
    </w:p>
    <w:p w14:paraId="4F109D27" w14:textId="1EA33080" w:rsidR="006E714B" w:rsidRPr="004364BD" w:rsidRDefault="006E714B" w:rsidP="006E714B">
      <w:pPr>
        <w:pStyle w:val="ListParagraph"/>
        <w:spacing w:before="120" w:after="120" w:line="240" w:lineRule="auto"/>
        <w:ind w:left="2880" w:right="238" w:hanging="1528"/>
        <w:rPr>
          <w:iCs/>
          <w:color w:val="000000" w:themeColor="text1"/>
          <w:szCs w:val="24"/>
        </w:rPr>
      </w:pPr>
      <w:r w:rsidRPr="004364BD">
        <w:rPr>
          <w:b/>
          <w:iCs/>
          <w:color w:val="000000" w:themeColor="text1"/>
          <w:szCs w:val="24"/>
        </w:rPr>
        <w:t>M</w:t>
      </w:r>
      <w:r w:rsidRPr="004364BD">
        <w:rPr>
          <w:b/>
          <w:iCs/>
          <w:color w:val="000000" w:themeColor="text1"/>
          <w:szCs w:val="24"/>
          <w:vertAlign w:val="subscript"/>
        </w:rPr>
        <w:t>db,i</w:t>
      </w:r>
      <w:r w:rsidRPr="004364BD">
        <w:rPr>
          <w:b/>
          <w:color w:val="000000" w:themeColor="text1"/>
        </w:rPr>
        <w:t>(t)</w:t>
      </w:r>
      <w:r w:rsidRPr="004364BD">
        <w:rPr>
          <w:b/>
          <w:iCs/>
          <w:color w:val="000000" w:themeColor="text1"/>
          <w:szCs w:val="24"/>
          <w:vertAlign w:val="subscript"/>
        </w:rPr>
        <w:t xml:space="preserve"> </w:t>
      </w:r>
      <w:r w:rsidRPr="004364BD">
        <w:rPr>
          <w:iCs/>
          <w:color w:val="000000" w:themeColor="text1"/>
          <w:szCs w:val="24"/>
        </w:rPr>
        <w:t xml:space="preserve">= </w:t>
      </w:r>
      <w:r w:rsidRPr="004364BD">
        <w:rPr>
          <w:iCs/>
          <w:color w:val="000000" w:themeColor="text1"/>
          <w:szCs w:val="24"/>
        </w:rPr>
        <w:tab/>
        <w:t>debris layer carbon (</w:t>
      </w:r>
      <w:r w:rsidR="00AE2A57" w:rsidRPr="004364BD">
        <w:rPr>
          <w:b/>
          <w:iCs/>
          <w:color w:val="000000" w:themeColor="text1"/>
          <w:szCs w:val="24"/>
        </w:rPr>
        <w:t>M</w:t>
      </w:r>
      <w:r w:rsidR="00AE2A57" w:rsidRPr="004364BD">
        <w:rPr>
          <w:b/>
          <w:iCs/>
          <w:color w:val="000000" w:themeColor="text1"/>
          <w:szCs w:val="24"/>
          <w:vertAlign w:val="subscript"/>
        </w:rPr>
        <w:t>db</w:t>
      </w:r>
      <w:r w:rsidR="00AE2A57" w:rsidRPr="004364BD">
        <w:rPr>
          <w:iCs/>
          <w:color w:val="000000" w:themeColor="text1"/>
          <w:szCs w:val="24"/>
        </w:rPr>
        <w:t xml:space="preserve">, </w:t>
      </w:r>
      <w:r w:rsidRPr="004364BD">
        <w:rPr>
          <w:iCs/>
          <w:color w:val="000000" w:themeColor="text1"/>
          <w:szCs w:val="24"/>
        </w:rPr>
        <w:t xml:space="preserve">tonnes C) for each carbon estimation area (i), emitted to the atmosphere for each month (t) of the reporting period determined using the </w:t>
      </w:r>
      <w:r w:rsidR="009017C3" w:rsidRPr="004364BD">
        <w:rPr>
          <w:color w:val="000000" w:themeColor="text1"/>
        </w:rPr>
        <w:t>RMT</w:t>
      </w:r>
      <w:r w:rsidR="009017C3" w:rsidRPr="004364BD">
        <w:rPr>
          <w:iCs/>
          <w:color w:val="000000" w:themeColor="text1"/>
          <w:szCs w:val="24"/>
        </w:rPr>
        <w:t xml:space="preserve"> </w:t>
      </w:r>
      <w:r w:rsidRPr="004364BD">
        <w:rPr>
          <w:iCs/>
          <w:color w:val="000000" w:themeColor="text1"/>
          <w:szCs w:val="24"/>
        </w:rPr>
        <w:t>as it stood at the end of the current reporting period (</w:t>
      </w:r>
      <w:r w:rsidR="007D6B31" w:rsidRPr="004364BD">
        <w:rPr>
          <w:iCs/>
          <w:color w:val="000000" w:themeColor="text1"/>
          <w:szCs w:val="24"/>
        </w:rPr>
        <w:t>r</w:t>
      </w:r>
      <w:r w:rsidR="007D6B31" w:rsidRPr="004364BD">
        <w:rPr>
          <w:iCs/>
          <w:color w:val="000000" w:themeColor="text1"/>
          <w:szCs w:val="24"/>
          <w:vertAlign w:val="subscript"/>
        </w:rPr>
        <w:t>C</w:t>
      </w:r>
      <w:r w:rsidRPr="004364BD">
        <w:rPr>
          <w:color w:val="000000" w:themeColor="text1"/>
        </w:rPr>
        <w:t>).</w:t>
      </w:r>
    </w:p>
    <w:p w14:paraId="4B69BD68" w14:textId="77777777" w:rsidR="006E714B" w:rsidRPr="004364BD" w:rsidRDefault="00510AE0" w:rsidP="006E714B">
      <w:pPr>
        <w:pStyle w:val="ListParagraph"/>
        <w:spacing w:before="120" w:after="120" w:line="240" w:lineRule="auto"/>
        <w:ind w:left="2880" w:right="238" w:hanging="1531"/>
        <w:rPr>
          <w:iCs/>
          <w:color w:val="000000" w:themeColor="text1"/>
          <w:szCs w:val="24"/>
        </w:rPr>
      </w:pPr>
      <m:oMath>
        <m:sSub>
          <m:sSubPr>
            <m:ctrlPr>
              <w:rPr>
                <w:rFonts w:ascii="Cambria Math" w:hAnsi="Cambria Math"/>
                <w:b/>
                <w:color w:val="000000" w:themeColor="text1"/>
              </w:rPr>
            </m:ctrlPr>
          </m:sSubPr>
          <m:e>
            <m:r>
              <m:rPr>
                <m:sty m:val="b"/>
              </m:rPr>
              <w:rPr>
                <w:rFonts w:ascii="Cambria Math" w:hAnsi="Cambria Math"/>
                <w:color w:val="000000" w:themeColor="text1"/>
              </w:rPr>
              <m:t>EF</m:t>
            </m:r>
          </m:e>
          <m:sub>
            <m:r>
              <m:rPr>
                <m:sty m:val="b"/>
              </m:rPr>
              <w:rPr>
                <w:rFonts w:ascii="Cambria Math" w:hAnsi="Cambria Math"/>
                <w:color w:val="000000" w:themeColor="text1"/>
              </w:rPr>
              <m:t>mass</m:t>
            </m:r>
            <m:r>
              <m:rPr>
                <m:sty m:val="b"/>
              </m:rPr>
              <w:rPr>
                <w:rFonts w:asci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N</m:t>
                </m:r>
              </m:e>
              <m:sub>
                <m:r>
                  <m:rPr>
                    <m:sty m:val="b"/>
                  </m:rPr>
                  <w:rPr>
                    <w:rFonts w:ascii="Cambria Math" w:hAnsi="Cambria Math"/>
                    <w:color w:val="000000" w:themeColor="text1"/>
                  </w:rPr>
                  <m:t>2</m:t>
                </m:r>
              </m:sub>
            </m:sSub>
            <m:r>
              <m:rPr>
                <m:sty m:val="b"/>
              </m:rPr>
              <w:rPr>
                <w:rFonts w:ascii="Cambria Math" w:hAnsi="Cambria Math"/>
                <w:color w:val="000000" w:themeColor="text1"/>
              </w:rPr>
              <m:t>O</m:t>
            </m:r>
          </m:sub>
        </m:sSub>
      </m:oMath>
      <w:r w:rsidR="006E714B" w:rsidRPr="004364BD">
        <w:rPr>
          <w:b/>
          <w:iCs/>
          <w:color w:val="000000" w:themeColor="text1"/>
          <w:szCs w:val="24"/>
        </w:rPr>
        <w:t xml:space="preserve"> </w:t>
      </w:r>
      <w:r w:rsidR="006E714B" w:rsidRPr="004364BD">
        <w:rPr>
          <w:iCs/>
          <w:color w:val="000000" w:themeColor="text1"/>
          <w:szCs w:val="24"/>
        </w:rPr>
        <w:t>=</w:t>
      </w:r>
      <w:r w:rsidR="006E714B" w:rsidRPr="004364BD">
        <w:rPr>
          <w:b/>
          <w:iCs/>
          <w:color w:val="000000" w:themeColor="text1"/>
          <w:szCs w:val="24"/>
        </w:rPr>
        <w:t xml:space="preserve"> </w:t>
      </w:r>
      <w:r w:rsidR="006E714B" w:rsidRPr="004364BD">
        <w:rPr>
          <w:b/>
          <w:iCs/>
          <w:color w:val="000000" w:themeColor="text1"/>
          <w:szCs w:val="24"/>
        </w:rPr>
        <w:tab/>
      </w:r>
      <m:oMath>
        <m:r>
          <w:rPr>
            <w:rFonts w:ascii="Cambria Math"/>
            <w:color w:val="000000" w:themeColor="text1"/>
          </w:rPr>
          <m:t xml:space="preserve">1.329 </m:t>
        </m:r>
        <m:r>
          <m:rPr>
            <m:sty m:val="b"/>
          </m:rPr>
          <w:rPr>
            <w:rFonts w:ascii="Cambria Math"/>
            <w:color w:val="000000" w:themeColor="text1"/>
          </w:rPr>
          <m:t>×</m:t>
        </m:r>
        <m:sSup>
          <m:sSupPr>
            <m:ctrlPr>
              <w:rPr>
                <w:rFonts w:ascii="Cambria Math" w:hAnsi="Cambria Math"/>
                <w:i/>
                <w:iCs/>
                <w:color w:val="000000" w:themeColor="text1"/>
              </w:rPr>
            </m:ctrlPr>
          </m:sSupPr>
          <m:e>
            <m:r>
              <w:rPr>
                <w:rFonts w:ascii="Cambria Math"/>
                <w:color w:val="000000" w:themeColor="text1"/>
              </w:rPr>
              <m:t>10</m:t>
            </m:r>
          </m:e>
          <m:sup>
            <m:r>
              <w:rPr>
                <w:rFonts w:ascii="Cambria Math" w:hAnsi="Cambria Math"/>
                <w:color w:val="000000" w:themeColor="text1"/>
              </w:rPr>
              <m:t>-</m:t>
            </m:r>
            <m:r>
              <w:rPr>
                <w:rFonts w:ascii="Cambria Math"/>
                <w:color w:val="000000" w:themeColor="text1"/>
              </w:rPr>
              <m:t>5</m:t>
            </m:r>
          </m:sup>
        </m:sSup>
      </m:oMath>
      <w:r w:rsidR="006E714B" w:rsidRPr="004364BD">
        <w:rPr>
          <w:iCs/>
          <w:color w:val="000000" w:themeColor="text1"/>
        </w:rPr>
        <w:t xml:space="preserve"> —</w:t>
      </w:r>
      <w:r w:rsidR="006E714B" w:rsidRPr="004364BD">
        <w:rPr>
          <w:iCs/>
          <w:color w:val="000000" w:themeColor="text1"/>
          <w:szCs w:val="24"/>
        </w:rPr>
        <w:t xml:space="preserve">derived constant, calculated from the product of carbon mass, emission factor and molecular mass fraction as sourced from Tables 7.20, 7.21 and 7.22 of the </w:t>
      </w:r>
      <w:r w:rsidR="006E714B" w:rsidRPr="004364BD">
        <w:rPr>
          <w:i/>
          <w:iCs/>
          <w:color w:val="000000" w:themeColor="text1"/>
          <w:szCs w:val="24"/>
        </w:rPr>
        <w:t>National Inventory Report 2010</w:t>
      </w:r>
      <m:oMath>
        <m:r>
          <w:rPr>
            <w:rFonts w:ascii="Cambria Math"/>
            <w:color w:val="000000" w:themeColor="text1"/>
          </w:rPr>
          <m:t>.</m:t>
        </m:r>
      </m:oMath>
      <w:r w:rsidR="006E714B" w:rsidRPr="004364BD">
        <w:rPr>
          <w:b/>
          <w:iCs/>
          <w:color w:val="000000" w:themeColor="text1"/>
          <w:szCs w:val="24"/>
        </w:rPr>
        <w:t xml:space="preserve"> </w:t>
      </w:r>
    </w:p>
    <w:p w14:paraId="32940943" w14:textId="48DB7E34" w:rsidR="006E714B" w:rsidRPr="004364BD" w:rsidRDefault="00510AE0" w:rsidP="006E714B">
      <w:pPr>
        <w:pStyle w:val="ListParagraph"/>
        <w:spacing w:before="120" w:after="120" w:line="240" w:lineRule="auto"/>
        <w:ind w:left="2880" w:right="238" w:hanging="1531"/>
        <w:rPr>
          <w:iCs/>
          <w:color w:val="000000" w:themeColor="text1"/>
          <w:szCs w:val="24"/>
        </w:rPr>
      </w:pPr>
      <m:oMath>
        <m:sSub>
          <m:sSubPr>
            <m:ctrlPr>
              <w:rPr>
                <w:rFonts w:ascii="Cambria Math" w:hAnsi="Cambria Math"/>
                <w:b/>
                <w:color w:val="000000" w:themeColor="text1"/>
              </w:rPr>
            </m:ctrlPr>
          </m:sSubPr>
          <m:e>
            <m:r>
              <m:rPr>
                <m:sty m:val="b"/>
              </m:rPr>
              <w:rPr>
                <w:rFonts w:ascii="Cambria Math" w:hAnsi="Cambria Math"/>
                <w:color w:val="000000" w:themeColor="text1"/>
              </w:rPr>
              <m:t>GWP</m:t>
            </m:r>
          </m:e>
          <m:sub>
            <m:sSub>
              <m:sSubPr>
                <m:ctrlPr>
                  <w:rPr>
                    <w:rFonts w:ascii="Cambria Math" w:hAnsi="Cambria Math"/>
                    <w:b/>
                    <w:color w:val="000000" w:themeColor="text1"/>
                  </w:rPr>
                </m:ctrlPr>
              </m:sSubPr>
              <m:e>
                <m:r>
                  <m:rPr>
                    <m:sty m:val="b"/>
                  </m:rPr>
                  <w:rPr>
                    <w:rFonts w:ascii="Cambria Math" w:hAnsi="Cambria Math"/>
                    <w:color w:val="000000" w:themeColor="text1"/>
                  </w:rPr>
                  <m:t>N</m:t>
                </m:r>
              </m:e>
              <m:sub>
                <m:r>
                  <m:rPr>
                    <m:sty m:val="b"/>
                  </m:rPr>
                  <w:rPr>
                    <w:rFonts w:ascii="Cambria Math" w:hAnsi="Cambria Math"/>
                    <w:color w:val="000000" w:themeColor="text1"/>
                  </w:rPr>
                  <m:t>2</m:t>
                </m:r>
              </m:sub>
            </m:sSub>
            <m:r>
              <m:rPr>
                <m:sty m:val="b"/>
              </m:rPr>
              <w:rPr>
                <w:rFonts w:ascii="Cambria Math" w:hAnsi="Cambria Math"/>
                <w:color w:val="000000" w:themeColor="text1"/>
              </w:rPr>
              <m:t>O</m:t>
            </m:r>
          </m:sub>
        </m:sSub>
        <m:r>
          <m:rPr>
            <m:sty m:val="b"/>
          </m:rPr>
          <w:rPr>
            <w:rFonts w:ascii="Cambria Math" w:hAnsi="Cambria Math"/>
            <w:color w:val="000000" w:themeColor="text1"/>
          </w:rPr>
          <m:t xml:space="preserve"> </m:t>
        </m:r>
      </m:oMath>
      <w:r w:rsidR="006E714B" w:rsidRPr="004364BD">
        <w:rPr>
          <w:rStyle w:val="EquationNoteChar"/>
          <w:rFonts w:eastAsiaTheme="minorHAnsi"/>
          <w:b/>
          <w:color w:val="000000" w:themeColor="text1"/>
          <w:szCs w:val="24"/>
        </w:rPr>
        <w:t xml:space="preserve"> </w:t>
      </w:r>
      <w:r w:rsidR="00B67E6E" w:rsidRPr="004364BD">
        <w:rPr>
          <w:iCs/>
          <w:color w:val="000000" w:themeColor="text1"/>
          <w:szCs w:val="24"/>
        </w:rPr>
        <w:t>=</w:t>
      </w:r>
      <w:r w:rsidR="00B67E6E" w:rsidRPr="004364BD">
        <w:rPr>
          <w:b/>
          <w:iCs/>
          <w:color w:val="000000" w:themeColor="text1"/>
          <w:szCs w:val="24"/>
        </w:rPr>
        <w:t xml:space="preserve"> </w:t>
      </w:r>
      <w:r w:rsidR="006E714B" w:rsidRPr="004364BD">
        <w:rPr>
          <w:rStyle w:val="EquationNoteChar"/>
          <w:rFonts w:eastAsiaTheme="minorHAnsi"/>
          <w:b/>
          <w:color w:val="000000" w:themeColor="text1"/>
          <w:szCs w:val="24"/>
        </w:rPr>
        <w:tab/>
      </w:r>
      <w:r w:rsidR="006E714B" w:rsidRPr="004364BD">
        <w:rPr>
          <w:color w:val="000000" w:themeColor="text1"/>
          <w:szCs w:val="24"/>
        </w:rPr>
        <w:t xml:space="preserve">global warming potential of nitrous oxide as specified in regulation 2.02 of the </w:t>
      </w:r>
      <w:r w:rsidR="006E714B" w:rsidRPr="004364BD">
        <w:rPr>
          <w:i/>
          <w:color w:val="000000" w:themeColor="text1"/>
          <w:szCs w:val="24"/>
        </w:rPr>
        <w:t>NGER Regulations.</w:t>
      </w:r>
    </w:p>
    <w:p w14:paraId="0955056C" w14:textId="74D3D0BD" w:rsidR="00AE2A57" w:rsidRPr="004364BD" w:rsidRDefault="00AE2A57" w:rsidP="00AE2A57">
      <w:pPr>
        <w:pStyle w:val="ListParagraph"/>
        <w:spacing w:before="120" w:after="120" w:line="240" w:lineRule="auto"/>
        <w:ind w:left="2880" w:right="238" w:hanging="1528"/>
        <w:rPr>
          <w:iCs/>
          <w:color w:val="000000" w:themeColor="text1"/>
          <w:szCs w:val="24"/>
        </w:rPr>
      </w:pPr>
      <w:r w:rsidRPr="004364BD">
        <w:rPr>
          <w:b/>
          <w:iCs/>
          <w:color w:val="000000" w:themeColor="text1"/>
          <w:szCs w:val="24"/>
        </w:rPr>
        <w:t>i</w:t>
      </w:r>
      <w:r w:rsidR="00B67E6E" w:rsidRPr="004364BD">
        <w:rPr>
          <w:b/>
          <w:iCs/>
          <w:color w:val="000000" w:themeColor="text1"/>
          <w:szCs w:val="24"/>
        </w:rPr>
        <w:t xml:space="preserve"> </w:t>
      </w:r>
      <w:r w:rsidR="00B67E6E" w:rsidRPr="004364BD">
        <w:rPr>
          <w:iCs/>
          <w:color w:val="000000" w:themeColor="text1"/>
          <w:szCs w:val="24"/>
        </w:rPr>
        <w:t>=</w:t>
      </w:r>
      <w:r w:rsidR="00B67E6E" w:rsidRPr="004364BD">
        <w:rPr>
          <w:b/>
          <w:iCs/>
          <w:color w:val="000000" w:themeColor="text1"/>
          <w:szCs w:val="24"/>
        </w:rPr>
        <w:tab/>
      </w:r>
      <w:r w:rsidRPr="004364BD">
        <w:rPr>
          <w:iCs/>
          <w:color w:val="000000" w:themeColor="text1"/>
          <w:szCs w:val="24"/>
        </w:rPr>
        <w:t>the i</w:t>
      </w:r>
      <w:r w:rsidRPr="004364BD">
        <w:rPr>
          <w:iCs/>
          <w:color w:val="000000" w:themeColor="text1"/>
          <w:szCs w:val="24"/>
          <w:vertAlign w:val="superscript"/>
        </w:rPr>
        <w:t>th</w:t>
      </w:r>
      <w:r w:rsidRPr="004364BD">
        <w:rPr>
          <w:iCs/>
          <w:color w:val="000000" w:themeColor="text1"/>
          <w:szCs w:val="24"/>
        </w:rPr>
        <w:t xml:space="preserve"> carbon estimation area, where</w:t>
      </w:r>
      <w:r w:rsidRPr="004364BD">
        <w:rPr>
          <w:b/>
          <w:iCs/>
          <w:color w:val="000000" w:themeColor="text1"/>
          <w:szCs w:val="24"/>
        </w:rPr>
        <w:t xml:space="preserve"> n</w:t>
      </w:r>
      <w:r w:rsidRPr="004364BD">
        <w:rPr>
          <w:iCs/>
          <w:color w:val="000000" w:themeColor="text1"/>
          <w:szCs w:val="24"/>
        </w:rPr>
        <w:t xml:space="preserve"> is the total number of carbon estimation areas within the project area.</w:t>
      </w:r>
    </w:p>
    <w:p w14:paraId="475E57A4" w14:textId="1DBDC7B8" w:rsidR="00AE2A57" w:rsidRPr="004364BD" w:rsidRDefault="00AE2A57" w:rsidP="00AE2A57">
      <w:pPr>
        <w:pStyle w:val="ListParagraph"/>
        <w:spacing w:before="120" w:after="120" w:line="240" w:lineRule="auto"/>
        <w:ind w:left="2880" w:right="238" w:hanging="1531"/>
        <w:rPr>
          <w:b/>
          <w:iCs/>
          <w:color w:val="000000" w:themeColor="text1"/>
          <w:szCs w:val="24"/>
        </w:rPr>
      </w:pPr>
      <w:r w:rsidRPr="004364BD">
        <w:rPr>
          <w:b/>
          <w:color w:val="000000" w:themeColor="text1"/>
          <w:szCs w:val="24"/>
        </w:rPr>
        <w:t>t</w:t>
      </w:r>
      <w:r w:rsidRPr="004364BD">
        <w:rPr>
          <w:b/>
          <w:iCs/>
          <w:color w:val="000000" w:themeColor="text1"/>
          <w:szCs w:val="24"/>
        </w:rPr>
        <w:t xml:space="preserve"> </w:t>
      </w:r>
      <w:r w:rsidRPr="004364BD">
        <w:rPr>
          <w:iCs/>
          <w:color w:val="000000" w:themeColor="text1"/>
          <w:szCs w:val="24"/>
        </w:rPr>
        <w:t xml:space="preserve">= </w:t>
      </w:r>
      <w:r w:rsidRPr="004364BD">
        <w:rPr>
          <w:iCs/>
          <w:color w:val="000000" w:themeColor="text1"/>
          <w:szCs w:val="24"/>
        </w:rPr>
        <w:tab/>
        <w:t xml:space="preserve">month of the current </w:t>
      </w:r>
      <w:r w:rsidRPr="004364BD">
        <w:rPr>
          <w:color w:val="000000" w:themeColor="text1"/>
          <w:szCs w:val="24"/>
        </w:rPr>
        <w:t xml:space="preserve">reporting period, where </w:t>
      </w:r>
      <w:r w:rsidRPr="004364BD">
        <w:rPr>
          <w:b/>
          <w:color w:val="000000" w:themeColor="text1"/>
          <w:szCs w:val="24"/>
        </w:rPr>
        <w:t>t</w:t>
      </w:r>
      <w:r w:rsidRPr="004364BD">
        <w:rPr>
          <w:b/>
          <w:color w:val="000000" w:themeColor="text1"/>
          <w:szCs w:val="24"/>
          <w:vertAlign w:val="subscript"/>
        </w:rPr>
        <w:t>p</w:t>
      </w:r>
      <w:r w:rsidRPr="004364BD">
        <w:rPr>
          <w:b/>
          <w:iCs/>
          <w:color w:val="000000" w:themeColor="text1"/>
          <w:szCs w:val="24"/>
        </w:rPr>
        <w:t xml:space="preserve"> </w:t>
      </w:r>
      <w:r w:rsidRPr="004364BD">
        <w:rPr>
          <w:iCs/>
          <w:color w:val="000000" w:themeColor="text1"/>
          <w:szCs w:val="24"/>
        </w:rPr>
        <w:t xml:space="preserve">is the last month of the </w:t>
      </w:r>
      <w:r w:rsidRPr="004364BD">
        <w:rPr>
          <w:color w:val="000000" w:themeColor="text1"/>
          <w:szCs w:val="24"/>
        </w:rPr>
        <w:t xml:space="preserve">previous reporting period and </w:t>
      </w:r>
      <w:r w:rsidRPr="004364BD">
        <w:rPr>
          <w:b/>
          <w:color w:val="000000" w:themeColor="text1"/>
          <w:szCs w:val="24"/>
        </w:rPr>
        <w:t>t</w:t>
      </w:r>
      <w:r w:rsidRPr="004364BD">
        <w:rPr>
          <w:b/>
          <w:color w:val="000000" w:themeColor="text1"/>
          <w:szCs w:val="24"/>
          <w:vertAlign w:val="subscript"/>
        </w:rPr>
        <w:t>c</w:t>
      </w:r>
      <w:r w:rsidRPr="004364BD">
        <w:rPr>
          <w:b/>
          <w:iCs/>
          <w:color w:val="000000" w:themeColor="text1"/>
          <w:szCs w:val="24"/>
        </w:rPr>
        <w:t xml:space="preserve"> </w:t>
      </w:r>
      <w:r w:rsidRPr="004364BD">
        <w:rPr>
          <w:iCs/>
          <w:color w:val="000000" w:themeColor="text1"/>
          <w:szCs w:val="24"/>
        </w:rPr>
        <w:t xml:space="preserve">is the last month of the current </w:t>
      </w:r>
      <w:r w:rsidRPr="004364BD">
        <w:rPr>
          <w:color w:val="000000" w:themeColor="text1"/>
          <w:szCs w:val="24"/>
        </w:rPr>
        <w:t xml:space="preserve">reporting period. </w:t>
      </w:r>
    </w:p>
    <w:p w14:paraId="13B9F063" w14:textId="1FCBBED4" w:rsidR="006E714B" w:rsidRPr="004364BD" w:rsidRDefault="006E714B" w:rsidP="009017C3">
      <w:pPr>
        <w:pStyle w:val="tMain"/>
      </w:pPr>
      <w:r w:rsidRPr="004364BD">
        <w:lastRenderedPageBreak/>
        <w:tab/>
      </w:r>
      <w:r w:rsidR="004C6301">
        <w:t>(3)</w:t>
      </w:r>
      <w:r w:rsidRPr="004364BD">
        <w:tab/>
        <w:t>Total emissions due to biomass burning for the reporting pe</w:t>
      </w:r>
      <w:r w:rsidR="009017C3" w:rsidRPr="004364BD">
        <w:t>riod are calculated as follows: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1757"/>
      </w:tblGrid>
      <w:tr w:rsidR="006E714B" w:rsidRPr="004364BD" w14:paraId="6E1DCDC1" w14:textId="77777777" w:rsidTr="00FF6B15">
        <w:trPr>
          <w:trHeight w:val="667"/>
        </w:trPr>
        <w:tc>
          <w:tcPr>
            <w:tcW w:w="5731" w:type="dxa"/>
            <w:vAlign w:val="center"/>
          </w:tcPr>
          <w:p w14:paraId="5F47C02F" w14:textId="266E5D5E" w:rsidR="006E714B" w:rsidRPr="004364BD" w:rsidRDefault="00510AE0" w:rsidP="007D6B31">
            <w:pPr>
              <w:spacing w:before="120" w:after="120"/>
              <w:ind w:right="238"/>
              <w:rPr>
                <w:rStyle w:val="EquationNoteChar"/>
                <w:rFonts w:eastAsiaTheme="minorHAnsi"/>
                <w:b/>
                <w:color w:val="000000" w:themeColor="text1"/>
              </w:rPr>
            </w:pPr>
            <m:oMathPara>
              <m:oMath>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P,Fire(</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eastAsia="Calibri" w:hAnsi="Cambria Math"/>
                        <w:color w:val="000000" w:themeColor="text1"/>
                      </w:rPr>
                      <m:t>)</m:t>
                    </m:r>
                  </m:sub>
                </m:sSub>
                <m:r>
                  <m:rPr>
                    <m:nor/>
                  </m:rPr>
                  <w:rPr>
                    <w:rFonts w:eastAsia="Calibri"/>
                    <w:b/>
                    <w:color w:val="000000" w:themeColor="text1"/>
                  </w:rPr>
                  <m:t xml:space="preserve"> = </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P</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CH</m:t>
                        </m:r>
                      </m:e>
                      <m:sub>
                        <m:r>
                          <m:rPr>
                            <m:sty m:val="b"/>
                          </m:rPr>
                          <w:rPr>
                            <w:rFonts w:ascii="Cambria Math" w:eastAsia="Calibri" w:hAnsi="Cambria Math"/>
                            <w:color w:val="000000" w:themeColor="text1"/>
                          </w:rPr>
                          <m:t>4</m:t>
                        </m:r>
                      </m:sub>
                    </m:sSub>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(r</m:t>
                        </m:r>
                      </m:e>
                      <m:sub>
                        <m:r>
                          <m:rPr>
                            <m:sty m:val="b"/>
                          </m:rPr>
                          <w:rPr>
                            <w:rFonts w:ascii="Cambria Math" w:eastAsia="Calibri" w:hAnsi="Cambria Math"/>
                            <w:color w:val="000000" w:themeColor="text1"/>
                          </w:rPr>
                          <m:t>C</m:t>
                        </m:r>
                      </m:sub>
                    </m:sSub>
                    <m:r>
                      <m:rPr>
                        <m:sty m:val="bi"/>
                      </m:rPr>
                      <w:rPr>
                        <w:rFonts w:ascii="Cambria Math" w:eastAsia="Calibri" w:hAnsi="Cambria Math"/>
                        <w:color w:val="000000" w:themeColor="text1"/>
                      </w:rPr>
                      <m:t>)</m:t>
                    </m:r>
                  </m:sub>
                </m:sSub>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P</m:t>
                    </m:r>
                    <m:r>
                      <m:rPr>
                        <m:sty m:val="b"/>
                      </m:rPr>
                      <w:rPr>
                        <w:rFonts w:ascii="Cambria Math" w:eastAsia="Calibri"/>
                        <w:color w:val="000000" w:themeColor="text1"/>
                      </w:rPr>
                      <m: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N</m:t>
                        </m:r>
                      </m:e>
                      <m:sub>
                        <m:r>
                          <m:rPr>
                            <m:sty m:val="b"/>
                          </m:rPr>
                          <w:rPr>
                            <w:rFonts w:ascii="Cambria Math" w:eastAsia="Calibri" w:hAnsi="Cambria Math"/>
                            <w:color w:val="000000" w:themeColor="text1"/>
                          </w:rPr>
                          <m:t>2</m:t>
                        </m:r>
                      </m:sub>
                    </m:sSub>
                    <m:r>
                      <m:rPr>
                        <m:sty m:val="b"/>
                      </m:rPr>
                      <w:rPr>
                        <w:rFonts w:ascii="Cambria Math" w:eastAsia="Calibri" w:hAnsi="Cambria Math"/>
                        <w:color w:val="000000" w:themeColor="text1"/>
                      </w:rPr>
                      <m:t>O</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(r</m:t>
                        </m:r>
                      </m:e>
                      <m:sub>
                        <m:r>
                          <m:rPr>
                            <m:sty m:val="b"/>
                          </m:rPr>
                          <w:rPr>
                            <w:rFonts w:ascii="Cambria Math" w:eastAsia="Calibri" w:hAnsi="Cambria Math"/>
                            <w:color w:val="000000" w:themeColor="text1"/>
                          </w:rPr>
                          <m:t>C</m:t>
                        </m:r>
                      </m:sub>
                    </m:sSub>
                    <m:r>
                      <m:rPr>
                        <m:sty m:val="bi"/>
                      </m:rPr>
                      <w:rPr>
                        <w:rFonts w:ascii="Cambria Math" w:eastAsia="Calibri" w:hAnsi="Cambria Math"/>
                        <w:color w:val="000000" w:themeColor="text1"/>
                      </w:rPr>
                      <m:t>)</m:t>
                    </m:r>
                  </m:sub>
                </m:sSub>
              </m:oMath>
            </m:oMathPara>
          </w:p>
        </w:tc>
        <w:tc>
          <w:tcPr>
            <w:tcW w:w="1757" w:type="dxa"/>
            <w:vAlign w:val="center"/>
          </w:tcPr>
          <w:p w14:paraId="5EA4AA15" w14:textId="77777777" w:rsidR="006E714B" w:rsidRPr="004364BD" w:rsidRDefault="006E714B" w:rsidP="00FF6B15">
            <w:pPr>
              <w:spacing w:before="120" w:after="120"/>
              <w:ind w:right="238"/>
              <w:rPr>
                <w:b/>
                <w:iCs/>
                <w:color w:val="000000" w:themeColor="text1"/>
              </w:rPr>
            </w:pPr>
            <w:r w:rsidRPr="004364BD">
              <w:rPr>
                <w:b/>
                <w:iCs/>
                <w:color w:val="000000" w:themeColor="text1"/>
              </w:rPr>
              <w:t>Equation 7</w:t>
            </w:r>
          </w:p>
        </w:tc>
      </w:tr>
    </w:tbl>
    <w:p w14:paraId="18AAE250" w14:textId="77777777" w:rsidR="006E714B" w:rsidRPr="004364BD" w:rsidRDefault="006E714B" w:rsidP="006E714B">
      <w:pPr>
        <w:pStyle w:val="ListParagraph"/>
        <w:spacing w:before="120" w:after="120" w:line="240" w:lineRule="auto"/>
        <w:ind w:left="1352"/>
        <w:rPr>
          <w:color w:val="000000" w:themeColor="text1"/>
          <w:szCs w:val="24"/>
        </w:rPr>
      </w:pPr>
      <w:r w:rsidRPr="004364BD">
        <w:rPr>
          <w:color w:val="000000" w:themeColor="text1"/>
          <w:szCs w:val="24"/>
        </w:rPr>
        <w:t xml:space="preserve">Where: </w:t>
      </w:r>
    </w:p>
    <w:p w14:paraId="6EB8E3F0" w14:textId="7300AAAC" w:rsidR="006E714B" w:rsidRPr="004364BD" w:rsidRDefault="006E714B" w:rsidP="006E714B">
      <w:pPr>
        <w:pStyle w:val="ListParagraph"/>
        <w:spacing w:before="120" w:after="120" w:line="240" w:lineRule="auto"/>
        <w:ind w:left="2880" w:right="238" w:hanging="1531"/>
        <w:rPr>
          <w:iCs/>
          <w:color w:val="000000" w:themeColor="text1"/>
          <w:szCs w:val="24"/>
        </w:rPr>
      </w:pPr>
      <w:r w:rsidRPr="004364BD">
        <w:rPr>
          <w:b/>
          <w:iCs/>
          <w:color w:val="000000" w:themeColor="text1"/>
          <w:szCs w:val="24"/>
        </w:rPr>
        <w:t>E</w:t>
      </w:r>
      <w:r w:rsidR="00AE2A57" w:rsidRPr="004364BD">
        <w:rPr>
          <w:b/>
          <w:iCs/>
          <w:color w:val="000000" w:themeColor="text1"/>
          <w:szCs w:val="24"/>
          <w:vertAlign w:val="subscript"/>
        </w:rPr>
        <w:t>P</w:t>
      </w:r>
      <w:proofErr w:type="gramStart"/>
      <w:r w:rsidR="00AE2A57" w:rsidRPr="004364BD">
        <w:rPr>
          <w:b/>
          <w:iCs/>
          <w:color w:val="000000" w:themeColor="text1"/>
          <w:szCs w:val="24"/>
          <w:vertAlign w:val="subscript"/>
        </w:rPr>
        <w:t>,F</w:t>
      </w:r>
      <w:r w:rsidR="0089138C" w:rsidRPr="004364BD">
        <w:rPr>
          <w:b/>
          <w:iCs/>
          <w:color w:val="000000" w:themeColor="text1"/>
          <w:szCs w:val="24"/>
          <w:vertAlign w:val="subscript"/>
        </w:rPr>
        <w:t>ire</w:t>
      </w:r>
      <w:proofErr w:type="gramEnd"/>
      <w:r w:rsidRPr="004364BD">
        <w:rPr>
          <w:b/>
          <w:iCs/>
          <w:color w:val="000000" w:themeColor="text1"/>
          <w:szCs w:val="24"/>
        </w:rPr>
        <w:t>(</w:t>
      </w:r>
      <w:r w:rsidR="007D6B31" w:rsidRPr="004364BD">
        <w:rPr>
          <w:iCs/>
          <w:color w:val="000000" w:themeColor="text1"/>
          <w:szCs w:val="24"/>
        </w:rPr>
        <w:t>r</w:t>
      </w:r>
      <w:r w:rsidR="007D6B31" w:rsidRPr="004364BD">
        <w:rPr>
          <w:iCs/>
          <w:color w:val="000000" w:themeColor="text1"/>
          <w:szCs w:val="24"/>
          <w:vertAlign w:val="subscript"/>
        </w:rPr>
        <w:t>C</w:t>
      </w:r>
      <w:r w:rsidRPr="004364BD">
        <w:rPr>
          <w:b/>
          <w:iCs/>
          <w:color w:val="000000" w:themeColor="text1"/>
          <w:szCs w:val="24"/>
        </w:rPr>
        <w:t>)</w:t>
      </w:r>
      <w:r w:rsidRPr="004364BD">
        <w:rPr>
          <w:iCs/>
          <w:color w:val="000000" w:themeColor="text1"/>
          <w:szCs w:val="24"/>
        </w:rPr>
        <w:t xml:space="preserve"> = </w:t>
      </w:r>
      <w:r w:rsidRPr="004364BD">
        <w:rPr>
          <w:iCs/>
          <w:color w:val="000000" w:themeColor="text1"/>
          <w:szCs w:val="24"/>
        </w:rPr>
        <w:tab/>
        <w:t>total emissions (in tonnes CO</w:t>
      </w:r>
      <w:r w:rsidRPr="004364BD">
        <w:rPr>
          <w:iCs/>
          <w:color w:val="000000" w:themeColor="text1"/>
          <w:szCs w:val="24"/>
          <w:vertAlign w:val="subscript"/>
        </w:rPr>
        <w:t>2</w:t>
      </w:r>
      <w:r w:rsidRPr="004364BD">
        <w:rPr>
          <w:iCs/>
          <w:color w:val="000000" w:themeColor="text1"/>
          <w:szCs w:val="24"/>
        </w:rPr>
        <w:t>-e) from biomass burning for</w:t>
      </w:r>
      <w:r w:rsidR="00AE2A57" w:rsidRPr="004364BD">
        <w:rPr>
          <w:iCs/>
          <w:color w:val="000000" w:themeColor="text1"/>
          <w:szCs w:val="24"/>
        </w:rPr>
        <w:t xml:space="preserve"> the project for</w:t>
      </w:r>
      <w:r w:rsidRPr="004364BD">
        <w:rPr>
          <w:iCs/>
          <w:color w:val="000000" w:themeColor="text1"/>
          <w:szCs w:val="24"/>
        </w:rPr>
        <w:t xml:space="preserve"> the current reporting period</w:t>
      </w:r>
      <w:r w:rsidR="007D6B31" w:rsidRPr="004364BD">
        <w:rPr>
          <w:iCs/>
          <w:color w:val="000000" w:themeColor="text1"/>
          <w:szCs w:val="24"/>
        </w:rPr>
        <w:t xml:space="preserve"> (r</w:t>
      </w:r>
      <w:r w:rsidR="007D6B31" w:rsidRPr="004364BD">
        <w:rPr>
          <w:iCs/>
          <w:color w:val="000000" w:themeColor="text1"/>
          <w:szCs w:val="24"/>
          <w:vertAlign w:val="subscript"/>
        </w:rPr>
        <w:t>C</w:t>
      </w:r>
      <w:r w:rsidR="007D6B31" w:rsidRPr="004364BD">
        <w:rPr>
          <w:iCs/>
          <w:color w:val="000000" w:themeColor="text1"/>
          <w:szCs w:val="24"/>
        </w:rPr>
        <w:t>)</w:t>
      </w:r>
    </w:p>
    <w:p w14:paraId="460D55F7" w14:textId="3F382C4E" w:rsidR="006E714B" w:rsidRPr="004364BD" w:rsidRDefault="006E714B" w:rsidP="006E714B">
      <w:pPr>
        <w:pStyle w:val="ListParagraph"/>
        <w:spacing w:before="120" w:after="120" w:line="240" w:lineRule="auto"/>
        <w:ind w:left="2880" w:right="238" w:hanging="1531"/>
        <w:rPr>
          <w:iCs/>
          <w:color w:val="000000" w:themeColor="text1"/>
          <w:szCs w:val="24"/>
        </w:rPr>
      </w:pPr>
      <w:r w:rsidRPr="004364BD">
        <w:rPr>
          <w:b/>
          <w:iCs/>
          <w:color w:val="000000" w:themeColor="text1"/>
          <w:szCs w:val="24"/>
        </w:rPr>
        <w:t>E</w:t>
      </w:r>
      <w:r w:rsidRPr="004364BD">
        <w:rPr>
          <w:b/>
          <w:iCs/>
          <w:color w:val="000000" w:themeColor="text1"/>
          <w:szCs w:val="24"/>
          <w:vertAlign w:val="subscript"/>
        </w:rPr>
        <w:t>P</w:t>
      </w:r>
      <w:proofErr w:type="gramStart"/>
      <w:r w:rsidRPr="004364BD">
        <w:rPr>
          <w:b/>
          <w:iCs/>
          <w:color w:val="000000" w:themeColor="text1"/>
          <w:szCs w:val="24"/>
          <w:vertAlign w:val="subscript"/>
        </w:rPr>
        <w:t>,CH4</w:t>
      </w:r>
      <w:proofErr w:type="gramEnd"/>
      <w:r w:rsidRPr="004364BD">
        <w:rPr>
          <w:b/>
          <w:iCs/>
          <w:color w:val="000000" w:themeColor="text1"/>
          <w:szCs w:val="24"/>
        </w:rPr>
        <w:t>(</w:t>
      </w:r>
      <w:r w:rsidR="007D6B31" w:rsidRPr="004364BD">
        <w:rPr>
          <w:iCs/>
          <w:color w:val="000000" w:themeColor="text1"/>
          <w:szCs w:val="24"/>
        </w:rPr>
        <w:t>r</w:t>
      </w:r>
      <w:r w:rsidR="007D6B31" w:rsidRPr="004364BD">
        <w:rPr>
          <w:iCs/>
          <w:color w:val="000000" w:themeColor="text1"/>
          <w:szCs w:val="24"/>
          <w:vertAlign w:val="subscript"/>
        </w:rPr>
        <w:t>C</w:t>
      </w:r>
      <w:r w:rsidRPr="004364BD">
        <w:rPr>
          <w:b/>
          <w:iCs/>
          <w:color w:val="000000" w:themeColor="text1"/>
          <w:szCs w:val="24"/>
        </w:rPr>
        <w:t>)</w:t>
      </w:r>
      <w:r w:rsidRPr="004364BD">
        <w:rPr>
          <w:iCs/>
          <w:color w:val="000000" w:themeColor="text1"/>
          <w:szCs w:val="24"/>
        </w:rPr>
        <w:t xml:space="preserve"> = </w:t>
      </w:r>
      <w:r w:rsidRPr="004364BD">
        <w:rPr>
          <w:iCs/>
          <w:color w:val="000000" w:themeColor="text1"/>
          <w:szCs w:val="24"/>
        </w:rPr>
        <w:tab/>
        <w:t>emissions of CH</w:t>
      </w:r>
      <w:r w:rsidRPr="004364BD">
        <w:rPr>
          <w:iCs/>
          <w:color w:val="000000" w:themeColor="text1"/>
          <w:szCs w:val="24"/>
          <w:vertAlign w:val="subscript"/>
        </w:rPr>
        <w:t>4</w:t>
      </w:r>
      <w:r w:rsidRPr="004364BD">
        <w:rPr>
          <w:iCs/>
          <w:color w:val="000000" w:themeColor="text1"/>
          <w:szCs w:val="24"/>
        </w:rPr>
        <w:t xml:space="preserve"> (in tonnes CO</w:t>
      </w:r>
      <w:r w:rsidRPr="004364BD">
        <w:rPr>
          <w:iCs/>
          <w:color w:val="000000" w:themeColor="text1"/>
          <w:szCs w:val="24"/>
          <w:vertAlign w:val="subscript"/>
        </w:rPr>
        <w:t>2</w:t>
      </w:r>
      <w:r w:rsidRPr="004364BD">
        <w:rPr>
          <w:iCs/>
          <w:color w:val="000000" w:themeColor="text1"/>
          <w:szCs w:val="24"/>
        </w:rPr>
        <w:t>-e) from biomass burning for the project for the current</w:t>
      </w:r>
      <w:r w:rsidR="009017C3" w:rsidRPr="004364BD">
        <w:rPr>
          <w:iCs/>
          <w:color w:val="000000" w:themeColor="text1"/>
          <w:szCs w:val="24"/>
        </w:rPr>
        <w:t xml:space="preserve"> reporting period</w:t>
      </w:r>
      <w:r w:rsidR="007D6B31" w:rsidRPr="004364BD">
        <w:rPr>
          <w:iCs/>
          <w:color w:val="000000" w:themeColor="text1"/>
          <w:szCs w:val="24"/>
        </w:rPr>
        <w:t xml:space="preserve"> (r</w:t>
      </w:r>
      <w:r w:rsidR="007D6B31" w:rsidRPr="004364BD">
        <w:rPr>
          <w:iCs/>
          <w:color w:val="000000" w:themeColor="text1"/>
          <w:szCs w:val="24"/>
          <w:vertAlign w:val="subscript"/>
        </w:rPr>
        <w:t>C</w:t>
      </w:r>
      <w:r w:rsidR="007D6B31" w:rsidRPr="004364BD">
        <w:rPr>
          <w:iCs/>
          <w:color w:val="000000" w:themeColor="text1"/>
          <w:szCs w:val="24"/>
        </w:rPr>
        <w:t>)</w:t>
      </w:r>
      <w:r w:rsidR="009017C3" w:rsidRPr="004364BD">
        <w:rPr>
          <w:iCs/>
          <w:color w:val="000000" w:themeColor="text1"/>
          <w:szCs w:val="24"/>
        </w:rPr>
        <w:t>—see Equation </w:t>
      </w:r>
      <w:r w:rsidRPr="004364BD">
        <w:rPr>
          <w:iCs/>
          <w:color w:val="000000" w:themeColor="text1"/>
          <w:szCs w:val="24"/>
        </w:rPr>
        <w:t>5.</w:t>
      </w:r>
    </w:p>
    <w:p w14:paraId="08A7AE3D" w14:textId="1C832932" w:rsidR="006E714B" w:rsidRPr="004364BD" w:rsidRDefault="006E714B" w:rsidP="006E714B">
      <w:pPr>
        <w:pStyle w:val="ListParagraph"/>
        <w:spacing w:before="120" w:after="120" w:line="240" w:lineRule="auto"/>
        <w:ind w:left="2880" w:right="238" w:hanging="1531"/>
        <w:rPr>
          <w:iCs/>
          <w:color w:val="000000" w:themeColor="text1"/>
          <w:szCs w:val="24"/>
        </w:rPr>
      </w:pPr>
      <w:r w:rsidRPr="004364BD">
        <w:rPr>
          <w:b/>
          <w:iCs/>
          <w:color w:val="000000" w:themeColor="text1"/>
          <w:szCs w:val="24"/>
        </w:rPr>
        <w:t>E</w:t>
      </w:r>
      <w:r w:rsidRPr="004364BD">
        <w:rPr>
          <w:b/>
          <w:iCs/>
          <w:color w:val="000000" w:themeColor="text1"/>
          <w:szCs w:val="24"/>
          <w:vertAlign w:val="subscript"/>
        </w:rPr>
        <w:t>P</w:t>
      </w:r>
      <w:proofErr w:type="gramStart"/>
      <w:r w:rsidRPr="004364BD">
        <w:rPr>
          <w:b/>
          <w:iCs/>
          <w:color w:val="000000" w:themeColor="text1"/>
          <w:szCs w:val="24"/>
          <w:vertAlign w:val="subscript"/>
        </w:rPr>
        <w:t>,N2O</w:t>
      </w:r>
      <w:proofErr w:type="gramEnd"/>
      <w:r w:rsidRPr="004364BD">
        <w:rPr>
          <w:b/>
          <w:iCs/>
          <w:color w:val="000000" w:themeColor="text1"/>
          <w:szCs w:val="24"/>
        </w:rPr>
        <w:t>(</w:t>
      </w:r>
      <w:r w:rsidR="007D6B31" w:rsidRPr="004364BD">
        <w:rPr>
          <w:iCs/>
          <w:color w:val="000000" w:themeColor="text1"/>
          <w:szCs w:val="24"/>
        </w:rPr>
        <w:t>r</w:t>
      </w:r>
      <w:r w:rsidR="007D6B31" w:rsidRPr="004364BD">
        <w:rPr>
          <w:iCs/>
          <w:color w:val="000000" w:themeColor="text1"/>
          <w:szCs w:val="24"/>
          <w:vertAlign w:val="subscript"/>
        </w:rPr>
        <w:t>C</w:t>
      </w:r>
      <w:r w:rsidRPr="004364BD">
        <w:rPr>
          <w:b/>
          <w:iCs/>
          <w:color w:val="000000" w:themeColor="text1"/>
          <w:szCs w:val="24"/>
        </w:rPr>
        <w:t>)</w:t>
      </w:r>
      <w:r w:rsidRPr="004364BD">
        <w:rPr>
          <w:iCs/>
          <w:color w:val="000000" w:themeColor="text1"/>
          <w:szCs w:val="24"/>
        </w:rPr>
        <w:t xml:space="preserve"> = </w:t>
      </w:r>
      <w:r w:rsidRPr="004364BD">
        <w:rPr>
          <w:iCs/>
          <w:color w:val="000000" w:themeColor="text1"/>
          <w:szCs w:val="24"/>
        </w:rPr>
        <w:tab/>
        <w:t>emissions of N</w:t>
      </w:r>
      <w:r w:rsidRPr="004364BD">
        <w:rPr>
          <w:iCs/>
          <w:color w:val="000000" w:themeColor="text1"/>
          <w:szCs w:val="24"/>
          <w:vertAlign w:val="subscript"/>
        </w:rPr>
        <w:t>2</w:t>
      </w:r>
      <w:r w:rsidRPr="004364BD">
        <w:rPr>
          <w:iCs/>
          <w:color w:val="000000" w:themeColor="text1"/>
          <w:szCs w:val="24"/>
        </w:rPr>
        <w:t>O (in tonnes CO</w:t>
      </w:r>
      <w:r w:rsidRPr="004364BD">
        <w:rPr>
          <w:iCs/>
          <w:color w:val="000000" w:themeColor="text1"/>
          <w:szCs w:val="24"/>
          <w:vertAlign w:val="subscript"/>
        </w:rPr>
        <w:t>2</w:t>
      </w:r>
      <w:r w:rsidRPr="004364BD">
        <w:rPr>
          <w:iCs/>
          <w:color w:val="000000" w:themeColor="text1"/>
          <w:szCs w:val="24"/>
        </w:rPr>
        <w:t>-e) from biomass burning for the project for the current reporting period</w:t>
      </w:r>
      <w:r w:rsidR="007D6B31" w:rsidRPr="004364BD">
        <w:rPr>
          <w:iCs/>
          <w:color w:val="000000" w:themeColor="text1"/>
          <w:szCs w:val="24"/>
        </w:rPr>
        <w:t xml:space="preserve"> (r</w:t>
      </w:r>
      <w:r w:rsidR="007D6B31" w:rsidRPr="004364BD">
        <w:rPr>
          <w:iCs/>
          <w:color w:val="000000" w:themeColor="text1"/>
          <w:szCs w:val="24"/>
          <w:vertAlign w:val="subscript"/>
        </w:rPr>
        <w:t>C</w:t>
      </w:r>
      <w:r w:rsidR="007D6B31" w:rsidRPr="004364BD">
        <w:rPr>
          <w:iCs/>
          <w:color w:val="000000" w:themeColor="text1"/>
          <w:szCs w:val="24"/>
        </w:rPr>
        <w:t>)</w:t>
      </w:r>
      <w:r w:rsidRPr="004364BD">
        <w:rPr>
          <w:iCs/>
          <w:color w:val="000000" w:themeColor="text1"/>
          <w:szCs w:val="24"/>
        </w:rPr>
        <w:t xml:space="preserve">—see </w:t>
      </w:r>
      <w:r w:rsidR="009017C3" w:rsidRPr="004364BD">
        <w:rPr>
          <w:iCs/>
          <w:color w:val="000000" w:themeColor="text1"/>
          <w:szCs w:val="24"/>
        </w:rPr>
        <w:t>Equation </w:t>
      </w:r>
      <w:r w:rsidRPr="004364BD">
        <w:rPr>
          <w:iCs/>
          <w:color w:val="000000" w:themeColor="text1"/>
          <w:szCs w:val="24"/>
        </w:rPr>
        <w:t>6.</w:t>
      </w:r>
    </w:p>
    <w:p w14:paraId="23D414E8" w14:textId="6A9DD880" w:rsidR="006E714B" w:rsidRPr="004364BD" w:rsidRDefault="004C6301" w:rsidP="006E714B">
      <w:pPr>
        <w:pStyle w:val="h5Section"/>
        <w:rPr>
          <w:color w:val="000000" w:themeColor="text1"/>
        </w:rPr>
      </w:pPr>
      <w:bookmarkStart w:id="47" w:name="_Toc347399348"/>
      <w:r>
        <w:rPr>
          <w:color w:val="000000" w:themeColor="text1"/>
        </w:rPr>
        <w:t>4.13</w:t>
      </w:r>
      <w:r w:rsidR="006E714B" w:rsidRPr="004364BD">
        <w:rPr>
          <w:color w:val="000000" w:themeColor="text1"/>
        </w:rPr>
        <w:tab/>
        <w:t>Step 2—Calculate emissions from fuel use</w:t>
      </w:r>
      <w:bookmarkEnd w:id="47"/>
    </w:p>
    <w:p w14:paraId="1A32CB58" w14:textId="148CE95D"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(1)</w:t>
      </w:r>
      <w:r w:rsidRPr="004364BD">
        <w:rPr>
          <w:color w:val="000000" w:themeColor="text1"/>
        </w:rPr>
        <w:tab/>
        <w:t>Emissions from fuel use for</w:t>
      </w:r>
      <w:r w:rsidR="00EF19D4" w:rsidRPr="004364BD">
        <w:rPr>
          <w:color w:val="000000" w:themeColor="text1"/>
        </w:rPr>
        <w:t xml:space="preserve"> the project for</w:t>
      </w:r>
      <w:r w:rsidRPr="004364BD">
        <w:rPr>
          <w:color w:val="000000" w:themeColor="text1"/>
        </w:rPr>
        <w:t xml:space="preserve"> the current reporting period are calculated in accordance with this section.</w:t>
      </w:r>
    </w:p>
    <w:p w14:paraId="29AFB840" w14:textId="21E0DB4E"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(2)</w:t>
      </w:r>
      <w:r w:rsidRPr="004364BD">
        <w:rPr>
          <w:color w:val="000000" w:themeColor="text1"/>
        </w:rPr>
        <w:tab/>
        <w:t>The quantity o</w:t>
      </w:r>
      <w:r w:rsidR="00461FEB" w:rsidRPr="004364BD">
        <w:rPr>
          <w:color w:val="000000" w:themeColor="text1"/>
        </w:rPr>
        <w:t>f fuel use for each fuel type (f</w:t>
      </w:r>
      <w:r w:rsidRPr="004364BD">
        <w:rPr>
          <w:color w:val="000000" w:themeColor="text1"/>
        </w:rPr>
        <w:t>) for the</w:t>
      </w:r>
      <w:r w:rsidR="00EF19D4" w:rsidRPr="004364BD">
        <w:rPr>
          <w:color w:val="000000" w:themeColor="text1"/>
        </w:rPr>
        <w:t xml:space="preserve"> project for the current</w:t>
      </w:r>
      <w:r w:rsidRPr="004364BD">
        <w:rPr>
          <w:color w:val="000000" w:themeColor="text1"/>
        </w:rPr>
        <w:t xml:space="preserve"> reporting period is calculated as follows: </w:t>
      </w:r>
    </w:p>
    <w:p w14:paraId="553C3B73" w14:textId="77777777" w:rsidR="006E714B" w:rsidRPr="004364BD" w:rsidRDefault="006E714B" w:rsidP="006E714B">
      <w:pPr>
        <w:pStyle w:val="Subsec"/>
        <w:rPr>
          <w:color w:val="000000" w:themeColor="text1"/>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1757"/>
      </w:tblGrid>
      <w:tr w:rsidR="006E714B" w:rsidRPr="004364BD" w14:paraId="13289C27" w14:textId="77777777" w:rsidTr="00FF6B15">
        <w:trPr>
          <w:trHeight w:val="1187"/>
        </w:trPr>
        <w:tc>
          <w:tcPr>
            <w:tcW w:w="5731" w:type="dxa"/>
            <w:vAlign w:val="center"/>
          </w:tcPr>
          <w:p w14:paraId="02C1A092" w14:textId="4467943A" w:rsidR="006E714B" w:rsidRPr="004364BD" w:rsidRDefault="00510AE0" w:rsidP="00C842D0">
            <w:pPr>
              <w:spacing w:before="120" w:after="120"/>
              <w:ind w:right="237"/>
              <w:rPr>
                <w:b/>
                <w:color w:val="000000" w:themeColor="text1"/>
              </w:rPr>
            </w:pPr>
            <m:oMathPara>
              <m:oMath>
                <m:sSub>
                  <m:sSubPr>
                    <m:ctrlPr>
                      <w:rPr>
                        <w:rFonts w:ascii="Cambria Math" w:eastAsia="Calibri" w:hAnsi="Cambria Math"/>
                        <w:b/>
                        <w:color w:val="000000" w:themeColor="text1"/>
                      </w:rPr>
                    </m:ctrlPr>
                  </m:sSubPr>
                  <m:e>
                    <m:r>
                      <m:rPr>
                        <m:sty m:val="b"/>
                      </m:rPr>
                      <w:rPr>
                        <w:rFonts w:ascii="Cambria Math" w:eastAsia="Calibri"/>
                        <w:color w:val="000000" w:themeColor="text1"/>
                      </w:rPr>
                      <m:t>Q</m:t>
                    </m:r>
                  </m:e>
                  <m:sub>
                    <m:r>
                      <m:rPr>
                        <m:sty m:val="b"/>
                      </m:rPr>
                      <w:rPr>
                        <w:rFonts w:ascii="Cambria Math" w:eastAsia="Calibri" w:hAnsi="Cambria Math"/>
                        <w:color w:val="000000" w:themeColor="text1"/>
                      </w:rPr>
                      <m:t>P</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,f(r</m:t>
                        </m:r>
                      </m:e>
                      <m:sub>
                        <m:r>
                          <m:rPr>
                            <m:sty m:val="b"/>
                          </m:rPr>
                          <w:rPr>
                            <w:rFonts w:ascii="Cambria Math" w:eastAsia="Calibri" w:hAnsi="Cambria Math"/>
                            <w:color w:val="000000" w:themeColor="text1"/>
                          </w:rPr>
                          <m:t>C</m:t>
                        </m:r>
                      </m:sub>
                    </m:sSub>
                    <m:r>
                      <m:rPr>
                        <m:sty m:val="bi"/>
                      </m:rPr>
                      <w:rPr>
                        <w:rFonts w:ascii="Cambria Math" w:eastAsia="Calibri" w:hAnsi="Cambria Math"/>
                        <w:color w:val="000000" w:themeColor="text1"/>
                      </w:rPr>
                      <m:t>)</m:t>
                    </m:r>
                  </m:sub>
                </m:sSub>
                <m:r>
                  <m:rPr>
                    <m:sty m:val="b"/>
                  </m:rPr>
                  <w:rPr>
                    <w:rFonts w:ascii="Cambria Math" w:eastAsia="Calibri"/>
                    <w:color w:val="000000" w:themeColor="text1"/>
                  </w:rPr>
                  <m:t xml:space="preserve">=  </m:t>
                </m:r>
                <m:nary>
                  <m:naryPr>
                    <m:chr m:val="∑"/>
                    <m:limLoc m:val="undOvr"/>
                    <m:ctrlPr>
                      <w:rPr>
                        <w:rFonts w:ascii="Cambria Math" w:eastAsia="Calibri" w:hAnsi="Cambria Math"/>
                        <w:b/>
                        <w:color w:val="000000" w:themeColor="text1"/>
                      </w:rPr>
                    </m:ctrlPr>
                  </m:naryPr>
                  <m:sub>
                    <m:r>
                      <m:rPr>
                        <m:sty m:val="b"/>
                      </m:rPr>
                      <w:rPr>
                        <w:rFonts w:ascii="Cambria Math" w:eastAsia="Calibri"/>
                        <w:color w:val="000000" w:themeColor="text1"/>
                      </w:rPr>
                      <m:t>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t</m:t>
                        </m:r>
                      </m:e>
                      <m:sub>
                        <m:r>
                          <m:rPr>
                            <m:sty m:val="b"/>
                          </m:rPr>
                          <w:rPr>
                            <w:rFonts w:ascii="Cambria Math" w:eastAsia="Calibri"/>
                            <w:color w:val="000000" w:themeColor="text1"/>
                          </w:rPr>
                          <m:t>p</m:t>
                        </m:r>
                      </m:sub>
                    </m:sSub>
                    <m:r>
                      <m:rPr>
                        <m:sty m:val="b"/>
                      </m:rPr>
                      <w:rPr>
                        <w:rFonts w:ascii="Cambria Math" w:eastAsia="Calibri"/>
                        <w:color w:val="000000" w:themeColor="text1"/>
                      </w:rPr>
                      <m:t>+1</m:t>
                    </m:r>
                  </m:sub>
                  <m:sup>
                    <m:r>
                      <m:rPr>
                        <m:sty m:val="b"/>
                      </m:rPr>
                      <w:rPr>
                        <w:rFonts w:ascii="Cambria Math" w:eastAsia="Calibri"/>
                        <w:color w:val="000000" w:themeColor="text1"/>
                      </w:rPr>
                      <m:t>t=</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t</m:t>
                        </m:r>
                      </m:e>
                      <m:sub>
                        <m:r>
                          <m:rPr>
                            <m:sty m:val="b"/>
                          </m:rPr>
                          <w:rPr>
                            <w:rFonts w:ascii="Cambria Math" w:eastAsia="Calibri"/>
                            <w:color w:val="000000" w:themeColor="text1"/>
                          </w:rPr>
                          <m:t>c</m:t>
                        </m:r>
                      </m:sub>
                    </m:sSub>
                  </m:sup>
                  <m:e>
                    <m:sSub>
                      <m:sSubPr>
                        <m:ctrlPr>
                          <w:rPr>
                            <w:rFonts w:ascii="Cambria Math" w:eastAsia="Calibri" w:hAnsi="Cambria Math"/>
                            <w:b/>
                            <w:color w:val="000000" w:themeColor="text1"/>
                          </w:rPr>
                        </m:ctrlPr>
                      </m:sSubPr>
                      <m:e>
                        <m:r>
                          <m:rPr>
                            <m:sty m:val="b"/>
                          </m:rPr>
                          <w:rPr>
                            <w:rFonts w:ascii="Cambria Math" w:eastAsia="Calibri"/>
                            <w:color w:val="000000" w:themeColor="text1"/>
                          </w:rPr>
                          <m:t>Q</m:t>
                        </m:r>
                      </m:e>
                      <m:sub>
                        <m:r>
                          <m:rPr>
                            <m:sty m:val="b"/>
                          </m:rPr>
                          <w:rPr>
                            <w:rFonts w:ascii="Cambria Math" w:eastAsia="Calibri"/>
                            <w:color w:val="000000" w:themeColor="text1"/>
                          </w:rPr>
                          <m:t>P,f</m:t>
                        </m:r>
                      </m:sub>
                    </m:sSub>
                  </m:e>
                </m:nary>
                <m:r>
                  <m:rPr>
                    <m:sty m:val="b"/>
                  </m:rPr>
                  <w:rPr>
                    <w:rFonts w:ascii="Cambria Math" w:eastAsia="Calibri"/>
                    <w:color w:val="000000" w:themeColor="text1"/>
                  </w:rPr>
                  <m:t>(</m:t>
                </m:r>
                <m:r>
                  <m:rPr>
                    <m:sty m:val="b"/>
                  </m:rPr>
                  <w:rPr>
                    <w:rFonts w:ascii="Cambria Math" w:eastAsia="Calibri" w:hAnsi="Cambria Math"/>
                    <w:color w:val="000000" w:themeColor="text1"/>
                  </w:rPr>
                  <m:t>t</m:t>
                </m:r>
                <m:r>
                  <m:rPr>
                    <m:sty m:val="b"/>
                  </m:rPr>
                  <w:rPr>
                    <w:rFonts w:ascii="Cambria Math" w:eastAsia="Calibri"/>
                    <w:color w:val="000000" w:themeColor="text1"/>
                  </w:rPr>
                  <m:t>)</m:t>
                </m:r>
              </m:oMath>
            </m:oMathPara>
          </w:p>
        </w:tc>
        <w:tc>
          <w:tcPr>
            <w:tcW w:w="1757" w:type="dxa"/>
            <w:vAlign w:val="center"/>
          </w:tcPr>
          <w:p w14:paraId="5939A2D5" w14:textId="77777777" w:rsidR="006E714B" w:rsidRPr="004364BD" w:rsidRDefault="006E714B" w:rsidP="00FF6B15">
            <w:pPr>
              <w:spacing w:before="120" w:after="120"/>
              <w:ind w:right="237"/>
              <w:rPr>
                <w:b/>
                <w:color w:val="000000" w:themeColor="text1"/>
              </w:rPr>
            </w:pPr>
            <w:r w:rsidRPr="004364BD">
              <w:rPr>
                <w:b/>
                <w:color w:val="000000" w:themeColor="text1"/>
              </w:rPr>
              <w:t>Equation 8</w:t>
            </w:r>
          </w:p>
        </w:tc>
      </w:tr>
    </w:tbl>
    <w:p w14:paraId="17FB3553" w14:textId="77777777" w:rsidR="006E714B" w:rsidRPr="004364BD" w:rsidRDefault="006E714B" w:rsidP="006E714B">
      <w:pPr>
        <w:pStyle w:val="ListParagraph"/>
        <w:spacing w:before="120" w:after="120" w:line="240" w:lineRule="auto"/>
        <w:ind w:left="1352" w:right="237"/>
        <w:rPr>
          <w:color w:val="000000" w:themeColor="text1"/>
          <w:szCs w:val="24"/>
        </w:rPr>
      </w:pPr>
      <w:r w:rsidRPr="004364BD">
        <w:rPr>
          <w:color w:val="000000" w:themeColor="text1"/>
          <w:szCs w:val="24"/>
        </w:rPr>
        <w:t>Where:</w:t>
      </w:r>
    </w:p>
    <w:p w14:paraId="1B396AA0" w14:textId="405D9810" w:rsidR="006E714B" w:rsidRPr="004364BD" w:rsidRDefault="006E714B" w:rsidP="006E714B">
      <w:pPr>
        <w:pStyle w:val="ListParagraph"/>
        <w:spacing w:before="120" w:after="120" w:line="240" w:lineRule="auto"/>
        <w:ind w:left="2880" w:right="238" w:hanging="1531"/>
        <w:rPr>
          <w:color w:val="000000" w:themeColor="text1"/>
          <w:szCs w:val="24"/>
        </w:rPr>
      </w:pPr>
      <w:r w:rsidRPr="004364BD">
        <w:rPr>
          <w:b/>
          <w:color w:val="000000" w:themeColor="text1"/>
          <w:szCs w:val="24"/>
        </w:rPr>
        <w:t>Q</w:t>
      </w:r>
      <w:r w:rsidR="0089138C" w:rsidRPr="004364BD">
        <w:rPr>
          <w:b/>
          <w:color w:val="000000" w:themeColor="text1"/>
          <w:szCs w:val="24"/>
          <w:vertAlign w:val="subscript"/>
        </w:rPr>
        <w:t>P</w:t>
      </w:r>
      <w:proofErr w:type="gramStart"/>
      <w:r w:rsidR="0089138C" w:rsidRPr="004364BD">
        <w:rPr>
          <w:b/>
          <w:color w:val="000000" w:themeColor="text1"/>
          <w:szCs w:val="24"/>
          <w:vertAlign w:val="subscript"/>
        </w:rPr>
        <w:t>,f</w:t>
      </w:r>
      <w:proofErr w:type="gramEnd"/>
      <w:r w:rsidR="00EF19D4" w:rsidRPr="004364BD">
        <w:rPr>
          <w:b/>
          <w:color w:val="000000" w:themeColor="text1"/>
          <w:szCs w:val="24"/>
          <w:vertAlign w:val="subscript"/>
        </w:rPr>
        <w:t>(</w:t>
      </w:r>
      <w:r w:rsidR="00EF19D4" w:rsidRPr="004364BD">
        <w:rPr>
          <w:iCs/>
          <w:color w:val="000000" w:themeColor="text1"/>
          <w:szCs w:val="24"/>
        </w:rPr>
        <w:t>r</w:t>
      </w:r>
      <w:r w:rsidR="00EF19D4" w:rsidRPr="004364BD">
        <w:rPr>
          <w:iCs/>
          <w:color w:val="000000" w:themeColor="text1"/>
          <w:szCs w:val="24"/>
          <w:vertAlign w:val="subscript"/>
        </w:rPr>
        <w:t>C</w:t>
      </w:r>
      <w:r w:rsidR="00EF19D4" w:rsidRPr="004364BD">
        <w:rPr>
          <w:b/>
          <w:color w:val="000000" w:themeColor="text1"/>
          <w:szCs w:val="24"/>
          <w:vertAlign w:val="subscript"/>
        </w:rPr>
        <w:t>)</w:t>
      </w:r>
      <w:r w:rsidRPr="004364BD">
        <w:rPr>
          <w:b/>
          <w:iCs/>
          <w:color w:val="000000" w:themeColor="text1"/>
          <w:szCs w:val="24"/>
        </w:rPr>
        <w:t xml:space="preserve"> </w:t>
      </w:r>
      <w:r w:rsidRPr="004364BD">
        <w:rPr>
          <w:iCs/>
          <w:color w:val="000000" w:themeColor="text1"/>
          <w:szCs w:val="24"/>
        </w:rPr>
        <w:t xml:space="preserve">= </w:t>
      </w:r>
      <w:r w:rsidRPr="004364BD">
        <w:rPr>
          <w:iCs/>
          <w:color w:val="000000" w:themeColor="text1"/>
          <w:szCs w:val="24"/>
        </w:rPr>
        <w:tab/>
        <w:t>quantity</w:t>
      </w:r>
      <w:r w:rsidRPr="004364BD">
        <w:rPr>
          <w:color w:val="000000" w:themeColor="text1"/>
          <w:szCs w:val="24"/>
        </w:rPr>
        <w:t xml:space="preserve"> of fuel type (</w:t>
      </w:r>
      <w:r w:rsidR="00461FEB" w:rsidRPr="004364BD">
        <w:rPr>
          <w:color w:val="000000" w:themeColor="text1"/>
          <w:szCs w:val="24"/>
        </w:rPr>
        <w:t>f</w:t>
      </w:r>
      <w:r w:rsidRPr="004364BD">
        <w:rPr>
          <w:color w:val="000000" w:themeColor="text1"/>
          <w:szCs w:val="24"/>
        </w:rPr>
        <w:t>) (in kilolitres) combusted within the current reporting period (</w:t>
      </w:r>
      <w:r w:rsidR="00C842D0" w:rsidRPr="004364BD">
        <w:rPr>
          <w:iCs/>
          <w:color w:val="000000" w:themeColor="text1"/>
          <w:szCs w:val="24"/>
        </w:rPr>
        <w:t>r</w:t>
      </w:r>
      <w:r w:rsidR="00C842D0" w:rsidRPr="004364BD">
        <w:rPr>
          <w:iCs/>
          <w:color w:val="000000" w:themeColor="text1"/>
          <w:szCs w:val="24"/>
          <w:vertAlign w:val="subscript"/>
        </w:rPr>
        <w:t>C</w:t>
      </w:r>
      <w:r w:rsidRPr="004364BD">
        <w:rPr>
          <w:color w:val="000000" w:themeColor="text1"/>
          <w:szCs w:val="24"/>
        </w:rPr>
        <w:t>).</w:t>
      </w:r>
    </w:p>
    <w:p w14:paraId="04BC3BD1" w14:textId="196653B5" w:rsidR="006E714B" w:rsidRPr="004364BD" w:rsidRDefault="006E714B" w:rsidP="006E714B">
      <w:pPr>
        <w:pStyle w:val="ListParagraph"/>
        <w:spacing w:before="120" w:after="120" w:line="240" w:lineRule="auto"/>
        <w:ind w:left="2880" w:right="238" w:hanging="1531"/>
        <w:rPr>
          <w:color w:val="000000" w:themeColor="text1"/>
          <w:szCs w:val="24"/>
        </w:rPr>
      </w:pPr>
      <w:r w:rsidRPr="004364BD">
        <w:rPr>
          <w:b/>
          <w:color w:val="000000" w:themeColor="text1"/>
          <w:szCs w:val="24"/>
        </w:rPr>
        <w:t>Q</w:t>
      </w:r>
      <w:r w:rsidR="0089138C" w:rsidRPr="004364BD">
        <w:rPr>
          <w:b/>
          <w:color w:val="000000" w:themeColor="text1"/>
          <w:szCs w:val="24"/>
          <w:vertAlign w:val="subscript"/>
        </w:rPr>
        <w:t>P</w:t>
      </w:r>
      <w:proofErr w:type="gramStart"/>
      <w:r w:rsidR="0089138C" w:rsidRPr="004364BD">
        <w:rPr>
          <w:b/>
          <w:color w:val="000000" w:themeColor="text1"/>
          <w:szCs w:val="24"/>
          <w:vertAlign w:val="subscript"/>
        </w:rPr>
        <w:t>,f</w:t>
      </w:r>
      <w:proofErr w:type="gramEnd"/>
      <w:r w:rsidRPr="004364BD">
        <w:rPr>
          <w:b/>
          <w:color w:val="000000" w:themeColor="text1"/>
        </w:rPr>
        <w:t>(t)</w:t>
      </w:r>
      <w:r w:rsidRPr="004364BD">
        <w:rPr>
          <w:iCs/>
          <w:color w:val="000000" w:themeColor="text1"/>
          <w:szCs w:val="24"/>
        </w:rPr>
        <w:t xml:space="preserve"> = </w:t>
      </w:r>
      <w:r w:rsidRPr="004364BD">
        <w:rPr>
          <w:iCs/>
          <w:color w:val="000000" w:themeColor="text1"/>
          <w:szCs w:val="24"/>
        </w:rPr>
        <w:tab/>
        <w:t>quantity</w:t>
      </w:r>
      <w:r w:rsidR="00461FEB" w:rsidRPr="004364BD">
        <w:rPr>
          <w:color w:val="000000" w:themeColor="text1"/>
          <w:szCs w:val="24"/>
        </w:rPr>
        <w:t xml:space="preserve"> of fuel type (f</w:t>
      </w:r>
      <w:r w:rsidRPr="004364BD">
        <w:rPr>
          <w:color w:val="000000" w:themeColor="text1"/>
          <w:szCs w:val="24"/>
        </w:rPr>
        <w:t>) (in kilolitres) combusted in month (t) for:</w:t>
      </w:r>
    </w:p>
    <w:p w14:paraId="444F8389" w14:textId="77777777" w:rsidR="006E714B" w:rsidRPr="004364BD" w:rsidRDefault="006E714B" w:rsidP="00C616E4">
      <w:pPr>
        <w:pStyle w:val="tSubsub"/>
        <w:ind w:left="3261" w:hanging="2541"/>
        <w:rPr>
          <w:color w:val="000000" w:themeColor="text1"/>
        </w:rPr>
      </w:pPr>
      <w:r w:rsidRPr="004364BD">
        <w:rPr>
          <w:color w:val="000000" w:themeColor="text1"/>
        </w:rPr>
        <w:tab/>
      </w:r>
      <w:r w:rsidRPr="004364BD">
        <w:rPr>
          <w:color w:val="000000" w:themeColor="text1"/>
        </w:rPr>
        <w:tab/>
        <w:t>(a)</w:t>
      </w:r>
      <w:r w:rsidRPr="004364BD">
        <w:rPr>
          <w:color w:val="000000" w:themeColor="text1"/>
        </w:rPr>
        <w:tab/>
      </w:r>
      <w:proofErr w:type="gramStart"/>
      <w:r w:rsidRPr="004364BD">
        <w:rPr>
          <w:color w:val="000000" w:themeColor="text1"/>
        </w:rPr>
        <w:t>stationary</w:t>
      </w:r>
      <w:proofErr w:type="gramEnd"/>
      <w:r w:rsidRPr="004364BD">
        <w:rPr>
          <w:color w:val="000000" w:themeColor="text1"/>
        </w:rPr>
        <w:t xml:space="preserve"> energy purposes; and</w:t>
      </w:r>
    </w:p>
    <w:p w14:paraId="39760AF7" w14:textId="77777777" w:rsidR="006E714B" w:rsidRPr="004364BD" w:rsidRDefault="006E714B" w:rsidP="00C616E4">
      <w:pPr>
        <w:pStyle w:val="tSubsub"/>
        <w:ind w:left="3261" w:hanging="2541"/>
        <w:rPr>
          <w:color w:val="000000" w:themeColor="text1"/>
        </w:rPr>
      </w:pPr>
      <w:r w:rsidRPr="004364BD">
        <w:rPr>
          <w:color w:val="000000" w:themeColor="text1"/>
        </w:rPr>
        <w:tab/>
      </w:r>
      <w:r w:rsidRPr="004364BD">
        <w:rPr>
          <w:color w:val="000000" w:themeColor="text1"/>
        </w:rPr>
        <w:tab/>
        <w:t>(b)</w:t>
      </w:r>
      <w:r w:rsidRPr="004364BD">
        <w:rPr>
          <w:color w:val="000000" w:themeColor="text1"/>
        </w:rPr>
        <w:tab/>
      </w:r>
      <w:proofErr w:type="gramStart"/>
      <w:r w:rsidRPr="004364BD">
        <w:rPr>
          <w:color w:val="000000" w:themeColor="text1"/>
        </w:rPr>
        <w:t>transport</w:t>
      </w:r>
      <w:proofErr w:type="gramEnd"/>
      <w:r w:rsidRPr="004364BD">
        <w:rPr>
          <w:color w:val="000000" w:themeColor="text1"/>
        </w:rPr>
        <w:t xml:space="preserve"> energy purposes.</w:t>
      </w:r>
    </w:p>
    <w:p w14:paraId="299AE161" w14:textId="35C51703" w:rsidR="00EF19D4" w:rsidRPr="004364BD" w:rsidRDefault="00EF19D4" w:rsidP="006E714B">
      <w:pPr>
        <w:pStyle w:val="ListParagraph"/>
        <w:spacing w:before="120" w:after="120" w:line="240" w:lineRule="auto"/>
        <w:ind w:left="2880" w:right="238" w:hanging="1531"/>
        <w:rPr>
          <w:b/>
          <w:color w:val="000000" w:themeColor="text1"/>
          <w:szCs w:val="24"/>
        </w:rPr>
      </w:pPr>
      <w:r w:rsidRPr="004364BD">
        <w:rPr>
          <w:b/>
          <w:color w:val="000000" w:themeColor="text1"/>
          <w:szCs w:val="24"/>
        </w:rPr>
        <w:t>t</w:t>
      </w:r>
      <w:r w:rsidRPr="004364BD">
        <w:rPr>
          <w:b/>
          <w:iCs/>
          <w:color w:val="000000" w:themeColor="text1"/>
          <w:szCs w:val="24"/>
        </w:rPr>
        <w:t xml:space="preserve"> </w:t>
      </w:r>
      <w:r w:rsidRPr="004364BD">
        <w:rPr>
          <w:iCs/>
          <w:color w:val="000000" w:themeColor="text1"/>
          <w:szCs w:val="24"/>
        </w:rPr>
        <w:t xml:space="preserve">= </w:t>
      </w:r>
      <w:r w:rsidRPr="004364BD">
        <w:rPr>
          <w:iCs/>
          <w:color w:val="000000" w:themeColor="text1"/>
          <w:szCs w:val="24"/>
        </w:rPr>
        <w:tab/>
        <w:t xml:space="preserve">month of the current </w:t>
      </w:r>
      <w:r w:rsidRPr="004364BD">
        <w:rPr>
          <w:color w:val="000000" w:themeColor="text1"/>
          <w:szCs w:val="24"/>
        </w:rPr>
        <w:t xml:space="preserve">reporting period, where </w:t>
      </w:r>
      <w:r w:rsidRPr="004364BD">
        <w:rPr>
          <w:b/>
          <w:color w:val="000000" w:themeColor="text1"/>
          <w:szCs w:val="24"/>
        </w:rPr>
        <w:t>t</w:t>
      </w:r>
      <w:r w:rsidRPr="004364BD">
        <w:rPr>
          <w:b/>
          <w:color w:val="000000" w:themeColor="text1"/>
          <w:szCs w:val="24"/>
          <w:vertAlign w:val="subscript"/>
        </w:rPr>
        <w:t>p</w:t>
      </w:r>
      <w:r w:rsidRPr="004364BD">
        <w:rPr>
          <w:b/>
          <w:iCs/>
          <w:color w:val="000000" w:themeColor="text1"/>
          <w:szCs w:val="24"/>
        </w:rPr>
        <w:t xml:space="preserve"> </w:t>
      </w:r>
      <w:r w:rsidRPr="004364BD">
        <w:rPr>
          <w:iCs/>
          <w:color w:val="000000" w:themeColor="text1"/>
          <w:szCs w:val="24"/>
        </w:rPr>
        <w:t xml:space="preserve">is the last month of the </w:t>
      </w:r>
      <w:r w:rsidRPr="004364BD">
        <w:rPr>
          <w:color w:val="000000" w:themeColor="text1"/>
          <w:szCs w:val="24"/>
        </w:rPr>
        <w:t xml:space="preserve">previous reporting period and </w:t>
      </w:r>
      <w:r w:rsidRPr="004364BD">
        <w:rPr>
          <w:b/>
          <w:color w:val="000000" w:themeColor="text1"/>
          <w:szCs w:val="24"/>
        </w:rPr>
        <w:t>t</w:t>
      </w:r>
      <w:r w:rsidRPr="004364BD">
        <w:rPr>
          <w:b/>
          <w:color w:val="000000" w:themeColor="text1"/>
          <w:szCs w:val="24"/>
          <w:vertAlign w:val="subscript"/>
        </w:rPr>
        <w:t>c</w:t>
      </w:r>
      <w:r w:rsidRPr="004364BD">
        <w:rPr>
          <w:b/>
          <w:iCs/>
          <w:color w:val="000000" w:themeColor="text1"/>
          <w:szCs w:val="24"/>
        </w:rPr>
        <w:t xml:space="preserve"> </w:t>
      </w:r>
      <w:r w:rsidRPr="004364BD">
        <w:rPr>
          <w:iCs/>
          <w:color w:val="000000" w:themeColor="text1"/>
          <w:szCs w:val="24"/>
        </w:rPr>
        <w:t xml:space="preserve">is the last month of the current </w:t>
      </w:r>
      <w:r w:rsidRPr="004364BD">
        <w:rPr>
          <w:color w:val="000000" w:themeColor="text1"/>
          <w:szCs w:val="24"/>
        </w:rPr>
        <w:t xml:space="preserve">reporting period. </w:t>
      </w:r>
    </w:p>
    <w:p w14:paraId="0051B855" w14:textId="16B03D7F" w:rsidR="006E714B" w:rsidRPr="004364BD" w:rsidRDefault="009017C3" w:rsidP="009017C3">
      <w:pPr>
        <w:pStyle w:val="notePara"/>
      </w:pPr>
      <w:r w:rsidRPr="004364BD">
        <w:tab/>
      </w:r>
      <w:r w:rsidRPr="004364BD">
        <w:rPr>
          <w:b/>
          <w:i/>
        </w:rPr>
        <w:t>Note</w:t>
      </w:r>
      <w:r w:rsidRPr="004364BD">
        <w:tab/>
      </w:r>
      <w:r w:rsidR="006E714B" w:rsidRPr="004364BD">
        <w:t xml:space="preserve">Where fuel records are provided on an annual basis the monthly data can be determined by dividing the annual figure by twelve and </w:t>
      </w:r>
      <w:r w:rsidR="00AB5405" w:rsidRPr="004364BD">
        <w:t xml:space="preserve">the result </w:t>
      </w:r>
      <w:r w:rsidR="006E714B" w:rsidRPr="004364BD">
        <w:t>substitute</w:t>
      </w:r>
      <w:r w:rsidR="00AB5405" w:rsidRPr="004364BD">
        <w:t>d</w:t>
      </w:r>
      <w:r w:rsidR="006E714B" w:rsidRPr="004364BD">
        <w:t xml:space="preserve"> for </w:t>
      </w:r>
      <w:proofErr w:type="gramStart"/>
      <w:r w:rsidR="006E714B" w:rsidRPr="004364BD">
        <w:t>Q</w:t>
      </w:r>
      <w:r w:rsidR="00EF19D4" w:rsidRPr="004364BD">
        <w:rPr>
          <w:vertAlign w:val="subscript"/>
        </w:rPr>
        <w:t>f</w:t>
      </w:r>
      <w:r w:rsidR="006E714B" w:rsidRPr="004364BD">
        <w:t>(</w:t>
      </w:r>
      <w:proofErr w:type="gramEnd"/>
      <w:r w:rsidR="006E714B" w:rsidRPr="004364BD">
        <w:t>t).</w:t>
      </w:r>
    </w:p>
    <w:p w14:paraId="5A1932F6" w14:textId="02E83502" w:rsidR="006E714B" w:rsidRPr="004364BD" w:rsidRDefault="006E714B" w:rsidP="006E714B">
      <w:pPr>
        <w:pStyle w:val="tMain"/>
        <w:rPr>
          <w:color w:val="000000" w:themeColor="text1"/>
        </w:rPr>
      </w:pPr>
      <w:r w:rsidRPr="004364BD">
        <w:rPr>
          <w:color w:val="000000" w:themeColor="text1"/>
        </w:rPr>
        <w:lastRenderedPageBreak/>
        <w:tab/>
      </w:r>
      <w:r w:rsidR="004C6301">
        <w:rPr>
          <w:color w:val="000000" w:themeColor="text1"/>
        </w:rPr>
        <w:t>(3)</w:t>
      </w:r>
      <w:r w:rsidRPr="004364BD">
        <w:rPr>
          <w:color w:val="000000" w:themeColor="text1"/>
        </w:rPr>
        <w:tab/>
        <w:t>The fuel</w:t>
      </w:r>
      <w:r w:rsidR="00461FEB" w:rsidRPr="004364BD">
        <w:rPr>
          <w:color w:val="000000" w:themeColor="text1"/>
        </w:rPr>
        <w:t xml:space="preserve"> emissions for each fuel type (f</w:t>
      </w:r>
      <w:r w:rsidRPr="004364BD">
        <w:rPr>
          <w:color w:val="000000" w:themeColor="text1"/>
        </w:rPr>
        <w:t>) and each greenhouse gas (carbon dioxide, nitrous oxide and methane) for the reporting period is calculated as follows:</w:t>
      </w:r>
    </w:p>
    <w:p w14:paraId="13C4F1A8" w14:textId="77777777" w:rsidR="006E714B" w:rsidRPr="004364BD" w:rsidRDefault="006E714B" w:rsidP="006E714B">
      <w:pPr>
        <w:pStyle w:val="Subsec"/>
        <w:rPr>
          <w:color w:val="000000" w:themeColor="text1"/>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1757"/>
      </w:tblGrid>
      <w:tr w:rsidR="006E714B" w:rsidRPr="004364BD" w14:paraId="5008D832" w14:textId="77777777" w:rsidTr="00FF6B15">
        <w:trPr>
          <w:trHeight w:val="702"/>
        </w:trPr>
        <w:tc>
          <w:tcPr>
            <w:tcW w:w="5731" w:type="dxa"/>
            <w:vAlign w:val="center"/>
          </w:tcPr>
          <w:p w14:paraId="057781E4" w14:textId="5298DA6F" w:rsidR="006E714B" w:rsidRPr="004364BD" w:rsidRDefault="00510AE0" w:rsidP="0089138C">
            <w:pPr>
              <w:spacing w:before="120" w:after="120"/>
              <w:ind w:right="237"/>
              <w:rPr>
                <w:b/>
                <w:color w:val="000000" w:themeColor="text1"/>
              </w:rPr>
            </w:pPr>
            <m:oMathPara>
              <m:oMath>
                <m:sSub>
                  <m:sSubPr>
                    <m:ctrlPr>
                      <w:rPr>
                        <w:rFonts w:ascii="Cambria Math" w:eastAsia="Calibri" w:hAnsi="Cambria Math"/>
                        <w:b/>
                        <w:color w:val="000000" w:themeColor="text1"/>
                      </w:rPr>
                    </m:ctrlPr>
                  </m:sSubPr>
                  <m:e>
                    <m:r>
                      <m:rPr>
                        <m:sty m:val="b"/>
                      </m:rPr>
                      <w:rPr>
                        <w:rFonts w:ascii="Cambria Math" w:eastAsia="Calibri"/>
                        <w:color w:val="000000" w:themeColor="text1"/>
                      </w:rPr>
                      <m:t>E</m:t>
                    </m:r>
                  </m:e>
                  <m:sub>
                    <m:r>
                      <m:rPr>
                        <m:sty m:val="b"/>
                      </m:rPr>
                      <w:rPr>
                        <w:rFonts w:ascii="Cambria Math" w:eastAsia="Calibri"/>
                        <w:color w:val="000000" w:themeColor="text1"/>
                      </w:rPr>
                      <m:t>P,fj(</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eastAsia="Calibri"/>
                        <w:color w:val="000000" w:themeColor="text1"/>
                      </w:rPr>
                      <m:t>)</m:t>
                    </m:r>
                  </m:sub>
                </m:sSub>
                <m:r>
                  <m:rPr>
                    <m:sty m:val="b"/>
                  </m:rPr>
                  <w:rPr>
                    <w:rFonts w:ascii="Cambria Math" w:eastAsia="Calibri"/>
                    <w:color w:val="000000" w:themeColor="text1"/>
                  </w:rPr>
                  <m:t xml:space="preserve">=  </m:t>
                </m:r>
                <m:f>
                  <m:fPr>
                    <m:ctrlPr>
                      <w:rPr>
                        <w:rFonts w:ascii="Cambria Math" w:eastAsia="Calibri" w:hAnsi="Cambria Math"/>
                        <w:b/>
                        <w:color w:val="000000" w:themeColor="text1"/>
                      </w:rPr>
                    </m:ctrlPr>
                  </m:fPr>
                  <m:num>
                    <m:sSub>
                      <m:sSubPr>
                        <m:ctrlPr>
                          <w:rPr>
                            <w:rFonts w:ascii="Cambria Math" w:eastAsia="Calibri" w:hAnsi="Cambria Math"/>
                            <w:b/>
                            <w:color w:val="000000" w:themeColor="text1"/>
                          </w:rPr>
                        </m:ctrlPr>
                      </m:sSubPr>
                      <m:e>
                        <m:r>
                          <m:rPr>
                            <m:sty m:val="b"/>
                          </m:rPr>
                          <w:rPr>
                            <w:rFonts w:ascii="Cambria Math" w:eastAsia="Calibri"/>
                            <w:color w:val="000000" w:themeColor="text1"/>
                          </w:rPr>
                          <m:t>Q</m:t>
                        </m:r>
                      </m:e>
                      <m:sub>
                        <m:r>
                          <m:rPr>
                            <m:sty m:val="b"/>
                          </m:rPr>
                          <w:rPr>
                            <w:rFonts w:ascii="Cambria Math" w:eastAsia="Calibri"/>
                            <w:color w:val="000000" w:themeColor="text1"/>
                          </w:rPr>
                          <m:t>P,f(</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eastAsia="Calibri"/>
                            <w:color w:val="000000" w:themeColor="text1"/>
                          </w:rPr>
                          <m:t>)</m:t>
                        </m:r>
                      </m:sub>
                    </m:sSub>
                    <m:sSub>
                      <m:sSubPr>
                        <m:ctrlPr>
                          <w:rPr>
                            <w:rFonts w:ascii="Cambria Math" w:eastAsia="Calibri" w:hAnsi="Cambria Math"/>
                            <w:b/>
                            <w:color w:val="000000" w:themeColor="text1"/>
                          </w:rPr>
                        </m:ctrlPr>
                      </m:sSubPr>
                      <m:e>
                        <m:r>
                          <m:rPr>
                            <m:sty m:val="b"/>
                          </m:rPr>
                          <w:rPr>
                            <w:rFonts w:ascii="Cambria Math" w:eastAsia="Calibri"/>
                            <w:color w:val="000000" w:themeColor="text1"/>
                          </w:rPr>
                          <m:t xml:space="preserve"> </m:t>
                        </m:r>
                        <m:r>
                          <m:rPr>
                            <m:sty m:val="b"/>
                          </m:rPr>
                          <w:rPr>
                            <w:rFonts w:ascii="Cambria Math" w:eastAsia="Calibri" w:hAnsi="Cambria Math"/>
                            <w:color w:val="000000" w:themeColor="text1"/>
                          </w:rPr>
                          <m:t>×</m:t>
                        </m:r>
                        <m:r>
                          <m:rPr>
                            <m:sty m:val="b"/>
                          </m:rPr>
                          <w:rPr>
                            <w:rFonts w:ascii="Cambria Math" w:eastAsia="Calibri"/>
                            <w:color w:val="000000" w:themeColor="text1"/>
                          </w:rPr>
                          <m:t>EC</m:t>
                        </m:r>
                      </m:e>
                      <m:sub>
                        <m:r>
                          <m:rPr>
                            <m:sty m:val="b"/>
                          </m:rPr>
                          <w:rPr>
                            <w:rFonts w:ascii="Cambria Math" w:eastAsia="Calibri"/>
                            <w:color w:val="000000" w:themeColor="text1"/>
                          </w:rPr>
                          <m:t xml:space="preserve">f </m:t>
                        </m:r>
                      </m:sub>
                    </m:sSub>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m:t>
                        </m:r>
                        <m:r>
                          <m:rPr>
                            <m:sty m:val="b"/>
                          </m:rPr>
                          <w:rPr>
                            <w:rFonts w:ascii="Cambria Math" w:eastAsia="Calibri"/>
                            <w:color w:val="000000" w:themeColor="text1"/>
                          </w:rPr>
                          <m:t>EF</m:t>
                        </m:r>
                      </m:e>
                      <m:sub>
                        <m:r>
                          <m:rPr>
                            <m:sty m:val="b"/>
                          </m:rPr>
                          <w:rPr>
                            <w:rFonts w:ascii="Cambria Math" w:eastAsia="Calibri"/>
                            <w:color w:val="000000" w:themeColor="text1"/>
                          </w:rPr>
                          <m:t xml:space="preserve">fjoxec </m:t>
                        </m:r>
                      </m:sub>
                    </m:sSub>
                  </m:num>
                  <m:den>
                    <m:r>
                      <m:rPr>
                        <m:sty m:val="b"/>
                      </m:rPr>
                      <w:rPr>
                        <w:rFonts w:ascii="Cambria Math" w:eastAsia="Calibri"/>
                        <w:color w:val="000000" w:themeColor="text1"/>
                      </w:rPr>
                      <m:t>1000</m:t>
                    </m:r>
                  </m:den>
                </m:f>
              </m:oMath>
            </m:oMathPara>
          </w:p>
        </w:tc>
        <w:tc>
          <w:tcPr>
            <w:tcW w:w="1757" w:type="dxa"/>
            <w:vAlign w:val="center"/>
          </w:tcPr>
          <w:p w14:paraId="54BEC2B9" w14:textId="77777777" w:rsidR="006E714B" w:rsidRPr="004364BD" w:rsidRDefault="006E714B" w:rsidP="00FF6B15">
            <w:pPr>
              <w:spacing w:before="120" w:after="120"/>
              <w:ind w:right="237"/>
              <w:rPr>
                <w:b/>
                <w:color w:val="000000" w:themeColor="text1"/>
              </w:rPr>
            </w:pPr>
          </w:p>
          <w:p w14:paraId="35410435" w14:textId="77777777" w:rsidR="006E714B" w:rsidRPr="004364BD" w:rsidRDefault="006E714B" w:rsidP="00FF6B15">
            <w:pPr>
              <w:spacing w:before="120" w:after="120"/>
              <w:ind w:right="237"/>
              <w:rPr>
                <w:b/>
                <w:color w:val="000000" w:themeColor="text1"/>
              </w:rPr>
            </w:pPr>
            <w:r w:rsidRPr="004364BD">
              <w:rPr>
                <w:b/>
                <w:color w:val="000000" w:themeColor="text1"/>
              </w:rPr>
              <w:t>Equation 9</w:t>
            </w:r>
          </w:p>
          <w:p w14:paraId="1A4B264B" w14:textId="77777777" w:rsidR="006E714B" w:rsidRPr="004364BD" w:rsidRDefault="006E714B" w:rsidP="00FF6B15">
            <w:pPr>
              <w:spacing w:before="120" w:after="120"/>
              <w:ind w:right="237"/>
              <w:rPr>
                <w:b/>
                <w:color w:val="000000" w:themeColor="text1"/>
              </w:rPr>
            </w:pPr>
          </w:p>
        </w:tc>
      </w:tr>
    </w:tbl>
    <w:p w14:paraId="7E5AE4E8" w14:textId="77777777" w:rsidR="006E714B" w:rsidRPr="004364BD" w:rsidRDefault="006E714B" w:rsidP="006E714B">
      <w:pPr>
        <w:pStyle w:val="ListParagraph"/>
        <w:spacing w:before="120" w:after="120" w:line="240" w:lineRule="auto"/>
        <w:ind w:left="1352" w:right="237"/>
        <w:rPr>
          <w:color w:val="000000" w:themeColor="text1"/>
          <w:szCs w:val="24"/>
        </w:rPr>
      </w:pPr>
      <w:r w:rsidRPr="004364BD">
        <w:rPr>
          <w:color w:val="000000" w:themeColor="text1"/>
          <w:szCs w:val="24"/>
        </w:rPr>
        <w:t>Where:</w:t>
      </w:r>
    </w:p>
    <w:p w14:paraId="000C83F5" w14:textId="4B5D4B58" w:rsidR="006E714B" w:rsidRPr="004364BD" w:rsidRDefault="006E714B" w:rsidP="006E714B">
      <w:pPr>
        <w:pStyle w:val="ListParagraph"/>
        <w:spacing w:before="120" w:after="120" w:line="240" w:lineRule="auto"/>
        <w:ind w:left="2880" w:right="238" w:hanging="1531"/>
        <w:rPr>
          <w:iCs/>
          <w:color w:val="000000" w:themeColor="text1"/>
          <w:szCs w:val="24"/>
        </w:rPr>
      </w:pPr>
      <w:r w:rsidRPr="004364BD">
        <w:rPr>
          <w:b/>
          <w:iCs/>
          <w:color w:val="000000" w:themeColor="text1"/>
          <w:szCs w:val="24"/>
        </w:rPr>
        <w:t>E</w:t>
      </w:r>
      <w:r w:rsidR="00EF19D4" w:rsidRPr="004364BD">
        <w:rPr>
          <w:b/>
          <w:iCs/>
          <w:color w:val="000000" w:themeColor="text1"/>
          <w:szCs w:val="24"/>
          <w:vertAlign w:val="subscript"/>
        </w:rPr>
        <w:t>P</w:t>
      </w:r>
      <w:proofErr w:type="gramStart"/>
      <w:r w:rsidR="00EF19D4" w:rsidRPr="004364BD">
        <w:rPr>
          <w:b/>
          <w:iCs/>
          <w:color w:val="000000" w:themeColor="text1"/>
          <w:szCs w:val="24"/>
          <w:vertAlign w:val="subscript"/>
        </w:rPr>
        <w:t>,fj</w:t>
      </w:r>
      <w:proofErr w:type="gramEnd"/>
      <w:r w:rsidR="006440BB" w:rsidRPr="004364BD">
        <w:rPr>
          <w:b/>
          <w:iCs/>
          <w:color w:val="000000" w:themeColor="text1"/>
          <w:szCs w:val="24"/>
          <w:vertAlign w:val="subscript"/>
        </w:rPr>
        <w:t>(</w:t>
      </w:r>
      <w:r w:rsidR="006440BB" w:rsidRPr="004364BD">
        <w:rPr>
          <w:iCs/>
          <w:color w:val="000000" w:themeColor="text1"/>
          <w:szCs w:val="24"/>
        </w:rPr>
        <w:t>r</w:t>
      </w:r>
      <w:r w:rsidR="006440BB" w:rsidRPr="004364BD">
        <w:rPr>
          <w:iCs/>
          <w:color w:val="000000" w:themeColor="text1"/>
          <w:szCs w:val="24"/>
          <w:vertAlign w:val="subscript"/>
        </w:rPr>
        <w:t>C</w:t>
      </w:r>
      <w:r w:rsidR="006440BB" w:rsidRPr="004364BD">
        <w:rPr>
          <w:b/>
          <w:iCs/>
          <w:color w:val="000000" w:themeColor="text1"/>
          <w:szCs w:val="24"/>
          <w:vertAlign w:val="subscript"/>
        </w:rPr>
        <w:t>)</w:t>
      </w:r>
      <w:r w:rsidRPr="004364BD">
        <w:rPr>
          <w:b/>
          <w:iCs/>
          <w:color w:val="000000" w:themeColor="text1"/>
          <w:szCs w:val="24"/>
        </w:rPr>
        <w:t xml:space="preserve"> </w:t>
      </w:r>
      <w:r w:rsidRPr="004364BD">
        <w:rPr>
          <w:iCs/>
          <w:color w:val="000000" w:themeColor="text1"/>
          <w:szCs w:val="24"/>
        </w:rPr>
        <w:t xml:space="preserve">= </w:t>
      </w:r>
      <w:r w:rsidRPr="004364BD">
        <w:rPr>
          <w:iCs/>
          <w:color w:val="000000" w:themeColor="text1"/>
          <w:szCs w:val="24"/>
        </w:rPr>
        <w:tab/>
      </w:r>
      <w:r w:rsidRPr="004364BD">
        <w:rPr>
          <w:color w:val="000000" w:themeColor="text1"/>
          <w:szCs w:val="24"/>
        </w:rPr>
        <w:t xml:space="preserve">fuel </w:t>
      </w:r>
      <w:r w:rsidRPr="004364BD">
        <w:rPr>
          <w:iCs/>
          <w:color w:val="000000" w:themeColor="text1"/>
          <w:szCs w:val="24"/>
        </w:rPr>
        <w:t>emissions</w:t>
      </w:r>
      <w:r w:rsidRPr="004364BD">
        <w:rPr>
          <w:color w:val="000000" w:themeColor="text1"/>
          <w:szCs w:val="24"/>
        </w:rPr>
        <w:t xml:space="preserve"> for each fuel type (</w:t>
      </w:r>
      <w:r w:rsidR="00461FEB" w:rsidRPr="004364BD">
        <w:rPr>
          <w:color w:val="000000" w:themeColor="text1"/>
          <w:szCs w:val="24"/>
        </w:rPr>
        <w:t>f</w:t>
      </w:r>
      <w:r w:rsidRPr="004364BD">
        <w:rPr>
          <w:color w:val="000000" w:themeColor="text1"/>
          <w:szCs w:val="24"/>
        </w:rPr>
        <w:t>) and each greenhouse gas (</w:t>
      </w:r>
      <w:r w:rsidR="00EF19D4" w:rsidRPr="004364BD">
        <w:rPr>
          <w:color w:val="000000" w:themeColor="text1"/>
          <w:szCs w:val="24"/>
        </w:rPr>
        <w:t>j</w:t>
      </w:r>
      <w:r w:rsidRPr="004364BD">
        <w:rPr>
          <w:color w:val="000000" w:themeColor="text1"/>
          <w:szCs w:val="24"/>
        </w:rPr>
        <w:t>) for the current reporting period (</w:t>
      </w:r>
      <w:r w:rsidR="006440BB" w:rsidRPr="004364BD">
        <w:rPr>
          <w:iCs/>
          <w:color w:val="000000" w:themeColor="text1"/>
          <w:szCs w:val="24"/>
        </w:rPr>
        <w:t>r</w:t>
      </w:r>
      <w:r w:rsidR="006440BB" w:rsidRPr="004364BD">
        <w:rPr>
          <w:iCs/>
          <w:color w:val="000000" w:themeColor="text1"/>
          <w:szCs w:val="24"/>
          <w:vertAlign w:val="subscript"/>
        </w:rPr>
        <w:t>C</w:t>
      </w:r>
      <w:r w:rsidRPr="004364BD">
        <w:rPr>
          <w:color w:val="000000" w:themeColor="text1"/>
          <w:szCs w:val="24"/>
        </w:rPr>
        <w:t>).</w:t>
      </w:r>
    </w:p>
    <w:p w14:paraId="7B2F023A" w14:textId="206D9AC5" w:rsidR="006E714B" w:rsidRPr="004364BD" w:rsidRDefault="006E714B" w:rsidP="006E714B">
      <w:pPr>
        <w:pStyle w:val="ListParagraph"/>
        <w:spacing w:before="120" w:after="120" w:line="240" w:lineRule="auto"/>
        <w:ind w:left="2880" w:right="238" w:hanging="1531"/>
        <w:rPr>
          <w:color w:val="000000" w:themeColor="text1"/>
          <w:szCs w:val="24"/>
        </w:rPr>
      </w:pPr>
      <w:r w:rsidRPr="004364BD">
        <w:rPr>
          <w:b/>
          <w:color w:val="000000" w:themeColor="text1"/>
          <w:szCs w:val="24"/>
        </w:rPr>
        <w:t>Q</w:t>
      </w:r>
      <w:r w:rsidR="00EF19D4" w:rsidRPr="004364BD">
        <w:rPr>
          <w:b/>
          <w:color w:val="000000" w:themeColor="text1"/>
          <w:szCs w:val="24"/>
          <w:vertAlign w:val="subscript"/>
        </w:rPr>
        <w:t>P</w:t>
      </w:r>
      <w:proofErr w:type="gramStart"/>
      <w:r w:rsidR="00EF19D4" w:rsidRPr="004364BD">
        <w:rPr>
          <w:b/>
          <w:color w:val="000000" w:themeColor="text1"/>
          <w:szCs w:val="24"/>
          <w:vertAlign w:val="subscript"/>
        </w:rPr>
        <w:t>,f</w:t>
      </w:r>
      <w:proofErr w:type="gramEnd"/>
      <w:r w:rsidR="006440BB" w:rsidRPr="004364BD">
        <w:rPr>
          <w:b/>
          <w:color w:val="000000" w:themeColor="text1"/>
          <w:szCs w:val="24"/>
          <w:vertAlign w:val="subscript"/>
        </w:rPr>
        <w:t>(</w:t>
      </w:r>
      <w:r w:rsidR="006440BB" w:rsidRPr="004364BD">
        <w:rPr>
          <w:iCs/>
          <w:color w:val="000000" w:themeColor="text1"/>
          <w:szCs w:val="24"/>
        </w:rPr>
        <w:t>r</w:t>
      </w:r>
      <w:r w:rsidR="006440BB" w:rsidRPr="004364BD">
        <w:rPr>
          <w:iCs/>
          <w:color w:val="000000" w:themeColor="text1"/>
          <w:szCs w:val="24"/>
          <w:vertAlign w:val="subscript"/>
        </w:rPr>
        <w:t>C</w:t>
      </w:r>
      <w:r w:rsidR="006440BB" w:rsidRPr="004364BD">
        <w:rPr>
          <w:b/>
          <w:color w:val="000000" w:themeColor="text1"/>
          <w:szCs w:val="24"/>
          <w:vertAlign w:val="subscript"/>
        </w:rPr>
        <w:t>)</w:t>
      </w:r>
      <w:r w:rsidRPr="004364BD">
        <w:rPr>
          <w:iCs/>
          <w:color w:val="000000" w:themeColor="text1"/>
          <w:szCs w:val="24"/>
        </w:rPr>
        <w:t xml:space="preserve"> = </w:t>
      </w:r>
      <w:r w:rsidRPr="004364BD">
        <w:rPr>
          <w:iCs/>
          <w:color w:val="000000" w:themeColor="text1"/>
          <w:szCs w:val="24"/>
        </w:rPr>
        <w:tab/>
        <w:t>quantity</w:t>
      </w:r>
      <w:r w:rsidRPr="004364BD">
        <w:rPr>
          <w:color w:val="000000" w:themeColor="text1"/>
          <w:szCs w:val="24"/>
        </w:rPr>
        <w:t xml:space="preserve"> of fuel type (</w:t>
      </w:r>
      <w:r w:rsidR="00EF19D4" w:rsidRPr="004364BD">
        <w:rPr>
          <w:color w:val="000000" w:themeColor="text1"/>
          <w:szCs w:val="24"/>
        </w:rPr>
        <w:t>f</w:t>
      </w:r>
      <w:r w:rsidRPr="004364BD">
        <w:rPr>
          <w:color w:val="000000" w:themeColor="text1"/>
          <w:szCs w:val="24"/>
        </w:rPr>
        <w:t>) (in kilolitres) combusted within the current reporting period (</w:t>
      </w:r>
      <w:r w:rsidR="006440BB" w:rsidRPr="004364BD">
        <w:rPr>
          <w:iCs/>
          <w:color w:val="000000" w:themeColor="text1"/>
          <w:szCs w:val="24"/>
        </w:rPr>
        <w:t>r</w:t>
      </w:r>
      <w:r w:rsidR="006440BB" w:rsidRPr="004364BD">
        <w:rPr>
          <w:iCs/>
          <w:color w:val="000000" w:themeColor="text1"/>
          <w:szCs w:val="24"/>
          <w:vertAlign w:val="subscript"/>
        </w:rPr>
        <w:t>C</w:t>
      </w:r>
      <w:r w:rsidRPr="004364BD">
        <w:rPr>
          <w:color w:val="000000" w:themeColor="text1"/>
          <w:szCs w:val="24"/>
        </w:rPr>
        <w:t xml:space="preserve">)—see </w:t>
      </w:r>
      <w:r w:rsidR="00765009" w:rsidRPr="004364BD">
        <w:rPr>
          <w:color w:val="000000" w:themeColor="text1"/>
          <w:szCs w:val="24"/>
        </w:rPr>
        <w:t>E</w:t>
      </w:r>
      <w:r w:rsidRPr="004364BD">
        <w:rPr>
          <w:color w:val="000000" w:themeColor="text1"/>
          <w:szCs w:val="24"/>
        </w:rPr>
        <w:t>quation 8.</w:t>
      </w:r>
    </w:p>
    <w:p w14:paraId="55755C10" w14:textId="018E2AF7" w:rsidR="006E714B" w:rsidRPr="004364BD" w:rsidRDefault="006E714B" w:rsidP="006E714B">
      <w:pPr>
        <w:pStyle w:val="ListParagraph"/>
        <w:spacing w:before="120" w:after="120" w:line="240" w:lineRule="auto"/>
        <w:ind w:left="2880" w:right="238" w:hanging="1531"/>
        <w:rPr>
          <w:color w:val="000000" w:themeColor="text1"/>
          <w:szCs w:val="24"/>
        </w:rPr>
      </w:pPr>
      <w:r w:rsidRPr="004364BD">
        <w:rPr>
          <w:b/>
          <w:iCs/>
          <w:color w:val="000000" w:themeColor="text1"/>
          <w:szCs w:val="24"/>
        </w:rPr>
        <w:t>EC</w:t>
      </w:r>
      <w:r w:rsidR="00461FEB" w:rsidRPr="004364BD">
        <w:rPr>
          <w:b/>
          <w:iCs/>
          <w:color w:val="000000" w:themeColor="text1"/>
          <w:szCs w:val="24"/>
          <w:vertAlign w:val="subscript"/>
        </w:rPr>
        <w:t>f</w:t>
      </w:r>
      <w:r w:rsidRPr="004364BD">
        <w:rPr>
          <w:iCs/>
          <w:color w:val="000000" w:themeColor="text1"/>
          <w:szCs w:val="24"/>
        </w:rPr>
        <w:t xml:space="preserve"> = </w:t>
      </w:r>
      <w:r w:rsidRPr="004364BD">
        <w:rPr>
          <w:iCs/>
          <w:color w:val="000000" w:themeColor="text1"/>
          <w:szCs w:val="24"/>
        </w:rPr>
        <w:tab/>
      </w:r>
      <w:r w:rsidRPr="004364BD">
        <w:rPr>
          <w:color w:val="000000" w:themeColor="text1"/>
          <w:szCs w:val="24"/>
        </w:rPr>
        <w:t>e</w:t>
      </w:r>
      <w:r w:rsidRPr="004364BD">
        <w:rPr>
          <w:iCs/>
          <w:color w:val="000000" w:themeColor="text1"/>
          <w:szCs w:val="24"/>
        </w:rPr>
        <w:t>nergy</w:t>
      </w:r>
      <w:r w:rsidRPr="004364BD">
        <w:rPr>
          <w:color w:val="000000" w:themeColor="text1"/>
          <w:szCs w:val="24"/>
        </w:rPr>
        <w:t xml:space="preserve"> cont</w:t>
      </w:r>
      <w:r w:rsidR="00461FEB" w:rsidRPr="004364BD">
        <w:rPr>
          <w:color w:val="000000" w:themeColor="text1"/>
          <w:szCs w:val="24"/>
        </w:rPr>
        <w:t>ent factor of fuel type (f</w:t>
      </w:r>
      <w:r w:rsidRPr="004364BD">
        <w:rPr>
          <w:color w:val="000000" w:themeColor="text1"/>
          <w:szCs w:val="24"/>
        </w:rPr>
        <w:t xml:space="preserve">) (gigajoules per kilolitre), as prescribed in Schedule 1 of the </w:t>
      </w:r>
      <w:r w:rsidRPr="004364BD">
        <w:rPr>
          <w:i/>
          <w:color w:val="000000" w:themeColor="text1"/>
          <w:szCs w:val="24"/>
        </w:rPr>
        <w:t>NGER Measurement Determination.</w:t>
      </w:r>
    </w:p>
    <w:p w14:paraId="1259B625" w14:textId="339DB5EA" w:rsidR="006E714B" w:rsidRPr="004364BD" w:rsidRDefault="006E714B" w:rsidP="006E714B">
      <w:pPr>
        <w:pStyle w:val="ListParagraph"/>
        <w:spacing w:before="120" w:after="120" w:line="240" w:lineRule="auto"/>
        <w:ind w:left="2880" w:right="238" w:hanging="1531"/>
        <w:rPr>
          <w:color w:val="000000" w:themeColor="text1"/>
          <w:szCs w:val="24"/>
        </w:rPr>
      </w:pPr>
      <w:r w:rsidRPr="004364BD">
        <w:rPr>
          <w:b/>
          <w:iCs/>
          <w:color w:val="000000" w:themeColor="text1"/>
          <w:szCs w:val="24"/>
        </w:rPr>
        <w:t>EF</w:t>
      </w:r>
      <w:r w:rsidR="00461FEB" w:rsidRPr="004364BD">
        <w:rPr>
          <w:b/>
          <w:iCs/>
          <w:color w:val="000000" w:themeColor="text1"/>
          <w:szCs w:val="24"/>
          <w:vertAlign w:val="subscript"/>
        </w:rPr>
        <w:t>f</w:t>
      </w:r>
      <w:r w:rsidR="00EF19D4" w:rsidRPr="004364BD">
        <w:rPr>
          <w:b/>
          <w:iCs/>
          <w:color w:val="000000" w:themeColor="text1"/>
          <w:szCs w:val="24"/>
          <w:vertAlign w:val="subscript"/>
        </w:rPr>
        <w:t>j</w:t>
      </w:r>
      <w:r w:rsidR="005A3D09" w:rsidRPr="004364BD">
        <w:rPr>
          <w:b/>
          <w:iCs/>
          <w:color w:val="000000" w:themeColor="text1"/>
          <w:szCs w:val="24"/>
          <w:vertAlign w:val="subscript"/>
        </w:rPr>
        <w:t>,</w:t>
      </w:r>
      <w:r w:rsidRPr="004364BD">
        <w:rPr>
          <w:b/>
          <w:iCs/>
          <w:color w:val="000000" w:themeColor="text1"/>
          <w:szCs w:val="24"/>
          <w:vertAlign w:val="subscript"/>
        </w:rPr>
        <w:t>oxec</w:t>
      </w:r>
      <w:r w:rsidRPr="004364BD">
        <w:rPr>
          <w:b/>
          <w:iCs/>
          <w:color w:val="000000" w:themeColor="text1"/>
          <w:szCs w:val="24"/>
        </w:rPr>
        <w:t xml:space="preserve"> </w:t>
      </w:r>
      <w:r w:rsidRPr="004364BD">
        <w:rPr>
          <w:iCs/>
          <w:color w:val="000000" w:themeColor="text1"/>
          <w:szCs w:val="24"/>
        </w:rPr>
        <w:t xml:space="preserve">= </w:t>
      </w:r>
      <w:r w:rsidRPr="004364BD">
        <w:rPr>
          <w:iCs/>
          <w:color w:val="000000" w:themeColor="text1"/>
          <w:szCs w:val="24"/>
        </w:rPr>
        <w:tab/>
        <w:t>emission</w:t>
      </w:r>
      <w:r w:rsidRPr="004364BD">
        <w:rPr>
          <w:color w:val="000000" w:themeColor="text1"/>
          <w:szCs w:val="24"/>
        </w:rPr>
        <w:t xml:space="preserve"> factor for gas type (</w:t>
      </w:r>
      <w:r w:rsidR="00EF19D4" w:rsidRPr="004364BD">
        <w:rPr>
          <w:color w:val="000000" w:themeColor="text1"/>
          <w:szCs w:val="24"/>
        </w:rPr>
        <w:t>j</w:t>
      </w:r>
      <w:r w:rsidRPr="004364BD">
        <w:rPr>
          <w:color w:val="000000" w:themeColor="text1"/>
          <w:szCs w:val="24"/>
        </w:rPr>
        <w:t>) (carbon dioxide, nitrous oxide and methane)</w:t>
      </w:r>
      <w:r w:rsidRPr="004364BD" w:rsidDel="0057521A">
        <w:rPr>
          <w:color w:val="000000" w:themeColor="text1"/>
          <w:szCs w:val="24"/>
        </w:rPr>
        <w:t xml:space="preserve"> </w:t>
      </w:r>
      <w:r w:rsidRPr="004364BD">
        <w:rPr>
          <w:iCs/>
          <w:color w:val="000000" w:themeColor="text1"/>
          <w:szCs w:val="24"/>
        </w:rPr>
        <w:t>for</w:t>
      </w:r>
      <w:r w:rsidRPr="004364BD">
        <w:rPr>
          <w:color w:val="000000" w:themeColor="text1"/>
          <w:szCs w:val="24"/>
        </w:rPr>
        <w:t xml:space="preserve"> fuel type (</w:t>
      </w:r>
      <w:r w:rsidR="00461FEB" w:rsidRPr="004364BD">
        <w:rPr>
          <w:color w:val="000000" w:themeColor="text1"/>
          <w:szCs w:val="24"/>
        </w:rPr>
        <w:t>f</w:t>
      </w:r>
      <w:r w:rsidRPr="004364BD">
        <w:rPr>
          <w:color w:val="000000" w:themeColor="text1"/>
          <w:szCs w:val="24"/>
        </w:rPr>
        <w:t>) (in kilograms CO</w:t>
      </w:r>
      <w:r w:rsidRPr="004364BD">
        <w:rPr>
          <w:color w:val="000000" w:themeColor="text1"/>
          <w:szCs w:val="24"/>
          <w:vertAlign w:val="subscript"/>
        </w:rPr>
        <w:t>2</w:t>
      </w:r>
      <w:r w:rsidRPr="004364BD">
        <w:rPr>
          <w:color w:val="000000" w:themeColor="text1"/>
          <w:szCs w:val="24"/>
        </w:rPr>
        <w:noBreakHyphen/>
        <w:t>e</w:t>
      </w:r>
      <w:r w:rsidRPr="004364BD">
        <w:rPr>
          <w:color w:val="000000" w:themeColor="text1"/>
          <w:szCs w:val="24"/>
          <w:vertAlign w:val="subscript"/>
        </w:rPr>
        <w:t xml:space="preserve"> </w:t>
      </w:r>
      <w:r w:rsidRPr="004364BD">
        <w:rPr>
          <w:color w:val="000000" w:themeColor="text1"/>
          <w:szCs w:val="24"/>
        </w:rPr>
        <w:t xml:space="preserve">per gigajoule) as prescribed in Schedule 1 of the </w:t>
      </w:r>
      <w:r w:rsidRPr="004364BD">
        <w:rPr>
          <w:i/>
          <w:color w:val="000000" w:themeColor="text1"/>
          <w:szCs w:val="24"/>
        </w:rPr>
        <w:t>NGER Measurement Determination.</w:t>
      </w:r>
    </w:p>
    <w:p w14:paraId="16AD653D" w14:textId="0F114324" w:rsidR="006E714B" w:rsidRPr="004364BD" w:rsidRDefault="006E714B" w:rsidP="006E714B">
      <w:pPr>
        <w:pStyle w:val="notePara"/>
        <w:rPr>
          <w:color w:val="000000" w:themeColor="text1"/>
        </w:rPr>
      </w:pPr>
      <w:r w:rsidRPr="004364BD">
        <w:rPr>
          <w:color w:val="000000" w:themeColor="text1"/>
        </w:rPr>
        <w:tab/>
      </w:r>
      <w:r w:rsidRPr="004364BD">
        <w:rPr>
          <w:b/>
          <w:i/>
          <w:color w:val="000000" w:themeColor="text1"/>
        </w:rPr>
        <w:t>Note</w:t>
      </w:r>
      <w:r w:rsidRPr="004364BD">
        <w:rPr>
          <w:color w:val="000000" w:themeColor="text1"/>
        </w:rPr>
        <w:tab/>
        <w:t>If Q</w:t>
      </w:r>
      <w:r w:rsidR="00EF19D4" w:rsidRPr="004364BD">
        <w:rPr>
          <w:color w:val="000000" w:themeColor="text1"/>
          <w:vertAlign w:val="subscript"/>
        </w:rPr>
        <w:t>P</w:t>
      </w:r>
      <w:proofErr w:type="gramStart"/>
      <w:r w:rsidR="00EF19D4" w:rsidRPr="004364BD">
        <w:rPr>
          <w:color w:val="000000" w:themeColor="text1"/>
          <w:vertAlign w:val="subscript"/>
        </w:rPr>
        <w:t>,f</w:t>
      </w:r>
      <w:proofErr w:type="gramEnd"/>
      <w:r w:rsidR="00EF19D4" w:rsidRPr="004364BD">
        <w:rPr>
          <w:color w:val="000000" w:themeColor="text1"/>
          <w:vertAlign w:val="subscript"/>
        </w:rPr>
        <w:t>(</w:t>
      </w:r>
      <w:r w:rsidR="00EF19D4" w:rsidRPr="004364BD">
        <w:rPr>
          <w:iCs/>
          <w:color w:val="000000" w:themeColor="text1"/>
        </w:rPr>
        <w:t>r</w:t>
      </w:r>
      <w:r w:rsidR="00EF19D4" w:rsidRPr="004364BD">
        <w:rPr>
          <w:iCs/>
          <w:color w:val="000000" w:themeColor="text1"/>
          <w:vertAlign w:val="subscript"/>
        </w:rPr>
        <w:t>C</w:t>
      </w:r>
      <w:r w:rsidR="00EF19D4" w:rsidRPr="004364BD">
        <w:rPr>
          <w:color w:val="000000" w:themeColor="text1"/>
          <w:vertAlign w:val="subscript"/>
        </w:rPr>
        <w:t>)</w:t>
      </w:r>
      <w:r w:rsidRPr="004364BD">
        <w:rPr>
          <w:color w:val="000000" w:themeColor="text1"/>
        </w:rPr>
        <w:t xml:space="preserve"> is measured in gigajoules, then EC</w:t>
      </w:r>
      <w:r w:rsidR="00461FEB" w:rsidRPr="004364BD">
        <w:rPr>
          <w:color w:val="000000" w:themeColor="text1"/>
          <w:vertAlign w:val="subscript"/>
        </w:rPr>
        <w:t>f</w:t>
      </w:r>
      <w:r w:rsidRPr="004364BD">
        <w:rPr>
          <w:color w:val="000000" w:themeColor="text1"/>
        </w:rPr>
        <w:t xml:space="preserve"> = 1.</w:t>
      </w:r>
    </w:p>
    <w:p w14:paraId="151186B1" w14:textId="5AC49B10" w:rsidR="006E714B" w:rsidRPr="004364BD" w:rsidRDefault="00765009" w:rsidP="00765009">
      <w:pPr>
        <w:pStyle w:val="notePara"/>
      </w:pPr>
      <w:r w:rsidRPr="004364BD">
        <w:tab/>
      </w:r>
      <w:r w:rsidRPr="004364BD">
        <w:rPr>
          <w:b/>
          <w:i/>
        </w:rPr>
        <w:t>Note</w:t>
      </w:r>
      <w:r w:rsidRPr="004364BD">
        <w:tab/>
      </w:r>
      <w:r w:rsidR="006E714B" w:rsidRPr="004364BD">
        <w:t>The relevant energy content and emission factors are included, with worked examples, in the National Greenhouse Accounts Factors available from the Department’s website on www.climatechange.gov.au/climate-change/emissions.aspx.</w:t>
      </w:r>
    </w:p>
    <w:p w14:paraId="5C68EA3F" w14:textId="7B5B59DD"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(4)</w:t>
      </w:r>
      <w:r w:rsidRPr="004364BD">
        <w:rPr>
          <w:color w:val="000000" w:themeColor="text1"/>
        </w:rPr>
        <w:tab/>
        <w:t xml:space="preserve">The total emissions from fuel use for the </w:t>
      </w:r>
      <w:r w:rsidR="00EF19D4" w:rsidRPr="004364BD">
        <w:rPr>
          <w:color w:val="000000" w:themeColor="text1"/>
        </w:rPr>
        <w:t xml:space="preserve">project for the </w:t>
      </w:r>
      <w:r w:rsidRPr="004364BD">
        <w:rPr>
          <w:color w:val="000000" w:themeColor="text1"/>
        </w:rPr>
        <w:t xml:space="preserve">reporting period </w:t>
      </w:r>
      <w:r w:rsidR="00765009" w:rsidRPr="004364BD">
        <w:rPr>
          <w:color w:val="000000" w:themeColor="text1"/>
        </w:rPr>
        <w:t>are</w:t>
      </w:r>
      <w:r w:rsidRPr="004364BD">
        <w:rPr>
          <w:color w:val="000000" w:themeColor="text1"/>
        </w:rPr>
        <w:t xml:space="preserve"> calculated as follows:</w:t>
      </w:r>
    </w:p>
    <w:p w14:paraId="3FEF6AB3" w14:textId="77777777" w:rsidR="006E714B" w:rsidRPr="004364BD" w:rsidRDefault="006E714B" w:rsidP="006E714B">
      <w:pPr>
        <w:pStyle w:val="Subsec"/>
        <w:rPr>
          <w:color w:val="000000" w:themeColor="text1"/>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1757"/>
      </w:tblGrid>
      <w:tr w:rsidR="006E714B" w:rsidRPr="004364BD" w14:paraId="26565C57" w14:textId="77777777" w:rsidTr="00FF6B15">
        <w:trPr>
          <w:trHeight w:val="1047"/>
        </w:trPr>
        <w:tc>
          <w:tcPr>
            <w:tcW w:w="5731" w:type="dxa"/>
            <w:vAlign w:val="center"/>
          </w:tcPr>
          <w:p w14:paraId="5EDD1983" w14:textId="6184ACE8" w:rsidR="006E714B" w:rsidRPr="004364BD" w:rsidRDefault="00510AE0" w:rsidP="0089138C">
            <w:pPr>
              <w:spacing w:before="120" w:after="120"/>
              <w:ind w:right="237"/>
              <w:rPr>
                <w:b/>
                <w:color w:val="000000" w:themeColor="text1"/>
              </w:rPr>
            </w:pPr>
            <m:oMathPara>
              <m:oMath>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P,E(</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eastAsia="Calibri" w:hAnsi="Cambria Math"/>
                        <w:color w:val="000000" w:themeColor="text1"/>
                      </w:rPr>
                      <m:t>)</m:t>
                    </m:r>
                  </m:sub>
                </m:sSub>
                <m:r>
                  <m:rPr>
                    <m:sty m:val="b"/>
                  </m:rPr>
                  <w:rPr>
                    <w:rFonts w:ascii="Cambria Math" w:eastAsia="Calibri"/>
                    <w:color w:val="000000" w:themeColor="text1"/>
                  </w:rPr>
                  <m:t xml:space="preserve">= </m:t>
                </m:r>
                <m:nary>
                  <m:naryPr>
                    <m:chr m:val="∑"/>
                    <m:limLoc m:val="undOvr"/>
                    <m:ctrlPr>
                      <w:rPr>
                        <w:rFonts w:ascii="Cambria Math" w:eastAsia="Calibri" w:hAnsi="Cambria Math"/>
                        <w:b/>
                        <w:color w:val="000000" w:themeColor="text1"/>
                      </w:rPr>
                    </m:ctrlPr>
                  </m:naryPr>
                  <m:sub>
                    <m:r>
                      <m:rPr>
                        <m:sty m:val="b"/>
                      </m:rPr>
                      <w:rPr>
                        <w:rFonts w:ascii="Cambria Math" w:eastAsia="Calibri" w:hAnsi="Cambria Math"/>
                        <w:color w:val="000000" w:themeColor="text1"/>
                      </w:rPr>
                      <m:t>i</m:t>
                    </m:r>
                    <m:r>
                      <m:rPr>
                        <m:sty m:val="b"/>
                      </m:rPr>
                      <w:rPr>
                        <w:rFonts w:ascii="Cambria Math" w:eastAsia="Calibri"/>
                        <w:color w:val="000000" w:themeColor="text1"/>
                      </w:rPr>
                      <m:t>=</m:t>
                    </m:r>
                    <m:r>
                      <m:rPr>
                        <m:sty m:val="b"/>
                      </m:rPr>
                      <w:rPr>
                        <w:rFonts w:ascii="Cambria Math" w:eastAsia="Calibri" w:hAnsi="Cambria Math"/>
                        <w:color w:val="000000" w:themeColor="text1"/>
                      </w:rPr>
                      <m:t>1</m:t>
                    </m:r>
                  </m:sub>
                  <m:sup>
                    <m:r>
                      <m:rPr>
                        <m:sty m:val="b"/>
                      </m:rPr>
                      <w:rPr>
                        <w:rFonts w:ascii="Cambria Math" w:eastAsia="Calibri" w:hAnsi="Cambria Math"/>
                        <w:color w:val="000000" w:themeColor="text1"/>
                      </w:rPr>
                      <m:t>p</m:t>
                    </m:r>
                  </m:sup>
                  <m:e>
                    <m:nary>
                      <m:naryPr>
                        <m:chr m:val="∑"/>
                        <m:limLoc m:val="undOvr"/>
                        <m:ctrlPr>
                          <w:rPr>
                            <w:rFonts w:ascii="Cambria Math" w:eastAsia="Calibri" w:hAnsi="Cambria Math"/>
                            <w:b/>
                            <w:color w:val="000000" w:themeColor="text1"/>
                          </w:rPr>
                        </m:ctrlPr>
                      </m:naryPr>
                      <m:sub>
                        <m:r>
                          <m:rPr>
                            <m:sty m:val="b"/>
                          </m:rPr>
                          <w:rPr>
                            <w:rFonts w:ascii="Cambria Math" w:eastAsia="Calibri" w:hAnsi="Cambria Math"/>
                            <w:color w:val="000000" w:themeColor="text1"/>
                          </w:rPr>
                          <m:t>j</m:t>
                        </m:r>
                        <m:r>
                          <m:rPr>
                            <m:sty m:val="b"/>
                          </m:rPr>
                          <w:rPr>
                            <w:rFonts w:ascii="Cambria Math" w:eastAsia="Calibri"/>
                            <w:color w:val="000000" w:themeColor="text1"/>
                          </w:rPr>
                          <m:t>=</m:t>
                        </m:r>
                        <m:r>
                          <m:rPr>
                            <m:sty m:val="b"/>
                          </m:rPr>
                          <w:rPr>
                            <w:rFonts w:ascii="Cambria Math" w:eastAsia="Calibri" w:hAnsi="Cambria Math"/>
                            <w:color w:val="000000" w:themeColor="text1"/>
                          </w:rPr>
                          <m:t>1</m:t>
                        </m:r>
                      </m:sub>
                      <m:sup>
                        <m:r>
                          <m:rPr>
                            <m:sty m:val="b"/>
                          </m:rPr>
                          <w:rPr>
                            <w:rFonts w:ascii="Cambria Math" w:eastAsia="Calibri" w:hAnsi="Cambria Math"/>
                            <w:color w:val="000000" w:themeColor="text1"/>
                          </w:rPr>
                          <m:t>q</m:t>
                        </m:r>
                      </m:sup>
                      <m:e>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P,fj(</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eastAsia="Calibri" w:hAnsi="Cambria Math"/>
                                <w:color w:val="000000" w:themeColor="text1"/>
                              </w:rPr>
                              <m:t>)</m:t>
                            </m:r>
                          </m:sub>
                        </m:sSub>
                      </m:e>
                    </m:nary>
                  </m:e>
                </m:nary>
              </m:oMath>
            </m:oMathPara>
          </w:p>
        </w:tc>
        <w:tc>
          <w:tcPr>
            <w:tcW w:w="1757" w:type="dxa"/>
            <w:vAlign w:val="center"/>
          </w:tcPr>
          <w:p w14:paraId="6328912D" w14:textId="77777777" w:rsidR="006E714B" w:rsidRPr="004364BD" w:rsidRDefault="006E714B" w:rsidP="00FF6B15">
            <w:pPr>
              <w:spacing w:before="120" w:after="120"/>
              <w:ind w:right="237"/>
              <w:rPr>
                <w:b/>
                <w:color w:val="000000" w:themeColor="text1"/>
              </w:rPr>
            </w:pPr>
            <w:r w:rsidRPr="004364BD">
              <w:rPr>
                <w:b/>
                <w:color w:val="000000" w:themeColor="text1"/>
              </w:rPr>
              <w:t>Equation 10</w:t>
            </w:r>
          </w:p>
        </w:tc>
      </w:tr>
    </w:tbl>
    <w:p w14:paraId="5A214C25" w14:textId="4788663A" w:rsidR="006E714B" w:rsidRPr="004364BD" w:rsidRDefault="00765009" w:rsidP="006E714B">
      <w:pPr>
        <w:pStyle w:val="ListParagraph"/>
        <w:spacing w:before="120" w:after="120" w:line="240" w:lineRule="auto"/>
        <w:ind w:left="1352" w:right="237"/>
        <w:rPr>
          <w:color w:val="000000" w:themeColor="text1"/>
          <w:szCs w:val="24"/>
        </w:rPr>
      </w:pPr>
      <w:r w:rsidRPr="004364BD">
        <w:rPr>
          <w:color w:val="000000" w:themeColor="text1"/>
          <w:szCs w:val="24"/>
        </w:rPr>
        <w:t>W</w:t>
      </w:r>
      <w:r w:rsidR="006E714B" w:rsidRPr="004364BD">
        <w:rPr>
          <w:color w:val="000000" w:themeColor="text1"/>
          <w:szCs w:val="24"/>
        </w:rPr>
        <w:t>here:</w:t>
      </w:r>
    </w:p>
    <w:p w14:paraId="4A731FC7" w14:textId="3EC96750" w:rsidR="006E714B" w:rsidRPr="004364BD" w:rsidRDefault="006E714B" w:rsidP="006E714B">
      <w:pPr>
        <w:pStyle w:val="ListParagraph"/>
        <w:spacing w:before="120" w:after="120" w:line="240" w:lineRule="auto"/>
        <w:ind w:left="2880" w:right="237" w:hanging="1528"/>
        <w:rPr>
          <w:iCs/>
          <w:color w:val="000000" w:themeColor="text1"/>
          <w:szCs w:val="24"/>
        </w:rPr>
      </w:pPr>
      <w:r w:rsidRPr="004364BD">
        <w:rPr>
          <w:b/>
          <w:iCs/>
          <w:color w:val="000000" w:themeColor="text1"/>
          <w:szCs w:val="24"/>
        </w:rPr>
        <w:t>E</w:t>
      </w:r>
      <w:r w:rsidR="00EF19D4" w:rsidRPr="004364BD">
        <w:rPr>
          <w:b/>
          <w:iCs/>
          <w:color w:val="000000" w:themeColor="text1"/>
          <w:szCs w:val="24"/>
          <w:vertAlign w:val="subscript"/>
        </w:rPr>
        <w:t>P</w:t>
      </w:r>
      <w:proofErr w:type="gramStart"/>
      <w:r w:rsidR="0089138C" w:rsidRPr="004364BD">
        <w:rPr>
          <w:b/>
          <w:iCs/>
          <w:color w:val="000000" w:themeColor="text1"/>
          <w:szCs w:val="24"/>
          <w:vertAlign w:val="subscript"/>
        </w:rPr>
        <w:t>,</w:t>
      </w:r>
      <w:r w:rsidR="00EF19D4" w:rsidRPr="004364BD">
        <w:rPr>
          <w:b/>
          <w:iCs/>
          <w:color w:val="000000" w:themeColor="text1"/>
          <w:szCs w:val="24"/>
          <w:vertAlign w:val="subscript"/>
        </w:rPr>
        <w:t>E</w:t>
      </w:r>
      <w:proofErr w:type="gramEnd"/>
      <w:r w:rsidR="006440BB" w:rsidRPr="004364BD">
        <w:rPr>
          <w:b/>
          <w:iCs/>
          <w:color w:val="000000" w:themeColor="text1"/>
          <w:szCs w:val="24"/>
          <w:vertAlign w:val="subscript"/>
        </w:rPr>
        <w:t>(</w:t>
      </w:r>
      <w:r w:rsidR="006440BB" w:rsidRPr="004364BD">
        <w:rPr>
          <w:iCs/>
          <w:color w:val="000000" w:themeColor="text1"/>
          <w:szCs w:val="24"/>
        </w:rPr>
        <w:t>r</w:t>
      </w:r>
      <w:r w:rsidR="006440BB" w:rsidRPr="004364BD">
        <w:rPr>
          <w:iCs/>
          <w:color w:val="000000" w:themeColor="text1"/>
          <w:szCs w:val="24"/>
          <w:vertAlign w:val="subscript"/>
        </w:rPr>
        <w:t>C</w:t>
      </w:r>
      <w:r w:rsidR="006440BB" w:rsidRPr="004364BD">
        <w:rPr>
          <w:b/>
          <w:iCs/>
          <w:color w:val="000000" w:themeColor="text1"/>
          <w:szCs w:val="24"/>
          <w:vertAlign w:val="subscript"/>
        </w:rPr>
        <w:t>)</w:t>
      </w:r>
      <w:r w:rsidRPr="004364BD">
        <w:rPr>
          <w:iCs/>
          <w:color w:val="000000" w:themeColor="text1"/>
          <w:szCs w:val="24"/>
        </w:rPr>
        <w:t xml:space="preserve"> = </w:t>
      </w:r>
      <w:r w:rsidRPr="004364BD">
        <w:rPr>
          <w:iCs/>
          <w:color w:val="000000" w:themeColor="text1"/>
          <w:szCs w:val="24"/>
        </w:rPr>
        <w:tab/>
        <w:t>total project fuel emissions (in tonnes CO</w:t>
      </w:r>
      <w:r w:rsidRPr="004364BD">
        <w:rPr>
          <w:iCs/>
          <w:color w:val="000000" w:themeColor="text1"/>
          <w:szCs w:val="24"/>
          <w:vertAlign w:val="subscript"/>
        </w:rPr>
        <w:t>2</w:t>
      </w:r>
      <w:r w:rsidRPr="004364BD">
        <w:rPr>
          <w:iCs/>
          <w:color w:val="000000" w:themeColor="text1"/>
          <w:szCs w:val="24"/>
        </w:rPr>
        <w:t xml:space="preserve">-e) for the current reporting </w:t>
      </w:r>
      <w:r w:rsidRPr="004364BD">
        <w:rPr>
          <w:color w:val="000000" w:themeColor="text1"/>
          <w:szCs w:val="24"/>
        </w:rPr>
        <w:t>period (</w:t>
      </w:r>
      <w:r w:rsidR="006440BB" w:rsidRPr="004364BD">
        <w:rPr>
          <w:iCs/>
          <w:color w:val="000000" w:themeColor="text1"/>
          <w:szCs w:val="24"/>
        </w:rPr>
        <w:t>r</w:t>
      </w:r>
      <w:r w:rsidR="006440BB" w:rsidRPr="004364BD">
        <w:rPr>
          <w:iCs/>
          <w:color w:val="000000" w:themeColor="text1"/>
          <w:szCs w:val="24"/>
          <w:vertAlign w:val="subscript"/>
        </w:rPr>
        <w:t>C</w:t>
      </w:r>
      <w:r w:rsidRPr="004364BD">
        <w:rPr>
          <w:color w:val="000000" w:themeColor="text1"/>
          <w:szCs w:val="24"/>
        </w:rPr>
        <w:t>)</w:t>
      </w:r>
      <w:r w:rsidRPr="004364BD">
        <w:rPr>
          <w:iCs/>
          <w:color w:val="000000" w:themeColor="text1"/>
          <w:szCs w:val="24"/>
        </w:rPr>
        <w:t>.</w:t>
      </w:r>
    </w:p>
    <w:p w14:paraId="3D96E431" w14:textId="4F8D41D3" w:rsidR="006E714B" w:rsidRPr="004364BD" w:rsidRDefault="006E714B" w:rsidP="006E714B">
      <w:pPr>
        <w:pStyle w:val="ListParagraph"/>
        <w:spacing w:before="120" w:after="120" w:line="240" w:lineRule="auto"/>
        <w:ind w:left="2880" w:right="238" w:hanging="1528"/>
        <w:rPr>
          <w:color w:val="000000" w:themeColor="text1"/>
          <w:szCs w:val="24"/>
        </w:rPr>
      </w:pPr>
      <w:r w:rsidRPr="004364BD">
        <w:rPr>
          <w:b/>
          <w:iCs/>
          <w:color w:val="000000" w:themeColor="text1"/>
          <w:szCs w:val="24"/>
        </w:rPr>
        <w:t>E</w:t>
      </w:r>
      <w:r w:rsidR="00EF19D4" w:rsidRPr="004364BD">
        <w:rPr>
          <w:b/>
          <w:iCs/>
          <w:color w:val="000000" w:themeColor="text1"/>
          <w:szCs w:val="24"/>
          <w:vertAlign w:val="subscript"/>
        </w:rPr>
        <w:t>P</w:t>
      </w:r>
      <w:r w:rsidR="0089138C" w:rsidRPr="004364BD">
        <w:rPr>
          <w:b/>
          <w:iCs/>
          <w:color w:val="000000" w:themeColor="text1"/>
          <w:szCs w:val="24"/>
          <w:vertAlign w:val="subscript"/>
        </w:rPr>
        <w:t>,</w:t>
      </w:r>
      <w:r w:rsidR="00EF19D4" w:rsidRPr="004364BD">
        <w:rPr>
          <w:b/>
          <w:iCs/>
          <w:color w:val="000000" w:themeColor="text1"/>
          <w:szCs w:val="24"/>
          <w:vertAlign w:val="subscript"/>
        </w:rPr>
        <w:t>fj</w:t>
      </w:r>
      <w:r w:rsidR="006440BB" w:rsidRPr="004364BD">
        <w:rPr>
          <w:b/>
          <w:iCs/>
          <w:color w:val="000000" w:themeColor="text1"/>
          <w:szCs w:val="24"/>
          <w:vertAlign w:val="subscript"/>
        </w:rPr>
        <w:t>(</w:t>
      </w:r>
      <w:r w:rsidR="006440BB" w:rsidRPr="004364BD">
        <w:rPr>
          <w:iCs/>
          <w:color w:val="000000" w:themeColor="text1"/>
          <w:szCs w:val="24"/>
        </w:rPr>
        <w:t>r</w:t>
      </w:r>
      <w:r w:rsidR="006440BB" w:rsidRPr="004364BD">
        <w:rPr>
          <w:iCs/>
          <w:color w:val="000000" w:themeColor="text1"/>
          <w:szCs w:val="24"/>
          <w:vertAlign w:val="subscript"/>
        </w:rPr>
        <w:t>C</w:t>
      </w:r>
      <w:r w:rsidR="006440BB" w:rsidRPr="004364BD">
        <w:rPr>
          <w:b/>
          <w:iCs/>
          <w:color w:val="000000" w:themeColor="text1"/>
          <w:szCs w:val="24"/>
          <w:vertAlign w:val="subscript"/>
        </w:rPr>
        <w:t>)</w:t>
      </w:r>
      <w:r w:rsidRPr="004364BD">
        <w:rPr>
          <w:iCs/>
          <w:color w:val="000000" w:themeColor="text1"/>
          <w:szCs w:val="24"/>
        </w:rPr>
        <w:t xml:space="preserve"> = </w:t>
      </w:r>
      <w:r w:rsidRPr="004364BD">
        <w:rPr>
          <w:iCs/>
          <w:color w:val="000000" w:themeColor="text1"/>
          <w:szCs w:val="24"/>
        </w:rPr>
        <w:tab/>
      </w:r>
      <w:r w:rsidRPr="004364BD">
        <w:rPr>
          <w:color w:val="000000" w:themeColor="text1"/>
          <w:szCs w:val="24"/>
        </w:rPr>
        <w:t xml:space="preserve">fuel </w:t>
      </w:r>
      <w:r w:rsidRPr="004364BD">
        <w:rPr>
          <w:iCs/>
          <w:color w:val="000000" w:themeColor="text1"/>
          <w:szCs w:val="24"/>
        </w:rPr>
        <w:t>emissions</w:t>
      </w:r>
      <w:r w:rsidRPr="004364BD">
        <w:rPr>
          <w:color w:val="000000" w:themeColor="text1"/>
          <w:szCs w:val="24"/>
        </w:rPr>
        <w:t xml:space="preserve"> for each fuel type (</w:t>
      </w:r>
      <w:r w:rsidR="00D22BF7" w:rsidRPr="004364BD">
        <w:rPr>
          <w:color w:val="000000" w:themeColor="text1"/>
          <w:szCs w:val="24"/>
        </w:rPr>
        <w:t>f</w:t>
      </w:r>
      <w:r w:rsidRPr="004364BD">
        <w:rPr>
          <w:color w:val="000000" w:themeColor="text1"/>
          <w:szCs w:val="24"/>
        </w:rPr>
        <w:t>) and each greenhouse gas (</w:t>
      </w:r>
      <w:r w:rsidR="00EF19D4" w:rsidRPr="004364BD">
        <w:rPr>
          <w:color w:val="000000" w:themeColor="text1"/>
          <w:szCs w:val="24"/>
        </w:rPr>
        <w:t>j</w:t>
      </w:r>
      <w:r w:rsidRPr="004364BD">
        <w:rPr>
          <w:color w:val="000000" w:themeColor="text1"/>
          <w:szCs w:val="24"/>
        </w:rPr>
        <w:t>) (carbon dioxide, nitrous oxide and methane) (</w:t>
      </w:r>
      <w:r w:rsidRPr="004364BD">
        <w:rPr>
          <w:iCs/>
          <w:color w:val="000000" w:themeColor="text1"/>
          <w:szCs w:val="24"/>
        </w:rPr>
        <w:t>in tonnes CO</w:t>
      </w:r>
      <w:r w:rsidRPr="004364BD">
        <w:rPr>
          <w:iCs/>
          <w:color w:val="000000" w:themeColor="text1"/>
          <w:szCs w:val="24"/>
          <w:vertAlign w:val="subscript"/>
        </w:rPr>
        <w:t>2</w:t>
      </w:r>
      <w:r w:rsidRPr="004364BD">
        <w:rPr>
          <w:iCs/>
          <w:color w:val="000000" w:themeColor="text1"/>
          <w:szCs w:val="24"/>
        </w:rPr>
        <w:t>-e)</w:t>
      </w:r>
      <w:r w:rsidRPr="004364BD">
        <w:rPr>
          <w:color w:val="000000" w:themeColor="text1"/>
          <w:szCs w:val="24"/>
        </w:rPr>
        <w:t xml:space="preserve"> for the current reporting period (</w:t>
      </w:r>
      <w:r w:rsidR="006440BB" w:rsidRPr="004364BD">
        <w:rPr>
          <w:iCs/>
          <w:color w:val="000000" w:themeColor="text1"/>
          <w:szCs w:val="24"/>
        </w:rPr>
        <w:t>r</w:t>
      </w:r>
      <w:r w:rsidR="006440BB" w:rsidRPr="004364BD">
        <w:rPr>
          <w:iCs/>
          <w:color w:val="000000" w:themeColor="text1"/>
          <w:szCs w:val="24"/>
          <w:vertAlign w:val="subscript"/>
        </w:rPr>
        <w:t>C</w:t>
      </w:r>
      <w:r w:rsidRPr="004364BD">
        <w:rPr>
          <w:color w:val="000000" w:themeColor="text1"/>
          <w:szCs w:val="24"/>
        </w:rPr>
        <w:t xml:space="preserve">)—see </w:t>
      </w:r>
      <w:r w:rsidR="00765009" w:rsidRPr="004364BD">
        <w:rPr>
          <w:color w:val="000000" w:themeColor="text1"/>
          <w:szCs w:val="24"/>
        </w:rPr>
        <w:t>E</w:t>
      </w:r>
      <w:r w:rsidRPr="004364BD">
        <w:rPr>
          <w:color w:val="000000" w:themeColor="text1"/>
          <w:szCs w:val="24"/>
        </w:rPr>
        <w:t>quation 9.</w:t>
      </w:r>
    </w:p>
    <w:p w14:paraId="229D7D54" w14:textId="77777777" w:rsidR="0089138C" w:rsidRPr="004364BD" w:rsidRDefault="0089138C" w:rsidP="0089138C">
      <w:pPr>
        <w:pStyle w:val="ListParagraph"/>
        <w:spacing w:before="120" w:after="120" w:line="240" w:lineRule="auto"/>
        <w:ind w:left="2880" w:right="238" w:hanging="1528"/>
        <w:rPr>
          <w:szCs w:val="24"/>
        </w:rPr>
      </w:pPr>
      <w:r w:rsidRPr="004364BD">
        <w:rPr>
          <w:b/>
          <w:iCs/>
          <w:color w:val="000000" w:themeColor="text1"/>
          <w:szCs w:val="24"/>
        </w:rPr>
        <w:lastRenderedPageBreak/>
        <w:t xml:space="preserve">f </w:t>
      </w:r>
      <w:r w:rsidRPr="004364BD">
        <w:rPr>
          <w:iCs/>
          <w:color w:val="000000" w:themeColor="text1"/>
          <w:szCs w:val="24"/>
        </w:rPr>
        <w:t>=</w:t>
      </w:r>
      <w:r w:rsidRPr="004364BD">
        <w:rPr>
          <w:b/>
          <w:iCs/>
          <w:color w:val="000000" w:themeColor="text1"/>
          <w:szCs w:val="24"/>
        </w:rPr>
        <w:tab/>
      </w:r>
      <w:r w:rsidRPr="004364BD">
        <w:rPr>
          <w:iCs/>
          <w:color w:val="000000" w:themeColor="text1"/>
        </w:rPr>
        <w:t>denotes the f</w:t>
      </w:r>
      <w:r w:rsidRPr="004364BD">
        <w:rPr>
          <w:iCs/>
          <w:color w:val="000000" w:themeColor="text1"/>
          <w:vertAlign w:val="superscript"/>
        </w:rPr>
        <w:t>th</w:t>
      </w:r>
      <w:r w:rsidRPr="004364BD">
        <w:rPr>
          <w:iCs/>
          <w:color w:val="000000" w:themeColor="text1"/>
        </w:rPr>
        <w:t xml:space="preserve"> type of fuel, where</w:t>
      </w:r>
      <w:r w:rsidRPr="004364BD">
        <w:rPr>
          <w:iCs/>
          <w:color w:val="000000" w:themeColor="text1"/>
          <w:szCs w:val="24"/>
        </w:rPr>
        <w:t xml:space="preserve"> </w:t>
      </w:r>
      <w:r w:rsidRPr="004364BD">
        <w:rPr>
          <w:szCs w:val="24"/>
        </w:rPr>
        <w:t>p is the number of different types of fuel.</w:t>
      </w:r>
    </w:p>
    <w:p w14:paraId="3C018D7B" w14:textId="0EDDCA99" w:rsidR="0089138C" w:rsidRPr="004364BD" w:rsidRDefault="0089138C" w:rsidP="0089138C">
      <w:pPr>
        <w:pStyle w:val="ListParagraph"/>
        <w:spacing w:before="120" w:after="120" w:line="240" w:lineRule="auto"/>
        <w:ind w:left="2880" w:right="238" w:hanging="1528"/>
        <w:rPr>
          <w:iCs/>
          <w:color w:val="000000" w:themeColor="text1"/>
          <w:szCs w:val="24"/>
        </w:rPr>
      </w:pPr>
      <w:r w:rsidRPr="004364BD">
        <w:rPr>
          <w:b/>
          <w:iCs/>
          <w:color w:val="000000" w:themeColor="text1"/>
          <w:szCs w:val="24"/>
        </w:rPr>
        <w:t xml:space="preserve">j </w:t>
      </w:r>
      <w:r w:rsidRPr="004364BD">
        <w:rPr>
          <w:iCs/>
          <w:color w:val="000000" w:themeColor="text1"/>
          <w:szCs w:val="24"/>
        </w:rPr>
        <w:t>=</w:t>
      </w:r>
      <w:r w:rsidRPr="004364BD">
        <w:rPr>
          <w:b/>
          <w:iCs/>
          <w:color w:val="000000" w:themeColor="text1"/>
          <w:szCs w:val="24"/>
        </w:rPr>
        <w:tab/>
      </w:r>
      <w:r w:rsidRPr="004364BD">
        <w:rPr>
          <w:iCs/>
          <w:color w:val="000000" w:themeColor="text1"/>
        </w:rPr>
        <w:t xml:space="preserve">denotes the jth type of </w:t>
      </w:r>
      <w:r w:rsidRPr="004364BD">
        <w:rPr>
          <w:szCs w:val="24"/>
        </w:rPr>
        <w:t xml:space="preserve">greenhouse gases (carbon dioxide, methane or nitrous oxide) emitted </w:t>
      </w:r>
      <w:r w:rsidRPr="004364BD">
        <w:rPr>
          <w:iCs/>
          <w:color w:val="000000" w:themeColor="text1"/>
        </w:rPr>
        <w:t>where</w:t>
      </w:r>
      <w:r w:rsidRPr="004364BD">
        <w:rPr>
          <w:b/>
          <w:iCs/>
          <w:color w:val="000000" w:themeColor="text1"/>
          <w:szCs w:val="24"/>
        </w:rPr>
        <w:t xml:space="preserve"> </w:t>
      </w:r>
      <w:r w:rsidRPr="004364BD">
        <w:rPr>
          <w:szCs w:val="24"/>
        </w:rPr>
        <w:t>q is the number of different types of greenhouse gases  emitted from combustion of fuel gas type (j).</w:t>
      </w:r>
    </w:p>
    <w:p w14:paraId="4472B9A9" w14:textId="56FD5754" w:rsidR="006E714B" w:rsidRPr="004364BD" w:rsidRDefault="004C6301" w:rsidP="006E714B">
      <w:pPr>
        <w:pStyle w:val="h5Section"/>
        <w:rPr>
          <w:color w:val="000000" w:themeColor="text1"/>
        </w:rPr>
      </w:pPr>
      <w:bookmarkStart w:id="48" w:name="_Toc347399349"/>
      <w:r>
        <w:rPr>
          <w:color w:val="000000" w:themeColor="text1"/>
        </w:rPr>
        <w:t>4.14</w:t>
      </w:r>
      <w:r w:rsidR="006E714B" w:rsidRPr="004364BD">
        <w:rPr>
          <w:color w:val="000000" w:themeColor="text1"/>
        </w:rPr>
        <w:tab/>
        <w:t>Step 3—Calculate project emissions</w:t>
      </w:r>
      <w:bookmarkEnd w:id="48"/>
      <w:r w:rsidR="006E714B" w:rsidRPr="004364BD">
        <w:rPr>
          <w:color w:val="000000" w:themeColor="text1"/>
        </w:rPr>
        <w:t xml:space="preserve"> </w:t>
      </w:r>
    </w:p>
    <w:p w14:paraId="00496396" w14:textId="002A5F91"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The project emissions (CO</w:t>
      </w:r>
      <w:r w:rsidRPr="004364BD">
        <w:rPr>
          <w:color w:val="000000" w:themeColor="text1"/>
          <w:vertAlign w:val="subscript"/>
        </w:rPr>
        <w:t>2</w:t>
      </w:r>
      <w:r w:rsidRPr="004364BD">
        <w:rPr>
          <w:color w:val="000000" w:themeColor="text1"/>
        </w:rPr>
        <w:t>-e)</w:t>
      </w:r>
      <w:r w:rsidRPr="004364BD">
        <w:rPr>
          <w:b/>
          <w:i/>
          <w:color w:val="000000" w:themeColor="text1"/>
        </w:rPr>
        <w:t xml:space="preserve"> </w:t>
      </w:r>
      <w:r w:rsidRPr="004364BD">
        <w:rPr>
          <w:color w:val="000000" w:themeColor="text1"/>
        </w:rPr>
        <w:t xml:space="preserve">for the project for </w:t>
      </w:r>
      <w:r w:rsidR="00BF5084" w:rsidRPr="004364BD">
        <w:rPr>
          <w:color w:val="000000" w:themeColor="text1"/>
        </w:rPr>
        <w:t>a</w:t>
      </w:r>
      <w:r w:rsidRPr="004364BD">
        <w:rPr>
          <w:color w:val="000000" w:themeColor="text1"/>
        </w:rPr>
        <w:t xml:space="preserve"> reporting period </w:t>
      </w:r>
      <w:r w:rsidR="003E786A" w:rsidRPr="004364BD">
        <w:rPr>
          <w:color w:val="000000" w:themeColor="text1"/>
        </w:rPr>
        <w:t>are</w:t>
      </w:r>
      <w:r w:rsidRPr="004364BD">
        <w:rPr>
          <w:color w:val="000000" w:themeColor="text1"/>
        </w:rPr>
        <w:t xml:space="preserve"> the sum of the total em</w:t>
      </w:r>
      <w:r w:rsidR="00BF5084" w:rsidRPr="004364BD">
        <w:rPr>
          <w:color w:val="000000" w:themeColor="text1"/>
        </w:rPr>
        <w:t xml:space="preserve">issions due to biomass burning as specified in </w:t>
      </w:r>
      <w:r w:rsidRPr="004364BD">
        <w:rPr>
          <w:color w:val="000000" w:themeColor="text1"/>
        </w:rPr>
        <w:t>section 4.</w:t>
      </w:r>
      <w:r w:rsidR="00BF5084" w:rsidRPr="004364BD">
        <w:rPr>
          <w:color w:val="000000" w:themeColor="text1"/>
        </w:rPr>
        <w:t>12</w:t>
      </w:r>
      <w:r w:rsidRPr="004364BD">
        <w:rPr>
          <w:color w:val="000000" w:themeColor="text1"/>
        </w:rPr>
        <w:t xml:space="preserve"> and the total emissions from fuel use </w:t>
      </w:r>
      <w:r w:rsidR="00BF5084" w:rsidRPr="004364BD">
        <w:rPr>
          <w:color w:val="000000" w:themeColor="text1"/>
        </w:rPr>
        <w:t>as specified in section 4.13</w:t>
      </w:r>
      <w:r w:rsidRPr="004364BD">
        <w:rPr>
          <w:color w:val="000000" w:themeColor="text1"/>
        </w:rPr>
        <w:t>.</w:t>
      </w:r>
    </w:p>
    <w:p w14:paraId="1A7E2725" w14:textId="34BFCBCA" w:rsidR="006E714B" w:rsidRPr="004364BD" w:rsidRDefault="006E714B" w:rsidP="006E714B">
      <w:pPr>
        <w:pStyle w:val="h3Div"/>
        <w:rPr>
          <w:color w:val="000000" w:themeColor="text1"/>
        </w:rPr>
      </w:pPr>
      <w:bookmarkStart w:id="49" w:name="_Toc347399350"/>
      <w:r w:rsidRPr="004364BD">
        <w:rPr>
          <w:color w:val="000000" w:themeColor="text1"/>
        </w:rPr>
        <w:t xml:space="preserve">Division </w:t>
      </w:r>
      <w:r w:rsidR="004C6301">
        <w:rPr>
          <w:color w:val="000000" w:themeColor="text1"/>
        </w:rPr>
        <w:t>4.5</w:t>
      </w:r>
      <w:r w:rsidRPr="004364BD">
        <w:rPr>
          <w:color w:val="000000" w:themeColor="text1"/>
        </w:rPr>
        <w:tab/>
        <w:t>Calculating the carbon dioxide equivalent net abatement amount</w:t>
      </w:r>
      <w:bookmarkEnd w:id="49"/>
    </w:p>
    <w:p w14:paraId="74B06C04" w14:textId="5A3B965E" w:rsidR="006E714B" w:rsidRPr="004364BD" w:rsidRDefault="004C6301" w:rsidP="006E714B">
      <w:pPr>
        <w:pStyle w:val="h5Section"/>
        <w:rPr>
          <w:color w:val="000000" w:themeColor="text1"/>
        </w:rPr>
      </w:pPr>
      <w:bookmarkStart w:id="50" w:name="_Toc347399351"/>
      <w:r>
        <w:rPr>
          <w:color w:val="000000" w:themeColor="text1"/>
        </w:rPr>
        <w:t>4.15</w:t>
      </w:r>
      <w:r w:rsidR="006E714B" w:rsidRPr="004364BD">
        <w:rPr>
          <w:color w:val="000000" w:themeColor="text1"/>
        </w:rPr>
        <w:tab/>
        <w:t>Calculating the carbon dioxide equivalent net abatement amount</w:t>
      </w:r>
      <w:bookmarkEnd w:id="50"/>
      <w:r w:rsidR="006E714B" w:rsidRPr="004364BD">
        <w:rPr>
          <w:color w:val="000000" w:themeColor="text1"/>
        </w:rPr>
        <w:t xml:space="preserve"> </w:t>
      </w:r>
    </w:p>
    <w:p w14:paraId="2F2CB8CA" w14:textId="77777777" w:rsidR="006E714B" w:rsidRPr="004364BD" w:rsidRDefault="006E714B" w:rsidP="006E714B">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paragraph 106(1</w:t>
      </w:r>
      <w:proofErr w:type="gramStart"/>
      <w:r w:rsidRPr="004364BD">
        <w:rPr>
          <w:color w:val="000000" w:themeColor="text1"/>
        </w:rPr>
        <w:t>)(</w:t>
      </w:r>
      <w:proofErr w:type="gramEnd"/>
      <w:r w:rsidRPr="004364BD">
        <w:rPr>
          <w:color w:val="000000" w:themeColor="text1"/>
        </w:rPr>
        <w:t>c) of the Act.</w:t>
      </w:r>
    </w:p>
    <w:p w14:paraId="61B9F99E" w14:textId="413EE056"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For an eligible offsets project to which this Determination applies, the carbon dioxide equivalent net abatement amount for the project in relation to a reporting period is taken to be the amount (</w:t>
      </w:r>
      <w:proofErr w:type="gramStart"/>
      <w:r w:rsidRPr="004364BD">
        <w:rPr>
          <w:iCs/>
          <w:color w:val="000000" w:themeColor="text1"/>
        </w:rPr>
        <w:t>A</w:t>
      </w:r>
      <w:r w:rsidRPr="004364BD">
        <w:rPr>
          <w:iCs/>
          <w:color w:val="000000" w:themeColor="text1"/>
          <w:vertAlign w:val="subscript"/>
        </w:rPr>
        <w:t>P</w:t>
      </w:r>
      <w:r w:rsidRPr="004364BD">
        <w:rPr>
          <w:iCs/>
          <w:color w:val="000000" w:themeColor="text1"/>
        </w:rPr>
        <w:t>(</w:t>
      </w:r>
      <w:proofErr w:type="gramEnd"/>
      <w:r w:rsidR="006440BB" w:rsidRPr="004364BD">
        <w:rPr>
          <w:iCs/>
          <w:color w:val="000000" w:themeColor="text1"/>
        </w:rPr>
        <w:t>r</w:t>
      </w:r>
      <w:r w:rsidR="006440BB" w:rsidRPr="004364BD">
        <w:rPr>
          <w:iCs/>
          <w:color w:val="000000" w:themeColor="text1"/>
          <w:vertAlign w:val="subscript"/>
        </w:rPr>
        <w:t>C</w:t>
      </w:r>
      <w:r w:rsidRPr="004364BD">
        <w:rPr>
          <w:iCs/>
          <w:color w:val="000000" w:themeColor="text1"/>
        </w:rPr>
        <w:t xml:space="preserve">)) </w:t>
      </w:r>
      <w:r w:rsidRPr="004364BD">
        <w:rPr>
          <w:color w:val="000000" w:themeColor="text1"/>
        </w:rPr>
        <w:t>calculated as follows:</w:t>
      </w:r>
    </w:p>
    <w:p w14:paraId="36AA133E" w14:textId="77777777" w:rsidR="006E714B" w:rsidRPr="004364BD" w:rsidRDefault="006E714B" w:rsidP="006E714B">
      <w:pPr>
        <w:pStyle w:val="Subsec"/>
        <w:rPr>
          <w:color w:val="000000" w:themeColor="text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8"/>
        <w:gridCol w:w="1720"/>
      </w:tblGrid>
      <w:tr w:rsidR="006E714B" w:rsidRPr="004364BD" w14:paraId="6B59FF0A" w14:textId="77777777" w:rsidTr="00FF6B15">
        <w:trPr>
          <w:trHeight w:val="657"/>
        </w:trPr>
        <w:tc>
          <w:tcPr>
            <w:tcW w:w="5708" w:type="dxa"/>
            <w:vAlign w:val="center"/>
          </w:tcPr>
          <w:p w14:paraId="35B0FA21" w14:textId="2E163EA7" w:rsidR="006E714B" w:rsidRPr="004364BD" w:rsidRDefault="00510AE0" w:rsidP="006440BB">
            <w:pPr>
              <w:spacing w:before="120" w:after="120"/>
              <w:ind w:right="237"/>
              <w:rPr>
                <w:b/>
                <w:color w:val="000000" w:themeColor="text1"/>
              </w:rPr>
            </w:pPr>
            <m:oMathPara>
              <m:oMath>
                <m:sSub>
                  <m:sSubPr>
                    <m:ctrlPr>
                      <w:rPr>
                        <w:rFonts w:ascii="Cambria Math" w:hAnsi="Cambria Math"/>
                        <w:b/>
                        <w:color w:val="000000" w:themeColor="text1"/>
                      </w:rPr>
                    </m:ctrlPr>
                  </m:sSubPr>
                  <m:e>
                    <m:r>
                      <m:rPr>
                        <m:sty m:val="b"/>
                      </m:rPr>
                      <w:rPr>
                        <w:rFonts w:ascii="Cambria Math" w:hAnsi="Cambria Math"/>
                        <w:color w:val="000000" w:themeColor="text1"/>
                      </w:rPr>
                      <m:t>A</m:t>
                    </m:r>
                  </m:e>
                  <m:sub>
                    <m:r>
                      <m:rPr>
                        <m:sty m:val="b"/>
                      </m:rPr>
                      <w:rPr>
                        <w:rFonts w:ascii="Cambria Math" w:hAnsi="Cambria Math"/>
                        <w:color w:val="000000" w:themeColor="text1"/>
                      </w:rPr>
                      <m:t>P(</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hAnsi="Cambria Math"/>
                        <w:color w:val="000000" w:themeColor="text1"/>
                      </w:rPr>
                      <m:t>)</m:t>
                    </m:r>
                  </m:sub>
                </m:sSub>
                <m:r>
                  <m:rPr>
                    <m:sty m:val="b"/>
                  </m:rPr>
                  <w:rPr>
                    <w:rFonts w:ascii="Cambria Math" w:eastAsia="Calibri"/>
                    <w:color w:val="000000" w:themeColor="text1"/>
                  </w:rPr>
                  <m:t xml:space="preserve"> </m:t>
                </m:r>
                <m:r>
                  <m:rPr>
                    <m:sty m:val="b"/>
                  </m:rPr>
                  <w:rPr>
                    <w:rFonts w:asci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m:t>
                    </m:r>
                    <m:sSub>
                      <m:sSubPr>
                        <m:ctrlPr>
                          <w:rPr>
                            <w:rFonts w:ascii="Cambria Math" w:hAnsi="Cambria Math"/>
                            <w:b/>
                            <w:color w:val="000000" w:themeColor="text1"/>
                          </w:rPr>
                        </m:ctrlPr>
                      </m:sSubPr>
                      <m:e>
                        <m:r>
                          <m:rPr>
                            <m:sty m:val="b"/>
                          </m:rPr>
                          <w:rPr>
                            <w:rFonts w:ascii="Cambria Math" w:hAnsi="Cambria Math"/>
                            <w:color w:val="000000" w:themeColor="text1"/>
                          </w:rPr>
                          <m:t>CO</m:t>
                        </m:r>
                      </m:e>
                      <m:sub>
                        <m:r>
                          <m:rPr>
                            <m:sty m:val="b"/>
                          </m:rPr>
                          <w:rPr>
                            <w:rFonts w:ascii="Cambria Math" w:hAnsi="Cambria Math"/>
                            <w:color w:val="000000" w:themeColor="text1"/>
                          </w:rPr>
                          <m:t>2</m:t>
                        </m:r>
                      </m:sub>
                    </m:sSub>
                    <m:r>
                      <m:rPr>
                        <m:sty m:val="bi"/>
                      </m:rPr>
                      <w:rPr>
                        <w:rFonts w:ascii="Cambria Math" w:hAns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r</m:t>
                        </m:r>
                      </m:e>
                      <m:sub>
                        <m:r>
                          <m:rPr>
                            <m:sty m:val="b"/>
                          </m:rPr>
                          <w:rPr>
                            <w:rFonts w:ascii="Cambria Math" w:hAnsi="Cambria Math"/>
                            <w:color w:val="000000" w:themeColor="text1"/>
                          </w:rPr>
                          <m:t>C</m:t>
                        </m:r>
                      </m:sub>
                    </m:sSub>
                    <m:r>
                      <m:rPr>
                        <m:sty m:val="bi"/>
                      </m:rPr>
                      <w:rPr>
                        <w:rFonts w:ascii="Cambria Math" w:hAnsi="Cambria Math"/>
                        <w:color w:val="000000" w:themeColor="text1"/>
                      </w:rPr>
                      <m:t>)</m:t>
                    </m:r>
                  </m:sub>
                </m:sSub>
                <m:r>
                  <m:rPr>
                    <m:sty m:val="b"/>
                  </m:rPr>
                  <w:rPr>
                    <w:rFonts w:ascii="Cambria Math" w:eastAsia="Calibri" w:hAnsi="Cambria Math"/>
                    <w:color w:val="000000" w:themeColor="text1"/>
                  </w:rPr>
                  <m:t>-</m:t>
                </m:r>
                <m:r>
                  <m:rPr>
                    <m:sty m:val="b"/>
                  </m:rPr>
                  <w:rPr>
                    <w:rFonts w:ascii="Cambria Math" w:eastAsia="Calibri"/>
                    <w:color w:val="000000" w:themeColor="text1"/>
                  </w:rPr>
                  <m:t xml:space="preserve"> </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Fire(</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eastAsia="Calibri" w:hAnsi="Cambria Math"/>
                        <w:color w:val="000000" w:themeColor="text1"/>
                      </w:rPr>
                      <m:t>)</m:t>
                    </m:r>
                  </m:sub>
                </m:sSub>
                <m:r>
                  <m:rPr>
                    <m:nor/>
                  </m:rPr>
                  <w:rPr>
                    <w:rFonts w:eastAsia="Calibri"/>
                    <w:b/>
                    <w:color w:val="000000" w:themeColor="text1"/>
                  </w:rPr>
                  <m:t xml:space="preserve"> </m:t>
                </m:r>
                <m:r>
                  <m:rPr>
                    <m:sty m:val="b"/>
                  </m:rPr>
                  <w:rPr>
                    <w:rFonts w:ascii="Cambria Math" w:eastAsia="Calibri" w:hAnsi="Cambria Math"/>
                    <w:color w:val="000000" w:themeColor="text1"/>
                  </w:rPr>
                  <m:t>-</m:t>
                </m:r>
                <m:r>
                  <m:rPr>
                    <m:sty m:val="b"/>
                  </m:rPr>
                  <w:rPr>
                    <w:rFonts w:ascii="Cambria Math" w:eastAsia="Calibri"/>
                    <w:color w:val="000000" w:themeColor="text1"/>
                  </w:rPr>
                  <m:t xml:space="preserve"> </m:t>
                </m:r>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E(</m:t>
                    </m:r>
                    <m:r>
                      <m:rPr>
                        <m:sty m:val="p"/>
                      </m:rPr>
                      <w:rPr>
                        <w:rFonts w:ascii="Cambria Math" w:hAnsi="Cambria Math"/>
                        <w:color w:val="000000" w:themeColor="text1"/>
                      </w:rPr>
                      <m:t>r</m:t>
                    </m:r>
                    <m:r>
                      <m:rPr>
                        <m:sty m:val="p"/>
                      </m:rPr>
                      <w:rPr>
                        <w:rFonts w:ascii="Cambria Math" w:hAnsi="Cambria Math"/>
                        <w:color w:val="000000" w:themeColor="text1"/>
                        <w:vertAlign w:val="subscript"/>
                      </w:rPr>
                      <m:t>C</m:t>
                    </m:r>
                    <m:r>
                      <m:rPr>
                        <m:sty m:val="b"/>
                      </m:rPr>
                      <w:rPr>
                        <w:rFonts w:ascii="Cambria Math" w:eastAsia="Calibri" w:hAnsi="Cambria Math"/>
                        <w:color w:val="000000" w:themeColor="text1"/>
                      </w:rPr>
                      <m:t>)</m:t>
                    </m:r>
                  </m:sub>
                </m:sSub>
              </m:oMath>
            </m:oMathPara>
          </w:p>
        </w:tc>
        <w:tc>
          <w:tcPr>
            <w:tcW w:w="1720" w:type="dxa"/>
            <w:vAlign w:val="center"/>
          </w:tcPr>
          <w:p w14:paraId="61789E33" w14:textId="77777777" w:rsidR="006E714B" w:rsidRPr="004364BD" w:rsidRDefault="006E714B" w:rsidP="00FF6B15">
            <w:pPr>
              <w:spacing w:before="120" w:after="120"/>
              <w:ind w:right="237"/>
              <w:rPr>
                <w:b/>
                <w:color w:val="000000" w:themeColor="text1"/>
              </w:rPr>
            </w:pPr>
            <w:r w:rsidRPr="004364BD">
              <w:rPr>
                <w:b/>
                <w:color w:val="000000" w:themeColor="text1"/>
              </w:rPr>
              <w:t>Equation 11</w:t>
            </w:r>
          </w:p>
        </w:tc>
      </w:tr>
    </w:tbl>
    <w:p w14:paraId="769A0DC7" w14:textId="752E4B01" w:rsidR="006E714B" w:rsidRPr="004364BD" w:rsidRDefault="009F5B13" w:rsidP="006E714B">
      <w:pPr>
        <w:pStyle w:val="ListParagraph"/>
        <w:spacing w:before="120" w:after="120" w:line="240" w:lineRule="auto"/>
        <w:ind w:left="1020" w:right="237"/>
        <w:rPr>
          <w:color w:val="000000" w:themeColor="text1"/>
          <w:szCs w:val="24"/>
        </w:rPr>
      </w:pPr>
      <w:r w:rsidRPr="004364BD">
        <w:rPr>
          <w:color w:val="000000" w:themeColor="text1"/>
          <w:szCs w:val="24"/>
        </w:rPr>
        <w:t>W</w:t>
      </w:r>
      <w:r w:rsidR="006E714B" w:rsidRPr="004364BD">
        <w:rPr>
          <w:color w:val="000000" w:themeColor="text1"/>
          <w:szCs w:val="24"/>
        </w:rPr>
        <w:t>here:</w:t>
      </w:r>
    </w:p>
    <w:p w14:paraId="0F0F81E8" w14:textId="047D7342" w:rsidR="006E714B" w:rsidRPr="004364BD" w:rsidRDefault="006E714B" w:rsidP="006E714B">
      <w:pPr>
        <w:pStyle w:val="ListParagraph"/>
        <w:spacing w:before="120" w:after="120" w:line="240" w:lineRule="auto"/>
        <w:ind w:left="2880" w:right="238" w:hanging="1528"/>
        <w:rPr>
          <w:b/>
          <w:iCs/>
          <w:color w:val="000000" w:themeColor="text1"/>
          <w:szCs w:val="24"/>
        </w:rPr>
      </w:pPr>
      <w:proofErr w:type="gramStart"/>
      <w:r w:rsidRPr="004364BD">
        <w:rPr>
          <w:b/>
          <w:iCs/>
          <w:color w:val="000000" w:themeColor="text1"/>
        </w:rPr>
        <w:t>A</w:t>
      </w:r>
      <w:r w:rsidRPr="004364BD">
        <w:rPr>
          <w:b/>
          <w:iCs/>
          <w:color w:val="000000" w:themeColor="text1"/>
          <w:vertAlign w:val="subscript"/>
        </w:rPr>
        <w:t>P</w:t>
      </w:r>
      <w:r w:rsidR="006440BB" w:rsidRPr="004364BD">
        <w:rPr>
          <w:b/>
          <w:iCs/>
          <w:color w:val="000000" w:themeColor="text1"/>
          <w:vertAlign w:val="subscript"/>
        </w:rPr>
        <w:t>(</w:t>
      </w:r>
      <w:proofErr w:type="gramEnd"/>
      <w:r w:rsidR="006440BB" w:rsidRPr="004364BD">
        <w:rPr>
          <w:iCs/>
          <w:color w:val="000000" w:themeColor="text1"/>
          <w:szCs w:val="24"/>
        </w:rPr>
        <w:t>r</w:t>
      </w:r>
      <w:r w:rsidR="006440BB" w:rsidRPr="004364BD">
        <w:rPr>
          <w:iCs/>
          <w:color w:val="000000" w:themeColor="text1"/>
          <w:szCs w:val="24"/>
          <w:vertAlign w:val="subscript"/>
        </w:rPr>
        <w:t>C</w:t>
      </w:r>
      <w:r w:rsidR="006440BB" w:rsidRPr="004364BD">
        <w:rPr>
          <w:b/>
          <w:iCs/>
          <w:color w:val="000000" w:themeColor="text1"/>
          <w:vertAlign w:val="subscript"/>
        </w:rPr>
        <w:t>)</w:t>
      </w:r>
      <w:r w:rsidRPr="004364BD">
        <w:rPr>
          <w:b/>
          <w:iCs/>
          <w:color w:val="000000" w:themeColor="text1"/>
        </w:rPr>
        <w:t xml:space="preserve"> </w:t>
      </w:r>
      <w:r w:rsidRPr="004364BD">
        <w:rPr>
          <w:iCs/>
          <w:color w:val="000000" w:themeColor="text1"/>
        </w:rPr>
        <w:t xml:space="preserve">= </w:t>
      </w:r>
      <w:r w:rsidRPr="004364BD">
        <w:rPr>
          <w:iCs/>
          <w:color w:val="000000" w:themeColor="text1"/>
        </w:rPr>
        <w:tab/>
        <w:t>project abatement (in  tonnes CO</w:t>
      </w:r>
      <w:r w:rsidRPr="004364BD">
        <w:rPr>
          <w:iCs/>
          <w:color w:val="000000" w:themeColor="text1"/>
          <w:vertAlign w:val="subscript"/>
        </w:rPr>
        <w:t>2</w:t>
      </w:r>
      <w:r w:rsidRPr="004364BD">
        <w:rPr>
          <w:iCs/>
          <w:color w:val="000000" w:themeColor="text1"/>
        </w:rPr>
        <w:noBreakHyphen/>
        <w:t xml:space="preserve">e) for the current reporting </w:t>
      </w:r>
      <w:r w:rsidRPr="004364BD">
        <w:rPr>
          <w:color w:val="000000" w:themeColor="text1"/>
          <w:szCs w:val="24"/>
        </w:rPr>
        <w:t>period (</w:t>
      </w:r>
      <w:r w:rsidR="006440BB" w:rsidRPr="004364BD">
        <w:rPr>
          <w:iCs/>
          <w:color w:val="000000" w:themeColor="text1"/>
          <w:szCs w:val="24"/>
        </w:rPr>
        <w:t>r</w:t>
      </w:r>
      <w:r w:rsidR="006440BB" w:rsidRPr="004364BD">
        <w:rPr>
          <w:iCs/>
          <w:color w:val="000000" w:themeColor="text1"/>
          <w:szCs w:val="24"/>
          <w:vertAlign w:val="subscript"/>
        </w:rPr>
        <w:t>C</w:t>
      </w:r>
      <w:r w:rsidRPr="004364BD">
        <w:rPr>
          <w:color w:val="000000" w:themeColor="text1"/>
          <w:szCs w:val="24"/>
        </w:rPr>
        <w:t>)</w:t>
      </w:r>
      <w:r w:rsidRPr="004364BD">
        <w:rPr>
          <w:iCs/>
          <w:color w:val="000000" w:themeColor="text1"/>
        </w:rPr>
        <w:t>.</w:t>
      </w:r>
      <w:r w:rsidRPr="004364BD">
        <w:rPr>
          <w:color w:val="000000" w:themeColor="text1"/>
        </w:rPr>
        <w:t xml:space="preserve"> </w:t>
      </w:r>
    </w:p>
    <w:p w14:paraId="60F7696F" w14:textId="7F608717" w:rsidR="006E714B" w:rsidRPr="004364BD" w:rsidRDefault="00510AE0" w:rsidP="006E714B">
      <w:pPr>
        <w:pStyle w:val="ListParagraph"/>
        <w:spacing w:before="120" w:after="120" w:line="240" w:lineRule="auto"/>
        <w:ind w:left="2880" w:right="238" w:hanging="1528"/>
        <w:rPr>
          <w:b/>
          <w:iCs/>
          <w:color w:val="000000" w:themeColor="text1"/>
          <w:szCs w:val="24"/>
        </w:rPr>
      </w:pPr>
      <m:oMath>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m:t>
            </m:r>
            <m:sSub>
              <m:sSubPr>
                <m:ctrlPr>
                  <w:rPr>
                    <w:rFonts w:ascii="Cambria Math" w:hAnsi="Cambria Math"/>
                    <w:b/>
                    <w:color w:val="000000" w:themeColor="text1"/>
                  </w:rPr>
                </m:ctrlPr>
              </m:sSubPr>
              <m:e>
                <m:r>
                  <m:rPr>
                    <m:sty m:val="b"/>
                  </m:rPr>
                  <w:rPr>
                    <w:rFonts w:ascii="Cambria Math" w:hAnsi="Cambria Math"/>
                    <w:color w:val="000000" w:themeColor="text1"/>
                  </w:rPr>
                  <m:t>CO</m:t>
                </m:r>
              </m:e>
              <m:sub>
                <m:r>
                  <m:rPr>
                    <m:sty m:val="b"/>
                  </m:rPr>
                  <w:rPr>
                    <w:rFonts w:ascii="Cambria Math" w:hAnsi="Cambria Math"/>
                    <w:color w:val="000000" w:themeColor="text1"/>
                  </w:rPr>
                  <m:t>2</m:t>
                </m:r>
              </m:sub>
            </m:sSub>
            <m:r>
              <m:rPr>
                <m:sty m:val="bi"/>
              </m:rPr>
              <w:rPr>
                <w:rFonts w:ascii="Cambria Math" w:hAnsi="Cambria Math"/>
                <w:color w:val="000000" w:themeColor="text1"/>
              </w:rPr>
              <m:t>(</m:t>
            </m:r>
            <m:sSub>
              <m:sSubPr>
                <m:ctrlPr>
                  <w:rPr>
                    <w:rFonts w:ascii="Cambria Math" w:hAnsi="Cambria Math"/>
                    <w:b/>
                    <w:color w:val="000000" w:themeColor="text1"/>
                    <w:szCs w:val="24"/>
                    <w:lang w:eastAsia="en-AU"/>
                  </w:rPr>
                </m:ctrlPr>
              </m:sSubPr>
              <m:e>
                <m:r>
                  <m:rPr>
                    <m:sty m:val="b"/>
                  </m:rPr>
                  <w:rPr>
                    <w:rFonts w:ascii="Cambria Math" w:hAnsi="Cambria Math"/>
                    <w:color w:val="000000" w:themeColor="text1"/>
                  </w:rPr>
                  <m:t>r</m:t>
                </m:r>
              </m:e>
              <m:sub>
                <m:r>
                  <m:rPr>
                    <m:sty m:val="b"/>
                  </m:rPr>
                  <w:rPr>
                    <w:rFonts w:ascii="Cambria Math" w:hAnsi="Cambria Math"/>
                    <w:color w:val="000000" w:themeColor="text1"/>
                  </w:rPr>
                  <m:t>C</m:t>
                </m:r>
              </m:sub>
            </m:sSub>
            <m:r>
              <m:rPr>
                <m:sty m:val="bi"/>
              </m:rPr>
              <w:rPr>
                <w:rFonts w:ascii="Cambria Math" w:hAnsi="Cambria Math"/>
                <w:color w:val="000000" w:themeColor="text1"/>
              </w:rPr>
              <m:t>)</m:t>
            </m:r>
          </m:sub>
        </m:sSub>
      </m:oMath>
      <w:r w:rsidR="000623AF" w:rsidRPr="004364BD">
        <w:rPr>
          <w:b/>
          <w:color w:val="000000" w:themeColor="text1"/>
        </w:rPr>
        <w:t xml:space="preserve"> </w:t>
      </w:r>
      <w:r w:rsidR="006E714B" w:rsidRPr="004364BD">
        <w:rPr>
          <w:color w:val="000000" w:themeColor="text1"/>
        </w:rPr>
        <w:t xml:space="preserve">= </w:t>
      </w:r>
      <w:r w:rsidR="006E714B" w:rsidRPr="004364BD">
        <w:rPr>
          <w:color w:val="000000" w:themeColor="text1"/>
        </w:rPr>
        <w:tab/>
        <w:t>carbon stock change (in tonnes CO</w:t>
      </w:r>
      <w:r w:rsidR="006E714B" w:rsidRPr="004364BD">
        <w:rPr>
          <w:color w:val="000000" w:themeColor="text1"/>
          <w:vertAlign w:val="subscript"/>
        </w:rPr>
        <w:t>2</w:t>
      </w:r>
      <w:r w:rsidR="006E714B" w:rsidRPr="004364BD">
        <w:rPr>
          <w:color w:val="000000" w:themeColor="text1"/>
        </w:rPr>
        <w:t xml:space="preserve">-e) for the project for the current reporting </w:t>
      </w:r>
      <w:r w:rsidR="006E714B" w:rsidRPr="004364BD">
        <w:rPr>
          <w:color w:val="000000" w:themeColor="text1"/>
          <w:szCs w:val="24"/>
        </w:rPr>
        <w:t>period (</w:t>
      </w:r>
      <w:proofErr w:type="gramStart"/>
      <w:r w:rsidR="006440BB" w:rsidRPr="004364BD">
        <w:rPr>
          <w:iCs/>
          <w:color w:val="000000" w:themeColor="text1"/>
          <w:szCs w:val="24"/>
        </w:rPr>
        <w:t>r</w:t>
      </w:r>
      <w:r w:rsidR="006440BB" w:rsidRPr="004364BD">
        <w:rPr>
          <w:iCs/>
          <w:color w:val="000000" w:themeColor="text1"/>
          <w:szCs w:val="24"/>
          <w:vertAlign w:val="subscript"/>
        </w:rPr>
        <w:t>C</w:t>
      </w:r>
      <w:proofErr w:type="gramEnd"/>
      <w:r w:rsidR="006E714B" w:rsidRPr="004364BD">
        <w:rPr>
          <w:color w:val="000000" w:themeColor="text1"/>
          <w:szCs w:val="24"/>
        </w:rPr>
        <w:t xml:space="preserve">)—see </w:t>
      </w:r>
      <w:r w:rsidR="009F5B13" w:rsidRPr="004364BD">
        <w:rPr>
          <w:color w:val="000000" w:themeColor="text1"/>
          <w:szCs w:val="24"/>
        </w:rPr>
        <w:t>E</w:t>
      </w:r>
      <w:r w:rsidR="006E714B" w:rsidRPr="004364BD">
        <w:rPr>
          <w:color w:val="000000" w:themeColor="text1"/>
          <w:szCs w:val="24"/>
        </w:rPr>
        <w:t>quation 3</w:t>
      </w:r>
      <w:r w:rsidR="006E714B" w:rsidRPr="004364BD">
        <w:rPr>
          <w:color w:val="000000" w:themeColor="text1"/>
          <w:vertAlign w:val="subscript"/>
        </w:rPr>
        <w:t>.</w:t>
      </w:r>
      <w:r w:rsidR="006E714B" w:rsidRPr="004364BD">
        <w:rPr>
          <w:b/>
          <w:iCs/>
          <w:color w:val="000000" w:themeColor="text1"/>
          <w:szCs w:val="24"/>
        </w:rPr>
        <w:t xml:space="preserve"> </w:t>
      </w:r>
    </w:p>
    <w:p w14:paraId="0E94C475" w14:textId="769CFB45" w:rsidR="006E714B" w:rsidRPr="004364BD" w:rsidRDefault="006E714B" w:rsidP="006E714B">
      <w:pPr>
        <w:pStyle w:val="ListParagraph"/>
        <w:spacing w:before="120" w:after="120" w:line="240" w:lineRule="auto"/>
        <w:ind w:left="2880" w:right="238" w:hanging="1528"/>
        <w:rPr>
          <w:b/>
          <w:iCs/>
          <w:color w:val="000000" w:themeColor="text1"/>
          <w:szCs w:val="24"/>
        </w:rPr>
      </w:pPr>
      <w:r w:rsidRPr="004364BD">
        <w:rPr>
          <w:b/>
          <w:iCs/>
          <w:color w:val="000000" w:themeColor="text1"/>
        </w:rPr>
        <w:t>E</w:t>
      </w:r>
      <w:r w:rsidR="0089138C" w:rsidRPr="004364BD">
        <w:rPr>
          <w:b/>
          <w:iCs/>
          <w:color w:val="000000" w:themeColor="text1"/>
          <w:vertAlign w:val="subscript"/>
        </w:rPr>
        <w:t>P</w:t>
      </w:r>
      <w:proofErr w:type="gramStart"/>
      <w:r w:rsidR="0089138C" w:rsidRPr="004364BD">
        <w:rPr>
          <w:b/>
          <w:iCs/>
          <w:color w:val="000000" w:themeColor="text1"/>
          <w:vertAlign w:val="subscript"/>
        </w:rPr>
        <w:t>,Fire</w:t>
      </w:r>
      <w:proofErr w:type="gramEnd"/>
      <w:r w:rsidR="006440BB" w:rsidRPr="004364BD">
        <w:rPr>
          <w:b/>
          <w:iCs/>
          <w:color w:val="000000" w:themeColor="text1"/>
          <w:vertAlign w:val="subscript"/>
        </w:rPr>
        <w:t>(</w:t>
      </w:r>
      <w:r w:rsidR="006440BB" w:rsidRPr="004364BD">
        <w:rPr>
          <w:iCs/>
          <w:color w:val="000000" w:themeColor="text1"/>
          <w:szCs w:val="24"/>
        </w:rPr>
        <w:t>r</w:t>
      </w:r>
      <w:r w:rsidR="006440BB" w:rsidRPr="004364BD">
        <w:rPr>
          <w:iCs/>
          <w:color w:val="000000" w:themeColor="text1"/>
          <w:szCs w:val="24"/>
          <w:vertAlign w:val="subscript"/>
        </w:rPr>
        <w:t>C</w:t>
      </w:r>
      <w:r w:rsidR="006440BB" w:rsidRPr="004364BD">
        <w:rPr>
          <w:b/>
          <w:iCs/>
          <w:color w:val="000000" w:themeColor="text1"/>
          <w:vertAlign w:val="subscript"/>
        </w:rPr>
        <w:t>)</w:t>
      </w:r>
      <w:r w:rsidR="000623AF" w:rsidRPr="004364BD">
        <w:rPr>
          <w:b/>
          <w:iCs/>
          <w:color w:val="000000" w:themeColor="text1"/>
        </w:rPr>
        <w:t xml:space="preserve"> </w:t>
      </w:r>
      <w:r w:rsidRPr="004364BD">
        <w:rPr>
          <w:iCs/>
          <w:color w:val="000000" w:themeColor="text1"/>
        </w:rPr>
        <w:t xml:space="preserve">= </w:t>
      </w:r>
      <w:r w:rsidRPr="004364BD">
        <w:rPr>
          <w:iCs/>
          <w:color w:val="000000" w:themeColor="text1"/>
        </w:rPr>
        <w:tab/>
        <w:t xml:space="preserve">total project emissions from biomass burning (in </w:t>
      </w:r>
      <w:r w:rsidRPr="004364BD">
        <w:rPr>
          <w:color w:val="000000" w:themeColor="text1"/>
        </w:rPr>
        <w:t>tonnes CO</w:t>
      </w:r>
      <w:r w:rsidRPr="004364BD">
        <w:rPr>
          <w:color w:val="000000" w:themeColor="text1"/>
          <w:vertAlign w:val="subscript"/>
        </w:rPr>
        <w:t>2</w:t>
      </w:r>
      <w:r w:rsidR="009F5B13" w:rsidRPr="004364BD">
        <w:rPr>
          <w:color w:val="000000" w:themeColor="text1"/>
        </w:rPr>
        <w:noBreakHyphen/>
      </w:r>
      <w:r w:rsidRPr="004364BD">
        <w:rPr>
          <w:color w:val="000000" w:themeColor="text1"/>
        </w:rPr>
        <w:t xml:space="preserve">e) for the current reporting </w:t>
      </w:r>
      <w:r w:rsidRPr="004364BD">
        <w:rPr>
          <w:color w:val="000000" w:themeColor="text1"/>
          <w:szCs w:val="24"/>
        </w:rPr>
        <w:t>period (</w:t>
      </w:r>
      <w:r w:rsidR="006440BB" w:rsidRPr="004364BD">
        <w:rPr>
          <w:iCs/>
          <w:color w:val="000000" w:themeColor="text1"/>
          <w:szCs w:val="24"/>
        </w:rPr>
        <w:t>r</w:t>
      </w:r>
      <w:r w:rsidR="006440BB" w:rsidRPr="004364BD">
        <w:rPr>
          <w:iCs/>
          <w:color w:val="000000" w:themeColor="text1"/>
          <w:szCs w:val="24"/>
          <w:vertAlign w:val="subscript"/>
        </w:rPr>
        <w:t>C</w:t>
      </w:r>
      <w:r w:rsidR="009F5B13" w:rsidRPr="004364BD">
        <w:rPr>
          <w:color w:val="000000" w:themeColor="text1"/>
          <w:szCs w:val="24"/>
        </w:rPr>
        <w:t>)</w:t>
      </w:r>
      <w:r w:rsidRPr="004364BD">
        <w:rPr>
          <w:color w:val="000000" w:themeColor="text1"/>
          <w:szCs w:val="24"/>
        </w:rPr>
        <w:t xml:space="preserve">—see </w:t>
      </w:r>
      <w:r w:rsidR="009F5B13" w:rsidRPr="004364BD">
        <w:rPr>
          <w:color w:val="000000" w:themeColor="text1"/>
          <w:szCs w:val="24"/>
        </w:rPr>
        <w:t>E</w:t>
      </w:r>
      <w:r w:rsidRPr="004364BD">
        <w:rPr>
          <w:color w:val="000000" w:themeColor="text1"/>
          <w:szCs w:val="24"/>
        </w:rPr>
        <w:t>quation 7</w:t>
      </w:r>
      <w:r w:rsidRPr="004364BD">
        <w:rPr>
          <w:color w:val="000000" w:themeColor="text1"/>
        </w:rPr>
        <w:t>.</w:t>
      </w:r>
      <w:r w:rsidRPr="004364BD">
        <w:rPr>
          <w:b/>
          <w:iCs/>
          <w:color w:val="000000" w:themeColor="text1"/>
          <w:szCs w:val="24"/>
        </w:rPr>
        <w:t xml:space="preserve"> </w:t>
      </w:r>
    </w:p>
    <w:p w14:paraId="7C417D04" w14:textId="0BEB1E1E" w:rsidR="006E714B" w:rsidRPr="004364BD" w:rsidRDefault="006E714B" w:rsidP="006E714B">
      <w:pPr>
        <w:pStyle w:val="ListParagraph"/>
        <w:spacing w:before="120" w:after="120" w:line="240" w:lineRule="auto"/>
        <w:ind w:left="2880" w:right="238" w:hanging="1528"/>
        <w:rPr>
          <w:b/>
          <w:iCs/>
          <w:color w:val="000000" w:themeColor="text1"/>
          <w:szCs w:val="24"/>
        </w:rPr>
      </w:pPr>
      <w:r w:rsidRPr="004364BD">
        <w:rPr>
          <w:b/>
          <w:iCs/>
          <w:color w:val="000000" w:themeColor="text1"/>
        </w:rPr>
        <w:t>E</w:t>
      </w:r>
      <w:r w:rsidR="0089138C" w:rsidRPr="004364BD">
        <w:rPr>
          <w:b/>
          <w:iCs/>
          <w:color w:val="000000" w:themeColor="text1"/>
          <w:vertAlign w:val="subscript"/>
        </w:rPr>
        <w:t>P</w:t>
      </w:r>
      <w:proofErr w:type="gramStart"/>
      <w:r w:rsidR="0089138C" w:rsidRPr="004364BD">
        <w:rPr>
          <w:b/>
          <w:iCs/>
          <w:color w:val="000000" w:themeColor="text1"/>
          <w:vertAlign w:val="subscript"/>
        </w:rPr>
        <w:t>,E</w:t>
      </w:r>
      <w:proofErr w:type="gramEnd"/>
      <w:r w:rsidR="006440BB" w:rsidRPr="004364BD">
        <w:rPr>
          <w:b/>
          <w:iCs/>
          <w:color w:val="000000" w:themeColor="text1"/>
          <w:vertAlign w:val="subscript"/>
        </w:rPr>
        <w:t>(</w:t>
      </w:r>
      <w:r w:rsidR="006440BB" w:rsidRPr="004364BD">
        <w:rPr>
          <w:iCs/>
          <w:color w:val="000000" w:themeColor="text1"/>
          <w:szCs w:val="24"/>
        </w:rPr>
        <w:t>r</w:t>
      </w:r>
      <w:r w:rsidR="006440BB" w:rsidRPr="004364BD">
        <w:rPr>
          <w:iCs/>
          <w:color w:val="000000" w:themeColor="text1"/>
          <w:szCs w:val="24"/>
          <w:vertAlign w:val="subscript"/>
        </w:rPr>
        <w:t>C</w:t>
      </w:r>
      <w:r w:rsidR="006440BB" w:rsidRPr="004364BD">
        <w:rPr>
          <w:b/>
          <w:iCs/>
          <w:color w:val="000000" w:themeColor="text1"/>
          <w:vertAlign w:val="subscript"/>
        </w:rPr>
        <w:t>)</w:t>
      </w:r>
      <w:r w:rsidRPr="004364BD">
        <w:rPr>
          <w:b/>
          <w:iCs/>
          <w:color w:val="000000" w:themeColor="text1"/>
        </w:rPr>
        <w:t xml:space="preserve"> </w:t>
      </w:r>
      <w:r w:rsidRPr="004364BD">
        <w:rPr>
          <w:iCs/>
          <w:color w:val="000000" w:themeColor="text1"/>
        </w:rPr>
        <w:t xml:space="preserve">= </w:t>
      </w:r>
      <w:r w:rsidRPr="004364BD">
        <w:rPr>
          <w:iCs/>
          <w:color w:val="000000" w:themeColor="text1"/>
        </w:rPr>
        <w:tab/>
        <w:t xml:space="preserve">total </w:t>
      </w:r>
      <w:r w:rsidRPr="004364BD">
        <w:rPr>
          <w:color w:val="000000" w:themeColor="text1"/>
        </w:rPr>
        <w:t>project</w:t>
      </w:r>
      <w:r w:rsidRPr="004364BD">
        <w:rPr>
          <w:iCs/>
          <w:color w:val="000000" w:themeColor="text1"/>
        </w:rPr>
        <w:t xml:space="preserve"> fuel emissions (in tonnes CO</w:t>
      </w:r>
      <w:r w:rsidRPr="004364BD">
        <w:rPr>
          <w:iCs/>
          <w:color w:val="000000" w:themeColor="text1"/>
          <w:vertAlign w:val="subscript"/>
        </w:rPr>
        <w:t>2</w:t>
      </w:r>
      <w:r w:rsidRPr="004364BD">
        <w:rPr>
          <w:iCs/>
          <w:color w:val="000000" w:themeColor="text1"/>
        </w:rPr>
        <w:t xml:space="preserve">-e) for the current reporting </w:t>
      </w:r>
      <w:r w:rsidRPr="004364BD">
        <w:rPr>
          <w:color w:val="000000" w:themeColor="text1"/>
          <w:szCs w:val="24"/>
        </w:rPr>
        <w:t>period (</w:t>
      </w:r>
      <w:r w:rsidR="006440BB" w:rsidRPr="004364BD">
        <w:rPr>
          <w:iCs/>
          <w:color w:val="000000" w:themeColor="text1"/>
          <w:szCs w:val="24"/>
        </w:rPr>
        <w:t>r</w:t>
      </w:r>
      <w:r w:rsidR="006440BB" w:rsidRPr="004364BD">
        <w:rPr>
          <w:iCs/>
          <w:color w:val="000000" w:themeColor="text1"/>
          <w:szCs w:val="24"/>
          <w:vertAlign w:val="subscript"/>
        </w:rPr>
        <w:t>C</w:t>
      </w:r>
      <w:r w:rsidRPr="004364BD">
        <w:rPr>
          <w:color w:val="000000" w:themeColor="text1"/>
          <w:szCs w:val="24"/>
        </w:rPr>
        <w:t xml:space="preserve">)—see </w:t>
      </w:r>
      <w:r w:rsidR="009F5B13" w:rsidRPr="004364BD">
        <w:rPr>
          <w:color w:val="000000" w:themeColor="text1"/>
          <w:szCs w:val="24"/>
        </w:rPr>
        <w:t>E</w:t>
      </w:r>
      <w:r w:rsidRPr="004364BD">
        <w:rPr>
          <w:color w:val="000000" w:themeColor="text1"/>
          <w:szCs w:val="24"/>
        </w:rPr>
        <w:t>quation 10</w:t>
      </w:r>
      <w:r w:rsidRPr="004364BD">
        <w:rPr>
          <w:iCs/>
          <w:color w:val="000000" w:themeColor="text1"/>
        </w:rPr>
        <w:t>.</w:t>
      </w:r>
      <w:r w:rsidRPr="004364BD">
        <w:rPr>
          <w:b/>
          <w:iCs/>
          <w:color w:val="000000" w:themeColor="text1"/>
          <w:szCs w:val="24"/>
        </w:rPr>
        <w:t xml:space="preserve"> </w:t>
      </w:r>
    </w:p>
    <w:p w14:paraId="7765EB5A" w14:textId="20945117" w:rsidR="006E714B" w:rsidRPr="004364BD" w:rsidRDefault="006E714B" w:rsidP="006E714B">
      <w:pPr>
        <w:pStyle w:val="h2Part"/>
        <w:rPr>
          <w:color w:val="000000" w:themeColor="text1"/>
        </w:rPr>
      </w:pPr>
      <w:bookmarkStart w:id="51" w:name="_Toc347399352"/>
      <w:r w:rsidRPr="004364BD">
        <w:rPr>
          <w:color w:val="000000" w:themeColor="text1"/>
        </w:rPr>
        <w:lastRenderedPageBreak/>
        <w:t xml:space="preserve">Part </w:t>
      </w:r>
      <w:r w:rsidR="004C6301">
        <w:rPr>
          <w:color w:val="000000" w:themeColor="text1"/>
        </w:rPr>
        <w:t>5</w:t>
      </w:r>
      <w:r w:rsidRPr="004364BD">
        <w:rPr>
          <w:color w:val="000000" w:themeColor="text1"/>
        </w:rPr>
        <w:tab/>
        <w:t>Monitoring, record-keeping and reporting requirements</w:t>
      </w:r>
      <w:bookmarkEnd w:id="51"/>
    </w:p>
    <w:p w14:paraId="1C02C0ED" w14:textId="77777777" w:rsidR="006E714B" w:rsidRPr="004364BD" w:rsidRDefault="006E714B" w:rsidP="006E714B">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subsection 106(3) of the Act.</w:t>
      </w:r>
    </w:p>
    <w:p w14:paraId="30B006DC" w14:textId="704883C1" w:rsidR="006E714B" w:rsidRPr="004364BD" w:rsidRDefault="006E714B" w:rsidP="006E714B">
      <w:pPr>
        <w:pStyle w:val="h3Div"/>
        <w:rPr>
          <w:color w:val="000000" w:themeColor="text1"/>
        </w:rPr>
      </w:pPr>
      <w:bookmarkStart w:id="52" w:name="_Toc347399353"/>
      <w:r w:rsidRPr="004364BD">
        <w:rPr>
          <w:color w:val="000000" w:themeColor="text1"/>
        </w:rPr>
        <w:t xml:space="preserve">Division </w:t>
      </w:r>
      <w:r w:rsidR="004C6301">
        <w:rPr>
          <w:color w:val="000000" w:themeColor="text1"/>
        </w:rPr>
        <w:t>5.1</w:t>
      </w:r>
      <w:r w:rsidRPr="004364BD">
        <w:rPr>
          <w:color w:val="000000" w:themeColor="text1"/>
        </w:rPr>
        <w:tab/>
        <w:t>General</w:t>
      </w:r>
      <w:bookmarkEnd w:id="52"/>
    </w:p>
    <w:p w14:paraId="6C03F9B0" w14:textId="4EDBAFDB" w:rsidR="006E714B" w:rsidRPr="004364BD" w:rsidRDefault="004C6301" w:rsidP="006E714B">
      <w:pPr>
        <w:pStyle w:val="h5Section"/>
        <w:rPr>
          <w:color w:val="000000" w:themeColor="text1"/>
        </w:rPr>
      </w:pPr>
      <w:bookmarkStart w:id="53" w:name="_Toc347399354"/>
      <w:r>
        <w:rPr>
          <w:color w:val="000000" w:themeColor="text1"/>
        </w:rPr>
        <w:t>5.1</w:t>
      </w:r>
      <w:r w:rsidR="006E714B" w:rsidRPr="004364BD">
        <w:rPr>
          <w:color w:val="000000" w:themeColor="text1"/>
        </w:rPr>
        <w:tab/>
        <w:t>Application</w:t>
      </w:r>
      <w:bookmarkEnd w:id="53"/>
    </w:p>
    <w:p w14:paraId="6F8ED7FC" w14:textId="46E27BC2" w:rsidR="006E714B" w:rsidRPr="004364BD" w:rsidRDefault="009F5B13" w:rsidP="006E714B">
      <w:pPr>
        <w:pStyle w:val="tMain"/>
        <w:rPr>
          <w:color w:val="000000" w:themeColor="text1"/>
        </w:rPr>
      </w:pPr>
      <w:r w:rsidRPr="004364BD">
        <w:rPr>
          <w:color w:val="000000" w:themeColor="text1"/>
        </w:rPr>
        <w:tab/>
      </w:r>
      <w:r w:rsidRPr="004364BD">
        <w:rPr>
          <w:color w:val="000000" w:themeColor="text1"/>
        </w:rPr>
        <w:tab/>
        <w:t>For subsection 106</w:t>
      </w:r>
      <w:r w:rsidR="006E714B" w:rsidRPr="004364BD">
        <w:rPr>
          <w:color w:val="000000" w:themeColor="text1"/>
        </w:rPr>
        <w:t xml:space="preserve">(3) of the Act, a project proponent of an eligible offsets project to which this Determination applies must comply with the monitoring, </w:t>
      </w:r>
      <w:r w:rsidR="006E714B" w:rsidRPr="004364BD">
        <w:rPr>
          <w:bCs/>
          <w:color w:val="000000" w:themeColor="text1"/>
        </w:rPr>
        <w:t>r</w:t>
      </w:r>
      <w:r w:rsidR="006E714B" w:rsidRPr="004364BD">
        <w:rPr>
          <w:color w:val="000000" w:themeColor="text1"/>
        </w:rPr>
        <w:t>ecord-keeping and reporting requirements of this Part.</w:t>
      </w:r>
    </w:p>
    <w:p w14:paraId="5600D2E9" w14:textId="0E7F5AAF" w:rsidR="006E714B" w:rsidRPr="004364BD" w:rsidRDefault="004C6301" w:rsidP="006E714B">
      <w:pPr>
        <w:pStyle w:val="h5Section"/>
        <w:rPr>
          <w:color w:val="000000" w:themeColor="text1"/>
        </w:rPr>
      </w:pPr>
      <w:bookmarkStart w:id="54" w:name="_Toc347399355"/>
      <w:r>
        <w:rPr>
          <w:color w:val="000000" w:themeColor="text1"/>
        </w:rPr>
        <w:t>5.2</w:t>
      </w:r>
      <w:r w:rsidR="006E714B" w:rsidRPr="004364BD">
        <w:rPr>
          <w:color w:val="000000" w:themeColor="text1"/>
        </w:rPr>
        <w:tab/>
        <w:t>Geospatial information requirements</w:t>
      </w:r>
      <w:bookmarkEnd w:id="54"/>
    </w:p>
    <w:p w14:paraId="78A811ED"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The CFI Mapping Tool or a geographic information system that meets the requirements of the CFI Mapping Guidelines must be used to monitor and report on geospatial information in accordance with the CFI Mapping Guidelines.</w:t>
      </w:r>
    </w:p>
    <w:p w14:paraId="62C4B6C5" w14:textId="626E6703" w:rsidR="006E714B" w:rsidRPr="004364BD" w:rsidRDefault="006E714B" w:rsidP="006E714B">
      <w:pPr>
        <w:pStyle w:val="h3Div"/>
        <w:rPr>
          <w:color w:val="000000" w:themeColor="text1"/>
        </w:rPr>
      </w:pPr>
      <w:bookmarkStart w:id="55" w:name="_Toc347399356"/>
      <w:r w:rsidRPr="004364BD">
        <w:rPr>
          <w:color w:val="000000" w:themeColor="text1"/>
        </w:rPr>
        <w:t xml:space="preserve">Division </w:t>
      </w:r>
      <w:r w:rsidR="004C6301">
        <w:rPr>
          <w:color w:val="000000" w:themeColor="text1"/>
        </w:rPr>
        <w:t>5.2</w:t>
      </w:r>
      <w:r w:rsidRPr="004364BD">
        <w:rPr>
          <w:color w:val="000000" w:themeColor="text1"/>
        </w:rPr>
        <w:tab/>
        <w:t>Monitoring requirements</w:t>
      </w:r>
      <w:bookmarkEnd w:id="55"/>
    </w:p>
    <w:p w14:paraId="2FA47F34" w14:textId="47CF0947" w:rsidR="006E714B" w:rsidRPr="004364BD" w:rsidRDefault="004C6301" w:rsidP="006E714B">
      <w:pPr>
        <w:pStyle w:val="h5Section"/>
        <w:rPr>
          <w:color w:val="000000" w:themeColor="text1"/>
        </w:rPr>
      </w:pPr>
      <w:bookmarkStart w:id="56" w:name="_Toc347399357"/>
      <w:r>
        <w:rPr>
          <w:color w:val="000000" w:themeColor="text1"/>
        </w:rPr>
        <w:t>5.3</w:t>
      </w:r>
      <w:r w:rsidR="006E714B" w:rsidRPr="004364BD">
        <w:rPr>
          <w:color w:val="000000" w:themeColor="text1"/>
        </w:rPr>
        <w:tab/>
        <w:t>Project monitoring</w:t>
      </w:r>
      <w:bookmarkEnd w:id="56"/>
    </w:p>
    <w:p w14:paraId="54B0CD59" w14:textId="7647699C"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(1)</w:t>
      </w:r>
      <w:r w:rsidRPr="004364BD">
        <w:rPr>
          <w:color w:val="000000" w:themeColor="text1"/>
        </w:rPr>
        <w:tab/>
        <w:t>A project proponent must monitor the carbon estimation areas of the project for compliance with Part 3.</w:t>
      </w:r>
    </w:p>
    <w:p w14:paraId="1DC2B8E9" w14:textId="7F51CC2E" w:rsidR="006E714B" w:rsidRPr="004364BD" w:rsidRDefault="006E714B" w:rsidP="006E714B">
      <w:pPr>
        <w:pStyle w:val="tMain"/>
        <w:rPr>
          <w:color w:val="000000" w:themeColor="text1"/>
        </w:rPr>
      </w:pPr>
      <w:r w:rsidRPr="004364BD">
        <w:rPr>
          <w:color w:val="000000" w:themeColor="text1"/>
        </w:rPr>
        <w:tab/>
      </w:r>
      <w:r w:rsidR="004C6301">
        <w:rPr>
          <w:color w:val="000000" w:themeColor="text1"/>
        </w:rPr>
        <w:t>(2)</w:t>
      </w:r>
      <w:r w:rsidRPr="004364BD">
        <w:rPr>
          <w:color w:val="000000" w:themeColor="text1"/>
        </w:rPr>
        <w:tab/>
        <w:t>A project proponent must monitor disturbance events within the project area and provide the relevant information required by the Reforestation Modelling Tool.</w:t>
      </w:r>
    </w:p>
    <w:p w14:paraId="523C737F" w14:textId="5ED0C514" w:rsidR="006E714B" w:rsidRPr="004364BD" w:rsidRDefault="00B1538F" w:rsidP="00B1538F">
      <w:pPr>
        <w:pStyle w:val="noteMain"/>
      </w:pPr>
      <w:r w:rsidRPr="004364BD">
        <w:tab/>
      </w:r>
      <w:r w:rsidRPr="004364BD">
        <w:rPr>
          <w:b/>
          <w:i/>
        </w:rPr>
        <w:t>Note</w:t>
      </w:r>
      <w:r w:rsidRPr="004364BD">
        <w:tab/>
      </w:r>
      <w:r w:rsidR="006E714B" w:rsidRPr="004364BD">
        <w:t>Monitoring</w:t>
      </w:r>
      <w:r w:rsidRPr="004364BD">
        <w:t xml:space="preserve"> specified in this section</w:t>
      </w:r>
      <w:r w:rsidR="006E714B" w:rsidRPr="004364BD">
        <w:t xml:space="preserve"> may be done by ground observation or </w:t>
      </w:r>
      <w:r w:rsidRPr="004364BD">
        <w:t>remotely-sensed</w:t>
      </w:r>
      <w:r w:rsidR="006E714B" w:rsidRPr="004364BD">
        <w:t xml:space="preserve"> imagery. </w:t>
      </w:r>
    </w:p>
    <w:p w14:paraId="7427B975" w14:textId="7B5D461F" w:rsidR="006E714B" w:rsidRPr="004364BD" w:rsidRDefault="006E714B" w:rsidP="006E714B">
      <w:pPr>
        <w:pStyle w:val="h3Div"/>
        <w:rPr>
          <w:color w:val="000000" w:themeColor="text1"/>
        </w:rPr>
      </w:pPr>
      <w:bookmarkStart w:id="57" w:name="_Toc347399358"/>
      <w:r w:rsidRPr="004364BD">
        <w:rPr>
          <w:color w:val="000000" w:themeColor="text1"/>
        </w:rPr>
        <w:t xml:space="preserve">Division </w:t>
      </w:r>
      <w:r w:rsidR="004C6301">
        <w:rPr>
          <w:color w:val="000000" w:themeColor="text1"/>
        </w:rPr>
        <w:t>5.3</w:t>
      </w:r>
      <w:r w:rsidRPr="004364BD">
        <w:rPr>
          <w:color w:val="000000" w:themeColor="text1"/>
        </w:rPr>
        <w:tab/>
        <w:t>Record-keeping requirements</w:t>
      </w:r>
      <w:bookmarkEnd w:id="57"/>
    </w:p>
    <w:p w14:paraId="3302B40B" w14:textId="6A917539" w:rsidR="006E714B" w:rsidRPr="004364BD" w:rsidRDefault="004C6301" w:rsidP="006E714B">
      <w:pPr>
        <w:pStyle w:val="h5Section"/>
        <w:rPr>
          <w:color w:val="000000" w:themeColor="text1"/>
        </w:rPr>
      </w:pPr>
      <w:bookmarkStart w:id="58" w:name="_Toc347399359"/>
      <w:r>
        <w:rPr>
          <w:color w:val="000000" w:themeColor="text1"/>
        </w:rPr>
        <w:t>5.4</w:t>
      </w:r>
      <w:r w:rsidR="006E714B" w:rsidRPr="004364BD">
        <w:rPr>
          <w:color w:val="000000" w:themeColor="text1"/>
        </w:rPr>
        <w:tab/>
        <w:t>Records that must be kept</w:t>
      </w:r>
      <w:bookmarkEnd w:id="58"/>
    </w:p>
    <w:p w14:paraId="09C1CB43" w14:textId="07E6104F" w:rsidR="006E714B" w:rsidRPr="004364BD" w:rsidRDefault="00B1538F" w:rsidP="00B1538F">
      <w:pPr>
        <w:pStyle w:val="tMain"/>
      </w:pPr>
      <w:r w:rsidRPr="004364BD">
        <w:tab/>
      </w:r>
      <w:r w:rsidRPr="004364BD">
        <w:tab/>
      </w:r>
      <w:r w:rsidR="006E714B" w:rsidRPr="004364BD">
        <w:t>The project proponent must create and maintain the following records:</w:t>
      </w:r>
    </w:p>
    <w:p w14:paraId="6A9F84D5" w14:textId="3E2F8940"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evidence</w:t>
      </w:r>
      <w:proofErr w:type="gramEnd"/>
      <w:r w:rsidRPr="004364BD">
        <w:rPr>
          <w:color w:val="000000" w:themeColor="text1"/>
        </w:rPr>
        <w:t xml:space="preserve"> of  the commencement of one or more human-assisted regeneration  activities that resulted in or could result in the establishment of forest cover;</w:t>
      </w:r>
    </w:p>
    <w:p w14:paraId="04B7C1C4" w14:textId="283024B0" w:rsidR="006E714B" w:rsidRPr="004364BD" w:rsidRDefault="006E714B" w:rsidP="006E714B">
      <w:pPr>
        <w:pStyle w:val="tPara"/>
        <w:rPr>
          <w:color w:val="000000" w:themeColor="text1"/>
        </w:rPr>
      </w:pPr>
      <w:r w:rsidRPr="004364BD">
        <w:rPr>
          <w:color w:val="000000" w:themeColor="text1"/>
        </w:rPr>
        <w:tab/>
        <w:t xml:space="preserve"> </w:t>
      </w:r>
      <w:r w:rsidR="004C6301">
        <w:rPr>
          <w:color w:val="000000" w:themeColor="text1"/>
        </w:rPr>
        <w:t>(b)</w:t>
      </w:r>
      <w:r w:rsidRPr="004364BD">
        <w:rPr>
          <w:color w:val="000000" w:themeColor="text1"/>
        </w:rPr>
        <w:tab/>
      </w:r>
      <w:proofErr w:type="gramStart"/>
      <w:r w:rsidRPr="004364BD">
        <w:rPr>
          <w:color w:val="000000" w:themeColor="text1"/>
        </w:rPr>
        <w:t>evidence</w:t>
      </w:r>
      <w:proofErr w:type="gramEnd"/>
      <w:r w:rsidRPr="004364BD">
        <w:rPr>
          <w:color w:val="000000" w:themeColor="text1"/>
        </w:rPr>
        <w:t xml:space="preserve"> of the suppression activities for the 10 years prior to project commencement; </w:t>
      </w:r>
    </w:p>
    <w:p w14:paraId="18911C46" w14:textId="2FB3A906" w:rsidR="006E714B" w:rsidRPr="004364BD" w:rsidRDefault="006E714B" w:rsidP="006E714B">
      <w:pPr>
        <w:pStyle w:val="tPara"/>
      </w:pPr>
      <w:r w:rsidRPr="004364BD">
        <w:tab/>
      </w:r>
      <w:r w:rsidR="004C6301">
        <w:t>(c)</w:t>
      </w:r>
      <w:r w:rsidRPr="004364BD">
        <w:tab/>
      </w:r>
      <w:proofErr w:type="gramStart"/>
      <w:r w:rsidRPr="004364BD">
        <w:t>evidence</w:t>
      </w:r>
      <w:proofErr w:type="gramEnd"/>
      <w:r w:rsidRPr="004364BD">
        <w:t xml:space="preserve"> that regeneration over the baseline period is taken to be zero;</w:t>
      </w:r>
    </w:p>
    <w:p w14:paraId="11F67962" w14:textId="6D99B5D4" w:rsidR="006E714B" w:rsidRPr="004364BD" w:rsidRDefault="006E714B" w:rsidP="006E714B">
      <w:pPr>
        <w:pStyle w:val="tPara"/>
      </w:pPr>
      <w:r w:rsidRPr="004364BD">
        <w:tab/>
      </w:r>
      <w:r w:rsidR="004C6301">
        <w:t>(d)</w:t>
      </w:r>
      <w:r w:rsidRPr="004364BD">
        <w:tab/>
      </w:r>
      <w:proofErr w:type="gramStart"/>
      <w:r w:rsidRPr="004364BD">
        <w:t>evidence</w:t>
      </w:r>
      <w:proofErr w:type="gramEnd"/>
      <w:r w:rsidRPr="004364BD">
        <w:t xml:space="preserve"> to support the estimation of fuel use for  the project (including invoices and receipts);</w:t>
      </w:r>
    </w:p>
    <w:p w14:paraId="379B50CF" w14:textId="70F27FE3" w:rsidR="006E714B" w:rsidRPr="004364BD" w:rsidRDefault="006E714B" w:rsidP="006E714B">
      <w:pPr>
        <w:pStyle w:val="tPara"/>
        <w:rPr>
          <w:color w:val="000000" w:themeColor="text1"/>
        </w:rPr>
      </w:pPr>
      <w:r w:rsidRPr="004364BD">
        <w:rPr>
          <w:color w:val="000000" w:themeColor="text1"/>
        </w:rPr>
        <w:lastRenderedPageBreak/>
        <w:tab/>
      </w:r>
      <w:r w:rsidR="004C6301">
        <w:rPr>
          <w:color w:val="000000" w:themeColor="text1"/>
        </w:rPr>
        <w:t>(e)</w:t>
      </w:r>
      <w:r w:rsidRPr="004364BD">
        <w:rPr>
          <w:color w:val="000000" w:themeColor="text1"/>
        </w:rPr>
        <w:tab/>
      </w:r>
      <w:proofErr w:type="gramStart"/>
      <w:r w:rsidRPr="004364BD">
        <w:rPr>
          <w:color w:val="000000" w:themeColor="text1"/>
        </w:rPr>
        <w:t>a</w:t>
      </w:r>
      <w:proofErr w:type="gramEnd"/>
      <w:r w:rsidRPr="004364BD">
        <w:rPr>
          <w:color w:val="000000" w:themeColor="text1"/>
        </w:rPr>
        <w:t xml:space="preserve"> description of how carbon estimation areas were identified and evidence to support stratification and re-stratification (such as </w:t>
      </w:r>
      <w:r w:rsidR="00B1538F" w:rsidRPr="004364BD">
        <w:rPr>
          <w:color w:val="000000" w:themeColor="text1"/>
        </w:rPr>
        <w:t>remotely-sensed</w:t>
      </w:r>
      <w:r w:rsidRPr="004364BD">
        <w:rPr>
          <w:color w:val="000000" w:themeColor="text1"/>
        </w:rPr>
        <w:t xml:space="preserve"> imagery, soil, vegetation and landform maps);</w:t>
      </w:r>
    </w:p>
    <w:p w14:paraId="5C77F57B" w14:textId="72EDB603"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(f)</w:t>
      </w:r>
      <w:r w:rsidRPr="004364BD">
        <w:rPr>
          <w:color w:val="000000" w:themeColor="text1"/>
        </w:rPr>
        <w:tab/>
      </w:r>
      <w:proofErr w:type="gramStart"/>
      <w:r w:rsidRPr="004364BD">
        <w:rPr>
          <w:color w:val="000000" w:themeColor="text1"/>
        </w:rPr>
        <w:t>evidence</w:t>
      </w:r>
      <w:proofErr w:type="gramEnd"/>
      <w:r w:rsidRPr="004364BD">
        <w:rPr>
          <w:color w:val="000000" w:themeColor="text1"/>
        </w:rPr>
        <w:t xml:space="preserve"> of plant species or species mix regenerating within the project area;</w:t>
      </w:r>
    </w:p>
    <w:p w14:paraId="01115930" w14:textId="7D0837AA"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(g)</w:t>
      </w:r>
      <w:r w:rsidRPr="004364BD">
        <w:rPr>
          <w:color w:val="000000" w:themeColor="text1"/>
        </w:rPr>
        <w:tab/>
      </w:r>
      <w:proofErr w:type="gramStart"/>
      <w:r w:rsidRPr="004364BD">
        <w:rPr>
          <w:color w:val="000000" w:themeColor="text1"/>
        </w:rPr>
        <w:t>date</w:t>
      </w:r>
      <w:proofErr w:type="gramEnd"/>
      <w:r w:rsidRPr="004364BD">
        <w:rPr>
          <w:color w:val="000000" w:themeColor="text1"/>
        </w:rPr>
        <w:t xml:space="preserve"> stamped </w:t>
      </w:r>
      <w:r w:rsidR="00B1538F" w:rsidRPr="004364BD">
        <w:rPr>
          <w:color w:val="000000" w:themeColor="text1"/>
        </w:rPr>
        <w:t>RMT</w:t>
      </w:r>
      <w:r w:rsidRPr="004364BD">
        <w:rPr>
          <w:color w:val="000000" w:themeColor="text1"/>
        </w:rPr>
        <w:t xml:space="preserve"> output files (.rmd file) for each carbon estimation area in a project area;</w:t>
      </w:r>
    </w:p>
    <w:p w14:paraId="11973053" w14:textId="61D1CEEA"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(h)</w:t>
      </w:r>
      <w:r w:rsidRPr="004364BD">
        <w:rPr>
          <w:color w:val="000000" w:themeColor="text1"/>
        </w:rPr>
        <w:tab/>
      </w:r>
      <w:proofErr w:type="gramStart"/>
      <w:r w:rsidRPr="004364BD">
        <w:rPr>
          <w:color w:val="000000" w:themeColor="text1"/>
        </w:rPr>
        <w:t>forest</w:t>
      </w:r>
      <w:proofErr w:type="gramEnd"/>
      <w:r w:rsidRPr="004364BD">
        <w:rPr>
          <w:color w:val="000000" w:themeColor="text1"/>
        </w:rPr>
        <w:t xml:space="preserve"> management information as set out in section </w:t>
      </w:r>
      <w:r w:rsidR="004C6301">
        <w:rPr>
          <w:color w:val="000000" w:themeColor="text1"/>
        </w:rPr>
        <w:t>5.5</w:t>
      </w:r>
      <w:r w:rsidRPr="004364BD">
        <w:rPr>
          <w:color w:val="000000" w:themeColor="text1"/>
        </w:rPr>
        <w:t>;</w:t>
      </w:r>
    </w:p>
    <w:p w14:paraId="7025A83B" w14:textId="6B6B2480" w:rsidR="006E714B" w:rsidRPr="004364BD" w:rsidRDefault="006E714B" w:rsidP="006E714B">
      <w:pPr>
        <w:pStyle w:val="tPara"/>
      </w:pPr>
      <w:r w:rsidRPr="004364BD">
        <w:tab/>
      </w:r>
      <w:r w:rsidR="004C6301">
        <w:t>(i)</w:t>
      </w:r>
      <w:r w:rsidRPr="004364BD">
        <w:tab/>
      </w:r>
      <w:proofErr w:type="gramStart"/>
      <w:r w:rsidRPr="004364BD">
        <w:t>project</w:t>
      </w:r>
      <w:proofErr w:type="gramEnd"/>
      <w:r w:rsidRPr="004364BD">
        <w:t xml:space="preserve"> area information as set out in section </w:t>
      </w:r>
      <w:r w:rsidR="004C6301">
        <w:t>5.6</w:t>
      </w:r>
      <w:r w:rsidRPr="004364BD">
        <w:t>; and</w:t>
      </w:r>
    </w:p>
    <w:p w14:paraId="444A53BA" w14:textId="014A4335" w:rsidR="00F44207" w:rsidRPr="004364BD" w:rsidRDefault="006E714B" w:rsidP="006E714B">
      <w:pPr>
        <w:pStyle w:val="tPara"/>
        <w:rPr>
          <w:color w:val="000000" w:themeColor="text1"/>
        </w:rPr>
      </w:pPr>
      <w:r w:rsidRPr="004364BD">
        <w:rPr>
          <w:color w:val="000000" w:themeColor="text1"/>
        </w:rPr>
        <w:tab/>
      </w:r>
      <w:r w:rsidR="004C6301">
        <w:rPr>
          <w:color w:val="000000" w:themeColor="text1"/>
        </w:rPr>
        <w:t>(j)</w:t>
      </w:r>
      <w:r w:rsidRPr="004364BD">
        <w:rPr>
          <w:color w:val="000000" w:themeColor="text1"/>
        </w:rPr>
        <w:tab/>
      </w:r>
      <w:proofErr w:type="gramStart"/>
      <w:r w:rsidRPr="004364BD">
        <w:rPr>
          <w:color w:val="000000" w:themeColor="text1"/>
        </w:rPr>
        <w:t>all</w:t>
      </w:r>
      <w:proofErr w:type="gramEnd"/>
      <w:r w:rsidRPr="004364BD">
        <w:rPr>
          <w:color w:val="000000" w:themeColor="text1"/>
        </w:rPr>
        <w:t xml:space="preserve"> input data for the RMT</w:t>
      </w:r>
      <w:r w:rsidR="00F44207" w:rsidRPr="004364BD">
        <w:rPr>
          <w:color w:val="000000" w:themeColor="text1"/>
        </w:rPr>
        <w:t>;</w:t>
      </w:r>
      <w:r w:rsidRPr="004364BD">
        <w:rPr>
          <w:color w:val="000000" w:themeColor="text1"/>
        </w:rPr>
        <w:t xml:space="preserve"> and </w:t>
      </w:r>
    </w:p>
    <w:p w14:paraId="6FB3E118" w14:textId="4C16476F" w:rsidR="006E714B" w:rsidRPr="004364BD" w:rsidRDefault="00F44207" w:rsidP="00F44207">
      <w:pPr>
        <w:pStyle w:val="tPara"/>
      </w:pPr>
      <w:r w:rsidRPr="004364BD">
        <w:tab/>
      </w:r>
      <w:r w:rsidR="004C6301">
        <w:t>(k)</w:t>
      </w:r>
      <w:r w:rsidRPr="004364BD">
        <w:tab/>
      </w:r>
      <w:proofErr w:type="gramStart"/>
      <w:r w:rsidR="006E714B" w:rsidRPr="004364BD">
        <w:t>the</w:t>
      </w:r>
      <w:proofErr w:type="gramEnd"/>
      <w:r w:rsidR="006E714B" w:rsidRPr="004364BD">
        <w:t xml:space="preserve"> result of each </w:t>
      </w:r>
      <w:r w:rsidRPr="004364BD">
        <w:t>E</w:t>
      </w:r>
      <w:r w:rsidR="006E714B" w:rsidRPr="004364BD">
        <w:t>quation set out in Part </w:t>
      </w:r>
      <w:r w:rsidR="004C6301">
        <w:t>4</w:t>
      </w:r>
      <w:r w:rsidR="006E714B" w:rsidRPr="004364BD">
        <w:t>.</w:t>
      </w:r>
    </w:p>
    <w:p w14:paraId="62CF4F7A" w14:textId="6A23FA8B" w:rsidR="006E714B" w:rsidRPr="004364BD" w:rsidRDefault="004C6301" w:rsidP="006E714B">
      <w:pPr>
        <w:pStyle w:val="h5Section"/>
        <w:rPr>
          <w:color w:val="000000" w:themeColor="text1"/>
        </w:rPr>
      </w:pPr>
      <w:bookmarkStart w:id="59" w:name="_Toc347399360"/>
      <w:r>
        <w:rPr>
          <w:color w:val="000000" w:themeColor="text1"/>
        </w:rPr>
        <w:t>5.5</w:t>
      </w:r>
      <w:r w:rsidR="006E714B" w:rsidRPr="004364BD">
        <w:rPr>
          <w:color w:val="000000" w:themeColor="text1"/>
        </w:rPr>
        <w:tab/>
        <w:t>Forest management information</w:t>
      </w:r>
      <w:bookmarkEnd w:id="59"/>
      <w:r w:rsidR="006E714B" w:rsidRPr="004364BD">
        <w:rPr>
          <w:color w:val="000000" w:themeColor="text1"/>
        </w:rPr>
        <w:t xml:space="preserve"> </w:t>
      </w:r>
    </w:p>
    <w:p w14:paraId="4628DB9A"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Forest management information is:</w:t>
      </w:r>
    </w:p>
    <w:p w14:paraId="287D8C72" w14:textId="24E42F1A"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for</w:t>
      </w:r>
      <w:proofErr w:type="gramEnd"/>
      <w:r w:rsidRPr="004364BD">
        <w:rPr>
          <w:color w:val="000000" w:themeColor="text1"/>
        </w:rPr>
        <w:t xml:space="preserve"> each carbon estimation area:</w:t>
      </w:r>
    </w:p>
    <w:p w14:paraId="7381C1A9" w14:textId="08F175BD" w:rsidR="006E714B" w:rsidRPr="004364BD" w:rsidRDefault="006E714B" w:rsidP="006E714B">
      <w:pPr>
        <w:pStyle w:val="tSubpara"/>
      </w:pPr>
      <w:r w:rsidRPr="004364BD">
        <w:rPr>
          <w:color w:val="000000" w:themeColor="text1"/>
        </w:rPr>
        <w:tab/>
      </w:r>
      <w:r w:rsidR="004C6301">
        <w:rPr>
          <w:color w:val="000000" w:themeColor="text1"/>
        </w:rPr>
        <w:t>(i)</w:t>
      </w:r>
      <w:r w:rsidRPr="004364BD">
        <w:rPr>
          <w:color w:val="000000" w:themeColor="text1"/>
        </w:rPr>
        <w:tab/>
      </w:r>
      <w:proofErr w:type="gramStart"/>
      <w:r w:rsidRPr="004364BD">
        <w:t>evidence</w:t>
      </w:r>
      <w:proofErr w:type="gramEnd"/>
      <w:r w:rsidRPr="004364BD">
        <w:t xml:space="preserve"> that there was no forest cover </w:t>
      </w:r>
      <w:r w:rsidR="00F44207" w:rsidRPr="004364BD">
        <w:t>before</w:t>
      </w:r>
      <w:r w:rsidRPr="004364BD">
        <w:t xml:space="preserve"> project commencement;</w:t>
      </w:r>
    </w:p>
    <w:p w14:paraId="53EF5ED7" w14:textId="46D4069F" w:rsidR="006E714B" w:rsidRPr="004364BD" w:rsidRDefault="00F44207" w:rsidP="00F44207">
      <w:pPr>
        <w:pStyle w:val="tSubpara"/>
      </w:pPr>
      <w:r w:rsidRPr="004364BD">
        <w:tab/>
      </w:r>
      <w:r w:rsidR="004C6301">
        <w:t>(ii)</w:t>
      </w:r>
      <w:r w:rsidRPr="004364BD">
        <w:tab/>
      </w:r>
      <w:proofErr w:type="gramStart"/>
      <w:r w:rsidR="006E714B" w:rsidRPr="004364BD">
        <w:t>evidence</w:t>
      </w:r>
      <w:proofErr w:type="gramEnd"/>
      <w:r w:rsidR="006E714B" w:rsidRPr="004364BD">
        <w:t xml:space="preserve"> of forest potential</w:t>
      </w:r>
      <w:r w:rsidRPr="004364BD">
        <w:t>, including:</w:t>
      </w:r>
    </w:p>
    <w:p w14:paraId="21162E0E" w14:textId="26C57AD1" w:rsidR="006E714B" w:rsidRPr="004364BD" w:rsidRDefault="00F44207" w:rsidP="00F44207">
      <w:pPr>
        <w:pStyle w:val="tSubsub"/>
      </w:pPr>
      <w:r w:rsidRPr="004364BD">
        <w:tab/>
      </w:r>
      <w:r w:rsidR="004C6301">
        <w:t>(A)</w:t>
      </w:r>
      <w:r w:rsidRPr="004364BD">
        <w:tab/>
      </w:r>
      <w:proofErr w:type="gramStart"/>
      <w:r w:rsidR="006E714B" w:rsidRPr="004364BD">
        <w:t>estimated</w:t>
      </w:r>
      <w:proofErr w:type="gramEnd"/>
      <w:r w:rsidR="006E714B" w:rsidRPr="004364BD">
        <w:t xml:space="preserve"> tree density (stems per hectare); </w:t>
      </w:r>
      <w:r w:rsidR="006E714B" w:rsidRPr="004364BD">
        <w:tab/>
      </w:r>
      <w:r w:rsidR="006E714B" w:rsidRPr="004364BD">
        <w:tab/>
      </w:r>
    </w:p>
    <w:p w14:paraId="6AF1A1A8" w14:textId="2C6E17B2" w:rsidR="006E714B" w:rsidRPr="004364BD" w:rsidRDefault="00F44207" w:rsidP="00F44207">
      <w:pPr>
        <w:pStyle w:val="tSubsub"/>
        <w:rPr>
          <w:color w:val="000000" w:themeColor="text1"/>
        </w:rPr>
      </w:pPr>
      <w:r w:rsidRPr="004364BD">
        <w:tab/>
      </w:r>
      <w:r w:rsidR="004C6301">
        <w:t>(B)</w:t>
      </w:r>
      <w:r w:rsidRPr="004364BD">
        <w:tab/>
      </w:r>
      <w:proofErr w:type="gramStart"/>
      <w:r w:rsidR="006E714B" w:rsidRPr="004364BD">
        <w:t>anticipated</w:t>
      </w:r>
      <w:proofErr w:type="gramEnd"/>
      <w:r w:rsidR="006E714B" w:rsidRPr="004364BD">
        <w:t xml:space="preserve"> crown cover at maturity</w:t>
      </w:r>
      <w:r w:rsidR="006E714B" w:rsidRPr="004364BD">
        <w:rPr>
          <w:color w:val="000000" w:themeColor="text1"/>
        </w:rPr>
        <w:t>;</w:t>
      </w:r>
      <w:r w:rsidRPr="004364BD">
        <w:rPr>
          <w:color w:val="000000" w:themeColor="text1"/>
        </w:rPr>
        <w:t xml:space="preserve"> and</w:t>
      </w:r>
    </w:p>
    <w:p w14:paraId="186E08A4" w14:textId="3F6049CA" w:rsidR="006E714B" w:rsidRPr="004364BD" w:rsidRDefault="00F44207" w:rsidP="006E714B">
      <w:pPr>
        <w:pStyle w:val="tSubpara"/>
        <w:rPr>
          <w:color w:val="000000" w:themeColor="text1"/>
        </w:rPr>
      </w:pPr>
      <w:r w:rsidRPr="004364BD">
        <w:tab/>
      </w:r>
      <w:r w:rsidR="004C6301">
        <w:t>(iii)</w:t>
      </w:r>
      <w:r w:rsidRPr="004364BD">
        <w:tab/>
      </w:r>
      <w:proofErr w:type="gramStart"/>
      <w:r w:rsidR="006E714B" w:rsidRPr="004364BD">
        <w:t>the</w:t>
      </w:r>
      <w:proofErr w:type="gramEnd"/>
      <w:r w:rsidR="006E714B" w:rsidRPr="004364BD">
        <w:t xml:space="preserve"> modelling commencement date</w:t>
      </w:r>
      <w:r w:rsidR="006E714B" w:rsidRPr="004364BD">
        <w:rPr>
          <w:color w:val="000000" w:themeColor="text1"/>
        </w:rPr>
        <w:t>;</w:t>
      </w:r>
      <w:r w:rsidRPr="004364BD">
        <w:rPr>
          <w:color w:val="000000" w:themeColor="text1"/>
        </w:rPr>
        <w:t xml:space="preserve"> and</w:t>
      </w:r>
    </w:p>
    <w:p w14:paraId="504E2C6E" w14:textId="1906ACC9"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information required as inputs to the </w:t>
      </w:r>
      <w:r w:rsidR="00F44207" w:rsidRPr="004364BD">
        <w:rPr>
          <w:color w:val="000000" w:themeColor="text1"/>
        </w:rPr>
        <w:t>RMT</w:t>
      </w:r>
      <w:r w:rsidRPr="004364BD">
        <w:rPr>
          <w:color w:val="000000" w:themeColor="text1"/>
        </w:rPr>
        <w:t>, including:</w:t>
      </w:r>
    </w:p>
    <w:p w14:paraId="69C65AB1" w14:textId="54461108" w:rsidR="006E714B" w:rsidRPr="004364BD" w:rsidRDefault="00B9396F" w:rsidP="00B9396F">
      <w:pPr>
        <w:pStyle w:val="tSubpara"/>
      </w:pPr>
      <w:r w:rsidRPr="004364BD">
        <w:tab/>
      </w:r>
      <w:r w:rsidR="004C6301">
        <w:t>(i)</w:t>
      </w:r>
      <w:r w:rsidRPr="004364BD">
        <w:tab/>
      </w:r>
      <w:proofErr w:type="gramStart"/>
      <w:r w:rsidR="006E714B" w:rsidRPr="004364BD">
        <w:t>type</w:t>
      </w:r>
      <w:proofErr w:type="gramEnd"/>
      <w:r w:rsidR="006E714B" w:rsidRPr="004364BD">
        <w:t xml:space="preserve"> a</w:t>
      </w:r>
      <w:r w:rsidRPr="004364BD">
        <w:t>nd timing of management events such as</w:t>
      </w:r>
      <w:r w:rsidR="006E714B" w:rsidRPr="004364BD">
        <w:t xml:space="preserve"> regenerating </w:t>
      </w:r>
      <w:r w:rsidRPr="004364BD">
        <w:t xml:space="preserve">or </w:t>
      </w:r>
      <w:r w:rsidR="006E714B" w:rsidRPr="004364BD">
        <w:t>weed control; and</w:t>
      </w:r>
    </w:p>
    <w:p w14:paraId="79921FC6" w14:textId="3D9A417A" w:rsidR="006E714B" w:rsidRPr="004364BD" w:rsidRDefault="00B9396F" w:rsidP="00B9396F">
      <w:pPr>
        <w:pStyle w:val="tSubpara"/>
      </w:pPr>
      <w:r w:rsidRPr="004364BD">
        <w:tab/>
      </w:r>
      <w:r w:rsidR="004C6301">
        <w:t>(ii)</w:t>
      </w:r>
      <w:r w:rsidRPr="004364BD">
        <w:tab/>
      </w:r>
      <w:proofErr w:type="gramStart"/>
      <w:r w:rsidR="006E714B" w:rsidRPr="004364BD">
        <w:t>type</w:t>
      </w:r>
      <w:proofErr w:type="gramEnd"/>
      <w:r w:rsidR="006E714B" w:rsidRPr="004364BD">
        <w:t>, timing and extent of disturbance events; and</w:t>
      </w:r>
    </w:p>
    <w:p w14:paraId="75D9E936" w14:textId="5221E666"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(c)</w:t>
      </w:r>
      <w:r w:rsidRPr="004364BD">
        <w:rPr>
          <w:color w:val="000000" w:themeColor="text1"/>
        </w:rPr>
        <w:tab/>
        <w:t>a description of any management actions or disturbance events that affected a carbon estimation area during the reporting period, including actions proposed and undertaken to ensure that carbon stocks are restored</w:t>
      </w:r>
      <w:r w:rsidR="00B9396F" w:rsidRPr="004364BD">
        <w:rPr>
          <w:color w:val="000000" w:themeColor="text1"/>
        </w:rPr>
        <w:t>; and</w:t>
      </w:r>
    </w:p>
    <w:p w14:paraId="43D4A73E" w14:textId="51080DBC" w:rsidR="006E714B" w:rsidRPr="004364BD" w:rsidRDefault="00B9396F" w:rsidP="00B9396F">
      <w:pPr>
        <w:pStyle w:val="tPara"/>
      </w:pPr>
      <w:r w:rsidRPr="004364BD">
        <w:tab/>
      </w:r>
      <w:r w:rsidR="004C6301">
        <w:t>(d)</w:t>
      </w:r>
      <w:r w:rsidRPr="004364BD">
        <w:tab/>
      </w:r>
      <w:proofErr w:type="gramStart"/>
      <w:r w:rsidR="006E714B" w:rsidRPr="004364BD">
        <w:t>evidence</w:t>
      </w:r>
      <w:proofErr w:type="gramEnd"/>
      <w:r w:rsidR="006E714B" w:rsidRPr="004364BD">
        <w:t xml:space="preserve"> that grazing, if any, has not affected forest cover. </w:t>
      </w:r>
    </w:p>
    <w:p w14:paraId="5020BB48" w14:textId="706D32BE" w:rsidR="006E714B" w:rsidRPr="004364BD" w:rsidRDefault="004C6301" w:rsidP="006E714B">
      <w:pPr>
        <w:pStyle w:val="h5Section"/>
        <w:rPr>
          <w:color w:val="000000" w:themeColor="text1"/>
        </w:rPr>
      </w:pPr>
      <w:bookmarkStart w:id="60" w:name="_Toc347399361"/>
      <w:r>
        <w:rPr>
          <w:color w:val="000000" w:themeColor="text1"/>
        </w:rPr>
        <w:t>5.6</w:t>
      </w:r>
      <w:r w:rsidR="006E714B" w:rsidRPr="004364BD">
        <w:rPr>
          <w:color w:val="000000" w:themeColor="text1"/>
        </w:rPr>
        <w:tab/>
        <w:t>Project area information</w:t>
      </w:r>
      <w:bookmarkEnd w:id="60"/>
    </w:p>
    <w:p w14:paraId="12BD971F" w14:textId="63B9EB43"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Project area information i</w:t>
      </w:r>
      <w:r w:rsidR="00082C07" w:rsidRPr="004364BD">
        <w:rPr>
          <w:color w:val="000000" w:themeColor="text1"/>
        </w:rPr>
        <w:t>nclude</w:t>
      </w:r>
      <w:r w:rsidRPr="004364BD">
        <w:rPr>
          <w:color w:val="000000" w:themeColor="text1"/>
        </w:rPr>
        <w:t>s:</w:t>
      </w:r>
    </w:p>
    <w:p w14:paraId="0E5B2B33" w14:textId="151987DE"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geospatial</w:t>
      </w:r>
      <w:proofErr w:type="gramEnd"/>
      <w:r w:rsidRPr="004364BD">
        <w:rPr>
          <w:color w:val="000000" w:themeColor="text1"/>
        </w:rPr>
        <w:t xml:space="preserve"> maps </w:t>
      </w:r>
      <w:r w:rsidR="00B9396F" w:rsidRPr="004364BD">
        <w:rPr>
          <w:color w:val="000000" w:themeColor="text1"/>
        </w:rPr>
        <w:t>that</w:t>
      </w:r>
      <w:r w:rsidRPr="004364BD">
        <w:rPr>
          <w:color w:val="000000" w:themeColor="text1"/>
        </w:rPr>
        <w:t xml:space="preserve"> identify:</w:t>
      </w:r>
    </w:p>
    <w:p w14:paraId="5A94FA13" w14:textId="5FD80AC9" w:rsidR="006E714B" w:rsidRPr="004364BD" w:rsidRDefault="006E714B" w:rsidP="006E714B">
      <w:pPr>
        <w:pStyle w:val="tSubpara"/>
        <w:rPr>
          <w:color w:val="000000" w:themeColor="text1"/>
        </w:rPr>
      </w:pPr>
      <w:r w:rsidRPr="004364BD">
        <w:rPr>
          <w:color w:val="000000" w:themeColor="text1"/>
        </w:rPr>
        <w:tab/>
      </w:r>
      <w:r w:rsidR="004C6301">
        <w:rPr>
          <w:color w:val="000000" w:themeColor="text1"/>
        </w:rPr>
        <w:t>(i)</w:t>
      </w:r>
      <w:r w:rsidRPr="004364BD">
        <w:rPr>
          <w:color w:val="000000" w:themeColor="text1"/>
        </w:rPr>
        <w:tab/>
      </w:r>
      <w:proofErr w:type="gramStart"/>
      <w:r w:rsidRPr="004364BD">
        <w:rPr>
          <w:color w:val="000000" w:themeColor="text1"/>
        </w:rPr>
        <w:t>the</w:t>
      </w:r>
      <w:proofErr w:type="gramEnd"/>
      <w:r w:rsidRPr="004364BD">
        <w:rPr>
          <w:color w:val="000000" w:themeColor="text1"/>
        </w:rPr>
        <w:t xml:space="preserve"> project area;</w:t>
      </w:r>
    </w:p>
    <w:p w14:paraId="5A1AA8A4" w14:textId="10EB0FE0" w:rsidR="00B9396F" w:rsidRPr="004364BD" w:rsidRDefault="006E714B" w:rsidP="006E714B">
      <w:pPr>
        <w:pStyle w:val="tSubpara"/>
        <w:rPr>
          <w:color w:val="000000" w:themeColor="text1"/>
        </w:rPr>
      </w:pPr>
      <w:r w:rsidRPr="004364BD">
        <w:rPr>
          <w:color w:val="000000" w:themeColor="text1"/>
        </w:rPr>
        <w:tab/>
      </w:r>
      <w:r w:rsidR="004C6301">
        <w:rPr>
          <w:color w:val="000000" w:themeColor="text1"/>
        </w:rPr>
        <w:t>(ii)</w:t>
      </w:r>
      <w:r w:rsidRPr="004364BD">
        <w:rPr>
          <w:color w:val="000000" w:themeColor="text1"/>
        </w:rPr>
        <w:tab/>
      </w:r>
      <w:proofErr w:type="gramStart"/>
      <w:r w:rsidRPr="004364BD">
        <w:rPr>
          <w:color w:val="000000" w:themeColor="text1"/>
        </w:rPr>
        <w:t>carbon</w:t>
      </w:r>
      <w:proofErr w:type="gramEnd"/>
      <w:r w:rsidRPr="004364BD">
        <w:rPr>
          <w:color w:val="000000" w:themeColor="text1"/>
        </w:rPr>
        <w:t xml:space="preserve"> estimation areas; </w:t>
      </w:r>
    </w:p>
    <w:p w14:paraId="204A8DBC" w14:textId="6AE8E00A" w:rsidR="006E714B" w:rsidRPr="004364BD" w:rsidRDefault="00B9396F" w:rsidP="00B9396F">
      <w:pPr>
        <w:pStyle w:val="tSubpara"/>
      </w:pPr>
      <w:r w:rsidRPr="004364BD">
        <w:tab/>
      </w:r>
      <w:r w:rsidR="004C6301">
        <w:t>(iii)</w:t>
      </w:r>
      <w:r w:rsidRPr="004364BD">
        <w:tab/>
      </w:r>
      <w:proofErr w:type="gramStart"/>
      <w:r w:rsidR="006E714B" w:rsidRPr="004364BD">
        <w:t>exclusion</w:t>
      </w:r>
      <w:proofErr w:type="gramEnd"/>
      <w:r w:rsidR="006E714B" w:rsidRPr="004364BD">
        <w:t xml:space="preserve"> areas; and </w:t>
      </w:r>
    </w:p>
    <w:p w14:paraId="672C2F2D" w14:textId="5A7AC61D" w:rsidR="006E714B" w:rsidRPr="004364BD" w:rsidRDefault="006E714B" w:rsidP="006E714B">
      <w:pPr>
        <w:pStyle w:val="tSubpara"/>
        <w:rPr>
          <w:color w:val="000000" w:themeColor="text1"/>
        </w:rPr>
      </w:pPr>
      <w:r w:rsidRPr="004364BD">
        <w:rPr>
          <w:color w:val="000000" w:themeColor="text1"/>
        </w:rPr>
        <w:tab/>
      </w:r>
      <w:r w:rsidR="004C6301">
        <w:rPr>
          <w:color w:val="000000" w:themeColor="text1"/>
        </w:rPr>
        <w:t>(iv)</w:t>
      </w:r>
      <w:r w:rsidRPr="004364BD">
        <w:rPr>
          <w:color w:val="000000" w:themeColor="text1"/>
        </w:rPr>
        <w:tab/>
      </w:r>
      <w:proofErr w:type="gramStart"/>
      <w:r w:rsidRPr="004364BD">
        <w:rPr>
          <w:color w:val="000000" w:themeColor="text1"/>
        </w:rPr>
        <w:t>carbon</w:t>
      </w:r>
      <w:proofErr w:type="gramEnd"/>
      <w:r w:rsidRPr="004364BD">
        <w:rPr>
          <w:color w:val="000000" w:themeColor="text1"/>
        </w:rPr>
        <w:t xml:space="preserve"> estimation area model points; and</w:t>
      </w:r>
    </w:p>
    <w:p w14:paraId="251AAEEF" w14:textId="1CB049F0" w:rsidR="006E714B" w:rsidRPr="004364BD" w:rsidRDefault="006E714B" w:rsidP="006E714B">
      <w:pPr>
        <w:pStyle w:val="tPara"/>
        <w:rPr>
          <w:color w:val="000000" w:themeColor="text1"/>
        </w:rPr>
      </w:pPr>
      <w:r w:rsidRPr="004364BD">
        <w:rPr>
          <w:color w:val="000000" w:themeColor="text1"/>
        </w:rPr>
        <w:lastRenderedPageBreak/>
        <w:tab/>
      </w:r>
      <w:r w:rsidR="004C6301">
        <w:rPr>
          <w:color w:val="000000" w:themeColor="text1"/>
        </w:rPr>
        <w:t>(b)</w:t>
      </w:r>
      <w:r w:rsidRPr="004364BD">
        <w:rPr>
          <w:color w:val="000000" w:themeColor="text1"/>
        </w:rPr>
        <w:tab/>
      </w:r>
      <w:proofErr w:type="gramStart"/>
      <w:r w:rsidRPr="004364BD">
        <w:rPr>
          <w:color w:val="000000" w:themeColor="text1"/>
        </w:rPr>
        <w:t>a</w:t>
      </w:r>
      <w:proofErr w:type="gramEnd"/>
      <w:r w:rsidRPr="004364BD">
        <w:rPr>
          <w:color w:val="000000" w:themeColor="text1"/>
        </w:rPr>
        <w:t xml:space="preserve"> list of names or other labels used to identify the project area and associated carbon estimation areas if the information</w:t>
      </w:r>
      <w:r w:rsidR="00082C07" w:rsidRPr="004364BD">
        <w:rPr>
          <w:color w:val="000000" w:themeColor="text1"/>
        </w:rPr>
        <w:t xml:space="preserve"> specified in paragraph (a)</w:t>
      </w:r>
      <w:r w:rsidRPr="004364BD">
        <w:rPr>
          <w:color w:val="000000" w:themeColor="text1"/>
        </w:rPr>
        <w:t xml:space="preserve"> is not clearly visible on the maps.</w:t>
      </w:r>
    </w:p>
    <w:p w14:paraId="0BB5DBA6" w14:textId="69479E95" w:rsidR="006E714B" w:rsidRPr="004364BD" w:rsidRDefault="006E714B" w:rsidP="006E714B">
      <w:pPr>
        <w:pStyle w:val="h3Div"/>
        <w:rPr>
          <w:color w:val="000000" w:themeColor="text1"/>
        </w:rPr>
      </w:pPr>
      <w:bookmarkStart w:id="61" w:name="_Toc347399362"/>
      <w:r w:rsidRPr="004364BD">
        <w:rPr>
          <w:color w:val="000000" w:themeColor="text1"/>
        </w:rPr>
        <w:t xml:space="preserve">Division </w:t>
      </w:r>
      <w:r w:rsidR="004C6301">
        <w:rPr>
          <w:color w:val="000000" w:themeColor="text1"/>
        </w:rPr>
        <w:t>5.4</w:t>
      </w:r>
      <w:r w:rsidRPr="004364BD">
        <w:rPr>
          <w:color w:val="000000" w:themeColor="text1"/>
        </w:rPr>
        <w:tab/>
        <w:t>Offsets report requirements</w:t>
      </w:r>
      <w:bookmarkEnd w:id="61"/>
    </w:p>
    <w:p w14:paraId="5AB81418" w14:textId="5408F9D1" w:rsidR="006E714B" w:rsidRPr="004364BD" w:rsidRDefault="004C6301" w:rsidP="006E714B">
      <w:pPr>
        <w:pStyle w:val="h5Section"/>
        <w:rPr>
          <w:color w:val="000000" w:themeColor="text1"/>
        </w:rPr>
      </w:pPr>
      <w:bookmarkStart w:id="62" w:name="_Toc347399363"/>
      <w:r>
        <w:rPr>
          <w:color w:val="000000" w:themeColor="text1"/>
        </w:rPr>
        <w:t>5.7</w:t>
      </w:r>
      <w:r w:rsidR="006E714B" w:rsidRPr="004364BD">
        <w:rPr>
          <w:color w:val="000000" w:themeColor="text1"/>
        </w:rPr>
        <w:tab/>
        <w:t>Information that must be included in first offsets report</w:t>
      </w:r>
      <w:bookmarkEnd w:id="62"/>
      <w:r w:rsidR="006E714B" w:rsidRPr="004364BD">
        <w:rPr>
          <w:color w:val="000000" w:themeColor="text1"/>
        </w:rPr>
        <w:t xml:space="preserve"> </w:t>
      </w:r>
    </w:p>
    <w:p w14:paraId="62E7BDAD"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The following information must be included in the first offsets report for a project to which this Determination applies:</w:t>
      </w:r>
    </w:p>
    <w:p w14:paraId="6F647155" w14:textId="0DBDBD8B"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carbon</w:t>
      </w:r>
      <w:proofErr w:type="gramEnd"/>
      <w:r w:rsidRPr="004364BD">
        <w:rPr>
          <w:color w:val="000000" w:themeColor="text1"/>
        </w:rPr>
        <w:t xml:space="preserve"> dioxide equivalent net abatement amount for the project;</w:t>
      </w:r>
    </w:p>
    <w:p w14:paraId="7B5CC1C3" w14:textId="2ABB41C5"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carbon</w:t>
      </w:r>
      <w:proofErr w:type="gramEnd"/>
      <w:r w:rsidRPr="004364BD">
        <w:rPr>
          <w:color w:val="000000" w:themeColor="text1"/>
        </w:rPr>
        <w:t xml:space="preserve"> stock change for the first reporting period for the project;</w:t>
      </w:r>
    </w:p>
    <w:p w14:paraId="308247A8" w14:textId="080228CE"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(c)</w:t>
      </w:r>
      <w:r w:rsidRPr="004364BD">
        <w:rPr>
          <w:color w:val="000000" w:themeColor="text1"/>
        </w:rPr>
        <w:tab/>
      </w:r>
      <w:proofErr w:type="gramStart"/>
      <w:r w:rsidRPr="004364BD">
        <w:rPr>
          <w:color w:val="000000" w:themeColor="text1"/>
        </w:rPr>
        <w:t>total</w:t>
      </w:r>
      <w:proofErr w:type="gramEnd"/>
      <w:r w:rsidRPr="004364BD">
        <w:rPr>
          <w:color w:val="000000" w:themeColor="text1"/>
        </w:rPr>
        <w:t xml:space="preserve"> emissions due to biomass burning for the project;</w:t>
      </w:r>
    </w:p>
    <w:p w14:paraId="1103CE94" w14:textId="76D1FA95"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(d)</w:t>
      </w:r>
      <w:r w:rsidRPr="004364BD">
        <w:rPr>
          <w:color w:val="000000" w:themeColor="text1"/>
        </w:rPr>
        <w:tab/>
      </w:r>
      <w:proofErr w:type="gramStart"/>
      <w:r w:rsidRPr="004364BD">
        <w:rPr>
          <w:color w:val="000000" w:themeColor="text1"/>
        </w:rPr>
        <w:t>total</w:t>
      </w:r>
      <w:proofErr w:type="gramEnd"/>
      <w:r w:rsidRPr="004364BD">
        <w:rPr>
          <w:color w:val="000000" w:themeColor="text1"/>
        </w:rPr>
        <w:t xml:space="preserve"> emissions from fuel for the project;</w:t>
      </w:r>
    </w:p>
    <w:p w14:paraId="5A18AF5F" w14:textId="7BE9EA2E"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(e)</w:t>
      </w:r>
      <w:r w:rsidRPr="004364BD">
        <w:rPr>
          <w:color w:val="000000" w:themeColor="text1"/>
        </w:rPr>
        <w:tab/>
      </w:r>
      <w:proofErr w:type="gramStart"/>
      <w:r w:rsidRPr="004364BD">
        <w:rPr>
          <w:color w:val="000000" w:themeColor="text1"/>
        </w:rPr>
        <w:t>initial</w:t>
      </w:r>
      <w:proofErr w:type="gramEnd"/>
      <w:r w:rsidRPr="004364BD">
        <w:rPr>
          <w:color w:val="000000" w:themeColor="text1"/>
        </w:rPr>
        <w:t xml:space="preserve"> carbon stock for the first reporting period;</w:t>
      </w:r>
    </w:p>
    <w:p w14:paraId="000CC4C7" w14:textId="1BDC95D4"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(f)</w:t>
      </w:r>
      <w:r w:rsidRPr="004364BD">
        <w:rPr>
          <w:color w:val="000000" w:themeColor="text1"/>
        </w:rPr>
        <w:tab/>
      </w:r>
      <w:proofErr w:type="gramStart"/>
      <w:r w:rsidR="00FA7EE6" w:rsidRPr="004364BD">
        <w:rPr>
          <w:color w:val="000000" w:themeColor="text1"/>
        </w:rPr>
        <w:t>where</w:t>
      </w:r>
      <w:proofErr w:type="gramEnd"/>
      <w:r w:rsidRPr="004364BD">
        <w:rPr>
          <w:color w:val="000000" w:themeColor="text1"/>
        </w:rPr>
        <w:t xml:space="preserve"> project </w:t>
      </w:r>
      <w:r w:rsidR="00FA7EE6" w:rsidRPr="004364BD">
        <w:rPr>
          <w:color w:val="000000" w:themeColor="text1"/>
        </w:rPr>
        <w:t>commencement occurred</w:t>
      </w:r>
      <w:r w:rsidRPr="004364BD">
        <w:rPr>
          <w:color w:val="000000" w:themeColor="text1"/>
        </w:rPr>
        <w:t xml:space="preserve"> </w:t>
      </w:r>
      <w:r w:rsidR="00FA7EE6" w:rsidRPr="004364BD">
        <w:rPr>
          <w:color w:val="000000" w:themeColor="text1"/>
        </w:rPr>
        <w:t>before</w:t>
      </w:r>
      <w:r w:rsidRPr="004364BD">
        <w:rPr>
          <w:color w:val="000000" w:themeColor="text1"/>
        </w:rPr>
        <w:t xml:space="preserve"> the </w:t>
      </w:r>
      <w:r w:rsidR="00924286" w:rsidRPr="004364BD">
        <w:rPr>
          <w:color w:val="000000" w:themeColor="text1"/>
        </w:rPr>
        <w:t xml:space="preserve">declaration </w:t>
      </w:r>
      <w:r w:rsidRPr="004364BD">
        <w:rPr>
          <w:color w:val="000000" w:themeColor="text1"/>
        </w:rPr>
        <w:t xml:space="preserve">date, the initial carbon stock for the project at the </w:t>
      </w:r>
      <w:r w:rsidR="00924286" w:rsidRPr="004364BD">
        <w:rPr>
          <w:color w:val="000000" w:themeColor="text1"/>
        </w:rPr>
        <w:t xml:space="preserve">declaration </w:t>
      </w:r>
      <w:r w:rsidRPr="004364BD">
        <w:rPr>
          <w:color w:val="000000" w:themeColor="text1"/>
        </w:rPr>
        <w:t xml:space="preserve">date; </w:t>
      </w:r>
    </w:p>
    <w:p w14:paraId="04E5C40A" w14:textId="5F003384"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(g)</w:t>
      </w:r>
      <w:r w:rsidRPr="004364BD">
        <w:rPr>
          <w:color w:val="000000" w:themeColor="text1"/>
        </w:rPr>
        <w:tab/>
      </w:r>
      <w:proofErr w:type="gramStart"/>
      <w:r w:rsidRPr="004364BD">
        <w:rPr>
          <w:color w:val="000000" w:themeColor="text1"/>
        </w:rPr>
        <w:t>carbon</w:t>
      </w:r>
      <w:proofErr w:type="gramEnd"/>
      <w:r w:rsidRPr="004364BD">
        <w:rPr>
          <w:color w:val="000000" w:themeColor="text1"/>
        </w:rPr>
        <w:t xml:space="preserve"> stock for the project at the end of the reporting period; </w:t>
      </w:r>
    </w:p>
    <w:p w14:paraId="7D9E5A85" w14:textId="4F4AF411"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(h)</w:t>
      </w:r>
      <w:r w:rsidRPr="004364BD">
        <w:rPr>
          <w:color w:val="000000" w:themeColor="text1"/>
        </w:rPr>
        <w:tab/>
      </w:r>
      <w:proofErr w:type="gramStart"/>
      <w:r w:rsidRPr="004364BD">
        <w:rPr>
          <w:color w:val="000000" w:themeColor="text1"/>
        </w:rPr>
        <w:t>forest</w:t>
      </w:r>
      <w:proofErr w:type="gramEnd"/>
      <w:r w:rsidRPr="004364BD">
        <w:rPr>
          <w:color w:val="000000" w:themeColor="text1"/>
        </w:rPr>
        <w:t xml:space="preserve"> management information set out in section </w:t>
      </w:r>
      <w:r w:rsidR="004C6301">
        <w:rPr>
          <w:color w:val="000000" w:themeColor="text1"/>
        </w:rPr>
        <w:t>5.5</w:t>
      </w:r>
      <w:r w:rsidRPr="004364BD">
        <w:rPr>
          <w:color w:val="000000" w:themeColor="text1"/>
        </w:rPr>
        <w:t xml:space="preserve">; </w:t>
      </w:r>
    </w:p>
    <w:p w14:paraId="3F03923A" w14:textId="770FFCB3"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(i)</w:t>
      </w:r>
      <w:r w:rsidRPr="004364BD">
        <w:rPr>
          <w:color w:val="000000" w:themeColor="text1"/>
        </w:rPr>
        <w:tab/>
      </w:r>
      <w:proofErr w:type="gramStart"/>
      <w:r w:rsidRPr="004364BD">
        <w:rPr>
          <w:color w:val="000000" w:themeColor="text1"/>
        </w:rPr>
        <w:t>project</w:t>
      </w:r>
      <w:proofErr w:type="gramEnd"/>
      <w:r w:rsidRPr="004364BD">
        <w:rPr>
          <w:color w:val="000000" w:themeColor="text1"/>
        </w:rPr>
        <w:t xml:space="preserve"> area information set out in section </w:t>
      </w:r>
      <w:r w:rsidR="004C6301">
        <w:rPr>
          <w:color w:val="000000" w:themeColor="text1"/>
        </w:rPr>
        <w:t>5.6</w:t>
      </w:r>
      <w:r w:rsidRPr="004364BD">
        <w:rPr>
          <w:color w:val="000000" w:themeColor="text1"/>
        </w:rPr>
        <w:t>; and</w:t>
      </w:r>
    </w:p>
    <w:p w14:paraId="070D90B8" w14:textId="48CEAA02"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(j)</w:t>
      </w:r>
      <w:r w:rsidRPr="004364BD">
        <w:rPr>
          <w:color w:val="000000" w:themeColor="text1"/>
        </w:rPr>
        <w:tab/>
      </w:r>
      <w:proofErr w:type="gramStart"/>
      <w:r w:rsidRPr="004364BD">
        <w:rPr>
          <w:color w:val="000000" w:themeColor="text1"/>
        </w:rPr>
        <w:t>date</w:t>
      </w:r>
      <w:proofErr w:type="gramEnd"/>
      <w:r w:rsidRPr="004364BD">
        <w:rPr>
          <w:color w:val="000000" w:themeColor="text1"/>
        </w:rPr>
        <w:t xml:space="preserve"> stamped </w:t>
      </w:r>
      <w:r w:rsidR="00924286" w:rsidRPr="004364BD">
        <w:rPr>
          <w:color w:val="000000" w:themeColor="text1"/>
        </w:rPr>
        <w:t>RMT</w:t>
      </w:r>
      <w:r w:rsidRPr="004364BD">
        <w:rPr>
          <w:color w:val="000000" w:themeColor="text1"/>
        </w:rPr>
        <w:t xml:space="preserve"> output files (.rmd file) for each carbon estimation area in the project area.</w:t>
      </w:r>
    </w:p>
    <w:p w14:paraId="2E75878F" w14:textId="25A2E487" w:rsidR="006E714B" w:rsidRPr="004364BD" w:rsidRDefault="004C6301" w:rsidP="006E714B">
      <w:pPr>
        <w:pStyle w:val="h5Section"/>
        <w:rPr>
          <w:color w:val="000000" w:themeColor="text1"/>
        </w:rPr>
      </w:pPr>
      <w:bookmarkStart w:id="63" w:name="_Toc347399364"/>
      <w:r>
        <w:rPr>
          <w:color w:val="000000" w:themeColor="text1"/>
        </w:rPr>
        <w:t>5.8</w:t>
      </w:r>
      <w:r w:rsidR="006E714B" w:rsidRPr="004364BD">
        <w:rPr>
          <w:color w:val="000000" w:themeColor="text1"/>
        </w:rPr>
        <w:tab/>
        <w:t>Subsequent reporting periods</w:t>
      </w:r>
      <w:bookmarkEnd w:id="63"/>
    </w:p>
    <w:p w14:paraId="6DDE52F0" w14:textId="77777777" w:rsidR="006E714B" w:rsidRPr="004364BD" w:rsidRDefault="006E714B" w:rsidP="006E714B">
      <w:pPr>
        <w:pStyle w:val="tMain"/>
        <w:rPr>
          <w:color w:val="000000" w:themeColor="text1"/>
        </w:rPr>
      </w:pPr>
      <w:r w:rsidRPr="004364BD">
        <w:rPr>
          <w:color w:val="000000" w:themeColor="text1"/>
        </w:rPr>
        <w:tab/>
      </w:r>
      <w:r w:rsidRPr="004364BD">
        <w:rPr>
          <w:color w:val="000000" w:themeColor="text1"/>
        </w:rPr>
        <w:tab/>
        <w:t>The following information must be included in the second and subsequent offsets reports:</w:t>
      </w:r>
    </w:p>
    <w:p w14:paraId="0520A0CD" w14:textId="7EBD1E65"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(a)</w:t>
      </w:r>
      <w:r w:rsidRPr="004364BD">
        <w:rPr>
          <w:color w:val="000000" w:themeColor="text1"/>
        </w:rPr>
        <w:tab/>
      </w:r>
      <w:proofErr w:type="gramStart"/>
      <w:r w:rsidRPr="004364BD">
        <w:rPr>
          <w:color w:val="000000" w:themeColor="text1"/>
        </w:rPr>
        <w:t>carbon</w:t>
      </w:r>
      <w:proofErr w:type="gramEnd"/>
      <w:r w:rsidRPr="004364BD">
        <w:rPr>
          <w:color w:val="000000" w:themeColor="text1"/>
        </w:rPr>
        <w:t xml:space="preserve"> dioxide equivalent net abatement amount for the project for the reporting period;</w:t>
      </w:r>
    </w:p>
    <w:p w14:paraId="4FC58342" w14:textId="79DB199E"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(b)</w:t>
      </w:r>
      <w:r w:rsidRPr="004364BD">
        <w:rPr>
          <w:color w:val="000000" w:themeColor="text1"/>
        </w:rPr>
        <w:tab/>
      </w:r>
      <w:proofErr w:type="gramStart"/>
      <w:r w:rsidRPr="004364BD">
        <w:rPr>
          <w:color w:val="000000" w:themeColor="text1"/>
        </w:rPr>
        <w:t>carbon</w:t>
      </w:r>
      <w:proofErr w:type="gramEnd"/>
      <w:r w:rsidRPr="004364BD">
        <w:rPr>
          <w:color w:val="000000" w:themeColor="text1"/>
        </w:rPr>
        <w:t xml:space="preserve"> stock change for the project for the reporting period;</w:t>
      </w:r>
    </w:p>
    <w:p w14:paraId="674949F3" w14:textId="621CD8E5"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(c)</w:t>
      </w:r>
      <w:r w:rsidRPr="004364BD">
        <w:rPr>
          <w:color w:val="000000" w:themeColor="text1"/>
        </w:rPr>
        <w:tab/>
      </w:r>
      <w:proofErr w:type="gramStart"/>
      <w:r w:rsidRPr="004364BD">
        <w:rPr>
          <w:color w:val="000000" w:themeColor="text1"/>
        </w:rPr>
        <w:t>total</w:t>
      </w:r>
      <w:proofErr w:type="gramEnd"/>
      <w:r w:rsidRPr="004364BD">
        <w:rPr>
          <w:color w:val="000000" w:themeColor="text1"/>
        </w:rPr>
        <w:t xml:space="preserve"> emissions due to biomass burning for the project;</w:t>
      </w:r>
    </w:p>
    <w:p w14:paraId="01A6DA5B" w14:textId="3716D717"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(d)</w:t>
      </w:r>
      <w:r w:rsidRPr="004364BD">
        <w:rPr>
          <w:color w:val="000000" w:themeColor="text1"/>
        </w:rPr>
        <w:tab/>
      </w:r>
      <w:proofErr w:type="gramStart"/>
      <w:r w:rsidRPr="004364BD">
        <w:rPr>
          <w:color w:val="000000" w:themeColor="text1"/>
        </w:rPr>
        <w:t>total</w:t>
      </w:r>
      <w:proofErr w:type="gramEnd"/>
      <w:r w:rsidRPr="004364BD">
        <w:rPr>
          <w:color w:val="000000" w:themeColor="text1"/>
        </w:rPr>
        <w:t xml:space="preserve"> emissions from fuel for the project;</w:t>
      </w:r>
    </w:p>
    <w:p w14:paraId="791377D2" w14:textId="6E47C793"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(e)</w:t>
      </w:r>
      <w:r w:rsidRPr="004364BD">
        <w:rPr>
          <w:color w:val="000000" w:themeColor="text1"/>
        </w:rPr>
        <w:tab/>
      </w:r>
      <w:proofErr w:type="gramStart"/>
      <w:r w:rsidRPr="004364BD">
        <w:rPr>
          <w:color w:val="000000" w:themeColor="text1"/>
        </w:rPr>
        <w:t>initial</w:t>
      </w:r>
      <w:proofErr w:type="gramEnd"/>
      <w:r w:rsidRPr="004364BD">
        <w:rPr>
          <w:color w:val="000000" w:themeColor="text1"/>
        </w:rPr>
        <w:t xml:space="preserve"> carbon stock for the project; </w:t>
      </w:r>
    </w:p>
    <w:p w14:paraId="7AE8BE47" w14:textId="2C06E9F9"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(f)</w:t>
      </w:r>
      <w:r w:rsidRPr="004364BD">
        <w:rPr>
          <w:color w:val="000000" w:themeColor="text1"/>
        </w:rPr>
        <w:tab/>
      </w:r>
      <w:proofErr w:type="gramStart"/>
      <w:r w:rsidRPr="004364BD">
        <w:rPr>
          <w:color w:val="000000" w:themeColor="text1"/>
        </w:rPr>
        <w:t>carbon</w:t>
      </w:r>
      <w:proofErr w:type="gramEnd"/>
      <w:r w:rsidRPr="004364BD">
        <w:rPr>
          <w:color w:val="000000" w:themeColor="text1"/>
        </w:rPr>
        <w:t xml:space="preserve"> stock for the project at the end of the reporting period;</w:t>
      </w:r>
    </w:p>
    <w:p w14:paraId="4DD8B370" w14:textId="1A0A0B0D"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(g)</w:t>
      </w:r>
      <w:r w:rsidRPr="004364BD">
        <w:rPr>
          <w:color w:val="000000" w:themeColor="text1"/>
        </w:rPr>
        <w:tab/>
      </w:r>
      <w:proofErr w:type="gramStart"/>
      <w:r w:rsidRPr="004364BD">
        <w:rPr>
          <w:color w:val="000000" w:themeColor="text1"/>
        </w:rPr>
        <w:t>forest</w:t>
      </w:r>
      <w:proofErr w:type="gramEnd"/>
      <w:r w:rsidRPr="004364BD">
        <w:rPr>
          <w:color w:val="000000" w:themeColor="text1"/>
        </w:rPr>
        <w:t xml:space="preserve"> management information in section </w:t>
      </w:r>
      <w:r w:rsidR="004C6301">
        <w:rPr>
          <w:color w:val="000000" w:themeColor="text1"/>
        </w:rPr>
        <w:t>5.5</w:t>
      </w:r>
      <w:r w:rsidRPr="004364BD">
        <w:rPr>
          <w:color w:val="000000" w:themeColor="text1"/>
        </w:rPr>
        <w:t xml:space="preserve"> and any change to the forest management information provided in the previous reporting period; </w:t>
      </w:r>
    </w:p>
    <w:p w14:paraId="0D689D18" w14:textId="6B47F012"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(h)</w:t>
      </w:r>
      <w:r w:rsidRPr="004364BD">
        <w:rPr>
          <w:color w:val="000000" w:themeColor="text1"/>
        </w:rPr>
        <w:tab/>
      </w:r>
      <w:proofErr w:type="gramStart"/>
      <w:r w:rsidRPr="004364BD">
        <w:rPr>
          <w:color w:val="000000" w:themeColor="text1"/>
        </w:rPr>
        <w:t>any</w:t>
      </w:r>
      <w:proofErr w:type="gramEnd"/>
      <w:r w:rsidRPr="004364BD">
        <w:rPr>
          <w:color w:val="000000" w:themeColor="text1"/>
        </w:rPr>
        <w:t xml:space="preserve"> change to the carbon estimation area or exclusion area information provided in the previous reporting period; and</w:t>
      </w:r>
    </w:p>
    <w:p w14:paraId="015F4730" w14:textId="04D55F97" w:rsidR="006E714B" w:rsidRPr="004364BD" w:rsidRDefault="006E714B" w:rsidP="006E714B">
      <w:pPr>
        <w:pStyle w:val="tPara"/>
        <w:rPr>
          <w:color w:val="000000" w:themeColor="text1"/>
        </w:rPr>
      </w:pPr>
      <w:r w:rsidRPr="004364BD">
        <w:rPr>
          <w:color w:val="000000" w:themeColor="text1"/>
        </w:rPr>
        <w:tab/>
      </w:r>
      <w:r w:rsidR="004C6301">
        <w:rPr>
          <w:color w:val="000000" w:themeColor="text1"/>
        </w:rPr>
        <w:t>(i)</w:t>
      </w:r>
      <w:r w:rsidRPr="004364BD">
        <w:rPr>
          <w:color w:val="000000" w:themeColor="text1"/>
        </w:rPr>
        <w:tab/>
      </w:r>
      <w:proofErr w:type="gramStart"/>
      <w:r w:rsidRPr="004364BD">
        <w:rPr>
          <w:color w:val="000000" w:themeColor="text1"/>
        </w:rPr>
        <w:t>date</w:t>
      </w:r>
      <w:proofErr w:type="gramEnd"/>
      <w:r w:rsidRPr="004364BD">
        <w:rPr>
          <w:color w:val="000000" w:themeColor="text1"/>
        </w:rPr>
        <w:t xml:space="preserve"> stamped </w:t>
      </w:r>
      <w:r w:rsidR="00924286" w:rsidRPr="004364BD">
        <w:rPr>
          <w:color w:val="000000" w:themeColor="text1"/>
        </w:rPr>
        <w:t>RMT</w:t>
      </w:r>
      <w:r w:rsidRPr="004364BD">
        <w:rPr>
          <w:color w:val="000000" w:themeColor="text1"/>
        </w:rPr>
        <w:t xml:space="preserve"> output files (.rmd file) for each carbon estimation area in the project area.</w:t>
      </w:r>
    </w:p>
    <w:p w14:paraId="3F3AA905" w14:textId="77777777" w:rsidR="006E714B" w:rsidRPr="004364BD" w:rsidRDefault="006E714B" w:rsidP="006E714B">
      <w:pPr>
        <w:pStyle w:val="NoteEnd"/>
        <w:pBdr>
          <w:top w:val="single" w:sz="4" w:space="3" w:color="auto"/>
        </w:pBdr>
        <w:spacing w:before="480"/>
        <w:rPr>
          <w:rFonts w:ascii="Arial" w:hAnsi="Arial"/>
          <w:b/>
          <w:color w:val="000000" w:themeColor="text1"/>
          <w:sz w:val="24"/>
        </w:rPr>
      </w:pPr>
      <w:r w:rsidRPr="004364BD">
        <w:rPr>
          <w:rFonts w:ascii="Arial" w:hAnsi="Arial"/>
          <w:b/>
          <w:color w:val="000000" w:themeColor="text1"/>
          <w:sz w:val="24"/>
        </w:rPr>
        <w:lastRenderedPageBreak/>
        <w:t>Note</w:t>
      </w:r>
    </w:p>
    <w:p w14:paraId="48730194" w14:textId="77777777" w:rsidR="006E714B" w:rsidRPr="003B68A7" w:rsidRDefault="006E714B" w:rsidP="006E714B">
      <w:pPr>
        <w:pStyle w:val="NoteEnd"/>
        <w:rPr>
          <w:color w:val="000000" w:themeColor="text1"/>
        </w:rPr>
      </w:pPr>
      <w:r w:rsidRPr="004364BD">
        <w:rPr>
          <w:color w:val="000000" w:themeColor="text1"/>
        </w:rPr>
        <w:t>1.</w:t>
      </w:r>
      <w:r w:rsidRPr="004364BD">
        <w:rPr>
          <w:color w:val="000000" w:themeColor="text1"/>
        </w:rPr>
        <w:tab/>
        <w:t xml:space="preserve">All legislative instruments and compilations are registered on the Federal Register of Legislative Instruments kept under the </w:t>
      </w:r>
      <w:r w:rsidRPr="004364BD">
        <w:rPr>
          <w:i/>
          <w:color w:val="000000" w:themeColor="text1"/>
        </w:rPr>
        <w:t xml:space="preserve">Legislative Instruments Act 2003. </w:t>
      </w:r>
      <w:r w:rsidRPr="004364BD">
        <w:rPr>
          <w:color w:val="000000" w:themeColor="text1"/>
        </w:rPr>
        <w:t xml:space="preserve">See </w:t>
      </w:r>
      <w:r w:rsidRPr="004364BD">
        <w:rPr>
          <w:color w:val="000000" w:themeColor="text1"/>
          <w:u w:val="single"/>
        </w:rPr>
        <w:t>http://www.frli.gov.au</w:t>
      </w:r>
      <w:r w:rsidRPr="004364BD">
        <w:rPr>
          <w:color w:val="000000" w:themeColor="text1"/>
        </w:rPr>
        <w:t>.</w:t>
      </w:r>
    </w:p>
    <w:p w14:paraId="7F106B1F" w14:textId="77777777" w:rsidR="006E714B" w:rsidRPr="003B68A7" w:rsidRDefault="006E714B" w:rsidP="006E714B">
      <w:pPr>
        <w:pStyle w:val="HSec"/>
        <w:rPr>
          <w:color w:val="000000" w:themeColor="text1"/>
        </w:rPr>
      </w:pPr>
    </w:p>
    <w:p w14:paraId="33EA74BB" w14:textId="77777777" w:rsidR="006E714B" w:rsidRPr="003B68A7" w:rsidRDefault="006E714B" w:rsidP="006E714B">
      <w:pPr>
        <w:rPr>
          <w:color w:val="000000" w:themeColor="text1"/>
        </w:rPr>
      </w:pPr>
    </w:p>
    <w:p w14:paraId="44FE1CBF" w14:textId="77777777" w:rsidR="005E089C" w:rsidRPr="006E714B" w:rsidRDefault="005E089C" w:rsidP="006E714B"/>
    <w:sectPr w:rsidR="005E089C" w:rsidRPr="006E714B" w:rsidSect="00D558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rgValue="" wne:acdName="acd1" wne:fciIndexBasedOn="0065"/>
    <wne:acd wne:argValue="AgBoADUAXwBTAGUAYwB0AGkAbwBuAA==" wne:acdName="acd2" wne:fciIndexBasedOn="0065"/>
    <wne:acd wne:argValue="" wne:acdName="acd3" wne:fciIndexBasedOn="0065"/>
    <wne:acd wne:argValue="" wne:acdName="acd4" wne:fciIndexBasedOn="0065"/>
    <wne:acd wne:argValue="" wne:acdName="acd5" wne:fciIndexBasedOn="0065"/>
    <wne:acd wne:argValue="" wne:acdName="acd6" wne:fciIndexBasedOn="0065"/>
    <wne:acd wne:acdName="acd7" wne:fciIndexBasedOn="0065"/>
    <wne:acd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AB388" w14:textId="77777777" w:rsidR="00266EC3" w:rsidRDefault="00266EC3" w:rsidP="00CD349A">
      <w:r>
        <w:separator/>
      </w:r>
    </w:p>
  </w:endnote>
  <w:endnote w:type="continuationSeparator" w:id="0">
    <w:p w14:paraId="2F24A452" w14:textId="77777777" w:rsidR="00266EC3" w:rsidRDefault="00266EC3"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7BDD" w14:textId="77777777" w:rsidR="004C6301" w:rsidRDefault="004C6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9DF0" w14:textId="77777777" w:rsidR="00266EC3" w:rsidRDefault="00266EC3"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6EC3" w14:paraId="36253ADD" w14:textId="77777777" w:rsidTr="005E089C">
      <w:tc>
        <w:tcPr>
          <w:tcW w:w="1134" w:type="dxa"/>
        </w:tcPr>
        <w:p w14:paraId="7A87D60D" w14:textId="77777777" w:rsidR="00266EC3" w:rsidRDefault="00266EC3" w:rsidP="005E089C">
          <w:pPr>
            <w:spacing w:line="240" w:lineRule="exact"/>
          </w:pPr>
        </w:p>
      </w:tc>
      <w:tc>
        <w:tcPr>
          <w:tcW w:w="6095" w:type="dxa"/>
        </w:tcPr>
        <w:p w14:paraId="482BB712" w14:textId="636315E0" w:rsidR="00266EC3" w:rsidRPr="004F5D6D" w:rsidRDefault="00266EC3" w:rsidP="005E089C">
          <w:pPr>
            <w:pStyle w:val="FooterCitation"/>
          </w:pPr>
          <w:r w:rsidRPr="00335777">
            <w:t>Carbon Credits (Carbon Farming Initiative) (Human Induced Regeneration of a Permanent Even-Aged Native Forest) Methodology Determination 2013</w:t>
          </w:r>
        </w:p>
      </w:tc>
      <w:tc>
        <w:tcPr>
          <w:tcW w:w="1134" w:type="dxa"/>
        </w:tcPr>
        <w:p w14:paraId="501AFB3D" w14:textId="77777777" w:rsidR="00266EC3" w:rsidRPr="003D7214" w:rsidRDefault="00266EC3"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510AE0">
            <w:rPr>
              <w:rStyle w:val="PageNumber"/>
              <w:rFonts w:cs="Arial"/>
              <w:noProof/>
              <w:szCs w:val="22"/>
            </w:rPr>
            <w:t>26</w:t>
          </w:r>
          <w:r w:rsidRPr="003D7214">
            <w:rPr>
              <w:rStyle w:val="PageNumber"/>
              <w:rFonts w:cs="Arial"/>
              <w:szCs w:val="22"/>
            </w:rPr>
            <w:fldChar w:fldCharType="end"/>
          </w:r>
        </w:p>
      </w:tc>
    </w:tr>
  </w:tbl>
  <w:p w14:paraId="0F2067A6" w14:textId="77777777" w:rsidR="00266EC3" w:rsidRPr="00D55828" w:rsidRDefault="00266EC3" w:rsidP="00D55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0A6B9" w14:textId="77777777" w:rsidR="004C6301" w:rsidRDefault="004C6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C9C6B" w14:textId="77777777" w:rsidR="00266EC3" w:rsidRDefault="00266EC3" w:rsidP="00CD349A">
      <w:r>
        <w:separator/>
      </w:r>
    </w:p>
  </w:footnote>
  <w:footnote w:type="continuationSeparator" w:id="0">
    <w:p w14:paraId="493DAED3" w14:textId="77777777" w:rsidR="00266EC3" w:rsidRDefault="00266EC3"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38599" w14:textId="77777777" w:rsidR="004C6301" w:rsidRDefault="004C63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266EC3" w14:paraId="0412BED7" w14:textId="77777777" w:rsidTr="005E089C">
      <w:tc>
        <w:tcPr>
          <w:tcW w:w="6914" w:type="dxa"/>
        </w:tcPr>
        <w:p w14:paraId="18536307" w14:textId="77777777" w:rsidR="00266EC3" w:rsidRDefault="00266EC3"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510AE0">
            <w:rPr>
              <w:b/>
              <w:bCs/>
              <w:noProof/>
              <w:lang w:val="en-US"/>
            </w:rPr>
            <w:instrText>Error! No text of specified style in document.</w:instrText>
          </w:r>
          <w:r>
            <w:rPr>
              <w:noProof/>
            </w:rPr>
            <w:fldChar w:fldCharType="end"/>
          </w:r>
          <w:r>
            <w:instrText xml:space="preserve"> &lt;&gt;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"HP"  \* MERGEFORMAT </w:instrText>
          </w:r>
          <w:r>
            <w:fldChar w:fldCharType="separate"/>
          </w:r>
          <w:r w:rsidR="00510AE0">
            <w:rPr>
              <w:b/>
              <w:bCs/>
              <w:noProof/>
              <w:lang w:val="en-US"/>
            </w:rPr>
            <w:instrText>Error! No text of specified style in document.</w:instrText>
          </w:r>
          <w:r>
            <w:rPr>
              <w:noProof/>
            </w:rPr>
            <w:fldChar w:fldCharType="end"/>
          </w:r>
          <w:r>
            <w:instrText xml:space="preserve"> &lt;&gt; "Error*"</w:instrText>
          </w:r>
          <w:fldSimple w:instr=" STYLEREF  &quot;HP&quot;  \* MERGEFORMAT ">
            <w:r>
              <w:rPr>
                <w:noProof/>
              </w:rPr>
              <w:instrText xml:space="preserve">Part </w:instrText>
            </w:r>
            <w:r>
              <w:rPr>
                <w:noProof/>
              </w:rPr>
              <w:tab/>
              <w:instrText>Monitoring, record-keeping and reporting requirements</w:instrText>
            </w:r>
          </w:fldSimple>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510AE0">
            <w:rPr>
              <w:b/>
              <w:bCs/>
              <w:noProof/>
              <w:lang w:val="en-US"/>
            </w:rPr>
            <w:instrText>Error! No text of specified style in document.</w:instrText>
          </w:r>
          <w:r>
            <w:rPr>
              <w:noProof/>
            </w:rPr>
            <w:fldChar w:fldCharType="end"/>
          </w:r>
          <w:r>
            <w:instrText xml:space="preserve"> &lt;&gt; "Error*"</w:instrText>
          </w:r>
          <w:fldSimple w:instr=" STYLEREF  &quot;HD&quot;  \* MERGEFORMAT ">
            <w:r>
              <w:rPr>
                <w:noProof/>
              </w:rPr>
              <w:instrText xml:space="preserve">Division </w:instrText>
            </w:r>
            <w:r>
              <w:rPr>
                <w:noProof/>
              </w:rPr>
              <w:tab/>
              <w:instrText>General</w:instrText>
            </w:r>
          </w:fldSimple>
          <w:r>
            <w:instrText xml:space="preserve"> \* MERGEFORMAT </w:instrText>
          </w:r>
          <w:r>
            <w:fldChar w:fldCharType="end"/>
          </w:r>
          <w:r>
            <w:br/>
          </w:r>
        </w:p>
      </w:tc>
      <w:tc>
        <w:tcPr>
          <w:tcW w:w="1471" w:type="dxa"/>
        </w:tcPr>
        <w:p w14:paraId="520AD178" w14:textId="77777777" w:rsidR="00266EC3" w:rsidRDefault="00266EC3" w:rsidP="005E089C">
          <w:pPr>
            <w:pStyle w:val="HeaderLiteOdd"/>
          </w:pPr>
        </w:p>
      </w:tc>
    </w:tr>
    <w:tr w:rsidR="00266EC3" w14:paraId="699FB608" w14:textId="77777777" w:rsidTr="005E089C">
      <w:tc>
        <w:tcPr>
          <w:tcW w:w="6914" w:type="dxa"/>
        </w:tcPr>
        <w:p w14:paraId="5E2FF434" w14:textId="77777777" w:rsidR="00266EC3" w:rsidRDefault="00266EC3" w:rsidP="005E089C">
          <w:pPr>
            <w:pStyle w:val="HeaderLiteOdd"/>
            <w:jc w:val="left"/>
          </w:pPr>
        </w:p>
      </w:tc>
      <w:tc>
        <w:tcPr>
          <w:tcW w:w="1471" w:type="dxa"/>
        </w:tcPr>
        <w:p w14:paraId="70B84E46" w14:textId="77777777" w:rsidR="00266EC3" w:rsidRDefault="00266EC3" w:rsidP="005E089C">
          <w:pPr>
            <w:pStyle w:val="HeaderLiteOdd"/>
          </w:pPr>
        </w:p>
      </w:tc>
    </w:tr>
    <w:tr w:rsidR="00266EC3" w14:paraId="2CC8EE42" w14:textId="77777777" w:rsidTr="005E089C">
      <w:tc>
        <w:tcPr>
          <w:tcW w:w="8385" w:type="dxa"/>
          <w:gridSpan w:val="2"/>
          <w:tcBorders>
            <w:bottom w:val="single" w:sz="4" w:space="0" w:color="auto"/>
          </w:tcBorders>
        </w:tcPr>
        <w:p w14:paraId="2F17529C" w14:textId="77777777" w:rsidR="00266EC3" w:rsidRDefault="00266EC3" w:rsidP="005E089C">
          <w:pPr>
            <w:pStyle w:val="HeaderBoldOdd"/>
          </w:pPr>
        </w:p>
      </w:tc>
    </w:tr>
  </w:tbl>
  <w:p w14:paraId="33692DAC" w14:textId="77777777" w:rsidR="00266EC3" w:rsidRDefault="00266EC3" w:rsidP="00D558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6F57F" w14:textId="77777777" w:rsidR="004C6301" w:rsidRDefault="004C63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AC4426"/>
    <w:multiLevelType w:val="hybridMultilevel"/>
    <w:tmpl w:val="6EB0D282"/>
    <w:lvl w:ilvl="0" w:tplc="0C090001">
      <w:start w:val="1"/>
      <w:numFmt w:val="bullet"/>
      <w:lvlText w:val=""/>
      <w:lvlJc w:val="left"/>
      <w:pPr>
        <w:ind w:left="3840" w:hanging="720"/>
      </w:pPr>
      <w:rPr>
        <w:rFonts w:ascii="Symbol" w:hAnsi="Symbol" w:hint="default"/>
      </w:rPr>
    </w:lvl>
    <w:lvl w:ilvl="1" w:tplc="0C090015">
      <w:start w:val="1"/>
      <w:numFmt w:val="upperLetter"/>
      <w:lvlText w:val="%2."/>
      <w:lvlJc w:val="left"/>
      <w:pPr>
        <w:ind w:left="4200" w:hanging="360"/>
      </w:pPr>
    </w:lvl>
    <w:lvl w:ilvl="2" w:tplc="3AF05602">
      <w:start w:val="1"/>
      <w:numFmt w:val="lowerRoman"/>
      <w:lvlText w:val="(%3)"/>
      <w:lvlJc w:val="right"/>
      <w:pPr>
        <w:ind w:left="4920" w:hanging="180"/>
      </w:pPr>
      <w:rPr>
        <w:rFonts w:hint="default"/>
      </w:rPr>
    </w:lvl>
    <w:lvl w:ilvl="3" w:tplc="0C09000F">
      <w:start w:val="1"/>
      <w:numFmt w:val="decimal"/>
      <w:lvlText w:val="%4."/>
      <w:lvlJc w:val="left"/>
      <w:pPr>
        <w:ind w:left="5640" w:hanging="360"/>
      </w:pPr>
    </w:lvl>
    <w:lvl w:ilvl="4" w:tplc="0C090019">
      <w:start w:val="1"/>
      <w:numFmt w:val="lowerLetter"/>
      <w:lvlText w:val="%5."/>
      <w:lvlJc w:val="left"/>
      <w:pPr>
        <w:ind w:left="6360" w:hanging="360"/>
      </w:pPr>
    </w:lvl>
    <w:lvl w:ilvl="5" w:tplc="0C09001B">
      <w:start w:val="1"/>
      <w:numFmt w:val="lowerRoman"/>
      <w:lvlText w:val="%6."/>
      <w:lvlJc w:val="right"/>
      <w:pPr>
        <w:ind w:left="7080" w:hanging="180"/>
      </w:pPr>
    </w:lvl>
    <w:lvl w:ilvl="6" w:tplc="0C09000F">
      <w:start w:val="1"/>
      <w:numFmt w:val="decimal"/>
      <w:lvlText w:val="%7."/>
      <w:lvlJc w:val="left"/>
      <w:pPr>
        <w:ind w:left="7800" w:hanging="360"/>
      </w:pPr>
    </w:lvl>
    <w:lvl w:ilvl="7" w:tplc="0C090019">
      <w:start w:val="1"/>
      <w:numFmt w:val="lowerLetter"/>
      <w:lvlText w:val="%8."/>
      <w:lvlJc w:val="left"/>
      <w:pPr>
        <w:ind w:left="8520" w:hanging="360"/>
      </w:pPr>
    </w:lvl>
    <w:lvl w:ilvl="8" w:tplc="0C09001B">
      <w:start w:val="1"/>
      <w:numFmt w:val="lowerRoman"/>
      <w:lvlText w:val="%9."/>
      <w:lvlJc w:val="right"/>
      <w:pPr>
        <w:ind w:left="9240" w:hanging="180"/>
      </w:pPr>
    </w:lvl>
  </w:abstractNum>
  <w:abstractNum w:abstractNumId="2">
    <w:nsid w:val="252F2400"/>
    <w:multiLevelType w:val="hybridMultilevel"/>
    <w:tmpl w:val="FD9AC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523846"/>
    <w:multiLevelType w:val="hybridMultilevel"/>
    <w:tmpl w:val="2676D830"/>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7">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DC96667"/>
    <w:multiLevelType w:val="hybridMultilevel"/>
    <w:tmpl w:val="E0747B30"/>
    <w:lvl w:ilvl="0" w:tplc="719A9BE2">
      <w:start w:val="1"/>
      <w:numFmt w:val="lowerLetter"/>
      <w:lvlText w:val="(%1)"/>
      <w:lvlJc w:val="left"/>
      <w:pPr>
        <w:ind w:left="2988" w:hanging="720"/>
      </w:pPr>
      <w:rPr>
        <w:rFonts w:hint="default"/>
      </w:rPr>
    </w:lvl>
    <w:lvl w:ilvl="1" w:tplc="0C090015">
      <w:start w:val="1"/>
      <w:numFmt w:val="upperLetter"/>
      <w:lvlText w:val="%2."/>
      <w:lvlJc w:val="left"/>
      <w:pPr>
        <w:ind w:left="3348" w:hanging="360"/>
      </w:pPr>
    </w:lvl>
    <w:lvl w:ilvl="2" w:tplc="3AF05602">
      <w:start w:val="1"/>
      <w:numFmt w:val="lowerRoman"/>
      <w:lvlText w:val="(%3)"/>
      <w:lvlJc w:val="right"/>
      <w:pPr>
        <w:ind w:left="4068" w:hanging="180"/>
      </w:pPr>
      <w:rPr>
        <w:rFonts w:hint="default"/>
      </w:r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num w:numId="1">
    <w:abstractNumId w:val="6"/>
  </w:num>
  <w:num w:numId="2">
    <w:abstractNumId w:val="7"/>
  </w:num>
  <w:num w:numId="3">
    <w:abstractNumId w:val="2"/>
  </w:num>
  <w:num w:numId="4">
    <w:abstractNumId w:val="8"/>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87"/>
    <w:rsid w:val="00015C8A"/>
    <w:rsid w:val="00020B4A"/>
    <w:rsid w:val="00047F86"/>
    <w:rsid w:val="00054D28"/>
    <w:rsid w:val="000617F0"/>
    <w:rsid w:val="000623AF"/>
    <w:rsid w:val="00071ABA"/>
    <w:rsid w:val="00082C07"/>
    <w:rsid w:val="00087EC7"/>
    <w:rsid w:val="0009092D"/>
    <w:rsid w:val="0009245B"/>
    <w:rsid w:val="00097721"/>
    <w:rsid w:val="000C3480"/>
    <w:rsid w:val="000D19CF"/>
    <w:rsid w:val="000D3FCA"/>
    <w:rsid w:val="000D52E8"/>
    <w:rsid w:val="000D7ADD"/>
    <w:rsid w:val="000E11BD"/>
    <w:rsid w:val="000F268F"/>
    <w:rsid w:val="000F5EAB"/>
    <w:rsid w:val="00103469"/>
    <w:rsid w:val="001039E3"/>
    <w:rsid w:val="00104E4D"/>
    <w:rsid w:val="001371A8"/>
    <w:rsid w:val="00146C6E"/>
    <w:rsid w:val="00163585"/>
    <w:rsid w:val="001879A5"/>
    <w:rsid w:val="00190146"/>
    <w:rsid w:val="0019197B"/>
    <w:rsid w:val="00196C56"/>
    <w:rsid w:val="001A1C92"/>
    <w:rsid w:val="001A7D69"/>
    <w:rsid w:val="001A7EF9"/>
    <w:rsid w:val="001B0EDE"/>
    <w:rsid w:val="001B0FDC"/>
    <w:rsid w:val="001B43F7"/>
    <w:rsid w:val="001C4586"/>
    <w:rsid w:val="001C46E5"/>
    <w:rsid w:val="001C5B60"/>
    <w:rsid w:val="00204FF5"/>
    <w:rsid w:val="0020602F"/>
    <w:rsid w:val="00226638"/>
    <w:rsid w:val="00240387"/>
    <w:rsid w:val="00240E72"/>
    <w:rsid w:val="00243060"/>
    <w:rsid w:val="00251FF0"/>
    <w:rsid w:val="002619A7"/>
    <w:rsid w:val="00266EC3"/>
    <w:rsid w:val="0028310D"/>
    <w:rsid w:val="00296B04"/>
    <w:rsid w:val="00296BB0"/>
    <w:rsid w:val="002A715D"/>
    <w:rsid w:val="002A792A"/>
    <w:rsid w:val="002B3FCD"/>
    <w:rsid w:val="002C2687"/>
    <w:rsid w:val="002C2F7B"/>
    <w:rsid w:val="00305187"/>
    <w:rsid w:val="003141C8"/>
    <w:rsid w:val="00320B41"/>
    <w:rsid w:val="003305B9"/>
    <w:rsid w:val="00335777"/>
    <w:rsid w:val="0033655F"/>
    <w:rsid w:val="00340F5E"/>
    <w:rsid w:val="00350190"/>
    <w:rsid w:val="003650F0"/>
    <w:rsid w:val="00370FF3"/>
    <w:rsid w:val="00373147"/>
    <w:rsid w:val="003A5389"/>
    <w:rsid w:val="003B533D"/>
    <w:rsid w:val="003C4005"/>
    <w:rsid w:val="003D1D52"/>
    <w:rsid w:val="003D3593"/>
    <w:rsid w:val="003E786A"/>
    <w:rsid w:val="00400062"/>
    <w:rsid w:val="004169E9"/>
    <w:rsid w:val="004256EA"/>
    <w:rsid w:val="004364BD"/>
    <w:rsid w:val="004466D2"/>
    <w:rsid w:val="00454E8D"/>
    <w:rsid w:val="00460E1D"/>
    <w:rsid w:val="00461FEB"/>
    <w:rsid w:val="00481C41"/>
    <w:rsid w:val="004851AF"/>
    <w:rsid w:val="00491982"/>
    <w:rsid w:val="00492CF8"/>
    <w:rsid w:val="004A3AA1"/>
    <w:rsid w:val="004A7023"/>
    <w:rsid w:val="004A7433"/>
    <w:rsid w:val="004B25AF"/>
    <w:rsid w:val="004B27AD"/>
    <w:rsid w:val="004B5D4C"/>
    <w:rsid w:val="004C5342"/>
    <w:rsid w:val="004C6301"/>
    <w:rsid w:val="004E7320"/>
    <w:rsid w:val="004F142A"/>
    <w:rsid w:val="005039D7"/>
    <w:rsid w:val="005067AB"/>
    <w:rsid w:val="00510AE0"/>
    <w:rsid w:val="0051675E"/>
    <w:rsid w:val="00530A5F"/>
    <w:rsid w:val="00543F18"/>
    <w:rsid w:val="005442B8"/>
    <w:rsid w:val="005531AF"/>
    <w:rsid w:val="00560DF0"/>
    <w:rsid w:val="0056795F"/>
    <w:rsid w:val="00576829"/>
    <w:rsid w:val="00585C2A"/>
    <w:rsid w:val="00594D8F"/>
    <w:rsid w:val="005A3D09"/>
    <w:rsid w:val="005B6638"/>
    <w:rsid w:val="005E089C"/>
    <w:rsid w:val="005E3EEB"/>
    <w:rsid w:val="00603A21"/>
    <w:rsid w:val="006102EB"/>
    <w:rsid w:val="00614805"/>
    <w:rsid w:val="00616669"/>
    <w:rsid w:val="0062110B"/>
    <w:rsid w:val="00631BDD"/>
    <w:rsid w:val="00632F5C"/>
    <w:rsid w:val="006440BB"/>
    <w:rsid w:val="00655E7E"/>
    <w:rsid w:val="00662CB5"/>
    <w:rsid w:val="0067627B"/>
    <w:rsid w:val="006765EF"/>
    <w:rsid w:val="006A2D0F"/>
    <w:rsid w:val="006A43B6"/>
    <w:rsid w:val="006B3FF1"/>
    <w:rsid w:val="006B66B1"/>
    <w:rsid w:val="006B6E9E"/>
    <w:rsid w:val="006C62F2"/>
    <w:rsid w:val="006D046D"/>
    <w:rsid w:val="006E174A"/>
    <w:rsid w:val="006E675D"/>
    <w:rsid w:val="006E714B"/>
    <w:rsid w:val="0070456A"/>
    <w:rsid w:val="00735A07"/>
    <w:rsid w:val="007525D0"/>
    <w:rsid w:val="007546F4"/>
    <w:rsid w:val="00757BB4"/>
    <w:rsid w:val="00765009"/>
    <w:rsid w:val="007D6B31"/>
    <w:rsid w:val="00803F1D"/>
    <w:rsid w:val="00816173"/>
    <w:rsid w:val="008248A3"/>
    <w:rsid w:val="00835479"/>
    <w:rsid w:val="00850C35"/>
    <w:rsid w:val="0089138C"/>
    <w:rsid w:val="008A196F"/>
    <w:rsid w:val="008B79A2"/>
    <w:rsid w:val="008C232C"/>
    <w:rsid w:val="008E076A"/>
    <w:rsid w:val="008E5FE2"/>
    <w:rsid w:val="008E675D"/>
    <w:rsid w:val="008E6F70"/>
    <w:rsid w:val="008F572A"/>
    <w:rsid w:val="009017C3"/>
    <w:rsid w:val="009062A3"/>
    <w:rsid w:val="00906CF9"/>
    <w:rsid w:val="00913C4C"/>
    <w:rsid w:val="009157E5"/>
    <w:rsid w:val="00920A65"/>
    <w:rsid w:val="00924286"/>
    <w:rsid w:val="0093227F"/>
    <w:rsid w:val="00966897"/>
    <w:rsid w:val="009919DD"/>
    <w:rsid w:val="009B705E"/>
    <w:rsid w:val="009D76CF"/>
    <w:rsid w:val="009E0DCE"/>
    <w:rsid w:val="009F1B65"/>
    <w:rsid w:val="009F5B13"/>
    <w:rsid w:val="00A01FDC"/>
    <w:rsid w:val="00A13CE8"/>
    <w:rsid w:val="00A323FB"/>
    <w:rsid w:val="00A56CEE"/>
    <w:rsid w:val="00A57A89"/>
    <w:rsid w:val="00A613A8"/>
    <w:rsid w:val="00A65F23"/>
    <w:rsid w:val="00A7138C"/>
    <w:rsid w:val="00A8314E"/>
    <w:rsid w:val="00A97C19"/>
    <w:rsid w:val="00AB5405"/>
    <w:rsid w:val="00AC3C70"/>
    <w:rsid w:val="00AC71C9"/>
    <w:rsid w:val="00AE1D20"/>
    <w:rsid w:val="00AE2A57"/>
    <w:rsid w:val="00AE47A5"/>
    <w:rsid w:val="00AE6CB5"/>
    <w:rsid w:val="00B02D1D"/>
    <w:rsid w:val="00B11C34"/>
    <w:rsid w:val="00B1538F"/>
    <w:rsid w:val="00B24BF4"/>
    <w:rsid w:val="00B52169"/>
    <w:rsid w:val="00B67E6E"/>
    <w:rsid w:val="00B76CFF"/>
    <w:rsid w:val="00B8428D"/>
    <w:rsid w:val="00B9396F"/>
    <w:rsid w:val="00BE0952"/>
    <w:rsid w:val="00BE721B"/>
    <w:rsid w:val="00BF5084"/>
    <w:rsid w:val="00C01F1F"/>
    <w:rsid w:val="00C036C2"/>
    <w:rsid w:val="00C064EC"/>
    <w:rsid w:val="00C070C2"/>
    <w:rsid w:val="00C34B03"/>
    <w:rsid w:val="00C45148"/>
    <w:rsid w:val="00C4585C"/>
    <w:rsid w:val="00C616E4"/>
    <w:rsid w:val="00C77304"/>
    <w:rsid w:val="00C83705"/>
    <w:rsid w:val="00C842D0"/>
    <w:rsid w:val="00CA1E5D"/>
    <w:rsid w:val="00CB2D1B"/>
    <w:rsid w:val="00CB53C2"/>
    <w:rsid w:val="00CD349A"/>
    <w:rsid w:val="00CF7768"/>
    <w:rsid w:val="00D22BF7"/>
    <w:rsid w:val="00D34F77"/>
    <w:rsid w:val="00D55828"/>
    <w:rsid w:val="00D70111"/>
    <w:rsid w:val="00D72B5A"/>
    <w:rsid w:val="00D768E5"/>
    <w:rsid w:val="00D80959"/>
    <w:rsid w:val="00D80DBD"/>
    <w:rsid w:val="00D83E25"/>
    <w:rsid w:val="00D95990"/>
    <w:rsid w:val="00DA5416"/>
    <w:rsid w:val="00DC1C44"/>
    <w:rsid w:val="00DC25BB"/>
    <w:rsid w:val="00DC6B2C"/>
    <w:rsid w:val="00DD6CAB"/>
    <w:rsid w:val="00E07B55"/>
    <w:rsid w:val="00E2322D"/>
    <w:rsid w:val="00E26C4A"/>
    <w:rsid w:val="00E47935"/>
    <w:rsid w:val="00E70EC4"/>
    <w:rsid w:val="00E860B2"/>
    <w:rsid w:val="00E901DF"/>
    <w:rsid w:val="00E90AC7"/>
    <w:rsid w:val="00E96042"/>
    <w:rsid w:val="00EA50E3"/>
    <w:rsid w:val="00EC5603"/>
    <w:rsid w:val="00EE72D7"/>
    <w:rsid w:val="00EF19D4"/>
    <w:rsid w:val="00EF7FE5"/>
    <w:rsid w:val="00F068DF"/>
    <w:rsid w:val="00F1168D"/>
    <w:rsid w:val="00F25FFB"/>
    <w:rsid w:val="00F26067"/>
    <w:rsid w:val="00F32B3F"/>
    <w:rsid w:val="00F44207"/>
    <w:rsid w:val="00F82B94"/>
    <w:rsid w:val="00F911D3"/>
    <w:rsid w:val="00F91748"/>
    <w:rsid w:val="00FA2F3D"/>
    <w:rsid w:val="00FA610F"/>
    <w:rsid w:val="00FA7EE6"/>
    <w:rsid w:val="00FC1042"/>
    <w:rsid w:val="00FC49CB"/>
    <w:rsid w:val="00FE7D50"/>
    <w:rsid w:val="00FF6B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D03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4FD3AFB5</Template>
  <TotalTime>1</TotalTime>
  <Pages>26</Pages>
  <Words>6147</Words>
  <Characters>35044</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Black, Linley</cp:lastModifiedBy>
  <cp:revision>2</cp:revision>
  <cp:lastPrinted>2013-01-31T00:12:00Z</cp:lastPrinted>
  <dcterms:created xsi:type="dcterms:W3CDTF">2013-02-05T22:23:00Z</dcterms:created>
  <dcterms:modified xsi:type="dcterms:W3CDTF">2013-02-05T22:23:00Z</dcterms:modified>
</cp:coreProperties>
</file>