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B4" w:rsidRPr="00A14D61" w:rsidRDefault="00E67DB4" w:rsidP="00E67DB4">
      <w:pPr>
        <w:rPr>
          <w:sz w:val="28"/>
        </w:rPr>
      </w:pPr>
      <w:bookmarkStart w:id="0" w:name="_GoBack"/>
      <w:bookmarkEnd w:id="0"/>
      <w:r w:rsidRPr="00A14D61">
        <w:rPr>
          <w:noProof/>
          <w:lang w:eastAsia="en-AU"/>
        </w:rPr>
        <w:drawing>
          <wp:inline distT="0" distB="0" distL="0" distR="0" wp14:anchorId="2490E6BE" wp14:editId="65F0D386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DB4" w:rsidRPr="00A14D61" w:rsidRDefault="00E67DB4" w:rsidP="00E67DB4">
      <w:pPr>
        <w:rPr>
          <w:sz w:val="19"/>
        </w:rPr>
      </w:pPr>
    </w:p>
    <w:p w:rsidR="00E67DB4" w:rsidRPr="00A14D61" w:rsidRDefault="00E67DB4" w:rsidP="00E67DB4">
      <w:pPr>
        <w:rPr>
          <w:sz w:val="19"/>
        </w:rPr>
      </w:pPr>
      <w:bookmarkStart w:id="1" w:name="ConfidenceBlock"/>
      <w:bookmarkEnd w:id="1"/>
    </w:p>
    <w:p w:rsidR="00E67DB4" w:rsidRPr="00A14D61" w:rsidRDefault="00F75748" w:rsidP="00E67DB4">
      <w:pPr>
        <w:pStyle w:val="ShortT"/>
      </w:pPr>
      <w:r>
        <w:t>Export Control (Prescribed Goods—General) Amendment Order 2013 (No.  )</w:t>
      </w:r>
    </w:p>
    <w:p w:rsidR="00677F0C" w:rsidRPr="00A14D61" w:rsidRDefault="00677F0C" w:rsidP="007F1620">
      <w:pPr>
        <w:pStyle w:val="SignCoverPageStart"/>
      </w:pPr>
      <w:r w:rsidRPr="00A14D61">
        <w:t xml:space="preserve">I, Peter Douglas Sidebottom, Parliamentary Secretary for Agriculture, Fisheries and Forestry, make the following instrument under the </w:t>
      </w:r>
      <w:r w:rsidRPr="00A14D61">
        <w:rPr>
          <w:i/>
        </w:rPr>
        <w:t>Export Control (Orders) Regulations</w:t>
      </w:r>
      <w:r w:rsidR="00A14D61" w:rsidRPr="00A14D61">
        <w:rPr>
          <w:i/>
        </w:rPr>
        <w:t> </w:t>
      </w:r>
      <w:r w:rsidRPr="00A14D61">
        <w:rPr>
          <w:i/>
        </w:rPr>
        <w:t>1982</w:t>
      </w:r>
      <w:r w:rsidRPr="00A14D61">
        <w:t>.</w:t>
      </w:r>
    </w:p>
    <w:p w:rsidR="00677F0C" w:rsidRPr="00A14D61" w:rsidRDefault="00677F0C" w:rsidP="007F1620">
      <w:pPr>
        <w:keepNext/>
        <w:spacing w:before="300" w:line="240" w:lineRule="atLeast"/>
        <w:ind w:right="397"/>
        <w:jc w:val="both"/>
      </w:pPr>
      <w:r w:rsidRPr="00A14D61">
        <w:t>Dated:</w:t>
      </w:r>
      <w:r w:rsidRPr="00A14D61">
        <w:tab/>
      </w:r>
      <w:r w:rsidR="00552140" w:rsidRPr="00A14D61">
        <w:tab/>
      </w:r>
      <w:r w:rsidRPr="00A14D61">
        <w:tab/>
      </w:r>
      <w:r w:rsidR="00FF0D06" w:rsidRPr="00A14D61">
        <w:fldChar w:fldCharType="begin"/>
      </w:r>
      <w:r w:rsidR="00FF0D06" w:rsidRPr="00A14D61">
        <w:instrText xml:space="preserve"> DOCPROPERTY  DateMade </w:instrText>
      </w:r>
      <w:r w:rsidR="00FF0D06" w:rsidRPr="00A14D61">
        <w:fldChar w:fldCharType="separate"/>
      </w:r>
      <w:r w:rsidR="00FF0D06">
        <w:t>14 February 2013</w:t>
      </w:r>
      <w:r w:rsidR="00FF0D06" w:rsidRPr="00A14D61">
        <w:fldChar w:fldCharType="end"/>
      </w:r>
    </w:p>
    <w:p w:rsidR="00677F0C" w:rsidRPr="00A14D61" w:rsidRDefault="00677F0C" w:rsidP="007F1620">
      <w:pPr>
        <w:keepNext/>
        <w:tabs>
          <w:tab w:val="left" w:pos="3402"/>
        </w:tabs>
        <w:spacing w:before="1440" w:line="300" w:lineRule="atLeast"/>
        <w:ind w:right="397"/>
      </w:pPr>
      <w:r w:rsidRPr="00A14D61">
        <w:t>Peter Douglas Sidebottom</w:t>
      </w:r>
    </w:p>
    <w:p w:rsidR="00677F0C" w:rsidRPr="00A14D61" w:rsidRDefault="00377ED1" w:rsidP="00677F0C">
      <w:r w:rsidRPr="00A14D61">
        <w:t>Parliamentary Secretary for Agriculture, Fisheries and Forestry</w:t>
      </w:r>
    </w:p>
    <w:p w:rsidR="00E67DB4" w:rsidRPr="00A14D61" w:rsidRDefault="00E67DB4" w:rsidP="00E67DB4">
      <w:pPr>
        <w:pStyle w:val="Header"/>
        <w:tabs>
          <w:tab w:val="clear" w:pos="4150"/>
          <w:tab w:val="clear" w:pos="8307"/>
        </w:tabs>
      </w:pPr>
      <w:r w:rsidRPr="00A14D61">
        <w:rPr>
          <w:rStyle w:val="CharAmSchNo"/>
        </w:rPr>
        <w:t xml:space="preserve"> </w:t>
      </w:r>
      <w:r w:rsidRPr="00A14D61">
        <w:rPr>
          <w:rStyle w:val="CharAmSchText"/>
        </w:rPr>
        <w:t xml:space="preserve"> </w:t>
      </w:r>
    </w:p>
    <w:p w:rsidR="00E67DB4" w:rsidRPr="00A14D61" w:rsidRDefault="00E67DB4" w:rsidP="00E67DB4">
      <w:pPr>
        <w:pStyle w:val="Header"/>
        <w:tabs>
          <w:tab w:val="clear" w:pos="4150"/>
          <w:tab w:val="clear" w:pos="8307"/>
        </w:tabs>
      </w:pPr>
      <w:r w:rsidRPr="00A14D61">
        <w:rPr>
          <w:rStyle w:val="CharAmPartNo"/>
        </w:rPr>
        <w:t xml:space="preserve"> </w:t>
      </w:r>
      <w:r w:rsidRPr="00A14D61">
        <w:rPr>
          <w:rStyle w:val="CharAmPartText"/>
        </w:rPr>
        <w:t xml:space="preserve"> </w:t>
      </w:r>
    </w:p>
    <w:p w:rsidR="00E67DB4" w:rsidRPr="00A14D61" w:rsidRDefault="00E67DB4" w:rsidP="00E67DB4">
      <w:pPr>
        <w:sectPr w:rsidR="00E67DB4" w:rsidRPr="00A14D61" w:rsidSect="00F757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E67DB4" w:rsidRPr="00A14D61" w:rsidRDefault="00E67DB4" w:rsidP="00E67DB4">
      <w:pPr>
        <w:rPr>
          <w:sz w:val="36"/>
        </w:rPr>
      </w:pPr>
      <w:r w:rsidRPr="00A14D61">
        <w:rPr>
          <w:sz w:val="36"/>
        </w:rPr>
        <w:lastRenderedPageBreak/>
        <w:t>Contents</w:t>
      </w:r>
    </w:p>
    <w:bookmarkStart w:id="2" w:name="BKCheck15B_2"/>
    <w:bookmarkStart w:id="3" w:name="BKCheck15B_1"/>
    <w:bookmarkEnd w:id="2"/>
    <w:bookmarkEnd w:id="3"/>
    <w:p w:rsidR="00A757B9" w:rsidRPr="00A14D61" w:rsidRDefault="00A757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4D61">
        <w:fldChar w:fldCharType="begin"/>
      </w:r>
      <w:r w:rsidRPr="00A14D61">
        <w:instrText xml:space="preserve"> TOC \o "1-9" </w:instrText>
      </w:r>
      <w:r w:rsidRPr="00A14D61">
        <w:fldChar w:fldCharType="separate"/>
      </w:r>
      <w:r w:rsidRPr="00A14D61">
        <w:rPr>
          <w:noProof/>
        </w:rPr>
        <w:t>1</w:t>
      </w:r>
      <w:r w:rsidRPr="00A14D61">
        <w:rPr>
          <w:noProof/>
        </w:rPr>
        <w:tab/>
        <w:t>Name of order</w:t>
      </w:r>
      <w:r w:rsidRPr="00A14D61">
        <w:rPr>
          <w:noProof/>
        </w:rPr>
        <w:tab/>
      </w:r>
      <w:r w:rsidRPr="00A14D61">
        <w:rPr>
          <w:noProof/>
        </w:rPr>
        <w:fldChar w:fldCharType="begin"/>
      </w:r>
      <w:r w:rsidRPr="00A14D61">
        <w:rPr>
          <w:noProof/>
        </w:rPr>
        <w:instrText xml:space="preserve"> PAGEREF _Toc348534533 \h </w:instrText>
      </w:r>
      <w:r w:rsidRPr="00A14D61">
        <w:rPr>
          <w:noProof/>
        </w:rPr>
      </w:r>
      <w:r w:rsidRPr="00A14D61">
        <w:rPr>
          <w:noProof/>
        </w:rPr>
        <w:fldChar w:fldCharType="separate"/>
      </w:r>
      <w:r w:rsidR="00FF0D06">
        <w:rPr>
          <w:noProof/>
        </w:rPr>
        <w:t>1</w:t>
      </w:r>
      <w:r w:rsidRPr="00A14D61">
        <w:rPr>
          <w:noProof/>
        </w:rPr>
        <w:fldChar w:fldCharType="end"/>
      </w:r>
    </w:p>
    <w:p w:rsidR="00A757B9" w:rsidRPr="00A14D61" w:rsidRDefault="00A757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4D61">
        <w:rPr>
          <w:noProof/>
        </w:rPr>
        <w:t>2</w:t>
      </w:r>
      <w:r w:rsidRPr="00A14D61">
        <w:rPr>
          <w:noProof/>
        </w:rPr>
        <w:tab/>
        <w:t>Commencement</w:t>
      </w:r>
      <w:r w:rsidRPr="00A14D61">
        <w:rPr>
          <w:noProof/>
        </w:rPr>
        <w:tab/>
      </w:r>
      <w:r w:rsidRPr="00A14D61">
        <w:rPr>
          <w:noProof/>
        </w:rPr>
        <w:fldChar w:fldCharType="begin"/>
      </w:r>
      <w:r w:rsidRPr="00A14D61">
        <w:rPr>
          <w:noProof/>
        </w:rPr>
        <w:instrText xml:space="preserve"> PAGEREF _Toc348534534 \h </w:instrText>
      </w:r>
      <w:r w:rsidRPr="00A14D61">
        <w:rPr>
          <w:noProof/>
        </w:rPr>
      </w:r>
      <w:r w:rsidRPr="00A14D61">
        <w:rPr>
          <w:noProof/>
        </w:rPr>
        <w:fldChar w:fldCharType="separate"/>
      </w:r>
      <w:r w:rsidR="00FF0D06">
        <w:rPr>
          <w:noProof/>
        </w:rPr>
        <w:t>1</w:t>
      </w:r>
      <w:r w:rsidRPr="00A14D61">
        <w:rPr>
          <w:noProof/>
        </w:rPr>
        <w:fldChar w:fldCharType="end"/>
      </w:r>
    </w:p>
    <w:p w:rsidR="00A757B9" w:rsidRPr="00A14D61" w:rsidRDefault="00A757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4D61">
        <w:rPr>
          <w:noProof/>
        </w:rPr>
        <w:t>3</w:t>
      </w:r>
      <w:r w:rsidRPr="00A14D61">
        <w:rPr>
          <w:noProof/>
        </w:rPr>
        <w:tab/>
        <w:t>Authority</w:t>
      </w:r>
      <w:r w:rsidRPr="00A14D61">
        <w:rPr>
          <w:noProof/>
        </w:rPr>
        <w:tab/>
      </w:r>
      <w:r w:rsidRPr="00A14D61">
        <w:rPr>
          <w:noProof/>
        </w:rPr>
        <w:fldChar w:fldCharType="begin"/>
      </w:r>
      <w:r w:rsidRPr="00A14D61">
        <w:rPr>
          <w:noProof/>
        </w:rPr>
        <w:instrText xml:space="preserve"> PAGEREF _Toc348534535 \h </w:instrText>
      </w:r>
      <w:r w:rsidRPr="00A14D61">
        <w:rPr>
          <w:noProof/>
        </w:rPr>
      </w:r>
      <w:r w:rsidRPr="00A14D61">
        <w:rPr>
          <w:noProof/>
        </w:rPr>
        <w:fldChar w:fldCharType="separate"/>
      </w:r>
      <w:r w:rsidR="00FF0D06">
        <w:rPr>
          <w:noProof/>
        </w:rPr>
        <w:t>1</w:t>
      </w:r>
      <w:r w:rsidRPr="00A14D61">
        <w:rPr>
          <w:noProof/>
        </w:rPr>
        <w:fldChar w:fldCharType="end"/>
      </w:r>
    </w:p>
    <w:p w:rsidR="00A757B9" w:rsidRPr="00A14D61" w:rsidRDefault="00A757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4D61">
        <w:rPr>
          <w:noProof/>
        </w:rPr>
        <w:t>4</w:t>
      </w:r>
      <w:r w:rsidRPr="00A14D61">
        <w:rPr>
          <w:noProof/>
        </w:rPr>
        <w:tab/>
        <w:t>Schedule(s)</w:t>
      </w:r>
      <w:r w:rsidRPr="00A14D61">
        <w:rPr>
          <w:noProof/>
        </w:rPr>
        <w:tab/>
      </w:r>
      <w:r w:rsidRPr="00A14D61">
        <w:rPr>
          <w:noProof/>
        </w:rPr>
        <w:fldChar w:fldCharType="begin"/>
      </w:r>
      <w:r w:rsidRPr="00A14D61">
        <w:rPr>
          <w:noProof/>
        </w:rPr>
        <w:instrText xml:space="preserve"> PAGEREF _Toc348534536 \h </w:instrText>
      </w:r>
      <w:r w:rsidRPr="00A14D61">
        <w:rPr>
          <w:noProof/>
        </w:rPr>
      </w:r>
      <w:r w:rsidRPr="00A14D61">
        <w:rPr>
          <w:noProof/>
        </w:rPr>
        <w:fldChar w:fldCharType="separate"/>
      </w:r>
      <w:r w:rsidR="00FF0D06">
        <w:rPr>
          <w:noProof/>
        </w:rPr>
        <w:t>1</w:t>
      </w:r>
      <w:r w:rsidRPr="00A14D61">
        <w:rPr>
          <w:noProof/>
        </w:rPr>
        <w:fldChar w:fldCharType="end"/>
      </w:r>
    </w:p>
    <w:p w:rsidR="00A757B9" w:rsidRPr="00A14D61" w:rsidRDefault="00A757B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14D61">
        <w:rPr>
          <w:noProof/>
        </w:rPr>
        <w:t>Schedule</w:t>
      </w:r>
      <w:r w:rsidR="00A14D61" w:rsidRPr="00A14D61">
        <w:rPr>
          <w:noProof/>
        </w:rPr>
        <w:t> </w:t>
      </w:r>
      <w:r w:rsidRPr="00A14D61">
        <w:rPr>
          <w:noProof/>
        </w:rPr>
        <w:t>1</w:t>
      </w:r>
      <w:r w:rsidRPr="00A14D61">
        <w:rPr>
          <w:rFonts w:cs="Arial"/>
          <w:noProof/>
        </w:rPr>
        <w:t>—</w:t>
      </w:r>
      <w:r w:rsidRPr="00A14D61">
        <w:rPr>
          <w:noProof/>
        </w:rPr>
        <w:t>Amendments</w:t>
      </w:r>
      <w:r w:rsidRPr="00A14D61">
        <w:rPr>
          <w:b w:val="0"/>
          <w:noProof/>
          <w:sz w:val="18"/>
        </w:rPr>
        <w:tab/>
      </w:r>
      <w:r w:rsidRPr="00A14D61">
        <w:rPr>
          <w:b w:val="0"/>
          <w:noProof/>
          <w:sz w:val="18"/>
        </w:rPr>
        <w:fldChar w:fldCharType="begin"/>
      </w:r>
      <w:r w:rsidRPr="00A14D61">
        <w:rPr>
          <w:b w:val="0"/>
          <w:noProof/>
          <w:sz w:val="18"/>
        </w:rPr>
        <w:instrText xml:space="preserve"> PAGEREF _Toc348534537 \h </w:instrText>
      </w:r>
      <w:r w:rsidRPr="00A14D61">
        <w:rPr>
          <w:b w:val="0"/>
          <w:noProof/>
          <w:sz w:val="18"/>
        </w:rPr>
      </w:r>
      <w:r w:rsidRPr="00A14D61">
        <w:rPr>
          <w:b w:val="0"/>
          <w:noProof/>
          <w:sz w:val="18"/>
        </w:rPr>
        <w:fldChar w:fldCharType="separate"/>
      </w:r>
      <w:r w:rsidR="00FF0D06">
        <w:rPr>
          <w:b w:val="0"/>
          <w:noProof/>
          <w:sz w:val="18"/>
        </w:rPr>
        <w:t>2</w:t>
      </w:r>
      <w:r w:rsidRPr="00A14D61">
        <w:rPr>
          <w:b w:val="0"/>
          <w:noProof/>
          <w:sz w:val="18"/>
        </w:rPr>
        <w:fldChar w:fldCharType="end"/>
      </w:r>
    </w:p>
    <w:p w:rsidR="00A757B9" w:rsidRPr="00A14D61" w:rsidRDefault="00A757B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14D61">
        <w:rPr>
          <w:noProof/>
        </w:rPr>
        <w:t>Export Control (Prescribed Goods—General) Order</w:t>
      </w:r>
      <w:r w:rsidR="00A14D61" w:rsidRPr="00A14D61">
        <w:rPr>
          <w:noProof/>
        </w:rPr>
        <w:t> </w:t>
      </w:r>
      <w:r w:rsidRPr="00A14D61">
        <w:rPr>
          <w:noProof/>
        </w:rPr>
        <w:t>2005</w:t>
      </w:r>
      <w:r w:rsidRPr="00A14D61">
        <w:rPr>
          <w:i w:val="0"/>
          <w:noProof/>
          <w:sz w:val="18"/>
        </w:rPr>
        <w:tab/>
      </w:r>
      <w:r w:rsidRPr="00A14D61">
        <w:rPr>
          <w:i w:val="0"/>
          <w:noProof/>
          <w:sz w:val="18"/>
        </w:rPr>
        <w:fldChar w:fldCharType="begin"/>
      </w:r>
      <w:r w:rsidRPr="00A14D61">
        <w:rPr>
          <w:i w:val="0"/>
          <w:noProof/>
          <w:sz w:val="18"/>
        </w:rPr>
        <w:instrText xml:space="preserve"> PAGEREF _Toc348534538 \h </w:instrText>
      </w:r>
      <w:r w:rsidRPr="00A14D61">
        <w:rPr>
          <w:i w:val="0"/>
          <w:noProof/>
          <w:sz w:val="18"/>
        </w:rPr>
      </w:r>
      <w:r w:rsidRPr="00A14D61">
        <w:rPr>
          <w:i w:val="0"/>
          <w:noProof/>
          <w:sz w:val="18"/>
        </w:rPr>
        <w:fldChar w:fldCharType="separate"/>
      </w:r>
      <w:r w:rsidR="00FF0D06">
        <w:rPr>
          <w:i w:val="0"/>
          <w:noProof/>
          <w:sz w:val="18"/>
        </w:rPr>
        <w:t>2</w:t>
      </w:r>
      <w:r w:rsidRPr="00A14D61">
        <w:rPr>
          <w:i w:val="0"/>
          <w:noProof/>
          <w:sz w:val="18"/>
        </w:rPr>
        <w:fldChar w:fldCharType="end"/>
      </w:r>
    </w:p>
    <w:p w:rsidR="00E67DB4" w:rsidRPr="00A14D61" w:rsidRDefault="00A757B9" w:rsidP="00E67DB4">
      <w:r w:rsidRPr="00A14D61">
        <w:fldChar w:fldCharType="end"/>
      </w:r>
    </w:p>
    <w:p w:rsidR="00E67DB4" w:rsidRPr="00A14D61" w:rsidRDefault="00E67DB4" w:rsidP="00E67DB4">
      <w:pPr>
        <w:sectPr w:rsidR="00E67DB4" w:rsidRPr="00A14D61" w:rsidSect="00F7574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E67DB4" w:rsidRPr="00A14D61" w:rsidRDefault="00E67DB4" w:rsidP="00E67DB4">
      <w:pPr>
        <w:pStyle w:val="ActHead5"/>
      </w:pPr>
      <w:bookmarkStart w:id="4" w:name="_Toc348534533"/>
      <w:r w:rsidRPr="00A14D61">
        <w:rPr>
          <w:rStyle w:val="CharSectno"/>
        </w:rPr>
        <w:lastRenderedPageBreak/>
        <w:t>1</w:t>
      </w:r>
      <w:r w:rsidRPr="00A14D61">
        <w:t xml:space="preserve">  Name of order</w:t>
      </w:r>
      <w:bookmarkEnd w:id="4"/>
    </w:p>
    <w:p w:rsidR="00E67DB4" w:rsidRPr="00A14D61" w:rsidRDefault="00E67DB4" w:rsidP="00E67DB4">
      <w:pPr>
        <w:pStyle w:val="subsection"/>
      </w:pPr>
      <w:r w:rsidRPr="00A14D61">
        <w:tab/>
      </w:r>
      <w:r w:rsidRPr="00A14D61">
        <w:tab/>
        <w:t xml:space="preserve">This order is the </w:t>
      </w:r>
      <w:r w:rsidR="00F75748">
        <w:rPr>
          <w:i/>
        </w:rPr>
        <w:t>Export Control (Prescribed Goods—General) Amendment Order 2013 (No.  )</w:t>
      </w:r>
      <w:r w:rsidRPr="00A14D61">
        <w:t>.</w:t>
      </w:r>
    </w:p>
    <w:p w:rsidR="00E67DB4" w:rsidRPr="00A14D61" w:rsidRDefault="00E67DB4" w:rsidP="00E67DB4">
      <w:pPr>
        <w:pStyle w:val="ActHead5"/>
      </w:pPr>
      <w:bookmarkStart w:id="5" w:name="_Toc348534534"/>
      <w:r w:rsidRPr="00A14D61">
        <w:rPr>
          <w:rStyle w:val="CharSectno"/>
        </w:rPr>
        <w:t>2</w:t>
      </w:r>
      <w:r w:rsidRPr="00A14D61">
        <w:t xml:space="preserve">  Commencement</w:t>
      </w:r>
      <w:bookmarkEnd w:id="5"/>
    </w:p>
    <w:p w:rsidR="00E67DB4" w:rsidRPr="00A14D61" w:rsidRDefault="00E67DB4" w:rsidP="00E67DB4">
      <w:pPr>
        <w:pStyle w:val="subsection"/>
      </w:pPr>
      <w:r w:rsidRPr="00A14D61">
        <w:tab/>
        <w:t>(1)</w:t>
      </w:r>
      <w:r w:rsidRPr="00A14D61">
        <w:tab/>
        <w:t>Each provision of this order specified in column 1 of the table commences, or is taken to have commenced, in accordance with column 2 of the table. Any other statement in column 2 has effect according to its terms.</w:t>
      </w:r>
    </w:p>
    <w:p w:rsidR="00E67DB4" w:rsidRPr="00A14D61" w:rsidRDefault="00E67DB4" w:rsidP="00E67DB4">
      <w:pPr>
        <w:pStyle w:val="Tabletext"/>
      </w:pPr>
    </w:p>
    <w:tbl>
      <w:tblPr>
        <w:tblW w:w="0" w:type="auto"/>
        <w:jc w:val="center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359"/>
      </w:tblGrid>
      <w:tr w:rsidR="00E67DB4" w:rsidRPr="00A14D61" w:rsidTr="004C021D">
        <w:trPr>
          <w:cantSplit/>
          <w:tblHeader/>
          <w:jc w:val="center"/>
        </w:trPr>
        <w:tc>
          <w:tcPr>
            <w:tcW w:w="6888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67DB4" w:rsidRPr="00A14D61" w:rsidRDefault="00E67DB4" w:rsidP="006519FE">
            <w:pPr>
              <w:pStyle w:val="Tabletext"/>
              <w:keepNext/>
              <w:rPr>
                <w:b/>
              </w:rPr>
            </w:pPr>
            <w:r w:rsidRPr="00A14D61">
              <w:rPr>
                <w:b/>
              </w:rPr>
              <w:t>Commencement information</w:t>
            </w:r>
          </w:p>
        </w:tc>
      </w:tr>
      <w:tr w:rsidR="00E67DB4" w:rsidRPr="00A14D61" w:rsidTr="004C021D">
        <w:trPr>
          <w:cantSplit/>
          <w:tblHeader/>
          <w:jc w:val="center"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67DB4" w:rsidRPr="00A14D61" w:rsidRDefault="00E67DB4" w:rsidP="006519FE">
            <w:pPr>
              <w:pStyle w:val="Tabletext"/>
              <w:keepNext/>
              <w:rPr>
                <w:b/>
              </w:rPr>
            </w:pPr>
            <w:r w:rsidRPr="00A14D61">
              <w:rPr>
                <w:b/>
              </w:rP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67DB4" w:rsidRPr="00A14D61" w:rsidRDefault="00E67DB4" w:rsidP="006519FE">
            <w:pPr>
              <w:pStyle w:val="Tabletext"/>
              <w:keepNext/>
              <w:rPr>
                <w:b/>
              </w:rPr>
            </w:pPr>
            <w:r w:rsidRPr="00A14D61">
              <w:rPr>
                <w:b/>
              </w:rPr>
              <w:t>Column 2</w:t>
            </w:r>
          </w:p>
        </w:tc>
        <w:tc>
          <w:tcPr>
            <w:tcW w:w="13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67DB4" w:rsidRPr="00A14D61" w:rsidRDefault="00E67DB4" w:rsidP="006519FE">
            <w:pPr>
              <w:pStyle w:val="Tabletext"/>
              <w:keepNext/>
              <w:rPr>
                <w:b/>
              </w:rPr>
            </w:pPr>
            <w:r w:rsidRPr="00A14D61">
              <w:rPr>
                <w:b/>
              </w:rPr>
              <w:t>Column 3</w:t>
            </w:r>
          </w:p>
        </w:tc>
      </w:tr>
      <w:tr w:rsidR="00E67DB4" w:rsidRPr="00A14D61" w:rsidTr="004C021D">
        <w:trPr>
          <w:cantSplit/>
          <w:tblHeader/>
          <w:jc w:val="center"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67DB4" w:rsidRPr="00A14D61" w:rsidRDefault="00E67DB4" w:rsidP="006519FE">
            <w:pPr>
              <w:pStyle w:val="Tabletext"/>
              <w:keepNext/>
              <w:rPr>
                <w:b/>
              </w:rPr>
            </w:pPr>
            <w:r w:rsidRPr="00A14D61">
              <w:rPr>
                <w:b/>
              </w:rPr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67DB4" w:rsidRPr="00A14D61" w:rsidRDefault="00E67DB4" w:rsidP="006519FE">
            <w:pPr>
              <w:pStyle w:val="Tabletext"/>
              <w:keepNext/>
              <w:rPr>
                <w:b/>
              </w:rPr>
            </w:pPr>
            <w:r w:rsidRPr="00A14D61">
              <w:rPr>
                <w:b/>
              </w:rPr>
              <w:t>Commencement</w:t>
            </w:r>
          </w:p>
        </w:tc>
        <w:tc>
          <w:tcPr>
            <w:tcW w:w="135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67DB4" w:rsidRPr="00A14D61" w:rsidRDefault="00E67DB4" w:rsidP="006519FE">
            <w:pPr>
              <w:pStyle w:val="Tabletext"/>
              <w:keepNext/>
              <w:rPr>
                <w:b/>
              </w:rPr>
            </w:pPr>
            <w:r w:rsidRPr="00A14D61">
              <w:rPr>
                <w:b/>
              </w:rPr>
              <w:t>Date/Details</w:t>
            </w:r>
          </w:p>
        </w:tc>
      </w:tr>
      <w:tr w:rsidR="00E67DB4" w:rsidRPr="00A14D61" w:rsidTr="004C021D">
        <w:trPr>
          <w:cantSplit/>
          <w:jc w:val="center"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67DB4" w:rsidRPr="00A14D61" w:rsidRDefault="00E67DB4" w:rsidP="00D5454C">
            <w:pPr>
              <w:pStyle w:val="Tabletext"/>
            </w:pPr>
            <w:r w:rsidRPr="00A14D61">
              <w:t>1.  Sections</w:t>
            </w:r>
            <w:r w:rsidR="00A14D61" w:rsidRPr="00A14D61">
              <w:t> </w:t>
            </w:r>
            <w:r w:rsidRPr="00A14D61">
              <w:t>1 to 4 and item</w:t>
            </w:r>
            <w:r w:rsidR="00A14D61" w:rsidRPr="00A14D61">
              <w:t> </w:t>
            </w:r>
            <w:r w:rsidRPr="00A14D61">
              <w:t>3 of Schedule</w:t>
            </w:r>
            <w:r w:rsidR="00A14D61" w:rsidRPr="00A14D61">
              <w:t> </w:t>
            </w:r>
            <w:r w:rsidRPr="00A14D61">
              <w:t>1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67DB4" w:rsidRPr="00A14D61" w:rsidRDefault="00E67DB4" w:rsidP="006519FE">
            <w:pPr>
              <w:pStyle w:val="Tabletext"/>
            </w:pPr>
            <w:r w:rsidRPr="00A14D61">
              <w:t>The earlier of:</w:t>
            </w:r>
          </w:p>
          <w:p w:rsidR="00E67DB4" w:rsidRPr="00A14D61" w:rsidRDefault="00E67DB4" w:rsidP="006519FE">
            <w:pPr>
              <w:pStyle w:val="Tabletext"/>
            </w:pPr>
            <w:r w:rsidRPr="00A14D61">
              <w:t>(a) 22</w:t>
            </w:r>
            <w:r w:rsidR="00A14D61" w:rsidRPr="00A14D61">
              <w:t> </w:t>
            </w:r>
            <w:r w:rsidRPr="00A14D61">
              <w:t>February 2013; and</w:t>
            </w:r>
          </w:p>
          <w:p w:rsidR="00E67DB4" w:rsidRPr="00A14D61" w:rsidRDefault="00E67DB4" w:rsidP="006519FE">
            <w:pPr>
              <w:pStyle w:val="Tabletext"/>
            </w:pPr>
            <w:r w:rsidRPr="00A14D61">
              <w:t>(b) the day after this order is registered.</w:t>
            </w:r>
          </w:p>
        </w:tc>
        <w:tc>
          <w:tcPr>
            <w:tcW w:w="135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E67DB4" w:rsidRPr="00A14D61" w:rsidRDefault="00E67DB4" w:rsidP="006519FE">
            <w:pPr>
              <w:pStyle w:val="Tabletext"/>
            </w:pPr>
          </w:p>
        </w:tc>
      </w:tr>
      <w:tr w:rsidR="00E67DB4" w:rsidRPr="00A14D61" w:rsidTr="004C021D">
        <w:trPr>
          <w:cantSplit/>
          <w:jc w:val="center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67DB4" w:rsidRPr="00A14D61" w:rsidRDefault="00E67DB4" w:rsidP="00D5454C">
            <w:pPr>
              <w:pStyle w:val="Tabletext"/>
            </w:pPr>
            <w:r w:rsidRPr="00A14D61">
              <w:t>2.  Item</w:t>
            </w:r>
            <w:r w:rsidR="00A14D61" w:rsidRPr="00A14D61">
              <w:t>s </w:t>
            </w:r>
            <w:r w:rsidRPr="00A14D61">
              <w:t>1 and 2 of Schedule</w:t>
            </w:r>
            <w:r w:rsidR="00A14D61" w:rsidRPr="00A14D61">
              <w:t> </w:t>
            </w:r>
            <w:r w:rsidRPr="00A14D61">
              <w:t>1 and anything in this order not elsewhere covered by this table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E67DB4" w:rsidRPr="00A14D61" w:rsidRDefault="00E67DB4" w:rsidP="006519FE">
            <w:pPr>
              <w:pStyle w:val="Tabletext"/>
            </w:pPr>
            <w:r w:rsidRPr="00A14D61">
              <w:t>The day after this order is registered.</w:t>
            </w:r>
          </w:p>
        </w:tc>
        <w:tc>
          <w:tcPr>
            <w:tcW w:w="135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E67DB4" w:rsidRPr="00A14D61" w:rsidRDefault="00E67DB4" w:rsidP="006519FE">
            <w:pPr>
              <w:pStyle w:val="Tabletext"/>
            </w:pPr>
          </w:p>
        </w:tc>
      </w:tr>
    </w:tbl>
    <w:p w:rsidR="00E67DB4" w:rsidRPr="00A14D61" w:rsidRDefault="00E67DB4" w:rsidP="00E67DB4">
      <w:pPr>
        <w:pStyle w:val="notetext"/>
      </w:pPr>
      <w:r w:rsidRPr="00A14D61">
        <w:rPr>
          <w:snapToGrid w:val="0"/>
          <w:lang w:eastAsia="en-US"/>
        </w:rPr>
        <w:t xml:space="preserve">Note: </w:t>
      </w:r>
      <w:r w:rsidRPr="00A14D61">
        <w:rPr>
          <w:snapToGrid w:val="0"/>
          <w:lang w:eastAsia="en-US"/>
        </w:rPr>
        <w:tab/>
        <w:t>This table relates only to the provisions of this order as originally made. It will not be amended to deal with any later amendments of this order.</w:t>
      </w:r>
    </w:p>
    <w:p w:rsidR="00E67DB4" w:rsidRPr="00A14D61" w:rsidRDefault="00E67DB4" w:rsidP="00E67DB4">
      <w:pPr>
        <w:pStyle w:val="subsection"/>
      </w:pPr>
      <w:r w:rsidRPr="00A14D61">
        <w:tab/>
        <w:t>(2)</w:t>
      </w:r>
      <w:r w:rsidRPr="00A14D61">
        <w:tab/>
        <w:t>Any information in column 3 of the table is not part of this order. Information may be inserted in this column, or information in it may be edited, in any published version of this order.</w:t>
      </w:r>
    </w:p>
    <w:p w:rsidR="00E67DB4" w:rsidRPr="00A14D61" w:rsidRDefault="00E67DB4" w:rsidP="00E67DB4">
      <w:pPr>
        <w:pStyle w:val="ActHead5"/>
      </w:pPr>
      <w:bookmarkStart w:id="6" w:name="_Toc348534535"/>
      <w:r w:rsidRPr="00A14D61">
        <w:rPr>
          <w:rStyle w:val="CharSectno"/>
        </w:rPr>
        <w:t>3</w:t>
      </w:r>
      <w:r w:rsidRPr="00A14D61">
        <w:t xml:space="preserve">  Authority</w:t>
      </w:r>
      <w:bookmarkEnd w:id="6"/>
    </w:p>
    <w:p w:rsidR="00E67DB4" w:rsidRPr="00A14D61" w:rsidRDefault="00E67DB4" w:rsidP="00E67DB4">
      <w:pPr>
        <w:pStyle w:val="subsection"/>
      </w:pPr>
      <w:r w:rsidRPr="00A14D61">
        <w:tab/>
      </w:r>
      <w:r w:rsidRPr="00A14D61">
        <w:tab/>
        <w:t xml:space="preserve">This order is made under the </w:t>
      </w:r>
      <w:r w:rsidRPr="00A14D61">
        <w:rPr>
          <w:i/>
        </w:rPr>
        <w:t>Export Control (Orders) Regulations</w:t>
      </w:r>
      <w:r w:rsidR="00A14D61" w:rsidRPr="00A14D61">
        <w:rPr>
          <w:i/>
        </w:rPr>
        <w:t> </w:t>
      </w:r>
      <w:r w:rsidRPr="00A14D61">
        <w:rPr>
          <w:i/>
        </w:rPr>
        <w:t>1982</w:t>
      </w:r>
      <w:r w:rsidRPr="00A14D61">
        <w:t>.</w:t>
      </w:r>
    </w:p>
    <w:p w:rsidR="00E67DB4" w:rsidRPr="00A14D61" w:rsidRDefault="00E67DB4" w:rsidP="00E67DB4">
      <w:pPr>
        <w:pStyle w:val="ActHead5"/>
      </w:pPr>
      <w:bookmarkStart w:id="7" w:name="_Toc348534536"/>
      <w:r w:rsidRPr="00A14D61">
        <w:rPr>
          <w:rStyle w:val="CharSectno"/>
        </w:rPr>
        <w:t>4</w:t>
      </w:r>
      <w:r w:rsidRPr="00A14D61">
        <w:t xml:space="preserve">  Schedule(s)</w:t>
      </w:r>
      <w:bookmarkEnd w:id="7"/>
    </w:p>
    <w:p w:rsidR="00E67DB4" w:rsidRPr="00A14D61" w:rsidRDefault="00292D06" w:rsidP="00B5343D">
      <w:pPr>
        <w:pStyle w:val="subsection"/>
      </w:pPr>
      <w:r w:rsidRPr="00A14D61">
        <w:tab/>
      </w:r>
      <w:r w:rsidRPr="00A14D61">
        <w:tab/>
        <w:t>Each</w:t>
      </w:r>
      <w:r w:rsidR="00E67DB4" w:rsidRPr="00A14D61">
        <w:t xml:space="preserve"> instrument that is specified i</w:t>
      </w:r>
      <w:r w:rsidRPr="00A14D61">
        <w:t>n a Schedule to this</w:t>
      </w:r>
      <w:r w:rsidR="00E67DB4" w:rsidRPr="00A14D61">
        <w:t xml:space="preserve"> instrument is amended or repealed as set out in the applicable items in the Schedule concerned, and any other item i</w:t>
      </w:r>
      <w:r w:rsidRPr="00A14D61">
        <w:t>n a Schedule to this</w:t>
      </w:r>
      <w:r w:rsidR="00E67DB4" w:rsidRPr="00A14D61">
        <w:t xml:space="preserve"> instrument has effect according to its terms.</w:t>
      </w:r>
    </w:p>
    <w:p w:rsidR="00E67DB4" w:rsidRPr="00A14D61" w:rsidRDefault="00E67DB4" w:rsidP="00E67DB4">
      <w:pPr>
        <w:pStyle w:val="ActHead6"/>
        <w:pageBreakBefore/>
      </w:pPr>
      <w:bookmarkStart w:id="8" w:name="_Toc348534537"/>
      <w:bookmarkStart w:id="9" w:name="opcAmSched"/>
      <w:bookmarkStart w:id="10" w:name="opcCurrentFind"/>
      <w:r w:rsidRPr="00A14D61">
        <w:rPr>
          <w:rStyle w:val="CharAmSchNo"/>
        </w:rPr>
        <w:lastRenderedPageBreak/>
        <w:t>Schedule</w:t>
      </w:r>
      <w:r w:rsidR="00A14D61" w:rsidRPr="00A14D61">
        <w:rPr>
          <w:rStyle w:val="CharAmSchNo"/>
        </w:rPr>
        <w:t> </w:t>
      </w:r>
      <w:r w:rsidRPr="00A14D61">
        <w:rPr>
          <w:rStyle w:val="CharAmSchNo"/>
        </w:rPr>
        <w:t>1</w:t>
      </w:r>
      <w:r w:rsidRPr="00A14D61">
        <w:rPr>
          <w:rFonts w:cs="Arial"/>
        </w:rPr>
        <w:t>—</w:t>
      </w:r>
      <w:r w:rsidRPr="00A14D61">
        <w:rPr>
          <w:rStyle w:val="CharAmSchText"/>
        </w:rPr>
        <w:t>Amendments</w:t>
      </w:r>
      <w:bookmarkEnd w:id="8"/>
    </w:p>
    <w:bookmarkEnd w:id="9"/>
    <w:bookmarkEnd w:id="10"/>
    <w:p w:rsidR="00427CEA" w:rsidRPr="00A14D61" w:rsidRDefault="00427CEA" w:rsidP="00427CEA">
      <w:pPr>
        <w:pStyle w:val="Header"/>
      </w:pPr>
      <w:r w:rsidRPr="00A14D61">
        <w:rPr>
          <w:rStyle w:val="CharAmPartNo"/>
        </w:rPr>
        <w:t xml:space="preserve"> </w:t>
      </w:r>
      <w:r w:rsidRPr="00A14D61">
        <w:rPr>
          <w:rStyle w:val="CharAmPartText"/>
        </w:rPr>
        <w:t xml:space="preserve"> </w:t>
      </w:r>
    </w:p>
    <w:p w:rsidR="00427CEA" w:rsidRPr="00A14D61" w:rsidRDefault="007E532E" w:rsidP="00427CEA">
      <w:pPr>
        <w:pStyle w:val="ActHead9"/>
      </w:pPr>
      <w:bookmarkStart w:id="11" w:name="_Toc348534538"/>
      <w:r w:rsidRPr="00A14D61">
        <w:t>Export Control (Prescribed Goods—General) Order</w:t>
      </w:r>
      <w:r w:rsidR="00A14D61" w:rsidRPr="00A14D61">
        <w:t> </w:t>
      </w:r>
      <w:r w:rsidRPr="00A14D61">
        <w:t>2005</w:t>
      </w:r>
      <w:bookmarkEnd w:id="11"/>
    </w:p>
    <w:p w:rsidR="00E67DB4" w:rsidRPr="00A14D61" w:rsidRDefault="00E67DB4" w:rsidP="00E67DB4">
      <w:pPr>
        <w:pStyle w:val="ItemHead"/>
        <w:rPr>
          <w:rFonts w:cs="Arial"/>
        </w:rPr>
      </w:pPr>
      <w:r w:rsidRPr="00A14D61">
        <w:rPr>
          <w:rFonts w:cs="Arial"/>
          <w:noProof/>
        </w:rPr>
        <w:t>1</w:t>
      </w:r>
      <w:r w:rsidRPr="00A14D61">
        <w:rPr>
          <w:rFonts w:cs="Arial"/>
        </w:rPr>
        <w:t xml:space="preserve">  Subsection</w:t>
      </w:r>
      <w:r w:rsidR="00A14D61" w:rsidRPr="00A14D61">
        <w:rPr>
          <w:rFonts w:cs="Arial"/>
        </w:rPr>
        <w:t> </w:t>
      </w:r>
      <w:r w:rsidRPr="00A14D61">
        <w:rPr>
          <w:rFonts w:cs="Arial"/>
        </w:rPr>
        <w:t>13.05(4)</w:t>
      </w:r>
    </w:p>
    <w:p w:rsidR="00E67DB4" w:rsidRPr="00A14D61" w:rsidRDefault="00E67DB4" w:rsidP="00E67DB4">
      <w:pPr>
        <w:pStyle w:val="Item"/>
      </w:pPr>
      <w:r w:rsidRPr="00A14D61">
        <w:t>Repeal the subsection, substitute:</w:t>
      </w:r>
    </w:p>
    <w:p w:rsidR="00E67DB4" w:rsidRPr="00A14D61" w:rsidRDefault="00E67DB4" w:rsidP="00E67DB4">
      <w:pPr>
        <w:pStyle w:val="subsection"/>
      </w:pPr>
      <w:r w:rsidRPr="00A14D61">
        <w:tab/>
        <w:t>(4)</w:t>
      </w:r>
      <w:r w:rsidRPr="00A14D61">
        <w:tab/>
        <w:t>The dimensions are those specified in:</w:t>
      </w:r>
    </w:p>
    <w:p w:rsidR="00E67DB4" w:rsidRPr="00A14D61" w:rsidRDefault="00E67DB4" w:rsidP="00E67DB4">
      <w:pPr>
        <w:pStyle w:val="paragraph"/>
      </w:pPr>
      <w:r w:rsidRPr="00A14D61">
        <w:tab/>
        <w:t>(a)</w:t>
      </w:r>
      <w:r w:rsidRPr="00A14D61">
        <w:tab/>
        <w:t xml:space="preserve">for a large size mark—column </w:t>
      </w:r>
      <w:r w:rsidR="00DC4CA2" w:rsidRPr="00A14D61">
        <w:t>2</w:t>
      </w:r>
      <w:r w:rsidRPr="00A14D61">
        <w:t xml:space="preserve"> of the following table; or</w:t>
      </w:r>
    </w:p>
    <w:p w:rsidR="00E67DB4" w:rsidRPr="00A14D61" w:rsidRDefault="00E67DB4" w:rsidP="00E67DB4">
      <w:pPr>
        <w:pStyle w:val="paragraph"/>
      </w:pPr>
      <w:r w:rsidRPr="00A14D61">
        <w:tab/>
        <w:t>(b)</w:t>
      </w:r>
      <w:r w:rsidRPr="00A14D61">
        <w:tab/>
        <w:t xml:space="preserve">for a medium size mark—column </w:t>
      </w:r>
      <w:r w:rsidR="00DC4CA2" w:rsidRPr="00A14D61">
        <w:t>3</w:t>
      </w:r>
      <w:r w:rsidRPr="00A14D61">
        <w:t xml:space="preserve"> of the following table; or</w:t>
      </w:r>
    </w:p>
    <w:p w:rsidR="00E67DB4" w:rsidRPr="00A14D61" w:rsidRDefault="00E67DB4" w:rsidP="00E67DB4">
      <w:pPr>
        <w:pStyle w:val="paragraph"/>
      </w:pPr>
      <w:r w:rsidRPr="00A14D61">
        <w:tab/>
        <w:t>(c)</w:t>
      </w:r>
      <w:r w:rsidRPr="00A14D61">
        <w:tab/>
        <w:t xml:space="preserve">for a small size mark—column </w:t>
      </w:r>
      <w:r w:rsidR="00DC4CA2" w:rsidRPr="00A14D61">
        <w:t>4</w:t>
      </w:r>
      <w:r w:rsidRPr="00A14D61">
        <w:t xml:space="preserve"> of the following table; or</w:t>
      </w:r>
    </w:p>
    <w:p w:rsidR="00E67DB4" w:rsidRPr="00A14D61" w:rsidRDefault="00E67DB4" w:rsidP="00E67DB4">
      <w:pPr>
        <w:pStyle w:val="paragraph"/>
      </w:pPr>
      <w:r w:rsidRPr="00A14D61">
        <w:tab/>
        <w:t>(d)</w:t>
      </w:r>
      <w:r w:rsidRPr="00A14D61">
        <w:tab/>
        <w:t xml:space="preserve">for an extra small size mark—column </w:t>
      </w:r>
      <w:r w:rsidR="00DC4CA2" w:rsidRPr="00A14D61">
        <w:t>5</w:t>
      </w:r>
      <w:r w:rsidRPr="00A14D61">
        <w:t xml:space="preserve"> of the following table.</w:t>
      </w:r>
    </w:p>
    <w:p w:rsidR="00E67DB4" w:rsidRPr="00A14D61" w:rsidRDefault="00E67DB4" w:rsidP="00E67DB4">
      <w:pPr>
        <w:pStyle w:val="Tabletext"/>
      </w:pPr>
    </w:p>
    <w:tbl>
      <w:tblPr>
        <w:tblW w:w="7371" w:type="dxa"/>
        <w:tblInd w:w="675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1134"/>
        <w:gridCol w:w="1276"/>
        <w:gridCol w:w="1134"/>
        <w:gridCol w:w="1275"/>
      </w:tblGrid>
      <w:tr w:rsidR="00984255" w:rsidRPr="00A14D61" w:rsidTr="00154FA2">
        <w:trPr>
          <w:tblHeader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67DB4" w:rsidRPr="00A14D61" w:rsidRDefault="00E67DB4" w:rsidP="004C021D">
            <w:pPr>
              <w:pStyle w:val="Tabletext"/>
            </w:pPr>
            <w:r w:rsidRPr="00A14D61">
              <w:t>Item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67DB4" w:rsidRPr="00A14D61" w:rsidRDefault="00E67DB4" w:rsidP="004C021D">
            <w:pPr>
              <w:pStyle w:val="Tabletext"/>
            </w:pPr>
            <w:r w:rsidRPr="00A14D61">
              <w:t xml:space="preserve">Column </w:t>
            </w:r>
            <w:r w:rsidR="00A757B9" w:rsidRPr="00A14D61">
              <w:t>1</w:t>
            </w:r>
          </w:p>
          <w:p w:rsidR="00E67DB4" w:rsidRPr="00A14D61" w:rsidRDefault="00E67DB4" w:rsidP="004C021D">
            <w:pPr>
              <w:pStyle w:val="Tabletext"/>
            </w:pPr>
            <w:r w:rsidRPr="00A14D61">
              <w:t>Section of mark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67DB4" w:rsidRPr="00A14D61" w:rsidRDefault="00E67DB4" w:rsidP="004C021D">
            <w:pPr>
              <w:pStyle w:val="Tabletext"/>
            </w:pPr>
            <w:r w:rsidRPr="00A14D61">
              <w:t xml:space="preserve">Column </w:t>
            </w:r>
            <w:r w:rsidR="00A757B9" w:rsidRPr="00A14D61">
              <w:t>2</w:t>
            </w:r>
          </w:p>
          <w:p w:rsidR="00E67DB4" w:rsidRPr="00A14D61" w:rsidRDefault="00E67DB4" w:rsidP="004C021D">
            <w:pPr>
              <w:pStyle w:val="Tabletext"/>
            </w:pPr>
            <w:r w:rsidRPr="00A14D61">
              <w:t>Large</w:t>
            </w:r>
            <w:r w:rsidR="007E532E" w:rsidRPr="00A14D61">
              <w:t xml:space="preserve"> </w:t>
            </w:r>
            <w:r w:rsidRPr="00A14D61">
              <w:t>size mark (mm)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67DB4" w:rsidRPr="00A14D61" w:rsidRDefault="00E67DB4" w:rsidP="004C021D">
            <w:pPr>
              <w:pStyle w:val="Tabletext"/>
            </w:pPr>
            <w:r w:rsidRPr="00A14D61">
              <w:t xml:space="preserve">Column </w:t>
            </w:r>
            <w:r w:rsidR="00A757B9" w:rsidRPr="00A14D61">
              <w:t>3</w:t>
            </w:r>
          </w:p>
          <w:p w:rsidR="00E67DB4" w:rsidRPr="00A14D61" w:rsidRDefault="00E67DB4" w:rsidP="004C021D">
            <w:pPr>
              <w:pStyle w:val="Tabletext"/>
            </w:pPr>
            <w:r w:rsidRPr="00A14D61">
              <w:t>Medium</w:t>
            </w:r>
            <w:r w:rsidR="007E532E" w:rsidRPr="00A14D61">
              <w:t xml:space="preserve"> </w:t>
            </w:r>
            <w:r w:rsidRPr="00A14D61">
              <w:t>size mark (mm)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67DB4" w:rsidRPr="00A14D61" w:rsidRDefault="00E67DB4" w:rsidP="004C021D">
            <w:pPr>
              <w:pStyle w:val="Tabletext"/>
            </w:pPr>
            <w:r w:rsidRPr="00A14D61">
              <w:t xml:space="preserve">Column </w:t>
            </w:r>
            <w:r w:rsidR="00A757B9" w:rsidRPr="00A14D61">
              <w:t>4</w:t>
            </w:r>
          </w:p>
          <w:p w:rsidR="00E67DB4" w:rsidRPr="00A14D61" w:rsidRDefault="00E67DB4" w:rsidP="004C021D">
            <w:pPr>
              <w:pStyle w:val="Tabletext"/>
            </w:pPr>
            <w:r w:rsidRPr="00A14D61">
              <w:t>Small size mark (mm)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67DB4" w:rsidRPr="00A14D61" w:rsidRDefault="00E67DB4" w:rsidP="004C021D">
            <w:pPr>
              <w:pStyle w:val="Tabletext"/>
            </w:pPr>
            <w:r w:rsidRPr="00A14D61">
              <w:t xml:space="preserve">Column </w:t>
            </w:r>
            <w:r w:rsidR="00A757B9" w:rsidRPr="00A14D61">
              <w:t>5</w:t>
            </w:r>
          </w:p>
          <w:p w:rsidR="00E67DB4" w:rsidRPr="00A14D61" w:rsidRDefault="00E67DB4" w:rsidP="004C021D">
            <w:pPr>
              <w:pStyle w:val="Tabletext"/>
            </w:pPr>
            <w:r w:rsidRPr="00A14D61">
              <w:t>Extra small size mark (mm)</w:t>
            </w:r>
          </w:p>
        </w:tc>
      </w:tr>
      <w:tr w:rsidR="004C021D" w:rsidRPr="00A14D61" w:rsidTr="00154FA2"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Width of mark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65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32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24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:rsidR="00E67DB4" w:rsidRPr="00A14D61" w:rsidRDefault="00DC4CA2" w:rsidP="006519FE">
            <w:pPr>
              <w:pStyle w:val="Tabletext"/>
            </w:pPr>
            <w:r w:rsidRPr="00A14D61">
              <w:t>20</w:t>
            </w:r>
          </w:p>
        </w:tc>
      </w:tr>
      <w:tr w:rsidR="004C021D" w:rsidRPr="00A14D61" w:rsidTr="00154FA2">
        <w:tc>
          <w:tcPr>
            <w:tcW w:w="1134" w:type="dxa"/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2</w:t>
            </w:r>
          </w:p>
        </w:tc>
        <w:tc>
          <w:tcPr>
            <w:tcW w:w="1418" w:type="dxa"/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Height of mark</w:t>
            </w:r>
          </w:p>
        </w:tc>
        <w:tc>
          <w:tcPr>
            <w:tcW w:w="1134" w:type="dxa"/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65</w:t>
            </w:r>
          </w:p>
        </w:tc>
        <w:tc>
          <w:tcPr>
            <w:tcW w:w="1276" w:type="dxa"/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32</w:t>
            </w:r>
          </w:p>
        </w:tc>
        <w:tc>
          <w:tcPr>
            <w:tcW w:w="1134" w:type="dxa"/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24</w:t>
            </w:r>
          </w:p>
        </w:tc>
        <w:tc>
          <w:tcPr>
            <w:tcW w:w="1275" w:type="dxa"/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20</w:t>
            </w:r>
          </w:p>
        </w:tc>
      </w:tr>
      <w:tr w:rsidR="004C021D" w:rsidRPr="00A14D61" w:rsidTr="00154FA2">
        <w:tc>
          <w:tcPr>
            <w:tcW w:w="1134" w:type="dxa"/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3</w:t>
            </w:r>
          </w:p>
        </w:tc>
        <w:tc>
          <w:tcPr>
            <w:tcW w:w="1418" w:type="dxa"/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Maximum overall height of Arabic text (arched)</w:t>
            </w:r>
          </w:p>
        </w:tc>
        <w:tc>
          <w:tcPr>
            <w:tcW w:w="1134" w:type="dxa"/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6</w:t>
            </w:r>
          </w:p>
        </w:tc>
        <w:tc>
          <w:tcPr>
            <w:tcW w:w="1276" w:type="dxa"/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3</w:t>
            </w:r>
          </w:p>
        </w:tc>
        <w:tc>
          <w:tcPr>
            <w:tcW w:w="1134" w:type="dxa"/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2</w:t>
            </w:r>
          </w:p>
        </w:tc>
        <w:tc>
          <w:tcPr>
            <w:tcW w:w="1275" w:type="dxa"/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2</w:t>
            </w:r>
          </w:p>
        </w:tc>
      </w:tr>
      <w:tr w:rsidR="004C021D" w:rsidRPr="00A14D61" w:rsidTr="00154FA2">
        <w:tc>
          <w:tcPr>
            <w:tcW w:w="1134" w:type="dxa"/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4</w:t>
            </w:r>
          </w:p>
        </w:tc>
        <w:tc>
          <w:tcPr>
            <w:tcW w:w="1418" w:type="dxa"/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 xml:space="preserve">‘Halal’ in English text </w:t>
            </w:r>
          </w:p>
        </w:tc>
        <w:tc>
          <w:tcPr>
            <w:tcW w:w="1134" w:type="dxa"/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21</w:t>
            </w:r>
          </w:p>
        </w:tc>
        <w:tc>
          <w:tcPr>
            <w:tcW w:w="1276" w:type="dxa"/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10</w:t>
            </w:r>
          </w:p>
        </w:tc>
        <w:tc>
          <w:tcPr>
            <w:tcW w:w="1134" w:type="dxa"/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7.5</w:t>
            </w:r>
          </w:p>
        </w:tc>
        <w:tc>
          <w:tcPr>
            <w:tcW w:w="1275" w:type="dxa"/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6.5</w:t>
            </w:r>
          </w:p>
        </w:tc>
      </w:tr>
      <w:tr w:rsidR="004C021D" w:rsidRPr="00A14D61" w:rsidTr="00154FA2">
        <w:tc>
          <w:tcPr>
            <w:tcW w:w="1134" w:type="dxa"/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5</w:t>
            </w:r>
          </w:p>
        </w:tc>
        <w:tc>
          <w:tcPr>
            <w:tcW w:w="1418" w:type="dxa"/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 xml:space="preserve">‘Halal’ in Arabic text </w:t>
            </w:r>
          </w:p>
        </w:tc>
        <w:tc>
          <w:tcPr>
            <w:tcW w:w="1134" w:type="dxa"/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7</w:t>
            </w:r>
          </w:p>
        </w:tc>
        <w:tc>
          <w:tcPr>
            <w:tcW w:w="1276" w:type="dxa"/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4</w:t>
            </w:r>
          </w:p>
        </w:tc>
        <w:tc>
          <w:tcPr>
            <w:tcW w:w="1134" w:type="dxa"/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3</w:t>
            </w:r>
          </w:p>
        </w:tc>
        <w:tc>
          <w:tcPr>
            <w:tcW w:w="1275" w:type="dxa"/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2.5</w:t>
            </w:r>
          </w:p>
        </w:tc>
      </w:tr>
      <w:tr w:rsidR="004C021D" w:rsidRPr="00A14D61" w:rsidTr="00154FA2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‘A’ = Establishment Registration Number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3</w:t>
            </w:r>
          </w:p>
        </w:tc>
      </w:tr>
      <w:tr w:rsidR="004C021D" w:rsidRPr="00A14D61" w:rsidTr="00154FA2"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7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‘Australia’ in English text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7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2.5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E67DB4" w:rsidRPr="00A14D61" w:rsidRDefault="00E67DB4" w:rsidP="006519FE">
            <w:pPr>
              <w:pStyle w:val="Tabletext"/>
            </w:pPr>
            <w:r w:rsidRPr="00A14D61">
              <w:t>2.5</w:t>
            </w:r>
          </w:p>
        </w:tc>
      </w:tr>
    </w:tbl>
    <w:p w:rsidR="00E67DB4" w:rsidRPr="00A14D61" w:rsidRDefault="00E67DB4" w:rsidP="00E67DB4">
      <w:pPr>
        <w:pStyle w:val="ItemHead"/>
        <w:rPr>
          <w:rFonts w:cs="Arial"/>
        </w:rPr>
      </w:pPr>
      <w:r w:rsidRPr="00A14D61">
        <w:rPr>
          <w:rFonts w:cs="Arial"/>
          <w:noProof/>
        </w:rPr>
        <w:t>2</w:t>
      </w:r>
      <w:r w:rsidRPr="00A14D61">
        <w:rPr>
          <w:rFonts w:cs="Arial"/>
        </w:rPr>
        <w:t xml:space="preserve">  Section</w:t>
      </w:r>
      <w:r w:rsidR="00A14D61" w:rsidRPr="00A14D61">
        <w:rPr>
          <w:rFonts w:cs="Arial"/>
        </w:rPr>
        <w:t> </w:t>
      </w:r>
      <w:r w:rsidRPr="00A14D61">
        <w:rPr>
          <w:rFonts w:cs="Arial"/>
        </w:rPr>
        <w:t>13.16</w:t>
      </w:r>
    </w:p>
    <w:p w:rsidR="00E67DB4" w:rsidRPr="00A14D61" w:rsidRDefault="00E67DB4" w:rsidP="00E67DB4">
      <w:pPr>
        <w:pStyle w:val="Item"/>
      </w:pPr>
      <w:r w:rsidRPr="00A14D61">
        <w:t>Repeal the section.</w:t>
      </w:r>
    </w:p>
    <w:p w:rsidR="00E67DB4" w:rsidRPr="00A14D61" w:rsidRDefault="00E67DB4" w:rsidP="00E67DB4">
      <w:pPr>
        <w:pStyle w:val="ItemHead"/>
        <w:rPr>
          <w:rFonts w:cs="Arial"/>
        </w:rPr>
      </w:pPr>
      <w:r w:rsidRPr="00A14D61">
        <w:rPr>
          <w:rFonts w:cs="Arial"/>
          <w:noProof/>
        </w:rPr>
        <w:t>3</w:t>
      </w:r>
      <w:r w:rsidRPr="00A14D61">
        <w:rPr>
          <w:rFonts w:cs="Arial"/>
        </w:rPr>
        <w:t xml:space="preserve">  Subsection</w:t>
      </w:r>
      <w:r w:rsidR="00A14D61" w:rsidRPr="00A14D61">
        <w:rPr>
          <w:rFonts w:cs="Arial"/>
        </w:rPr>
        <w:t> </w:t>
      </w:r>
      <w:r w:rsidRPr="00A14D61">
        <w:rPr>
          <w:rFonts w:cs="Arial"/>
        </w:rPr>
        <w:t>18.03(2)</w:t>
      </w:r>
    </w:p>
    <w:p w:rsidR="0084172C" w:rsidRPr="00A14D61" w:rsidRDefault="00E67DB4" w:rsidP="00B5343D">
      <w:pPr>
        <w:pStyle w:val="Item"/>
      </w:pPr>
      <w:r w:rsidRPr="00A14D61">
        <w:t>Omit “23</w:t>
      </w:r>
      <w:r w:rsidR="00A14D61" w:rsidRPr="00A14D61">
        <w:t> </w:t>
      </w:r>
      <w:r w:rsidRPr="00A14D61">
        <w:t>February 2013”, substitute “23</w:t>
      </w:r>
      <w:r w:rsidR="00A14D61" w:rsidRPr="00A14D61">
        <w:t> </w:t>
      </w:r>
      <w:r w:rsidRPr="00A14D61">
        <w:t>August 2013”.</w:t>
      </w:r>
    </w:p>
    <w:sectPr w:rsidR="0084172C" w:rsidRPr="00A14D61" w:rsidSect="00F7574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44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DB4" w:rsidRDefault="00E67DB4" w:rsidP="0048364F">
      <w:pPr>
        <w:spacing w:line="240" w:lineRule="auto"/>
      </w:pPr>
      <w:r>
        <w:separator/>
      </w:r>
    </w:p>
  </w:endnote>
  <w:endnote w:type="continuationSeparator" w:id="0">
    <w:p w:rsidR="00E67DB4" w:rsidRDefault="00E67DB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748" w:rsidRDefault="00F75748" w:rsidP="00F75748">
    <w:pPr>
      <w:pStyle w:val="Footer"/>
    </w:pPr>
    <w:r>
      <w:t xml:space="preserve">OPC50329 - </w:t>
    </w:r>
    <w:r>
      <w:rPr>
        <w:noProof/>
      </w:rPr>
      <w:t>13/02/2013 4:59:46 PM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E67DB4" w:rsidTr="00965C6C">
      <w:tc>
        <w:tcPr>
          <w:tcW w:w="7303" w:type="dxa"/>
        </w:tcPr>
        <w:p w:rsidR="00E67DB4" w:rsidRDefault="00E67DB4" w:rsidP="00965C6C">
          <w:pPr>
            <w:rPr>
              <w:sz w:val="18"/>
            </w:rPr>
          </w:pPr>
        </w:p>
      </w:tc>
    </w:tr>
  </w:tbl>
  <w:p w:rsidR="00E67DB4" w:rsidRPr="006D3667" w:rsidRDefault="00F75748" w:rsidP="00F75748">
    <w:pPr>
      <w:pStyle w:val="Footer"/>
    </w:pPr>
    <w:r>
      <w:t xml:space="preserve">OPC50329 - </w:t>
    </w:r>
    <w:r>
      <w:rPr>
        <w:noProof/>
      </w:rPr>
      <w:t>13/02/2013 4:59:46 PM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748" w:rsidRDefault="00F75748" w:rsidP="00F75748">
    <w:pPr>
      <w:pStyle w:val="Footer"/>
    </w:pPr>
    <w:r>
      <w:t xml:space="preserve">OPC50329 - </w:t>
    </w:r>
    <w:r>
      <w:rPr>
        <w:noProof/>
      </w:rPr>
      <w:t>13/02/2013 4:59:46 PM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DB4" w:rsidRPr="00E33C1C" w:rsidRDefault="00E67DB4" w:rsidP="00965C6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E67DB4" w:rsidTr="00965C6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E67DB4" w:rsidRDefault="00E67DB4" w:rsidP="00965C6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7E4D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E67DB4" w:rsidRDefault="00E67DB4" w:rsidP="00965C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7E4D">
            <w:rPr>
              <w:i/>
              <w:sz w:val="18"/>
            </w:rPr>
            <w:t>Export Control (Prescribed Goods—General) Amendment Order 2013 (No.  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67DB4" w:rsidRDefault="00E67DB4" w:rsidP="00965C6C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end"/>
          </w:r>
        </w:p>
      </w:tc>
    </w:tr>
    <w:tr w:rsidR="00E67DB4" w:rsidTr="00965C6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E67DB4" w:rsidRDefault="00E67DB4" w:rsidP="00965C6C">
          <w:pPr>
            <w:jc w:val="right"/>
            <w:rPr>
              <w:sz w:val="18"/>
            </w:rPr>
          </w:pPr>
        </w:p>
      </w:tc>
    </w:tr>
  </w:tbl>
  <w:p w:rsidR="00E67DB4" w:rsidRPr="00ED79B6" w:rsidRDefault="00F75748" w:rsidP="00F75748">
    <w:pPr>
      <w:rPr>
        <w:i/>
        <w:sz w:val="18"/>
      </w:rPr>
    </w:pPr>
    <w:r>
      <w:rPr>
        <w:i/>
        <w:sz w:val="18"/>
      </w:rPr>
      <w:t xml:space="preserve">OPC50329 - </w:t>
    </w:r>
    <w:r>
      <w:rPr>
        <w:i/>
        <w:noProof/>
        <w:sz w:val="18"/>
      </w:rPr>
      <w:t>13/02/2013 4:59:46 PM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DB4" w:rsidRPr="00E33C1C" w:rsidRDefault="00E67DB4" w:rsidP="00965C6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E67DB4" w:rsidTr="00965C6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67DB4" w:rsidRDefault="00E67DB4" w:rsidP="00965C6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E67DB4" w:rsidRDefault="00E67DB4" w:rsidP="00965C6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7E4D">
            <w:rPr>
              <w:i/>
              <w:sz w:val="18"/>
            </w:rPr>
            <w:t>Export Control (Prescribed Goods—General) Amendment Order 2013 (No.  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E67DB4" w:rsidRDefault="00E67DB4" w:rsidP="00965C6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0D0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67DB4" w:rsidTr="00965C6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E67DB4" w:rsidRDefault="00E67DB4" w:rsidP="00965C6C">
          <w:pPr>
            <w:rPr>
              <w:sz w:val="18"/>
            </w:rPr>
          </w:pPr>
        </w:p>
      </w:tc>
    </w:tr>
  </w:tbl>
  <w:p w:rsidR="00E67DB4" w:rsidRPr="00ED79B6" w:rsidRDefault="00F75748" w:rsidP="00F75748">
    <w:pPr>
      <w:rPr>
        <w:i/>
        <w:sz w:val="18"/>
      </w:rPr>
    </w:pPr>
    <w:r>
      <w:rPr>
        <w:i/>
        <w:sz w:val="18"/>
      </w:rPr>
      <w:t xml:space="preserve">OPC50329 - </w:t>
    </w:r>
    <w:r>
      <w:rPr>
        <w:i/>
        <w:noProof/>
        <w:sz w:val="18"/>
      </w:rPr>
      <w:t>13/02/2013 4:59:46 PM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0D0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7E4D">
            <w:rPr>
              <w:i/>
              <w:sz w:val="18"/>
            </w:rPr>
            <w:t>Export Control (Prescribed Goods—General) Amendment Order 2013 (No.  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A136F5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136F5" w:rsidRDefault="00A136F5" w:rsidP="00830B62">
          <w:pPr>
            <w:jc w:val="right"/>
            <w:rPr>
              <w:sz w:val="18"/>
            </w:rPr>
          </w:pPr>
        </w:p>
      </w:tc>
    </w:tr>
  </w:tbl>
  <w:p w:rsidR="00A136F5" w:rsidRPr="00ED79B6" w:rsidRDefault="00F75748" w:rsidP="00F75748">
    <w:pPr>
      <w:rPr>
        <w:i/>
        <w:sz w:val="18"/>
      </w:rPr>
    </w:pPr>
    <w:r>
      <w:rPr>
        <w:i/>
        <w:sz w:val="18"/>
      </w:rPr>
      <w:t xml:space="preserve">OPC50329 - </w:t>
    </w:r>
    <w:r>
      <w:rPr>
        <w:i/>
        <w:noProof/>
        <w:sz w:val="18"/>
      </w:rPr>
      <w:t>13/02/2013 4:59:47 PM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7A6863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7E4D">
            <w:rPr>
              <w:i/>
              <w:sz w:val="18"/>
            </w:rPr>
            <w:t>Export Control (Prescribed Goods—General) Amendment Order 2013 (No.  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0D0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A6863" w:rsidTr="000C45A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A6863" w:rsidRDefault="007A6863" w:rsidP="000C45A2">
          <w:pPr>
            <w:rPr>
              <w:sz w:val="18"/>
            </w:rPr>
          </w:pPr>
        </w:p>
      </w:tc>
    </w:tr>
  </w:tbl>
  <w:p w:rsidR="007A6863" w:rsidRPr="00ED79B6" w:rsidRDefault="00F75748" w:rsidP="00F75748">
    <w:pPr>
      <w:rPr>
        <w:i/>
        <w:sz w:val="18"/>
      </w:rPr>
    </w:pPr>
    <w:r>
      <w:rPr>
        <w:i/>
        <w:sz w:val="18"/>
      </w:rPr>
      <w:t xml:space="preserve">OPC50329 - </w:t>
    </w:r>
    <w:r>
      <w:rPr>
        <w:i/>
        <w:noProof/>
        <w:sz w:val="18"/>
      </w:rPr>
      <w:t>13/02/2013 4:59:47 PM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7E4D">
            <w:rPr>
              <w:i/>
              <w:sz w:val="18"/>
            </w:rPr>
            <w:t>Export Control (Prescribed Goods—General) Amendment Order 2013 (No.  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7E4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136F5" w:rsidRDefault="00A136F5" w:rsidP="00830B62">
          <w:pPr>
            <w:rPr>
              <w:sz w:val="18"/>
            </w:rPr>
          </w:pP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DB4" w:rsidRDefault="00E67DB4" w:rsidP="0048364F">
      <w:pPr>
        <w:spacing w:line="240" w:lineRule="auto"/>
      </w:pPr>
      <w:r>
        <w:separator/>
      </w:r>
    </w:p>
  </w:footnote>
  <w:footnote w:type="continuationSeparator" w:id="0">
    <w:p w:rsidR="00E67DB4" w:rsidRDefault="00E67DB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DB4" w:rsidRPr="005F1388" w:rsidRDefault="00E67DB4" w:rsidP="00965C6C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DB4" w:rsidRPr="005F1388" w:rsidRDefault="00E67DB4" w:rsidP="00965C6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DB4" w:rsidRPr="005F1388" w:rsidRDefault="00E67DB4" w:rsidP="00965C6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DB4" w:rsidRPr="00ED79B6" w:rsidRDefault="00E67DB4" w:rsidP="00965C6C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DB4" w:rsidRPr="00ED79B6" w:rsidRDefault="00E67DB4" w:rsidP="00965C6C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DB4" w:rsidRPr="00ED79B6" w:rsidRDefault="00E67DB4" w:rsidP="00965C6C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F0D0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F0D0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B4"/>
    <w:rsid w:val="000113BC"/>
    <w:rsid w:val="000136AF"/>
    <w:rsid w:val="0004044E"/>
    <w:rsid w:val="00054577"/>
    <w:rsid w:val="000614BF"/>
    <w:rsid w:val="00074CE2"/>
    <w:rsid w:val="00083F48"/>
    <w:rsid w:val="000D05EF"/>
    <w:rsid w:val="000F21C1"/>
    <w:rsid w:val="0010745C"/>
    <w:rsid w:val="001317AE"/>
    <w:rsid w:val="00140BCA"/>
    <w:rsid w:val="00154FA2"/>
    <w:rsid w:val="001643C9"/>
    <w:rsid w:val="00165568"/>
    <w:rsid w:val="00166C2F"/>
    <w:rsid w:val="001716C9"/>
    <w:rsid w:val="00193461"/>
    <w:rsid w:val="001939E1"/>
    <w:rsid w:val="00195382"/>
    <w:rsid w:val="001954B6"/>
    <w:rsid w:val="001A3B9F"/>
    <w:rsid w:val="001A6B50"/>
    <w:rsid w:val="001B7A5D"/>
    <w:rsid w:val="001C69C4"/>
    <w:rsid w:val="001E3590"/>
    <w:rsid w:val="001E7407"/>
    <w:rsid w:val="00201D27"/>
    <w:rsid w:val="00240749"/>
    <w:rsid w:val="00242593"/>
    <w:rsid w:val="002468D7"/>
    <w:rsid w:val="00292D06"/>
    <w:rsid w:val="00297ECB"/>
    <w:rsid w:val="002D043A"/>
    <w:rsid w:val="002F24EC"/>
    <w:rsid w:val="002F6CF8"/>
    <w:rsid w:val="00315BD0"/>
    <w:rsid w:val="0031713F"/>
    <w:rsid w:val="003415D3"/>
    <w:rsid w:val="00344900"/>
    <w:rsid w:val="00352B0F"/>
    <w:rsid w:val="0035618B"/>
    <w:rsid w:val="003561B0"/>
    <w:rsid w:val="00377ED1"/>
    <w:rsid w:val="003A15AC"/>
    <w:rsid w:val="003B0627"/>
    <w:rsid w:val="003C5F2B"/>
    <w:rsid w:val="003D0BFE"/>
    <w:rsid w:val="003D5700"/>
    <w:rsid w:val="003E6F11"/>
    <w:rsid w:val="003E7199"/>
    <w:rsid w:val="004116CD"/>
    <w:rsid w:val="00414ADE"/>
    <w:rsid w:val="00424CA9"/>
    <w:rsid w:val="00427CEA"/>
    <w:rsid w:val="00430CDF"/>
    <w:rsid w:val="0044291A"/>
    <w:rsid w:val="004517F4"/>
    <w:rsid w:val="00460499"/>
    <w:rsid w:val="0048364F"/>
    <w:rsid w:val="00490F2E"/>
    <w:rsid w:val="00496F97"/>
    <w:rsid w:val="004A3158"/>
    <w:rsid w:val="004C021D"/>
    <w:rsid w:val="004F1FAC"/>
    <w:rsid w:val="004F676E"/>
    <w:rsid w:val="00516B8D"/>
    <w:rsid w:val="0052756C"/>
    <w:rsid w:val="00530230"/>
    <w:rsid w:val="00537FBC"/>
    <w:rsid w:val="00543469"/>
    <w:rsid w:val="00552140"/>
    <w:rsid w:val="00557C7A"/>
    <w:rsid w:val="00562A58"/>
    <w:rsid w:val="00584811"/>
    <w:rsid w:val="00590523"/>
    <w:rsid w:val="00593AA6"/>
    <w:rsid w:val="00594161"/>
    <w:rsid w:val="00594749"/>
    <w:rsid w:val="005B4067"/>
    <w:rsid w:val="005C3F41"/>
    <w:rsid w:val="005D5EA1"/>
    <w:rsid w:val="005E61D3"/>
    <w:rsid w:val="005F60B1"/>
    <w:rsid w:val="00600219"/>
    <w:rsid w:val="00613042"/>
    <w:rsid w:val="00615CE2"/>
    <w:rsid w:val="00622CCA"/>
    <w:rsid w:val="00640D2D"/>
    <w:rsid w:val="00640F78"/>
    <w:rsid w:val="006478EE"/>
    <w:rsid w:val="00656DE9"/>
    <w:rsid w:val="00672E0F"/>
    <w:rsid w:val="00677CC2"/>
    <w:rsid w:val="00677F0C"/>
    <w:rsid w:val="00685F42"/>
    <w:rsid w:val="0069207B"/>
    <w:rsid w:val="006B7006"/>
    <w:rsid w:val="006C7F8C"/>
    <w:rsid w:val="006D7AB9"/>
    <w:rsid w:val="00700B2C"/>
    <w:rsid w:val="00713084"/>
    <w:rsid w:val="00720FC2"/>
    <w:rsid w:val="00731E00"/>
    <w:rsid w:val="007406D3"/>
    <w:rsid w:val="007440B7"/>
    <w:rsid w:val="007634AD"/>
    <w:rsid w:val="007715C9"/>
    <w:rsid w:val="00774EDD"/>
    <w:rsid w:val="007757EC"/>
    <w:rsid w:val="00780BF0"/>
    <w:rsid w:val="0079704B"/>
    <w:rsid w:val="007A6863"/>
    <w:rsid w:val="007E532E"/>
    <w:rsid w:val="007E7D4A"/>
    <w:rsid w:val="00812F45"/>
    <w:rsid w:val="0084172C"/>
    <w:rsid w:val="00856A31"/>
    <w:rsid w:val="008754D0"/>
    <w:rsid w:val="00877D48"/>
    <w:rsid w:val="0088345B"/>
    <w:rsid w:val="008D0EE0"/>
    <w:rsid w:val="008D7A27"/>
    <w:rsid w:val="008F4F1C"/>
    <w:rsid w:val="0092407A"/>
    <w:rsid w:val="00932377"/>
    <w:rsid w:val="0095157E"/>
    <w:rsid w:val="00984255"/>
    <w:rsid w:val="009B54FE"/>
    <w:rsid w:val="009D08DA"/>
    <w:rsid w:val="00A06860"/>
    <w:rsid w:val="00A136F5"/>
    <w:rsid w:val="00A14D61"/>
    <w:rsid w:val="00A231E2"/>
    <w:rsid w:val="00A2550D"/>
    <w:rsid w:val="00A4169B"/>
    <w:rsid w:val="00A52FDA"/>
    <w:rsid w:val="00A64912"/>
    <w:rsid w:val="00A70A74"/>
    <w:rsid w:val="00A757B9"/>
    <w:rsid w:val="00A87524"/>
    <w:rsid w:val="00AA0343"/>
    <w:rsid w:val="00AD3467"/>
    <w:rsid w:val="00AD5641"/>
    <w:rsid w:val="00B032D8"/>
    <w:rsid w:val="00B33B3C"/>
    <w:rsid w:val="00B52663"/>
    <w:rsid w:val="00B5343D"/>
    <w:rsid w:val="00B56DCB"/>
    <w:rsid w:val="00B770D2"/>
    <w:rsid w:val="00BA5026"/>
    <w:rsid w:val="00BB6E79"/>
    <w:rsid w:val="00BE719A"/>
    <w:rsid w:val="00BE720A"/>
    <w:rsid w:val="00BF5087"/>
    <w:rsid w:val="00BF6650"/>
    <w:rsid w:val="00C005F6"/>
    <w:rsid w:val="00C067E5"/>
    <w:rsid w:val="00C15BBA"/>
    <w:rsid w:val="00C164CA"/>
    <w:rsid w:val="00C3137B"/>
    <w:rsid w:val="00C42BF8"/>
    <w:rsid w:val="00C460AE"/>
    <w:rsid w:val="00C50043"/>
    <w:rsid w:val="00C70026"/>
    <w:rsid w:val="00C7573B"/>
    <w:rsid w:val="00C76CF3"/>
    <w:rsid w:val="00C97E4D"/>
    <w:rsid w:val="00CE2356"/>
    <w:rsid w:val="00CF0BB2"/>
    <w:rsid w:val="00D13441"/>
    <w:rsid w:val="00D243A3"/>
    <w:rsid w:val="00D24E76"/>
    <w:rsid w:val="00D33440"/>
    <w:rsid w:val="00D5246B"/>
    <w:rsid w:val="00D52EFE"/>
    <w:rsid w:val="00D5454C"/>
    <w:rsid w:val="00D56A0D"/>
    <w:rsid w:val="00D63EF6"/>
    <w:rsid w:val="00D70DFB"/>
    <w:rsid w:val="00D71EEA"/>
    <w:rsid w:val="00D735CD"/>
    <w:rsid w:val="00D766DF"/>
    <w:rsid w:val="00D776F5"/>
    <w:rsid w:val="00D8659D"/>
    <w:rsid w:val="00DC4CA2"/>
    <w:rsid w:val="00E05704"/>
    <w:rsid w:val="00E12F1A"/>
    <w:rsid w:val="00E22935"/>
    <w:rsid w:val="00E4004E"/>
    <w:rsid w:val="00E54292"/>
    <w:rsid w:val="00E60191"/>
    <w:rsid w:val="00E67DB4"/>
    <w:rsid w:val="00E74DC7"/>
    <w:rsid w:val="00E87699"/>
    <w:rsid w:val="00E92E27"/>
    <w:rsid w:val="00E9586B"/>
    <w:rsid w:val="00E968D5"/>
    <w:rsid w:val="00EA2FB8"/>
    <w:rsid w:val="00EE6190"/>
    <w:rsid w:val="00EE7B94"/>
    <w:rsid w:val="00EF13BB"/>
    <w:rsid w:val="00EF2E3A"/>
    <w:rsid w:val="00EF6402"/>
    <w:rsid w:val="00F047E2"/>
    <w:rsid w:val="00F04D57"/>
    <w:rsid w:val="00F076CA"/>
    <w:rsid w:val="00F078DC"/>
    <w:rsid w:val="00F13E86"/>
    <w:rsid w:val="00F32FCB"/>
    <w:rsid w:val="00F40834"/>
    <w:rsid w:val="00F54E93"/>
    <w:rsid w:val="00F677A9"/>
    <w:rsid w:val="00F75748"/>
    <w:rsid w:val="00F82038"/>
    <w:rsid w:val="00F84CF5"/>
    <w:rsid w:val="00FA110A"/>
    <w:rsid w:val="00FA420B"/>
    <w:rsid w:val="00FC38DF"/>
    <w:rsid w:val="00FC769D"/>
    <w:rsid w:val="00FF0D06"/>
    <w:rsid w:val="00FF224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4D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14D61"/>
  </w:style>
  <w:style w:type="paragraph" w:customStyle="1" w:styleId="OPCParaBase">
    <w:name w:val="OPCParaBase"/>
    <w:qFormat/>
    <w:rsid w:val="00A14D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14D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14D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14D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14D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14D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14D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14D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14D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14D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14D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14D61"/>
  </w:style>
  <w:style w:type="paragraph" w:customStyle="1" w:styleId="Blocks">
    <w:name w:val="Blocks"/>
    <w:aliases w:val="bb"/>
    <w:basedOn w:val="OPCParaBase"/>
    <w:qFormat/>
    <w:rsid w:val="00A14D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14D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14D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14D61"/>
    <w:rPr>
      <w:i/>
    </w:rPr>
  </w:style>
  <w:style w:type="paragraph" w:customStyle="1" w:styleId="BoxList">
    <w:name w:val="BoxList"/>
    <w:aliases w:val="bl"/>
    <w:basedOn w:val="BoxText"/>
    <w:qFormat/>
    <w:rsid w:val="00A14D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14D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14D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14D61"/>
    <w:pPr>
      <w:ind w:left="1985" w:hanging="851"/>
    </w:pPr>
  </w:style>
  <w:style w:type="character" w:customStyle="1" w:styleId="CharAmPartNo">
    <w:name w:val="CharAmPartNo"/>
    <w:basedOn w:val="OPCCharBase"/>
    <w:qFormat/>
    <w:rsid w:val="00A14D61"/>
  </w:style>
  <w:style w:type="character" w:customStyle="1" w:styleId="CharAmPartText">
    <w:name w:val="CharAmPartText"/>
    <w:basedOn w:val="OPCCharBase"/>
    <w:qFormat/>
    <w:rsid w:val="00A14D61"/>
  </w:style>
  <w:style w:type="character" w:customStyle="1" w:styleId="CharAmSchNo">
    <w:name w:val="CharAmSchNo"/>
    <w:basedOn w:val="OPCCharBase"/>
    <w:qFormat/>
    <w:rsid w:val="00A14D61"/>
  </w:style>
  <w:style w:type="character" w:customStyle="1" w:styleId="CharAmSchText">
    <w:name w:val="CharAmSchText"/>
    <w:basedOn w:val="OPCCharBase"/>
    <w:qFormat/>
    <w:rsid w:val="00A14D61"/>
  </w:style>
  <w:style w:type="character" w:customStyle="1" w:styleId="CharBoldItalic">
    <w:name w:val="CharBoldItalic"/>
    <w:basedOn w:val="OPCCharBase"/>
    <w:uiPriority w:val="1"/>
    <w:qFormat/>
    <w:rsid w:val="00A14D61"/>
    <w:rPr>
      <w:b/>
      <w:i/>
    </w:rPr>
  </w:style>
  <w:style w:type="character" w:customStyle="1" w:styleId="CharChapNo">
    <w:name w:val="CharChapNo"/>
    <w:basedOn w:val="OPCCharBase"/>
    <w:uiPriority w:val="1"/>
    <w:qFormat/>
    <w:rsid w:val="00A14D61"/>
  </w:style>
  <w:style w:type="character" w:customStyle="1" w:styleId="CharChapText">
    <w:name w:val="CharChapText"/>
    <w:basedOn w:val="OPCCharBase"/>
    <w:uiPriority w:val="1"/>
    <w:qFormat/>
    <w:rsid w:val="00A14D61"/>
  </w:style>
  <w:style w:type="character" w:customStyle="1" w:styleId="CharDivNo">
    <w:name w:val="CharDivNo"/>
    <w:basedOn w:val="OPCCharBase"/>
    <w:uiPriority w:val="1"/>
    <w:qFormat/>
    <w:rsid w:val="00A14D61"/>
  </w:style>
  <w:style w:type="character" w:customStyle="1" w:styleId="CharDivText">
    <w:name w:val="CharDivText"/>
    <w:basedOn w:val="OPCCharBase"/>
    <w:uiPriority w:val="1"/>
    <w:qFormat/>
    <w:rsid w:val="00A14D61"/>
  </w:style>
  <w:style w:type="character" w:customStyle="1" w:styleId="CharItalic">
    <w:name w:val="CharItalic"/>
    <w:basedOn w:val="OPCCharBase"/>
    <w:uiPriority w:val="1"/>
    <w:qFormat/>
    <w:rsid w:val="00A14D61"/>
    <w:rPr>
      <w:i/>
    </w:rPr>
  </w:style>
  <w:style w:type="character" w:customStyle="1" w:styleId="CharPartNo">
    <w:name w:val="CharPartNo"/>
    <w:basedOn w:val="OPCCharBase"/>
    <w:uiPriority w:val="1"/>
    <w:qFormat/>
    <w:rsid w:val="00A14D61"/>
  </w:style>
  <w:style w:type="character" w:customStyle="1" w:styleId="CharPartText">
    <w:name w:val="CharPartText"/>
    <w:basedOn w:val="OPCCharBase"/>
    <w:uiPriority w:val="1"/>
    <w:qFormat/>
    <w:rsid w:val="00A14D61"/>
  </w:style>
  <w:style w:type="character" w:customStyle="1" w:styleId="CharSectno">
    <w:name w:val="CharSectno"/>
    <w:basedOn w:val="OPCCharBase"/>
    <w:qFormat/>
    <w:rsid w:val="00A14D61"/>
  </w:style>
  <w:style w:type="character" w:customStyle="1" w:styleId="CharSubdNo">
    <w:name w:val="CharSubdNo"/>
    <w:basedOn w:val="OPCCharBase"/>
    <w:uiPriority w:val="1"/>
    <w:qFormat/>
    <w:rsid w:val="00A14D61"/>
  </w:style>
  <w:style w:type="character" w:customStyle="1" w:styleId="CharSubdText">
    <w:name w:val="CharSubdText"/>
    <w:basedOn w:val="OPCCharBase"/>
    <w:uiPriority w:val="1"/>
    <w:qFormat/>
    <w:rsid w:val="00A14D61"/>
  </w:style>
  <w:style w:type="paragraph" w:customStyle="1" w:styleId="CTA--">
    <w:name w:val="CTA --"/>
    <w:basedOn w:val="OPCParaBase"/>
    <w:next w:val="Normal"/>
    <w:rsid w:val="00A14D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14D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14D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14D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14D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14D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14D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14D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14D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14D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14D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14D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14D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14D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14D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14D6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14D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14D6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14D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14D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14D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14D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14D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14D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14D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14D61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14D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14D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14D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14D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14D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A14D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14D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14D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14D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14D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14D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14D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14D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14D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14D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14D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14D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14D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14D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14D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14D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14D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14D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14D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14D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14D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14D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14D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14D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14D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14D6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14D6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14D6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14D6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14D6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14D6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14D6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14D6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14D6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14D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14D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14D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14D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14D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14D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14D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14D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14D61"/>
    <w:rPr>
      <w:sz w:val="16"/>
    </w:rPr>
  </w:style>
  <w:style w:type="table" w:customStyle="1" w:styleId="CFlag">
    <w:name w:val="CFlag"/>
    <w:basedOn w:val="TableNormal"/>
    <w:uiPriority w:val="99"/>
    <w:rsid w:val="00A14D6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D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4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14D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14D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14D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14D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14D6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14D61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A14D61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14D61"/>
    <w:pPr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A14D61"/>
    <w:pPr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A14D61"/>
    <w:pPr>
      <w:spacing w:before="120"/>
    </w:pPr>
  </w:style>
  <w:style w:type="paragraph" w:customStyle="1" w:styleId="CompiledActNo">
    <w:name w:val="CompiledActNo"/>
    <w:basedOn w:val="OPCParaBase"/>
    <w:next w:val="Normal"/>
    <w:rsid w:val="00A14D6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14D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14D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Normal"/>
    <w:rsid w:val="00A14D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14D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A14D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14D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14D61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A14D61"/>
    <w:pPr>
      <w:keepNext/>
      <w:keepLines/>
      <w:spacing w:before="280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4D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14D61"/>
  </w:style>
  <w:style w:type="paragraph" w:customStyle="1" w:styleId="OPCParaBase">
    <w:name w:val="OPCParaBase"/>
    <w:qFormat/>
    <w:rsid w:val="00A14D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14D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14D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14D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14D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14D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14D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14D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14D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14D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14D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14D61"/>
  </w:style>
  <w:style w:type="paragraph" w:customStyle="1" w:styleId="Blocks">
    <w:name w:val="Blocks"/>
    <w:aliases w:val="bb"/>
    <w:basedOn w:val="OPCParaBase"/>
    <w:qFormat/>
    <w:rsid w:val="00A14D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14D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14D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14D61"/>
    <w:rPr>
      <w:i/>
    </w:rPr>
  </w:style>
  <w:style w:type="paragraph" w:customStyle="1" w:styleId="BoxList">
    <w:name w:val="BoxList"/>
    <w:aliases w:val="bl"/>
    <w:basedOn w:val="BoxText"/>
    <w:qFormat/>
    <w:rsid w:val="00A14D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14D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14D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14D61"/>
    <w:pPr>
      <w:ind w:left="1985" w:hanging="851"/>
    </w:pPr>
  </w:style>
  <w:style w:type="character" w:customStyle="1" w:styleId="CharAmPartNo">
    <w:name w:val="CharAmPartNo"/>
    <w:basedOn w:val="OPCCharBase"/>
    <w:qFormat/>
    <w:rsid w:val="00A14D61"/>
  </w:style>
  <w:style w:type="character" w:customStyle="1" w:styleId="CharAmPartText">
    <w:name w:val="CharAmPartText"/>
    <w:basedOn w:val="OPCCharBase"/>
    <w:qFormat/>
    <w:rsid w:val="00A14D61"/>
  </w:style>
  <w:style w:type="character" w:customStyle="1" w:styleId="CharAmSchNo">
    <w:name w:val="CharAmSchNo"/>
    <w:basedOn w:val="OPCCharBase"/>
    <w:qFormat/>
    <w:rsid w:val="00A14D61"/>
  </w:style>
  <w:style w:type="character" w:customStyle="1" w:styleId="CharAmSchText">
    <w:name w:val="CharAmSchText"/>
    <w:basedOn w:val="OPCCharBase"/>
    <w:qFormat/>
    <w:rsid w:val="00A14D61"/>
  </w:style>
  <w:style w:type="character" w:customStyle="1" w:styleId="CharBoldItalic">
    <w:name w:val="CharBoldItalic"/>
    <w:basedOn w:val="OPCCharBase"/>
    <w:uiPriority w:val="1"/>
    <w:qFormat/>
    <w:rsid w:val="00A14D61"/>
    <w:rPr>
      <w:b/>
      <w:i/>
    </w:rPr>
  </w:style>
  <w:style w:type="character" w:customStyle="1" w:styleId="CharChapNo">
    <w:name w:val="CharChapNo"/>
    <w:basedOn w:val="OPCCharBase"/>
    <w:uiPriority w:val="1"/>
    <w:qFormat/>
    <w:rsid w:val="00A14D61"/>
  </w:style>
  <w:style w:type="character" w:customStyle="1" w:styleId="CharChapText">
    <w:name w:val="CharChapText"/>
    <w:basedOn w:val="OPCCharBase"/>
    <w:uiPriority w:val="1"/>
    <w:qFormat/>
    <w:rsid w:val="00A14D61"/>
  </w:style>
  <w:style w:type="character" w:customStyle="1" w:styleId="CharDivNo">
    <w:name w:val="CharDivNo"/>
    <w:basedOn w:val="OPCCharBase"/>
    <w:uiPriority w:val="1"/>
    <w:qFormat/>
    <w:rsid w:val="00A14D61"/>
  </w:style>
  <w:style w:type="character" w:customStyle="1" w:styleId="CharDivText">
    <w:name w:val="CharDivText"/>
    <w:basedOn w:val="OPCCharBase"/>
    <w:uiPriority w:val="1"/>
    <w:qFormat/>
    <w:rsid w:val="00A14D61"/>
  </w:style>
  <w:style w:type="character" w:customStyle="1" w:styleId="CharItalic">
    <w:name w:val="CharItalic"/>
    <w:basedOn w:val="OPCCharBase"/>
    <w:uiPriority w:val="1"/>
    <w:qFormat/>
    <w:rsid w:val="00A14D61"/>
    <w:rPr>
      <w:i/>
    </w:rPr>
  </w:style>
  <w:style w:type="character" w:customStyle="1" w:styleId="CharPartNo">
    <w:name w:val="CharPartNo"/>
    <w:basedOn w:val="OPCCharBase"/>
    <w:uiPriority w:val="1"/>
    <w:qFormat/>
    <w:rsid w:val="00A14D61"/>
  </w:style>
  <w:style w:type="character" w:customStyle="1" w:styleId="CharPartText">
    <w:name w:val="CharPartText"/>
    <w:basedOn w:val="OPCCharBase"/>
    <w:uiPriority w:val="1"/>
    <w:qFormat/>
    <w:rsid w:val="00A14D61"/>
  </w:style>
  <w:style w:type="character" w:customStyle="1" w:styleId="CharSectno">
    <w:name w:val="CharSectno"/>
    <w:basedOn w:val="OPCCharBase"/>
    <w:qFormat/>
    <w:rsid w:val="00A14D61"/>
  </w:style>
  <w:style w:type="character" w:customStyle="1" w:styleId="CharSubdNo">
    <w:name w:val="CharSubdNo"/>
    <w:basedOn w:val="OPCCharBase"/>
    <w:uiPriority w:val="1"/>
    <w:qFormat/>
    <w:rsid w:val="00A14D61"/>
  </w:style>
  <w:style w:type="character" w:customStyle="1" w:styleId="CharSubdText">
    <w:name w:val="CharSubdText"/>
    <w:basedOn w:val="OPCCharBase"/>
    <w:uiPriority w:val="1"/>
    <w:qFormat/>
    <w:rsid w:val="00A14D61"/>
  </w:style>
  <w:style w:type="paragraph" w:customStyle="1" w:styleId="CTA--">
    <w:name w:val="CTA --"/>
    <w:basedOn w:val="OPCParaBase"/>
    <w:next w:val="Normal"/>
    <w:rsid w:val="00A14D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14D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14D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14D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14D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14D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14D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14D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14D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14D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14D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14D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14D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14D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14D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14D6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14D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14D6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14D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14D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14D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14D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14D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14D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14D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14D61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14D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14D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14D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14D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14D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A14D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14D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14D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14D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14D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14D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14D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14D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14D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14D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14D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14D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14D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14D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14D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14D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14D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14D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14D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14D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14D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14D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14D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14D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14D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14D6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14D6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14D6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14D6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14D6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14D6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14D6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14D6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14D6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14D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14D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14D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14D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14D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14D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14D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14D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14D61"/>
    <w:rPr>
      <w:sz w:val="16"/>
    </w:rPr>
  </w:style>
  <w:style w:type="table" w:customStyle="1" w:styleId="CFlag">
    <w:name w:val="CFlag"/>
    <w:basedOn w:val="TableNormal"/>
    <w:uiPriority w:val="99"/>
    <w:rsid w:val="00A14D6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D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4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14D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14D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14D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14D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14D6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14D61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A14D61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14D61"/>
    <w:pPr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A14D61"/>
    <w:pPr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A14D61"/>
    <w:pPr>
      <w:spacing w:before="120"/>
    </w:pPr>
  </w:style>
  <w:style w:type="paragraph" w:customStyle="1" w:styleId="CompiledActNo">
    <w:name w:val="CompiledActNo"/>
    <w:basedOn w:val="OPCParaBase"/>
    <w:next w:val="Normal"/>
    <w:rsid w:val="00A14D6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14D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14D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Normal"/>
    <w:rsid w:val="00A14D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14D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A14D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14D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14D61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A14D61"/>
    <w:pPr>
      <w:keepNext/>
      <w:keepLines/>
      <w:spacing w:before="280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507</Words>
  <Characters>2369</Characters>
  <Application>Microsoft Office Word</Application>
  <DocSecurity>0</DocSecurity>
  <PresentationFormat/>
  <Lines>148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Control (Prescribed Goods—General) Amendment Order 2013 (No. A)</vt:lpstr>
    </vt:vector>
  </TitlesOfParts>
  <Manager/>
  <Company/>
  <LinksUpToDate>false</LinksUpToDate>
  <CharactersWithSpaces>2798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2013-02-18T03:19:00Z</dcterms:created>
  <dcterms:modified xsi:type="dcterms:W3CDTF">2013-02-18T03:19:00Z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Export Control (Prescribed Goods—General) Amendment Order 2013 (No.  )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OPC50329</vt:lpwstr>
  </property>
  <property fmtid="{D5CDD505-2E9C-101B-9397-08002B2CF9AE}" pid="10" name="Classification">
    <vt:lpwstr> </vt:lpwstr>
  </property>
  <property fmtid="{D5CDD505-2E9C-101B-9397-08002B2CF9AE}" pid="11" name="DateMade">
    <vt:lpwstr>14 February 2013</vt:lpwstr>
  </property>
</Properties>
</file>