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6e21df6064514356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1C4" w:rsidRDefault="001E41C4" w:rsidP="001E41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E41C4" w:rsidRDefault="001E41C4" w:rsidP="001E41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E41C4" w:rsidRPr="00A65200" w:rsidRDefault="001E41C4" w:rsidP="001E41C4">
      <w:pPr>
        <w:jc w:val="right"/>
        <w:rPr>
          <w:rFonts w:ascii="Times New Roman" w:hAnsi="Times New Roman" w:cs="Times New Roman"/>
        </w:rPr>
      </w:pPr>
    </w:p>
    <w:p w:rsidR="00A65200" w:rsidRDefault="00A65200" w:rsidP="001E41C4">
      <w:pPr>
        <w:jc w:val="right"/>
        <w:rPr>
          <w:rFonts w:ascii="Times New Roman" w:hAnsi="Times New Roman" w:cs="Times New Roman"/>
        </w:rPr>
      </w:pPr>
    </w:p>
    <w:p w:rsidR="00A65200" w:rsidRDefault="00A65200" w:rsidP="001E41C4">
      <w:pPr>
        <w:jc w:val="right"/>
        <w:rPr>
          <w:rFonts w:ascii="Times New Roman" w:hAnsi="Times New Roman" w:cs="Times New Roman"/>
        </w:rPr>
      </w:pPr>
    </w:p>
    <w:p w:rsidR="00A65200" w:rsidRDefault="00A65200" w:rsidP="001E41C4">
      <w:pPr>
        <w:jc w:val="right"/>
        <w:rPr>
          <w:rFonts w:ascii="Times New Roman" w:hAnsi="Times New Roman" w:cs="Times New Roman"/>
        </w:rPr>
      </w:pPr>
    </w:p>
    <w:p w:rsidR="00A65200" w:rsidRDefault="00A65200" w:rsidP="001E41C4">
      <w:pPr>
        <w:jc w:val="right"/>
        <w:rPr>
          <w:rFonts w:ascii="Times New Roman" w:hAnsi="Times New Roman" w:cs="Times New Roman"/>
        </w:rPr>
      </w:pPr>
    </w:p>
    <w:p w:rsidR="001E41C4" w:rsidRPr="00A65200" w:rsidRDefault="001E41C4" w:rsidP="001E41C4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A65200">
        <w:rPr>
          <w:rFonts w:ascii="Times New Roman" w:hAnsi="Times New Roman" w:cs="Times New Roman"/>
        </w:rPr>
        <w:t>17 July 2014</w:t>
      </w:r>
    </w:p>
    <w:p w:rsidR="001E41C4" w:rsidRPr="00A65200" w:rsidRDefault="001E41C4" w:rsidP="001E41C4">
      <w:pPr>
        <w:rPr>
          <w:rFonts w:ascii="Times New Roman" w:hAnsi="Times New Roman" w:cs="Times New Roman"/>
        </w:rPr>
      </w:pPr>
    </w:p>
    <w:p w:rsidR="001E41C4" w:rsidRPr="00A65200" w:rsidRDefault="001E41C4" w:rsidP="001E41C4">
      <w:pPr>
        <w:spacing w:after="0" w:line="240" w:lineRule="auto"/>
        <w:rPr>
          <w:rFonts w:ascii="Times New Roman" w:hAnsi="Times New Roman" w:cs="Times New Roman"/>
        </w:rPr>
      </w:pPr>
      <w:r w:rsidRPr="00A65200">
        <w:rPr>
          <w:rFonts w:ascii="Times New Roman" w:hAnsi="Times New Roman" w:cs="Times New Roman"/>
        </w:rPr>
        <w:t xml:space="preserve">Clerk </w:t>
      </w:r>
      <w:r w:rsidRPr="00A65200">
        <w:rPr>
          <w:rFonts w:ascii="Times New Roman" w:hAnsi="Times New Roman" w:cs="Times New Roman"/>
        </w:rPr>
        <w:br/>
        <w:t xml:space="preserve">House of Representatives Table Office </w:t>
      </w:r>
      <w:r w:rsidRPr="00A65200">
        <w:rPr>
          <w:rFonts w:ascii="Times New Roman" w:hAnsi="Times New Roman" w:cs="Times New Roman"/>
        </w:rPr>
        <w:br/>
        <w:t>Suite RG 89</w:t>
      </w:r>
      <w:r w:rsidRPr="00A65200">
        <w:rPr>
          <w:rFonts w:ascii="Times New Roman" w:hAnsi="Times New Roman" w:cs="Times New Roman"/>
        </w:rPr>
        <w:br/>
        <w:t xml:space="preserve">House of Representatives </w:t>
      </w:r>
    </w:p>
    <w:p w:rsidR="001E41C4" w:rsidRPr="00A65200" w:rsidRDefault="001E41C4" w:rsidP="001E41C4">
      <w:pPr>
        <w:spacing w:after="0" w:line="240" w:lineRule="auto"/>
        <w:rPr>
          <w:rFonts w:ascii="Times New Roman" w:hAnsi="Times New Roman" w:cs="Times New Roman"/>
        </w:rPr>
      </w:pPr>
      <w:r w:rsidRPr="00A65200">
        <w:rPr>
          <w:rFonts w:ascii="Times New Roman" w:hAnsi="Times New Roman" w:cs="Times New Roman"/>
        </w:rPr>
        <w:t>Parliament House</w:t>
      </w:r>
    </w:p>
    <w:p w:rsidR="001E41C4" w:rsidRPr="00A65200" w:rsidRDefault="001E41C4" w:rsidP="001E41C4">
      <w:pPr>
        <w:spacing w:after="0" w:line="240" w:lineRule="auto"/>
        <w:rPr>
          <w:rFonts w:ascii="Times New Roman" w:hAnsi="Times New Roman" w:cs="Times New Roman"/>
        </w:rPr>
      </w:pPr>
      <w:r w:rsidRPr="00A65200">
        <w:rPr>
          <w:rFonts w:ascii="Times New Roman" w:hAnsi="Times New Roman" w:cs="Times New Roman"/>
        </w:rPr>
        <w:t xml:space="preserve">CANBERRA ACT 2600 </w:t>
      </w:r>
    </w:p>
    <w:p w:rsidR="001E41C4" w:rsidRPr="00A65200" w:rsidRDefault="001E41C4" w:rsidP="001E41C4">
      <w:pPr>
        <w:rPr>
          <w:rFonts w:ascii="Times New Roman" w:hAnsi="Times New Roman" w:cs="Times New Roman"/>
        </w:rPr>
      </w:pPr>
    </w:p>
    <w:p w:rsidR="001E41C4" w:rsidRPr="00A65200" w:rsidRDefault="001E41C4" w:rsidP="001E41C4">
      <w:pPr>
        <w:rPr>
          <w:rFonts w:ascii="Times New Roman" w:hAnsi="Times New Roman" w:cs="Times New Roman"/>
        </w:rPr>
      </w:pPr>
    </w:p>
    <w:p w:rsidR="001E41C4" w:rsidRPr="00A65200" w:rsidRDefault="001E41C4" w:rsidP="001E41C4">
      <w:pPr>
        <w:rPr>
          <w:rFonts w:ascii="Times New Roman" w:hAnsi="Times New Roman" w:cs="Times New Roman"/>
        </w:rPr>
      </w:pPr>
      <w:r w:rsidRPr="00A65200">
        <w:rPr>
          <w:rFonts w:ascii="Times New Roman" w:hAnsi="Times New Roman" w:cs="Times New Roman"/>
        </w:rPr>
        <w:t xml:space="preserve">Dear Clerk </w:t>
      </w:r>
    </w:p>
    <w:p w:rsidR="001E41C4" w:rsidRPr="00A65200" w:rsidRDefault="001E41C4" w:rsidP="001E41C4">
      <w:pPr>
        <w:rPr>
          <w:rFonts w:ascii="Times New Roman" w:hAnsi="Times New Roman" w:cs="Times New Roman"/>
          <w:b/>
        </w:rPr>
      </w:pPr>
      <w:r w:rsidRPr="00A65200">
        <w:rPr>
          <w:rFonts w:ascii="Times New Roman" w:hAnsi="Times New Roman" w:cs="Times New Roman"/>
          <w:b/>
        </w:rPr>
        <w:t>ASIC MARKET INTEGRITY RULES (ASX MARKET) AMENDMENT 2013 (NO. 1) – AMENDMENT TO THE EXPLANATORY STATEMENT</w:t>
      </w:r>
    </w:p>
    <w:p w:rsidR="001E41C4" w:rsidRPr="00A65200" w:rsidRDefault="001E41C4" w:rsidP="001E41C4">
      <w:pPr>
        <w:rPr>
          <w:rFonts w:ascii="Times New Roman" w:hAnsi="Times New Roman" w:cs="Times New Roman"/>
          <w:i/>
        </w:rPr>
      </w:pPr>
      <w:r w:rsidRPr="00A65200">
        <w:rPr>
          <w:rFonts w:ascii="Times New Roman" w:hAnsi="Times New Roman" w:cs="Times New Roman"/>
        </w:rPr>
        <w:t xml:space="preserve">Enclosed is an amended Explanatory Statement for the legislative instrument </w:t>
      </w:r>
      <w:r w:rsidRPr="00A65200">
        <w:rPr>
          <w:rFonts w:ascii="Times New Roman" w:hAnsi="Times New Roman" w:cs="Times New Roman"/>
          <w:i/>
        </w:rPr>
        <w:t xml:space="preserve">ASIC Market Integrity Rules (ASX Market) Amendment 2013 (No. 1). </w:t>
      </w:r>
    </w:p>
    <w:p w:rsidR="001E41C4" w:rsidRPr="00A65200" w:rsidRDefault="001E41C4" w:rsidP="001E41C4">
      <w:pPr>
        <w:rPr>
          <w:rFonts w:ascii="Times New Roman" w:hAnsi="Times New Roman" w:cs="Times New Roman"/>
        </w:rPr>
      </w:pPr>
      <w:r w:rsidRPr="00A65200">
        <w:rPr>
          <w:rFonts w:ascii="Times New Roman" w:hAnsi="Times New Roman" w:cs="Times New Roman"/>
        </w:rPr>
        <w:t xml:space="preserve">Section 3 (Consultation) of the Explanatory Statement </w:t>
      </w:r>
      <w:r w:rsidR="00A65200">
        <w:rPr>
          <w:rFonts w:ascii="Times New Roman" w:hAnsi="Times New Roman" w:cs="Times New Roman"/>
        </w:rPr>
        <w:t>has</w:t>
      </w:r>
      <w:r w:rsidRPr="00A65200">
        <w:rPr>
          <w:rFonts w:ascii="Times New Roman" w:hAnsi="Times New Roman" w:cs="Times New Roman"/>
        </w:rPr>
        <w:t xml:space="preserve"> been amended to address a request from the Senate Standing Committee on Regulations and Ordinances to include a more detailed account of the consultation undertaken by ASIC.  </w:t>
      </w:r>
    </w:p>
    <w:p w:rsidR="001E41C4" w:rsidRPr="00A65200" w:rsidRDefault="001E41C4" w:rsidP="001E41C4">
      <w:pPr>
        <w:rPr>
          <w:rFonts w:ascii="Times New Roman" w:hAnsi="Times New Roman" w:cs="Times New Roman"/>
        </w:rPr>
      </w:pPr>
      <w:r w:rsidRPr="00A65200">
        <w:rPr>
          <w:rFonts w:ascii="Times New Roman" w:hAnsi="Times New Roman" w:cs="Times New Roman"/>
        </w:rPr>
        <w:t>Yours sincerely</w:t>
      </w:r>
    </w:p>
    <w:p w:rsidR="001E41C4" w:rsidRPr="00A65200" w:rsidRDefault="001E41C4" w:rsidP="001E41C4">
      <w:pPr>
        <w:rPr>
          <w:rFonts w:ascii="Times New Roman" w:hAnsi="Times New Roman" w:cs="Times New Roman"/>
        </w:rPr>
      </w:pPr>
    </w:p>
    <w:p w:rsidR="001E41C4" w:rsidRPr="00A65200" w:rsidRDefault="001E41C4" w:rsidP="001E41C4">
      <w:pPr>
        <w:rPr>
          <w:rFonts w:ascii="Times New Roman" w:hAnsi="Times New Roman" w:cs="Times New Roman"/>
        </w:rPr>
      </w:pPr>
    </w:p>
    <w:p w:rsidR="001E41C4" w:rsidRPr="00A65200" w:rsidRDefault="001E41C4" w:rsidP="001E41C4">
      <w:pPr>
        <w:rPr>
          <w:rFonts w:ascii="Times New Roman" w:hAnsi="Times New Roman" w:cs="Times New Roman"/>
        </w:rPr>
      </w:pPr>
      <w:r w:rsidRPr="00A65200">
        <w:rPr>
          <w:rFonts w:ascii="Times New Roman" w:hAnsi="Times New Roman" w:cs="Times New Roman"/>
        </w:rPr>
        <w:t>Oliver Harvey</w:t>
      </w:r>
    </w:p>
    <w:p w:rsidR="001E41C4" w:rsidRPr="00A65200" w:rsidRDefault="001E41C4" w:rsidP="001E41C4">
      <w:pPr>
        <w:rPr>
          <w:rFonts w:ascii="Times New Roman" w:hAnsi="Times New Roman" w:cs="Times New Roman"/>
        </w:rPr>
      </w:pPr>
      <w:r w:rsidRPr="00A65200">
        <w:rPr>
          <w:rFonts w:ascii="Times New Roman" w:hAnsi="Times New Roman" w:cs="Times New Roman"/>
        </w:rPr>
        <w:t>Senior Executive Leader</w:t>
      </w:r>
      <w:r w:rsidRPr="00A65200">
        <w:rPr>
          <w:rFonts w:ascii="Times New Roman" w:hAnsi="Times New Roman" w:cs="Times New Roman"/>
        </w:rPr>
        <w:br/>
        <w:t>Financial Market Infrastructure</w:t>
      </w:r>
    </w:p>
    <w:p w:rsidR="009F2033" w:rsidRPr="00A65200" w:rsidRDefault="009F2033"/>
    <w:sectPr w:rsidR="009F2033" w:rsidRPr="00A652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1C4"/>
    <w:rsid w:val="001E41C4"/>
    <w:rsid w:val="009F2033"/>
    <w:rsid w:val="00A6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1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1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tania.mayrhofer</dc:creator>
  <cp:lastModifiedBy>tania.mayrhofer</cp:lastModifiedBy>
  <cp:revision>2</cp:revision>
  <dcterms:created xsi:type="dcterms:W3CDTF">2014-07-17T23:53:00Z</dcterms:created>
  <dcterms:modified xsi:type="dcterms:W3CDTF">2014-07-17T23:53:00Z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A4238085</vt:lpwstr>
  </property>
  <property fmtid="{D5CDD505-2E9C-101B-9397-08002B2CF9AE}" pid="4" name="Objective-Title">
    <vt:lpwstr>Letter to House of Reps - revised ES ASX MIRs Amendment 2013 (No 1) 17 July 2014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2014-07-17T23:53:51Z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2014-07-17T23:54:02Z</vt:filetime>
  </property>
  <property fmtid="{D5CDD505-2E9C-101B-9397-08002B2CF9AE}" pid="10" name="Objective-ModificationStamp">
    <vt:filetime>2014-07-17T23:54:03Z</vt:filetime>
  </property>
  <property fmtid="{D5CDD505-2E9C-101B-9397-08002B2CF9AE}" pid="11" name="Objective-Owner">
    <vt:lpwstr>Tania Mayrhofer</vt:lpwstr>
  </property>
  <property fmtid="{D5CDD505-2E9C-101B-9397-08002B2CF9AE}" pid="12" name="Objective-Path">
    <vt:lpwstr>ASIC BCS:POLICY &amp; REGULATORY FRAMEWORK:Policy Development:Markets:Retail Market For Commonwealth Government Bonds:Supervision MIRs:Amended ES for ASX MIRs:</vt:lpwstr>
  </property>
  <property fmtid="{D5CDD505-2E9C-101B-9397-08002B2CF9AE}" pid="13" name="Objective-Parent">
    <vt:lpwstr>Amended ES for ASX MIRs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2</vt:i4>
  </property>
  <property fmtid="{D5CDD505-2E9C-101B-9397-08002B2CF9AE}" pid="17" name="Objective-VersionComment">
    <vt:lpwstr>Version 2</vt:lpwstr>
  </property>
  <property fmtid="{D5CDD505-2E9C-101B-9397-08002B2CF9AE}" pid="18" name="Objective-FileNumber">
    <vt:lpwstr>2011 - 005999</vt:lpwstr>
  </property>
  <property fmtid="{D5CDD505-2E9C-101B-9397-08002B2CF9AE}" pid="19" name="Objective-Classification">
    <vt:lpwstr>IN-CONFIDENCE</vt:lpwstr>
  </property>
  <property fmtid="{D5CDD505-2E9C-101B-9397-08002B2CF9AE}" pid="20" name="Objective-Caveats">
    <vt:lpwstr>
    </vt:lpwstr>
  </property>
  <property fmtid="{D5CDD505-2E9C-101B-9397-08002B2CF9AE}" pid="21" name="Objective-Category [system]">
    <vt:lpwstr>
    </vt:lpwstr>
  </property>
</Properties>
</file>