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333" w:rsidRPr="00E80995" w:rsidRDefault="000B3333" w:rsidP="00E80995">
      <w:pPr>
        <w:pStyle w:val="LDScheduleheading"/>
        <w:spacing w:before="1080" w:after="240"/>
        <w:ind w:left="0" w:firstLine="0"/>
        <w:rPr>
          <w:sz w:val="26"/>
          <w:szCs w:val="26"/>
        </w:rPr>
      </w:pPr>
      <w:bookmarkStart w:id="0" w:name="_Toc378165521"/>
      <w:bookmarkStart w:id="1" w:name="_Toc397328983"/>
      <w:bookmarkStart w:id="2" w:name="Citation"/>
      <w:bookmarkStart w:id="3" w:name="_Toc101349090"/>
      <w:bookmarkStart w:id="4" w:name="_Toc101683529"/>
      <w:bookmarkStart w:id="5" w:name="_Toc101683873"/>
      <w:bookmarkStart w:id="6" w:name="_Toc101684071"/>
      <w:bookmarkStart w:id="7" w:name="_Toc101772215"/>
      <w:bookmarkStart w:id="8" w:name="_Toc101844710"/>
      <w:bookmarkStart w:id="9" w:name="_Toc101876442"/>
      <w:bookmarkStart w:id="10" w:name="_Toc151265172"/>
      <w:bookmarkStart w:id="11" w:name="_Toc151439511"/>
      <w:bookmarkStart w:id="12" w:name="_Toc159817352"/>
      <w:r w:rsidRPr="00E80995">
        <w:rPr>
          <w:color w:val="000000"/>
        </w:rPr>
        <w:t>Civil Aviation Order 48.1 Instrument 2013</w:t>
      </w:r>
      <w:bookmarkEnd w:id="0"/>
      <w:bookmarkEnd w:id="1"/>
    </w:p>
    <w:p w:rsidR="00A52506" w:rsidRPr="00232B21" w:rsidRDefault="00A52506" w:rsidP="00A52506">
      <w:pPr>
        <w:pStyle w:val="LDBodytext"/>
      </w:pPr>
      <w:bookmarkStart w:id="13" w:name="OLE_LINK1"/>
      <w:bookmarkEnd w:id="2"/>
      <w:bookmarkEnd w:id="3"/>
      <w:bookmarkEnd w:id="4"/>
      <w:bookmarkEnd w:id="5"/>
      <w:bookmarkEnd w:id="6"/>
      <w:bookmarkEnd w:id="7"/>
      <w:bookmarkEnd w:id="8"/>
      <w:bookmarkEnd w:id="9"/>
      <w:bookmarkEnd w:id="10"/>
      <w:bookmarkEnd w:id="11"/>
      <w:bookmarkEnd w:id="12"/>
      <w:proofErr w:type="gramStart"/>
      <w:r w:rsidRPr="00232B21">
        <w:t>made</w:t>
      </w:r>
      <w:proofErr w:type="gramEnd"/>
      <w:r w:rsidRPr="00232B21">
        <w:t xml:space="preserve"> under </w:t>
      </w:r>
      <w:proofErr w:type="spellStart"/>
      <w:r w:rsidRPr="00232B21">
        <w:rPr>
          <w:color w:val="000000"/>
        </w:rPr>
        <w:t>subregulations</w:t>
      </w:r>
      <w:proofErr w:type="spellEnd"/>
      <w:r w:rsidRPr="00232B21">
        <w:rPr>
          <w:color w:val="000000"/>
        </w:rPr>
        <w:t xml:space="preserve"> 5 (1), 5.55 (1) and 215 (3), and regulation 210A, of the </w:t>
      </w:r>
      <w:r w:rsidRPr="00232B21">
        <w:rPr>
          <w:i/>
          <w:color w:val="000000"/>
        </w:rPr>
        <w:t>Civil Aviation Regulations 1988</w:t>
      </w:r>
      <w:r w:rsidRPr="00232B21">
        <w:rPr>
          <w:color w:val="000000"/>
        </w:rPr>
        <w:t xml:space="preserve">, </w:t>
      </w:r>
      <w:proofErr w:type="spellStart"/>
      <w:r w:rsidRPr="00232B21">
        <w:rPr>
          <w:color w:val="000000"/>
        </w:rPr>
        <w:t>subregulation</w:t>
      </w:r>
      <w:proofErr w:type="spellEnd"/>
      <w:r w:rsidRPr="00232B21">
        <w:rPr>
          <w:color w:val="000000"/>
        </w:rPr>
        <w:t xml:space="preserve"> 11.068 (1) of the </w:t>
      </w:r>
      <w:r w:rsidRPr="00232B21">
        <w:rPr>
          <w:i/>
          <w:color w:val="000000"/>
        </w:rPr>
        <w:t>Civil</w:t>
      </w:r>
      <w:bookmarkStart w:id="14" w:name="_GoBack"/>
      <w:bookmarkEnd w:id="14"/>
      <w:r w:rsidRPr="00232B21">
        <w:rPr>
          <w:i/>
          <w:color w:val="000000"/>
        </w:rPr>
        <w:t xml:space="preserve"> Aviation Safety Regulations 1998</w:t>
      </w:r>
      <w:r w:rsidRPr="00232B21">
        <w:rPr>
          <w:color w:val="000000"/>
        </w:rPr>
        <w:t xml:space="preserve">, section 4 and subsection 33 (3) of the </w:t>
      </w:r>
      <w:r w:rsidRPr="00232B21">
        <w:rPr>
          <w:i/>
          <w:color w:val="000000"/>
        </w:rPr>
        <w:t xml:space="preserve">Acts Interpretation Act 1901, </w:t>
      </w:r>
      <w:r w:rsidRPr="00232B21">
        <w:rPr>
          <w:color w:val="000000"/>
        </w:rPr>
        <w:t xml:space="preserve">and </w:t>
      </w:r>
      <w:r w:rsidRPr="00232B21">
        <w:t xml:space="preserve">paragraph 28BA (1) (b) and subsection 98 (4A) of the </w:t>
      </w:r>
      <w:r w:rsidRPr="00232B21">
        <w:rPr>
          <w:i/>
        </w:rPr>
        <w:t>Civil Aviation Act 1988</w:t>
      </w:r>
      <w:r w:rsidRPr="00232B21">
        <w:t>.</w:t>
      </w:r>
    </w:p>
    <w:p w:rsidR="00A52506" w:rsidRPr="00232B21" w:rsidRDefault="00A52506" w:rsidP="00A52506">
      <w:pPr>
        <w:pStyle w:val="CoverUpdate"/>
        <w:rPr>
          <w:rFonts w:ascii="Times New Roman" w:hAnsi="Times New Roman"/>
          <w:color w:val="000000"/>
          <w:sz w:val="24"/>
          <w:szCs w:val="24"/>
        </w:rPr>
      </w:pPr>
      <w:r w:rsidRPr="00232B21">
        <w:rPr>
          <w:rFonts w:ascii="Times New Roman" w:hAnsi="Times New Roman"/>
          <w:sz w:val="24"/>
          <w:szCs w:val="24"/>
        </w:rPr>
        <w:t xml:space="preserve">This compilation was prepared on </w:t>
      </w:r>
      <w:r>
        <w:rPr>
          <w:rFonts w:ascii="Times New Roman" w:hAnsi="Times New Roman"/>
          <w:sz w:val="24"/>
          <w:szCs w:val="24"/>
        </w:rPr>
        <w:t xml:space="preserve">10 October </w:t>
      </w:r>
      <w:r w:rsidRPr="00232B21">
        <w:rPr>
          <w:rFonts w:ascii="Times New Roman" w:hAnsi="Times New Roman"/>
          <w:sz w:val="24"/>
          <w:szCs w:val="24"/>
        </w:rPr>
        <w:t xml:space="preserve">2016 </w:t>
      </w:r>
      <w:r w:rsidRPr="00232B21">
        <w:rPr>
          <w:rFonts w:ascii="Times New Roman" w:hAnsi="Times New Roman"/>
          <w:color w:val="000000"/>
          <w:sz w:val="24"/>
          <w:szCs w:val="24"/>
        </w:rPr>
        <w:t xml:space="preserve">taking into account amendments up to </w:t>
      </w:r>
      <w:r w:rsidRPr="00232B21">
        <w:rPr>
          <w:rStyle w:val="LDCitation"/>
          <w:rFonts w:ascii="Times New Roman" w:hAnsi="Times New Roman"/>
          <w:sz w:val="24"/>
          <w:szCs w:val="24"/>
        </w:rPr>
        <w:t>Civil Aviation Order 48.1 Amendment Instrument 2016 (No. </w:t>
      </w:r>
      <w:r>
        <w:rPr>
          <w:rStyle w:val="LDCitation"/>
          <w:rFonts w:ascii="Times New Roman" w:hAnsi="Times New Roman"/>
          <w:sz w:val="24"/>
          <w:szCs w:val="24"/>
        </w:rPr>
        <w:t>3</w:t>
      </w:r>
      <w:r w:rsidRPr="00232B21">
        <w:rPr>
          <w:rStyle w:val="LDCitation"/>
          <w:rFonts w:ascii="Times New Roman" w:hAnsi="Times New Roman"/>
          <w:sz w:val="24"/>
          <w:szCs w:val="24"/>
        </w:rPr>
        <w:t>)</w:t>
      </w:r>
      <w:r w:rsidRPr="00232B21">
        <w:rPr>
          <w:rFonts w:ascii="Times New Roman" w:hAnsi="Times New Roman"/>
          <w:sz w:val="24"/>
          <w:szCs w:val="24"/>
        </w:rPr>
        <w:t xml:space="preserve">. </w:t>
      </w:r>
      <w:r w:rsidRPr="00232B21">
        <w:rPr>
          <w:rFonts w:ascii="Times New Roman" w:hAnsi="Times New Roman"/>
          <w:color w:val="000000"/>
          <w:sz w:val="24"/>
          <w:szCs w:val="24"/>
        </w:rPr>
        <w:t xml:space="preserve">It is a compilation of </w:t>
      </w:r>
      <w:r w:rsidRPr="00232B21">
        <w:rPr>
          <w:rFonts w:ascii="Times New Roman" w:hAnsi="Times New Roman"/>
          <w:i/>
          <w:color w:val="000000"/>
          <w:sz w:val="24"/>
          <w:szCs w:val="24"/>
        </w:rPr>
        <w:t>Civil Aviation Order 48.1 Instrument 2013</w:t>
      </w:r>
      <w:r w:rsidRPr="00232B21">
        <w:rPr>
          <w:rFonts w:ascii="Times New Roman" w:hAnsi="Times New Roman"/>
          <w:color w:val="000000"/>
          <w:sz w:val="24"/>
          <w:szCs w:val="24"/>
        </w:rPr>
        <w:t xml:space="preserve"> as amended and in force on </w:t>
      </w:r>
      <w:r>
        <w:rPr>
          <w:rFonts w:ascii="Times New Roman" w:hAnsi="Times New Roman"/>
          <w:color w:val="000000"/>
          <w:sz w:val="24"/>
          <w:szCs w:val="24"/>
        </w:rPr>
        <w:t xml:space="preserve">7 October </w:t>
      </w:r>
      <w:r w:rsidRPr="00232B21">
        <w:rPr>
          <w:rFonts w:ascii="Times New Roman" w:hAnsi="Times New Roman"/>
          <w:color w:val="000000"/>
          <w:sz w:val="24"/>
          <w:szCs w:val="24"/>
        </w:rPr>
        <w:t>2016.</w:t>
      </w:r>
    </w:p>
    <w:p w:rsidR="00641266" w:rsidRPr="00C62593" w:rsidRDefault="00641266" w:rsidP="00641266">
      <w:pPr>
        <w:pStyle w:val="CoverUpdate"/>
        <w:rPr>
          <w:rFonts w:ascii="Times New Roman" w:hAnsi="Times New Roman"/>
          <w:color w:val="000000"/>
          <w:sz w:val="24"/>
          <w:szCs w:val="24"/>
        </w:rPr>
      </w:pPr>
      <w:proofErr w:type="gramStart"/>
      <w:r w:rsidRPr="00C62593">
        <w:rPr>
          <w:rFonts w:ascii="Times New Roman" w:hAnsi="Times New Roman"/>
          <w:color w:val="000000"/>
          <w:sz w:val="24"/>
          <w:szCs w:val="24"/>
        </w:rPr>
        <w:t xml:space="preserve">Prepared by the </w:t>
      </w:r>
      <w:r w:rsidRPr="00C62593">
        <w:rPr>
          <w:rFonts w:ascii="Times New Roman" w:hAnsi="Times New Roman"/>
          <w:sz w:val="24"/>
          <w:szCs w:val="24"/>
        </w:rPr>
        <w:t>Advisory, Commercial and Legislative Drafting Section</w:t>
      </w:r>
      <w:r w:rsidRPr="00C62593">
        <w:rPr>
          <w:rFonts w:ascii="Times New Roman" w:hAnsi="Times New Roman"/>
          <w:color w:val="000000"/>
          <w:sz w:val="24"/>
          <w:szCs w:val="24"/>
        </w:rPr>
        <w:t xml:space="preserve">, </w:t>
      </w:r>
      <w:r w:rsidRPr="00C62593">
        <w:rPr>
          <w:rFonts w:ascii="Times New Roman" w:hAnsi="Times New Roman"/>
          <w:sz w:val="24"/>
          <w:szCs w:val="24"/>
        </w:rPr>
        <w:t>Legal Affairs, Regulatory Policy &amp; International Strategy Branch</w:t>
      </w:r>
      <w:r w:rsidRPr="00C62593">
        <w:rPr>
          <w:rFonts w:ascii="Times New Roman" w:hAnsi="Times New Roman"/>
          <w:color w:val="000000"/>
          <w:sz w:val="24"/>
          <w:szCs w:val="24"/>
        </w:rPr>
        <w:t>, Civil Aviation Safety Authority, Canberra.</w:t>
      </w:r>
      <w:proofErr w:type="gramEnd"/>
    </w:p>
    <w:p w:rsidR="00A52506" w:rsidRPr="00232B21" w:rsidRDefault="00A52506" w:rsidP="00A52506">
      <w:pPr>
        <w:pStyle w:val="CoverUpdate"/>
        <w:rPr>
          <w:rFonts w:ascii="Times New Roman" w:hAnsi="Times New Roman"/>
          <w:color w:val="000000"/>
          <w:sz w:val="24"/>
          <w:szCs w:val="24"/>
        </w:rPr>
      </w:pPr>
      <w:proofErr w:type="gramStart"/>
      <w:r w:rsidRPr="00232B21">
        <w:rPr>
          <w:rFonts w:ascii="Times New Roman" w:hAnsi="Times New Roman"/>
          <w:color w:val="000000"/>
          <w:sz w:val="24"/>
          <w:szCs w:val="24"/>
        </w:rPr>
        <w:t xml:space="preserve">Compilation No. </w:t>
      </w:r>
      <w:r>
        <w:rPr>
          <w:rFonts w:ascii="Times New Roman" w:hAnsi="Times New Roman"/>
          <w:color w:val="000000"/>
          <w:sz w:val="24"/>
          <w:szCs w:val="24"/>
        </w:rPr>
        <w:t>4</w:t>
      </w:r>
      <w:r w:rsidRPr="00232B21">
        <w:rPr>
          <w:rFonts w:ascii="Times New Roman" w:hAnsi="Times New Roman"/>
          <w:color w:val="000000"/>
          <w:sz w:val="24"/>
          <w:szCs w:val="24"/>
        </w:rPr>
        <w:t>.</w:t>
      </w:r>
      <w:proofErr w:type="gramEnd"/>
    </w:p>
    <w:p w:rsidR="0032114A" w:rsidRDefault="0032114A" w:rsidP="0032114A">
      <w:pPr>
        <w:pStyle w:val="LDContentsHead"/>
        <w:spacing w:before="540"/>
      </w:pPr>
      <w:r>
        <w:t>Contents</w:t>
      </w:r>
    </w:p>
    <w:p w:rsidR="0032114A" w:rsidRPr="00421DD5" w:rsidRDefault="0032114A" w:rsidP="0032114A">
      <w:pPr>
        <w:pStyle w:val="LDTitle"/>
        <w:tabs>
          <w:tab w:val="left" w:pos="567"/>
          <w:tab w:val="right" w:pos="9355"/>
        </w:tabs>
        <w:spacing w:before="120" w:after="0"/>
        <w:ind w:right="-1"/>
        <w:jc w:val="right"/>
        <w:rPr>
          <w:rStyle w:val="PageNumber"/>
          <w:rFonts w:cs="Arial"/>
          <w:sz w:val="20"/>
          <w:szCs w:val="20"/>
        </w:rPr>
      </w:pPr>
      <w:r w:rsidRPr="00421DD5">
        <w:rPr>
          <w:rStyle w:val="PageNumber"/>
          <w:rFonts w:cs="Arial"/>
          <w:sz w:val="20"/>
          <w:szCs w:val="20"/>
        </w:rPr>
        <w:t>Page</w:t>
      </w:r>
    </w:p>
    <w:p w:rsidR="009D2D0F" w:rsidRPr="00974AA8" w:rsidRDefault="00AE6FBB" w:rsidP="00DD2CB7">
      <w:pPr>
        <w:pStyle w:val="TOC1"/>
        <w:tabs>
          <w:tab w:val="left" w:pos="567"/>
          <w:tab w:val="right" w:leader="dot" w:pos="8312"/>
        </w:tabs>
        <w:rPr>
          <w:rStyle w:val="Hyperlink"/>
          <w:rFonts w:ascii="Arial" w:hAnsi="Arial" w:cs="Arial"/>
          <w:noProof/>
          <w:color w:val="000000" w:themeColor="text1"/>
          <w:sz w:val="20"/>
          <w:szCs w:val="20"/>
          <w:u w:val="none"/>
        </w:rPr>
      </w:pPr>
      <w:r w:rsidRPr="00974AA8">
        <w:rPr>
          <w:rStyle w:val="Hyperlink"/>
          <w:rFonts w:ascii="Arial" w:hAnsi="Arial" w:cs="Arial"/>
          <w:noProof/>
          <w:color w:val="000000" w:themeColor="text1"/>
          <w:sz w:val="20"/>
          <w:szCs w:val="20"/>
          <w:u w:val="none"/>
        </w:rPr>
        <w:fldChar w:fldCharType="begin"/>
      </w:r>
      <w:r w:rsidRPr="00974AA8">
        <w:rPr>
          <w:rStyle w:val="Hyperlink"/>
          <w:rFonts w:ascii="Arial" w:hAnsi="Arial" w:cs="Arial"/>
          <w:noProof/>
          <w:color w:val="000000" w:themeColor="text1"/>
          <w:sz w:val="20"/>
          <w:szCs w:val="20"/>
          <w:u w:val="none"/>
        </w:rPr>
        <w:instrText xml:space="preserve"> TOC \h \z \t "LDClauseHeading,1,LDSchedule heading,2,A1,1" </w:instrText>
      </w:r>
      <w:r w:rsidRPr="00974AA8">
        <w:rPr>
          <w:rStyle w:val="Hyperlink"/>
          <w:rFonts w:ascii="Arial" w:hAnsi="Arial" w:cs="Arial"/>
          <w:noProof/>
          <w:color w:val="000000" w:themeColor="text1"/>
          <w:sz w:val="20"/>
          <w:szCs w:val="20"/>
          <w:u w:val="none"/>
        </w:rPr>
        <w:fldChar w:fldCharType="separate"/>
      </w:r>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85" w:history="1">
        <w:r w:rsidR="009D2D0F" w:rsidRPr="00974AA8">
          <w:rPr>
            <w:rStyle w:val="Hyperlink"/>
            <w:rFonts w:ascii="Arial" w:hAnsi="Arial" w:cs="Arial"/>
            <w:noProof/>
            <w:color w:val="000000" w:themeColor="text1"/>
            <w:sz w:val="20"/>
            <w:szCs w:val="20"/>
            <w:u w:val="none"/>
          </w:rPr>
          <w:t>1</w:t>
        </w:r>
        <w:r w:rsidR="009D2D0F" w:rsidRPr="00974AA8">
          <w:rPr>
            <w:rStyle w:val="Hyperlink"/>
            <w:rFonts w:ascii="Arial" w:hAnsi="Arial" w:cs="Arial"/>
            <w:noProof/>
            <w:color w:val="000000" w:themeColor="text1"/>
            <w:sz w:val="20"/>
            <w:szCs w:val="20"/>
            <w:u w:val="none"/>
          </w:rPr>
          <w:tab/>
          <w:t>Name of instrument</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_Toc397328985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2</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86" w:history="1">
        <w:r w:rsidR="009D2D0F" w:rsidRPr="00974AA8">
          <w:rPr>
            <w:rStyle w:val="Hyperlink"/>
            <w:rFonts w:ascii="Arial" w:hAnsi="Arial" w:cs="Arial"/>
            <w:noProof/>
            <w:color w:val="000000" w:themeColor="text1"/>
            <w:sz w:val="20"/>
            <w:szCs w:val="20"/>
            <w:u w:val="none"/>
          </w:rPr>
          <w:t>2</w:t>
        </w:r>
        <w:r w:rsidR="009D2D0F" w:rsidRPr="00974AA8">
          <w:rPr>
            <w:rStyle w:val="Hyperlink"/>
            <w:rFonts w:ascii="Arial" w:hAnsi="Arial" w:cs="Arial"/>
            <w:noProof/>
            <w:color w:val="000000" w:themeColor="text1"/>
            <w:sz w:val="20"/>
            <w:szCs w:val="20"/>
            <w:u w:val="none"/>
          </w:rPr>
          <w:tab/>
          <w:t>Commencement</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_Toc397328986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2</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87" w:history="1">
        <w:r w:rsidR="009D2D0F" w:rsidRPr="00974AA8">
          <w:rPr>
            <w:rStyle w:val="Hyperlink"/>
            <w:rFonts w:ascii="Arial" w:hAnsi="Arial" w:cs="Arial"/>
            <w:noProof/>
            <w:color w:val="000000" w:themeColor="text1"/>
            <w:sz w:val="20"/>
            <w:szCs w:val="20"/>
            <w:u w:val="none"/>
          </w:rPr>
          <w:t>3</w:t>
        </w:r>
        <w:r w:rsidR="009D2D0F" w:rsidRPr="00974AA8">
          <w:rPr>
            <w:rStyle w:val="Hyperlink"/>
            <w:rFonts w:ascii="Arial" w:hAnsi="Arial" w:cs="Arial"/>
            <w:noProof/>
            <w:color w:val="000000" w:themeColor="text1"/>
            <w:sz w:val="20"/>
            <w:szCs w:val="20"/>
            <w:u w:val="none"/>
          </w:rPr>
          <w:tab/>
          <w:t>Repeals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_Toc397328987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2</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88" w:history="1">
        <w:r w:rsidR="009D2D0F" w:rsidRPr="00974AA8">
          <w:rPr>
            <w:rStyle w:val="Hyperlink"/>
            <w:rFonts w:ascii="Arial" w:hAnsi="Arial" w:cs="Arial"/>
            <w:noProof/>
            <w:color w:val="000000" w:themeColor="text1"/>
            <w:sz w:val="20"/>
            <w:szCs w:val="20"/>
            <w:u w:val="none"/>
          </w:rPr>
          <w:t>4</w:t>
        </w:r>
        <w:r w:rsidR="009D2D0F" w:rsidRPr="00974AA8">
          <w:rPr>
            <w:rStyle w:val="Hyperlink"/>
            <w:rFonts w:ascii="Arial" w:hAnsi="Arial" w:cs="Arial"/>
            <w:noProof/>
            <w:color w:val="000000" w:themeColor="text1"/>
            <w:sz w:val="20"/>
            <w:szCs w:val="20"/>
            <w:u w:val="none"/>
          </w:rPr>
          <w:tab/>
          <w:t>Delayed and transitional taking of effect</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_Toc397328988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2</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89" w:history="1">
        <w:r w:rsidR="009D2D0F" w:rsidRPr="00974AA8">
          <w:rPr>
            <w:rStyle w:val="Hyperlink"/>
            <w:rFonts w:ascii="Arial" w:hAnsi="Arial" w:cs="Arial"/>
            <w:noProof/>
            <w:color w:val="000000" w:themeColor="text1"/>
            <w:sz w:val="20"/>
            <w:szCs w:val="20"/>
            <w:u w:val="none"/>
          </w:rPr>
          <w:t>4A</w:t>
        </w:r>
        <w:r w:rsidR="009D2D0F" w:rsidRPr="00974AA8">
          <w:rPr>
            <w:rStyle w:val="Hyperlink"/>
            <w:rFonts w:ascii="Arial" w:hAnsi="Arial" w:cs="Arial"/>
            <w:noProof/>
            <w:color w:val="000000" w:themeColor="text1"/>
            <w:sz w:val="20"/>
            <w:szCs w:val="20"/>
            <w:u w:val="none"/>
          </w:rPr>
          <w:tab/>
          <w:t>Taking of effect for authorised Part 141 operators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_Toc397328989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3</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90" w:history="1">
        <w:r w:rsidR="009D2D0F" w:rsidRPr="00974AA8">
          <w:rPr>
            <w:rStyle w:val="Hyperlink"/>
            <w:rFonts w:ascii="Arial" w:hAnsi="Arial" w:cs="Arial"/>
            <w:noProof/>
            <w:color w:val="000000" w:themeColor="text1"/>
            <w:sz w:val="20"/>
            <w:szCs w:val="20"/>
            <w:u w:val="none"/>
          </w:rPr>
          <w:t>4B</w:t>
        </w:r>
        <w:r w:rsidR="009D2D0F" w:rsidRPr="00974AA8">
          <w:rPr>
            <w:rStyle w:val="Hyperlink"/>
            <w:rFonts w:ascii="Arial" w:hAnsi="Arial" w:cs="Arial"/>
            <w:noProof/>
            <w:color w:val="000000" w:themeColor="text1"/>
            <w:sz w:val="20"/>
            <w:szCs w:val="20"/>
            <w:u w:val="none"/>
          </w:rPr>
          <w:tab/>
          <w:t>Delayed and transitional taking-of-effect for grandfathered Part 141 operators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_Toc397328990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4</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91" w:history="1">
        <w:r w:rsidR="009D2D0F" w:rsidRPr="00974AA8">
          <w:rPr>
            <w:rStyle w:val="Hyperlink"/>
            <w:rFonts w:ascii="Arial" w:hAnsi="Arial" w:cs="Arial"/>
            <w:noProof/>
            <w:color w:val="000000" w:themeColor="text1"/>
            <w:sz w:val="20"/>
            <w:szCs w:val="20"/>
            <w:u w:val="none"/>
          </w:rPr>
          <w:t>5</w:t>
        </w:r>
        <w:r w:rsidR="009D2D0F" w:rsidRPr="00974AA8">
          <w:rPr>
            <w:rStyle w:val="Hyperlink"/>
            <w:rFonts w:ascii="Arial" w:hAnsi="Arial" w:cs="Arial"/>
            <w:noProof/>
            <w:color w:val="000000" w:themeColor="text1"/>
            <w:sz w:val="20"/>
            <w:szCs w:val="20"/>
            <w:u w:val="none"/>
          </w:rPr>
          <w:tab/>
          <w:t>Application</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_Toc397328991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4</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92" w:history="1">
        <w:r w:rsidR="009D2D0F" w:rsidRPr="00974AA8">
          <w:rPr>
            <w:rStyle w:val="Hyperlink"/>
            <w:rFonts w:ascii="Arial" w:hAnsi="Arial" w:cs="Arial"/>
            <w:noProof/>
            <w:color w:val="000000" w:themeColor="text1"/>
            <w:sz w:val="20"/>
            <w:szCs w:val="20"/>
            <w:u w:val="none"/>
          </w:rPr>
          <w:t>6</w:t>
        </w:r>
        <w:r w:rsidR="009D2D0F" w:rsidRPr="00974AA8">
          <w:rPr>
            <w:rStyle w:val="Hyperlink"/>
            <w:rFonts w:ascii="Arial" w:hAnsi="Arial" w:cs="Arial"/>
            <w:noProof/>
            <w:color w:val="000000" w:themeColor="text1"/>
            <w:sz w:val="20"/>
            <w:szCs w:val="20"/>
            <w:u w:val="none"/>
          </w:rPr>
          <w:tab/>
          <w:t>Definitions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_Toc397328992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5</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93" w:history="1">
        <w:r w:rsidR="009D2D0F" w:rsidRPr="00974AA8">
          <w:rPr>
            <w:rStyle w:val="Hyperlink"/>
            <w:rFonts w:ascii="Arial" w:hAnsi="Arial" w:cs="Arial"/>
            <w:noProof/>
            <w:color w:val="000000" w:themeColor="text1"/>
            <w:sz w:val="20"/>
            <w:szCs w:val="20"/>
            <w:u w:val="none"/>
          </w:rPr>
          <w:t>7</w:t>
        </w:r>
        <w:r w:rsidR="009D2D0F" w:rsidRPr="00974AA8">
          <w:rPr>
            <w:rStyle w:val="Hyperlink"/>
            <w:rFonts w:ascii="Arial" w:hAnsi="Arial" w:cs="Arial"/>
            <w:noProof/>
            <w:color w:val="000000" w:themeColor="text1"/>
            <w:sz w:val="20"/>
            <w:szCs w:val="20"/>
            <w:u w:val="none"/>
          </w:rPr>
          <w:tab/>
          <w:t>Determination of acclimatisation</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_Toc397328993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11</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95" w:history="1">
        <w:r w:rsidR="009D2D0F" w:rsidRPr="00974AA8">
          <w:rPr>
            <w:rStyle w:val="Hyperlink"/>
            <w:rFonts w:ascii="Arial" w:hAnsi="Arial" w:cs="Arial"/>
            <w:noProof/>
            <w:color w:val="000000" w:themeColor="text1"/>
            <w:sz w:val="20"/>
            <w:szCs w:val="20"/>
            <w:u w:val="none"/>
          </w:rPr>
          <w:t>8</w:t>
        </w:r>
        <w:r w:rsidR="009D2D0F" w:rsidRPr="00974AA8">
          <w:rPr>
            <w:rStyle w:val="Hyperlink"/>
            <w:rFonts w:ascii="Arial" w:hAnsi="Arial" w:cs="Arial"/>
            <w:noProof/>
            <w:color w:val="000000" w:themeColor="text1"/>
            <w:sz w:val="20"/>
            <w:szCs w:val="20"/>
            <w:u w:val="none"/>
          </w:rPr>
          <w:tab/>
          <w:t>General condition on Air Operators’ Certificates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_Toc397328995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13</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96" w:history="1">
        <w:r w:rsidR="009D2D0F" w:rsidRPr="00974AA8">
          <w:rPr>
            <w:rStyle w:val="Hyperlink"/>
            <w:rFonts w:ascii="Arial" w:hAnsi="Arial" w:cs="Arial"/>
            <w:noProof/>
            <w:color w:val="000000" w:themeColor="text1"/>
            <w:sz w:val="20"/>
            <w:szCs w:val="20"/>
            <w:u w:val="none"/>
          </w:rPr>
          <w:t>9</w:t>
        </w:r>
        <w:r w:rsidR="009D2D0F" w:rsidRPr="00974AA8">
          <w:rPr>
            <w:rStyle w:val="Hyperlink"/>
            <w:rFonts w:ascii="Arial" w:hAnsi="Arial" w:cs="Arial"/>
            <w:noProof/>
            <w:color w:val="000000" w:themeColor="text1"/>
            <w:sz w:val="20"/>
            <w:szCs w:val="20"/>
            <w:u w:val="none"/>
          </w:rPr>
          <w:tab/>
          <w:t>General conditions on flight crew licences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_Toc397328996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13</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98" w:history="1">
        <w:r w:rsidR="009D2D0F" w:rsidRPr="00974AA8">
          <w:rPr>
            <w:rStyle w:val="Hyperlink"/>
            <w:rFonts w:ascii="Arial" w:hAnsi="Arial" w:cs="Arial"/>
            <w:noProof/>
            <w:color w:val="000000" w:themeColor="text1"/>
            <w:sz w:val="20"/>
            <w:szCs w:val="20"/>
            <w:u w:val="none"/>
          </w:rPr>
          <w:t>10</w:t>
        </w:r>
        <w:r w:rsidR="009D2D0F" w:rsidRPr="00974AA8">
          <w:rPr>
            <w:rStyle w:val="Hyperlink"/>
            <w:rFonts w:ascii="Arial" w:hAnsi="Arial" w:cs="Arial"/>
            <w:noProof/>
            <w:color w:val="000000" w:themeColor="text1"/>
            <w:sz w:val="20"/>
            <w:szCs w:val="20"/>
            <w:u w:val="none"/>
          </w:rPr>
          <w:tab/>
          <w:t>Public transport services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_Toc397328998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14</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8999" w:history="1">
        <w:r w:rsidR="009D2D0F" w:rsidRPr="00974AA8">
          <w:rPr>
            <w:rStyle w:val="Hyperlink"/>
            <w:rFonts w:ascii="Arial" w:hAnsi="Arial" w:cs="Arial"/>
            <w:noProof/>
            <w:color w:val="000000" w:themeColor="text1"/>
            <w:sz w:val="20"/>
            <w:szCs w:val="20"/>
            <w:u w:val="none"/>
          </w:rPr>
          <w:t>11</w:t>
        </w:r>
        <w:r w:rsidR="009D2D0F" w:rsidRPr="00974AA8">
          <w:rPr>
            <w:rStyle w:val="Hyperlink"/>
            <w:rFonts w:ascii="Arial" w:hAnsi="Arial" w:cs="Arial"/>
            <w:noProof/>
            <w:color w:val="000000" w:themeColor="text1"/>
            <w:sz w:val="20"/>
            <w:szCs w:val="20"/>
            <w:u w:val="none"/>
          </w:rPr>
          <w:tab/>
          <w:t>Aerial work operations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_Toc397328999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14</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9000" w:history="1">
        <w:r w:rsidR="009D2D0F" w:rsidRPr="00974AA8">
          <w:rPr>
            <w:rStyle w:val="Hyperlink"/>
            <w:rFonts w:ascii="Arial" w:hAnsi="Arial" w:cs="Arial"/>
            <w:noProof/>
            <w:color w:val="000000" w:themeColor="text1"/>
            <w:sz w:val="20"/>
            <w:szCs w:val="20"/>
            <w:u w:val="none"/>
          </w:rPr>
          <w:t>11A</w:t>
        </w:r>
        <w:r w:rsidR="009D2D0F" w:rsidRPr="00974AA8">
          <w:rPr>
            <w:rStyle w:val="Hyperlink"/>
            <w:rFonts w:ascii="Arial" w:hAnsi="Arial" w:cs="Arial"/>
            <w:noProof/>
            <w:color w:val="000000" w:themeColor="text1"/>
            <w:sz w:val="20"/>
            <w:szCs w:val="20"/>
            <w:u w:val="none"/>
          </w:rPr>
          <w:tab/>
          <w:t>Part 141 flight training</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_Toc397329000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14</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9001" w:history="1">
        <w:r w:rsidR="009D2D0F" w:rsidRPr="00974AA8">
          <w:rPr>
            <w:rStyle w:val="Hyperlink"/>
            <w:rFonts w:ascii="Arial" w:hAnsi="Arial" w:cs="Arial"/>
            <w:noProof/>
            <w:color w:val="000000" w:themeColor="text1"/>
            <w:sz w:val="20"/>
            <w:szCs w:val="20"/>
            <w:u w:val="none"/>
          </w:rPr>
          <w:t>11B</w:t>
        </w:r>
        <w:r w:rsidR="009D2D0F" w:rsidRPr="00974AA8">
          <w:rPr>
            <w:rStyle w:val="Hyperlink"/>
            <w:rFonts w:ascii="Arial" w:hAnsi="Arial" w:cs="Arial"/>
            <w:noProof/>
            <w:color w:val="000000" w:themeColor="text1"/>
            <w:sz w:val="20"/>
            <w:szCs w:val="20"/>
            <w:u w:val="none"/>
          </w:rPr>
          <w:tab/>
          <w:t>Part 142 activity</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_Toc397329001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15</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9002" w:history="1">
        <w:r w:rsidR="009D2D0F" w:rsidRPr="00974AA8">
          <w:rPr>
            <w:rStyle w:val="Hyperlink"/>
            <w:rFonts w:ascii="Arial" w:hAnsi="Arial" w:cs="Arial"/>
            <w:noProof/>
            <w:color w:val="000000" w:themeColor="text1"/>
            <w:sz w:val="20"/>
            <w:szCs w:val="20"/>
            <w:u w:val="none"/>
          </w:rPr>
          <w:t>12</w:t>
        </w:r>
        <w:r w:rsidR="009D2D0F" w:rsidRPr="00974AA8">
          <w:rPr>
            <w:rStyle w:val="Hyperlink"/>
            <w:rFonts w:ascii="Arial" w:hAnsi="Arial" w:cs="Arial"/>
            <w:noProof/>
            <w:color w:val="000000" w:themeColor="text1"/>
            <w:sz w:val="20"/>
            <w:szCs w:val="20"/>
            <w:u w:val="none"/>
          </w:rPr>
          <w:tab/>
          <w:t>Private operations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_Toc397329002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15</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9003" w:history="1">
        <w:r w:rsidR="009D2D0F" w:rsidRPr="00974AA8">
          <w:rPr>
            <w:rStyle w:val="Hyperlink"/>
            <w:rFonts w:ascii="Arial" w:hAnsi="Arial" w:cs="Arial"/>
            <w:noProof/>
            <w:color w:val="000000" w:themeColor="text1"/>
            <w:sz w:val="20"/>
            <w:szCs w:val="20"/>
            <w:u w:val="none"/>
          </w:rPr>
          <w:t>13</w:t>
        </w:r>
        <w:r w:rsidR="009D2D0F" w:rsidRPr="00974AA8">
          <w:rPr>
            <w:rStyle w:val="Hyperlink"/>
            <w:rFonts w:ascii="Arial" w:hAnsi="Arial" w:cs="Arial"/>
            <w:noProof/>
            <w:color w:val="000000" w:themeColor="text1"/>
            <w:sz w:val="20"/>
            <w:szCs w:val="20"/>
            <w:u w:val="none"/>
          </w:rPr>
          <w:tab/>
          <w:t>Operations under multiple appendices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_Toc397329003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15</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9004" w:history="1">
        <w:r w:rsidR="009D2D0F" w:rsidRPr="00974AA8">
          <w:rPr>
            <w:rStyle w:val="Hyperlink"/>
            <w:rFonts w:ascii="Arial" w:hAnsi="Arial" w:cs="Arial"/>
            <w:noProof/>
            <w:color w:val="000000" w:themeColor="text1"/>
            <w:sz w:val="20"/>
            <w:szCs w:val="20"/>
            <w:u w:val="none"/>
          </w:rPr>
          <w:t>14</w:t>
        </w:r>
        <w:r w:rsidR="009D2D0F" w:rsidRPr="00974AA8">
          <w:rPr>
            <w:rStyle w:val="Hyperlink"/>
            <w:rFonts w:ascii="Arial" w:hAnsi="Arial" w:cs="Arial"/>
            <w:noProof/>
            <w:color w:val="000000" w:themeColor="text1"/>
            <w:sz w:val="20"/>
            <w:szCs w:val="20"/>
            <w:u w:val="none"/>
          </w:rPr>
          <w:tab/>
          <w:t>AOC holder obligations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_Toc397329004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16</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9005" w:history="1">
        <w:r w:rsidR="009D2D0F" w:rsidRPr="00974AA8">
          <w:rPr>
            <w:rStyle w:val="Hyperlink"/>
            <w:rFonts w:ascii="Arial" w:hAnsi="Arial" w:cs="Arial"/>
            <w:noProof/>
            <w:color w:val="000000" w:themeColor="text1"/>
            <w:sz w:val="20"/>
            <w:szCs w:val="20"/>
            <w:u w:val="none"/>
          </w:rPr>
          <w:t>15</w:t>
        </w:r>
        <w:r w:rsidR="009D2D0F" w:rsidRPr="00974AA8">
          <w:rPr>
            <w:rStyle w:val="Hyperlink"/>
            <w:rFonts w:ascii="Arial" w:hAnsi="Arial" w:cs="Arial"/>
            <w:noProof/>
            <w:color w:val="000000" w:themeColor="text1"/>
            <w:sz w:val="20"/>
            <w:szCs w:val="20"/>
            <w:u w:val="none"/>
          </w:rPr>
          <w:tab/>
          <w:t>Additional AOC holder obligations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_Toc397329005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18</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4333BD" w:rsidP="00DD2CB7">
      <w:pPr>
        <w:pStyle w:val="TOC1"/>
        <w:tabs>
          <w:tab w:val="left" w:leader="dot" w:pos="567"/>
          <w:tab w:val="right" w:leader="dot" w:pos="8312"/>
        </w:tabs>
        <w:rPr>
          <w:rStyle w:val="Hyperlink"/>
          <w:rFonts w:ascii="Arial" w:hAnsi="Arial" w:cs="Arial"/>
          <w:noProof/>
          <w:color w:val="000000" w:themeColor="text1"/>
          <w:sz w:val="20"/>
          <w:szCs w:val="20"/>
          <w:u w:val="none"/>
        </w:rPr>
      </w:pPr>
      <w:hyperlink w:anchor="_Toc397329006" w:history="1">
        <w:r w:rsidR="009D2D0F" w:rsidRPr="00974AA8">
          <w:rPr>
            <w:rStyle w:val="Hyperlink"/>
            <w:rFonts w:ascii="Arial" w:hAnsi="Arial" w:cs="Arial"/>
            <w:noProof/>
            <w:color w:val="000000" w:themeColor="text1"/>
            <w:sz w:val="20"/>
            <w:szCs w:val="20"/>
            <w:u w:val="none"/>
          </w:rPr>
          <w:t>16</w:t>
        </w:r>
        <w:r w:rsidR="009D2D0F" w:rsidRPr="00974AA8">
          <w:rPr>
            <w:rStyle w:val="Hyperlink"/>
            <w:rFonts w:ascii="Arial" w:hAnsi="Arial" w:cs="Arial"/>
            <w:noProof/>
            <w:color w:val="000000" w:themeColor="text1"/>
            <w:sz w:val="20"/>
            <w:szCs w:val="20"/>
            <w:u w:val="none"/>
          </w:rPr>
          <w:tab/>
          <w:t>Flight crew member obligations</w:t>
        </w:r>
        <w:r w:rsidR="009D2D0F" w:rsidRPr="00974AA8">
          <w:rPr>
            <w:rStyle w:val="Hyperlink"/>
            <w:rFonts w:ascii="Arial" w:hAnsi="Arial" w:cs="Arial"/>
            <w:noProof/>
            <w:webHidden/>
            <w:color w:val="000000" w:themeColor="text1"/>
            <w:sz w:val="20"/>
            <w:szCs w:val="20"/>
            <w:u w:val="none"/>
          </w:rPr>
          <w:tab/>
        </w:r>
        <w:r w:rsidR="009D2D0F" w:rsidRPr="00974AA8">
          <w:rPr>
            <w:rStyle w:val="Hyperlink"/>
            <w:rFonts w:ascii="Arial" w:hAnsi="Arial" w:cs="Arial"/>
            <w:noProof/>
            <w:webHidden/>
            <w:color w:val="000000" w:themeColor="text1"/>
            <w:sz w:val="20"/>
            <w:szCs w:val="20"/>
            <w:u w:val="none"/>
          </w:rPr>
          <w:fldChar w:fldCharType="begin"/>
        </w:r>
        <w:r w:rsidR="009D2D0F" w:rsidRPr="00974AA8">
          <w:rPr>
            <w:rStyle w:val="Hyperlink"/>
            <w:rFonts w:ascii="Arial" w:hAnsi="Arial" w:cs="Arial"/>
            <w:noProof/>
            <w:webHidden/>
            <w:color w:val="000000" w:themeColor="text1"/>
            <w:sz w:val="20"/>
            <w:szCs w:val="20"/>
            <w:u w:val="none"/>
          </w:rPr>
          <w:instrText xml:space="preserve"> PAGEREF _Toc397329006 \h </w:instrText>
        </w:r>
        <w:r w:rsidR="009D2D0F" w:rsidRPr="00974AA8">
          <w:rPr>
            <w:rStyle w:val="Hyperlink"/>
            <w:rFonts w:ascii="Arial" w:hAnsi="Arial" w:cs="Arial"/>
            <w:noProof/>
            <w:webHidden/>
            <w:color w:val="000000" w:themeColor="text1"/>
            <w:sz w:val="20"/>
            <w:szCs w:val="20"/>
            <w:u w:val="none"/>
          </w:rPr>
        </w:r>
        <w:r w:rsidR="009D2D0F" w:rsidRPr="00974AA8">
          <w:rPr>
            <w:rStyle w:val="Hyperlink"/>
            <w:rFonts w:ascii="Arial" w:hAnsi="Arial" w:cs="Arial"/>
            <w:noProof/>
            <w:webHidden/>
            <w:color w:val="000000" w:themeColor="text1"/>
            <w:sz w:val="20"/>
            <w:szCs w:val="20"/>
            <w:u w:val="none"/>
          </w:rPr>
          <w:fldChar w:fldCharType="separate"/>
        </w:r>
        <w:r>
          <w:rPr>
            <w:rStyle w:val="Hyperlink"/>
            <w:rFonts w:ascii="Arial" w:hAnsi="Arial" w:cs="Arial"/>
            <w:noProof/>
            <w:webHidden/>
            <w:color w:val="000000" w:themeColor="text1"/>
            <w:sz w:val="20"/>
            <w:szCs w:val="20"/>
            <w:u w:val="none"/>
          </w:rPr>
          <w:t>19</w:t>
        </w:r>
        <w:r w:rsidR="009D2D0F" w:rsidRPr="00974AA8">
          <w:rPr>
            <w:rStyle w:val="Hyperlink"/>
            <w:rFonts w:ascii="Arial" w:hAnsi="Arial" w:cs="Arial"/>
            <w:noProof/>
            <w:webHidden/>
            <w:color w:val="000000" w:themeColor="text1"/>
            <w:sz w:val="20"/>
            <w:szCs w:val="20"/>
            <w:u w:val="none"/>
          </w:rPr>
          <w:fldChar w:fldCharType="end"/>
        </w:r>
      </w:hyperlink>
    </w:p>
    <w:p w:rsidR="009D2D0F" w:rsidRPr="00974AA8" w:rsidRDefault="009D2D0F" w:rsidP="00DD2CB7">
      <w:pPr>
        <w:pStyle w:val="TOC1"/>
        <w:tabs>
          <w:tab w:val="left" w:pos="567"/>
          <w:tab w:val="right" w:leader="dot" w:pos="8312"/>
        </w:tabs>
        <w:rPr>
          <w:rStyle w:val="Hyperlink"/>
          <w:rFonts w:ascii="Arial" w:hAnsi="Arial" w:cs="Arial"/>
          <w:noProof/>
          <w:color w:val="000000" w:themeColor="text1"/>
          <w:sz w:val="20"/>
          <w:szCs w:val="20"/>
          <w:u w:val="none"/>
        </w:rPr>
      </w:pPr>
      <w:r w:rsidRPr="00974AA8">
        <w:rPr>
          <w:rStyle w:val="Hyperlink"/>
          <w:rFonts w:ascii="Arial" w:hAnsi="Arial" w:cs="Arial"/>
          <w:noProof/>
          <w:color w:val="000000" w:themeColor="text1"/>
          <w:sz w:val="20"/>
          <w:szCs w:val="20"/>
          <w:u w:val="none"/>
        </w:rPr>
        <w:tab/>
      </w:r>
      <w:r w:rsidR="00974AA8" w:rsidRPr="00974AA8">
        <w:rPr>
          <w:rStyle w:val="Hyperlink"/>
          <w:rFonts w:ascii="Arial" w:hAnsi="Arial" w:cs="Arial"/>
          <w:noProof/>
          <w:color w:val="000000" w:themeColor="text1"/>
          <w:sz w:val="20"/>
          <w:szCs w:val="20"/>
          <w:u w:val="none"/>
        </w:rPr>
        <w:t>A</w:t>
      </w:r>
      <w:hyperlink w:anchor="_Toc397329007" w:history="1">
        <w:r w:rsidR="00974AA8" w:rsidRPr="00974AA8">
          <w:rPr>
            <w:rStyle w:val="Hyperlink"/>
            <w:rFonts w:ascii="Arial" w:hAnsi="Arial" w:cs="Arial"/>
            <w:noProof/>
            <w:color w:val="000000" w:themeColor="text1"/>
            <w:sz w:val="20"/>
            <w:szCs w:val="20"/>
            <w:u w:val="none"/>
          </w:rPr>
          <w:t>ppendix 1</w:t>
        </w:r>
        <w:r w:rsidRPr="00974AA8">
          <w:rPr>
            <w:rStyle w:val="Hyperlink"/>
            <w:rFonts w:ascii="Arial" w:hAnsi="Arial" w:cs="Arial"/>
            <w:noProof/>
            <w:webHidden/>
            <w:color w:val="000000" w:themeColor="text1"/>
            <w:sz w:val="20"/>
            <w:szCs w:val="20"/>
            <w:u w:val="none"/>
          </w:rPr>
          <w:tab/>
        </w:r>
        <w:r w:rsidRPr="00974AA8">
          <w:rPr>
            <w:rStyle w:val="Hyperlink"/>
            <w:rFonts w:ascii="Arial" w:hAnsi="Arial" w:cs="Arial"/>
            <w:noProof/>
            <w:webHidden/>
            <w:color w:val="000000" w:themeColor="text1"/>
            <w:sz w:val="20"/>
            <w:szCs w:val="20"/>
            <w:u w:val="none"/>
          </w:rPr>
          <w:fldChar w:fldCharType="begin"/>
        </w:r>
        <w:r w:rsidRPr="00974AA8">
          <w:rPr>
            <w:rStyle w:val="Hyperlink"/>
            <w:rFonts w:ascii="Arial" w:hAnsi="Arial" w:cs="Arial"/>
            <w:noProof/>
            <w:webHidden/>
            <w:color w:val="000000" w:themeColor="text1"/>
            <w:sz w:val="20"/>
            <w:szCs w:val="20"/>
            <w:u w:val="none"/>
          </w:rPr>
          <w:instrText xml:space="preserve"> PAGEREF _Toc397329007 \h </w:instrText>
        </w:r>
        <w:r w:rsidRPr="00974AA8">
          <w:rPr>
            <w:rStyle w:val="Hyperlink"/>
            <w:rFonts w:ascii="Arial" w:hAnsi="Arial" w:cs="Arial"/>
            <w:noProof/>
            <w:webHidden/>
            <w:color w:val="000000" w:themeColor="text1"/>
            <w:sz w:val="20"/>
            <w:szCs w:val="20"/>
            <w:u w:val="none"/>
          </w:rPr>
        </w:r>
        <w:r w:rsidRPr="00974AA8">
          <w:rPr>
            <w:rStyle w:val="Hyperlink"/>
            <w:rFonts w:ascii="Arial" w:hAnsi="Arial" w:cs="Arial"/>
            <w:noProof/>
            <w:webHidden/>
            <w:color w:val="000000" w:themeColor="text1"/>
            <w:sz w:val="20"/>
            <w:szCs w:val="20"/>
            <w:u w:val="none"/>
          </w:rPr>
          <w:fldChar w:fldCharType="separate"/>
        </w:r>
        <w:r w:rsidR="004333BD">
          <w:rPr>
            <w:rStyle w:val="Hyperlink"/>
            <w:rFonts w:ascii="Arial" w:hAnsi="Arial" w:cs="Arial"/>
            <w:noProof/>
            <w:webHidden/>
            <w:color w:val="000000" w:themeColor="text1"/>
            <w:sz w:val="20"/>
            <w:szCs w:val="20"/>
            <w:u w:val="none"/>
          </w:rPr>
          <w:t>20</w:t>
        </w:r>
        <w:r w:rsidRPr="00974AA8">
          <w:rPr>
            <w:rStyle w:val="Hyperlink"/>
            <w:rFonts w:ascii="Arial" w:hAnsi="Arial" w:cs="Arial"/>
            <w:noProof/>
            <w:webHidden/>
            <w:color w:val="000000" w:themeColor="text1"/>
            <w:sz w:val="20"/>
            <w:szCs w:val="20"/>
            <w:u w:val="none"/>
          </w:rPr>
          <w:fldChar w:fldCharType="end"/>
        </w:r>
      </w:hyperlink>
    </w:p>
    <w:p w:rsidR="009D2D0F" w:rsidRPr="00974AA8" w:rsidRDefault="009D2D0F" w:rsidP="00DD2CB7">
      <w:pPr>
        <w:pStyle w:val="TOC1"/>
        <w:tabs>
          <w:tab w:val="left" w:pos="567"/>
          <w:tab w:val="right" w:leader="dot" w:pos="8312"/>
        </w:tabs>
        <w:rPr>
          <w:rStyle w:val="Hyperlink"/>
          <w:rFonts w:ascii="Arial" w:hAnsi="Arial" w:cs="Arial"/>
          <w:noProof/>
          <w:color w:val="000000" w:themeColor="text1"/>
          <w:sz w:val="20"/>
          <w:szCs w:val="20"/>
          <w:u w:val="none"/>
        </w:rPr>
      </w:pPr>
      <w:r w:rsidRPr="00974AA8">
        <w:rPr>
          <w:rStyle w:val="Hyperlink"/>
          <w:rFonts w:ascii="Arial" w:hAnsi="Arial" w:cs="Arial"/>
          <w:noProof/>
          <w:color w:val="000000" w:themeColor="text1"/>
          <w:sz w:val="20"/>
          <w:szCs w:val="20"/>
          <w:u w:val="none"/>
        </w:rPr>
        <w:tab/>
      </w:r>
      <w:hyperlink w:anchor="_Toc397329008" w:history="1">
        <w:r w:rsidR="00974AA8" w:rsidRPr="00974AA8">
          <w:rPr>
            <w:rStyle w:val="Hyperlink"/>
            <w:rFonts w:ascii="Arial" w:hAnsi="Arial" w:cs="Arial"/>
            <w:noProof/>
            <w:color w:val="000000" w:themeColor="text1"/>
            <w:sz w:val="20"/>
            <w:szCs w:val="20"/>
            <w:u w:val="none"/>
          </w:rPr>
          <w:t>Appendix 2</w:t>
        </w:r>
        <w:r w:rsidR="00974AA8" w:rsidRPr="00974AA8">
          <w:rPr>
            <w:rStyle w:val="Hyperlink"/>
            <w:rFonts w:ascii="Arial" w:hAnsi="Arial" w:cs="Arial"/>
            <w:noProof/>
            <w:webHidden/>
            <w:color w:val="000000" w:themeColor="text1"/>
            <w:sz w:val="20"/>
            <w:szCs w:val="20"/>
            <w:u w:val="none"/>
          </w:rPr>
          <w:tab/>
        </w:r>
        <w:r w:rsidRPr="00974AA8">
          <w:rPr>
            <w:rStyle w:val="Hyperlink"/>
            <w:rFonts w:ascii="Arial" w:hAnsi="Arial" w:cs="Arial"/>
            <w:noProof/>
            <w:webHidden/>
            <w:color w:val="000000" w:themeColor="text1"/>
            <w:sz w:val="20"/>
            <w:szCs w:val="20"/>
            <w:u w:val="none"/>
          </w:rPr>
          <w:fldChar w:fldCharType="begin"/>
        </w:r>
        <w:r w:rsidRPr="00974AA8">
          <w:rPr>
            <w:rStyle w:val="Hyperlink"/>
            <w:rFonts w:ascii="Arial" w:hAnsi="Arial" w:cs="Arial"/>
            <w:noProof/>
            <w:webHidden/>
            <w:color w:val="000000" w:themeColor="text1"/>
            <w:sz w:val="20"/>
            <w:szCs w:val="20"/>
            <w:u w:val="none"/>
          </w:rPr>
          <w:instrText xml:space="preserve"> PAGEREF _Toc397329008 \h </w:instrText>
        </w:r>
        <w:r w:rsidRPr="00974AA8">
          <w:rPr>
            <w:rStyle w:val="Hyperlink"/>
            <w:rFonts w:ascii="Arial" w:hAnsi="Arial" w:cs="Arial"/>
            <w:noProof/>
            <w:webHidden/>
            <w:color w:val="000000" w:themeColor="text1"/>
            <w:sz w:val="20"/>
            <w:szCs w:val="20"/>
            <w:u w:val="none"/>
          </w:rPr>
        </w:r>
        <w:r w:rsidRPr="00974AA8">
          <w:rPr>
            <w:rStyle w:val="Hyperlink"/>
            <w:rFonts w:ascii="Arial" w:hAnsi="Arial" w:cs="Arial"/>
            <w:noProof/>
            <w:webHidden/>
            <w:color w:val="000000" w:themeColor="text1"/>
            <w:sz w:val="20"/>
            <w:szCs w:val="20"/>
            <w:u w:val="none"/>
          </w:rPr>
          <w:fldChar w:fldCharType="separate"/>
        </w:r>
        <w:r w:rsidR="004333BD">
          <w:rPr>
            <w:rStyle w:val="Hyperlink"/>
            <w:rFonts w:ascii="Arial" w:hAnsi="Arial" w:cs="Arial"/>
            <w:noProof/>
            <w:webHidden/>
            <w:color w:val="000000" w:themeColor="text1"/>
            <w:sz w:val="20"/>
            <w:szCs w:val="20"/>
            <w:u w:val="none"/>
          </w:rPr>
          <w:t>22</w:t>
        </w:r>
        <w:r w:rsidRPr="00974AA8">
          <w:rPr>
            <w:rStyle w:val="Hyperlink"/>
            <w:rFonts w:ascii="Arial" w:hAnsi="Arial" w:cs="Arial"/>
            <w:noProof/>
            <w:webHidden/>
            <w:color w:val="000000" w:themeColor="text1"/>
            <w:sz w:val="20"/>
            <w:szCs w:val="20"/>
            <w:u w:val="none"/>
          </w:rPr>
          <w:fldChar w:fldCharType="end"/>
        </w:r>
      </w:hyperlink>
    </w:p>
    <w:p w:rsidR="009D2D0F" w:rsidRPr="00974AA8" w:rsidRDefault="009D2D0F" w:rsidP="00DD2CB7">
      <w:pPr>
        <w:pStyle w:val="TOC1"/>
        <w:tabs>
          <w:tab w:val="left" w:pos="567"/>
          <w:tab w:val="right" w:leader="dot" w:pos="8312"/>
        </w:tabs>
        <w:rPr>
          <w:rStyle w:val="Hyperlink"/>
          <w:rFonts w:ascii="Arial" w:hAnsi="Arial" w:cs="Arial"/>
          <w:noProof/>
          <w:color w:val="000000" w:themeColor="text1"/>
          <w:sz w:val="20"/>
          <w:szCs w:val="20"/>
          <w:u w:val="none"/>
        </w:rPr>
      </w:pPr>
      <w:r w:rsidRPr="00974AA8">
        <w:rPr>
          <w:rStyle w:val="Hyperlink"/>
          <w:rFonts w:ascii="Arial" w:hAnsi="Arial" w:cs="Arial"/>
          <w:noProof/>
          <w:color w:val="000000" w:themeColor="text1"/>
          <w:sz w:val="20"/>
          <w:szCs w:val="20"/>
          <w:u w:val="none"/>
        </w:rPr>
        <w:tab/>
      </w:r>
      <w:hyperlink w:anchor="_Toc397329009" w:history="1">
        <w:r w:rsidR="00974AA8" w:rsidRPr="00974AA8">
          <w:rPr>
            <w:rStyle w:val="Hyperlink"/>
            <w:rFonts w:ascii="Arial" w:hAnsi="Arial" w:cs="Arial"/>
            <w:noProof/>
            <w:color w:val="000000" w:themeColor="text1"/>
            <w:sz w:val="20"/>
            <w:szCs w:val="20"/>
            <w:u w:val="none"/>
          </w:rPr>
          <w:t>Appendix 3</w:t>
        </w:r>
        <w:r w:rsidR="00974AA8" w:rsidRPr="00974AA8">
          <w:rPr>
            <w:rStyle w:val="Hyperlink"/>
            <w:rFonts w:ascii="Arial" w:hAnsi="Arial" w:cs="Arial"/>
            <w:noProof/>
            <w:webHidden/>
            <w:color w:val="000000" w:themeColor="text1"/>
            <w:sz w:val="20"/>
            <w:szCs w:val="20"/>
            <w:u w:val="none"/>
          </w:rPr>
          <w:tab/>
        </w:r>
        <w:r w:rsidRPr="00974AA8">
          <w:rPr>
            <w:rStyle w:val="Hyperlink"/>
            <w:rFonts w:ascii="Arial" w:hAnsi="Arial" w:cs="Arial"/>
            <w:noProof/>
            <w:webHidden/>
            <w:color w:val="000000" w:themeColor="text1"/>
            <w:sz w:val="20"/>
            <w:szCs w:val="20"/>
            <w:u w:val="none"/>
          </w:rPr>
          <w:fldChar w:fldCharType="begin"/>
        </w:r>
        <w:r w:rsidRPr="00974AA8">
          <w:rPr>
            <w:rStyle w:val="Hyperlink"/>
            <w:rFonts w:ascii="Arial" w:hAnsi="Arial" w:cs="Arial"/>
            <w:noProof/>
            <w:webHidden/>
            <w:color w:val="000000" w:themeColor="text1"/>
            <w:sz w:val="20"/>
            <w:szCs w:val="20"/>
            <w:u w:val="none"/>
          </w:rPr>
          <w:instrText xml:space="preserve"> PAGEREF _Toc397329009 \h </w:instrText>
        </w:r>
        <w:r w:rsidRPr="00974AA8">
          <w:rPr>
            <w:rStyle w:val="Hyperlink"/>
            <w:rFonts w:ascii="Arial" w:hAnsi="Arial" w:cs="Arial"/>
            <w:noProof/>
            <w:webHidden/>
            <w:color w:val="000000" w:themeColor="text1"/>
            <w:sz w:val="20"/>
            <w:szCs w:val="20"/>
            <w:u w:val="none"/>
          </w:rPr>
        </w:r>
        <w:r w:rsidRPr="00974AA8">
          <w:rPr>
            <w:rStyle w:val="Hyperlink"/>
            <w:rFonts w:ascii="Arial" w:hAnsi="Arial" w:cs="Arial"/>
            <w:noProof/>
            <w:webHidden/>
            <w:color w:val="000000" w:themeColor="text1"/>
            <w:sz w:val="20"/>
            <w:szCs w:val="20"/>
            <w:u w:val="none"/>
          </w:rPr>
          <w:fldChar w:fldCharType="separate"/>
        </w:r>
        <w:r w:rsidR="004333BD">
          <w:rPr>
            <w:rStyle w:val="Hyperlink"/>
            <w:rFonts w:ascii="Arial" w:hAnsi="Arial" w:cs="Arial"/>
            <w:noProof/>
            <w:webHidden/>
            <w:color w:val="000000" w:themeColor="text1"/>
            <w:sz w:val="20"/>
            <w:szCs w:val="20"/>
            <w:u w:val="none"/>
          </w:rPr>
          <w:t>33</w:t>
        </w:r>
        <w:r w:rsidRPr="00974AA8">
          <w:rPr>
            <w:rStyle w:val="Hyperlink"/>
            <w:rFonts w:ascii="Arial" w:hAnsi="Arial" w:cs="Arial"/>
            <w:noProof/>
            <w:webHidden/>
            <w:color w:val="000000" w:themeColor="text1"/>
            <w:sz w:val="20"/>
            <w:szCs w:val="20"/>
            <w:u w:val="none"/>
          </w:rPr>
          <w:fldChar w:fldCharType="end"/>
        </w:r>
      </w:hyperlink>
    </w:p>
    <w:p w:rsidR="009D2D0F" w:rsidRPr="00974AA8" w:rsidRDefault="009D2D0F" w:rsidP="00DD2CB7">
      <w:pPr>
        <w:pStyle w:val="TOC1"/>
        <w:tabs>
          <w:tab w:val="left" w:pos="567"/>
          <w:tab w:val="right" w:leader="dot" w:pos="8312"/>
        </w:tabs>
        <w:rPr>
          <w:rStyle w:val="Hyperlink"/>
          <w:rFonts w:ascii="Arial" w:hAnsi="Arial" w:cs="Arial"/>
          <w:noProof/>
          <w:color w:val="000000" w:themeColor="text1"/>
          <w:sz w:val="20"/>
          <w:szCs w:val="20"/>
          <w:u w:val="none"/>
        </w:rPr>
      </w:pPr>
      <w:r w:rsidRPr="00974AA8">
        <w:rPr>
          <w:rStyle w:val="Hyperlink"/>
          <w:rFonts w:ascii="Arial" w:hAnsi="Arial" w:cs="Arial"/>
          <w:noProof/>
          <w:color w:val="000000" w:themeColor="text1"/>
          <w:sz w:val="20"/>
          <w:szCs w:val="20"/>
          <w:u w:val="none"/>
        </w:rPr>
        <w:tab/>
      </w:r>
      <w:r w:rsidR="00974AA8">
        <w:rPr>
          <w:rStyle w:val="Hyperlink"/>
          <w:rFonts w:ascii="Arial" w:hAnsi="Arial" w:cs="Arial"/>
          <w:noProof/>
          <w:color w:val="000000" w:themeColor="text1"/>
          <w:sz w:val="20"/>
          <w:szCs w:val="20"/>
          <w:u w:val="none"/>
        </w:rPr>
        <w:t>A</w:t>
      </w:r>
      <w:hyperlink w:anchor="_Toc397329010" w:history="1">
        <w:r w:rsidR="00974AA8" w:rsidRPr="00974AA8">
          <w:rPr>
            <w:rStyle w:val="Hyperlink"/>
            <w:rFonts w:ascii="Arial" w:hAnsi="Arial" w:cs="Arial"/>
            <w:noProof/>
            <w:color w:val="000000" w:themeColor="text1"/>
            <w:sz w:val="20"/>
            <w:szCs w:val="20"/>
            <w:u w:val="none"/>
          </w:rPr>
          <w:t xml:space="preserve">ppendix </w:t>
        </w:r>
        <w:r w:rsidRPr="00974AA8">
          <w:rPr>
            <w:rStyle w:val="Hyperlink"/>
            <w:rFonts w:ascii="Arial" w:hAnsi="Arial" w:cs="Arial"/>
            <w:noProof/>
            <w:color w:val="000000" w:themeColor="text1"/>
            <w:sz w:val="20"/>
            <w:szCs w:val="20"/>
            <w:u w:val="none"/>
          </w:rPr>
          <w:t>4</w:t>
        </w:r>
        <w:r w:rsidRPr="00974AA8">
          <w:rPr>
            <w:rStyle w:val="Hyperlink"/>
            <w:rFonts w:ascii="Arial" w:hAnsi="Arial" w:cs="Arial"/>
            <w:noProof/>
            <w:webHidden/>
            <w:color w:val="000000" w:themeColor="text1"/>
            <w:sz w:val="20"/>
            <w:szCs w:val="20"/>
            <w:u w:val="none"/>
          </w:rPr>
          <w:tab/>
        </w:r>
        <w:r w:rsidRPr="00974AA8">
          <w:rPr>
            <w:rStyle w:val="Hyperlink"/>
            <w:rFonts w:ascii="Arial" w:hAnsi="Arial" w:cs="Arial"/>
            <w:noProof/>
            <w:webHidden/>
            <w:color w:val="000000" w:themeColor="text1"/>
            <w:sz w:val="20"/>
            <w:szCs w:val="20"/>
            <w:u w:val="none"/>
          </w:rPr>
          <w:fldChar w:fldCharType="begin"/>
        </w:r>
        <w:r w:rsidRPr="00974AA8">
          <w:rPr>
            <w:rStyle w:val="Hyperlink"/>
            <w:rFonts w:ascii="Arial" w:hAnsi="Arial" w:cs="Arial"/>
            <w:noProof/>
            <w:webHidden/>
            <w:color w:val="000000" w:themeColor="text1"/>
            <w:sz w:val="20"/>
            <w:szCs w:val="20"/>
            <w:u w:val="none"/>
          </w:rPr>
          <w:instrText xml:space="preserve"> PAGEREF _Toc397329010 \h </w:instrText>
        </w:r>
        <w:r w:rsidRPr="00974AA8">
          <w:rPr>
            <w:rStyle w:val="Hyperlink"/>
            <w:rFonts w:ascii="Arial" w:hAnsi="Arial" w:cs="Arial"/>
            <w:noProof/>
            <w:webHidden/>
            <w:color w:val="000000" w:themeColor="text1"/>
            <w:sz w:val="20"/>
            <w:szCs w:val="20"/>
            <w:u w:val="none"/>
          </w:rPr>
        </w:r>
        <w:r w:rsidRPr="00974AA8">
          <w:rPr>
            <w:rStyle w:val="Hyperlink"/>
            <w:rFonts w:ascii="Arial" w:hAnsi="Arial" w:cs="Arial"/>
            <w:noProof/>
            <w:webHidden/>
            <w:color w:val="000000" w:themeColor="text1"/>
            <w:sz w:val="20"/>
            <w:szCs w:val="20"/>
            <w:u w:val="none"/>
          </w:rPr>
          <w:fldChar w:fldCharType="separate"/>
        </w:r>
        <w:r w:rsidR="004333BD">
          <w:rPr>
            <w:rStyle w:val="Hyperlink"/>
            <w:rFonts w:ascii="Arial" w:hAnsi="Arial" w:cs="Arial"/>
            <w:noProof/>
            <w:webHidden/>
            <w:color w:val="000000" w:themeColor="text1"/>
            <w:sz w:val="20"/>
            <w:szCs w:val="20"/>
            <w:u w:val="none"/>
          </w:rPr>
          <w:t>40</w:t>
        </w:r>
        <w:r w:rsidRPr="00974AA8">
          <w:rPr>
            <w:rStyle w:val="Hyperlink"/>
            <w:rFonts w:ascii="Arial" w:hAnsi="Arial" w:cs="Arial"/>
            <w:noProof/>
            <w:webHidden/>
            <w:color w:val="000000" w:themeColor="text1"/>
            <w:sz w:val="20"/>
            <w:szCs w:val="20"/>
            <w:u w:val="none"/>
          </w:rPr>
          <w:fldChar w:fldCharType="end"/>
        </w:r>
      </w:hyperlink>
    </w:p>
    <w:p w:rsidR="009D2D0F" w:rsidRPr="00974AA8" w:rsidRDefault="009D2D0F" w:rsidP="00DD2CB7">
      <w:pPr>
        <w:pStyle w:val="TOC1"/>
        <w:tabs>
          <w:tab w:val="left" w:pos="567"/>
          <w:tab w:val="right" w:leader="dot" w:pos="8312"/>
        </w:tabs>
        <w:rPr>
          <w:rStyle w:val="Hyperlink"/>
          <w:rFonts w:ascii="Arial" w:hAnsi="Arial" w:cs="Arial"/>
          <w:noProof/>
          <w:color w:val="000000" w:themeColor="text1"/>
          <w:sz w:val="20"/>
          <w:szCs w:val="20"/>
          <w:u w:val="none"/>
        </w:rPr>
      </w:pPr>
      <w:r w:rsidRPr="00974AA8">
        <w:rPr>
          <w:rStyle w:val="Hyperlink"/>
          <w:rFonts w:ascii="Arial" w:hAnsi="Arial" w:cs="Arial"/>
          <w:noProof/>
          <w:color w:val="000000" w:themeColor="text1"/>
          <w:sz w:val="20"/>
          <w:szCs w:val="20"/>
          <w:u w:val="none"/>
        </w:rPr>
        <w:tab/>
      </w:r>
      <w:hyperlink w:anchor="_Toc397329011" w:history="1">
        <w:r w:rsidRPr="00974AA8">
          <w:rPr>
            <w:rStyle w:val="Hyperlink"/>
            <w:rFonts w:ascii="Arial" w:hAnsi="Arial" w:cs="Arial"/>
            <w:noProof/>
            <w:color w:val="000000" w:themeColor="text1"/>
            <w:sz w:val="20"/>
            <w:szCs w:val="20"/>
            <w:u w:val="none"/>
          </w:rPr>
          <w:t>A</w:t>
        </w:r>
        <w:r w:rsidR="00974AA8" w:rsidRPr="00974AA8">
          <w:rPr>
            <w:rStyle w:val="Hyperlink"/>
            <w:rFonts w:ascii="Arial" w:hAnsi="Arial" w:cs="Arial"/>
            <w:noProof/>
            <w:color w:val="000000" w:themeColor="text1"/>
            <w:sz w:val="20"/>
            <w:szCs w:val="20"/>
            <w:u w:val="none"/>
          </w:rPr>
          <w:t>ppendix</w:t>
        </w:r>
        <w:r w:rsidRPr="00974AA8">
          <w:rPr>
            <w:rStyle w:val="Hyperlink"/>
            <w:rFonts w:ascii="Arial" w:hAnsi="Arial" w:cs="Arial"/>
            <w:noProof/>
            <w:color w:val="000000" w:themeColor="text1"/>
            <w:sz w:val="20"/>
            <w:szCs w:val="20"/>
            <w:u w:val="none"/>
          </w:rPr>
          <w:t xml:space="preserve"> 5</w:t>
        </w:r>
        <w:r w:rsidRPr="00974AA8">
          <w:rPr>
            <w:rStyle w:val="Hyperlink"/>
            <w:rFonts w:ascii="Arial" w:hAnsi="Arial" w:cs="Arial"/>
            <w:noProof/>
            <w:webHidden/>
            <w:color w:val="000000" w:themeColor="text1"/>
            <w:sz w:val="20"/>
            <w:szCs w:val="20"/>
            <w:u w:val="none"/>
          </w:rPr>
          <w:tab/>
        </w:r>
        <w:r w:rsidRPr="00974AA8">
          <w:rPr>
            <w:rStyle w:val="Hyperlink"/>
            <w:rFonts w:ascii="Arial" w:hAnsi="Arial" w:cs="Arial"/>
            <w:noProof/>
            <w:webHidden/>
            <w:color w:val="000000" w:themeColor="text1"/>
            <w:sz w:val="20"/>
            <w:szCs w:val="20"/>
            <w:u w:val="none"/>
          </w:rPr>
          <w:fldChar w:fldCharType="begin"/>
        </w:r>
        <w:r w:rsidRPr="00974AA8">
          <w:rPr>
            <w:rStyle w:val="Hyperlink"/>
            <w:rFonts w:ascii="Arial" w:hAnsi="Arial" w:cs="Arial"/>
            <w:noProof/>
            <w:webHidden/>
            <w:color w:val="000000" w:themeColor="text1"/>
            <w:sz w:val="20"/>
            <w:szCs w:val="20"/>
            <w:u w:val="none"/>
          </w:rPr>
          <w:instrText xml:space="preserve"> PAGEREF _Toc397329011 \h </w:instrText>
        </w:r>
        <w:r w:rsidRPr="00974AA8">
          <w:rPr>
            <w:rStyle w:val="Hyperlink"/>
            <w:rFonts w:ascii="Arial" w:hAnsi="Arial" w:cs="Arial"/>
            <w:noProof/>
            <w:webHidden/>
            <w:color w:val="000000" w:themeColor="text1"/>
            <w:sz w:val="20"/>
            <w:szCs w:val="20"/>
            <w:u w:val="none"/>
          </w:rPr>
        </w:r>
        <w:r w:rsidRPr="00974AA8">
          <w:rPr>
            <w:rStyle w:val="Hyperlink"/>
            <w:rFonts w:ascii="Arial" w:hAnsi="Arial" w:cs="Arial"/>
            <w:noProof/>
            <w:webHidden/>
            <w:color w:val="000000" w:themeColor="text1"/>
            <w:sz w:val="20"/>
            <w:szCs w:val="20"/>
            <w:u w:val="none"/>
          </w:rPr>
          <w:fldChar w:fldCharType="separate"/>
        </w:r>
        <w:r w:rsidR="004333BD">
          <w:rPr>
            <w:rStyle w:val="Hyperlink"/>
            <w:rFonts w:ascii="Arial" w:hAnsi="Arial" w:cs="Arial"/>
            <w:noProof/>
            <w:webHidden/>
            <w:color w:val="000000" w:themeColor="text1"/>
            <w:sz w:val="20"/>
            <w:szCs w:val="20"/>
            <w:u w:val="none"/>
          </w:rPr>
          <w:t>47</w:t>
        </w:r>
        <w:r w:rsidRPr="00974AA8">
          <w:rPr>
            <w:rStyle w:val="Hyperlink"/>
            <w:rFonts w:ascii="Arial" w:hAnsi="Arial" w:cs="Arial"/>
            <w:noProof/>
            <w:webHidden/>
            <w:color w:val="000000" w:themeColor="text1"/>
            <w:sz w:val="20"/>
            <w:szCs w:val="20"/>
            <w:u w:val="none"/>
          </w:rPr>
          <w:fldChar w:fldCharType="end"/>
        </w:r>
      </w:hyperlink>
    </w:p>
    <w:p w:rsidR="009D2D0F" w:rsidRPr="00974AA8" w:rsidRDefault="009D2D0F" w:rsidP="00DD2CB7">
      <w:pPr>
        <w:pStyle w:val="TOC1"/>
        <w:tabs>
          <w:tab w:val="left" w:pos="567"/>
          <w:tab w:val="right" w:leader="dot" w:pos="8312"/>
        </w:tabs>
        <w:rPr>
          <w:rStyle w:val="Hyperlink"/>
          <w:rFonts w:ascii="Arial" w:hAnsi="Arial" w:cs="Arial"/>
          <w:noProof/>
          <w:color w:val="000000" w:themeColor="text1"/>
          <w:sz w:val="20"/>
          <w:szCs w:val="20"/>
          <w:u w:val="none"/>
        </w:rPr>
      </w:pPr>
      <w:r w:rsidRPr="00974AA8">
        <w:rPr>
          <w:rStyle w:val="Hyperlink"/>
          <w:rFonts w:ascii="Arial" w:hAnsi="Arial" w:cs="Arial"/>
          <w:noProof/>
          <w:color w:val="000000" w:themeColor="text1"/>
          <w:sz w:val="20"/>
          <w:szCs w:val="20"/>
          <w:u w:val="none"/>
        </w:rPr>
        <w:tab/>
      </w:r>
      <w:hyperlink w:anchor="_Toc397329012" w:history="1">
        <w:r w:rsidRPr="00974AA8">
          <w:rPr>
            <w:rStyle w:val="Hyperlink"/>
            <w:rFonts w:ascii="Arial" w:hAnsi="Arial" w:cs="Arial"/>
            <w:noProof/>
            <w:color w:val="000000" w:themeColor="text1"/>
            <w:sz w:val="20"/>
            <w:szCs w:val="20"/>
            <w:u w:val="none"/>
          </w:rPr>
          <w:t>A</w:t>
        </w:r>
        <w:r w:rsidR="00974AA8" w:rsidRPr="00974AA8">
          <w:rPr>
            <w:rStyle w:val="Hyperlink"/>
            <w:rFonts w:ascii="Arial" w:hAnsi="Arial" w:cs="Arial"/>
            <w:noProof/>
            <w:color w:val="000000" w:themeColor="text1"/>
            <w:sz w:val="20"/>
            <w:szCs w:val="20"/>
            <w:u w:val="none"/>
          </w:rPr>
          <w:t>ppendix</w:t>
        </w:r>
        <w:r w:rsidRPr="00974AA8">
          <w:rPr>
            <w:rStyle w:val="Hyperlink"/>
            <w:rFonts w:ascii="Arial" w:hAnsi="Arial" w:cs="Arial"/>
            <w:noProof/>
            <w:color w:val="000000" w:themeColor="text1"/>
            <w:sz w:val="20"/>
            <w:szCs w:val="20"/>
            <w:u w:val="none"/>
          </w:rPr>
          <w:t xml:space="preserve"> 6</w:t>
        </w:r>
        <w:r w:rsidRPr="00974AA8">
          <w:rPr>
            <w:rStyle w:val="Hyperlink"/>
            <w:rFonts w:ascii="Arial" w:hAnsi="Arial" w:cs="Arial"/>
            <w:noProof/>
            <w:webHidden/>
            <w:color w:val="000000" w:themeColor="text1"/>
            <w:sz w:val="20"/>
            <w:szCs w:val="20"/>
            <w:u w:val="none"/>
          </w:rPr>
          <w:tab/>
        </w:r>
        <w:r w:rsidRPr="00974AA8">
          <w:rPr>
            <w:rStyle w:val="Hyperlink"/>
            <w:rFonts w:ascii="Arial" w:hAnsi="Arial" w:cs="Arial"/>
            <w:noProof/>
            <w:webHidden/>
            <w:color w:val="000000" w:themeColor="text1"/>
            <w:sz w:val="20"/>
            <w:szCs w:val="20"/>
            <w:u w:val="none"/>
          </w:rPr>
          <w:fldChar w:fldCharType="begin"/>
        </w:r>
        <w:r w:rsidRPr="00974AA8">
          <w:rPr>
            <w:rStyle w:val="Hyperlink"/>
            <w:rFonts w:ascii="Arial" w:hAnsi="Arial" w:cs="Arial"/>
            <w:noProof/>
            <w:webHidden/>
            <w:color w:val="000000" w:themeColor="text1"/>
            <w:sz w:val="20"/>
            <w:szCs w:val="20"/>
            <w:u w:val="none"/>
          </w:rPr>
          <w:instrText xml:space="preserve"> PAGEREF _Toc397329012 \h </w:instrText>
        </w:r>
        <w:r w:rsidRPr="00974AA8">
          <w:rPr>
            <w:rStyle w:val="Hyperlink"/>
            <w:rFonts w:ascii="Arial" w:hAnsi="Arial" w:cs="Arial"/>
            <w:noProof/>
            <w:webHidden/>
            <w:color w:val="000000" w:themeColor="text1"/>
            <w:sz w:val="20"/>
            <w:szCs w:val="20"/>
            <w:u w:val="none"/>
          </w:rPr>
        </w:r>
        <w:r w:rsidRPr="00974AA8">
          <w:rPr>
            <w:rStyle w:val="Hyperlink"/>
            <w:rFonts w:ascii="Arial" w:hAnsi="Arial" w:cs="Arial"/>
            <w:noProof/>
            <w:webHidden/>
            <w:color w:val="000000" w:themeColor="text1"/>
            <w:sz w:val="20"/>
            <w:szCs w:val="20"/>
            <w:u w:val="none"/>
          </w:rPr>
          <w:fldChar w:fldCharType="separate"/>
        </w:r>
        <w:r w:rsidR="004333BD">
          <w:rPr>
            <w:rStyle w:val="Hyperlink"/>
            <w:rFonts w:ascii="Arial" w:hAnsi="Arial" w:cs="Arial"/>
            <w:noProof/>
            <w:webHidden/>
            <w:color w:val="000000" w:themeColor="text1"/>
            <w:sz w:val="20"/>
            <w:szCs w:val="20"/>
            <w:u w:val="none"/>
          </w:rPr>
          <w:t>50</w:t>
        </w:r>
        <w:r w:rsidRPr="00974AA8">
          <w:rPr>
            <w:rStyle w:val="Hyperlink"/>
            <w:rFonts w:ascii="Arial" w:hAnsi="Arial" w:cs="Arial"/>
            <w:noProof/>
            <w:webHidden/>
            <w:color w:val="000000" w:themeColor="text1"/>
            <w:sz w:val="20"/>
            <w:szCs w:val="20"/>
            <w:u w:val="none"/>
          </w:rPr>
          <w:fldChar w:fldCharType="end"/>
        </w:r>
      </w:hyperlink>
    </w:p>
    <w:p w:rsidR="009D2D0F" w:rsidRPr="00974AA8" w:rsidRDefault="009D2D0F" w:rsidP="00DD2CB7">
      <w:pPr>
        <w:pStyle w:val="TOC1"/>
        <w:tabs>
          <w:tab w:val="left" w:pos="567"/>
          <w:tab w:val="right" w:leader="dot" w:pos="8312"/>
        </w:tabs>
        <w:rPr>
          <w:rStyle w:val="Hyperlink"/>
          <w:rFonts w:ascii="Arial" w:hAnsi="Arial" w:cs="Arial"/>
          <w:noProof/>
          <w:color w:val="000000" w:themeColor="text1"/>
          <w:sz w:val="20"/>
          <w:szCs w:val="20"/>
          <w:u w:val="none"/>
        </w:rPr>
      </w:pPr>
      <w:r w:rsidRPr="00974AA8">
        <w:rPr>
          <w:rStyle w:val="Hyperlink"/>
          <w:rFonts w:ascii="Arial" w:hAnsi="Arial" w:cs="Arial"/>
          <w:noProof/>
          <w:color w:val="000000" w:themeColor="text1"/>
          <w:sz w:val="20"/>
          <w:szCs w:val="20"/>
          <w:u w:val="none"/>
        </w:rPr>
        <w:tab/>
      </w:r>
      <w:hyperlink w:anchor="_Toc397329013" w:history="1">
        <w:r w:rsidRPr="00974AA8">
          <w:rPr>
            <w:rStyle w:val="Hyperlink"/>
            <w:rFonts w:ascii="Arial" w:hAnsi="Arial" w:cs="Arial"/>
            <w:noProof/>
            <w:color w:val="000000" w:themeColor="text1"/>
            <w:sz w:val="20"/>
            <w:szCs w:val="20"/>
            <w:u w:val="none"/>
          </w:rPr>
          <w:t>A</w:t>
        </w:r>
        <w:r w:rsidR="00974AA8" w:rsidRPr="00974AA8">
          <w:rPr>
            <w:rStyle w:val="Hyperlink"/>
            <w:rFonts w:ascii="Arial" w:hAnsi="Arial" w:cs="Arial"/>
            <w:noProof/>
            <w:color w:val="000000" w:themeColor="text1"/>
            <w:sz w:val="20"/>
            <w:szCs w:val="20"/>
            <w:u w:val="none"/>
          </w:rPr>
          <w:t xml:space="preserve">ppendix </w:t>
        </w:r>
        <w:r w:rsidRPr="00974AA8">
          <w:rPr>
            <w:rStyle w:val="Hyperlink"/>
            <w:rFonts w:ascii="Arial" w:hAnsi="Arial" w:cs="Arial"/>
            <w:noProof/>
            <w:color w:val="000000" w:themeColor="text1"/>
            <w:sz w:val="20"/>
            <w:szCs w:val="20"/>
            <w:u w:val="none"/>
          </w:rPr>
          <w:t>7</w:t>
        </w:r>
        <w:r w:rsidRPr="00974AA8">
          <w:rPr>
            <w:rStyle w:val="Hyperlink"/>
            <w:rFonts w:ascii="Arial" w:hAnsi="Arial" w:cs="Arial"/>
            <w:noProof/>
            <w:webHidden/>
            <w:color w:val="000000" w:themeColor="text1"/>
            <w:sz w:val="20"/>
            <w:szCs w:val="20"/>
            <w:u w:val="none"/>
          </w:rPr>
          <w:tab/>
        </w:r>
        <w:r w:rsidRPr="00974AA8">
          <w:rPr>
            <w:rStyle w:val="Hyperlink"/>
            <w:rFonts w:ascii="Arial" w:hAnsi="Arial" w:cs="Arial"/>
            <w:noProof/>
            <w:webHidden/>
            <w:color w:val="000000" w:themeColor="text1"/>
            <w:sz w:val="20"/>
            <w:szCs w:val="20"/>
            <w:u w:val="none"/>
          </w:rPr>
          <w:fldChar w:fldCharType="begin"/>
        </w:r>
        <w:r w:rsidRPr="00974AA8">
          <w:rPr>
            <w:rStyle w:val="Hyperlink"/>
            <w:rFonts w:ascii="Arial" w:hAnsi="Arial" w:cs="Arial"/>
            <w:noProof/>
            <w:webHidden/>
            <w:color w:val="000000" w:themeColor="text1"/>
            <w:sz w:val="20"/>
            <w:szCs w:val="20"/>
            <w:u w:val="none"/>
          </w:rPr>
          <w:instrText xml:space="preserve"> PAGEREF _Toc397329013 \h </w:instrText>
        </w:r>
        <w:r w:rsidRPr="00974AA8">
          <w:rPr>
            <w:rStyle w:val="Hyperlink"/>
            <w:rFonts w:ascii="Arial" w:hAnsi="Arial" w:cs="Arial"/>
            <w:noProof/>
            <w:webHidden/>
            <w:color w:val="000000" w:themeColor="text1"/>
            <w:sz w:val="20"/>
            <w:szCs w:val="20"/>
            <w:u w:val="none"/>
          </w:rPr>
        </w:r>
        <w:r w:rsidRPr="00974AA8">
          <w:rPr>
            <w:rStyle w:val="Hyperlink"/>
            <w:rFonts w:ascii="Arial" w:hAnsi="Arial" w:cs="Arial"/>
            <w:noProof/>
            <w:webHidden/>
            <w:color w:val="000000" w:themeColor="text1"/>
            <w:sz w:val="20"/>
            <w:szCs w:val="20"/>
            <w:u w:val="none"/>
          </w:rPr>
          <w:fldChar w:fldCharType="separate"/>
        </w:r>
        <w:r w:rsidR="004333BD">
          <w:rPr>
            <w:rStyle w:val="Hyperlink"/>
            <w:rFonts w:ascii="Arial" w:hAnsi="Arial" w:cs="Arial"/>
            <w:noProof/>
            <w:webHidden/>
            <w:color w:val="000000" w:themeColor="text1"/>
            <w:sz w:val="20"/>
            <w:szCs w:val="20"/>
            <w:u w:val="none"/>
          </w:rPr>
          <w:t>54</w:t>
        </w:r>
        <w:r w:rsidRPr="00974AA8">
          <w:rPr>
            <w:rStyle w:val="Hyperlink"/>
            <w:rFonts w:ascii="Arial" w:hAnsi="Arial" w:cs="Arial"/>
            <w:noProof/>
            <w:webHidden/>
            <w:color w:val="000000" w:themeColor="text1"/>
            <w:sz w:val="20"/>
            <w:szCs w:val="20"/>
            <w:u w:val="none"/>
          </w:rPr>
          <w:fldChar w:fldCharType="end"/>
        </w:r>
      </w:hyperlink>
    </w:p>
    <w:p w:rsidR="009D2D0F" w:rsidRPr="00974AA8" w:rsidRDefault="009D2D0F" w:rsidP="00DD2CB7">
      <w:pPr>
        <w:pStyle w:val="TOC1"/>
        <w:tabs>
          <w:tab w:val="left" w:pos="567"/>
          <w:tab w:val="right" w:leader="dot" w:pos="8312"/>
        </w:tabs>
        <w:rPr>
          <w:rStyle w:val="Hyperlink"/>
          <w:rFonts w:ascii="Arial" w:hAnsi="Arial" w:cs="Arial"/>
          <w:noProof/>
          <w:color w:val="000000" w:themeColor="text1"/>
          <w:sz w:val="20"/>
          <w:szCs w:val="20"/>
          <w:u w:val="none"/>
        </w:rPr>
      </w:pPr>
      <w:r w:rsidRPr="00974AA8">
        <w:rPr>
          <w:rStyle w:val="Hyperlink"/>
          <w:rFonts w:ascii="Arial" w:hAnsi="Arial" w:cs="Arial"/>
          <w:noProof/>
          <w:color w:val="000000" w:themeColor="text1"/>
          <w:sz w:val="20"/>
          <w:szCs w:val="20"/>
          <w:u w:val="none"/>
        </w:rPr>
        <w:tab/>
      </w:r>
      <w:hyperlink w:anchor="_Toc397329014" w:history="1">
        <w:r w:rsidRPr="00974AA8">
          <w:rPr>
            <w:rStyle w:val="Hyperlink"/>
            <w:rFonts w:ascii="Arial" w:hAnsi="Arial" w:cs="Arial"/>
            <w:noProof/>
            <w:color w:val="000000" w:themeColor="text1"/>
            <w:sz w:val="20"/>
            <w:szCs w:val="20"/>
            <w:u w:val="none"/>
          </w:rPr>
          <w:t>Note to Civil Aviation Order 48.1</w:t>
        </w:r>
        <w:r w:rsidRPr="00974AA8">
          <w:rPr>
            <w:rStyle w:val="Hyperlink"/>
            <w:rFonts w:ascii="Arial" w:hAnsi="Arial" w:cs="Arial"/>
            <w:noProof/>
            <w:webHidden/>
            <w:color w:val="000000" w:themeColor="text1"/>
            <w:sz w:val="20"/>
            <w:szCs w:val="20"/>
            <w:u w:val="none"/>
          </w:rPr>
          <w:tab/>
        </w:r>
        <w:r w:rsidRPr="00974AA8">
          <w:rPr>
            <w:rStyle w:val="Hyperlink"/>
            <w:rFonts w:ascii="Arial" w:hAnsi="Arial" w:cs="Arial"/>
            <w:noProof/>
            <w:webHidden/>
            <w:color w:val="000000" w:themeColor="text1"/>
            <w:sz w:val="20"/>
            <w:szCs w:val="20"/>
            <w:u w:val="none"/>
          </w:rPr>
          <w:fldChar w:fldCharType="begin"/>
        </w:r>
        <w:r w:rsidRPr="00974AA8">
          <w:rPr>
            <w:rStyle w:val="Hyperlink"/>
            <w:rFonts w:ascii="Arial" w:hAnsi="Arial" w:cs="Arial"/>
            <w:noProof/>
            <w:webHidden/>
            <w:color w:val="000000" w:themeColor="text1"/>
            <w:sz w:val="20"/>
            <w:szCs w:val="20"/>
            <w:u w:val="none"/>
          </w:rPr>
          <w:instrText xml:space="preserve"> PAGEREF _Toc397329014 \h </w:instrText>
        </w:r>
        <w:r w:rsidRPr="00974AA8">
          <w:rPr>
            <w:rStyle w:val="Hyperlink"/>
            <w:rFonts w:ascii="Arial" w:hAnsi="Arial" w:cs="Arial"/>
            <w:noProof/>
            <w:webHidden/>
            <w:color w:val="000000" w:themeColor="text1"/>
            <w:sz w:val="20"/>
            <w:szCs w:val="20"/>
            <w:u w:val="none"/>
          </w:rPr>
        </w:r>
        <w:r w:rsidRPr="00974AA8">
          <w:rPr>
            <w:rStyle w:val="Hyperlink"/>
            <w:rFonts w:ascii="Arial" w:hAnsi="Arial" w:cs="Arial"/>
            <w:noProof/>
            <w:webHidden/>
            <w:color w:val="000000" w:themeColor="text1"/>
            <w:sz w:val="20"/>
            <w:szCs w:val="20"/>
            <w:u w:val="none"/>
          </w:rPr>
          <w:fldChar w:fldCharType="separate"/>
        </w:r>
        <w:r w:rsidR="004333BD">
          <w:rPr>
            <w:rStyle w:val="Hyperlink"/>
            <w:rFonts w:ascii="Arial" w:hAnsi="Arial" w:cs="Arial"/>
            <w:noProof/>
            <w:webHidden/>
            <w:color w:val="000000" w:themeColor="text1"/>
            <w:sz w:val="20"/>
            <w:szCs w:val="20"/>
            <w:u w:val="none"/>
          </w:rPr>
          <w:t>62</w:t>
        </w:r>
        <w:r w:rsidRPr="00974AA8">
          <w:rPr>
            <w:rStyle w:val="Hyperlink"/>
            <w:rFonts w:ascii="Arial" w:hAnsi="Arial" w:cs="Arial"/>
            <w:noProof/>
            <w:webHidden/>
            <w:color w:val="000000" w:themeColor="text1"/>
            <w:sz w:val="20"/>
            <w:szCs w:val="20"/>
            <w:u w:val="none"/>
          </w:rPr>
          <w:fldChar w:fldCharType="end"/>
        </w:r>
      </w:hyperlink>
    </w:p>
    <w:p w:rsidR="00D648BE" w:rsidRPr="00834025" w:rsidRDefault="00AE6FBB" w:rsidP="00DD2CB7">
      <w:pPr>
        <w:pStyle w:val="TOC1"/>
        <w:tabs>
          <w:tab w:val="left" w:pos="567"/>
          <w:tab w:val="right" w:leader="dot" w:pos="8312"/>
        </w:tabs>
        <w:rPr>
          <w:rFonts w:ascii="Arial" w:hAnsi="Arial" w:cs="Arial"/>
          <w:color w:val="000000"/>
          <w:sz w:val="20"/>
          <w:szCs w:val="20"/>
        </w:rPr>
      </w:pPr>
      <w:r w:rsidRPr="00974AA8">
        <w:rPr>
          <w:rStyle w:val="Hyperlink"/>
          <w:rFonts w:ascii="Arial" w:hAnsi="Arial" w:cs="Arial"/>
          <w:noProof/>
          <w:color w:val="000000" w:themeColor="text1"/>
          <w:sz w:val="20"/>
          <w:szCs w:val="20"/>
          <w:u w:val="none"/>
        </w:rPr>
        <w:fldChar w:fldCharType="end"/>
      </w:r>
    </w:p>
    <w:p w:rsidR="00186075" w:rsidRDefault="00186075" w:rsidP="00186075">
      <w:pPr>
        <w:pStyle w:val="LDClauseHeading"/>
      </w:pPr>
      <w:bookmarkStart w:id="15" w:name="_Toc378165522"/>
      <w:bookmarkStart w:id="16" w:name="_Toc397328984"/>
      <w:bookmarkEnd w:id="13"/>
      <w:r>
        <w:lastRenderedPageBreak/>
        <w:t>PART 1</w:t>
      </w:r>
      <w:r>
        <w:tab/>
        <w:t>GENERAL</w:t>
      </w:r>
      <w:bookmarkEnd w:id="15"/>
      <w:bookmarkEnd w:id="16"/>
    </w:p>
    <w:p w:rsidR="004E730C" w:rsidRPr="0018531D" w:rsidRDefault="004E730C" w:rsidP="004E730C">
      <w:pPr>
        <w:pStyle w:val="LDClauseHeading"/>
        <w:rPr>
          <w:color w:val="000000"/>
        </w:rPr>
      </w:pPr>
      <w:bookmarkStart w:id="17" w:name="_Toc397328985"/>
      <w:r w:rsidRPr="0018531D">
        <w:rPr>
          <w:color w:val="000000"/>
        </w:rPr>
        <w:t>1</w:t>
      </w:r>
      <w:r w:rsidRPr="0018531D">
        <w:rPr>
          <w:color w:val="000000"/>
        </w:rPr>
        <w:tab/>
        <w:t>Name of instrument</w:t>
      </w:r>
      <w:bookmarkEnd w:id="17"/>
    </w:p>
    <w:p w:rsidR="004E730C" w:rsidRPr="0018531D" w:rsidRDefault="004E730C" w:rsidP="004E730C">
      <w:pPr>
        <w:pStyle w:val="LDClause"/>
        <w:rPr>
          <w:color w:val="000000"/>
        </w:rPr>
      </w:pPr>
      <w:r w:rsidRPr="0018531D">
        <w:rPr>
          <w:color w:val="000000"/>
        </w:rPr>
        <w:tab/>
      </w:r>
      <w:r w:rsidRPr="0018531D">
        <w:rPr>
          <w:color w:val="000000"/>
        </w:rPr>
        <w:tab/>
        <w:t>This instrument is the</w:t>
      </w:r>
      <w:r w:rsidR="000B3333" w:rsidRPr="000B3333">
        <w:rPr>
          <w:i/>
          <w:color w:val="000000"/>
        </w:rPr>
        <w:t xml:space="preserve"> </w:t>
      </w:r>
      <w:r w:rsidR="000B3333" w:rsidRPr="0018531D">
        <w:rPr>
          <w:i/>
          <w:color w:val="000000"/>
        </w:rPr>
        <w:t>Civil Aviation Order 48.1 Instrument 201</w:t>
      </w:r>
      <w:r w:rsidR="000B3333">
        <w:rPr>
          <w:i/>
          <w:color w:val="000000"/>
        </w:rPr>
        <w:t>3</w:t>
      </w:r>
      <w:r w:rsidRPr="0018531D">
        <w:rPr>
          <w:color w:val="000000"/>
        </w:rPr>
        <w:t>.</w:t>
      </w:r>
    </w:p>
    <w:p w:rsidR="004E730C" w:rsidRPr="0018531D" w:rsidRDefault="004E730C" w:rsidP="004E730C">
      <w:pPr>
        <w:pStyle w:val="LDClauseHeading"/>
      </w:pPr>
      <w:bookmarkStart w:id="18" w:name="_Toc172103085"/>
      <w:bookmarkStart w:id="19" w:name="_Toc175389752"/>
      <w:bookmarkStart w:id="20" w:name="_Toc198023690"/>
      <w:bookmarkStart w:id="21" w:name="_Toc397328986"/>
      <w:r w:rsidRPr="0018531D">
        <w:t>2</w:t>
      </w:r>
      <w:r w:rsidRPr="0018531D">
        <w:tab/>
        <w:t>Commencement</w:t>
      </w:r>
      <w:bookmarkEnd w:id="18"/>
      <w:bookmarkEnd w:id="19"/>
      <w:bookmarkEnd w:id="20"/>
      <w:bookmarkEnd w:id="21"/>
    </w:p>
    <w:p w:rsidR="004E730C" w:rsidRDefault="004E730C" w:rsidP="004E730C">
      <w:pPr>
        <w:pStyle w:val="LDClause"/>
        <w:rPr>
          <w:color w:val="000000"/>
        </w:rPr>
      </w:pPr>
      <w:r w:rsidRPr="0018531D">
        <w:rPr>
          <w:color w:val="000000"/>
        </w:rPr>
        <w:tab/>
      </w:r>
      <w:r w:rsidR="00A03425">
        <w:rPr>
          <w:color w:val="000000"/>
        </w:rPr>
        <w:t>2.1</w:t>
      </w:r>
      <w:r w:rsidRPr="0018531D">
        <w:rPr>
          <w:color w:val="000000"/>
        </w:rPr>
        <w:tab/>
        <w:t>This instrument commences on</w:t>
      </w:r>
      <w:r w:rsidR="00C94372" w:rsidRPr="0018531D">
        <w:rPr>
          <w:color w:val="000000"/>
        </w:rPr>
        <w:t xml:space="preserve"> </w:t>
      </w:r>
      <w:r w:rsidR="004A4D8D">
        <w:rPr>
          <w:color w:val="000000"/>
        </w:rPr>
        <w:t>30 April</w:t>
      </w:r>
      <w:r w:rsidR="00BC2593">
        <w:rPr>
          <w:color w:val="000000"/>
        </w:rPr>
        <w:t xml:space="preserve"> 2013</w:t>
      </w:r>
      <w:r w:rsidR="007319D3" w:rsidRPr="0018531D">
        <w:rPr>
          <w:color w:val="000000"/>
        </w:rPr>
        <w:t>.</w:t>
      </w:r>
    </w:p>
    <w:p w:rsidR="00945402" w:rsidRDefault="00945402" w:rsidP="00945402">
      <w:pPr>
        <w:pStyle w:val="LDClause"/>
        <w:rPr>
          <w:color w:val="000000"/>
        </w:rPr>
      </w:pPr>
      <w:r>
        <w:rPr>
          <w:color w:val="000000"/>
        </w:rPr>
        <w:tab/>
        <w:t>2.2</w:t>
      </w:r>
      <w:r>
        <w:rPr>
          <w:color w:val="000000"/>
        </w:rPr>
        <w:tab/>
        <w:t>Despite paragraph 2.1, the provisions of this instrument take effect for an AOC holder, an FCM and a Part 141 operator in accordance with subsections 4, 4A and 4B.</w:t>
      </w:r>
    </w:p>
    <w:p w:rsidR="002461A1" w:rsidRPr="0018531D" w:rsidRDefault="002461A1" w:rsidP="002461A1">
      <w:pPr>
        <w:pStyle w:val="LDClauseHeading"/>
      </w:pPr>
      <w:bookmarkStart w:id="22" w:name="_Toc397328987"/>
      <w:r>
        <w:t>3</w:t>
      </w:r>
      <w:r w:rsidRPr="0018531D">
        <w:tab/>
        <w:t>Repeals</w:t>
      </w:r>
      <w:bookmarkEnd w:id="22"/>
    </w:p>
    <w:p w:rsidR="002461A1" w:rsidRPr="0018531D" w:rsidRDefault="002461A1" w:rsidP="002461A1">
      <w:pPr>
        <w:pStyle w:val="LDClause"/>
      </w:pPr>
      <w:r w:rsidRPr="0018531D">
        <w:tab/>
      </w:r>
      <w:r w:rsidR="0021697D">
        <w:t>3.1</w:t>
      </w:r>
      <w:r w:rsidRPr="0018531D">
        <w:tab/>
      </w:r>
      <w:r>
        <w:t xml:space="preserve">On </w:t>
      </w:r>
      <w:r w:rsidR="003D5480">
        <w:t>1 May 2018</w:t>
      </w:r>
      <w:r>
        <w:t xml:space="preserve">, </w:t>
      </w:r>
      <w:r w:rsidR="004E06DA">
        <w:t xml:space="preserve">each of </w:t>
      </w:r>
      <w:r>
        <w:t>t</w:t>
      </w:r>
      <w:r w:rsidRPr="0018531D">
        <w:t>he following Civil Aviation Orders (</w:t>
      </w:r>
      <w:r w:rsidRPr="0018531D">
        <w:rPr>
          <w:b/>
          <w:i/>
        </w:rPr>
        <w:t>CAO</w:t>
      </w:r>
      <w:r w:rsidRPr="005E3390">
        <w:rPr>
          <w:b/>
          <w:i/>
        </w:rPr>
        <w:t>s</w:t>
      </w:r>
      <w:r w:rsidRPr="0018531D">
        <w:t xml:space="preserve">) </w:t>
      </w:r>
      <w:r w:rsidR="004E06DA">
        <w:t>is</w:t>
      </w:r>
      <w:r w:rsidRPr="0018531D">
        <w:t xml:space="preserve"> repealed, namely CAO 48.0, CAO 48.1, CAO 48.2, CAO 48.3 and CAO 48.4.</w:t>
      </w:r>
    </w:p>
    <w:p w:rsidR="002461A1" w:rsidRDefault="002461A1" w:rsidP="002461A1">
      <w:pPr>
        <w:pStyle w:val="LDClause"/>
      </w:pPr>
      <w:r w:rsidRPr="0018531D">
        <w:tab/>
      </w:r>
      <w:r w:rsidR="0021697D">
        <w:t>3.2</w:t>
      </w:r>
      <w:r w:rsidRPr="0018531D">
        <w:tab/>
        <w:t>To avoid doubt,</w:t>
      </w:r>
      <w:r>
        <w:t xml:space="preserve"> on </w:t>
      </w:r>
      <w:r w:rsidR="00A2295C">
        <w:t>1 May 2018</w:t>
      </w:r>
      <w:r w:rsidR="004E06DA">
        <w:t>,</w:t>
      </w:r>
      <w:r w:rsidR="00EE0D38">
        <w:t xml:space="preserve"> </w:t>
      </w:r>
      <w:r w:rsidR="004E06DA">
        <w:t xml:space="preserve">each of </w:t>
      </w:r>
      <w:r w:rsidRPr="0018531D">
        <w:t>the following Civil Aviation Amendment Orders (</w:t>
      </w:r>
      <w:r w:rsidRPr="0018531D">
        <w:rPr>
          <w:b/>
          <w:i/>
        </w:rPr>
        <w:t>CAAO</w:t>
      </w:r>
      <w:r w:rsidRPr="005E3390">
        <w:rPr>
          <w:b/>
          <w:i/>
        </w:rPr>
        <w:t>s</w:t>
      </w:r>
      <w:r w:rsidRPr="0018531D">
        <w:t xml:space="preserve">) </w:t>
      </w:r>
      <w:r w:rsidR="004E06DA">
        <w:t>is</w:t>
      </w:r>
      <w:r w:rsidRPr="0018531D">
        <w:t xml:space="preserve"> repealed, namely CAAO (No. </w:t>
      </w:r>
      <w:proofErr w:type="gramStart"/>
      <w:r w:rsidRPr="0018531D">
        <w:t>R47) 2004, CAAO (No.</w:t>
      </w:r>
      <w:proofErr w:type="gramEnd"/>
      <w:r w:rsidR="005E3390">
        <w:t> </w:t>
      </w:r>
      <w:proofErr w:type="gramStart"/>
      <w:r w:rsidRPr="0018531D">
        <w:t>R48) 2004, CAAO (No.</w:t>
      </w:r>
      <w:proofErr w:type="gramEnd"/>
      <w:r w:rsidRPr="0018531D">
        <w:t xml:space="preserve"> </w:t>
      </w:r>
      <w:proofErr w:type="gramStart"/>
      <w:r w:rsidRPr="0018531D">
        <w:t>R49) 2004, CAAO (No.</w:t>
      </w:r>
      <w:proofErr w:type="gramEnd"/>
      <w:r w:rsidRPr="0018531D">
        <w:t xml:space="preserve"> </w:t>
      </w:r>
      <w:proofErr w:type="gramStart"/>
      <w:r w:rsidRPr="0018531D">
        <w:t>R50) 2004 and CAAO</w:t>
      </w:r>
      <w:r w:rsidR="005E3390">
        <w:t> </w:t>
      </w:r>
      <w:r w:rsidRPr="0018531D">
        <w:t>(No.</w:t>
      </w:r>
      <w:proofErr w:type="gramEnd"/>
      <w:r w:rsidRPr="0018531D">
        <w:t xml:space="preserve"> </w:t>
      </w:r>
      <w:proofErr w:type="gramStart"/>
      <w:r w:rsidRPr="0018531D">
        <w:t>R51) 2004.</w:t>
      </w:r>
      <w:proofErr w:type="gramEnd"/>
    </w:p>
    <w:p w:rsidR="004E06DA" w:rsidRDefault="004E06DA" w:rsidP="004E06DA">
      <w:pPr>
        <w:pStyle w:val="LDClause"/>
      </w:pPr>
      <w:r>
        <w:tab/>
      </w:r>
      <w:r w:rsidRPr="00E80995">
        <w:t>3.3</w:t>
      </w:r>
      <w:r w:rsidRPr="00E80995">
        <w:tab/>
        <w:t xml:space="preserve">To avoid doubt, on </w:t>
      </w:r>
      <w:r w:rsidR="00A2295C">
        <w:t>1 May 2018</w:t>
      </w:r>
      <w:r w:rsidRPr="00E80995">
        <w:t xml:space="preserve">, each CAO mentioned in paragraph 3.1, and each CAAO mentioned in paragraph 3.2, as continued in force by </w:t>
      </w:r>
      <w:proofErr w:type="spellStart"/>
      <w:r w:rsidRPr="00E80995">
        <w:t>subregulation</w:t>
      </w:r>
      <w:proofErr w:type="spellEnd"/>
      <w:r w:rsidRPr="00E80995">
        <w:t xml:space="preserve"> 335 (2) of CAR 1988 as if it had been made on </w:t>
      </w:r>
      <w:r w:rsidR="00EB250A" w:rsidRPr="00E80995">
        <w:t xml:space="preserve">1 September </w:t>
      </w:r>
      <w:r w:rsidRPr="00E80995">
        <w:t>201</w:t>
      </w:r>
      <w:r w:rsidR="00F97A67">
        <w:t>4</w:t>
      </w:r>
      <w:r w:rsidRPr="00E80995">
        <w:t xml:space="preserve"> under regulation 210A of CAR 1988, is repealed.</w:t>
      </w:r>
    </w:p>
    <w:p w:rsidR="00C35DDE" w:rsidRPr="00C35DDE" w:rsidRDefault="00C35DDE" w:rsidP="00C35DDE">
      <w:pPr>
        <w:pStyle w:val="LDClauseHeading"/>
        <w:rPr>
          <w:color w:val="000000" w:themeColor="text1"/>
        </w:rPr>
      </w:pPr>
      <w:bookmarkStart w:id="23" w:name="_Toc397328988"/>
      <w:r w:rsidRPr="00C35DDE">
        <w:rPr>
          <w:color w:val="000000" w:themeColor="text1"/>
        </w:rPr>
        <w:t>4</w:t>
      </w:r>
      <w:r w:rsidRPr="00C35DDE">
        <w:rPr>
          <w:color w:val="000000" w:themeColor="text1"/>
        </w:rPr>
        <w:tab/>
        <w:t>Delayed and transitional taking of effect</w:t>
      </w:r>
      <w:bookmarkEnd w:id="23"/>
    </w:p>
    <w:p w:rsidR="00C35DDE" w:rsidRPr="00C35DDE" w:rsidRDefault="00C35DDE" w:rsidP="00C35DDE">
      <w:pPr>
        <w:pStyle w:val="LDClause"/>
        <w:rPr>
          <w:color w:val="000000" w:themeColor="text1"/>
        </w:rPr>
      </w:pPr>
      <w:r w:rsidRPr="00C35DDE">
        <w:rPr>
          <w:color w:val="000000" w:themeColor="text1"/>
        </w:rPr>
        <w:tab/>
        <w:t>4.1</w:t>
      </w:r>
      <w:r w:rsidRPr="00C35DDE">
        <w:rPr>
          <w:color w:val="000000" w:themeColor="text1"/>
        </w:rPr>
        <w:tab/>
        <w:t>This Order takes effect on 30 April 2013 for the following:</w:t>
      </w:r>
    </w:p>
    <w:p w:rsidR="00C35DDE" w:rsidRPr="00C35DDE" w:rsidRDefault="00C35DDE" w:rsidP="00C35DDE">
      <w:pPr>
        <w:pStyle w:val="LDP1a"/>
        <w:rPr>
          <w:color w:val="000000" w:themeColor="text1"/>
        </w:rPr>
      </w:pPr>
      <w:r w:rsidRPr="00C35DDE">
        <w:rPr>
          <w:color w:val="000000" w:themeColor="text1"/>
        </w:rPr>
        <w:t>(a)</w:t>
      </w:r>
      <w:r w:rsidRPr="00C35DDE">
        <w:rPr>
          <w:color w:val="000000" w:themeColor="text1"/>
        </w:rPr>
        <w:tab/>
      </w:r>
      <w:proofErr w:type="gramStart"/>
      <w:r w:rsidRPr="00C35DDE">
        <w:rPr>
          <w:color w:val="000000" w:themeColor="text1"/>
        </w:rPr>
        <w:t>a</w:t>
      </w:r>
      <w:proofErr w:type="gramEnd"/>
      <w:r w:rsidRPr="00C35DDE">
        <w:rPr>
          <w:color w:val="000000" w:themeColor="text1"/>
        </w:rPr>
        <w:t xml:space="preserve"> person who, on or after the commencement of this Order:</w:t>
      </w:r>
    </w:p>
    <w:p w:rsidR="00C35DDE" w:rsidRPr="00C35DDE" w:rsidRDefault="00C35DDE" w:rsidP="00C35DDE">
      <w:pPr>
        <w:pStyle w:val="LDP2i"/>
      </w:pPr>
      <w:r w:rsidRPr="00C35DDE">
        <w:tab/>
        <w:t>(</w:t>
      </w:r>
      <w:proofErr w:type="spellStart"/>
      <w:r w:rsidRPr="00C35DDE">
        <w:t>i</w:t>
      </w:r>
      <w:proofErr w:type="spellEnd"/>
      <w:r w:rsidRPr="00C35DDE">
        <w:t>)</w:t>
      </w:r>
      <w:r w:rsidRPr="00C35DDE">
        <w:tab/>
      </w:r>
      <w:proofErr w:type="gramStart"/>
      <w:r w:rsidRPr="00C35DDE">
        <w:t>applies</w:t>
      </w:r>
      <w:proofErr w:type="gramEnd"/>
      <w:r w:rsidRPr="00C35DDE">
        <w:t xml:space="preserve"> to CASA for the issue of an AOC; and</w:t>
      </w:r>
    </w:p>
    <w:p w:rsidR="00C35DDE" w:rsidRPr="00C35DDE" w:rsidRDefault="00C35DDE" w:rsidP="00C35DDE">
      <w:pPr>
        <w:pStyle w:val="LDP2i"/>
        <w:rPr>
          <w:color w:val="000000" w:themeColor="text1"/>
        </w:rPr>
      </w:pPr>
      <w:r w:rsidRPr="00C35DDE">
        <w:rPr>
          <w:color w:val="000000" w:themeColor="text1"/>
        </w:rPr>
        <w:tab/>
        <w:t>(ii)</w:t>
      </w:r>
      <w:r w:rsidRPr="00C35DDE">
        <w:rPr>
          <w:color w:val="000000" w:themeColor="text1"/>
        </w:rPr>
        <w:tab/>
      </w:r>
      <w:proofErr w:type="gramStart"/>
      <w:r w:rsidRPr="00C35DDE">
        <w:rPr>
          <w:color w:val="000000" w:themeColor="text1"/>
        </w:rPr>
        <w:t>as</w:t>
      </w:r>
      <w:proofErr w:type="gramEnd"/>
      <w:r w:rsidRPr="00C35DDE">
        <w:rPr>
          <w:color w:val="000000" w:themeColor="text1"/>
        </w:rPr>
        <w:t xml:space="preserve"> a result of the application — becomes the holder of an AOC (an </w:t>
      </w:r>
      <w:r w:rsidRPr="00C35DDE">
        <w:rPr>
          <w:b/>
          <w:i/>
          <w:color w:val="000000" w:themeColor="text1"/>
        </w:rPr>
        <w:t>AOC holder</w:t>
      </w:r>
      <w:r>
        <w:rPr>
          <w:color w:val="000000" w:themeColor="text1"/>
        </w:rPr>
        <w:t>);</w:t>
      </w:r>
    </w:p>
    <w:p w:rsidR="00C35DDE" w:rsidRPr="00C35DDE" w:rsidRDefault="00C35DDE" w:rsidP="00C35DDE">
      <w:pPr>
        <w:pStyle w:val="LDP1a"/>
        <w:rPr>
          <w:color w:val="000000" w:themeColor="text1"/>
        </w:rPr>
      </w:pPr>
      <w:r w:rsidRPr="00C35DDE">
        <w:rPr>
          <w:color w:val="000000" w:themeColor="text1"/>
        </w:rPr>
        <w:t>(b)</w:t>
      </w:r>
      <w:r w:rsidRPr="00C35DDE">
        <w:rPr>
          <w:color w:val="000000" w:themeColor="text1"/>
        </w:rPr>
        <w:tab/>
      </w:r>
      <w:proofErr w:type="gramStart"/>
      <w:r w:rsidRPr="00C35DDE">
        <w:rPr>
          <w:color w:val="000000" w:themeColor="text1"/>
        </w:rPr>
        <w:t>each</w:t>
      </w:r>
      <w:proofErr w:type="gramEnd"/>
      <w:r w:rsidRPr="00C35DDE">
        <w:rPr>
          <w:color w:val="000000" w:themeColor="text1"/>
        </w:rPr>
        <w:t xml:space="preserve"> </w:t>
      </w:r>
      <w:r w:rsidR="00945402">
        <w:t>flight crew member</w:t>
      </w:r>
      <w:r w:rsidR="00945402" w:rsidRPr="00C35DDE">
        <w:rPr>
          <w:color w:val="000000" w:themeColor="text1"/>
        </w:rPr>
        <w:t xml:space="preserve"> </w:t>
      </w:r>
      <w:r w:rsidRPr="00C35DDE">
        <w:rPr>
          <w:color w:val="000000" w:themeColor="text1"/>
        </w:rPr>
        <w:t>of a person mentioned in subparagraph (a);</w:t>
      </w:r>
    </w:p>
    <w:p w:rsidR="00C35DDE" w:rsidRPr="00C35DDE" w:rsidRDefault="00C35DDE" w:rsidP="00C35DDE">
      <w:pPr>
        <w:pStyle w:val="LDP1a"/>
        <w:rPr>
          <w:color w:val="000000" w:themeColor="text1"/>
        </w:rPr>
      </w:pPr>
      <w:r w:rsidRPr="00C35DDE">
        <w:rPr>
          <w:color w:val="000000" w:themeColor="text1"/>
        </w:rPr>
        <w:t>(c)</w:t>
      </w:r>
      <w:r w:rsidRPr="00C35DDE">
        <w:rPr>
          <w:color w:val="000000" w:themeColor="text1"/>
        </w:rPr>
        <w:tab/>
      </w:r>
      <w:proofErr w:type="gramStart"/>
      <w:r w:rsidRPr="00C35DDE">
        <w:rPr>
          <w:color w:val="000000" w:themeColor="text1"/>
        </w:rPr>
        <w:t>for</w:t>
      </w:r>
      <w:proofErr w:type="gramEnd"/>
      <w:r w:rsidRPr="00C35DDE">
        <w:rPr>
          <w:color w:val="000000" w:themeColor="text1"/>
        </w:rPr>
        <w:t xml:space="preserve"> paragraph 16.1 — each person who:</w:t>
      </w:r>
    </w:p>
    <w:p w:rsidR="00C35DDE" w:rsidRPr="00C35DDE" w:rsidRDefault="00C35DDE" w:rsidP="00C35DDE">
      <w:pPr>
        <w:pStyle w:val="LDP2i"/>
        <w:ind w:left="1559" w:hanging="1105"/>
        <w:rPr>
          <w:color w:val="000000" w:themeColor="text1"/>
        </w:rPr>
      </w:pPr>
      <w:r w:rsidRPr="00C35DDE">
        <w:rPr>
          <w:color w:val="000000" w:themeColor="text1"/>
        </w:rPr>
        <w:tab/>
        <w:t>(</w:t>
      </w:r>
      <w:proofErr w:type="spellStart"/>
      <w:r w:rsidRPr="00C35DDE">
        <w:rPr>
          <w:color w:val="000000" w:themeColor="text1"/>
        </w:rPr>
        <w:t>i</w:t>
      </w:r>
      <w:proofErr w:type="spellEnd"/>
      <w:r w:rsidRPr="00C35DDE">
        <w:rPr>
          <w:color w:val="000000" w:themeColor="text1"/>
        </w:rPr>
        <w:t>)</w:t>
      </w:r>
      <w:r w:rsidRPr="00C35DDE">
        <w:rPr>
          <w:color w:val="000000" w:themeColor="text1"/>
        </w:rPr>
        <w:tab/>
      </w:r>
      <w:proofErr w:type="gramStart"/>
      <w:r w:rsidRPr="00C35DDE">
        <w:rPr>
          <w:color w:val="000000" w:themeColor="text1"/>
        </w:rPr>
        <w:t>immediately</w:t>
      </w:r>
      <w:proofErr w:type="gramEnd"/>
      <w:r w:rsidRPr="00C35DDE">
        <w:rPr>
          <w:color w:val="000000" w:themeColor="text1"/>
        </w:rPr>
        <w:t xml:space="preserve"> before the commencement of this Order was the holder of a flight crew licence; or</w:t>
      </w:r>
    </w:p>
    <w:p w:rsidR="00C35DDE" w:rsidRPr="00C35DDE" w:rsidRDefault="00C35DDE" w:rsidP="00C35DDE">
      <w:pPr>
        <w:pStyle w:val="LDP2i"/>
        <w:ind w:left="1559" w:hanging="1105"/>
        <w:rPr>
          <w:color w:val="000000" w:themeColor="text1"/>
        </w:rPr>
      </w:pPr>
      <w:r w:rsidRPr="00C35DDE">
        <w:rPr>
          <w:color w:val="000000" w:themeColor="text1"/>
        </w:rPr>
        <w:tab/>
        <w:t>(ii)</w:t>
      </w:r>
      <w:r w:rsidRPr="00C35DDE">
        <w:rPr>
          <w:color w:val="000000" w:themeColor="text1"/>
        </w:rPr>
        <w:tab/>
      </w:r>
      <w:proofErr w:type="gramStart"/>
      <w:r w:rsidRPr="00C35DDE">
        <w:rPr>
          <w:color w:val="000000" w:themeColor="text1"/>
        </w:rPr>
        <w:t>on</w:t>
      </w:r>
      <w:proofErr w:type="gramEnd"/>
      <w:r w:rsidRPr="00C35DDE">
        <w:rPr>
          <w:color w:val="000000" w:themeColor="text1"/>
        </w:rPr>
        <w:t xml:space="preserve"> or after the commencement of this Order becomes the holder of a flight crew licence.</w:t>
      </w:r>
    </w:p>
    <w:p w:rsidR="00C35DDE" w:rsidRPr="00C35DDE" w:rsidRDefault="00C35DDE" w:rsidP="00C35DDE">
      <w:pPr>
        <w:pStyle w:val="LDClause"/>
        <w:rPr>
          <w:color w:val="000000" w:themeColor="text1"/>
        </w:rPr>
      </w:pPr>
      <w:r w:rsidRPr="00C35DDE">
        <w:rPr>
          <w:color w:val="000000" w:themeColor="text1"/>
        </w:rPr>
        <w:tab/>
        <w:t>4.2</w:t>
      </w:r>
      <w:r w:rsidRPr="00C35DDE">
        <w:rPr>
          <w:color w:val="000000" w:themeColor="text1"/>
        </w:rPr>
        <w:tab/>
        <w:t>Despite subsection 3, on and after the commencement of this Order the Orders mentioned in a paragraph of subsection 3 are taken to no longer apply to the following:</w:t>
      </w:r>
    </w:p>
    <w:p w:rsidR="00D648BE" w:rsidRDefault="00354A93" w:rsidP="00C35DDE">
      <w:pPr>
        <w:pStyle w:val="LDP1a"/>
      </w:pPr>
      <w:r>
        <w:rPr>
          <w:color w:val="000000"/>
        </w:rPr>
        <w:t>(a)</w:t>
      </w:r>
      <w:r>
        <w:rPr>
          <w:color w:val="000000"/>
        </w:rPr>
        <w:tab/>
      </w:r>
      <w:proofErr w:type="gramStart"/>
      <w:r w:rsidR="00897362">
        <w:rPr>
          <w:color w:val="000000"/>
        </w:rPr>
        <w:t>a</w:t>
      </w:r>
      <w:proofErr w:type="gramEnd"/>
      <w:r w:rsidR="00897362">
        <w:rPr>
          <w:color w:val="000000"/>
        </w:rPr>
        <w:t xml:space="preserve"> person mentioned in </w:t>
      </w:r>
      <w:r w:rsidR="00E968C5">
        <w:rPr>
          <w:color w:val="000000"/>
        </w:rPr>
        <w:t>sub-</w:t>
      </w:r>
      <w:r w:rsidR="00897362">
        <w:rPr>
          <w:color w:val="000000"/>
        </w:rPr>
        <w:t>subparagraph 4.1</w:t>
      </w:r>
      <w:r w:rsidR="0036708E">
        <w:rPr>
          <w:color w:val="000000"/>
        </w:rPr>
        <w:t> </w:t>
      </w:r>
      <w:r w:rsidR="00897362">
        <w:rPr>
          <w:color w:val="000000"/>
        </w:rPr>
        <w:t>(a)</w:t>
      </w:r>
      <w:r w:rsidR="0036708E">
        <w:rPr>
          <w:color w:val="000000"/>
        </w:rPr>
        <w:t> </w:t>
      </w:r>
      <w:r w:rsidR="00E968C5">
        <w:rPr>
          <w:color w:val="000000"/>
        </w:rPr>
        <w:t>(</w:t>
      </w:r>
      <w:proofErr w:type="spellStart"/>
      <w:r w:rsidR="00E968C5">
        <w:rPr>
          <w:color w:val="000000"/>
        </w:rPr>
        <w:t>i</w:t>
      </w:r>
      <w:proofErr w:type="spellEnd"/>
      <w:r w:rsidR="00E968C5">
        <w:rPr>
          <w:color w:val="000000"/>
        </w:rPr>
        <w:t>)</w:t>
      </w:r>
      <w:r w:rsidR="00897362">
        <w:rPr>
          <w:color w:val="000000"/>
        </w:rPr>
        <w:t xml:space="preserve"> — </w:t>
      </w:r>
      <w:r w:rsidR="002966D0">
        <w:rPr>
          <w:color w:val="000000"/>
        </w:rPr>
        <w:t xml:space="preserve">if, after the commencement of this Order, but before </w:t>
      </w:r>
      <w:r w:rsidR="00A2295C">
        <w:t>1 May 2018</w:t>
      </w:r>
      <w:r w:rsidR="002966D0">
        <w:rPr>
          <w:color w:val="000000"/>
        </w:rPr>
        <w:t>,</w:t>
      </w:r>
      <w:r w:rsidR="00897362">
        <w:rPr>
          <w:color w:val="000000"/>
        </w:rPr>
        <w:t xml:space="preserve"> the person becomes </w:t>
      </w:r>
      <w:r>
        <w:rPr>
          <w:color w:val="000000"/>
        </w:rPr>
        <w:t>an</w:t>
      </w:r>
      <w:r>
        <w:t xml:space="preserve"> AOC holder mentioned in </w:t>
      </w:r>
      <w:r w:rsidR="00E968C5">
        <w:t>sub-</w:t>
      </w:r>
      <w:r w:rsidR="00E83156">
        <w:t>sub</w:t>
      </w:r>
      <w:r>
        <w:t>paragraph 4.1</w:t>
      </w:r>
      <w:r w:rsidR="00355B4F">
        <w:t> </w:t>
      </w:r>
      <w:r w:rsidR="00E83156">
        <w:t>(</w:t>
      </w:r>
      <w:r w:rsidR="00E968C5">
        <w:t>a</w:t>
      </w:r>
      <w:r w:rsidR="00E83156">
        <w:t>)</w:t>
      </w:r>
      <w:r w:rsidR="00355B4F">
        <w:t> </w:t>
      </w:r>
      <w:r w:rsidR="00E968C5">
        <w:t>(ii)</w:t>
      </w:r>
      <w:r>
        <w:t>;</w:t>
      </w:r>
    </w:p>
    <w:p w:rsidR="00F95978" w:rsidRDefault="00354A93" w:rsidP="009A5D2A">
      <w:pPr>
        <w:pStyle w:val="LDP1a"/>
        <w:rPr>
          <w:color w:val="000000"/>
        </w:rPr>
      </w:pPr>
      <w:r>
        <w:t>(b)</w:t>
      </w:r>
      <w:r>
        <w:tab/>
      </w:r>
      <w:proofErr w:type="gramStart"/>
      <w:r w:rsidR="002966D0">
        <w:t>each</w:t>
      </w:r>
      <w:proofErr w:type="gramEnd"/>
      <w:r>
        <w:t xml:space="preserve"> flight crew member of </w:t>
      </w:r>
      <w:r w:rsidR="00897362">
        <w:rPr>
          <w:color w:val="000000"/>
        </w:rPr>
        <w:t xml:space="preserve">a person mentioned in subparagraph </w:t>
      </w:r>
      <w:r w:rsidR="00F95978">
        <w:rPr>
          <w:color w:val="000000"/>
        </w:rPr>
        <w:t>(a).</w:t>
      </w:r>
    </w:p>
    <w:p w:rsidR="0034412F" w:rsidRDefault="0034412F" w:rsidP="0034412F">
      <w:pPr>
        <w:pStyle w:val="LDClause"/>
        <w:rPr>
          <w:color w:val="000000"/>
        </w:rPr>
      </w:pPr>
      <w:r w:rsidRPr="0018531D">
        <w:rPr>
          <w:color w:val="000000"/>
        </w:rPr>
        <w:tab/>
      </w:r>
      <w:r>
        <w:rPr>
          <w:color w:val="000000"/>
        </w:rPr>
        <w:t>4.3</w:t>
      </w:r>
      <w:r w:rsidRPr="0018531D">
        <w:rPr>
          <w:color w:val="000000"/>
        </w:rPr>
        <w:tab/>
      </w:r>
      <w:r w:rsidR="006E0447">
        <w:rPr>
          <w:color w:val="000000"/>
        </w:rPr>
        <w:t>Subject to paragraph 4.4, t</w:t>
      </w:r>
      <w:r w:rsidRPr="0018531D">
        <w:rPr>
          <w:color w:val="000000"/>
        </w:rPr>
        <w:t xml:space="preserve">his </w:t>
      </w:r>
      <w:r>
        <w:rPr>
          <w:color w:val="000000"/>
        </w:rPr>
        <w:t>Order applies to an AOC holder</w:t>
      </w:r>
      <w:r w:rsidR="00BF4EBF">
        <w:rPr>
          <w:color w:val="000000"/>
        </w:rPr>
        <w:t xml:space="preserve"> (a </w:t>
      </w:r>
      <w:r w:rsidR="00BF4EBF" w:rsidRPr="003A54A5">
        <w:rPr>
          <w:b/>
          <w:i/>
          <w:color w:val="000000"/>
        </w:rPr>
        <w:t>transitional AOC holder</w:t>
      </w:r>
      <w:r w:rsidR="00BF4EBF">
        <w:rPr>
          <w:color w:val="000000"/>
        </w:rPr>
        <w:t>)</w:t>
      </w:r>
      <w:r>
        <w:rPr>
          <w:color w:val="000000"/>
        </w:rPr>
        <w:t xml:space="preserve"> on and from </w:t>
      </w:r>
      <w:r w:rsidR="00A2295C">
        <w:t xml:space="preserve">1 May 2018 </w:t>
      </w:r>
      <w:r>
        <w:rPr>
          <w:color w:val="000000"/>
        </w:rPr>
        <w:t>if the holder has held an AOC since immediately before the commencement of this Order.</w:t>
      </w:r>
    </w:p>
    <w:p w:rsidR="001D6C0A" w:rsidRDefault="001D6C0A" w:rsidP="004E730C">
      <w:pPr>
        <w:pStyle w:val="LDClause"/>
        <w:rPr>
          <w:color w:val="000000"/>
        </w:rPr>
      </w:pPr>
      <w:r w:rsidRPr="0018531D">
        <w:rPr>
          <w:color w:val="000000"/>
        </w:rPr>
        <w:tab/>
      </w:r>
      <w:r w:rsidR="0021697D">
        <w:rPr>
          <w:color w:val="000000"/>
        </w:rPr>
        <w:t>4.</w:t>
      </w:r>
      <w:r w:rsidR="006E0447">
        <w:rPr>
          <w:color w:val="000000"/>
        </w:rPr>
        <w:t>4</w:t>
      </w:r>
      <w:r w:rsidRPr="0018531D">
        <w:rPr>
          <w:color w:val="000000"/>
        </w:rPr>
        <w:tab/>
      </w:r>
      <w:r w:rsidR="00510586" w:rsidRPr="0018531D">
        <w:rPr>
          <w:color w:val="000000"/>
        </w:rPr>
        <w:t>At any time</w:t>
      </w:r>
      <w:r w:rsidR="00A238D6">
        <w:rPr>
          <w:color w:val="000000"/>
        </w:rPr>
        <w:t xml:space="preserve"> after commencement</w:t>
      </w:r>
      <w:r w:rsidR="0034412F">
        <w:rPr>
          <w:color w:val="000000"/>
        </w:rPr>
        <w:t xml:space="preserve"> </w:t>
      </w:r>
      <w:r w:rsidR="006E0447">
        <w:rPr>
          <w:color w:val="000000"/>
        </w:rPr>
        <w:t>of this Order</w:t>
      </w:r>
      <w:r w:rsidR="00A238D6">
        <w:rPr>
          <w:color w:val="000000"/>
        </w:rPr>
        <w:t xml:space="preserve"> but</w:t>
      </w:r>
      <w:r w:rsidR="00510586" w:rsidRPr="0018531D">
        <w:rPr>
          <w:color w:val="000000"/>
        </w:rPr>
        <w:t xml:space="preserve"> before </w:t>
      </w:r>
      <w:r w:rsidR="00A2295C">
        <w:t>1 May 2018</w:t>
      </w:r>
      <w:r w:rsidR="00510586" w:rsidRPr="0018531D">
        <w:rPr>
          <w:color w:val="000000"/>
        </w:rPr>
        <w:t xml:space="preserve">, </w:t>
      </w:r>
      <w:r w:rsidR="006E0447">
        <w:rPr>
          <w:color w:val="000000"/>
        </w:rPr>
        <w:t>a</w:t>
      </w:r>
      <w:r w:rsidR="009B2B65">
        <w:rPr>
          <w:color w:val="000000"/>
        </w:rPr>
        <w:t xml:space="preserve"> transitional </w:t>
      </w:r>
      <w:r w:rsidR="006E0447">
        <w:rPr>
          <w:color w:val="000000"/>
        </w:rPr>
        <w:t xml:space="preserve">AOC holder </w:t>
      </w:r>
      <w:r w:rsidR="001C2CB3" w:rsidRPr="0018531D">
        <w:rPr>
          <w:color w:val="000000"/>
        </w:rPr>
        <w:t xml:space="preserve">may tell CASA in </w:t>
      </w:r>
      <w:r w:rsidR="00191954">
        <w:rPr>
          <w:color w:val="000000"/>
        </w:rPr>
        <w:t>writing</w:t>
      </w:r>
      <w:r w:rsidR="001C2CB3" w:rsidRPr="0018531D">
        <w:rPr>
          <w:color w:val="000000"/>
        </w:rPr>
        <w:t xml:space="preserve"> that </w:t>
      </w:r>
      <w:r w:rsidR="00191954">
        <w:rPr>
          <w:color w:val="000000"/>
        </w:rPr>
        <w:t>the</w:t>
      </w:r>
      <w:r w:rsidR="00E932A4">
        <w:rPr>
          <w:color w:val="000000"/>
        </w:rPr>
        <w:t xml:space="preserve"> </w:t>
      </w:r>
      <w:r w:rsidR="008350CF">
        <w:rPr>
          <w:color w:val="000000"/>
        </w:rPr>
        <w:t>holder</w:t>
      </w:r>
      <w:r w:rsidR="00191954">
        <w:rPr>
          <w:color w:val="000000"/>
        </w:rPr>
        <w:t xml:space="preserve"> intends to </w:t>
      </w:r>
      <w:r w:rsidR="00191954">
        <w:rPr>
          <w:color w:val="000000"/>
        </w:rPr>
        <w:lastRenderedPageBreak/>
        <w:t>comply with the requirements of this O</w:t>
      </w:r>
      <w:r w:rsidR="00462090">
        <w:rPr>
          <w:color w:val="000000"/>
        </w:rPr>
        <w:t>rder</w:t>
      </w:r>
      <w:r w:rsidR="00191954">
        <w:rPr>
          <w:color w:val="000000"/>
        </w:rPr>
        <w:t xml:space="preserve"> from a specified date</w:t>
      </w:r>
      <w:r w:rsidR="00A03425">
        <w:rPr>
          <w:color w:val="000000"/>
        </w:rPr>
        <w:t xml:space="preserve"> that is </w:t>
      </w:r>
      <w:r w:rsidR="00A03425" w:rsidRPr="0018531D">
        <w:rPr>
          <w:color w:val="000000"/>
        </w:rPr>
        <w:t xml:space="preserve">before </w:t>
      </w:r>
      <w:r w:rsidR="00A2295C">
        <w:t>1 May 2018</w:t>
      </w:r>
      <w:r w:rsidR="0047764B">
        <w:rPr>
          <w:color w:val="000000"/>
        </w:rPr>
        <w:t>, for all of the holder’s operations or for specified operations only</w:t>
      </w:r>
      <w:r w:rsidR="00191954">
        <w:rPr>
          <w:color w:val="000000"/>
        </w:rPr>
        <w:t>.</w:t>
      </w:r>
    </w:p>
    <w:p w:rsidR="00BF4D46" w:rsidRPr="00BF4D46" w:rsidRDefault="00BF4D46" w:rsidP="00BF4D46">
      <w:pPr>
        <w:pStyle w:val="LDAmendText"/>
        <w:tabs>
          <w:tab w:val="left" w:pos="1701"/>
        </w:tabs>
        <w:rPr>
          <w:sz w:val="20"/>
          <w:szCs w:val="20"/>
        </w:rPr>
      </w:pPr>
      <w:r w:rsidRPr="00BF4D46">
        <w:rPr>
          <w:i/>
          <w:sz w:val="20"/>
          <w:szCs w:val="20"/>
        </w:rPr>
        <w:t>Note</w:t>
      </w:r>
      <w:r w:rsidRPr="00BF4D46">
        <w:rPr>
          <w:sz w:val="20"/>
          <w:szCs w:val="20"/>
        </w:rPr>
        <w:t>   The holder may notify different dates for specified operations.</w:t>
      </w:r>
    </w:p>
    <w:p w:rsidR="00BF4D46" w:rsidRDefault="00BF4D46" w:rsidP="00BF4D46">
      <w:pPr>
        <w:pStyle w:val="LDClause"/>
        <w:keepNext/>
        <w:rPr>
          <w:color w:val="000000"/>
        </w:rPr>
      </w:pPr>
      <w:r>
        <w:rPr>
          <w:color w:val="000000"/>
        </w:rPr>
        <w:tab/>
        <w:t>4.5</w:t>
      </w:r>
      <w:r>
        <w:rPr>
          <w:color w:val="000000"/>
        </w:rPr>
        <w:tab/>
        <w:t>Where paragraph 4.4 applies, the requirements of this Order take effect, from the specified date, for all of the holder’s operations, or for specified operations only, as the case may be, for:</w:t>
      </w:r>
    </w:p>
    <w:p w:rsidR="00BF4D46" w:rsidRDefault="00BF4D46" w:rsidP="00BF4D46">
      <w:pPr>
        <w:pStyle w:val="LDP1a"/>
      </w:pPr>
      <w:r>
        <w:t>(a)</w:t>
      </w:r>
      <w:r>
        <w:tab/>
      </w:r>
      <w:proofErr w:type="gramStart"/>
      <w:r>
        <w:t>the</w:t>
      </w:r>
      <w:proofErr w:type="gramEnd"/>
      <w:r>
        <w:t xml:space="preserve"> transitional AOC holder; and</w:t>
      </w:r>
    </w:p>
    <w:p w:rsidR="00BF4D46" w:rsidRDefault="00BF4D46" w:rsidP="00BF4D46">
      <w:pPr>
        <w:pStyle w:val="LDP1a"/>
      </w:pPr>
      <w:r>
        <w:t>(b)</w:t>
      </w:r>
      <w:r>
        <w:tab/>
      </w:r>
      <w:proofErr w:type="gramStart"/>
      <w:r>
        <w:t>each</w:t>
      </w:r>
      <w:proofErr w:type="gramEnd"/>
      <w:r>
        <w:t xml:space="preserve"> of the holder’s flight crew members.</w:t>
      </w:r>
    </w:p>
    <w:p w:rsidR="00BF4D46" w:rsidRDefault="00DF493E" w:rsidP="00BF4D46">
      <w:pPr>
        <w:pStyle w:val="LDClause"/>
        <w:rPr>
          <w:color w:val="000000"/>
        </w:rPr>
      </w:pPr>
      <w:r>
        <w:tab/>
      </w:r>
      <w:r w:rsidR="00BF4D46">
        <w:t>4.6</w:t>
      </w:r>
      <w:r w:rsidR="00BF4D46">
        <w:tab/>
        <w:t>If</w:t>
      </w:r>
      <w:r w:rsidR="00BF4D46">
        <w:rPr>
          <w:color w:val="000000"/>
        </w:rPr>
        <w:t xml:space="preserve"> paragraph 4.5 applies then, despite subsection 3, from the date specified by the transitional AOC holder under paragraph 4.4:</w:t>
      </w:r>
    </w:p>
    <w:p w:rsidR="00BF4D46" w:rsidRDefault="00BF4D46" w:rsidP="00BF4D46">
      <w:pPr>
        <w:pStyle w:val="LDP1a"/>
        <w:rPr>
          <w:color w:val="000000"/>
        </w:rPr>
      </w:pPr>
      <w:r>
        <w:rPr>
          <w:color w:val="000000"/>
        </w:rPr>
        <w:t>(a)</w:t>
      </w:r>
      <w:r>
        <w:rPr>
          <w:color w:val="000000"/>
        </w:rPr>
        <w:tab/>
      </w:r>
      <w:proofErr w:type="gramStart"/>
      <w:r>
        <w:rPr>
          <w:color w:val="000000"/>
        </w:rPr>
        <w:t>the</w:t>
      </w:r>
      <w:proofErr w:type="gramEnd"/>
      <w:r>
        <w:rPr>
          <w:color w:val="000000"/>
        </w:rPr>
        <w:t xml:space="preserve"> Orders mentioned in a paragraph of subsection 3; and</w:t>
      </w:r>
    </w:p>
    <w:p w:rsidR="00BF4D46" w:rsidRDefault="00BF4D46" w:rsidP="00BF4D46">
      <w:pPr>
        <w:pStyle w:val="LDP1a"/>
      </w:pPr>
      <w:r>
        <w:t>(b)</w:t>
      </w:r>
      <w:r>
        <w:tab/>
      </w:r>
      <w:proofErr w:type="gramStart"/>
      <w:r>
        <w:t>any</w:t>
      </w:r>
      <w:proofErr w:type="gramEnd"/>
      <w:r>
        <w:t xml:space="preserve"> exemption issued to the transitional AOC holder under paragraph 4.1 of CAO 48.1 and in force;</w:t>
      </w:r>
    </w:p>
    <w:p w:rsidR="00BF4D46" w:rsidRDefault="00BF4D46" w:rsidP="00BF4D46">
      <w:pPr>
        <w:pStyle w:val="LDClause"/>
      </w:pPr>
      <w:r>
        <w:tab/>
      </w:r>
      <w:r>
        <w:tab/>
      </w:r>
      <w:proofErr w:type="gramStart"/>
      <w:r>
        <w:t>are</w:t>
      </w:r>
      <w:proofErr w:type="gramEnd"/>
      <w:r>
        <w:t xml:space="preserve"> each taken to no longer apply to:</w:t>
      </w:r>
    </w:p>
    <w:p w:rsidR="00BF4D46" w:rsidRDefault="00BF4D46" w:rsidP="00BF4D46">
      <w:pPr>
        <w:pStyle w:val="LDP1a"/>
      </w:pPr>
      <w:r>
        <w:rPr>
          <w:color w:val="000000"/>
        </w:rPr>
        <w:t>(c)</w:t>
      </w:r>
      <w:r>
        <w:rPr>
          <w:color w:val="000000"/>
        </w:rPr>
        <w:tab/>
      </w:r>
      <w:proofErr w:type="gramStart"/>
      <w:r>
        <w:rPr>
          <w:color w:val="000000"/>
        </w:rPr>
        <w:t>the</w:t>
      </w:r>
      <w:proofErr w:type="gramEnd"/>
      <w:r>
        <w:t xml:space="preserve"> holder; or</w:t>
      </w:r>
    </w:p>
    <w:p w:rsidR="00BF4D46" w:rsidRDefault="00BF4D46" w:rsidP="00BF4D46">
      <w:pPr>
        <w:pStyle w:val="LDP1a"/>
      </w:pPr>
      <w:r>
        <w:t>(d)</w:t>
      </w:r>
      <w:r>
        <w:tab/>
      </w:r>
      <w:proofErr w:type="gramStart"/>
      <w:r>
        <w:t>any</w:t>
      </w:r>
      <w:proofErr w:type="gramEnd"/>
      <w:r>
        <w:t xml:space="preserve"> flight crew member of the holder;</w:t>
      </w:r>
    </w:p>
    <w:p w:rsidR="00BF4D46" w:rsidRDefault="00BF4D46" w:rsidP="00BF4D46">
      <w:pPr>
        <w:pStyle w:val="LDClause"/>
      </w:pPr>
      <w:r>
        <w:tab/>
      </w:r>
      <w:r>
        <w:tab/>
      </w:r>
      <w:proofErr w:type="gramStart"/>
      <w:r>
        <w:t>for</w:t>
      </w:r>
      <w:proofErr w:type="gramEnd"/>
      <w:r>
        <w:t xml:space="preserve"> all of the holder’s operations or for specified operations only, as the case may be.</w:t>
      </w:r>
    </w:p>
    <w:p w:rsidR="0063144A" w:rsidRDefault="00897362" w:rsidP="003A54A5">
      <w:pPr>
        <w:pStyle w:val="LDClause"/>
      </w:pPr>
      <w:r>
        <w:tab/>
        <w:t>4.7</w:t>
      </w:r>
      <w:r>
        <w:tab/>
      </w:r>
      <w:r w:rsidR="00AA6031">
        <w:t>P</w:t>
      </w:r>
      <w:r w:rsidR="0063144A">
        <w:t>aragraphs</w:t>
      </w:r>
      <w:r w:rsidR="00BF4EBF">
        <w:t xml:space="preserve"> </w:t>
      </w:r>
      <w:r w:rsidR="0063144A">
        <w:t>4.4, 4.5 and 4.6 apply to a</w:t>
      </w:r>
      <w:r>
        <w:t xml:space="preserve"> person</w:t>
      </w:r>
      <w:r w:rsidR="0063144A">
        <w:t>:</w:t>
      </w:r>
    </w:p>
    <w:p w:rsidR="00D648BE" w:rsidRDefault="0063144A" w:rsidP="003A54A5">
      <w:pPr>
        <w:pStyle w:val="LDP1a"/>
      </w:pPr>
      <w:r>
        <w:t>(a)</w:t>
      </w:r>
      <w:r>
        <w:tab/>
      </w:r>
      <w:proofErr w:type="gramStart"/>
      <w:r w:rsidR="007C0BF6">
        <w:t>who</w:t>
      </w:r>
      <w:proofErr w:type="gramEnd"/>
      <w:r w:rsidR="004861AC">
        <w:t>,</w:t>
      </w:r>
      <w:r w:rsidR="007C0BF6">
        <w:t xml:space="preserve"> </w:t>
      </w:r>
      <w:r w:rsidR="00897362">
        <w:t>before the commencement of this Order</w:t>
      </w:r>
      <w:r w:rsidR="004861AC">
        <w:t>,</w:t>
      </w:r>
      <w:r w:rsidR="00897362">
        <w:t xml:space="preserve"> applied to CASA for the issue of an AOC</w:t>
      </w:r>
      <w:r>
        <w:t xml:space="preserve"> (a </w:t>
      </w:r>
      <w:r w:rsidRPr="003A54A5">
        <w:rPr>
          <w:b/>
          <w:i/>
        </w:rPr>
        <w:t>relevant AOC</w:t>
      </w:r>
      <w:r>
        <w:t>); and</w:t>
      </w:r>
    </w:p>
    <w:p w:rsidR="0063144A" w:rsidRDefault="0063144A" w:rsidP="003A54A5">
      <w:pPr>
        <w:pStyle w:val="LDP1a"/>
      </w:pPr>
      <w:r>
        <w:t>(b)</w:t>
      </w:r>
      <w:r>
        <w:tab/>
      </w:r>
      <w:proofErr w:type="gramStart"/>
      <w:r w:rsidR="007C0BF6">
        <w:t>who</w:t>
      </w:r>
      <w:proofErr w:type="gramEnd"/>
      <w:r w:rsidR="004861AC">
        <w:t>,</w:t>
      </w:r>
      <w:r w:rsidR="007C0BF6">
        <w:t xml:space="preserve"> </w:t>
      </w:r>
      <w:r>
        <w:t>as a result of the application</w:t>
      </w:r>
      <w:r w:rsidR="004861AC">
        <w:t>,</w:t>
      </w:r>
      <w:r>
        <w:t xml:space="preserve"> was issued with a relevant AOC after the commencement of this Order</w:t>
      </w:r>
      <w:r w:rsidR="00BF4EBF">
        <w:t>;</w:t>
      </w:r>
    </w:p>
    <w:p w:rsidR="003A54A5" w:rsidRDefault="00BF4EBF" w:rsidP="003A54A5">
      <w:pPr>
        <w:pStyle w:val="LDClause"/>
      </w:pPr>
      <w:r>
        <w:tab/>
      </w:r>
      <w:r>
        <w:tab/>
      </w:r>
      <w:proofErr w:type="gramStart"/>
      <w:r>
        <w:t>as</w:t>
      </w:r>
      <w:proofErr w:type="gramEnd"/>
      <w:r>
        <w:t xml:space="preserve"> if the person were a</w:t>
      </w:r>
      <w:r>
        <w:rPr>
          <w:color w:val="000000"/>
        </w:rPr>
        <w:t xml:space="preserve"> </w:t>
      </w:r>
      <w:r w:rsidRPr="003A54A5">
        <w:rPr>
          <w:color w:val="000000"/>
        </w:rPr>
        <w:t>transitional AOC holder</w:t>
      </w:r>
      <w:r>
        <w:rPr>
          <w:color w:val="000000"/>
        </w:rPr>
        <w:t xml:space="preserve"> </w:t>
      </w:r>
      <w:r w:rsidR="0063144A">
        <w:t>on and from the date of issue of the relevant AOC.</w:t>
      </w:r>
    </w:p>
    <w:p w:rsidR="00945402" w:rsidRDefault="00945402" w:rsidP="00945402">
      <w:pPr>
        <w:pStyle w:val="LDClause"/>
      </w:pPr>
      <w:r>
        <w:tab/>
        <w:t>4.8</w:t>
      </w:r>
      <w:r>
        <w:tab/>
        <w:t xml:space="preserve">To avoid doubt, </w:t>
      </w:r>
      <w:r w:rsidR="00BF4D46">
        <w:t xml:space="preserve">this subsection </w:t>
      </w:r>
      <w:r>
        <w:t>does not apply to a Part 141 operator.</w:t>
      </w:r>
    </w:p>
    <w:p w:rsidR="00BF4D46" w:rsidRDefault="00BF4D46" w:rsidP="00BF4D46">
      <w:pPr>
        <w:pStyle w:val="LDClause"/>
      </w:pPr>
      <w:bookmarkStart w:id="24" w:name="_Toc397328989"/>
      <w:r>
        <w:rPr>
          <w:color w:val="000000"/>
        </w:rPr>
        <w:tab/>
        <w:t>4.9</w:t>
      </w:r>
      <w:r>
        <w:rPr>
          <w:color w:val="000000"/>
        </w:rPr>
        <w:tab/>
        <w:t xml:space="preserve">By not later than </w:t>
      </w:r>
      <w:r w:rsidR="00A2295C">
        <w:t>31 October 2017</w:t>
      </w:r>
      <w:r>
        <w:rPr>
          <w:color w:val="000000"/>
        </w:rPr>
        <w:t xml:space="preserve">, a transitional AOC holder who has not already done so must </w:t>
      </w:r>
      <w:r>
        <w:t>give CASA:</w:t>
      </w:r>
    </w:p>
    <w:p w:rsidR="00BF4D46" w:rsidRDefault="00BF4D46" w:rsidP="00BF4D46">
      <w:pPr>
        <w:pStyle w:val="LDP1a"/>
      </w:pPr>
      <w:r>
        <w:t>(a)</w:t>
      </w:r>
      <w:r>
        <w:tab/>
      </w:r>
      <w:proofErr w:type="gramStart"/>
      <w:r>
        <w:t>a</w:t>
      </w:r>
      <w:proofErr w:type="gramEnd"/>
      <w:r>
        <w:t xml:space="preserve"> copy of the draft amendments to be made to the holder’s operations manual for the holder to comply with this Order; or</w:t>
      </w:r>
    </w:p>
    <w:p w:rsidR="00BF4D46" w:rsidRDefault="00BF4D46" w:rsidP="00BF4D46">
      <w:pPr>
        <w:pStyle w:val="LDP1a"/>
      </w:pPr>
      <w:r>
        <w:t>(b)</w:t>
      </w:r>
      <w:r>
        <w:tab/>
      </w:r>
      <w:proofErr w:type="gramStart"/>
      <w:r>
        <w:t>a</w:t>
      </w:r>
      <w:proofErr w:type="gramEnd"/>
      <w:r>
        <w:t xml:space="preserve"> completed CASA Form 824B — Application for Approval of a Fatigue Risk Management System.</w:t>
      </w:r>
    </w:p>
    <w:p w:rsidR="00945402" w:rsidRDefault="00945402" w:rsidP="00945402">
      <w:pPr>
        <w:pStyle w:val="LDClauseHeading"/>
        <w:rPr>
          <w:color w:val="000000" w:themeColor="text1"/>
        </w:rPr>
      </w:pPr>
      <w:r>
        <w:rPr>
          <w:color w:val="000000" w:themeColor="text1"/>
        </w:rPr>
        <w:t>4A</w:t>
      </w:r>
      <w:r>
        <w:rPr>
          <w:color w:val="000000" w:themeColor="text1"/>
        </w:rPr>
        <w:tab/>
        <w:t>Taking of effect for authorised Part 141 operators</w:t>
      </w:r>
      <w:bookmarkEnd w:id="24"/>
    </w:p>
    <w:p w:rsidR="00945402" w:rsidRDefault="00945402" w:rsidP="00945402">
      <w:pPr>
        <w:pStyle w:val="LDClause"/>
        <w:rPr>
          <w:color w:val="000000" w:themeColor="text1"/>
        </w:rPr>
      </w:pPr>
      <w:r>
        <w:rPr>
          <w:color w:val="000000" w:themeColor="text1"/>
        </w:rPr>
        <w:tab/>
        <w:t>4A.1</w:t>
      </w:r>
      <w:r>
        <w:rPr>
          <w:color w:val="000000" w:themeColor="text1"/>
        </w:rPr>
        <w:tab/>
        <w:t>Subject to subsection 4B, this Order takes effect on and from 1 September 2014 for:</w:t>
      </w:r>
    </w:p>
    <w:p w:rsidR="00945402" w:rsidRDefault="00945402" w:rsidP="00945402">
      <w:pPr>
        <w:pStyle w:val="LDP1a"/>
      </w:pPr>
      <w:r>
        <w:t>(a)</w:t>
      </w:r>
      <w:r>
        <w:tab/>
      </w:r>
      <w:proofErr w:type="gramStart"/>
      <w:r>
        <w:t>an</w:t>
      </w:r>
      <w:proofErr w:type="gramEnd"/>
      <w:r>
        <w:t xml:space="preserve"> authorised Part 141 operator; and</w:t>
      </w:r>
    </w:p>
    <w:p w:rsidR="00945402" w:rsidRDefault="00945402" w:rsidP="00945402">
      <w:pPr>
        <w:pStyle w:val="LDP1a"/>
      </w:pPr>
      <w:r>
        <w:t>(b)</w:t>
      </w:r>
      <w:r>
        <w:tab/>
      </w:r>
      <w:proofErr w:type="gramStart"/>
      <w:r>
        <w:t>each</w:t>
      </w:r>
      <w:proofErr w:type="gramEnd"/>
      <w:r>
        <w:t xml:space="preserve"> flight crew member of a person mentioned in subparagraph (a).</w:t>
      </w:r>
    </w:p>
    <w:p w:rsidR="00945402" w:rsidRDefault="00945402" w:rsidP="00945402">
      <w:pPr>
        <w:pStyle w:val="LDClause"/>
        <w:rPr>
          <w:color w:val="000000" w:themeColor="text1"/>
        </w:rPr>
      </w:pPr>
      <w:r>
        <w:rPr>
          <w:color w:val="000000" w:themeColor="text1"/>
        </w:rPr>
        <w:tab/>
        <w:t>4A.2</w:t>
      </w:r>
      <w:r>
        <w:rPr>
          <w:color w:val="000000" w:themeColor="text1"/>
        </w:rPr>
        <w:tab/>
        <w:t>Subject to subsection 4B, despite subsection 3, on and after 1 September 2014, the Orders mentioned in a paragraph of subsection 3 are taken to no longer apply to the following:</w:t>
      </w:r>
    </w:p>
    <w:p w:rsidR="00945402" w:rsidRDefault="00945402" w:rsidP="00945402">
      <w:pPr>
        <w:pStyle w:val="LDP1a"/>
      </w:pPr>
      <w:r>
        <w:t>(a)</w:t>
      </w:r>
      <w:r>
        <w:tab/>
      </w:r>
      <w:proofErr w:type="gramStart"/>
      <w:r>
        <w:t>a</w:t>
      </w:r>
      <w:proofErr w:type="gramEnd"/>
      <w:r>
        <w:t xml:space="preserve"> Part 141 operator;</w:t>
      </w:r>
    </w:p>
    <w:p w:rsidR="00945402" w:rsidRDefault="00945402" w:rsidP="00945402">
      <w:pPr>
        <w:pStyle w:val="LDP1a"/>
      </w:pPr>
      <w:r>
        <w:t>(b)</w:t>
      </w:r>
      <w:r>
        <w:tab/>
      </w:r>
      <w:proofErr w:type="gramStart"/>
      <w:r>
        <w:t>each</w:t>
      </w:r>
      <w:proofErr w:type="gramEnd"/>
      <w:r>
        <w:t xml:space="preserve"> flight crew member of a person mentioned in subparagraph (a).</w:t>
      </w:r>
    </w:p>
    <w:p w:rsidR="00945402" w:rsidRDefault="00945402" w:rsidP="00BF4D46">
      <w:pPr>
        <w:pStyle w:val="LDClauseHeading"/>
        <w:rPr>
          <w:color w:val="000000" w:themeColor="text1"/>
        </w:rPr>
      </w:pPr>
      <w:bookmarkStart w:id="25" w:name="_Toc397328990"/>
      <w:r>
        <w:rPr>
          <w:color w:val="000000" w:themeColor="text1"/>
        </w:rPr>
        <w:t>4B</w:t>
      </w:r>
      <w:r>
        <w:rPr>
          <w:color w:val="000000" w:themeColor="text1"/>
        </w:rPr>
        <w:tab/>
        <w:t>Delayed and transitional taking-of-effect for grandfathered Part 141 operators</w:t>
      </w:r>
      <w:bookmarkEnd w:id="25"/>
    </w:p>
    <w:p w:rsidR="00945402" w:rsidRDefault="00945402" w:rsidP="00BF4D46">
      <w:pPr>
        <w:pStyle w:val="LDClause"/>
        <w:keepNext/>
      </w:pPr>
      <w:r>
        <w:tab/>
        <w:t>4B.1</w:t>
      </w:r>
      <w:r>
        <w:tab/>
      </w:r>
      <w:proofErr w:type="gramStart"/>
      <w:r>
        <w:t>This</w:t>
      </w:r>
      <w:proofErr w:type="gramEnd"/>
      <w:r>
        <w:t xml:space="preserve"> subsection applies to each of the following (a </w:t>
      </w:r>
      <w:r w:rsidRPr="00667254">
        <w:rPr>
          <w:b/>
          <w:i/>
        </w:rPr>
        <w:t>grandfathered Part 141 operator</w:t>
      </w:r>
      <w:r>
        <w:t>):</w:t>
      </w:r>
    </w:p>
    <w:p w:rsidR="00945402" w:rsidRDefault="00945402" w:rsidP="00945402">
      <w:pPr>
        <w:pStyle w:val="LDP1a"/>
      </w:pPr>
      <w:r>
        <w:t>(a)</w:t>
      </w:r>
      <w:r>
        <w:tab/>
      </w:r>
      <w:proofErr w:type="gramStart"/>
      <w:r>
        <w:t>a</w:t>
      </w:r>
      <w:proofErr w:type="gramEnd"/>
      <w:r>
        <w:t xml:space="preserve"> Part 141 operator who between the beginning of 30 April 2013 and the end of 31 August 2014 continuously held an AOC;</w:t>
      </w:r>
    </w:p>
    <w:p w:rsidR="00945402" w:rsidRDefault="00945402" w:rsidP="00945402">
      <w:pPr>
        <w:pStyle w:val="LDP1a"/>
      </w:pPr>
      <w:r>
        <w:t>(b)</w:t>
      </w:r>
      <w:r>
        <w:tab/>
      </w:r>
      <w:proofErr w:type="gramStart"/>
      <w:r>
        <w:t>a</w:t>
      </w:r>
      <w:proofErr w:type="gramEnd"/>
      <w:r>
        <w:t xml:space="preserve"> Part 141 operator who, before 30 April 2013, applied for an AOC which was:</w:t>
      </w:r>
    </w:p>
    <w:p w:rsidR="00945402" w:rsidRDefault="00945402" w:rsidP="00945402">
      <w:pPr>
        <w:pStyle w:val="LDP2i"/>
      </w:pPr>
      <w:r>
        <w:tab/>
        <w:t>(</w:t>
      </w:r>
      <w:proofErr w:type="spellStart"/>
      <w:r>
        <w:t>i</w:t>
      </w:r>
      <w:proofErr w:type="spellEnd"/>
      <w:r>
        <w:t>)</w:t>
      </w:r>
      <w:r>
        <w:tab/>
      </w:r>
      <w:proofErr w:type="gramStart"/>
      <w:r>
        <w:t>issued</w:t>
      </w:r>
      <w:proofErr w:type="gramEnd"/>
      <w:r>
        <w:t xml:space="preserve"> after 30 April 2013; and</w:t>
      </w:r>
    </w:p>
    <w:p w:rsidR="00945402" w:rsidRDefault="00945402" w:rsidP="00945402">
      <w:pPr>
        <w:pStyle w:val="LDP2i"/>
        <w:ind w:left="1559" w:hanging="1105"/>
      </w:pPr>
      <w:r>
        <w:tab/>
        <w:t>(ii)</w:t>
      </w:r>
      <w:r>
        <w:tab/>
      </w:r>
      <w:proofErr w:type="gramStart"/>
      <w:r>
        <w:t>continuously</w:t>
      </w:r>
      <w:proofErr w:type="gramEnd"/>
      <w:r>
        <w:t xml:space="preserve"> held between the date it was issued and the end of 31 August 2014.</w:t>
      </w:r>
    </w:p>
    <w:p w:rsidR="00945402" w:rsidRDefault="00945402" w:rsidP="00945402">
      <w:pPr>
        <w:pStyle w:val="LDClause"/>
      </w:pPr>
      <w:r>
        <w:tab/>
        <w:t>4B.2</w:t>
      </w:r>
      <w:r>
        <w:tab/>
      </w:r>
      <w:r>
        <w:rPr>
          <w:color w:val="000000"/>
        </w:rPr>
        <w:t>Subject to paragraph 4B.3, t</w:t>
      </w:r>
      <w:r w:rsidRPr="0018531D">
        <w:rPr>
          <w:color w:val="000000"/>
        </w:rPr>
        <w:t xml:space="preserve">his </w:t>
      </w:r>
      <w:r>
        <w:rPr>
          <w:color w:val="000000"/>
        </w:rPr>
        <w:t xml:space="preserve">Order applies to a </w:t>
      </w:r>
      <w:r w:rsidRPr="002F77AA">
        <w:t>grandfathered Part 141 operator</w:t>
      </w:r>
      <w:r w:rsidRPr="00667254" w:rsidDel="00667254">
        <w:rPr>
          <w:color w:val="000000"/>
        </w:rPr>
        <w:t xml:space="preserve"> </w:t>
      </w:r>
      <w:r>
        <w:rPr>
          <w:color w:val="000000"/>
        </w:rPr>
        <w:t xml:space="preserve">on and from </w:t>
      </w:r>
      <w:r w:rsidR="00A2295C">
        <w:t>1 May 2018</w:t>
      </w:r>
      <w:r>
        <w:t>.</w:t>
      </w:r>
    </w:p>
    <w:p w:rsidR="00945402" w:rsidRPr="00667254" w:rsidRDefault="00945402" w:rsidP="00945402">
      <w:pPr>
        <w:pStyle w:val="LDClause"/>
        <w:rPr>
          <w:color w:val="000000"/>
        </w:rPr>
      </w:pPr>
      <w:r w:rsidRPr="0018531D">
        <w:rPr>
          <w:color w:val="000000"/>
        </w:rPr>
        <w:tab/>
      </w:r>
      <w:r>
        <w:rPr>
          <w:color w:val="000000"/>
        </w:rPr>
        <w:t>4B.3</w:t>
      </w:r>
      <w:r w:rsidRPr="0018531D">
        <w:rPr>
          <w:color w:val="000000"/>
        </w:rPr>
        <w:tab/>
      </w:r>
      <w:proofErr w:type="gramStart"/>
      <w:r w:rsidRPr="0018531D">
        <w:rPr>
          <w:color w:val="000000"/>
        </w:rPr>
        <w:t>At</w:t>
      </w:r>
      <w:proofErr w:type="gramEnd"/>
      <w:r w:rsidRPr="0018531D">
        <w:rPr>
          <w:color w:val="000000"/>
        </w:rPr>
        <w:t xml:space="preserve"> any time</w:t>
      </w:r>
      <w:r>
        <w:rPr>
          <w:color w:val="000000"/>
        </w:rPr>
        <w:t xml:space="preserve"> on or after </w:t>
      </w:r>
      <w:r>
        <w:rPr>
          <w:color w:val="000000" w:themeColor="text1"/>
        </w:rPr>
        <w:t xml:space="preserve">1 September 2014, </w:t>
      </w:r>
      <w:r>
        <w:rPr>
          <w:color w:val="000000"/>
        </w:rPr>
        <w:t>but</w:t>
      </w:r>
      <w:r w:rsidRPr="0018531D">
        <w:rPr>
          <w:color w:val="000000"/>
        </w:rPr>
        <w:t xml:space="preserve"> before </w:t>
      </w:r>
      <w:r w:rsidR="00BF4D46">
        <w:t>1 May 201</w:t>
      </w:r>
      <w:r w:rsidR="004818CC">
        <w:t>8</w:t>
      </w:r>
      <w:r w:rsidRPr="0018531D">
        <w:rPr>
          <w:color w:val="000000"/>
        </w:rPr>
        <w:t xml:space="preserve">, </w:t>
      </w:r>
      <w:r>
        <w:rPr>
          <w:color w:val="000000"/>
        </w:rPr>
        <w:t xml:space="preserve">a </w:t>
      </w:r>
      <w:r w:rsidRPr="0060683D">
        <w:t>grandfathered Part 141 operator</w:t>
      </w:r>
      <w:r w:rsidRPr="00667254" w:rsidDel="00667254">
        <w:rPr>
          <w:color w:val="000000"/>
        </w:rPr>
        <w:t xml:space="preserve"> </w:t>
      </w:r>
      <w:r w:rsidRPr="0018531D">
        <w:rPr>
          <w:color w:val="000000"/>
        </w:rPr>
        <w:t xml:space="preserve">may tell CASA in </w:t>
      </w:r>
      <w:r>
        <w:rPr>
          <w:color w:val="000000"/>
        </w:rPr>
        <w:t>writing</w:t>
      </w:r>
      <w:r w:rsidRPr="0018531D">
        <w:rPr>
          <w:color w:val="000000"/>
        </w:rPr>
        <w:t xml:space="preserve"> that </w:t>
      </w:r>
      <w:r>
        <w:rPr>
          <w:color w:val="000000"/>
        </w:rPr>
        <w:t xml:space="preserve">the operator intends to comply with the requirements of this Order from a specified date that is </w:t>
      </w:r>
      <w:r w:rsidRPr="0018531D">
        <w:rPr>
          <w:color w:val="000000"/>
        </w:rPr>
        <w:t xml:space="preserve">before </w:t>
      </w:r>
      <w:r w:rsidR="00A2295C">
        <w:t>1 May 2018</w:t>
      </w:r>
      <w:r>
        <w:rPr>
          <w:color w:val="000000"/>
        </w:rPr>
        <w:t xml:space="preserve">, for all of the operator’s operations </w:t>
      </w:r>
      <w:r w:rsidRPr="002F77AA">
        <w:rPr>
          <w:color w:val="000000"/>
        </w:rPr>
        <w:t>or for specified operations only</w:t>
      </w:r>
      <w:r w:rsidRPr="00667254">
        <w:rPr>
          <w:color w:val="000000"/>
        </w:rPr>
        <w:t>.</w:t>
      </w:r>
    </w:p>
    <w:p w:rsidR="00BF4D46" w:rsidRPr="00BF4D46" w:rsidRDefault="00BF4D46" w:rsidP="00A2295C">
      <w:pPr>
        <w:pStyle w:val="LDNote"/>
        <w:rPr>
          <w:szCs w:val="20"/>
        </w:rPr>
      </w:pPr>
      <w:r w:rsidRPr="00BF4D46">
        <w:rPr>
          <w:i/>
          <w:szCs w:val="20"/>
        </w:rPr>
        <w:t>Note</w:t>
      </w:r>
      <w:r w:rsidRPr="00BF4D46">
        <w:rPr>
          <w:szCs w:val="20"/>
        </w:rPr>
        <w:t xml:space="preserve">   The holder may notify different </w:t>
      </w:r>
      <w:r w:rsidR="00A2295C">
        <w:rPr>
          <w:szCs w:val="20"/>
        </w:rPr>
        <w:t>dates for specified operations.</w:t>
      </w:r>
    </w:p>
    <w:p w:rsidR="00945402" w:rsidRDefault="00945402" w:rsidP="00945402">
      <w:pPr>
        <w:pStyle w:val="LDClause"/>
        <w:rPr>
          <w:color w:val="000000"/>
        </w:rPr>
      </w:pPr>
      <w:r>
        <w:rPr>
          <w:color w:val="000000"/>
        </w:rPr>
        <w:tab/>
        <w:t>4B.4</w:t>
      </w:r>
      <w:r>
        <w:rPr>
          <w:color w:val="000000"/>
        </w:rPr>
        <w:tab/>
      </w:r>
      <w:proofErr w:type="gramStart"/>
      <w:r>
        <w:rPr>
          <w:color w:val="000000"/>
        </w:rPr>
        <w:t>Where</w:t>
      </w:r>
      <w:proofErr w:type="gramEnd"/>
      <w:r>
        <w:rPr>
          <w:color w:val="000000"/>
        </w:rPr>
        <w:t xml:space="preserve"> paragraph 4B.3 applies, the requirements of this Order take effect, from the specified date, for:</w:t>
      </w:r>
    </w:p>
    <w:p w:rsidR="00945402" w:rsidRDefault="00945402" w:rsidP="00945402">
      <w:pPr>
        <w:pStyle w:val="LDP1a"/>
      </w:pPr>
      <w:r>
        <w:t>(a)</w:t>
      </w:r>
      <w:r>
        <w:tab/>
      </w:r>
      <w:proofErr w:type="gramStart"/>
      <w:r>
        <w:t>the</w:t>
      </w:r>
      <w:proofErr w:type="gramEnd"/>
      <w:r>
        <w:t xml:space="preserve"> </w:t>
      </w:r>
      <w:r w:rsidRPr="0060683D">
        <w:t>grandfathered Part 141 operator</w:t>
      </w:r>
      <w:r>
        <w:t>; and</w:t>
      </w:r>
    </w:p>
    <w:p w:rsidR="00945402" w:rsidRDefault="00945402" w:rsidP="00945402">
      <w:pPr>
        <w:pStyle w:val="LDP1a"/>
      </w:pPr>
      <w:r>
        <w:t>(b)</w:t>
      </w:r>
      <w:r>
        <w:tab/>
      </w:r>
      <w:proofErr w:type="gramStart"/>
      <w:r>
        <w:t>each</w:t>
      </w:r>
      <w:proofErr w:type="gramEnd"/>
      <w:r>
        <w:t xml:space="preserve"> of the operator’s flight crew members.</w:t>
      </w:r>
    </w:p>
    <w:p w:rsidR="00945402" w:rsidRDefault="00945402" w:rsidP="00945402">
      <w:pPr>
        <w:pStyle w:val="LDClause"/>
        <w:rPr>
          <w:color w:val="000000"/>
        </w:rPr>
      </w:pPr>
      <w:r>
        <w:tab/>
        <w:t>4B.5</w:t>
      </w:r>
      <w:r>
        <w:tab/>
      </w:r>
      <w:proofErr w:type="gramStart"/>
      <w:r>
        <w:t>If</w:t>
      </w:r>
      <w:proofErr w:type="gramEnd"/>
      <w:r>
        <w:rPr>
          <w:color w:val="000000"/>
        </w:rPr>
        <w:t xml:space="preserve"> paragraph 4B.4 applies then, despite subsection 3, from the date specified by the </w:t>
      </w:r>
      <w:r w:rsidRPr="0060683D">
        <w:t>grandfathered Part 141 operator</w:t>
      </w:r>
      <w:r w:rsidRPr="00667254" w:rsidDel="00667254">
        <w:rPr>
          <w:color w:val="000000"/>
        </w:rPr>
        <w:t xml:space="preserve"> </w:t>
      </w:r>
      <w:r>
        <w:rPr>
          <w:color w:val="000000"/>
        </w:rPr>
        <w:t>under paragraph 4B.3:</w:t>
      </w:r>
    </w:p>
    <w:p w:rsidR="00945402" w:rsidRDefault="00945402" w:rsidP="00945402">
      <w:pPr>
        <w:pStyle w:val="LDP1a"/>
        <w:rPr>
          <w:color w:val="000000"/>
        </w:rPr>
      </w:pPr>
      <w:r>
        <w:rPr>
          <w:color w:val="000000"/>
        </w:rPr>
        <w:t>(a)</w:t>
      </w:r>
      <w:r>
        <w:rPr>
          <w:color w:val="000000"/>
        </w:rPr>
        <w:tab/>
      </w:r>
      <w:proofErr w:type="gramStart"/>
      <w:r>
        <w:rPr>
          <w:color w:val="000000"/>
        </w:rPr>
        <w:t>the</w:t>
      </w:r>
      <w:proofErr w:type="gramEnd"/>
      <w:r>
        <w:rPr>
          <w:color w:val="000000"/>
        </w:rPr>
        <w:t xml:space="preserve"> Orders mentioned in a paragraph of subsection 3; and</w:t>
      </w:r>
    </w:p>
    <w:p w:rsidR="00945402" w:rsidRDefault="00945402" w:rsidP="00945402">
      <w:pPr>
        <w:pStyle w:val="LDP1a"/>
        <w:keepNext/>
      </w:pPr>
      <w:r>
        <w:t>(b)</w:t>
      </w:r>
      <w:r>
        <w:tab/>
      </w:r>
      <w:proofErr w:type="gramStart"/>
      <w:r>
        <w:t>any</w:t>
      </w:r>
      <w:proofErr w:type="gramEnd"/>
      <w:r>
        <w:t xml:space="preserve"> exemption issued to the </w:t>
      </w:r>
      <w:r w:rsidRPr="0060683D">
        <w:t>grandfathered Part 141 operator</w:t>
      </w:r>
      <w:r w:rsidRPr="00667254" w:rsidDel="00667254">
        <w:rPr>
          <w:color w:val="000000"/>
        </w:rPr>
        <w:t xml:space="preserve"> </w:t>
      </w:r>
      <w:r>
        <w:t>under paragraph 4.1 of CAO 48.1 and in force;</w:t>
      </w:r>
    </w:p>
    <w:p w:rsidR="00945402" w:rsidRDefault="00945402" w:rsidP="00945402">
      <w:pPr>
        <w:pStyle w:val="LDClause"/>
        <w:keepNext/>
      </w:pPr>
      <w:r>
        <w:tab/>
      </w:r>
      <w:r>
        <w:tab/>
      </w:r>
      <w:proofErr w:type="gramStart"/>
      <w:r>
        <w:t>are</w:t>
      </w:r>
      <w:proofErr w:type="gramEnd"/>
      <w:r>
        <w:t xml:space="preserve"> each taken to no longer apply to:</w:t>
      </w:r>
    </w:p>
    <w:p w:rsidR="00945402" w:rsidRDefault="00945402" w:rsidP="00945402">
      <w:pPr>
        <w:pStyle w:val="LDP1a"/>
      </w:pPr>
      <w:r>
        <w:rPr>
          <w:color w:val="000000"/>
        </w:rPr>
        <w:t>(c)</w:t>
      </w:r>
      <w:r>
        <w:rPr>
          <w:color w:val="000000"/>
        </w:rPr>
        <w:tab/>
      </w:r>
      <w:proofErr w:type="gramStart"/>
      <w:r>
        <w:rPr>
          <w:color w:val="000000"/>
        </w:rPr>
        <w:t>the</w:t>
      </w:r>
      <w:proofErr w:type="gramEnd"/>
      <w:r>
        <w:t xml:space="preserve"> operator; or</w:t>
      </w:r>
    </w:p>
    <w:p w:rsidR="00945402" w:rsidRDefault="00945402" w:rsidP="00945402">
      <w:pPr>
        <w:pStyle w:val="LDP1a"/>
      </w:pPr>
      <w:r>
        <w:t>(d)</w:t>
      </w:r>
      <w:r>
        <w:tab/>
      </w:r>
      <w:proofErr w:type="gramStart"/>
      <w:r>
        <w:t>any</w:t>
      </w:r>
      <w:proofErr w:type="gramEnd"/>
      <w:r>
        <w:t xml:space="preserve"> flight crew member of the operator.</w:t>
      </w:r>
    </w:p>
    <w:p w:rsidR="00BF4D46" w:rsidRDefault="00BF4D46" w:rsidP="00BF4D46">
      <w:pPr>
        <w:pStyle w:val="LDClause"/>
        <w:keepNext/>
      </w:pPr>
      <w:bookmarkStart w:id="26" w:name="_Toc397328991"/>
      <w:r>
        <w:rPr>
          <w:color w:val="000000"/>
        </w:rPr>
        <w:tab/>
        <w:t>4B.6</w:t>
      </w:r>
      <w:r>
        <w:rPr>
          <w:color w:val="000000"/>
        </w:rPr>
        <w:tab/>
      </w:r>
      <w:proofErr w:type="gramStart"/>
      <w:r>
        <w:rPr>
          <w:color w:val="000000"/>
        </w:rPr>
        <w:t>By</w:t>
      </w:r>
      <w:proofErr w:type="gramEnd"/>
      <w:r>
        <w:rPr>
          <w:color w:val="000000"/>
        </w:rPr>
        <w:t xml:space="preserve"> not later than </w:t>
      </w:r>
      <w:r w:rsidR="00A2295C">
        <w:t>31 October 2017</w:t>
      </w:r>
      <w:r>
        <w:rPr>
          <w:color w:val="000000"/>
        </w:rPr>
        <w:t xml:space="preserve">, a grandfathered Part 141 operator who has not already done so must </w:t>
      </w:r>
      <w:r>
        <w:t>give CASA:</w:t>
      </w:r>
    </w:p>
    <w:p w:rsidR="00BF4D46" w:rsidRDefault="00BF4D46" w:rsidP="00BF4D46">
      <w:pPr>
        <w:pStyle w:val="LDP1a"/>
      </w:pPr>
      <w:r>
        <w:t>(a)</w:t>
      </w:r>
      <w:r>
        <w:tab/>
      </w:r>
      <w:proofErr w:type="gramStart"/>
      <w:r>
        <w:t>a</w:t>
      </w:r>
      <w:proofErr w:type="gramEnd"/>
      <w:r>
        <w:t xml:space="preserve"> copy of the draft amendments to be made to the holder’s operations manual for the holder to comply with this Order; or</w:t>
      </w:r>
    </w:p>
    <w:p w:rsidR="00BF4D46" w:rsidRDefault="00BF4D46" w:rsidP="00BF4D46">
      <w:pPr>
        <w:pStyle w:val="LDP1a"/>
      </w:pPr>
      <w:r>
        <w:t>(b)</w:t>
      </w:r>
      <w:r>
        <w:tab/>
      </w:r>
      <w:proofErr w:type="gramStart"/>
      <w:r>
        <w:t>a</w:t>
      </w:r>
      <w:proofErr w:type="gramEnd"/>
      <w:r>
        <w:t xml:space="preserve"> completed CASA Form 824B — Application for Approval of a Fatigue Risk Management System.</w:t>
      </w:r>
    </w:p>
    <w:p w:rsidR="008D6133" w:rsidRPr="0018531D" w:rsidRDefault="00A64D71" w:rsidP="008D6133">
      <w:pPr>
        <w:pStyle w:val="LDClauseHeading"/>
      </w:pPr>
      <w:r>
        <w:t>5</w:t>
      </w:r>
      <w:r w:rsidR="008D6133" w:rsidRPr="0018531D">
        <w:tab/>
      </w:r>
      <w:r w:rsidR="008D6133">
        <w:t>Application</w:t>
      </w:r>
      <w:bookmarkEnd w:id="26"/>
    </w:p>
    <w:p w:rsidR="00462090" w:rsidRDefault="008D6133" w:rsidP="004A4D8D">
      <w:pPr>
        <w:pStyle w:val="LDClause"/>
        <w:keepNext/>
      </w:pPr>
      <w:r w:rsidRPr="0018531D">
        <w:rPr>
          <w:color w:val="000000"/>
        </w:rPr>
        <w:tab/>
      </w:r>
      <w:r w:rsidR="0021697D">
        <w:rPr>
          <w:color w:val="000000"/>
        </w:rPr>
        <w:t>5.1</w:t>
      </w:r>
      <w:r w:rsidRPr="0018531D">
        <w:rPr>
          <w:color w:val="000000"/>
        </w:rPr>
        <w:tab/>
      </w:r>
      <w:r w:rsidR="00F15669">
        <w:rPr>
          <w:color w:val="000000"/>
        </w:rPr>
        <w:t>Subject to paragraph 5.3, t</w:t>
      </w:r>
      <w:r w:rsidR="00462090">
        <w:t>his Order applies, according to its terms</w:t>
      </w:r>
      <w:r w:rsidR="00DC6649">
        <w:t>,</w:t>
      </w:r>
      <w:r w:rsidR="00462090">
        <w:t xml:space="preserve"> to:</w:t>
      </w:r>
    </w:p>
    <w:p w:rsidR="00D648BE" w:rsidRDefault="008350CF" w:rsidP="008350CF">
      <w:pPr>
        <w:pStyle w:val="LDP1a"/>
      </w:pPr>
      <w:r>
        <w:t>(a)</w:t>
      </w:r>
      <w:r>
        <w:tab/>
      </w:r>
      <w:r w:rsidR="00462090">
        <w:t xml:space="preserve">each </w:t>
      </w:r>
      <w:r w:rsidR="00936344">
        <w:t>AOC</w:t>
      </w:r>
      <w:r w:rsidR="00462090">
        <w:t xml:space="preserve"> authorising </w:t>
      </w:r>
      <w:r w:rsidR="00945402">
        <w:t>Part 141 flight training (except in a flight simulation training device), Part 142 activity (except in a flight simulation training device),</w:t>
      </w:r>
      <w:r w:rsidR="00974AA8">
        <w:t xml:space="preserve"> </w:t>
      </w:r>
      <w:r w:rsidR="00462090">
        <w:t>aerial work operations, charter operations or regular public transport operations; and</w:t>
      </w:r>
    </w:p>
    <w:p w:rsidR="00945402" w:rsidRDefault="00945402" w:rsidP="00945402">
      <w:pPr>
        <w:pStyle w:val="LDNote"/>
      </w:pPr>
      <w:r w:rsidRPr="008B6E12">
        <w:rPr>
          <w:i/>
        </w:rPr>
        <w:t>Note</w:t>
      </w:r>
      <w:r>
        <w:t>   </w:t>
      </w:r>
      <w:r w:rsidRPr="007365C8">
        <w:rPr>
          <w:b/>
          <w:i/>
        </w:rPr>
        <w:t>Part 141 flight training</w:t>
      </w:r>
      <w:r>
        <w:t xml:space="preserve"> is conducted by a </w:t>
      </w:r>
      <w:r w:rsidRPr="007365C8">
        <w:rPr>
          <w:b/>
          <w:i/>
        </w:rPr>
        <w:t>Part 141 operator</w:t>
      </w:r>
      <w:r>
        <w:t xml:space="preserve">, that is, by the holder of a </w:t>
      </w:r>
      <w:r w:rsidRPr="007365C8">
        <w:rPr>
          <w:b/>
          <w:i/>
        </w:rPr>
        <w:t>Part 141 certificate</w:t>
      </w:r>
      <w:r>
        <w:t xml:space="preserve">: see subsection 2. Except in paragraph 2.2 and subsections 4, 10, 11 and 11B, a reference in this Order to an </w:t>
      </w:r>
      <w:r w:rsidRPr="000857EE">
        <w:rPr>
          <w:b/>
          <w:i/>
        </w:rPr>
        <w:t>AOC</w:t>
      </w:r>
      <w:r>
        <w:t xml:space="preserve"> is taken to include a </w:t>
      </w:r>
      <w:r w:rsidRPr="000857EE">
        <w:rPr>
          <w:b/>
          <w:i/>
        </w:rPr>
        <w:t>Part 141 certificate</w:t>
      </w:r>
      <w:r>
        <w:t>: see paragraph 6.4.</w:t>
      </w:r>
    </w:p>
    <w:p w:rsidR="005609EF" w:rsidRDefault="008350CF" w:rsidP="00945402">
      <w:pPr>
        <w:pStyle w:val="LDP1a"/>
      </w:pPr>
      <w:r>
        <w:t>(b)</w:t>
      </w:r>
      <w:r>
        <w:tab/>
      </w:r>
      <w:proofErr w:type="gramStart"/>
      <w:r>
        <w:t>each</w:t>
      </w:r>
      <w:proofErr w:type="gramEnd"/>
      <w:r>
        <w:t xml:space="preserve"> flight crew</w:t>
      </w:r>
      <w:r w:rsidR="00F26B9E">
        <w:t xml:space="preserve"> member</w:t>
      </w:r>
      <w:r>
        <w:t xml:space="preserve"> </w:t>
      </w:r>
      <w:r w:rsidR="00936344">
        <w:t xml:space="preserve">employed by </w:t>
      </w:r>
      <w:r>
        <w:t xml:space="preserve">an </w:t>
      </w:r>
      <w:r w:rsidR="00D47ACB">
        <w:t>AOC holder</w:t>
      </w:r>
      <w:r w:rsidR="00C50664">
        <w:t>.</w:t>
      </w:r>
    </w:p>
    <w:p w:rsidR="00945402" w:rsidRDefault="00945402" w:rsidP="00945402">
      <w:pPr>
        <w:pStyle w:val="LDClause"/>
      </w:pPr>
      <w:r>
        <w:tab/>
        <w:t>5.2</w:t>
      </w:r>
      <w:r>
        <w:tab/>
        <w:t>Subject to paragraph 5.3, this Order sets out:</w:t>
      </w:r>
    </w:p>
    <w:p w:rsidR="00945402" w:rsidRDefault="00945402" w:rsidP="00945402">
      <w:pPr>
        <w:pStyle w:val="LDP1a"/>
      </w:pPr>
      <w:r>
        <w:t>(a)</w:t>
      </w:r>
      <w:r>
        <w:tab/>
      </w:r>
      <w:proofErr w:type="gramStart"/>
      <w:r>
        <w:t>for</w:t>
      </w:r>
      <w:proofErr w:type="gramEnd"/>
      <w:r>
        <w:t xml:space="preserve"> paragraph 28BA (1) (b) of the Act — conditions on each AOC mentioned in subparagraph 5.1 (a) (other than a Part 141 certificate that, for this Order, is included in the meaning of an AOC under paragraph 6.4; and </w:t>
      </w:r>
    </w:p>
    <w:p w:rsidR="00945402" w:rsidRDefault="00945402" w:rsidP="00945402">
      <w:pPr>
        <w:pStyle w:val="LDP1a"/>
      </w:pPr>
      <w:r>
        <w:t>(b)</w:t>
      </w:r>
      <w:r>
        <w:tab/>
      </w:r>
      <w:proofErr w:type="gramStart"/>
      <w:r>
        <w:t>for</w:t>
      </w:r>
      <w:proofErr w:type="gramEnd"/>
      <w:r>
        <w:t xml:space="preserve"> </w:t>
      </w:r>
      <w:proofErr w:type="spellStart"/>
      <w:r>
        <w:t>subregulation</w:t>
      </w:r>
      <w:proofErr w:type="spellEnd"/>
      <w:r>
        <w:t xml:space="preserve"> 11.068 (1) of CASR 1998 — conditions on each Part 141 certificate that, for this Order, is included in the meaning of an AOC under paragraph 6.4; and</w:t>
      </w:r>
    </w:p>
    <w:p w:rsidR="00945402" w:rsidRPr="000476B6" w:rsidRDefault="00945402" w:rsidP="00945402">
      <w:pPr>
        <w:pStyle w:val="LDNote"/>
        <w:ind w:left="1191"/>
      </w:pPr>
      <w:r w:rsidRPr="000857EE">
        <w:rPr>
          <w:i/>
        </w:rPr>
        <w:t>Note</w:t>
      </w:r>
      <w:r>
        <w:t xml:space="preserve">   Except in paragraph 2.2 and subsections 4, 10, 11 and 11B, a reference in this Order to an </w:t>
      </w:r>
      <w:r w:rsidRPr="000857EE">
        <w:rPr>
          <w:b/>
          <w:i/>
        </w:rPr>
        <w:t>AOC</w:t>
      </w:r>
      <w:r>
        <w:t xml:space="preserve"> is taken to include a </w:t>
      </w:r>
      <w:r w:rsidRPr="000857EE">
        <w:rPr>
          <w:b/>
          <w:i/>
        </w:rPr>
        <w:t>Part 141 certificate</w:t>
      </w:r>
      <w:r>
        <w:t xml:space="preserve">: see paragraph 6.4. However, conditions on an actual AOC are imposed under paragraph 28BA (1) (b) of the Act, and conditions on an actual </w:t>
      </w:r>
      <w:r w:rsidRPr="000476B6">
        <w:t>Part 141 certificate</w:t>
      </w:r>
      <w:r>
        <w:t xml:space="preserve"> are imposed under</w:t>
      </w:r>
      <w:r w:rsidRPr="000476B6">
        <w:t xml:space="preserve"> </w:t>
      </w:r>
      <w:proofErr w:type="spellStart"/>
      <w:r w:rsidRPr="000476B6">
        <w:t>subregulation</w:t>
      </w:r>
      <w:proofErr w:type="spellEnd"/>
      <w:r w:rsidRPr="000476B6">
        <w:t xml:space="preserve"> 11.068</w:t>
      </w:r>
      <w:r>
        <w:t> </w:t>
      </w:r>
      <w:r w:rsidRPr="000476B6">
        <w:t>(1) of CAS</w:t>
      </w:r>
      <w:r>
        <w:t>R</w:t>
      </w:r>
      <w:r w:rsidRPr="000476B6">
        <w:t xml:space="preserve"> 1998.</w:t>
      </w:r>
    </w:p>
    <w:p w:rsidR="00945402" w:rsidRDefault="00945402" w:rsidP="00945402">
      <w:pPr>
        <w:pStyle w:val="LDP1a"/>
      </w:pPr>
      <w:r>
        <w:t>(c)</w:t>
      </w:r>
      <w:r>
        <w:tab/>
      </w:r>
      <w:proofErr w:type="gramStart"/>
      <w:r>
        <w:t>for</w:t>
      </w:r>
      <w:proofErr w:type="gramEnd"/>
      <w:r>
        <w:t xml:space="preserve"> </w:t>
      </w:r>
      <w:proofErr w:type="spellStart"/>
      <w:r>
        <w:t>subregulation</w:t>
      </w:r>
      <w:proofErr w:type="spellEnd"/>
      <w:r>
        <w:t xml:space="preserve"> 11.068 (1) of CASR 1998 — conditions on the flight crew licence of each flight crew member mentioned in subparagraph 5.1 (b).</w:t>
      </w:r>
    </w:p>
    <w:p w:rsidR="00DC6649" w:rsidRDefault="00BF42BB" w:rsidP="00CF7E2E">
      <w:pPr>
        <w:pStyle w:val="LDClause"/>
      </w:pPr>
      <w:r>
        <w:tab/>
      </w:r>
      <w:r w:rsidR="0021697D">
        <w:t>5.3</w:t>
      </w:r>
      <w:r>
        <w:tab/>
      </w:r>
      <w:r w:rsidR="00DC6649">
        <w:t>T</w:t>
      </w:r>
      <w:r w:rsidR="00F15669">
        <w:t>he</w:t>
      </w:r>
      <w:r>
        <w:t xml:space="preserve"> </w:t>
      </w:r>
      <w:r w:rsidR="00442BD3">
        <w:t>condition</w:t>
      </w:r>
      <w:r w:rsidR="00DC6649">
        <w:t xml:space="preserve"> set out in</w:t>
      </w:r>
      <w:r>
        <w:t xml:space="preserve"> </w:t>
      </w:r>
      <w:r w:rsidR="0008162F">
        <w:t>paragraph 16.1</w:t>
      </w:r>
      <w:r>
        <w:t xml:space="preserve"> applies to </w:t>
      </w:r>
      <w:r w:rsidR="00071123">
        <w:t xml:space="preserve">the holder of </w:t>
      </w:r>
      <w:r w:rsidR="004861AC">
        <w:t xml:space="preserve">a </w:t>
      </w:r>
      <w:r w:rsidR="00071123">
        <w:t>flight crew licence</w:t>
      </w:r>
      <w:r w:rsidR="00DC6649">
        <w:t xml:space="preserve"> whether or not the person is employed by an AOC holder.</w:t>
      </w:r>
    </w:p>
    <w:p w:rsidR="005B0E10" w:rsidRDefault="005B0E10" w:rsidP="00814EEE">
      <w:pPr>
        <w:pStyle w:val="LDNote"/>
      </w:pPr>
      <w:r w:rsidRPr="00814EEE">
        <w:rPr>
          <w:i/>
        </w:rPr>
        <w:t>Note</w:t>
      </w:r>
      <w:r>
        <w:t>   Under regulation 11.</w:t>
      </w:r>
      <w:r w:rsidR="00936344">
        <w:t>0</w:t>
      </w:r>
      <w:r>
        <w:t xml:space="preserve">77 of </w:t>
      </w:r>
      <w:r w:rsidR="00F403AB">
        <w:t>CASR 1998, it is an offence for a person</w:t>
      </w:r>
      <w:r>
        <w:t xml:space="preserve"> holding a flight crew licence </w:t>
      </w:r>
      <w:r w:rsidR="00F403AB">
        <w:t>to contravene a condition of the licence.</w:t>
      </w:r>
    </w:p>
    <w:p w:rsidR="0018531D" w:rsidRPr="0018531D" w:rsidRDefault="00AC2D0A" w:rsidP="0018531D">
      <w:pPr>
        <w:pStyle w:val="LDClauseHeading"/>
      </w:pPr>
      <w:bookmarkStart w:id="27" w:name="_Toc397328992"/>
      <w:r>
        <w:t>6</w:t>
      </w:r>
      <w:r w:rsidR="0018531D" w:rsidRPr="0018531D">
        <w:tab/>
        <w:t>Definitions</w:t>
      </w:r>
      <w:bookmarkEnd w:id="27"/>
    </w:p>
    <w:p w:rsidR="009D511D" w:rsidRDefault="0018531D" w:rsidP="009D511D">
      <w:pPr>
        <w:pStyle w:val="LDClause"/>
        <w:rPr>
          <w:color w:val="000000"/>
        </w:rPr>
      </w:pPr>
      <w:r w:rsidRPr="0018531D">
        <w:rPr>
          <w:color w:val="000000"/>
        </w:rPr>
        <w:tab/>
      </w:r>
      <w:r w:rsidR="0021697D">
        <w:rPr>
          <w:color w:val="000000"/>
        </w:rPr>
        <w:t>6.1</w:t>
      </w:r>
      <w:r w:rsidRPr="0018531D">
        <w:rPr>
          <w:color w:val="000000"/>
        </w:rPr>
        <w:tab/>
      </w:r>
      <w:r w:rsidR="00D81725">
        <w:rPr>
          <w:color w:val="000000"/>
        </w:rPr>
        <w:t xml:space="preserve">In this </w:t>
      </w:r>
      <w:r w:rsidR="00186075">
        <w:rPr>
          <w:color w:val="000000"/>
        </w:rPr>
        <w:t>Order</w:t>
      </w:r>
      <w:r w:rsidR="00D81725">
        <w:rPr>
          <w:color w:val="000000"/>
        </w:rPr>
        <w:t>:</w:t>
      </w:r>
    </w:p>
    <w:p w:rsidR="00545BBF" w:rsidRDefault="00687B02" w:rsidP="00A91223">
      <w:pPr>
        <w:pStyle w:val="LDdefinition"/>
      </w:pPr>
      <w:proofErr w:type="gramStart"/>
      <w:r>
        <w:rPr>
          <w:b/>
          <w:i/>
        </w:rPr>
        <w:t>access</w:t>
      </w:r>
      <w:proofErr w:type="gramEnd"/>
      <w:r w:rsidR="00E9764E" w:rsidRPr="00891B22">
        <w:t xml:space="preserve">, </w:t>
      </w:r>
      <w:r w:rsidR="00E9764E">
        <w:t>in a provision referring to</w:t>
      </w:r>
      <w:r w:rsidR="00545BBF">
        <w:t xml:space="preserve"> 1 or more of the following (</w:t>
      </w:r>
      <w:r w:rsidR="00545BBF" w:rsidRPr="00ED4062">
        <w:rPr>
          <w:b/>
          <w:i/>
        </w:rPr>
        <w:t>necessities</w:t>
      </w:r>
      <w:r w:rsidR="00545BBF">
        <w:t>):</w:t>
      </w:r>
    </w:p>
    <w:p w:rsidR="00545BBF" w:rsidRDefault="00545BBF" w:rsidP="00ED4062">
      <w:pPr>
        <w:pStyle w:val="LDP1a"/>
      </w:pPr>
      <w:r>
        <w:t>(a)</w:t>
      </w:r>
      <w:r>
        <w:tab/>
      </w:r>
      <w:proofErr w:type="gramStart"/>
      <w:r w:rsidR="00E9764E" w:rsidRPr="00891B22">
        <w:t>a</w:t>
      </w:r>
      <w:proofErr w:type="gramEnd"/>
      <w:r w:rsidR="00E9764E" w:rsidRPr="00891B22">
        <w:t xml:space="preserve"> crew rest facility</w:t>
      </w:r>
      <w:r>
        <w:t>;</w:t>
      </w:r>
    </w:p>
    <w:p w:rsidR="00545BBF" w:rsidRDefault="00545BBF" w:rsidP="00ED4062">
      <w:pPr>
        <w:pStyle w:val="LDP1a"/>
      </w:pPr>
      <w:r>
        <w:t>(b)</w:t>
      </w:r>
      <w:r>
        <w:tab/>
      </w:r>
      <w:proofErr w:type="gramStart"/>
      <w:r w:rsidR="00E9764E" w:rsidRPr="00891B22">
        <w:t>suitable</w:t>
      </w:r>
      <w:proofErr w:type="gramEnd"/>
      <w:r w:rsidR="00E9764E" w:rsidRPr="00891B22">
        <w:t xml:space="preserve"> sleeping accom</w:t>
      </w:r>
      <w:r w:rsidR="00E9764E">
        <w:t>m</w:t>
      </w:r>
      <w:r w:rsidR="00E9764E" w:rsidRPr="00891B22">
        <w:t>odation</w:t>
      </w:r>
      <w:r>
        <w:t>;</w:t>
      </w:r>
    </w:p>
    <w:p w:rsidR="00545BBF" w:rsidRDefault="00545BBF" w:rsidP="00ED4062">
      <w:pPr>
        <w:pStyle w:val="LDP1a"/>
      </w:pPr>
      <w:r>
        <w:t>(c)</w:t>
      </w:r>
      <w:r>
        <w:tab/>
      </w:r>
      <w:proofErr w:type="gramStart"/>
      <w:r w:rsidR="00CD37C0" w:rsidRPr="00891B22">
        <w:t>suitable</w:t>
      </w:r>
      <w:proofErr w:type="gramEnd"/>
      <w:r w:rsidR="00CD37C0" w:rsidRPr="00891B22">
        <w:t xml:space="preserve"> </w:t>
      </w:r>
      <w:r w:rsidR="00CD37C0">
        <w:t>resting</w:t>
      </w:r>
      <w:r w:rsidR="00CD37C0" w:rsidRPr="00891B22">
        <w:t xml:space="preserve"> accom</w:t>
      </w:r>
      <w:r w:rsidR="00CD37C0">
        <w:t>m</w:t>
      </w:r>
      <w:r w:rsidR="00CD37C0" w:rsidRPr="00891B22">
        <w:t>odation</w:t>
      </w:r>
      <w:r>
        <w:t>;</w:t>
      </w:r>
    </w:p>
    <w:p w:rsidR="00545BBF" w:rsidRDefault="00545BBF" w:rsidP="00ED4062">
      <w:pPr>
        <w:pStyle w:val="LDP1a"/>
      </w:pPr>
      <w:r>
        <w:t>(d)</w:t>
      </w:r>
      <w:r>
        <w:tab/>
      </w:r>
      <w:proofErr w:type="gramStart"/>
      <w:r w:rsidR="00E9764E">
        <w:t>adequate</w:t>
      </w:r>
      <w:proofErr w:type="gramEnd"/>
      <w:r w:rsidR="00E9764E">
        <w:t xml:space="preserve"> sustenance</w:t>
      </w:r>
      <w:r>
        <w:t>;</w:t>
      </w:r>
    </w:p>
    <w:p w:rsidR="00545BBF" w:rsidRDefault="00E9764E" w:rsidP="00A91223">
      <w:pPr>
        <w:pStyle w:val="LDdefinition"/>
      </w:pPr>
      <w:proofErr w:type="gramStart"/>
      <w:r>
        <w:t>means</w:t>
      </w:r>
      <w:proofErr w:type="gramEnd"/>
      <w:r>
        <w:t xml:space="preserve"> that there is no restriction on, or impediment to, a flight crew member’s </w:t>
      </w:r>
      <w:r w:rsidR="00C63D3B">
        <w:t xml:space="preserve">immediate and </w:t>
      </w:r>
      <w:r>
        <w:t xml:space="preserve">actual use of </w:t>
      </w:r>
      <w:r w:rsidR="00545BBF">
        <w:t>the necessity:</w:t>
      </w:r>
    </w:p>
    <w:p w:rsidR="00545BBF" w:rsidRDefault="00545BBF" w:rsidP="00ED4062">
      <w:pPr>
        <w:pStyle w:val="LDP1a"/>
      </w:pPr>
      <w:r>
        <w:t>(</w:t>
      </w:r>
      <w:r w:rsidR="00C62D04">
        <w:t>e</w:t>
      </w:r>
      <w:r>
        <w:t>)</w:t>
      </w:r>
      <w:r>
        <w:tab/>
      </w:r>
      <w:proofErr w:type="gramStart"/>
      <w:r w:rsidR="00E9764E">
        <w:t>in</w:t>
      </w:r>
      <w:proofErr w:type="gramEnd"/>
      <w:r w:rsidR="00E9764E">
        <w:t xml:space="preserve"> accordance with the provision</w:t>
      </w:r>
      <w:r>
        <w:t>;</w:t>
      </w:r>
      <w:r w:rsidR="006423FD">
        <w:t xml:space="preserve"> or</w:t>
      </w:r>
    </w:p>
    <w:p w:rsidR="00E9764E" w:rsidRPr="00891B22" w:rsidRDefault="00545BBF" w:rsidP="00ED4062">
      <w:pPr>
        <w:pStyle w:val="LDP1a"/>
      </w:pPr>
      <w:r>
        <w:t>(</w:t>
      </w:r>
      <w:r w:rsidR="00C62D04">
        <w:t>f</w:t>
      </w:r>
      <w:r>
        <w:t>)</w:t>
      </w:r>
      <w:r>
        <w:tab/>
      </w:r>
      <w:proofErr w:type="gramStart"/>
      <w:r w:rsidR="006423FD">
        <w:t>if</w:t>
      </w:r>
      <w:proofErr w:type="gramEnd"/>
      <w:r w:rsidR="006423FD">
        <w:t xml:space="preserve"> the provision is a definition</w:t>
      </w:r>
      <w:r>
        <w:t> —</w:t>
      </w:r>
      <w:r w:rsidR="006423FD">
        <w:t xml:space="preserve"> in accordance with a provision which uses the defined term</w:t>
      </w:r>
      <w:r w:rsidR="00421420">
        <w:t>.</w:t>
      </w:r>
    </w:p>
    <w:p w:rsidR="00D968B1" w:rsidRPr="00EA08AB" w:rsidRDefault="00D968B1" w:rsidP="00A91223">
      <w:pPr>
        <w:pStyle w:val="LDdefinition"/>
      </w:pPr>
      <w:proofErr w:type="gramStart"/>
      <w:r>
        <w:rPr>
          <w:b/>
          <w:i/>
        </w:rPr>
        <w:t>acclimatised</w:t>
      </w:r>
      <w:proofErr w:type="gramEnd"/>
      <w:r>
        <w:t xml:space="preserve"> has the meaning given in </w:t>
      </w:r>
      <w:r w:rsidR="00E62EF2">
        <w:t>subsection 7</w:t>
      </w:r>
      <w:r>
        <w:t>.</w:t>
      </w:r>
    </w:p>
    <w:p w:rsidR="00D968B1" w:rsidRPr="0021581A" w:rsidRDefault="00D968B1" w:rsidP="00A91223">
      <w:pPr>
        <w:pStyle w:val="LDdefinition"/>
      </w:pPr>
      <w:proofErr w:type="gramStart"/>
      <w:r>
        <w:rPr>
          <w:b/>
          <w:i/>
        </w:rPr>
        <w:t>acclimatised</w:t>
      </w:r>
      <w:proofErr w:type="gramEnd"/>
      <w:r>
        <w:rPr>
          <w:b/>
          <w:i/>
        </w:rPr>
        <w:t xml:space="preserve"> time</w:t>
      </w:r>
      <w:r w:rsidRPr="0021581A">
        <w:t xml:space="preserve"> </w:t>
      </w:r>
      <w:r>
        <w:t xml:space="preserve">means </w:t>
      </w:r>
      <w:r>
        <w:rPr>
          <w:lang w:val="en-GB"/>
        </w:rPr>
        <w:t>local time at the location where a</w:t>
      </w:r>
      <w:r w:rsidR="004861AC">
        <w:rPr>
          <w:lang w:val="en-GB"/>
        </w:rPr>
        <w:t>n</w:t>
      </w:r>
      <w:r>
        <w:rPr>
          <w:lang w:val="en-GB"/>
        </w:rPr>
        <w:t xml:space="preserve"> FCM is acclimatised.</w:t>
      </w:r>
    </w:p>
    <w:p w:rsidR="00B93AB4" w:rsidRDefault="00B93AB4" w:rsidP="00A91223">
      <w:pPr>
        <w:pStyle w:val="LDdefinition"/>
        <w:rPr>
          <w:b/>
          <w:i/>
          <w:lang w:val="en-US"/>
        </w:rPr>
      </w:pPr>
      <w:r>
        <w:rPr>
          <w:b/>
          <w:i/>
          <w:lang w:val="en-US"/>
        </w:rPr>
        <w:t xml:space="preserve">Act </w:t>
      </w:r>
      <w:r w:rsidRPr="00532D88">
        <w:rPr>
          <w:lang w:val="en-US"/>
        </w:rPr>
        <w:t xml:space="preserve">means the </w:t>
      </w:r>
      <w:r w:rsidRPr="0018531D">
        <w:rPr>
          <w:i/>
        </w:rPr>
        <w:t>Civil Aviation Act 1988</w:t>
      </w:r>
      <w:r w:rsidRPr="00C15D45">
        <w:t>.</w:t>
      </w:r>
    </w:p>
    <w:p w:rsidR="00D968B1" w:rsidRPr="00C96844" w:rsidRDefault="00D968B1" w:rsidP="00A91223">
      <w:pPr>
        <w:pStyle w:val="LDdefinition"/>
        <w:rPr>
          <w:lang w:val="en-US"/>
        </w:rPr>
      </w:pPr>
      <w:proofErr w:type="gramStart"/>
      <w:r>
        <w:rPr>
          <w:b/>
          <w:i/>
          <w:lang w:val="en-US"/>
        </w:rPr>
        <w:t>adaptation</w:t>
      </w:r>
      <w:proofErr w:type="gramEnd"/>
      <w:r>
        <w:rPr>
          <w:b/>
          <w:i/>
          <w:lang w:val="en-US"/>
        </w:rPr>
        <w:t xml:space="preserve"> period</w:t>
      </w:r>
      <w:r>
        <w:rPr>
          <w:lang w:val="en-US"/>
        </w:rPr>
        <w:t xml:space="preserve"> means a continuous off-duty period for </w:t>
      </w:r>
      <w:r w:rsidR="004861AC">
        <w:rPr>
          <w:lang w:val="en-US"/>
        </w:rPr>
        <w:t>an FCM</w:t>
      </w:r>
      <w:r>
        <w:rPr>
          <w:lang w:val="en-US"/>
        </w:rPr>
        <w:t xml:space="preserve"> to become </w:t>
      </w:r>
      <w:proofErr w:type="spellStart"/>
      <w:r>
        <w:rPr>
          <w:lang w:val="en-US"/>
        </w:rPr>
        <w:t>acclimatised</w:t>
      </w:r>
      <w:proofErr w:type="spellEnd"/>
      <w:r>
        <w:rPr>
          <w:lang w:val="en-US"/>
        </w:rPr>
        <w:t xml:space="preserve"> to a particular location.</w:t>
      </w:r>
    </w:p>
    <w:p w:rsidR="00D968B1" w:rsidRPr="00981D4F" w:rsidRDefault="00D968B1" w:rsidP="00A91223">
      <w:pPr>
        <w:pStyle w:val="LDdefinition"/>
        <w:rPr>
          <w:lang w:val="en-US"/>
        </w:rPr>
      </w:pPr>
      <w:proofErr w:type="gramStart"/>
      <w:r>
        <w:rPr>
          <w:b/>
          <w:i/>
          <w:lang w:val="en-US"/>
        </w:rPr>
        <w:t>adequate</w:t>
      </w:r>
      <w:proofErr w:type="gramEnd"/>
      <w:r>
        <w:rPr>
          <w:b/>
          <w:i/>
          <w:lang w:val="en-US"/>
        </w:rPr>
        <w:t xml:space="preserve"> sustenance</w:t>
      </w:r>
      <w:r>
        <w:rPr>
          <w:lang w:val="en-US"/>
        </w:rPr>
        <w:t xml:space="preserve"> means food and drink</w:t>
      </w:r>
      <w:r w:rsidR="00C62D04">
        <w:rPr>
          <w:lang w:val="en-US"/>
        </w:rPr>
        <w:t>, including clean drinking water,</w:t>
      </w:r>
      <w:r w:rsidR="00F26B9E">
        <w:rPr>
          <w:lang w:val="en-US"/>
        </w:rPr>
        <w:t xml:space="preserve"> in quantities sufficient to reasonably sustain a person in the person’s circumstances</w:t>
      </w:r>
      <w:r>
        <w:rPr>
          <w:lang w:val="en-US"/>
        </w:rPr>
        <w:t>.</w:t>
      </w:r>
    </w:p>
    <w:p w:rsidR="00A762BB" w:rsidRPr="003A04EE" w:rsidRDefault="00A762BB" w:rsidP="00A91223">
      <w:pPr>
        <w:pStyle w:val="LDdefinition"/>
        <w:rPr>
          <w:lang w:val="en-US"/>
        </w:rPr>
      </w:pPr>
      <w:r>
        <w:rPr>
          <w:b/>
          <w:i/>
          <w:lang w:val="en-US"/>
        </w:rPr>
        <w:t xml:space="preserve">AOC </w:t>
      </w:r>
      <w:r w:rsidRPr="003A04EE">
        <w:rPr>
          <w:lang w:val="en-US"/>
        </w:rPr>
        <w:t>means an Air Operator’s Certificate.</w:t>
      </w:r>
    </w:p>
    <w:p w:rsidR="00945402" w:rsidRDefault="00945402" w:rsidP="00945402">
      <w:pPr>
        <w:pStyle w:val="LDNote"/>
      </w:pPr>
      <w:r w:rsidRPr="000857EE">
        <w:rPr>
          <w:i/>
        </w:rPr>
        <w:t>Note</w:t>
      </w:r>
      <w:r>
        <w:t xml:space="preserve">   Except in paragraph 2.2 and subsections 4, 10, 11 and 11B, a reference in this Order to an </w:t>
      </w:r>
      <w:r w:rsidRPr="000857EE">
        <w:rPr>
          <w:b/>
          <w:i/>
        </w:rPr>
        <w:t>AOC</w:t>
      </w:r>
      <w:r>
        <w:t xml:space="preserve"> is taken to include a </w:t>
      </w:r>
      <w:r w:rsidRPr="000857EE">
        <w:rPr>
          <w:b/>
          <w:i/>
        </w:rPr>
        <w:t>Part 141 certificate</w:t>
      </w:r>
      <w:r>
        <w:t>: see paragraph 6.4.</w:t>
      </w:r>
    </w:p>
    <w:p w:rsidR="00D648BE" w:rsidRDefault="00B93AB4" w:rsidP="00A91223">
      <w:pPr>
        <w:pStyle w:val="LDdefinition"/>
        <w:rPr>
          <w:color w:val="000000"/>
        </w:rPr>
      </w:pPr>
      <w:r w:rsidRPr="008350CF">
        <w:rPr>
          <w:b/>
          <w:i/>
          <w:color w:val="000000"/>
        </w:rPr>
        <w:t>AOC holder</w:t>
      </w:r>
      <w:r w:rsidR="00794E1F" w:rsidRPr="00532D88">
        <w:rPr>
          <w:color w:val="000000"/>
        </w:rPr>
        <w:t>,</w:t>
      </w:r>
      <w:r w:rsidRPr="00532D88">
        <w:rPr>
          <w:color w:val="000000"/>
        </w:rPr>
        <w:t xml:space="preserve"> </w:t>
      </w:r>
      <w:r w:rsidR="00794E1F" w:rsidRPr="00532D88">
        <w:rPr>
          <w:color w:val="000000"/>
        </w:rPr>
        <w:t>or</w:t>
      </w:r>
      <w:r w:rsidR="00794E1F">
        <w:rPr>
          <w:b/>
          <w:i/>
          <w:color w:val="000000"/>
        </w:rPr>
        <w:t xml:space="preserve"> holder</w:t>
      </w:r>
      <w:r w:rsidR="00794E1F" w:rsidRPr="00532D88">
        <w:rPr>
          <w:color w:val="000000"/>
        </w:rPr>
        <w:t xml:space="preserve">, </w:t>
      </w:r>
      <w:r w:rsidRPr="00532D88">
        <w:rPr>
          <w:color w:val="000000"/>
        </w:rPr>
        <w:t>means</w:t>
      </w:r>
      <w:r>
        <w:rPr>
          <w:b/>
          <w:i/>
          <w:color w:val="000000"/>
        </w:rPr>
        <w:t xml:space="preserve"> </w:t>
      </w:r>
      <w:r w:rsidRPr="0018531D">
        <w:rPr>
          <w:color w:val="000000"/>
        </w:rPr>
        <w:t xml:space="preserve">the holder of an Air </w:t>
      </w:r>
      <w:r w:rsidR="0008162F">
        <w:rPr>
          <w:color w:val="000000"/>
        </w:rPr>
        <w:t>Operator</w:t>
      </w:r>
      <w:r w:rsidRPr="0018531D">
        <w:rPr>
          <w:color w:val="000000"/>
        </w:rPr>
        <w:t>’s Certificate</w:t>
      </w:r>
      <w:r>
        <w:rPr>
          <w:color w:val="000000"/>
        </w:rPr>
        <w:t xml:space="preserve"> issued under Part III, Division 2, of the Act.</w:t>
      </w:r>
    </w:p>
    <w:p w:rsidR="000E4ECE" w:rsidRDefault="000E4ECE" w:rsidP="00A91223">
      <w:pPr>
        <w:pStyle w:val="LDdefinition"/>
        <w:rPr>
          <w:b/>
          <w:i/>
          <w:lang w:val="en-US"/>
        </w:rPr>
      </w:pPr>
      <w:proofErr w:type="gramStart"/>
      <w:r>
        <w:rPr>
          <w:b/>
          <w:i/>
          <w:lang w:val="en-US"/>
        </w:rPr>
        <w:t>approval</w:t>
      </w:r>
      <w:proofErr w:type="gramEnd"/>
      <w:r>
        <w:rPr>
          <w:b/>
          <w:i/>
          <w:lang w:val="en-US"/>
        </w:rPr>
        <w:t xml:space="preserve"> </w:t>
      </w:r>
      <w:r w:rsidRPr="00CF7E2E">
        <w:rPr>
          <w:lang w:val="en-US"/>
        </w:rPr>
        <w:t>means approval in writing.</w:t>
      </w:r>
    </w:p>
    <w:p w:rsidR="009D5303" w:rsidRDefault="001112E6" w:rsidP="00A91223">
      <w:pPr>
        <w:pStyle w:val="LDdefinition"/>
        <w:rPr>
          <w:lang w:val="en-US"/>
        </w:rPr>
      </w:pPr>
      <w:proofErr w:type="gramStart"/>
      <w:r w:rsidRPr="00E423DE">
        <w:rPr>
          <w:b/>
          <w:i/>
          <w:lang w:val="en-US"/>
        </w:rPr>
        <w:t>assign</w:t>
      </w:r>
      <w:r w:rsidR="0027342D">
        <w:rPr>
          <w:b/>
          <w:i/>
          <w:lang w:val="en-US"/>
        </w:rPr>
        <w:t>ed</w:t>
      </w:r>
      <w:proofErr w:type="gramEnd"/>
      <w:r>
        <w:rPr>
          <w:b/>
          <w:i/>
          <w:lang w:val="en-US"/>
        </w:rPr>
        <w:t xml:space="preserve"> </w:t>
      </w:r>
      <w:r w:rsidR="009E555B" w:rsidRPr="00814EEE">
        <w:rPr>
          <w:lang w:val="en-US"/>
        </w:rPr>
        <w:t>means assigned by</w:t>
      </w:r>
      <w:r w:rsidR="009E555B">
        <w:rPr>
          <w:lang w:val="en-US"/>
        </w:rPr>
        <w:t xml:space="preserve"> </w:t>
      </w:r>
      <w:r w:rsidR="009D5303">
        <w:rPr>
          <w:lang w:val="en-US"/>
        </w:rPr>
        <w:t>the</w:t>
      </w:r>
      <w:r>
        <w:rPr>
          <w:lang w:val="en-US"/>
        </w:rPr>
        <w:t xml:space="preserve"> AOC holder</w:t>
      </w:r>
      <w:r w:rsidR="009D5303">
        <w:rPr>
          <w:lang w:val="en-US"/>
        </w:rPr>
        <w:t xml:space="preserve"> to his or her FCM.</w:t>
      </w:r>
    </w:p>
    <w:p w:rsidR="009D5303" w:rsidRPr="009D5303" w:rsidRDefault="009D5303" w:rsidP="00814EEE">
      <w:pPr>
        <w:pStyle w:val="LDNote"/>
        <w:rPr>
          <w:lang w:val="en-US"/>
        </w:rPr>
      </w:pPr>
      <w:r w:rsidRPr="00814EEE">
        <w:rPr>
          <w:i/>
          <w:lang w:val="en-US"/>
        </w:rPr>
        <w:t>Note   </w:t>
      </w:r>
      <w:r w:rsidRPr="00814EEE">
        <w:rPr>
          <w:lang w:val="en-US"/>
        </w:rPr>
        <w:t xml:space="preserve">For example, the AOC holder </w:t>
      </w:r>
      <w:r w:rsidRPr="00814EEE">
        <w:rPr>
          <w:b/>
          <w:i/>
          <w:lang w:val="en-US"/>
        </w:rPr>
        <w:t>assigns</w:t>
      </w:r>
      <w:r w:rsidRPr="00814EEE">
        <w:rPr>
          <w:lang w:val="en-US"/>
        </w:rPr>
        <w:t xml:space="preserve"> to the FCM </w:t>
      </w:r>
      <w:r w:rsidRPr="00814EEE">
        <w:rPr>
          <w:b/>
          <w:i/>
          <w:lang w:val="en-US"/>
        </w:rPr>
        <w:t>duty</w:t>
      </w:r>
      <w:r>
        <w:rPr>
          <w:lang w:val="en-US"/>
        </w:rPr>
        <w:t>,</w:t>
      </w:r>
      <w:r w:rsidRPr="009D5303">
        <w:rPr>
          <w:lang w:val="en-US"/>
        </w:rPr>
        <w:t xml:space="preserve"> </w:t>
      </w:r>
      <w:r w:rsidRPr="00814EEE">
        <w:rPr>
          <w:b/>
          <w:i/>
          <w:lang w:val="en-US"/>
        </w:rPr>
        <w:t>standby</w:t>
      </w:r>
      <w:r w:rsidRPr="009D5303">
        <w:rPr>
          <w:lang w:val="en-US"/>
        </w:rPr>
        <w:t xml:space="preserve">, a </w:t>
      </w:r>
      <w:r w:rsidRPr="00814EEE">
        <w:rPr>
          <w:b/>
          <w:i/>
          <w:lang w:val="en-US"/>
        </w:rPr>
        <w:t>h</w:t>
      </w:r>
      <w:r w:rsidRPr="009D5303">
        <w:rPr>
          <w:b/>
          <w:i/>
          <w:lang w:val="en-US"/>
        </w:rPr>
        <w:t>o</w:t>
      </w:r>
      <w:r w:rsidRPr="00814EEE">
        <w:rPr>
          <w:b/>
          <w:i/>
          <w:lang w:val="en-US"/>
        </w:rPr>
        <w:t>me base</w:t>
      </w:r>
      <w:r w:rsidRPr="009D5303">
        <w:rPr>
          <w:lang w:val="en-US"/>
        </w:rPr>
        <w:t xml:space="preserve">, a </w:t>
      </w:r>
      <w:r w:rsidRPr="00814EEE">
        <w:rPr>
          <w:b/>
          <w:i/>
          <w:lang w:val="en-US"/>
        </w:rPr>
        <w:t>flight duty period</w:t>
      </w:r>
      <w:r w:rsidRPr="009D5303">
        <w:rPr>
          <w:lang w:val="en-US"/>
        </w:rPr>
        <w:t xml:space="preserve">, a </w:t>
      </w:r>
      <w:r w:rsidRPr="00814EEE">
        <w:rPr>
          <w:b/>
          <w:i/>
          <w:lang w:val="en-US"/>
        </w:rPr>
        <w:t>reporting time</w:t>
      </w:r>
      <w:r>
        <w:rPr>
          <w:lang w:val="en-US"/>
        </w:rPr>
        <w:t>.</w:t>
      </w:r>
    </w:p>
    <w:p w:rsidR="00D648BE" w:rsidRDefault="00D968B1" w:rsidP="00A91223">
      <w:pPr>
        <w:pStyle w:val="LDdefinition"/>
        <w:rPr>
          <w:lang w:val="en-US"/>
        </w:rPr>
      </w:pPr>
      <w:proofErr w:type="gramStart"/>
      <w:r w:rsidRPr="00CE44FF">
        <w:rPr>
          <w:b/>
          <w:i/>
          <w:lang w:val="en-US"/>
        </w:rPr>
        <w:t>augmented</w:t>
      </w:r>
      <w:proofErr w:type="gramEnd"/>
      <w:r w:rsidRPr="00CE44FF">
        <w:rPr>
          <w:b/>
          <w:i/>
          <w:lang w:val="en-US"/>
        </w:rPr>
        <w:t xml:space="preserve"> crew operation</w:t>
      </w:r>
      <w:r w:rsidRPr="00CE44FF">
        <w:rPr>
          <w:lang w:val="en-US"/>
        </w:rPr>
        <w:t xml:space="preserve"> means an aircraft operation</w:t>
      </w:r>
      <w:r w:rsidR="00C44A7F">
        <w:rPr>
          <w:lang w:val="en-US"/>
        </w:rPr>
        <w:t xml:space="preserve"> in which</w:t>
      </w:r>
      <w:r w:rsidR="00504CA4">
        <w:rPr>
          <w:lang w:val="en-US"/>
        </w:rPr>
        <w:t xml:space="preserve"> 1 or more</w:t>
      </w:r>
      <w:r w:rsidR="00C44A7F">
        <w:rPr>
          <w:lang w:val="en-US"/>
        </w:rPr>
        <w:t xml:space="preserve"> FCMs, additional to </w:t>
      </w:r>
      <w:r w:rsidRPr="00CE44FF">
        <w:rPr>
          <w:lang w:val="en-US"/>
        </w:rPr>
        <w:t>the minimum required</w:t>
      </w:r>
      <w:r w:rsidR="00C44A7F">
        <w:rPr>
          <w:lang w:val="en-US"/>
        </w:rPr>
        <w:t xml:space="preserve"> number of</w:t>
      </w:r>
      <w:r w:rsidRPr="00CE44FF">
        <w:rPr>
          <w:lang w:val="en-US"/>
        </w:rPr>
        <w:t xml:space="preserve"> </w:t>
      </w:r>
      <w:r>
        <w:rPr>
          <w:lang w:val="en-US"/>
        </w:rPr>
        <w:t>FCM</w:t>
      </w:r>
      <w:r w:rsidRPr="00CE44FF">
        <w:rPr>
          <w:lang w:val="en-US"/>
        </w:rPr>
        <w:t>s</w:t>
      </w:r>
      <w:r w:rsidR="00C44A7F">
        <w:rPr>
          <w:lang w:val="en-US"/>
        </w:rPr>
        <w:t>,</w:t>
      </w:r>
      <w:r w:rsidRPr="00CE44FF">
        <w:rPr>
          <w:lang w:val="en-US"/>
        </w:rPr>
        <w:t xml:space="preserve"> are engaged in a </w:t>
      </w:r>
      <w:r>
        <w:rPr>
          <w:lang w:val="en-US"/>
        </w:rPr>
        <w:t xml:space="preserve">flight </w:t>
      </w:r>
      <w:r w:rsidR="00AD40AB">
        <w:rPr>
          <w:lang w:val="en-US"/>
        </w:rPr>
        <w:t>to</w:t>
      </w:r>
      <w:r w:rsidRPr="00CE44FF">
        <w:rPr>
          <w:lang w:val="en-US"/>
        </w:rPr>
        <w:t xml:space="preserve"> allow</w:t>
      </w:r>
      <w:r>
        <w:rPr>
          <w:lang w:val="en-US"/>
        </w:rPr>
        <w:t xml:space="preserve"> </w:t>
      </w:r>
      <w:r w:rsidR="00AD40AB">
        <w:rPr>
          <w:lang w:val="en-US"/>
        </w:rPr>
        <w:t>1 or more</w:t>
      </w:r>
      <w:r>
        <w:rPr>
          <w:lang w:val="en-US"/>
        </w:rPr>
        <w:t xml:space="preserve"> FCM</w:t>
      </w:r>
      <w:r w:rsidRPr="00CE44FF">
        <w:rPr>
          <w:lang w:val="en-US"/>
        </w:rPr>
        <w:t>s to be relieved of dut</w:t>
      </w:r>
      <w:r w:rsidR="00AD40AB">
        <w:rPr>
          <w:lang w:val="en-US"/>
        </w:rPr>
        <w:t>y</w:t>
      </w:r>
      <w:r w:rsidRPr="00CE44FF">
        <w:rPr>
          <w:lang w:val="en-US"/>
        </w:rPr>
        <w:t xml:space="preserve"> during flight time.</w:t>
      </w:r>
    </w:p>
    <w:p w:rsidR="00945402" w:rsidRPr="00C10867" w:rsidRDefault="00945402" w:rsidP="00945402">
      <w:pPr>
        <w:pStyle w:val="LDdefinition"/>
        <w:rPr>
          <w:b/>
          <w:i/>
        </w:rPr>
      </w:pPr>
      <w:r w:rsidRPr="00065796">
        <w:rPr>
          <w:b/>
          <w:i/>
        </w:rPr>
        <w:t xml:space="preserve">authorised </w:t>
      </w:r>
      <w:r w:rsidRPr="00F97CB6">
        <w:rPr>
          <w:b/>
          <w:i/>
        </w:rPr>
        <w:t>P</w:t>
      </w:r>
      <w:r w:rsidRPr="008B6E12">
        <w:rPr>
          <w:b/>
          <w:i/>
        </w:rPr>
        <w:t>art 141 flight training</w:t>
      </w:r>
      <w:r>
        <w:t xml:space="preserve"> has the same meaning as in </w:t>
      </w:r>
      <w:proofErr w:type="spellStart"/>
      <w:r>
        <w:t>subregulation</w:t>
      </w:r>
      <w:proofErr w:type="spellEnd"/>
      <w:r>
        <w:t> 141.015 (2) of CASR 1998 but does not include flight training that is conducted in a flight simulation training device as the exclusive form of training conducted by the operator.</w:t>
      </w:r>
    </w:p>
    <w:p w:rsidR="00945402" w:rsidRDefault="00945402" w:rsidP="00945402">
      <w:pPr>
        <w:pStyle w:val="LDdefinition"/>
        <w:ind w:right="-477"/>
      </w:pPr>
      <w:r w:rsidRPr="00065796">
        <w:rPr>
          <w:b/>
          <w:i/>
        </w:rPr>
        <w:t xml:space="preserve">authorised </w:t>
      </w:r>
      <w:r w:rsidRPr="00F97CB6">
        <w:rPr>
          <w:b/>
          <w:i/>
        </w:rPr>
        <w:t>P</w:t>
      </w:r>
      <w:r w:rsidRPr="000A6184">
        <w:rPr>
          <w:b/>
          <w:i/>
        </w:rPr>
        <w:t>art 14</w:t>
      </w:r>
      <w:r>
        <w:rPr>
          <w:b/>
          <w:i/>
        </w:rPr>
        <w:t>2 activity</w:t>
      </w:r>
      <w:r>
        <w:t xml:space="preserve"> has the same meaning as in </w:t>
      </w:r>
      <w:proofErr w:type="spellStart"/>
      <w:r>
        <w:t>subregulation</w:t>
      </w:r>
      <w:proofErr w:type="spellEnd"/>
      <w:r>
        <w:t xml:space="preserve"> 142.015 (3) of CASR 1998 but does not include flight training that is conducted in a flight simulation training device as the exclusive form of training conducted by the operator.</w:t>
      </w:r>
    </w:p>
    <w:p w:rsidR="00945402" w:rsidRDefault="00945402" w:rsidP="00945402">
      <w:pPr>
        <w:pStyle w:val="LDdefinition"/>
      </w:pPr>
      <w:proofErr w:type="gramStart"/>
      <w:r w:rsidRPr="00C3319A">
        <w:rPr>
          <w:b/>
          <w:i/>
        </w:rPr>
        <w:t>balloon</w:t>
      </w:r>
      <w:proofErr w:type="gramEnd"/>
      <w:r w:rsidRPr="00C3319A">
        <w:rPr>
          <w:b/>
          <w:i/>
        </w:rPr>
        <w:t xml:space="preserve"> flying training</w:t>
      </w:r>
      <w:r>
        <w:t xml:space="preserve"> means an aerial work operation for the commercial purpose prescribed in subparagraph 206 (1) (a) (vi) of CAR 1988.</w:t>
      </w:r>
    </w:p>
    <w:p w:rsidR="005E2A7A" w:rsidRDefault="005E2A7A" w:rsidP="00A91223">
      <w:pPr>
        <w:pStyle w:val="LDdefinition"/>
      </w:pPr>
      <w:proofErr w:type="gramStart"/>
      <w:r w:rsidRPr="00A762BB">
        <w:rPr>
          <w:b/>
          <w:bCs/>
          <w:i/>
        </w:rPr>
        <w:t>bed</w:t>
      </w:r>
      <w:proofErr w:type="gramEnd"/>
      <w:r>
        <w:t>, for suitable sleeping accommodation, includes at least 1 pillow, clean bed linen, and bed covering appropriate for the temperature of the accommodation.</w:t>
      </w:r>
    </w:p>
    <w:p w:rsidR="00970F62" w:rsidRPr="00532D88" w:rsidRDefault="00970F62" w:rsidP="00A91223">
      <w:pPr>
        <w:pStyle w:val="LDdefinition"/>
        <w:rPr>
          <w:lang w:val="en-US"/>
        </w:rPr>
      </w:pPr>
      <w:proofErr w:type="gramStart"/>
      <w:r w:rsidRPr="00814EEE">
        <w:rPr>
          <w:b/>
          <w:i/>
          <w:lang w:val="en-US"/>
        </w:rPr>
        <w:t>call</w:t>
      </w:r>
      <w:proofErr w:type="gramEnd"/>
      <w:r w:rsidRPr="00814EEE">
        <w:rPr>
          <w:b/>
          <w:i/>
          <w:lang w:val="en-US"/>
        </w:rPr>
        <w:t xml:space="preserve"> out</w:t>
      </w:r>
      <w:r w:rsidRPr="00532D88">
        <w:rPr>
          <w:lang w:val="en-US"/>
        </w:rPr>
        <w:t xml:space="preserve"> means</w:t>
      </w:r>
      <w:r>
        <w:rPr>
          <w:lang w:val="en-US"/>
        </w:rPr>
        <w:t xml:space="preserve"> </w:t>
      </w:r>
      <w:r w:rsidR="00AB6D9C">
        <w:rPr>
          <w:lang w:val="en-US"/>
        </w:rPr>
        <w:t xml:space="preserve">being required by an AOC holder to </w:t>
      </w:r>
      <w:r w:rsidR="00FB1984">
        <w:rPr>
          <w:lang w:val="en-US"/>
        </w:rPr>
        <w:t>commenc</w:t>
      </w:r>
      <w:r w:rsidR="00AB6D9C">
        <w:rPr>
          <w:lang w:val="en-US"/>
        </w:rPr>
        <w:t>e</w:t>
      </w:r>
      <w:r w:rsidR="00FB1984">
        <w:rPr>
          <w:lang w:val="en-US"/>
        </w:rPr>
        <w:t xml:space="preserve"> a</w:t>
      </w:r>
      <w:r w:rsidR="003A04EE">
        <w:rPr>
          <w:lang w:val="en-US"/>
        </w:rPr>
        <w:t xml:space="preserve"> duty period</w:t>
      </w:r>
      <w:r>
        <w:rPr>
          <w:lang w:val="en-US"/>
        </w:rPr>
        <w:t xml:space="preserve"> </w:t>
      </w:r>
      <w:r w:rsidR="00AB6D9C">
        <w:rPr>
          <w:lang w:val="en-US"/>
        </w:rPr>
        <w:t xml:space="preserve">during a </w:t>
      </w:r>
      <w:r>
        <w:rPr>
          <w:lang w:val="en-US"/>
        </w:rPr>
        <w:t>standby.</w:t>
      </w:r>
    </w:p>
    <w:p w:rsidR="005B0E10" w:rsidRDefault="005B0E10" w:rsidP="00A91223">
      <w:pPr>
        <w:pStyle w:val="LDdefinition"/>
        <w:rPr>
          <w:i/>
          <w:color w:val="000000"/>
        </w:rPr>
      </w:pPr>
      <w:r>
        <w:rPr>
          <w:b/>
          <w:i/>
          <w:lang w:val="en-US"/>
        </w:rPr>
        <w:t xml:space="preserve">CAR 1988 </w:t>
      </w:r>
      <w:r w:rsidRPr="00814EEE">
        <w:rPr>
          <w:lang w:val="en-US"/>
        </w:rPr>
        <w:t>means the</w:t>
      </w:r>
      <w:r>
        <w:rPr>
          <w:b/>
          <w:i/>
          <w:lang w:val="en-US"/>
        </w:rPr>
        <w:t xml:space="preserve"> </w:t>
      </w:r>
      <w:r w:rsidRPr="0018531D">
        <w:rPr>
          <w:i/>
          <w:color w:val="000000"/>
        </w:rPr>
        <w:t>Civil Aviation Regulations 1988</w:t>
      </w:r>
      <w:r w:rsidRPr="00C15D45">
        <w:rPr>
          <w:color w:val="000000"/>
        </w:rPr>
        <w:t>.</w:t>
      </w:r>
    </w:p>
    <w:p w:rsidR="005B0E10" w:rsidRDefault="005B0E10" w:rsidP="00A91223">
      <w:pPr>
        <w:pStyle w:val="LDdefinition"/>
        <w:rPr>
          <w:b/>
          <w:i/>
          <w:lang w:val="en-US"/>
        </w:rPr>
      </w:pPr>
      <w:r>
        <w:rPr>
          <w:b/>
          <w:i/>
          <w:lang w:val="en-US"/>
        </w:rPr>
        <w:t xml:space="preserve">CASR 1998 </w:t>
      </w:r>
      <w:r w:rsidRPr="00814EEE">
        <w:rPr>
          <w:lang w:val="en-US"/>
        </w:rPr>
        <w:t>means the</w:t>
      </w:r>
      <w:r>
        <w:rPr>
          <w:b/>
          <w:i/>
          <w:lang w:val="en-US"/>
        </w:rPr>
        <w:t xml:space="preserve"> </w:t>
      </w:r>
      <w:r w:rsidRPr="0018531D">
        <w:rPr>
          <w:i/>
          <w:color w:val="000000"/>
        </w:rPr>
        <w:t>Civil Aviation Safety Regulations 1998</w:t>
      </w:r>
      <w:r w:rsidRPr="00C15D45">
        <w:rPr>
          <w:color w:val="000000"/>
        </w:rPr>
        <w:t>.</w:t>
      </w:r>
    </w:p>
    <w:p w:rsidR="00A15490" w:rsidRDefault="00142E0F" w:rsidP="00A91223">
      <w:pPr>
        <w:pStyle w:val="LDdefinition"/>
        <w:rPr>
          <w:lang w:val="en-US"/>
        </w:rPr>
      </w:pPr>
      <w:r>
        <w:rPr>
          <w:b/>
          <w:i/>
          <w:lang w:val="en-US"/>
        </w:rPr>
        <w:t>C</w:t>
      </w:r>
      <w:r w:rsidR="00A15490">
        <w:rPr>
          <w:b/>
          <w:i/>
          <w:lang w:val="en-US"/>
        </w:rPr>
        <w:t xml:space="preserve">hief </w:t>
      </w:r>
      <w:r>
        <w:rPr>
          <w:b/>
          <w:i/>
          <w:lang w:val="en-US"/>
        </w:rPr>
        <w:t>E</w:t>
      </w:r>
      <w:r w:rsidR="00A15490">
        <w:rPr>
          <w:b/>
          <w:i/>
          <w:lang w:val="en-US"/>
        </w:rPr>
        <w:t xml:space="preserve">xecutive </w:t>
      </w:r>
      <w:r>
        <w:rPr>
          <w:b/>
          <w:i/>
          <w:lang w:val="en-US"/>
        </w:rPr>
        <w:t>O</w:t>
      </w:r>
      <w:r w:rsidR="00A15490">
        <w:rPr>
          <w:b/>
          <w:i/>
          <w:lang w:val="en-US"/>
        </w:rPr>
        <w:t xml:space="preserve">fficer </w:t>
      </w:r>
      <w:r w:rsidR="00A15490" w:rsidRPr="00A762BB">
        <w:rPr>
          <w:lang w:val="en-US"/>
        </w:rPr>
        <w:t>means</w:t>
      </w:r>
      <w:r>
        <w:rPr>
          <w:lang w:val="en-US"/>
        </w:rPr>
        <w:t xml:space="preserve"> the person who is</w:t>
      </w:r>
      <w:r w:rsidR="00A15490">
        <w:rPr>
          <w:lang w:val="en-US"/>
        </w:rPr>
        <w:t>:</w:t>
      </w:r>
    </w:p>
    <w:p w:rsidR="00DA45A8" w:rsidRPr="002C1104" w:rsidRDefault="00DA45A8" w:rsidP="002C1104">
      <w:pPr>
        <w:pStyle w:val="LDP1a"/>
      </w:pPr>
      <w:r>
        <w:rPr>
          <w:lang w:val="en" w:eastAsia="en-AU"/>
        </w:rPr>
        <w:t>(a)</w:t>
      </w:r>
      <w:r>
        <w:rPr>
          <w:lang w:val="en" w:eastAsia="en-AU"/>
        </w:rPr>
        <w:tab/>
      </w:r>
      <w:proofErr w:type="gramStart"/>
      <w:r w:rsidRPr="002C1104">
        <w:t>if</w:t>
      </w:r>
      <w:proofErr w:type="gramEnd"/>
      <w:r w:rsidRPr="002C1104">
        <w:t xml:space="preserve"> the AOC holder is a</w:t>
      </w:r>
      <w:r>
        <w:t>n individual —</w:t>
      </w:r>
      <w:r w:rsidRPr="002C1104">
        <w:t xml:space="preserve"> that </w:t>
      </w:r>
      <w:r>
        <w:t>individual</w:t>
      </w:r>
      <w:r w:rsidRPr="002C1104">
        <w:t>; or</w:t>
      </w:r>
    </w:p>
    <w:p w:rsidR="00DA45A8" w:rsidRPr="002C1104" w:rsidRDefault="00DA45A8" w:rsidP="002C1104">
      <w:pPr>
        <w:pStyle w:val="LDP1a"/>
      </w:pPr>
      <w:r>
        <w:t>(b)</w:t>
      </w:r>
      <w:r>
        <w:tab/>
      </w:r>
      <w:proofErr w:type="gramStart"/>
      <w:r w:rsidRPr="002C1104">
        <w:t>if</w:t>
      </w:r>
      <w:proofErr w:type="gramEnd"/>
      <w:r w:rsidRPr="002C1104">
        <w:t xml:space="preserve"> the AOC holder is a</w:t>
      </w:r>
      <w:r w:rsidR="00072B7A">
        <w:t xml:space="preserve"> corporation</w:t>
      </w:r>
      <w:r>
        <w:t> —</w:t>
      </w:r>
      <w:r w:rsidR="00492C14">
        <w:t xml:space="preserve"> </w:t>
      </w:r>
      <w:r w:rsidRPr="002C1104">
        <w:t>the</w:t>
      </w:r>
      <w:r w:rsidR="00492C14">
        <w:t xml:space="preserve"> </w:t>
      </w:r>
      <w:r w:rsidR="003C47A0">
        <w:t xml:space="preserve">person </w:t>
      </w:r>
      <w:r w:rsidR="003C47A0">
        <w:rPr>
          <w:lang w:val="en-US"/>
        </w:rPr>
        <w:t xml:space="preserve">(however described) </w:t>
      </w:r>
      <w:r w:rsidR="00492C14">
        <w:t>whom CASA was satisfied, for subparagraph 28</w:t>
      </w:r>
      <w:r w:rsidR="00C15D45">
        <w:t> </w:t>
      </w:r>
      <w:r w:rsidR="00492C14">
        <w:t>(1)</w:t>
      </w:r>
      <w:r w:rsidR="00C15D45">
        <w:t> </w:t>
      </w:r>
      <w:r w:rsidR="00492C14">
        <w:t>(b)</w:t>
      </w:r>
      <w:r w:rsidR="00C15D45">
        <w:t> </w:t>
      </w:r>
      <w:r w:rsidR="00492C14">
        <w:t>(iv) of the Act</w:t>
      </w:r>
      <w:r w:rsidR="003C47A0">
        <w:t xml:space="preserve"> (and the definition of </w:t>
      </w:r>
      <w:r w:rsidR="003C47A0" w:rsidRPr="00C15D45">
        <w:rPr>
          <w:b/>
          <w:i/>
        </w:rPr>
        <w:t>key personnel</w:t>
      </w:r>
      <w:r w:rsidR="003C47A0">
        <w:t xml:space="preserve"> in subsection 28</w:t>
      </w:r>
      <w:r w:rsidR="00C15D45">
        <w:t> </w:t>
      </w:r>
      <w:r w:rsidR="003C47A0">
        <w:t>(3) of the Act)</w:t>
      </w:r>
      <w:r w:rsidR="00492C14">
        <w:t>,</w:t>
      </w:r>
      <w:r w:rsidR="003C47A0">
        <w:t xml:space="preserve"> could hold or carry out the duties of the AOC holder’s chief executive officer.</w:t>
      </w:r>
    </w:p>
    <w:p w:rsidR="00D968B1" w:rsidRPr="00E805D6" w:rsidRDefault="00D968B1" w:rsidP="00A91223">
      <w:pPr>
        <w:pStyle w:val="LDdefinition"/>
        <w:rPr>
          <w:lang w:val="en-US"/>
        </w:rPr>
      </w:pPr>
      <w:proofErr w:type="gramStart"/>
      <w:r w:rsidRPr="00E805D6">
        <w:rPr>
          <w:b/>
          <w:i/>
          <w:lang w:val="en-US"/>
        </w:rPr>
        <w:t>complex</w:t>
      </w:r>
      <w:proofErr w:type="gramEnd"/>
      <w:r w:rsidRPr="00E805D6">
        <w:rPr>
          <w:b/>
          <w:i/>
          <w:lang w:val="en-US"/>
        </w:rPr>
        <w:t xml:space="preserve"> operation</w:t>
      </w:r>
      <w:r w:rsidRPr="00E805D6">
        <w:rPr>
          <w:lang w:val="en-US"/>
        </w:rPr>
        <w:t xml:space="preserve"> means an operation which involves </w:t>
      </w:r>
      <w:r w:rsidR="00CB3BFD">
        <w:rPr>
          <w:lang w:val="en-US"/>
        </w:rPr>
        <w:t>1 or more of the following</w:t>
      </w:r>
      <w:r w:rsidRPr="00E805D6">
        <w:rPr>
          <w:lang w:val="en-US"/>
        </w:rPr>
        <w:t>:</w:t>
      </w:r>
    </w:p>
    <w:p w:rsidR="00D968B1" w:rsidRPr="00E805D6" w:rsidRDefault="00D968B1" w:rsidP="00F850BE">
      <w:pPr>
        <w:pStyle w:val="LDP1a"/>
      </w:pPr>
      <w:r w:rsidRPr="00E805D6">
        <w:t>(a)</w:t>
      </w:r>
      <w:r w:rsidRPr="00E805D6">
        <w:tab/>
      </w:r>
      <w:proofErr w:type="gramStart"/>
      <w:r w:rsidR="00C15D45">
        <w:t>an</w:t>
      </w:r>
      <w:proofErr w:type="gramEnd"/>
      <w:r w:rsidR="00C15D45">
        <w:t xml:space="preserve"> FDP</w:t>
      </w:r>
      <w:r w:rsidRPr="00E805D6">
        <w:t xml:space="preserve"> </w:t>
      </w:r>
      <w:r w:rsidR="006B30E5">
        <w:t>with a displacement time of 2 hours or more</w:t>
      </w:r>
      <w:r w:rsidRPr="00E805D6">
        <w:t>;</w:t>
      </w:r>
    </w:p>
    <w:p w:rsidR="00D968B1" w:rsidRDefault="00D968B1" w:rsidP="00F850BE">
      <w:pPr>
        <w:pStyle w:val="LDP1a"/>
      </w:pPr>
      <w:r w:rsidRPr="00E805D6">
        <w:t>(b)</w:t>
      </w:r>
      <w:r w:rsidRPr="00E805D6">
        <w:tab/>
      </w:r>
      <w:proofErr w:type="gramStart"/>
      <w:r w:rsidRPr="00E805D6">
        <w:t>an</w:t>
      </w:r>
      <w:proofErr w:type="gramEnd"/>
      <w:r w:rsidRPr="00E805D6">
        <w:t xml:space="preserve"> augmented crew operation</w:t>
      </w:r>
      <w:r w:rsidR="00CB3BFD">
        <w:t>;</w:t>
      </w:r>
    </w:p>
    <w:p w:rsidR="00CB3BFD" w:rsidRDefault="00CB3BFD" w:rsidP="00CB3BFD">
      <w:pPr>
        <w:pStyle w:val="LDP1a"/>
      </w:pPr>
      <w:r>
        <w:t>(c)</w:t>
      </w:r>
      <w:r>
        <w:tab/>
      </w:r>
      <w:proofErr w:type="gramStart"/>
      <w:r w:rsidR="00C15D45">
        <w:t>an</w:t>
      </w:r>
      <w:proofErr w:type="gramEnd"/>
      <w:r w:rsidR="00C15D45">
        <w:t xml:space="preserve"> FDP</w:t>
      </w:r>
      <w:r>
        <w:t xml:space="preserve"> that commence</w:t>
      </w:r>
      <w:r w:rsidR="00D91D34">
        <w:t>s</w:t>
      </w:r>
      <w:r>
        <w:t xml:space="preserve"> when the FCM is:</w:t>
      </w:r>
    </w:p>
    <w:p w:rsidR="00CB3BFD" w:rsidRDefault="00CB3BFD" w:rsidP="00EA7F5E">
      <w:pPr>
        <w:pStyle w:val="LDP2i"/>
      </w:pPr>
      <w:r>
        <w:tab/>
        <w:t>(</w:t>
      </w:r>
      <w:proofErr w:type="spellStart"/>
      <w:r>
        <w:t>i</w:t>
      </w:r>
      <w:proofErr w:type="spellEnd"/>
      <w:r>
        <w:t>)</w:t>
      </w:r>
      <w:r>
        <w:tab/>
      </w:r>
      <w:proofErr w:type="gramStart"/>
      <w:r>
        <w:t>in</w:t>
      </w:r>
      <w:proofErr w:type="gramEnd"/>
      <w:r>
        <w:t xml:space="preserve"> an unknown state of acclimatisation; or</w:t>
      </w:r>
    </w:p>
    <w:p w:rsidR="00CB3BFD" w:rsidRDefault="00CB3BFD" w:rsidP="00355B4F">
      <w:pPr>
        <w:pStyle w:val="LDP2i"/>
        <w:ind w:left="1559" w:hanging="1105"/>
      </w:pPr>
      <w:r>
        <w:tab/>
        <w:t>(ii)</w:t>
      </w:r>
      <w:r>
        <w:tab/>
      </w:r>
      <w:proofErr w:type="gramStart"/>
      <w:r>
        <w:t>acclimatised</w:t>
      </w:r>
      <w:proofErr w:type="gramEnd"/>
      <w:r>
        <w:t xml:space="preserve"> to a location other than the location where the FDP commences.</w:t>
      </w:r>
    </w:p>
    <w:p w:rsidR="00D968B1" w:rsidRPr="00C96844" w:rsidRDefault="00D968B1" w:rsidP="00F850BE">
      <w:pPr>
        <w:pStyle w:val="LDNote"/>
        <w:rPr>
          <w:lang w:val="en-US"/>
        </w:rPr>
      </w:pPr>
      <w:r w:rsidRPr="00E805D6">
        <w:rPr>
          <w:i/>
          <w:lang w:val="en-US"/>
        </w:rPr>
        <w:t>Note</w:t>
      </w:r>
      <w:r w:rsidR="00D1023F">
        <w:rPr>
          <w:i/>
          <w:lang w:val="en-US"/>
        </w:rPr>
        <w:t>   </w:t>
      </w:r>
      <w:r w:rsidR="00BA36FC">
        <w:rPr>
          <w:lang w:val="en-US"/>
        </w:rPr>
        <w:t>AOC holder</w:t>
      </w:r>
      <w:r w:rsidRPr="00E805D6">
        <w:rPr>
          <w:lang w:val="en-US"/>
        </w:rPr>
        <w:t>s should</w:t>
      </w:r>
      <w:r w:rsidR="00BC6AA9">
        <w:rPr>
          <w:lang w:val="en-US"/>
        </w:rPr>
        <w:t xml:space="preserve"> </w:t>
      </w:r>
      <w:r w:rsidRPr="00E805D6">
        <w:rPr>
          <w:lang w:val="en-US"/>
        </w:rPr>
        <w:t>c</w:t>
      </w:r>
      <w:r>
        <w:rPr>
          <w:lang w:val="en-US"/>
        </w:rPr>
        <w:t xml:space="preserve">onsider </w:t>
      </w:r>
      <w:r w:rsidR="00BC6AA9">
        <w:rPr>
          <w:lang w:val="en-US"/>
        </w:rPr>
        <w:t>the impact</w:t>
      </w:r>
      <w:r>
        <w:rPr>
          <w:lang w:val="en-US"/>
        </w:rPr>
        <w:t xml:space="preserve"> </w:t>
      </w:r>
      <w:r w:rsidR="00BC6AA9">
        <w:rPr>
          <w:lang w:val="en-US"/>
        </w:rPr>
        <w:t xml:space="preserve">of </w:t>
      </w:r>
      <w:r w:rsidR="003914C4">
        <w:rPr>
          <w:lang w:val="en-US"/>
        </w:rPr>
        <w:t>Daylight Saving Time</w:t>
      </w:r>
      <w:r w:rsidR="003914C4" w:rsidRPr="00E805D6">
        <w:rPr>
          <w:lang w:val="en-US"/>
        </w:rPr>
        <w:t xml:space="preserve"> </w:t>
      </w:r>
      <w:r w:rsidRPr="00E805D6">
        <w:rPr>
          <w:lang w:val="en-US"/>
        </w:rPr>
        <w:t xml:space="preserve">on </w:t>
      </w:r>
      <w:r w:rsidR="00BC6AA9">
        <w:rPr>
          <w:lang w:val="en-US"/>
        </w:rPr>
        <w:t>local time differences for relevant locations</w:t>
      </w:r>
      <w:r w:rsidR="00414C90">
        <w:rPr>
          <w:lang w:val="en-US"/>
        </w:rPr>
        <w:t xml:space="preserve"> because Daylight Saving Time</w:t>
      </w:r>
      <w:r w:rsidR="00414C90" w:rsidRPr="00E805D6">
        <w:rPr>
          <w:lang w:val="en-US"/>
        </w:rPr>
        <w:t xml:space="preserve"> </w:t>
      </w:r>
      <w:r w:rsidR="00414C90">
        <w:rPr>
          <w:lang w:val="en-US"/>
        </w:rPr>
        <w:t>may have an impact on whether or not an operation is complex.</w:t>
      </w:r>
    </w:p>
    <w:p w:rsidR="006F6E73" w:rsidRDefault="006F6E73" w:rsidP="00A91223">
      <w:pPr>
        <w:pStyle w:val="LDdefinition"/>
        <w:rPr>
          <w:lang w:val="en-US"/>
        </w:rPr>
      </w:pPr>
      <w:proofErr w:type="gramStart"/>
      <w:r w:rsidRPr="006F6E73">
        <w:rPr>
          <w:b/>
          <w:i/>
          <w:lang w:val="en-US"/>
        </w:rPr>
        <w:t>consecutive</w:t>
      </w:r>
      <w:proofErr w:type="gramEnd"/>
      <w:r w:rsidRPr="00532D88">
        <w:rPr>
          <w:lang w:val="en-US"/>
        </w:rPr>
        <w:t>, in relation to the hours or days of a period of time</w:t>
      </w:r>
      <w:r w:rsidR="008A7BFD">
        <w:rPr>
          <w:lang w:val="en-US"/>
        </w:rPr>
        <w:t xml:space="preserve"> mentioned in a provision of this Order</w:t>
      </w:r>
      <w:r w:rsidRPr="00532D88">
        <w:rPr>
          <w:lang w:val="en-US"/>
        </w:rPr>
        <w:t>, means</w:t>
      </w:r>
      <w:r>
        <w:rPr>
          <w:lang w:val="en-US"/>
        </w:rPr>
        <w:t xml:space="preserve"> a continuous</w:t>
      </w:r>
      <w:r w:rsidR="008A7BFD">
        <w:rPr>
          <w:lang w:val="en-US"/>
        </w:rPr>
        <w:t>, unbroken,</w:t>
      </w:r>
      <w:r>
        <w:rPr>
          <w:lang w:val="en-US"/>
        </w:rPr>
        <w:t xml:space="preserve"> period of time for the duration of the hours or days mentioned.</w:t>
      </w:r>
    </w:p>
    <w:p w:rsidR="00D648BE" w:rsidRDefault="00D50D98" w:rsidP="00A91223">
      <w:pPr>
        <w:pStyle w:val="LDdefinition"/>
      </w:pPr>
      <w:proofErr w:type="gramStart"/>
      <w:r w:rsidRPr="00CF7E2E">
        <w:rPr>
          <w:b/>
          <w:i/>
        </w:rPr>
        <w:t>crew</w:t>
      </w:r>
      <w:proofErr w:type="gramEnd"/>
      <w:r w:rsidRPr="00CF7E2E">
        <w:rPr>
          <w:b/>
          <w:i/>
        </w:rPr>
        <w:t xml:space="preserve"> member</w:t>
      </w:r>
      <w:r>
        <w:t xml:space="preserve"> has </w:t>
      </w:r>
      <w:r w:rsidRPr="006C69AF">
        <w:t>the same meaning as in the Regulations</w:t>
      </w:r>
      <w:r>
        <w:t>.</w:t>
      </w:r>
    </w:p>
    <w:p w:rsidR="00D50D98" w:rsidRDefault="00D50D98" w:rsidP="00D50D98">
      <w:pPr>
        <w:pStyle w:val="LDNote"/>
        <w:rPr>
          <w:lang w:val="en-US"/>
        </w:rPr>
      </w:pPr>
      <w:r w:rsidRPr="00CF7E2E">
        <w:rPr>
          <w:i/>
        </w:rPr>
        <w:t>Note</w:t>
      </w:r>
      <w:r>
        <w:t xml:space="preserve">   Under regulation 2 of CAR 1988, </w:t>
      </w:r>
      <w:r w:rsidRPr="00CF7E2E">
        <w:rPr>
          <w:b/>
          <w:i/>
        </w:rPr>
        <w:t>crew member</w:t>
      </w:r>
      <w:r>
        <w:t xml:space="preserve"> means a person assigned by an operator for duty on an aircraft during flight time, and any reference to </w:t>
      </w:r>
      <w:r w:rsidRPr="00CF7E2E">
        <w:rPr>
          <w:b/>
          <w:i/>
        </w:rPr>
        <w:t>crew</w:t>
      </w:r>
      <w:r>
        <w:t xml:space="preserve"> has a corresponding meaning.</w:t>
      </w:r>
    </w:p>
    <w:p w:rsidR="00D968B1" w:rsidRDefault="00D968B1" w:rsidP="00A91223">
      <w:pPr>
        <w:pStyle w:val="LDdefinition"/>
        <w:rPr>
          <w:lang w:val="en-US"/>
        </w:rPr>
      </w:pPr>
      <w:proofErr w:type="gramStart"/>
      <w:r w:rsidRPr="00D62A06">
        <w:rPr>
          <w:b/>
          <w:i/>
          <w:lang w:val="en-US"/>
        </w:rPr>
        <w:t>crew</w:t>
      </w:r>
      <w:proofErr w:type="gramEnd"/>
      <w:r w:rsidRPr="00D62A06">
        <w:rPr>
          <w:b/>
          <w:i/>
          <w:lang w:val="en-US"/>
        </w:rPr>
        <w:t xml:space="preserve"> rest facility</w:t>
      </w:r>
      <w:r>
        <w:rPr>
          <w:lang w:val="en-US"/>
        </w:rPr>
        <w:t xml:space="preserve"> means a facility on board an aircraft available to </w:t>
      </w:r>
      <w:r w:rsidR="004861AC">
        <w:rPr>
          <w:lang w:val="en-US"/>
        </w:rPr>
        <w:t>an FCM</w:t>
      </w:r>
      <w:r>
        <w:rPr>
          <w:lang w:val="en-US"/>
        </w:rPr>
        <w:t xml:space="preserve"> for the FCM to obtain rest or sleep</w:t>
      </w:r>
      <w:r w:rsidR="000F4225">
        <w:rPr>
          <w:lang w:val="en-US"/>
        </w:rPr>
        <w:t>,</w:t>
      </w:r>
      <w:r w:rsidR="00E3347A">
        <w:rPr>
          <w:lang w:val="en-US"/>
        </w:rPr>
        <w:t xml:space="preserve"> and classified </w:t>
      </w:r>
      <w:r>
        <w:rPr>
          <w:lang w:val="en-US"/>
        </w:rPr>
        <w:t>as follows:</w:t>
      </w:r>
    </w:p>
    <w:p w:rsidR="000F4225" w:rsidRDefault="00D968B1" w:rsidP="00F850BE">
      <w:pPr>
        <w:pStyle w:val="LDP1a"/>
      </w:pPr>
      <w:r w:rsidRPr="0098743D">
        <w:t>(a)</w:t>
      </w:r>
      <w:r w:rsidRPr="0098743D">
        <w:tab/>
      </w:r>
      <w:proofErr w:type="gramStart"/>
      <w:r w:rsidRPr="0098743D">
        <w:rPr>
          <w:b/>
          <w:i/>
        </w:rPr>
        <w:t>class</w:t>
      </w:r>
      <w:proofErr w:type="gramEnd"/>
      <w:r w:rsidRPr="0098743D">
        <w:rPr>
          <w:b/>
          <w:i/>
        </w:rPr>
        <w:t xml:space="preserve"> 1 </w:t>
      </w:r>
      <w:r w:rsidRPr="00D62A06">
        <w:t>means a bunk or other surface that</w:t>
      </w:r>
      <w:r w:rsidR="000F4225">
        <w:t>:</w:t>
      </w:r>
    </w:p>
    <w:p w:rsidR="000F4225" w:rsidRDefault="000F4225" w:rsidP="00532D88">
      <w:pPr>
        <w:pStyle w:val="LDP2i"/>
      </w:pPr>
      <w:r>
        <w:tab/>
        <w:t>(</w:t>
      </w:r>
      <w:proofErr w:type="spellStart"/>
      <w:r>
        <w:t>i</w:t>
      </w:r>
      <w:proofErr w:type="spellEnd"/>
      <w:r>
        <w:t>)</w:t>
      </w:r>
      <w:r>
        <w:tab/>
      </w:r>
      <w:proofErr w:type="gramStart"/>
      <w:r w:rsidR="00D968B1" w:rsidRPr="00D62A06">
        <w:t>allows</w:t>
      </w:r>
      <w:proofErr w:type="gramEnd"/>
      <w:r w:rsidR="00D968B1" w:rsidRPr="00D62A06">
        <w:t xml:space="preserve"> for a </w:t>
      </w:r>
      <w:r w:rsidR="00D968B1">
        <w:t xml:space="preserve">horizontal </w:t>
      </w:r>
      <w:r w:rsidR="00D968B1" w:rsidRPr="00D62A06">
        <w:t>sleeping position</w:t>
      </w:r>
      <w:r>
        <w:t>;</w:t>
      </w:r>
      <w:r w:rsidR="00D968B1" w:rsidRPr="00D62A06">
        <w:t xml:space="preserve"> and</w:t>
      </w:r>
    </w:p>
    <w:p w:rsidR="000F4225" w:rsidRDefault="000F4225" w:rsidP="00D91D34">
      <w:pPr>
        <w:pStyle w:val="LDP2i"/>
        <w:ind w:left="1559" w:hanging="1105"/>
      </w:pPr>
      <w:r>
        <w:tab/>
        <w:t>(ii)</w:t>
      </w:r>
      <w:r>
        <w:tab/>
      </w:r>
      <w:proofErr w:type="gramStart"/>
      <w:r w:rsidR="00D968B1" w:rsidRPr="00D62A06">
        <w:t>is</w:t>
      </w:r>
      <w:proofErr w:type="gramEnd"/>
      <w:r w:rsidR="00D968B1" w:rsidRPr="00D62A06">
        <w:t xml:space="preserve"> located separate from both the flight deck and passenger compartment in an area that</w:t>
      </w:r>
      <w:r>
        <w:t>:</w:t>
      </w:r>
    </w:p>
    <w:p w:rsidR="000F4225" w:rsidRDefault="000F4225" w:rsidP="00532D88">
      <w:pPr>
        <w:pStyle w:val="LDP3A"/>
      </w:pPr>
      <w:r>
        <w:t>(A)</w:t>
      </w:r>
      <w:r>
        <w:tab/>
        <w:t xml:space="preserve">is </w:t>
      </w:r>
      <w:r w:rsidR="00D968B1" w:rsidRPr="00D62A06">
        <w:t>temperat</w:t>
      </w:r>
      <w:r w:rsidR="00D968B1">
        <w:t>ur</w:t>
      </w:r>
      <w:r w:rsidR="00D968B1" w:rsidRPr="00D62A06">
        <w:t>e-controlled</w:t>
      </w:r>
      <w:r>
        <w:t>; and</w:t>
      </w:r>
    </w:p>
    <w:p w:rsidR="00D648BE" w:rsidRDefault="000F4225" w:rsidP="00532D88">
      <w:pPr>
        <w:pStyle w:val="LDP3A"/>
      </w:pPr>
      <w:r>
        <w:t>(B)</w:t>
      </w:r>
      <w:r>
        <w:tab/>
      </w:r>
      <w:proofErr w:type="gramStart"/>
      <w:r w:rsidR="00D968B1" w:rsidRPr="00D62A06">
        <w:t>allows</w:t>
      </w:r>
      <w:proofErr w:type="gramEnd"/>
      <w:r w:rsidR="00D968B1" w:rsidRPr="00D62A06">
        <w:t xml:space="preserve"> </w:t>
      </w:r>
      <w:r>
        <w:t>the</w:t>
      </w:r>
      <w:r w:rsidR="00D968B1" w:rsidRPr="00D62A06">
        <w:t xml:space="preserve"> </w:t>
      </w:r>
      <w:r w:rsidR="00D968B1">
        <w:t>FCM</w:t>
      </w:r>
      <w:r w:rsidR="00D968B1" w:rsidRPr="00D62A06">
        <w:t xml:space="preserve"> to control light</w:t>
      </w:r>
      <w:r>
        <w:t>;</w:t>
      </w:r>
      <w:r w:rsidR="00D968B1" w:rsidRPr="00D62A06">
        <w:t xml:space="preserve"> and</w:t>
      </w:r>
    </w:p>
    <w:p w:rsidR="00D968B1" w:rsidRDefault="000F4225" w:rsidP="00532D88">
      <w:pPr>
        <w:pStyle w:val="LDP3A"/>
      </w:pPr>
      <w:r>
        <w:t>(C)</w:t>
      </w:r>
      <w:r>
        <w:tab/>
      </w:r>
      <w:r w:rsidR="00D968B1" w:rsidRPr="00D62A06">
        <w:t xml:space="preserve">provides isolation </w:t>
      </w:r>
      <w:r w:rsidR="00D968B1" w:rsidRPr="00E65B5A">
        <w:t>from noise</w:t>
      </w:r>
      <w:r w:rsidR="00D968B1" w:rsidRPr="00D62A06">
        <w:t xml:space="preserve"> and disturbance</w:t>
      </w:r>
      <w:r w:rsidR="00E3347A">
        <w:t>;</w:t>
      </w:r>
    </w:p>
    <w:p w:rsidR="000F4225" w:rsidRDefault="00D968B1" w:rsidP="00355B4F">
      <w:pPr>
        <w:pStyle w:val="LDP1a"/>
      </w:pPr>
      <w:r w:rsidRPr="0098743D">
        <w:t>(b)</w:t>
      </w:r>
      <w:r w:rsidRPr="0098743D">
        <w:tab/>
      </w:r>
      <w:proofErr w:type="gramStart"/>
      <w:r w:rsidRPr="0098743D">
        <w:rPr>
          <w:b/>
          <w:i/>
        </w:rPr>
        <w:t>class</w:t>
      </w:r>
      <w:proofErr w:type="gramEnd"/>
      <w:r w:rsidRPr="0098743D">
        <w:rPr>
          <w:b/>
          <w:i/>
        </w:rPr>
        <w:t xml:space="preserve"> 2 </w:t>
      </w:r>
      <w:r>
        <w:t>means a seat in an aircraft cabin that</w:t>
      </w:r>
      <w:r w:rsidR="000F4225">
        <w:t>:</w:t>
      </w:r>
    </w:p>
    <w:p w:rsidR="000F4225" w:rsidRDefault="000F4225" w:rsidP="00532D88">
      <w:pPr>
        <w:pStyle w:val="LDP2i"/>
      </w:pPr>
      <w:r>
        <w:tab/>
        <w:t>(</w:t>
      </w:r>
      <w:proofErr w:type="spellStart"/>
      <w:r>
        <w:t>i</w:t>
      </w:r>
      <w:proofErr w:type="spellEnd"/>
      <w:r>
        <w:t>)</w:t>
      </w:r>
      <w:r>
        <w:tab/>
      </w:r>
      <w:proofErr w:type="gramStart"/>
      <w:r w:rsidR="00D968B1">
        <w:t>allows</w:t>
      </w:r>
      <w:proofErr w:type="gramEnd"/>
      <w:r w:rsidR="00D968B1">
        <w:t xml:space="preserve"> for a horizontal or near</w:t>
      </w:r>
      <w:r w:rsidR="00E3347A">
        <w:t>-</w:t>
      </w:r>
      <w:r w:rsidR="00D968B1">
        <w:t>horizontal sleeping position</w:t>
      </w:r>
      <w:r>
        <w:t>; and</w:t>
      </w:r>
    </w:p>
    <w:p w:rsidR="000F4225" w:rsidRDefault="000F4225" w:rsidP="00D91D34">
      <w:pPr>
        <w:pStyle w:val="LDP2i"/>
        <w:ind w:left="1559" w:hanging="1105"/>
      </w:pPr>
      <w:r>
        <w:tab/>
        <w:t>(ii)</w:t>
      </w:r>
      <w:r>
        <w:tab/>
      </w:r>
      <w:proofErr w:type="gramStart"/>
      <w:r w:rsidR="00D968B1">
        <w:t>is</w:t>
      </w:r>
      <w:proofErr w:type="gramEnd"/>
      <w:r w:rsidR="00D968B1">
        <w:t xml:space="preserve"> separated from passengers by a</w:t>
      </w:r>
      <w:r w:rsidR="00E3347A">
        <w:t>t least</w:t>
      </w:r>
      <w:r w:rsidR="00D968B1">
        <w:t xml:space="preserve"> a curtain </w:t>
      </w:r>
      <w:r w:rsidR="00E3347A">
        <w:t>that</w:t>
      </w:r>
      <w:r w:rsidR="00D968B1">
        <w:t xml:space="preserve"> provide</w:t>
      </w:r>
      <w:r w:rsidR="00E3347A">
        <w:t>s</w:t>
      </w:r>
      <w:r w:rsidR="00D968B1">
        <w:t xml:space="preserve"> darkness and </w:t>
      </w:r>
      <w:r w:rsidR="00D968B1" w:rsidRPr="00E65B5A">
        <w:t xml:space="preserve">some </w:t>
      </w:r>
      <w:r w:rsidR="0000128F" w:rsidRPr="00E65B5A">
        <w:t>noise</w:t>
      </w:r>
      <w:r w:rsidR="00D968B1">
        <w:t xml:space="preserve"> mitigation, and</w:t>
      </w:r>
    </w:p>
    <w:p w:rsidR="00D968B1" w:rsidRDefault="000F4225" w:rsidP="00532D88">
      <w:pPr>
        <w:pStyle w:val="LDP2i"/>
      </w:pPr>
      <w:r>
        <w:tab/>
        <w:t>(</w:t>
      </w:r>
      <w:proofErr w:type="gramStart"/>
      <w:r>
        <w:t>iii</w:t>
      </w:r>
      <w:proofErr w:type="gramEnd"/>
      <w:r>
        <w:t>)</w:t>
      </w:r>
      <w:r>
        <w:tab/>
      </w:r>
      <w:r w:rsidR="00D968B1">
        <w:t xml:space="preserve">is reasonably free from disturbance by passengers or </w:t>
      </w:r>
      <w:r w:rsidR="0000128F">
        <w:t>crew members</w:t>
      </w:r>
      <w:r w:rsidR="00E3347A">
        <w:t>;</w:t>
      </w:r>
    </w:p>
    <w:p w:rsidR="000F4225" w:rsidRDefault="00D968B1" w:rsidP="00F850BE">
      <w:pPr>
        <w:pStyle w:val="LDP1a"/>
      </w:pPr>
      <w:r>
        <w:t>(c)</w:t>
      </w:r>
      <w:r>
        <w:tab/>
      </w:r>
      <w:proofErr w:type="gramStart"/>
      <w:r w:rsidRPr="0098743D">
        <w:rPr>
          <w:b/>
          <w:i/>
        </w:rPr>
        <w:t>class</w:t>
      </w:r>
      <w:proofErr w:type="gramEnd"/>
      <w:r w:rsidR="002375D4">
        <w:rPr>
          <w:b/>
          <w:i/>
        </w:rPr>
        <w:t xml:space="preserve"> </w:t>
      </w:r>
      <w:r w:rsidRPr="0098743D">
        <w:rPr>
          <w:b/>
          <w:i/>
        </w:rPr>
        <w:t xml:space="preserve">3 </w:t>
      </w:r>
      <w:r>
        <w:t>means a seat in an aircraft cabin or flight deck that</w:t>
      </w:r>
      <w:r w:rsidR="000F4225">
        <w:t>:</w:t>
      </w:r>
    </w:p>
    <w:p w:rsidR="00D648BE" w:rsidRDefault="000F4225" w:rsidP="00532D88">
      <w:pPr>
        <w:pStyle w:val="LDP2i"/>
      </w:pPr>
      <w:r>
        <w:tab/>
        <w:t>(</w:t>
      </w:r>
      <w:proofErr w:type="spellStart"/>
      <w:r>
        <w:t>i</w:t>
      </w:r>
      <w:proofErr w:type="spellEnd"/>
      <w:r>
        <w:t>)</w:t>
      </w:r>
      <w:r>
        <w:tab/>
      </w:r>
      <w:proofErr w:type="gramStart"/>
      <w:r w:rsidR="00D968B1">
        <w:t>reclines</w:t>
      </w:r>
      <w:proofErr w:type="gramEnd"/>
      <w:r w:rsidR="00D968B1">
        <w:t xml:space="preserve"> at least 40 degrees </w:t>
      </w:r>
      <w:r w:rsidR="00D968B1" w:rsidRPr="0092638E">
        <w:t>from the vertical plane</w:t>
      </w:r>
      <w:r>
        <w:t>;</w:t>
      </w:r>
      <w:r w:rsidR="00D968B1">
        <w:t xml:space="preserve"> and</w:t>
      </w:r>
    </w:p>
    <w:p w:rsidR="00D968B1" w:rsidRDefault="000F4225" w:rsidP="00355B4F">
      <w:pPr>
        <w:pStyle w:val="LDP2i"/>
        <w:ind w:left="1559" w:hanging="1105"/>
      </w:pPr>
      <w:r>
        <w:tab/>
        <w:t>(ii)</w:t>
      </w:r>
      <w:r>
        <w:tab/>
      </w:r>
      <w:proofErr w:type="gramStart"/>
      <w:r w:rsidR="00D968B1">
        <w:t>provides</w:t>
      </w:r>
      <w:proofErr w:type="gramEnd"/>
      <w:r w:rsidR="00D968B1">
        <w:t xml:space="preserve"> leg and foot support</w:t>
      </w:r>
      <w:r>
        <w:t xml:space="preserve"> in the reclin</w:t>
      </w:r>
      <w:r w:rsidR="00936344">
        <w:t>ed</w:t>
      </w:r>
      <w:r>
        <w:t xml:space="preserve"> position</w:t>
      </w:r>
      <w:r w:rsidR="00D968B1">
        <w:t>.</w:t>
      </w:r>
    </w:p>
    <w:p w:rsidR="00D968B1" w:rsidRDefault="00D968B1" w:rsidP="00A91223">
      <w:pPr>
        <w:pStyle w:val="LDdefinition"/>
        <w:rPr>
          <w:lang w:val="en-US"/>
        </w:rPr>
      </w:pPr>
      <w:proofErr w:type="gramStart"/>
      <w:r w:rsidRPr="00EA08AB">
        <w:rPr>
          <w:b/>
          <w:i/>
          <w:lang w:val="en-US"/>
        </w:rPr>
        <w:t>cruise</w:t>
      </w:r>
      <w:proofErr w:type="gramEnd"/>
      <w:r w:rsidRPr="00EA08AB">
        <w:rPr>
          <w:b/>
          <w:i/>
          <w:lang w:val="en-US"/>
        </w:rPr>
        <w:t xml:space="preserve"> </w:t>
      </w:r>
      <w:r w:rsidRPr="00EA08AB">
        <w:rPr>
          <w:lang w:val="en-US"/>
        </w:rPr>
        <w:t xml:space="preserve">means the period of a flight </w:t>
      </w:r>
      <w:r w:rsidR="000F4225">
        <w:rPr>
          <w:lang w:val="en-US"/>
        </w:rPr>
        <w:t xml:space="preserve">from </w:t>
      </w:r>
      <w:r w:rsidRPr="00EA08AB">
        <w:rPr>
          <w:lang w:val="en-US"/>
        </w:rPr>
        <w:t xml:space="preserve">not </w:t>
      </w:r>
      <w:r w:rsidR="00545BBF">
        <w:rPr>
          <w:lang w:val="en-US"/>
        </w:rPr>
        <w:t>less</w:t>
      </w:r>
      <w:r w:rsidR="006B30E5" w:rsidRPr="00EA08AB">
        <w:rPr>
          <w:lang w:val="en-US"/>
        </w:rPr>
        <w:t xml:space="preserve"> </w:t>
      </w:r>
      <w:r w:rsidRPr="00EA08AB">
        <w:rPr>
          <w:lang w:val="en-US"/>
        </w:rPr>
        <w:t>than 30 min</w:t>
      </w:r>
      <w:r>
        <w:rPr>
          <w:lang w:val="en-US"/>
        </w:rPr>
        <w:t>utes</w:t>
      </w:r>
      <w:r w:rsidRPr="00EA08AB">
        <w:rPr>
          <w:lang w:val="en-US"/>
        </w:rPr>
        <w:t xml:space="preserve"> after take-off until not </w:t>
      </w:r>
      <w:r w:rsidR="006B30E5">
        <w:rPr>
          <w:lang w:val="en-US"/>
        </w:rPr>
        <w:t>less</w:t>
      </w:r>
      <w:r w:rsidR="006B30E5" w:rsidRPr="00EA08AB">
        <w:rPr>
          <w:lang w:val="en-US"/>
        </w:rPr>
        <w:t xml:space="preserve"> </w:t>
      </w:r>
      <w:r w:rsidRPr="00EA08AB">
        <w:rPr>
          <w:lang w:val="en-US"/>
        </w:rPr>
        <w:t xml:space="preserve">than 60 minutes before the estimated time of </w:t>
      </w:r>
      <w:r w:rsidR="006B30E5">
        <w:rPr>
          <w:lang w:val="en-US"/>
        </w:rPr>
        <w:t>landing</w:t>
      </w:r>
      <w:r w:rsidRPr="00EA08AB">
        <w:rPr>
          <w:lang w:val="en-US"/>
        </w:rPr>
        <w:t>.</w:t>
      </w:r>
    </w:p>
    <w:p w:rsidR="00D50D98" w:rsidRPr="0087432B" w:rsidRDefault="00D50D98" w:rsidP="00A91223">
      <w:pPr>
        <w:pStyle w:val="LDdefinition"/>
        <w:rPr>
          <w:lang w:val="en-US"/>
        </w:rPr>
      </w:pPr>
      <w:proofErr w:type="gramStart"/>
      <w:r>
        <w:rPr>
          <w:b/>
          <w:i/>
          <w:lang w:val="en-US"/>
        </w:rPr>
        <w:t>cumulative</w:t>
      </w:r>
      <w:proofErr w:type="gramEnd"/>
      <w:r>
        <w:rPr>
          <w:b/>
          <w:i/>
          <w:lang w:val="en-US"/>
        </w:rPr>
        <w:t xml:space="preserve"> duty</w:t>
      </w:r>
      <w:r w:rsidRPr="0087432B">
        <w:rPr>
          <w:lang w:val="en-US"/>
        </w:rPr>
        <w:t xml:space="preserve"> means</w:t>
      </w:r>
      <w:r>
        <w:rPr>
          <w:lang w:val="en-US"/>
        </w:rPr>
        <w:t xml:space="preserve"> the progressive sum of duty periods.</w:t>
      </w:r>
    </w:p>
    <w:p w:rsidR="00D50D98" w:rsidRDefault="00D50D98" w:rsidP="00A91223">
      <w:pPr>
        <w:pStyle w:val="LDdefinition"/>
        <w:rPr>
          <w:lang w:val="en-US"/>
        </w:rPr>
      </w:pPr>
      <w:proofErr w:type="gramStart"/>
      <w:r>
        <w:rPr>
          <w:b/>
          <w:i/>
          <w:lang w:val="en-US"/>
        </w:rPr>
        <w:t>cumulative</w:t>
      </w:r>
      <w:proofErr w:type="gramEnd"/>
      <w:r>
        <w:rPr>
          <w:b/>
          <w:i/>
          <w:lang w:val="en-US"/>
        </w:rPr>
        <w:t xml:space="preserve"> flight time</w:t>
      </w:r>
      <w:r>
        <w:rPr>
          <w:lang w:val="en-US"/>
        </w:rPr>
        <w:t xml:space="preserve"> means the progressive sum of flight time, excluding flight time accrued during recreational private operations.</w:t>
      </w:r>
    </w:p>
    <w:p w:rsidR="00D648BE" w:rsidRDefault="00D968B1" w:rsidP="00A91223">
      <w:pPr>
        <w:pStyle w:val="LDdefinition"/>
        <w:rPr>
          <w:lang w:val="en-US"/>
        </w:rPr>
      </w:pPr>
      <w:proofErr w:type="gramStart"/>
      <w:r w:rsidRPr="004D047C">
        <w:rPr>
          <w:b/>
          <w:i/>
          <w:lang w:val="en-US"/>
        </w:rPr>
        <w:t>day</w:t>
      </w:r>
      <w:proofErr w:type="gramEnd"/>
      <w:r>
        <w:rPr>
          <w:lang w:val="en-US"/>
        </w:rPr>
        <w:t xml:space="preserve"> means the period between local midnight at home base and the subsequent local midnight at home base.</w:t>
      </w:r>
    </w:p>
    <w:p w:rsidR="00D76949" w:rsidRDefault="00D76949" w:rsidP="00A91223">
      <w:pPr>
        <w:pStyle w:val="LDdefinition"/>
        <w:rPr>
          <w:lang w:eastAsia="en-AU"/>
        </w:rPr>
      </w:pPr>
      <w:proofErr w:type="gramStart"/>
      <w:r w:rsidRPr="00712ABE">
        <w:rPr>
          <w:b/>
          <w:i/>
          <w:lang w:eastAsia="en-AU"/>
        </w:rPr>
        <w:t>displacement</w:t>
      </w:r>
      <w:proofErr w:type="gramEnd"/>
      <w:r w:rsidRPr="00712ABE">
        <w:rPr>
          <w:b/>
          <w:i/>
          <w:lang w:eastAsia="en-AU"/>
        </w:rPr>
        <w:t xml:space="preserve"> time</w:t>
      </w:r>
      <w:r>
        <w:rPr>
          <w:lang w:eastAsia="en-AU"/>
        </w:rPr>
        <w:t xml:space="preserve"> means the </w:t>
      </w:r>
      <w:r w:rsidRPr="00A6052E">
        <w:rPr>
          <w:lang w:eastAsia="en-AU"/>
        </w:rPr>
        <w:t xml:space="preserve">difference in local time </w:t>
      </w:r>
      <w:r>
        <w:rPr>
          <w:lang w:eastAsia="en-AU"/>
        </w:rPr>
        <w:t>between:</w:t>
      </w:r>
    </w:p>
    <w:p w:rsidR="00D76949" w:rsidRDefault="00D76949" w:rsidP="006213D8">
      <w:pPr>
        <w:pStyle w:val="LDP1a"/>
        <w:rPr>
          <w:lang w:eastAsia="en-AU"/>
        </w:rPr>
      </w:pPr>
      <w:r>
        <w:rPr>
          <w:lang w:eastAsia="en-AU"/>
        </w:rPr>
        <w:t>(a)</w:t>
      </w:r>
      <w:r>
        <w:rPr>
          <w:lang w:eastAsia="en-AU"/>
        </w:rPr>
        <w:tab/>
      </w:r>
      <w:proofErr w:type="gramStart"/>
      <w:r w:rsidRPr="00A6052E">
        <w:rPr>
          <w:lang w:eastAsia="en-AU"/>
        </w:rPr>
        <w:t>the</w:t>
      </w:r>
      <w:proofErr w:type="gramEnd"/>
      <w:r w:rsidRPr="00A6052E">
        <w:rPr>
          <w:lang w:eastAsia="en-AU"/>
        </w:rPr>
        <w:t xml:space="preserve"> place where</w:t>
      </w:r>
      <w:r>
        <w:rPr>
          <w:lang w:eastAsia="en-AU"/>
        </w:rPr>
        <w:t xml:space="preserve"> </w:t>
      </w:r>
      <w:r w:rsidR="004861AC">
        <w:rPr>
          <w:lang w:eastAsia="en-AU"/>
        </w:rPr>
        <w:t>an FCM</w:t>
      </w:r>
      <w:r>
        <w:rPr>
          <w:lang w:eastAsia="en-AU"/>
        </w:rPr>
        <w:t xml:space="preserve"> commenced </w:t>
      </w:r>
      <w:r w:rsidR="00C15D45">
        <w:rPr>
          <w:lang w:eastAsia="en-AU"/>
        </w:rPr>
        <w:t>an FDP</w:t>
      </w:r>
      <w:r>
        <w:rPr>
          <w:lang w:eastAsia="en-AU"/>
        </w:rPr>
        <w:t>; and</w:t>
      </w:r>
    </w:p>
    <w:p w:rsidR="00D76949" w:rsidRDefault="00D76949" w:rsidP="006213D8">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place where the FCM undertakes an off-duty period following the FDP.</w:t>
      </w:r>
    </w:p>
    <w:p w:rsidR="00D968B1" w:rsidRDefault="00D968B1" w:rsidP="00A91223">
      <w:pPr>
        <w:pStyle w:val="LDdefinition"/>
        <w:rPr>
          <w:lang w:val="en-US"/>
        </w:rPr>
      </w:pPr>
      <w:proofErr w:type="gramStart"/>
      <w:r w:rsidRPr="004D047C">
        <w:rPr>
          <w:b/>
          <w:i/>
          <w:lang w:val="en-US"/>
        </w:rPr>
        <w:t>duty</w:t>
      </w:r>
      <w:proofErr w:type="gramEnd"/>
      <w:r>
        <w:rPr>
          <w:lang w:val="en-US"/>
        </w:rPr>
        <w:t xml:space="preserve"> means</w:t>
      </w:r>
      <w:r w:rsidR="003B5D2A">
        <w:rPr>
          <w:lang w:val="en-US"/>
        </w:rPr>
        <w:t xml:space="preserve"> </w:t>
      </w:r>
      <w:r>
        <w:rPr>
          <w:lang w:val="en-US"/>
        </w:rPr>
        <w:t>any task that a</w:t>
      </w:r>
      <w:r w:rsidR="005B762F">
        <w:rPr>
          <w:lang w:val="en-US"/>
        </w:rPr>
        <w:t xml:space="preserve"> person who is employed as </w:t>
      </w:r>
      <w:r w:rsidR="004861AC">
        <w:rPr>
          <w:lang w:val="en-US"/>
        </w:rPr>
        <w:t>an FCM</w:t>
      </w:r>
      <w:r>
        <w:rPr>
          <w:lang w:val="en-US"/>
        </w:rPr>
        <w:t xml:space="preserve"> is required to carry out associated with the business of an </w:t>
      </w:r>
      <w:r w:rsidR="00E3347A">
        <w:rPr>
          <w:lang w:val="en-US"/>
        </w:rPr>
        <w:t>AOC holder</w:t>
      </w:r>
      <w:r w:rsidR="003B5D2A">
        <w:rPr>
          <w:lang w:val="en-US"/>
        </w:rPr>
        <w:t>.</w:t>
      </w:r>
    </w:p>
    <w:p w:rsidR="00D968B1" w:rsidRPr="00C96844" w:rsidRDefault="00D968B1" w:rsidP="00A91223">
      <w:pPr>
        <w:pStyle w:val="LDdefinition"/>
        <w:rPr>
          <w:lang w:val="en-US"/>
        </w:rPr>
      </w:pPr>
      <w:proofErr w:type="gramStart"/>
      <w:r w:rsidRPr="004D047C">
        <w:rPr>
          <w:b/>
          <w:i/>
          <w:lang w:val="en-US"/>
        </w:rPr>
        <w:t>duty</w:t>
      </w:r>
      <w:proofErr w:type="gramEnd"/>
      <w:r w:rsidRPr="004D047C">
        <w:rPr>
          <w:b/>
          <w:i/>
          <w:lang w:val="en-US"/>
        </w:rPr>
        <w:t xml:space="preserve"> </w:t>
      </w:r>
      <w:r>
        <w:rPr>
          <w:b/>
          <w:i/>
          <w:lang w:val="en-US"/>
        </w:rPr>
        <w:t>period</w:t>
      </w:r>
      <w:r>
        <w:rPr>
          <w:lang w:val="en-US"/>
        </w:rPr>
        <w:t xml:space="preserve"> </w:t>
      </w:r>
      <w:r w:rsidRPr="00C96844">
        <w:rPr>
          <w:lang w:val="en-US"/>
        </w:rPr>
        <w:t xml:space="preserve">means a period of time which starts when </w:t>
      </w:r>
      <w:r w:rsidR="004861AC">
        <w:rPr>
          <w:lang w:val="en-US"/>
        </w:rPr>
        <w:t>an FCM</w:t>
      </w:r>
      <w:r w:rsidRPr="00C96844">
        <w:rPr>
          <w:lang w:val="en-US"/>
        </w:rPr>
        <w:t xml:space="preserve"> is required by an </w:t>
      </w:r>
      <w:r w:rsidR="00BA36FC">
        <w:rPr>
          <w:lang w:val="en-US"/>
        </w:rPr>
        <w:t>AOC holder</w:t>
      </w:r>
      <w:r w:rsidRPr="00C96844">
        <w:rPr>
          <w:lang w:val="en-US"/>
        </w:rPr>
        <w:t xml:space="preserve"> to report for duty, </w:t>
      </w:r>
      <w:r w:rsidR="0093762A">
        <w:rPr>
          <w:lang w:val="en-US"/>
        </w:rPr>
        <w:t xml:space="preserve">and ends </w:t>
      </w:r>
      <w:r w:rsidR="001112E6">
        <w:rPr>
          <w:lang w:val="en-US"/>
        </w:rPr>
        <w:t>when</w:t>
      </w:r>
      <w:r w:rsidRPr="00C96844">
        <w:rPr>
          <w:lang w:val="en-US"/>
        </w:rPr>
        <w:t xml:space="preserve"> the </w:t>
      </w:r>
      <w:r w:rsidR="00393F7C">
        <w:rPr>
          <w:lang w:val="en-US"/>
        </w:rPr>
        <w:t>FCM</w:t>
      </w:r>
      <w:r w:rsidRPr="00C96844">
        <w:rPr>
          <w:lang w:val="en-US"/>
        </w:rPr>
        <w:t xml:space="preserve"> is free of all duties.</w:t>
      </w:r>
    </w:p>
    <w:p w:rsidR="00B40F35" w:rsidRDefault="00B40F35" w:rsidP="00A91223">
      <w:pPr>
        <w:pStyle w:val="LDdefinition"/>
        <w:rPr>
          <w:b/>
          <w:i/>
        </w:rPr>
      </w:pPr>
      <w:proofErr w:type="gramStart"/>
      <w:r w:rsidRPr="00532D88">
        <w:rPr>
          <w:b/>
          <w:i/>
        </w:rPr>
        <w:t>employment</w:t>
      </w:r>
      <w:proofErr w:type="gramEnd"/>
      <w:r>
        <w:t xml:space="preserve"> </w:t>
      </w:r>
      <w:r w:rsidR="002B388C">
        <w:t>includes employment under a contract for services.</w:t>
      </w:r>
    </w:p>
    <w:p w:rsidR="00820AD5" w:rsidRDefault="00BA3D40" w:rsidP="00A91223">
      <w:pPr>
        <w:pStyle w:val="LDdefinition"/>
      </w:pPr>
      <w:proofErr w:type="gramStart"/>
      <w:r>
        <w:rPr>
          <w:b/>
          <w:i/>
        </w:rPr>
        <w:t>fatigue</w:t>
      </w:r>
      <w:proofErr w:type="gramEnd"/>
      <w:r w:rsidR="00CA2A0E" w:rsidRPr="007831DC">
        <w:t>,</w:t>
      </w:r>
      <w:r w:rsidRPr="007831DC">
        <w:t xml:space="preserve"> </w:t>
      </w:r>
      <w:r w:rsidR="00CA2A0E" w:rsidRPr="007831DC">
        <w:t xml:space="preserve">for </w:t>
      </w:r>
      <w:r w:rsidR="004861AC">
        <w:t>an FCM</w:t>
      </w:r>
      <w:r w:rsidR="00CA2A0E" w:rsidRPr="007831DC">
        <w:t>,</w:t>
      </w:r>
      <w:r w:rsidR="00CA2A0E">
        <w:rPr>
          <w:b/>
          <w:i/>
        </w:rPr>
        <w:t xml:space="preserve"> </w:t>
      </w:r>
      <w:r w:rsidRPr="007831DC">
        <w:t>means</w:t>
      </w:r>
      <w:r>
        <w:t xml:space="preserve"> </w:t>
      </w:r>
      <w:r w:rsidR="00820AD5">
        <w:t>a</w:t>
      </w:r>
      <w:r w:rsidRPr="007831DC">
        <w:t xml:space="preserve"> physiological state of reduced</w:t>
      </w:r>
      <w:r w:rsidR="00CA2A0E">
        <w:t xml:space="preserve"> alertness </w:t>
      </w:r>
      <w:r w:rsidR="00F75C3A">
        <w:t>or</w:t>
      </w:r>
      <w:r w:rsidRPr="007831DC">
        <w:t xml:space="preserve"> </w:t>
      </w:r>
      <w:r w:rsidR="006E5359">
        <w:t>cap</w:t>
      </w:r>
      <w:r w:rsidR="00820AD5">
        <w:t xml:space="preserve">ability to perform </w:t>
      </w:r>
      <w:r w:rsidRPr="007831DC">
        <w:t xml:space="preserve">mental or physical </w:t>
      </w:r>
      <w:r w:rsidR="00820AD5">
        <w:t>tasks</w:t>
      </w:r>
      <w:r w:rsidR="00CA2A0E">
        <w:t>, which</w:t>
      </w:r>
      <w:r w:rsidR="00820AD5">
        <w:t>:</w:t>
      </w:r>
    </w:p>
    <w:p w:rsidR="00820AD5" w:rsidRDefault="003A2015" w:rsidP="007831DC">
      <w:pPr>
        <w:pStyle w:val="LDP1a"/>
      </w:pPr>
      <w:r>
        <w:t>(a)</w:t>
      </w:r>
      <w:r>
        <w:tab/>
      </w:r>
      <w:proofErr w:type="gramStart"/>
      <w:r w:rsidR="00820AD5">
        <w:t>may</w:t>
      </w:r>
      <w:proofErr w:type="gramEnd"/>
      <w:r w:rsidR="00820AD5">
        <w:t xml:space="preserve"> impair the</w:t>
      </w:r>
      <w:r w:rsidR="006E5359">
        <w:t xml:space="preserve"> </w:t>
      </w:r>
      <w:r w:rsidR="00820AD5" w:rsidRPr="002F73C3">
        <w:t>ability</w:t>
      </w:r>
      <w:r w:rsidR="00820AD5">
        <w:t xml:space="preserve"> of </w:t>
      </w:r>
      <w:r w:rsidR="009A2C98">
        <w:t>the</w:t>
      </w:r>
      <w:r w:rsidR="00820AD5">
        <w:t xml:space="preserve"> FCM</w:t>
      </w:r>
      <w:r w:rsidR="00820AD5" w:rsidRPr="002F73C3">
        <w:t xml:space="preserve"> to safe</w:t>
      </w:r>
      <w:r w:rsidR="00820AD5">
        <w:t>l</w:t>
      </w:r>
      <w:r w:rsidR="00820AD5" w:rsidRPr="002F73C3">
        <w:t>y operate an aircraft</w:t>
      </w:r>
      <w:r w:rsidR="00820AD5">
        <w:t>; and</w:t>
      </w:r>
    </w:p>
    <w:p w:rsidR="00820AD5" w:rsidRDefault="003A2015" w:rsidP="00F8746E">
      <w:pPr>
        <w:pStyle w:val="LDP1a"/>
        <w:keepNext/>
      </w:pPr>
      <w:r>
        <w:t>(b)</w:t>
      </w:r>
      <w:r>
        <w:tab/>
      </w:r>
      <w:proofErr w:type="gramStart"/>
      <w:r>
        <w:t>is</w:t>
      </w:r>
      <w:proofErr w:type="gramEnd"/>
      <w:r>
        <w:t xml:space="preserve"> caused by </w:t>
      </w:r>
      <w:r w:rsidR="00CA2A0E">
        <w:t xml:space="preserve">1 or more </w:t>
      </w:r>
      <w:r>
        <w:t>of the following:</w:t>
      </w:r>
    </w:p>
    <w:p w:rsidR="00820AD5" w:rsidRDefault="003A2015" w:rsidP="007831DC">
      <w:pPr>
        <w:pStyle w:val="LDP2i"/>
      </w:pPr>
      <w:r>
        <w:tab/>
        <w:t>(</w:t>
      </w:r>
      <w:proofErr w:type="spellStart"/>
      <w:r>
        <w:t>i</w:t>
      </w:r>
      <w:proofErr w:type="spellEnd"/>
      <w:r>
        <w:t>)</w:t>
      </w:r>
      <w:r>
        <w:tab/>
      </w:r>
      <w:proofErr w:type="gramStart"/>
      <w:r>
        <w:t>the</w:t>
      </w:r>
      <w:proofErr w:type="gramEnd"/>
      <w:r>
        <w:t xml:space="preserve"> FCM’s lack of sleep;</w:t>
      </w:r>
    </w:p>
    <w:p w:rsidR="00D648BE" w:rsidRDefault="003A2015" w:rsidP="007831DC">
      <w:pPr>
        <w:pStyle w:val="LDP2i"/>
      </w:pPr>
      <w:r>
        <w:tab/>
        <w:t>(ii)</w:t>
      </w:r>
      <w:r>
        <w:tab/>
      </w:r>
      <w:proofErr w:type="gramStart"/>
      <w:r>
        <w:t>the</w:t>
      </w:r>
      <w:proofErr w:type="gramEnd"/>
      <w:r>
        <w:t xml:space="preserve"> FCM’s </w:t>
      </w:r>
      <w:r w:rsidR="00BA3D40" w:rsidRPr="007831DC">
        <w:t>extended wakefulness</w:t>
      </w:r>
      <w:r>
        <w:t>;</w:t>
      </w:r>
    </w:p>
    <w:p w:rsidR="00D648BE" w:rsidRDefault="003A2015" w:rsidP="007831DC">
      <w:pPr>
        <w:pStyle w:val="LDP2i"/>
      </w:pPr>
      <w:r>
        <w:tab/>
        <w:t>(iii)</w:t>
      </w:r>
      <w:r>
        <w:tab/>
      </w:r>
      <w:proofErr w:type="gramStart"/>
      <w:r>
        <w:t>the</w:t>
      </w:r>
      <w:proofErr w:type="gramEnd"/>
      <w:r>
        <w:t xml:space="preserve"> FCM’s </w:t>
      </w:r>
      <w:r w:rsidR="00BA3D40" w:rsidRPr="007831DC">
        <w:t>circadian phase</w:t>
      </w:r>
      <w:r>
        <w:t xml:space="preserve"> at any relevant time;</w:t>
      </w:r>
    </w:p>
    <w:p w:rsidR="003A2015" w:rsidRDefault="003A2015" w:rsidP="00D91D34">
      <w:pPr>
        <w:pStyle w:val="LDP2i"/>
        <w:ind w:left="1559" w:hanging="1105"/>
      </w:pPr>
      <w:r>
        <w:tab/>
        <w:t>(iv)</w:t>
      </w:r>
      <w:r>
        <w:tab/>
      </w:r>
      <w:proofErr w:type="gramStart"/>
      <w:r>
        <w:t>the</w:t>
      </w:r>
      <w:proofErr w:type="gramEnd"/>
      <w:r>
        <w:t xml:space="preserve"> FCM’s </w:t>
      </w:r>
      <w:r w:rsidR="00BA3D40" w:rsidRPr="007831DC">
        <w:t>workload</w:t>
      </w:r>
      <w:r>
        <w:t xml:space="preserve"> of </w:t>
      </w:r>
      <w:r w:rsidR="00BA3D40" w:rsidRPr="007831DC">
        <w:t>mental</w:t>
      </w:r>
      <w:r>
        <w:t xml:space="preserve"> activities, </w:t>
      </w:r>
      <w:r w:rsidR="00CA2A0E">
        <w:t xml:space="preserve">or </w:t>
      </w:r>
      <w:r>
        <w:t>physical activities, or mental and physical activities</w:t>
      </w:r>
      <w:r w:rsidR="007146B4" w:rsidRPr="007146B4">
        <w:t xml:space="preserve"> </w:t>
      </w:r>
      <w:r w:rsidR="007146B4">
        <w:t>at any relevant time</w:t>
      </w:r>
      <w:r>
        <w:t>.</w:t>
      </w:r>
    </w:p>
    <w:p w:rsidR="009B3D0F" w:rsidRDefault="00D968B1" w:rsidP="00A91223">
      <w:pPr>
        <w:pStyle w:val="LDdefinition"/>
      </w:pPr>
      <w:proofErr w:type="gramStart"/>
      <w:r>
        <w:rPr>
          <w:b/>
          <w:i/>
        </w:rPr>
        <w:t>fatigue</w:t>
      </w:r>
      <w:proofErr w:type="gramEnd"/>
      <w:r w:rsidRPr="000C1B78">
        <w:rPr>
          <w:b/>
          <w:i/>
        </w:rPr>
        <w:t xml:space="preserve"> risk management system</w:t>
      </w:r>
      <w:r>
        <w:t xml:space="preserve"> (or </w:t>
      </w:r>
      <w:r w:rsidRPr="000C1B78">
        <w:rPr>
          <w:b/>
          <w:i/>
        </w:rPr>
        <w:t>FRMS</w:t>
      </w:r>
      <w:r>
        <w:t>) means</w:t>
      </w:r>
      <w:r w:rsidR="009B3D0F">
        <w:t xml:space="preserve"> </w:t>
      </w:r>
      <w:r>
        <w:t>a</w:t>
      </w:r>
      <w:r w:rsidR="009B3D0F">
        <w:t xml:space="preserve"> comprehensive system for managing fatigue</w:t>
      </w:r>
      <w:r w:rsidR="005B762F">
        <w:t>-related</w:t>
      </w:r>
      <w:r w:rsidR="009B3D0F">
        <w:t xml:space="preserve"> risk</w:t>
      </w:r>
      <w:r w:rsidR="005B762F">
        <w:t>s</w:t>
      </w:r>
      <w:r w:rsidR="009B3D0F">
        <w:t xml:space="preserve"> that</w:t>
      </w:r>
      <w:r w:rsidR="005B762F">
        <w:t>:</w:t>
      </w:r>
    </w:p>
    <w:p w:rsidR="009B3D0F" w:rsidRDefault="009B3D0F" w:rsidP="00814EEE">
      <w:pPr>
        <w:pStyle w:val="LDP1a"/>
      </w:pPr>
      <w:r>
        <w:t>(a)</w:t>
      </w:r>
      <w:r>
        <w:tab/>
      </w:r>
      <w:proofErr w:type="gramStart"/>
      <w:r>
        <w:t>includes</w:t>
      </w:r>
      <w:proofErr w:type="gramEnd"/>
      <w:r>
        <w:t xml:space="preserve"> all of the elements set out in Appendix 7; and</w:t>
      </w:r>
    </w:p>
    <w:p w:rsidR="009B3D0F" w:rsidRDefault="009B3D0F" w:rsidP="00814EEE">
      <w:pPr>
        <w:pStyle w:val="LDP1a"/>
      </w:pPr>
      <w:r>
        <w:t>(b)</w:t>
      </w:r>
      <w:r>
        <w:tab/>
      </w:r>
      <w:proofErr w:type="gramStart"/>
      <w:r>
        <w:t>is</w:t>
      </w:r>
      <w:proofErr w:type="gramEnd"/>
      <w:r>
        <w:t xml:space="preserve"> approved for implementation by CASA.</w:t>
      </w:r>
    </w:p>
    <w:p w:rsidR="00AF6F85" w:rsidRPr="00E80995" w:rsidRDefault="00AF6F85" w:rsidP="00AF6F85">
      <w:pPr>
        <w:pStyle w:val="LDdefinition"/>
      </w:pPr>
      <w:proofErr w:type="gramStart"/>
      <w:r w:rsidRPr="00E80995">
        <w:rPr>
          <w:b/>
          <w:i/>
        </w:rPr>
        <w:t>flight</w:t>
      </w:r>
      <w:proofErr w:type="gramEnd"/>
      <w:r w:rsidRPr="00E80995">
        <w:rPr>
          <w:b/>
          <w:i/>
        </w:rPr>
        <w:t xml:space="preserve"> crew licence</w:t>
      </w:r>
      <w:r w:rsidRPr="00E80995">
        <w:t>:</w:t>
      </w:r>
    </w:p>
    <w:p w:rsidR="00AF6F85" w:rsidRPr="00E80995" w:rsidRDefault="00AF6F85" w:rsidP="00AF6F85">
      <w:pPr>
        <w:pStyle w:val="LDP1a"/>
      </w:pPr>
      <w:r w:rsidRPr="00E80995">
        <w:t>(a)</w:t>
      </w:r>
      <w:r w:rsidRPr="00E80995">
        <w:tab/>
      </w:r>
      <w:proofErr w:type="gramStart"/>
      <w:r w:rsidRPr="00E80995">
        <w:t>until</w:t>
      </w:r>
      <w:proofErr w:type="gramEnd"/>
      <w:r w:rsidRPr="00E80995">
        <w:t xml:space="preserve"> immediately before </w:t>
      </w:r>
      <w:r w:rsidR="00EB250A" w:rsidRPr="00E80995">
        <w:t xml:space="preserve">1 September </w:t>
      </w:r>
      <w:r w:rsidRPr="00E80995">
        <w:t>201</w:t>
      </w:r>
      <w:r w:rsidR="00F97A67">
        <w:t>4</w:t>
      </w:r>
      <w:r w:rsidRPr="00E80995">
        <w:t xml:space="preserve"> — has the meaning given in </w:t>
      </w:r>
      <w:proofErr w:type="spellStart"/>
      <w:r w:rsidRPr="00E80995">
        <w:t>subregulation</w:t>
      </w:r>
      <w:proofErr w:type="spellEnd"/>
      <w:r w:rsidRPr="00E80995">
        <w:t xml:space="preserve"> 2 (1) of CAR 1988; and</w:t>
      </w:r>
    </w:p>
    <w:p w:rsidR="00AF6F85" w:rsidRDefault="00AF6F85" w:rsidP="00AF6F85">
      <w:pPr>
        <w:pStyle w:val="LDP1a"/>
      </w:pPr>
      <w:r w:rsidRPr="00E80995">
        <w:t>(b)</w:t>
      </w:r>
      <w:r w:rsidRPr="00E80995">
        <w:tab/>
      </w:r>
      <w:proofErr w:type="gramStart"/>
      <w:r w:rsidRPr="00E80995">
        <w:t>on</w:t>
      </w:r>
      <w:proofErr w:type="gramEnd"/>
      <w:r w:rsidRPr="00E80995">
        <w:t xml:space="preserve"> and from </w:t>
      </w:r>
      <w:r w:rsidR="00EB250A" w:rsidRPr="00E80995">
        <w:t xml:space="preserve">1 September </w:t>
      </w:r>
      <w:r w:rsidRPr="00E80995">
        <w:t>201</w:t>
      </w:r>
      <w:r w:rsidR="00F97A67">
        <w:t>4</w:t>
      </w:r>
      <w:r w:rsidRPr="00E80995">
        <w:t> — means a flight crew licence within the meaning of regulation 61.010 of CASR 1998.</w:t>
      </w:r>
    </w:p>
    <w:p w:rsidR="00D968B1" w:rsidRDefault="00D968B1" w:rsidP="00A91223">
      <w:pPr>
        <w:pStyle w:val="LDdefinition"/>
      </w:pPr>
      <w:proofErr w:type="gramStart"/>
      <w:r>
        <w:rPr>
          <w:b/>
          <w:i/>
        </w:rPr>
        <w:t>flight</w:t>
      </w:r>
      <w:proofErr w:type="gramEnd"/>
      <w:r>
        <w:rPr>
          <w:b/>
          <w:i/>
        </w:rPr>
        <w:t xml:space="preserve"> crew member</w:t>
      </w:r>
      <w:r>
        <w:t xml:space="preserve"> (or </w:t>
      </w:r>
      <w:r w:rsidRPr="00CA5152">
        <w:rPr>
          <w:b/>
          <w:i/>
        </w:rPr>
        <w:t>FCM</w:t>
      </w:r>
      <w:r>
        <w:t>) has the same meaning as in the Regulations.</w:t>
      </w:r>
      <w:r w:rsidR="00352AEA">
        <w:t xml:space="preserve"> The abbreviation </w:t>
      </w:r>
      <w:r w:rsidR="00352AEA" w:rsidRPr="00532D88">
        <w:rPr>
          <w:b/>
          <w:i/>
        </w:rPr>
        <w:t>FCMs</w:t>
      </w:r>
      <w:r w:rsidR="00352AEA">
        <w:t xml:space="preserve"> means more than 1 FCM.</w:t>
      </w:r>
    </w:p>
    <w:p w:rsidR="00D968B1" w:rsidRPr="004E55A4" w:rsidRDefault="00D968B1" w:rsidP="00A57EFF">
      <w:pPr>
        <w:pStyle w:val="LDNote"/>
        <w:rPr>
          <w:lang w:val="en-US"/>
        </w:rPr>
      </w:pPr>
      <w:r w:rsidRPr="004E55A4">
        <w:rPr>
          <w:i/>
          <w:lang w:val="en-US"/>
        </w:rPr>
        <w:t>Note</w:t>
      </w:r>
      <w:r w:rsidR="00D1023F">
        <w:rPr>
          <w:i/>
          <w:lang w:val="en-US"/>
        </w:rPr>
        <w:t>   </w:t>
      </w:r>
      <w:r w:rsidRPr="004E55A4">
        <w:rPr>
          <w:lang w:val="en-US"/>
        </w:rPr>
        <w:t>Under</w:t>
      </w:r>
      <w:r w:rsidR="00435D5C">
        <w:rPr>
          <w:lang w:val="en-US"/>
        </w:rPr>
        <w:t xml:space="preserve"> </w:t>
      </w:r>
      <w:proofErr w:type="spellStart"/>
      <w:r w:rsidR="000D20D6">
        <w:rPr>
          <w:lang w:val="en-US"/>
        </w:rPr>
        <w:t>subregulation</w:t>
      </w:r>
      <w:proofErr w:type="spellEnd"/>
      <w:r w:rsidR="000D20D6">
        <w:rPr>
          <w:lang w:val="en-US"/>
        </w:rPr>
        <w:t xml:space="preserve"> </w:t>
      </w:r>
      <w:r w:rsidRPr="004E55A4">
        <w:rPr>
          <w:lang w:val="en-US"/>
        </w:rPr>
        <w:t>2</w:t>
      </w:r>
      <w:r w:rsidR="00D91D34">
        <w:rPr>
          <w:lang w:val="en-US"/>
        </w:rPr>
        <w:t> </w:t>
      </w:r>
      <w:r w:rsidRPr="004E55A4">
        <w:rPr>
          <w:lang w:val="en-US"/>
        </w:rPr>
        <w:t>(1)</w:t>
      </w:r>
      <w:r w:rsidR="000D20D6">
        <w:rPr>
          <w:lang w:val="en-US"/>
        </w:rPr>
        <w:t xml:space="preserve"> of CAR 1988</w:t>
      </w:r>
      <w:r w:rsidRPr="004E55A4">
        <w:rPr>
          <w:lang w:val="en-US"/>
        </w:rPr>
        <w:t xml:space="preserve">, </w:t>
      </w:r>
      <w:r w:rsidRPr="00532D88">
        <w:rPr>
          <w:b/>
          <w:i/>
          <w:lang w:val="en-US"/>
        </w:rPr>
        <w:t>flight crew member</w:t>
      </w:r>
      <w:r>
        <w:rPr>
          <w:lang w:val="en-US"/>
        </w:rPr>
        <w:t xml:space="preserve"> means a licensed </w:t>
      </w:r>
      <w:r w:rsidRPr="00CF7E2E">
        <w:rPr>
          <w:b/>
          <w:i/>
          <w:lang w:val="en-US"/>
        </w:rPr>
        <w:t>crew member</w:t>
      </w:r>
      <w:r>
        <w:rPr>
          <w:lang w:val="en-US"/>
        </w:rPr>
        <w:t xml:space="preserve"> charged with duties essential to the operation of an aircraft during flight time, and any reference to </w:t>
      </w:r>
      <w:r w:rsidRPr="00EA08AB">
        <w:rPr>
          <w:b/>
          <w:i/>
          <w:lang w:val="en-US"/>
        </w:rPr>
        <w:t>flight crew</w:t>
      </w:r>
      <w:r>
        <w:rPr>
          <w:lang w:val="en-US"/>
        </w:rPr>
        <w:t xml:space="preserve"> has a corresponding meaning</w:t>
      </w:r>
      <w:r w:rsidRPr="004E55A4">
        <w:rPr>
          <w:lang w:val="en-US"/>
        </w:rPr>
        <w:t>.</w:t>
      </w:r>
    </w:p>
    <w:p w:rsidR="000D20D6" w:rsidRDefault="00D968B1" w:rsidP="004A4D8D">
      <w:pPr>
        <w:pStyle w:val="LDdefinition"/>
        <w:keepNext/>
      </w:pPr>
      <w:proofErr w:type="gramStart"/>
      <w:r w:rsidRPr="004D047C">
        <w:rPr>
          <w:b/>
          <w:i/>
        </w:rPr>
        <w:t>flight</w:t>
      </w:r>
      <w:proofErr w:type="gramEnd"/>
      <w:r w:rsidRPr="004D047C">
        <w:rPr>
          <w:b/>
          <w:i/>
        </w:rPr>
        <w:t xml:space="preserve"> duty period</w:t>
      </w:r>
      <w:r w:rsidRPr="00981D4F">
        <w:rPr>
          <w:b/>
          <w:i/>
        </w:rPr>
        <w:t xml:space="preserve"> </w:t>
      </w:r>
      <w:r w:rsidRPr="00401A47">
        <w:t>(or</w:t>
      </w:r>
      <w:r w:rsidRPr="00981D4F">
        <w:rPr>
          <w:b/>
          <w:i/>
        </w:rPr>
        <w:t xml:space="preserve"> </w:t>
      </w:r>
      <w:r w:rsidRPr="00EA08AB">
        <w:rPr>
          <w:b/>
          <w:i/>
        </w:rPr>
        <w:t>FDP</w:t>
      </w:r>
      <w:r w:rsidRPr="00401A47">
        <w:t>)</w:t>
      </w:r>
      <w:r w:rsidRPr="00981D4F">
        <w:rPr>
          <w:b/>
          <w:i/>
        </w:rPr>
        <w:t xml:space="preserve"> </w:t>
      </w:r>
      <w:r w:rsidRPr="00981D4F">
        <w:t>means a period</w:t>
      </w:r>
      <w:r w:rsidR="00034442">
        <w:t xml:space="preserve"> of time</w:t>
      </w:r>
      <w:r w:rsidRPr="00981D4F">
        <w:t xml:space="preserve"> which</w:t>
      </w:r>
      <w:r w:rsidR="000D20D6">
        <w:t>:</w:t>
      </w:r>
    </w:p>
    <w:p w:rsidR="00D648BE" w:rsidRDefault="000D20D6" w:rsidP="00532D88">
      <w:pPr>
        <w:pStyle w:val="LDP1a"/>
      </w:pPr>
      <w:r>
        <w:t>(a)</w:t>
      </w:r>
      <w:r>
        <w:tab/>
      </w:r>
      <w:r w:rsidR="00D968B1" w:rsidRPr="00981D4F">
        <w:t>starts when a</w:t>
      </w:r>
      <w:r w:rsidR="009E555B">
        <w:t xml:space="preserve"> person</w:t>
      </w:r>
      <w:r w:rsidR="00D968B1" w:rsidRPr="00981D4F">
        <w:t xml:space="preserve"> is required by an </w:t>
      </w:r>
      <w:r w:rsidR="00BA36FC">
        <w:t>AOC holder</w:t>
      </w:r>
      <w:r w:rsidR="00D968B1" w:rsidRPr="00981D4F">
        <w:t xml:space="preserve"> to report for a duty period in which </w:t>
      </w:r>
      <w:r>
        <w:t>1 or more</w:t>
      </w:r>
      <w:r w:rsidR="00D968B1" w:rsidRPr="00981D4F">
        <w:t xml:space="preserve"> flight</w:t>
      </w:r>
      <w:r>
        <w:t>s</w:t>
      </w:r>
      <w:r w:rsidR="00D968B1" w:rsidRPr="00981D4F">
        <w:t xml:space="preserve"> as </w:t>
      </w:r>
      <w:r w:rsidR="004861AC">
        <w:t>an FCM</w:t>
      </w:r>
      <w:r w:rsidR="00D968B1" w:rsidRPr="00981D4F">
        <w:t xml:space="preserve"> </w:t>
      </w:r>
      <w:r>
        <w:t>are</w:t>
      </w:r>
      <w:r w:rsidR="00D968B1" w:rsidRPr="00981D4F">
        <w:t xml:space="preserve"> undertaken</w:t>
      </w:r>
      <w:r>
        <w:t>;</w:t>
      </w:r>
      <w:r w:rsidR="00D968B1" w:rsidRPr="00981D4F">
        <w:t xml:space="preserve"> and</w:t>
      </w:r>
    </w:p>
    <w:p w:rsidR="00F10418" w:rsidRDefault="000D20D6" w:rsidP="00532D88">
      <w:pPr>
        <w:pStyle w:val="LDP1a"/>
      </w:pPr>
      <w:r>
        <w:t>(</w:t>
      </w:r>
      <w:proofErr w:type="gramStart"/>
      <w:r>
        <w:t>b</w:t>
      </w:r>
      <w:proofErr w:type="gramEnd"/>
      <w:r>
        <w:t>)</w:t>
      </w:r>
      <w:r>
        <w:tab/>
        <w:t>ends</w:t>
      </w:r>
      <w:r w:rsidR="00D968B1" w:rsidRPr="00981D4F">
        <w:t xml:space="preserve"> not less than 15 minutes after the </w:t>
      </w:r>
      <w:r>
        <w:t xml:space="preserve">end </w:t>
      </w:r>
      <w:r w:rsidR="00B47D1E">
        <w:t xml:space="preserve">of </w:t>
      </w:r>
      <w:r>
        <w:t>the</w:t>
      </w:r>
      <w:r w:rsidR="009E555B">
        <w:t xml:space="preserve"> </w:t>
      </w:r>
      <w:r w:rsidR="0048798B">
        <w:t xml:space="preserve">person’s </w:t>
      </w:r>
      <w:r w:rsidR="0048798B" w:rsidRPr="00981D4F">
        <w:t>final</w:t>
      </w:r>
      <w:r w:rsidR="00D968B1" w:rsidRPr="00981D4F">
        <w:t xml:space="preserve"> flight</w:t>
      </w:r>
      <w:r>
        <w:t xml:space="preserve"> </w:t>
      </w:r>
      <w:r w:rsidR="00D968B1" w:rsidRPr="00981D4F">
        <w:t xml:space="preserve">as </w:t>
      </w:r>
      <w:r w:rsidR="004861AC">
        <w:t>an FCM</w:t>
      </w:r>
      <w:r>
        <w:t>.</w:t>
      </w:r>
    </w:p>
    <w:p w:rsidR="00D968B1" w:rsidRPr="00981D4F" w:rsidRDefault="00F10418" w:rsidP="00532D88">
      <w:pPr>
        <w:pStyle w:val="LDNote"/>
      </w:pPr>
      <w:r w:rsidRPr="00532D88">
        <w:rPr>
          <w:i/>
        </w:rPr>
        <w:t>Note</w:t>
      </w:r>
      <w:r>
        <w:t xml:space="preserve">   See also the definition of </w:t>
      </w:r>
      <w:r w:rsidRPr="00532D88">
        <w:rPr>
          <w:b/>
          <w:i/>
        </w:rPr>
        <w:t>positioning</w:t>
      </w:r>
      <w:r>
        <w:t>.</w:t>
      </w:r>
    </w:p>
    <w:p w:rsidR="00435D5C" w:rsidRDefault="00D968B1" w:rsidP="00A91223">
      <w:pPr>
        <w:pStyle w:val="LDdefinition"/>
        <w:rPr>
          <w:bCs/>
        </w:rPr>
      </w:pPr>
      <w:proofErr w:type="gramStart"/>
      <w:r w:rsidRPr="003211F4">
        <w:rPr>
          <w:b/>
          <w:bCs/>
          <w:i/>
        </w:rPr>
        <w:t>flight</w:t>
      </w:r>
      <w:proofErr w:type="gramEnd"/>
      <w:r w:rsidRPr="003211F4">
        <w:rPr>
          <w:b/>
          <w:bCs/>
          <w:i/>
        </w:rPr>
        <w:t xml:space="preserve"> time</w:t>
      </w:r>
      <w:r w:rsidRPr="00981D4F">
        <w:rPr>
          <w:b/>
          <w:bCs/>
          <w:i/>
        </w:rPr>
        <w:t xml:space="preserve"> </w:t>
      </w:r>
      <w:r w:rsidR="00435D5C">
        <w:rPr>
          <w:bCs/>
        </w:rPr>
        <w:t>has the same meaning as in the Regulations.</w:t>
      </w:r>
    </w:p>
    <w:p w:rsidR="00D968B1" w:rsidRPr="00981D4F" w:rsidRDefault="00435D5C" w:rsidP="00532D88">
      <w:pPr>
        <w:pStyle w:val="LDNote"/>
        <w:rPr>
          <w:b/>
          <w:bCs/>
          <w:i/>
        </w:rPr>
      </w:pPr>
      <w:r w:rsidRPr="00532D88">
        <w:rPr>
          <w:bCs/>
          <w:i/>
        </w:rPr>
        <w:t>Note</w:t>
      </w:r>
      <w:r>
        <w:rPr>
          <w:b/>
          <w:bCs/>
          <w:i/>
        </w:rPr>
        <w:t>   </w:t>
      </w:r>
      <w:r w:rsidRPr="004E55A4">
        <w:rPr>
          <w:lang w:val="en-US"/>
        </w:rPr>
        <w:t>Under</w:t>
      </w:r>
      <w:r>
        <w:rPr>
          <w:lang w:val="en-US"/>
        </w:rPr>
        <w:t xml:space="preserve"> </w:t>
      </w:r>
      <w:proofErr w:type="spellStart"/>
      <w:r w:rsidR="00B47D1E">
        <w:rPr>
          <w:lang w:val="en-US"/>
        </w:rPr>
        <w:t>subregulation</w:t>
      </w:r>
      <w:proofErr w:type="spellEnd"/>
      <w:r w:rsidR="00B47D1E">
        <w:rPr>
          <w:lang w:val="en-US"/>
        </w:rPr>
        <w:t xml:space="preserve"> </w:t>
      </w:r>
      <w:r w:rsidR="00B47D1E" w:rsidRPr="004E55A4">
        <w:rPr>
          <w:lang w:val="en-US"/>
        </w:rPr>
        <w:t>2</w:t>
      </w:r>
      <w:r w:rsidR="00D91D34">
        <w:rPr>
          <w:lang w:val="en-US"/>
        </w:rPr>
        <w:t> </w:t>
      </w:r>
      <w:r w:rsidRPr="004E55A4">
        <w:rPr>
          <w:lang w:val="en-US"/>
        </w:rPr>
        <w:t>(1)</w:t>
      </w:r>
      <w:r>
        <w:rPr>
          <w:lang w:val="en-US"/>
        </w:rPr>
        <w:t xml:space="preserve"> of CAR 1988, </w:t>
      </w:r>
      <w:r w:rsidRPr="00532D88">
        <w:rPr>
          <w:b/>
          <w:i/>
          <w:lang w:val="en-US"/>
        </w:rPr>
        <w:t>flight time</w:t>
      </w:r>
      <w:r>
        <w:rPr>
          <w:lang w:val="en-US"/>
        </w:rPr>
        <w:t xml:space="preserve"> means:</w:t>
      </w:r>
    </w:p>
    <w:p w:rsidR="00D968B1" w:rsidRPr="00D91D34" w:rsidRDefault="00D968B1" w:rsidP="00D91D34">
      <w:pPr>
        <w:pStyle w:val="LDP1a"/>
        <w:rPr>
          <w:sz w:val="20"/>
          <w:szCs w:val="20"/>
        </w:rPr>
      </w:pPr>
      <w:r w:rsidRPr="00D91D34">
        <w:rPr>
          <w:sz w:val="20"/>
          <w:szCs w:val="20"/>
        </w:rPr>
        <w:t>(a)</w:t>
      </w:r>
      <w:r w:rsidRPr="00D91D34">
        <w:rPr>
          <w:sz w:val="20"/>
          <w:szCs w:val="20"/>
        </w:rPr>
        <w:tab/>
        <w:t>in the case of a heavier-than-air aircraft</w:t>
      </w:r>
      <w:r w:rsidR="00365F34">
        <w:rPr>
          <w:sz w:val="20"/>
          <w:szCs w:val="20"/>
        </w:rPr>
        <w:t> </w:t>
      </w:r>
      <w:r w:rsidRPr="00D91D34">
        <w:rPr>
          <w:sz w:val="20"/>
          <w:szCs w:val="20"/>
        </w:rPr>
        <w:t xml:space="preserve">— the total time from </w:t>
      </w:r>
      <w:r w:rsidR="00E23116" w:rsidRPr="00D91D34">
        <w:rPr>
          <w:sz w:val="20"/>
          <w:szCs w:val="20"/>
        </w:rPr>
        <w:t xml:space="preserve">the moment at which the </w:t>
      </w:r>
      <w:r w:rsidRPr="00D91D34">
        <w:rPr>
          <w:sz w:val="20"/>
          <w:szCs w:val="20"/>
        </w:rPr>
        <w:t xml:space="preserve">aircraft first moves </w:t>
      </w:r>
      <w:r w:rsidR="00E23116" w:rsidRPr="00D91D34">
        <w:rPr>
          <w:sz w:val="20"/>
          <w:szCs w:val="20"/>
        </w:rPr>
        <w:t>under its own power</w:t>
      </w:r>
      <w:r w:rsidRPr="00D91D34">
        <w:rPr>
          <w:sz w:val="20"/>
          <w:szCs w:val="20"/>
        </w:rPr>
        <w:t xml:space="preserve"> for the purpose of taking-off, until the </w:t>
      </w:r>
      <w:r w:rsidR="00E23116" w:rsidRPr="00D91D34">
        <w:rPr>
          <w:sz w:val="20"/>
          <w:szCs w:val="20"/>
        </w:rPr>
        <w:t>moment at which it comes</w:t>
      </w:r>
      <w:r w:rsidRPr="00D91D34">
        <w:rPr>
          <w:sz w:val="20"/>
          <w:szCs w:val="20"/>
        </w:rPr>
        <w:t xml:space="preserve"> to rest </w:t>
      </w:r>
      <w:r w:rsidR="00E23116" w:rsidRPr="00D91D34">
        <w:rPr>
          <w:sz w:val="20"/>
          <w:szCs w:val="20"/>
        </w:rPr>
        <w:t>after landing</w:t>
      </w:r>
      <w:r w:rsidRPr="00D91D34">
        <w:rPr>
          <w:sz w:val="20"/>
          <w:szCs w:val="20"/>
        </w:rPr>
        <w:t>; and</w:t>
      </w:r>
    </w:p>
    <w:p w:rsidR="007F46DB" w:rsidRPr="00D91D34" w:rsidRDefault="00D968B1" w:rsidP="00D91D34">
      <w:pPr>
        <w:pStyle w:val="LDP1a"/>
        <w:rPr>
          <w:sz w:val="20"/>
          <w:szCs w:val="20"/>
        </w:rPr>
      </w:pPr>
      <w:r w:rsidRPr="00D91D34">
        <w:rPr>
          <w:sz w:val="20"/>
          <w:szCs w:val="20"/>
        </w:rPr>
        <w:t>(b)</w:t>
      </w:r>
      <w:r w:rsidRPr="00D91D34">
        <w:rPr>
          <w:sz w:val="20"/>
          <w:szCs w:val="20"/>
        </w:rPr>
        <w:tab/>
      </w:r>
      <w:proofErr w:type="gramStart"/>
      <w:r w:rsidRPr="00D91D34">
        <w:rPr>
          <w:sz w:val="20"/>
          <w:szCs w:val="20"/>
        </w:rPr>
        <w:t>in</w:t>
      </w:r>
      <w:proofErr w:type="gramEnd"/>
      <w:r w:rsidRPr="00D91D34">
        <w:rPr>
          <w:sz w:val="20"/>
          <w:szCs w:val="20"/>
        </w:rPr>
        <w:t xml:space="preserve"> the case of a lighter</w:t>
      </w:r>
      <w:r w:rsidR="00365F34">
        <w:rPr>
          <w:sz w:val="20"/>
          <w:szCs w:val="20"/>
        </w:rPr>
        <w:t>-</w:t>
      </w:r>
      <w:r w:rsidRPr="00D91D34">
        <w:rPr>
          <w:sz w:val="20"/>
          <w:szCs w:val="20"/>
        </w:rPr>
        <w:t>than</w:t>
      </w:r>
      <w:r w:rsidR="00365F34">
        <w:rPr>
          <w:sz w:val="20"/>
          <w:szCs w:val="20"/>
        </w:rPr>
        <w:t>-</w:t>
      </w:r>
      <w:r w:rsidRPr="00D91D34">
        <w:rPr>
          <w:sz w:val="20"/>
          <w:szCs w:val="20"/>
        </w:rPr>
        <w:t>air aircraft — the total time from the moment at which the aircraft first becomes airborne until it comes to rest on the ground, excluding any time during which the aircraft is moored</w:t>
      </w:r>
      <w:r w:rsidR="007F46DB" w:rsidRPr="00D91D34">
        <w:rPr>
          <w:sz w:val="20"/>
          <w:szCs w:val="20"/>
        </w:rPr>
        <w:t>.</w:t>
      </w:r>
    </w:p>
    <w:p w:rsidR="00246D0D" w:rsidRPr="00A762BB" w:rsidRDefault="00246D0D" w:rsidP="00A91223">
      <w:pPr>
        <w:pStyle w:val="LDdefinition"/>
      </w:pPr>
      <w:r>
        <w:rPr>
          <w:b/>
          <w:i/>
        </w:rPr>
        <w:t xml:space="preserve">FRMS Manager </w:t>
      </w:r>
      <w:r w:rsidRPr="00A762BB">
        <w:t>means the person in an AOC holder’s</w:t>
      </w:r>
      <w:r>
        <w:t xml:space="preserve"> organisation who is</w:t>
      </w:r>
      <w:r w:rsidR="0013041B">
        <w:t xml:space="preserve"> appointed by the Chief Executive Officer to be </w:t>
      </w:r>
      <w:r>
        <w:t>responsible for the day-to-day implementation, management and continuing effectiveness of the AOC holder’s FRMS.</w:t>
      </w:r>
    </w:p>
    <w:p w:rsidR="00D968B1" w:rsidRDefault="00D968B1" w:rsidP="00A91223">
      <w:pPr>
        <w:pStyle w:val="LDdefinition"/>
      </w:pPr>
      <w:proofErr w:type="gramStart"/>
      <w:r>
        <w:rPr>
          <w:b/>
          <w:i/>
        </w:rPr>
        <w:t>h</w:t>
      </w:r>
      <w:r w:rsidRPr="00A015C0">
        <w:rPr>
          <w:b/>
          <w:i/>
        </w:rPr>
        <w:t>ome</w:t>
      </w:r>
      <w:proofErr w:type="gramEnd"/>
      <w:r w:rsidRPr="00A015C0">
        <w:rPr>
          <w:b/>
          <w:i/>
        </w:rPr>
        <w:t xml:space="preserve"> base </w:t>
      </w:r>
      <w:r w:rsidRPr="00EA08AB">
        <w:t xml:space="preserve">means the location, assigned by the </w:t>
      </w:r>
      <w:r w:rsidR="00BA36FC">
        <w:t>AOC holder</w:t>
      </w:r>
      <w:r w:rsidRPr="00EA08AB">
        <w:t xml:space="preserve"> to the</w:t>
      </w:r>
      <w:r>
        <w:t xml:space="preserve"> FCM</w:t>
      </w:r>
      <w:r w:rsidRPr="00EA08AB">
        <w:t>, from where the</w:t>
      </w:r>
      <w:r>
        <w:t xml:space="preserve"> FCM</w:t>
      </w:r>
      <w:r w:rsidRPr="00EA08AB">
        <w:t xml:space="preserve"> normally starts and ends a duty period or a series of duty periods.</w:t>
      </w:r>
    </w:p>
    <w:p w:rsidR="00D648BE" w:rsidRDefault="00D968B1" w:rsidP="00A91223">
      <w:pPr>
        <w:pStyle w:val="LDdefinition"/>
      </w:pPr>
      <w:proofErr w:type="gramStart"/>
      <w:r w:rsidRPr="00C96844">
        <w:rPr>
          <w:b/>
          <w:i/>
        </w:rPr>
        <w:t>in-flight</w:t>
      </w:r>
      <w:proofErr w:type="gramEnd"/>
      <w:r w:rsidRPr="00C96844">
        <w:rPr>
          <w:b/>
          <w:i/>
        </w:rPr>
        <w:t xml:space="preserve"> rest</w:t>
      </w:r>
      <w:r>
        <w:t xml:space="preserve"> means, in an augmented crew operation, the period of time, or </w:t>
      </w:r>
      <w:r w:rsidR="00E23116">
        <w:t xml:space="preserve">periods of </w:t>
      </w:r>
      <w:r>
        <w:t xml:space="preserve">time, during which </w:t>
      </w:r>
      <w:r w:rsidR="004861AC">
        <w:t>an FCM</w:t>
      </w:r>
      <w:r>
        <w:t xml:space="preserve"> has access to a crew rest facility.</w:t>
      </w:r>
    </w:p>
    <w:p w:rsidR="00D968B1" w:rsidRDefault="00D968B1" w:rsidP="00A91223">
      <w:pPr>
        <w:pStyle w:val="LDdefinition"/>
      </w:pPr>
      <w:proofErr w:type="gramStart"/>
      <w:r w:rsidRPr="00697F02">
        <w:rPr>
          <w:b/>
          <w:i/>
        </w:rPr>
        <w:t>late</w:t>
      </w:r>
      <w:proofErr w:type="gramEnd"/>
      <w:r w:rsidRPr="00697F02">
        <w:rPr>
          <w:b/>
          <w:i/>
        </w:rPr>
        <w:t xml:space="preserve"> night operation</w:t>
      </w:r>
      <w:r>
        <w:t xml:space="preserve"> means an operation where </w:t>
      </w:r>
      <w:r w:rsidR="00C15D45">
        <w:t>an FDP</w:t>
      </w:r>
      <w:r w:rsidR="00E423DE">
        <w:t xml:space="preserve"> </w:t>
      </w:r>
      <w:r>
        <w:t>include</w:t>
      </w:r>
      <w:r w:rsidR="00E423DE">
        <w:t>s</w:t>
      </w:r>
      <w:r>
        <w:t xml:space="preserve"> more than 30</w:t>
      </w:r>
      <w:r w:rsidR="00365F34">
        <w:t> </w:t>
      </w:r>
      <w:r>
        <w:t xml:space="preserve">minutes between the hours of 2300 and 0530 </w:t>
      </w:r>
      <w:r w:rsidR="00BA72C7">
        <w:t xml:space="preserve">local time </w:t>
      </w:r>
      <w:r>
        <w:t>at the location where the FCM is acclimatised.</w:t>
      </w:r>
    </w:p>
    <w:p w:rsidR="00D968B1" w:rsidRPr="00AC0438" w:rsidRDefault="00D968B1" w:rsidP="007C4AA0">
      <w:pPr>
        <w:pStyle w:val="LDNote"/>
      </w:pPr>
      <w:r w:rsidRPr="00AC0438">
        <w:rPr>
          <w:i/>
          <w:lang w:val="en-US"/>
        </w:rPr>
        <w:t>Note</w:t>
      </w:r>
      <w:r w:rsidR="00D1023F">
        <w:rPr>
          <w:i/>
          <w:lang w:val="en-US"/>
        </w:rPr>
        <w:t>   </w:t>
      </w:r>
      <w:r w:rsidRPr="00EA08AB">
        <w:rPr>
          <w:lang w:val="en-US"/>
        </w:rPr>
        <w:t xml:space="preserve">If </w:t>
      </w:r>
      <w:r w:rsidR="004861AC">
        <w:rPr>
          <w:lang w:val="en-US"/>
        </w:rPr>
        <w:t>an FCM</w:t>
      </w:r>
      <w:r w:rsidRPr="00EA08AB">
        <w:rPr>
          <w:lang w:val="en-US"/>
        </w:rPr>
        <w:t xml:space="preserve"> is in an unknown state of </w:t>
      </w:r>
      <w:proofErr w:type="spellStart"/>
      <w:r w:rsidRPr="00EA08AB">
        <w:rPr>
          <w:lang w:val="en-US"/>
        </w:rPr>
        <w:t>acclimatisation</w:t>
      </w:r>
      <w:proofErr w:type="spellEnd"/>
      <w:r w:rsidRPr="00EA08AB">
        <w:rPr>
          <w:lang w:val="en-US"/>
        </w:rPr>
        <w:t xml:space="preserve">, </w:t>
      </w:r>
      <w:r w:rsidR="00034442">
        <w:rPr>
          <w:lang w:val="en-US"/>
        </w:rPr>
        <w:t>an operation in the time</w:t>
      </w:r>
      <w:r w:rsidR="00354319">
        <w:rPr>
          <w:lang w:val="en-US"/>
        </w:rPr>
        <w:t xml:space="preserve"> </w:t>
      </w:r>
      <w:r w:rsidR="00034442">
        <w:rPr>
          <w:lang w:val="en-US"/>
        </w:rPr>
        <w:t>frame mentioned in the definition is not considered to be a late night operation</w:t>
      </w:r>
      <w:r w:rsidRPr="00EA08AB">
        <w:rPr>
          <w:lang w:val="en-US"/>
        </w:rPr>
        <w:t>.</w:t>
      </w:r>
    </w:p>
    <w:p w:rsidR="00D968B1" w:rsidRDefault="00D968B1" w:rsidP="00A91223">
      <w:pPr>
        <w:pStyle w:val="LDdefinition"/>
      </w:pPr>
      <w:proofErr w:type="gramStart"/>
      <w:r>
        <w:rPr>
          <w:b/>
          <w:i/>
        </w:rPr>
        <w:t>l</w:t>
      </w:r>
      <w:r w:rsidRPr="00EA08AB">
        <w:rPr>
          <w:b/>
          <w:i/>
        </w:rPr>
        <w:t>ocal</w:t>
      </w:r>
      <w:proofErr w:type="gramEnd"/>
      <w:r w:rsidRPr="00EA08AB">
        <w:rPr>
          <w:b/>
          <w:i/>
        </w:rPr>
        <w:t xml:space="preserve"> night</w:t>
      </w:r>
      <w:r w:rsidRPr="002B6679">
        <w:t xml:space="preserve"> means a period of </w:t>
      </w:r>
      <w:r w:rsidR="00C643BE">
        <w:t>8</w:t>
      </w:r>
      <w:r w:rsidRPr="002B6679">
        <w:t xml:space="preserve"> </w:t>
      </w:r>
      <w:r>
        <w:t xml:space="preserve">consecutive </w:t>
      </w:r>
      <w:r w:rsidRPr="002B6679">
        <w:t>hours</w:t>
      </w:r>
      <w:r w:rsidR="00F1182D">
        <w:t xml:space="preserve"> which</w:t>
      </w:r>
      <w:r w:rsidRPr="002B6679">
        <w:t xml:space="preserve"> </w:t>
      </w:r>
      <w:r>
        <w:t>includ</w:t>
      </w:r>
      <w:r w:rsidR="00F1182D">
        <w:t>es</w:t>
      </w:r>
      <w:r>
        <w:t xml:space="preserve"> the hours</w:t>
      </w:r>
      <w:r w:rsidRPr="002B6679">
        <w:t xml:space="preserve"> between 2200 </w:t>
      </w:r>
      <w:r w:rsidRPr="00AC0438">
        <w:t xml:space="preserve">and </w:t>
      </w:r>
      <w:r w:rsidRPr="00EA08AB">
        <w:t>0500</w:t>
      </w:r>
      <w:r w:rsidRPr="002B6679">
        <w:t xml:space="preserve"> local</w:t>
      </w:r>
      <w:r>
        <w:t xml:space="preserve"> </w:t>
      </w:r>
      <w:r w:rsidRPr="002B6679">
        <w:t>time.</w:t>
      </w:r>
    </w:p>
    <w:p w:rsidR="00D648BE" w:rsidRDefault="00D968B1" w:rsidP="00A91223">
      <w:pPr>
        <w:pStyle w:val="LDdefinition"/>
      </w:pPr>
      <w:proofErr w:type="gramStart"/>
      <w:r w:rsidRPr="00D764A3">
        <w:rPr>
          <w:b/>
          <w:i/>
        </w:rPr>
        <w:t>multi-</w:t>
      </w:r>
      <w:r w:rsidR="00FB4506">
        <w:rPr>
          <w:b/>
          <w:i/>
        </w:rPr>
        <w:t>pilot</w:t>
      </w:r>
      <w:proofErr w:type="gramEnd"/>
      <w:r w:rsidRPr="00D764A3">
        <w:rPr>
          <w:b/>
          <w:i/>
        </w:rPr>
        <w:t xml:space="preserve"> operation </w:t>
      </w:r>
      <w:r w:rsidRPr="00CE44FF">
        <w:t>means a</w:t>
      </w:r>
      <w:r w:rsidRPr="00D764A3">
        <w:t>n</w:t>
      </w:r>
      <w:r w:rsidRPr="00CE44FF">
        <w:t xml:space="preserve"> aircraft</w:t>
      </w:r>
      <w:r w:rsidRPr="00D764A3">
        <w:t xml:space="preserve"> operation conducted under </w:t>
      </w:r>
      <w:r w:rsidRPr="00CE44FF">
        <w:t>multi-</w:t>
      </w:r>
      <w:r w:rsidR="00FB4506">
        <w:t>pilot</w:t>
      </w:r>
      <w:r w:rsidRPr="00CE44FF">
        <w:t xml:space="preserve"> </w:t>
      </w:r>
      <w:r w:rsidRPr="00D764A3">
        <w:t>procedures</w:t>
      </w:r>
      <w:r w:rsidRPr="00CE44FF">
        <w:t xml:space="preserve"> contained in the </w:t>
      </w:r>
      <w:r w:rsidR="00C643BE">
        <w:t>AOC holder’s</w:t>
      </w:r>
      <w:r w:rsidRPr="00CE44FF">
        <w:t xml:space="preserve"> operations manual</w:t>
      </w:r>
      <w:r w:rsidRPr="00D764A3">
        <w:t>.</w:t>
      </w:r>
    </w:p>
    <w:p w:rsidR="00D968B1" w:rsidRPr="00401A47" w:rsidRDefault="00D968B1" w:rsidP="00A91223">
      <w:pPr>
        <w:pStyle w:val="LDdefinition"/>
      </w:pPr>
      <w:proofErr w:type="gramStart"/>
      <w:r w:rsidRPr="00207BAE">
        <w:rPr>
          <w:b/>
          <w:i/>
        </w:rPr>
        <w:t>off-duty</w:t>
      </w:r>
      <w:proofErr w:type="gramEnd"/>
      <w:r w:rsidRPr="00207BAE">
        <w:rPr>
          <w:b/>
          <w:i/>
        </w:rPr>
        <w:t xml:space="preserve"> period</w:t>
      </w:r>
      <w:r w:rsidRPr="00981D4F">
        <w:rPr>
          <w:b/>
          <w:i/>
        </w:rPr>
        <w:t xml:space="preserve"> </w:t>
      </w:r>
      <w:r w:rsidRPr="00981D4F">
        <w:t xml:space="preserve">means a period of time during which </w:t>
      </w:r>
      <w:r w:rsidR="004861AC">
        <w:t>an FCM</w:t>
      </w:r>
      <w:r w:rsidRPr="00981D4F">
        <w:t xml:space="preserve"> is free of all duties and standby associated with his or her employment.</w:t>
      </w:r>
    </w:p>
    <w:p w:rsidR="00945402" w:rsidRDefault="00945402" w:rsidP="00945402">
      <w:pPr>
        <w:pStyle w:val="LDdefinition"/>
      </w:pPr>
      <w:r w:rsidRPr="000A6184">
        <w:rPr>
          <w:b/>
          <w:i/>
        </w:rPr>
        <w:t>Part 141 certificate</w:t>
      </w:r>
      <w:r>
        <w:t xml:space="preserve"> has the same meaning as in </w:t>
      </w:r>
      <w:proofErr w:type="spellStart"/>
      <w:r>
        <w:t>subregulation</w:t>
      </w:r>
      <w:proofErr w:type="spellEnd"/>
      <w:r>
        <w:t xml:space="preserve"> 141.015 (4) of CASR 1998.</w:t>
      </w:r>
    </w:p>
    <w:p w:rsidR="00945402" w:rsidRDefault="00945402" w:rsidP="00945402">
      <w:pPr>
        <w:pStyle w:val="LDNote"/>
      </w:pPr>
      <w:r w:rsidRPr="000857EE">
        <w:rPr>
          <w:i/>
        </w:rPr>
        <w:t>Note</w:t>
      </w:r>
      <w:r>
        <w:t xml:space="preserve">   In </w:t>
      </w:r>
      <w:proofErr w:type="spellStart"/>
      <w:r>
        <w:t>subregulation</w:t>
      </w:r>
      <w:proofErr w:type="spellEnd"/>
      <w:r>
        <w:t xml:space="preserve"> 141.015 (4) of CASR 1998, a </w:t>
      </w:r>
      <w:r w:rsidRPr="000857EE">
        <w:rPr>
          <w:b/>
          <w:i/>
        </w:rPr>
        <w:t>Part 141 certificate</w:t>
      </w:r>
      <w:r>
        <w:t xml:space="preserve"> is defined as a certificate issued under regulation 141.060 of CASR 1998. Except in paragraph 2.2 and subsections 4, 10, 11 and 11B, a reference in this Order to an AOC is taken to include a Part 141 certificate: see paragraph 6.4.</w:t>
      </w:r>
    </w:p>
    <w:p w:rsidR="00945402" w:rsidRDefault="00945402" w:rsidP="00945402">
      <w:pPr>
        <w:pStyle w:val="LDdefinition"/>
      </w:pPr>
      <w:r w:rsidRPr="000A6184">
        <w:rPr>
          <w:b/>
          <w:i/>
        </w:rPr>
        <w:t xml:space="preserve">Part 141 </w:t>
      </w:r>
      <w:r>
        <w:rPr>
          <w:b/>
          <w:i/>
        </w:rPr>
        <w:t>operator</w:t>
      </w:r>
      <w:r>
        <w:t xml:space="preserve"> has the same meaning as in </w:t>
      </w:r>
      <w:proofErr w:type="spellStart"/>
      <w:r>
        <w:t>subregulation</w:t>
      </w:r>
      <w:proofErr w:type="spellEnd"/>
      <w:r>
        <w:t xml:space="preserve"> 141.015 (3) of CASR 1998.</w:t>
      </w:r>
    </w:p>
    <w:p w:rsidR="00945402" w:rsidRDefault="00945402" w:rsidP="00945402">
      <w:pPr>
        <w:pStyle w:val="LDNote"/>
      </w:pPr>
      <w:r w:rsidRPr="000857EE">
        <w:rPr>
          <w:i/>
        </w:rPr>
        <w:t>Note</w:t>
      </w:r>
      <w:r>
        <w:t xml:space="preserve">   In </w:t>
      </w:r>
      <w:proofErr w:type="spellStart"/>
      <w:r>
        <w:t>subregulation</w:t>
      </w:r>
      <w:proofErr w:type="spellEnd"/>
      <w:r>
        <w:t xml:space="preserve"> 141.015 (3) of CASR 1998, a </w:t>
      </w:r>
      <w:r w:rsidRPr="000857EE">
        <w:rPr>
          <w:b/>
          <w:i/>
        </w:rPr>
        <w:t>Part 141 operator</w:t>
      </w:r>
      <w:r>
        <w:t xml:space="preserve"> is defined as the holder of a Part 141 certificate. Except in paragraph 2.2 and subsections 4, 10, 11 and 11B, a reference in this Order to an AOC holder, is taken to include a Part 141 operator: see paragraph 6.4.</w:t>
      </w:r>
    </w:p>
    <w:p w:rsidR="00945402" w:rsidRDefault="00945402" w:rsidP="00945402">
      <w:pPr>
        <w:pStyle w:val="LDdefinition"/>
      </w:pPr>
      <w:r w:rsidRPr="000A6184">
        <w:rPr>
          <w:b/>
          <w:i/>
        </w:rPr>
        <w:t>Part 14</w:t>
      </w:r>
      <w:r>
        <w:rPr>
          <w:b/>
          <w:i/>
        </w:rPr>
        <w:t>2</w:t>
      </w:r>
      <w:r w:rsidRPr="000A6184">
        <w:rPr>
          <w:b/>
          <w:i/>
        </w:rPr>
        <w:t xml:space="preserve"> </w:t>
      </w:r>
      <w:r>
        <w:rPr>
          <w:b/>
          <w:i/>
        </w:rPr>
        <w:t>operator</w:t>
      </w:r>
      <w:r>
        <w:t xml:space="preserve"> has the same meaning as in </w:t>
      </w:r>
      <w:proofErr w:type="spellStart"/>
      <w:r>
        <w:t>subregulation</w:t>
      </w:r>
      <w:proofErr w:type="spellEnd"/>
      <w:r>
        <w:t xml:space="preserve"> 142.015 (4) of CASR 1998.</w:t>
      </w:r>
    </w:p>
    <w:p w:rsidR="00244B69" w:rsidRDefault="00D968B1" w:rsidP="00A91223">
      <w:pPr>
        <w:pStyle w:val="LDdefinition"/>
      </w:pPr>
      <w:proofErr w:type="gramStart"/>
      <w:r w:rsidRPr="00E805D6">
        <w:rPr>
          <w:b/>
          <w:i/>
        </w:rPr>
        <w:t>positioning</w:t>
      </w:r>
      <w:proofErr w:type="gramEnd"/>
      <w:r w:rsidRPr="00E805D6">
        <w:t xml:space="preserve"> </w:t>
      </w:r>
      <w:r w:rsidR="00244B69">
        <w:t>is defined in paragraph 6.2.</w:t>
      </w:r>
    </w:p>
    <w:p w:rsidR="00D968B1" w:rsidRDefault="00D968B1" w:rsidP="00A91223">
      <w:pPr>
        <w:pStyle w:val="LDdefinition"/>
      </w:pPr>
      <w:proofErr w:type="gramStart"/>
      <w:r>
        <w:rPr>
          <w:b/>
          <w:i/>
        </w:rPr>
        <w:t>public</w:t>
      </w:r>
      <w:proofErr w:type="gramEnd"/>
      <w:r>
        <w:rPr>
          <w:b/>
          <w:i/>
        </w:rPr>
        <w:t xml:space="preserve"> transport service</w:t>
      </w:r>
      <w:r>
        <w:rPr>
          <w:i/>
        </w:rPr>
        <w:t xml:space="preserve"> </w:t>
      </w:r>
      <w:r w:rsidRPr="006C69AF">
        <w:t>has the same meaning as in the Regulations</w:t>
      </w:r>
      <w:r>
        <w:t>.</w:t>
      </w:r>
    </w:p>
    <w:p w:rsidR="00D968B1" w:rsidRPr="004E55A4" w:rsidRDefault="00D968B1" w:rsidP="00B8158B">
      <w:pPr>
        <w:pStyle w:val="LDNote"/>
        <w:rPr>
          <w:lang w:val="en-US"/>
        </w:rPr>
      </w:pPr>
      <w:r w:rsidRPr="004E55A4">
        <w:rPr>
          <w:i/>
          <w:lang w:val="en-US"/>
        </w:rPr>
        <w:t>Note</w:t>
      </w:r>
      <w:r w:rsidR="007C4AA0">
        <w:rPr>
          <w:i/>
          <w:lang w:val="en-US"/>
        </w:rPr>
        <w:t>   </w:t>
      </w:r>
      <w:r w:rsidRPr="004E55A4">
        <w:rPr>
          <w:lang w:val="en-US"/>
        </w:rPr>
        <w:t xml:space="preserve">Under </w:t>
      </w:r>
      <w:proofErr w:type="spellStart"/>
      <w:r w:rsidR="0030135C">
        <w:rPr>
          <w:lang w:val="en-US"/>
        </w:rPr>
        <w:t>subregulation</w:t>
      </w:r>
      <w:proofErr w:type="spellEnd"/>
      <w:r w:rsidRPr="004E55A4">
        <w:rPr>
          <w:lang w:val="en-US"/>
        </w:rPr>
        <w:t xml:space="preserve"> 2</w:t>
      </w:r>
      <w:r w:rsidR="00365F34">
        <w:rPr>
          <w:lang w:val="en-US"/>
        </w:rPr>
        <w:t> </w:t>
      </w:r>
      <w:r w:rsidRPr="004E55A4">
        <w:rPr>
          <w:lang w:val="en-US"/>
        </w:rPr>
        <w:t>(1)</w:t>
      </w:r>
      <w:r w:rsidR="0030135C">
        <w:rPr>
          <w:lang w:val="en-US"/>
        </w:rPr>
        <w:t xml:space="preserve"> of CAR 1988</w:t>
      </w:r>
      <w:r w:rsidRPr="004E55A4">
        <w:rPr>
          <w:lang w:val="en-US"/>
        </w:rPr>
        <w:t xml:space="preserve">, </w:t>
      </w:r>
      <w:r w:rsidRPr="00354319">
        <w:rPr>
          <w:b/>
          <w:i/>
          <w:lang w:val="en-US"/>
        </w:rPr>
        <w:t>public transport service</w:t>
      </w:r>
      <w:r>
        <w:rPr>
          <w:lang w:val="en-US"/>
        </w:rPr>
        <w:t xml:space="preserve"> means a service for the carriage of persons or cargo for hire or reward.</w:t>
      </w:r>
    </w:p>
    <w:p w:rsidR="00717CBF" w:rsidRPr="00CE43B2" w:rsidRDefault="00717CBF" w:rsidP="00A91223">
      <w:pPr>
        <w:pStyle w:val="LDdefinition"/>
      </w:pPr>
      <w:proofErr w:type="gramStart"/>
      <w:r>
        <w:rPr>
          <w:b/>
          <w:i/>
        </w:rPr>
        <w:t>reassign</w:t>
      </w:r>
      <w:proofErr w:type="gramEnd"/>
      <w:r>
        <w:rPr>
          <w:b/>
          <w:i/>
        </w:rPr>
        <w:t xml:space="preserve"> </w:t>
      </w:r>
      <w:r w:rsidRPr="00CE43B2">
        <w:t>means to assign</w:t>
      </w:r>
      <w:r>
        <w:t xml:space="preserve"> to </w:t>
      </w:r>
      <w:r w:rsidR="004861AC">
        <w:t>an FCM</w:t>
      </w:r>
      <w:r>
        <w:t xml:space="preserve"> in a modified form </w:t>
      </w:r>
      <w:r w:rsidRPr="00CE43B2">
        <w:t xml:space="preserve">that which had </w:t>
      </w:r>
      <w:r>
        <w:t>previously</w:t>
      </w:r>
      <w:r w:rsidRPr="00CE43B2">
        <w:t xml:space="preserve"> been assigned</w:t>
      </w:r>
      <w:r>
        <w:t xml:space="preserve"> to the FCM.</w:t>
      </w:r>
    </w:p>
    <w:p w:rsidR="00D968B1" w:rsidRPr="00423F67" w:rsidRDefault="00D968B1" w:rsidP="00A91223">
      <w:pPr>
        <w:pStyle w:val="LDdefinition"/>
      </w:pPr>
      <w:proofErr w:type="gramStart"/>
      <w:r w:rsidRPr="00CA35D6">
        <w:rPr>
          <w:b/>
          <w:i/>
        </w:rPr>
        <w:t>recreational</w:t>
      </w:r>
      <w:proofErr w:type="gramEnd"/>
      <w:r w:rsidRPr="00CA35D6">
        <w:rPr>
          <w:b/>
          <w:i/>
        </w:rPr>
        <w:t xml:space="preserve"> private operation</w:t>
      </w:r>
      <w:r>
        <w:t xml:space="preserve"> means flying conducted by </w:t>
      </w:r>
      <w:r w:rsidR="004861AC">
        <w:t>an FCM</w:t>
      </w:r>
      <w:r w:rsidR="00B57A7B">
        <w:t xml:space="preserve"> in a personal capacity, and</w:t>
      </w:r>
      <w:r>
        <w:t xml:space="preserve"> at</w:t>
      </w:r>
      <w:r w:rsidR="00B57A7B">
        <w:t xml:space="preserve"> and for</w:t>
      </w:r>
      <w:r>
        <w:t xml:space="preserve"> the FCM’s leisure.</w:t>
      </w:r>
    </w:p>
    <w:p w:rsidR="00D648BE" w:rsidRDefault="00D968B1" w:rsidP="00D1023F">
      <w:pPr>
        <w:pStyle w:val="LDNote"/>
        <w:rPr>
          <w:lang w:val="en-US"/>
        </w:rPr>
      </w:pPr>
      <w:r w:rsidRPr="00CA35D6">
        <w:rPr>
          <w:i/>
          <w:lang w:val="en-US"/>
        </w:rPr>
        <w:t>Note</w:t>
      </w:r>
      <w:r w:rsidR="00D1023F">
        <w:rPr>
          <w:i/>
          <w:lang w:val="en-US"/>
        </w:rPr>
        <w:t>   </w:t>
      </w:r>
      <w:r w:rsidRPr="00CA35D6">
        <w:rPr>
          <w:lang w:val="en-US"/>
        </w:rPr>
        <w:t xml:space="preserve">A flight conducted by </w:t>
      </w:r>
      <w:r w:rsidR="004861AC">
        <w:rPr>
          <w:lang w:val="en-US"/>
        </w:rPr>
        <w:t>an FCM</w:t>
      </w:r>
      <w:r w:rsidRPr="00CA35D6">
        <w:rPr>
          <w:lang w:val="en-US"/>
        </w:rPr>
        <w:t xml:space="preserve"> as a private operation </w:t>
      </w:r>
      <w:r w:rsidR="00902F38">
        <w:rPr>
          <w:lang w:val="en-US"/>
        </w:rPr>
        <w:t xml:space="preserve">is </w:t>
      </w:r>
      <w:r w:rsidR="00B57A7B">
        <w:rPr>
          <w:lang w:val="en-US"/>
        </w:rPr>
        <w:t>not</w:t>
      </w:r>
      <w:r w:rsidRPr="00CA35D6">
        <w:rPr>
          <w:lang w:val="en-US"/>
        </w:rPr>
        <w:t xml:space="preserve"> a recreational private operation if it </w:t>
      </w:r>
      <w:r w:rsidR="00902F38">
        <w:rPr>
          <w:lang w:val="en-US"/>
        </w:rPr>
        <w:t>is</w:t>
      </w:r>
      <w:r w:rsidRPr="00CA35D6">
        <w:rPr>
          <w:lang w:val="en-US"/>
        </w:rPr>
        <w:t xml:space="preserve"> conducted for</w:t>
      </w:r>
      <w:r w:rsidR="00061264">
        <w:rPr>
          <w:lang w:val="en-US"/>
        </w:rPr>
        <w:t xml:space="preserve">, </w:t>
      </w:r>
      <w:r w:rsidRPr="00CA35D6">
        <w:rPr>
          <w:lang w:val="en-US"/>
        </w:rPr>
        <w:t>or on behalf of</w:t>
      </w:r>
      <w:r w:rsidR="00061264">
        <w:rPr>
          <w:lang w:val="en-US"/>
        </w:rPr>
        <w:t>,</w:t>
      </w:r>
      <w:r w:rsidRPr="00CA35D6">
        <w:rPr>
          <w:lang w:val="en-US"/>
        </w:rPr>
        <w:t xml:space="preserve"> an </w:t>
      </w:r>
      <w:r>
        <w:rPr>
          <w:lang w:val="en-US"/>
        </w:rPr>
        <w:t>entity</w:t>
      </w:r>
      <w:r w:rsidRPr="00CA35D6">
        <w:rPr>
          <w:lang w:val="en-US"/>
        </w:rPr>
        <w:t>, regardless of whether</w:t>
      </w:r>
      <w:r w:rsidR="00B57A7B">
        <w:rPr>
          <w:lang w:val="en-US"/>
        </w:rPr>
        <w:t xml:space="preserve"> or not</w:t>
      </w:r>
      <w:r w:rsidRPr="00CA35D6">
        <w:rPr>
          <w:lang w:val="en-US"/>
        </w:rPr>
        <w:t xml:space="preserve"> the </w:t>
      </w:r>
      <w:r>
        <w:rPr>
          <w:lang w:val="en-US"/>
        </w:rPr>
        <w:t>entity</w:t>
      </w:r>
      <w:r w:rsidRPr="00CA35D6">
        <w:rPr>
          <w:lang w:val="en-US"/>
        </w:rPr>
        <w:t xml:space="preserve"> </w:t>
      </w:r>
      <w:r w:rsidR="00B8158B">
        <w:rPr>
          <w:lang w:val="en-US"/>
        </w:rPr>
        <w:t>is an AOC holder</w:t>
      </w:r>
      <w:r w:rsidRPr="00CA35D6">
        <w:rPr>
          <w:lang w:val="en-US"/>
        </w:rPr>
        <w:t>.</w:t>
      </w:r>
    </w:p>
    <w:p w:rsidR="0093762A" w:rsidRPr="0093762A" w:rsidRDefault="0093762A" w:rsidP="00A91223">
      <w:pPr>
        <w:pStyle w:val="LDdefinition"/>
        <w:rPr>
          <w:b/>
          <w:i/>
        </w:rPr>
      </w:pPr>
      <w:r>
        <w:rPr>
          <w:b/>
          <w:i/>
        </w:rPr>
        <w:t xml:space="preserve">Regulations </w:t>
      </w:r>
      <w:r w:rsidRPr="00532D88">
        <w:t xml:space="preserve">means the </w:t>
      </w:r>
      <w:r w:rsidRPr="0018531D">
        <w:rPr>
          <w:i/>
          <w:color w:val="000000"/>
        </w:rPr>
        <w:t>Civil Aviation Regulations 1988</w:t>
      </w:r>
      <w:r>
        <w:rPr>
          <w:i/>
          <w:color w:val="000000"/>
        </w:rPr>
        <w:t xml:space="preserve"> </w:t>
      </w:r>
      <w:r w:rsidRPr="00532D88">
        <w:rPr>
          <w:color w:val="000000"/>
        </w:rPr>
        <w:t>(</w:t>
      </w:r>
      <w:r w:rsidRPr="00532D88">
        <w:rPr>
          <w:b/>
          <w:i/>
          <w:color w:val="000000"/>
        </w:rPr>
        <w:t>CAR 1988</w:t>
      </w:r>
      <w:r w:rsidRPr="00532D88">
        <w:rPr>
          <w:color w:val="000000"/>
        </w:rPr>
        <w:t>)</w:t>
      </w:r>
      <w:r w:rsidRPr="0018531D">
        <w:rPr>
          <w:i/>
          <w:color w:val="000000"/>
        </w:rPr>
        <w:t xml:space="preserve"> </w:t>
      </w:r>
      <w:r>
        <w:rPr>
          <w:color w:val="000000"/>
        </w:rPr>
        <w:t xml:space="preserve">and </w:t>
      </w:r>
      <w:r w:rsidRPr="0018531D">
        <w:rPr>
          <w:color w:val="000000"/>
        </w:rPr>
        <w:t xml:space="preserve">the </w:t>
      </w:r>
      <w:r w:rsidRPr="0018531D">
        <w:rPr>
          <w:i/>
          <w:color w:val="000000"/>
        </w:rPr>
        <w:t>Civil Aviation Safety Regulations 1998</w:t>
      </w:r>
      <w:r>
        <w:rPr>
          <w:i/>
          <w:color w:val="000000"/>
        </w:rPr>
        <w:t xml:space="preserve"> </w:t>
      </w:r>
      <w:r w:rsidRPr="00532D88">
        <w:rPr>
          <w:color w:val="000000"/>
        </w:rPr>
        <w:t>(</w:t>
      </w:r>
      <w:r w:rsidRPr="00532D88">
        <w:rPr>
          <w:b/>
          <w:i/>
          <w:color w:val="000000"/>
        </w:rPr>
        <w:t>CASR 1998</w:t>
      </w:r>
      <w:r w:rsidRPr="00532D88">
        <w:rPr>
          <w:color w:val="000000"/>
        </w:rPr>
        <w:t>)</w:t>
      </w:r>
      <w:r>
        <w:rPr>
          <w:i/>
          <w:color w:val="000000"/>
        </w:rPr>
        <w:t xml:space="preserve"> </w:t>
      </w:r>
      <w:r w:rsidRPr="00532D88">
        <w:rPr>
          <w:color w:val="000000"/>
        </w:rPr>
        <w:t>read together in accordance with</w:t>
      </w:r>
      <w:r>
        <w:rPr>
          <w:color w:val="000000"/>
        </w:rPr>
        <w:t xml:space="preserve"> regulation 2C of CAR 1988.</w:t>
      </w:r>
    </w:p>
    <w:p w:rsidR="00D968B1" w:rsidRDefault="00D968B1" w:rsidP="00A91223">
      <w:pPr>
        <w:pStyle w:val="LDdefinition"/>
      </w:pPr>
      <w:proofErr w:type="gramStart"/>
      <w:r>
        <w:rPr>
          <w:b/>
          <w:i/>
        </w:rPr>
        <w:t>reporting</w:t>
      </w:r>
      <w:proofErr w:type="gramEnd"/>
      <w:r>
        <w:rPr>
          <w:b/>
          <w:i/>
        </w:rPr>
        <w:t xml:space="preserve"> time</w:t>
      </w:r>
      <w:r>
        <w:t xml:space="preserve"> means the time assigned </w:t>
      </w:r>
      <w:r w:rsidR="004829EF">
        <w:t>to</w:t>
      </w:r>
      <w:r w:rsidR="009532D0">
        <w:t xml:space="preserve"> </w:t>
      </w:r>
      <w:r w:rsidR="004861AC">
        <w:t>an FCM</w:t>
      </w:r>
      <w:r>
        <w:t xml:space="preserve"> to report for </w:t>
      </w:r>
      <w:r w:rsidR="00C15D45">
        <w:t>an FDP</w:t>
      </w:r>
      <w:r>
        <w:t>.</w:t>
      </w:r>
    </w:p>
    <w:p w:rsidR="00D968B1" w:rsidRDefault="00D968B1" w:rsidP="00A91223">
      <w:pPr>
        <w:pStyle w:val="LDdefinition"/>
      </w:pPr>
      <w:proofErr w:type="gramStart"/>
      <w:r w:rsidRPr="00981D4F">
        <w:rPr>
          <w:b/>
          <w:i/>
        </w:rPr>
        <w:t>roster</w:t>
      </w:r>
      <w:proofErr w:type="gramEnd"/>
      <w:r>
        <w:t xml:space="preserve"> means a list </w:t>
      </w:r>
      <w:r w:rsidR="00902479">
        <w:t xml:space="preserve">made available to </w:t>
      </w:r>
      <w:r w:rsidR="004861AC">
        <w:t>an FCM</w:t>
      </w:r>
      <w:r>
        <w:t xml:space="preserve"> by an </w:t>
      </w:r>
      <w:r w:rsidR="00902479">
        <w:t>AOC holder</w:t>
      </w:r>
      <w:r>
        <w:t xml:space="preserve"> </w:t>
      </w:r>
      <w:r w:rsidR="00902479">
        <w:t xml:space="preserve">setting out </w:t>
      </w:r>
      <w:r>
        <w:t xml:space="preserve">the times when </w:t>
      </w:r>
      <w:r w:rsidR="00902479">
        <w:t>the</w:t>
      </w:r>
      <w:r>
        <w:t xml:space="preserve"> FCM is assigned to undertake duties or standby.</w:t>
      </w:r>
    </w:p>
    <w:p w:rsidR="00902479" w:rsidRPr="00CF7E2E" w:rsidRDefault="00D968B1" w:rsidP="00A91223">
      <w:pPr>
        <w:pStyle w:val="LDdefinition"/>
      </w:pPr>
      <w:proofErr w:type="gramStart"/>
      <w:r w:rsidRPr="00CF7E2E">
        <w:rPr>
          <w:b/>
          <w:i/>
        </w:rPr>
        <w:t>sector</w:t>
      </w:r>
      <w:proofErr w:type="gramEnd"/>
      <w:r w:rsidR="00AC67A3" w:rsidRPr="00CF7E2E">
        <w:t>, for this Order, has the following meanings</w:t>
      </w:r>
      <w:r w:rsidR="00902479" w:rsidRPr="00CF7E2E">
        <w:t>:</w:t>
      </w:r>
    </w:p>
    <w:p w:rsidR="006D6BC5" w:rsidRPr="00CF7E2E" w:rsidRDefault="006D6BC5" w:rsidP="00532D88">
      <w:pPr>
        <w:pStyle w:val="LDP1a"/>
      </w:pPr>
      <w:r w:rsidRPr="00CF7E2E">
        <w:t>(a)</w:t>
      </w:r>
      <w:r w:rsidRPr="00CF7E2E">
        <w:tab/>
      </w:r>
      <w:proofErr w:type="gramStart"/>
      <w:r w:rsidR="00F52300" w:rsidRPr="00CF7E2E">
        <w:t>a</w:t>
      </w:r>
      <w:r w:rsidR="00AC67A3">
        <w:t>ny</w:t>
      </w:r>
      <w:proofErr w:type="gramEnd"/>
      <w:r w:rsidR="00F52300" w:rsidRPr="00CF7E2E">
        <w:t xml:space="preserve"> flight</w:t>
      </w:r>
      <w:r w:rsidR="00BF7C2D" w:rsidRPr="00CF7E2E">
        <w:t xml:space="preserve"> </w:t>
      </w:r>
      <w:r w:rsidR="00D968B1" w:rsidRPr="00CF7E2E">
        <w:t>consisting of a take-off and a landing</w:t>
      </w:r>
      <w:r w:rsidRPr="00CF7E2E">
        <w:t>;</w:t>
      </w:r>
    </w:p>
    <w:p w:rsidR="00D968B1" w:rsidRPr="00CF7E2E" w:rsidRDefault="00210159" w:rsidP="00AC67A3">
      <w:pPr>
        <w:pStyle w:val="LDP1a"/>
      </w:pPr>
      <w:r w:rsidRPr="00CF7E2E">
        <w:t>(b)</w:t>
      </w:r>
      <w:r w:rsidRPr="00CF7E2E">
        <w:tab/>
      </w:r>
      <w:proofErr w:type="gramStart"/>
      <w:r w:rsidR="00814EEE" w:rsidRPr="00CF7E2E">
        <w:t>each</w:t>
      </w:r>
      <w:proofErr w:type="gramEnd"/>
      <w:r w:rsidR="00814EEE" w:rsidRPr="00CF7E2E">
        <w:t xml:space="preserve"> hour</w:t>
      </w:r>
      <w:r w:rsidR="003E63B5">
        <w:t>,</w:t>
      </w:r>
      <w:r w:rsidR="00AC67A3">
        <w:t xml:space="preserve"> </w:t>
      </w:r>
      <w:r w:rsidR="00814EEE" w:rsidRPr="00CF7E2E">
        <w:t xml:space="preserve">or </w:t>
      </w:r>
      <w:r w:rsidR="00AC67A3">
        <w:t xml:space="preserve">each </w:t>
      </w:r>
      <w:r w:rsidR="00814EEE" w:rsidRPr="00CF7E2E">
        <w:t xml:space="preserve">part </w:t>
      </w:r>
      <w:r w:rsidR="00AC67A3">
        <w:t>of an hour</w:t>
      </w:r>
      <w:r w:rsidR="003E63B5">
        <w:t>, the FCM spends</w:t>
      </w:r>
      <w:r w:rsidR="00814EEE" w:rsidRPr="00CF7E2E">
        <w:t xml:space="preserve"> flight training in a synthetic training device</w:t>
      </w:r>
      <w:r w:rsidR="003E63B5">
        <w:t>.</w:t>
      </w:r>
    </w:p>
    <w:p w:rsidR="007E38BF" w:rsidRDefault="00D968B1" w:rsidP="00A91223">
      <w:pPr>
        <w:pStyle w:val="LDdefinition"/>
      </w:pPr>
      <w:proofErr w:type="gramStart"/>
      <w:r w:rsidRPr="00981D4F">
        <w:rPr>
          <w:b/>
          <w:i/>
        </w:rPr>
        <w:t>sleep</w:t>
      </w:r>
      <w:proofErr w:type="gramEnd"/>
      <w:r w:rsidRPr="00981D4F">
        <w:rPr>
          <w:b/>
          <w:i/>
        </w:rPr>
        <w:t xml:space="preserve"> opportunity</w:t>
      </w:r>
      <w:r>
        <w:t xml:space="preserve"> means </w:t>
      </w:r>
      <w:r w:rsidRPr="00EA6E01">
        <w:t xml:space="preserve">a period of time during </w:t>
      </w:r>
      <w:r>
        <w:t>an off-duty period when</w:t>
      </w:r>
      <w:r w:rsidRPr="00EA6E01">
        <w:t xml:space="preserve"> </w:t>
      </w:r>
      <w:r w:rsidR="004861AC">
        <w:t>an FCM</w:t>
      </w:r>
      <w:r w:rsidR="007E38BF">
        <w:t>:</w:t>
      </w:r>
    </w:p>
    <w:p w:rsidR="007E38BF" w:rsidRDefault="007E38BF" w:rsidP="00891B22">
      <w:pPr>
        <w:pStyle w:val="LDP1a"/>
      </w:pPr>
      <w:r>
        <w:t>(a)</w:t>
      </w:r>
      <w:r>
        <w:tab/>
      </w:r>
      <w:proofErr w:type="gramStart"/>
      <w:r>
        <w:t>is</w:t>
      </w:r>
      <w:proofErr w:type="gramEnd"/>
      <w:r>
        <w:t xml:space="preserve"> no</w:t>
      </w:r>
      <w:r w:rsidR="00AD56AD">
        <w:t xml:space="preserve">t meeting </w:t>
      </w:r>
      <w:r>
        <w:t>the reasonable requirements of bodily functioning such as eating, drinking, toileting, washing and dressing; and</w:t>
      </w:r>
    </w:p>
    <w:p w:rsidR="00D968B1" w:rsidRDefault="007E38BF" w:rsidP="00891B22">
      <w:pPr>
        <w:pStyle w:val="LDP1a"/>
      </w:pPr>
      <w:r>
        <w:t>(b)</w:t>
      </w:r>
      <w:r>
        <w:tab/>
      </w:r>
      <w:proofErr w:type="gramStart"/>
      <w:r w:rsidR="00D968B1" w:rsidRPr="00EA6E01">
        <w:t>has</w:t>
      </w:r>
      <w:proofErr w:type="gramEnd"/>
      <w:r w:rsidR="00D968B1" w:rsidRPr="00EA6E01">
        <w:t xml:space="preserve"> access to suitable sleeping accommodation </w:t>
      </w:r>
      <w:r>
        <w:t xml:space="preserve">without, </w:t>
      </w:r>
      <w:r w:rsidRPr="00EA6E01">
        <w:t>under normal circumstances,</w:t>
      </w:r>
      <w:r>
        <w:t xml:space="preserve"> being </w:t>
      </w:r>
      <w:r w:rsidR="00D968B1" w:rsidRPr="00EA6E01">
        <w:t>interrupted by an</w:t>
      </w:r>
      <w:r w:rsidR="00BF7C2D">
        <w:t>y requirement of the AOC holder</w:t>
      </w:r>
      <w:r w:rsidR="00D968B1" w:rsidRPr="00EA6E01">
        <w:t>.</w:t>
      </w:r>
    </w:p>
    <w:p w:rsidR="00D968B1" w:rsidRPr="006B124A" w:rsidRDefault="00D968B1" w:rsidP="00D1023F">
      <w:pPr>
        <w:pStyle w:val="LDNote"/>
      </w:pPr>
      <w:r w:rsidRPr="006B124A">
        <w:rPr>
          <w:i/>
        </w:rPr>
        <w:t>Note</w:t>
      </w:r>
      <w:r w:rsidR="00D1023F">
        <w:rPr>
          <w:i/>
        </w:rPr>
        <w:t>   </w:t>
      </w:r>
      <w:r w:rsidRPr="006B124A">
        <w:t>Whe</w:t>
      </w:r>
      <w:r>
        <w:t>n</w:t>
      </w:r>
      <w:r w:rsidRPr="006B124A">
        <w:t xml:space="preserve"> </w:t>
      </w:r>
      <w:r w:rsidR="004861AC">
        <w:t>an FCM</w:t>
      </w:r>
      <w:r w:rsidRPr="006B124A">
        <w:t xml:space="preserve"> is interrupted during sleep opportunity, this may </w:t>
      </w:r>
      <w:r>
        <w:t>a</w:t>
      </w:r>
      <w:r w:rsidRPr="006B124A">
        <w:t xml:space="preserve">ffect the FCM’s fitness for </w:t>
      </w:r>
      <w:r w:rsidR="00BF7C2D" w:rsidRPr="006B124A">
        <w:t>duty</w:t>
      </w:r>
      <w:r w:rsidR="00BF7C2D">
        <w:t xml:space="preserve"> before</w:t>
      </w:r>
      <w:r>
        <w:t xml:space="preserve"> the commencement of, or during,</w:t>
      </w:r>
      <w:r w:rsidRPr="006B124A">
        <w:t xml:space="preserve"> the next FDP.</w:t>
      </w:r>
    </w:p>
    <w:p w:rsidR="00061264" w:rsidRPr="00A762BB" w:rsidRDefault="00061264" w:rsidP="00061264">
      <w:pPr>
        <w:pStyle w:val="LDdefinition"/>
      </w:pPr>
      <w:r>
        <w:rPr>
          <w:b/>
          <w:i/>
        </w:rPr>
        <w:t xml:space="preserve">SMS </w:t>
      </w:r>
      <w:r w:rsidRPr="00A762BB">
        <w:t xml:space="preserve">means </w:t>
      </w:r>
      <w:r>
        <w:t xml:space="preserve">a </w:t>
      </w:r>
      <w:r w:rsidRPr="00A762BB">
        <w:t>safety management system approved by CASA.</w:t>
      </w:r>
    </w:p>
    <w:p w:rsidR="00D968B1" w:rsidRDefault="00D968B1" w:rsidP="00A91223">
      <w:pPr>
        <w:pStyle w:val="LDdefinition"/>
      </w:pPr>
      <w:proofErr w:type="gramStart"/>
      <w:r w:rsidRPr="0076639D">
        <w:rPr>
          <w:b/>
          <w:i/>
        </w:rPr>
        <w:t>split</w:t>
      </w:r>
      <w:proofErr w:type="gramEnd"/>
      <w:r w:rsidRPr="0076639D">
        <w:rPr>
          <w:b/>
          <w:i/>
        </w:rPr>
        <w:t xml:space="preserve"> duty</w:t>
      </w:r>
      <w:r>
        <w:t xml:space="preserve"> means </w:t>
      </w:r>
      <w:r w:rsidR="00C15D45">
        <w:t>an FDP</w:t>
      </w:r>
      <w:r>
        <w:t xml:space="preserve"> which contains a</w:t>
      </w:r>
      <w:r w:rsidR="00C10798">
        <w:t xml:space="preserve"> split-duty</w:t>
      </w:r>
      <w:r>
        <w:t xml:space="preserve"> rest period.</w:t>
      </w:r>
    </w:p>
    <w:p w:rsidR="0030135C" w:rsidRDefault="0030135C" w:rsidP="00A91223">
      <w:pPr>
        <w:pStyle w:val="LDdefinition"/>
      </w:pPr>
      <w:proofErr w:type="gramStart"/>
      <w:r>
        <w:rPr>
          <w:b/>
          <w:i/>
        </w:rPr>
        <w:t>split-duty</w:t>
      </w:r>
      <w:proofErr w:type="gramEnd"/>
      <w:r>
        <w:rPr>
          <w:b/>
          <w:i/>
        </w:rPr>
        <w:t xml:space="preserve"> </w:t>
      </w:r>
      <w:r w:rsidRPr="00697F02">
        <w:rPr>
          <w:b/>
          <w:i/>
        </w:rPr>
        <w:t>rest period</w:t>
      </w:r>
      <w:r>
        <w:t xml:space="preserve"> means a pre</w:t>
      </w:r>
      <w:r w:rsidRPr="00697F02">
        <w:t>defined</w:t>
      </w:r>
      <w:r>
        <w:t xml:space="preserve"> period of time</w:t>
      </w:r>
      <w:r w:rsidR="00B828AF">
        <w:t xml:space="preserve"> (or, for Appendix 5, a period of time that may or may not be predefined)</w:t>
      </w:r>
      <w:r>
        <w:t xml:space="preserve"> during which </w:t>
      </w:r>
      <w:r w:rsidR="004861AC">
        <w:t>an FCM</w:t>
      </w:r>
      <w:r w:rsidR="005635F1">
        <w:t>:</w:t>
      </w:r>
    </w:p>
    <w:p w:rsidR="0030135C" w:rsidRDefault="0030135C" w:rsidP="0030135C">
      <w:pPr>
        <w:pStyle w:val="LDP1a"/>
      </w:pPr>
      <w:r>
        <w:t>(a)</w:t>
      </w:r>
      <w:r>
        <w:tab/>
      </w:r>
      <w:proofErr w:type="gramStart"/>
      <w:r w:rsidR="00AD56AD">
        <w:t>has</w:t>
      </w:r>
      <w:proofErr w:type="gramEnd"/>
      <w:r w:rsidR="00891B22">
        <w:t xml:space="preserve"> access to suitable</w:t>
      </w:r>
      <w:r>
        <w:t xml:space="preserve"> resting accommodation or suitable sleeping accommodation; and</w:t>
      </w:r>
    </w:p>
    <w:p w:rsidR="0030135C" w:rsidRDefault="0030135C" w:rsidP="0030135C">
      <w:pPr>
        <w:pStyle w:val="LDP1a"/>
      </w:pPr>
      <w:r>
        <w:t>(b)</w:t>
      </w:r>
      <w:r>
        <w:tab/>
      </w:r>
      <w:proofErr w:type="gramStart"/>
      <w:r w:rsidR="00AD56AD">
        <w:t>is</w:t>
      </w:r>
      <w:proofErr w:type="gramEnd"/>
      <w:r w:rsidR="00AD56AD">
        <w:t xml:space="preserve"> </w:t>
      </w:r>
      <w:r>
        <w:t>relieved of all duties associated with his or her employment by the AOC holder.</w:t>
      </w:r>
    </w:p>
    <w:p w:rsidR="00F8123C" w:rsidRDefault="00354319" w:rsidP="00A91223">
      <w:pPr>
        <w:pStyle w:val="LDdefinition"/>
      </w:pPr>
      <w:proofErr w:type="gramStart"/>
      <w:r w:rsidRPr="00354319">
        <w:rPr>
          <w:b/>
          <w:i/>
        </w:rPr>
        <w:t>standby</w:t>
      </w:r>
      <w:proofErr w:type="gramEnd"/>
      <w:r>
        <w:t xml:space="preserve"> </w:t>
      </w:r>
      <w:r w:rsidR="00D968B1" w:rsidRPr="00981D4F">
        <w:t>means a period of time</w:t>
      </w:r>
      <w:r w:rsidR="00734068">
        <w:t xml:space="preserve"> during which </w:t>
      </w:r>
      <w:r w:rsidR="004861AC">
        <w:t>an FCM</w:t>
      </w:r>
      <w:r w:rsidR="005635F1">
        <w:t>:</w:t>
      </w:r>
    </w:p>
    <w:p w:rsidR="00D968B1" w:rsidRDefault="00F8123C" w:rsidP="00532D88">
      <w:pPr>
        <w:pStyle w:val="LDP1a"/>
      </w:pPr>
      <w:r>
        <w:t>(a)</w:t>
      </w:r>
      <w:r>
        <w:tab/>
      </w:r>
      <w:proofErr w:type="gramStart"/>
      <w:r w:rsidR="00D968B1" w:rsidRPr="00981D4F">
        <w:t>is</w:t>
      </w:r>
      <w:proofErr w:type="gramEnd"/>
      <w:r w:rsidR="00D968B1" w:rsidRPr="00981D4F">
        <w:t xml:space="preserve"> required by an </w:t>
      </w:r>
      <w:r w:rsidR="00BA36FC">
        <w:t>AOC holder</w:t>
      </w:r>
      <w:r w:rsidR="00D968B1" w:rsidRPr="00981D4F">
        <w:t xml:space="preserve"> to hold himself or herself available for </w:t>
      </w:r>
      <w:r w:rsidR="00091DF1">
        <w:t>dut</w:t>
      </w:r>
      <w:r w:rsidR="00734068">
        <w:t>ies</w:t>
      </w:r>
      <w:r>
        <w:t>; and</w:t>
      </w:r>
    </w:p>
    <w:p w:rsidR="00D648BE" w:rsidRDefault="00F8123C" w:rsidP="00532D88">
      <w:pPr>
        <w:pStyle w:val="LDP1a"/>
        <w:rPr>
          <w:lang w:val="en-US"/>
        </w:rPr>
      </w:pPr>
      <w:r>
        <w:rPr>
          <w:lang w:val="en-US"/>
        </w:rPr>
        <w:t>(b)</w:t>
      </w:r>
      <w:r>
        <w:rPr>
          <w:lang w:val="en-US"/>
        </w:rPr>
        <w:tab/>
      </w:r>
      <w:proofErr w:type="gramStart"/>
      <w:r w:rsidR="00734068">
        <w:rPr>
          <w:lang w:val="en-US"/>
        </w:rPr>
        <w:t>has</w:t>
      </w:r>
      <w:proofErr w:type="gramEnd"/>
      <w:r w:rsidR="00734068">
        <w:rPr>
          <w:lang w:val="en-US"/>
        </w:rPr>
        <w:t xml:space="preserve"> access to</w:t>
      </w:r>
      <w:r w:rsidR="00B33B01">
        <w:rPr>
          <w:lang w:val="en-US"/>
        </w:rPr>
        <w:t xml:space="preserve"> </w:t>
      </w:r>
      <w:r w:rsidRPr="005C3480">
        <w:rPr>
          <w:lang w:val="en-US"/>
        </w:rPr>
        <w:t>suitable sleeping accommodation.</w:t>
      </w:r>
    </w:p>
    <w:p w:rsidR="008939F7" w:rsidRDefault="00D968B1" w:rsidP="00A91223">
      <w:pPr>
        <w:pStyle w:val="LDdefinition"/>
      </w:pPr>
      <w:proofErr w:type="gramStart"/>
      <w:r w:rsidRPr="007D6B9D">
        <w:rPr>
          <w:b/>
          <w:i/>
        </w:rPr>
        <w:t>suitable</w:t>
      </w:r>
      <w:proofErr w:type="gramEnd"/>
      <w:r w:rsidRPr="007D6B9D">
        <w:rPr>
          <w:b/>
          <w:i/>
        </w:rPr>
        <w:t xml:space="preserve"> resting accommodation</w:t>
      </w:r>
      <w:r w:rsidRPr="007D6B9D">
        <w:t xml:space="preserve"> means a comfortable resting area</w:t>
      </w:r>
      <w:r w:rsidR="008939F7">
        <w:t>:</w:t>
      </w:r>
    </w:p>
    <w:p w:rsidR="008939F7" w:rsidRDefault="008939F7" w:rsidP="00532D88">
      <w:pPr>
        <w:pStyle w:val="LDP1a"/>
      </w:pPr>
      <w:r>
        <w:t>(a)</w:t>
      </w:r>
      <w:r>
        <w:tab/>
      </w:r>
      <w:proofErr w:type="gramStart"/>
      <w:r>
        <w:t>which</w:t>
      </w:r>
      <w:proofErr w:type="gramEnd"/>
      <w:r>
        <w:t xml:space="preserve"> has </w:t>
      </w:r>
      <w:r w:rsidR="00D968B1">
        <w:t>a comfortable temperature and minimal noise levels</w:t>
      </w:r>
      <w:r>
        <w:t>; and</w:t>
      </w:r>
    </w:p>
    <w:p w:rsidR="008939F7" w:rsidRDefault="008939F7" w:rsidP="00532D88">
      <w:pPr>
        <w:pStyle w:val="LDP1a"/>
      </w:pPr>
      <w:r>
        <w:t>(b)</w:t>
      </w:r>
      <w:r>
        <w:tab/>
      </w:r>
      <w:proofErr w:type="gramStart"/>
      <w:r>
        <w:t>which</w:t>
      </w:r>
      <w:proofErr w:type="gramEnd"/>
      <w:r>
        <w:t xml:space="preserve"> </w:t>
      </w:r>
      <w:r w:rsidR="00D968B1">
        <w:t>contains</w:t>
      </w:r>
      <w:r w:rsidR="00A86526">
        <w:t xml:space="preserve"> at least</w:t>
      </w:r>
      <w:r w:rsidR="00D968B1">
        <w:t xml:space="preserve"> a comfortable chair</w:t>
      </w:r>
      <w:r>
        <w:t>;</w:t>
      </w:r>
      <w:r w:rsidR="00D968B1">
        <w:t xml:space="preserve"> and</w:t>
      </w:r>
    </w:p>
    <w:p w:rsidR="00D968B1" w:rsidRDefault="008939F7" w:rsidP="00532D88">
      <w:pPr>
        <w:pStyle w:val="LDP1a"/>
      </w:pPr>
      <w:r>
        <w:t>(c)</w:t>
      </w:r>
      <w:r>
        <w:tab/>
      </w:r>
      <w:proofErr w:type="gramStart"/>
      <w:r w:rsidR="00D968B1">
        <w:t>at</w:t>
      </w:r>
      <w:proofErr w:type="gramEnd"/>
      <w:r w:rsidR="00D968B1">
        <w:t xml:space="preserve"> which the FCM has access to </w:t>
      </w:r>
      <w:r w:rsidR="00B9185D">
        <w:t xml:space="preserve">adequate </w:t>
      </w:r>
      <w:r w:rsidR="00D968B1">
        <w:t>sustenance at times appropriate to the duty requirements.</w:t>
      </w:r>
    </w:p>
    <w:p w:rsidR="007065D3" w:rsidRDefault="00D968B1" w:rsidP="007065D3">
      <w:pPr>
        <w:pStyle w:val="LDNote"/>
        <w:rPr>
          <w:lang w:val="en-US"/>
        </w:rPr>
      </w:pPr>
      <w:r w:rsidRPr="004E55A4">
        <w:rPr>
          <w:i/>
          <w:lang w:val="en-US"/>
        </w:rPr>
        <w:t>Note</w:t>
      </w:r>
      <w:r w:rsidR="00624514">
        <w:rPr>
          <w:i/>
          <w:lang w:val="en-US"/>
        </w:rPr>
        <w:t>   </w:t>
      </w:r>
      <w:r>
        <w:rPr>
          <w:lang w:val="en-US"/>
        </w:rPr>
        <w:t>Suitable resting accommodation is</w:t>
      </w:r>
      <w:r w:rsidR="00BC5597">
        <w:rPr>
          <w:lang w:val="en-US"/>
        </w:rPr>
        <w:t xml:space="preserve"> solely</w:t>
      </w:r>
      <w:r>
        <w:rPr>
          <w:lang w:val="en-US"/>
        </w:rPr>
        <w:t xml:space="preserve"> </w:t>
      </w:r>
      <w:r w:rsidR="00C14E13">
        <w:rPr>
          <w:lang w:val="en-US"/>
        </w:rPr>
        <w:t>for</w:t>
      </w:r>
      <w:r>
        <w:rPr>
          <w:lang w:val="en-US"/>
        </w:rPr>
        <w:t xml:space="preserve"> </w:t>
      </w:r>
      <w:r w:rsidR="00A856AB">
        <w:rPr>
          <w:lang w:val="en-US"/>
        </w:rPr>
        <w:t>split-duty rest period</w:t>
      </w:r>
      <w:r w:rsidR="00C14E13">
        <w:rPr>
          <w:lang w:val="en-US"/>
        </w:rPr>
        <w:t>s</w:t>
      </w:r>
      <w:r w:rsidR="00DD7D93">
        <w:rPr>
          <w:lang w:val="en-US"/>
        </w:rPr>
        <w:t>.</w:t>
      </w:r>
      <w:r w:rsidR="007065D3">
        <w:rPr>
          <w:lang w:val="en-US"/>
        </w:rPr>
        <w:t xml:space="preserve"> Suitable sleeping accommodation may also be used for split-duty rest periods.</w:t>
      </w:r>
    </w:p>
    <w:p w:rsidR="00D968B1" w:rsidRPr="0062069A" w:rsidRDefault="00D968B1" w:rsidP="00A91223">
      <w:pPr>
        <w:pStyle w:val="LDdefinition"/>
        <w:rPr>
          <w:lang w:val="en-US"/>
        </w:rPr>
      </w:pPr>
      <w:proofErr w:type="gramStart"/>
      <w:r w:rsidRPr="0062069A">
        <w:rPr>
          <w:b/>
          <w:i/>
          <w:lang w:val="en-US"/>
        </w:rPr>
        <w:t>suitable</w:t>
      </w:r>
      <w:proofErr w:type="gramEnd"/>
      <w:r w:rsidRPr="0062069A">
        <w:rPr>
          <w:b/>
          <w:i/>
          <w:lang w:val="en-US"/>
        </w:rPr>
        <w:t xml:space="preserve"> sleeping accommodation</w:t>
      </w:r>
      <w:r w:rsidRPr="0062069A">
        <w:rPr>
          <w:lang w:val="en-US"/>
        </w:rPr>
        <w:t xml:space="preserve"> means accommodation</w:t>
      </w:r>
      <w:r>
        <w:rPr>
          <w:lang w:val="en-US"/>
        </w:rPr>
        <w:t xml:space="preserve"> not within an aircraft, </w:t>
      </w:r>
      <w:r w:rsidRPr="0062069A">
        <w:rPr>
          <w:lang w:val="en-US"/>
        </w:rPr>
        <w:t>consist</w:t>
      </w:r>
      <w:r w:rsidR="008939F7">
        <w:rPr>
          <w:lang w:val="en-US"/>
        </w:rPr>
        <w:t>ing</w:t>
      </w:r>
      <w:r w:rsidRPr="0062069A">
        <w:rPr>
          <w:lang w:val="en-US"/>
        </w:rPr>
        <w:t xml:space="preserve"> of facilities</w:t>
      </w:r>
      <w:r w:rsidR="008939F7">
        <w:rPr>
          <w:lang w:val="en-US"/>
        </w:rPr>
        <w:t xml:space="preserve"> </w:t>
      </w:r>
      <w:r w:rsidRPr="0062069A">
        <w:rPr>
          <w:lang w:val="en-US"/>
        </w:rPr>
        <w:t>conducive to sleep</w:t>
      </w:r>
      <w:r w:rsidR="00D319D9">
        <w:rPr>
          <w:lang w:val="en-US"/>
        </w:rPr>
        <w:t>,</w:t>
      </w:r>
      <w:r w:rsidR="008939F7">
        <w:rPr>
          <w:lang w:val="en-US"/>
        </w:rPr>
        <w:t xml:space="preserve"> </w:t>
      </w:r>
      <w:r w:rsidRPr="0062069A">
        <w:rPr>
          <w:lang w:val="en-US"/>
        </w:rPr>
        <w:t>including</w:t>
      </w:r>
      <w:r w:rsidR="008939F7">
        <w:rPr>
          <w:lang w:val="en-US"/>
        </w:rPr>
        <w:t xml:space="preserve"> the following</w:t>
      </w:r>
      <w:r w:rsidRPr="0062069A">
        <w:rPr>
          <w:lang w:val="en-US"/>
        </w:rPr>
        <w:t>:</w:t>
      </w:r>
    </w:p>
    <w:p w:rsidR="00D968B1" w:rsidRPr="00EC1104" w:rsidRDefault="00D968B1" w:rsidP="00624514">
      <w:pPr>
        <w:pStyle w:val="LDP1a"/>
      </w:pPr>
      <w:r>
        <w:t>(a)</w:t>
      </w:r>
      <w:r>
        <w:tab/>
      </w:r>
      <w:proofErr w:type="gramStart"/>
      <w:r>
        <w:t>a</w:t>
      </w:r>
      <w:proofErr w:type="gramEnd"/>
      <w:r w:rsidRPr="00EC1104">
        <w:t xml:space="preserve"> comfortable self-contained room or compartment;</w:t>
      </w:r>
    </w:p>
    <w:p w:rsidR="00D648BE" w:rsidRDefault="00D968B1" w:rsidP="00624514">
      <w:pPr>
        <w:pStyle w:val="LDP1a"/>
      </w:pPr>
      <w:r>
        <w:t>(b)</w:t>
      </w:r>
      <w:r>
        <w:tab/>
      </w:r>
      <w:proofErr w:type="gramStart"/>
      <w:r w:rsidR="008939F7">
        <w:t>a</w:t>
      </w:r>
      <w:proofErr w:type="gramEnd"/>
      <w:r w:rsidR="008939F7">
        <w:t xml:space="preserve"> </w:t>
      </w:r>
      <w:r>
        <w:t>s</w:t>
      </w:r>
      <w:r w:rsidRPr="00EC1104">
        <w:t>ingle occupancy</w:t>
      </w:r>
      <w:r>
        <w:t>,</w:t>
      </w:r>
      <w:r w:rsidRPr="00EC1104">
        <w:t xml:space="preserve"> at the discretion of the </w:t>
      </w:r>
      <w:r>
        <w:t>FCM</w:t>
      </w:r>
      <w:r w:rsidRPr="00EC1104">
        <w:t>;</w:t>
      </w:r>
    </w:p>
    <w:p w:rsidR="00D968B1" w:rsidRPr="00EC1104" w:rsidRDefault="00D968B1" w:rsidP="00624514">
      <w:pPr>
        <w:pStyle w:val="LDP1a"/>
      </w:pPr>
      <w:r>
        <w:t>(c)</w:t>
      </w:r>
      <w:r>
        <w:tab/>
      </w:r>
      <w:proofErr w:type="gramStart"/>
      <w:r>
        <w:t>c</w:t>
      </w:r>
      <w:r w:rsidRPr="00EC1104">
        <w:t>lean</w:t>
      </w:r>
      <w:proofErr w:type="gramEnd"/>
      <w:r w:rsidRPr="00EC1104">
        <w:t>, tidy and hygienic facilities;</w:t>
      </w:r>
    </w:p>
    <w:p w:rsidR="00D968B1" w:rsidRPr="00EC1104" w:rsidRDefault="00D968B1" w:rsidP="00624514">
      <w:pPr>
        <w:pStyle w:val="LDP1a"/>
      </w:pPr>
      <w:r>
        <w:t>(d)</w:t>
      </w:r>
      <w:r>
        <w:tab/>
      </w:r>
      <w:proofErr w:type="gramStart"/>
      <w:r>
        <w:t>a</w:t>
      </w:r>
      <w:proofErr w:type="gramEnd"/>
      <w:r w:rsidRPr="00EC1104">
        <w:t xml:space="preserve"> bed that is comfortable, flat and horizontal, allowing the occupant to sleep on his or her stomach, back or either side;</w:t>
      </w:r>
    </w:p>
    <w:p w:rsidR="00D968B1" w:rsidRPr="00EC1104" w:rsidRDefault="00D968B1" w:rsidP="00624514">
      <w:pPr>
        <w:pStyle w:val="LDP1a"/>
      </w:pPr>
      <w:r>
        <w:t>(e)</w:t>
      </w:r>
      <w:r>
        <w:tab/>
      </w:r>
      <w:proofErr w:type="gramStart"/>
      <w:r>
        <w:t>m</w:t>
      </w:r>
      <w:r w:rsidRPr="00EC1104">
        <w:t>inimum</w:t>
      </w:r>
      <w:proofErr w:type="gramEnd"/>
      <w:r w:rsidRPr="00EC1104">
        <w:t xml:space="preserve"> noise levels</w:t>
      </w:r>
      <w:r w:rsidR="00061264">
        <w:t>,</w:t>
      </w:r>
      <w:r w:rsidRPr="00EC1104">
        <w:t xml:space="preserve"> including low occurrence of random noise;</w:t>
      </w:r>
    </w:p>
    <w:p w:rsidR="00D968B1" w:rsidRPr="00EC1104" w:rsidRDefault="00D968B1" w:rsidP="00624514">
      <w:pPr>
        <w:pStyle w:val="LDP1a"/>
      </w:pPr>
      <w:r>
        <w:t>(f)</w:t>
      </w:r>
      <w:r>
        <w:tab/>
      </w:r>
      <w:proofErr w:type="gramStart"/>
      <w:r>
        <w:t>f</w:t>
      </w:r>
      <w:r w:rsidRPr="00EC1104">
        <w:t>acilities</w:t>
      </w:r>
      <w:proofErr w:type="gramEnd"/>
      <w:r w:rsidRPr="00EC1104">
        <w:t xml:space="preserve"> to control light</w:t>
      </w:r>
      <w:r w:rsidR="00061264">
        <w:t>,</w:t>
      </w:r>
      <w:r w:rsidRPr="00EC1104">
        <w:t xml:space="preserve"> temperature and ventilation;</w:t>
      </w:r>
    </w:p>
    <w:p w:rsidR="00D968B1" w:rsidRDefault="00D968B1" w:rsidP="00624514">
      <w:pPr>
        <w:pStyle w:val="LDP1a"/>
      </w:pPr>
      <w:r>
        <w:t>(g)</w:t>
      </w:r>
      <w:r>
        <w:tab/>
      </w:r>
      <w:proofErr w:type="gramStart"/>
      <w:r>
        <w:t>a</w:t>
      </w:r>
      <w:r w:rsidRPr="00EC1104">
        <w:t>ccess</w:t>
      </w:r>
      <w:proofErr w:type="gramEnd"/>
      <w:r w:rsidRPr="00EC1104">
        <w:t xml:space="preserve"> to </w:t>
      </w:r>
      <w:r w:rsidR="00BF3C5B">
        <w:t xml:space="preserve">adequate </w:t>
      </w:r>
      <w:r w:rsidRPr="00EC1104">
        <w:t>sustenance.</w:t>
      </w:r>
    </w:p>
    <w:p w:rsidR="00341E18" w:rsidRPr="00EC1104" w:rsidRDefault="00341E18" w:rsidP="00891B22">
      <w:pPr>
        <w:pStyle w:val="LDNote"/>
      </w:pPr>
      <w:r w:rsidRPr="00891B22">
        <w:rPr>
          <w:i/>
        </w:rPr>
        <w:t>Note</w:t>
      </w:r>
      <w:r>
        <w:t xml:space="preserve">   A person’s home or residence is considered to meet the requirements of </w:t>
      </w:r>
      <w:r w:rsidRPr="00891B22">
        <w:rPr>
          <w:b/>
          <w:i/>
        </w:rPr>
        <w:t>suitable sleeping accommodation</w:t>
      </w:r>
      <w:r>
        <w:t>.</w:t>
      </w:r>
    </w:p>
    <w:p w:rsidR="00061264" w:rsidRDefault="00061264" w:rsidP="00061264">
      <w:pPr>
        <w:pStyle w:val="LDdefinition"/>
      </w:pPr>
      <w:proofErr w:type="gramStart"/>
      <w:r>
        <w:rPr>
          <w:b/>
          <w:i/>
        </w:rPr>
        <w:t>synthetic</w:t>
      </w:r>
      <w:proofErr w:type="gramEnd"/>
      <w:r>
        <w:rPr>
          <w:b/>
          <w:i/>
        </w:rPr>
        <w:t xml:space="preserve"> training device </w:t>
      </w:r>
      <w:r w:rsidRPr="00CF7E2E">
        <w:t>has the same meaning as in the Regulations.</w:t>
      </w:r>
    </w:p>
    <w:p w:rsidR="00061264" w:rsidRPr="00CF7E2E" w:rsidRDefault="00061264" w:rsidP="00061264">
      <w:pPr>
        <w:pStyle w:val="LDNote"/>
      </w:pPr>
      <w:r w:rsidRPr="00CF7E2E">
        <w:rPr>
          <w:i/>
        </w:rPr>
        <w:t>Note </w:t>
      </w:r>
      <w:r>
        <w:rPr>
          <w:b/>
          <w:i/>
        </w:rPr>
        <w:t>  </w:t>
      </w:r>
      <w:r w:rsidRPr="00CF7E2E">
        <w:t>Under the dictionary in CASR 1998,</w:t>
      </w:r>
      <w:r>
        <w:rPr>
          <w:b/>
          <w:i/>
        </w:rPr>
        <w:t xml:space="preserve"> synthetic training device </w:t>
      </w:r>
      <w:r w:rsidRPr="00CF7E2E">
        <w:t>means</w:t>
      </w:r>
      <w:r>
        <w:t xml:space="preserve"> a flight simulator, a flight training device, or a basic instrument flight trainer.</w:t>
      </w:r>
    </w:p>
    <w:p w:rsidR="00D648BE" w:rsidRDefault="00D968B1" w:rsidP="00A91223">
      <w:pPr>
        <w:pStyle w:val="LDdefinition"/>
        <w:rPr>
          <w:rFonts w:eastAsia="Calibri"/>
        </w:rPr>
      </w:pPr>
      <w:proofErr w:type="gramStart"/>
      <w:r w:rsidRPr="00CF7E2E">
        <w:rPr>
          <w:rFonts w:eastAsia="Calibri"/>
          <w:b/>
          <w:i/>
        </w:rPr>
        <w:t>time</w:t>
      </w:r>
      <w:proofErr w:type="gramEnd"/>
      <w:r w:rsidRPr="00CF7E2E">
        <w:rPr>
          <w:rFonts w:eastAsia="Calibri"/>
          <w:b/>
          <w:i/>
        </w:rPr>
        <w:t xml:space="preserve"> zone</w:t>
      </w:r>
      <w:r w:rsidRPr="00CF7E2E">
        <w:rPr>
          <w:rFonts w:eastAsia="Calibri"/>
        </w:rPr>
        <w:t xml:space="preserve"> means </w:t>
      </w:r>
      <w:r w:rsidR="00D5194D">
        <w:rPr>
          <w:rFonts w:eastAsia="Calibri"/>
        </w:rPr>
        <w:t>a</w:t>
      </w:r>
      <w:r w:rsidR="007D5F86">
        <w:rPr>
          <w:rFonts w:eastAsia="Calibri"/>
        </w:rPr>
        <w:t xml:space="preserve"> defined</w:t>
      </w:r>
      <w:r w:rsidR="00D5194D">
        <w:rPr>
          <w:rFonts w:eastAsia="Calibri"/>
        </w:rPr>
        <w:t xml:space="preserve"> </w:t>
      </w:r>
      <w:r w:rsidR="007D5F86">
        <w:rPr>
          <w:rFonts w:eastAsia="Calibri"/>
        </w:rPr>
        <w:t>region of the earth</w:t>
      </w:r>
      <w:r w:rsidR="00F65C3C" w:rsidRPr="00CF7E2E">
        <w:rPr>
          <w:rFonts w:eastAsia="Calibri"/>
        </w:rPr>
        <w:t xml:space="preserve"> </w:t>
      </w:r>
      <w:r w:rsidR="007D5F86">
        <w:rPr>
          <w:rFonts w:eastAsia="Calibri"/>
        </w:rPr>
        <w:t>with a uniform</w:t>
      </w:r>
      <w:r w:rsidR="00F65C3C" w:rsidRPr="00CF7E2E">
        <w:rPr>
          <w:rFonts w:eastAsia="Calibri"/>
        </w:rPr>
        <w:t xml:space="preserve"> local time</w:t>
      </w:r>
      <w:r w:rsidR="007D5F86">
        <w:rPr>
          <w:rFonts w:eastAsia="Calibri"/>
        </w:rPr>
        <w:t xml:space="preserve"> which</w:t>
      </w:r>
      <w:r w:rsidR="00F65C3C" w:rsidRPr="00CF7E2E">
        <w:rPr>
          <w:rFonts w:eastAsia="Calibri"/>
        </w:rPr>
        <w:t xml:space="preserve"> differs by 1 hour</w:t>
      </w:r>
      <w:r w:rsidR="00D5194D">
        <w:rPr>
          <w:rFonts w:eastAsia="Calibri"/>
        </w:rPr>
        <w:t>,</w:t>
      </w:r>
      <w:r w:rsidR="00F65C3C" w:rsidRPr="00CF7E2E">
        <w:rPr>
          <w:rFonts w:eastAsia="Calibri"/>
        </w:rPr>
        <w:t xml:space="preserve"> </w:t>
      </w:r>
      <w:r w:rsidR="00D5194D">
        <w:rPr>
          <w:rFonts w:eastAsia="Calibri"/>
        </w:rPr>
        <w:t xml:space="preserve">or by part of 1 hour, </w:t>
      </w:r>
      <w:r w:rsidR="00F65C3C" w:rsidRPr="00CF7E2E">
        <w:rPr>
          <w:rFonts w:eastAsia="Calibri"/>
        </w:rPr>
        <w:t xml:space="preserve">from the </w:t>
      </w:r>
      <w:r w:rsidR="007D5F86">
        <w:rPr>
          <w:rFonts w:eastAsia="Calibri"/>
        </w:rPr>
        <w:t xml:space="preserve">uniform </w:t>
      </w:r>
      <w:r w:rsidR="00F65C3C" w:rsidRPr="00CF7E2E">
        <w:rPr>
          <w:rFonts w:eastAsia="Calibri"/>
        </w:rPr>
        <w:t xml:space="preserve">local time of an adjoining </w:t>
      </w:r>
      <w:r w:rsidR="007D5F86">
        <w:rPr>
          <w:rFonts w:eastAsia="Calibri"/>
        </w:rPr>
        <w:t>region of the earth</w:t>
      </w:r>
      <w:r w:rsidRPr="00CF7E2E">
        <w:rPr>
          <w:rFonts w:eastAsia="Calibri"/>
        </w:rPr>
        <w:t>.</w:t>
      </w:r>
    </w:p>
    <w:p w:rsidR="00D968B1" w:rsidRDefault="00D968B1" w:rsidP="00A91223">
      <w:pPr>
        <w:pStyle w:val="LDdefinition"/>
      </w:pPr>
      <w:proofErr w:type="gramStart"/>
      <w:r>
        <w:rPr>
          <w:b/>
          <w:i/>
        </w:rPr>
        <w:t>u</w:t>
      </w:r>
      <w:r w:rsidRPr="00EA08AB">
        <w:rPr>
          <w:b/>
          <w:i/>
        </w:rPr>
        <w:t>nforeseen</w:t>
      </w:r>
      <w:proofErr w:type="gramEnd"/>
      <w:r w:rsidRPr="00EA08AB">
        <w:rPr>
          <w:b/>
          <w:i/>
        </w:rPr>
        <w:t xml:space="preserve"> operational circumstance</w:t>
      </w:r>
      <w:r w:rsidRPr="00836963">
        <w:t xml:space="preserve"> means an unplanned </w:t>
      </w:r>
      <w:r>
        <w:t xml:space="preserve">exceptional </w:t>
      </w:r>
      <w:r w:rsidRPr="00836963">
        <w:t xml:space="preserve">event </w:t>
      </w:r>
      <w:r>
        <w:t>that becomes evident after the commencement of the FDP</w:t>
      </w:r>
      <w:r w:rsidRPr="00836963">
        <w:t xml:space="preserve">, </w:t>
      </w:r>
      <w:r>
        <w:t>such as</w:t>
      </w:r>
      <w:r w:rsidRPr="00836963">
        <w:t xml:space="preserve"> </w:t>
      </w:r>
      <w:proofErr w:type="spellStart"/>
      <w:r w:rsidRPr="00836963">
        <w:t>unforecast</w:t>
      </w:r>
      <w:proofErr w:type="spellEnd"/>
      <w:r w:rsidRPr="00836963">
        <w:t xml:space="preserve"> weather, equipment</w:t>
      </w:r>
      <w:r>
        <w:t xml:space="preserve"> </w:t>
      </w:r>
      <w:r w:rsidRPr="00836963">
        <w:t>malfunction, or air traffic delay.</w:t>
      </w:r>
    </w:p>
    <w:p w:rsidR="00D968B1" w:rsidRDefault="00D968B1" w:rsidP="00624514">
      <w:pPr>
        <w:pStyle w:val="LDNote"/>
        <w:rPr>
          <w:lang w:val="en-US"/>
        </w:rPr>
      </w:pPr>
      <w:r w:rsidRPr="0074487C">
        <w:rPr>
          <w:i/>
          <w:lang w:val="en-US"/>
        </w:rPr>
        <w:t>Note</w:t>
      </w:r>
      <w:r w:rsidR="00624514">
        <w:rPr>
          <w:i/>
          <w:lang w:val="en-US"/>
        </w:rPr>
        <w:t>   </w:t>
      </w:r>
      <w:r>
        <w:rPr>
          <w:lang w:val="en-US"/>
        </w:rPr>
        <w:t xml:space="preserve">Guidance on the application of </w:t>
      </w:r>
      <w:r w:rsidRPr="00532D88">
        <w:rPr>
          <w:b/>
          <w:i/>
          <w:lang w:val="en-US"/>
        </w:rPr>
        <w:t>unforeseen operational circumstances</w:t>
      </w:r>
      <w:r>
        <w:rPr>
          <w:lang w:val="en-US"/>
        </w:rPr>
        <w:t xml:space="preserve"> is contained in CAAP 48-1.</w:t>
      </w:r>
    </w:p>
    <w:p w:rsidR="00A07C88" w:rsidRDefault="00A07C88" w:rsidP="00A91223">
      <w:pPr>
        <w:pStyle w:val="LDdefinition"/>
        <w:rPr>
          <w:lang w:val="en-US"/>
        </w:rPr>
      </w:pPr>
      <w:proofErr w:type="gramStart"/>
      <w:r w:rsidRPr="00CF7E2E">
        <w:rPr>
          <w:b/>
          <w:i/>
          <w:lang w:val="en-US"/>
        </w:rPr>
        <w:t>written</w:t>
      </w:r>
      <w:proofErr w:type="gramEnd"/>
      <w:r w:rsidRPr="00CF7E2E">
        <w:rPr>
          <w:b/>
          <w:i/>
          <w:lang w:val="en-US"/>
        </w:rPr>
        <w:t xml:space="preserve"> application</w:t>
      </w:r>
      <w:r>
        <w:rPr>
          <w:lang w:val="en-US"/>
        </w:rPr>
        <w:t>, for an approval, means the written application of the AOC holder who is seeking the approval.</w:t>
      </w:r>
    </w:p>
    <w:p w:rsidR="00244B69" w:rsidRDefault="00244B69" w:rsidP="00061264">
      <w:pPr>
        <w:pStyle w:val="LDClause"/>
        <w:keepNext/>
        <w:rPr>
          <w:lang w:val="en-US"/>
        </w:rPr>
      </w:pPr>
      <w:r>
        <w:rPr>
          <w:lang w:val="en-US"/>
        </w:rPr>
        <w:tab/>
        <w:t>6.2</w:t>
      </w:r>
      <w:r>
        <w:rPr>
          <w:lang w:val="en-US"/>
        </w:rPr>
        <w:tab/>
        <w:t xml:space="preserve">For this Order, </w:t>
      </w:r>
      <w:r w:rsidRPr="00814EEE">
        <w:rPr>
          <w:b/>
          <w:i/>
          <w:lang w:val="en-US"/>
        </w:rPr>
        <w:t>positioning</w:t>
      </w:r>
      <w:r w:rsidR="00AA40FA" w:rsidRPr="00814EEE">
        <w:rPr>
          <w:lang w:val="en-US"/>
        </w:rPr>
        <w:t>,</w:t>
      </w:r>
      <w:r w:rsidR="00AA40FA" w:rsidRPr="00AA40FA">
        <w:rPr>
          <w:lang w:val="en-US"/>
        </w:rPr>
        <w:t xml:space="preserve"> </w:t>
      </w:r>
      <w:r w:rsidR="00AA40FA">
        <w:rPr>
          <w:lang w:val="en-US"/>
        </w:rPr>
        <w:t xml:space="preserve">for </w:t>
      </w:r>
      <w:r w:rsidR="00AA40FA" w:rsidRPr="00E805D6">
        <w:t>a</w:t>
      </w:r>
      <w:r w:rsidR="00AA40FA">
        <w:t xml:space="preserve"> person who is employed as </w:t>
      </w:r>
      <w:r w:rsidR="004861AC">
        <w:t>an FCM</w:t>
      </w:r>
      <w:r w:rsidR="00AA40FA">
        <w:t>:</w:t>
      </w:r>
    </w:p>
    <w:p w:rsidR="00244B69" w:rsidRDefault="00244B69" w:rsidP="00814EEE">
      <w:pPr>
        <w:pStyle w:val="LDP1a"/>
      </w:pPr>
      <w:r>
        <w:rPr>
          <w:lang w:val="en-US"/>
        </w:rPr>
        <w:t>(a)</w:t>
      </w:r>
      <w:r>
        <w:rPr>
          <w:lang w:val="en-US"/>
        </w:rPr>
        <w:tab/>
      </w:r>
      <w:proofErr w:type="gramStart"/>
      <w:r w:rsidR="00AA40FA">
        <w:t>means</w:t>
      </w:r>
      <w:proofErr w:type="gramEnd"/>
      <w:r w:rsidR="00AA40FA">
        <w:t xml:space="preserve"> being transported, as a passenger, to a location, </w:t>
      </w:r>
      <w:r w:rsidR="00AA40FA" w:rsidRPr="00E805D6">
        <w:t>by any mode of transportation</w:t>
      </w:r>
      <w:r w:rsidR="00AA40FA">
        <w:t xml:space="preserve">, </w:t>
      </w:r>
      <w:r w:rsidRPr="00E805D6">
        <w:t xml:space="preserve">as required by </w:t>
      </w:r>
      <w:r>
        <w:t>the AOC holder; and</w:t>
      </w:r>
    </w:p>
    <w:p w:rsidR="00244B69" w:rsidRDefault="00244B69" w:rsidP="00814EEE">
      <w:pPr>
        <w:pStyle w:val="LDP1a"/>
      </w:pPr>
      <w:r>
        <w:t>(b)</w:t>
      </w:r>
      <w:r>
        <w:tab/>
      </w:r>
      <w:proofErr w:type="gramStart"/>
      <w:r>
        <w:t>does</w:t>
      </w:r>
      <w:proofErr w:type="gramEnd"/>
      <w:r>
        <w:t xml:space="preserve"> not include</w:t>
      </w:r>
      <w:r w:rsidRPr="00E805D6">
        <w:t xml:space="preserve"> </w:t>
      </w:r>
      <w:r w:rsidR="00AA40FA">
        <w:t>being transported</w:t>
      </w:r>
      <w:r w:rsidRPr="00E805D6">
        <w:t xml:space="preserve"> to or from suitable accommodation </w:t>
      </w:r>
      <w:r>
        <w:t>after or before</w:t>
      </w:r>
      <w:r w:rsidRPr="00E805D6">
        <w:t xml:space="preserve"> </w:t>
      </w:r>
      <w:r w:rsidR="00C15D45">
        <w:t>an FDP</w:t>
      </w:r>
      <w:r>
        <w:t>; and</w:t>
      </w:r>
    </w:p>
    <w:p w:rsidR="00244B69" w:rsidRDefault="00244B69" w:rsidP="00814EEE">
      <w:pPr>
        <w:pStyle w:val="LDP1a"/>
        <w:rPr>
          <w:lang w:val="en-US"/>
        </w:rPr>
      </w:pPr>
      <w:r>
        <w:t>(c)</w:t>
      </w:r>
      <w:r>
        <w:tab/>
        <w:t>if under</w:t>
      </w:r>
      <w:r w:rsidRPr="00E805D6">
        <w:rPr>
          <w:lang w:val="en-US"/>
        </w:rPr>
        <w:t>taken immediately before</w:t>
      </w:r>
      <w:r>
        <w:rPr>
          <w:lang w:val="en-US"/>
        </w:rPr>
        <w:t xml:space="preserve"> duty that includes</w:t>
      </w:r>
      <w:r w:rsidR="00AA40FA">
        <w:rPr>
          <w:lang w:val="en-US"/>
        </w:rPr>
        <w:t xml:space="preserve"> the person</w:t>
      </w:r>
      <w:r>
        <w:rPr>
          <w:lang w:val="en-US"/>
        </w:rPr>
        <w:t xml:space="preserve"> </w:t>
      </w:r>
      <w:r w:rsidRPr="00E805D6">
        <w:rPr>
          <w:lang w:val="en-US"/>
        </w:rPr>
        <w:t xml:space="preserve">flying </w:t>
      </w:r>
      <w:r>
        <w:rPr>
          <w:lang w:val="en-US"/>
        </w:rPr>
        <w:t>an aircraft</w:t>
      </w:r>
      <w:r w:rsidR="00AA40FA">
        <w:rPr>
          <w:lang w:val="en-US"/>
        </w:rPr>
        <w:t xml:space="preserve"> as </w:t>
      </w:r>
      <w:r w:rsidR="004861AC">
        <w:rPr>
          <w:lang w:val="en-US"/>
        </w:rPr>
        <w:t>an FCM</w:t>
      </w:r>
      <w:r>
        <w:rPr>
          <w:lang w:val="en-US"/>
        </w:rPr>
        <w:t xml:space="preserve"> (</w:t>
      </w:r>
      <w:r w:rsidRPr="00532D88">
        <w:rPr>
          <w:b/>
          <w:i/>
          <w:lang w:val="en-US"/>
        </w:rPr>
        <w:t>flying dut</w:t>
      </w:r>
      <w:r w:rsidR="000A2FF0">
        <w:rPr>
          <w:b/>
          <w:i/>
          <w:lang w:val="en-US"/>
        </w:rPr>
        <w:t>y</w:t>
      </w:r>
      <w:r>
        <w:rPr>
          <w:lang w:val="en-US"/>
        </w:rPr>
        <w:t>) —</w:t>
      </w:r>
      <w:r w:rsidRPr="00E805D6">
        <w:rPr>
          <w:lang w:val="en-US"/>
        </w:rPr>
        <w:t xml:space="preserve"> </w:t>
      </w:r>
      <w:r>
        <w:rPr>
          <w:lang w:val="en-US"/>
        </w:rPr>
        <w:t>must be</w:t>
      </w:r>
      <w:r w:rsidRPr="00E805D6">
        <w:rPr>
          <w:lang w:val="en-US"/>
        </w:rPr>
        <w:t xml:space="preserve"> considered part of </w:t>
      </w:r>
      <w:r w:rsidR="00AA40FA">
        <w:rPr>
          <w:lang w:val="en-US"/>
        </w:rPr>
        <w:t>his or her</w:t>
      </w:r>
      <w:r w:rsidRPr="00E805D6">
        <w:rPr>
          <w:lang w:val="en-US"/>
        </w:rPr>
        <w:t xml:space="preserve"> FDP</w:t>
      </w:r>
      <w:r>
        <w:rPr>
          <w:lang w:val="en-US"/>
        </w:rPr>
        <w:t>; and</w:t>
      </w:r>
    </w:p>
    <w:p w:rsidR="00244B69" w:rsidRDefault="00244B69" w:rsidP="00814EEE">
      <w:pPr>
        <w:pStyle w:val="LDP1a"/>
        <w:rPr>
          <w:lang w:val="en-US"/>
        </w:rPr>
      </w:pPr>
      <w:r>
        <w:rPr>
          <w:lang w:val="en-US"/>
        </w:rPr>
        <w:t>(d)</w:t>
      </w:r>
      <w:r>
        <w:rPr>
          <w:lang w:val="en-US"/>
        </w:rPr>
        <w:tab/>
      </w:r>
      <w:proofErr w:type="gramStart"/>
      <w:r>
        <w:rPr>
          <w:lang w:val="en-US"/>
        </w:rPr>
        <w:t>if</w:t>
      </w:r>
      <w:proofErr w:type="gramEnd"/>
      <w:r w:rsidRPr="00E805D6">
        <w:rPr>
          <w:lang w:val="en-US"/>
        </w:rPr>
        <w:t xml:space="preserve"> undertaken immediately </w:t>
      </w:r>
      <w:r>
        <w:rPr>
          <w:lang w:val="en-US"/>
        </w:rPr>
        <w:t>after</w:t>
      </w:r>
      <w:r w:rsidRPr="00E805D6">
        <w:rPr>
          <w:lang w:val="en-US"/>
        </w:rPr>
        <w:t xml:space="preserve"> </w:t>
      </w:r>
      <w:r w:rsidR="00AA40FA">
        <w:rPr>
          <w:lang w:val="en-US"/>
        </w:rPr>
        <w:t xml:space="preserve">the person’s </w:t>
      </w:r>
      <w:r w:rsidRPr="00E805D6">
        <w:rPr>
          <w:lang w:val="en-US"/>
        </w:rPr>
        <w:t>flying dut</w:t>
      </w:r>
      <w:r w:rsidR="00AA40FA">
        <w:rPr>
          <w:lang w:val="en-US"/>
        </w:rPr>
        <w:t>y</w:t>
      </w:r>
      <w:r>
        <w:rPr>
          <w:lang w:val="en-US"/>
        </w:rPr>
        <w:t xml:space="preserve"> </w:t>
      </w:r>
      <w:r w:rsidRPr="00E805D6">
        <w:rPr>
          <w:lang w:val="en-US"/>
        </w:rPr>
        <w:t>and no other flying dut</w:t>
      </w:r>
      <w:r w:rsidR="000A2FF0">
        <w:rPr>
          <w:lang w:val="en-US"/>
        </w:rPr>
        <w:t>y is</w:t>
      </w:r>
      <w:r w:rsidRPr="00E805D6">
        <w:rPr>
          <w:lang w:val="en-US"/>
        </w:rPr>
        <w:t xml:space="preserve"> to be conducted in the duty period</w:t>
      </w:r>
      <w:r>
        <w:rPr>
          <w:lang w:val="en-US"/>
        </w:rPr>
        <w:t> —</w:t>
      </w:r>
      <w:r w:rsidRPr="00E805D6">
        <w:rPr>
          <w:lang w:val="en-US"/>
        </w:rPr>
        <w:t xml:space="preserve"> is not</w:t>
      </w:r>
      <w:r w:rsidR="00B4229C">
        <w:rPr>
          <w:lang w:val="en-US"/>
        </w:rPr>
        <w:t xml:space="preserve"> </w:t>
      </w:r>
      <w:r w:rsidRPr="00E805D6">
        <w:rPr>
          <w:lang w:val="en-US"/>
        </w:rPr>
        <w:t xml:space="preserve">part of </w:t>
      </w:r>
      <w:r w:rsidR="00AA40FA">
        <w:rPr>
          <w:lang w:val="en-US"/>
        </w:rPr>
        <w:t>his or her</w:t>
      </w:r>
      <w:r w:rsidRPr="00E805D6">
        <w:rPr>
          <w:lang w:val="en-US"/>
        </w:rPr>
        <w:t xml:space="preserve"> FDP</w:t>
      </w:r>
      <w:r w:rsidR="00B4229C">
        <w:rPr>
          <w:lang w:val="en-US"/>
        </w:rPr>
        <w:t xml:space="preserve"> or </w:t>
      </w:r>
      <w:r w:rsidRPr="00E805D6">
        <w:rPr>
          <w:lang w:val="en-US"/>
        </w:rPr>
        <w:t>off-duty period.</w:t>
      </w:r>
    </w:p>
    <w:p w:rsidR="009443DD" w:rsidRDefault="009443DD" w:rsidP="00E65B5A">
      <w:pPr>
        <w:pStyle w:val="LDNote"/>
        <w:rPr>
          <w:lang w:val="en-US"/>
        </w:rPr>
      </w:pPr>
      <w:r w:rsidRPr="00E65B5A">
        <w:rPr>
          <w:i/>
          <w:lang w:val="en-US"/>
        </w:rPr>
        <w:t>Note</w:t>
      </w:r>
      <w:r>
        <w:rPr>
          <w:lang w:val="en-US"/>
        </w:rPr>
        <w:t xml:space="preserve">   The time spent positioning following </w:t>
      </w:r>
      <w:r w:rsidR="00C15D45">
        <w:rPr>
          <w:lang w:val="en-US"/>
        </w:rPr>
        <w:t>an FDP</w:t>
      </w:r>
      <w:r w:rsidR="00411135">
        <w:rPr>
          <w:lang w:val="en-US"/>
        </w:rPr>
        <w:t>,</w:t>
      </w:r>
      <w:r>
        <w:rPr>
          <w:lang w:val="en-US"/>
        </w:rPr>
        <w:t xml:space="preserve"> as described in subparagraph 6.2</w:t>
      </w:r>
      <w:r w:rsidR="00061264">
        <w:rPr>
          <w:lang w:val="en-US"/>
        </w:rPr>
        <w:t> </w:t>
      </w:r>
      <w:r>
        <w:rPr>
          <w:lang w:val="en-US"/>
        </w:rPr>
        <w:t>(d)</w:t>
      </w:r>
      <w:r w:rsidR="00411135">
        <w:rPr>
          <w:lang w:val="en-US"/>
        </w:rPr>
        <w:t>,</w:t>
      </w:r>
      <w:r>
        <w:rPr>
          <w:lang w:val="en-US"/>
        </w:rPr>
        <w:t xml:space="preserve"> is not </w:t>
      </w:r>
      <w:r w:rsidRPr="00E805D6">
        <w:rPr>
          <w:lang w:val="en-US"/>
        </w:rPr>
        <w:t xml:space="preserve">part of </w:t>
      </w:r>
      <w:r>
        <w:rPr>
          <w:lang w:val="en-US"/>
        </w:rPr>
        <w:t xml:space="preserve">the </w:t>
      </w:r>
      <w:r w:rsidRPr="00E805D6">
        <w:rPr>
          <w:lang w:val="en-US"/>
        </w:rPr>
        <w:t>FDP</w:t>
      </w:r>
      <w:r>
        <w:rPr>
          <w:lang w:val="en-US"/>
        </w:rPr>
        <w:t xml:space="preserve"> or </w:t>
      </w:r>
      <w:r w:rsidRPr="00E805D6">
        <w:rPr>
          <w:lang w:val="en-US"/>
        </w:rPr>
        <w:t>off-duty period</w:t>
      </w:r>
      <w:r>
        <w:rPr>
          <w:lang w:val="en-US"/>
        </w:rPr>
        <w:t>. However, it is added to the FDP for calculating off</w:t>
      </w:r>
      <w:r w:rsidR="00DC1341">
        <w:rPr>
          <w:lang w:val="en-US"/>
        </w:rPr>
        <w:noBreakHyphen/>
      </w:r>
      <w:r>
        <w:rPr>
          <w:lang w:val="en-US"/>
        </w:rPr>
        <w:t>duty period requirements</w:t>
      </w:r>
      <w:r w:rsidR="00EC3CF3">
        <w:rPr>
          <w:lang w:val="en-US"/>
        </w:rPr>
        <w:t>.</w:t>
      </w:r>
      <w:r>
        <w:rPr>
          <w:lang w:val="en-US"/>
        </w:rPr>
        <w:t xml:space="preserve"> See</w:t>
      </w:r>
      <w:r w:rsidR="00EC3CF3">
        <w:rPr>
          <w:lang w:val="en-US"/>
        </w:rPr>
        <w:t>,</w:t>
      </w:r>
      <w:r>
        <w:rPr>
          <w:lang w:val="en-US"/>
        </w:rPr>
        <w:t xml:space="preserve"> for example</w:t>
      </w:r>
      <w:r w:rsidR="00EC3CF3">
        <w:rPr>
          <w:lang w:val="en-US"/>
        </w:rPr>
        <w:t>,</w:t>
      </w:r>
      <w:r>
        <w:rPr>
          <w:lang w:val="en-US"/>
        </w:rPr>
        <w:t xml:space="preserve"> clause </w:t>
      </w:r>
      <w:r w:rsidR="006F4305">
        <w:rPr>
          <w:lang w:val="en-US"/>
        </w:rPr>
        <w:t>9</w:t>
      </w:r>
      <w:r>
        <w:rPr>
          <w:lang w:val="en-US"/>
        </w:rPr>
        <w:t xml:space="preserve"> in Appendix 2.</w:t>
      </w:r>
    </w:p>
    <w:p w:rsidR="003B4C1D" w:rsidRDefault="003B4C1D" w:rsidP="00532D88">
      <w:pPr>
        <w:pStyle w:val="LDClause"/>
        <w:rPr>
          <w:lang w:val="en-US"/>
        </w:rPr>
      </w:pPr>
      <w:r>
        <w:rPr>
          <w:lang w:val="en-US"/>
        </w:rPr>
        <w:tab/>
        <w:t>6.</w:t>
      </w:r>
      <w:r w:rsidR="00244B69">
        <w:rPr>
          <w:lang w:val="en-US"/>
        </w:rPr>
        <w:t>3</w:t>
      </w:r>
      <w:r>
        <w:rPr>
          <w:lang w:val="en-US"/>
        </w:rPr>
        <w:tab/>
        <w:t xml:space="preserve">The expression, </w:t>
      </w:r>
      <w:r w:rsidRPr="00532D88">
        <w:rPr>
          <w:b/>
          <w:i/>
          <w:lang w:val="en-US"/>
        </w:rPr>
        <w:t xml:space="preserve">the operations </w:t>
      </w:r>
      <w:r w:rsidR="00305D34" w:rsidRPr="00532D88">
        <w:rPr>
          <w:b/>
          <w:i/>
          <w:lang w:val="en-US"/>
        </w:rPr>
        <w:t>manual</w:t>
      </w:r>
      <w:r w:rsidR="00305D34">
        <w:rPr>
          <w:lang w:val="en-US"/>
        </w:rPr>
        <w:t>, when</w:t>
      </w:r>
      <w:r>
        <w:rPr>
          <w:lang w:val="en-US"/>
        </w:rPr>
        <w:t xml:space="preserve"> used in a provision of this Order means the operations manual of the AOC holder to whom the provision applies.</w:t>
      </w:r>
    </w:p>
    <w:p w:rsidR="00945402" w:rsidRDefault="00945402" w:rsidP="00945402">
      <w:pPr>
        <w:pStyle w:val="LDClause"/>
      </w:pPr>
      <w:r w:rsidRPr="008875AB">
        <w:tab/>
      </w:r>
      <w:r>
        <w:t>6.4</w:t>
      </w:r>
      <w:r w:rsidRPr="008875AB">
        <w:tab/>
      </w:r>
      <w:r>
        <w:t>In this Order:</w:t>
      </w:r>
    </w:p>
    <w:p w:rsidR="00945402" w:rsidRDefault="00945402" w:rsidP="00945402">
      <w:pPr>
        <w:pStyle w:val="LDP1a"/>
      </w:pPr>
      <w:r>
        <w:t>(</w:t>
      </w:r>
      <w:proofErr w:type="gramStart"/>
      <w:r>
        <w:t>a</w:t>
      </w:r>
      <w:proofErr w:type="gramEnd"/>
      <w:r>
        <w:t>)</w:t>
      </w:r>
      <w:r>
        <w:tab/>
        <w:t>other than in paragraph 2.2 and subsection 4 — a reference to an AOC is taken to include a Part 141 certificate; and</w:t>
      </w:r>
    </w:p>
    <w:p w:rsidR="00945402" w:rsidRDefault="00945402" w:rsidP="00945402">
      <w:pPr>
        <w:pStyle w:val="LDP1a"/>
      </w:pPr>
      <w:r>
        <w:t>(b)</w:t>
      </w:r>
      <w:r>
        <w:tab/>
      </w:r>
      <w:proofErr w:type="gramStart"/>
      <w:r>
        <w:t>other</w:t>
      </w:r>
      <w:proofErr w:type="gramEnd"/>
      <w:r>
        <w:t xml:space="preserve"> than in paragraph 2.2 and subsections 4, 10, 11 and 11B — a reference to an AOC holder, or a holder, is taken to include a Part 141 operator; and</w:t>
      </w:r>
    </w:p>
    <w:p w:rsidR="00945402" w:rsidRDefault="00945402" w:rsidP="00945402">
      <w:pPr>
        <w:pStyle w:val="LDP1a"/>
      </w:pPr>
      <w:r>
        <w:t>(c)</w:t>
      </w:r>
      <w:r>
        <w:tab/>
      </w:r>
      <w:proofErr w:type="gramStart"/>
      <w:r>
        <w:t>other</w:t>
      </w:r>
      <w:proofErr w:type="gramEnd"/>
      <w:r>
        <w:t xml:space="preserve"> than in paragraph 2.2 and subsections 4, 10, 11 and 11B — a reference to an FCM of an AOC holder (however described), is taken to include an FCM of a Part 141 operator.</w:t>
      </w:r>
    </w:p>
    <w:p w:rsidR="00945402" w:rsidRDefault="00945402" w:rsidP="00945402">
      <w:pPr>
        <w:pStyle w:val="LDNote"/>
      </w:pPr>
      <w:r w:rsidRPr="00C2653A">
        <w:rPr>
          <w:i/>
        </w:rPr>
        <w:t>Note</w:t>
      </w:r>
      <w:r>
        <w:t>   For limits and requirements, subsection 12 deals specifically with Part 141 operators.</w:t>
      </w:r>
    </w:p>
    <w:p w:rsidR="00D968B1" w:rsidRPr="00EA08AB" w:rsidRDefault="00E62EF2" w:rsidP="00FD3795">
      <w:pPr>
        <w:pStyle w:val="LDClauseHeading"/>
        <w:rPr>
          <w:lang w:val="en-US"/>
        </w:rPr>
      </w:pPr>
      <w:bookmarkStart w:id="28" w:name="_Toc397328993"/>
      <w:r>
        <w:rPr>
          <w:lang w:val="en-US"/>
        </w:rPr>
        <w:t>7</w:t>
      </w:r>
      <w:r w:rsidR="00D968B1" w:rsidRPr="00EA08AB">
        <w:rPr>
          <w:lang w:val="en-US"/>
        </w:rPr>
        <w:tab/>
        <w:t xml:space="preserve">Determination of </w:t>
      </w:r>
      <w:proofErr w:type="spellStart"/>
      <w:r w:rsidR="00D968B1" w:rsidRPr="00EA08AB">
        <w:rPr>
          <w:lang w:val="en-US"/>
        </w:rPr>
        <w:t>acclimatisation</w:t>
      </w:r>
      <w:bookmarkEnd w:id="28"/>
      <w:proofErr w:type="spellEnd"/>
    </w:p>
    <w:p w:rsidR="00E51405" w:rsidRDefault="00DF6EF6" w:rsidP="00DF6EF6">
      <w:pPr>
        <w:pStyle w:val="LDClause"/>
      </w:pPr>
      <w:r>
        <w:tab/>
      </w:r>
      <w:r w:rsidR="00E62EF2">
        <w:t>7.1</w:t>
      </w:r>
      <w:r w:rsidR="00D968B1">
        <w:tab/>
        <w:t xml:space="preserve">At the commencement of </w:t>
      </w:r>
      <w:r w:rsidR="00C15D45">
        <w:t>an FDP</w:t>
      </w:r>
      <w:r w:rsidR="00D968B1">
        <w:t xml:space="preserve"> or </w:t>
      </w:r>
      <w:r w:rsidR="0050157A">
        <w:t xml:space="preserve">an </w:t>
      </w:r>
      <w:r w:rsidR="00D968B1">
        <w:t xml:space="preserve">off-duty period </w:t>
      </w:r>
      <w:r w:rsidR="00E51405">
        <w:t>at a</w:t>
      </w:r>
      <w:r w:rsidR="00D968B1">
        <w:t xml:space="preserve"> location</w:t>
      </w:r>
      <w:r w:rsidR="00E51405">
        <w:t xml:space="preserve">, </w:t>
      </w:r>
      <w:r w:rsidR="004861AC">
        <w:t>an FCM</w:t>
      </w:r>
      <w:r w:rsidR="00E51405">
        <w:t xml:space="preserve"> </w:t>
      </w:r>
      <w:r w:rsidR="009006BB">
        <w:t>must be</w:t>
      </w:r>
      <w:r w:rsidR="00E51405">
        <w:t xml:space="preserve"> considered to be acclimatised to the location if:</w:t>
      </w:r>
    </w:p>
    <w:p w:rsidR="00E51405" w:rsidRDefault="00C80A26" w:rsidP="00532D88">
      <w:pPr>
        <w:pStyle w:val="LDP1a"/>
      </w:pPr>
      <w:r>
        <w:t>(a)</w:t>
      </w:r>
      <w:r>
        <w:tab/>
      </w:r>
      <w:proofErr w:type="gramStart"/>
      <w:r w:rsidR="00E51405">
        <w:t>the</w:t>
      </w:r>
      <w:proofErr w:type="gramEnd"/>
      <w:r w:rsidR="00E51405">
        <w:t xml:space="preserve"> location </w:t>
      </w:r>
      <w:r w:rsidR="00D968B1">
        <w:t xml:space="preserve">differs by less than </w:t>
      </w:r>
      <w:r w:rsidR="00E51405">
        <w:t>2</w:t>
      </w:r>
      <w:r w:rsidR="00D968B1">
        <w:t xml:space="preserve"> hours</w:t>
      </w:r>
      <w:r>
        <w:t xml:space="preserve"> </w:t>
      </w:r>
      <w:r w:rsidR="00D968B1">
        <w:t>from the location where the FCM was last acclimatised</w:t>
      </w:r>
      <w:r>
        <w:t>;</w:t>
      </w:r>
      <w:r w:rsidR="00D968B1">
        <w:t xml:space="preserve"> and</w:t>
      </w:r>
    </w:p>
    <w:p w:rsidR="00D968B1" w:rsidRDefault="00C80A26" w:rsidP="00532D88">
      <w:pPr>
        <w:pStyle w:val="LDP1a"/>
      </w:pPr>
      <w:r>
        <w:t>(b)</w:t>
      </w:r>
      <w:r>
        <w:tab/>
      </w:r>
      <w:proofErr w:type="gramStart"/>
      <w:r w:rsidR="00D968B1">
        <w:t>the</w:t>
      </w:r>
      <w:proofErr w:type="gramEnd"/>
      <w:r w:rsidR="00D968B1">
        <w:t xml:space="preserve"> FCM has remained in an acclimatised state since</w:t>
      </w:r>
      <w:r>
        <w:t xml:space="preserve"> he or she was last acclimatised</w:t>
      </w:r>
      <w:r w:rsidR="00E51405">
        <w:t>.</w:t>
      </w:r>
    </w:p>
    <w:p w:rsidR="00D968B1" w:rsidRPr="004E55A4" w:rsidRDefault="00D968B1" w:rsidP="00DF6EF6">
      <w:pPr>
        <w:pStyle w:val="LDNote"/>
        <w:rPr>
          <w:lang w:val="en-US"/>
        </w:rPr>
      </w:pPr>
      <w:r w:rsidRPr="004E55A4">
        <w:rPr>
          <w:i/>
          <w:lang w:val="en-US"/>
        </w:rPr>
        <w:t>Note</w:t>
      </w:r>
      <w:r w:rsidR="00DF6EF6">
        <w:rPr>
          <w:i/>
          <w:lang w:val="en-US"/>
        </w:rPr>
        <w:t>   </w:t>
      </w:r>
      <w:r w:rsidR="00C80A26" w:rsidRPr="00532D88">
        <w:rPr>
          <w:lang w:val="en-US"/>
        </w:rPr>
        <w:t>AOC holders and FCM</w:t>
      </w:r>
      <w:r w:rsidR="00326549">
        <w:rPr>
          <w:lang w:val="en-US"/>
        </w:rPr>
        <w:t>s</w:t>
      </w:r>
      <w:r>
        <w:rPr>
          <w:lang w:val="en-US"/>
        </w:rPr>
        <w:t xml:space="preserve"> should be aware that</w:t>
      </w:r>
      <w:r w:rsidR="00C80A26">
        <w:rPr>
          <w:lang w:val="en-US"/>
        </w:rPr>
        <w:t xml:space="preserve"> a determination of </w:t>
      </w:r>
      <w:proofErr w:type="spellStart"/>
      <w:r w:rsidR="00326549">
        <w:rPr>
          <w:lang w:val="en-US"/>
        </w:rPr>
        <w:t>acclimatisation</w:t>
      </w:r>
      <w:proofErr w:type="spellEnd"/>
      <w:r w:rsidR="00326549">
        <w:rPr>
          <w:lang w:val="en-US"/>
        </w:rPr>
        <w:t xml:space="preserve"> under this definition</w:t>
      </w:r>
      <w:r>
        <w:rPr>
          <w:lang w:val="en-US"/>
        </w:rPr>
        <w:t xml:space="preserve"> may impact</w:t>
      </w:r>
      <w:r w:rsidR="003259A4">
        <w:rPr>
          <w:lang w:val="en-US"/>
        </w:rPr>
        <w:t xml:space="preserve"> on</w:t>
      </w:r>
      <w:r>
        <w:rPr>
          <w:lang w:val="en-US"/>
        </w:rPr>
        <w:t xml:space="preserve"> an individual’s body clock to a small degree. </w:t>
      </w:r>
      <w:r w:rsidRPr="00CA35D6">
        <w:rPr>
          <w:lang w:val="en-US"/>
        </w:rPr>
        <w:t xml:space="preserve">For guidance </w:t>
      </w:r>
      <w:r>
        <w:rPr>
          <w:lang w:val="en-US"/>
        </w:rPr>
        <w:t xml:space="preserve">on </w:t>
      </w:r>
      <w:proofErr w:type="spellStart"/>
      <w:r w:rsidRPr="00CA35D6">
        <w:rPr>
          <w:lang w:val="en-US"/>
        </w:rPr>
        <w:t>acclimatisation</w:t>
      </w:r>
      <w:proofErr w:type="spellEnd"/>
      <w:r w:rsidRPr="00CA35D6">
        <w:rPr>
          <w:lang w:val="en-US"/>
        </w:rPr>
        <w:t xml:space="preserve">, </w:t>
      </w:r>
      <w:r w:rsidR="00326549" w:rsidRPr="00843906">
        <w:rPr>
          <w:lang w:val="en-US"/>
        </w:rPr>
        <w:t>AOC holders and FCM</w:t>
      </w:r>
      <w:r w:rsidR="00326549">
        <w:rPr>
          <w:lang w:val="en-US"/>
        </w:rPr>
        <w:t xml:space="preserve">s </w:t>
      </w:r>
      <w:r w:rsidRPr="00CA35D6">
        <w:rPr>
          <w:lang w:val="en-US"/>
        </w:rPr>
        <w:t xml:space="preserve">should refer to CAAP </w:t>
      </w:r>
      <w:r>
        <w:rPr>
          <w:lang w:val="en-US"/>
        </w:rPr>
        <w:t>48</w:t>
      </w:r>
      <w:r w:rsidRPr="00CA35D6">
        <w:rPr>
          <w:lang w:val="en-US"/>
        </w:rPr>
        <w:t>-1.</w:t>
      </w:r>
    </w:p>
    <w:p w:rsidR="00326549" w:rsidRDefault="00DF6EF6" w:rsidP="00DF6EF6">
      <w:pPr>
        <w:pStyle w:val="LDClause"/>
      </w:pPr>
      <w:r>
        <w:tab/>
      </w:r>
      <w:r w:rsidR="00E62EF2">
        <w:t>7.2</w:t>
      </w:r>
      <w:r w:rsidR="00D968B1">
        <w:tab/>
        <w:t xml:space="preserve">At the commencement of </w:t>
      </w:r>
      <w:r w:rsidR="00C15D45">
        <w:t>an FDP</w:t>
      </w:r>
      <w:r w:rsidR="00D968B1">
        <w:t xml:space="preserve"> or </w:t>
      </w:r>
      <w:r w:rsidR="0075632C">
        <w:t xml:space="preserve">an </w:t>
      </w:r>
      <w:r w:rsidR="00D968B1">
        <w:t>off-duty period</w:t>
      </w:r>
      <w:r w:rsidR="00326549">
        <w:t xml:space="preserve"> (a </w:t>
      </w:r>
      <w:r w:rsidR="00326549" w:rsidRPr="00532D88">
        <w:rPr>
          <w:b/>
          <w:i/>
        </w:rPr>
        <w:t>period</w:t>
      </w:r>
      <w:r w:rsidR="00326549">
        <w:t>)</w:t>
      </w:r>
      <w:r w:rsidR="00D968B1">
        <w:t xml:space="preserve"> at a new location which differs in time by </w:t>
      </w:r>
      <w:r w:rsidR="00326549">
        <w:t>2</w:t>
      </w:r>
      <w:r w:rsidR="00D968B1">
        <w:t xml:space="preserve"> hours or more from the location where the FCM was last acclimatised (the </w:t>
      </w:r>
      <w:r w:rsidR="00D968B1" w:rsidRPr="00532D88">
        <w:rPr>
          <w:b/>
          <w:i/>
        </w:rPr>
        <w:t>original location</w:t>
      </w:r>
      <w:r w:rsidR="00D968B1">
        <w:t xml:space="preserve">), </w:t>
      </w:r>
      <w:r w:rsidR="00326549">
        <w:t xml:space="preserve">the FCM </w:t>
      </w:r>
      <w:r w:rsidR="008B31B3">
        <w:t>is</w:t>
      </w:r>
      <w:r w:rsidR="00326549">
        <w:t xml:space="preserve"> considered to remain acclimatised to the original location if </w:t>
      </w:r>
      <w:r w:rsidR="00D968B1">
        <w:t xml:space="preserve">the </w:t>
      </w:r>
      <w:r w:rsidR="00326549">
        <w:t xml:space="preserve">period </w:t>
      </w:r>
      <w:r w:rsidR="0050157A">
        <w:t xml:space="preserve">at the new location </w:t>
      </w:r>
      <w:r w:rsidR="00D968B1">
        <w:t xml:space="preserve">commences less than 36 hours </w:t>
      </w:r>
      <w:r w:rsidR="00326549">
        <w:t xml:space="preserve">after </w:t>
      </w:r>
      <w:r w:rsidR="0075632C">
        <w:t>the FCM</w:t>
      </w:r>
      <w:r w:rsidR="00D968B1">
        <w:t xml:space="preserve"> commenc</w:t>
      </w:r>
      <w:r w:rsidR="0075632C">
        <w:t>ed</w:t>
      </w:r>
      <w:r w:rsidR="00D968B1">
        <w:t xml:space="preserve"> a duty period at the original location</w:t>
      </w:r>
      <w:r w:rsidR="0075632C">
        <w:t>.</w:t>
      </w:r>
    </w:p>
    <w:p w:rsidR="00BA6103" w:rsidRDefault="002C0ACB" w:rsidP="002C0ACB">
      <w:pPr>
        <w:pStyle w:val="LDClause"/>
      </w:pPr>
      <w:r>
        <w:tab/>
      </w:r>
      <w:r w:rsidR="00E62EF2">
        <w:t>7.3</w:t>
      </w:r>
      <w:r>
        <w:tab/>
        <w:t xml:space="preserve">At the commencement of </w:t>
      </w:r>
      <w:r w:rsidR="00C15D45">
        <w:t>an FDP</w:t>
      </w:r>
      <w:r>
        <w:t xml:space="preserve"> or an off-duty period (a </w:t>
      </w:r>
      <w:r w:rsidRPr="00843906">
        <w:rPr>
          <w:b/>
          <w:i/>
        </w:rPr>
        <w:t>period</w:t>
      </w:r>
      <w:r>
        <w:t>) at a new location which differs</w:t>
      </w:r>
      <w:r w:rsidR="00BD3476">
        <w:t xml:space="preserve"> in local time</w:t>
      </w:r>
      <w:r>
        <w:t xml:space="preserve"> by 2 hours or more from the location where the FCM was last acclimatised (the </w:t>
      </w:r>
      <w:r w:rsidRPr="00843906">
        <w:rPr>
          <w:b/>
          <w:i/>
        </w:rPr>
        <w:t>original location</w:t>
      </w:r>
      <w:r>
        <w:t>), the FCM</w:t>
      </w:r>
      <w:r w:rsidR="008B31B3">
        <w:t xml:space="preserve"> is</w:t>
      </w:r>
      <w:r>
        <w:t xml:space="preserve"> considered to be in an unknown state of acclimatisation if </w:t>
      </w:r>
      <w:r w:rsidR="00BA6103">
        <w:t>the period</w:t>
      </w:r>
      <w:r w:rsidR="0050157A">
        <w:t xml:space="preserve"> at the new location</w:t>
      </w:r>
      <w:r w:rsidR="00BA6103">
        <w:t xml:space="preserve"> commences </w:t>
      </w:r>
      <w:r>
        <w:t>36 hour</w:t>
      </w:r>
      <w:r w:rsidR="00BA6103">
        <w:t>s</w:t>
      </w:r>
      <w:r>
        <w:t xml:space="preserve"> or more </w:t>
      </w:r>
      <w:r w:rsidR="00BA6103">
        <w:t>after the FCM</w:t>
      </w:r>
      <w:r>
        <w:t xml:space="preserve"> commenc</w:t>
      </w:r>
      <w:r w:rsidR="00BA6103">
        <w:t>ed</w:t>
      </w:r>
      <w:r>
        <w:t xml:space="preserve"> a duty period at the original location</w:t>
      </w:r>
      <w:r w:rsidR="00BA6103">
        <w:t>.</w:t>
      </w:r>
    </w:p>
    <w:p w:rsidR="00D968B1" w:rsidRDefault="00DF6EF6" w:rsidP="00DF6EF6">
      <w:pPr>
        <w:pStyle w:val="LDClause"/>
      </w:pPr>
      <w:r>
        <w:tab/>
      </w:r>
      <w:r w:rsidR="00E62EF2">
        <w:t>7.</w:t>
      </w:r>
      <w:r w:rsidR="00FF1D56">
        <w:t>4</w:t>
      </w:r>
      <w:r w:rsidR="00D968B1">
        <w:tab/>
      </w:r>
      <w:r w:rsidR="004861AC">
        <w:t>An FCM</w:t>
      </w:r>
      <w:r w:rsidR="00D968B1" w:rsidRPr="00C96844">
        <w:t xml:space="preserve"> </w:t>
      </w:r>
      <w:r w:rsidR="008B31B3">
        <w:t>is</w:t>
      </w:r>
      <w:r w:rsidR="009006BB">
        <w:t xml:space="preserve"> considered to </w:t>
      </w:r>
      <w:r w:rsidR="00D968B1" w:rsidRPr="00C96844">
        <w:t xml:space="preserve">remain in </w:t>
      </w:r>
      <w:r w:rsidR="009006BB">
        <w:t>his or her</w:t>
      </w:r>
      <w:r w:rsidR="00D968B1">
        <w:t xml:space="preserve"> state of acclimatisation (whether acclimatised to a particular </w:t>
      </w:r>
      <w:proofErr w:type="gramStart"/>
      <w:r w:rsidR="00D968B1">
        <w:t>location,</w:t>
      </w:r>
      <w:proofErr w:type="gramEnd"/>
      <w:r w:rsidR="00D968B1">
        <w:t xml:space="preserve"> or in an unknown state of acclimatisation) until he or she has had:</w:t>
      </w:r>
    </w:p>
    <w:p w:rsidR="00D968B1" w:rsidRDefault="00D968B1" w:rsidP="00DF6EF6">
      <w:pPr>
        <w:pStyle w:val="LDP1a"/>
      </w:pPr>
      <w:r>
        <w:t>(a)</w:t>
      </w:r>
      <w:r>
        <w:tab/>
      </w:r>
      <w:proofErr w:type="gramStart"/>
      <w:r w:rsidRPr="00F82C92">
        <w:t>a</w:t>
      </w:r>
      <w:r>
        <w:t>n</w:t>
      </w:r>
      <w:proofErr w:type="gramEnd"/>
      <w:r w:rsidRPr="00F82C92">
        <w:t xml:space="preserve"> </w:t>
      </w:r>
      <w:r>
        <w:t>adaptation</w:t>
      </w:r>
      <w:r w:rsidRPr="00C96844">
        <w:t xml:space="preserve"> period </w:t>
      </w:r>
      <w:r>
        <w:t>in a</w:t>
      </w:r>
      <w:r w:rsidR="00175CAB">
        <w:t xml:space="preserve"> </w:t>
      </w:r>
      <w:r>
        <w:t>location</w:t>
      </w:r>
      <w:r w:rsidR="00175CAB">
        <w:t xml:space="preserve"> (the </w:t>
      </w:r>
      <w:r w:rsidR="00175CAB" w:rsidRPr="00936344">
        <w:rPr>
          <w:b/>
          <w:i/>
        </w:rPr>
        <w:t>adaptation location</w:t>
      </w:r>
      <w:r w:rsidR="00175CAB">
        <w:t>)</w:t>
      </w:r>
      <w:r>
        <w:t xml:space="preserve"> in </w:t>
      </w:r>
      <w:r w:rsidRPr="00C96844">
        <w:t>accordance with Table</w:t>
      </w:r>
      <w:r w:rsidR="00FF1D56">
        <w:t xml:space="preserve"> </w:t>
      </w:r>
      <w:r w:rsidR="00733469">
        <w:t>7.</w:t>
      </w:r>
      <w:r w:rsidRPr="00C96844">
        <w:t>1</w:t>
      </w:r>
      <w:r w:rsidR="003C6CC7" w:rsidRPr="003C6CC7">
        <w:rPr>
          <w:lang w:val="en-US"/>
        </w:rPr>
        <w:t xml:space="preserve"> </w:t>
      </w:r>
      <w:r w:rsidR="003C6CC7">
        <w:rPr>
          <w:lang w:val="en-US"/>
        </w:rPr>
        <w:t xml:space="preserve">in this </w:t>
      </w:r>
      <w:r w:rsidR="00061264">
        <w:rPr>
          <w:lang w:val="en-US"/>
        </w:rPr>
        <w:t>subsection</w:t>
      </w:r>
      <w:r>
        <w:t>; or</w:t>
      </w:r>
    </w:p>
    <w:p w:rsidR="00BF5674" w:rsidRDefault="00D968B1" w:rsidP="00D169FA">
      <w:pPr>
        <w:pStyle w:val="LDP1a"/>
        <w:keepNext/>
      </w:pPr>
      <w:r>
        <w:t>(b)</w:t>
      </w:r>
      <w:r>
        <w:tab/>
      </w:r>
      <w:proofErr w:type="gramStart"/>
      <w:r>
        <w:t>a</w:t>
      </w:r>
      <w:r w:rsidRPr="00D926A9">
        <w:t>n</w:t>
      </w:r>
      <w:proofErr w:type="gramEnd"/>
      <w:r w:rsidRPr="00D926A9">
        <w:t xml:space="preserve"> adaptation period</w:t>
      </w:r>
      <w:r w:rsidR="00BF5674">
        <w:t xml:space="preserve"> that is:</w:t>
      </w:r>
    </w:p>
    <w:p w:rsidR="00C10802" w:rsidRDefault="00BF5674" w:rsidP="00BA3D40">
      <w:pPr>
        <w:pStyle w:val="LDP2i"/>
      </w:pPr>
      <w:r>
        <w:tab/>
      </w:r>
      <w:r w:rsidR="00C10802">
        <w:t>(</w:t>
      </w:r>
      <w:proofErr w:type="spellStart"/>
      <w:r w:rsidR="00C10802">
        <w:t>i</w:t>
      </w:r>
      <w:proofErr w:type="spellEnd"/>
      <w:r w:rsidR="00C10802">
        <w:t>)</w:t>
      </w:r>
      <w:r>
        <w:tab/>
      </w:r>
      <w:proofErr w:type="gramStart"/>
      <w:r w:rsidR="00D968B1" w:rsidRPr="00D926A9">
        <w:t>in</w:t>
      </w:r>
      <w:proofErr w:type="gramEnd"/>
      <w:r w:rsidR="00D968B1" w:rsidRPr="00D926A9">
        <w:t xml:space="preserve"> a location other than home base</w:t>
      </w:r>
      <w:r w:rsidR="00C10802">
        <w:t>; and</w:t>
      </w:r>
    </w:p>
    <w:p w:rsidR="00BF5674" w:rsidRDefault="00C10802" w:rsidP="00BA3D40">
      <w:pPr>
        <w:pStyle w:val="LDP2i"/>
      </w:pPr>
      <w:r>
        <w:tab/>
        <w:t>(ii)</w:t>
      </w:r>
      <w:r>
        <w:tab/>
      </w:r>
      <w:proofErr w:type="gramStart"/>
      <w:r w:rsidR="00D968B1" w:rsidRPr="00D926A9">
        <w:t>in</w:t>
      </w:r>
      <w:proofErr w:type="gramEnd"/>
      <w:r w:rsidR="00D968B1" w:rsidRPr="00D926A9">
        <w:t xml:space="preserve"> accordance with subparagraph (a)</w:t>
      </w:r>
      <w:r w:rsidR="00BF5674">
        <w:t>; and</w:t>
      </w:r>
    </w:p>
    <w:p w:rsidR="00C10802" w:rsidRDefault="00BF5674" w:rsidP="00BA3D40">
      <w:pPr>
        <w:pStyle w:val="LDP2i"/>
      </w:pPr>
      <w:r>
        <w:tab/>
      </w:r>
      <w:r w:rsidR="00C10802">
        <w:t>(iii)</w:t>
      </w:r>
      <w:r>
        <w:tab/>
      </w:r>
      <w:proofErr w:type="gramStart"/>
      <w:r w:rsidR="00D968B1" w:rsidRPr="00D926A9">
        <w:t>reduced</w:t>
      </w:r>
      <w:proofErr w:type="gramEnd"/>
      <w:r w:rsidR="00D968B1" w:rsidRPr="00D926A9">
        <w:t xml:space="preserve"> by 12 hours for each </w:t>
      </w:r>
      <w:r w:rsidR="0050157A">
        <w:t>previous</w:t>
      </w:r>
      <w:r w:rsidR="0050157A" w:rsidRPr="00D926A9">
        <w:t xml:space="preserve"> </w:t>
      </w:r>
      <w:r w:rsidR="00D968B1" w:rsidRPr="00D926A9">
        <w:t>off-duty period</w:t>
      </w:r>
      <w:r w:rsidR="00C10802">
        <w:t xml:space="preserve"> that</w:t>
      </w:r>
      <w:r w:rsidR="00147B9C">
        <w:t>:</w:t>
      </w:r>
    </w:p>
    <w:p w:rsidR="00147B9C" w:rsidRDefault="00147B9C" w:rsidP="00147B9C">
      <w:pPr>
        <w:pStyle w:val="LDP3A"/>
      </w:pPr>
      <w:r>
        <w:t>(A)</w:t>
      </w:r>
      <w:r>
        <w:tab/>
      </w:r>
      <w:proofErr w:type="gramStart"/>
      <w:r>
        <w:t>immediately</w:t>
      </w:r>
      <w:proofErr w:type="gramEnd"/>
      <w:r>
        <w:t xml:space="preserve"> preceded the adaptation period; and</w:t>
      </w:r>
    </w:p>
    <w:p w:rsidR="00147B9C" w:rsidRDefault="00C10802" w:rsidP="00BA3D40">
      <w:pPr>
        <w:pStyle w:val="LDP3A"/>
      </w:pPr>
      <w:r>
        <w:t>(</w:t>
      </w:r>
      <w:r w:rsidR="00147B9C">
        <w:t>B</w:t>
      </w:r>
      <w:r>
        <w:t>)</w:t>
      </w:r>
      <w:r>
        <w:tab/>
      </w:r>
      <w:proofErr w:type="gramStart"/>
      <w:r>
        <w:t>was</w:t>
      </w:r>
      <w:proofErr w:type="gramEnd"/>
      <w:r>
        <w:t xml:space="preserve"> </w:t>
      </w:r>
      <w:r w:rsidR="00D968B1" w:rsidRPr="00D926A9">
        <w:t>taken at</w:t>
      </w:r>
      <w:r>
        <w:t xml:space="preserve"> a</w:t>
      </w:r>
      <w:r w:rsidR="00175CAB">
        <w:t>n off-duty</w:t>
      </w:r>
      <w:r>
        <w:t xml:space="preserve"> location</w:t>
      </w:r>
      <w:r w:rsidR="004E7B37">
        <w:t xml:space="preserve"> which differs in</w:t>
      </w:r>
      <w:r w:rsidR="006F4305">
        <w:t xml:space="preserve"> local</w:t>
      </w:r>
      <w:r w:rsidR="004E7B37">
        <w:t xml:space="preserve"> time by less than 2 hours</w:t>
      </w:r>
      <w:r w:rsidR="00D968B1" w:rsidRPr="00D926A9">
        <w:t xml:space="preserve"> </w:t>
      </w:r>
      <w:r w:rsidR="004E7B37">
        <w:t>from</w:t>
      </w:r>
      <w:r w:rsidR="00D968B1" w:rsidRPr="00D926A9">
        <w:t xml:space="preserve"> th</w:t>
      </w:r>
      <w:r w:rsidR="00886287">
        <w:t>e</w:t>
      </w:r>
      <w:r w:rsidR="00BF5674">
        <w:t xml:space="preserve"> adaptation</w:t>
      </w:r>
      <w:r w:rsidR="00D968B1" w:rsidRPr="00D926A9">
        <w:t xml:space="preserve"> location</w:t>
      </w:r>
      <w:r w:rsidR="00147B9C">
        <w:t>; and</w:t>
      </w:r>
    </w:p>
    <w:p w:rsidR="00D968B1" w:rsidRDefault="00147B9C" w:rsidP="00BA3D40">
      <w:pPr>
        <w:pStyle w:val="LDP3A"/>
      </w:pPr>
      <w:r>
        <w:t>(C)</w:t>
      </w:r>
      <w:r>
        <w:tab/>
      </w:r>
      <w:proofErr w:type="gramStart"/>
      <w:r>
        <w:t>included</w:t>
      </w:r>
      <w:proofErr w:type="gramEnd"/>
      <w:r>
        <w:t xml:space="preserve"> </w:t>
      </w:r>
      <w:r w:rsidRPr="00D926A9">
        <w:t>a</w:t>
      </w:r>
      <w:r>
        <w:t>n off-duty location</w:t>
      </w:r>
      <w:r w:rsidRPr="00D926A9">
        <w:t xml:space="preserve"> local night</w:t>
      </w:r>
      <w:r>
        <w:t>.</w:t>
      </w:r>
    </w:p>
    <w:p w:rsidR="00133DA9" w:rsidRDefault="00886287" w:rsidP="000459CC">
      <w:pPr>
        <w:pStyle w:val="LDClause"/>
      </w:pPr>
      <w:r>
        <w:tab/>
      </w:r>
      <w:r w:rsidR="00E62EF2">
        <w:t>7.</w:t>
      </w:r>
      <w:r w:rsidR="00FF1D56">
        <w:t>5</w:t>
      </w:r>
      <w:r>
        <w:tab/>
        <w:t xml:space="preserve">In applying Table </w:t>
      </w:r>
      <w:r w:rsidR="00733469">
        <w:t>7.</w:t>
      </w:r>
      <w:r>
        <w:t>1</w:t>
      </w:r>
      <w:r w:rsidR="00855E5E">
        <w:t xml:space="preserve"> to </w:t>
      </w:r>
      <w:r w:rsidR="00E44D07">
        <w:t xml:space="preserve">arrive at an adaptation period for </w:t>
      </w:r>
      <w:r w:rsidR="00061264">
        <w:t>paragraph</w:t>
      </w:r>
      <w:r w:rsidR="00E44D07">
        <w:t xml:space="preserve"> 7.4</w:t>
      </w:r>
      <w:r w:rsidR="00133DA9">
        <w:t>:</w:t>
      </w:r>
    </w:p>
    <w:p w:rsidR="001266D1" w:rsidRDefault="001266D1" w:rsidP="000B4404">
      <w:pPr>
        <w:pStyle w:val="LDP1a"/>
      </w:pPr>
      <w:r>
        <w:t>(a)</w:t>
      </w:r>
      <w:r>
        <w:tab/>
      </w:r>
      <w:proofErr w:type="gramStart"/>
      <w:r w:rsidR="00675CB1">
        <w:t>determine</w:t>
      </w:r>
      <w:proofErr w:type="gramEnd"/>
      <w:r>
        <w:t xml:space="preserve"> the </w:t>
      </w:r>
      <w:r w:rsidR="00675CB1">
        <w:t xml:space="preserve">time zone </w:t>
      </w:r>
      <w:r w:rsidR="00B13A5F">
        <w:t>displacement</w:t>
      </w:r>
      <w:r w:rsidR="00675CB1">
        <w:t xml:space="preserve"> </w:t>
      </w:r>
      <w:r>
        <w:t>between:</w:t>
      </w:r>
    </w:p>
    <w:p w:rsidR="00D648BE" w:rsidRDefault="001266D1" w:rsidP="00061264">
      <w:pPr>
        <w:pStyle w:val="LDP2i"/>
        <w:ind w:left="1559" w:hanging="1105"/>
      </w:pPr>
      <w:r>
        <w:tab/>
        <w:t>(</w:t>
      </w:r>
      <w:proofErr w:type="spellStart"/>
      <w:r>
        <w:t>i</w:t>
      </w:r>
      <w:proofErr w:type="spellEnd"/>
      <w:r>
        <w:t>)</w:t>
      </w:r>
      <w:r>
        <w:tab/>
      </w:r>
      <w:proofErr w:type="gramStart"/>
      <w:r w:rsidR="00133DA9">
        <w:t>the</w:t>
      </w:r>
      <w:proofErr w:type="gramEnd"/>
      <w:r w:rsidR="00133DA9">
        <w:t xml:space="preserve"> location where the FCM was last acclimatised (the </w:t>
      </w:r>
      <w:r w:rsidR="00133DA9" w:rsidRPr="00532D88">
        <w:rPr>
          <w:b/>
          <w:i/>
        </w:rPr>
        <w:t>original location</w:t>
      </w:r>
      <w:r w:rsidR="00133DA9">
        <w:t>)</w:t>
      </w:r>
      <w:r>
        <w:t>; and</w:t>
      </w:r>
    </w:p>
    <w:p w:rsidR="001266D1" w:rsidRDefault="001266D1" w:rsidP="00061264">
      <w:pPr>
        <w:pStyle w:val="LDP2i"/>
        <w:ind w:left="1559" w:hanging="1105"/>
      </w:pPr>
      <w:r>
        <w:tab/>
        <w:t>(ii)</w:t>
      </w:r>
      <w:r>
        <w:tab/>
      </w:r>
      <w:proofErr w:type="gramStart"/>
      <w:r>
        <w:t>each</w:t>
      </w:r>
      <w:proofErr w:type="gramEnd"/>
      <w:r w:rsidR="00133DA9">
        <w:t xml:space="preserve"> location where </w:t>
      </w:r>
      <w:r w:rsidR="00C15D45">
        <w:t>an FDP</w:t>
      </w:r>
      <w:r w:rsidR="00133DA9">
        <w:t xml:space="preserve"> or off-duty period was commenced since last acclimatised</w:t>
      </w:r>
      <w:r>
        <w:t xml:space="preserve"> (</w:t>
      </w:r>
      <w:r w:rsidRPr="000B4404">
        <w:rPr>
          <w:b/>
          <w:i/>
        </w:rPr>
        <w:t>later locations</w:t>
      </w:r>
      <w:r>
        <w:t>); and</w:t>
      </w:r>
    </w:p>
    <w:p w:rsidR="00FF525F" w:rsidRDefault="001266D1" w:rsidP="000B4404">
      <w:pPr>
        <w:pStyle w:val="LDP1a"/>
      </w:pPr>
      <w:r>
        <w:t>(b)</w:t>
      </w:r>
      <w:r>
        <w:tab/>
      </w:r>
      <w:r w:rsidR="00FF525F">
        <w:t xml:space="preserve">then choose the time zone </w:t>
      </w:r>
      <w:r w:rsidR="009D0B49">
        <w:t>displacement</w:t>
      </w:r>
      <w:r w:rsidR="00FF525F">
        <w:t xml:space="preserve"> between the original location and whichever of the later locations</w:t>
      </w:r>
      <w:r w:rsidR="009D0B49">
        <w:t xml:space="preserve"> gives</w:t>
      </w:r>
      <w:r w:rsidR="00FF525F">
        <w:t xml:space="preserve"> the greatest </w:t>
      </w:r>
      <w:r w:rsidR="009D0B49">
        <w:t xml:space="preserve">time </w:t>
      </w:r>
      <w:r w:rsidR="00FF525F">
        <w:t xml:space="preserve">zone </w:t>
      </w:r>
      <w:r w:rsidR="009D0B49">
        <w:t>displacement</w:t>
      </w:r>
      <w:r w:rsidR="00FF525F">
        <w:t>; and</w:t>
      </w:r>
    </w:p>
    <w:p w:rsidR="00FF525F" w:rsidRDefault="00FF525F" w:rsidP="000B4404">
      <w:pPr>
        <w:pStyle w:val="LDP1a"/>
      </w:pPr>
      <w:r>
        <w:t>(c)</w:t>
      </w:r>
      <w:r>
        <w:tab/>
      </w:r>
      <w:proofErr w:type="gramStart"/>
      <w:r>
        <w:t>then</w:t>
      </w:r>
      <w:proofErr w:type="gramEnd"/>
      <w:r>
        <w:t xml:space="preserve"> choose the time zone change in the Table that corresponds to the greatest time zone </w:t>
      </w:r>
      <w:r w:rsidR="009D0B49">
        <w:t>displacement</w:t>
      </w:r>
      <w:r>
        <w:t>; and</w:t>
      </w:r>
    </w:p>
    <w:p w:rsidR="00855E5E" w:rsidRDefault="00FF525F" w:rsidP="000B4404">
      <w:pPr>
        <w:pStyle w:val="LDP1a"/>
      </w:pPr>
      <w:r>
        <w:t>(d)</w:t>
      </w:r>
      <w:r>
        <w:tab/>
        <w:t xml:space="preserve">then </w:t>
      </w:r>
      <w:r w:rsidR="00444B09">
        <w:t>choose</w:t>
      </w:r>
      <w:r w:rsidR="00FA37A6">
        <w:t xml:space="preserve"> the direction (west or east) in which th</w:t>
      </w:r>
      <w:r w:rsidR="00D148D9">
        <w:t>e</w:t>
      </w:r>
      <w:r w:rsidR="00B6511E">
        <w:t xml:space="preserve"> FCM travelled and in which, therefore, the greatest time zone displacement</w:t>
      </w:r>
      <w:r w:rsidR="00D148D9">
        <w:t xml:space="preserve"> </w:t>
      </w:r>
      <w:r w:rsidR="00FA37A6">
        <w:t>occurred</w:t>
      </w:r>
      <w:r w:rsidR="00B6511E">
        <w:t xml:space="preserve"> under </w:t>
      </w:r>
      <w:r w:rsidR="00061264">
        <w:t>sub</w:t>
      </w:r>
      <w:r w:rsidR="00B6511E">
        <w:t>paragraph (b)</w:t>
      </w:r>
      <w:r w:rsidR="00855E5E">
        <w:t>; and</w:t>
      </w:r>
    </w:p>
    <w:p w:rsidR="00FA37A6" w:rsidRDefault="00855E5E" w:rsidP="000459CC">
      <w:pPr>
        <w:pStyle w:val="LDP1a"/>
      </w:pPr>
      <w:r>
        <w:t>(e)</w:t>
      </w:r>
      <w:r>
        <w:tab/>
      </w:r>
      <w:proofErr w:type="gramStart"/>
      <w:r>
        <w:t>then</w:t>
      </w:r>
      <w:proofErr w:type="gramEnd"/>
      <w:r>
        <w:t xml:space="preserve"> choose </w:t>
      </w:r>
      <w:r w:rsidR="00FA37A6">
        <w:t xml:space="preserve">the number of hours west or east (as the case requires) that corresponds to the </w:t>
      </w:r>
      <w:r w:rsidR="00FA37A6" w:rsidRPr="00C96844">
        <w:t xml:space="preserve">time zone </w:t>
      </w:r>
      <w:r>
        <w:t>change</w:t>
      </w:r>
      <w:r w:rsidR="00E44D07">
        <w:t xml:space="preserve"> chosen under </w:t>
      </w:r>
      <w:r w:rsidR="00061264">
        <w:t>sub</w:t>
      </w:r>
      <w:r w:rsidR="00E44D07">
        <w:t>paragraph (c)</w:t>
      </w:r>
      <w:r w:rsidR="00FA37A6">
        <w:t>.</w:t>
      </w:r>
    </w:p>
    <w:p w:rsidR="00D968B1" w:rsidRPr="004F2256" w:rsidRDefault="00D968B1" w:rsidP="00E94EC1">
      <w:pPr>
        <w:pStyle w:val="LDTableheading"/>
        <w:tabs>
          <w:tab w:val="clear" w:pos="1134"/>
        </w:tabs>
        <w:spacing w:after="240"/>
        <w:rPr>
          <w:lang w:val="en-US"/>
        </w:rPr>
      </w:pPr>
      <w:r w:rsidRPr="004F2256">
        <w:rPr>
          <w:lang w:val="en-US"/>
        </w:rPr>
        <w:t xml:space="preserve">Table </w:t>
      </w:r>
      <w:r w:rsidR="00733469" w:rsidRPr="004F2256">
        <w:rPr>
          <w:lang w:val="en-US"/>
        </w:rPr>
        <w:t>7.</w:t>
      </w:r>
      <w:r w:rsidRPr="004F2256">
        <w:rPr>
          <w:lang w:val="en-US"/>
        </w:rPr>
        <w:t>1</w:t>
      </w:r>
      <w:r w:rsidRPr="004F2256">
        <w:rPr>
          <w:lang w:val="en-US"/>
        </w:rPr>
        <w:tab/>
        <w:t xml:space="preserve">Adaptation period to become </w:t>
      </w:r>
      <w:proofErr w:type="spellStart"/>
      <w:r w:rsidRPr="004F2256">
        <w:rPr>
          <w:lang w:val="en-US"/>
        </w:rPr>
        <w:t>acclimatised</w:t>
      </w:r>
      <w:proofErr w:type="spellEnd"/>
    </w:p>
    <w:tbl>
      <w:tblPr>
        <w:tblW w:w="4100" w:type="pct"/>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330"/>
        <w:gridCol w:w="2331"/>
      </w:tblGrid>
      <w:tr w:rsidR="00D968B1" w:rsidRPr="00587EFA" w:rsidTr="001B3924">
        <w:trPr>
          <w:trHeight w:val="397"/>
          <w:tblHeader/>
        </w:trPr>
        <w:tc>
          <w:tcPr>
            <w:tcW w:w="1667" w:type="pct"/>
            <w:shd w:val="clear" w:color="auto" w:fill="auto"/>
          </w:tcPr>
          <w:p w:rsidR="00D968B1" w:rsidRPr="00280543" w:rsidRDefault="00EE4347" w:rsidP="00E94EC1">
            <w:pPr>
              <w:pStyle w:val="NoSpacing"/>
              <w:keepNext/>
              <w:spacing w:before="60" w:after="60"/>
              <w:jc w:val="center"/>
              <w:rPr>
                <w:rFonts w:ascii="Times New Roman" w:hAnsi="Times New Roman"/>
                <w:b/>
                <w:sz w:val="24"/>
                <w:szCs w:val="24"/>
              </w:rPr>
            </w:pPr>
            <w:r>
              <w:rPr>
                <w:rFonts w:ascii="Times New Roman" w:hAnsi="Times New Roman"/>
                <w:b/>
                <w:bCs/>
                <w:sz w:val="24"/>
                <w:szCs w:val="24"/>
              </w:rPr>
              <w:t>T</w:t>
            </w:r>
            <w:r w:rsidR="00BD3476">
              <w:rPr>
                <w:rFonts w:ascii="Times New Roman" w:hAnsi="Times New Roman"/>
                <w:b/>
                <w:bCs/>
                <w:sz w:val="24"/>
                <w:szCs w:val="24"/>
              </w:rPr>
              <w:t xml:space="preserve">ime zone change (measured in </w:t>
            </w:r>
            <w:r w:rsidR="00970C0F">
              <w:rPr>
                <w:rFonts w:ascii="Times New Roman" w:hAnsi="Times New Roman"/>
                <w:b/>
                <w:bCs/>
                <w:sz w:val="24"/>
                <w:szCs w:val="24"/>
              </w:rPr>
              <w:t xml:space="preserve">time </w:t>
            </w:r>
            <w:r w:rsidR="00BD3476">
              <w:rPr>
                <w:rFonts w:ascii="Times New Roman" w:hAnsi="Times New Roman"/>
                <w:b/>
                <w:bCs/>
                <w:sz w:val="24"/>
                <w:szCs w:val="24"/>
              </w:rPr>
              <w:t>zones)</w:t>
            </w:r>
          </w:p>
        </w:tc>
        <w:tc>
          <w:tcPr>
            <w:tcW w:w="3333" w:type="pct"/>
            <w:gridSpan w:val="2"/>
            <w:shd w:val="clear" w:color="auto" w:fill="auto"/>
          </w:tcPr>
          <w:p w:rsidR="00D968B1" w:rsidRPr="00280543" w:rsidRDefault="00D968B1" w:rsidP="00E94EC1">
            <w:pPr>
              <w:pStyle w:val="NoSpacing"/>
              <w:keepNext/>
              <w:spacing w:before="60" w:after="60"/>
              <w:jc w:val="center"/>
              <w:rPr>
                <w:rFonts w:ascii="Times New Roman" w:hAnsi="Times New Roman"/>
                <w:b/>
                <w:sz w:val="24"/>
                <w:szCs w:val="24"/>
              </w:rPr>
            </w:pPr>
            <w:r w:rsidRPr="00280543">
              <w:rPr>
                <w:rFonts w:ascii="Times New Roman" w:hAnsi="Times New Roman"/>
                <w:b/>
                <w:sz w:val="24"/>
                <w:szCs w:val="24"/>
              </w:rPr>
              <w:t>Adaptation period</w:t>
            </w:r>
            <w:r w:rsidR="00B207C8">
              <w:rPr>
                <w:rFonts w:ascii="Times New Roman" w:hAnsi="Times New Roman"/>
                <w:b/>
                <w:sz w:val="24"/>
                <w:szCs w:val="24"/>
              </w:rPr>
              <w:t xml:space="preserve"> </w:t>
            </w:r>
            <w:r w:rsidRPr="00280543">
              <w:rPr>
                <w:rFonts w:ascii="Times New Roman" w:hAnsi="Times New Roman"/>
                <w:b/>
                <w:sz w:val="24"/>
                <w:szCs w:val="24"/>
              </w:rPr>
              <w:t>to become</w:t>
            </w:r>
            <w:r w:rsidR="00C33B34">
              <w:rPr>
                <w:rFonts w:ascii="Times New Roman" w:hAnsi="Times New Roman"/>
                <w:b/>
                <w:sz w:val="24"/>
                <w:szCs w:val="24"/>
              </w:rPr>
              <w:br/>
            </w:r>
            <w:r w:rsidRPr="00280543">
              <w:rPr>
                <w:rFonts w:ascii="Times New Roman" w:hAnsi="Times New Roman"/>
                <w:b/>
                <w:sz w:val="24"/>
                <w:szCs w:val="24"/>
              </w:rPr>
              <w:t>acclimatised to</w:t>
            </w:r>
            <w:r w:rsidR="00B207C8">
              <w:rPr>
                <w:rFonts w:ascii="Times New Roman" w:hAnsi="Times New Roman"/>
                <w:b/>
                <w:sz w:val="24"/>
                <w:szCs w:val="24"/>
              </w:rPr>
              <w:t xml:space="preserve"> </w:t>
            </w:r>
            <w:r w:rsidRPr="00280543">
              <w:rPr>
                <w:rFonts w:ascii="Times New Roman" w:hAnsi="Times New Roman"/>
                <w:b/>
                <w:sz w:val="24"/>
                <w:szCs w:val="24"/>
              </w:rPr>
              <w:t>new location (hours)</w:t>
            </w:r>
          </w:p>
        </w:tc>
      </w:tr>
      <w:tr w:rsidR="00BD3476" w:rsidRPr="00587EFA" w:rsidTr="001B3924">
        <w:trPr>
          <w:trHeight w:val="397"/>
          <w:tblHeader/>
        </w:trPr>
        <w:tc>
          <w:tcPr>
            <w:tcW w:w="1667" w:type="pct"/>
            <w:shd w:val="clear" w:color="auto" w:fill="auto"/>
            <w:vAlign w:val="center"/>
          </w:tcPr>
          <w:p w:rsidR="00BD3476" w:rsidRPr="00280543" w:rsidRDefault="00BD3476" w:rsidP="00995F9F">
            <w:pPr>
              <w:pStyle w:val="NoSpacing"/>
              <w:keepNext/>
              <w:jc w:val="center"/>
              <w:rPr>
                <w:rFonts w:ascii="Times New Roman" w:hAnsi="Times New Roman"/>
                <w:i/>
                <w:sz w:val="24"/>
                <w:szCs w:val="24"/>
              </w:rPr>
            </w:pPr>
            <w:r>
              <w:rPr>
                <w:rFonts w:ascii="Times New Roman" w:hAnsi="Times New Roman"/>
                <w:i/>
                <w:iCs/>
                <w:sz w:val="20"/>
                <w:szCs w:val="20"/>
              </w:rPr>
              <w:t>Note </w:t>
            </w:r>
            <w:r w:rsidR="003B7700">
              <w:rPr>
                <w:rFonts w:ascii="Times New Roman" w:hAnsi="Times New Roman"/>
                <w:i/>
                <w:iCs/>
                <w:sz w:val="20"/>
                <w:szCs w:val="20"/>
              </w:rPr>
              <w:t>  </w:t>
            </w:r>
            <w:r>
              <w:rPr>
                <w:rFonts w:ascii="Times New Roman" w:hAnsi="Times New Roman"/>
                <w:sz w:val="20"/>
                <w:szCs w:val="20"/>
              </w:rPr>
              <w:t xml:space="preserve">See definition of </w:t>
            </w:r>
            <w:r>
              <w:rPr>
                <w:rFonts w:ascii="Times New Roman" w:hAnsi="Times New Roman"/>
                <w:b/>
                <w:bCs/>
                <w:i/>
                <w:iCs/>
                <w:sz w:val="20"/>
                <w:szCs w:val="20"/>
              </w:rPr>
              <w:t>time zone</w:t>
            </w:r>
          </w:p>
        </w:tc>
        <w:tc>
          <w:tcPr>
            <w:tcW w:w="1666" w:type="pct"/>
            <w:shd w:val="clear" w:color="auto" w:fill="auto"/>
            <w:vAlign w:val="center"/>
          </w:tcPr>
          <w:p w:rsidR="00BD3476" w:rsidRPr="00280543" w:rsidRDefault="00BD3476" w:rsidP="00995F9F">
            <w:pPr>
              <w:pStyle w:val="NoSpacing"/>
              <w:keepNext/>
              <w:jc w:val="center"/>
              <w:rPr>
                <w:rFonts w:ascii="Times New Roman" w:hAnsi="Times New Roman"/>
                <w:i/>
                <w:sz w:val="24"/>
                <w:szCs w:val="24"/>
              </w:rPr>
            </w:pPr>
            <w:r w:rsidRPr="00280543">
              <w:rPr>
                <w:rFonts w:ascii="Times New Roman" w:hAnsi="Times New Roman"/>
                <w:i/>
                <w:sz w:val="24"/>
                <w:szCs w:val="24"/>
              </w:rPr>
              <w:t>West</w:t>
            </w:r>
          </w:p>
        </w:tc>
        <w:tc>
          <w:tcPr>
            <w:tcW w:w="1666" w:type="pct"/>
            <w:shd w:val="clear" w:color="auto" w:fill="auto"/>
            <w:vAlign w:val="center"/>
          </w:tcPr>
          <w:p w:rsidR="00BD3476" w:rsidRPr="00280543" w:rsidRDefault="00BD3476" w:rsidP="00995F9F">
            <w:pPr>
              <w:pStyle w:val="NoSpacing"/>
              <w:keepNext/>
              <w:jc w:val="center"/>
              <w:rPr>
                <w:rFonts w:ascii="Times New Roman" w:hAnsi="Times New Roman"/>
                <w:i/>
                <w:sz w:val="24"/>
                <w:szCs w:val="24"/>
              </w:rPr>
            </w:pPr>
            <w:r w:rsidRPr="00280543">
              <w:rPr>
                <w:rFonts w:ascii="Times New Roman" w:hAnsi="Times New Roman"/>
                <w:i/>
                <w:sz w:val="24"/>
                <w:szCs w:val="24"/>
              </w:rPr>
              <w:t>East</w:t>
            </w:r>
          </w:p>
        </w:tc>
      </w:tr>
      <w:tr w:rsidR="00BD3476" w:rsidRPr="00587EFA" w:rsidTr="00F11F10">
        <w:trPr>
          <w:trHeight w:val="397"/>
        </w:trPr>
        <w:tc>
          <w:tcPr>
            <w:tcW w:w="1667" w:type="pct"/>
            <w:shd w:val="clear" w:color="auto" w:fill="auto"/>
            <w:vAlign w:val="center"/>
          </w:tcPr>
          <w:p w:rsidR="00BD3476" w:rsidRPr="00280543" w:rsidRDefault="00BD3476" w:rsidP="00995F9F">
            <w:pPr>
              <w:pStyle w:val="NoSpacing"/>
              <w:keepNext/>
              <w:jc w:val="center"/>
              <w:rPr>
                <w:rFonts w:ascii="Times New Roman" w:hAnsi="Times New Roman"/>
                <w:b/>
                <w:sz w:val="24"/>
                <w:szCs w:val="24"/>
              </w:rPr>
            </w:pPr>
            <w:r w:rsidRPr="00280543">
              <w:rPr>
                <w:rFonts w:ascii="Times New Roman" w:hAnsi="Times New Roman"/>
                <w:b/>
                <w:sz w:val="24"/>
                <w:szCs w:val="24"/>
              </w:rPr>
              <w:t>2</w:t>
            </w:r>
          </w:p>
        </w:tc>
        <w:tc>
          <w:tcPr>
            <w:tcW w:w="1666" w:type="pct"/>
            <w:shd w:val="clear" w:color="auto" w:fill="auto"/>
            <w:vAlign w:val="center"/>
          </w:tcPr>
          <w:p w:rsidR="00BD3476" w:rsidRPr="00280543" w:rsidRDefault="00BD3476" w:rsidP="00995F9F">
            <w:pPr>
              <w:pStyle w:val="NoSpacing"/>
              <w:keepNext/>
              <w:jc w:val="center"/>
              <w:rPr>
                <w:rFonts w:ascii="Times New Roman" w:hAnsi="Times New Roman"/>
                <w:b/>
                <w:sz w:val="24"/>
                <w:szCs w:val="24"/>
              </w:rPr>
            </w:pPr>
            <w:r w:rsidRPr="00280543">
              <w:rPr>
                <w:rFonts w:ascii="Times New Roman" w:hAnsi="Times New Roman"/>
                <w:b/>
                <w:sz w:val="24"/>
                <w:szCs w:val="24"/>
              </w:rPr>
              <w:t>24</w:t>
            </w:r>
          </w:p>
        </w:tc>
        <w:tc>
          <w:tcPr>
            <w:tcW w:w="1666" w:type="pct"/>
            <w:shd w:val="clear" w:color="auto" w:fill="auto"/>
            <w:vAlign w:val="center"/>
          </w:tcPr>
          <w:p w:rsidR="00BD3476" w:rsidRPr="00280543" w:rsidRDefault="00BD3476" w:rsidP="00995F9F">
            <w:pPr>
              <w:pStyle w:val="NoSpacing"/>
              <w:keepNext/>
              <w:jc w:val="center"/>
              <w:rPr>
                <w:rFonts w:ascii="Times New Roman" w:hAnsi="Times New Roman"/>
                <w:b/>
                <w:sz w:val="24"/>
                <w:szCs w:val="24"/>
              </w:rPr>
            </w:pPr>
            <w:r w:rsidRPr="00280543">
              <w:rPr>
                <w:rFonts w:ascii="Times New Roman" w:hAnsi="Times New Roman"/>
                <w:b/>
                <w:sz w:val="24"/>
                <w:szCs w:val="24"/>
              </w:rPr>
              <w:t>30</w:t>
            </w:r>
          </w:p>
        </w:tc>
      </w:tr>
      <w:tr w:rsidR="00BD3476" w:rsidRPr="00587EFA" w:rsidTr="00F11F10">
        <w:trPr>
          <w:trHeight w:val="397"/>
        </w:trPr>
        <w:tc>
          <w:tcPr>
            <w:tcW w:w="1667" w:type="pct"/>
            <w:shd w:val="clear" w:color="auto" w:fill="auto"/>
            <w:vAlign w:val="center"/>
          </w:tcPr>
          <w:p w:rsidR="00BD3476" w:rsidRPr="00280543" w:rsidRDefault="00BD3476" w:rsidP="00995F9F">
            <w:pPr>
              <w:pStyle w:val="NoSpacing"/>
              <w:keepNext/>
              <w:jc w:val="center"/>
              <w:rPr>
                <w:rFonts w:ascii="Times New Roman" w:hAnsi="Times New Roman"/>
                <w:b/>
                <w:sz w:val="24"/>
                <w:szCs w:val="24"/>
              </w:rPr>
            </w:pPr>
            <w:r>
              <w:rPr>
                <w:rFonts w:ascii="Times New Roman" w:hAnsi="Times New Roman"/>
                <w:b/>
                <w:sz w:val="24"/>
                <w:szCs w:val="24"/>
              </w:rPr>
              <w:t>3</w:t>
            </w:r>
          </w:p>
        </w:tc>
        <w:tc>
          <w:tcPr>
            <w:tcW w:w="1666" w:type="pct"/>
            <w:shd w:val="clear" w:color="auto" w:fill="auto"/>
            <w:vAlign w:val="center"/>
          </w:tcPr>
          <w:p w:rsidR="00BD3476" w:rsidRPr="00280543" w:rsidRDefault="0046457C" w:rsidP="00995F9F">
            <w:pPr>
              <w:pStyle w:val="NoSpacing"/>
              <w:keepNext/>
              <w:jc w:val="center"/>
              <w:rPr>
                <w:rFonts w:ascii="Times New Roman" w:hAnsi="Times New Roman"/>
                <w:b/>
                <w:sz w:val="24"/>
                <w:szCs w:val="24"/>
              </w:rPr>
            </w:pPr>
            <w:r>
              <w:rPr>
                <w:rFonts w:ascii="Times New Roman" w:hAnsi="Times New Roman"/>
                <w:b/>
                <w:sz w:val="24"/>
                <w:szCs w:val="24"/>
              </w:rPr>
              <w:t>36</w:t>
            </w:r>
          </w:p>
        </w:tc>
        <w:tc>
          <w:tcPr>
            <w:tcW w:w="1666" w:type="pct"/>
            <w:shd w:val="clear" w:color="auto" w:fill="auto"/>
            <w:vAlign w:val="center"/>
          </w:tcPr>
          <w:p w:rsidR="00BD3476" w:rsidRPr="00280543" w:rsidRDefault="0046457C" w:rsidP="00995F9F">
            <w:pPr>
              <w:pStyle w:val="NoSpacing"/>
              <w:keepNext/>
              <w:jc w:val="center"/>
              <w:rPr>
                <w:rFonts w:ascii="Times New Roman" w:hAnsi="Times New Roman"/>
                <w:b/>
                <w:sz w:val="24"/>
                <w:szCs w:val="24"/>
              </w:rPr>
            </w:pPr>
            <w:r>
              <w:rPr>
                <w:rFonts w:ascii="Times New Roman" w:hAnsi="Times New Roman"/>
                <w:b/>
                <w:sz w:val="24"/>
                <w:szCs w:val="24"/>
              </w:rPr>
              <w:t>45</w:t>
            </w:r>
          </w:p>
        </w:tc>
      </w:tr>
      <w:tr w:rsidR="00BD3476" w:rsidRPr="00587EFA" w:rsidTr="00F11F10">
        <w:trPr>
          <w:trHeight w:val="397"/>
        </w:trPr>
        <w:tc>
          <w:tcPr>
            <w:tcW w:w="1667" w:type="pct"/>
            <w:shd w:val="clear" w:color="auto" w:fill="auto"/>
            <w:vAlign w:val="center"/>
          </w:tcPr>
          <w:p w:rsidR="00BD3476" w:rsidRPr="00280543" w:rsidRDefault="00BD3476" w:rsidP="00995F9F">
            <w:pPr>
              <w:pStyle w:val="NoSpacing"/>
              <w:jc w:val="center"/>
              <w:rPr>
                <w:rFonts w:ascii="Times New Roman" w:hAnsi="Times New Roman"/>
                <w:b/>
                <w:sz w:val="24"/>
                <w:szCs w:val="24"/>
              </w:rPr>
            </w:pPr>
            <w:r w:rsidRPr="00280543">
              <w:rPr>
                <w:rFonts w:ascii="Times New Roman" w:hAnsi="Times New Roman"/>
                <w:b/>
                <w:sz w:val="24"/>
                <w:szCs w:val="24"/>
              </w:rPr>
              <w:t>4</w:t>
            </w:r>
          </w:p>
        </w:tc>
        <w:tc>
          <w:tcPr>
            <w:tcW w:w="1666" w:type="pct"/>
            <w:shd w:val="clear" w:color="auto" w:fill="auto"/>
            <w:vAlign w:val="center"/>
          </w:tcPr>
          <w:p w:rsidR="00BD3476" w:rsidRPr="00280543" w:rsidRDefault="00BD3476" w:rsidP="00995F9F">
            <w:pPr>
              <w:pStyle w:val="NoSpacing"/>
              <w:jc w:val="center"/>
              <w:rPr>
                <w:rFonts w:ascii="Times New Roman" w:hAnsi="Times New Roman"/>
                <w:b/>
                <w:sz w:val="24"/>
                <w:szCs w:val="24"/>
              </w:rPr>
            </w:pPr>
            <w:r w:rsidRPr="00280543">
              <w:rPr>
                <w:rFonts w:ascii="Times New Roman" w:hAnsi="Times New Roman"/>
                <w:b/>
                <w:sz w:val="24"/>
                <w:szCs w:val="24"/>
              </w:rPr>
              <w:t>48</w:t>
            </w:r>
          </w:p>
        </w:tc>
        <w:tc>
          <w:tcPr>
            <w:tcW w:w="1666" w:type="pct"/>
            <w:shd w:val="clear" w:color="auto" w:fill="auto"/>
            <w:vAlign w:val="center"/>
          </w:tcPr>
          <w:p w:rsidR="00BD3476" w:rsidRPr="00280543" w:rsidRDefault="00BD3476" w:rsidP="00995F9F">
            <w:pPr>
              <w:pStyle w:val="NoSpacing"/>
              <w:jc w:val="center"/>
              <w:rPr>
                <w:rFonts w:ascii="Times New Roman" w:hAnsi="Times New Roman"/>
                <w:b/>
                <w:sz w:val="24"/>
                <w:szCs w:val="24"/>
              </w:rPr>
            </w:pPr>
            <w:r w:rsidRPr="00280543">
              <w:rPr>
                <w:rFonts w:ascii="Times New Roman" w:hAnsi="Times New Roman"/>
                <w:b/>
                <w:sz w:val="24"/>
                <w:szCs w:val="24"/>
              </w:rPr>
              <w:t>60</w:t>
            </w:r>
          </w:p>
        </w:tc>
      </w:tr>
      <w:tr w:rsidR="00BD3476" w:rsidRPr="00587EFA" w:rsidTr="00F11F10">
        <w:trPr>
          <w:trHeight w:val="397"/>
        </w:trPr>
        <w:tc>
          <w:tcPr>
            <w:tcW w:w="1667" w:type="pct"/>
            <w:shd w:val="clear" w:color="auto" w:fill="auto"/>
            <w:vAlign w:val="center"/>
          </w:tcPr>
          <w:p w:rsidR="00BD3476" w:rsidRPr="00280543" w:rsidRDefault="00BD3476" w:rsidP="00995F9F">
            <w:pPr>
              <w:pStyle w:val="NoSpacing"/>
              <w:jc w:val="center"/>
              <w:rPr>
                <w:rFonts w:ascii="Times New Roman" w:hAnsi="Times New Roman"/>
                <w:b/>
                <w:sz w:val="24"/>
                <w:szCs w:val="24"/>
              </w:rPr>
            </w:pPr>
            <w:r>
              <w:rPr>
                <w:rFonts w:ascii="Times New Roman" w:hAnsi="Times New Roman"/>
                <w:b/>
                <w:sz w:val="24"/>
                <w:szCs w:val="24"/>
              </w:rPr>
              <w:t>5</w:t>
            </w:r>
          </w:p>
        </w:tc>
        <w:tc>
          <w:tcPr>
            <w:tcW w:w="1250" w:type="pct"/>
            <w:shd w:val="clear" w:color="auto" w:fill="auto"/>
            <w:vAlign w:val="center"/>
          </w:tcPr>
          <w:p w:rsidR="00BD3476" w:rsidRPr="00280543" w:rsidRDefault="00BD3476" w:rsidP="00995F9F">
            <w:pPr>
              <w:pStyle w:val="NoSpacing"/>
              <w:jc w:val="center"/>
              <w:rPr>
                <w:rFonts w:ascii="Times New Roman" w:hAnsi="Times New Roman"/>
                <w:b/>
                <w:sz w:val="24"/>
                <w:szCs w:val="24"/>
              </w:rPr>
            </w:pPr>
            <w:r>
              <w:rPr>
                <w:rFonts w:ascii="Times New Roman" w:hAnsi="Times New Roman"/>
                <w:b/>
                <w:sz w:val="24"/>
                <w:szCs w:val="24"/>
              </w:rPr>
              <w:t>48</w:t>
            </w:r>
          </w:p>
        </w:tc>
        <w:tc>
          <w:tcPr>
            <w:tcW w:w="1666" w:type="pct"/>
            <w:shd w:val="clear" w:color="auto" w:fill="auto"/>
            <w:vAlign w:val="center"/>
          </w:tcPr>
          <w:p w:rsidR="00BD3476" w:rsidRPr="00280543" w:rsidRDefault="00BD3476" w:rsidP="00995F9F">
            <w:pPr>
              <w:pStyle w:val="NoSpacing"/>
              <w:jc w:val="center"/>
              <w:rPr>
                <w:rFonts w:ascii="Times New Roman" w:hAnsi="Times New Roman"/>
                <w:b/>
                <w:sz w:val="24"/>
                <w:szCs w:val="24"/>
              </w:rPr>
            </w:pPr>
            <w:r>
              <w:rPr>
                <w:rFonts w:ascii="Times New Roman" w:hAnsi="Times New Roman"/>
                <w:b/>
                <w:sz w:val="24"/>
                <w:szCs w:val="24"/>
              </w:rPr>
              <w:t>60</w:t>
            </w:r>
          </w:p>
        </w:tc>
      </w:tr>
      <w:tr w:rsidR="00BD3476" w:rsidRPr="00587EFA" w:rsidTr="00F11F10">
        <w:trPr>
          <w:trHeight w:val="397"/>
        </w:trPr>
        <w:tc>
          <w:tcPr>
            <w:tcW w:w="1667" w:type="pct"/>
            <w:shd w:val="clear" w:color="auto" w:fill="auto"/>
            <w:vAlign w:val="center"/>
          </w:tcPr>
          <w:p w:rsidR="00BD3476" w:rsidRDefault="00BD3476" w:rsidP="00995F9F">
            <w:pPr>
              <w:pStyle w:val="NoSpacing"/>
              <w:jc w:val="center"/>
              <w:rPr>
                <w:rFonts w:ascii="Times New Roman" w:hAnsi="Times New Roman"/>
                <w:b/>
                <w:sz w:val="24"/>
                <w:szCs w:val="24"/>
              </w:rPr>
            </w:pPr>
            <w:r>
              <w:rPr>
                <w:rFonts w:ascii="Times New Roman" w:hAnsi="Times New Roman"/>
                <w:b/>
                <w:sz w:val="24"/>
                <w:szCs w:val="24"/>
              </w:rPr>
              <w:t>6</w:t>
            </w:r>
          </w:p>
        </w:tc>
        <w:tc>
          <w:tcPr>
            <w:tcW w:w="1666" w:type="pct"/>
            <w:shd w:val="clear" w:color="auto" w:fill="auto"/>
            <w:vAlign w:val="center"/>
          </w:tcPr>
          <w:p w:rsidR="00BD3476" w:rsidRDefault="00BD3476" w:rsidP="00995F9F">
            <w:pPr>
              <w:pStyle w:val="NoSpacing"/>
              <w:jc w:val="center"/>
              <w:rPr>
                <w:rFonts w:ascii="Times New Roman" w:hAnsi="Times New Roman"/>
                <w:b/>
                <w:sz w:val="24"/>
                <w:szCs w:val="24"/>
              </w:rPr>
            </w:pPr>
            <w:r>
              <w:rPr>
                <w:rFonts w:ascii="Times New Roman" w:hAnsi="Times New Roman"/>
                <w:b/>
                <w:sz w:val="24"/>
                <w:szCs w:val="24"/>
              </w:rPr>
              <w:t>48</w:t>
            </w:r>
          </w:p>
        </w:tc>
        <w:tc>
          <w:tcPr>
            <w:tcW w:w="1666" w:type="pct"/>
            <w:shd w:val="clear" w:color="auto" w:fill="auto"/>
            <w:vAlign w:val="center"/>
          </w:tcPr>
          <w:p w:rsidR="00BD3476" w:rsidRDefault="00BD3476" w:rsidP="00995F9F">
            <w:pPr>
              <w:pStyle w:val="NoSpacing"/>
              <w:jc w:val="center"/>
              <w:rPr>
                <w:rFonts w:ascii="Times New Roman" w:hAnsi="Times New Roman"/>
                <w:b/>
                <w:sz w:val="24"/>
                <w:szCs w:val="24"/>
              </w:rPr>
            </w:pPr>
            <w:r>
              <w:rPr>
                <w:rFonts w:ascii="Times New Roman" w:hAnsi="Times New Roman"/>
                <w:b/>
                <w:sz w:val="24"/>
                <w:szCs w:val="24"/>
              </w:rPr>
              <w:t>60</w:t>
            </w:r>
          </w:p>
        </w:tc>
      </w:tr>
      <w:tr w:rsidR="00BD3476" w:rsidRPr="00587EFA" w:rsidTr="00F11F10">
        <w:trPr>
          <w:trHeight w:val="397"/>
        </w:trPr>
        <w:tc>
          <w:tcPr>
            <w:tcW w:w="1667" w:type="pct"/>
            <w:shd w:val="clear" w:color="auto" w:fill="auto"/>
            <w:vAlign w:val="center"/>
          </w:tcPr>
          <w:p w:rsidR="00BD3476" w:rsidRPr="00280543" w:rsidRDefault="00BD3476" w:rsidP="00BD3476">
            <w:pPr>
              <w:pStyle w:val="NoSpacing"/>
              <w:jc w:val="center"/>
              <w:rPr>
                <w:rFonts w:ascii="Times New Roman" w:hAnsi="Times New Roman"/>
                <w:b/>
                <w:sz w:val="24"/>
                <w:szCs w:val="24"/>
              </w:rPr>
            </w:pPr>
            <w:r w:rsidRPr="00280543">
              <w:rPr>
                <w:rFonts w:ascii="Times New Roman" w:hAnsi="Times New Roman"/>
                <w:b/>
                <w:sz w:val="24"/>
                <w:szCs w:val="24"/>
              </w:rPr>
              <w:t>7</w:t>
            </w:r>
          </w:p>
        </w:tc>
        <w:tc>
          <w:tcPr>
            <w:tcW w:w="1666" w:type="pct"/>
            <w:shd w:val="clear" w:color="auto" w:fill="auto"/>
            <w:vAlign w:val="center"/>
          </w:tcPr>
          <w:p w:rsidR="00BD3476" w:rsidRPr="00280543" w:rsidRDefault="00BD3476" w:rsidP="00280543">
            <w:pPr>
              <w:pStyle w:val="NoSpacing"/>
              <w:jc w:val="center"/>
              <w:rPr>
                <w:rFonts w:ascii="Times New Roman" w:hAnsi="Times New Roman"/>
                <w:b/>
                <w:sz w:val="24"/>
                <w:szCs w:val="24"/>
              </w:rPr>
            </w:pPr>
            <w:r w:rsidRPr="00280543">
              <w:rPr>
                <w:rFonts w:ascii="Times New Roman" w:hAnsi="Times New Roman"/>
                <w:b/>
                <w:sz w:val="24"/>
                <w:szCs w:val="24"/>
              </w:rPr>
              <w:t>72</w:t>
            </w:r>
          </w:p>
        </w:tc>
        <w:tc>
          <w:tcPr>
            <w:tcW w:w="1666" w:type="pct"/>
            <w:shd w:val="clear" w:color="auto" w:fill="auto"/>
            <w:vAlign w:val="center"/>
          </w:tcPr>
          <w:p w:rsidR="00BD3476" w:rsidRPr="00280543" w:rsidRDefault="00BD3476" w:rsidP="00280543">
            <w:pPr>
              <w:pStyle w:val="NoSpacing"/>
              <w:jc w:val="center"/>
              <w:rPr>
                <w:rFonts w:ascii="Times New Roman" w:hAnsi="Times New Roman"/>
                <w:b/>
                <w:sz w:val="24"/>
                <w:szCs w:val="24"/>
              </w:rPr>
            </w:pPr>
            <w:r w:rsidRPr="00280543">
              <w:rPr>
                <w:rFonts w:ascii="Times New Roman" w:hAnsi="Times New Roman"/>
                <w:b/>
                <w:sz w:val="24"/>
                <w:szCs w:val="24"/>
              </w:rPr>
              <w:t>90</w:t>
            </w:r>
          </w:p>
        </w:tc>
      </w:tr>
      <w:tr w:rsidR="00BD3476" w:rsidRPr="00587EFA" w:rsidTr="00F11F10">
        <w:trPr>
          <w:trHeight w:val="397"/>
        </w:trPr>
        <w:tc>
          <w:tcPr>
            <w:tcW w:w="1667" w:type="pct"/>
            <w:shd w:val="clear" w:color="auto" w:fill="auto"/>
            <w:vAlign w:val="center"/>
          </w:tcPr>
          <w:p w:rsidR="00BD3476" w:rsidRPr="00280543" w:rsidRDefault="00BD3476" w:rsidP="00BD3476">
            <w:pPr>
              <w:pStyle w:val="NoSpacing"/>
              <w:jc w:val="center"/>
              <w:rPr>
                <w:rFonts w:ascii="Times New Roman" w:hAnsi="Times New Roman"/>
                <w:b/>
                <w:sz w:val="24"/>
                <w:szCs w:val="24"/>
              </w:rPr>
            </w:pPr>
            <w:r>
              <w:rPr>
                <w:rFonts w:ascii="Times New Roman" w:hAnsi="Times New Roman"/>
                <w:b/>
                <w:sz w:val="24"/>
                <w:szCs w:val="24"/>
              </w:rPr>
              <w:t>8</w:t>
            </w:r>
          </w:p>
        </w:tc>
        <w:tc>
          <w:tcPr>
            <w:tcW w:w="1666" w:type="pct"/>
            <w:shd w:val="clear" w:color="auto" w:fill="auto"/>
            <w:vAlign w:val="center"/>
          </w:tcPr>
          <w:p w:rsidR="00BD3476" w:rsidRPr="00280543" w:rsidRDefault="00BD3476" w:rsidP="00280543">
            <w:pPr>
              <w:pStyle w:val="NoSpacing"/>
              <w:jc w:val="center"/>
              <w:rPr>
                <w:rFonts w:ascii="Times New Roman" w:hAnsi="Times New Roman"/>
                <w:b/>
                <w:sz w:val="24"/>
                <w:szCs w:val="24"/>
              </w:rPr>
            </w:pPr>
            <w:r>
              <w:rPr>
                <w:rFonts w:ascii="Times New Roman" w:hAnsi="Times New Roman"/>
                <w:b/>
                <w:sz w:val="24"/>
                <w:szCs w:val="24"/>
              </w:rPr>
              <w:t>72</w:t>
            </w:r>
          </w:p>
        </w:tc>
        <w:tc>
          <w:tcPr>
            <w:tcW w:w="1666" w:type="pct"/>
            <w:shd w:val="clear" w:color="auto" w:fill="auto"/>
            <w:vAlign w:val="center"/>
          </w:tcPr>
          <w:p w:rsidR="00BD3476" w:rsidRPr="00280543" w:rsidRDefault="00BD3476" w:rsidP="00280543">
            <w:pPr>
              <w:pStyle w:val="NoSpacing"/>
              <w:jc w:val="center"/>
              <w:rPr>
                <w:rFonts w:ascii="Times New Roman" w:hAnsi="Times New Roman"/>
                <w:b/>
                <w:sz w:val="24"/>
                <w:szCs w:val="24"/>
              </w:rPr>
            </w:pPr>
            <w:r>
              <w:rPr>
                <w:rFonts w:ascii="Times New Roman" w:hAnsi="Times New Roman"/>
                <w:b/>
                <w:sz w:val="24"/>
                <w:szCs w:val="24"/>
              </w:rPr>
              <w:t>90</w:t>
            </w:r>
          </w:p>
        </w:tc>
      </w:tr>
      <w:tr w:rsidR="00BD3476" w:rsidRPr="00587EFA" w:rsidTr="00F11F10">
        <w:trPr>
          <w:trHeight w:val="397"/>
        </w:trPr>
        <w:tc>
          <w:tcPr>
            <w:tcW w:w="1667" w:type="pct"/>
            <w:shd w:val="clear" w:color="auto" w:fill="auto"/>
            <w:vAlign w:val="center"/>
          </w:tcPr>
          <w:p w:rsidR="00BD3476" w:rsidRPr="00280543" w:rsidRDefault="00BD3476" w:rsidP="00BD3476">
            <w:pPr>
              <w:pStyle w:val="NoSpacing"/>
              <w:jc w:val="center"/>
              <w:rPr>
                <w:rFonts w:ascii="Times New Roman" w:hAnsi="Times New Roman"/>
                <w:b/>
                <w:sz w:val="24"/>
                <w:szCs w:val="24"/>
              </w:rPr>
            </w:pPr>
            <w:r>
              <w:rPr>
                <w:rFonts w:ascii="Times New Roman" w:hAnsi="Times New Roman"/>
                <w:b/>
                <w:sz w:val="24"/>
                <w:szCs w:val="24"/>
              </w:rPr>
              <w:t>9</w:t>
            </w:r>
          </w:p>
        </w:tc>
        <w:tc>
          <w:tcPr>
            <w:tcW w:w="1666" w:type="pct"/>
            <w:shd w:val="clear" w:color="auto" w:fill="auto"/>
            <w:vAlign w:val="center"/>
          </w:tcPr>
          <w:p w:rsidR="00BD3476" w:rsidRPr="00280543" w:rsidRDefault="00BD3476" w:rsidP="00280543">
            <w:pPr>
              <w:pStyle w:val="NoSpacing"/>
              <w:jc w:val="center"/>
              <w:rPr>
                <w:rFonts w:ascii="Times New Roman" w:hAnsi="Times New Roman"/>
                <w:b/>
                <w:sz w:val="24"/>
                <w:szCs w:val="24"/>
              </w:rPr>
            </w:pPr>
            <w:r>
              <w:rPr>
                <w:rFonts w:ascii="Times New Roman" w:hAnsi="Times New Roman"/>
                <w:b/>
                <w:sz w:val="24"/>
                <w:szCs w:val="24"/>
              </w:rPr>
              <w:t>72</w:t>
            </w:r>
          </w:p>
        </w:tc>
        <w:tc>
          <w:tcPr>
            <w:tcW w:w="1666" w:type="pct"/>
            <w:shd w:val="clear" w:color="auto" w:fill="auto"/>
            <w:vAlign w:val="center"/>
          </w:tcPr>
          <w:p w:rsidR="00BD3476" w:rsidRPr="00280543" w:rsidRDefault="00BD3476" w:rsidP="00280543">
            <w:pPr>
              <w:pStyle w:val="NoSpacing"/>
              <w:jc w:val="center"/>
              <w:rPr>
                <w:rFonts w:ascii="Times New Roman" w:hAnsi="Times New Roman"/>
                <w:b/>
                <w:sz w:val="24"/>
                <w:szCs w:val="24"/>
              </w:rPr>
            </w:pPr>
            <w:r>
              <w:rPr>
                <w:rFonts w:ascii="Times New Roman" w:hAnsi="Times New Roman"/>
                <w:b/>
                <w:sz w:val="24"/>
                <w:szCs w:val="24"/>
              </w:rPr>
              <w:t>90</w:t>
            </w:r>
          </w:p>
        </w:tc>
      </w:tr>
      <w:tr w:rsidR="00BD3476" w:rsidRPr="00587EFA" w:rsidTr="00F11F10">
        <w:trPr>
          <w:trHeight w:val="397"/>
        </w:trPr>
        <w:tc>
          <w:tcPr>
            <w:tcW w:w="1667" w:type="pct"/>
            <w:shd w:val="clear" w:color="auto" w:fill="auto"/>
            <w:vAlign w:val="center"/>
          </w:tcPr>
          <w:p w:rsidR="00BD3476" w:rsidRPr="00280543" w:rsidRDefault="00BD3476" w:rsidP="003B7700">
            <w:pPr>
              <w:pStyle w:val="NoSpacing"/>
              <w:spacing w:before="60" w:after="60"/>
              <w:jc w:val="center"/>
              <w:rPr>
                <w:rFonts w:ascii="Times New Roman" w:hAnsi="Times New Roman"/>
                <w:b/>
                <w:sz w:val="24"/>
                <w:szCs w:val="24"/>
              </w:rPr>
            </w:pPr>
            <w:r w:rsidRPr="00280543">
              <w:rPr>
                <w:rFonts w:ascii="Times New Roman" w:hAnsi="Times New Roman"/>
                <w:b/>
                <w:sz w:val="24"/>
                <w:szCs w:val="24"/>
              </w:rPr>
              <w:t>10 or more</w:t>
            </w:r>
          </w:p>
        </w:tc>
        <w:tc>
          <w:tcPr>
            <w:tcW w:w="1666" w:type="pct"/>
            <w:shd w:val="clear" w:color="auto" w:fill="auto"/>
            <w:vAlign w:val="center"/>
          </w:tcPr>
          <w:p w:rsidR="00BD3476" w:rsidRPr="00280543" w:rsidRDefault="00BD3476" w:rsidP="003B7700">
            <w:pPr>
              <w:pStyle w:val="NoSpacing"/>
              <w:spacing w:before="60" w:after="60"/>
              <w:jc w:val="center"/>
              <w:rPr>
                <w:rFonts w:ascii="Times New Roman" w:hAnsi="Times New Roman"/>
                <w:b/>
                <w:sz w:val="24"/>
                <w:szCs w:val="24"/>
              </w:rPr>
            </w:pPr>
            <w:r w:rsidRPr="00280543">
              <w:rPr>
                <w:rFonts w:ascii="Times New Roman" w:hAnsi="Times New Roman"/>
                <w:b/>
                <w:sz w:val="24"/>
                <w:szCs w:val="24"/>
              </w:rPr>
              <w:t>96</w:t>
            </w:r>
          </w:p>
        </w:tc>
        <w:tc>
          <w:tcPr>
            <w:tcW w:w="1666" w:type="pct"/>
            <w:shd w:val="clear" w:color="auto" w:fill="auto"/>
            <w:vAlign w:val="center"/>
          </w:tcPr>
          <w:p w:rsidR="00BD3476" w:rsidRPr="00280543" w:rsidRDefault="00BD3476" w:rsidP="003B7700">
            <w:pPr>
              <w:pStyle w:val="NoSpacing"/>
              <w:spacing w:before="60" w:after="60"/>
              <w:jc w:val="center"/>
              <w:rPr>
                <w:rFonts w:ascii="Times New Roman" w:hAnsi="Times New Roman"/>
                <w:b/>
                <w:sz w:val="24"/>
                <w:szCs w:val="24"/>
              </w:rPr>
            </w:pPr>
            <w:r w:rsidRPr="00280543">
              <w:rPr>
                <w:rFonts w:ascii="Times New Roman" w:hAnsi="Times New Roman"/>
                <w:b/>
                <w:sz w:val="24"/>
                <w:szCs w:val="24"/>
              </w:rPr>
              <w:t>120</w:t>
            </w:r>
          </w:p>
        </w:tc>
      </w:tr>
    </w:tbl>
    <w:p w:rsidR="00D968B1" w:rsidRPr="00C96844" w:rsidRDefault="00D968B1" w:rsidP="005E3390">
      <w:pPr>
        <w:pStyle w:val="LDNote"/>
        <w:spacing w:before="120"/>
        <w:rPr>
          <w:lang w:val="en-US"/>
        </w:rPr>
      </w:pPr>
      <w:r w:rsidRPr="00CA35D6">
        <w:rPr>
          <w:i/>
          <w:lang w:val="en-US"/>
        </w:rPr>
        <w:t>Note</w:t>
      </w:r>
      <w:r w:rsidR="006E45C1">
        <w:rPr>
          <w:i/>
          <w:lang w:val="en-US"/>
        </w:rPr>
        <w:t> </w:t>
      </w:r>
      <w:r>
        <w:rPr>
          <w:i/>
          <w:lang w:val="en-US"/>
        </w:rPr>
        <w:t>1</w:t>
      </w:r>
      <w:r w:rsidR="00DF6EF6">
        <w:rPr>
          <w:i/>
          <w:lang w:val="en-US"/>
        </w:rPr>
        <w:t>   </w:t>
      </w:r>
      <w:r w:rsidRPr="00532D88">
        <w:rPr>
          <w:b/>
          <w:i/>
          <w:lang w:val="en-US"/>
        </w:rPr>
        <w:t>Adaptation period</w:t>
      </w:r>
      <w:r>
        <w:rPr>
          <w:lang w:val="en-US"/>
        </w:rPr>
        <w:t xml:space="preserve"> means </w:t>
      </w:r>
      <w:r w:rsidRPr="00C96844">
        <w:rPr>
          <w:lang w:val="en-US"/>
        </w:rPr>
        <w:t xml:space="preserve">a continuous off-duty period for </w:t>
      </w:r>
      <w:r w:rsidR="004861AC">
        <w:rPr>
          <w:lang w:val="en-US"/>
        </w:rPr>
        <w:t>an FCM</w:t>
      </w:r>
      <w:r w:rsidRPr="00C96844">
        <w:rPr>
          <w:lang w:val="en-US"/>
        </w:rPr>
        <w:t xml:space="preserve"> to become </w:t>
      </w:r>
      <w:proofErr w:type="spellStart"/>
      <w:r w:rsidRPr="00C96844">
        <w:rPr>
          <w:lang w:val="en-US"/>
        </w:rPr>
        <w:t>acclimatised</w:t>
      </w:r>
      <w:proofErr w:type="spellEnd"/>
      <w:r>
        <w:rPr>
          <w:lang w:val="en-US"/>
        </w:rPr>
        <w:t xml:space="preserve"> to a particular location</w:t>
      </w:r>
      <w:r w:rsidRPr="00C96844">
        <w:rPr>
          <w:lang w:val="en-US"/>
        </w:rPr>
        <w:t>.</w:t>
      </w:r>
    </w:p>
    <w:p w:rsidR="00D648BE" w:rsidRDefault="00D968B1" w:rsidP="000B4404">
      <w:pPr>
        <w:pStyle w:val="LDNote"/>
        <w:rPr>
          <w:lang w:val="en-US"/>
        </w:rPr>
      </w:pPr>
      <w:r>
        <w:rPr>
          <w:i/>
          <w:lang w:val="en-US"/>
        </w:rPr>
        <w:t>Note</w:t>
      </w:r>
      <w:r w:rsidR="006E45C1">
        <w:rPr>
          <w:i/>
          <w:lang w:val="en-US"/>
        </w:rPr>
        <w:t> </w:t>
      </w:r>
      <w:r>
        <w:rPr>
          <w:i/>
          <w:lang w:val="en-US"/>
        </w:rPr>
        <w:t>2</w:t>
      </w:r>
      <w:r w:rsidR="00DF6EF6">
        <w:rPr>
          <w:i/>
          <w:lang w:val="en-US"/>
        </w:rPr>
        <w:t>   </w:t>
      </w:r>
      <w:r>
        <w:rPr>
          <w:lang w:val="en-US"/>
        </w:rPr>
        <w:t xml:space="preserve">An adaptation period under paragraph </w:t>
      </w:r>
      <w:r w:rsidR="00E62EF2">
        <w:rPr>
          <w:lang w:val="en-US"/>
        </w:rPr>
        <w:t>7.</w:t>
      </w:r>
      <w:r w:rsidR="00FF1D56">
        <w:rPr>
          <w:lang w:val="en-US"/>
        </w:rPr>
        <w:t>4</w:t>
      </w:r>
      <w:r>
        <w:rPr>
          <w:lang w:val="en-US"/>
        </w:rPr>
        <w:t xml:space="preserve"> may commence </w:t>
      </w:r>
      <w:r w:rsidR="008B31B3">
        <w:rPr>
          <w:lang w:val="en-US"/>
        </w:rPr>
        <w:t>before</w:t>
      </w:r>
      <w:r>
        <w:rPr>
          <w:lang w:val="en-US"/>
        </w:rPr>
        <w:t xml:space="preserve"> the time when</w:t>
      </w:r>
      <w:r w:rsidR="00F11F10">
        <w:rPr>
          <w:lang w:val="en-US"/>
        </w:rPr>
        <w:br/>
      </w:r>
      <w:r w:rsidR="004861AC">
        <w:rPr>
          <w:lang w:val="en-US"/>
        </w:rPr>
        <w:t>an FCM</w:t>
      </w:r>
      <w:r>
        <w:rPr>
          <w:lang w:val="en-US"/>
        </w:rPr>
        <w:t xml:space="preserve"> comes to be in an unknown state of </w:t>
      </w:r>
      <w:proofErr w:type="spellStart"/>
      <w:r>
        <w:rPr>
          <w:lang w:val="en-US"/>
        </w:rPr>
        <w:t>acclimatisation</w:t>
      </w:r>
      <w:proofErr w:type="spellEnd"/>
      <w:r>
        <w:rPr>
          <w:lang w:val="en-US"/>
        </w:rPr>
        <w:t>.</w:t>
      </w:r>
    </w:p>
    <w:p w:rsidR="00D968B1" w:rsidRPr="00CA35D6" w:rsidRDefault="00D968B1" w:rsidP="000B4404">
      <w:pPr>
        <w:pStyle w:val="LDNote"/>
        <w:rPr>
          <w:i/>
          <w:lang w:val="en-US"/>
        </w:rPr>
      </w:pPr>
      <w:r w:rsidRPr="00CA35D6">
        <w:rPr>
          <w:i/>
          <w:lang w:val="en-US"/>
        </w:rPr>
        <w:t>Note</w:t>
      </w:r>
      <w:r w:rsidR="006E45C1">
        <w:rPr>
          <w:i/>
          <w:lang w:val="en-US"/>
        </w:rPr>
        <w:t> </w:t>
      </w:r>
      <w:r>
        <w:rPr>
          <w:i/>
          <w:lang w:val="en-US"/>
        </w:rPr>
        <w:t>3</w:t>
      </w:r>
      <w:r w:rsidR="00DF6EF6">
        <w:rPr>
          <w:i/>
          <w:lang w:val="en-US"/>
        </w:rPr>
        <w:t>   </w:t>
      </w:r>
      <w:r w:rsidRPr="00CA35D6">
        <w:rPr>
          <w:lang w:val="en-US"/>
        </w:rPr>
        <w:t xml:space="preserve">For guidance </w:t>
      </w:r>
      <w:r w:rsidR="00D91D28">
        <w:rPr>
          <w:lang w:val="en-US"/>
        </w:rPr>
        <w:t>i</w:t>
      </w:r>
      <w:r>
        <w:rPr>
          <w:lang w:val="en-US"/>
        </w:rPr>
        <w:t xml:space="preserve">n determining </w:t>
      </w:r>
      <w:proofErr w:type="spellStart"/>
      <w:r w:rsidRPr="00CA35D6">
        <w:rPr>
          <w:lang w:val="en-US"/>
        </w:rPr>
        <w:t>acclimatisation</w:t>
      </w:r>
      <w:proofErr w:type="spellEnd"/>
      <w:r w:rsidRPr="00CA35D6">
        <w:rPr>
          <w:lang w:val="en-US"/>
        </w:rPr>
        <w:t xml:space="preserve">, </w:t>
      </w:r>
      <w:r>
        <w:rPr>
          <w:lang w:val="en-US"/>
        </w:rPr>
        <w:t xml:space="preserve">including examples of how </w:t>
      </w:r>
      <w:r w:rsidR="004861AC">
        <w:rPr>
          <w:lang w:val="en-US"/>
        </w:rPr>
        <w:t>an FCM</w:t>
      </w:r>
      <w:r>
        <w:rPr>
          <w:lang w:val="en-US"/>
        </w:rPr>
        <w:t xml:space="preserve"> becomes </w:t>
      </w:r>
      <w:proofErr w:type="spellStart"/>
      <w:r>
        <w:rPr>
          <w:lang w:val="en-US"/>
        </w:rPr>
        <w:t>reacclimatised</w:t>
      </w:r>
      <w:proofErr w:type="spellEnd"/>
      <w:r>
        <w:rPr>
          <w:lang w:val="en-US"/>
        </w:rPr>
        <w:t xml:space="preserve"> in accordance with paragraph </w:t>
      </w:r>
      <w:r w:rsidR="0052781D">
        <w:rPr>
          <w:lang w:val="en-US"/>
        </w:rPr>
        <w:t>7.</w:t>
      </w:r>
      <w:r w:rsidR="00FF1D56">
        <w:rPr>
          <w:lang w:val="en-US"/>
        </w:rPr>
        <w:t>4</w:t>
      </w:r>
      <w:r>
        <w:rPr>
          <w:lang w:val="en-US"/>
        </w:rPr>
        <w:t xml:space="preserve">, </w:t>
      </w:r>
      <w:r w:rsidR="008B31B3">
        <w:rPr>
          <w:lang w:val="en-US"/>
        </w:rPr>
        <w:t>AOC holders and FCMs</w:t>
      </w:r>
      <w:r w:rsidRPr="00CA35D6">
        <w:rPr>
          <w:lang w:val="en-US"/>
        </w:rPr>
        <w:t xml:space="preserve"> should refer to</w:t>
      </w:r>
      <w:r w:rsidR="00FF1D56">
        <w:rPr>
          <w:lang w:val="en-US"/>
        </w:rPr>
        <w:t xml:space="preserve"> </w:t>
      </w:r>
      <w:r w:rsidRPr="00CA35D6">
        <w:rPr>
          <w:lang w:val="en-US"/>
        </w:rPr>
        <w:t xml:space="preserve">CAAP </w:t>
      </w:r>
      <w:r>
        <w:rPr>
          <w:lang w:val="en-US"/>
        </w:rPr>
        <w:t>48</w:t>
      </w:r>
      <w:r w:rsidRPr="00CA35D6">
        <w:rPr>
          <w:lang w:val="en-US"/>
        </w:rPr>
        <w:t>-1.</w:t>
      </w:r>
    </w:p>
    <w:p w:rsidR="00186075" w:rsidRPr="00A84045" w:rsidRDefault="00186075" w:rsidP="00186075">
      <w:pPr>
        <w:pStyle w:val="LDClauseHeading"/>
      </w:pPr>
      <w:bookmarkStart w:id="29" w:name="_Toc378165530"/>
      <w:bookmarkStart w:id="30" w:name="_Toc397328994"/>
      <w:r>
        <w:t>PART 2</w:t>
      </w:r>
      <w:r>
        <w:tab/>
      </w:r>
      <w:r w:rsidRPr="00A84045">
        <w:t>CONDITION</w:t>
      </w:r>
      <w:r w:rsidR="00886D55">
        <w:t>S</w:t>
      </w:r>
      <w:bookmarkEnd w:id="29"/>
      <w:bookmarkEnd w:id="30"/>
    </w:p>
    <w:p w:rsidR="00AC2D0A" w:rsidRPr="00C600E5" w:rsidRDefault="00E62EF2" w:rsidP="00C600E5">
      <w:pPr>
        <w:pStyle w:val="LDClauseHeading"/>
        <w:rPr>
          <w:lang w:val="en-US"/>
        </w:rPr>
      </w:pPr>
      <w:bookmarkStart w:id="31" w:name="_Toc397328995"/>
      <w:r w:rsidRPr="00C600E5">
        <w:rPr>
          <w:lang w:val="en-US"/>
        </w:rPr>
        <w:t>8</w:t>
      </w:r>
      <w:r w:rsidR="00AC2D0A" w:rsidRPr="00C600E5">
        <w:rPr>
          <w:lang w:val="en-US"/>
        </w:rPr>
        <w:tab/>
        <w:t xml:space="preserve">General condition on Air </w:t>
      </w:r>
      <w:r w:rsidR="00AC69F1" w:rsidRPr="00C600E5">
        <w:rPr>
          <w:lang w:val="en-US"/>
        </w:rPr>
        <w:t>Operators’</w:t>
      </w:r>
      <w:r w:rsidR="00AC2D0A" w:rsidRPr="00C600E5">
        <w:rPr>
          <w:lang w:val="en-US"/>
        </w:rPr>
        <w:t xml:space="preserve"> Certificates</w:t>
      </w:r>
      <w:bookmarkEnd w:id="31"/>
    </w:p>
    <w:p w:rsidR="00AC2D0A" w:rsidRDefault="00AC2D0A" w:rsidP="00FD3795">
      <w:pPr>
        <w:pStyle w:val="LDClause"/>
      </w:pPr>
      <w:r w:rsidRPr="0018531D">
        <w:tab/>
      </w:r>
      <w:r w:rsidRPr="0018531D">
        <w:tab/>
      </w:r>
      <w:r>
        <w:t>Each Air Operator’s Certificate is subject to the condition that the AOC holder must:</w:t>
      </w:r>
    </w:p>
    <w:p w:rsidR="00AC2D0A" w:rsidRDefault="00AC2D0A" w:rsidP="00FD3795">
      <w:pPr>
        <w:pStyle w:val="LDP1a"/>
      </w:pPr>
      <w:r>
        <w:t>(a)</w:t>
      </w:r>
      <w:r>
        <w:tab/>
      </w:r>
      <w:proofErr w:type="gramStart"/>
      <w:r>
        <w:t>comply</w:t>
      </w:r>
      <w:proofErr w:type="gramEnd"/>
      <w:r>
        <w:t xml:space="preserve"> with each requirement for the AOC holder as set out in this Order; and</w:t>
      </w:r>
    </w:p>
    <w:p w:rsidR="002175DA" w:rsidRDefault="002175DA" w:rsidP="00FD3795">
      <w:pPr>
        <w:pStyle w:val="LDP1a"/>
      </w:pPr>
      <w:r>
        <w:t>(b)</w:t>
      </w:r>
      <w:r>
        <w:tab/>
      </w:r>
      <w:proofErr w:type="gramStart"/>
      <w:r w:rsidR="005139EC">
        <w:t>comply</w:t>
      </w:r>
      <w:proofErr w:type="gramEnd"/>
      <w:r w:rsidR="005139EC">
        <w:t xml:space="preserve"> with the limits and requirements for </w:t>
      </w:r>
      <w:r w:rsidR="004861AC">
        <w:t>an FCM</w:t>
      </w:r>
      <w:r w:rsidR="005139EC">
        <w:t xml:space="preserve"> </w:t>
      </w:r>
      <w:r>
        <w:t xml:space="preserve">as provided for by </w:t>
      </w:r>
      <w:r w:rsidR="005139EC">
        <w:t xml:space="preserve">each Appendix of this Order which the AOC holder applies to the FCM; </w:t>
      </w:r>
      <w:r>
        <w:t>and</w:t>
      </w:r>
    </w:p>
    <w:p w:rsidR="00AC2D0A" w:rsidRDefault="00AC2D0A" w:rsidP="00FD3795">
      <w:pPr>
        <w:pStyle w:val="LDP1a"/>
      </w:pPr>
      <w:r>
        <w:t>(</w:t>
      </w:r>
      <w:r w:rsidR="009A5D2A">
        <w:t>c</w:t>
      </w:r>
      <w:r>
        <w:t>)</w:t>
      </w:r>
      <w:r>
        <w:tab/>
      </w:r>
      <w:proofErr w:type="gramStart"/>
      <w:r>
        <w:t>ensure</w:t>
      </w:r>
      <w:proofErr w:type="gramEnd"/>
      <w:r>
        <w:t xml:space="preserve"> that each of the AOC holder’s </w:t>
      </w:r>
      <w:r w:rsidR="00F15669">
        <w:t>FCMs</w:t>
      </w:r>
      <w:r w:rsidR="006A392A">
        <w:t>,</w:t>
      </w:r>
      <w:r>
        <w:t xml:space="preserve"> when acting as such</w:t>
      </w:r>
      <w:r w:rsidR="006A392A">
        <w:t>,</w:t>
      </w:r>
      <w:r>
        <w:t xml:space="preserve"> compl</w:t>
      </w:r>
      <w:r w:rsidR="002175DA">
        <w:t>ies</w:t>
      </w:r>
      <w:r>
        <w:t xml:space="preserve"> with each </w:t>
      </w:r>
      <w:r w:rsidR="00442BD3">
        <w:t>requirement</w:t>
      </w:r>
      <w:r>
        <w:t xml:space="preserve"> imposed by this Order on flight crew licences.</w:t>
      </w:r>
    </w:p>
    <w:p w:rsidR="00AC2D0A" w:rsidRPr="00C600E5" w:rsidRDefault="00E62EF2" w:rsidP="00C600E5">
      <w:pPr>
        <w:pStyle w:val="LDClauseHeading"/>
        <w:rPr>
          <w:lang w:val="en-US"/>
        </w:rPr>
      </w:pPr>
      <w:bookmarkStart w:id="32" w:name="_Toc397328996"/>
      <w:r w:rsidRPr="00C600E5">
        <w:rPr>
          <w:lang w:val="en-US"/>
        </w:rPr>
        <w:t>9</w:t>
      </w:r>
      <w:r w:rsidR="00AC2D0A" w:rsidRPr="00C600E5">
        <w:rPr>
          <w:lang w:val="en-US"/>
        </w:rPr>
        <w:tab/>
        <w:t>General condition</w:t>
      </w:r>
      <w:r w:rsidR="00D06650" w:rsidRPr="00C600E5">
        <w:rPr>
          <w:lang w:val="en-US"/>
        </w:rPr>
        <w:t>s</w:t>
      </w:r>
      <w:r w:rsidR="00AC2D0A" w:rsidRPr="00C600E5">
        <w:rPr>
          <w:lang w:val="en-US"/>
        </w:rPr>
        <w:t xml:space="preserve"> on flight crew licences</w:t>
      </w:r>
      <w:bookmarkEnd w:id="32"/>
    </w:p>
    <w:p w:rsidR="00AC2D0A" w:rsidRDefault="00AC2D0A" w:rsidP="00AC2D0A">
      <w:pPr>
        <w:pStyle w:val="LDClause"/>
      </w:pPr>
      <w:r w:rsidRPr="0018531D">
        <w:tab/>
      </w:r>
      <w:r w:rsidR="00AD6A11">
        <w:t>9.1</w:t>
      </w:r>
      <w:r w:rsidRPr="0018531D">
        <w:tab/>
      </w:r>
      <w:r>
        <w:t>The flight crew licence of a</w:t>
      </w:r>
      <w:r w:rsidR="00646FD1">
        <w:t>n AOC holder’s</w:t>
      </w:r>
      <w:r>
        <w:t xml:space="preserve"> </w:t>
      </w:r>
      <w:r w:rsidR="00F15669">
        <w:t>FCM</w:t>
      </w:r>
      <w:r>
        <w:t xml:space="preserve"> is subject to the condition that the </w:t>
      </w:r>
      <w:r w:rsidR="00442BD3">
        <w:t>FCM</w:t>
      </w:r>
      <w:r>
        <w:t xml:space="preserve"> must comply with each </w:t>
      </w:r>
      <w:r w:rsidR="005139EC">
        <w:t xml:space="preserve">limit and </w:t>
      </w:r>
      <w:r>
        <w:t xml:space="preserve">requirement imposed on the </w:t>
      </w:r>
      <w:r w:rsidR="00442BD3">
        <w:t>FCM</w:t>
      </w:r>
      <w:r>
        <w:t xml:space="preserve"> by this Order.</w:t>
      </w:r>
    </w:p>
    <w:p w:rsidR="00F15669" w:rsidRDefault="00AD6A11" w:rsidP="00AC2D0A">
      <w:pPr>
        <w:pStyle w:val="LDClause"/>
      </w:pPr>
      <w:r>
        <w:tab/>
        <w:t>9.2</w:t>
      </w:r>
      <w:r w:rsidR="00F15669">
        <w:tab/>
        <w:t xml:space="preserve">The flight crew licence of </w:t>
      </w:r>
      <w:r w:rsidR="004861AC">
        <w:t>an FCM</w:t>
      </w:r>
      <w:r w:rsidR="00F15669">
        <w:t xml:space="preserve"> in a private operation is subject to the condition that the </w:t>
      </w:r>
      <w:r w:rsidR="00442BD3">
        <w:t>FCM</w:t>
      </w:r>
      <w:r w:rsidR="00F15669">
        <w:t xml:space="preserve"> must comply with the requirement imposed on the FCM by paragraph 16.1 of this Order.</w:t>
      </w:r>
    </w:p>
    <w:p w:rsidR="00585EE2" w:rsidRDefault="00585EE2" w:rsidP="00BA3D40">
      <w:pPr>
        <w:pStyle w:val="LDNote"/>
      </w:pPr>
      <w:r w:rsidRPr="00BA3D40">
        <w:rPr>
          <w:i/>
        </w:rPr>
        <w:t>Note</w:t>
      </w:r>
      <w:r>
        <w:t>   Under regulation 11.077 of CASR 1998, breach of a flight crew licence condition is a strict liability offence.</w:t>
      </w:r>
    </w:p>
    <w:p w:rsidR="00EC4D43" w:rsidRPr="00A84045" w:rsidRDefault="00EC4D43" w:rsidP="00995F9F">
      <w:pPr>
        <w:pStyle w:val="LDClauseHeading"/>
      </w:pPr>
      <w:bookmarkStart w:id="33" w:name="_Toc378165533"/>
      <w:bookmarkStart w:id="34" w:name="_Toc397328997"/>
      <w:r>
        <w:t>PART 3</w:t>
      </w:r>
      <w:r>
        <w:tab/>
      </w:r>
      <w:r w:rsidR="005139EC">
        <w:t xml:space="preserve">LIMITS and </w:t>
      </w:r>
      <w:r w:rsidR="006C05CC">
        <w:t>REQUIREMENTS</w:t>
      </w:r>
      <w:bookmarkEnd w:id="33"/>
      <w:bookmarkEnd w:id="34"/>
    </w:p>
    <w:p w:rsidR="00E62EF2" w:rsidRPr="00C600E5" w:rsidRDefault="00E62EF2" w:rsidP="00995F9F">
      <w:pPr>
        <w:pStyle w:val="LDClauseHeading"/>
        <w:rPr>
          <w:lang w:val="en-US"/>
        </w:rPr>
      </w:pPr>
      <w:bookmarkStart w:id="35" w:name="_Toc397328998"/>
      <w:r w:rsidRPr="00C600E5">
        <w:rPr>
          <w:lang w:val="en-US"/>
        </w:rPr>
        <w:t>10</w:t>
      </w:r>
      <w:r w:rsidRPr="00C600E5">
        <w:rPr>
          <w:lang w:val="en-US"/>
        </w:rPr>
        <w:tab/>
        <w:t>Public transport services</w:t>
      </w:r>
      <w:bookmarkEnd w:id="35"/>
    </w:p>
    <w:p w:rsidR="0019757F" w:rsidRDefault="00FD3795" w:rsidP="00995F9F">
      <w:pPr>
        <w:pStyle w:val="LDClause"/>
        <w:keepNext/>
        <w:rPr>
          <w:lang w:val="en-US"/>
        </w:rPr>
      </w:pPr>
      <w:r>
        <w:rPr>
          <w:lang w:val="en-US"/>
        </w:rPr>
        <w:tab/>
      </w:r>
      <w:r w:rsidR="00E62EF2">
        <w:rPr>
          <w:lang w:val="en-US"/>
        </w:rPr>
        <w:t>10.1</w:t>
      </w:r>
      <w:r w:rsidR="009109EE">
        <w:rPr>
          <w:lang w:val="en-US"/>
        </w:rPr>
        <w:tab/>
        <w:t xml:space="preserve">An </w:t>
      </w:r>
      <w:r w:rsidR="00794E1F">
        <w:rPr>
          <w:lang w:val="en-US"/>
        </w:rPr>
        <w:t>AOC holder</w:t>
      </w:r>
      <w:r w:rsidR="009109EE">
        <w:rPr>
          <w:lang w:val="en-US"/>
        </w:rPr>
        <w:t xml:space="preserve"> engaged in a public transport service must comply with</w:t>
      </w:r>
      <w:r w:rsidR="008A0E05">
        <w:rPr>
          <w:lang w:val="en-US"/>
        </w:rPr>
        <w:t xml:space="preserve"> the </w:t>
      </w:r>
      <w:r w:rsidR="000B4404">
        <w:rPr>
          <w:lang w:val="en-US"/>
        </w:rPr>
        <w:t>limits</w:t>
      </w:r>
      <w:r w:rsidR="000C3689">
        <w:rPr>
          <w:lang w:val="en-US"/>
        </w:rPr>
        <w:t xml:space="preserve"> and requirements</w:t>
      </w:r>
      <w:r w:rsidR="008E747A">
        <w:rPr>
          <w:lang w:val="en-US"/>
        </w:rPr>
        <w:t xml:space="preserve"> for FCMs</w:t>
      </w:r>
      <w:r w:rsidR="007D5F86">
        <w:rPr>
          <w:lang w:val="en-US"/>
        </w:rPr>
        <w:t xml:space="preserve"> mentioned</w:t>
      </w:r>
      <w:r w:rsidR="00154B3D">
        <w:rPr>
          <w:lang w:val="en-US"/>
        </w:rPr>
        <w:t xml:space="preserve"> in</w:t>
      </w:r>
      <w:r w:rsidR="007D5F86">
        <w:rPr>
          <w:lang w:val="en-US"/>
        </w:rPr>
        <w:t xml:space="preserve"> 1</w:t>
      </w:r>
      <w:r w:rsidR="00411135">
        <w:rPr>
          <w:lang w:val="en-US"/>
        </w:rPr>
        <w:t xml:space="preserve"> or more</w:t>
      </w:r>
      <w:r w:rsidR="007D5F86">
        <w:rPr>
          <w:lang w:val="en-US"/>
        </w:rPr>
        <w:t xml:space="preserve"> of the following paragraphs</w:t>
      </w:r>
      <w:r w:rsidR="008E747A">
        <w:rPr>
          <w:lang w:val="en-US"/>
        </w:rPr>
        <w:t>,</w:t>
      </w:r>
      <w:r w:rsidR="00411135">
        <w:rPr>
          <w:lang w:val="en-US"/>
        </w:rPr>
        <w:t xml:space="preserve"> in accordance with this Order</w:t>
      </w:r>
      <w:r w:rsidR="00154B3D">
        <w:rPr>
          <w:lang w:val="en-US"/>
        </w:rPr>
        <w:t>:</w:t>
      </w:r>
    </w:p>
    <w:p w:rsidR="009109EE" w:rsidRPr="00BA7B01" w:rsidRDefault="0019757F" w:rsidP="0019757F">
      <w:pPr>
        <w:pStyle w:val="LDP1a"/>
        <w:rPr>
          <w:lang w:eastAsia="en-AU"/>
        </w:rPr>
      </w:pPr>
      <w:r>
        <w:rPr>
          <w:lang w:val="en-US"/>
        </w:rPr>
        <w:t>(a)</w:t>
      </w:r>
      <w:r>
        <w:rPr>
          <w:lang w:val="en-US"/>
        </w:rPr>
        <w:tab/>
      </w:r>
      <w:proofErr w:type="gramStart"/>
      <w:r w:rsidRPr="00BA7B01">
        <w:rPr>
          <w:lang w:eastAsia="en-AU"/>
        </w:rPr>
        <w:t>the</w:t>
      </w:r>
      <w:proofErr w:type="gramEnd"/>
      <w:r w:rsidRPr="00BA7B01">
        <w:rPr>
          <w:lang w:eastAsia="en-AU"/>
        </w:rPr>
        <w:t xml:space="preserve"> </w:t>
      </w:r>
      <w:r w:rsidR="000B4404">
        <w:rPr>
          <w:lang w:eastAsia="en-AU"/>
        </w:rPr>
        <w:t>limits</w:t>
      </w:r>
      <w:r>
        <w:rPr>
          <w:lang w:eastAsia="en-AU"/>
        </w:rPr>
        <w:t xml:space="preserve"> and requirements</w:t>
      </w:r>
      <w:r w:rsidRPr="00BA7B01">
        <w:rPr>
          <w:lang w:eastAsia="en-AU"/>
        </w:rPr>
        <w:t xml:space="preserve"> specified in Appendix </w:t>
      </w:r>
      <w:r>
        <w:rPr>
          <w:lang w:eastAsia="en-AU"/>
        </w:rPr>
        <w:t>1</w:t>
      </w:r>
      <w:r w:rsidR="00AD6A11">
        <w:rPr>
          <w:lang w:eastAsia="en-AU"/>
        </w:rPr>
        <w:t>;</w:t>
      </w:r>
    </w:p>
    <w:p w:rsidR="009109EE" w:rsidRDefault="009109EE" w:rsidP="00532D88">
      <w:pPr>
        <w:pStyle w:val="LDP1a"/>
        <w:rPr>
          <w:lang w:eastAsia="en-AU"/>
        </w:rPr>
      </w:pPr>
      <w:r>
        <w:rPr>
          <w:lang w:eastAsia="en-AU"/>
        </w:rPr>
        <w:t>(b)</w:t>
      </w:r>
      <w:r>
        <w:rPr>
          <w:lang w:eastAsia="en-AU"/>
        </w:rPr>
        <w:tab/>
      </w:r>
      <w:proofErr w:type="gramStart"/>
      <w:r>
        <w:rPr>
          <w:lang w:eastAsia="en-AU"/>
        </w:rPr>
        <w:t>if</w:t>
      </w:r>
      <w:proofErr w:type="gramEnd"/>
      <w:r>
        <w:rPr>
          <w:lang w:eastAsia="en-AU"/>
        </w:rPr>
        <w:t xml:space="preserve"> the </w:t>
      </w:r>
      <w:r w:rsidR="00BA36FC">
        <w:rPr>
          <w:lang w:eastAsia="en-AU"/>
        </w:rPr>
        <w:t>AOC holder</w:t>
      </w:r>
      <w:r>
        <w:rPr>
          <w:lang w:eastAsia="en-AU"/>
        </w:rPr>
        <w:t xml:space="preserve"> is engaged in a multi-</w:t>
      </w:r>
      <w:r w:rsidR="005268A2">
        <w:rPr>
          <w:lang w:eastAsia="en-AU"/>
        </w:rPr>
        <w:t>pilot</w:t>
      </w:r>
      <w:r>
        <w:rPr>
          <w:lang w:eastAsia="en-AU"/>
        </w:rPr>
        <w:t xml:space="preserve"> </w:t>
      </w:r>
      <w:r w:rsidRPr="00BA7B01">
        <w:rPr>
          <w:lang w:eastAsia="en-AU"/>
        </w:rPr>
        <w:t>operation</w:t>
      </w:r>
      <w:r w:rsidR="005A4296">
        <w:rPr>
          <w:lang w:eastAsia="en-AU"/>
        </w:rPr>
        <w:t> </w:t>
      </w:r>
      <w:r w:rsidRPr="00BA7B01">
        <w:rPr>
          <w:lang w:eastAsia="en-AU"/>
        </w:rPr>
        <w:t>—</w:t>
      </w:r>
      <w:r w:rsidR="000C3689">
        <w:rPr>
          <w:lang w:eastAsia="en-AU"/>
        </w:rPr>
        <w:t xml:space="preserve"> </w:t>
      </w:r>
      <w:r w:rsidR="005147AC" w:rsidRPr="00BA7B01">
        <w:rPr>
          <w:lang w:eastAsia="en-AU"/>
        </w:rPr>
        <w:t xml:space="preserve">the </w:t>
      </w:r>
      <w:r w:rsidR="000B4404">
        <w:rPr>
          <w:lang w:eastAsia="en-AU"/>
        </w:rPr>
        <w:t>limits</w:t>
      </w:r>
      <w:r w:rsidR="005147AC">
        <w:rPr>
          <w:lang w:eastAsia="en-AU"/>
        </w:rPr>
        <w:t xml:space="preserve"> and requirements</w:t>
      </w:r>
      <w:r w:rsidR="005147AC" w:rsidRPr="00BA7B01">
        <w:rPr>
          <w:lang w:eastAsia="en-AU"/>
        </w:rPr>
        <w:t xml:space="preserve"> specified in </w:t>
      </w:r>
      <w:r w:rsidRPr="00BA7B01">
        <w:rPr>
          <w:lang w:eastAsia="en-AU"/>
        </w:rPr>
        <w:t xml:space="preserve">Appendix </w:t>
      </w:r>
      <w:r>
        <w:rPr>
          <w:lang w:eastAsia="en-AU"/>
        </w:rPr>
        <w:t>2</w:t>
      </w:r>
      <w:r w:rsidRPr="00BA7B01">
        <w:rPr>
          <w:lang w:eastAsia="en-AU"/>
        </w:rPr>
        <w:t>;</w:t>
      </w:r>
    </w:p>
    <w:p w:rsidR="009109EE" w:rsidRPr="00BA7B01" w:rsidRDefault="009109EE" w:rsidP="00532D88">
      <w:pPr>
        <w:pStyle w:val="LDP1a"/>
        <w:rPr>
          <w:lang w:eastAsia="en-AU"/>
        </w:rPr>
      </w:pPr>
      <w:r>
        <w:rPr>
          <w:lang w:eastAsia="en-AU"/>
        </w:rPr>
        <w:t>(c)</w:t>
      </w:r>
      <w:r>
        <w:rPr>
          <w:lang w:eastAsia="en-AU"/>
        </w:rPr>
        <w:tab/>
      </w:r>
      <w:proofErr w:type="gramStart"/>
      <w:r>
        <w:rPr>
          <w:lang w:eastAsia="en-AU"/>
        </w:rPr>
        <w:t>if</w:t>
      </w:r>
      <w:proofErr w:type="gramEnd"/>
      <w:r>
        <w:rPr>
          <w:lang w:eastAsia="en-AU"/>
        </w:rPr>
        <w:t xml:space="preserve"> the </w:t>
      </w:r>
      <w:r w:rsidR="00BA36FC">
        <w:rPr>
          <w:lang w:eastAsia="en-AU"/>
        </w:rPr>
        <w:t>AOC holder</w:t>
      </w:r>
      <w:r>
        <w:rPr>
          <w:lang w:eastAsia="en-AU"/>
        </w:rPr>
        <w:t xml:space="preserve"> is engaged in a multi-</w:t>
      </w:r>
      <w:r w:rsidR="005268A2">
        <w:rPr>
          <w:lang w:eastAsia="en-AU"/>
        </w:rPr>
        <w:t>pilot</w:t>
      </w:r>
      <w:r>
        <w:rPr>
          <w:lang w:eastAsia="en-AU"/>
        </w:rPr>
        <w:t xml:space="preserve"> operation, other than a complex operation</w:t>
      </w:r>
      <w:r w:rsidR="005A4296">
        <w:rPr>
          <w:lang w:eastAsia="en-AU"/>
        </w:rPr>
        <w:t> </w:t>
      </w:r>
      <w:r w:rsidRPr="00BA7B01">
        <w:rPr>
          <w:lang w:eastAsia="en-AU"/>
        </w:rPr>
        <w:t>—</w:t>
      </w:r>
      <w:r w:rsidR="000C3689">
        <w:rPr>
          <w:lang w:eastAsia="en-AU"/>
        </w:rPr>
        <w:t xml:space="preserve"> </w:t>
      </w:r>
      <w:r w:rsidR="005147AC" w:rsidRPr="00BA7B01">
        <w:rPr>
          <w:lang w:eastAsia="en-AU"/>
        </w:rPr>
        <w:t xml:space="preserve">the </w:t>
      </w:r>
      <w:r w:rsidR="000B4404">
        <w:rPr>
          <w:lang w:eastAsia="en-AU"/>
        </w:rPr>
        <w:t>limits</w:t>
      </w:r>
      <w:r w:rsidR="005147AC">
        <w:rPr>
          <w:lang w:eastAsia="en-AU"/>
        </w:rPr>
        <w:t xml:space="preserve"> and requirements</w:t>
      </w:r>
      <w:r w:rsidR="005147AC" w:rsidRPr="00BA7B01">
        <w:rPr>
          <w:lang w:eastAsia="en-AU"/>
        </w:rPr>
        <w:t xml:space="preserve"> specified in </w:t>
      </w:r>
      <w:r w:rsidRPr="00BA7B01">
        <w:rPr>
          <w:lang w:eastAsia="en-AU"/>
        </w:rPr>
        <w:t>Appendix</w:t>
      </w:r>
      <w:r w:rsidR="00AD6A11">
        <w:rPr>
          <w:lang w:eastAsia="en-AU"/>
        </w:rPr>
        <w:t> </w:t>
      </w:r>
      <w:r>
        <w:rPr>
          <w:lang w:eastAsia="en-AU"/>
        </w:rPr>
        <w:t>3</w:t>
      </w:r>
      <w:r w:rsidR="00AD6A11">
        <w:rPr>
          <w:lang w:eastAsia="en-AU"/>
        </w:rPr>
        <w:t>;</w:t>
      </w:r>
    </w:p>
    <w:p w:rsidR="00D648BE" w:rsidRDefault="009109EE" w:rsidP="00532D88">
      <w:pPr>
        <w:pStyle w:val="LDP1a"/>
        <w:rPr>
          <w:lang w:eastAsia="en-AU"/>
        </w:rPr>
      </w:pPr>
      <w:r>
        <w:rPr>
          <w:lang w:eastAsia="en-AU"/>
        </w:rPr>
        <w:t>(d)</w:t>
      </w:r>
      <w:r>
        <w:rPr>
          <w:lang w:eastAsia="en-AU"/>
        </w:rPr>
        <w:tab/>
      </w:r>
      <w:proofErr w:type="gramStart"/>
      <w:r>
        <w:rPr>
          <w:lang w:eastAsia="en-AU"/>
        </w:rPr>
        <w:t>if</w:t>
      </w:r>
      <w:proofErr w:type="gramEnd"/>
      <w:r>
        <w:rPr>
          <w:lang w:eastAsia="en-AU"/>
        </w:rPr>
        <w:t xml:space="preserve"> the </w:t>
      </w:r>
      <w:r w:rsidR="00BA36FC">
        <w:rPr>
          <w:lang w:eastAsia="en-AU"/>
        </w:rPr>
        <w:t>AOC holder</w:t>
      </w:r>
      <w:r>
        <w:rPr>
          <w:lang w:eastAsia="en-AU"/>
        </w:rPr>
        <w:t xml:space="preserve"> is engaged in a single-</w:t>
      </w:r>
      <w:r w:rsidRPr="00BA7B01">
        <w:rPr>
          <w:lang w:eastAsia="en-AU"/>
        </w:rPr>
        <w:t>pilot</w:t>
      </w:r>
      <w:r>
        <w:rPr>
          <w:lang w:eastAsia="en-AU"/>
        </w:rPr>
        <w:t xml:space="preserve"> operation</w:t>
      </w:r>
      <w:r w:rsidR="005A4296">
        <w:rPr>
          <w:lang w:eastAsia="en-AU"/>
        </w:rPr>
        <w:t> </w:t>
      </w:r>
      <w:r w:rsidRPr="00BA7B01">
        <w:rPr>
          <w:lang w:eastAsia="en-AU"/>
        </w:rPr>
        <w:t>—</w:t>
      </w:r>
      <w:r w:rsidR="000C3689">
        <w:rPr>
          <w:lang w:eastAsia="en-AU"/>
        </w:rPr>
        <w:t xml:space="preserve"> </w:t>
      </w:r>
      <w:r w:rsidR="005147AC" w:rsidRPr="00BA7B01">
        <w:rPr>
          <w:lang w:eastAsia="en-AU"/>
        </w:rPr>
        <w:t xml:space="preserve">the </w:t>
      </w:r>
      <w:r w:rsidR="000B4404">
        <w:rPr>
          <w:lang w:eastAsia="en-AU"/>
        </w:rPr>
        <w:t>limits</w:t>
      </w:r>
      <w:r w:rsidR="005147AC">
        <w:rPr>
          <w:lang w:eastAsia="en-AU"/>
        </w:rPr>
        <w:t xml:space="preserve"> and requirements</w:t>
      </w:r>
      <w:r w:rsidR="005147AC" w:rsidRPr="00BA7B01">
        <w:rPr>
          <w:lang w:eastAsia="en-AU"/>
        </w:rPr>
        <w:t xml:space="preserve"> specified in </w:t>
      </w:r>
      <w:r w:rsidRPr="00BA7B01">
        <w:rPr>
          <w:lang w:eastAsia="en-AU"/>
        </w:rPr>
        <w:t xml:space="preserve">Appendix </w:t>
      </w:r>
      <w:r>
        <w:rPr>
          <w:lang w:eastAsia="en-AU"/>
        </w:rPr>
        <w:t>4</w:t>
      </w:r>
      <w:r w:rsidRPr="00BA7B01">
        <w:rPr>
          <w:lang w:eastAsia="en-AU"/>
        </w:rPr>
        <w:t>;</w:t>
      </w:r>
    </w:p>
    <w:p w:rsidR="009109EE" w:rsidRPr="00BA7B01" w:rsidRDefault="009109EE" w:rsidP="00532D88">
      <w:pPr>
        <w:pStyle w:val="LDP1a"/>
        <w:rPr>
          <w:lang w:eastAsia="en-AU"/>
        </w:rPr>
      </w:pPr>
      <w:r>
        <w:rPr>
          <w:lang w:eastAsia="en-AU"/>
        </w:rPr>
        <w:t>(e)</w:t>
      </w:r>
      <w:r>
        <w:rPr>
          <w:lang w:eastAsia="en-AU"/>
        </w:rPr>
        <w:tab/>
      </w:r>
      <w:proofErr w:type="gramStart"/>
      <w:r w:rsidR="00CD7D08">
        <w:rPr>
          <w:lang w:eastAsia="en-AU"/>
        </w:rPr>
        <w:t>if</w:t>
      </w:r>
      <w:proofErr w:type="gramEnd"/>
      <w:r w:rsidR="00CD7D08">
        <w:rPr>
          <w:lang w:eastAsia="en-AU"/>
        </w:rPr>
        <w:t xml:space="preserve"> </w:t>
      </w:r>
      <w:r w:rsidR="003B4BBA">
        <w:rPr>
          <w:lang w:eastAsia="en-AU"/>
        </w:rPr>
        <w:t>the AOC holder</w:t>
      </w:r>
      <w:r w:rsidR="00CD7D08">
        <w:rPr>
          <w:lang w:eastAsia="en-AU"/>
        </w:rPr>
        <w:t xml:space="preserve"> has </w:t>
      </w:r>
      <w:r w:rsidR="00A14BD7">
        <w:rPr>
          <w:lang w:eastAsia="en-AU"/>
        </w:rPr>
        <w:t>an FRMS</w:t>
      </w:r>
      <w:r w:rsidR="00154B3D">
        <w:rPr>
          <w:lang w:eastAsia="en-AU"/>
        </w:rPr>
        <w:t xml:space="preserve"> approved for implementation by CASA in accordance with Appendix 7</w:t>
      </w:r>
      <w:r w:rsidR="00CD7D08">
        <w:rPr>
          <w:lang w:eastAsia="en-AU"/>
        </w:rPr>
        <w:t xml:space="preserve"> — </w:t>
      </w:r>
      <w:r w:rsidR="00CD7D08" w:rsidRPr="00BA7B01">
        <w:rPr>
          <w:lang w:eastAsia="en-AU"/>
        </w:rPr>
        <w:t xml:space="preserve">the </w:t>
      </w:r>
      <w:r w:rsidR="000B4404">
        <w:rPr>
          <w:lang w:eastAsia="en-AU"/>
        </w:rPr>
        <w:t>limits</w:t>
      </w:r>
      <w:r w:rsidR="00CD7D08">
        <w:rPr>
          <w:lang w:eastAsia="en-AU"/>
        </w:rPr>
        <w:t xml:space="preserve"> and requirements</w:t>
      </w:r>
      <w:r w:rsidR="00CD7D08" w:rsidRPr="00BA7B01">
        <w:rPr>
          <w:lang w:eastAsia="en-AU"/>
        </w:rPr>
        <w:t xml:space="preserve"> </w:t>
      </w:r>
      <w:r w:rsidR="00CD7D08">
        <w:rPr>
          <w:lang w:eastAsia="en-AU"/>
        </w:rPr>
        <w:t>of the FRMS</w:t>
      </w:r>
      <w:r w:rsidR="00C9140B">
        <w:rPr>
          <w:lang w:eastAsia="en-AU"/>
        </w:rPr>
        <w:t xml:space="preserve"> and Appendix 7</w:t>
      </w:r>
      <w:r w:rsidR="00CD7D08">
        <w:rPr>
          <w:lang w:eastAsia="en-AU"/>
        </w:rPr>
        <w:t>.</w:t>
      </w:r>
    </w:p>
    <w:p w:rsidR="00962145" w:rsidRDefault="009109EE" w:rsidP="00532D88">
      <w:pPr>
        <w:pStyle w:val="LDNote"/>
      </w:pPr>
      <w:r w:rsidRPr="00C96844">
        <w:rPr>
          <w:i/>
        </w:rPr>
        <w:t>Note</w:t>
      </w:r>
      <w:r w:rsidR="00795EA6">
        <w:rPr>
          <w:i/>
        </w:rPr>
        <w:t>   </w:t>
      </w:r>
      <w:r w:rsidRPr="00BD5FB1">
        <w:t xml:space="preserve">Appendix </w:t>
      </w:r>
      <w:r>
        <w:t>3</w:t>
      </w:r>
      <w:r w:rsidRPr="00C96844">
        <w:t xml:space="preserve"> is </w:t>
      </w:r>
      <w:r>
        <w:t>the same as</w:t>
      </w:r>
      <w:r w:rsidRPr="00C96844">
        <w:t xml:space="preserve"> Appendix </w:t>
      </w:r>
      <w:r>
        <w:t>2</w:t>
      </w:r>
      <w:r w:rsidRPr="00C96844">
        <w:t xml:space="preserve">, except that it does not contain the requirements relevant to complex operations, that is, </w:t>
      </w:r>
      <w:r w:rsidRPr="00532D88">
        <w:rPr>
          <w:b/>
          <w:i/>
        </w:rPr>
        <w:t>augmented crew operations</w:t>
      </w:r>
      <w:r w:rsidRPr="00C96844">
        <w:t xml:space="preserve">, or operations involving </w:t>
      </w:r>
      <w:r>
        <w:t>FDPs</w:t>
      </w:r>
      <w:r w:rsidRPr="00C96844">
        <w:t xml:space="preserve"> </w:t>
      </w:r>
      <w:r>
        <w:t>finishing</w:t>
      </w:r>
      <w:r w:rsidR="006F6193">
        <w:t xml:space="preserve"> at a location which differs in local time by</w:t>
      </w:r>
      <w:r>
        <w:t xml:space="preserve"> </w:t>
      </w:r>
      <w:r w:rsidR="00BA36FC">
        <w:t>2</w:t>
      </w:r>
      <w:r w:rsidRPr="00C96844">
        <w:t xml:space="preserve"> or more </w:t>
      </w:r>
      <w:r w:rsidR="006F6193">
        <w:t>hours</w:t>
      </w:r>
      <w:r>
        <w:t xml:space="preserve"> from the</w:t>
      </w:r>
      <w:r w:rsidR="006F6193">
        <w:t xml:space="preserve"> location at which the FCM commenced the FDP</w:t>
      </w:r>
      <w:r w:rsidR="005B4151">
        <w:t>.</w:t>
      </w:r>
    </w:p>
    <w:p w:rsidR="009109EE" w:rsidRDefault="00962145" w:rsidP="00532D88">
      <w:pPr>
        <w:pStyle w:val="LDClause"/>
      </w:pPr>
      <w:r>
        <w:rPr>
          <w:lang w:val="en-US"/>
        </w:rPr>
        <w:tab/>
        <w:t>10.2</w:t>
      </w:r>
      <w:r>
        <w:rPr>
          <w:lang w:val="en-US"/>
        </w:rPr>
        <w:tab/>
      </w:r>
      <w:r w:rsidR="00D1270C">
        <w:rPr>
          <w:lang w:val="en-US"/>
        </w:rPr>
        <w:t>Each</w:t>
      </w:r>
      <w:r>
        <w:rPr>
          <w:lang w:val="en-US"/>
        </w:rPr>
        <w:t xml:space="preserve"> FCM of an AOC holder mentioned in </w:t>
      </w:r>
      <w:r w:rsidR="003C1F5B">
        <w:rPr>
          <w:lang w:val="en-US"/>
        </w:rPr>
        <w:t>paragraph</w:t>
      </w:r>
      <w:r>
        <w:rPr>
          <w:lang w:val="en-US"/>
        </w:rPr>
        <w:t xml:space="preserve"> 10.1 must comply with the </w:t>
      </w:r>
      <w:r w:rsidR="000B4404">
        <w:rPr>
          <w:lang w:val="en-US"/>
        </w:rPr>
        <w:t>limits</w:t>
      </w:r>
      <w:r>
        <w:rPr>
          <w:lang w:val="en-US"/>
        </w:rPr>
        <w:t xml:space="preserve"> and requirements </w:t>
      </w:r>
      <w:r w:rsidR="008E747A">
        <w:rPr>
          <w:lang w:val="en-US"/>
        </w:rPr>
        <w:t>mentioned in</w:t>
      </w:r>
      <w:r>
        <w:rPr>
          <w:lang w:val="en-US"/>
        </w:rPr>
        <w:t xml:space="preserve"> the</w:t>
      </w:r>
      <w:r w:rsidR="002B2139">
        <w:rPr>
          <w:lang w:val="en-US"/>
        </w:rPr>
        <w:t xml:space="preserve"> paragraph or paragraphs</w:t>
      </w:r>
      <w:r>
        <w:rPr>
          <w:lang w:val="en-US"/>
        </w:rPr>
        <w:t xml:space="preserve"> which the AOC holder</w:t>
      </w:r>
      <w:r w:rsidR="00CD7D08">
        <w:rPr>
          <w:lang w:val="en-US"/>
        </w:rPr>
        <w:t xml:space="preserve"> has chosen to comply with under </w:t>
      </w:r>
      <w:r w:rsidR="003C1F5B">
        <w:rPr>
          <w:lang w:val="en-US"/>
        </w:rPr>
        <w:t>paragraph</w:t>
      </w:r>
      <w:r w:rsidR="00CD7D08">
        <w:rPr>
          <w:lang w:val="en-US"/>
        </w:rPr>
        <w:t xml:space="preserve"> 10.1</w:t>
      </w:r>
      <w:r>
        <w:rPr>
          <w:lang w:val="en-US"/>
        </w:rPr>
        <w:t>.</w:t>
      </w:r>
    </w:p>
    <w:p w:rsidR="00107DA9" w:rsidRPr="00C600E5" w:rsidRDefault="00107DA9" w:rsidP="00C600E5">
      <w:pPr>
        <w:pStyle w:val="LDClauseHeading"/>
        <w:rPr>
          <w:lang w:val="en-US"/>
        </w:rPr>
      </w:pPr>
      <w:bookmarkStart w:id="36" w:name="_Toc397328999"/>
      <w:r w:rsidRPr="00C600E5">
        <w:rPr>
          <w:lang w:val="en-US"/>
        </w:rPr>
        <w:t>11</w:t>
      </w:r>
      <w:r w:rsidRPr="00C600E5">
        <w:rPr>
          <w:lang w:val="en-US"/>
        </w:rPr>
        <w:tab/>
        <w:t>Aerial work operations</w:t>
      </w:r>
      <w:bookmarkEnd w:id="36"/>
    </w:p>
    <w:p w:rsidR="00107DA9" w:rsidRDefault="00107DA9" w:rsidP="00107DA9">
      <w:pPr>
        <w:pStyle w:val="LDClause"/>
        <w:rPr>
          <w:lang w:val="en-US"/>
        </w:rPr>
      </w:pPr>
      <w:r>
        <w:rPr>
          <w:lang w:val="en-US"/>
        </w:rPr>
        <w:tab/>
        <w:t>11.1</w:t>
      </w:r>
      <w:r>
        <w:rPr>
          <w:lang w:val="en-US"/>
        </w:rPr>
        <w:tab/>
        <w:t xml:space="preserve">An AOC holder engaged in an aerial work operation must comply with the limits and requirements for FCMs mentioned in 1 or more of the following </w:t>
      </w:r>
      <w:r w:rsidR="00C2555D">
        <w:rPr>
          <w:lang w:val="en-US"/>
        </w:rPr>
        <w:t>sub</w:t>
      </w:r>
      <w:r>
        <w:rPr>
          <w:lang w:val="en-US"/>
        </w:rPr>
        <w:t>paragraphs in accordance with this Order:</w:t>
      </w:r>
    </w:p>
    <w:p w:rsidR="00D648BE" w:rsidRDefault="00107DA9" w:rsidP="00107DA9">
      <w:pPr>
        <w:pStyle w:val="LDP1a"/>
        <w:rPr>
          <w:lang w:eastAsia="en-AU"/>
        </w:rPr>
      </w:pPr>
      <w:r>
        <w:rPr>
          <w:lang w:eastAsia="en-AU"/>
        </w:rPr>
        <w:t>(a)</w:t>
      </w:r>
      <w:r>
        <w:rPr>
          <w:lang w:eastAsia="en-AU"/>
        </w:rPr>
        <w:tab/>
      </w:r>
      <w:proofErr w:type="gramStart"/>
      <w:r w:rsidRPr="00BA7B01">
        <w:rPr>
          <w:lang w:eastAsia="en-AU"/>
        </w:rPr>
        <w:t>the</w:t>
      </w:r>
      <w:proofErr w:type="gramEnd"/>
      <w:r w:rsidRPr="00BA7B01">
        <w:rPr>
          <w:lang w:eastAsia="en-AU"/>
        </w:rPr>
        <w:t xml:space="preserve"> </w:t>
      </w:r>
      <w:r>
        <w:rPr>
          <w:lang w:eastAsia="en-AU"/>
        </w:rPr>
        <w:t>limits and requirements</w:t>
      </w:r>
      <w:r w:rsidRPr="00BA7B01">
        <w:rPr>
          <w:lang w:eastAsia="en-AU"/>
        </w:rPr>
        <w:t xml:space="preserve"> specified in Appendix </w:t>
      </w:r>
      <w:r>
        <w:rPr>
          <w:lang w:eastAsia="en-AU"/>
        </w:rPr>
        <w:t>1</w:t>
      </w:r>
      <w:r w:rsidRPr="00BA7B01">
        <w:rPr>
          <w:lang w:eastAsia="en-AU"/>
        </w:rPr>
        <w:t>;</w:t>
      </w:r>
    </w:p>
    <w:p w:rsidR="00D648BE" w:rsidRDefault="00107DA9" w:rsidP="00107DA9">
      <w:pPr>
        <w:pStyle w:val="LDP1a"/>
        <w:rPr>
          <w:lang w:eastAsia="en-AU"/>
        </w:rPr>
      </w:pPr>
      <w:r>
        <w:rPr>
          <w:lang w:eastAsia="en-AU"/>
        </w:rPr>
        <w:t>(b)</w:t>
      </w:r>
      <w:r>
        <w:rPr>
          <w:lang w:eastAsia="en-AU"/>
        </w:rPr>
        <w:tab/>
      </w:r>
      <w:proofErr w:type="gramStart"/>
      <w:r>
        <w:rPr>
          <w:lang w:eastAsia="en-AU"/>
        </w:rPr>
        <w:t>if</w:t>
      </w:r>
      <w:proofErr w:type="gramEnd"/>
      <w:r>
        <w:rPr>
          <w:lang w:eastAsia="en-AU"/>
        </w:rPr>
        <w:t xml:space="preserve"> the AOC holder is conducting aerial work operations other than </w:t>
      </w:r>
      <w:r w:rsidR="00945402">
        <w:t>balloon flying training</w:t>
      </w:r>
      <w:r>
        <w:rPr>
          <w:lang w:eastAsia="en-AU"/>
        </w:rPr>
        <w:t xml:space="preserve"> — </w:t>
      </w:r>
      <w:r w:rsidRPr="00BA7B01">
        <w:rPr>
          <w:lang w:eastAsia="en-AU"/>
        </w:rPr>
        <w:t xml:space="preserve">the </w:t>
      </w:r>
      <w:r>
        <w:rPr>
          <w:lang w:eastAsia="en-AU"/>
        </w:rPr>
        <w:t>limits and requirements</w:t>
      </w:r>
      <w:r w:rsidRPr="00BA7B01">
        <w:rPr>
          <w:lang w:eastAsia="en-AU"/>
        </w:rPr>
        <w:t xml:space="preserve"> specified in</w:t>
      </w:r>
      <w:r>
        <w:rPr>
          <w:lang w:eastAsia="en-AU"/>
        </w:rPr>
        <w:t xml:space="preserve"> Appendix 5;</w:t>
      </w:r>
    </w:p>
    <w:p w:rsidR="00D648BE" w:rsidRDefault="00107DA9" w:rsidP="00107DA9">
      <w:pPr>
        <w:pStyle w:val="LDP1a"/>
        <w:rPr>
          <w:lang w:eastAsia="en-AU"/>
        </w:rPr>
      </w:pPr>
      <w:r>
        <w:rPr>
          <w:lang w:eastAsia="en-AU"/>
        </w:rPr>
        <w:t>(c)</w:t>
      </w:r>
      <w:r>
        <w:rPr>
          <w:lang w:eastAsia="en-AU"/>
        </w:rPr>
        <w:tab/>
      </w:r>
      <w:proofErr w:type="gramStart"/>
      <w:r>
        <w:rPr>
          <w:lang w:eastAsia="en-AU"/>
        </w:rPr>
        <w:t>if</w:t>
      </w:r>
      <w:proofErr w:type="gramEnd"/>
      <w:r>
        <w:rPr>
          <w:lang w:eastAsia="en-AU"/>
        </w:rPr>
        <w:t xml:space="preserve"> the AOC holder is conducting aerial work operations in the form of </w:t>
      </w:r>
      <w:r w:rsidR="00974AA8">
        <w:rPr>
          <w:lang w:eastAsia="en-AU"/>
        </w:rPr>
        <w:t xml:space="preserve">balloon </w:t>
      </w:r>
      <w:r>
        <w:rPr>
          <w:lang w:eastAsia="en-AU"/>
        </w:rPr>
        <w:t>flying training — the limits and requirements specified in Appendix 6;</w:t>
      </w:r>
    </w:p>
    <w:p w:rsidR="00107DA9" w:rsidRDefault="00107DA9" w:rsidP="00107DA9">
      <w:pPr>
        <w:pStyle w:val="LDP1a"/>
        <w:rPr>
          <w:lang w:eastAsia="en-AU"/>
        </w:rPr>
      </w:pPr>
      <w:r>
        <w:rPr>
          <w:lang w:eastAsia="en-AU"/>
        </w:rPr>
        <w:t>(d)</w:t>
      </w:r>
      <w:r>
        <w:rPr>
          <w:lang w:eastAsia="en-AU"/>
        </w:rPr>
        <w:tab/>
      </w:r>
      <w:proofErr w:type="gramStart"/>
      <w:r>
        <w:rPr>
          <w:lang w:eastAsia="en-AU"/>
        </w:rPr>
        <w:t>if</w:t>
      </w:r>
      <w:proofErr w:type="gramEnd"/>
      <w:r>
        <w:rPr>
          <w:lang w:eastAsia="en-AU"/>
        </w:rPr>
        <w:t xml:space="preserve"> the AOC holder has </w:t>
      </w:r>
      <w:r w:rsidR="00A14BD7">
        <w:rPr>
          <w:lang w:eastAsia="en-AU"/>
        </w:rPr>
        <w:t>an FRMS</w:t>
      </w:r>
      <w:r>
        <w:rPr>
          <w:lang w:eastAsia="en-AU"/>
        </w:rPr>
        <w:t xml:space="preserve"> approved for implementation by CASA in accordance with Appendix 7 — </w:t>
      </w:r>
      <w:r w:rsidRPr="00BA7B01">
        <w:rPr>
          <w:lang w:eastAsia="en-AU"/>
        </w:rPr>
        <w:t xml:space="preserve">the </w:t>
      </w:r>
      <w:r>
        <w:rPr>
          <w:lang w:eastAsia="en-AU"/>
        </w:rPr>
        <w:t>limits and requirements</w:t>
      </w:r>
      <w:r w:rsidRPr="00BA7B01">
        <w:rPr>
          <w:lang w:eastAsia="en-AU"/>
        </w:rPr>
        <w:t xml:space="preserve"> </w:t>
      </w:r>
      <w:r>
        <w:rPr>
          <w:lang w:eastAsia="en-AU"/>
        </w:rPr>
        <w:t>of the FRMS and Appendix 7</w:t>
      </w:r>
      <w:r w:rsidRPr="00BA7B01">
        <w:rPr>
          <w:lang w:eastAsia="en-AU"/>
        </w:rPr>
        <w:t>.</w:t>
      </w:r>
    </w:p>
    <w:p w:rsidR="00107DA9" w:rsidRDefault="00107DA9" w:rsidP="00107DA9">
      <w:pPr>
        <w:pStyle w:val="LDClause"/>
        <w:rPr>
          <w:lang w:val="en-US"/>
        </w:rPr>
      </w:pPr>
      <w:r>
        <w:rPr>
          <w:lang w:val="en-US"/>
        </w:rPr>
        <w:tab/>
        <w:t>11.2</w:t>
      </w:r>
      <w:r>
        <w:rPr>
          <w:lang w:val="en-US"/>
        </w:rPr>
        <w:tab/>
        <w:t xml:space="preserve">Each FCM of an AOC holder mentioned in paragraph 11.1 must comply with the limits and requirements mentioned in the </w:t>
      </w:r>
      <w:r w:rsidR="00945402">
        <w:t>subparagraph or subparagraphs</w:t>
      </w:r>
      <w:r w:rsidR="00945402">
        <w:rPr>
          <w:lang w:val="en-US"/>
        </w:rPr>
        <w:t xml:space="preserve"> </w:t>
      </w:r>
      <w:r>
        <w:rPr>
          <w:lang w:val="en-US"/>
        </w:rPr>
        <w:t>which the AOC holder has chosen to comply with under paragraph 11.1.</w:t>
      </w:r>
    </w:p>
    <w:p w:rsidR="00945402" w:rsidRDefault="00945402" w:rsidP="00945402">
      <w:pPr>
        <w:pStyle w:val="LDClauseHeading"/>
      </w:pPr>
      <w:bookmarkStart w:id="37" w:name="_Toc397329000"/>
      <w:r>
        <w:t>11A</w:t>
      </w:r>
      <w:r>
        <w:tab/>
        <w:t>Part 141 flight training</w:t>
      </w:r>
      <w:bookmarkEnd w:id="37"/>
    </w:p>
    <w:p w:rsidR="00945402" w:rsidRDefault="00945402" w:rsidP="00945402">
      <w:pPr>
        <w:pStyle w:val="LDClause"/>
      </w:pPr>
      <w:r>
        <w:tab/>
        <w:t>11A.1</w:t>
      </w:r>
      <w:r>
        <w:tab/>
        <w:t>A Part 141 operator engaged in authorised Part 141 flight training must comply with the limits and requirements for FCMs mentioned in 1 or more of the following subparagraphs in accordance with this Order:</w:t>
      </w:r>
    </w:p>
    <w:p w:rsidR="00945402" w:rsidRDefault="00945402" w:rsidP="00945402">
      <w:pPr>
        <w:pStyle w:val="LDP1a"/>
      </w:pPr>
      <w:r>
        <w:t>(a)</w:t>
      </w:r>
      <w:r>
        <w:tab/>
      </w:r>
      <w:proofErr w:type="gramStart"/>
      <w:r>
        <w:t>the</w:t>
      </w:r>
      <w:proofErr w:type="gramEnd"/>
      <w:r>
        <w:t xml:space="preserve"> limits and requirements specified in Appendix 1;</w:t>
      </w:r>
    </w:p>
    <w:p w:rsidR="00945402" w:rsidRDefault="00945402" w:rsidP="00945402">
      <w:pPr>
        <w:pStyle w:val="LDP1a"/>
      </w:pPr>
      <w:r>
        <w:t>(b)</w:t>
      </w:r>
      <w:r>
        <w:tab/>
      </w:r>
      <w:proofErr w:type="gramStart"/>
      <w:r>
        <w:t>the</w:t>
      </w:r>
      <w:proofErr w:type="gramEnd"/>
      <w:r>
        <w:t xml:space="preserve"> limits and requirements specified in Appendix 6;</w:t>
      </w:r>
    </w:p>
    <w:p w:rsidR="00945402" w:rsidRDefault="00945402" w:rsidP="00945402">
      <w:pPr>
        <w:pStyle w:val="LDP1a"/>
      </w:pPr>
      <w:r>
        <w:t>(c)</w:t>
      </w:r>
      <w:r>
        <w:tab/>
      </w:r>
      <w:proofErr w:type="gramStart"/>
      <w:r>
        <w:t>if</w:t>
      </w:r>
      <w:proofErr w:type="gramEnd"/>
      <w:r>
        <w:t xml:space="preserve"> the Part 141 operator has an FRMS approved for implementation by CASA in accordance with Appendix 7 — the limits and requirements specified in Appendix 7.</w:t>
      </w:r>
    </w:p>
    <w:p w:rsidR="00945402" w:rsidRDefault="00945402" w:rsidP="00945402">
      <w:pPr>
        <w:pStyle w:val="LDClause"/>
      </w:pPr>
      <w:r>
        <w:tab/>
        <w:t>11A.2</w:t>
      </w:r>
      <w:r>
        <w:tab/>
        <w:t>Each FCM of an authorised Part 141 operator must comply with the limits and requirements mentioned in the subparagraph or subparagraphs which the operator has chosen to comply with under paragraph 11A.1.</w:t>
      </w:r>
    </w:p>
    <w:p w:rsidR="00945402" w:rsidRDefault="00945402" w:rsidP="00945402">
      <w:pPr>
        <w:pStyle w:val="LDClause"/>
      </w:pPr>
      <w:r>
        <w:tab/>
        <w:t>11A.3</w:t>
      </w:r>
      <w:r>
        <w:tab/>
      </w:r>
      <w:proofErr w:type="gramStart"/>
      <w:r>
        <w:t>To</w:t>
      </w:r>
      <w:proofErr w:type="gramEnd"/>
      <w:r>
        <w:t xml:space="preserve"> avoid doubt, paragraphs 11A.1 and 11A.2 do not apply to a Part 141 operator, or the FCMs of such an operator, engaged in authorised Part 141 flight training that is conducted in a flight simulation training device as the exclusive form of training conducted by the operator under the authorisation. </w:t>
      </w:r>
    </w:p>
    <w:p w:rsidR="00945402" w:rsidRDefault="00945402" w:rsidP="00945402">
      <w:pPr>
        <w:pStyle w:val="LDClauseHeading"/>
      </w:pPr>
      <w:bookmarkStart w:id="38" w:name="_Toc397329001"/>
      <w:r>
        <w:t>11B</w:t>
      </w:r>
      <w:r>
        <w:tab/>
        <w:t>Part 142 activity</w:t>
      </w:r>
      <w:bookmarkEnd w:id="38"/>
    </w:p>
    <w:p w:rsidR="00945402" w:rsidRDefault="00945402" w:rsidP="00945402">
      <w:pPr>
        <w:pStyle w:val="LDClause"/>
      </w:pPr>
      <w:r>
        <w:tab/>
        <w:t>11B.1</w:t>
      </w:r>
      <w:r>
        <w:tab/>
        <w:t xml:space="preserve">An AOC holder who is a Part 142 operator engaged in Part 142 </w:t>
      </w:r>
      <w:proofErr w:type="gramStart"/>
      <w:r>
        <w:t>activity</w:t>
      </w:r>
      <w:proofErr w:type="gramEnd"/>
      <w:r>
        <w:t xml:space="preserve"> must comply with the limits and requirements for FCMs mentioned in 1 or more of the following subparagraphs in accordance with this Order:</w:t>
      </w:r>
    </w:p>
    <w:p w:rsidR="00945402" w:rsidRDefault="00945402" w:rsidP="00945402">
      <w:pPr>
        <w:pStyle w:val="LDP1a"/>
      </w:pPr>
      <w:r>
        <w:t>(a)</w:t>
      </w:r>
      <w:r>
        <w:tab/>
      </w:r>
      <w:proofErr w:type="gramStart"/>
      <w:r>
        <w:t>the</w:t>
      </w:r>
      <w:proofErr w:type="gramEnd"/>
      <w:r>
        <w:t xml:space="preserve"> limits and requirements specified in Appendix 1;</w:t>
      </w:r>
    </w:p>
    <w:p w:rsidR="00945402" w:rsidRDefault="00945402" w:rsidP="00945402">
      <w:pPr>
        <w:pStyle w:val="LDP1a"/>
      </w:pPr>
      <w:r>
        <w:t>(b)</w:t>
      </w:r>
      <w:r>
        <w:tab/>
      </w:r>
      <w:proofErr w:type="gramStart"/>
      <w:r>
        <w:t>the</w:t>
      </w:r>
      <w:proofErr w:type="gramEnd"/>
      <w:r>
        <w:t xml:space="preserve"> limits and requirements specified in Appendix 6;</w:t>
      </w:r>
    </w:p>
    <w:p w:rsidR="00945402" w:rsidRDefault="00945402" w:rsidP="00945402">
      <w:pPr>
        <w:pStyle w:val="LDP1a"/>
      </w:pPr>
      <w:r>
        <w:t>(c)</w:t>
      </w:r>
      <w:r>
        <w:tab/>
      </w:r>
      <w:proofErr w:type="gramStart"/>
      <w:r>
        <w:t>if</w:t>
      </w:r>
      <w:proofErr w:type="gramEnd"/>
      <w:r>
        <w:t xml:space="preserve"> the Part 142 operator has an FRMS approved for implementation by CASA in accordance with Appendix 7 — the limits and requirements specified in Appendix 7.</w:t>
      </w:r>
    </w:p>
    <w:p w:rsidR="00945402" w:rsidRDefault="00945402" w:rsidP="00945402">
      <w:pPr>
        <w:pStyle w:val="LDClause"/>
      </w:pPr>
      <w:r>
        <w:tab/>
        <w:t>11B.2</w:t>
      </w:r>
      <w:r>
        <w:tab/>
        <w:t>Each FCM of the Part 142 operator must comply with the limits and requirements mentioned in the subparagraph or subparagraphs which the operator has chosen to comply with under paragraph 11B.1.</w:t>
      </w:r>
    </w:p>
    <w:p w:rsidR="00945402" w:rsidRDefault="00945402" w:rsidP="00945402">
      <w:pPr>
        <w:pStyle w:val="LDClause"/>
      </w:pPr>
      <w:r>
        <w:tab/>
        <w:t>11B.3</w:t>
      </w:r>
      <w:r>
        <w:tab/>
      </w:r>
      <w:proofErr w:type="gramStart"/>
      <w:r>
        <w:t>To</w:t>
      </w:r>
      <w:proofErr w:type="gramEnd"/>
      <w:r>
        <w:t xml:space="preserve"> avoid doubt, paragraphs 11B.1 and 11B.2 do not apply to a Part 142 operator, or the FCMs of such an operator, engaged in authorised Part 142 activity that is conducted in a flight simulation training device as the exclusive form of activity conducted by the operator under the authorisation. </w:t>
      </w:r>
    </w:p>
    <w:p w:rsidR="009109EE" w:rsidRPr="00C600E5" w:rsidRDefault="005A4296" w:rsidP="00C600E5">
      <w:pPr>
        <w:pStyle w:val="LDClauseHeading"/>
        <w:rPr>
          <w:lang w:val="en-US"/>
        </w:rPr>
      </w:pPr>
      <w:bookmarkStart w:id="39" w:name="_Toc397329002"/>
      <w:r w:rsidRPr="00C600E5">
        <w:rPr>
          <w:lang w:val="en-US"/>
        </w:rPr>
        <w:t>12</w:t>
      </w:r>
      <w:r w:rsidR="009109EE" w:rsidRPr="00C600E5">
        <w:rPr>
          <w:lang w:val="en-US"/>
        </w:rPr>
        <w:tab/>
      </w:r>
      <w:r w:rsidR="00825DAA" w:rsidRPr="00C600E5">
        <w:rPr>
          <w:lang w:val="en-US"/>
        </w:rPr>
        <w:t>Private operations</w:t>
      </w:r>
      <w:bookmarkEnd w:id="39"/>
    </w:p>
    <w:p w:rsidR="009109EE" w:rsidRDefault="00FD3795" w:rsidP="00532D88">
      <w:pPr>
        <w:pStyle w:val="LDClause"/>
        <w:rPr>
          <w:lang w:val="en-US"/>
        </w:rPr>
      </w:pPr>
      <w:r>
        <w:rPr>
          <w:lang w:val="en-US"/>
        </w:rPr>
        <w:tab/>
      </w:r>
      <w:r>
        <w:rPr>
          <w:lang w:val="en-US"/>
        </w:rPr>
        <w:tab/>
      </w:r>
      <w:r w:rsidR="00154B3D">
        <w:rPr>
          <w:lang w:val="en-US"/>
        </w:rPr>
        <w:t>RESERVED</w:t>
      </w:r>
    </w:p>
    <w:p w:rsidR="005A4296" w:rsidRDefault="009109EE" w:rsidP="00532D88">
      <w:pPr>
        <w:pStyle w:val="LDNote"/>
      </w:pPr>
      <w:r w:rsidRPr="00420E9C">
        <w:rPr>
          <w:i/>
        </w:rPr>
        <w:t>Note</w:t>
      </w:r>
      <w:r w:rsidR="00FD3795">
        <w:rPr>
          <w:i/>
        </w:rPr>
        <w:t>   </w:t>
      </w:r>
      <w:r w:rsidR="00FD3795" w:rsidRPr="00532D88">
        <w:t xml:space="preserve">The </w:t>
      </w:r>
      <w:r w:rsidR="003C1F5B">
        <w:t>condition under</w:t>
      </w:r>
      <w:r w:rsidR="00FD3795" w:rsidRPr="00532D88">
        <w:t xml:space="preserve"> </w:t>
      </w:r>
      <w:r w:rsidR="00682A97">
        <w:t xml:space="preserve">paragraph </w:t>
      </w:r>
      <w:r w:rsidR="00C560F1">
        <w:t>16</w:t>
      </w:r>
      <w:r w:rsidR="00682A97">
        <w:t>.1</w:t>
      </w:r>
      <w:r>
        <w:t xml:space="preserve"> applies to FCMs </w:t>
      </w:r>
      <w:r w:rsidR="003C1F5B">
        <w:t xml:space="preserve">whether or not they are employed by an AOC holder. </w:t>
      </w:r>
      <w:r w:rsidR="00682A97">
        <w:t>Paragraph</w:t>
      </w:r>
      <w:r w:rsidR="003C1F5B">
        <w:t xml:space="preserve"> 16</w:t>
      </w:r>
      <w:r w:rsidR="00682A97">
        <w:t>.1</w:t>
      </w:r>
      <w:r w:rsidR="003C1F5B">
        <w:t xml:space="preserve">, therefore, applies to FCMs </w:t>
      </w:r>
      <w:r>
        <w:t xml:space="preserve">engaged in private operations as well as </w:t>
      </w:r>
      <w:r w:rsidR="00682A97">
        <w:t>FCMs</w:t>
      </w:r>
      <w:r>
        <w:t xml:space="preserve"> engaged in operations under an AOC. </w:t>
      </w:r>
      <w:r w:rsidRPr="00420E9C">
        <w:t xml:space="preserve">Guidance on the assessment of individual </w:t>
      </w:r>
      <w:r>
        <w:t>cognitive</w:t>
      </w:r>
      <w:r w:rsidRPr="00420E9C">
        <w:t xml:space="preserve"> and physical fitness is contained in </w:t>
      </w:r>
      <w:r w:rsidRPr="009A4D79">
        <w:t xml:space="preserve">CAAP </w:t>
      </w:r>
      <w:r>
        <w:t>48</w:t>
      </w:r>
      <w:r w:rsidRPr="009A4D79">
        <w:t>-1. CASA r</w:t>
      </w:r>
      <w:r>
        <w:t xml:space="preserve">ecommends that FCMs engaged in private operations consider this guidance in determining self-prescribed </w:t>
      </w:r>
      <w:r w:rsidR="000B4404">
        <w:t>limits</w:t>
      </w:r>
      <w:r>
        <w:t>.</w:t>
      </w:r>
    </w:p>
    <w:p w:rsidR="009109EE" w:rsidRPr="00C600E5" w:rsidRDefault="005A4296" w:rsidP="00C600E5">
      <w:pPr>
        <w:pStyle w:val="LDClauseHeading"/>
        <w:rPr>
          <w:lang w:val="en-US"/>
        </w:rPr>
      </w:pPr>
      <w:bookmarkStart w:id="40" w:name="_Toc397329003"/>
      <w:r w:rsidRPr="00C600E5">
        <w:rPr>
          <w:lang w:val="en-US"/>
        </w:rPr>
        <w:t>13</w:t>
      </w:r>
      <w:r w:rsidR="009109EE" w:rsidRPr="00C600E5">
        <w:rPr>
          <w:lang w:val="en-US"/>
        </w:rPr>
        <w:tab/>
      </w:r>
      <w:r w:rsidR="00825DAA" w:rsidRPr="00C600E5">
        <w:rPr>
          <w:lang w:val="en-US"/>
        </w:rPr>
        <w:t>Operations under multiple appendices</w:t>
      </w:r>
      <w:bookmarkEnd w:id="40"/>
    </w:p>
    <w:p w:rsidR="00FD3795" w:rsidRDefault="00FD3795" w:rsidP="00532D88">
      <w:pPr>
        <w:pStyle w:val="LDClause"/>
      </w:pPr>
      <w:r>
        <w:rPr>
          <w:lang w:val="en-US"/>
        </w:rPr>
        <w:tab/>
        <w:t>13</w:t>
      </w:r>
      <w:r w:rsidR="009109EE">
        <w:rPr>
          <w:lang w:val="en-US"/>
        </w:rPr>
        <w:t>.1</w:t>
      </w:r>
      <w:r w:rsidR="009109EE">
        <w:rPr>
          <w:lang w:val="en-US"/>
        </w:rPr>
        <w:tab/>
      </w:r>
      <w:r w:rsidR="00F60DCC">
        <w:rPr>
          <w:lang w:val="en-US"/>
        </w:rPr>
        <w:t>If</w:t>
      </w:r>
      <w:r w:rsidR="0002032E">
        <w:rPr>
          <w:lang w:val="en-US"/>
        </w:rPr>
        <w:t xml:space="preserve">, under </w:t>
      </w:r>
      <w:r w:rsidR="00945402">
        <w:t>subsection 10, subsection 11 or subsection 11A,</w:t>
      </w:r>
      <w:r w:rsidR="00F60DCC">
        <w:rPr>
          <w:lang w:val="en-US"/>
        </w:rPr>
        <w:t xml:space="preserve"> 2 or more Appendices apply to a single FDP of </w:t>
      </w:r>
      <w:r w:rsidR="004861AC">
        <w:rPr>
          <w:lang w:val="en-US"/>
        </w:rPr>
        <w:t>an FCM</w:t>
      </w:r>
      <w:r w:rsidR="00F60DCC">
        <w:rPr>
          <w:lang w:val="en-US"/>
        </w:rPr>
        <w:t xml:space="preserve">, </w:t>
      </w:r>
      <w:r>
        <w:t xml:space="preserve">the following </w:t>
      </w:r>
      <w:r w:rsidR="0002032E">
        <w:t xml:space="preserve">rules </w:t>
      </w:r>
      <w:r>
        <w:t>appl</w:t>
      </w:r>
      <w:r w:rsidR="0002032E">
        <w:t>y</w:t>
      </w:r>
      <w:r w:rsidR="00851610">
        <w:t xml:space="preserve"> for an operation undertaken at any particular time in the FDP</w:t>
      </w:r>
      <w:r>
        <w:t>:</w:t>
      </w:r>
    </w:p>
    <w:p w:rsidR="009109EE" w:rsidRDefault="00773D9F" w:rsidP="00532D88">
      <w:pPr>
        <w:pStyle w:val="LDP1a"/>
      </w:pPr>
      <w:r>
        <w:t>(a)</w:t>
      </w:r>
      <w:r>
        <w:tab/>
      </w:r>
      <w:proofErr w:type="gramStart"/>
      <w:r w:rsidR="009109EE">
        <w:t>the</w:t>
      </w:r>
      <w:proofErr w:type="gramEnd"/>
      <w:r w:rsidR="009109EE">
        <w:t xml:space="preserve"> maximum FDP that an </w:t>
      </w:r>
      <w:r w:rsidR="00BA36FC">
        <w:t>AOC holder</w:t>
      </w:r>
      <w:r w:rsidR="009109EE">
        <w:t xml:space="preserve"> and </w:t>
      </w:r>
      <w:r w:rsidR="004861AC">
        <w:t>an FCM</w:t>
      </w:r>
      <w:r w:rsidR="009109EE">
        <w:t xml:space="preserve"> must comply with is the FDP limit contained in </w:t>
      </w:r>
      <w:r w:rsidR="0066062B">
        <w:t>the</w:t>
      </w:r>
      <w:r w:rsidR="009109EE">
        <w:t xml:space="preserve"> Appendix</w:t>
      </w:r>
      <w:r w:rsidR="0066062B">
        <w:t xml:space="preserve"> under which the operation is being conducted at </w:t>
      </w:r>
      <w:r w:rsidR="00851610">
        <w:t>that particular</w:t>
      </w:r>
      <w:r w:rsidR="0066062B">
        <w:t xml:space="preserve"> time</w:t>
      </w:r>
      <w:r w:rsidR="00FD3795">
        <w:t>;</w:t>
      </w:r>
    </w:p>
    <w:p w:rsidR="00D648BE" w:rsidRDefault="00773D9F" w:rsidP="00532D88">
      <w:pPr>
        <w:pStyle w:val="LDP1a"/>
      </w:pPr>
      <w:r>
        <w:t>(b)</w:t>
      </w:r>
      <w:r>
        <w:tab/>
      </w:r>
      <w:proofErr w:type="gramStart"/>
      <w:r w:rsidR="00FD3795">
        <w:t>the</w:t>
      </w:r>
      <w:proofErr w:type="gramEnd"/>
      <w:r w:rsidR="00FD3795">
        <w:t xml:space="preserve"> maximum flight time that an AOC holder and </w:t>
      </w:r>
      <w:r w:rsidR="004861AC">
        <w:t>an FCM</w:t>
      </w:r>
      <w:r w:rsidR="00FD3795">
        <w:t xml:space="preserve"> must comply with is the flight time limit contained in </w:t>
      </w:r>
      <w:r w:rsidR="00851610">
        <w:t>the</w:t>
      </w:r>
      <w:r w:rsidR="00FD3795">
        <w:t xml:space="preserve"> Appendix</w:t>
      </w:r>
      <w:r w:rsidR="00851610">
        <w:t xml:space="preserve"> under which the operation is being conducted at that particular time</w:t>
      </w:r>
      <w:r w:rsidR="00FD3795">
        <w:t>.</w:t>
      </w:r>
    </w:p>
    <w:p w:rsidR="009109EE" w:rsidRDefault="00773D9F" w:rsidP="00532D88">
      <w:pPr>
        <w:pStyle w:val="LDClause"/>
      </w:pPr>
      <w:r>
        <w:tab/>
      </w:r>
      <w:r w:rsidR="008264C1">
        <w:t>13</w:t>
      </w:r>
      <w:r w:rsidR="009109EE">
        <w:t>.</w:t>
      </w:r>
      <w:r w:rsidR="00654137">
        <w:t>2</w:t>
      </w:r>
      <w:r w:rsidR="009109EE">
        <w:tab/>
        <w:t>In determining the maximum FDP</w:t>
      </w:r>
      <w:r w:rsidR="00234F6C">
        <w:t xml:space="preserve"> and flight time</w:t>
      </w:r>
      <w:r w:rsidR="009109EE">
        <w:t xml:space="preserve"> under paragraph </w:t>
      </w:r>
      <w:r w:rsidR="008264C1">
        <w:t>13</w:t>
      </w:r>
      <w:r w:rsidR="009109EE">
        <w:t>.1, the limit determined from each Appendix must be based on the time of commencement of the FDP</w:t>
      </w:r>
      <w:r w:rsidR="008264C1">
        <w:t>, and not on</w:t>
      </w:r>
      <w:r w:rsidR="009109EE">
        <w:t xml:space="preserve"> the time of commencement of operations under each Appendix.</w:t>
      </w:r>
    </w:p>
    <w:p w:rsidR="009109EE" w:rsidRDefault="00773D9F" w:rsidP="00532D88">
      <w:pPr>
        <w:pStyle w:val="LDClause"/>
        <w:rPr>
          <w:lang w:val="en-US"/>
        </w:rPr>
      </w:pPr>
      <w:r>
        <w:rPr>
          <w:lang w:val="en-US"/>
        </w:rPr>
        <w:tab/>
      </w:r>
      <w:r w:rsidR="008264C1">
        <w:rPr>
          <w:lang w:val="en-US"/>
        </w:rPr>
        <w:t>13</w:t>
      </w:r>
      <w:r w:rsidR="009109EE">
        <w:rPr>
          <w:lang w:val="en-US"/>
        </w:rPr>
        <w:t>.</w:t>
      </w:r>
      <w:r w:rsidR="00654137">
        <w:rPr>
          <w:lang w:val="en-US"/>
        </w:rPr>
        <w:t>3</w:t>
      </w:r>
      <w:r w:rsidR="009109EE">
        <w:rPr>
          <w:lang w:val="en-US"/>
        </w:rPr>
        <w:tab/>
      </w:r>
      <w:r w:rsidR="00BA231F">
        <w:rPr>
          <w:lang w:val="en-US"/>
        </w:rPr>
        <w:t>At any particular time in</w:t>
      </w:r>
      <w:r w:rsidR="009109EE">
        <w:rPr>
          <w:lang w:val="en-US"/>
        </w:rPr>
        <w:t xml:space="preserve"> </w:t>
      </w:r>
      <w:r w:rsidR="00C15D45">
        <w:rPr>
          <w:lang w:val="en-US"/>
        </w:rPr>
        <w:t>an FDP</w:t>
      </w:r>
      <w:r w:rsidR="008264C1">
        <w:rPr>
          <w:lang w:val="en-US"/>
        </w:rPr>
        <w:t>,</w:t>
      </w:r>
      <w:r w:rsidR="009109EE">
        <w:rPr>
          <w:lang w:val="en-US"/>
        </w:rPr>
        <w:t xml:space="preserve"> the </w:t>
      </w:r>
      <w:r w:rsidR="00BA36FC">
        <w:rPr>
          <w:lang w:val="en-US"/>
        </w:rPr>
        <w:t>AOC holder</w:t>
      </w:r>
      <w:r w:rsidR="009109EE">
        <w:rPr>
          <w:lang w:val="en-US"/>
        </w:rPr>
        <w:t xml:space="preserve"> and FCM must </w:t>
      </w:r>
      <w:r w:rsidR="008264C1">
        <w:rPr>
          <w:lang w:val="en-US"/>
        </w:rPr>
        <w:t xml:space="preserve">each </w:t>
      </w:r>
      <w:r w:rsidR="009109EE">
        <w:rPr>
          <w:lang w:val="en-US"/>
        </w:rPr>
        <w:t>ensure</w:t>
      </w:r>
      <w:r w:rsidR="008264C1">
        <w:rPr>
          <w:lang w:val="en-US"/>
        </w:rPr>
        <w:t xml:space="preserve"> that</w:t>
      </w:r>
      <w:r w:rsidR="009109EE">
        <w:rPr>
          <w:lang w:val="en-US"/>
        </w:rPr>
        <w:t xml:space="preserve"> the</w:t>
      </w:r>
      <w:r w:rsidR="008264C1">
        <w:rPr>
          <w:lang w:val="en-US"/>
        </w:rPr>
        <w:t xml:space="preserve"> F</w:t>
      </w:r>
      <w:r w:rsidR="003211D5">
        <w:rPr>
          <w:lang w:val="en-US"/>
        </w:rPr>
        <w:t>CM</w:t>
      </w:r>
      <w:r w:rsidR="009109EE">
        <w:rPr>
          <w:lang w:val="en-US"/>
        </w:rPr>
        <w:t xml:space="preserve"> remain</w:t>
      </w:r>
      <w:r w:rsidR="00BA231F">
        <w:rPr>
          <w:lang w:val="en-US"/>
        </w:rPr>
        <w:t>s</w:t>
      </w:r>
      <w:r w:rsidR="009109EE">
        <w:rPr>
          <w:lang w:val="en-US"/>
        </w:rPr>
        <w:t xml:space="preserve"> within the cumulative duty and cumulative flight time limits for th</w:t>
      </w:r>
      <w:r w:rsidR="008264C1">
        <w:rPr>
          <w:lang w:val="en-US"/>
        </w:rPr>
        <w:t>e</w:t>
      </w:r>
      <w:r w:rsidR="009109EE">
        <w:rPr>
          <w:lang w:val="en-US"/>
        </w:rPr>
        <w:t xml:space="preserve"> Appendix</w:t>
      </w:r>
      <w:r w:rsidR="00BA231F">
        <w:rPr>
          <w:lang w:val="en-US"/>
        </w:rPr>
        <w:t xml:space="preserve"> </w:t>
      </w:r>
      <w:r w:rsidR="00BA231F">
        <w:t>under which the operation is being conducted at that particular time</w:t>
      </w:r>
      <w:r w:rsidR="009109EE">
        <w:rPr>
          <w:lang w:val="en-US"/>
        </w:rPr>
        <w:t>.</w:t>
      </w:r>
    </w:p>
    <w:p w:rsidR="00D648BE" w:rsidRDefault="00773D9F" w:rsidP="00532D88">
      <w:pPr>
        <w:pStyle w:val="LDClause"/>
      </w:pPr>
      <w:r>
        <w:rPr>
          <w:lang w:val="en-US"/>
        </w:rPr>
        <w:tab/>
      </w:r>
      <w:r w:rsidR="008264C1">
        <w:rPr>
          <w:lang w:val="en-US"/>
        </w:rPr>
        <w:t>13</w:t>
      </w:r>
      <w:r w:rsidR="009109EE">
        <w:rPr>
          <w:lang w:val="en-US"/>
        </w:rPr>
        <w:t>.</w:t>
      </w:r>
      <w:r w:rsidR="00654137">
        <w:rPr>
          <w:lang w:val="en-US"/>
        </w:rPr>
        <w:t>4</w:t>
      </w:r>
      <w:r w:rsidR="009109EE" w:rsidRPr="00972EAA">
        <w:rPr>
          <w:lang w:val="en-US"/>
        </w:rPr>
        <w:tab/>
        <w:t xml:space="preserve">Where operations under </w:t>
      </w:r>
      <w:r w:rsidR="008264C1">
        <w:rPr>
          <w:lang w:val="en-US"/>
        </w:rPr>
        <w:t>2</w:t>
      </w:r>
      <w:r w:rsidR="009109EE" w:rsidRPr="00972EAA">
        <w:rPr>
          <w:lang w:val="en-US"/>
        </w:rPr>
        <w:t xml:space="preserve"> or more Appendices are </w:t>
      </w:r>
      <w:r w:rsidR="009109EE" w:rsidRPr="00972EAA">
        <w:t xml:space="preserve">undertaken in a single </w:t>
      </w:r>
      <w:r w:rsidR="009109EE">
        <w:t>FDP</w:t>
      </w:r>
      <w:r w:rsidR="009109EE" w:rsidRPr="00972EAA">
        <w:t xml:space="preserve">, the </w:t>
      </w:r>
      <w:r w:rsidR="009109EE">
        <w:t>minimum off-duty period</w:t>
      </w:r>
      <w:r w:rsidR="009109EE" w:rsidRPr="00972EAA">
        <w:t xml:space="preserve"> that </w:t>
      </w:r>
      <w:r w:rsidR="008264C1">
        <w:t>the</w:t>
      </w:r>
      <w:r w:rsidR="009109EE" w:rsidRPr="00972EAA">
        <w:t xml:space="preserve"> </w:t>
      </w:r>
      <w:r w:rsidR="00BA36FC">
        <w:t>AOC holder</w:t>
      </w:r>
      <w:r w:rsidR="009109EE" w:rsidRPr="00972EAA">
        <w:t xml:space="preserve"> and </w:t>
      </w:r>
      <w:r w:rsidR="009109EE">
        <w:t>FCM</w:t>
      </w:r>
      <w:r w:rsidR="009109EE" w:rsidRPr="00972EAA">
        <w:t xml:space="preserve"> must comply</w:t>
      </w:r>
      <w:r w:rsidR="009109EE">
        <w:t xml:space="preserve"> with following th</w:t>
      </w:r>
      <w:r w:rsidR="008264C1">
        <w:t>e</w:t>
      </w:r>
      <w:r w:rsidR="009109EE">
        <w:t xml:space="preserve"> FDP</w:t>
      </w:r>
      <w:r w:rsidR="009109EE" w:rsidRPr="00972EAA">
        <w:t xml:space="preserve"> is</w:t>
      </w:r>
      <w:r w:rsidR="00520379">
        <w:t xml:space="preserve"> that contained in the Appendix with the highest off-duty period</w:t>
      </w:r>
      <w:r w:rsidR="009109EE" w:rsidRPr="00972EAA">
        <w:t xml:space="preserve"> </w:t>
      </w:r>
      <w:r w:rsidR="008264C1">
        <w:t>as</w:t>
      </w:r>
      <w:r w:rsidR="009109EE" w:rsidRPr="00972EAA">
        <w:t xml:space="preserve"> </w:t>
      </w:r>
      <w:r w:rsidR="009109EE">
        <w:t>if the entire FDP was performed under th</w:t>
      </w:r>
      <w:r w:rsidR="00520379">
        <w:t>at</w:t>
      </w:r>
      <w:r w:rsidR="009109EE">
        <w:t xml:space="preserve"> Appendix.</w:t>
      </w:r>
    </w:p>
    <w:p w:rsidR="009109EE" w:rsidRDefault="00773D9F" w:rsidP="00532D88">
      <w:pPr>
        <w:pStyle w:val="LDClause"/>
        <w:rPr>
          <w:lang w:val="en-US"/>
        </w:rPr>
      </w:pPr>
      <w:r>
        <w:rPr>
          <w:lang w:val="en-US"/>
        </w:rPr>
        <w:tab/>
      </w:r>
      <w:r w:rsidR="00520379">
        <w:rPr>
          <w:lang w:val="en-US"/>
        </w:rPr>
        <w:t>13</w:t>
      </w:r>
      <w:r w:rsidR="009109EE">
        <w:rPr>
          <w:lang w:val="en-US"/>
        </w:rPr>
        <w:t>.</w:t>
      </w:r>
      <w:r w:rsidR="00654137">
        <w:rPr>
          <w:lang w:val="en-US"/>
        </w:rPr>
        <w:t>5</w:t>
      </w:r>
      <w:r w:rsidR="009109EE">
        <w:rPr>
          <w:lang w:val="en-US"/>
        </w:rPr>
        <w:tab/>
      </w:r>
      <w:r w:rsidR="003211D5">
        <w:rPr>
          <w:lang w:val="en-US"/>
        </w:rPr>
        <w:t>An</w:t>
      </w:r>
      <w:r w:rsidR="009109EE">
        <w:rPr>
          <w:lang w:val="en-US"/>
        </w:rPr>
        <w:t xml:space="preserve"> </w:t>
      </w:r>
      <w:r w:rsidR="00BA36FC">
        <w:rPr>
          <w:lang w:val="en-US"/>
        </w:rPr>
        <w:t>AOC holder</w:t>
      </w:r>
      <w:r w:rsidR="009109EE">
        <w:rPr>
          <w:lang w:val="en-US"/>
        </w:rPr>
        <w:t xml:space="preserve"> and </w:t>
      </w:r>
      <w:r w:rsidR="004861AC">
        <w:rPr>
          <w:lang w:val="en-US"/>
        </w:rPr>
        <w:t>an FCM</w:t>
      </w:r>
      <w:r w:rsidR="009109EE">
        <w:rPr>
          <w:lang w:val="en-US"/>
        </w:rPr>
        <w:t xml:space="preserve"> must comply with the off-duty period requirements</w:t>
      </w:r>
      <w:r w:rsidR="003211D5">
        <w:rPr>
          <w:lang w:val="en-US"/>
        </w:rPr>
        <w:t xml:space="preserve"> </w:t>
      </w:r>
      <w:r w:rsidR="009109EE">
        <w:rPr>
          <w:lang w:val="en-US"/>
        </w:rPr>
        <w:t>of the Appendix</w:t>
      </w:r>
      <w:r w:rsidR="00334892">
        <w:rPr>
          <w:lang w:val="en-US"/>
        </w:rPr>
        <w:t xml:space="preserve"> determined under paragraph 13.4</w:t>
      </w:r>
      <w:r w:rsidR="009109EE">
        <w:rPr>
          <w:lang w:val="en-US"/>
        </w:rPr>
        <w:t xml:space="preserve"> </w:t>
      </w:r>
      <w:r w:rsidR="00334892">
        <w:rPr>
          <w:lang w:val="en-US"/>
        </w:rPr>
        <w:t>before the FCM commences another FDP.</w:t>
      </w:r>
    </w:p>
    <w:p w:rsidR="009109EE" w:rsidRPr="00C600E5" w:rsidRDefault="00773D9F" w:rsidP="00C600E5">
      <w:pPr>
        <w:pStyle w:val="LDClauseHeading"/>
        <w:rPr>
          <w:lang w:val="en-US"/>
        </w:rPr>
      </w:pPr>
      <w:bookmarkStart w:id="41" w:name="_Toc397329004"/>
      <w:r w:rsidRPr="00C600E5">
        <w:rPr>
          <w:lang w:val="en-US"/>
        </w:rPr>
        <w:t>14</w:t>
      </w:r>
      <w:r w:rsidR="009109EE" w:rsidRPr="00C600E5">
        <w:rPr>
          <w:lang w:val="en-US"/>
        </w:rPr>
        <w:tab/>
      </w:r>
      <w:r w:rsidR="00825DAA" w:rsidRPr="00C600E5">
        <w:rPr>
          <w:lang w:val="en-US"/>
        </w:rPr>
        <w:t>AOC holder obligations</w:t>
      </w:r>
      <w:bookmarkEnd w:id="41"/>
    </w:p>
    <w:p w:rsidR="005029F2" w:rsidRDefault="00B849E2" w:rsidP="00504CA4">
      <w:pPr>
        <w:pStyle w:val="LDSubclauseHead"/>
        <w:rPr>
          <w:lang w:val="en-US"/>
        </w:rPr>
      </w:pPr>
      <w:r>
        <w:rPr>
          <w:lang w:val="en-US"/>
        </w:rPr>
        <w:t>Fitness for duty</w:t>
      </w:r>
    </w:p>
    <w:p w:rsidR="009109EE" w:rsidRDefault="00C76989" w:rsidP="00532D88">
      <w:pPr>
        <w:pStyle w:val="LDClause"/>
      </w:pPr>
      <w:r>
        <w:rPr>
          <w:lang w:val="en-US"/>
        </w:rPr>
        <w:tab/>
        <w:t>14</w:t>
      </w:r>
      <w:r w:rsidR="009109EE">
        <w:rPr>
          <w:lang w:val="en-US"/>
        </w:rPr>
        <w:t>.1</w:t>
      </w:r>
      <w:r w:rsidR="009109EE">
        <w:rPr>
          <w:lang w:val="en-US"/>
        </w:rPr>
        <w:tab/>
      </w:r>
      <w:r w:rsidR="00945402" w:rsidRPr="00754786">
        <w:t>In the application of an Appendix</w:t>
      </w:r>
      <w:r w:rsidR="00945402">
        <w:t xml:space="preserve"> under this Order,</w:t>
      </w:r>
      <w:r w:rsidR="008E747A">
        <w:rPr>
          <w:lang w:val="en-US"/>
        </w:rPr>
        <w:t xml:space="preserve"> a</w:t>
      </w:r>
      <w:r w:rsidR="009109EE">
        <w:rPr>
          <w:lang w:val="en-US"/>
        </w:rPr>
        <w:t xml:space="preserve">n </w:t>
      </w:r>
      <w:r w:rsidR="00BA36FC">
        <w:rPr>
          <w:lang w:val="en-US"/>
        </w:rPr>
        <w:t>AOC holder</w:t>
      </w:r>
      <w:r w:rsidR="009109EE">
        <w:rPr>
          <w:lang w:val="en-US"/>
        </w:rPr>
        <w:t xml:space="preserve"> must not require </w:t>
      </w:r>
      <w:r w:rsidR="004861AC">
        <w:rPr>
          <w:lang w:val="en-US"/>
        </w:rPr>
        <w:t>an FCM</w:t>
      </w:r>
      <w:r w:rsidR="009109EE">
        <w:rPr>
          <w:lang w:val="en-US"/>
        </w:rPr>
        <w:t xml:space="preserve"> to </w:t>
      </w:r>
      <w:r w:rsidR="00234F6C">
        <w:rPr>
          <w:lang w:val="en-US"/>
        </w:rPr>
        <w:t>operate an aircraft</w:t>
      </w:r>
      <w:r w:rsidR="009109EE">
        <w:rPr>
          <w:lang w:val="en-US"/>
        </w:rPr>
        <w:t xml:space="preserve"> </w:t>
      </w:r>
      <w:r w:rsidR="00BC44E3">
        <w:rPr>
          <w:lang w:val="en-US"/>
        </w:rPr>
        <w:t xml:space="preserve">if, </w:t>
      </w:r>
      <w:r w:rsidR="00BC44E3">
        <w:t xml:space="preserve">considering the circumstances of the </w:t>
      </w:r>
      <w:r w:rsidR="00234F6C">
        <w:t>flight to be undertaken</w:t>
      </w:r>
      <w:r w:rsidR="00BC44E3">
        <w:t xml:space="preserve">, </w:t>
      </w:r>
      <w:r w:rsidR="00BC44E3">
        <w:rPr>
          <w:lang w:val="en-US"/>
        </w:rPr>
        <w:t xml:space="preserve">the holder has reason to believe that </w:t>
      </w:r>
      <w:r w:rsidR="009109EE">
        <w:rPr>
          <w:lang w:val="en-US"/>
        </w:rPr>
        <w:t xml:space="preserve">the FCM </w:t>
      </w:r>
      <w:r w:rsidR="009109EE">
        <w:t xml:space="preserve">is suffering from, or is likely to suffer from, fatigue which may </w:t>
      </w:r>
      <w:r w:rsidR="00BC44E3">
        <w:t>so impair</w:t>
      </w:r>
      <w:r w:rsidR="009109EE">
        <w:t xml:space="preserve"> the FCM’s performance that </w:t>
      </w:r>
      <w:r w:rsidR="00BC44E3">
        <w:t xml:space="preserve">the </w:t>
      </w:r>
      <w:r w:rsidR="009109EE">
        <w:t xml:space="preserve">safety </w:t>
      </w:r>
      <w:r w:rsidR="00BC44E3">
        <w:t xml:space="preserve">of </w:t>
      </w:r>
      <w:r w:rsidR="00234F6C">
        <w:t>the</w:t>
      </w:r>
      <w:r w:rsidR="00BC44E3">
        <w:t xml:space="preserve"> operation </w:t>
      </w:r>
      <w:r w:rsidR="009109EE">
        <w:t xml:space="preserve">may be </w:t>
      </w:r>
      <w:r w:rsidR="00BC44E3">
        <w:t>affected</w:t>
      </w:r>
      <w:r w:rsidR="009109EE">
        <w:t>.</w:t>
      </w:r>
    </w:p>
    <w:p w:rsidR="005029F2" w:rsidRDefault="00A674F0" w:rsidP="00504CA4">
      <w:pPr>
        <w:pStyle w:val="LDSubclauseHead"/>
        <w:ind w:left="0" w:firstLine="0"/>
        <w:rPr>
          <w:lang w:val="en-US"/>
        </w:rPr>
      </w:pPr>
      <w:r>
        <w:rPr>
          <w:lang w:val="en-US"/>
        </w:rPr>
        <w:t>Limits</w:t>
      </w:r>
    </w:p>
    <w:p w:rsidR="009109EE" w:rsidRPr="00981D4F" w:rsidRDefault="00945402" w:rsidP="00504CA4">
      <w:pPr>
        <w:pStyle w:val="LDClause"/>
      </w:pPr>
      <w:r>
        <w:tab/>
        <w:t>14.2</w:t>
      </w:r>
      <w:r>
        <w:tab/>
        <w:t>The limits and requirements that are to apply to an FCM must be determined in accordance with the Appendix chosen under this Order to apply to the FCM.</w:t>
      </w:r>
    </w:p>
    <w:p w:rsidR="00B152C8" w:rsidRDefault="00B152C8" w:rsidP="00504CA4">
      <w:pPr>
        <w:pStyle w:val="LDNote"/>
        <w:rPr>
          <w:lang w:val="en-US"/>
        </w:rPr>
      </w:pPr>
      <w:r>
        <w:rPr>
          <w:i/>
          <w:szCs w:val="20"/>
          <w:lang w:val="en-US"/>
        </w:rPr>
        <w:t>Note   </w:t>
      </w:r>
      <w:r w:rsidR="00326342" w:rsidRPr="00504CA4">
        <w:rPr>
          <w:szCs w:val="20"/>
          <w:lang w:val="en-US"/>
        </w:rPr>
        <w:t>T</w:t>
      </w:r>
      <w:r w:rsidRPr="00326342">
        <w:rPr>
          <w:lang w:val="en-US"/>
        </w:rPr>
        <w:t xml:space="preserve">he word </w:t>
      </w:r>
      <w:r w:rsidR="00326342">
        <w:rPr>
          <w:lang w:val="en-US"/>
        </w:rPr>
        <w:t>“</w:t>
      </w:r>
      <w:r w:rsidRPr="00504CA4">
        <w:rPr>
          <w:bCs/>
          <w:iCs/>
          <w:lang w:val="en-US"/>
        </w:rPr>
        <w:t>limit</w:t>
      </w:r>
      <w:r w:rsidR="00326342">
        <w:rPr>
          <w:bCs/>
          <w:iCs/>
          <w:lang w:val="en-US"/>
        </w:rPr>
        <w:t>”</w:t>
      </w:r>
      <w:r w:rsidRPr="00326342">
        <w:rPr>
          <w:lang w:val="en-US"/>
        </w:rPr>
        <w:t xml:space="preserve"> in a provision</w:t>
      </w:r>
      <w:r w:rsidR="00326342">
        <w:rPr>
          <w:lang w:val="en-US"/>
        </w:rPr>
        <w:t xml:space="preserve"> refers expressly or impliedly to</w:t>
      </w:r>
      <w:r w:rsidRPr="00326342">
        <w:rPr>
          <w:lang w:val="en-US"/>
        </w:rPr>
        <w:t xml:space="preserve"> a quantity of time</w:t>
      </w:r>
      <w:r w:rsidR="00326342">
        <w:rPr>
          <w:lang w:val="en-US"/>
        </w:rPr>
        <w:t xml:space="preserve"> and, </w:t>
      </w:r>
      <w:r w:rsidR="00326342" w:rsidRPr="00A762BB">
        <w:rPr>
          <w:i/>
          <w:lang w:val="en-US"/>
        </w:rPr>
        <w:t>d</w:t>
      </w:r>
      <w:r w:rsidR="00326342" w:rsidRPr="00A762BB">
        <w:rPr>
          <w:i/>
          <w:szCs w:val="20"/>
          <w:lang w:val="en-US"/>
        </w:rPr>
        <w:t>epending on the context and other language of the provision</w:t>
      </w:r>
      <w:r w:rsidR="00326342">
        <w:rPr>
          <w:szCs w:val="20"/>
          <w:lang w:val="en-US"/>
        </w:rPr>
        <w:t>,</w:t>
      </w:r>
      <w:r w:rsidR="00326342">
        <w:rPr>
          <w:lang w:val="en-US"/>
        </w:rPr>
        <w:t xml:space="preserve"> is</w:t>
      </w:r>
      <w:r w:rsidRPr="00326342">
        <w:rPr>
          <w:lang w:val="en-US"/>
        </w:rPr>
        <w:t xml:space="preserve"> used</w:t>
      </w:r>
      <w:r>
        <w:rPr>
          <w:lang w:val="en-US"/>
        </w:rPr>
        <w:t xml:space="preserve"> to denote</w:t>
      </w:r>
      <w:r w:rsidR="00326342">
        <w:rPr>
          <w:lang w:val="en-US"/>
        </w:rPr>
        <w:t xml:space="preserve"> </w:t>
      </w:r>
      <w:r>
        <w:rPr>
          <w:lang w:val="en-US"/>
        </w:rPr>
        <w:t>a maximum quantity of time that is not to be exceeded except in accordance with this Order</w:t>
      </w:r>
      <w:r w:rsidR="00326342">
        <w:rPr>
          <w:lang w:val="en-US"/>
        </w:rPr>
        <w:t>,</w:t>
      </w:r>
      <w:r>
        <w:rPr>
          <w:lang w:val="en-US"/>
        </w:rPr>
        <w:t xml:space="preserve"> or a minimum quantity of time that is not to be reduced except in accordance with this Order.</w:t>
      </w:r>
    </w:p>
    <w:p w:rsidR="005029F2" w:rsidRDefault="00A674F0" w:rsidP="00504CA4">
      <w:pPr>
        <w:pStyle w:val="LDSubclauseHead"/>
        <w:rPr>
          <w:lang w:val="en-US"/>
        </w:rPr>
      </w:pPr>
      <w:r>
        <w:rPr>
          <w:lang w:val="en-US"/>
        </w:rPr>
        <w:t>Operations manual</w:t>
      </w:r>
    </w:p>
    <w:p w:rsidR="00BE0ACC" w:rsidRDefault="00BE0ACC" w:rsidP="00504CA4">
      <w:pPr>
        <w:pStyle w:val="LDClause"/>
        <w:rPr>
          <w:szCs w:val="20"/>
          <w:lang w:val="en-US"/>
        </w:rPr>
      </w:pPr>
      <w:r w:rsidRPr="00504CA4">
        <w:rPr>
          <w:szCs w:val="20"/>
          <w:lang w:val="en-US"/>
        </w:rPr>
        <w:tab/>
        <w:t>14.3</w:t>
      </w:r>
      <w:r w:rsidRPr="00504CA4">
        <w:rPr>
          <w:szCs w:val="20"/>
          <w:lang w:val="en-US"/>
        </w:rPr>
        <w:tab/>
      </w:r>
      <w:r>
        <w:rPr>
          <w:szCs w:val="20"/>
          <w:lang w:val="en-US"/>
        </w:rPr>
        <w:t>The AOC holder must include in the operations manual:</w:t>
      </w:r>
    </w:p>
    <w:p w:rsidR="00BE6B80" w:rsidRDefault="005029F2" w:rsidP="00504CA4">
      <w:pPr>
        <w:pStyle w:val="LDP1a"/>
        <w:rPr>
          <w:lang w:val="en-US"/>
        </w:rPr>
      </w:pPr>
      <w:r>
        <w:rPr>
          <w:lang w:val="en-US"/>
        </w:rPr>
        <w:t>(a)</w:t>
      </w:r>
      <w:r>
        <w:rPr>
          <w:lang w:val="en-US"/>
        </w:rPr>
        <w:tab/>
      </w:r>
      <w:proofErr w:type="gramStart"/>
      <w:r w:rsidR="00EB3723">
        <w:rPr>
          <w:lang w:val="en-US"/>
        </w:rPr>
        <w:t>the</w:t>
      </w:r>
      <w:proofErr w:type="gramEnd"/>
      <w:r w:rsidR="00EB3723">
        <w:rPr>
          <w:lang w:val="en-US"/>
        </w:rPr>
        <w:t xml:space="preserve"> limits arising from compliance with </w:t>
      </w:r>
      <w:r w:rsidR="00BE0ACC">
        <w:rPr>
          <w:lang w:val="en-US"/>
        </w:rPr>
        <w:t xml:space="preserve">each </w:t>
      </w:r>
      <w:r w:rsidR="006F2A23">
        <w:rPr>
          <w:lang w:val="en-US"/>
        </w:rPr>
        <w:t xml:space="preserve">applicable </w:t>
      </w:r>
      <w:r w:rsidR="00BE0ACC">
        <w:rPr>
          <w:lang w:val="en-US"/>
        </w:rPr>
        <w:t>Appendix</w:t>
      </w:r>
      <w:r w:rsidR="00326342">
        <w:rPr>
          <w:lang w:val="en-US"/>
        </w:rPr>
        <w:t xml:space="preserve"> of this Order</w:t>
      </w:r>
      <w:r w:rsidR="00BE0ACC">
        <w:rPr>
          <w:lang w:val="en-US"/>
        </w:rPr>
        <w:t xml:space="preserve"> that the holder has chosen to apply to </w:t>
      </w:r>
      <w:r w:rsidR="004861AC">
        <w:rPr>
          <w:lang w:val="en-US"/>
        </w:rPr>
        <w:t>an FCM</w:t>
      </w:r>
      <w:r w:rsidR="00BE6B80">
        <w:rPr>
          <w:lang w:val="en-US"/>
        </w:rPr>
        <w:t>, showing</w:t>
      </w:r>
      <w:r w:rsidR="008C56DE">
        <w:rPr>
          <w:lang w:val="en-US"/>
        </w:rPr>
        <w:t>:</w:t>
      </w:r>
    </w:p>
    <w:p w:rsidR="00BE6B80" w:rsidRDefault="00BE6B80" w:rsidP="00AD6A11">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r>
      <w:proofErr w:type="gramStart"/>
      <w:r>
        <w:rPr>
          <w:lang w:val="en-US"/>
        </w:rPr>
        <w:t>each</w:t>
      </w:r>
      <w:proofErr w:type="gramEnd"/>
      <w:r>
        <w:rPr>
          <w:lang w:val="en-US"/>
        </w:rPr>
        <w:t xml:space="preserve"> maximum limit under the Appendix which must not be exceeded; and</w:t>
      </w:r>
    </w:p>
    <w:p w:rsidR="00BE0ACC" w:rsidRDefault="00BE6B80" w:rsidP="00AD6A11">
      <w:pPr>
        <w:pStyle w:val="LDP2i"/>
        <w:ind w:left="1559" w:hanging="1105"/>
        <w:rPr>
          <w:lang w:val="en-US"/>
        </w:rPr>
      </w:pPr>
      <w:r>
        <w:rPr>
          <w:lang w:val="en-US"/>
        </w:rPr>
        <w:tab/>
        <w:t>(ii)</w:t>
      </w:r>
      <w:r>
        <w:rPr>
          <w:lang w:val="en-US"/>
        </w:rPr>
        <w:tab/>
      </w:r>
      <w:proofErr w:type="gramStart"/>
      <w:r>
        <w:rPr>
          <w:lang w:val="en-US"/>
        </w:rPr>
        <w:t>each</w:t>
      </w:r>
      <w:proofErr w:type="gramEnd"/>
      <w:r>
        <w:rPr>
          <w:lang w:val="en-US"/>
        </w:rPr>
        <w:t xml:space="preserve"> minimum limit under the Appendix which must not be reduced;</w:t>
      </w:r>
      <w:r w:rsidR="00BE0ACC">
        <w:rPr>
          <w:lang w:val="en-US"/>
        </w:rPr>
        <w:t xml:space="preserve"> and</w:t>
      </w:r>
    </w:p>
    <w:p w:rsidR="00693826" w:rsidRDefault="00693826" w:rsidP="00693826">
      <w:pPr>
        <w:pStyle w:val="LDNote"/>
        <w:rPr>
          <w:lang w:val="en-US"/>
        </w:rPr>
      </w:pPr>
      <w:r w:rsidRPr="00C36379">
        <w:rPr>
          <w:i/>
          <w:lang w:val="en-US"/>
        </w:rPr>
        <w:t>Note </w:t>
      </w:r>
      <w:r w:rsidR="006F2A23" w:rsidRPr="00C36379">
        <w:rPr>
          <w:i/>
          <w:lang w:val="en-US"/>
        </w:rPr>
        <w:t>1</w:t>
      </w:r>
      <w:r w:rsidR="006F2A23">
        <w:rPr>
          <w:lang w:val="en-US"/>
        </w:rPr>
        <w:t> </w:t>
      </w:r>
      <w:r>
        <w:rPr>
          <w:lang w:val="en-US"/>
        </w:rPr>
        <w:t xml:space="preserve">  For example, taking into account the provisions of an applicable Appendix, a </w:t>
      </w:r>
      <w:r w:rsidRPr="00504CA4">
        <w:rPr>
          <w:i/>
          <w:lang w:val="en-US"/>
        </w:rPr>
        <w:t>flight time limit</w:t>
      </w:r>
      <w:r>
        <w:rPr>
          <w:lang w:val="en-US"/>
        </w:rPr>
        <w:t xml:space="preserve"> must not be exceeded, and an </w:t>
      </w:r>
      <w:r w:rsidRPr="00504CA4">
        <w:rPr>
          <w:i/>
          <w:lang w:val="en-US"/>
        </w:rPr>
        <w:t>off-duty period</w:t>
      </w:r>
      <w:r>
        <w:rPr>
          <w:lang w:val="en-US"/>
        </w:rPr>
        <w:t xml:space="preserve"> must not be reduced</w:t>
      </w:r>
      <w:r w:rsidR="008C56DE">
        <w:rPr>
          <w:lang w:val="en-US"/>
        </w:rPr>
        <w:t>.</w:t>
      </w:r>
    </w:p>
    <w:p w:rsidR="006F2A23" w:rsidRDefault="006F2A23" w:rsidP="006F2A23">
      <w:pPr>
        <w:pStyle w:val="LDNote"/>
        <w:rPr>
          <w:lang w:val="en-US"/>
        </w:rPr>
      </w:pPr>
      <w:r w:rsidRPr="00C36379">
        <w:rPr>
          <w:i/>
          <w:lang w:val="en-US"/>
        </w:rPr>
        <w:t>Note 2</w:t>
      </w:r>
      <w:r>
        <w:rPr>
          <w:lang w:val="en-US"/>
        </w:rPr>
        <w:t xml:space="preserve">   An AOC holder with an FRMS implementation approval must include relevant limits in the operations manual (see </w:t>
      </w:r>
      <w:proofErr w:type="spellStart"/>
      <w:r>
        <w:rPr>
          <w:lang w:val="en-US"/>
        </w:rPr>
        <w:t>subclauses</w:t>
      </w:r>
      <w:proofErr w:type="spellEnd"/>
      <w:r>
        <w:rPr>
          <w:lang w:val="en-US"/>
        </w:rPr>
        <w:t xml:space="preserve"> </w:t>
      </w:r>
      <w:r w:rsidR="003E4E4C">
        <w:rPr>
          <w:lang w:val="en-US"/>
        </w:rPr>
        <w:t>3.2</w:t>
      </w:r>
      <w:r>
        <w:rPr>
          <w:lang w:val="en-US"/>
        </w:rPr>
        <w:t xml:space="preserve"> and 3.</w:t>
      </w:r>
      <w:r w:rsidR="003E4E4C">
        <w:rPr>
          <w:lang w:val="en-US"/>
        </w:rPr>
        <w:t>5</w:t>
      </w:r>
      <w:r>
        <w:rPr>
          <w:lang w:val="en-US"/>
        </w:rPr>
        <w:t xml:space="preserve"> in Appendix 7).</w:t>
      </w:r>
    </w:p>
    <w:p w:rsidR="00BE0ACC" w:rsidRDefault="005029F2" w:rsidP="00504CA4">
      <w:pPr>
        <w:pStyle w:val="LDP1a"/>
        <w:rPr>
          <w:lang w:val="en-US"/>
        </w:rPr>
      </w:pPr>
      <w:r>
        <w:rPr>
          <w:lang w:val="en-US"/>
        </w:rPr>
        <w:t>(b)</w:t>
      </w:r>
      <w:r>
        <w:rPr>
          <w:lang w:val="en-US"/>
        </w:rPr>
        <w:tab/>
      </w:r>
      <w:r w:rsidR="00160428">
        <w:rPr>
          <w:lang w:val="en-US"/>
        </w:rPr>
        <w:t>for FCM</w:t>
      </w:r>
      <w:r w:rsidR="008020A9">
        <w:rPr>
          <w:lang w:val="en-US"/>
        </w:rPr>
        <w:t>s</w:t>
      </w:r>
      <w:r w:rsidR="001D4921">
        <w:rPr>
          <w:lang w:val="en-US"/>
        </w:rPr>
        <w:t xml:space="preserve"> conducting a particular operation —</w:t>
      </w:r>
      <w:r w:rsidR="00160428">
        <w:rPr>
          <w:lang w:val="en-US"/>
        </w:rPr>
        <w:t xml:space="preserve"> </w:t>
      </w:r>
      <w:r>
        <w:rPr>
          <w:lang w:val="en-US"/>
        </w:rPr>
        <w:t>each limit</w:t>
      </w:r>
      <w:r w:rsidR="00BE6B80">
        <w:rPr>
          <w:lang w:val="en-US"/>
        </w:rPr>
        <w:t xml:space="preserve"> mentioned in subparagraph (</w:t>
      </w:r>
      <w:r w:rsidR="00693826">
        <w:rPr>
          <w:lang w:val="en-US"/>
        </w:rPr>
        <w:t>a</w:t>
      </w:r>
      <w:r w:rsidR="00BE6B80">
        <w:rPr>
          <w:lang w:val="en-US"/>
        </w:rPr>
        <w:t>) as modified by the AOC holder for the FCM</w:t>
      </w:r>
      <w:r w:rsidR="001D4921">
        <w:rPr>
          <w:lang w:val="en-US"/>
        </w:rPr>
        <w:t>s and the operation</w:t>
      </w:r>
      <w:r w:rsidR="00BE6B80">
        <w:rPr>
          <w:lang w:val="en-US"/>
        </w:rPr>
        <w:t>, but not so as to exceed a maximum limit, or reduce a minimum limit, set out in the</w:t>
      </w:r>
      <w:r w:rsidR="00417144">
        <w:rPr>
          <w:lang w:val="en-US"/>
        </w:rPr>
        <w:t xml:space="preserve"> applicable</w:t>
      </w:r>
      <w:r w:rsidR="00BE6B80">
        <w:rPr>
          <w:lang w:val="en-US"/>
        </w:rPr>
        <w:t xml:space="preserve"> Appendix</w:t>
      </w:r>
      <w:r>
        <w:rPr>
          <w:lang w:val="en-US"/>
        </w:rPr>
        <w:t>; and</w:t>
      </w:r>
    </w:p>
    <w:p w:rsidR="00D648BE" w:rsidRDefault="005029F2" w:rsidP="00504CA4">
      <w:pPr>
        <w:pStyle w:val="LDP1a"/>
        <w:rPr>
          <w:lang w:val="en-US"/>
        </w:rPr>
      </w:pPr>
      <w:r>
        <w:rPr>
          <w:lang w:val="en-US"/>
        </w:rPr>
        <w:t>(c)</w:t>
      </w:r>
      <w:r>
        <w:rPr>
          <w:lang w:val="en-US"/>
        </w:rPr>
        <w:tab/>
      </w:r>
      <w:proofErr w:type="gramStart"/>
      <w:r>
        <w:rPr>
          <w:lang w:val="en-US"/>
        </w:rPr>
        <w:t>where</w:t>
      </w:r>
      <w:proofErr w:type="gramEnd"/>
      <w:r>
        <w:rPr>
          <w:lang w:val="en-US"/>
        </w:rPr>
        <w:t xml:space="preserve"> the need to take account of possible hazards arises under subsection 15 — </w:t>
      </w:r>
      <w:r w:rsidR="00997C0F">
        <w:rPr>
          <w:lang w:val="en-US"/>
        </w:rPr>
        <w:t>for FCM</w:t>
      </w:r>
      <w:r w:rsidR="008020A9">
        <w:rPr>
          <w:lang w:val="en-US"/>
        </w:rPr>
        <w:t>s</w:t>
      </w:r>
      <w:r w:rsidR="001D4921">
        <w:rPr>
          <w:lang w:val="en-US"/>
        </w:rPr>
        <w:t xml:space="preserve"> conducting a particular operation</w:t>
      </w:r>
      <w:r w:rsidR="00997C0F">
        <w:rPr>
          <w:lang w:val="en-US"/>
        </w:rPr>
        <w:t xml:space="preserve">, </w:t>
      </w:r>
      <w:r>
        <w:rPr>
          <w:lang w:val="en-US"/>
        </w:rPr>
        <w:t>each limit mentioned in subparagraph (b) as modified by taking the possible hazard into account.</w:t>
      </w:r>
    </w:p>
    <w:p w:rsidR="005029F2" w:rsidRDefault="00A674F0" w:rsidP="00504CA4">
      <w:pPr>
        <w:pStyle w:val="LDSubclauseHead"/>
        <w:rPr>
          <w:lang w:val="en-US"/>
        </w:rPr>
      </w:pPr>
      <w:r>
        <w:rPr>
          <w:lang w:val="en-US"/>
        </w:rPr>
        <w:t>Employee responsibilities</w:t>
      </w:r>
    </w:p>
    <w:p w:rsidR="009109EE" w:rsidRDefault="00395537" w:rsidP="00532D88">
      <w:pPr>
        <w:pStyle w:val="LDClause"/>
        <w:rPr>
          <w:lang w:val="en-US"/>
        </w:rPr>
      </w:pPr>
      <w:r>
        <w:rPr>
          <w:lang w:val="en-US"/>
        </w:rPr>
        <w:tab/>
      </w:r>
      <w:r w:rsidR="00E74AEE">
        <w:rPr>
          <w:lang w:val="en-US"/>
        </w:rPr>
        <w:t>14</w:t>
      </w:r>
      <w:r w:rsidR="009109EE">
        <w:rPr>
          <w:lang w:val="en-US"/>
        </w:rPr>
        <w:t>.</w:t>
      </w:r>
      <w:r w:rsidR="005029F2">
        <w:rPr>
          <w:lang w:val="en-US"/>
        </w:rPr>
        <w:t>4</w:t>
      </w:r>
      <w:r w:rsidR="009109EE">
        <w:rPr>
          <w:lang w:val="en-US"/>
        </w:rPr>
        <w:tab/>
        <w:t xml:space="preserve">An </w:t>
      </w:r>
      <w:r w:rsidR="00BA36FC">
        <w:rPr>
          <w:lang w:val="en-US"/>
        </w:rPr>
        <w:t>AOC holder</w:t>
      </w:r>
      <w:r w:rsidR="009109EE">
        <w:rPr>
          <w:lang w:val="en-US"/>
        </w:rPr>
        <w:t xml:space="preserve"> must </w:t>
      </w:r>
      <w:r>
        <w:rPr>
          <w:lang w:val="en-US"/>
        </w:rPr>
        <w:t xml:space="preserve">set out </w:t>
      </w:r>
      <w:r w:rsidR="009109EE">
        <w:rPr>
          <w:lang w:val="en-US"/>
        </w:rPr>
        <w:t>in the operations manual</w:t>
      </w:r>
      <w:r w:rsidR="00F45727">
        <w:rPr>
          <w:lang w:val="en-US"/>
        </w:rPr>
        <w:t xml:space="preserve"> its employees</w:t>
      </w:r>
      <w:r w:rsidR="005029F2">
        <w:rPr>
          <w:lang w:val="en-US"/>
        </w:rPr>
        <w:t>’</w:t>
      </w:r>
      <w:r w:rsidR="009109EE" w:rsidRPr="002B24DE">
        <w:rPr>
          <w:lang w:val="en-US"/>
        </w:rPr>
        <w:t xml:space="preserve"> responsibilities </w:t>
      </w:r>
      <w:r w:rsidR="00F45727">
        <w:rPr>
          <w:lang w:val="en-US"/>
        </w:rPr>
        <w:t>for</w:t>
      </w:r>
      <w:r w:rsidR="009109EE" w:rsidRPr="00522C8F">
        <w:rPr>
          <w:lang w:val="en-US"/>
        </w:rPr>
        <w:t xml:space="preserve"> operational </w:t>
      </w:r>
      <w:r w:rsidR="00E4506C">
        <w:rPr>
          <w:lang w:val="en-US"/>
        </w:rPr>
        <w:t>fatigue management, and fatigue risk management</w:t>
      </w:r>
      <w:r w:rsidR="009109EE">
        <w:rPr>
          <w:lang w:val="en-US"/>
        </w:rPr>
        <w:t>.</w:t>
      </w:r>
    </w:p>
    <w:p w:rsidR="005029F2" w:rsidRDefault="00A674F0" w:rsidP="00504CA4">
      <w:pPr>
        <w:pStyle w:val="LDSubclauseHead"/>
        <w:rPr>
          <w:lang w:val="en-US"/>
        </w:rPr>
      </w:pPr>
      <w:r>
        <w:rPr>
          <w:lang w:val="en-US"/>
        </w:rPr>
        <w:t>Meals</w:t>
      </w:r>
    </w:p>
    <w:p w:rsidR="009109EE" w:rsidRDefault="00F45727" w:rsidP="00532D88">
      <w:pPr>
        <w:pStyle w:val="LDClause"/>
        <w:rPr>
          <w:lang w:val="en-US"/>
        </w:rPr>
      </w:pPr>
      <w:r>
        <w:rPr>
          <w:lang w:val="en-US"/>
        </w:rPr>
        <w:tab/>
        <w:t>14</w:t>
      </w:r>
      <w:r w:rsidR="009109EE">
        <w:rPr>
          <w:lang w:val="en-US"/>
        </w:rPr>
        <w:t>.</w:t>
      </w:r>
      <w:r w:rsidR="005029F2">
        <w:rPr>
          <w:lang w:val="en-US"/>
        </w:rPr>
        <w:t>5</w:t>
      </w:r>
      <w:r w:rsidR="009109EE">
        <w:rPr>
          <w:lang w:val="en-US"/>
        </w:rPr>
        <w:tab/>
        <w:t xml:space="preserve">Where </w:t>
      </w:r>
      <w:r w:rsidR="004861AC">
        <w:rPr>
          <w:lang w:val="en-US"/>
        </w:rPr>
        <w:t>an FCM</w:t>
      </w:r>
      <w:r w:rsidR="009109EE">
        <w:rPr>
          <w:lang w:val="en-US"/>
        </w:rPr>
        <w:t xml:space="preserve">’s FDP </w:t>
      </w:r>
      <w:r>
        <w:rPr>
          <w:lang w:val="en-US"/>
        </w:rPr>
        <w:t xml:space="preserve">is to </w:t>
      </w:r>
      <w:r w:rsidR="009109EE">
        <w:rPr>
          <w:lang w:val="en-US"/>
        </w:rPr>
        <w:t xml:space="preserve">exceed </w:t>
      </w:r>
      <w:r>
        <w:rPr>
          <w:lang w:val="en-US"/>
        </w:rPr>
        <w:t>5</w:t>
      </w:r>
      <w:r w:rsidR="009109EE">
        <w:rPr>
          <w:lang w:val="en-US"/>
        </w:rPr>
        <w:t xml:space="preserve"> hours, </w:t>
      </w:r>
      <w:r w:rsidR="007A43EA">
        <w:rPr>
          <w:lang w:val="en-US"/>
        </w:rPr>
        <w:t>the</w:t>
      </w:r>
      <w:r w:rsidR="009109EE">
        <w:rPr>
          <w:lang w:val="en-US"/>
        </w:rPr>
        <w:t xml:space="preserve"> </w:t>
      </w:r>
      <w:r w:rsidR="00BA36FC">
        <w:rPr>
          <w:lang w:val="en-US"/>
        </w:rPr>
        <w:t>AOC holder</w:t>
      </w:r>
      <w:r w:rsidR="009109EE">
        <w:rPr>
          <w:lang w:val="en-US"/>
        </w:rPr>
        <w:t xml:space="preserve"> must provide the opportunity for the FCM to </w:t>
      </w:r>
      <w:r w:rsidR="006525E2">
        <w:rPr>
          <w:lang w:val="en-US"/>
        </w:rPr>
        <w:t>have access to</w:t>
      </w:r>
      <w:r w:rsidR="009109EE">
        <w:rPr>
          <w:lang w:val="en-US"/>
        </w:rPr>
        <w:t xml:space="preserve"> adequate sustenance</w:t>
      </w:r>
      <w:r w:rsidR="007A43EA">
        <w:rPr>
          <w:lang w:val="en-US"/>
        </w:rPr>
        <w:t xml:space="preserve"> (a </w:t>
      </w:r>
      <w:r w:rsidR="007A43EA" w:rsidRPr="00814EEE">
        <w:rPr>
          <w:b/>
          <w:i/>
          <w:lang w:val="en-US"/>
        </w:rPr>
        <w:t>meal</w:t>
      </w:r>
      <w:r w:rsidR="007A43EA">
        <w:rPr>
          <w:lang w:val="en-US"/>
        </w:rPr>
        <w:t>)</w:t>
      </w:r>
      <w:r w:rsidR="009109EE">
        <w:rPr>
          <w:lang w:val="en-US"/>
        </w:rPr>
        <w:t xml:space="preserve"> </w:t>
      </w:r>
      <w:r w:rsidR="007A43EA">
        <w:rPr>
          <w:lang w:val="en-US"/>
        </w:rPr>
        <w:t>during the first 5 hours and periodically after that meal, so that not more than 5 hours elapse between each meal</w:t>
      </w:r>
      <w:r w:rsidR="009109EE">
        <w:rPr>
          <w:lang w:val="en-US"/>
        </w:rPr>
        <w:t>.</w:t>
      </w:r>
    </w:p>
    <w:p w:rsidR="005029F2" w:rsidRDefault="00A674F0" w:rsidP="00504CA4">
      <w:pPr>
        <w:pStyle w:val="LDSubclauseHead"/>
        <w:rPr>
          <w:lang w:val="en-US"/>
        </w:rPr>
      </w:pPr>
      <w:r>
        <w:rPr>
          <w:lang w:val="en-US"/>
        </w:rPr>
        <w:t>Records and reports</w:t>
      </w:r>
    </w:p>
    <w:p w:rsidR="00F45727" w:rsidRDefault="00F45727" w:rsidP="00532D88">
      <w:pPr>
        <w:pStyle w:val="LDClause"/>
        <w:rPr>
          <w:lang w:val="en-US"/>
        </w:rPr>
      </w:pPr>
      <w:r>
        <w:rPr>
          <w:lang w:val="en-US"/>
        </w:rPr>
        <w:tab/>
        <w:t>14</w:t>
      </w:r>
      <w:r w:rsidR="009109EE">
        <w:rPr>
          <w:lang w:val="en-US"/>
        </w:rPr>
        <w:t>.</w:t>
      </w:r>
      <w:r w:rsidR="00234F6C">
        <w:rPr>
          <w:lang w:val="en-US"/>
        </w:rPr>
        <w:t>6</w:t>
      </w:r>
      <w:r w:rsidR="009109EE">
        <w:rPr>
          <w:lang w:val="en-US"/>
        </w:rPr>
        <w:tab/>
        <w:t>An</w:t>
      </w:r>
      <w:r w:rsidR="009109EE" w:rsidRPr="00522C8F">
        <w:rPr>
          <w:lang w:val="en-US"/>
        </w:rPr>
        <w:t xml:space="preserve"> </w:t>
      </w:r>
      <w:r w:rsidR="00BA36FC">
        <w:rPr>
          <w:lang w:val="en-US"/>
        </w:rPr>
        <w:t>AOC holder</w:t>
      </w:r>
      <w:r w:rsidR="009109EE" w:rsidRPr="00522C8F">
        <w:rPr>
          <w:lang w:val="en-US"/>
        </w:rPr>
        <w:t xml:space="preserve"> must maintain</w:t>
      </w:r>
      <w:r w:rsidR="00DF1CA5">
        <w:rPr>
          <w:lang w:val="en-US"/>
        </w:rPr>
        <w:t xml:space="preserve"> </w:t>
      </w:r>
      <w:r w:rsidR="009109EE" w:rsidRPr="00522C8F">
        <w:rPr>
          <w:lang w:val="en-US"/>
        </w:rPr>
        <w:t>records</w:t>
      </w:r>
      <w:r w:rsidR="00ED656E">
        <w:rPr>
          <w:lang w:val="en-US"/>
        </w:rPr>
        <w:t>, (including relevant reports and documents) of</w:t>
      </w:r>
      <w:r>
        <w:rPr>
          <w:lang w:val="en-US"/>
        </w:rPr>
        <w:t xml:space="preserve"> the following:</w:t>
      </w:r>
    </w:p>
    <w:p w:rsidR="00F45727" w:rsidRDefault="00F45727" w:rsidP="00532D88">
      <w:pPr>
        <w:pStyle w:val="LDP1a"/>
        <w:rPr>
          <w:lang w:val="en-US"/>
        </w:rPr>
      </w:pPr>
      <w:r>
        <w:rPr>
          <w:lang w:val="en-US"/>
        </w:rPr>
        <w:t>(a)</w:t>
      </w:r>
      <w:r>
        <w:rPr>
          <w:lang w:val="en-US"/>
        </w:rPr>
        <w:tab/>
      </w:r>
      <w:r w:rsidR="009109EE">
        <w:rPr>
          <w:lang w:val="en-US"/>
        </w:rPr>
        <w:t>FCM</w:t>
      </w:r>
      <w:r w:rsidR="009109EE" w:rsidRPr="00522C8F">
        <w:rPr>
          <w:lang w:val="en-US"/>
        </w:rPr>
        <w:t xml:space="preserve"> rosters</w:t>
      </w:r>
      <w:r>
        <w:rPr>
          <w:lang w:val="en-US"/>
        </w:rPr>
        <w:t>;</w:t>
      </w:r>
    </w:p>
    <w:p w:rsidR="00F45727" w:rsidRDefault="00F45727" w:rsidP="00532D88">
      <w:pPr>
        <w:pStyle w:val="LDP1a"/>
        <w:rPr>
          <w:lang w:val="en-US"/>
        </w:rPr>
      </w:pPr>
      <w:r>
        <w:rPr>
          <w:lang w:val="en-US"/>
        </w:rPr>
        <w:t>(b)</w:t>
      </w:r>
      <w:r>
        <w:rPr>
          <w:lang w:val="en-US"/>
        </w:rPr>
        <w:tab/>
      </w:r>
      <w:proofErr w:type="gramStart"/>
      <w:r w:rsidR="009109EE" w:rsidRPr="00522C8F">
        <w:rPr>
          <w:lang w:val="en-US"/>
        </w:rPr>
        <w:t>actual</w:t>
      </w:r>
      <w:proofErr w:type="gramEnd"/>
      <w:r w:rsidR="009109EE" w:rsidRPr="00522C8F">
        <w:rPr>
          <w:lang w:val="en-US"/>
        </w:rPr>
        <w:t xml:space="preserve"> duty </w:t>
      </w:r>
      <w:r w:rsidR="009109EE">
        <w:rPr>
          <w:lang w:val="en-US"/>
        </w:rPr>
        <w:t>periods</w:t>
      </w:r>
      <w:r>
        <w:rPr>
          <w:lang w:val="en-US"/>
        </w:rPr>
        <w:t xml:space="preserve"> and</w:t>
      </w:r>
      <w:r w:rsidR="009109EE" w:rsidRPr="00522C8F">
        <w:rPr>
          <w:lang w:val="en-US"/>
        </w:rPr>
        <w:t xml:space="preserve"> flight times</w:t>
      </w:r>
      <w:r>
        <w:rPr>
          <w:lang w:val="en-US"/>
        </w:rPr>
        <w:t>;</w:t>
      </w:r>
    </w:p>
    <w:p w:rsidR="00F45727" w:rsidRDefault="00F45727" w:rsidP="00532D88">
      <w:pPr>
        <w:pStyle w:val="LDP1a"/>
        <w:rPr>
          <w:lang w:val="en-US"/>
        </w:rPr>
      </w:pPr>
      <w:r>
        <w:rPr>
          <w:lang w:val="en-US"/>
        </w:rPr>
        <w:t>(c)</w:t>
      </w:r>
      <w:r>
        <w:rPr>
          <w:lang w:val="en-US"/>
        </w:rPr>
        <w:tab/>
      </w:r>
      <w:proofErr w:type="gramStart"/>
      <w:r w:rsidR="001112E6">
        <w:rPr>
          <w:lang w:val="en-US"/>
        </w:rPr>
        <w:t>actual</w:t>
      </w:r>
      <w:proofErr w:type="gramEnd"/>
      <w:r w:rsidR="001112E6">
        <w:rPr>
          <w:lang w:val="en-US"/>
        </w:rPr>
        <w:t xml:space="preserve"> </w:t>
      </w:r>
      <w:r w:rsidR="00A856AB">
        <w:rPr>
          <w:lang w:val="en-US"/>
        </w:rPr>
        <w:t>split-duty rest period</w:t>
      </w:r>
      <w:r w:rsidR="009109EE">
        <w:rPr>
          <w:lang w:val="en-US"/>
        </w:rPr>
        <w:t>s, standby periods and off-duty periods</w:t>
      </w:r>
      <w:r>
        <w:rPr>
          <w:lang w:val="en-US"/>
        </w:rPr>
        <w:t>;</w:t>
      </w:r>
    </w:p>
    <w:p w:rsidR="00F76D12" w:rsidRDefault="00DF1CA5" w:rsidP="00532D88">
      <w:pPr>
        <w:pStyle w:val="LDP1a"/>
        <w:rPr>
          <w:lang w:val="en-US"/>
        </w:rPr>
      </w:pPr>
      <w:r>
        <w:rPr>
          <w:lang w:val="en-US"/>
        </w:rPr>
        <w:t>(d)</w:t>
      </w:r>
      <w:r>
        <w:rPr>
          <w:lang w:val="en-US"/>
        </w:rPr>
        <w:tab/>
      </w:r>
      <w:r w:rsidR="00F76D12">
        <w:rPr>
          <w:lang w:val="en-US"/>
        </w:rPr>
        <w:t xml:space="preserve">the </w:t>
      </w:r>
      <w:r w:rsidR="009109EE">
        <w:rPr>
          <w:lang w:val="en-US"/>
        </w:rPr>
        <w:t>FDP</w:t>
      </w:r>
      <w:r w:rsidR="00F45727">
        <w:rPr>
          <w:lang w:val="en-US"/>
        </w:rPr>
        <w:t>s</w:t>
      </w:r>
      <w:r w:rsidR="001624DB">
        <w:rPr>
          <w:lang w:val="en-US"/>
        </w:rPr>
        <w:t xml:space="preserve"> and</w:t>
      </w:r>
      <w:r w:rsidR="009109EE">
        <w:rPr>
          <w:lang w:val="en-US"/>
        </w:rPr>
        <w:t xml:space="preserve"> flight time limit</w:t>
      </w:r>
      <w:r w:rsidR="00F45727">
        <w:rPr>
          <w:lang w:val="en-US"/>
        </w:rPr>
        <w:t>s</w:t>
      </w:r>
      <w:r w:rsidR="009109EE">
        <w:rPr>
          <w:lang w:val="en-US"/>
        </w:rPr>
        <w:t xml:space="preserve"> specified in the operations manual </w:t>
      </w:r>
      <w:r w:rsidR="00F45727">
        <w:rPr>
          <w:lang w:val="en-US"/>
        </w:rPr>
        <w:t xml:space="preserve">that were </w:t>
      </w:r>
      <w:r w:rsidR="009109EE">
        <w:rPr>
          <w:lang w:val="en-US"/>
        </w:rPr>
        <w:t>extended</w:t>
      </w:r>
      <w:r w:rsidR="00F76D12">
        <w:rPr>
          <w:lang w:val="en-US"/>
        </w:rPr>
        <w:t xml:space="preserve"> under the relevant provision (if any) of the Appendix or FRMS</w:t>
      </w:r>
      <w:r w:rsidR="00F76D12" w:rsidDel="006A392A">
        <w:rPr>
          <w:lang w:val="en-US"/>
        </w:rPr>
        <w:t xml:space="preserve"> </w:t>
      </w:r>
      <w:r w:rsidR="00F76D12">
        <w:rPr>
          <w:lang w:val="en-US"/>
        </w:rPr>
        <w:t>which the AOC holder has chosen to comply with</w:t>
      </w:r>
      <w:r w:rsidR="00343E2C">
        <w:rPr>
          <w:lang w:val="en-US"/>
        </w:rPr>
        <w:t xml:space="preserve">, </w:t>
      </w:r>
      <w:r w:rsidR="002E5F7E">
        <w:rPr>
          <w:lang w:val="en-US"/>
        </w:rPr>
        <w:t>including</w:t>
      </w:r>
      <w:r w:rsidR="00343E2C">
        <w:rPr>
          <w:lang w:val="en-US"/>
        </w:rPr>
        <w:t xml:space="preserve"> </w:t>
      </w:r>
      <w:r w:rsidR="00CB7944">
        <w:rPr>
          <w:lang w:val="en-US"/>
        </w:rPr>
        <w:t>information about</w:t>
      </w:r>
      <w:r w:rsidR="00343E2C">
        <w:rPr>
          <w:lang w:val="en-US"/>
        </w:rPr>
        <w:t xml:space="preserve"> the extensions</w:t>
      </w:r>
      <w:r w:rsidR="002E5F7E">
        <w:rPr>
          <w:lang w:val="en-US"/>
        </w:rPr>
        <w:t xml:space="preserve"> in such</w:t>
      </w:r>
      <w:r w:rsidR="00CB7944">
        <w:rPr>
          <w:lang w:val="en-US"/>
        </w:rPr>
        <w:t xml:space="preserve"> detail</w:t>
      </w:r>
      <w:r w:rsidR="002E5F7E">
        <w:rPr>
          <w:lang w:val="en-US"/>
        </w:rPr>
        <w:t xml:space="preserve"> as enables the holder to comply with </w:t>
      </w:r>
      <w:r w:rsidR="00AD6A11">
        <w:rPr>
          <w:lang w:val="en-US"/>
        </w:rPr>
        <w:t>sub</w:t>
      </w:r>
      <w:r w:rsidR="002E5F7E">
        <w:rPr>
          <w:lang w:val="en-US"/>
        </w:rPr>
        <w:t>paragraph 14.</w:t>
      </w:r>
      <w:r w:rsidR="00234F6C">
        <w:rPr>
          <w:lang w:val="en-US"/>
        </w:rPr>
        <w:t>8</w:t>
      </w:r>
      <w:r w:rsidR="00AD6A11">
        <w:rPr>
          <w:lang w:val="en-US"/>
        </w:rPr>
        <w:t> </w:t>
      </w:r>
      <w:r w:rsidR="002E5F7E">
        <w:rPr>
          <w:lang w:val="en-US"/>
        </w:rPr>
        <w:t>(a)</w:t>
      </w:r>
      <w:r w:rsidR="00234F6C">
        <w:rPr>
          <w:lang w:val="en-US"/>
        </w:rPr>
        <w:t>.</w:t>
      </w:r>
    </w:p>
    <w:p w:rsidR="00FB174C" w:rsidRPr="00620856" w:rsidRDefault="00FB174C" w:rsidP="00FB174C">
      <w:pPr>
        <w:pStyle w:val="LDNote"/>
        <w:rPr>
          <w:lang w:val="en-US"/>
        </w:rPr>
      </w:pPr>
      <w:r w:rsidRPr="00C20E7A">
        <w:rPr>
          <w:i/>
          <w:lang w:val="en-US"/>
        </w:rPr>
        <w:t>Note</w:t>
      </w:r>
      <w:r>
        <w:rPr>
          <w:lang w:val="en-US"/>
        </w:rPr>
        <w:t>   </w:t>
      </w:r>
      <w:r w:rsidRPr="00620856">
        <w:rPr>
          <w:lang w:val="en-US"/>
        </w:rPr>
        <w:t xml:space="preserve">A report under </w:t>
      </w:r>
      <w:r w:rsidR="009C7676">
        <w:rPr>
          <w:lang w:val="en-US"/>
        </w:rPr>
        <w:t>sub</w:t>
      </w:r>
      <w:r w:rsidRPr="00620856">
        <w:rPr>
          <w:lang w:val="en-US"/>
        </w:rPr>
        <w:t>paragraph 14.6</w:t>
      </w:r>
      <w:r w:rsidR="00AD6A11">
        <w:rPr>
          <w:lang w:val="en-US"/>
        </w:rPr>
        <w:t> </w:t>
      </w:r>
      <w:r w:rsidRPr="00620856">
        <w:rPr>
          <w:lang w:val="en-US"/>
        </w:rPr>
        <w:t xml:space="preserve">(d) is not required where </w:t>
      </w:r>
      <w:r w:rsidR="00C15D45">
        <w:rPr>
          <w:lang w:val="en-US"/>
        </w:rPr>
        <w:t>an FDP</w:t>
      </w:r>
      <w:r w:rsidRPr="00620856">
        <w:rPr>
          <w:lang w:val="en-US"/>
        </w:rPr>
        <w:t xml:space="preserve"> is </w:t>
      </w:r>
      <w:r>
        <w:rPr>
          <w:lang w:val="en-US"/>
        </w:rPr>
        <w:t>reassigned</w:t>
      </w:r>
      <w:r w:rsidRPr="00620856">
        <w:rPr>
          <w:lang w:val="en-US"/>
        </w:rPr>
        <w:t xml:space="preserve"> under the relevant provision of the Appendix</w:t>
      </w:r>
      <w:r>
        <w:rPr>
          <w:lang w:val="en-US"/>
        </w:rPr>
        <w:t xml:space="preserve">, unless the reassignment results in </w:t>
      </w:r>
      <w:r w:rsidR="00C15D45">
        <w:rPr>
          <w:lang w:val="en-US"/>
        </w:rPr>
        <w:t>an FDP</w:t>
      </w:r>
      <w:r>
        <w:rPr>
          <w:lang w:val="en-US"/>
        </w:rPr>
        <w:t xml:space="preserve"> or flight time that exceeds the relevant limit set out in the AOC holder’s operations manual</w:t>
      </w:r>
      <w:r w:rsidRPr="00620856">
        <w:rPr>
          <w:lang w:val="en-US"/>
        </w:rPr>
        <w:t>.</w:t>
      </w:r>
    </w:p>
    <w:p w:rsidR="00A439CC" w:rsidRDefault="00DF1CA5" w:rsidP="00814EEE">
      <w:pPr>
        <w:pStyle w:val="LDClause"/>
        <w:rPr>
          <w:lang w:val="en-US"/>
        </w:rPr>
      </w:pPr>
      <w:r>
        <w:rPr>
          <w:lang w:val="en-US"/>
        </w:rPr>
        <w:tab/>
        <w:t>14.</w:t>
      </w:r>
      <w:r w:rsidR="00234F6C">
        <w:rPr>
          <w:lang w:val="en-US"/>
        </w:rPr>
        <w:t>7</w:t>
      </w:r>
      <w:r>
        <w:rPr>
          <w:lang w:val="en-US"/>
        </w:rPr>
        <w:tab/>
      </w:r>
      <w:r w:rsidR="006C0F31">
        <w:rPr>
          <w:lang w:val="en-US"/>
        </w:rPr>
        <w:t>Each</w:t>
      </w:r>
      <w:r>
        <w:rPr>
          <w:lang w:val="en-US"/>
        </w:rPr>
        <w:t xml:space="preserve"> record mentioned in paragraph 14.</w:t>
      </w:r>
      <w:r w:rsidR="00234F6C">
        <w:rPr>
          <w:lang w:val="en-US"/>
        </w:rPr>
        <w:t>6</w:t>
      </w:r>
      <w:r w:rsidR="00343E2C">
        <w:rPr>
          <w:lang w:val="en-US"/>
        </w:rPr>
        <w:t>, including copies of reports</w:t>
      </w:r>
      <w:r w:rsidR="00ED656E">
        <w:rPr>
          <w:lang w:val="en-US"/>
        </w:rPr>
        <w:t xml:space="preserve"> and documents,</w:t>
      </w:r>
      <w:r>
        <w:rPr>
          <w:lang w:val="en-US"/>
        </w:rPr>
        <w:t xml:space="preserve"> must be</w:t>
      </w:r>
      <w:r w:rsidR="00A439CC">
        <w:rPr>
          <w:lang w:val="en-US"/>
        </w:rPr>
        <w:t xml:space="preserve"> </w:t>
      </w:r>
      <w:r>
        <w:rPr>
          <w:lang w:val="en-US"/>
        </w:rPr>
        <w:t>securely retained for at least 10 years</w:t>
      </w:r>
      <w:r w:rsidR="006C0F31">
        <w:rPr>
          <w:lang w:val="en-US"/>
        </w:rPr>
        <w:t xml:space="preserve"> from the date the record</w:t>
      </w:r>
      <w:r w:rsidR="00343E2C">
        <w:rPr>
          <w:lang w:val="en-US"/>
        </w:rPr>
        <w:t xml:space="preserve"> and copy</w:t>
      </w:r>
      <w:r w:rsidR="006C0F31">
        <w:rPr>
          <w:lang w:val="en-US"/>
        </w:rPr>
        <w:t xml:space="preserve"> w</w:t>
      </w:r>
      <w:r w:rsidR="008349E6">
        <w:rPr>
          <w:lang w:val="en-US"/>
        </w:rPr>
        <w:t>ere</w:t>
      </w:r>
      <w:r w:rsidR="006C0F31">
        <w:rPr>
          <w:lang w:val="en-US"/>
        </w:rPr>
        <w:t xml:space="preserve"> made</w:t>
      </w:r>
      <w:r w:rsidR="00A439CC">
        <w:rPr>
          <w:lang w:val="en-US"/>
        </w:rPr>
        <w:t>.</w:t>
      </w:r>
    </w:p>
    <w:p w:rsidR="00A439CC" w:rsidRDefault="00DF1CA5" w:rsidP="00532D88">
      <w:pPr>
        <w:pStyle w:val="LDClause"/>
        <w:rPr>
          <w:lang w:val="en-US"/>
        </w:rPr>
      </w:pPr>
      <w:r>
        <w:rPr>
          <w:lang w:val="en-US"/>
        </w:rPr>
        <w:tab/>
        <w:t>14.</w:t>
      </w:r>
      <w:r w:rsidR="00234F6C">
        <w:rPr>
          <w:lang w:val="en-US"/>
        </w:rPr>
        <w:t>8</w:t>
      </w:r>
      <w:r>
        <w:rPr>
          <w:lang w:val="en-US"/>
        </w:rPr>
        <w:tab/>
      </w:r>
      <w:r w:rsidR="00A439CC">
        <w:rPr>
          <w:lang w:val="en-US"/>
        </w:rPr>
        <w:t>Each</w:t>
      </w:r>
      <w:r>
        <w:rPr>
          <w:lang w:val="en-US"/>
        </w:rPr>
        <w:t xml:space="preserve"> </w:t>
      </w:r>
      <w:r w:rsidR="00234F6C">
        <w:rPr>
          <w:lang w:val="en-US"/>
        </w:rPr>
        <w:t xml:space="preserve">record </w:t>
      </w:r>
      <w:r>
        <w:rPr>
          <w:lang w:val="en-US"/>
        </w:rPr>
        <w:t xml:space="preserve">concerning </w:t>
      </w:r>
      <w:r w:rsidR="009109EE">
        <w:rPr>
          <w:lang w:val="en-US"/>
        </w:rPr>
        <w:t>an extension</w:t>
      </w:r>
      <w:r>
        <w:rPr>
          <w:lang w:val="en-US"/>
        </w:rPr>
        <w:t xml:space="preserve"> of </w:t>
      </w:r>
      <w:r w:rsidR="00C15D45">
        <w:rPr>
          <w:lang w:val="en-US"/>
        </w:rPr>
        <w:t>an FDP</w:t>
      </w:r>
      <w:r w:rsidRPr="00522C8F">
        <w:rPr>
          <w:lang w:val="en-US"/>
        </w:rPr>
        <w:t xml:space="preserve"> </w:t>
      </w:r>
      <w:r>
        <w:rPr>
          <w:lang w:val="en-US"/>
        </w:rPr>
        <w:t>or a flight time limit</w:t>
      </w:r>
      <w:r w:rsidR="00F76D12">
        <w:rPr>
          <w:lang w:val="en-US"/>
        </w:rPr>
        <w:t xml:space="preserve"> mentioned in subparagraph 14.</w:t>
      </w:r>
      <w:r w:rsidR="00234F6C">
        <w:rPr>
          <w:lang w:val="en-US"/>
        </w:rPr>
        <w:t>6</w:t>
      </w:r>
      <w:r w:rsidR="00AD6A11">
        <w:rPr>
          <w:lang w:val="en-US"/>
        </w:rPr>
        <w:t> </w:t>
      </w:r>
      <w:r w:rsidR="00F76D12">
        <w:rPr>
          <w:lang w:val="en-US"/>
        </w:rPr>
        <w:t>(d)</w:t>
      </w:r>
      <w:r w:rsidR="009109EE">
        <w:rPr>
          <w:lang w:val="en-US"/>
        </w:rPr>
        <w:t xml:space="preserve"> must be</w:t>
      </w:r>
      <w:r w:rsidR="00A439CC">
        <w:rPr>
          <w:lang w:val="en-US"/>
        </w:rPr>
        <w:t>:</w:t>
      </w:r>
    </w:p>
    <w:p w:rsidR="00A439CC" w:rsidRDefault="00A439CC" w:rsidP="00814EEE">
      <w:pPr>
        <w:pStyle w:val="LDP1a"/>
        <w:rPr>
          <w:lang w:val="en-US"/>
        </w:rPr>
      </w:pPr>
      <w:r>
        <w:rPr>
          <w:lang w:val="en-US"/>
        </w:rPr>
        <w:t>(a)</w:t>
      </w:r>
      <w:r>
        <w:rPr>
          <w:lang w:val="en-US"/>
        </w:rPr>
        <w:tab/>
      </w:r>
      <w:proofErr w:type="gramStart"/>
      <w:r>
        <w:rPr>
          <w:lang w:val="en-US"/>
        </w:rPr>
        <w:t>studied</w:t>
      </w:r>
      <w:proofErr w:type="gramEnd"/>
      <w:r>
        <w:rPr>
          <w:lang w:val="en-US"/>
        </w:rPr>
        <w:t xml:space="preserve"> and used by the AOC holder to provide for continuous improvement of the holder’s </w:t>
      </w:r>
      <w:r w:rsidR="00E4506C">
        <w:rPr>
          <w:lang w:val="en-US"/>
        </w:rPr>
        <w:t>fatigue management, and fatigue risk management</w:t>
      </w:r>
      <w:r>
        <w:rPr>
          <w:lang w:val="en-US"/>
        </w:rPr>
        <w:t xml:space="preserve"> policies; and</w:t>
      </w:r>
    </w:p>
    <w:p w:rsidR="009109EE" w:rsidRDefault="00A439CC" w:rsidP="00814EEE">
      <w:pPr>
        <w:pStyle w:val="LDP1a"/>
        <w:rPr>
          <w:lang w:val="en-US"/>
        </w:rPr>
      </w:pPr>
      <w:r>
        <w:rPr>
          <w:lang w:val="en-US"/>
        </w:rPr>
        <w:t>(b)</w:t>
      </w:r>
      <w:r>
        <w:rPr>
          <w:lang w:val="en-US"/>
        </w:rPr>
        <w:tab/>
      </w:r>
      <w:proofErr w:type="gramStart"/>
      <w:r w:rsidR="0007063F">
        <w:rPr>
          <w:lang w:val="en-US"/>
        </w:rPr>
        <w:t>subject</w:t>
      </w:r>
      <w:proofErr w:type="gramEnd"/>
      <w:r w:rsidR="0007063F">
        <w:rPr>
          <w:lang w:val="en-US"/>
        </w:rPr>
        <w:t xml:space="preserve"> to paragraph 14.9, </w:t>
      </w:r>
      <w:r w:rsidR="00DF1CA5">
        <w:rPr>
          <w:lang w:val="en-US"/>
        </w:rPr>
        <w:t xml:space="preserve">given </w:t>
      </w:r>
      <w:r w:rsidR="009109EE">
        <w:rPr>
          <w:lang w:val="en-US"/>
        </w:rPr>
        <w:t xml:space="preserve">to CASA within 14 days of the </w:t>
      </w:r>
      <w:r w:rsidR="00DF1CA5">
        <w:rPr>
          <w:lang w:val="en-US"/>
        </w:rPr>
        <w:t>extension occurring.</w:t>
      </w:r>
    </w:p>
    <w:p w:rsidR="0007063F" w:rsidRDefault="0007063F" w:rsidP="00BA231F">
      <w:pPr>
        <w:pStyle w:val="LDClause"/>
        <w:rPr>
          <w:lang w:val="en-US"/>
        </w:rPr>
      </w:pPr>
      <w:r>
        <w:rPr>
          <w:lang w:val="en-US"/>
        </w:rPr>
        <w:tab/>
        <w:t>14.9</w:t>
      </w:r>
      <w:r>
        <w:rPr>
          <w:lang w:val="en-US"/>
        </w:rPr>
        <w:tab/>
        <w:t>Subparagraph 14.8</w:t>
      </w:r>
      <w:r w:rsidR="00AD6A11">
        <w:rPr>
          <w:lang w:val="en-US"/>
        </w:rPr>
        <w:t> </w:t>
      </w:r>
      <w:r>
        <w:rPr>
          <w:lang w:val="en-US"/>
        </w:rPr>
        <w:t>(b) does not apply to an extension under clause 3 of Appendix 5.</w:t>
      </w:r>
    </w:p>
    <w:p w:rsidR="005029F2" w:rsidRDefault="00A674F0" w:rsidP="00504CA4">
      <w:pPr>
        <w:pStyle w:val="LDSubclauseHead"/>
        <w:rPr>
          <w:lang w:val="en-US"/>
        </w:rPr>
      </w:pPr>
      <w:r>
        <w:rPr>
          <w:lang w:val="en-US"/>
        </w:rPr>
        <w:t>Home base</w:t>
      </w:r>
    </w:p>
    <w:p w:rsidR="00F92C39" w:rsidRDefault="00E822E6" w:rsidP="00532D88">
      <w:pPr>
        <w:pStyle w:val="LDClause"/>
        <w:rPr>
          <w:lang w:val="en-US"/>
        </w:rPr>
      </w:pPr>
      <w:r>
        <w:rPr>
          <w:lang w:val="en-US"/>
        </w:rPr>
        <w:tab/>
        <w:t>14</w:t>
      </w:r>
      <w:r w:rsidR="009109EE">
        <w:rPr>
          <w:lang w:val="en-US"/>
        </w:rPr>
        <w:t>.</w:t>
      </w:r>
      <w:r w:rsidR="0007063F">
        <w:rPr>
          <w:lang w:val="en-US"/>
        </w:rPr>
        <w:t>10</w:t>
      </w:r>
      <w:r w:rsidR="009109EE">
        <w:rPr>
          <w:lang w:val="en-US"/>
        </w:rPr>
        <w:tab/>
        <w:t xml:space="preserve">An </w:t>
      </w:r>
      <w:r w:rsidR="00BA36FC">
        <w:rPr>
          <w:lang w:val="en-US"/>
        </w:rPr>
        <w:t>AOC holder</w:t>
      </w:r>
      <w:r w:rsidR="009109EE" w:rsidRPr="00D10869">
        <w:rPr>
          <w:lang w:val="en-US"/>
        </w:rPr>
        <w:t xml:space="preserve"> </w:t>
      </w:r>
      <w:r w:rsidR="009109EE">
        <w:rPr>
          <w:lang w:val="en-US"/>
        </w:rPr>
        <w:t xml:space="preserve">engaged in public transport services </w:t>
      </w:r>
      <w:r w:rsidR="009109EE" w:rsidRPr="00D10869">
        <w:rPr>
          <w:lang w:val="en-US"/>
        </w:rPr>
        <w:t>must</w:t>
      </w:r>
      <w:r w:rsidR="00F92C39">
        <w:rPr>
          <w:lang w:val="en-US"/>
        </w:rPr>
        <w:t>:</w:t>
      </w:r>
    </w:p>
    <w:p w:rsidR="00F92C39" w:rsidRDefault="00F92C39" w:rsidP="00532D88">
      <w:pPr>
        <w:pStyle w:val="LDP1a"/>
        <w:rPr>
          <w:lang w:val="en-US"/>
        </w:rPr>
      </w:pPr>
      <w:r>
        <w:rPr>
          <w:lang w:val="en-US"/>
        </w:rPr>
        <w:t>(a)</w:t>
      </w:r>
      <w:r>
        <w:rPr>
          <w:lang w:val="en-US"/>
        </w:rPr>
        <w:tab/>
      </w:r>
      <w:proofErr w:type="gramStart"/>
      <w:r w:rsidR="009109EE" w:rsidRPr="00D10869">
        <w:rPr>
          <w:lang w:val="en-US"/>
        </w:rPr>
        <w:t>determine</w:t>
      </w:r>
      <w:proofErr w:type="gramEnd"/>
      <w:r w:rsidR="009109EE">
        <w:rPr>
          <w:lang w:val="en-US"/>
        </w:rPr>
        <w:t xml:space="preserve"> </w:t>
      </w:r>
      <w:r w:rsidR="009109EE" w:rsidRPr="00D10869">
        <w:rPr>
          <w:lang w:val="en-US"/>
        </w:rPr>
        <w:t xml:space="preserve">the </w:t>
      </w:r>
      <w:r w:rsidR="009109EE">
        <w:rPr>
          <w:lang w:val="en-US"/>
        </w:rPr>
        <w:t xml:space="preserve">home base for </w:t>
      </w:r>
      <w:r>
        <w:rPr>
          <w:lang w:val="en-US"/>
        </w:rPr>
        <w:t>each</w:t>
      </w:r>
      <w:r w:rsidR="009109EE">
        <w:rPr>
          <w:lang w:val="en-US"/>
        </w:rPr>
        <w:t xml:space="preserve"> FCM</w:t>
      </w:r>
      <w:r>
        <w:rPr>
          <w:lang w:val="en-US"/>
        </w:rPr>
        <w:t>, and inform each FCM of his or her home base; and</w:t>
      </w:r>
    </w:p>
    <w:p w:rsidR="00F92C39" w:rsidRDefault="00F92C39" w:rsidP="00532D88">
      <w:pPr>
        <w:pStyle w:val="LDP1a"/>
        <w:rPr>
          <w:lang w:val="en-GB"/>
        </w:rPr>
      </w:pPr>
      <w:r>
        <w:rPr>
          <w:lang w:val="en-US"/>
        </w:rPr>
        <w:t>(b)</w:t>
      </w:r>
      <w:r>
        <w:rPr>
          <w:lang w:val="en-US"/>
        </w:rPr>
        <w:tab/>
      </w:r>
      <w:proofErr w:type="gramStart"/>
      <w:r>
        <w:rPr>
          <w:lang w:val="en-US"/>
        </w:rPr>
        <w:t>set</w:t>
      </w:r>
      <w:proofErr w:type="gramEnd"/>
      <w:r>
        <w:rPr>
          <w:lang w:val="en-US"/>
        </w:rPr>
        <w:t xml:space="preserve"> out in its operations manual details of these home base determinations along with procedures</w:t>
      </w:r>
      <w:r w:rsidR="009109EE">
        <w:rPr>
          <w:lang w:val="en-GB"/>
        </w:rPr>
        <w:t xml:space="preserve"> to ensure</w:t>
      </w:r>
      <w:r>
        <w:rPr>
          <w:lang w:val="en-GB"/>
        </w:rPr>
        <w:t xml:space="preserve"> that</w:t>
      </w:r>
      <w:r w:rsidR="009109EE">
        <w:rPr>
          <w:lang w:val="en-GB"/>
        </w:rPr>
        <w:t xml:space="preserve"> any change in </w:t>
      </w:r>
      <w:r w:rsidR="004861AC">
        <w:rPr>
          <w:lang w:val="en-GB"/>
        </w:rPr>
        <w:t>an FCM</w:t>
      </w:r>
      <w:r w:rsidR="009109EE">
        <w:rPr>
          <w:lang w:val="en-GB"/>
        </w:rPr>
        <w:t xml:space="preserve">’s home base </w:t>
      </w:r>
      <w:r>
        <w:rPr>
          <w:lang w:val="en-GB"/>
        </w:rPr>
        <w:t>will not</w:t>
      </w:r>
      <w:r w:rsidR="009109EE">
        <w:rPr>
          <w:lang w:val="en-GB"/>
        </w:rPr>
        <w:t xml:space="preserve"> adversely affect </w:t>
      </w:r>
      <w:r>
        <w:rPr>
          <w:lang w:val="en-GB"/>
        </w:rPr>
        <w:t xml:space="preserve">aviation </w:t>
      </w:r>
      <w:r w:rsidR="009109EE">
        <w:rPr>
          <w:lang w:val="en-GB"/>
        </w:rPr>
        <w:t>safety</w:t>
      </w:r>
      <w:r w:rsidR="00B42ADA">
        <w:rPr>
          <w:lang w:val="en-GB"/>
        </w:rPr>
        <w:t>.</w:t>
      </w:r>
    </w:p>
    <w:p w:rsidR="009109EE" w:rsidRDefault="009109EE" w:rsidP="00532D88">
      <w:pPr>
        <w:pStyle w:val="LDNote"/>
        <w:rPr>
          <w:lang w:val="en-US"/>
        </w:rPr>
      </w:pPr>
      <w:r w:rsidRPr="00981D4F">
        <w:rPr>
          <w:i/>
          <w:lang w:val="en-US"/>
        </w:rPr>
        <w:t>Note</w:t>
      </w:r>
      <w:r w:rsidR="00F92C39">
        <w:rPr>
          <w:i/>
          <w:lang w:val="en-US"/>
        </w:rPr>
        <w:t>   </w:t>
      </w:r>
      <w:r w:rsidRPr="00981D4F">
        <w:rPr>
          <w:lang w:val="en-US"/>
        </w:rPr>
        <w:t>A determination of home base should be assigned with a degree of permanence</w:t>
      </w:r>
      <w:r>
        <w:rPr>
          <w:lang w:val="en-US"/>
        </w:rPr>
        <w:t>.</w:t>
      </w:r>
    </w:p>
    <w:p w:rsidR="005029F2" w:rsidRDefault="00A674F0" w:rsidP="00504CA4">
      <w:pPr>
        <w:pStyle w:val="LDSubclauseHead"/>
      </w:pPr>
      <w:r>
        <w:t>Rosters</w:t>
      </w:r>
    </w:p>
    <w:p w:rsidR="009109EE" w:rsidRDefault="00F92C39" w:rsidP="00532D88">
      <w:pPr>
        <w:pStyle w:val="LDClause"/>
        <w:rPr>
          <w:lang w:val="en-US"/>
        </w:rPr>
      </w:pPr>
      <w:r>
        <w:tab/>
        <w:t>14.</w:t>
      </w:r>
      <w:r w:rsidR="0007063F">
        <w:t>11</w:t>
      </w:r>
      <w:r w:rsidR="00802620">
        <w:tab/>
      </w:r>
      <w:r w:rsidR="009109EE" w:rsidRPr="00741F3D">
        <w:t xml:space="preserve">An </w:t>
      </w:r>
      <w:r w:rsidR="00BA36FC">
        <w:t>AOC holder</w:t>
      </w:r>
      <w:r w:rsidR="009109EE" w:rsidRPr="00741F3D">
        <w:t xml:space="preserve"> </w:t>
      </w:r>
      <w:r w:rsidR="009109EE">
        <w:t xml:space="preserve">must </w:t>
      </w:r>
      <w:r w:rsidR="009109EE" w:rsidRPr="00741F3D">
        <w:t>publish</w:t>
      </w:r>
      <w:r w:rsidR="006907FF">
        <w:t xml:space="preserve"> each</w:t>
      </w:r>
      <w:r w:rsidR="009109EE" w:rsidRPr="00741F3D">
        <w:t xml:space="preserve"> roster</w:t>
      </w:r>
      <w:r w:rsidR="006907FF">
        <w:t xml:space="preserve"> </w:t>
      </w:r>
      <w:r w:rsidR="009F4C02">
        <w:t>so far</w:t>
      </w:r>
      <w:r w:rsidR="009F4C02" w:rsidRPr="00741F3D">
        <w:t xml:space="preserve"> </w:t>
      </w:r>
      <w:r w:rsidR="009109EE" w:rsidRPr="00741F3D">
        <w:t xml:space="preserve">in advance </w:t>
      </w:r>
      <w:r w:rsidR="006907FF">
        <w:t xml:space="preserve">of the FDPs </w:t>
      </w:r>
      <w:r w:rsidR="007F3859">
        <w:t xml:space="preserve">and standby periods </w:t>
      </w:r>
      <w:r w:rsidR="006907FF">
        <w:t>listed in it</w:t>
      </w:r>
      <w:r w:rsidR="00EA6D13">
        <w:t xml:space="preserve"> </w:t>
      </w:r>
      <w:r w:rsidR="009F4C02">
        <w:t>as</w:t>
      </w:r>
      <w:r w:rsidR="006907FF">
        <w:t xml:space="preserve"> </w:t>
      </w:r>
      <w:r w:rsidR="009109EE" w:rsidRPr="00741F3D">
        <w:t xml:space="preserve">to provide </w:t>
      </w:r>
      <w:r w:rsidR="00EA6D13">
        <w:t>the</w:t>
      </w:r>
      <w:r w:rsidR="00EA6D13" w:rsidRPr="00741F3D">
        <w:t xml:space="preserve"> </w:t>
      </w:r>
      <w:r w:rsidR="009109EE">
        <w:t>FCM</w:t>
      </w:r>
      <w:r w:rsidR="009F4C02">
        <w:t xml:space="preserve"> to whom it applies</w:t>
      </w:r>
      <w:r w:rsidR="006907FF">
        <w:t xml:space="preserve"> with </w:t>
      </w:r>
      <w:r w:rsidR="009F4C02">
        <w:t>a</w:t>
      </w:r>
      <w:r w:rsidR="006907FF">
        <w:t xml:space="preserve"> </w:t>
      </w:r>
      <w:r w:rsidR="009F4C02">
        <w:t xml:space="preserve">reasonable </w:t>
      </w:r>
      <w:r w:rsidR="006907FF">
        <w:t>opportunity</w:t>
      </w:r>
      <w:r w:rsidR="009109EE">
        <w:t xml:space="preserve"> </w:t>
      </w:r>
      <w:r w:rsidR="009109EE" w:rsidRPr="00741F3D">
        <w:t>to plan adequate rest</w:t>
      </w:r>
      <w:r w:rsidR="006907FF">
        <w:t xml:space="preserve"> before </w:t>
      </w:r>
      <w:r w:rsidR="00EA6D13">
        <w:t>his or her</w:t>
      </w:r>
      <w:r w:rsidR="006907FF">
        <w:t xml:space="preserve"> duty.</w:t>
      </w:r>
    </w:p>
    <w:p w:rsidR="009109EE" w:rsidRPr="00CA35D6" w:rsidRDefault="009109EE" w:rsidP="00532D88">
      <w:pPr>
        <w:pStyle w:val="LDNote"/>
        <w:rPr>
          <w:lang w:val="en-US"/>
        </w:rPr>
      </w:pPr>
      <w:r w:rsidRPr="00CA35D6">
        <w:rPr>
          <w:i/>
          <w:lang w:val="en-US"/>
        </w:rPr>
        <w:t>Note</w:t>
      </w:r>
      <w:r w:rsidR="00F92C39">
        <w:rPr>
          <w:i/>
          <w:lang w:val="en-US"/>
        </w:rPr>
        <w:t>   </w:t>
      </w:r>
      <w:r w:rsidRPr="00CA35D6">
        <w:rPr>
          <w:lang w:val="en-US"/>
        </w:rPr>
        <w:t xml:space="preserve">Guidance for </w:t>
      </w:r>
      <w:r w:rsidR="00BA36FC">
        <w:rPr>
          <w:lang w:val="en-US"/>
        </w:rPr>
        <w:t>AOC holder</w:t>
      </w:r>
      <w:r w:rsidRPr="00CA35D6">
        <w:rPr>
          <w:lang w:val="en-US"/>
        </w:rPr>
        <w:t xml:space="preserve">s with regards to their obligations is contained in CAAP </w:t>
      </w:r>
      <w:r>
        <w:rPr>
          <w:lang w:val="en-US"/>
        </w:rPr>
        <w:t>48</w:t>
      </w:r>
      <w:r w:rsidRPr="00CA35D6">
        <w:rPr>
          <w:lang w:val="en-US"/>
        </w:rPr>
        <w:t>-1.</w:t>
      </w:r>
    </w:p>
    <w:p w:rsidR="009109EE" w:rsidRPr="00C600E5" w:rsidRDefault="00F92C39" w:rsidP="00C600E5">
      <w:pPr>
        <w:pStyle w:val="LDClauseHeading"/>
        <w:rPr>
          <w:lang w:val="en-US"/>
        </w:rPr>
      </w:pPr>
      <w:bookmarkStart w:id="42" w:name="_Toc397329005"/>
      <w:r w:rsidRPr="00C600E5">
        <w:rPr>
          <w:lang w:val="en-US"/>
        </w:rPr>
        <w:t>15</w:t>
      </w:r>
      <w:r w:rsidR="009109EE" w:rsidRPr="00C600E5">
        <w:rPr>
          <w:lang w:val="en-US"/>
        </w:rPr>
        <w:tab/>
      </w:r>
      <w:r w:rsidR="00825DAA" w:rsidRPr="00C600E5">
        <w:rPr>
          <w:lang w:val="en-US"/>
        </w:rPr>
        <w:t>Additional AOC holder obligations</w:t>
      </w:r>
      <w:bookmarkEnd w:id="42"/>
    </w:p>
    <w:p w:rsidR="009109EE" w:rsidRDefault="002F189C" w:rsidP="00532D88">
      <w:pPr>
        <w:pStyle w:val="LDClause"/>
        <w:rPr>
          <w:lang w:val="en-US"/>
        </w:rPr>
      </w:pPr>
      <w:r>
        <w:rPr>
          <w:lang w:val="en-US"/>
        </w:rPr>
        <w:tab/>
      </w:r>
      <w:r w:rsidR="00305D34">
        <w:rPr>
          <w:lang w:val="en-US"/>
        </w:rPr>
        <w:t>15.1</w:t>
      </w:r>
      <w:r w:rsidR="00305D34">
        <w:rPr>
          <w:lang w:val="en-US"/>
        </w:rPr>
        <w:tab/>
      </w:r>
      <w:r w:rsidR="000C51C6">
        <w:rPr>
          <w:lang w:val="en-US"/>
        </w:rPr>
        <w:t xml:space="preserve">This subsection applies to an AOC holder to whom </w:t>
      </w:r>
      <w:r w:rsidR="00305D34">
        <w:rPr>
          <w:lang w:val="en-US"/>
        </w:rPr>
        <w:t>Appendix 2, 3, 4, 5 or 6 applies</w:t>
      </w:r>
      <w:r w:rsidR="000C51C6">
        <w:rPr>
          <w:lang w:val="en-US"/>
        </w:rPr>
        <w:t xml:space="preserve"> under this Order.</w:t>
      </w:r>
    </w:p>
    <w:p w:rsidR="00A674F0" w:rsidRDefault="00E84365" w:rsidP="00101994">
      <w:pPr>
        <w:pStyle w:val="LDSubclauseHead"/>
        <w:rPr>
          <w:lang w:val="en-US"/>
        </w:rPr>
      </w:pPr>
      <w:proofErr w:type="gramStart"/>
      <w:r>
        <w:rPr>
          <w:lang w:val="en-US"/>
        </w:rPr>
        <w:t>Operations manual p</w:t>
      </w:r>
      <w:r w:rsidR="00A674F0">
        <w:rPr>
          <w:lang w:val="en-US"/>
        </w:rPr>
        <w:t>rocedures for hazards</w:t>
      </w:r>
      <w:r>
        <w:rPr>
          <w:lang w:val="en-US"/>
        </w:rPr>
        <w:t xml:space="preserve">, </w:t>
      </w:r>
      <w:r>
        <w:rPr>
          <w:lang w:eastAsia="en-AU"/>
        </w:rPr>
        <w:t>multiple Appendices</w:t>
      </w:r>
      <w:r>
        <w:rPr>
          <w:lang w:val="en-US"/>
        </w:rPr>
        <w:t xml:space="preserve"> </w:t>
      </w:r>
      <w:r w:rsidR="00C0327A">
        <w:rPr>
          <w:lang w:val="en-US"/>
        </w:rPr>
        <w:t>etc.</w:t>
      </w:r>
      <w:proofErr w:type="gramEnd"/>
    </w:p>
    <w:p w:rsidR="009109EE" w:rsidRDefault="002F189C" w:rsidP="00101994">
      <w:pPr>
        <w:pStyle w:val="LDClause"/>
        <w:keepNext/>
        <w:rPr>
          <w:lang w:val="en-US"/>
        </w:rPr>
      </w:pPr>
      <w:r>
        <w:rPr>
          <w:lang w:val="en-US"/>
        </w:rPr>
        <w:tab/>
        <w:t>15</w:t>
      </w:r>
      <w:r w:rsidR="009109EE">
        <w:rPr>
          <w:lang w:val="en-US"/>
        </w:rPr>
        <w:t>.2</w:t>
      </w:r>
      <w:r w:rsidR="009109EE">
        <w:rPr>
          <w:lang w:val="en-US"/>
        </w:rPr>
        <w:tab/>
        <w:t xml:space="preserve">The </w:t>
      </w:r>
      <w:r w:rsidR="00BA36FC">
        <w:rPr>
          <w:lang w:val="en-US"/>
        </w:rPr>
        <w:t>AOC holder</w:t>
      </w:r>
      <w:r w:rsidR="009109EE">
        <w:rPr>
          <w:lang w:val="en-US"/>
        </w:rPr>
        <w:t xml:space="preserve"> must </w:t>
      </w:r>
      <w:r>
        <w:rPr>
          <w:lang w:val="en-US"/>
        </w:rPr>
        <w:t>set out</w:t>
      </w:r>
      <w:r w:rsidR="003B4C1D">
        <w:rPr>
          <w:lang w:val="en-US"/>
        </w:rPr>
        <w:t xml:space="preserve"> the following</w:t>
      </w:r>
      <w:r>
        <w:rPr>
          <w:lang w:val="en-US"/>
        </w:rPr>
        <w:t xml:space="preserve"> </w:t>
      </w:r>
      <w:r w:rsidR="009109EE">
        <w:rPr>
          <w:lang w:val="en-US"/>
        </w:rPr>
        <w:t>in the operations manual:</w:t>
      </w:r>
    </w:p>
    <w:p w:rsidR="009109EE" w:rsidRPr="002A2F3A" w:rsidRDefault="00305D34" w:rsidP="00532D88">
      <w:pPr>
        <w:pStyle w:val="LDP1a"/>
        <w:rPr>
          <w:lang w:eastAsia="en-AU"/>
        </w:rPr>
      </w:pPr>
      <w:r w:rsidRPr="002A2F3A">
        <w:rPr>
          <w:lang w:eastAsia="en-AU"/>
        </w:rPr>
        <w:t>(a)</w:t>
      </w:r>
      <w:r w:rsidRPr="002A2F3A">
        <w:rPr>
          <w:lang w:eastAsia="en-AU"/>
        </w:rPr>
        <w:tab/>
      </w:r>
      <w:proofErr w:type="gramStart"/>
      <w:r>
        <w:rPr>
          <w:lang w:eastAsia="en-AU"/>
        </w:rPr>
        <w:t>p</w:t>
      </w:r>
      <w:r w:rsidRPr="002A2F3A">
        <w:rPr>
          <w:lang w:eastAsia="en-AU"/>
        </w:rPr>
        <w:t>rocedures</w:t>
      </w:r>
      <w:proofErr w:type="gramEnd"/>
      <w:r w:rsidRPr="002A2F3A">
        <w:rPr>
          <w:lang w:eastAsia="en-AU"/>
        </w:rPr>
        <w:t xml:space="preserve"> </w:t>
      </w:r>
      <w:r w:rsidR="00E70A2E">
        <w:rPr>
          <w:lang w:eastAsia="en-AU"/>
        </w:rPr>
        <w:t>for</w:t>
      </w:r>
      <w:r>
        <w:rPr>
          <w:lang w:eastAsia="en-AU"/>
        </w:rPr>
        <w:t xml:space="preserve"> identify</w:t>
      </w:r>
      <w:r w:rsidR="00E70A2E">
        <w:rPr>
          <w:lang w:eastAsia="en-AU"/>
        </w:rPr>
        <w:t>ing</w:t>
      </w:r>
      <w:r w:rsidR="00964E37">
        <w:rPr>
          <w:lang w:eastAsia="en-AU"/>
        </w:rPr>
        <w:t xml:space="preserve"> </w:t>
      </w:r>
      <w:r>
        <w:rPr>
          <w:lang w:eastAsia="en-AU"/>
        </w:rPr>
        <w:t xml:space="preserve">any </w:t>
      </w:r>
      <w:r w:rsidR="00FD0ECA">
        <w:rPr>
          <w:lang w:eastAsia="en-AU"/>
        </w:rPr>
        <w:t xml:space="preserve">reasonably foreseeable </w:t>
      </w:r>
      <w:r>
        <w:rPr>
          <w:lang w:eastAsia="en-AU"/>
        </w:rPr>
        <w:t>hazard</w:t>
      </w:r>
      <w:r w:rsidRPr="002A2F3A">
        <w:rPr>
          <w:lang w:eastAsia="en-AU"/>
        </w:rPr>
        <w:t xml:space="preserve"> that </w:t>
      </w:r>
      <w:r>
        <w:rPr>
          <w:lang w:eastAsia="en-AU"/>
        </w:rPr>
        <w:t>may compromise</w:t>
      </w:r>
      <w:r w:rsidRPr="002A2F3A">
        <w:rPr>
          <w:lang w:eastAsia="en-AU"/>
        </w:rPr>
        <w:t xml:space="preserve"> </w:t>
      </w:r>
      <w:r w:rsidR="004861AC">
        <w:rPr>
          <w:lang w:eastAsia="en-AU"/>
        </w:rPr>
        <w:t>an FCM</w:t>
      </w:r>
      <w:r>
        <w:rPr>
          <w:lang w:eastAsia="en-AU"/>
        </w:rPr>
        <w:t xml:space="preserve">’s alertness during </w:t>
      </w:r>
      <w:r w:rsidR="00C15D45">
        <w:rPr>
          <w:lang w:eastAsia="en-AU"/>
        </w:rPr>
        <w:t>an FDP</w:t>
      </w:r>
      <w:r>
        <w:rPr>
          <w:lang w:eastAsia="en-AU"/>
        </w:rPr>
        <w:t>;</w:t>
      </w:r>
    </w:p>
    <w:p w:rsidR="009109EE" w:rsidRDefault="009109EE" w:rsidP="00936344">
      <w:pPr>
        <w:pStyle w:val="LDP1a"/>
        <w:rPr>
          <w:lang w:eastAsia="en-AU"/>
        </w:rPr>
      </w:pPr>
      <w:r w:rsidRPr="002A2F3A">
        <w:rPr>
          <w:lang w:eastAsia="en-AU"/>
        </w:rPr>
        <w:t>(b)</w:t>
      </w:r>
      <w:r w:rsidRPr="002A2F3A">
        <w:rPr>
          <w:lang w:eastAsia="en-AU"/>
        </w:rPr>
        <w:tab/>
      </w:r>
      <w:proofErr w:type="gramStart"/>
      <w:r w:rsidR="002D3564">
        <w:rPr>
          <w:lang w:eastAsia="en-AU"/>
        </w:rPr>
        <w:t>procedures</w:t>
      </w:r>
      <w:proofErr w:type="gramEnd"/>
      <w:r w:rsidR="002D3564">
        <w:rPr>
          <w:lang w:eastAsia="en-AU"/>
        </w:rPr>
        <w:t xml:space="preserve"> for determining</w:t>
      </w:r>
      <w:r w:rsidR="00A674F0">
        <w:rPr>
          <w:lang w:eastAsia="en-AU"/>
        </w:rPr>
        <w:t xml:space="preserve"> the</w:t>
      </w:r>
      <w:r w:rsidR="002D3564">
        <w:rPr>
          <w:lang w:eastAsia="en-AU"/>
        </w:rPr>
        <w:t xml:space="preserve"> </w:t>
      </w:r>
      <w:r w:rsidR="000B4404">
        <w:rPr>
          <w:lang w:eastAsia="en-AU"/>
        </w:rPr>
        <w:t>limits</w:t>
      </w:r>
      <w:r w:rsidR="00A674F0">
        <w:rPr>
          <w:lang w:eastAsia="en-AU"/>
        </w:rPr>
        <w:t xml:space="preserve"> and requirements</w:t>
      </w:r>
      <w:r w:rsidR="00964E37">
        <w:rPr>
          <w:lang w:eastAsia="en-AU"/>
        </w:rPr>
        <w:t xml:space="preserve"> mentioned in subparagraph 14.</w:t>
      </w:r>
      <w:r w:rsidR="00A674F0">
        <w:rPr>
          <w:lang w:eastAsia="en-AU"/>
        </w:rPr>
        <w:t>3</w:t>
      </w:r>
      <w:r w:rsidR="00AD6A11">
        <w:rPr>
          <w:lang w:eastAsia="en-AU"/>
        </w:rPr>
        <w:t> </w:t>
      </w:r>
      <w:r w:rsidR="00A674F0">
        <w:rPr>
          <w:lang w:eastAsia="en-AU"/>
        </w:rPr>
        <w:t>(c)</w:t>
      </w:r>
      <w:r w:rsidR="00964E37">
        <w:rPr>
          <w:lang w:eastAsia="en-AU"/>
        </w:rPr>
        <w:t xml:space="preserve"> </w:t>
      </w:r>
      <w:r w:rsidR="005B69CD">
        <w:rPr>
          <w:lang w:eastAsia="en-AU"/>
        </w:rPr>
        <w:t>which</w:t>
      </w:r>
      <w:r w:rsidR="002D3564">
        <w:rPr>
          <w:lang w:eastAsia="en-AU"/>
        </w:rPr>
        <w:t xml:space="preserve"> </w:t>
      </w:r>
      <w:r w:rsidR="005B69CD">
        <w:rPr>
          <w:lang w:eastAsia="en-AU"/>
        </w:rPr>
        <w:t>take into account the</w:t>
      </w:r>
      <w:r w:rsidR="00E70A2E">
        <w:rPr>
          <w:lang w:eastAsia="en-AU"/>
        </w:rPr>
        <w:t xml:space="preserve"> identified</w:t>
      </w:r>
      <w:r w:rsidR="005B69CD">
        <w:rPr>
          <w:lang w:eastAsia="en-AU"/>
        </w:rPr>
        <w:t xml:space="preserve"> hazards</w:t>
      </w:r>
      <w:r w:rsidR="00E70A2E">
        <w:rPr>
          <w:lang w:eastAsia="en-AU"/>
        </w:rPr>
        <w:t>;</w:t>
      </w:r>
    </w:p>
    <w:p w:rsidR="00BF288B" w:rsidRDefault="009109EE" w:rsidP="00532D88">
      <w:pPr>
        <w:pStyle w:val="LDP1a"/>
        <w:rPr>
          <w:lang w:eastAsia="en-AU"/>
        </w:rPr>
      </w:pPr>
      <w:r>
        <w:rPr>
          <w:lang w:eastAsia="en-AU"/>
        </w:rPr>
        <w:t>(c)</w:t>
      </w:r>
      <w:r>
        <w:rPr>
          <w:lang w:eastAsia="en-AU"/>
        </w:rPr>
        <w:tab/>
      </w:r>
      <w:r w:rsidR="00ED16ED">
        <w:rPr>
          <w:lang w:eastAsia="en-AU"/>
        </w:rPr>
        <w:t>procedures</w:t>
      </w:r>
      <w:r>
        <w:rPr>
          <w:lang w:eastAsia="en-AU"/>
        </w:rPr>
        <w:t xml:space="preserve"> for the c</w:t>
      </w:r>
      <w:r w:rsidRPr="00522C8F">
        <w:rPr>
          <w:lang w:eastAsia="en-AU"/>
        </w:rPr>
        <w:t xml:space="preserve">ontinuous monitoring </w:t>
      </w:r>
      <w:r>
        <w:rPr>
          <w:lang w:eastAsia="en-AU"/>
        </w:rPr>
        <w:t xml:space="preserve">and evaluation </w:t>
      </w:r>
      <w:r w:rsidRPr="00522C8F">
        <w:rPr>
          <w:lang w:eastAsia="en-AU"/>
        </w:rPr>
        <w:t xml:space="preserve">of </w:t>
      </w:r>
      <w:r w:rsidR="00BF288B">
        <w:rPr>
          <w:lang w:eastAsia="en-AU"/>
        </w:rPr>
        <w:t xml:space="preserve">the AOC holder’s </w:t>
      </w:r>
      <w:r w:rsidRPr="00522C8F">
        <w:rPr>
          <w:lang w:eastAsia="en-AU"/>
        </w:rPr>
        <w:t>policies</w:t>
      </w:r>
      <w:r w:rsidR="00BF288B">
        <w:rPr>
          <w:lang w:eastAsia="en-AU"/>
        </w:rPr>
        <w:t>,</w:t>
      </w:r>
      <w:r w:rsidRPr="00522C8F">
        <w:rPr>
          <w:lang w:eastAsia="en-AU"/>
        </w:rPr>
        <w:t xml:space="preserve"> </w:t>
      </w:r>
      <w:r w:rsidR="000B4404">
        <w:rPr>
          <w:lang w:eastAsia="en-AU"/>
        </w:rPr>
        <w:t>limits</w:t>
      </w:r>
      <w:r w:rsidR="007743E5">
        <w:rPr>
          <w:lang w:eastAsia="en-AU"/>
        </w:rPr>
        <w:t xml:space="preserve">, </w:t>
      </w:r>
      <w:r w:rsidRPr="00522C8F">
        <w:rPr>
          <w:lang w:eastAsia="en-AU"/>
        </w:rPr>
        <w:t>practices</w:t>
      </w:r>
      <w:r w:rsidR="00BF288B">
        <w:rPr>
          <w:lang w:eastAsia="en-AU"/>
        </w:rPr>
        <w:t xml:space="preserve"> and </w:t>
      </w:r>
      <w:r w:rsidR="00ED16ED">
        <w:rPr>
          <w:lang w:eastAsia="en-AU"/>
        </w:rPr>
        <w:t xml:space="preserve">relevant </w:t>
      </w:r>
      <w:r w:rsidR="00BF288B" w:rsidRPr="00522C8F">
        <w:rPr>
          <w:lang w:eastAsia="en-AU"/>
        </w:rPr>
        <w:t>organisational experience</w:t>
      </w:r>
      <w:r w:rsidR="00ED16ED">
        <w:rPr>
          <w:lang w:eastAsia="en-AU"/>
        </w:rPr>
        <w:t>s,</w:t>
      </w:r>
      <w:r w:rsidR="00BF288B">
        <w:rPr>
          <w:lang w:eastAsia="en-AU"/>
        </w:rPr>
        <w:t xml:space="preserve"> </w:t>
      </w:r>
      <w:r w:rsidR="0017170E">
        <w:rPr>
          <w:lang w:eastAsia="en-AU"/>
        </w:rPr>
        <w:t xml:space="preserve">taking into account the hazards identified by the procedures mentioned in subparagraph (a), </w:t>
      </w:r>
      <w:r w:rsidR="00BF288B">
        <w:rPr>
          <w:lang w:eastAsia="en-AU"/>
        </w:rPr>
        <w:t xml:space="preserve">with a view to continuous improvement of </w:t>
      </w:r>
      <w:r w:rsidR="00E4506C">
        <w:rPr>
          <w:lang w:eastAsia="en-AU"/>
        </w:rPr>
        <w:t>fatigue management, and fatigue risk management</w:t>
      </w:r>
      <w:r w:rsidR="00ED16ED">
        <w:rPr>
          <w:lang w:eastAsia="en-AU"/>
        </w:rPr>
        <w:t>;</w:t>
      </w:r>
    </w:p>
    <w:p w:rsidR="008B30C4" w:rsidRDefault="009109EE" w:rsidP="00532D88">
      <w:pPr>
        <w:pStyle w:val="LDP1a"/>
        <w:rPr>
          <w:lang w:eastAsia="en-AU"/>
        </w:rPr>
      </w:pPr>
      <w:r>
        <w:rPr>
          <w:lang w:eastAsia="en-AU"/>
        </w:rPr>
        <w:t>(d)</w:t>
      </w:r>
      <w:r>
        <w:rPr>
          <w:lang w:eastAsia="en-AU"/>
        </w:rPr>
        <w:tab/>
      </w:r>
      <w:proofErr w:type="gramStart"/>
      <w:r>
        <w:rPr>
          <w:lang w:eastAsia="en-AU"/>
        </w:rPr>
        <w:t>where</w:t>
      </w:r>
      <w:proofErr w:type="gramEnd"/>
      <w:r>
        <w:rPr>
          <w:lang w:eastAsia="en-AU"/>
        </w:rPr>
        <w:t xml:space="preserve"> the </w:t>
      </w:r>
      <w:r w:rsidR="00BA36FC">
        <w:rPr>
          <w:lang w:eastAsia="en-AU"/>
        </w:rPr>
        <w:t>AOC holder</w:t>
      </w:r>
      <w:r>
        <w:rPr>
          <w:lang w:eastAsia="en-AU"/>
        </w:rPr>
        <w:t xml:space="preserve"> undertakes operations under multiple Appendices</w:t>
      </w:r>
      <w:r w:rsidR="00ED16ED">
        <w:rPr>
          <w:lang w:eastAsia="en-AU"/>
        </w:rPr>
        <w:t> </w:t>
      </w:r>
      <w:r>
        <w:rPr>
          <w:lang w:eastAsia="en-AU"/>
        </w:rPr>
        <w:t>—</w:t>
      </w:r>
      <w:r w:rsidR="00ED16ED">
        <w:rPr>
          <w:lang w:eastAsia="en-AU"/>
        </w:rPr>
        <w:t xml:space="preserve"> </w:t>
      </w:r>
      <w:r w:rsidRPr="004E5233">
        <w:rPr>
          <w:lang w:eastAsia="en-AU"/>
        </w:rPr>
        <w:t xml:space="preserve">procedures </w:t>
      </w:r>
      <w:r w:rsidR="00ED16ED">
        <w:rPr>
          <w:lang w:eastAsia="en-AU"/>
        </w:rPr>
        <w:t>to</w:t>
      </w:r>
      <w:r w:rsidRPr="004E5233">
        <w:rPr>
          <w:lang w:eastAsia="en-AU"/>
        </w:rPr>
        <w:t xml:space="preserve"> ensure</w:t>
      </w:r>
      <w:r w:rsidR="00ED16ED">
        <w:rPr>
          <w:lang w:eastAsia="en-AU"/>
        </w:rPr>
        <w:t xml:space="preserve"> that</w:t>
      </w:r>
      <w:r w:rsidRPr="004E5233">
        <w:rPr>
          <w:lang w:eastAsia="en-AU"/>
        </w:rPr>
        <w:t xml:space="preserve"> transition</w:t>
      </w:r>
      <w:r>
        <w:rPr>
          <w:lang w:eastAsia="en-AU"/>
        </w:rPr>
        <w:t>s</w:t>
      </w:r>
      <w:r w:rsidRPr="004E5233">
        <w:rPr>
          <w:lang w:eastAsia="en-AU"/>
        </w:rPr>
        <w:t xml:space="preserve"> between </w:t>
      </w:r>
      <w:r w:rsidR="00ED16ED">
        <w:rPr>
          <w:lang w:eastAsia="en-AU"/>
        </w:rPr>
        <w:t xml:space="preserve">the </w:t>
      </w:r>
      <w:r w:rsidRPr="004E5233">
        <w:rPr>
          <w:lang w:eastAsia="en-AU"/>
        </w:rPr>
        <w:t xml:space="preserve">different </w:t>
      </w:r>
      <w:r w:rsidR="000B4404">
        <w:rPr>
          <w:lang w:eastAsia="en-AU"/>
        </w:rPr>
        <w:t>limits</w:t>
      </w:r>
      <w:r>
        <w:rPr>
          <w:lang w:eastAsia="en-AU"/>
        </w:rPr>
        <w:t xml:space="preserve"> of </w:t>
      </w:r>
      <w:r w:rsidR="00ED16ED">
        <w:rPr>
          <w:lang w:eastAsia="en-AU"/>
        </w:rPr>
        <w:t>the</w:t>
      </w:r>
      <w:r>
        <w:rPr>
          <w:lang w:eastAsia="en-AU"/>
        </w:rPr>
        <w:t xml:space="preserve"> Appendices</w:t>
      </w:r>
      <w:r w:rsidR="008B30C4">
        <w:rPr>
          <w:lang w:eastAsia="en-AU"/>
        </w:rPr>
        <w:t>:</w:t>
      </w:r>
    </w:p>
    <w:p w:rsidR="008B30C4" w:rsidRDefault="008B30C4" w:rsidP="000B4404">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proofErr w:type="gramStart"/>
      <w:r>
        <w:rPr>
          <w:lang w:eastAsia="en-AU"/>
        </w:rPr>
        <w:t>are</w:t>
      </w:r>
      <w:proofErr w:type="gramEnd"/>
      <w:r w:rsidR="009109EE" w:rsidRPr="004E5233">
        <w:rPr>
          <w:lang w:eastAsia="en-AU"/>
        </w:rPr>
        <w:t xml:space="preserve"> undertaken </w:t>
      </w:r>
      <w:r w:rsidR="0081036C">
        <w:rPr>
          <w:lang w:eastAsia="en-AU"/>
        </w:rPr>
        <w:t>in accordance with subsection</w:t>
      </w:r>
      <w:r w:rsidR="00B21D96">
        <w:rPr>
          <w:lang w:eastAsia="en-AU"/>
        </w:rPr>
        <w:t xml:space="preserve"> 13</w:t>
      </w:r>
      <w:r w:rsidR="0081036C">
        <w:rPr>
          <w:lang w:eastAsia="en-AU"/>
        </w:rPr>
        <w:t>;</w:t>
      </w:r>
      <w:r>
        <w:rPr>
          <w:lang w:eastAsia="en-AU"/>
        </w:rPr>
        <w:t xml:space="preserve"> and</w:t>
      </w:r>
    </w:p>
    <w:p w:rsidR="009109EE" w:rsidRDefault="008B30C4" w:rsidP="00355B4F">
      <w:pPr>
        <w:pStyle w:val="LDP2i"/>
        <w:ind w:left="1559" w:hanging="1105"/>
        <w:rPr>
          <w:lang w:eastAsia="en-AU"/>
        </w:rPr>
      </w:pPr>
      <w:r>
        <w:rPr>
          <w:lang w:eastAsia="en-AU"/>
        </w:rPr>
        <w:tab/>
        <w:t>(ii)</w:t>
      </w:r>
      <w:r>
        <w:rPr>
          <w:lang w:eastAsia="en-AU"/>
        </w:rPr>
        <w:tab/>
      </w:r>
      <w:proofErr w:type="gramStart"/>
      <w:r>
        <w:rPr>
          <w:lang w:eastAsia="en-AU"/>
        </w:rPr>
        <w:t>do</w:t>
      </w:r>
      <w:proofErr w:type="gramEnd"/>
      <w:r>
        <w:rPr>
          <w:lang w:eastAsia="en-AU"/>
        </w:rPr>
        <w:t xml:space="preserve"> not affect aviation safety</w:t>
      </w:r>
      <w:r w:rsidR="009109EE">
        <w:rPr>
          <w:lang w:eastAsia="en-AU"/>
        </w:rPr>
        <w:t>;</w:t>
      </w:r>
    </w:p>
    <w:p w:rsidR="009109EE" w:rsidRDefault="009109EE" w:rsidP="00532D88">
      <w:pPr>
        <w:pStyle w:val="LDP1a"/>
        <w:rPr>
          <w:lang w:eastAsia="en-AU"/>
        </w:rPr>
      </w:pPr>
      <w:r>
        <w:rPr>
          <w:lang w:eastAsia="en-AU"/>
        </w:rPr>
        <w:t>(e)</w:t>
      </w:r>
      <w:r>
        <w:rPr>
          <w:lang w:eastAsia="en-AU"/>
        </w:rPr>
        <w:tab/>
      </w:r>
      <w:proofErr w:type="gramStart"/>
      <w:r>
        <w:rPr>
          <w:lang w:eastAsia="en-AU"/>
        </w:rPr>
        <w:t>a</w:t>
      </w:r>
      <w:proofErr w:type="gramEnd"/>
      <w:r>
        <w:rPr>
          <w:lang w:eastAsia="en-AU"/>
        </w:rPr>
        <w:t xml:space="preserve"> description of the training resources required by paragraph </w:t>
      </w:r>
      <w:r w:rsidR="00ED16ED">
        <w:rPr>
          <w:lang w:eastAsia="en-AU"/>
        </w:rPr>
        <w:t>15</w:t>
      </w:r>
      <w:r>
        <w:rPr>
          <w:lang w:eastAsia="en-AU"/>
        </w:rPr>
        <w:t>.3.</w:t>
      </w:r>
    </w:p>
    <w:p w:rsidR="009C7676" w:rsidRPr="00C20E7A" w:rsidRDefault="009C7676" w:rsidP="009C7676">
      <w:pPr>
        <w:pStyle w:val="LDNote"/>
        <w:rPr>
          <w:lang w:val="en-US"/>
        </w:rPr>
      </w:pPr>
      <w:r w:rsidRPr="00C20E7A">
        <w:rPr>
          <w:i/>
          <w:lang w:val="en-US"/>
        </w:rPr>
        <w:t>Note   </w:t>
      </w:r>
      <w:r w:rsidRPr="00C20E7A">
        <w:rPr>
          <w:lang w:val="en-US"/>
        </w:rPr>
        <w:t>The procedures mentioned in this paragraph may be met, at least in part, by existing procedures such as those for a safety management system.</w:t>
      </w:r>
    </w:p>
    <w:p w:rsidR="00E84365" w:rsidRDefault="00E84365" w:rsidP="00504CA4">
      <w:pPr>
        <w:pStyle w:val="LDSubclauseHead"/>
        <w:rPr>
          <w:lang w:val="en-US"/>
        </w:rPr>
      </w:pPr>
      <w:r>
        <w:rPr>
          <w:lang w:val="en-US"/>
        </w:rPr>
        <w:t>Training</w:t>
      </w:r>
    </w:p>
    <w:p w:rsidR="002E1C1E" w:rsidRDefault="00ED16ED" w:rsidP="00532D88">
      <w:pPr>
        <w:pStyle w:val="LDClause"/>
        <w:rPr>
          <w:lang w:val="en-US"/>
        </w:rPr>
      </w:pPr>
      <w:r>
        <w:rPr>
          <w:lang w:val="en-US"/>
        </w:rPr>
        <w:tab/>
        <w:t>15</w:t>
      </w:r>
      <w:r w:rsidR="009109EE" w:rsidRPr="00522C8F">
        <w:rPr>
          <w:lang w:val="en-US"/>
        </w:rPr>
        <w:t>.3</w:t>
      </w:r>
      <w:r w:rsidR="009109EE" w:rsidRPr="00522C8F">
        <w:rPr>
          <w:lang w:val="en-US"/>
        </w:rPr>
        <w:tab/>
      </w:r>
      <w:r w:rsidR="009109EE">
        <w:rPr>
          <w:lang w:val="en-US"/>
        </w:rPr>
        <w:t>The</w:t>
      </w:r>
      <w:r w:rsidR="009109EE" w:rsidRPr="00522C8F">
        <w:rPr>
          <w:lang w:val="en-US"/>
        </w:rPr>
        <w:t xml:space="preserve"> </w:t>
      </w:r>
      <w:r w:rsidR="00BA36FC">
        <w:rPr>
          <w:lang w:val="en-US"/>
        </w:rPr>
        <w:t>AOC holder</w:t>
      </w:r>
      <w:r w:rsidR="009109EE" w:rsidRPr="00522C8F">
        <w:rPr>
          <w:lang w:val="en-US"/>
        </w:rPr>
        <w:t xml:space="preserve"> must</w:t>
      </w:r>
      <w:r w:rsidR="00A14E77">
        <w:rPr>
          <w:lang w:val="en-US"/>
        </w:rPr>
        <w:t>, as a minimum</w:t>
      </w:r>
      <w:r w:rsidR="002E1C1E">
        <w:rPr>
          <w:lang w:val="en-US"/>
        </w:rPr>
        <w:t>:</w:t>
      </w:r>
    </w:p>
    <w:p w:rsidR="002E1C1E" w:rsidRDefault="002E1C1E" w:rsidP="00E65B5A">
      <w:pPr>
        <w:pStyle w:val="LDP1a"/>
        <w:rPr>
          <w:lang w:val="en-US"/>
        </w:rPr>
      </w:pPr>
      <w:r>
        <w:rPr>
          <w:lang w:val="en-US"/>
        </w:rPr>
        <w:t>(</w:t>
      </w:r>
      <w:proofErr w:type="gramStart"/>
      <w:r>
        <w:rPr>
          <w:lang w:val="en-US"/>
        </w:rPr>
        <w:t>a</w:t>
      </w:r>
      <w:proofErr w:type="gramEnd"/>
      <w:r>
        <w:rPr>
          <w:lang w:val="en-US"/>
        </w:rPr>
        <w:t>)</w:t>
      </w:r>
      <w:r>
        <w:rPr>
          <w:lang w:val="en-US"/>
        </w:rPr>
        <w:tab/>
      </w:r>
      <w:r w:rsidR="009109EE" w:rsidRPr="00522C8F">
        <w:rPr>
          <w:lang w:val="en-US"/>
        </w:rPr>
        <w:t>make available</w:t>
      </w:r>
      <w:r w:rsidR="00E1404F">
        <w:rPr>
          <w:lang w:val="en-US"/>
        </w:rPr>
        <w:t>, and require each</w:t>
      </w:r>
      <w:r w:rsidR="009109EE" w:rsidRPr="00522C8F">
        <w:rPr>
          <w:lang w:val="en-US"/>
        </w:rPr>
        <w:t xml:space="preserve"> </w:t>
      </w:r>
      <w:r w:rsidR="009109EE">
        <w:rPr>
          <w:lang w:val="en-US"/>
        </w:rPr>
        <w:t>FCM</w:t>
      </w:r>
      <w:r w:rsidR="00E1404F">
        <w:rPr>
          <w:lang w:val="en-US"/>
        </w:rPr>
        <w:t xml:space="preserve"> to undertake,</w:t>
      </w:r>
      <w:r w:rsidR="00A14E77">
        <w:rPr>
          <w:lang w:val="en-US"/>
        </w:rPr>
        <w:t xml:space="preserve"> initial and recurrent</w:t>
      </w:r>
      <w:r w:rsidR="00E1404F">
        <w:rPr>
          <w:lang w:val="en-US"/>
        </w:rPr>
        <w:t xml:space="preserve"> fatigue-related risk</w:t>
      </w:r>
      <w:r w:rsidR="009109EE" w:rsidRPr="00522C8F">
        <w:rPr>
          <w:lang w:val="en-US"/>
        </w:rPr>
        <w:t xml:space="preserve"> training relevant to </w:t>
      </w:r>
      <w:r w:rsidR="00E1404F">
        <w:rPr>
          <w:lang w:val="en-US"/>
        </w:rPr>
        <w:t xml:space="preserve">the FCM’s duties in </w:t>
      </w:r>
      <w:r w:rsidR="009109EE" w:rsidRPr="00522C8F">
        <w:rPr>
          <w:lang w:val="en-US"/>
        </w:rPr>
        <w:t>operations</w:t>
      </w:r>
      <w:r w:rsidR="00E1404F">
        <w:rPr>
          <w:lang w:val="en-US"/>
        </w:rPr>
        <w:t xml:space="preserve"> under the AOC</w:t>
      </w:r>
      <w:r>
        <w:rPr>
          <w:lang w:val="en-US"/>
        </w:rPr>
        <w:t>; and</w:t>
      </w:r>
    </w:p>
    <w:p w:rsidR="00E1404F" w:rsidRDefault="002E1C1E" w:rsidP="00E65B5A">
      <w:pPr>
        <w:pStyle w:val="LDP1a"/>
        <w:rPr>
          <w:lang w:val="en-US"/>
        </w:rPr>
      </w:pPr>
      <w:r>
        <w:rPr>
          <w:lang w:val="en-US"/>
        </w:rPr>
        <w:t>(b)</w:t>
      </w:r>
      <w:r>
        <w:rPr>
          <w:lang w:val="en-US"/>
        </w:rPr>
        <w:tab/>
      </w:r>
      <w:proofErr w:type="gramStart"/>
      <w:r>
        <w:rPr>
          <w:lang w:val="en-US"/>
        </w:rPr>
        <w:t>at</w:t>
      </w:r>
      <w:proofErr w:type="gramEnd"/>
      <w:r>
        <w:rPr>
          <w:lang w:val="en-US"/>
        </w:rPr>
        <w:t xml:space="preserve"> the end of the initial training, and at the end each occasion of recurrent </w:t>
      </w:r>
      <w:r w:rsidRPr="00522C8F">
        <w:rPr>
          <w:lang w:val="en-US"/>
        </w:rPr>
        <w:t>training</w:t>
      </w:r>
      <w:r>
        <w:rPr>
          <w:lang w:val="en-US"/>
        </w:rPr>
        <w:t> — assess the FCM’s knowledge and learning from the training</w:t>
      </w:r>
      <w:r w:rsidR="00E1404F">
        <w:rPr>
          <w:lang w:val="en-US"/>
        </w:rPr>
        <w:t>.</w:t>
      </w:r>
    </w:p>
    <w:p w:rsidR="009C7676" w:rsidRDefault="009C7676" w:rsidP="009C7676">
      <w:pPr>
        <w:pStyle w:val="LDNote"/>
        <w:rPr>
          <w:lang w:val="en-US"/>
        </w:rPr>
      </w:pPr>
      <w:r w:rsidRPr="00194651">
        <w:rPr>
          <w:i/>
          <w:lang w:val="en-US"/>
        </w:rPr>
        <w:t>Note   </w:t>
      </w:r>
      <w:r w:rsidRPr="00194651">
        <w:rPr>
          <w:lang w:val="en-US"/>
        </w:rPr>
        <w:t xml:space="preserve">The </w:t>
      </w:r>
      <w:r>
        <w:rPr>
          <w:lang w:val="en-US"/>
        </w:rPr>
        <w:t>training required by this paragraph may be incorporated into existing training programs</w:t>
      </w:r>
      <w:r w:rsidRPr="00194651">
        <w:rPr>
          <w:lang w:val="en-US"/>
        </w:rPr>
        <w:t>.</w:t>
      </w:r>
    </w:p>
    <w:p w:rsidR="00ED5252" w:rsidRDefault="00E1404F" w:rsidP="00532D88">
      <w:pPr>
        <w:pStyle w:val="LDClause"/>
        <w:rPr>
          <w:lang w:val="en-US"/>
        </w:rPr>
      </w:pPr>
      <w:r>
        <w:rPr>
          <w:lang w:val="en-US"/>
        </w:rPr>
        <w:tab/>
        <w:t>15.4</w:t>
      </w:r>
      <w:r>
        <w:rPr>
          <w:lang w:val="en-US"/>
        </w:rPr>
        <w:tab/>
      </w:r>
      <w:r w:rsidR="00A14E77">
        <w:rPr>
          <w:lang w:val="en-US"/>
        </w:rPr>
        <w:t>Initial t</w:t>
      </w:r>
      <w:r>
        <w:rPr>
          <w:lang w:val="en-US"/>
        </w:rPr>
        <w:t>raining under paragraph 15.3</w:t>
      </w:r>
      <w:r w:rsidR="00ED5252">
        <w:rPr>
          <w:lang w:val="en-US"/>
        </w:rPr>
        <w:t>:</w:t>
      </w:r>
    </w:p>
    <w:p w:rsidR="00ED5252" w:rsidRDefault="00ED5252" w:rsidP="00814EEE">
      <w:pPr>
        <w:pStyle w:val="LDP1a"/>
        <w:rPr>
          <w:lang w:val="en-US"/>
        </w:rPr>
      </w:pPr>
      <w:r>
        <w:rPr>
          <w:lang w:val="en-US"/>
        </w:rPr>
        <w:t>(a)</w:t>
      </w:r>
      <w:r>
        <w:rPr>
          <w:lang w:val="en-US"/>
        </w:rPr>
        <w:tab/>
        <w:t xml:space="preserve">for </w:t>
      </w:r>
      <w:r w:rsidR="004861AC">
        <w:rPr>
          <w:lang w:val="en-US"/>
        </w:rPr>
        <w:t>an FCM</w:t>
      </w:r>
      <w:r w:rsidR="00C3337A">
        <w:rPr>
          <w:lang w:val="en-US"/>
        </w:rPr>
        <w:t xml:space="preserve"> who </w:t>
      </w:r>
      <w:r w:rsidR="00B25806">
        <w:rPr>
          <w:lang w:val="en-US"/>
        </w:rPr>
        <w:t xml:space="preserve">becomes an AOC holder’s employee </w:t>
      </w:r>
      <w:r w:rsidR="00C3337A">
        <w:rPr>
          <w:lang w:val="en-US"/>
        </w:rPr>
        <w:t>after</w:t>
      </w:r>
      <w:r w:rsidR="00B36AF2">
        <w:rPr>
          <w:lang w:val="en-US"/>
        </w:rPr>
        <w:t xml:space="preserve"> this Order takes effect for the holder</w:t>
      </w:r>
      <w:r>
        <w:rPr>
          <w:lang w:val="en-US"/>
        </w:rPr>
        <w:t> — must occur</w:t>
      </w:r>
      <w:r w:rsidR="00C3337A">
        <w:rPr>
          <w:lang w:val="en-US"/>
        </w:rPr>
        <w:t xml:space="preserve"> </w:t>
      </w:r>
      <w:r w:rsidR="00C8395C">
        <w:rPr>
          <w:lang w:val="en-US"/>
        </w:rPr>
        <w:t>within</w:t>
      </w:r>
      <w:r w:rsidR="00C3337A">
        <w:rPr>
          <w:lang w:val="en-US"/>
        </w:rPr>
        <w:t xml:space="preserve"> </w:t>
      </w:r>
      <w:r w:rsidR="00B21D96">
        <w:rPr>
          <w:lang w:val="en-US"/>
        </w:rPr>
        <w:t>6</w:t>
      </w:r>
      <w:r w:rsidR="00C3337A">
        <w:rPr>
          <w:lang w:val="en-US"/>
        </w:rPr>
        <w:t xml:space="preserve"> months</w:t>
      </w:r>
      <w:r w:rsidR="00C8395C">
        <w:rPr>
          <w:lang w:val="en-US"/>
        </w:rPr>
        <w:t xml:space="preserve"> of the person</w:t>
      </w:r>
      <w:r>
        <w:rPr>
          <w:lang w:val="en-US"/>
        </w:rPr>
        <w:t xml:space="preserve"> commenc</w:t>
      </w:r>
      <w:r w:rsidR="00C8395C">
        <w:rPr>
          <w:lang w:val="en-US"/>
        </w:rPr>
        <w:t>ing the</w:t>
      </w:r>
      <w:r w:rsidR="00C3337A">
        <w:rPr>
          <w:lang w:val="en-US"/>
        </w:rPr>
        <w:t xml:space="preserve"> employment</w:t>
      </w:r>
      <w:r w:rsidR="00AD6A11">
        <w:rPr>
          <w:lang w:val="en-US"/>
        </w:rPr>
        <w:t>; and</w:t>
      </w:r>
    </w:p>
    <w:p w:rsidR="00A14E77" w:rsidRDefault="00ED5252" w:rsidP="00814EEE">
      <w:pPr>
        <w:pStyle w:val="LDP1a"/>
        <w:rPr>
          <w:lang w:val="en-US"/>
        </w:rPr>
      </w:pPr>
      <w:r>
        <w:rPr>
          <w:lang w:val="en-US"/>
        </w:rPr>
        <w:t>(b)</w:t>
      </w:r>
      <w:r>
        <w:rPr>
          <w:lang w:val="en-US"/>
        </w:rPr>
        <w:tab/>
        <w:t xml:space="preserve">for </w:t>
      </w:r>
      <w:r w:rsidR="004861AC">
        <w:rPr>
          <w:lang w:val="en-US"/>
        </w:rPr>
        <w:t>an FCM</w:t>
      </w:r>
      <w:r w:rsidR="00C3337A">
        <w:rPr>
          <w:lang w:val="en-US"/>
        </w:rPr>
        <w:t xml:space="preserve"> who </w:t>
      </w:r>
      <w:r w:rsidR="00B25806">
        <w:rPr>
          <w:lang w:val="en-US"/>
        </w:rPr>
        <w:t>was the AOC holder’s employee on the date this Order takes effect for the holder</w:t>
      </w:r>
      <w:r>
        <w:rPr>
          <w:lang w:val="en-US"/>
        </w:rPr>
        <w:t xml:space="preserve"> — must </w:t>
      </w:r>
      <w:r w:rsidR="00C3337A">
        <w:rPr>
          <w:lang w:val="en-US"/>
        </w:rPr>
        <w:t xml:space="preserve">occur </w:t>
      </w:r>
      <w:r>
        <w:rPr>
          <w:lang w:val="en-US"/>
        </w:rPr>
        <w:t xml:space="preserve">within </w:t>
      </w:r>
      <w:r w:rsidR="00B21D96">
        <w:rPr>
          <w:lang w:val="en-US"/>
        </w:rPr>
        <w:t>6</w:t>
      </w:r>
      <w:r w:rsidR="00C3337A">
        <w:rPr>
          <w:lang w:val="en-US"/>
        </w:rPr>
        <w:t xml:space="preserve"> months</w:t>
      </w:r>
      <w:r>
        <w:rPr>
          <w:lang w:val="en-US"/>
        </w:rPr>
        <w:t xml:space="preserve"> of the Order</w:t>
      </w:r>
      <w:r w:rsidR="00B25806">
        <w:rPr>
          <w:lang w:val="en-US"/>
        </w:rPr>
        <w:t xml:space="preserve"> taking effect</w:t>
      </w:r>
      <w:r>
        <w:rPr>
          <w:lang w:val="en-US"/>
        </w:rPr>
        <w:t>.</w:t>
      </w:r>
    </w:p>
    <w:p w:rsidR="00ED5252" w:rsidRDefault="00ED5252" w:rsidP="00AD6A11">
      <w:pPr>
        <w:pStyle w:val="LDClause"/>
        <w:keepNext/>
        <w:rPr>
          <w:lang w:val="en-US"/>
        </w:rPr>
      </w:pPr>
      <w:r>
        <w:rPr>
          <w:lang w:val="en-US"/>
        </w:rPr>
        <w:tab/>
        <w:t>15.5</w:t>
      </w:r>
      <w:r>
        <w:rPr>
          <w:lang w:val="en-US"/>
        </w:rPr>
        <w:tab/>
        <w:t>Initial training under paragraph 15.3 must:</w:t>
      </w:r>
    </w:p>
    <w:p w:rsidR="00A14E77" w:rsidRDefault="00A14E77" w:rsidP="00814EEE">
      <w:pPr>
        <w:pStyle w:val="LDP1a"/>
        <w:rPr>
          <w:lang w:val="en-US"/>
        </w:rPr>
      </w:pPr>
      <w:r>
        <w:rPr>
          <w:lang w:val="en-US"/>
        </w:rPr>
        <w:t>(a)</w:t>
      </w:r>
      <w:r>
        <w:rPr>
          <w:lang w:val="en-US"/>
        </w:rPr>
        <w:tab/>
      </w:r>
      <w:proofErr w:type="gramStart"/>
      <w:r>
        <w:rPr>
          <w:lang w:val="en-US"/>
        </w:rPr>
        <w:t>be</w:t>
      </w:r>
      <w:proofErr w:type="gramEnd"/>
      <w:r>
        <w:rPr>
          <w:lang w:val="en-US"/>
        </w:rPr>
        <w:t xml:space="preserve"> in accordance with a syllabus; and</w:t>
      </w:r>
    </w:p>
    <w:p w:rsidR="007270B2" w:rsidRDefault="00A14E77" w:rsidP="00814EEE">
      <w:pPr>
        <w:pStyle w:val="LDP1a"/>
        <w:rPr>
          <w:lang w:val="en-US"/>
        </w:rPr>
      </w:pPr>
      <w:r>
        <w:rPr>
          <w:lang w:val="en-US"/>
        </w:rPr>
        <w:t>(b)</w:t>
      </w:r>
      <w:r>
        <w:rPr>
          <w:lang w:val="en-US"/>
        </w:rPr>
        <w:tab/>
      </w:r>
      <w:proofErr w:type="gramStart"/>
      <w:r w:rsidR="00123592">
        <w:rPr>
          <w:lang w:val="en-US"/>
        </w:rPr>
        <w:t>deliver</w:t>
      </w:r>
      <w:proofErr w:type="gramEnd"/>
      <w:r w:rsidR="00123592">
        <w:rPr>
          <w:lang w:val="en-US"/>
        </w:rPr>
        <w:t xml:space="preserve"> a </w:t>
      </w:r>
      <w:r w:rsidR="007270B2">
        <w:rPr>
          <w:lang w:val="en-US"/>
        </w:rPr>
        <w:t>th</w:t>
      </w:r>
      <w:r w:rsidR="00123592">
        <w:rPr>
          <w:lang w:val="en-US"/>
        </w:rPr>
        <w:t>o</w:t>
      </w:r>
      <w:r w:rsidR="007270B2">
        <w:rPr>
          <w:lang w:val="en-US"/>
        </w:rPr>
        <w:t xml:space="preserve">rough knowledge and </w:t>
      </w:r>
      <w:r w:rsidR="007270B2" w:rsidRPr="001A2EE7">
        <w:rPr>
          <w:lang w:val="en-US"/>
        </w:rPr>
        <w:t xml:space="preserve">understanding of </w:t>
      </w:r>
      <w:r w:rsidR="007270B2">
        <w:rPr>
          <w:lang w:val="en-US"/>
        </w:rPr>
        <w:t>the following:</w:t>
      </w:r>
    </w:p>
    <w:p w:rsidR="007270B2" w:rsidRDefault="007270B2" w:rsidP="00BA3D40">
      <w:pPr>
        <w:pStyle w:val="LDP2i"/>
        <w:rPr>
          <w:lang w:val="en-US"/>
        </w:rPr>
      </w:pPr>
      <w:r>
        <w:rPr>
          <w:lang w:val="en-US"/>
        </w:rPr>
        <w:tab/>
        <w:t>(</w:t>
      </w:r>
      <w:proofErr w:type="spellStart"/>
      <w:r>
        <w:rPr>
          <w:lang w:val="en-US"/>
        </w:rPr>
        <w:t>i</w:t>
      </w:r>
      <w:proofErr w:type="spellEnd"/>
      <w:r>
        <w:rPr>
          <w:lang w:val="en-US"/>
        </w:rPr>
        <w:t>)</w:t>
      </w:r>
      <w:r>
        <w:rPr>
          <w:lang w:val="en-US"/>
        </w:rPr>
        <w:tab/>
      </w:r>
      <w:proofErr w:type="gramStart"/>
      <w:r w:rsidRPr="001A2EE7">
        <w:rPr>
          <w:lang w:val="en-US"/>
        </w:rPr>
        <w:t>fatigue</w:t>
      </w:r>
      <w:proofErr w:type="gramEnd"/>
      <w:r w:rsidRPr="001A2EE7">
        <w:rPr>
          <w:lang w:val="en-US"/>
        </w:rPr>
        <w:t xml:space="preserve"> causes</w:t>
      </w:r>
      <w:r>
        <w:rPr>
          <w:lang w:val="en-US"/>
        </w:rPr>
        <w:t>;</w:t>
      </w:r>
    </w:p>
    <w:p w:rsidR="007270B2" w:rsidRDefault="007270B2" w:rsidP="00355B4F">
      <w:pPr>
        <w:pStyle w:val="LDP2i"/>
        <w:ind w:left="1559" w:hanging="1105"/>
        <w:rPr>
          <w:lang w:val="en-US"/>
        </w:rPr>
      </w:pPr>
      <w:r>
        <w:rPr>
          <w:lang w:val="en-US"/>
        </w:rPr>
        <w:tab/>
        <w:t>(ii)</w:t>
      </w:r>
      <w:r>
        <w:rPr>
          <w:lang w:val="en-US"/>
        </w:rPr>
        <w:tab/>
      </w:r>
      <w:r w:rsidRPr="001A2EE7">
        <w:rPr>
          <w:lang w:val="en-US"/>
        </w:rPr>
        <w:t>fatigue-related impairment</w:t>
      </w:r>
      <w:r>
        <w:rPr>
          <w:lang w:val="en-US"/>
        </w:rPr>
        <w:t>;</w:t>
      </w:r>
    </w:p>
    <w:p w:rsidR="007270B2" w:rsidRDefault="007270B2" w:rsidP="00BA3D40">
      <w:pPr>
        <w:pStyle w:val="LDP2i"/>
        <w:rPr>
          <w:lang w:val="en-US"/>
        </w:rPr>
      </w:pPr>
      <w:r>
        <w:rPr>
          <w:lang w:val="en-US"/>
        </w:rPr>
        <w:tab/>
        <w:t>(iii)</w:t>
      </w:r>
      <w:r>
        <w:rPr>
          <w:lang w:val="en-US"/>
        </w:rPr>
        <w:tab/>
      </w:r>
      <w:proofErr w:type="gramStart"/>
      <w:r w:rsidRPr="001A2EE7">
        <w:rPr>
          <w:lang w:val="en-US"/>
        </w:rPr>
        <w:t>the</w:t>
      </w:r>
      <w:proofErr w:type="gramEnd"/>
      <w:r w:rsidRPr="001A2EE7">
        <w:rPr>
          <w:lang w:val="en-US"/>
        </w:rPr>
        <w:t xml:space="preserve"> management of risks associated with fatigue</w:t>
      </w:r>
      <w:r>
        <w:rPr>
          <w:lang w:val="en-US"/>
        </w:rPr>
        <w:t>;</w:t>
      </w:r>
    </w:p>
    <w:p w:rsidR="00123592" w:rsidRDefault="007270B2" w:rsidP="00022BF0">
      <w:pPr>
        <w:pStyle w:val="LDP2i"/>
        <w:ind w:left="1559" w:hanging="1105"/>
        <w:rPr>
          <w:lang w:val="en-US"/>
        </w:rPr>
      </w:pPr>
      <w:r>
        <w:rPr>
          <w:lang w:val="en-US"/>
        </w:rPr>
        <w:tab/>
        <w:t>(iv)</w:t>
      </w:r>
      <w:r>
        <w:rPr>
          <w:lang w:val="en-US"/>
        </w:rPr>
        <w:tab/>
      </w:r>
      <w:proofErr w:type="gramStart"/>
      <w:r>
        <w:rPr>
          <w:lang w:val="en-US"/>
        </w:rPr>
        <w:t>the</w:t>
      </w:r>
      <w:proofErr w:type="gramEnd"/>
      <w:r>
        <w:rPr>
          <w:lang w:val="en-US"/>
        </w:rPr>
        <w:t xml:space="preserve"> AOC holder’s fatigue risk management obligations and procedures under the operations manual and this Order</w:t>
      </w:r>
      <w:r w:rsidR="00123592">
        <w:rPr>
          <w:lang w:val="en-US"/>
        </w:rPr>
        <w:t>; and</w:t>
      </w:r>
    </w:p>
    <w:p w:rsidR="00E1404F" w:rsidRDefault="00123592" w:rsidP="000B4404">
      <w:pPr>
        <w:pStyle w:val="LDP1a"/>
        <w:rPr>
          <w:lang w:val="en-US"/>
        </w:rPr>
      </w:pPr>
      <w:r>
        <w:rPr>
          <w:lang w:val="en-US"/>
        </w:rPr>
        <w:t>(c)</w:t>
      </w:r>
      <w:r>
        <w:rPr>
          <w:lang w:val="en-US"/>
        </w:rPr>
        <w:tab/>
      </w:r>
      <w:proofErr w:type="gramStart"/>
      <w:r>
        <w:rPr>
          <w:lang w:val="en-US"/>
        </w:rPr>
        <w:t>equip</w:t>
      </w:r>
      <w:proofErr w:type="gramEnd"/>
      <w:r>
        <w:rPr>
          <w:lang w:val="en-US"/>
        </w:rPr>
        <w:t xml:space="preserve"> each FCM with the ability to comply with his or her obligations under this Order in operations for the AOC holder.</w:t>
      </w:r>
    </w:p>
    <w:p w:rsidR="00A14E77" w:rsidRDefault="00A14E77" w:rsidP="00532D88">
      <w:pPr>
        <w:pStyle w:val="LDClause"/>
        <w:rPr>
          <w:lang w:val="en-US"/>
        </w:rPr>
      </w:pPr>
      <w:r>
        <w:rPr>
          <w:lang w:val="en-US"/>
        </w:rPr>
        <w:tab/>
      </w:r>
      <w:r w:rsidR="004D4853">
        <w:rPr>
          <w:lang w:val="en-US"/>
        </w:rPr>
        <w:t>15.6</w:t>
      </w:r>
      <w:r w:rsidR="004D4853">
        <w:rPr>
          <w:lang w:val="en-US"/>
        </w:rPr>
        <w:tab/>
        <w:t xml:space="preserve">Recurrent training must </w:t>
      </w:r>
      <w:r w:rsidR="004D4853" w:rsidRPr="00A60014">
        <w:rPr>
          <w:lang w:val="en-US"/>
        </w:rPr>
        <w:t>occur</w:t>
      </w:r>
      <w:r w:rsidR="004D4853">
        <w:rPr>
          <w:lang w:val="en-US"/>
        </w:rPr>
        <w:t xml:space="preserve"> at</w:t>
      </w:r>
      <w:r w:rsidR="009C7676">
        <w:rPr>
          <w:lang w:val="en-US"/>
        </w:rPr>
        <w:t xml:space="preserve"> appropriate</w:t>
      </w:r>
      <w:r w:rsidR="004D4853">
        <w:rPr>
          <w:lang w:val="en-US"/>
        </w:rPr>
        <w:t xml:space="preserve"> intervals and:</w:t>
      </w:r>
    </w:p>
    <w:p w:rsidR="00A14E77" w:rsidRDefault="00A14E77" w:rsidP="00814EEE">
      <w:pPr>
        <w:pStyle w:val="LDP1a"/>
        <w:rPr>
          <w:lang w:val="en-US"/>
        </w:rPr>
      </w:pPr>
      <w:r>
        <w:rPr>
          <w:lang w:val="en-US"/>
        </w:rPr>
        <w:t>(a)</w:t>
      </w:r>
      <w:r>
        <w:rPr>
          <w:lang w:val="en-US"/>
        </w:rPr>
        <w:tab/>
      </w:r>
      <w:proofErr w:type="gramStart"/>
      <w:r>
        <w:rPr>
          <w:lang w:val="en-US"/>
        </w:rPr>
        <w:t>be</w:t>
      </w:r>
      <w:proofErr w:type="gramEnd"/>
      <w:r>
        <w:rPr>
          <w:lang w:val="en-US"/>
        </w:rPr>
        <w:t xml:space="preserve"> in accordance with a syllabus; and</w:t>
      </w:r>
    </w:p>
    <w:p w:rsidR="00A14E77" w:rsidRDefault="00A14E77" w:rsidP="00814EEE">
      <w:pPr>
        <w:pStyle w:val="LDP1a"/>
        <w:rPr>
          <w:lang w:val="en-US"/>
        </w:rPr>
      </w:pPr>
      <w:r>
        <w:rPr>
          <w:lang w:val="en-US"/>
        </w:rPr>
        <w:t>(b)</w:t>
      </w:r>
      <w:r>
        <w:rPr>
          <w:lang w:val="en-US"/>
        </w:rPr>
        <w:tab/>
      </w:r>
      <w:proofErr w:type="gramStart"/>
      <w:r>
        <w:rPr>
          <w:lang w:val="en-US"/>
        </w:rPr>
        <w:t>revise</w:t>
      </w:r>
      <w:proofErr w:type="gramEnd"/>
      <w:r>
        <w:rPr>
          <w:lang w:val="en-US"/>
        </w:rPr>
        <w:t>, build on, and increase the knowledge and understanding acquired under paragraph 15.</w:t>
      </w:r>
      <w:r w:rsidR="00ED5252">
        <w:rPr>
          <w:lang w:val="en-US"/>
        </w:rPr>
        <w:t>5</w:t>
      </w:r>
      <w:r>
        <w:rPr>
          <w:lang w:val="en-US"/>
        </w:rPr>
        <w:t>.</w:t>
      </w:r>
    </w:p>
    <w:p w:rsidR="00BD1A8F" w:rsidRDefault="00F126C6" w:rsidP="00F126C6">
      <w:pPr>
        <w:pStyle w:val="LDClause"/>
        <w:rPr>
          <w:lang w:val="en-US"/>
        </w:rPr>
      </w:pPr>
      <w:r>
        <w:rPr>
          <w:lang w:val="en-US"/>
        </w:rPr>
        <w:tab/>
        <w:t>15</w:t>
      </w:r>
      <w:r w:rsidRPr="00522C8F">
        <w:rPr>
          <w:lang w:val="en-US"/>
        </w:rPr>
        <w:t>.</w:t>
      </w:r>
      <w:r>
        <w:rPr>
          <w:lang w:val="en-US"/>
        </w:rPr>
        <w:t>7</w:t>
      </w:r>
      <w:r w:rsidRPr="00522C8F">
        <w:rPr>
          <w:lang w:val="en-US"/>
        </w:rPr>
        <w:tab/>
      </w:r>
      <w:r w:rsidR="004861AC">
        <w:rPr>
          <w:lang w:val="en-US"/>
        </w:rPr>
        <w:t>An FCM</w:t>
      </w:r>
      <w:r>
        <w:rPr>
          <w:lang w:val="en-US"/>
        </w:rPr>
        <w:t xml:space="preserve"> must</w:t>
      </w:r>
      <w:r w:rsidR="00BD1A8F">
        <w:rPr>
          <w:lang w:val="en-US"/>
        </w:rPr>
        <w:t>:</w:t>
      </w:r>
    </w:p>
    <w:p w:rsidR="00BD1A8F" w:rsidRDefault="00BD1A8F" w:rsidP="00A238D6">
      <w:pPr>
        <w:pStyle w:val="LDP1a"/>
        <w:rPr>
          <w:lang w:val="en-US"/>
        </w:rPr>
      </w:pPr>
      <w:r>
        <w:rPr>
          <w:lang w:val="en-US"/>
        </w:rPr>
        <w:t>(a)</w:t>
      </w:r>
      <w:r>
        <w:rPr>
          <w:lang w:val="en-US"/>
        </w:rPr>
        <w:tab/>
      </w:r>
      <w:proofErr w:type="gramStart"/>
      <w:r w:rsidR="00F126C6">
        <w:rPr>
          <w:lang w:val="en-US"/>
        </w:rPr>
        <w:t>attend</w:t>
      </w:r>
      <w:proofErr w:type="gramEnd"/>
      <w:r w:rsidR="00F126C6">
        <w:rPr>
          <w:lang w:val="en-US"/>
        </w:rPr>
        <w:t xml:space="preserve"> the initial and</w:t>
      </w:r>
      <w:r>
        <w:rPr>
          <w:lang w:val="en-US"/>
        </w:rPr>
        <w:t xml:space="preserve"> each</w:t>
      </w:r>
      <w:r w:rsidR="00F126C6">
        <w:rPr>
          <w:lang w:val="en-US"/>
        </w:rPr>
        <w:t xml:space="preserve"> recurrent training mentioned in paragraph 15.3</w:t>
      </w:r>
      <w:r>
        <w:rPr>
          <w:lang w:val="en-US"/>
        </w:rPr>
        <w:t>; and</w:t>
      </w:r>
    </w:p>
    <w:p w:rsidR="00D648BE" w:rsidRDefault="00BD1A8F" w:rsidP="00A238D6">
      <w:pPr>
        <w:pStyle w:val="LDP1a"/>
        <w:rPr>
          <w:lang w:val="en-US"/>
        </w:rPr>
      </w:pPr>
      <w:r>
        <w:rPr>
          <w:lang w:val="en-US"/>
        </w:rPr>
        <w:t>(b)</w:t>
      </w:r>
      <w:r>
        <w:rPr>
          <w:lang w:val="en-US"/>
        </w:rPr>
        <w:tab/>
      </w:r>
      <w:proofErr w:type="gramStart"/>
      <w:r w:rsidR="008B7DC1">
        <w:rPr>
          <w:lang w:val="en-US"/>
        </w:rPr>
        <w:t>at</w:t>
      </w:r>
      <w:proofErr w:type="gramEnd"/>
      <w:r w:rsidR="008B7DC1">
        <w:rPr>
          <w:lang w:val="en-US"/>
        </w:rPr>
        <w:t xml:space="preserve"> the end of</w:t>
      </w:r>
      <w:r>
        <w:rPr>
          <w:lang w:val="en-US"/>
        </w:rPr>
        <w:t xml:space="preserve"> </w:t>
      </w:r>
      <w:r w:rsidR="00291281">
        <w:rPr>
          <w:lang w:val="en-US"/>
        </w:rPr>
        <w:t>each</w:t>
      </w:r>
      <w:r>
        <w:rPr>
          <w:lang w:val="en-US"/>
        </w:rPr>
        <w:t xml:space="preserve"> training</w:t>
      </w:r>
      <w:r w:rsidR="00D73693">
        <w:rPr>
          <w:lang w:val="en-US"/>
        </w:rPr>
        <w:t>,</w:t>
      </w:r>
      <w:r>
        <w:rPr>
          <w:lang w:val="en-US"/>
        </w:rPr>
        <w:t xml:space="preserve"> successfully complete an assessment of </w:t>
      </w:r>
      <w:r w:rsidR="008B7DC1">
        <w:rPr>
          <w:lang w:val="en-US"/>
        </w:rPr>
        <w:t>learning from the training; and</w:t>
      </w:r>
    </w:p>
    <w:p w:rsidR="00F126C6" w:rsidRDefault="008B7DC1" w:rsidP="00A238D6">
      <w:pPr>
        <w:pStyle w:val="LDP1a"/>
        <w:rPr>
          <w:lang w:val="en-US"/>
        </w:rPr>
      </w:pPr>
      <w:r>
        <w:rPr>
          <w:lang w:val="en-US"/>
        </w:rPr>
        <w:t>(c)</w:t>
      </w:r>
      <w:r>
        <w:rPr>
          <w:lang w:val="en-US"/>
        </w:rPr>
        <w:tab/>
      </w:r>
      <w:proofErr w:type="gramStart"/>
      <w:r>
        <w:rPr>
          <w:lang w:val="en-US"/>
        </w:rPr>
        <w:t>satisfy</w:t>
      </w:r>
      <w:proofErr w:type="gramEnd"/>
      <w:r>
        <w:rPr>
          <w:lang w:val="en-US"/>
        </w:rPr>
        <w:t xml:space="preserve"> the AOC holder that he or she has sufficient knowledge of, and competence in managing, the fatigue-related risks relevant to his or her duties as </w:t>
      </w:r>
      <w:r w:rsidR="004861AC">
        <w:rPr>
          <w:lang w:val="en-US"/>
        </w:rPr>
        <w:t>an FCM</w:t>
      </w:r>
      <w:r>
        <w:rPr>
          <w:lang w:val="en-US"/>
        </w:rPr>
        <w:t>.</w:t>
      </w:r>
    </w:p>
    <w:p w:rsidR="005F31B8" w:rsidRDefault="005F31B8" w:rsidP="00814EEE">
      <w:pPr>
        <w:pStyle w:val="LDClause"/>
        <w:rPr>
          <w:lang w:val="en-US"/>
        </w:rPr>
      </w:pPr>
      <w:r>
        <w:rPr>
          <w:lang w:val="en-US"/>
        </w:rPr>
        <w:tab/>
        <w:t>15.</w:t>
      </w:r>
      <w:r w:rsidR="00291281">
        <w:rPr>
          <w:lang w:val="en-US"/>
        </w:rPr>
        <w:t>8</w:t>
      </w:r>
      <w:r>
        <w:rPr>
          <w:lang w:val="en-US"/>
        </w:rPr>
        <w:tab/>
      </w:r>
      <w:r w:rsidR="006C0F31">
        <w:rPr>
          <w:lang w:val="en-US"/>
        </w:rPr>
        <w:t>The AOC holder must maintain for each FCM records of training</w:t>
      </w:r>
      <w:r w:rsidR="00F126C6">
        <w:rPr>
          <w:lang w:val="en-US"/>
        </w:rPr>
        <w:t xml:space="preserve"> and assessment</w:t>
      </w:r>
      <w:r w:rsidR="006C0F31">
        <w:rPr>
          <w:lang w:val="en-US"/>
        </w:rPr>
        <w:t xml:space="preserve"> completed under this sub</w:t>
      </w:r>
      <w:r w:rsidR="00022BF0">
        <w:rPr>
          <w:lang w:val="en-US"/>
        </w:rPr>
        <w:t>section</w:t>
      </w:r>
      <w:r w:rsidR="006C0F31">
        <w:rPr>
          <w:lang w:val="en-US"/>
        </w:rPr>
        <w:t>.</w:t>
      </w:r>
    </w:p>
    <w:p w:rsidR="006C0F31" w:rsidRDefault="006C0F31" w:rsidP="006C0F31">
      <w:pPr>
        <w:pStyle w:val="LDClause"/>
        <w:rPr>
          <w:lang w:val="en-US"/>
        </w:rPr>
      </w:pPr>
      <w:r>
        <w:rPr>
          <w:lang w:val="en-US"/>
        </w:rPr>
        <w:tab/>
        <w:t>15.</w:t>
      </w:r>
      <w:r w:rsidR="00291281">
        <w:rPr>
          <w:lang w:val="en-US"/>
        </w:rPr>
        <w:t>9</w:t>
      </w:r>
      <w:r>
        <w:rPr>
          <w:lang w:val="en-US"/>
        </w:rPr>
        <w:tab/>
        <w:t>Each record mentioned in paragraph 15.</w:t>
      </w:r>
      <w:r w:rsidR="00291281">
        <w:rPr>
          <w:lang w:val="en-US"/>
        </w:rPr>
        <w:t>8</w:t>
      </w:r>
      <w:r>
        <w:rPr>
          <w:lang w:val="en-US"/>
        </w:rPr>
        <w:t xml:space="preserve"> must be securely retained for at least 10 years from the date the record was made.</w:t>
      </w:r>
    </w:p>
    <w:p w:rsidR="00D648BE" w:rsidRDefault="009109EE" w:rsidP="006C0F31">
      <w:pPr>
        <w:pStyle w:val="LDNote"/>
      </w:pPr>
      <w:r w:rsidRPr="00420E9C">
        <w:rPr>
          <w:i/>
        </w:rPr>
        <w:t>Note</w:t>
      </w:r>
      <w:r w:rsidR="00ED16ED">
        <w:rPr>
          <w:i/>
        </w:rPr>
        <w:t>   </w:t>
      </w:r>
      <w:r w:rsidRPr="00FE212E">
        <w:t xml:space="preserve">Guidance for </w:t>
      </w:r>
      <w:r w:rsidR="00BA36FC">
        <w:t>AOC holder</w:t>
      </w:r>
      <w:r w:rsidRPr="00FE212E">
        <w:t xml:space="preserve">s </w:t>
      </w:r>
      <w:r w:rsidR="00EC4D43">
        <w:t>on these</w:t>
      </w:r>
      <w:r w:rsidRPr="00FE212E">
        <w:t xml:space="preserve"> additional obligations </w:t>
      </w:r>
      <w:r w:rsidRPr="001D0837">
        <w:t xml:space="preserve">is contained in CAAP </w:t>
      </w:r>
      <w:r>
        <w:t>48</w:t>
      </w:r>
      <w:r w:rsidRPr="001D0837">
        <w:t>-1.</w:t>
      </w:r>
    </w:p>
    <w:p w:rsidR="009109EE" w:rsidRPr="00C600E5" w:rsidRDefault="00EC4D43" w:rsidP="00C600E5">
      <w:pPr>
        <w:pStyle w:val="LDClauseHeading"/>
        <w:rPr>
          <w:lang w:val="en-US"/>
        </w:rPr>
      </w:pPr>
      <w:bookmarkStart w:id="43" w:name="_Toc397329006"/>
      <w:r w:rsidRPr="00C600E5">
        <w:rPr>
          <w:lang w:val="en-US"/>
        </w:rPr>
        <w:t>16</w:t>
      </w:r>
      <w:r w:rsidR="009109EE" w:rsidRPr="00C600E5">
        <w:rPr>
          <w:lang w:val="en-US"/>
        </w:rPr>
        <w:tab/>
      </w:r>
      <w:r w:rsidRPr="00C600E5">
        <w:rPr>
          <w:lang w:val="en-US"/>
        </w:rPr>
        <w:t>Flight crew member obligations</w:t>
      </w:r>
      <w:bookmarkEnd w:id="43"/>
    </w:p>
    <w:p w:rsidR="00B87876" w:rsidRDefault="00B87876" w:rsidP="00532D88">
      <w:pPr>
        <w:pStyle w:val="LDClause"/>
      </w:pPr>
      <w:r>
        <w:tab/>
        <w:t>16.</w:t>
      </w:r>
      <w:r w:rsidR="005B2859">
        <w:t>1</w:t>
      </w:r>
      <w:r>
        <w:tab/>
        <w:t>It is a condition on each flight crew licence that the</w:t>
      </w:r>
      <w:r>
        <w:rPr>
          <w:lang w:val="en-US"/>
        </w:rPr>
        <w:t xml:space="preserve"> </w:t>
      </w:r>
      <w:proofErr w:type="spellStart"/>
      <w:r>
        <w:rPr>
          <w:lang w:val="en-US"/>
        </w:rPr>
        <w:t>licence</w:t>
      </w:r>
      <w:proofErr w:type="spellEnd"/>
      <w:r>
        <w:rPr>
          <w:lang w:val="en-US"/>
        </w:rPr>
        <w:t xml:space="preserve"> holder must not operate an aircraft if</w:t>
      </w:r>
      <w:r>
        <w:t>, considering the circumstances of the flight to be undertaken, he or she</w:t>
      </w:r>
      <w:r w:rsidR="00445E0A">
        <w:t xml:space="preserve"> has reason to believe that he or she is</w:t>
      </w:r>
      <w:r w:rsidR="005B2859">
        <w:t xml:space="preserve"> suffering from, or is</w:t>
      </w:r>
      <w:r w:rsidR="0056341A">
        <w:t xml:space="preserve"> </w:t>
      </w:r>
      <w:r>
        <w:t>likely to suffer from</w:t>
      </w:r>
      <w:r w:rsidR="005B2859">
        <w:t>,</w:t>
      </w:r>
      <w:r>
        <w:t xml:space="preserve"> fatigue which may</w:t>
      </w:r>
      <w:r w:rsidR="00BC44E3">
        <w:t xml:space="preserve"> so</w:t>
      </w:r>
      <w:r>
        <w:t xml:space="preserve"> </w:t>
      </w:r>
      <w:r w:rsidR="0056341A">
        <w:t>impair</w:t>
      </w:r>
      <w:r>
        <w:t xml:space="preserve"> performance that </w:t>
      </w:r>
      <w:r w:rsidR="0056341A">
        <w:t xml:space="preserve">the </w:t>
      </w:r>
      <w:r>
        <w:t xml:space="preserve">safety </w:t>
      </w:r>
      <w:r w:rsidR="0056341A">
        <w:t xml:space="preserve">of the operation </w:t>
      </w:r>
      <w:r>
        <w:t xml:space="preserve">may be </w:t>
      </w:r>
      <w:r w:rsidR="0056341A">
        <w:t>affected</w:t>
      </w:r>
      <w:r>
        <w:t>.</w:t>
      </w:r>
    </w:p>
    <w:p w:rsidR="009109EE" w:rsidRPr="00981D4F" w:rsidRDefault="009109EE" w:rsidP="00532D88">
      <w:pPr>
        <w:pStyle w:val="LDNote"/>
        <w:rPr>
          <w:szCs w:val="20"/>
        </w:rPr>
      </w:pPr>
      <w:r w:rsidRPr="00981D4F">
        <w:rPr>
          <w:i/>
          <w:szCs w:val="20"/>
        </w:rPr>
        <w:t>Note</w:t>
      </w:r>
      <w:r>
        <w:rPr>
          <w:i/>
          <w:szCs w:val="20"/>
        </w:rPr>
        <w:t xml:space="preserve"> 1</w:t>
      </w:r>
      <w:r w:rsidR="00EC4D43">
        <w:rPr>
          <w:i/>
          <w:szCs w:val="20"/>
        </w:rPr>
        <w:t>   </w:t>
      </w:r>
      <w:r w:rsidRPr="00981D4F">
        <w:rPr>
          <w:szCs w:val="20"/>
        </w:rPr>
        <w:t>A</w:t>
      </w:r>
      <w:r w:rsidR="004861AC">
        <w:rPr>
          <w:szCs w:val="20"/>
        </w:rPr>
        <w:t>n</w:t>
      </w:r>
      <w:r w:rsidRPr="00981D4F">
        <w:rPr>
          <w:szCs w:val="20"/>
        </w:rPr>
        <w:t xml:space="preserve"> FCM employed by an </w:t>
      </w:r>
      <w:r w:rsidR="00BA36FC">
        <w:rPr>
          <w:szCs w:val="20"/>
        </w:rPr>
        <w:t>AOC holder</w:t>
      </w:r>
      <w:r w:rsidRPr="00981D4F">
        <w:rPr>
          <w:szCs w:val="20"/>
        </w:rPr>
        <w:t xml:space="preserve"> </w:t>
      </w:r>
      <w:r>
        <w:rPr>
          <w:szCs w:val="20"/>
        </w:rPr>
        <w:t>should</w:t>
      </w:r>
      <w:r w:rsidRPr="00981D4F">
        <w:rPr>
          <w:szCs w:val="20"/>
        </w:rPr>
        <w:t xml:space="preserve"> utilise off-duty periods and adaptation periods to obtain an amount of sleep sufficient to support the appropriate and safe discharge of duties during</w:t>
      </w:r>
      <w:r w:rsidR="00EC4D43">
        <w:rPr>
          <w:szCs w:val="20"/>
        </w:rPr>
        <w:t xml:space="preserve"> his or her</w:t>
      </w:r>
      <w:r w:rsidRPr="00981D4F">
        <w:rPr>
          <w:szCs w:val="20"/>
        </w:rPr>
        <w:t xml:space="preserve"> next rostered FDP or standby.</w:t>
      </w:r>
    </w:p>
    <w:p w:rsidR="009109EE" w:rsidRPr="00981D4F" w:rsidRDefault="009109EE" w:rsidP="00532D88">
      <w:pPr>
        <w:pStyle w:val="LDNote"/>
        <w:rPr>
          <w:szCs w:val="20"/>
        </w:rPr>
      </w:pPr>
      <w:r w:rsidRPr="00981D4F">
        <w:rPr>
          <w:i/>
          <w:szCs w:val="20"/>
        </w:rPr>
        <w:t>Note</w:t>
      </w:r>
      <w:r>
        <w:rPr>
          <w:i/>
          <w:szCs w:val="20"/>
        </w:rPr>
        <w:t xml:space="preserve"> 2</w:t>
      </w:r>
      <w:r w:rsidR="00EC4D43">
        <w:rPr>
          <w:i/>
          <w:szCs w:val="20"/>
        </w:rPr>
        <w:t>   </w:t>
      </w:r>
      <w:r w:rsidRPr="00981D4F">
        <w:rPr>
          <w:szCs w:val="20"/>
        </w:rPr>
        <w:t>A</w:t>
      </w:r>
      <w:r w:rsidR="004861AC">
        <w:rPr>
          <w:szCs w:val="20"/>
        </w:rPr>
        <w:t>n</w:t>
      </w:r>
      <w:r w:rsidRPr="00981D4F">
        <w:rPr>
          <w:szCs w:val="20"/>
        </w:rPr>
        <w:t xml:space="preserve"> FCM employed by an </w:t>
      </w:r>
      <w:r w:rsidR="00BA36FC">
        <w:rPr>
          <w:szCs w:val="20"/>
        </w:rPr>
        <w:t>AOC holder</w:t>
      </w:r>
      <w:r w:rsidRPr="00981D4F">
        <w:rPr>
          <w:szCs w:val="20"/>
        </w:rPr>
        <w:t xml:space="preserve"> in an augmented crew operation </w:t>
      </w:r>
      <w:r>
        <w:rPr>
          <w:szCs w:val="20"/>
        </w:rPr>
        <w:t>should</w:t>
      </w:r>
      <w:r w:rsidRPr="00981D4F">
        <w:rPr>
          <w:szCs w:val="20"/>
        </w:rPr>
        <w:t xml:space="preserve"> utilise in-flight rest opportunities to adequately manage their alertness for the remaining portion of the FDP.</w:t>
      </w:r>
    </w:p>
    <w:p w:rsidR="009109EE" w:rsidRDefault="00EC4D43" w:rsidP="00532D88">
      <w:pPr>
        <w:pStyle w:val="LDClause"/>
      </w:pPr>
      <w:r>
        <w:tab/>
        <w:t>16.</w:t>
      </w:r>
      <w:r w:rsidR="00DF5C80">
        <w:t>2</w:t>
      </w:r>
      <w:r w:rsidR="009109EE" w:rsidRPr="002B4DE3">
        <w:tab/>
      </w:r>
      <w:r w:rsidR="009109EE">
        <w:t>A</w:t>
      </w:r>
      <w:r w:rsidR="004861AC">
        <w:t>n</w:t>
      </w:r>
      <w:r w:rsidR="009109EE">
        <w:t xml:space="preserve"> FCM</w:t>
      </w:r>
      <w:r w:rsidR="009109EE" w:rsidRPr="00CE44FF">
        <w:t xml:space="preserve"> employed by an </w:t>
      </w:r>
      <w:r w:rsidR="00BA36FC">
        <w:t>AOC holder</w:t>
      </w:r>
      <w:r w:rsidR="009109EE" w:rsidRPr="00CE44FF">
        <w:t xml:space="preserve"> must</w:t>
      </w:r>
      <w:r>
        <w:t xml:space="preserve">, before any </w:t>
      </w:r>
      <w:r w:rsidR="0081036C">
        <w:t>FDP</w:t>
      </w:r>
      <w:r>
        <w:t>,</w:t>
      </w:r>
      <w:r w:rsidR="009109EE" w:rsidRPr="00CE44FF">
        <w:t xml:space="preserve"> disclose to the </w:t>
      </w:r>
      <w:r w:rsidR="00BA36FC">
        <w:t>AOC holder</w:t>
      </w:r>
      <w:r w:rsidR="009109EE" w:rsidRPr="00CE44FF">
        <w:t xml:space="preserve"> any</w:t>
      </w:r>
      <w:r w:rsidR="002F23E5">
        <w:t xml:space="preserve">thing affecting the FCM or connected with the </w:t>
      </w:r>
      <w:r w:rsidR="0081036C">
        <w:t>FDP</w:t>
      </w:r>
      <w:r w:rsidR="002F23E5">
        <w:t>,</w:t>
      </w:r>
      <w:r w:rsidR="009109EE" w:rsidRPr="00CE44FF">
        <w:t xml:space="preserve"> which</w:t>
      </w:r>
      <w:r w:rsidR="00445E0A">
        <w:t xml:space="preserve"> he or she has reason to believe</w:t>
      </w:r>
      <w:r w:rsidR="009109EE" w:rsidRPr="00CE44FF">
        <w:t xml:space="preserve"> may affect </w:t>
      </w:r>
      <w:r w:rsidR="0080702E">
        <w:t xml:space="preserve">his or her </w:t>
      </w:r>
      <w:r w:rsidR="009109EE" w:rsidRPr="00CE44FF">
        <w:t xml:space="preserve">ability to meet the </w:t>
      </w:r>
      <w:r w:rsidR="00BA36FC">
        <w:t>AOC holder</w:t>
      </w:r>
      <w:r w:rsidR="009109EE" w:rsidRPr="002B4DE3">
        <w:t>’</w:t>
      </w:r>
      <w:r w:rsidR="009109EE" w:rsidRPr="00CE44FF">
        <w:t xml:space="preserve">s </w:t>
      </w:r>
      <w:r w:rsidR="00E4506C">
        <w:t>fatigue risk management</w:t>
      </w:r>
      <w:r w:rsidR="009109EE" w:rsidRPr="00CE44FF">
        <w:t xml:space="preserve"> policies </w:t>
      </w:r>
      <w:r w:rsidR="00835DE5">
        <w:t>or the limits and requirements of the Appendix or Appendices that the holder has chosen to apply to the FCM</w:t>
      </w:r>
      <w:r w:rsidR="00835DE5" w:rsidRPr="00CE44FF">
        <w:t>.</w:t>
      </w:r>
    </w:p>
    <w:p w:rsidR="00B43278" w:rsidRDefault="00B43278" w:rsidP="007831DC">
      <w:pPr>
        <w:pStyle w:val="LDNote"/>
      </w:pPr>
      <w:r w:rsidRPr="007831DC">
        <w:rPr>
          <w:i/>
        </w:rPr>
        <w:t>Note</w:t>
      </w:r>
      <w:r>
        <w:t>   Without limiting the scope of paragraph 16.2, examples of “</w:t>
      </w:r>
      <w:r w:rsidRPr="00CE44FF">
        <w:t>any</w:t>
      </w:r>
      <w:r>
        <w:t xml:space="preserve">thing affecting the FCM or connected with the </w:t>
      </w:r>
      <w:r w:rsidR="0081036C">
        <w:t>FDP</w:t>
      </w:r>
      <w:r>
        <w:t xml:space="preserve">” include any secondary employment engaged in by the FCM, </w:t>
      </w:r>
      <w:r w:rsidR="00F43BA8">
        <w:t xml:space="preserve">being unable to obtain sufficient sleep during sleep opportunities, </w:t>
      </w:r>
      <w:r>
        <w:t xml:space="preserve">living a long distance from base, travelling a long distance to report for duty. </w:t>
      </w:r>
      <w:r w:rsidR="00B057B3">
        <w:t>These and other things</w:t>
      </w:r>
      <w:r w:rsidR="00DE1239">
        <w:t xml:space="preserve"> must be disclosed to the AOC holder if the FCM has reason to believe that, because of their nature</w:t>
      </w:r>
      <w:r w:rsidR="00B057B3">
        <w:t>,</w:t>
      </w:r>
      <w:r w:rsidR="00DE1239">
        <w:t xml:space="preserve"> duration</w:t>
      </w:r>
      <w:r w:rsidR="00B057B3">
        <w:t xml:space="preserve">, effects </w:t>
      </w:r>
      <w:r w:rsidR="00DE1239">
        <w:t>or for any other reason, such things</w:t>
      </w:r>
      <w:r w:rsidR="00DE1239" w:rsidRPr="00CE44FF">
        <w:t xml:space="preserve"> may affect </w:t>
      </w:r>
      <w:r w:rsidR="00DE1239">
        <w:t xml:space="preserve">his or her </w:t>
      </w:r>
      <w:r w:rsidR="00DE1239" w:rsidRPr="00CE44FF">
        <w:t xml:space="preserve">ability to meet the </w:t>
      </w:r>
      <w:r w:rsidR="00DE1239">
        <w:t>AOC holder</w:t>
      </w:r>
      <w:r w:rsidR="00DE1239" w:rsidRPr="002B4DE3">
        <w:t>’</w:t>
      </w:r>
      <w:r w:rsidR="00DE1239" w:rsidRPr="00CE44FF">
        <w:t xml:space="preserve">s </w:t>
      </w:r>
      <w:r w:rsidR="00DE1239">
        <w:t>fatigue risk management</w:t>
      </w:r>
      <w:r w:rsidR="00DE1239" w:rsidRPr="00CE44FF">
        <w:t xml:space="preserve"> policies and</w:t>
      </w:r>
      <w:r w:rsidR="00835DE5">
        <w:t xml:space="preserve"> obligations</w:t>
      </w:r>
      <w:r w:rsidR="00DE1239">
        <w:t>.</w:t>
      </w:r>
    </w:p>
    <w:p w:rsidR="00DF5C80" w:rsidRDefault="00DF5C80" w:rsidP="00532D88">
      <w:pPr>
        <w:pStyle w:val="LDClause"/>
      </w:pPr>
      <w:r>
        <w:tab/>
        <w:t>16.3</w:t>
      </w:r>
      <w:r>
        <w:tab/>
        <w:t xml:space="preserve">Paragraph 16.2 does not require the repetition of anything which the FCM has previously disclosed </w:t>
      </w:r>
      <w:r w:rsidRPr="00CE44FF">
        <w:t xml:space="preserve">to the </w:t>
      </w:r>
      <w:r>
        <w:t>AOC holder</w:t>
      </w:r>
      <w:r w:rsidR="001135B5">
        <w:t xml:space="preserve"> as a continuing state of affairs</w:t>
      </w:r>
      <w:r>
        <w:t>.</w:t>
      </w:r>
    </w:p>
    <w:p w:rsidR="00585EE2" w:rsidRDefault="009109EE" w:rsidP="00532D88">
      <w:pPr>
        <w:pStyle w:val="LDNote"/>
        <w:rPr>
          <w:szCs w:val="20"/>
          <w:lang w:val="en-US"/>
        </w:rPr>
      </w:pPr>
      <w:r w:rsidRPr="00CA35D6">
        <w:rPr>
          <w:i/>
          <w:szCs w:val="20"/>
          <w:lang w:val="en-US"/>
        </w:rPr>
        <w:t>Note</w:t>
      </w:r>
      <w:r w:rsidR="00EC4D43">
        <w:rPr>
          <w:i/>
          <w:szCs w:val="20"/>
          <w:lang w:val="en-US"/>
        </w:rPr>
        <w:t>   </w:t>
      </w:r>
      <w:r w:rsidRPr="00CA35D6">
        <w:rPr>
          <w:szCs w:val="20"/>
          <w:lang w:val="en-US"/>
        </w:rPr>
        <w:t xml:space="preserve">Guidance </w:t>
      </w:r>
      <w:r>
        <w:rPr>
          <w:szCs w:val="20"/>
          <w:lang w:val="en-US"/>
        </w:rPr>
        <w:t xml:space="preserve">for individuals </w:t>
      </w:r>
      <w:r w:rsidR="00EC4D43">
        <w:rPr>
          <w:szCs w:val="20"/>
          <w:lang w:val="en-US"/>
        </w:rPr>
        <w:t>on</w:t>
      </w:r>
      <w:r>
        <w:rPr>
          <w:szCs w:val="20"/>
          <w:lang w:val="en-US"/>
        </w:rPr>
        <w:t xml:space="preserve"> these obligations</w:t>
      </w:r>
      <w:r w:rsidRPr="00CA35D6">
        <w:rPr>
          <w:szCs w:val="20"/>
          <w:lang w:val="en-US"/>
        </w:rPr>
        <w:t xml:space="preserve"> is contained in CAAP </w:t>
      </w:r>
      <w:r>
        <w:rPr>
          <w:szCs w:val="20"/>
          <w:lang w:val="en-US"/>
        </w:rPr>
        <w:t>48</w:t>
      </w:r>
      <w:r w:rsidRPr="00CA35D6">
        <w:rPr>
          <w:szCs w:val="20"/>
          <w:lang w:val="en-US"/>
        </w:rPr>
        <w:t>-1.</w:t>
      </w:r>
    </w:p>
    <w:p w:rsidR="00686DC7" w:rsidRPr="00C600E5" w:rsidRDefault="00EC4D43" w:rsidP="00D422AA">
      <w:pPr>
        <w:pStyle w:val="LDScheduleheading"/>
        <w:spacing w:before="0"/>
        <w:rPr>
          <w:color w:val="000000"/>
        </w:rPr>
      </w:pPr>
      <w:bookmarkStart w:id="44" w:name="_Toc397329007"/>
      <w:r w:rsidRPr="00C600E5">
        <w:rPr>
          <w:color w:val="000000"/>
        </w:rPr>
        <w:t xml:space="preserve">APPENDIX 1 — BASIC </w:t>
      </w:r>
      <w:r w:rsidR="000B4404" w:rsidRPr="00C600E5">
        <w:rPr>
          <w:color w:val="000000"/>
        </w:rPr>
        <w:t>LIMITS</w:t>
      </w:r>
      <w:bookmarkEnd w:id="44"/>
    </w:p>
    <w:p w:rsidR="00D648BE" w:rsidRDefault="00DE2E04" w:rsidP="00101994">
      <w:pPr>
        <w:pStyle w:val="LDScheduleClauseHead"/>
        <w:ind w:left="720" w:hanging="720"/>
      </w:pPr>
      <w:r>
        <w:t>1</w:t>
      </w:r>
      <w:r w:rsidR="00686DC7">
        <w:tab/>
      </w:r>
      <w:r w:rsidR="00A566F8">
        <w:t xml:space="preserve">Sleep opportunity before </w:t>
      </w:r>
      <w:r w:rsidR="00C15D45">
        <w:t>an FDP</w:t>
      </w:r>
    </w:p>
    <w:p w:rsidR="00DE2E04" w:rsidRDefault="00DE2E04" w:rsidP="00DE2E04">
      <w:pPr>
        <w:pStyle w:val="LDClause"/>
      </w:pPr>
      <w:r>
        <w:rPr>
          <w:lang w:val="en-US"/>
        </w:rPr>
        <w:tab/>
      </w:r>
      <w:r w:rsidR="008F0D6D">
        <w:rPr>
          <w:lang w:val="en-US"/>
        </w:rPr>
        <w:t>1.1</w:t>
      </w:r>
      <w:r w:rsidRPr="00464FB8">
        <w:tab/>
      </w:r>
      <w:r w:rsidR="004861AC">
        <w:t>An FCM</w:t>
      </w:r>
      <w:r>
        <w:t xml:space="preserve"> must not be assigned</w:t>
      </w:r>
      <w:r w:rsidR="0046457C">
        <w:t xml:space="preserve"> or</w:t>
      </w:r>
      <w:r w:rsidR="00667F2B">
        <w:t xml:space="preserve"> commence</w:t>
      </w:r>
      <w:r>
        <w:t xml:space="preserve"> </w:t>
      </w:r>
      <w:r w:rsidR="00C15D45">
        <w:t>an FDP</w:t>
      </w:r>
      <w:r w:rsidR="00485148">
        <w:t xml:space="preserve"> commencing away from home base</w:t>
      </w:r>
      <w:r>
        <w:t xml:space="preserve"> </w:t>
      </w:r>
      <w:r w:rsidRPr="00464FB8">
        <w:t>unless</w:t>
      </w:r>
      <w:r w:rsidR="00FC23BE">
        <w:t>,</w:t>
      </w:r>
      <w:r w:rsidRPr="00464FB8">
        <w:t xml:space="preserve"> </w:t>
      </w:r>
      <w:r>
        <w:t xml:space="preserve">within the 10 hours </w:t>
      </w:r>
      <w:r w:rsidRPr="00464FB8">
        <w:t xml:space="preserve">immediately before </w:t>
      </w:r>
      <w:r w:rsidR="00485148">
        <w:t>commencing</w:t>
      </w:r>
      <w:r w:rsidR="00CC289A">
        <w:t xml:space="preserve"> the</w:t>
      </w:r>
      <w:r w:rsidRPr="00464FB8">
        <w:t xml:space="preserve"> </w:t>
      </w:r>
      <w:r>
        <w:t>FDP, he or she</w:t>
      </w:r>
      <w:r w:rsidRPr="00464FB8">
        <w:t xml:space="preserve"> </w:t>
      </w:r>
      <w:r>
        <w:t>has</w:t>
      </w:r>
      <w:r w:rsidRPr="00464FB8">
        <w:t xml:space="preserve"> </w:t>
      </w:r>
      <w:r>
        <w:t>at least</w:t>
      </w:r>
      <w:r w:rsidRPr="00464FB8">
        <w:t xml:space="preserve"> </w:t>
      </w:r>
      <w:r w:rsidR="00384590">
        <w:t xml:space="preserve">8 consecutive hours’ sleep </w:t>
      </w:r>
      <w:r w:rsidRPr="00464FB8">
        <w:t>opportunity</w:t>
      </w:r>
      <w:r>
        <w:t>.</w:t>
      </w:r>
    </w:p>
    <w:p w:rsidR="008F0D6D" w:rsidRDefault="008F0D6D" w:rsidP="008F0D6D">
      <w:pPr>
        <w:pStyle w:val="LDClause"/>
      </w:pPr>
      <w:r>
        <w:rPr>
          <w:lang w:val="en-US"/>
        </w:rPr>
        <w:tab/>
        <w:t>1.2</w:t>
      </w:r>
      <w:r w:rsidRPr="00464FB8">
        <w:tab/>
      </w:r>
      <w:r>
        <w:t>A</w:t>
      </w:r>
      <w:r w:rsidR="004861AC">
        <w:t>n</w:t>
      </w:r>
      <w:r w:rsidRPr="00464FB8">
        <w:t xml:space="preserve"> </w:t>
      </w:r>
      <w:r>
        <w:t xml:space="preserve">FCM must not be assigned or commence </w:t>
      </w:r>
      <w:r w:rsidR="00C15D45">
        <w:t>an FDP</w:t>
      </w:r>
      <w:r>
        <w:t xml:space="preserve"> commencing at home base </w:t>
      </w:r>
      <w:r w:rsidRPr="00464FB8">
        <w:t>unless</w:t>
      </w:r>
      <w:r>
        <w:t>,</w:t>
      </w:r>
      <w:r w:rsidRPr="00464FB8">
        <w:t xml:space="preserve"> </w:t>
      </w:r>
      <w:r>
        <w:t xml:space="preserve">within the 12 hours </w:t>
      </w:r>
      <w:r w:rsidRPr="00464FB8">
        <w:t xml:space="preserve">immediately before </w:t>
      </w:r>
      <w:r>
        <w:t>commencing the</w:t>
      </w:r>
      <w:r w:rsidRPr="00464FB8">
        <w:t xml:space="preserve"> </w:t>
      </w:r>
      <w:r>
        <w:t>FDP, he or she</w:t>
      </w:r>
      <w:r w:rsidRPr="00464FB8">
        <w:t xml:space="preserve"> </w:t>
      </w:r>
      <w:r>
        <w:t>has</w:t>
      </w:r>
      <w:r w:rsidRPr="00464FB8">
        <w:t xml:space="preserve"> </w:t>
      </w:r>
      <w:r>
        <w:t>at least</w:t>
      </w:r>
      <w:r w:rsidRPr="00464FB8">
        <w:t xml:space="preserve"> </w:t>
      </w:r>
      <w:r w:rsidR="00384590">
        <w:t xml:space="preserve">8 consecutive hours’ sleep </w:t>
      </w:r>
      <w:r w:rsidRPr="00464FB8">
        <w:t>opportunity</w:t>
      </w:r>
      <w:r>
        <w:t>.</w:t>
      </w:r>
    </w:p>
    <w:p w:rsidR="00ED4062" w:rsidRPr="00C62D04" w:rsidRDefault="00485148" w:rsidP="00ED4062">
      <w:pPr>
        <w:pStyle w:val="LDNote"/>
        <w:rPr>
          <w:szCs w:val="20"/>
        </w:rPr>
      </w:pPr>
      <w:r w:rsidRPr="00C20E7A">
        <w:rPr>
          <w:i/>
          <w:szCs w:val="20"/>
        </w:rPr>
        <w:t>Note</w:t>
      </w:r>
      <w:r>
        <w:rPr>
          <w:szCs w:val="20"/>
        </w:rPr>
        <w:t>   </w:t>
      </w:r>
      <w:r w:rsidR="0046457C">
        <w:rPr>
          <w:szCs w:val="20"/>
        </w:rPr>
        <w:t>See</w:t>
      </w:r>
      <w:r w:rsidR="00ED0F91">
        <w:rPr>
          <w:szCs w:val="20"/>
        </w:rPr>
        <w:t xml:space="preserve"> </w:t>
      </w:r>
      <w:r w:rsidR="007D31A3">
        <w:rPr>
          <w:szCs w:val="20"/>
        </w:rPr>
        <w:t>sub</w:t>
      </w:r>
      <w:r w:rsidR="00ED0F91">
        <w:rPr>
          <w:szCs w:val="20"/>
        </w:rPr>
        <w:t>section 6 of this Order for</w:t>
      </w:r>
      <w:r w:rsidR="0046457C">
        <w:rPr>
          <w:szCs w:val="20"/>
        </w:rPr>
        <w:t xml:space="preserve"> the definition of </w:t>
      </w:r>
      <w:r w:rsidRPr="00ED4062">
        <w:rPr>
          <w:b/>
          <w:i/>
          <w:szCs w:val="20"/>
        </w:rPr>
        <w:t>sleep opportunity</w:t>
      </w:r>
      <w:r w:rsidR="00ED4062" w:rsidRPr="00C62D04">
        <w:rPr>
          <w:szCs w:val="20"/>
        </w:rPr>
        <w:t>, wh</w:t>
      </w:r>
      <w:r w:rsidR="00ED4062">
        <w:rPr>
          <w:szCs w:val="20"/>
        </w:rPr>
        <w:t>ere it</w:t>
      </w:r>
      <w:r w:rsidR="00ED4062" w:rsidRPr="00C62D04">
        <w:rPr>
          <w:szCs w:val="20"/>
        </w:rPr>
        <w:t xml:space="preserve"> is defined </w:t>
      </w:r>
      <w:r w:rsidR="00ED4062">
        <w:rPr>
          <w:szCs w:val="20"/>
        </w:rPr>
        <w:t>as occurring</w:t>
      </w:r>
      <w:r w:rsidR="00ED4062" w:rsidRPr="00C62D04">
        <w:rPr>
          <w:szCs w:val="20"/>
        </w:rPr>
        <w:t xml:space="preserve"> during an off-duty perio</w:t>
      </w:r>
      <w:r w:rsidR="00ED4062">
        <w:rPr>
          <w:szCs w:val="20"/>
        </w:rPr>
        <w:t>d</w:t>
      </w:r>
      <w:r w:rsidR="00ED4062" w:rsidRPr="00C62D04">
        <w:rPr>
          <w:szCs w:val="20"/>
        </w:rPr>
        <w:t>.</w:t>
      </w:r>
    </w:p>
    <w:p w:rsidR="00A566F8" w:rsidRDefault="00A566F8" w:rsidP="00C600E5">
      <w:pPr>
        <w:pStyle w:val="LDScheduleClauseHead"/>
        <w:keepNext w:val="0"/>
        <w:ind w:left="720" w:hanging="720"/>
      </w:pPr>
      <w:r>
        <w:t>2</w:t>
      </w:r>
      <w:r>
        <w:tab/>
        <w:t>FDP and flight time limits</w:t>
      </w:r>
    </w:p>
    <w:p w:rsidR="00686DC7" w:rsidRDefault="00EC4D43" w:rsidP="00532D88">
      <w:pPr>
        <w:pStyle w:val="LDClause"/>
      </w:pPr>
      <w:r>
        <w:tab/>
      </w:r>
      <w:r w:rsidR="00A566F8">
        <w:t>2</w:t>
      </w:r>
      <w:r w:rsidR="00DE2E04">
        <w:t>.</w:t>
      </w:r>
      <w:r w:rsidR="00A566F8">
        <w:t>1</w:t>
      </w:r>
      <w:r w:rsidR="00686DC7">
        <w:tab/>
        <w:t>A</w:t>
      </w:r>
      <w:r w:rsidR="004861AC">
        <w:t>n</w:t>
      </w:r>
      <w:r w:rsidR="00686DC7">
        <w:t xml:space="preserve"> FCM may only be assigned </w:t>
      </w:r>
      <w:r w:rsidR="00C15D45">
        <w:t>an FDP</w:t>
      </w:r>
      <w:r w:rsidR="00686DC7" w:rsidRPr="00464FB8">
        <w:t xml:space="preserve"> </w:t>
      </w:r>
      <w:r w:rsidR="00686DC7">
        <w:t>that is contained between the hours of 0700 and 2200 local time at the location where the FDP is to commence.</w:t>
      </w:r>
    </w:p>
    <w:p w:rsidR="00686DC7" w:rsidRPr="000B4404" w:rsidRDefault="00EC4D43" w:rsidP="00532D88">
      <w:pPr>
        <w:pStyle w:val="LDClause"/>
      </w:pPr>
      <w:r w:rsidRPr="009A726E">
        <w:tab/>
      </w:r>
      <w:r w:rsidR="00A566F8">
        <w:t>2</w:t>
      </w:r>
      <w:r w:rsidR="00DE2E04" w:rsidRPr="00B13A5F">
        <w:t>.</w:t>
      </w:r>
      <w:r w:rsidR="00A566F8">
        <w:t>2</w:t>
      </w:r>
      <w:r w:rsidR="00686DC7" w:rsidRPr="00736F53">
        <w:tab/>
        <w:t>A</w:t>
      </w:r>
      <w:r w:rsidR="004861AC">
        <w:t>n</w:t>
      </w:r>
      <w:r w:rsidR="00686DC7" w:rsidRPr="00736F53">
        <w:t xml:space="preserve"> FCM may only be assigned </w:t>
      </w:r>
      <w:r w:rsidR="00C15D45">
        <w:t>an FDP</w:t>
      </w:r>
      <w:r w:rsidR="00686DC7" w:rsidRPr="00736F53">
        <w:t xml:space="preserve"> with a total duration no longer than </w:t>
      </w:r>
      <w:r w:rsidR="00F25338" w:rsidRPr="00FC56D1">
        <w:t>9</w:t>
      </w:r>
      <w:r w:rsidR="00022BF0">
        <w:t> </w:t>
      </w:r>
      <w:r w:rsidR="00686DC7" w:rsidRPr="00142335">
        <w:t xml:space="preserve">hours in any </w:t>
      </w:r>
      <w:r w:rsidR="00022BF0">
        <w:t>1</w:t>
      </w:r>
      <w:r w:rsidR="00686DC7" w:rsidRPr="00142335">
        <w:t xml:space="preserve"> day</w:t>
      </w:r>
      <w:r w:rsidR="00A51AEB" w:rsidRPr="000B4404">
        <w:t xml:space="preserve"> (the </w:t>
      </w:r>
      <w:r w:rsidR="00A51AEB" w:rsidRPr="000B4404">
        <w:rPr>
          <w:b/>
          <w:i/>
        </w:rPr>
        <w:t>FDP limit</w:t>
      </w:r>
      <w:r w:rsidR="00A51AEB" w:rsidRPr="000B4404">
        <w:t>)</w:t>
      </w:r>
      <w:r w:rsidR="00686DC7" w:rsidRPr="000B4404">
        <w:t>.</w:t>
      </w:r>
    </w:p>
    <w:p w:rsidR="00686DC7" w:rsidRPr="000B4404" w:rsidRDefault="00EC4D43" w:rsidP="00532D88">
      <w:pPr>
        <w:pStyle w:val="LDClause"/>
      </w:pPr>
      <w:r w:rsidRPr="000B4404">
        <w:tab/>
      </w:r>
      <w:r w:rsidR="00A566F8">
        <w:t>2</w:t>
      </w:r>
      <w:r w:rsidR="00DE2E04" w:rsidRPr="000B4404">
        <w:t>.</w:t>
      </w:r>
      <w:r w:rsidR="00A566F8">
        <w:t>3</w:t>
      </w:r>
      <w:r w:rsidR="00686DC7" w:rsidRPr="000B4404">
        <w:tab/>
        <w:t>A</w:t>
      </w:r>
      <w:r w:rsidR="004861AC">
        <w:t>n</w:t>
      </w:r>
      <w:r w:rsidR="00686DC7" w:rsidRPr="000B4404">
        <w:t xml:space="preserve"> FCM</w:t>
      </w:r>
      <w:r w:rsidR="008B4F6C" w:rsidRPr="000B4404">
        <w:t>’s</w:t>
      </w:r>
      <w:r w:rsidR="00F25338" w:rsidRPr="000B4404">
        <w:t xml:space="preserve"> </w:t>
      </w:r>
      <w:r w:rsidR="008B4F6C" w:rsidRPr="000B4404">
        <w:t xml:space="preserve">total </w:t>
      </w:r>
      <w:r w:rsidR="00686DC7" w:rsidRPr="000B4404">
        <w:t>flight time</w:t>
      </w:r>
      <w:r w:rsidR="008B4F6C" w:rsidRPr="000B4404">
        <w:t xml:space="preserve"> on any </w:t>
      </w:r>
      <w:r w:rsidR="00022BF0">
        <w:t>1</w:t>
      </w:r>
      <w:r w:rsidR="008B4F6C" w:rsidRPr="000B4404">
        <w:t xml:space="preserve"> day must not exceed</w:t>
      </w:r>
      <w:r w:rsidR="00686DC7" w:rsidRPr="000B4404">
        <w:t xml:space="preserve"> </w:t>
      </w:r>
      <w:r w:rsidR="00FD7AB6" w:rsidRPr="000B4404">
        <w:t xml:space="preserve">7 </w:t>
      </w:r>
      <w:r w:rsidR="00686DC7" w:rsidRPr="000B4404">
        <w:t xml:space="preserve">hours </w:t>
      </w:r>
      <w:r w:rsidR="002200A3" w:rsidRPr="000B4404">
        <w:t xml:space="preserve">(the </w:t>
      </w:r>
      <w:r w:rsidR="002200A3" w:rsidRPr="000B4404">
        <w:rPr>
          <w:b/>
          <w:i/>
        </w:rPr>
        <w:t>flight time limit</w:t>
      </w:r>
      <w:r w:rsidR="002200A3" w:rsidRPr="000B4404">
        <w:t>)</w:t>
      </w:r>
      <w:r w:rsidR="00686DC7" w:rsidRPr="000B4404">
        <w:t>.</w:t>
      </w:r>
    </w:p>
    <w:p w:rsidR="00686DC7" w:rsidRPr="000B4404" w:rsidRDefault="00EC4D43" w:rsidP="00532D88">
      <w:pPr>
        <w:pStyle w:val="LDClause"/>
      </w:pPr>
      <w:r w:rsidRPr="000B4404">
        <w:tab/>
      </w:r>
      <w:r w:rsidR="00A566F8">
        <w:t>2</w:t>
      </w:r>
      <w:r w:rsidR="00DE2E04" w:rsidRPr="000B4404">
        <w:t>.</w:t>
      </w:r>
      <w:r w:rsidR="00A566F8">
        <w:t>4</w:t>
      </w:r>
      <w:r w:rsidR="00686DC7" w:rsidRPr="000B4404">
        <w:tab/>
        <w:t>A</w:t>
      </w:r>
      <w:r w:rsidR="004861AC">
        <w:t>n</w:t>
      </w:r>
      <w:r w:rsidR="00686DC7" w:rsidRPr="000B4404">
        <w:t xml:space="preserve"> FCM must not exceed </w:t>
      </w:r>
      <w:r w:rsidR="00C15D45">
        <w:t>an FDP</w:t>
      </w:r>
      <w:r w:rsidR="00A51AEB" w:rsidRPr="000B4404">
        <w:t xml:space="preserve"> limit</w:t>
      </w:r>
      <w:r w:rsidR="00686DC7" w:rsidRPr="000B4404">
        <w:t xml:space="preserve"> or flight time limit in this clause, except where an extension provision in clause </w:t>
      </w:r>
      <w:r w:rsidR="00A566F8">
        <w:t>3</w:t>
      </w:r>
      <w:r w:rsidR="00686DC7" w:rsidRPr="000B4404">
        <w:t xml:space="preserve"> permits.</w:t>
      </w:r>
    </w:p>
    <w:p w:rsidR="00686DC7" w:rsidRPr="000B4404" w:rsidRDefault="00A566F8" w:rsidP="00C600E5">
      <w:pPr>
        <w:pStyle w:val="LDScheduleClauseHead"/>
        <w:keepNext w:val="0"/>
        <w:ind w:left="720" w:hanging="720"/>
      </w:pPr>
      <w:r>
        <w:t>3</w:t>
      </w:r>
      <w:r w:rsidR="00686DC7" w:rsidRPr="000B4404">
        <w:tab/>
      </w:r>
      <w:r w:rsidR="005855F3" w:rsidRPr="000B4404">
        <w:t>Extensions</w:t>
      </w:r>
    </w:p>
    <w:p w:rsidR="005855F3" w:rsidRDefault="005855F3" w:rsidP="00532D88">
      <w:pPr>
        <w:pStyle w:val="LDClause"/>
      </w:pPr>
      <w:r>
        <w:tab/>
      </w:r>
      <w:r w:rsidR="00A566F8">
        <w:t>3</w:t>
      </w:r>
      <w:r w:rsidR="00686DC7">
        <w:t>.1</w:t>
      </w:r>
      <w:r w:rsidR="00686DC7">
        <w:tab/>
      </w:r>
      <w:r w:rsidR="00276A31">
        <w:t xml:space="preserve">Despite </w:t>
      </w:r>
      <w:r w:rsidR="0002248C">
        <w:t>sub</w:t>
      </w:r>
      <w:r w:rsidR="00276A31">
        <w:t xml:space="preserve">clause </w:t>
      </w:r>
      <w:r w:rsidR="00A566F8">
        <w:t>2.2</w:t>
      </w:r>
      <w:r w:rsidR="00276A31">
        <w:t xml:space="preserve">, </w:t>
      </w:r>
      <w:r w:rsidR="00A566F8">
        <w:t xml:space="preserve">the </w:t>
      </w:r>
      <w:r w:rsidR="00F71DE1">
        <w:t>FDP limit</w:t>
      </w:r>
      <w:r w:rsidR="00B57F8E">
        <w:t xml:space="preserve"> mentioned in subclause </w:t>
      </w:r>
      <w:r w:rsidR="00A566F8">
        <w:t>2.2</w:t>
      </w:r>
      <w:r w:rsidR="00F71DE1">
        <w:t xml:space="preserve"> may be extended by up to 1 hour if</w:t>
      </w:r>
      <w:r>
        <w:t>:</w:t>
      </w:r>
    </w:p>
    <w:p w:rsidR="005855F3" w:rsidRDefault="00C131EC" w:rsidP="00532D88">
      <w:pPr>
        <w:pStyle w:val="LDP1a"/>
      </w:pPr>
      <w:r>
        <w:t>(a)</w:t>
      </w:r>
      <w:r>
        <w:tab/>
      </w:r>
      <w:proofErr w:type="gramStart"/>
      <w:r w:rsidR="00F71DE1">
        <w:t>the</w:t>
      </w:r>
      <w:proofErr w:type="gramEnd"/>
      <w:r w:rsidR="00686DC7" w:rsidRPr="002A6ACB">
        <w:t xml:space="preserve"> FDP </w:t>
      </w:r>
      <w:r w:rsidR="005855F3">
        <w:t xml:space="preserve">has </w:t>
      </w:r>
      <w:r w:rsidR="00686DC7" w:rsidRPr="002A6ACB">
        <w:t>commenced</w:t>
      </w:r>
      <w:r w:rsidR="005855F3">
        <w:t>; and</w:t>
      </w:r>
    </w:p>
    <w:p w:rsidR="005855F3" w:rsidRDefault="00C131EC" w:rsidP="00532D88">
      <w:pPr>
        <w:pStyle w:val="LDP1a"/>
      </w:pPr>
      <w:r>
        <w:t>(b)</w:t>
      </w:r>
      <w:r>
        <w:tab/>
      </w:r>
      <w:proofErr w:type="gramStart"/>
      <w:r w:rsidR="005855F3">
        <w:t>unforeseen</w:t>
      </w:r>
      <w:proofErr w:type="gramEnd"/>
      <w:r w:rsidR="005855F3">
        <w:t xml:space="preserve"> operational circumstances arise;</w:t>
      </w:r>
      <w:r w:rsidR="00F71DE1">
        <w:t xml:space="preserve"> and</w:t>
      </w:r>
    </w:p>
    <w:p w:rsidR="00D648BE" w:rsidRDefault="00F71DE1" w:rsidP="00532D88">
      <w:pPr>
        <w:pStyle w:val="LDP1a"/>
        <w:rPr>
          <w:lang w:val="en-US"/>
        </w:rPr>
      </w:pPr>
      <w:r>
        <w:t>(c)</w:t>
      </w:r>
      <w:r>
        <w:tab/>
      </w:r>
      <w:proofErr w:type="gramStart"/>
      <w:r>
        <w:t>an</w:t>
      </w:r>
      <w:proofErr w:type="gramEnd"/>
      <w:r>
        <w:t xml:space="preserve"> extension of the FDP </w:t>
      </w:r>
      <w:r w:rsidR="00686DC7" w:rsidRPr="00C6355C">
        <w:rPr>
          <w:lang w:val="en-US"/>
        </w:rPr>
        <w:t>is operationally necessary to complete the duty</w:t>
      </w:r>
      <w:r w:rsidR="00C131EC">
        <w:rPr>
          <w:lang w:val="en-US"/>
        </w:rPr>
        <w:t>;</w:t>
      </w:r>
      <w:r w:rsidR="00686DC7" w:rsidRPr="00C6355C">
        <w:rPr>
          <w:lang w:val="en-US"/>
        </w:rPr>
        <w:t xml:space="preserve"> and</w:t>
      </w:r>
    </w:p>
    <w:p w:rsidR="00686DC7" w:rsidRDefault="00C131EC" w:rsidP="00532D88">
      <w:pPr>
        <w:pStyle w:val="LDP1a"/>
        <w:rPr>
          <w:lang w:val="en-US"/>
        </w:rPr>
      </w:pPr>
      <w:r>
        <w:rPr>
          <w:lang w:val="en-US"/>
        </w:rPr>
        <w:t>(d)</w:t>
      </w:r>
      <w:r>
        <w:rPr>
          <w:lang w:val="en-US"/>
        </w:rPr>
        <w:tab/>
      </w:r>
      <w:proofErr w:type="gramStart"/>
      <w:r w:rsidR="00686DC7" w:rsidRPr="00C6355C">
        <w:rPr>
          <w:lang w:val="en-US"/>
        </w:rPr>
        <w:t>the</w:t>
      </w:r>
      <w:proofErr w:type="gramEnd"/>
      <w:r w:rsidR="00686DC7" w:rsidRPr="00C6355C">
        <w:rPr>
          <w:lang w:val="en-US"/>
        </w:rPr>
        <w:t xml:space="preserve"> </w:t>
      </w:r>
      <w:r w:rsidR="00686DC7">
        <w:rPr>
          <w:lang w:val="en-US"/>
        </w:rPr>
        <w:t>FCM</w:t>
      </w:r>
      <w:r w:rsidR="00686DC7" w:rsidRPr="00C6355C">
        <w:rPr>
          <w:lang w:val="en-US"/>
        </w:rPr>
        <w:t xml:space="preserve"> considers himself</w:t>
      </w:r>
      <w:r w:rsidR="00686DC7">
        <w:rPr>
          <w:lang w:val="en-US"/>
        </w:rPr>
        <w:t xml:space="preserve"> or </w:t>
      </w:r>
      <w:r w:rsidR="00686DC7" w:rsidRPr="00C6355C">
        <w:rPr>
          <w:lang w:val="en-US"/>
        </w:rPr>
        <w:t>herself fit for the extension.</w:t>
      </w:r>
    </w:p>
    <w:p w:rsidR="00F71DE1" w:rsidRDefault="00F71DE1" w:rsidP="00F71DE1">
      <w:pPr>
        <w:pStyle w:val="LDClause"/>
      </w:pPr>
      <w:r>
        <w:tab/>
      </w:r>
      <w:r w:rsidR="00A566F8">
        <w:t>3</w:t>
      </w:r>
      <w:r>
        <w:t>.2</w:t>
      </w:r>
      <w:r>
        <w:tab/>
      </w:r>
      <w:r w:rsidR="00276A31">
        <w:t xml:space="preserve">Despite </w:t>
      </w:r>
      <w:r w:rsidR="00022BF0">
        <w:t>sub</w:t>
      </w:r>
      <w:r w:rsidR="00276A31">
        <w:t xml:space="preserve">clause </w:t>
      </w:r>
      <w:r w:rsidR="00A566F8">
        <w:t>2.3</w:t>
      </w:r>
      <w:r w:rsidR="00276A31">
        <w:t xml:space="preserve">, </w:t>
      </w:r>
      <w:r w:rsidR="00A566F8">
        <w:t>the</w:t>
      </w:r>
      <w:r w:rsidR="00276A31">
        <w:t xml:space="preserve"> </w:t>
      </w:r>
      <w:r>
        <w:t>flight time limit</w:t>
      </w:r>
      <w:r w:rsidR="00B57F8E">
        <w:t xml:space="preserve"> mentioned in subclause </w:t>
      </w:r>
      <w:r w:rsidR="00A566F8">
        <w:t>2.3</w:t>
      </w:r>
      <w:r>
        <w:t xml:space="preserve"> may be extended by up to </w:t>
      </w:r>
      <w:r w:rsidR="00D35C23">
        <w:t>30 minutes</w:t>
      </w:r>
      <w:r>
        <w:t xml:space="preserve"> if:</w:t>
      </w:r>
    </w:p>
    <w:p w:rsidR="00F71DE1" w:rsidRDefault="00F71DE1" w:rsidP="00F71DE1">
      <w:pPr>
        <w:pStyle w:val="LDP1a"/>
      </w:pPr>
      <w:r>
        <w:t>(a)</w:t>
      </w:r>
      <w:r>
        <w:tab/>
      </w:r>
      <w:proofErr w:type="gramStart"/>
      <w:r>
        <w:t>the</w:t>
      </w:r>
      <w:proofErr w:type="gramEnd"/>
      <w:r w:rsidRPr="002A6ACB">
        <w:t xml:space="preserve"> FDP </w:t>
      </w:r>
      <w:r>
        <w:t xml:space="preserve">has </w:t>
      </w:r>
      <w:r w:rsidRPr="002A6ACB">
        <w:t>commenced</w:t>
      </w:r>
      <w:r>
        <w:t>; and</w:t>
      </w:r>
    </w:p>
    <w:p w:rsidR="00F71DE1" w:rsidRDefault="00F71DE1" w:rsidP="00F71DE1">
      <w:pPr>
        <w:pStyle w:val="LDP1a"/>
      </w:pPr>
      <w:r>
        <w:t>(b)</w:t>
      </w:r>
      <w:r>
        <w:tab/>
      </w:r>
      <w:proofErr w:type="gramStart"/>
      <w:r>
        <w:t>unforeseen</w:t>
      </w:r>
      <w:proofErr w:type="gramEnd"/>
      <w:r>
        <w:t xml:space="preserve"> operational circumstances arise; and</w:t>
      </w:r>
    </w:p>
    <w:p w:rsidR="00D648BE" w:rsidRDefault="00F71DE1" w:rsidP="00F71DE1">
      <w:pPr>
        <w:pStyle w:val="LDP1a"/>
        <w:rPr>
          <w:lang w:val="en-US"/>
        </w:rPr>
      </w:pPr>
      <w:r>
        <w:t>(c)</w:t>
      </w:r>
      <w:r>
        <w:tab/>
      </w:r>
      <w:proofErr w:type="gramStart"/>
      <w:r>
        <w:t>an</w:t>
      </w:r>
      <w:proofErr w:type="gramEnd"/>
      <w:r>
        <w:t xml:space="preserve"> extension of the flight time limit </w:t>
      </w:r>
      <w:r w:rsidRPr="00C6355C">
        <w:rPr>
          <w:lang w:val="en-US"/>
        </w:rPr>
        <w:t>is operationally necessary to complete the duty</w:t>
      </w:r>
      <w:r>
        <w:rPr>
          <w:lang w:val="en-US"/>
        </w:rPr>
        <w:t>;</w:t>
      </w:r>
      <w:r w:rsidRPr="00C6355C">
        <w:rPr>
          <w:lang w:val="en-US"/>
        </w:rPr>
        <w:t xml:space="preserve"> and</w:t>
      </w:r>
    </w:p>
    <w:p w:rsidR="00F71DE1" w:rsidRDefault="00F71DE1" w:rsidP="00F71DE1">
      <w:pPr>
        <w:pStyle w:val="LDP1a"/>
        <w:rPr>
          <w:lang w:val="en-US"/>
        </w:rPr>
      </w:pPr>
      <w:r>
        <w:rPr>
          <w:lang w:val="en-US"/>
        </w:rPr>
        <w:t>(d)</w:t>
      </w:r>
      <w:r>
        <w:rPr>
          <w:lang w:val="en-US"/>
        </w:rPr>
        <w:tab/>
      </w:r>
      <w:proofErr w:type="gramStart"/>
      <w:r w:rsidRPr="00C6355C">
        <w:rPr>
          <w:lang w:val="en-US"/>
        </w:rPr>
        <w:t>the</w:t>
      </w:r>
      <w:proofErr w:type="gramEnd"/>
      <w:r w:rsidRPr="00C6355C">
        <w:rPr>
          <w:lang w:val="en-US"/>
        </w:rPr>
        <w:t xml:space="preserv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rsidR="00686DC7" w:rsidRPr="00E006D3" w:rsidRDefault="006E51CB" w:rsidP="00532D88">
      <w:pPr>
        <w:pStyle w:val="LDNote"/>
        <w:rPr>
          <w:szCs w:val="20"/>
        </w:rPr>
      </w:pPr>
      <w:r w:rsidRPr="00E006D3">
        <w:rPr>
          <w:i/>
          <w:szCs w:val="20"/>
        </w:rPr>
        <w:t>Note</w:t>
      </w:r>
      <w:r>
        <w:rPr>
          <w:i/>
          <w:szCs w:val="20"/>
        </w:rPr>
        <w:t> </w:t>
      </w:r>
      <w:r w:rsidRPr="00E006D3">
        <w:rPr>
          <w:i/>
          <w:szCs w:val="20"/>
        </w:rPr>
        <w:t>1</w:t>
      </w:r>
      <w:r w:rsidR="00CC289A">
        <w:rPr>
          <w:i/>
          <w:szCs w:val="20"/>
        </w:rPr>
        <w:t>  </w:t>
      </w:r>
      <w:r>
        <w:rPr>
          <w:i/>
          <w:szCs w:val="20"/>
        </w:rPr>
        <w:t> </w:t>
      </w:r>
      <w:r w:rsidRPr="00E65B5A">
        <w:rPr>
          <w:szCs w:val="20"/>
        </w:rPr>
        <w:t>Under</w:t>
      </w:r>
      <w:r w:rsidRPr="00CC289A">
        <w:rPr>
          <w:szCs w:val="20"/>
        </w:rPr>
        <w:t xml:space="preserve"> </w:t>
      </w:r>
      <w:r>
        <w:rPr>
          <w:szCs w:val="20"/>
        </w:rPr>
        <w:t>regulation</w:t>
      </w:r>
      <w:r w:rsidRPr="00E006D3">
        <w:rPr>
          <w:szCs w:val="20"/>
        </w:rPr>
        <w:t xml:space="preserve"> 224</w:t>
      </w:r>
      <w:r>
        <w:rPr>
          <w:szCs w:val="20"/>
        </w:rPr>
        <w:t xml:space="preserve"> of CAR 1988,</w:t>
      </w:r>
      <w:r w:rsidRPr="00E006D3">
        <w:rPr>
          <w:szCs w:val="20"/>
        </w:rPr>
        <w:t xml:space="preserve"> the pilot</w:t>
      </w:r>
      <w:r>
        <w:rPr>
          <w:szCs w:val="20"/>
        </w:rPr>
        <w:t xml:space="preserve"> </w:t>
      </w:r>
      <w:r w:rsidRPr="00E006D3">
        <w:rPr>
          <w:szCs w:val="20"/>
        </w:rPr>
        <w:t>in</w:t>
      </w:r>
      <w:r>
        <w:rPr>
          <w:szCs w:val="20"/>
        </w:rPr>
        <w:t xml:space="preserve"> </w:t>
      </w:r>
      <w:r w:rsidRPr="00E006D3">
        <w:rPr>
          <w:szCs w:val="20"/>
        </w:rPr>
        <w:t xml:space="preserve">command of an aircraft is responsible for the conduct and safety of members of the crew on the aircraft, and therefore has discretion not </w:t>
      </w:r>
      <w:r>
        <w:rPr>
          <w:szCs w:val="20"/>
        </w:rPr>
        <w:t xml:space="preserve">to permit </w:t>
      </w:r>
      <w:r w:rsidRPr="00E006D3">
        <w:rPr>
          <w:szCs w:val="20"/>
        </w:rPr>
        <w:t>an extension</w:t>
      </w:r>
      <w:r>
        <w:rPr>
          <w:szCs w:val="20"/>
        </w:rPr>
        <w:t>.</w:t>
      </w:r>
    </w:p>
    <w:p w:rsidR="00686DC7" w:rsidRPr="00D2181E" w:rsidRDefault="00686DC7" w:rsidP="00532D88">
      <w:pPr>
        <w:pStyle w:val="LDNote"/>
        <w:rPr>
          <w:szCs w:val="20"/>
        </w:rPr>
      </w:pPr>
      <w:r w:rsidRPr="00420E9C">
        <w:rPr>
          <w:i/>
          <w:szCs w:val="20"/>
        </w:rPr>
        <w:t>Note</w:t>
      </w:r>
      <w:r w:rsidR="005855F3">
        <w:rPr>
          <w:i/>
          <w:szCs w:val="20"/>
        </w:rPr>
        <w:t> </w:t>
      </w:r>
      <w:r>
        <w:rPr>
          <w:i/>
          <w:szCs w:val="20"/>
        </w:rPr>
        <w:t>2</w:t>
      </w:r>
      <w:r w:rsidR="005855F3">
        <w:rPr>
          <w:i/>
          <w:szCs w:val="20"/>
        </w:rPr>
        <w:t>   </w:t>
      </w:r>
      <w:r w:rsidRPr="00D2181E">
        <w:rPr>
          <w:szCs w:val="20"/>
        </w:rPr>
        <w:t xml:space="preserve">Guidance on the assessment of individual cognitive and physical fitness is contained in CAAP </w:t>
      </w:r>
      <w:r>
        <w:rPr>
          <w:szCs w:val="20"/>
        </w:rPr>
        <w:t>48</w:t>
      </w:r>
      <w:r w:rsidRPr="00D2181E">
        <w:rPr>
          <w:szCs w:val="20"/>
        </w:rPr>
        <w:t>-1.</w:t>
      </w:r>
    </w:p>
    <w:p w:rsidR="00686DC7" w:rsidRPr="004F5E31" w:rsidRDefault="0001248C" w:rsidP="00C600E5">
      <w:pPr>
        <w:pStyle w:val="LDScheduleClauseHead"/>
        <w:keepNext w:val="0"/>
        <w:ind w:left="720" w:hanging="720"/>
      </w:pPr>
      <w:r>
        <w:t>4</w:t>
      </w:r>
      <w:r w:rsidR="00686DC7" w:rsidRPr="004F5E31">
        <w:tab/>
        <w:t>O</w:t>
      </w:r>
      <w:r w:rsidR="002D69B6" w:rsidRPr="004F5E31">
        <w:t>ff-duty period</w:t>
      </w:r>
      <w:r w:rsidR="009A76B3">
        <w:t xml:space="preserve"> limit</w:t>
      </w:r>
    </w:p>
    <w:p w:rsidR="00686DC7" w:rsidRPr="00904B92" w:rsidRDefault="002D69B6" w:rsidP="00532D88">
      <w:pPr>
        <w:pStyle w:val="LDClause"/>
        <w:rPr>
          <w:lang w:val="en-US"/>
        </w:rPr>
      </w:pPr>
      <w:r>
        <w:tab/>
      </w:r>
      <w:r w:rsidR="0001248C">
        <w:t>4</w:t>
      </w:r>
      <w:r w:rsidR="00686DC7">
        <w:t>.1</w:t>
      </w:r>
      <w:r w:rsidR="00686DC7">
        <w:tab/>
        <w:t>A</w:t>
      </w:r>
      <w:r w:rsidR="004861AC">
        <w:t>n</w:t>
      </w:r>
      <w:r w:rsidR="00686DC7">
        <w:t xml:space="preserve"> FCM must have a minimum off-duty period of at least 12 consecutive hours </w:t>
      </w:r>
      <w:r w:rsidR="00686DC7" w:rsidRPr="00904B92">
        <w:rPr>
          <w:lang w:val="en-US"/>
        </w:rPr>
        <w:t xml:space="preserve">during any </w:t>
      </w:r>
      <w:r w:rsidR="00686DC7">
        <w:rPr>
          <w:lang w:val="en-US"/>
        </w:rPr>
        <w:t xml:space="preserve">consecutive </w:t>
      </w:r>
      <w:r w:rsidR="00686DC7" w:rsidRPr="00904B92">
        <w:rPr>
          <w:lang w:val="en-US"/>
        </w:rPr>
        <w:t>24 hour period.</w:t>
      </w:r>
    </w:p>
    <w:p w:rsidR="00686DC7" w:rsidRDefault="002D69B6" w:rsidP="00532D88">
      <w:pPr>
        <w:pStyle w:val="LDClause"/>
      </w:pPr>
      <w:r>
        <w:tab/>
      </w:r>
      <w:r w:rsidR="0001248C">
        <w:t>4</w:t>
      </w:r>
      <w:r w:rsidR="00686DC7">
        <w:t>.2</w:t>
      </w:r>
      <w:r w:rsidR="00686DC7">
        <w:tab/>
        <w:t>A</w:t>
      </w:r>
      <w:r w:rsidR="004861AC">
        <w:t>n</w:t>
      </w:r>
      <w:r w:rsidR="00686DC7">
        <w:t xml:space="preserve"> FCM must have a minimum of </w:t>
      </w:r>
      <w:r>
        <w:t>2</w:t>
      </w:r>
      <w:r w:rsidR="00686DC7">
        <w:t xml:space="preserve"> days off-duty</w:t>
      </w:r>
      <w:r w:rsidR="00686DC7" w:rsidRPr="00C44FD9">
        <w:t xml:space="preserve"> </w:t>
      </w:r>
      <w:r w:rsidR="00686DC7">
        <w:t xml:space="preserve">during any consecutive </w:t>
      </w:r>
      <w:r w:rsidR="0001248C">
        <w:t>7 </w:t>
      </w:r>
      <w:r w:rsidR="00686DC7">
        <w:t>day period.</w:t>
      </w:r>
    </w:p>
    <w:p w:rsidR="00686DC7" w:rsidRPr="004E28B7" w:rsidRDefault="005E1693" w:rsidP="00C600E5">
      <w:pPr>
        <w:pStyle w:val="LDScheduleClauseHead"/>
        <w:keepNext w:val="0"/>
        <w:ind w:left="720" w:hanging="720"/>
      </w:pPr>
      <w:r>
        <w:t>5</w:t>
      </w:r>
      <w:r w:rsidR="00686DC7" w:rsidRPr="006A0EF1">
        <w:tab/>
      </w:r>
      <w:r w:rsidR="002D69B6">
        <w:t>Limit on cumulative flight time</w:t>
      </w:r>
    </w:p>
    <w:p w:rsidR="00D648BE" w:rsidRDefault="002D69B6" w:rsidP="00532D88">
      <w:pPr>
        <w:pStyle w:val="LDClause"/>
        <w:rPr>
          <w:lang w:val="en-US"/>
        </w:rPr>
      </w:pPr>
      <w:r>
        <w:rPr>
          <w:lang w:val="en-US"/>
        </w:rPr>
        <w:tab/>
      </w:r>
      <w:r w:rsidR="005E1693">
        <w:rPr>
          <w:lang w:val="en-US"/>
        </w:rPr>
        <w:t>5</w:t>
      </w:r>
      <w:r w:rsidR="00686DC7" w:rsidRPr="004E28B7">
        <w:rPr>
          <w:lang w:val="en-US"/>
        </w:rPr>
        <w:t>.1</w:t>
      </w:r>
      <w:r w:rsidR="00686DC7">
        <w:rPr>
          <w:lang w:val="en-US"/>
        </w:rPr>
        <w:tab/>
      </w:r>
      <w:r w:rsidR="00686DC7" w:rsidRPr="004E28B7">
        <w:rPr>
          <w:lang w:val="en-US"/>
        </w:rPr>
        <w:t xml:space="preserve">The </w:t>
      </w:r>
      <w:r w:rsidR="00686DC7">
        <w:rPr>
          <w:lang w:val="en-US"/>
        </w:rPr>
        <w:t>cumulative</w:t>
      </w:r>
      <w:r w:rsidR="00686DC7" w:rsidRPr="004E28B7">
        <w:rPr>
          <w:lang w:val="en-US"/>
        </w:rPr>
        <w:t xml:space="preserve"> flight time accrued</w:t>
      </w:r>
      <w:r w:rsidR="00686DC7">
        <w:rPr>
          <w:lang w:val="en-US"/>
        </w:rPr>
        <w:t xml:space="preserve"> by </w:t>
      </w:r>
      <w:r w:rsidR="004861AC">
        <w:rPr>
          <w:lang w:val="en-US"/>
        </w:rPr>
        <w:t>an FCM</w:t>
      </w:r>
      <w:r w:rsidR="00686DC7" w:rsidRPr="004E28B7">
        <w:rPr>
          <w:lang w:val="en-US"/>
        </w:rPr>
        <w:t xml:space="preserve"> </w:t>
      </w:r>
      <w:r w:rsidR="00686DC7">
        <w:rPr>
          <w:lang w:val="en-US"/>
        </w:rPr>
        <w:t>during</w:t>
      </w:r>
      <w:r w:rsidR="00686DC7" w:rsidRPr="004E28B7">
        <w:rPr>
          <w:lang w:val="en-US"/>
        </w:rPr>
        <w:t xml:space="preserve"> any consecutive 28 day</w:t>
      </w:r>
      <w:r w:rsidR="00686DC7">
        <w:rPr>
          <w:lang w:val="en-US"/>
        </w:rPr>
        <w:t xml:space="preserve"> period</w:t>
      </w:r>
      <w:r w:rsidR="00686DC7" w:rsidRPr="004E28B7">
        <w:rPr>
          <w:lang w:val="en-US"/>
        </w:rPr>
        <w:t xml:space="preserve"> </w:t>
      </w:r>
      <w:r w:rsidR="00686DC7">
        <w:rPr>
          <w:lang w:val="en-US"/>
        </w:rPr>
        <w:t>must</w:t>
      </w:r>
      <w:r w:rsidR="00686DC7" w:rsidRPr="004E28B7">
        <w:rPr>
          <w:lang w:val="en-US"/>
        </w:rPr>
        <w:t xml:space="preserve"> not exceed </w:t>
      </w:r>
      <w:r w:rsidR="00686DC7">
        <w:rPr>
          <w:lang w:val="en-US"/>
        </w:rPr>
        <w:t>100</w:t>
      </w:r>
      <w:r w:rsidR="00686DC7" w:rsidRPr="004E28B7">
        <w:rPr>
          <w:lang w:val="en-US"/>
        </w:rPr>
        <w:t xml:space="preserve"> hours.</w:t>
      </w:r>
    </w:p>
    <w:p w:rsidR="00686DC7" w:rsidRDefault="002D69B6" w:rsidP="00532D88">
      <w:pPr>
        <w:pStyle w:val="LDClause"/>
      </w:pPr>
      <w:r>
        <w:rPr>
          <w:lang w:val="en-US"/>
        </w:rPr>
        <w:tab/>
      </w:r>
      <w:r w:rsidR="005E1693">
        <w:rPr>
          <w:lang w:val="en-US"/>
        </w:rPr>
        <w:t>5</w:t>
      </w:r>
      <w:r w:rsidR="00686DC7" w:rsidRPr="004E28B7">
        <w:rPr>
          <w:lang w:val="en-US"/>
        </w:rPr>
        <w:t>.2</w:t>
      </w:r>
      <w:r w:rsidR="00686DC7">
        <w:rPr>
          <w:lang w:val="en-US"/>
        </w:rPr>
        <w:tab/>
      </w:r>
      <w:r w:rsidR="00686DC7" w:rsidRPr="004E28B7">
        <w:rPr>
          <w:lang w:val="en-US"/>
        </w:rPr>
        <w:t xml:space="preserve">The </w:t>
      </w:r>
      <w:r w:rsidR="00686DC7">
        <w:rPr>
          <w:lang w:val="en-US"/>
        </w:rPr>
        <w:t>cumulative</w:t>
      </w:r>
      <w:r w:rsidR="00686DC7" w:rsidRPr="004E28B7">
        <w:rPr>
          <w:lang w:val="en-US"/>
        </w:rPr>
        <w:t xml:space="preserve"> flight time accrued </w:t>
      </w:r>
      <w:r w:rsidR="00686DC7">
        <w:rPr>
          <w:lang w:val="en-US"/>
        </w:rPr>
        <w:t xml:space="preserve">by </w:t>
      </w:r>
      <w:r w:rsidR="004861AC">
        <w:rPr>
          <w:lang w:val="en-US"/>
        </w:rPr>
        <w:t>an FCM</w:t>
      </w:r>
      <w:r w:rsidR="00686DC7">
        <w:rPr>
          <w:lang w:val="en-US"/>
        </w:rPr>
        <w:t xml:space="preserve"> </w:t>
      </w:r>
      <w:r w:rsidR="00686DC7" w:rsidRPr="004E28B7">
        <w:rPr>
          <w:lang w:val="en-US"/>
        </w:rPr>
        <w:t>during any consecutive 365</w:t>
      </w:r>
      <w:r w:rsidR="00D73693">
        <w:rPr>
          <w:lang w:val="en-US"/>
        </w:rPr>
        <w:t> </w:t>
      </w:r>
      <w:r w:rsidR="00686DC7" w:rsidRPr="004E28B7">
        <w:rPr>
          <w:lang w:val="en-US"/>
        </w:rPr>
        <w:t xml:space="preserve">day period </w:t>
      </w:r>
      <w:r w:rsidR="00686DC7">
        <w:rPr>
          <w:lang w:val="en-US"/>
        </w:rPr>
        <w:t>must</w:t>
      </w:r>
      <w:r w:rsidR="00686DC7" w:rsidRPr="004E28B7">
        <w:rPr>
          <w:lang w:val="en-US"/>
        </w:rPr>
        <w:t xml:space="preserve"> not exceed </w:t>
      </w:r>
      <w:r w:rsidR="003C5A59">
        <w:rPr>
          <w:lang w:val="en-US"/>
        </w:rPr>
        <w:t>1</w:t>
      </w:r>
      <w:r w:rsidR="00AA2AB2">
        <w:rPr>
          <w:lang w:val="en-US"/>
        </w:rPr>
        <w:t> </w:t>
      </w:r>
      <w:r w:rsidR="003C5A59">
        <w:rPr>
          <w:lang w:val="en-US"/>
        </w:rPr>
        <w:t>000</w:t>
      </w:r>
      <w:r w:rsidR="00686DC7" w:rsidRPr="004E28B7">
        <w:rPr>
          <w:lang w:val="en-US"/>
        </w:rPr>
        <w:t xml:space="preserve"> hours.</w:t>
      </w:r>
    </w:p>
    <w:p w:rsidR="00686DC7" w:rsidRPr="00C600E5" w:rsidRDefault="00A20D8F" w:rsidP="00D422AA">
      <w:pPr>
        <w:pStyle w:val="LDScheduleheading"/>
        <w:pageBreakBefore/>
        <w:spacing w:before="0"/>
        <w:ind w:left="0" w:firstLine="0"/>
        <w:rPr>
          <w:color w:val="000000"/>
        </w:rPr>
      </w:pPr>
      <w:bookmarkStart w:id="45" w:name="_Toc397329008"/>
      <w:r w:rsidRPr="00C600E5">
        <w:rPr>
          <w:color w:val="000000"/>
        </w:rPr>
        <w:t>APPENDIX 2 – PUBLIC TRANSPORT SERVICES – MULTI-</w:t>
      </w:r>
      <w:r w:rsidR="001251C8" w:rsidRPr="00C600E5">
        <w:rPr>
          <w:color w:val="000000"/>
        </w:rPr>
        <w:t>PILOT</w:t>
      </w:r>
      <w:r w:rsidRPr="00C600E5">
        <w:rPr>
          <w:color w:val="000000"/>
        </w:rPr>
        <w:t xml:space="preserve"> OPERATIONS</w:t>
      </w:r>
      <w:bookmarkEnd w:id="45"/>
    </w:p>
    <w:p w:rsidR="00D648BE" w:rsidRDefault="00A20D8F" w:rsidP="00C600E5">
      <w:pPr>
        <w:pStyle w:val="LDScheduleClauseHead"/>
        <w:keepNext w:val="0"/>
        <w:ind w:left="720" w:hanging="720"/>
      </w:pPr>
      <w:r>
        <w:t>1</w:t>
      </w:r>
      <w:r>
        <w:tab/>
      </w:r>
      <w:r w:rsidR="00444B09">
        <w:t>S</w:t>
      </w:r>
      <w:r w:rsidR="00444B09" w:rsidRPr="00464FB8">
        <w:t>leep opportunity</w:t>
      </w:r>
      <w:r w:rsidR="00444B09">
        <w:t xml:space="preserve"> before </w:t>
      </w:r>
      <w:r w:rsidR="00C15D45">
        <w:t>an FDP</w:t>
      </w:r>
      <w:r w:rsidR="00444B09">
        <w:t xml:space="preserve"> or standby</w:t>
      </w:r>
    </w:p>
    <w:p w:rsidR="00171631" w:rsidRDefault="00A20D8F" w:rsidP="00532D88">
      <w:pPr>
        <w:pStyle w:val="LDClause"/>
      </w:pPr>
      <w:r>
        <w:rPr>
          <w:lang w:val="en-US"/>
        </w:rPr>
        <w:tab/>
      </w:r>
      <w:r w:rsidR="00815347">
        <w:rPr>
          <w:lang w:val="en-US"/>
        </w:rPr>
        <w:t>1.1</w:t>
      </w:r>
      <w:r w:rsidR="00686DC7" w:rsidRPr="00464FB8">
        <w:tab/>
      </w:r>
      <w:r w:rsidR="00686DC7">
        <w:t>A</w:t>
      </w:r>
      <w:r w:rsidR="004861AC">
        <w:t>n</w:t>
      </w:r>
      <w:r w:rsidR="00686DC7" w:rsidRPr="00464FB8">
        <w:t xml:space="preserve"> </w:t>
      </w:r>
      <w:r w:rsidR="00686DC7">
        <w:t>FCM must not be assigned</w:t>
      </w:r>
      <w:r w:rsidR="001B7DB9">
        <w:t xml:space="preserve"> or</w:t>
      </w:r>
      <w:r w:rsidR="00667F2B">
        <w:t xml:space="preserve"> commence</w:t>
      </w:r>
      <w:r w:rsidR="00686DC7">
        <w:t xml:space="preserve"> </w:t>
      </w:r>
      <w:r w:rsidR="00C15D45">
        <w:t>an FDP</w:t>
      </w:r>
      <w:r w:rsidR="00916D27">
        <w:t xml:space="preserve"> or standby</w:t>
      </w:r>
      <w:r w:rsidR="00F67C29">
        <w:t xml:space="preserve"> commencing away from home base</w:t>
      </w:r>
      <w:r w:rsidR="00686DC7" w:rsidRPr="00464FB8">
        <w:t xml:space="preserve"> unless </w:t>
      </w:r>
      <w:r w:rsidR="00916D27">
        <w:t>he or she</w:t>
      </w:r>
      <w:r w:rsidR="00916D27" w:rsidRPr="00464FB8">
        <w:t xml:space="preserve"> </w:t>
      </w:r>
      <w:r w:rsidR="00916D27">
        <w:t>has</w:t>
      </w:r>
      <w:r w:rsidR="00916D27" w:rsidRPr="00464FB8">
        <w:t xml:space="preserve"> </w:t>
      </w:r>
      <w:r w:rsidR="00916D27">
        <w:t>at least</w:t>
      </w:r>
      <w:r w:rsidR="00916D27" w:rsidRPr="00464FB8">
        <w:t xml:space="preserve"> </w:t>
      </w:r>
      <w:r w:rsidR="00384590">
        <w:t xml:space="preserve">8 consecutive hours’ sleep </w:t>
      </w:r>
      <w:r w:rsidR="00916D27" w:rsidRPr="00464FB8">
        <w:t>opportunity</w:t>
      </w:r>
      <w:r w:rsidR="00171631">
        <w:t xml:space="preserve"> within the 10 hours </w:t>
      </w:r>
      <w:r w:rsidR="00171631" w:rsidRPr="00464FB8">
        <w:t>immediately before</w:t>
      </w:r>
      <w:r w:rsidR="00171631">
        <w:t>:</w:t>
      </w:r>
    </w:p>
    <w:p w:rsidR="00686DC7" w:rsidRDefault="00171631" w:rsidP="00567C14">
      <w:pPr>
        <w:pStyle w:val="LDP1a"/>
      </w:pPr>
      <w:r>
        <w:t>(a)</w:t>
      </w:r>
      <w:r>
        <w:tab/>
      </w:r>
      <w:proofErr w:type="gramStart"/>
      <w:r w:rsidR="00D82DC1">
        <w:t>if</w:t>
      </w:r>
      <w:proofErr w:type="gramEnd"/>
      <w:r w:rsidR="00D82DC1">
        <w:t xml:space="preserve"> the commencement of the FDP has not been delayed — </w:t>
      </w:r>
      <w:r w:rsidR="00F67C29">
        <w:t>commencing</w:t>
      </w:r>
      <w:r>
        <w:t xml:space="preserve"> the</w:t>
      </w:r>
      <w:r w:rsidRPr="00464FB8">
        <w:t xml:space="preserve"> </w:t>
      </w:r>
      <w:r>
        <w:t>FDP or standby; or</w:t>
      </w:r>
    </w:p>
    <w:p w:rsidR="00171631" w:rsidRDefault="00171631" w:rsidP="00567C14">
      <w:pPr>
        <w:pStyle w:val="LDP1a"/>
      </w:pPr>
      <w:r>
        <w:t>(b)</w:t>
      </w:r>
      <w:r>
        <w:tab/>
      </w:r>
      <w:proofErr w:type="gramStart"/>
      <w:r>
        <w:t>if</w:t>
      </w:r>
      <w:proofErr w:type="gramEnd"/>
      <w:r>
        <w:t xml:space="preserve"> the commencement of the FDP has been delayed</w:t>
      </w:r>
      <w:r w:rsidR="00F67C29">
        <w:t>, but by less than 10</w:t>
      </w:r>
      <w:r w:rsidR="00AA2AB2">
        <w:t> </w:t>
      </w:r>
      <w:r w:rsidR="00F67C29">
        <w:t>hours</w:t>
      </w:r>
      <w:r>
        <w:t> — the original reporting time for the</w:t>
      </w:r>
      <w:r w:rsidRPr="00464FB8">
        <w:t xml:space="preserve"> </w:t>
      </w:r>
      <w:r>
        <w:t>FDP or standby</w:t>
      </w:r>
      <w:r w:rsidR="00F67C29">
        <w:t>; or</w:t>
      </w:r>
    </w:p>
    <w:p w:rsidR="00F67C29" w:rsidRDefault="00F67C29" w:rsidP="00F67C29">
      <w:pPr>
        <w:pStyle w:val="LDP1a"/>
      </w:pPr>
      <w:r>
        <w:t>(c)</w:t>
      </w:r>
      <w:r>
        <w:tab/>
      </w:r>
      <w:proofErr w:type="gramStart"/>
      <w:r>
        <w:t>if</w:t>
      </w:r>
      <w:proofErr w:type="gramEnd"/>
      <w:r>
        <w:t xml:space="preserve"> the commencement of the FDP has been delayed by 10 hours or more — commencing the FDP or standby</w:t>
      </w:r>
      <w:r w:rsidR="00D82DC1">
        <w:t xml:space="preserve"> following the delay</w:t>
      </w:r>
      <w:r w:rsidR="009F3B1B">
        <w:t>.</w:t>
      </w:r>
    </w:p>
    <w:p w:rsidR="00815347" w:rsidRDefault="00815347" w:rsidP="00815347">
      <w:pPr>
        <w:pStyle w:val="LDClause"/>
      </w:pPr>
      <w:r>
        <w:rPr>
          <w:lang w:val="en-US"/>
        </w:rPr>
        <w:tab/>
        <w:t>1.2</w:t>
      </w:r>
      <w:r w:rsidRPr="00464FB8">
        <w:tab/>
      </w:r>
      <w:r>
        <w:t>A</w:t>
      </w:r>
      <w:r w:rsidR="004861AC">
        <w:t>n</w:t>
      </w:r>
      <w:r w:rsidRPr="00464FB8">
        <w:t xml:space="preserve"> </w:t>
      </w:r>
      <w:r>
        <w:t xml:space="preserve">FCM must not be assigned or commence </w:t>
      </w:r>
      <w:r w:rsidR="00C15D45">
        <w:t>an FDP</w:t>
      </w:r>
      <w:r>
        <w:t xml:space="preserve"> or standby commencing at home base</w:t>
      </w:r>
      <w:r w:rsidRPr="00464FB8">
        <w:t xml:space="preserve"> unless </w:t>
      </w:r>
      <w:r>
        <w:t>he or she</w:t>
      </w:r>
      <w:r w:rsidRPr="00464FB8">
        <w:t xml:space="preserve"> </w:t>
      </w:r>
      <w:r>
        <w:t>has</w:t>
      </w:r>
      <w:r w:rsidRPr="00464FB8">
        <w:t xml:space="preserve"> </w:t>
      </w:r>
      <w:r>
        <w:t>at least</w:t>
      </w:r>
      <w:r w:rsidRPr="00464FB8">
        <w:t xml:space="preserve"> </w:t>
      </w:r>
      <w:r>
        <w:t>8</w:t>
      </w:r>
      <w:r w:rsidRPr="00464FB8">
        <w:t xml:space="preserve"> </w:t>
      </w:r>
      <w:r>
        <w:t>consecutive</w:t>
      </w:r>
      <w:r w:rsidRPr="00464FB8">
        <w:t xml:space="preserve"> hours</w:t>
      </w:r>
      <w:r w:rsidR="00384590">
        <w:t>’</w:t>
      </w:r>
      <w:r w:rsidRPr="00464FB8">
        <w:t xml:space="preserve"> sleep opportunity</w:t>
      </w:r>
      <w:r>
        <w:t xml:space="preserve"> within the 12 hours </w:t>
      </w:r>
      <w:r w:rsidRPr="00464FB8">
        <w:t>immediately before</w:t>
      </w:r>
      <w:r>
        <w:t>:</w:t>
      </w:r>
    </w:p>
    <w:p w:rsidR="00815347" w:rsidRDefault="00815347" w:rsidP="00815347">
      <w:pPr>
        <w:pStyle w:val="LDP1a"/>
      </w:pPr>
      <w:r>
        <w:t>(a)</w:t>
      </w:r>
      <w:r>
        <w:tab/>
      </w:r>
      <w:proofErr w:type="gramStart"/>
      <w:r>
        <w:t>if</w:t>
      </w:r>
      <w:proofErr w:type="gramEnd"/>
      <w:r>
        <w:t xml:space="preserve"> the commencement of the FDP has not been delayed — commencing the</w:t>
      </w:r>
      <w:r w:rsidRPr="00464FB8">
        <w:t xml:space="preserve"> </w:t>
      </w:r>
      <w:r>
        <w:t>FDP or standby; or</w:t>
      </w:r>
    </w:p>
    <w:p w:rsidR="00815347" w:rsidRDefault="00815347" w:rsidP="00815347">
      <w:pPr>
        <w:pStyle w:val="LDP1a"/>
      </w:pPr>
      <w:r>
        <w:t>(b)</w:t>
      </w:r>
      <w:r>
        <w:tab/>
      </w:r>
      <w:proofErr w:type="gramStart"/>
      <w:r>
        <w:t>if</w:t>
      </w:r>
      <w:proofErr w:type="gramEnd"/>
      <w:r>
        <w:t xml:space="preserve"> the commencement of the FDP has been delayed, but by less than 10</w:t>
      </w:r>
      <w:r w:rsidR="00BD5B60">
        <w:t> </w:t>
      </w:r>
      <w:r>
        <w:t>hours — the original reporting time for the</w:t>
      </w:r>
      <w:r w:rsidRPr="00464FB8">
        <w:t xml:space="preserve"> </w:t>
      </w:r>
      <w:r>
        <w:t>FDP or standby; or</w:t>
      </w:r>
    </w:p>
    <w:p w:rsidR="00815347" w:rsidRDefault="00815347" w:rsidP="00815347">
      <w:pPr>
        <w:pStyle w:val="LDP1a"/>
      </w:pPr>
      <w:r>
        <w:t>(c)</w:t>
      </w:r>
      <w:r>
        <w:tab/>
      </w:r>
      <w:proofErr w:type="gramStart"/>
      <w:r>
        <w:t>if</w:t>
      </w:r>
      <w:proofErr w:type="gramEnd"/>
      <w:r>
        <w:t xml:space="preserve"> the commencement of the FDP has been delayed by 10 hours or more — commencing the FDP or standby following the delay.</w:t>
      </w:r>
    </w:p>
    <w:p w:rsidR="00AB5DC6" w:rsidRPr="00934855" w:rsidRDefault="00AB5DC6" w:rsidP="00AB5DC6">
      <w:pPr>
        <w:pStyle w:val="LDNote"/>
        <w:rPr>
          <w:szCs w:val="20"/>
        </w:rPr>
      </w:pPr>
      <w:r w:rsidRPr="00C20E7A">
        <w:rPr>
          <w:i/>
          <w:szCs w:val="20"/>
        </w:rPr>
        <w:t>Note</w:t>
      </w:r>
      <w:r>
        <w:rPr>
          <w:szCs w:val="20"/>
        </w:rPr>
        <w:t xml:space="preserve">   See </w:t>
      </w:r>
      <w:r w:rsidR="007D31A3">
        <w:rPr>
          <w:szCs w:val="20"/>
        </w:rPr>
        <w:t>sub</w:t>
      </w:r>
      <w:r>
        <w:rPr>
          <w:szCs w:val="20"/>
        </w:rPr>
        <w:t xml:space="preserve">section 6 of this Order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rsidR="00686DC7" w:rsidRPr="00C600E5" w:rsidRDefault="00654137" w:rsidP="00C600E5">
      <w:pPr>
        <w:pStyle w:val="LDScheduleClauseHead"/>
        <w:keepNext w:val="0"/>
        <w:ind w:left="720" w:hanging="720"/>
      </w:pPr>
      <w:r w:rsidRPr="00C600E5">
        <w:t>2</w:t>
      </w:r>
      <w:r w:rsidR="00686DC7" w:rsidRPr="00C600E5">
        <w:tab/>
      </w:r>
      <w:r w:rsidR="009D320D" w:rsidRPr="00C600E5">
        <w:t xml:space="preserve">Limits for </w:t>
      </w:r>
      <w:r w:rsidR="00CC289A" w:rsidRPr="00C600E5">
        <w:t xml:space="preserve">an </w:t>
      </w:r>
      <w:r w:rsidR="009D320D" w:rsidRPr="00C600E5">
        <w:t>a</w:t>
      </w:r>
      <w:r w:rsidR="00686DC7" w:rsidRPr="00C600E5">
        <w:t xml:space="preserve">cclimatised </w:t>
      </w:r>
      <w:r w:rsidR="009D320D" w:rsidRPr="00C600E5">
        <w:t>FCM</w:t>
      </w:r>
    </w:p>
    <w:p w:rsidR="00686DC7" w:rsidRDefault="00916D27" w:rsidP="00532D88">
      <w:pPr>
        <w:pStyle w:val="LDClause"/>
        <w:rPr>
          <w:lang w:val="en-US"/>
        </w:rPr>
      </w:pPr>
      <w:r>
        <w:rPr>
          <w:lang w:val="en-US"/>
        </w:rPr>
        <w:tab/>
      </w:r>
      <w:r w:rsidR="00654137">
        <w:rPr>
          <w:lang w:val="en-US"/>
        </w:rPr>
        <w:t>2.1</w:t>
      </w:r>
      <w:r w:rsidR="00686DC7">
        <w:rPr>
          <w:lang w:val="en-US"/>
        </w:rPr>
        <w:tab/>
      </w:r>
      <w:r w:rsidR="00202FE1">
        <w:rPr>
          <w:lang w:val="en-US"/>
        </w:rPr>
        <w:t>Subject to clause 5, a</w:t>
      </w:r>
      <w:r w:rsidR="00686DC7">
        <w:rPr>
          <w:lang w:val="en-US"/>
        </w:rPr>
        <w:t xml:space="preserve">n </w:t>
      </w:r>
      <w:proofErr w:type="spellStart"/>
      <w:r w:rsidR="00686DC7">
        <w:rPr>
          <w:lang w:val="en-US"/>
        </w:rPr>
        <w:t>acclimatised</w:t>
      </w:r>
      <w:proofErr w:type="spellEnd"/>
      <w:r w:rsidR="00686DC7">
        <w:rPr>
          <w:lang w:val="en-US"/>
        </w:rPr>
        <w:t xml:space="preserve"> FCM must</w:t>
      </w:r>
      <w:r w:rsidR="00686DC7" w:rsidRPr="00A5673C">
        <w:rPr>
          <w:lang w:val="en-US"/>
        </w:rPr>
        <w:t xml:space="preserve"> not be </w:t>
      </w:r>
      <w:r w:rsidR="00686DC7">
        <w:rPr>
          <w:lang w:val="en-US"/>
        </w:rPr>
        <w:t>assigned</w:t>
      </w:r>
      <w:r w:rsidR="00686DC7" w:rsidRPr="00A5673C">
        <w:rPr>
          <w:lang w:val="en-US"/>
        </w:rPr>
        <w:t xml:space="preserve"> </w:t>
      </w:r>
      <w:r w:rsidR="00C15D45">
        <w:rPr>
          <w:lang w:val="en-US"/>
        </w:rPr>
        <w:t>an FDP</w:t>
      </w:r>
      <w:r w:rsidR="00686DC7" w:rsidRPr="00A5673C">
        <w:rPr>
          <w:lang w:val="en-US"/>
        </w:rPr>
        <w:t xml:space="preserve"> longer than the number of hours specified </w:t>
      </w:r>
      <w:r w:rsidR="00686DC7">
        <w:rPr>
          <w:lang w:val="en-US"/>
        </w:rPr>
        <w:t>i</w:t>
      </w:r>
      <w:r w:rsidR="00686DC7" w:rsidRPr="00A5673C">
        <w:rPr>
          <w:lang w:val="en-US"/>
        </w:rPr>
        <w:t xml:space="preserve">n </w:t>
      </w:r>
      <w:r w:rsidR="00686DC7">
        <w:rPr>
          <w:lang w:val="en-US"/>
        </w:rPr>
        <w:t>T</w:t>
      </w:r>
      <w:r w:rsidR="00686DC7" w:rsidRPr="00A5673C">
        <w:rPr>
          <w:lang w:val="en-US"/>
        </w:rPr>
        <w:t>able</w:t>
      </w:r>
      <w:r w:rsidR="00654137">
        <w:rPr>
          <w:lang w:val="en-US"/>
        </w:rPr>
        <w:t xml:space="preserve"> 2.</w:t>
      </w:r>
      <w:r w:rsidR="00686DC7">
        <w:rPr>
          <w:lang w:val="en-US"/>
        </w:rPr>
        <w:t>1</w:t>
      </w:r>
      <w:r w:rsidR="003C6CC7">
        <w:rPr>
          <w:lang w:val="en-US"/>
        </w:rPr>
        <w:t xml:space="preserve"> in this clause</w:t>
      </w:r>
      <w:r w:rsidR="00EE31EC">
        <w:rPr>
          <w:lang w:val="en-US"/>
        </w:rPr>
        <w:t xml:space="preserve"> (the</w:t>
      </w:r>
      <w:r w:rsidR="000F34B0">
        <w:rPr>
          <w:lang w:val="en-US"/>
        </w:rPr>
        <w:t xml:space="preserve"> </w:t>
      </w:r>
      <w:r w:rsidR="000F34B0" w:rsidRPr="00532D88">
        <w:rPr>
          <w:b/>
          <w:i/>
          <w:lang w:val="en-US"/>
        </w:rPr>
        <w:t>FDP</w:t>
      </w:r>
      <w:r w:rsidR="00EE31EC" w:rsidRPr="00532D88">
        <w:rPr>
          <w:b/>
          <w:i/>
          <w:lang w:val="en-US"/>
        </w:rPr>
        <w:t xml:space="preserve"> limit</w:t>
      </w:r>
      <w:r w:rsidR="00EE31EC">
        <w:rPr>
          <w:lang w:val="en-US"/>
        </w:rPr>
        <w:t>)</w:t>
      </w:r>
      <w:r w:rsidR="00686DC7" w:rsidRPr="00A5673C">
        <w:rPr>
          <w:lang w:val="en-US"/>
        </w:rPr>
        <w:t>, as determined by the</w:t>
      </w:r>
      <w:r w:rsidR="00686DC7">
        <w:rPr>
          <w:lang w:val="en-US"/>
        </w:rPr>
        <w:t xml:space="preserve"> </w:t>
      </w:r>
      <w:proofErr w:type="spellStart"/>
      <w:r w:rsidR="00686DC7">
        <w:rPr>
          <w:lang w:val="en-US"/>
        </w:rPr>
        <w:t>acclimatised</w:t>
      </w:r>
      <w:proofErr w:type="spellEnd"/>
      <w:r w:rsidR="00686DC7" w:rsidRPr="00A5673C">
        <w:rPr>
          <w:lang w:val="en-US"/>
        </w:rPr>
        <w:t xml:space="preserve"> time </w:t>
      </w:r>
      <w:r w:rsidR="00686DC7">
        <w:rPr>
          <w:lang w:val="en-US"/>
        </w:rPr>
        <w:t xml:space="preserve">at the start of the FDP </w:t>
      </w:r>
      <w:r w:rsidR="00686DC7" w:rsidRPr="00A5673C">
        <w:rPr>
          <w:lang w:val="en-US"/>
        </w:rPr>
        <w:t>and the number of sectors to be flown</w:t>
      </w:r>
      <w:r w:rsidR="00686DC7">
        <w:rPr>
          <w:lang w:val="en-US"/>
        </w:rPr>
        <w:t>.</w:t>
      </w:r>
    </w:p>
    <w:p w:rsidR="00686DC7" w:rsidRDefault="00916D27" w:rsidP="00532D88">
      <w:pPr>
        <w:pStyle w:val="LDClause"/>
        <w:rPr>
          <w:lang w:val="en-US"/>
        </w:rPr>
      </w:pPr>
      <w:r>
        <w:rPr>
          <w:lang w:val="en-US"/>
        </w:rPr>
        <w:tab/>
      </w:r>
      <w:r w:rsidR="00654137">
        <w:rPr>
          <w:lang w:val="en-US"/>
        </w:rPr>
        <w:t>2.2</w:t>
      </w:r>
      <w:r w:rsidR="00686DC7">
        <w:rPr>
          <w:lang w:val="en-US"/>
        </w:rPr>
        <w:tab/>
        <w:t xml:space="preserve">An </w:t>
      </w:r>
      <w:proofErr w:type="spellStart"/>
      <w:r w:rsidR="00686DC7">
        <w:rPr>
          <w:lang w:val="en-US"/>
        </w:rPr>
        <w:t>acclimatised</w:t>
      </w:r>
      <w:proofErr w:type="spellEnd"/>
      <w:r w:rsidR="00686DC7">
        <w:rPr>
          <w:lang w:val="en-US"/>
        </w:rPr>
        <w:t xml:space="preserve"> FCM must not be assigned flight time during </w:t>
      </w:r>
      <w:r w:rsidR="00C15D45">
        <w:rPr>
          <w:lang w:val="en-US"/>
        </w:rPr>
        <w:t>an FDP</w:t>
      </w:r>
      <w:r w:rsidR="00686DC7">
        <w:rPr>
          <w:lang w:val="en-US"/>
        </w:rPr>
        <w:t xml:space="preserve"> longer than the number of hours in brackets specified in Table</w:t>
      </w:r>
      <w:r w:rsidR="00654137">
        <w:rPr>
          <w:lang w:val="en-US"/>
        </w:rPr>
        <w:t xml:space="preserve"> 2.</w:t>
      </w:r>
      <w:r w:rsidR="00686DC7">
        <w:rPr>
          <w:lang w:val="en-US"/>
        </w:rPr>
        <w:t>1</w:t>
      </w:r>
      <w:r w:rsidR="000F34B0">
        <w:rPr>
          <w:lang w:val="en-US"/>
        </w:rPr>
        <w:t xml:space="preserve"> (the </w:t>
      </w:r>
      <w:r w:rsidR="000F34B0" w:rsidRPr="00532D88">
        <w:rPr>
          <w:b/>
          <w:i/>
          <w:lang w:val="en-US"/>
        </w:rPr>
        <w:t>flight time limit</w:t>
      </w:r>
      <w:r w:rsidR="000F34B0">
        <w:rPr>
          <w:lang w:val="en-US"/>
        </w:rPr>
        <w:t>)</w:t>
      </w:r>
      <w:r w:rsidR="00686DC7">
        <w:rPr>
          <w:lang w:val="en-US"/>
        </w:rPr>
        <w:t xml:space="preserve">, </w:t>
      </w:r>
      <w:r w:rsidR="00686DC7" w:rsidRPr="00A5673C">
        <w:rPr>
          <w:lang w:val="en-US"/>
        </w:rPr>
        <w:t>as determined by the</w:t>
      </w:r>
      <w:r w:rsidR="00686DC7">
        <w:rPr>
          <w:lang w:val="en-US"/>
        </w:rPr>
        <w:t xml:space="preserve"> </w:t>
      </w:r>
      <w:proofErr w:type="spellStart"/>
      <w:r w:rsidR="00686DC7">
        <w:rPr>
          <w:lang w:val="en-US"/>
        </w:rPr>
        <w:t>acclimatised</w:t>
      </w:r>
      <w:proofErr w:type="spellEnd"/>
      <w:r w:rsidR="00686DC7" w:rsidRPr="00A5673C">
        <w:rPr>
          <w:lang w:val="en-US"/>
        </w:rPr>
        <w:t xml:space="preserve"> time </w:t>
      </w:r>
      <w:r w:rsidR="00686DC7">
        <w:rPr>
          <w:lang w:val="en-US"/>
        </w:rPr>
        <w:t xml:space="preserve">at the start of the FDP </w:t>
      </w:r>
      <w:r w:rsidR="00686DC7" w:rsidRPr="00A5673C">
        <w:rPr>
          <w:lang w:val="en-US"/>
        </w:rPr>
        <w:t>and the number of sectors to be flown</w:t>
      </w:r>
      <w:r w:rsidR="00686DC7">
        <w:rPr>
          <w:lang w:val="en-US"/>
        </w:rPr>
        <w:t>.</w:t>
      </w:r>
    </w:p>
    <w:p w:rsidR="002A689F" w:rsidRPr="002A689F" w:rsidRDefault="002A689F" w:rsidP="002A689F">
      <w:pPr>
        <w:pStyle w:val="LDClause"/>
      </w:pPr>
      <w:r>
        <w:tab/>
      </w:r>
      <w:r w:rsidR="00654137">
        <w:t>2.3</w:t>
      </w:r>
      <w:r>
        <w:tab/>
        <w:t>In applying Table</w:t>
      </w:r>
      <w:r w:rsidR="00654137">
        <w:t xml:space="preserve"> 2.</w:t>
      </w:r>
      <w:r>
        <w:t xml:space="preserve">1, first, </w:t>
      </w:r>
      <w:r w:rsidR="00444B09">
        <w:t>choose</w:t>
      </w:r>
      <w:r w:rsidRPr="00C96844">
        <w:t xml:space="preserve"> the </w:t>
      </w:r>
      <w:r>
        <w:t>appropriate acclimatised time at which the FDP</w:t>
      </w:r>
      <w:r w:rsidR="00335E0B">
        <w:t xml:space="preserve"> for the FCM</w:t>
      </w:r>
      <w:r>
        <w:t xml:space="preserve"> is to start, then </w:t>
      </w:r>
      <w:r w:rsidR="00444B09">
        <w:t>choose</w:t>
      </w:r>
      <w:r>
        <w:t xml:space="preserve"> the number of sectors which are to be flown. The </w:t>
      </w:r>
      <w:r w:rsidRPr="002A689F">
        <w:t>m</w:t>
      </w:r>
      <w:r w:rsidRPr="00532D88">
        <w:t xml:space="preserve">aximum FDP for </w:t>
      </w:r>
      <w:r w:rsidR="00335E0B">
        <w:t xml:space="preserve">the </w:t>
      </w:r>
      <w:r w:rsidRPr="00532D88">
        <w:t xml:space="preserve">acclimatised </w:t>
      </w:r>
      <w:r w:rsidR="00335E0B">
        <w:t>FCM</w:t>
      </w:r>
      <w:r>
        <w:t xml:space="preserve"> is the number under th</w:t>
      </w:r>
      <w:r w:rsidR="00CA4CF2">
        <w:t>e chosen</w:t>
      </w:r>
      <w:r>
        <w:t xml:space="preserve"> number of sectors that corresponds to the</w:t>
      </w:r>
      <w:r w:rsidR="00CA4CF2">
        <w:t xml:space="preserve"> chosen</w:t>
      </w:r>
      <w:r>
        <w:t xml:space="preserve"> </w:t>
      </w:r>
      <w:r w:rsidR="00CA4CF2">
        <w:t xml:space="preserve">acclimatised </w:t>
      </w:r>
      <w:r>
        <w:t>time at which the FDP</w:t>
      </w:r>
      <w:r w:rsidR="00335E0B">
        <w:t xml:space="preserve"> for the FCM</w:t>
      </w:r>
      <w:r>
        <w:t xml:space="preserve"> is to start. The maximum flight time</w:t>
      </w:r>
      <w:r w:rsidR="00D84932">
        <w:t xml:space="preserve"> for the chosen acclimatised time</w:t>
      </w:r>
      <w:r>
        <w:t xml:space="preserve"> is the number in brackets alongside th</w:t>
      </w:r>
      <w:r w:rsidR="00CA4CF2">
        <w:t>e</w:t>
      </w:r>
      <w:r>
        <w:t xml:space="preserve"> number </w:t>
      </w:r>
      <w:r w:rsidR="00CA4CF2">
        <w:t xml:space="preserve">for </w:t>
      </w:r>
      <w:r>
        <w:t>maximum FDP</w:t>
      </w:r>
      <w:r w:rsidR="00CA4CF2">
        <w:t>.</w:t>
      </w:r>
    </w:p>
    <w:p w:rsidR="00686DC7" w:rsidRPr="00532D88" w:rsidRDefault="00686DC7" w:rsidP="000262FF">
      <w:pPr>
        <w:pStyle w:val="LDTableheading"/>
        <w:keepNext w:val="0"/>
        <w:pageBreakBefore/>
        <w:tabs>
          <w:tab w:val="clear" w:pos="1134"/>
        </w:tabs>
        <w:spacing w:after="240"/>
      </w:pPr>
      <w:r w:rsidRPr="00532D88">
        <w:rPr>
          <w:lang w:val="en-US"/>
        </w:rPr>
        <w:t xml:space="preserve">Table </w:t>
      </w:r>
      <w:r w:rsidR="00654137">
        <w:rPr>
          <w:lang w:val="en-US"/>
        </w:rPr>
        <w:t>2.</w:t>
      </w:r>
      <w:r w:rsidRPr="00532D88">
        <w:rPr>
          <w:lang w:val="en-US"/>
        </w:rPr>
        <w:t>1</w:t>
      </w:r>
      <w:r w:rsidR="00AA2AB2">
        <w:rPr>
          <w:lang w:val="en-US"/>
        </w:rPr>
        <w:tab/>
      </w:r>
      <w:r w:rsidRPr="00532D88">
        <w:t>Maximum FDP and flight time</w:t>
      </w:r>
      <w:r w:rsidR="009D320D">
        <w:t xml:space="preserve"> (in hours)</w:t>
      </w:r>
      <w:r w:rsidRPr="00532D88">
        <w:t xml:space="preserve"> for </w:t>
      </w:r>
      <w:r w:rsidR="00CC289A">
        <w:t xml:space="preserve">an </w:t>
      </w:r>
      <w:r w:rsidRPr="00532D88">
        <w:t xml:space="preserve">acclimatised </w:t>
      </w:r>
      <w:r w:rsidR="00395F82">
        <w:t>FCM</w:t>
      </w:r>
      <w:r w:rsidRPr="00532D88">
        <w:t xml:space="preserve"> according to number of sectors and acclimatised time at the start of the FDP</w:t>
      </w:r>
    </w:p>
    <w:tbl>
      <w:tblPr>
        <w:tblW w:w="7002" w:type="dxa"/>
        <w:jc w:val="center"/>
        <w:tblLook w:val="01E0" w:firstRow="1" w:lastRow="1" w:firstColumn="1" w:lastColumn="1" w:noHBand="0" w:noVBand="0"/>
      </w:tblPr>
      <w:tblGrid>
        <w:gridCol w:w="1753"/>
        <w:gridCol w:w="923"/>
        <w:gridCol w:w="923"/>
        <w:gridCol w:w="923"/>
        <w:gridCol w:w="754"/>
        <w:gridCol w:w="863"/>
        <w:gridCol w:w="863"/>
      </w:tblGrid>
      <w:tr w:rsidR="00564516" w:rsidTr="00D513EA">
        <w:trPr>
          <w:jc w:val="center"/>
        </w:trPr>
        <w:tc>
          <w:tcPr>
            <w:tcW w:w="1740" w:type="dxa"/>
            <w:tcBorders>
              <w:right w:val="single" w:sz="4" w:space="0" w:color="auto"/>
            </w:tcBorders>
            <w:tcMar>
              <w:top w:w="57" w:type="dxa"/>
              <w:bottom w:w="57" w:type="dxa"/>
            </w:tcMar>
            <w:vAlign w:val="center"/>
          </w:tcPr>
          <w:p w:rsidR="00564516" w:rsidRDefault="00564516" w:rsidP="00820F95">
            <w:pPr>
              <w:pStyle w:val="LDTableheading"/>
              <w:spacing w:before="0" w:after="0"/>
              <w:jc w:val="center"/>
            </w:pPr>
            <w:r>
              <w:t xml:space="preserve">Acclimatised </w:t>
            </w:r>
            <w:r w:rsidR="00BB23DF">
              <w:t>t</w:t>
            </w:r>
            <w:r w:rsidRPr="00141176">
              <w:t>ime</w:t>
            </w:r>
            <w:r>
              <w:t xml:space="preserve"> at </w:t>
            </w:r>
            <w:r w:rsidR="00BB23DF">
              <w:t>s</w:t>
            </w:r>
            <w:r>
              <w:t>tart</w:t>
            </w:r>
            <w:r w:rsidR="00BB23DF">
              <w:br/>
            </w:r>
            <w:r>
              <w:t>of FDP</w:t>
            </w:r>
          </w:p>
        </w:tc>
        <w:tc>
          <w:tcPr>
            <w:tcW w:w="5208" w:type="dxa"/>
            <w:gridSpan w:val="6"/>
            <w:tcBorders>
              <w:left w:val="single" w:sz="4" w:space="0" w:color="auto"/>
            </w:tcBorders>
            <w:tcMar>
              <w:top w:w="57" w:type="dxa"/>
              <w:bottom w:w="57" w:type="dxa"/>
            </w:tcMar>
          </w:tcPr>
          <w:p w:rsidR="00564516" w:rsidRPr="006B1942" w:rsidRDefault="00564516" w:rsidP="00820F95">
            <w:pPr>
              <w:pStyle w:val="LDTableheading"/>
              <w:spacing w:before="0" w:after="0"/>
              <w:jc w:val="center"/>
            </w:pPr>
            <w:r w:rsidRPr="006B1942">
              <w:t xml:space="preserve">Maximum </w:t>
            </w:r>
            <w:r>
              <w:t xml:space="preserve">FDP and </w:t>
            </w:r>
            <w:r w:rsidR="00BB23DF">
              <w:t>f</w:t>
            </w:r>
            <w:r>
              <w:t xml:space="preserve">light </w:t>
            </w:r>
            <w:r w:rsidR="00BB23DF">
              <w:t>t</w:t>
            </w:r>
            <w:r>
              <w:t>ime hours (in brackets) according to</w:t>
            </w:r>
            <w:r w:rsidRPr="00141176">
              <w:t xml:space="preserve"> sectors</w:t>
            </w:r>
            <w:r>
              <w:t xml:space="preserve"> to be flown</w:t>
            </w:r>
          </w:p>
        </w:tc>
      </w:tr>
      <w:tr w:rsidR="00564516" w:rsidTr="00D513EA">
        <w:trPr>
          <w:jc w:val="center"/>
        </w:trPr>
        <w:tc>
          <w:tcPr>
            <w:tcW w:w="1740" w:type="dxa"/>
            <w:tcBorders>
              <w:bottom w:val="single" w:sz="4" w:space="0" w:color="auto"/>
              <w:right w:val="single" w:sz="4" w:space="0" w:color="auto"/>
            </w:tcBorders>
            <w:tcMar>
              <w:top w:w="57" w:type="dxa"/>
              <w:bottom w:w="57" w:type="dxa"/>
            </w:tcMar>
          </w:tcPr>
          <w:p w:rsidR="00564516" w:rsidRPr="00141176" w:rsidRDefault="00564516" w:rsidP="00BB23DF">
            <w:pPr>
              <w:pStyle w:val="LDTableheading"/>
              <w:spacing w:before="0"/>
            </w:pPr>
          </w:p>
        </w:tc>
        <w:tc>
          <w:tcPr>
            <w:tcW w:w="916" w:type="dxa"/>
            <w:tcBorders>
              <w:left w:val="single" w:sz="4" w:space="0" w:color="auto"/>
              <w:bottom w:val="single" w:sz="4" w:space="0" w:color="auto"/>
            </w:tcBorders>
            <w:tcMar>
              <w:top w:w="57" w:type="dxa"/>
              <w:bottom w:w="57" w:type="dxa"/>
            </w:tcMar>
          </w:tcPr>
          <w:p w:rsidR="00564516" w:rsidRPr="00141176" w:rsidRDefault="00564516" w:rsidP="00BB23DF">
            <w:pPr>
              <w:pStyle w:val="LDTableheading"/>
              <w:spacing w:before="0"/>
            </w:pPr>
            <w:r w:rsidRPr="00141176">
              <w:t>1-2</w:t>
            </w:r>
          </w:p>
        </w:tc>
        <w:tc>
          <w:tcPr>
            <w:tcW w:w="916" w:type="dxa"/>
            <w:tcBorders>
              <w:bottom w:val="single" w:sz="4" w:space="0" w:color="auto"/>
            </w:tcBorders>
            <w:tcMar>
              <w:top w:w="57" w:type="dxa"/>
              <w:bottom w:w="57" w:type="dxa"/>
            </w:tcMar>
          </w:tcPr>
          <w:p w:rsidR="00564516" w:rsidRPr="00141176" w:rsidRDefault="00564516" w:rsidP="00BB23DF">
            <w:pPr>
              <w:pStyle w:val="LDTableheading"/>
              <w:spacing w:before="0"/>
            </w:pPr>
            <w:r w:rsidRPr="00141176">
              <w:t>3</w:t>
            </w:r>
          </w:p>
        </w:tc>
        <w:tc>
          <w:tcPr>
            <w:tcW w:w="916" w:type="dxa"/>
            <w:tcBorders>
              <w:bottom w:val="single" w:sz="4" w:space="0" w:color="auto"/>
            </w:tcBorders>
            <w:tcMar>
              <w:top w:w="57" w:type="dxa"/>
              <w:bottom w:w="57" w:type="dxa"/>
            </w:tcMar>
          </w:tcPr>
          <w:p w:rsidR="00564516" w:rsidRPr="00141176" w:rsidRDefault="00564516" w:rsidP="00BB23DF">
            <w:pPr>
              <w:pStyle w:val="LDTableheading"/>
              <w:spacing w:before="0"/>
            </w:pPr>
            <w:r w:rsidRPr="00141176">
              <w:t>4</w:t>
            </w:r>
          </w:p>
        </w:tc>
        <w:tc>
          <w:tcPr>
            <w:tcW w:w="748" w:type="dxa"/>
            <w:tcBorders>
              <w:bottom w:val="single" w:sz="4" w:space="0" w:color="auto"/>
            </w:tcBorders>
            <w:tcMar>
              <w:top w:w="57" w:type="dxa"/>
              <w:bottom w:w="57" w:type="dxa"/>
            </w:tcMar>
          </w:tcPr>
          <w:p w:rsidR="00564516" w:rsidRPr="00141176" w:rsidRDefault="00564516" w:rsidP="00BB23DF">
            <w:pPr>
              <w:pStyle w:val="LDTableheading"/>
              <w:spacing w:before="0"/>
            </w:pPr>
            <w:r w:rsidRPr="00141176">
              <w:t>5</w:t>
            </w:r>
          </w:p>
        </w:tc>
        <w:tc>
          <w:tcPr>
            <w:tcW w:w="856" w:type="dxa"/>
            <w:tcBorders>
              <w:bottom w:val="single" w:sz="4" w:space="0" w:color="auto"/>
            </w:tcBorders>
            <w:tcMar>
              <w:top w:w="57" w:type="dxa"/>
              <w:bottom w:w="57" w:type="dxa"/>
            </w:tcMar>
          </w:tcPr>
          <w:p w:rsidR="00564516" w:rsidRPr="00141176" w:rsidRDefault="00564516" w:rsidP="00BB23DF">
            <w:pPr>
              <w:pStyle w:val="LDTableheading"/>
              <w:spacing w:before="0"/>
            </w:pPr>
            <w:r w:rsidRPr="00141176">
              <w:t>6</w:t>
            </w:r>
          </w:p>
        </w:tc>
        <w:tc>
          <w:tcPr>
            <w:tcW w:w="856" w:type="dxa"/>
            <w:tcBorders>
              <w:bottom w:val="single" w:sz="4" w:space="0" w:color="auto"/>
            </w:tcBorders>
            <w:tcMar>
              <w:top w:w="57" w:type="dxa"/>
              <w:bottom w:w="57" w:type="dxa"/>
            </w:tcMar>
          </w:tcPr>
          <w:p w:rsidR="00564516" w:rsidRPr="00141176" w:rsidRDefault="00564516" w:rsidP="00BB23DF">
            <w:pPr>
              <w:pStyle w:val="LDTableheading"/>
              <w:spacing w:before="0"/>
            </w:pPr>
            <w:r w:rsidRPr="00141176">
              <w:t>7+</w:t>
            </w:r>
          </w:p>
        </w:tc>
      </w:tr>
      <w:tr w:rsidR="00564516" w:rsidTr="00D513EA">
        <w:trPr>
          <w:jc w:val="center"/>
        </w:trPr>
        <w:tc>
          <w:tcPr>
            <w:tcW w:w="1740" w:type="dxa"/>
            <w:tcBorders>
              <w:top w:val="single" w:sz="4" w:space="0" w:color="auto"/>
              <w:right w:val="single" w:sz="4" w:space="0" w:color="auto"/>
            </w:tcBorders>
            <w:tcMar>
              <w:top w:w="57" w:type="dxa"/>
              <w:bottom w:w="57" w:type="dxa"/>
            </w:tcMar>
          </w:tcPr>
          <w:p w:rsidR="00564516" w:rsidRPr="00BB23DF" w:rsidRDefault="00564516" w:rsidP="00BB23DF">
            <w:pPr>
              <w:pStyle w:val="LDTabletext"/>
              <w:rPr>
                <w:b/>
              </w:rPr>
            </w:pPr>
            <w:r w:rsidRPr="00BB23DF">
              <w:rPr>
                <w:b/>
              </w:rPr>
              <w:t>0500 – 0559</w:t>
            </w:r>
          </w:p>
        </w:tc>
        <w:tc>
          <w:tcPr>
            <w:tcW w:w="916" w:type="dxa"/>
            <w:tcBorders>
              <w:top w:val="single" w:sz="4" w:space="0" w:color="auto"/>
              <w:left w:val="single" w:sz="4" w:space="0" w:color="auto"/>
            </w:tcBorders>
            <w:tcMar>
              <w:top w:w="57" w:type="dxa"/>
              <w:bottom w:w="57" w:type="dxa"/>
            </w:tcMar>
          </w:tcPr>
          <w:p w:rsidR="00564516" w:rsidRPr="00A5673C" w:rsidRDefault="00564516" w:rsidP="00BB23DF">
            <w:pPr>
              <w:pStyle w:val="LDTabletext"/>
            </w:pPr>
            <w:r>
              <w:t>11(9)</w:t>
            </w:r>
          </w:p>
        </w:tc>
        <w:tc>
          <w:tcPr>
            <w:tcW w:w="916" w:type="dxa"/>
            <w:tcBorders>
              <w:top w:val="single" w:sz="4" w:space="0" w:color="auto"/>
            </w:tcBorders>
            <w:tcMar>
              <w:top w:w="57" w:type="dxa"/>
              <w:bottom w:w="57" w:type="dxa"/>
            </w:tcMar>
          </w:tcPr>
          <w:p w:rsidR="00564516" w:rsidRPr="00A5673C" w:rsidRDefault="00564516" w:rsidP="00BB23DF">
            <w:pPr>
              <w:pStyle w:val="LDTabletext"/>
            </w:pPr>
            <w:r>
              <w:t>10(8)</w:t>
            </w:r>
          </w:p>
        </w:tc>
        <w:tc>
          <w:tcPr>
            <w:tcW w:w="916" w:type="dxa"/>
            <w:tcBorders>
              <w:top w:val="single" w:sz="4" w:space="0" w:color="auto"/>
            </w:tcBorders>
            <w:tcMar>
              <w:top w:w="57" w:type="dxa"/>
              <w:bottom w:w="57" w:type="dxa"/>
            </w:tcMar>
          </w:tcPr>
          <w:p w:rsidR="00564516" w:rsidRPr="00A5673C" w:rsidRDefault="00564516" w:rsidP="00BB23DF">
            <w:pPr>
              <w:pStyle w:val="LDTabletext"/>
            </w:pPr>
            <w:r>
              <w:t>10(8)</w:t>
            </w:r>
          </w:p>
        </w:tc>
        <w:tc>
          <w:tcPr>
            <w:tcW w:w="748" w:type="dxa"/>
            <w:tcBorders>
              <w:top w:val="single" w:sz="4" w:space="0" w:color="auto"/>
            </w:tcBorders>
            <w:tcMar>
              <w:top w:w="57" w:type="dxa"/>
              <w:bottom w:w="57" w:type="dxa"/>
            </w:tcMar>
          </w:tcPr>
          <w:p w:rsidR="00564516" w:rsidRPr="00A5673C" w:rsidRDefault="00564516" w:rsidP="00BB23DF">
            <w:pPr>
              <w:pStyle w:val="LDTabletext"/>
            </w:pPr>
            <w:r>
              <w:t>9(8)</w:t>
            </w:r>
          </w:p>
        </w:tc>
        <w:tc>
          <w:tcPr>
            <w:tcW w:w="856" w:type="dxa"/>
            <w:tcBorders>
              <w:top w:val="single" w:sz="4" w:space="0" w:color="auto"/>
            </w:tcBorders>
            <w:tcMar>
              <w:top w:w="57" w:type="dxa"/>
              <w:bottom w:w="57" w:type="dxa"/>
            </w:tcMar>
          </w:tcPr>
          <w:p w:rsidR="00564516" w:rsidRPr="00A5673C" w:rsidRDefault="00564516" w:rsidP="00BB23DF">
            <w:pPr>
              <w:pStyle w:val="LDTabletext"/>
            </w:pPr>
            <w:r>
              <w:t>9(8)</w:t>
            </w:r>
          </w:p>
        </w:tc>
        <w:tc>
          <w:tcPr>
            <w:tcW w:w="856" w:type="dxa"/>
            <w:tcBorders>
              <w:top w:val="single" w:sz="4" w:space="0" w:color="auto"/>
            </w:tcBorders>
            <w:tcMar>
              <w:top w:w="57" w:type="dxa"/>
              <w:bottom w:w="57" w:type="dxa"/>
            </w:tcMar>
          </w:tcPr>
          <w:p w:rsidR="00564516" w:rsidRPr="00A5673C" w:rsidRDefault="00564516" w:rsidP="00BB23DF">
            <w:pPr>
              <w:pStyle w:val="LDTabletext"/>
            </w:pPr>
            <w:r>
              <w:t>9(8)</w:t>
            </w:r>
          </w:p>
        </w:tc>
      </w:tr>
      <w:tr w:rsidR="00564516" w:rsidTr="00D513EA">
        <w:trPr>
          <w:jc w:val="center"/>
        </w:trPr>
        <w:tc>
          <w:tcPr>
            <w:tcW w:w="1740" w:type="dxa"/>
            <w:tcBorders>
              <w:right w:val="single" w:sz="4" w:space="0" w:color="auto"/>
            </w:tcBorders>
            <w:tcMar>
              <w:top w:w="57" w:type="dxa"/>
              <w:bottom w:w="57" w:type="dxa"/>
            </w:tcMar>
          </w:tcPr>
          <w:p w:rsidR="00564516" w:rsidRPr="00BB23DF" w:rsidRDefault="00564516" w:rsidP="00BB23DF">
            <w:pPr>
              <w:pStyle w:val="LDTabletext"/>
              <w:rPr>
                <w:b/>
              </w:rPr>
            </w:pPr>
            <w:r w:rsidRPr="00BB23DF">
              <w:rPr>
                <w:b/>
              </w:rPr>
              <w:t>0600 – 0659</w:t>
            </w:r>
          </w:p>
        </w:tc>
        <w:tc>
          <w:tcPr>
            <w:tcW w:w="916" w:type="dxa"/>
            <w:tcBorders>
              <w:left w:val="single" w:sz="4" w:space="0" w:color="auto"/>
            </w:tcBorders>
            <w:tcMar>
              <w:top w:w="57" w:type="dxa"/>
              <w:bottom w:w="57" w:type="dxa"/>
            </w:tcMar>
          </w:tcPr>
          <w:p w:rsidR="00564516" w:rsidRPr="00A5673C" w:rsidRDefault="00564516" w:rsidP="00BB23DF">
            <w:pPr>
              <w:pStyle w:val="LDTabletext"/>
            </w:pPr>
            <w:r>
              <w:t>12(9)</w:t>
            </w:r>
          </w:p>
        </w:tc>
        <w:tc>
          <w:tcPr>
            <w:tcW w:w="916" w:type="dxa"/>
            <w:tcMar>
              <w:top w:w="57" w:type="dxa"/>
              <w:bottom w:w="57" w:type="dxa"/>
            </w:tcMar>
          </w:tcPr>
          <w:p w:rsidR="00564516" w:rsidRDefault="00564516" w:rsidP="00BB23DF">
            <w:pPr>
              <w:pStyle w:val="LDTabletext"/>
            </w:pPr>
            <w:r>
              <w:t>11(9)</w:t>
            </w:r>
          </w:p>
        </w:tc>
        <w:tc>
          <w:tcPr>
            <w:tcW w:w="916" w:type="dxa"/>
            <w:tcMar>
              <w:top w:w="57" w:type="dxa"/>
              <w:bottom w:w="57" w:type="dxa"/>
            </w:tcMar>
          </w:tcPr>
          <w:p w:rsidR="00564516" w:rsidRDefault="00564516" w:rsidP="00BB23DF">
            <w:pPr>
              <w:pStyle w:val="LDTabletext"/>
            </w:pPr>
            <w:r>
              <w:t>11(9)</w:t>
            </w:r>
          </w:p>
        </w:tc>
        <w:tc>
          <w:tcPr>
            <w:tcW w:w="748" w:type="dxa"/>
            <w:tcMar>
              <w:top w:w="57" w:type="dxa"/>
              <w:bottom w:w="57" w:type="dxa"/>
            </w:tcMar>
          </w:tcPr>
          <w:p w:rsidR="00564516" w:rsidRDefault="00564516" w:rsidP="00BB23DF">
            <w:pPr>
              <w:pStyle w:val="LDTabletext"/>
            </w:pPr>
            <w:r>
              <w:t>10(8)</w:t>
            </w:r>
          </w:p>
        </w:tc>
        <w:tc>
          <w:tcPr>
            <w:tcW w:w="856" w:type="dxa"/>
            <w:tcMar>
              <w:top w:w="57" w:type="dxa"/>
              <w:bottom w:w="57" w:type="dxa"/>
            </w:tcMar>
          </w:tcPr>
          <w:p w:rsidR="00564516" w:rsidRDefault="00564516" w:rsidP="00BB23DF">
            <w:pPr>
              <w:pStyle w:val="LDTabletext"/>
            </w:pPr>
            <w:r>
              <w:t>10(8)</w:t>
            </w:r>
          </w:p>
        </w:tc>
        <w:tc>
          <w:tcPr>
            <w:tcW w:w="856" w:type="dxa"/>
            <w:tcMar>
              <w:top w:w="57" w:type="dxa"/>
              <w:bottom w:w="57" w:type="dxa"/>
            </w:tcMar>
          </w:tcPr>
          <w:p w:rsidR="00564516" w:rsidRDefault="00564516" w:rsidP="00BB23DF">
            <w:pPr>
              <w:pStyle w:val="LDTabletext"/>
            </w:pPr>
            <w:r>
              <w:t>9(8)</w:t>
            </w:r>
          </w:p>
        </w:tc>
      </w:tr>
      <w:tr w:rsidR="00564516" w:rsidTr="00D513EA">
        <w:trPr>
          <w:jc w:val="center"/>
        </w:trPr>
        <w:tc>
          <w:tcPr>
            <w:tcW w:w="1740" w:type="dxa"/>
            <w:tcBorders>
              <w:right w:val="single" w:sz="4" w:space="0" w:color="auto"/>
            </w:tcBorders>
            <w:tcMar>
              <w:top w:w="57" w:type="dxa"/>
              <w:bottom w:w="57" w:type="dxa"/>
            </w:tcMar>
          </w:tcPr>
          <w:p w:rsidR="00564516" w:rsidRPr="00BB23DF" w:rsidRDefault="00564516" w:rsidP="00BB23DF">
            <w:pPr>
              <w:pStyle w:val="LDTabletext"/>
              <w:rPr>
                <w:b/>
              </w:rPr>
            </w:pPr>
            <w:r w:rsidRPr="00BB23DF">
              <w:rPr>
                <w:b/>
              </w:rPr>
              <w:t>0700 – 0759</w:t>
            </w:r>
          </w:p>
        </w:tc>
        <w:tc>
          <w:tcPr>
            <w:tcW w:w="916" w:type="dxa"/>
            <w:tcBorders>
              <w:left w:val="single" w:sz="4" w:space="0" w:color="auto"/>
            </w:tcBorders>
            <w:tcMar>
              <w:top w:w="57" w:type="dxa"/>
              <w:bottom w:w="57" w:type="dxa"/>
            </w:tcMar>
          </w:tcPr>
          <w:p w:rsidR="00564516" w:rsidRPr="00A5673C" w:rsidRDefault="00564516" w:rsidP="00BB23DF">
            <w:pPr>
              <w:pStyle w:val="LDTabletext"/>
            </w:pPr>
            <w:r>
              <w:t>13(9.5)</w:t>
            </w:r>
          </w:p>
        </w:tc>
        <w:tc>
          <w:tcPr>
            <w:tcW w:w="916" w:type="dxa"/>
            <w:tcMar>
              <w:top w:w="57" w:type="dxa"/>
              <w:bottom w:w="57" w:type="dxa"/>
            </w:tcMar>
          </w:tcPr>
          <w:p w:rsidR="00564516" w:rsidRDefault="00564516" w:rsidP="00BB23DF">
            <w:pPr>
              <w:pStyle w:val="LDTabletext"/>
            </w:pPr>
            <w:r>
              <w:t>12(9)</w:t>
            </w:r>
          </w:p>
        </w:tc>
        <w:tc>
          <w:tcPr>
            <w:tcW w:w="916" w:type="dxa"/>
            <w:tcMar>
              <w:top w:w="57" w:type="dxa"/>
              <w:bottom w:w="57" w:type="dxa"/>
            </w:tcMar>
          </w:tcPr>
          <w:p w:rsidR="00564516" w:rsidRDefault="00564516" w:rsidP="00BB23DF">
            <w:pPr>
              <w:pStyle w:val="LDTabletext"/>
            </w:pPr>
            <w:r>
              <w:t>12(9)</w:t>
            </w:r>
          </w:p>
        </w:tc>
        <w:tc>
          <w:tcPr>
            <w:tcW w:w="748" w:type="dxa"/>
            <w:tcMar>
              <w:top w:w="57" w:type="dxa"/>
              <w:bottom w:w="57" w:type="dxa"/>
            </w:tcMar>
          </w:tcPr>
          <w:p w:rsidR="00564516" w:rsidRDefault="00564516" w:rsidP="00BB23DF">
            <w:pPr>
              <w:pStyle w:val="LDTabletext"/>
            </w:pPr>
            <w:r>
              <w:t>11(9)</w:t>
            </w:r>
          </w:p>
        </w:tc>
        <w:tc>
          <w:tcPr>
            <w:tcW w:w="856" w:type="dxa"/>
            <w:tcMar>
              <w:top w:w="57" w:type="dxa"/>
              <w:bottom w:w="57" w:type="dxa"/>
            </w:tcMar>
          </w:tcPr>
          <w:p w:rsidR="00564516" w:rsidRDefault="00564516" w:rsidP="00BB23DF">
            <w:pPr>
              <w:pStyle w:val="LDTabletext"/>
            </w:pPr>
            <w:r>
              <w:t>11(9)</w:t>
            </w:r>
          </w:p>
        </w:tc>
        <w:tc>
          <w:tcPr>
            <w:tcW w:w="856" w:type="dxa"/>
            <w:tcMar>
              <w:top w:w="57" w:type="dxa"/>
              <w:bottom w:w="57" w:type="dxa"/>
            </w:tcMar>
          </w:tcPr>
          <w:p w:rsidR="00564516" w:rsidRDefault="00564516" w:rsidP="00BB23DF">
            <w:pPr>
              <w:pStyle w:val="LDTabletext"/>
            </w:pPr>
            <w:r>
              <w:t>10(8)</w:t>
            </w:r>
          </w:p>
        </w:tc>
      </w:tr>
      <w:tr w:rsidR="00564516" w:rsidTr="00D513EA">
        <w:trPr>
          <w:jc w:val="center"/>
        </w:trPr>
        <w:tc>
          <w:tcPr>
            <w:tcW w:w="1740" w:type="dxa"/>
            <w:tcBorders>
              <w:right w:val="single" w:sz="4" w:space="0" w:color="auto"/>
            </w:tcBorders>
            <w:tcMar>
              <w:top w:w="57" w:type="dxa"/>
              <w:bottom w:w="57" w:type="dxa"/>
            </w:tcMar>
          </w:tcPr>
          <w:p w:rsidR="00564516" w:rsidRPr="00BB23DF" w:rsidRDefault="00564516" w:rsidP="00BB23DF">
            <w:pPr>
              <w:pStyle w:val="LDTabletext"/>
              <w:rPr>
                <w:b/>
              </w:rPr>
            </w:pPr>
            <w:r w:rsidRPr="00BB23DF">
              <w:rPr>
                <w:b/>
              </w:rPr>
              <w:t>0800 – 1059</w:t>
            </w:r>
          </w:p>
        </w:tc>
        <w:tc>
          <w:tcPr>
            <w:tcW w:w="916" w:type="dxa"/>
            <w:tcBorders>
              <w:left w:val="single" w:sz="4" w:space="0" w:color="auto"/>
            </w:tcBorders>
            <w:tcMar>
              <w:top w:w="57" w:type="dxa"/>
              <w:bottom w:w="57" w:type="dxa"/>
            </w:tcMar>
          </w:tcPr>
          <w:p w:rsidR="00564516" w:rsidRPr="00A5673C" w:rsidRDefault="00564516" w:rsidP="00BB23DF">
            <w:pPr>
              <w:pStyle w:val="LDTabletext"/>
            </w:pPr>
            <w:r w:rsidRPr="00A5673C">
              <w:t>14</w:t>
            </w:r>
            <w:r>
              <w:t>(10)</w:t>
            </w:r>
          </w:p>
        </w:tc>
        <w:tc>
          <w:tcPr>
            <w:tcW w:w="916" w:type="dxa"/>
            <w:tcMar>
              <w:top w:w="57" w:type="dxa"/>
              <w:bottom w:w="57" w:type="dxa"/>
            </w:tcMar>
          </w:tcPr>
          <w:p w:rsidR="00564516" w:rsidRPr="00A5673C" w:rsidRDefault="00564516" w:rsidP="00BB23DF">
            <w:pPr>
              <w:pStyle w:val="LDTabletext"/>
            </w:pPr>
            <w:r>
              <w:t>13(9.5)</w:t>
            </w:r>
          </w:p>
        </w:tc>
        <w:tc>
          <w:tcPr>
            <w:tcW w:w="916" w:type="dxa"/>
            <w:tcMar>
              <w:top w:w="57" w:type="dxa"/>
              <w:bottom w:w="57" w:type="dxa"/>
            </w:tcMar>
          </w:tcPr>
          <w:p w:rsidR="00564516" w:rsidRPr="00A5673C" w:rsidRDefault="00564516" w:rsidP="00BB23DF">
            <w:pPr>
              <w:pStyle w:val="LDTabletext"/>
            </w:pPr>
            <w:r>
              <w:t>13(9.5)</w:t>
            </w:r>
          </w:p>
        </w:tc>
        <w:tc>
          <w:tcPr>
            <w:tcW w:w="748" w:type="dxa"/>
            <w:tcMar>
              <w:top w:w="57" w:type="dxa"/>
              <w:bottom w:w="57" w:type="dxa"/>
            </w:tcMar>
          </w:tcPr>
          <w:p w:rsidR="00564516" w:rsidRPr="00A5673C" w:rsidRDefault="00564516" w:rsidP="00BB23DF">
            <w:pPr>
              <w:pStyle w:val="LDTabletext"/>
            </w:pPr>
            <w:r>
              <w:t>12(9)</w:t>
            </w:r>
          </w:p>
        </w:tc>
        <w:tc>
          <w:tcPr>
            <w:tcW w:w="856" w:type="dxa"/>
            <w:tcMar>
              <w:top w:w="57" w:type="dxa"/>
              <w:bottom w:w="57" w:type="dxa"/>
            </w:tcMar>
          </w:tcPr>
          <w:p w:rsidR="00564516" w:rsidRPr="00A5673C" w:rsidRDefault="00564516" w:rsidP="00BB23DF">
            <w:pPr>
              <w:pStyle w:val="LDTabletext"/>
            </w:pPr>
            <w:r w:rsidRPr="000E7971">
              <w:t>11(9</w:t>
            </w:r>
            <w:r>
              <w:t>)</w:t>
            </w:r>
          </w:p>
        </w:tc>
        <w:tc>
          <w:tcPr>
            <w:tcW w:w="856" w:type="dxa"/>
            <w:tcMar>
              <w:top w:w="57" w:type="dxa"/>
              <w:bottom w:w="57" w:type="dxa"/>
            </w:tcMar>
          </w:tcPr>
          <w:p w:rsidR="00564516" w:rsidRPr="00A5673C" w:rsidRDefault="00564516" w:rsidP="00BB23DF">
            <w:pPr>
              <w:pStyle w:val="LDTabletext"/>
            </w:pPr>
            <w:r>
              <w:t>11(9)</w:t>
            </w:r>
          </w:p>
        </w:tc>
      </w:tr>
      <w:tr w:rsidR="00564516" w:rsidTr="00D513EA">
        <w:trPr>
          <w:jc w:val="center"/>
        </w:trPr>
        <w:tc>
          <w:tcPr>
            <w:tcW w:w="1740" w:type="dxa"/>
            <w:tcBorders>
              <w:right w:val="single" w:sz="4" w:space="0" w:color="auto"/>
            </w:tcBorders>
            <w:tcMar>
              <w:top w:w="57" w:type="dxa"/>
              <w:bottom w:w="57" w:type="dxa"/>
            </w:tcMar>
          </w:tcPr>
          <w:p w:rsidR="00564516" w:rsidRPr="00BB23DF" w:rsidRDefault="00564516" w:rsidP="00BB23DF">
            <w:pPr>
              <w:pStyle w:val="LDTabletext"/>
              <w:rPr>
                <w:b/>
              </w:rPr>
            </w:pPr>
            <w:r w:rsidRPr="00BB23DF">
              <w:rPr>
                <w:b/>
              </w:rPr>
              <w:t>1100 – 1359</w:t>
            </w:r>
          </w:p>
        </w:tc>
        <w:tc>
          <w:tcPr>
            <w:tcW w:w="916" w:type="dxa"/>
            <w:tcBorders>
              <w:left w:val="single" w:sz="4" w:space="0" w:color="auto"/>
            </w:tcBorders>
            <w:tcMar>
              <w:top w:w="57" w:type="dxa"/>
              <w:bottom w:w="57" w:type="dxa"/>
            </w:tcMar>
          </w:tcPr>
          <w:p w:rsidR="00564516" w:rsidRPr="00A5673C" w:rsidRDefault="00564516" w:rsidP="00BB23DF">
            <w:pPr>
              <w:pStyle w:val="LDTabletext"/>
            </w:pPr>
            <w:r w:rsidRPr="00A5673C">
              <w:t>13</w:t>
            </w:r>
            <w:r>
              <w:t>(9.5)</w:t>
            </w:r>
          </w:p>
        </w:tc>
        <w:tc>
          <w:tcPr>
            <w:tcW w:w="916" w:type="dxa"/>
            <w:tcMar>
              <w:top w:w="57" w:type="dxa"/>
              <w:bottom w:w="57" w:type="dxa"/>
            </w:tcMar>
          </w:tcPr>
          <w:p w:rsidR="00564516" w:rsidRPr="00A5673C" w:rsidRDefault="00564516" w:rsidP="00BB23DF">
            <w:pPr>
              <w:pStyle w:val="LDTabletext"/>
            </w:pPr>
            <w:r>
              <w:t>12(9)</w:t>
            </w:r>
          </w:p>
        </w:tc>
        <w:tc>
          <w:tcPr>
            <w:tcW w:w="916" w:type="dxa"/>
            <w:tcMar>
              <w:top w:w="57" w:type="dxa"/>
              <w:bottom w:w="57" w:type="dxa"/>
            </w:tcMar>
          </w:tcPr>
          <w:p w:rsidR="00564516" w:rsidRPr="00A5673C" w:rsidRDefault="00564516" w:rsidP="00BB23DF">
            <w:pPr>
              <w:pStyle w:val="LDTabletext"/>
            </w:pPr>
            <w:r>
              <w:t>12(9)</w:t>
            </w:r>
          </w:p>
        </w:tc>
        <w:tc>
          <w:tcPr>
            <w:tcW w:w="748" w:type="dxa"/>
            <w:tcMar>
              <w:top w:w="57" w:type="dxa"/>
              <w:bottom w:w="57" w:type="dxa"/>
            </w:tcMar>
          </w:tcPr>
          <w:p w:rsidR="00564516" w:rsidRPr="00A5673C" w:rsidRDefault="00564516" w:rsidP="00BB23DF">
            <w:pPr>
              <w:pStyle w:val="LDTabletext"/>
            </w:pPr>
            <w:r>
              <w:t>11(9)</w:t>
            </w:r>
          </w:p>
        </w:tc>
        <w:tc>
          <w:tcPr>
            <w:tcW w:w="856" w:type="dxa"/>
            <w:tcMar>
              <w:top w:w="57" w:type="dxa"/>
              <w:bottom w:w="57" w:type="dxa"/>
            </w:tcMar>
          </w:tcPr>
          <w:p w:rsidR="00564516" w:rsidRPr="00A5673C" w:rsidRDefault="00564516" w:rsidP="00BB23DF">
            <w:pPr>
              <w:pStyle w:val="LDTabletext"/>
            </w:pPr>
            <w:r>
              <w:t>11(9)</w:t>
            </w:r>
          </w:p>
        </w:tc>
        <w:tc>
          <w:tcPr>
            <w:tcW w:w="856" w:type="dxa"/>
            <w:tcMar>
              <w:top w:w="57" w:type="dxa"/>
              <w:bottom w:w="57" w:type="dxa"/>
            </w:tcMar>
          </w:tcPr>
          <w:p w:rsidR="00564516" w:rsidRPr="00A5673C" w:rsidRDefault="00564516" w:rsidP="00BB23DF">
            <w:pPr>
              <w:pStyle w:val="LDTabletext"/>
            </w:pPr>
            <w:r>
              <w:t>10(8)</w:t>
            </w:r>
          </w:p>
        </w:tc>
      </w:tr>
      <w:tr w:rsidR="00564516" w:rsidTr="00D513EA">
        <w:trPr>
          <w:jc w:val="center"/>
        </w:trPr>
        <w:tc>
          <w:tcPr>
            <w:tcW w:w="1740" w:type="dxa"/>
            <w:tcBorders>
              <w:right w:val="single" w:sz="4" w:space="0" w:color="auto"/>
            </w:tcBorders>
            <w:tcMar>
              <w:top w:w="57" w:type="dxa"/>
              <w:bottom w:w="57" w:type="dxa"/>
            </w:tcMar>
          </w:tcPr>
          <w:p w:rsidR="00564516" w:rsidRPr="00BB23DF" w:rsidRDefault="00564516" w:rsidP="00BB23DF">
            <w:pPr>
              <w:pStyle w:val="LDTabletext"/>
              <w:rPr>
                <w:b/>
              </w:rPr>
            </w:pPr>
            <w:r w:rsidRPr="00BB23DF">
              <w:rPr>
                <w:b/>
              </w:rPr>
              <w:t>1400 – 1459</w:t>
            </w:r>
          </w:p>
        </w:tc>
        <w:tc>
          <w:tcPr>
            <w:tcW w:w="916" w:type="dxa"/>
            <w:tcBorders>
              <w:left w:val="single" w:sz="4" w:space="0" w:color="auto"/>
            </w:tcBorders>
            <w:tcMar>
              <w:top w:w="57" w:type="dxa"/>
              <w:bottom w:w="57" w:type="dxa"/>
            </w:tcMar>
          </w:tcPr>
          <w:p w:rsidR="00564516" w:rsidRPr="00A5673C" w:rsidRDefault="00564516" w:rsidP="00BB23DF">
            <w:pPr>
              <w:pStyle w:val="LDTabletext"/>
            </w:pPr>
            <w:r>
              <w:t>12(9)</w:t>
            </w:r>
          </w:p>
        </w:tc>
        <w:tc>
          <w:tcPr>
            <w:tcW w:w="916" w:type="dxa"/>
            <w:tcMar>
              <w:top w:w="57" w:type="dxa"/>
              <w:bottom w:w="57" w:type="dxa"/>
            </w:tcMar>
          </w:tcPr>
          <w:p w:rsidR="00564516" w:rsidRDefault="00564516" w:rsidP="00BB23DF">
            <w:pPr>
              <w:pStyle w:val="LDTabletext"/>
            </w:pPr>
            <w:r>
              <w:t>11(9)</w:t>
            </w:r>
          </w:p>
        </w:tc>
        <w:tc>
          <w:tcPr>
            <w:tcW w:w="916" w:type="dxa"/>
            <w:tcMar>
              <w:top w:w="57" w:type="dxa"/>
              <w:bottom w:w="57" w:type="dxa"/>
            </w:tcMar>
          </w:tcPr>
          <w:p w:rsidR="00564516" w:rsidRDefault="00564516" w:rsidP="00BB23DF">
            <w:pPr>
              <w:pStyle w:val="LDTabletext"/>
            </w:pPr>
            <w:r>
              <w:t>11(9)</w:t>
            </w:r>
          </w:p>
        </w:tc>
        <w:tc>
          <w:tcPr>
            <w:tcW w:w="748" w:type="dxa"/>
            <w:tcMar>
              <w:top w:w="57" w:type="dxa"/>
              <w:bottom w:w="57" w:type="dxa"/>
            </w:tcMar>
          </w:tcPr>
          <w:p w:rsidR="00564516" w:rsidRDefault="00564516" w:rsidP="00BB23DF">
            <w:pPr>
              <w:pStyle w:val="LDTabletext"/>
            </w:pPr>
            <w:r>
              <w:t>10(8)</w:t>
            </w:r>
          </w:p>
        </w:tc>
        <w:tc>
          <w:tcPr>
            <w:tcW w:w="856" w:type="dxa"/>
            <w:tcMar>
              <w:top w:w="57" w:type="dxa"/>
              <w:bottom w:w="57" w:type="dxa"/>
            </w:tcMar>
          </w:tcPr>
          <w:p w:rsidR="00564516" w:rsidRDefault="00564516" w:rsidP="00BB23DF">
            <w:pPr>
              <w:pStyle w:val="LDTabletext"/>
            </w:pPr>
            <w:r>
              <w:t>10(8)</w:t>
            </w:r>
          </w:p>
        </w:tc>
        <w:tc>
          <w:tcPr>
            <w:tcW w:w="856" w:type="dxa"/>
            <w:tcMar>
              <w:top w:w="57" w:type="dxa"/>
              <w:bottom w:w="57" w:type="dxa"/>
            </w:tcMar>
          </w:tcPr>
          <w:p w:rsidR="00564516" w:rsidRDefault="00564516" w:rsidP="00BB23DF">
            <w:pPr>
              <w:pStyle w:val="LDTabletext"/>
            </w:pPr>
            <w:r>
              <w:t>9(8)</w:t>
            </w:r>
          </w:p>
        </w:tc>
      </w:tr>
      <w:tr w:rsidR="00564516" w:rsidTr="00D513EA">
        <w:trPr>
          <w:jc w:val="center"/>
        </w:trPr>
        <w:tc>
          <w:tcPr>
            <w:tcW w:w="1740" w:type="dxa"/>
            <w:tcBorders>
              <w:right w:val="single" w:sz="4" w:space="0" w:color="auto"/>
            </w:tcBorders>
            <w:tcMar>
              <w:top w:w="57" w:type="dxa"/>
              <w:bottom w:w="57" w:type="dxa"/>
            </w:tcMar>
          </w:tcPr>
          <w:p w:rsidR="00564516" w:rsidRPr="00BB23DF" w:rsidRDefault="00564516" w:rsidP="00BB23DF">
            <w:pPr>
              <w:pStyle w:val="LDTabletext"/>
              <w:rPr>
                <w:b/>
              </w:rPr>
            </w:pPr>
            <w:r w:rsidRPr="00BB23DF">
              <w:rPr>
                <w:b/>
              </w:rPr>
              <w:t>1500 – 1559</w:t>
            </w:r>
          </w:p>
        </w:tc>
        <w:tc>
          <w:tcPr>
            <w:tcW w:w="916" w:type="dxa"/>
            <w:tcBorders>
              <w:left w:val="single" w:sz="4" w:space="0" w:color="auto"/>
            </w:tcBorders>
            <w:tcMar>
              <w:top w:w="57" w:type="dxa"/>
              <w:bottom w:w="57" w:type="dxa"/>
            </w:tcMar>
          </w:tcPr>
          <w:p w:rsidR="00564516" w:rsidRPr="00A5673C" w:rsidRDefault="00564516" w:rsidP="00BB23DF">
            <w:pPr>
              <w:pStyle w:val="LDTabletext"/>
            </w:pPr>
            <w:r>
              <w:t>11(9)</w:t>
            </w:r>
          </w:p>
        </w:tc>
        <w:tc>
          <w:tcPr>
            <w:tcW w:w="916" w:type="dxa"/>
            <w:tcMar>
              <w:top w:w="57" w:type="dxa"/>
              <w:bottom w:w="57" w:type="dxa"/>
            </w:tcMar>
          </w:tcPr>
          <w:p w:rsidR="00564516" w:rsidRDefault="00564516" w:rsidP="00BB23DF">
            <w:pPr>
              <w:pStyle w:val="LDTabletext"/>
            </w:pPr>
            <w:r>
              <w:t>10(8)</w:t>
            </w:r>
          </w:p>
        </w:tc>
        <w:tc>
          <w:tcPr>
            <w:tcW w:w="916" w:type="dxa"/>
            <w:tcMar>
              <w:top w:w="57" w:type="dxa"/>
              <w:bottom w:w="57" w:type="dxa"/>
            </w:tcMar>
          </w:tcPr>
          <w:p w:rsidR="00564516" w:rsidRDefault="00564516" w:rsidP="00BB23DF">
            <w:pPr>
              <w:pStyle w:val="LDTabletext"/>
            </w:pPr>
            <w:r>
              <w:t>10(8)</w:t>
            </w:r>
          </w:p>
        </w:tc>
        <w:tc>
          <w:tcPr>
            <w:tcW w:w="748" w:type="dxa"/>
            <w:tcMar>
              <w:top w:w="57" w:type="dxa"/>
              <w:bottom w:w="57" w:type="dxa"/>
            </w:tcMar>
          </w:tcPr>
          <w:p w:rsidR="00564516" w:rsidRDefault="00564516" w:rsidP="00BB23DF">
            <w:pPr>
              <w:pStyle w:val="LDTabletext"/>
            </w:pPr>
            <w:r>
              <w:t>10(8)</w:t>
            </w:r>
          </w:p>
        </w:tc>
        <w:tc>
          <w:tcPr>
            <w:tcW w:w="856" w:type="dxa"/>
            <w:tcMar>
              <w:top w:w="57" w:type="dxa"/>
              <w:bottom w:w="57" w:type="dxa"/>
            </w:tcMar>
          </w:tcPr>
          <w:p w:rsidR="00564516" w:rsidRDefault="00564516" w:rsidP="00BB23DF">
            <w:pPr>
              <w:pStyle w:val="LDTabletext"/>
            </w:pPr>
            <w:r>
              <w:t>9(8)</w:t>
            </w:r>
          </w:p>
        </w:tc>
        <w:tc>
          <w:tcPr>
            <w:tcW w:w="856" w:type="dxa"/>
            <w:tcMar>
              <w:top w:w="57" w:type="dxa"/>
              <w:bottom w:w="57" w:type="dxa"/>
            </w:tcMar>
          </w:tcPr>
          <w:p w:rsidR="00564516" w:rsidRDefault="00564516" w:rsidP="00BB23DF">
            <w:pPr>
              <w:pStyle w:val="LDTabletext"/>
            </w:pPr>
            <w:r>
              <w:t>9(8)</w:t>
            </w:r>
          </w:p>
        </w:tc>
      </w:tr>
      <w:tr w:rsidR="00564516" w:rsidTr="00D513EA">
        <w:trPr>
          <w:jc w:val="center"/>
        </w:trPr>
        <w:tc>
          <w:tcPr>
            <w:tcW w:w="1740" w:type="dxa"/>
            <w:tcBorders>
              <w:right w:val="single" w:sz="4" w:space="0" w:color="auto"/>
            </w:tcBorders>
            <w:tcMar>
              <w:top w:w="57" w:type="dxa"/>
              <w:bottom w:w="57" w:type="dxa"/>
            </w:tcMar>
          </w:tcPr>
          <w:p w:rsidR="00564516" w:rsidRPr="00BB23DF" w:rsidRDefault="00564516" w:rsidP="00BB23DF">
            <w:pPr>
              <w:pStyle w:val="LDTabletext"/>
              <w:rPr>
                <w:b/>
              </w:rPr>
            </w:pPr>
            <w:r w:rsidRPr="00BB23DF">
              <w:rPr>
                <w:b/>
              </w:rPr>
              <w:t xml:space="preserve">1600 </w:t>
            </w:r>
            <w:r w:rsidR="00BB23DF" w:rsidRPr="00BB23DF">
              <w:rPr>
                <w:b/>
              </w:rPr>
              <w:t>–</w:t>
            </w:r>
            <w:r w:rsidRPr="00BB23DF">
              <w:rPr>
                <w:b/>
              </w:rPr>
              <w:t xml:space="preserve"> 2259</w:t>
            </w:r>
          </w:p>
        </w:tc>
        <w:tc>
          <w:tcPr>
            <w:tcW w:w="916" w:type="dxa"/>
            <w:tcBorders>
              <w:left w:val="single" w:sz="4" w:space="0" w:color="auto"/>
            </w:tcBorders>
            <w:tcMar>
              <w:top w:w="57" w:type="dxa"/>
              <w:bottom w:w="57" w:type="dxa"/>
            </w:tcMar>
          </w:tcPr>
          <w:p w:rsidR="00564516" w:rsidRPr="00A5673C" w:rsidRDefault="00564516" w:rsidP="00BB23DF">
            <w:pPr>
              <w:pStyle w:val="LDTabletext"/>
            </w:pPr>
            <w:r w:rsidRPr="00A5673C">
              <w:t>1</w:t>
            </w:r>
            <w:r>
              <w:t>0(8)</w:t>
            </w:r>
          </w:p>
        </w:tc>
        <w:tc>
          <w:tcPr>
            <w:tcW w:w="916" w:type="dxa"/>
            <w:tcMar>
              <w:top w:w="57" w:type="dxa"/>
              <w:bottom w:w="57" w:type="dxa"/>
            </w:tcMar>
          </w:tcPr>
          <w:p w:rsidR="00564516" w:rsidRPr="00A5673C" w:rsidRDefault="00564516" w:rsidP="00BB23DF">
            <w:pPr>
              <w:pStyle w:val="LDTabletext"/>
            </w:pPr>
            <w:r>
              <w:t>9(8)</w:t>
            </w:r>
          </w:p>
        </w:tc>
        <w:tc>
          <w:tcPr>
            <w:tcW w:w="916" w:type="dxa"/>
            <w:tcMar>
              <w:top w:w="57" w:type="dxa"/>
              <w:bottom w:w="57" w:type="dxa"/>
            </w:tcMar>
          </w:tcPr>
          <w:p w:rsidR="00564516" w:rsidRPr="00A5673C" w:rsidRDefault="00564516" w:rsidP="00BB23DF">
            <w:pPr>
              <w:pStyle w:val="LDTabletext"/>
            </w:pPr>
            <w:r>
              <w:t>9(8)</w:t>
            </w:r>
          </w:p>
        </w:tc>
        <w:tc>
          <w:tcPr>
            <w:tcW w:w="748" w:type="dxa"/>
            <w:tcMar>
              <w:top w:w="57" w:type="dxa"/>
              <w:bottom w:w="57" w:type="dxa"/>
            </w:tcMar>
          </w:tcPr>
          <w:p w:rsidR="00564516" w:rsidRPr="00A5673C" w:rsidRDefault="00564516" w:rsidP="00BB23DF">
            <w:pPr>
              <w:pStyle w:val="LDTabletext"/>
            </w:pPr>
            <w:r>
              <w:t>9(8)</w:t>
            </w:r>
          </w:p>
        </w:tc>
        <w:tc>
          <w:tcPr>
            <w:tcW w:w="856" w:type="dxa"/>
            <w:tcMar>
              <w:top w:w="57" w:type="dxa"/>
              <w:bottom w:w="57" w:type="dxa"/>
            </w:tcMar>
          </w:tcPr>
          <w:p w:rsidR="00564516" w:rsidRPr="00A5673C" w:rsidRDefault="00564516" w:rsidP="00BB23DF">
            <w:pPr>
              <w:pStyle w:val="LDTabletext"/>
            </w:pPr>
            <w:r>
              <w:t>8(7)</w:t>
            </w:r>
          </w:p>
        </w:tc>
        <w:tc>
          <w:tcPr>
            <w:tcW w:w="856" w:type="dxa"/>
            <w:tcMar>
              <w:top w:w="57" w:type="dxa"/>
              <w:bottom w:w="57" w:type="dxa"/>
            </w:tcMar>
          </w:tcPr>
          <w:p w:rsidR="00564516" w:rsidRPr="00A5673C" w:rsidRDefault="00564516" w:rsidP="00BB23DF">
            <w:pPr>
              <w:pStyle w:val="LDTabletext"/>
            </w:pPr>
            <w:r>
              <w:t>8(7)</w:t>
            </w:r>
          </w:p>
        </w:tc>
      </w:tr>
      <w:tr w:rsidR="00564516" w:rsidTr="00D513EA">
        <w:trPr>
          <w:jc w:val="center"/>
        </w:trPr>
        <w:tc>
          <w:tcPr>
            <w:tcW w:w="1740" w:type="dxa"/>
            <w:tcBorders>
              <w:bottom w:val="single" w:sz="4" w:space="0" w:color="auto"/>
              <w:right w:val="single" w:sz="4" w:space="0" w:color="auto"/>
            </w:tcBorders>
            <w:tcMar>
              <w:top w:w="57" w:type="dxa"/>
              <w:bottom w:w="57" w:type="dxa"/>
            </w:tcMar>
          </w:tcPr>
          <w:p w:rsidR="00564516" w:rsidRPr="00BB23DF" w:rsidRDefault="00564516" w:rsidP="00BB23DF">
            <w:pPr>
              <w:pStyle w:val="LDTabletext"/>
              <w:rPr>
                <w:b/>
              </w:rPr>
            </w:pPr>
            <w:r w:rsidRPr="00BB23DF">
              <w:rPr>
                <w:b/>
              </w:rPr>
              <w:t xml:space="preserve">2300 </w:t>
            </w:r>
            <w:r w:rsidR="00BB23DF" w:rsidRPr="00BB23DF">
              <w:rPr>
                <w:b/>
              </w:rPr>
              <w:t>–</w:t>
            </w:r>
            <w:r w:rsidRPr="00BB23DF">
              <w:rPr>
                <w:b/>
              </w:rPr>
              <w:t xml:space="preserve"> 0459</w:t>
            </w:r>
          </w:p>
        </w:tc>
        <w:tc>
          <w:tcPr>
            <w:tcW w:w="916" w:type="dxa"/>
            <w:tcBorders>
              <w:left w:val="single" w:sz="4" w:space="0" w:color="auto"/>
              <w:bottom w:val="single" w:sz="4" w:space="0" w:color="auto"/>
            </w:tcBorders>
            <w:tcMar>
              <w:top w:w="57" w:type="dxa"/>
              <w:bottom w:w="57" w:type="dxa"/>
            </w:tcMar>
          </w:tcPr>
          <w:p w:rsidR="00564516" w:rsidRPr="00A5673C" w:rsidRDefault="00564516" w:rsidP="00BB23DF">
            <w:pPr>
              <w:pStyle w:val="LDTabletext"/>
            </w:pPr>
            <w:r w:rsidRPr="00A5673C">
              <w:t>1</w:t>
            </w:r>
            <w:r>
              <w:t>0(8)</w:t>
            </w:r>
          </w:p>
        </w:tc>
        <w:tc>
          <w:tcPr>
            <w:tcW w:w="916" w:type="dxa"/>
            <w:tcBorders>
              <w:bottom w:val="single" w:sz="4" w:space="0" w:color="auto"/>
            </w:tcBorders>
            <w:tcMar>
              <w:top w:w="57" w:type="dxa"/>
              <w:bottom w:w="57" w:type="dxa"/>
            </w:tcMar>
          </w:tcPr>
          <w:p w:rsidR="00564516" w:rsidRDefault="00564516" w:rsidP="00BB23DF">
            <w:pPr>
              <w:pStyle w:val="LDTabletext"/>
            </w:pPr>
            <w:r>
              <w:t>9(8)</w:t>
            </w:r>
          </w:p>
        </w:tc>
        <w:tc>
          <w:tcPr>
            <w:tcW w:w="916" w:type="dxa"/>
            <w:tcBorders>
              <w:bottom w:val="single" w:sz="4" w:space="0" w:color="auto"/>
            </w:tcBorders>
            <w:tcMar>
              <w:top w:w="57" w:type="dxa"/>
              <w:bottom w:w="57" w:type="dxa"/>
            </w:tcMar>
          </w:tcPr>
          <w:p w:rsidR="00564516" w:rsidRDefault="00564516" w:rsidP="00BB23DF">
            <w:pPr>
              <w:pStyle w:val="LDTabletext"/>
            </w:pPr>
            <w:r>
              <w:t>9(8)</w:t>
            </w:r>
          </w:p>
        </w:tc>
        <w:tc>
          <w:tcPr>
            <w:tcW w:w="748" w:type="dxa"/>
            <w:tcBorders>
              <w:bottom w:val="single" w:sz="4" w:space="0" w:color="auto"/>
            </w:tcBorders>
            <w:tcMar>
              <w:top w:w="57" w:type="dxa"/>
              <w:bottom w:w="57" w:type="dxa"/>
            </w:tcMar>
          </w:tcPr>
          <w:p w:rsidR="00564516" w:rsidRDefault="00564516" w:rsidP="00BB23DF">
            <w:pPr>
              <w:pStyle w:val="LDTabletext"/>
            </w:pPr>
            <w:r>
              <w:t>8(7)</w:t>
            </w:r>
          </w:p>
        </w:tc>
        <w:tc>
          <w:tcPr>
            <w:tcW w:w="856" w:type="dxa"/>
            <w:tcBorders>
              <w:bottom w:val="single" w:sz="4" w:space="0" w:color="auto"/>
            </w:tcBorders>
            <w:tcMar>
              <w:top w:w="57" w:type="dxa"/>
              <w:bottom w:w="57" w:type="dxa"/>
            </w:tcMar>
          </w:tcPr>
          <w:p w:rsidR="00564516" w:rsidRDefault="00564516" w:rsidP="00BB23DF">
            <w:pPr>
              <w:pStyle w:val="LDTabletext"/>
            </w:pPr>
            <w:r>
              <w:t>8(7)</w:t>
            </w:r>
          </w:p>
        </w:tc>
        <w:tc>
          <w:tcPr>
            <w:tcW w:w="856" w:type="dxa"/>
            <w:tcBorders>
              <w:bottom w:val="single" w:sz="4" w:space="0" w:color="auto"/>
            </w:tcBorders>
            <w:tcMar>
              <w:top w:w="57" w:type="dxa"/>
              <w:bottom w:w="57" w:type="dxa"/>
            </w:tcMar>
          </w:tcPr>
          <w:p w:rsidR="00564516" w:rsidRDefault="00564516" w:rsidP="00BB23DF">
            <w:pPr>
              <w:pStyle w:val="LDTabletext"/>
            </w:pPr>
            <w:r>
              <w:t>8(7)</w:t>
            </w:r>
          </w:p>
        </w:tc>
      </w:tr>
    </w:tbl>
    <w:p w:rsidR="00686DC7" w:rsidRPr="00A6052E" w:rsidRDefault="00686DC7" w:rsidP="004C42DA">
      <w:pPr>
        <w:pStyle w:val="LDNote"/>
        <w:spacing w:before="120"/>
      </w:pPr>
      <w:r w:rsidRPr="00A6052E">
        <w:rPr>
          <w:i/>
        </w:rPr>
        <w:t>Note</w:t>
      </w:r>
      <w:r w:rsidR="003A07EA">
        <w:rPr>
          <w:i/>
        </w:rPr>
        <w:t>   </w:t>
      </w:r>
      <w:r w:rsidR="003A07EA">
        <w:t>T</w:t>
      </w:r>
      <w:r w:rsidRPr="00A6052E">
        <w:t xml:space="preserve">o determine </w:t>
      </w:r>
      <w:r w:rsidR="004861AC">
        <w:t>an FCM</w:t>
      </w:r>
      <w:r w:rsidRPr="00A6052E">
        <w:t xml:space="preserve">’s acclimatised time, refer to </w:t>
      </w:r>
      <w:r w:rsidR="00F0234C">
        <w:t>subsection 7</w:t>
      </w:r>
      <w:r w:rsidR="003A07EA">
        <w:t xml:space="preserve"> at the beginning</w:t>
      </w:r>
      <w:r w:rsidR="00D513EA">
        <w:br/>
      </w:r>
      <w:r w:rsidR="003A07EA">
        <w:t>of this Order</w:t>
      </w:r>
      <w:r w:rsidRPr="00A6052E">
        <w:t>.</w:t>
      </w:r>
    </w:p>
    <w:p w:rsidR="00686DC7" w:rsidRPr="00C600E5" w:rsidRDefault="00654137" w:rsidP="00C600E5">
      <w:pPr>
        <w:pStyle w:val="LDScheduleClauseHead"/>
        <w:keepNext w:val="0"/>
        <w:ind w:left="720" w:hanging="720"/>
      </w:pPr>
      <w:r w:rsidRPr="00C600E5">
        <w:t>3</w:t>
      </w:r>
      <w:r w:rsidR="00686DC7" w:rsidRPr="00C600E5">
        <w:tab/>
      </w:r>
      <w:r w:rsidR="009D320D" w:rsidRPr="00C600E5">
        <w:t xml:space="preserve">Limits for </w:t>
      </w:r>
      <w:r w:rsidR="004861AC" w:rsidRPr="00C600E5">
        <w:t>an FCM</w:t>
      </w:r>
      <w:r w:rsidR="00CC289A" w:rsidRPr="00C600E5">
        <w:t xml:space="preserve"> in an</w:t>
      </w:r>
      <w:r w:rsidR="009D320D" w:rsidRPr="00C600E5">
        <w:t xml:space="preserve"> u</w:t>
      </w:r>
      <w:r w:rsidR="00686DC7" w:rsidRPr="00C600E5">
        <w:t xml:space="preserve">nknown </w:t>
      </w:r>
      <w:r w:rsidR="009D320D" w:rsidRPr="00C600E5">
        <w:t xml:space="preserve">state </w:t>
      </w:r>
      <w:r w:rsidR="00686DC7" w:rsidRPr="00C600E5">
        <w:t xml:space="preserve">of </w:t>
      </w:r>
      <w:r w:rsidR="009D320D" w:rsidRPr="00C600E5">
        <w:t>a</w:t>
      </w:r>
      <w:r w:rsidR="00686DC7" w:rsidRPr="00C600E5">
        <w:t>cclimatisation</w:t>
      </w:r>
    </w:p>
    <w:p w:rsidR="00686DC7" w:rsidRDefault="003A07EA" w:rsidP="00532D88">
      <w:pPr>
        <w:pStyle w:val="LDClause"/>
        <w:rPr>
          <w:lang w:val="en-US"/>
        </w:rPr>
      </w:pPr>
      <w:r>
        <w:rPr>
          <w:lang w:val="en-US"/>
        </w:rPr>
        <w:tab/>
      </w:r>
      <w:r w:rsidR="00654137">
        <w:rPr>
          <w:lang w:val="en-US"/>
        </w:rPr>
        <w:t>3.1</w:t>
      </w:r>
      <w:r w:rsidR="00686DC7">
        <w:rPr>
          <w:lang w:val="en-US"/>
        </w:rPr>
        <w:tab/>
      </w:r>
      <w:r w:rsidR="00202FE1">
        <w:rPr>
          <w:lang w:val="en-US"/>
        </w:rPr>
        <w:t xml:space="preserve">Subject to clause 5, </w:t>
      </w:r>
      <w:r w:rsidR="004861AC">
        <w:rPr>
          <w:lang w:val="en-US"/>
        </w:rPr>
        <w:t>an FCM</w:t>
      </w:r>
      <w:r w:rsidR="00686DC7">
        <w:rPr>
          <w:lang w:val="en-US"/>
        </w:rPr>
        <w:t xml:space="preserve"> </w:t>
      </w:r>
      <w:r w:rsidR="00686DC7" w:rsidRPr="003E10BA">
        <w:rPr>
          <w:lang w:val="en-US"/>
        </w:rPr>
        <w:t xml:space="preserve">in an unknown state of </w:t>
      </w:r>
      <w:proofErr w:type="spellStart"/>
      <w:r w:rsidR="00686DC7">
        <w:rPr>
          <w:lang w:val="en-US"/>
        </w:rPr>
        <w:t>acclimatisation</w:t>
      </w:r>
      <w:proofErr w:type="spellEnd"/>
      <w:r w:rsidR="00686DC7">
        <w:rPr>
          <w:lang w:val="en-US"/>
        </w:rPr>
        <w:t xml:space="preserve"> must</w:t>
      </w:r>
      <w:r w:rsidR="00686DC7" w:rsidRPr="00A5673C">
        <w:rPr>
          <w:lang w:val="en-US"/>
        </w:rPr>
        <w:t xml:space="preserve"> not be </w:t>
      </w:r>
      <w:r w:rsidR="00686DC7">
        <w:rPr>
          <w:lang w:val="en-US"/>
        </w:rPr>
        <w:t>assigned</w:t>
      </w:r>
      <w:r w:rsidR="00686DC7" w:rsidRPr="00A5673C">
        <w:rPr>
          <w:lang w:val="en-US"/>
        </w:rPr>
        <w:t xml:space="preserve"> </w:t>
      </w:r>
      <w:r w:rsidR="00C15D45">
        <w:rPr>
          <w:lang w:val="en-US"/>
        </w:rPr>
        <w:t>an FDP</w:t>
      </w:r>
      <w:r w:rsidR="00686DC7" w:rsidRPr="00A5673C">
        <w:rPr>
          <w:lang w:val="en-US"/>
        </w:rPr>
        <w:t xml:space="preserve"> longer than the number of hours specified </w:t>
      </w:r>
      <w:r w:rsidR="00686DC7">
        <w:rPr>
          <w:lang w:val="en-US"/>
        </w:rPr>
        <w:t>i</w:t>
      </w:r>
      <w:r w:rsidR="00686DC7" w:rsidRPr="00A5673C">
        <w:rPr>
          <w:lang w:val="en-US"/>
        </w:rPr>
        <w:t xml:space="preserve">n </w:t>
      </w:r>
      <w:r w:rsidR="00686DC7">
        <w:rPr>
          <w:lang w:val="en-US"/>
        </w:rPr>
        <w:t>T</w:t>
      </w:r>
      <w:r w:rsidR="00686DC7" w:rsidRPr="00A5673C">
        <w:rPr>
          <w:lang w:val="en-US"/>
        </w:rPr>
        <w:t>able</w:t>
      </w:r>
      <w:r w:rsidR="00654137">
        <w:rPr>
          <w:lang w:val="en-US"/>
        </w:rPr>
        <w:t xml:space="preserve"> 3.1</w:t>
      </w:r>
      <w:r w:rsidR="003C6CC7">
        <w:rPr>
          <w:lang w:val="en-US"/>
        </w:rPr>
        <w:t xml:space="preserve"> in this clause</w:t>
      </w:r>
      <w:r w:rsidR="00686DC7" w:rsidRPr="00A5673C">
        <w:rPr>
          <w:lang w:val="en-US"/>
        </w:rPr>
        <w:t xml:space="preserve">, as determined by </w:t>
      </w:r>
      <w:r w:rsidR="00686DC7">
        <w:rPr>
          <w:lang w:val="en-US"/>
        </w:rPr>
        <w:t xml:space="preserve">duration of the off-duty period immediately </w:t>
      </w:r>
      <w:r w:rsidR="009D320D">
        <w:rPr>
          <w:lang w:val="en-US"/>
        </w:rPr>
        <w:t xml:space="preserve">before </w:t>
      </w:r>
      <w:r w:rsidR="00686DC7">
        <w:rPr>
          <w:lang w:val="en-US"/>
        </w:rPr>
        <w:t>the FDP</w:t>
      </w:r>
      <w:r w:rsidR="00686DC7" w:rsidRPr="00A5673C">
        <w:rPr>
          <w:lang w:val="en-US"/>
        </w:rPr>
        <w:t xml:space="preserve"> and the number of sectors to be flown</w:t>
      </w:r>
      <w:r w:rsidR="00686DC7">
        <w:rPr>
          <w:lang w:val="en-US"/>
        </w:rPr>
        <w:t>.</w:t>
      </w:r>
    </w:p>
    <w:p w:rsidR="00686DC7" w:rsidRDefault="003A07EA" w:rsidP="00532D88">
      <w:pPr>
        <w:pStyle w:val="LDClause"/>
        <w:rPr>
          <w:lang w:val="en-US"/>
        </w:rPr>
      </w:pPr>
      <w:r>
        <w:rPr>
          <w:lang w:val="en-US"/>
        </w:rPr>
        <w:tab/>
      </w:r>
      <w:r w:rsidR="00654137">
        <w:rPr>
          <w:lang w:val="en-US"/>
        </w:rPr>
        <w:t>3.2</w:t>
      </w:r>
      <w:r w:rsidR="00686DC7">
        <w:rPr>
          <w:lang w:val="en-US"/>
        </w:rPr>
        <w:tab/>
        <w:t>A</w:t>
      </w:r>
      <w:r w:rsidR="004861AC">
        <w:rPr>
          <w:lang w:val="en-US"/>
        </w:rPr>
        <w:t>n</w:t>
      </w:r>
      <w:r w:rsidR="00686DC7">
        <w:rPr>
          <w:lang w:val="en-US"/>
        </w:rPr>
        <w:t xml:space="preserve"> FCM </w:t>
      </w:r>
      <w:r w:rsidR="00686DC7" w:rsidRPr="003E10BA">
        <w:rPr>
          <w:lang w:val="en-US"/>
        </w:rPr>
        <w:t xml:space="preserve">in an unknown state of </w:t>
      </w:r>
      <w:proofErr w:type="spellStart"/>
      <w:r w:rsidR="00686DC7">
        <w:rPr>
          <w:lang w:val="en-US"/>
        </w:rPr>
        <w:t>acclimatisation</w:t>
      </w:r>
      <w:proofErr w:type="spellEnd"/>
      <w:r w:rsidR="00686DC7">
        <w:rPr>
          <w:lang w:val="en-US"/>
        </w:rPr>
        <w:t xml:space="preserve"> must</w:t>
      </w:r>
      <w:r w:rsidR="00686DC7" w:rsidRPr="00A5673C">
        <w:rPr>
          <w:lang w:val="en-US"/>
        </w:rPr>
        <w:t xml:space="preserve"> not be </w:t>
      </w:r>
      <w:r w:rsidR="00686DC7">
        <w:rPr>
          <w:lang w:val="en-US"/>
        </w:rPr>
        <w:t>assigned</w:t>
      </w:r>
      <w:r w:rsidR="00686DC7" w:rsidRPr="00A5673C">
        <w:rPr>
          <w:lang w:val="en-US"/>
        </w:rPr>
        <w:t xml:space="preserve"> </w:t>
      </w:r>
      <w:r w:rsidR="00686DC7">
        <w:rPr>
          <w:lang w:val="en-US"/>
        </w:rPr>
        <w:t xml:space="preserve">flight time during </w:t>
      </w:r>
      <w:r w:rsidR="00AA059D">
        <w:rPr>
          <w:lang w:val="en-US"/>
        </w:rPr>
        <w:t xml:space="preserve">an </w:t>
      </w:r>
      <w:r w:rsidR="00686DC7">
        <w:rPr>
          <w:lang w:val="en-US"/>
        </w:rPr>
        <w:t xml:space="preserve">FDP longer than the number of hours in brackets specified in Table </w:t>
      </w:r>
      <w:r w:rsidR="00654137">
        <w:rPr>
          <w:lang w:val="en-US"/>
        </w:rPr>
        <w:t>3.1</w:t>
      </w:r>
      <w:r w:rsidR="00686DC7">
        <w:rPr>
          <w:lang w:val="en-US"/>
        </w:rPr>
        <w:t xml:space="preserve">, </w:t>
      </w:r>
      <w:r w:rsidR="00686DC7" w:rsidRPr="00A5673C">
        <w:rPr>
          <w:lang w:val="en-US"/>
        </w:rPr>
        <w:t>as determined by</w:t>
      </w:r>
      <w:r w:rsidR="00686DC7">
        <w:rPr>
          <w:lang w:val="en-US"/>
        </w:rPr>
        <w:t xml:space="preserve"> the</w:t>
      </w:r>
      <w:r w:rsidR="00686DC7" w:rsidRPr="00A5673C">
        <w:rPr>
          <w:lang w:val="en-US"/>
        </w:rPr>
        <w:t xml:space="preserve"> </w:t>
      </w:r>
      <w:r w:rsidR="00686DC7">
        <w:rPr>
          <w:lang w:val="en-US"/>
        </w:rPr>
        <w:t xml:space="preserve">duration of the off-duty period immediately </w:t>
      </w:r>
      <w:r w:rsidR="009D320D">
        <w:rPr>
          <w:lang w:val="en-US"/>
        </w:rPr>
        <w:t>before</w:t>
      </w:r>
      <w:r w:rsidR="00686DC7">
        <w:rPr>
          <w:lang w:val="en-US"/>
        </w:rPr>
        <w:t xml:space="preserve"> the FDP</w:t>
      </w:r>
      <w:r w:rsidR="00686DC7" w:rsidRPr="00A5673C">
        <w:rPr>
          <w:lang w:val="en-US"/>
        </w:rPr>
        <w:t xml:space="preserve"> and the number of sectors to be flown</w:t>
      </w:r>
      <w:r w:rsidR="00686DC7">
        <w:rPr>
          <w:lang w:val="en-US"/>
        </w:rPr>
        <w:t>.</w:t>
      </w:r>
    </w:p>
    <w:p w:rsidR="009D320D" w:rsidRPr="002A689F" w:rsidRDefault="009D320D" w:rsidP="009D320D">
      <w:pPr>
        <w:pStyle w:val="LDClause"/>
      </w:pPr>
      <w:r>
        <w:tab/>
      </w:r>
      <w:r w:rsidR="00654137">
        <w:t>3.3</w:t>
      </w:r>
      <w:r>
        <w:tab/>
        <w:t xml:space="preserve">In applying Table </w:t>
      </w:r>
      <w:r w:rsidR="00654137">
        <w:t>3.1</w:t>
      </w:r>
      <w:r>
        <w:t xml:space="preserve">, first, </w:t>
      </w:r>
      <w:r w:rsidR="00444B09">
        <w:t>choose</w:t>
      </w:r>
      <w:r w:rsidRPr="00C96844">
        <w:t xml:space="preserve"> the </w:t>
      </w:r>
      <w:r>
        <w:t xml:space="preserve">appropriate </w:t>
      </w:r>
      <w:r w:rsidR="00055974">
        <w:t>duration of off-duty period before the FDP</w:t>
      </w:r>
      <w:r w:rsidR="008E456B">
        <w:t xml:space="preserve"> for the FCM</w:t>
      </w:r>
      <w:r>
        <w:t xml:space="preserve">, then </w:t>
      </w:r>
      <w:r w:rsidR="00444B09">
        <w:t>choose</w:t>
      </w:r>
      <w:r>
        <w:t xml:space="preserve"> the number of sectors which are to be flown. The </w:t>
      </w:r>
      <w:r w:rsidRPr="002A689F">
        <w:t>m</w:t>
      </w:r>
      <w:r w:rsidRPr="001F0053">
        <w:t xml:space="preserve">aximum FDP for </w:t>
      </w:r>
      <w:r w:rsidR="00055974">
        <w:t>the appropriate off-duty period</w:t>
      </w:r>
      <w:r w:rsidR="008E456B">
        <w:t xml:space="preserve"> for the FCM</w:t>
      </w:r>
      <w:r w:rsidR="00055974">
        <w:t xml:space="preserve"> </w:t>
      </w:r>
      <w:r>
        <w:t xml:space="preserve">is the number under the chosen number of sectors that corresponds to the chosen </w:t>
      </w:r>
      <w:r w:rsidR="00055974">
        <w:t xml:space="preserve">off-duty period. </w:t>
      </w:r>
      <w:r>
        <w:t>The maximum flight time</w:t>
      </w:r>
      <w:r w:rsidR="00D84932">
        <w:t xml:space="preserve"> for the chosen duration</w:t>
      </w:r>
      <w:r>
        <w:t xml:space="preserve"> is the number in brackets alongside the number for maximum FDP.</w:t>
      </w:r>
    </w:p>
    <w:p w:rsidR="00686DC7" w:rsidRPr="00532D88" w:rsidRDefault="00686DC7" w:rsidP="00A427AC">
      <w:pPr>
        <w:pStyle w:val="LDTableheading"/>
        <w:keepNext w:val="0"/>
        <w:pageBreakBefore/>
        <w:tabs>
          <w:tab w:val="clear" w:pos="1134"/>
        </w:tabs>
        <w:spacing w:after="240"/>
        <w:rPr>
          <w:lang w:val="en-US"/>
        </w:rPr>
      </w:pPr>
      <w:r w:rsidRPr="00532D88">
        <w:rPr>
          <w:lang w:val="en-US"/>
        </w:rPr>
        <w:t xml:space="preserve">Table </w:t>
      </w:r>
      <w:r w:rsidR="00654137">
        <w:rPr>
          <w:lang w:val="en-US"/>
        </w:rPr>
        <w:t>3.1</w:t>
      </w:r>
      <w:r w:rsidRPr="00532D88">
        <w:rPr>
          <w:lang w:val="en-US"/>
        </w:rPr>
        <w:tab/>
        <w:t>Maximum FDP and flight time for</w:t>
      </w:r>
      <w:r w:rsidR="00CC289A">
        <w:rPr>
          <w:lang w:val="en-US"/>
        </w:rPr>
        <w:t xml:space="preserve"> </w:t>
      </w:r>
      <w:r w:rsidR="004861AC">
        <w:rPr>
          <w:lang w:val="en-US"/>
        </w:rPr>
        <w:t>an FCM</w:t>
      </w:r>
      <w:r w:rsidRPr="00532D88">
        <w:rPr>
          <w:lang w:val="en-US"/>
        </w:rPr>
        <w:t xml:space="preserve"> in an unknown state of </w:t>
      </w:r>
      <w:proofErr w:type="spellStart"/>
      <w:r w:rsidRPr="00532D88">
        <w:rPr>
          <w:lang w:val="en-US"/>
        </w:rPr>
        <w:t>acclimatisation</w:t>
      </w:r>
      <w:proofErr w:type="spellEnd"/>
      <w:r w:rsidRPr="00532D88">
        <w:rPr>
          <w:lang w:val="en-US"/>
        </w:rPr>
        <w:t xml:space="preserve"> according to number of sectors and duration of the off-duty period immediately </w:t>
      </w:r>
      <w:r w:rsidR="009D320D">
        <w:rPr>
          <w:lang w:val="en-US"/>
        </w:rPr>
        <w:t>before</w:t>
      </w:r>
      <w:r w:rsidRPr="00532D88">
        <w:rPr>
          <w:lang w:val="en-US"/>
        </w:rPr>
        <w:t xml:space="preserve"> the FDP</w:t>
      </w:r>
    </w:p>
    <w:tbl>
      <w:tblPr>
        <w:tblW w:w="4350" w:type="pct"/>
        <w:tblInd w:w="794" w:type="dxa"/>
        <w:tblLayout w:type="fixed"/>
        <w:tblLook w:val="01E0" w:firstRow="1" w:lastRow="1" w:firstColumn="1" w:lastColumn="1" w:noHBand="0" w:noVBand="0"/>
      </w:tblPr>
      <w:tblGrid>
        <w:gridCol w:w="2420"/>
        <w:gridCol w:w="1166"/>
        <w:gridCol w:w="739"/>
        <w:gridCol w:w="739"/>
        <w:gridCol w:w="739"/>
        <w:gridCol w:w="898"/>
        <w:gridCol w:w="718"/>
      </w:tblGrid>
      <w:tr w:rsidR="00686DC7" w:rsidRPr="00A427AC" w:rsidTr="000C2161">
        <w:trPr>
          <w:trHeight w:val="397"/>
        </w:trPr>
        <w:tc>
          <w:tcPr>
            <w:tcW w:w="2518" w:type="dxa"/>
            <w:tcBorders>
              <w:right w:val="single" w:sz="4" w:space="0" w:color="auto"/>
            </w:tcBorders>
          </w:tcPr>
          <w:p w:rsidR="00686DC7" w:rsidRPr="00A427AC" w:rsidRDefault="00686DC7" w:rsidP="009062F4">
            <w:pPr>
              <w:pStyle w:val="LDTableheading"/>
              <w:keepNext w:val="0"/>
              <w:tabs>
                <w:tab w:val="clear" w:pos="1134"/>
              </w:tabs>
              <w:spacing w:after="0"/>
              <w:rPr>
                <w:lang w:val="en-US"/>
              </w:rPr>
            </w:pPr>
            <w:r w:rsidRPr="00A427AC">
              <w:rPr>
                <w:lang w:val="en-US"/>
              </w:rPr>
              <w:t xml:space="preserve">Duration of off-duty period immediately </w:t>
            </w:r>
            <w:r w:rsidR="009D320D" w:rsidRPr="00A427AC">
              <w:rPr>
                <w:lang w:val="en-US"/>
              </w:rPr>
              <w:t>before</w:t>
            </w:r>
            <w:r w:rsidRPr="00A427AC">
              <w:rPr>
                <w:lang w:val="en-US"/>
              </w:rPr>
              <w:t xml:space="preserve"> the FDP</w:t>
            </w:r>
          </w:p>
        </w:tc>
        <w:tc>
          <w:tcPr>
            <w:tcW w:w="5157" w:type="dxa"/>
            <w:gridSpan w:val="6"/>
            <w:tcBorders>
              <w:left w:val="single" w:sz="4" w:space="0" w:color="auto"/>
            </w:tcBorders>
          </w:tcPr>
          <w:p w:rsidR="00686DC7" w:rsidRPr="00A427AC" w:rsidRDefault="00686DC7" w:rsidP="00CD318C">
            <w:pPr>
              <w:pStyle w:val="LDTableheading"/>
              <w:keepNext w:val="0"/>
              <w:tabs>
                <w:tab w:val="clear" w:pos="1134"/>
              </w:tabs>
              <w:spacing w:after="120"/>
              <w:jc w:val="center"/>
              <w:rPr>
                <w:lang w:val="en-US"/>
              </w:rPr>
            </w:pPr>
            <w:r w:rsidRPr="00A427AC">
              <w:rPr>
                <w:lang w:val="en-US"/>
              </w:rPr>
              <w:t xml:space="preserve">Maximum FDP and </w:t>
            </w:r>
            <w:r w:rsidR="000262FF" w:rsidRPr="00A427AC">
              <w:rPr>
                <w:lang w:val="en-US"/>
              </w:rPr>
              <w:t>flight t</w:t>
            </w:r>
            <w:r w:rsidRPr="00A427AC">
              <w:rPr>
                <w:lang w:val="en-US"/>
              </w:rPr>
              <w:t>ime</w:t>
            </w:r>
            <w:r w:rsidR="00055974" w:rsidRPr="00A427AC">
              <w:rPr>
                <w:lang w:val="en-US"/>
              </w:rPr>
              <w:t xml:space="preserve"> hours</w:t>
            </w:r>
            <w:r w:rsidRPr="00A427AC">
              <w:rPr>
                <w:lang w:val="en-US"/>
              </w:rPr>
              <w:t xml:space="preserve"> (in brackets) according to sectors to be flown</w:t>
            </w:r>
          </w:p>
        </w:tc>
      </w:tr>
      <w:tr w:rsidR="00A427AC" w:rsidRPr="006B1942" w:rsidTr="000C2161">
        <w:trPr>
          <w:trHeight w:val="397"/>
        </w:trPr>
        <w:tc>
          <w:tcPr>
            <w:tcW w:w="2518" w:type="dxa"/>
            <w:tcBorders>
              <w:bottom w:val="single" w:sz="4" w:space="0" w:color="auto"/>
              <w:right w:val="single" w:sz="4" w:space="0" w:color="auto"/>
            </w:tcBorders>
            <w:vAlign w:val="center"/>
          </w:tcPr>
          <w:p w:rsidR="00A427AC" w:rsidRPr="000E558B" w:rsidRDefault="00A427AC" w:rsidP="000C2161">
            <w:pPr>
              <w:spacing w:after="120"/>
              <w:jc w:val="center"/>
              <w:rPr>
                <w:b/>
                <w:bCs/>
              </w:rPr>
            </w:pPr>
          </w:p>
        </w:tc>
        <w:tc>
          <w:tcPr>
            <w:tcW w:w="1208" w:type="dxa"/>
            <w:tcBorders>
              <w:left w:val="single" w:sz="4" w:space="0" w:color="auto"/>
              <w:bottom w:val="single" w:sz="4" w:space="0" w:color="auto"/>
            </w:tcBorders>
            <w:vAlign w:val="center"/>
          </w:tcPr>
          <w:p w:rsidR="00A427AC" w:rsidRPr="00A427AC" w:rsidRDefault="00A427AC" w:rsidP="000C2161">
            <w:pPr>
              <w:pStyle w:val="LDTableheading"/>
              <w:keepNext w:val="0"/>
              <w:pageBreakBefore/>
              <w:tabs>
                <w:tab w:val="clear" w:pos="1134"/>
              </w:tabs>
              <w:spacing w:after="120"/>
              <w:jc w:val="center"/>
              <w:rPr>
                <w:lang w:val="en-US"/>
              </w:rPr>
            </w:pPr>
            <w:r w:rsidRPr="00A427AC">
              <w:rPr>
                <w:lang w:val="en-US"/>
              </w:rPr>
              <w:t>1-2</w:t>
            </w:r>
          </w:p>
        </w:tc>
        <w:tc>
          <w:tcPr>
            <w:tcW w:w="761" w:type="dxa"/>
            <w:tcBorders>
              <w:bottom w:val="single" w:sz="4" w:space="0" w:color="auto"/>
            </w:tcBorders>
            <w:vAlign w:val="center"/>
          </w:tcPr>
          <w:p w:rsidR="00A427AC" w:rsidRPr="00A427AC" w:rsidRDefault="00A427AC" w:rsidP="000C2161">
            <w:pPr>
              <w:pStyle w:val="LDTableheading"/>
              <w:keepNext w:val="0"/>
              <w:pageBreakBefore/>
              <w:tabs>
                <w:tab w:val="clear" w:pos="1134"/>
              </w:tabs>
              <w:spacing w:after="120"/>
              <w:jc w:val="center"/>
              <w:rPr>
                <w:lang w:val="en-US"/>
              </w:rPr>
            </w:pPr>
            <w:r w:rsidRPr="00A427AC">
              <w:rPr>
                <w:lang w:val="en-US"/>
              </w:rPr>
              <w:t>3</w:t>
            </w:r>
          </w:p>
        </w:tc>
        <w:tc>
          <w:tcPr>
            <w:tcW w:w="761" w:type="dxa"/>
            <w:tcBorders>
              <w:bottom w:val="single" w:sz="4" w:space="0" w:color="auto"/>
            </w:tcBorders>
            <w:vAlign w:val="center"/>
          </w:tcPr>
          <w:p w:rsidR="00A427AC" w:rsidRPr="00A427AC" w:rsidRDefault="00A427AC" w:rsidP="000C2161">
            <w:pPr>
              <w:pStyle w:val="LDTableheading"/>
              <w:keepNext w:val="0"/>
              <w:pageBreakBefore/>
              <w:tabs>
                <w:tab w:val="clear" w:pos="1134"/>
              </w:tabs>
              <w:spacing w:after="120"/>
              <w:jc w:val="center"/>
              <w:rPr>
                <w:lang w:val="en-US"/>
              </w:rPr>
            </w:pPr>
            <w:r w:rsidRPr="00A427AC">
              <w:rPr>
                <w:lang w:val="en-US"/>
              </w:rPr>
              <w:t>4</w:t>
            </w:r>
          </w:p>
        </w:tc>
        <w:tc>
          <w:tcPr>
            <w:tcW w:w="761" w:type="dxa"/>
            <w:tcBorders>
              <w:bottom w:val="single" w:sz="4" w:space="0" w:color="auto"/>
            </w:tcBorders>
            <w:vAlign w:val="center"/>
          </w:tcPr>
          <w:p w:rsidR="00A427AC" w:rsidRPr="00A427AC" w:rsidRDefault="00A427AC" w:rsidP="000C2161">
            <w:pPr>
              <w:pStyle w:val="LDTableheading"/>
              <w:keepNext w:val="0"/>
              <w:pageBreakBefore/>
              <w:tabs>
                <w:tab w:val="clear" w:pos="1134"/>
              </w:tabs>
              <w:spacing w:after="120"/>
              <w:jc w:val="center"/>
              <w:rPr>
                <w:lang w:val="en-US"/>
              </w:rPr>
            </w:pPr>
            <w:r w:rsidRPr="00A427AC">
              <w:rPr>
                <w:lang w:val="en-US"/>
              </w:rPr>
              <w:t>5</w:t>
            </w:r>
          </w:p>
        </w:tc>
        <w:tc>
          <w:tcPr>
            <w:tcW w:w="927" w:type="dxa"/>
            <w:tcBorders>
              <w:bottom w:val="single" w:sz="4" w:space="0" w:color="auto"/>
            </w:tcBorders>
            <w:vAlign w:val="center"/>
          </w:tcPr>
          <w:p w:rsidR="00A427AC" w:rsidRPr="00A427AC" w:rsidRDefault="00A427AC" w:rsidP="000C2161">
            <w:pPr>
              <w:pStyle w:val="LDTableheading"/>
              <w:keepNext w:val="0"/>
              <w:pageBreakBefore/>
              <w:tabs>
                <w:tab w:val="clear" w:pos="1134"/>
              </w:tabs>
              <w:spacing w:after="120"/>
              <w:jc w:val="center"/>
              <w:rPr>
                <w:lang w:val="en-US"/>
              </w:rPr>
            </w:pPr>
            <w:r w:rsidRPr="00A427AC">
              <w:rPr>
                <w:lang w:val="en-US"/>
              </w:rPr>
              <w:t>6</w:t>
            </w:r>
          </w:p>
        </w:tc>
        <w:tc>
          <w:tcPr>
            <w:tcW w:w="739" w:type="dxa"/>
            <w:tcBorders>
              <w:bottom w:val="single" w:sz="4" w:space="0" w:color="auto"/>
            </w:tcBorders>
            <w:vAlign w:val="center"/>
          </w:tcPr>
          <w:p w:rsidR="00A427AC" w:rsidRPr="00A427AC" w:rsidRDefault="00A427AC" w:rsidP="000C2161">
            <w:pPr>
              <w:pStyle w:val="LDTableheading"/>
              <w:keepNext w:val="0"/>
              <w:pageBreakBefore/>
              <w:tabs>
                <w:tab w:val="clear" w:pos="1134"/>
              </w:tabs>
              <w:spacing w:after="120"/>
              <w:jc w:val="center"/>
              <w:rPr>
                <w:lang w:val="en-US"/>
              </w:rPr>
            </w:pPr>
            <w:r w:rsidRPr="00A427AC">
              <w:rPr>
                <w:lang w:val="en-US"/>
              </w:rPr>
              <w:t>7+</w:t>
            </w:r>
          </w:p>
        </w:tc>
      </w:tr>
      <w:tr w:rsidR="00A427AC" w:rsidRPr="00605CFC" w:rsidTr="000C2161">
        <w:trPr>
          <w:trHeight w:val="397"/>
        </w:trPr>
        <w:tc>
          <w:tcPr>
            <w:tcW w:w="2518" w:type="dxa"/>
            <w:tcBorders>
              <w:top w:val="single" w:sz="4" w:space="0" w:color="auto"/>
              <w:right w:val="single" w:sz="4" w:space="0" w:color="auto"/>
            </w:tcBorders>
            <w:vAlign w:val="center"/>
          </w:tcPr>
          <w:p w:rsidR="00A427AC" w:rsidRPr="00A6052E" w:rsidRDefault="00A427AC" w:rsidP="000C2161">
            <w:pPr>
              <w:rPr>
                <w:b/>
                <w:bCs/>
              </w:rPr>
            </w:pPr>
            <w:r>
              <w:rPr>
                <w:b/>
              </w:rPr>
              <w:t>Less than</w:t>
            </w:r>
            <w:r w:rsidRPr="00A6052E">
              <w:rPr>
                <w:b/>
              </w:rPr>
              <w:t xml:space="preserve"> 30 hours</w:t>
            </w:r>
          </w:p>
        </w:tc>
        <w:tc>
          <w:tcPr>
            <w:tcW w:w="1208" w:type="dxa"/>
            <w:tcBorders>
              <w:top w:val="single" w:sz="4" w:space="0" w:color="auto"/>
              <w:left w:val="single" w:sz="4" w:space="0" w:color="auto"/>
            </w:tcBorders>
            <w:vAlign w:val="center"/>
          </w:tcPr>
          <w:p w:rsidR="00A427AC" w:rsidRPr="000E558B" w:rsidRDefault="00A427AC" w:rsidP="00280543">
            <w:pPr>
              <w:jc w:val="center"/>
              <w:rPr>
                <w:bCs/>
              </w:rPr>
            </w:pPr>
            <w:r w:rsidRPr="000E558B">
              <w:rPr>
                <w:bCs/>
              </w:rPr>
              <w:t>11</w:t>
            </w:r>
            <w:r>
              <w:t>(9)</w:t>
            </w:r>
          </w:p>
        </w:tc>
        <w:tc>
          <w:tcPr>
            <w:tcW w:w="761" w:type="dxa"/>
            <w:tcBorders>
              <w:top w:val="single" w:sz="4" w:space="0" w:color="auto"/>
            </w:tcBorders>
            <w:vAlign w:val="center"/>
          </w:tcPr>
          <w:p w:rsidR="00A427AC" w:rsidRPr="000E558B" w:rsidRDefault="00A427AC" w:rsidP="00280543">
            <w:pPr>
              <w:jc w:val="center"/>
              <w:rPr>
                <w:bCs/>
              </w:rPr>
            </w:pPr>
            <w:r w:rsidRPr="000E558B">
              <w:rPr>
                <w:bCs/>
              </w:rPr>
              <w:t>10</w:t>
            </w:r>
            <w:r>
              <w:t>(8)</w:t>
            </w:r>
          </w:p>
        </w:tc>
        <w:tc>
          <w:tcPr>
            <w:tcW w:w="761" w:type="dxa"/>
            <w:tcBorders>
              <w:top w:val="single" w:sz="4" w:space="0" w:color="auto"/>
            </w:tcBorders>
            <w:vAlign w:val="center"/>
          </w:tcPr>
          <w:p w:rsidR="00A427AC" w:rsidRPr="000E558B" w:rsidRDefault="00A427AC" w:rsidP="00280543">
            <w:pPr>
              <w:jc w:val="center"/>
              <w:rPr>
                <w:bCs/>
              </w:rPr>
            </w:pPr>
            <w:r w:rsidRPr="000E558B">
              <w:rPr>
                <w:bCs/>
              </w:rPr>
              <w:t>10</w:t>
            </w:r>
            <w:r>
              <w:t>(8)</w:t>
            </w:r>
          </w:p>
        </w:tc>
        <w:tc>
          <w:tcPr>
            <w:tcW w:w="761" w:type="dxa"/>
            <w:tcBorders>
              <w:top w:val="single" w:sz="4" w:space="0" w:color="auto"/>
            </w:tcBorders>
            <w:vAlign w:val="center"/>
          </w:tcPr>
          <w:p w:rsidR="00A427AC" w:rsidRPr="000E558B" w:rsidRDefault="00A427AC" w:rsidP="00280543">
            <w:pPr>
              <w:jc w:val="center"/>
              <w:rPr>
                <w:bCs/>
              </w:rPr>
            </w:pPr>
            <w:r w:rsidRPr="000E558B">
              <w:rPr>
                <w:bCs/>
              </w:rPr>
              <w:t>9</w:t>
            </w:r>
            <w:r>
              <w:t>(8)</w:t>
            </w:r>
          </w:p>
        </w:tc>
        <w:tc>
          <w:tcPr>
            <w:tcW w:w="927" w:type="dxa"/>
            <w:tcBorders>
              <w:top w:val="single" w:sz="4" w:space="0" w:color="auto"/>
            </w:tcBorders>
            <w:vAlign w:val="center"/>
          </w:tcPr>
          <w:p w:rsidR="00A427AC" w:rsidRPr="000E558B" w:rsidRDefault="00A427AC" w:rsidP="00280543">
            <w:pPr>
              <w:jc w:val="center"/>
              <w:rPr>
                <w:bCs/>
              </w:rPr>
            </w:pPr>
            <w:r w:rsidRPr="000E558B">
              <w:rPr>
                <w:bCs/>
              </w:rPr>
              <w:t>9</w:t>
            </w:r>
            <w:r>
              <w:t>(8)</w:t>
            </w:r>
          </w:p>
        </w:tc>
        <w:tc>
          <w:tcPr>
            <w:tcW w:w="739" w:type="dxa"/>
            <w:tcBorders>
              <w:top w:val="single" w:sz="4" w:space="0" w:color="auto"/>
            </w:tcBorders>
            <w:vAlign w:val="center"/>
          </w:tcPr>
          <w:p w:rsidR="00A427AC" w:rsidRPr="000E558B" w:rsidRDefault="00A427AC" w:rsidP="00280543">
            <w:pPr>
              <w:jc w:val="center"/>
              <w:rPr>
                <w:bCs/>
              </w:rPr>
            </w:pPr>
            <w:r w:rsidRPr="000E558B">
              <w:rPr>
                <w:bCs/>
              </w:rPr>
              <w:t>9</w:t>
            </w:r>
            <w:r>
              <w:t>(8)</w:t>
            </w:r>
          </w:p>
        </w:tc>
      </w:tr>
      <w:tr w:rsidR="00A427AC" w:rsidRPr="00605CFC" w:rsidTr="000C2161">
        <w:trPr>
          <w:trHeight w:val="397"/>
        </w:trPr>
        <w:tc>
          <w:tcPr>
            <w:tcW w:w="2518" w:type="dxa"/>
            <w:tcBorders>
              <w:bottom w:val="single" w:sz="4" w:space="0" w:color="auto"/>
              <w:right w:val="single" w:sz="4" w:space="0" w:color="auto"/>
            </w:tcBorders>
            <w:vAlign w:val="center"/>
          </w:tcPr>
          <w:p w:rsidR="00A427AC" w:rsidRPr="00A6052E" w:rsidRDefault="00A427AC" w:rsidP="000C2161">
            <w:pPr>
              <w:rPr>
                <w:b/>
                <w:bCs/>
              </w:rPr>
            </w:pPr>
            <w:r w:rsidRPr="00A6052E">
              <w:rPr>
                <w:b/>
              </w:rPr>
              <w:t>30 hours or more</w:t>
            </w:r>
          </w:p>
        </w:tc>
        <w:tc>
          <w:tcPr>
            <w:tcW w:w="1208" w:type="dxa"/>
            <w:tcBorders>
              <w:left w:val="single" w:sz="4" w:space="0" w:color="auto"/>
              <w:bottom w:val="single" w:sz="4" w:space="0" w:color="auto"/>
            </w:tcBorders>
            <w:vAlign w:val="center"/>
          </w:tcPr>
          <w:p w:rsidR="00A427AC" w:rsidRPr="000E558B" w:rsidRDefault="00A427AC" w:rsidP="00280543">
            <w:pPr>
              <w:jc w:val="center"/>
              <w:rPr>
                <w:bCs/>
              </w:rPr>
            </w:pPr>
            <w:r w:rsidRPr="000E558B">
              <w:rPr>
                <w:bCs/>
              </w:rPr>
              <w:t>12</w:t>
            </w:r>
            <w:r>
              <w:t>(9)</w:t>
            </w:r>
          </w:p>
        </w:tc>
        <w:tc>
          <w:tcPr>
            <w:tcW w:w="761" w:type="dxa"/>
            <w:tcBorders>
              <w:bottom w:val="single" w:sz="4" w:space="0" w:color="auto"/>
            </w:tcBorders>
            <w:vAlign w:val="center"/>
          </w:tcPr>
          <w:p w:rsidR="00A427AC" w:rsidRPr="000E558B" w:rsidRDefault="00A427AC" w:rsidP="00280543">
            <w:pPr>
              <w:jc w:val="center"/>
              <w:rPr>
                <w:bCs/>
              </w:rPr>
            </w:pPr>
            <w:r w:rsidRPr="000E558B">
              <w:rPr>
                <w:bCs/>
              </w:rPr>
              <w:t>11</w:t>
            </w:r>
            <w:r>
              <w:t>(9)</w:t>
            </w:r>
          </w:p>
        </w:tc>
        <w:tc>
          <w:tcPr>
            <w:tcW w:w="761" w:type="dxa"/>
            <w:tcBorders>
              <w:bottom w:val="single" w:sz="4" w:space="0" w:color="auto"/>
            </w:tcBorders>
            <w:vAlign w:val="center"/>
          </w:tcPr>
          <w:p w:rsidR="00A427AC" w:rsidRPr="000E558B" w:rsidRDefault="00A427AC" w:rsidP="00280543">
            <w:pPr>
              <w:jc w:val="center"/>
              <w:rPr>
                <w:bCs/>
              </w:rPr>
            </w:pPr>
            <w:r w:rsidRPr="000E558B">
              <w:rPr>
                <w:bCs/>
              </w:rPr>
              <w:t>11</w:t>
            </w:r>
            <w:r>
              <w:t>(9)</w:t>
            </w:r>
          </w:p>
        </w:tc>
        <w:tc>
          <w:tcPr>
            <w:tcW w:w="761" w:type="dxa"/>
            <w:tcBorders>
              <w:bottom w:val="single" w:sz="4" w:space="0" w:color="auto"/>
            </w:tcBorders>
            <w:vAlign w:val="center"/>
          </w:tcPr>
          <w:p w:rsidR="00A427AC" w:rsidRPr="000E558B" w:rsidRDefault="00A427AC" w:rsidP="00280543">
            <w:pPr>
              <w:jc w:val="center"/>
              <w:rPr>
                <w:bCs/>
              </w:rPr>
            </w:pPr>
            <w:r w:rsidRPr="000E558B">
              <w:rPr>
                <w:bCs/>
              </w:rPr>
              <w:t>10</w:t>
            </w:r>
            <w:r>
              <w:t>(8)</w:t>
            </w:r>
          </w:p>
        </w:tc>
        <w:tc>
          <w:tcPr>
            <w:tcW w:w="927" w:type="dxa"/>
            <w:tcBorders>
              <w:bottom w:val="single" w:sz="4" w:space="0" w:color="auto"/>
            </w:tcBorders>
            <w:vAlign w:val="center"/>
          </w:tcPr>
          <w:p w:rsidR="00A427AC" w:rsidRPr="000E558B" w:rsidRDefault="00A427AC" w:rsidP="00280543">
            <w:pPr>
              <w:jc w:val="center"/>
              <w:rPr>
                <w:bCs/>
              </w:rPr>
            </w:pPr>
            <w:r w:rsidRPr="000E558B">
              <w:rPr>
                <w:bCs/>
              </w:rPr>
              <w:t>10</w:t>
            </w:r>
            <w:r>
              <w:t>(8)</w:t>
            </w:r>
          </w:p>
        </w:tc>
        <w:tc>
          <w:tcPr>
            <w:tcW w:w="739" w:type="dxa"/>
            <w:tcBorders>
              <w:bottom w:val="single" w:sz="4" w:space="0" w:color="auto"/>
            </w:tcBorders>
            <w:vAlign w:val="center"/>
          </w:tcPr>
          <w:p w:rsidR="00A427AC" w:rsidRPr="000E558B" w:rsidRDefault="00A427AC" w:rsidP="00280543">
            <w:pPr>
              <w:jc w:val="center"/>
              <w:rPr>
                <w:bCs/>
              </w:rPr>
            </w:pPr>
            <w:r w:rsidRPr="000E558B">
              <w:rPr>
                <w:bCs/>
              </w:rPr>
              <w:t>9</w:t>
            </w:r>
            <w:r>
              <w:t>(8)</w:t>
            </w:r>
          </w:p>
        </w:tc>
      </w:tr>
    </w:tbl>
    <w:p w:rsidR="00686DC7" w:rsidRPr="002B50A5" w:rsidRDefault="003A07EA" w:rsidP="007B04E5">
      <w:pPr>
        <w:pStyle w:val="LDClause"/>
        <w:spacing w:before="240"/>
        <w:rPr>
          <w:lang w:val="en-US"/>
        </w:rPr>
      </w:pPr>
      <w:r>
        <w:rPr>
          <w:lang w:val="en-GB"/>
        </w:rPr>
        <w:tab/>
      </w:r>
      <w:r w:rsidR="00654137">
        <w:rPr>
          <w:lang w:val="en-GB"/>
        </w:rPr>
        <w:t>3.4</w:t>
      </w:r>
      <w:r w:rsidR="00686DC7" w:rsidRPr="002B50A5">
        <w:rPr>
          <w:lang w:val="en-GB"/>
        </w:rPr>
        <w:tab/>
        <w:t>A</w:t>
      </w:r>
      <w:r w:rsidR="004861AC">
        <w:rPr>
          <w:lang w:val="en-GB"/>
        </w:rPr>
        <w:t>n</w:t>
      </w:r>
      <w:r w:rsidR="00686DC7" w:rsidRPr="002B50A5">
        <w:rPr>
          <w:lang w:val="en-GB"/>
        </w:rPr>
        <w:t xml:space="preserve"> </w:t>
      </w:r>
      <w:r w:rsidR="00686DC7">
        <w:rPr>
          <w:lang w:val="en-GB"/>
        </w:rPr>
        <w:t>FCM</w:t>
      </w:r>
      <w:r w:rsidR="00686DC7" w:rsidRPr="002B50A5">
        <w:rPr>
          <w:lang w:val="en-GB"/>
        </w:rPr>
        <w:t xml:space="preserve"> may only </w:t>
      </w:r>
      <w:r w:rsidR="00686DC7">
        <w:rPr>
          <w:lang w:val="en-GB"/>
        </w:rPr>
        <w:t>be assigned</w:t>
      </w:r>
      <w:r w:rsidR="00686DC7" w:rsidRPr="002B50A5">
        <w:rPr>
          <w:lang w:val="en-GB"/>
        </w:rPr>
        <w:t xml:space="preserve"> </w:t>
      </w:r>
      <w:r w:rsidR="009D320D">
        <w:rPr>
          <w:lang w:val="en-GB"/>
        </w:rPr>
        <w:t>4</w:t>
      </w:r>
      <w:r w:rsidR="00686DC7" w:rsidRPr="002B50A5">
        <w:rPr>
          <w:lang w:val="en-GB"/>
        </w:rPr>
        <w:t xml:space="preserve"> consecutive FDPs in an unknown state of acclimatisation after which the </w:t>
      </w:r>
      <w:r w:rsidR="00686DC7">
        <w:rPr>
          <w:lang w:val="en-GB"/>
        </w:rPr>
        <w:t>FCM</w:t>
      </w:r>
      <w:r w:rsidR="00686DC7" w:rsidRPr="002B50A5">
        <w:rPr>
          <w:lang w:val="en-GB"/>
        </w:rPr>
        <w:t xml:space="preserve"> must have an </w:t>
      </w:r>
      <w:r w:rsidR="00686DC7">
        <w:rPr>
          <w:lang w:val="en-GB"/>
        </w:rPr>
        <w:t>adaptation</w:t>
      </w:r>
      <w:r w:rsidR="00686DC7" w:rsidRPr="002B50A5">
        <w:rPr>
          <w:lang w:val="en-GB"/>
        </w:rPr>
        <w:t xml:space="preserve"> period sufficient to become reacclimatised in accordance with </w:t>
      </w:r>
      <w:r w:rsidR="00686DC7" w:rsidRPr="00A6052E">
        <w:rPr>
          <w:lang w:val="en-GB"/>
        </w:rPr>
        <w:t>paragraph</w:t>
      </w:r>
      <w:r w:rsidR="00686DC7" w:rsidRPr="002B50A5">
        <w:rPr>
          <w:lang w:val="en-GB"/>
        </w:rPr>
        <w:t xml:space="preserve"> </w:t>
      </w:r>
      <w:r w:rsidR="00467D8F">
        <w:rPr>
          <w:lang w:val="en-GB"/>
        </w:rPr>
        <w:t>7.4</w:t>
      </w:r>
      <w:r w:rsidR="00686DC7">
        <w:rPr>
          <w:lang w:val="en-GB"/>
        </w:rPr>
        <w:t xml:space="preserve"> </w:t>
      </w:r>
      <w:r w:rsidR="00144C8A">
        <w:rPr>
          <w:lang w:val="en-GB"/>
        </w:rPr>
        <w:t xml:space="preserve">at the beginning </w:t>
      </w:r>
      <w:r w:rsidR="00686DC7">
        <w:rPr>
          <w:lang w:val="en-GB"/>
        </w:rPr>
        <w:t>of th</w:t>
      </w:r>
      <w:r w:rsidR="00144C8A">
        <w:rPr>
          <w:lang w:val="en-GB"/>
        </w:rPr>
        <w:t>is Order</w:t>
      </w:r>
      <w:r w:rsidR="00305D34">
        <w:rPr>
          <w:lang w:val="en-GB"/>
        </w:rPr>
        <w:t>.</w:t>
      </w:r>
    </w:p>
    <w:p w:rsidR="00686DC7" w:rsidRPr="00C600E5" w:rsidRDefault="00654137" w:rsidP="00C600E5">
      <w:pPr>
        <w:pStyle w:val="LDScheduleClauseHead"/>
        <w:keepNext w:val="0"/>
        <w:ind w:left="720" w:hanging="720"/>
      </w:pPr>
      <w:r w:rsidRPr="00C600E5">
        <w:t>4</w:t>
      </w:r>
      <w:r w:rsidR="00686DC7" w:rsidRPr="00C600E5">
        <w:tab/>
        <w:t xml:space="preserve">Increase in FDP </w:t>
      </w:r>
      <w:r w:rsidR="00467D8F" w:rsidRPr="00C600E5">
        <w:t>l</w:t>
      </w:r>
      <w:r w:rsidR="00686DC7" w:rsidRPr="00C600E5">
        <w:t xml:space="preserve">imits by </w:t>
      </w:r>
      <w:r w:rsidR="00467D8F" w:rsidRPr="00C600E5">
        <w:t>s</w:t>
      </w:r>
      <w:r w:rsidR="00686DC7" w:rsidRPr="00C600E5">
        <w:t xml:space="preserve">plit </w:t>
      </w:r>
      <w:r w:rsidR="00467D8F" w:rsidRPr="00C600E5">
        <w:t>d</w:t>
      </w:r>
      <w:r w:rsidR="00686DC7" w:rsidRPr="00C600E5">
        <w:t>uty</w:t>
      </w:r>
    </w:p>
    <w:p w:rsidR="00214D9B" w:rsidRDefault="00467D8F" w:rsidP="00532D88">
      <w:pPr>
        <w:pStyle w:val="LDClause"/>
      </w:pPr>
      <w:r>
        <w:rPr>
          <w:lang w:val="en-US"/>
        </w:rPr>
        <w:tab/>
      </w:r>
      <w:r w:rsidR="00654137">
        <w:rPr>
          <w:lang w:val="en-US"/>
        </w:rPr>
        <w:t>4</w:t>
      </w:r>
      <w:r w:rsidR="00654137">
        <w:t>.1</w:t>
      </w:r>
      <w:r w:rsidR="00686DC7">
        <w:tab/>
        <w:t xml:space="preserve">Subject to </w:t>
      </w:r>
      <w:r w:rsidR="00CE502A">
        <w:t xml:space="preserve">subclause </w:t>
      </w:r>
      <w:r w:rsidR="00654137">
        <w:t>4.4</w:t>
      </w:r>
      <w:r w:rsidR="00686DC7">
        <w:t xml:space="preserve">, where </w:t>
      </w:r>
      <w:r w:rsidR="00C15D45">
        <w:t>an FDP</w:t>
      </w:r>
      <w:r w:rsidR="00686DC7">
        <w:t xml:space="preserve"> contains a </w:t>
      </w:r>
      <w:r w:rsidR="00A856AB">
        <w:t>split-duty rest period</w:t>
      </w:r>
      <w:r w:rsidR="00686DC7">
        <w:t xml:space="preserve"> of at least </w:t>
      </w:r>
      <w:r w:rsidR="00864934">
        <w:t>4</w:t>
      </w:r>
      <w:r w:rsidR="00686DC7">
        <w:t xml:space="preserve"> consecutive hours </w:t>
      </w:r>
      <w:r w:rsidR="00891B22">
        <w:t>with access to suitable</w:t>
      </w:r>
      <w:r w:rsidR="00686DC7">
        <w:t xml:space="preserve"> sleeping accommodation, </w:t>
      </w:r>
      <w:r w:rsidR="00505A5C">
        <w:t>the maximum FDP</w:t>
      </w:r>
      <w:r w:rsidR="00864934">
        <w:t xml:space="preserve"> worked out</w:t>
      </w:r>
      <w:r w:rsidR="00686DC7">
        <w:t xml:space="preserve"> under </w:t>
      </w:r>
      <w:r w:rsidR="00184FB1">
        <w:t xml:space="preserve">clause </w:t>
      </w:r>
      <w:r w:rsidR="00CE502A">
        <w:t>2</w:t>
      </w:r>
      <w:r w:rsidR="00686DC7">
        <w:t xml:space="preserve"> or </w:t>
      </w:r>
      <w:r w:rsidR="00CE502A">
        <w:t>3</w:t>
      </w:r>
      <w:r w:rsidR="00686DC7">
        <w:t xml:space="preserve"> may be increased by </w:t>
      </w:r>
      <w:r w:rsidR="00864934">
        <w:t>up to 4</w:t>
      </w:r>
      <w:r w:rsidR="00656D50">
        <w:t> </w:t>
      </w:r>
      <w:r w:rsidR="00686DC7">
        <w:t xml:space="preserve">hours, </w:t>
      </w:r>
      <w:r w:rsidR="00864934">
        <w:t xml:space="preserve">provided the new </w:t>
      </w:r>
      <w:r w:rsidR="00686DC7">
        <w:t xml:space="preserve">maximum </w:t>
      </w:r>
      <w:r w:rsidR="00864934">
        <w:t xml:space="preserve">under </w:t>
      </w:r>
      <w:r w:rsidR="00184FB1">
        <w:t xml:space="preserve">clause </w:t>
      </w:r>
      <w:r w:rsidR="00CE502A">
        <w:t>2</w:t>
      </w:r>
      <w:r w:rsidR="00864934">
        <w:t xml:space="preserve"> or </w:t>
      </w:r>
      <w:r w:rsidR="00CE502A">
        <w:t>3</w:t>
      </w:r>
      <w:r w:rsidR="00864934">
        <w:t xml:space="preserve"> does not</w:t>
      </w:r>
      <w:r w:rsidR="00505A5C">
        <w:t xml:space="preserve"> then</w:t>
      </w:r>
      <w:r w:rsidR="00864934">
        <w:t xml:space="preserve"> exceed</w:t>
      </w:r>
      <w:r w:rsidR="00686DC7">
        <w:t xml:space="preserve"> 16 hours.</w:t>
      </w:r>
    </w:p>
    <w:p w:rsidR="00D648BE" w:rsidRDefault="00214D9B" w:rsidP="00214D9B">
      <w:pPr>
        <w:pStyle w:val="LDClause"/>
      </w:pPr>
      <w:r>
        <w:tab/>
      </w:r>
      <w:r w:rsidR="00CE502A">
        <w:t>4.2</w:t>
      </w:r>
      <w:r>
        <w:tab/>
        <w:t xml:space="preserve">After </w:t>
      </w:r>
      <w:r w:rsidR="00C15D45">
        <w:t>an FDP</w:t>
      </w:r>
      <w:r>
        <w:t xml:space="preserve"> mentioned in </w:t>
      </w:r>
      <w:r w:rsidR="00976EF6">
        <w:t>subclause</w:t>
      </w:r>
      <w:r>
        <w:t xml:space="preserve"> </w:t>
      </w:r>
      <w:r w:rsidR="00CE502A">
        <w:t>4.1</w:t>
      </w:r>
      <w:r>
        <w:t xml:space="preserve">, the first 4 hours of the </w:t>
      </w:r>
      <w:r w:rsidR="00A856AB">
        <w:t>split-duty rest period</w:t>
      </w:r>
      <w:r>
        <w:t xml:space="preserve"> may be reduced by 50%</w:t>
      </w:r>
      <w:r w:rsidR="00D1383D">
        <w:t xml:space="preserve"> in determining the subsequent</w:t>
      </w:r>
      <w:r>
        <w:t xml:space="preserve"> off-duty period or cumulative duty time under clause </w:t>
      </w:r>
      <w:r w:rsidR="006E60B1">
        <w:t>10</w:t>
      </w:r>
      <w:r>
        <w:t xml:space="preserve"> or clause </w:t>
      </w:r>
      <w:r w:rsidR="00650B91">
        <w:t>1</w:t>
      </w:r>
      <w:r w:rsidR="006E60B1">
        <w:t>2</w:t>
      </w:r>
      <w:r>
        <w:t xml:space="preserve"> of this Appendix</w:t>
      </w:r>
      <w:r w:rsidR="00D1383D">
        <w:t>.</w:t>
      </w:r>
    </w:p>
    <w:p w:rsidR="00D648BE" w:rsidRDefault="00467D8F" w:rsidP="00532D88">
      <w:pPr>
        <w:pStyle w:val="LDClause"/>
      </w:pPr>
      <w:r>
        <w:tab/>
      </w:r>
      <w:r w:rsidR="00CE502A">
        <w:t>4.3</w:t>
      </w:r>
      <w:r w:rsidR="00686DC7">
        <w:tab/>
        <w:t xml:space="preserve">Subject to subclause </w:t>
      </w:r>
      <w:r w:rsidR="00CE502A">
        <w:t>4.4</w:t>
      </w:r>
      <w:r w:rsidR="00686DC7">
        <w:t xml:space="preserve">, where </w:t>
      </w:r>
      <w:r w:rsidR="00C15D45">
        <w:t>an FDP</w:t>
      </w:r>
      <w:r w:rsidR="00686DC7">
        <w:t xml:space="preserve"> contains a </w:t>
      </w:r>
      <w:r w:rsidR="00A856AB">
        <w:t>split-duty rest period</w:t>
      </w:r>
      <w:r w:rsidR="00686DC7">
        <w:t xml:space="preserve"> of at least </w:t>
      </w:r>
      <w:r w:rsidR="00CE502A">
        <w:t>4</w:t>
      </w:r>
      <w:r w:rsidR="00686DC7">
        <w:t xml:space="preserve"> consecutive hours </w:t>
      </w:r>
      <w:r w:rsidR="00891B22">
        <w:t>with access to suitable</w:t>
      </w:r>
      <w:r w:rsidR="00686DC7">
        <w:t xml:space="preserve"> resting accommodation, the limits under clause </w:t>
      </w:r>
      <w:r w:rsidR="00CE502A">
        <w:t>2</w:t>
      </w:r>
      <w:r w:rsidR="00686DC7">
        <w:t xml:space="preserve"> or </w:t>
      </w:r>
      <w:r w:rsidR="00CE502A">
        <w:t>3</w:t>
      </w:r>
      <w:r w:rsidR="00686DC7">
        <w:t xml:space="preserve"> may be increased by </w:t>
      </w:r>
      <w:r w:rsidR="00D35C23">
        <w:t xml:space="preserve">2 </w:t>
      </w:r>
      <w:r w:rsidR="00686DC7">
        <w:t>hours.</w:t>
      </w:r>
    </w:p>
    <w:p w:rsidR="00D648BE" w:rsidRDefault="00467D8F" w:rsidP="00532D88">
      <w:pPr>
        <w:pStyle w:val="LDClause"/>
      </w:pPr>
      <w:r>
        <w:tab/>
      </w:r>
      <w:r w:rsidR="00CE502A">
        <w:t>4.4</w:t>
      </w:r>
      <w:r w:rsidR="00686DC7">
        <w:tab/>
      </w:r>
      <w:r w:rsidR="00D1383D">
        <w:t>If</w:t>
      </w:r>
      <w:r w:rsidR="00686DC7">
        <w:t xml:space="preserve"> a </w:t>
      </w:r>
      <w:r w:rsidR="00A856AB">
        <w:t>split-duty rest period</w:t>
      </w:r>
      <w:r w:rsidR="00686DC7">
        <w:t xml:space="preserve"> includes any period between</w:t>
      </w:r>
      <w:r w:rsidR="00D1383D">
        <w:t xml:space="preserve"> </w:t>
      </w:r>
      <w:r w:rsidR="00686DC7">
        <w:t>the hours of 2300 to 0529</w:t>
      </w:r>
      <w:r w:rsidR="00D1383D">
        <w:t>:</w:t>
      </w:r>
    </w:p>
    <w:p w:rsidR="00D1383D" w:rsidRDefault="00D1383D" w:rsidP="00532D88">
      <w:pPr>
        <w:pStyle w:val="LDP1a"/>
      </w:pPr>
      <w:r>
        <w:t>(a)</w:t>
      </w:r>
      <w:r>
        <w:tab/>
      </w:r>
      <w:proofErr w:type="gramStart"/>
      <w:r w:rsidR="00686DC7">
        <w:t>acclimatised</w:t>
      </w:r>
      <w:proofErr w:type="gramEnd"/>
      <w:r w:rsidR="00686DC7">
        <w:t xml:space="preserve"> time</w:t>
      </w:r>
      <w:r>
        <w:t>;</w:t>
      </w:r>
      <w:r w:rsidR="00686DC7">
        <w:t xml:space="preserve"> </w:t>
      </w:r>
      <w:r w:rsidR="00686DC7" w:rsidRPr="002B50A5">
        <w:t>or</w:t>
      </w:r>
    </w:p>
    <w:p w:rsidR="00D1383D" w:rsidRDefault="00D1383D" w:rsidP="00532D88">
      <w:pPr>
        <w:pStyle w:val="LDP1a"/>
      </w:pPr>
      <w:r>
        <w:t>(b)</w:t>
      </w:r>
      <w:r>
        <w:tab/>
      </w:r>
      <w:proofErr w:type="gramStart"/>
      <w:r w:rsidRPr="002B50A5">
        <w:t>if</w:t>
      </w:r>
      <w:proofErr w:type="gramEnd"/>
      <w:r w:rsidRPr="002B50A5">
        <w:t xml:space="preserve"> the </w:t>
      </w:r>
      <w:r w:rsidR="00CC289A">
        <w:t>FCM</w:t>
      </w:r>
      <w:r w:rsidRPr="002B50A5">
        <w:t xml:space="preserve"> is in an unknown state of acclimatisation</w:t>
      </w:r>
      <w:r>
        <w:t> —</w:t>
      </w:r>
      <w:r w:rsidR="00686DC7" w:rsidRPr="002B50A5">
        <w:t xml:space="preserve"> local time</w:t>
      </w:r>
      <w:r>
        <w:t>;</w:t>
      </w:r>
    </w:p>
    <w:p w:rsidR="00D1383D" w:rsidRDefault="00D1383D" w:rsidP="00532D88">
      <w:pPr>
        <w:pStyle w:val="LDClause"/>
      </w:pPr>
      <w:r>
        <w:tab/>
      </w:r>
      <w:r>
        <w:tab/>
      </w:r>
      <w:proofErr w:type="gramStart"/>
      <w:r>
        <w:t>then</w:t>
      </w:r>
      <w:proofErr w:type="gramEnd"/>
      <w:r>
        <w:t>:</w:t>
      </w:r>
    </w:p>
    <w:p w:rsidR="00D1383D" w:rsidRDefault="00EE31EC" w:rsidP="00532D88">
      <w:pPr>
        <w:pStyle w:val="LDP1a"/>
      </w:pPr>
      <w:r>
        <w:t>(a)</w:t>
      </w:r>
      <w:r>
        <w:tab/>
      </w:r>
      <w:proofErr w:type="gramStart"/>
      <w:r w:rsidR="00686DC7" w:rsidRPr="00D1383D">
        <w:t>the</w:t>
      </w:r>
      <w:proofErr w:type="gramEnd"/>
      <w:r w:rsidR="00686DC7" w:rsidRPr="00D1383D">
        <w:t xml:space="preserve"> </w:t>
      </w:r>
      <w:r w:rsidR="00A856AB">
        <w:t>split-duty rest period</w:t>
      </w:r>
      <w:r w:rsidR="00686DC7" w:rsidRPr="00D1383D">
        <w:t xml:space="preserve"> must be for a consecutive period of at least </w:t>
      </w:r>
      <w:r w:rsidR="00864934" w:rsidRPr="00D1383D">
        <w:t>7</w:t>
      </w:r>
      <w:r w:rsidR="00656D50">
        <w:t> </w:t>
      </w:r>
      <w:r w:rsidR="00686DC7" w:rsidRPr="00D1383D">
        <w:t xml:space="preserve">hours </w:t>
      </w:r>
      <w:r w:rsidR="00891B22">
        <w:t>with access to suitable</w:t>
      </w:r>
      <w:r w:rsidR="00686DC7" w:rsidRPr="00D1383D">
        <w:t xml:space="preserve"> sleeping accommodation</w:t>
      </w:r>
      <w:r w:rsidR="00D1383D">
        <w:t>; and</w:t>
      </w:r>
    </w:p>
    <w:p w:rsidR="00EE31EC" w:rsidRDefault="00EE31EC" w:rsidP="00532D88">
      <w:pPr>
        <w:pStyle w:val="LDP1a"/>
      </w:pPr>
      <w:r>
        <w:t>(b)</w:t>
      </w:r>
      <w:r>
        <w:tab/>
      </w:r>
      <w:proofErr w:type="gramStart"/>
      <w:r w:rsidR="00D1383D">
        <w:t>t</w:t>
      </w:r>
      <w:r w:rsidR="00686DC7" w:rsidRPr="00D1383D">
        <w:t>he</w:t>
      </w:r>
      <w:proofErr w:type="gramEnd"/>
      <w:r w:rsidR="00686DC7" w:rsidRPr="00D1383D">
        <w:t xml:space="preserve"> maximum FDP </w:t>
      </w:r>
      <w:r>
        <w:t xml:space="preserve">may </w:t>
      </w:r>
      <w:r w:rsidR="00686DC7" w:rsidRPr="00D1383D">
        <w:t>be increased to 16 hours (if not already permitted</w:t>
      </w:r>
      <w:r w:rsidR="00686DC7">
        <w:t>)</w:t>
      </w:r>
      <w:r>
        <w:t xml:space="preserve"> but </w:t>
      </w:r>
      <w:r w:rsidR="00CE502A">
        <w:t>subclause 4.2</w:t>
      </w:r>
      <w:r>
        <w:t xml:space="preserve"> does not apply.</w:t>
      </w:r>
    </w:p>
    <w:p w:rsidR="00686DC7" w:rsidRPr="00D4416D" w:rsidRDefault="00467D8F" w:rsidP="00532D88">
      <w:pPr>
        <w:pStyle w:val="LDClause"/>
      </w:pPr>
      <w:r>
        <w:tab/>
      </w:r>
      <w:r w:rsidR="00CE502A">
        <w:t>4.5</w:t>
      </w:r>
      <w:r w:rsidR="00686DC7">
        <w:tab/>
      </w:r>
      <w:r w:rsidR="00EE31EC">
        <w:t>Any</w:t>
      </w:r>
      <w:r w:rsidR="00686DC7">
        <w:t xml:space="preserve"> remaining portion of </w:t>
      </w:r>
      <w:r w:rsidR="00C15D45">
        <w:t>an FDP</w:t>
      </w:r>
      <w:r w:rsidR="00686DC7">
        <w:t xml:space="preserve"> following a </w:t>
      </w:r>
      <w:r w:rsidR="00A856AB">
        <w:t>split-duty rest period</w:t>
      </w:r>
      <w:r w:rsidR="00686DC7">
        <w:t xml:space="preserve"> must be no longer than </w:t>
      </w:r>
      <w:r w:rsidR="00EE31EC">
        <w:t>6</w:t>
      </w:r>
      <w:r w:rsidR="00686DC7">
        <w:t xml:space="preserve"> hours.</w:t>
      </w:r>
    </w:p>
    <w:p w:rsidR="00D648BE" w:rsidRPr="00C600E5" w:rsidRDefault="00A56833" w:rsidP="00C600E5">
      <w:pPr>
        <w:pStyle w:val="LDScheduleClauseHead"/>
        <w:keepNext w:val="0"/>
        <w:ind w:left="720" w:hanging="720"/>
      </w:pPr>
      <w:r w:rsidRPr="00C600E5">
        <w:t>5</w:t>
      </w:r>
      <w:r w:rsidR="00686DC7" w:rsidRPr="00C600E5">
        <w:tab/>
        <w:t xml:space="preserve">Increase in FDP and </w:t>
      </w:r>
      <w:r w:rsidR="00EE31EC" w:rsidRPr="00C600E5">
        <w:t>f</w:t>
      </w:r>
      <w:r w:rsidR="00686DC7" w:rsidRPr="00C600E5">
        <w:t xml:space="preserve">light </w:t>
      </w:r>
      <w:r w:rsidR="00EE31EC" w:rsidRPr="00C600E5">
        <w:t>t</w:t>
      </w:r>
      <w:r w:rsidR="00686DC7" w:rsidRPr="00C600E5">
        <w:t xml:space="preserve">ime </w:t>
      </w:r>
      <w:r w:rsidR="00EE31EC" w:rsidRPr="00C600E5">
        <w:t>l</w:t>
      </w:r>
      <w:r w:rsidR="00686DC7" w:rsidRPr="00C600E5">
        <w:t xml:space="preserve">imits </w:t>
      </w:r>
      <w:r w:rsidR="00C34064" w:rsidRPr="00C600E5">
        <w:t>in an</w:t>
      </w:r>
      <w:r w:rsidR="00686DC7" w:rsidRPr="00C600E5">
        <w:t xml:space="preserve"> </w:t>
      </w:r>
      <w:r w:rsidR="00EE31EC" w:rsidRPr="00C600E5">
        <w:t>a</w:t>
      </w:r>
      <w:r w:rsidR="00686DC7" w:rsidRPr="00C600E5">
        <w:t xml:space="preserve">ugmented </w:t>
      </w:r>
      <w:r w:rsidR="00EE31EC" w:rsidRPr="00C600E5">
        <w:t>c</w:t>
      </w:r>
      <w:r w:rsidR="00686DC7" w:rsidRPr="00C600E5">
        <w:t>rew</w:t>
      </w:r>
      <w:r w:rsidR="00C34064" w:rsidRPr="00C600E5">
        <w:t xml:space="preserve"> operation</w:t>
      </w:r>
    </w:p>
    <w:p w:rsidR="00243487" w:rsidRDefault="00BF52F7" w:rsidP="00532D88">
      <w:pPr>
        <w:pStyle w:val="LDClause"/>
      </w:pPr>
      <w:r>
        <w:tab/>
      </w:r>
      <w:r w:rsidR="00A56833">
        <w:t>5.1</w:t>
      </w:r>
      <w:r w:rsidR="00686DC7">
        <w:tab/>
      </w:r>
      <w:r w:rsidR="00207AE1">
        <w:t>Subject to the conditions in subclause 5.3, a</w:t>
      </w:r>
      <w:r w:rsidR="00202FE1">
        <w:t>n acclimatised FCM i</w:t>
      </w:r>
      <w:r w:rsidR="00F25B47">
        <w:t>n an augmented crew operation</w:t>
      </w:r>
      <w:r w:rsidR="00202FE1">
        <w:t xml:space="preserve"> must not be assigned</w:t>
      </w:r>
      <w:r w:rsidR="00F25B47">
        <w:t xml:space="preserve"> </w:t>
      </w:r>
      <w:r w:rsidR="00C15D45">
        <w:t>an FDP</w:t>
      </w:r>
      <w:r w:rsidR="00686DC7" w:rsidRPr="0075191F">
        <w:t xml:space="preserve"> </w:t>
      </w:r>
      <w:r w:rsidR="00202FE1">
        <w:t>or</w:t>
      </w:r>
      <w:r w:rsidR="003B4C07">
        <w:t xml:space="preserve"> flight time </w:t>
      </w:r>
      <w:r w:rsidR="00202FE1">
        <w:t xml:space="preserve">longer than the number of hours specified in </w:t>
      </w:r>
      <w:r w:rsidR="00DC45E2">
        <w:t xml:space="preserve">Table </w:t>
      </w:r>
      <w:r w:rsidR="00A56833">
        <w:t>5.1</w:t>
      </w:r>
      <w:r w:rsidR="003C6CC7" w:rsidRPr="003C6CC7">
        <w:rPr>
          <w:lang w:val="en-US"/>
        </w:rPr>
        <w:t xml:space="preserve"> </w:t>
      </w:r>
      <w:r w:rsidR="003C6CC7">
        <w:rPr>
          <w:lang w:val="en-US"/>
        </w:rPr>
        <w:t>in this clause</w:t>
      </w:r>
      <w:r w:rsidR="00207AE1">
        <w:rPr>
          <w:lang w:val="en-US"/>
        </w:rPr>
        <w:t>,</w:t>
      </w:r>
      <w:r w:rsidR="00202FE1">
        <w:rPr>
          <w:lang w:val="en-US"/>
        </w:rPr>
        <w:t xml:space="preserve"> as determined by the </w:t>
      </w:r>
      <w:proofErr w:type="spellStart"/>
      <w:r w:rsidR="00202FE1">
        <w:rPr>
          <w:lang w:val="en-US"/>
        </w:rPr>
        <w:t>acclimatised</w:t>
      </w:r>
      <w:proofErr w:type="spellEnd"/>
      <w:r w:rsidR="00202FE1">
        <w:rPr>
          <w:lang w:val="en-US"/>
        </w:rPr>
        <w:t xml:space="preserve"> time at the start</w:t>
      </w:r>
      <w:r w:rsidR="00686DC7">
        <w:t xml:space="preserve"> </w:t>
      </w:r>
      <w:r w:rsidR="00202FE1">
        <w:t>of the FDP</w:t>
      </w:r>
      <w:r w:rsidR="00207AE1">
        <w:t>, the class of crew rest facility available, and the number of additional FCMs</w:t>
      </w:r>
      <w:r w:rsidR="00243487">
        <w:t>.</w:t>
      </w:r>
    </w:p>
    <w:p w:rsidR="00787017" w:rsidRDefault="00D700EF" w:rsidP="00532D88">
      <w:pPr>
        <w:pStyle w:val="LDClause"/>
      </w:pPr>
      <w:r>
        <w:tab/>
      </w:r>
      <w:r w:rsidR="00A56833">
        <w:t>5.2</w:t>
      </w:r>
      <w:r>
        <w:tab/>
      </w:r>
      <w:r w:rsidR="00207AE1">
        <w:t xml:space="preserve">Subject to the conditions in subclause 5.3, </w:t>
      </w:r>
      <w:r w:rsidR="004861AC">
        <w:t>an FCM</w:t>
      </w:r>
      <w:r w:rsidR="00952F54">
        <w:t xml:space="preserve"> in an unknown state of acclimatisation, </w:t>
      </w:r>
      <w:r w:rsidR="00207AE1">
        <w:t xml:space="preserve">must not be assigned </w:t>
      </w:r>
      <w:r w:rsidR="00C15D45">
        <w:t>an FDP</w:t>
      </w:r>
      <w:r w:rsidRPr="0075191F">
        <w:t xml:space="preserve"> </w:t>
      </w:r>
      <w:r w:rsidR="00207AE1">
        <w:t>or</w:t>
      </w:r>
      <w:r>
        <w:t xml:space="preserve"> flight time </w:t>
      </w:r>
      <w:r w:rsidR="00207AE1">
        <w:t>longer than the number of hours specified in Table 5.2</w:t>
      </w:r>
      <w:r w:rsidR="00207AE1" w:rsidRPr="003C6CC7">
        <w:rPr>
          <w:lang w:val="en-US"/>
        </w:rPr>
        <w:t xml:space="preserve"> </w:t>
      </w:r>
      <w:r w:rsidR="00207AE1">
        <w:rPr>
          <w:lang w:val="en-US"/>
        </w:rPr>
        <w:t xml:space="preserve">in this clause, as determined by the </w:t>
      </w:r>
      <w:r w:rsidR="00D376EF">
        <w:rPr>
          <w:lang w:val="en-US"/>
        </w:rPr>
        <w:t>duration o</w:t>
      </w:r>
      <w:r w:rsidR="00184FB1">
        <w:rPr>
          <w:lang w:val="en-US"/>
        </w:rPr>
        <w:t>f the off-</w:t>
      </w:r>
      <w:r w:rsidR="00D376EF">
        <w:rPr>
          <w:lang w:val="en-US"/>
        </w:rPr>
        <w:t xml:space="preserve">duty period immediately before the FDP, </w:t>
      </w:r>
      <w:r w:rsidR="00207AE1">
        <w:t>the class of crew rest facility available, and the number of additional FCMs.</w:t>
      </w:r>
    </w:p>
    <w:p w:rsidR="00D22824" w:rsidRDefault="00243487" w:rsidP="00532D88">
      <w:pPr>
        <w:pStyle w:val="LDClause"/>
      </w:pPr>
      <w:r>
        <w:tab/>
      </w:r>
      <w:r w:rsidR="0005551F">
        <w:t>5.3</w:t>
      </w:r>
      <w:r>
        <w:tab/>
      </w:r>
      <w:r w:rsidR="00207AE1">
        <w:t>For subclauses 5.1 and 5.2, t</w:t>
      </w:r>
      <w:r w:rsidR="00191E33">
        <w:t xml:space="preserve">he </w:t>
      </w:r>
      <w:r w:rsidR="00D22824">
        <w:t>conditions are as follows:</w:t>
      </w:r>
    </w:p>
    <w:p w:rsidR="00191E33" w:rsidRDefault="00D22824" w:rsidP="00532D88">
      <w:pPr>
        <w:pStyle w:val="LDP1a"/>
      </w:pPr>
      <w:r>
        <w:t>(a)</w:t>
      </w:r>
      <w:r>
        <w:tab/>
      </w:r>
      <w:proofErr w:type="gramStart"/>
      <w:r>
        <w:t>the</w:t>
      </w:r>
      <w:proofErr w:type="gramEnd"/>
      <w:r>
        <w:t xml:space="preserve"> </w:t>
      </w:r>
      <w:r w:rsidR="00191E33">
        <w:t>AOC holder’s operation</w:t>
      </w:r>
      <w:r>
        <w:t>s</w:t>
      </w:r>
      <w:r w:rsidR="00191E33">
        <w:t xml:space="preserve"> manual must have procedures for augmented crew operations</w:t>
      </w:r>
      <w:r>
        <w:t>;</w:t>
      </w:r>
    </w:p>
    <w:p w:rsidR="004F5FC4" w:rsidRDefault="004F5FC4" w:rsidP="00532D88">
      <w:pPr>
        <w:pStyle w:val="LDP1a"/>
      </w:pPr>
      <w:r>
        <w:t>(b)</w:t>
      </w:r>
      <w:r>
        <w:tab/>
      </w:r>
      <w:proofErr w:type="gramStart"/>
      <w:r>
        <w:t>the</w:t>
      </w:r>
      <w:proofErr w:type="gramEnd"/>
      <w:r>
        <w:t xml:space="preserve"> FCMs at the end of the FDP for the augmented crew operation must be the same as the FCM</w:t>
      </w:r>
      <w:r w:rsidR="001E4499">
        <w:t>s</w:t>
      </w:r>
      <w:r>
        <w:t xml:space="preserve"> who commenced the FDP for the augmented crew operation;</w:t>
      </w:r>
    </w:p>
    <w:p w:rsidR="002A408A" w:rsidRDefault="002A408A" w:rsidP="002A408A">
      <w:pPr>
        <w:pStyle w:val="LDNote"/>
      </w:pPr>
      <w:r w:rsidRPr="00DB6D0D">
        <w:rPr>
          <w:i/>
        </w:rPr>
        <w:t>Note</w:t>
      </w:r>
      <w:r>
        <w:t xml:space="preserve">   For safety reasons, this is a critical condition. If, for example, a medical emergency required the disembarkation of </w:t>
      </w:r>
      <w:r w:rsidR="004861AC">
        <w:t>an FCM</w:t>
      </w:r>
      <w:r>
        <w:t xml:space="preserve"> during the FDP, for the flight to continue all of the FCMs must be replaced with a new augmented crew commencing a new FDP.</w:t>
      </w:r>
    </w:p>
    <w:p w:rsidR="00D648BE" w:rsidRDefault="00D22824" w:rsidP="00532D88">
      <w:pPr>
        <w:pStyle w:val="LDP1a"/>
        <w:rPr>
          <w:lang w:eastAsia="en-AU"/>
        </w:rPr>
      </w:pPr>
      <w:r>
        <w:t>(</w:t>
      </w:r>
      <w:r w:rsidR="004F5FC4">
        <w:t>c</w:t>
      </w:r>
      <w:r>
        <w:t>)</w:t>
      </w:r>
      <w:r>
        <w:tab/>
      </w:r>
      <w:proofErr w:type="gramStart"/>
      <w:r>
        <w:t>t</w:t>
      </w:r>
      <w:r w:rsidR="00686DC7" w:rsidRPr="000E558B">
        <w:rPr>
          <w:lang w:eastAsia="en-AU"/>
        </w:rPr>
        <w:t>he</w:t>
      </w:r>
      <w:proofErr w:type="gramEnd"/>
      <w:r w:rsidR="00686DC7" w:rsidRPr="000E558B">
        <w:rPr>
          <w:lang w:eastAsia="en-AU"/>
        </w:rPr>
        <w:t xml:space="preserve"> </w:t>
      </w:r>
      <w:r w:rsidR="00686DC7">
        <w:rPr>
          <w:lang w:eastAsia="en-AU"/>
        </w:rPr>
        <w:t>FDP</w:t>
      </w:r>
      <w:r w:rsidR="00686DC7" w:rsidRPr="000E558B">
        <w:rPr>
          <w:lang w:eastAsia="en-AU"/>
        </w:rPr>
        <w:t xml:space="preserve"> </w:t>
      </w:r>
      <w:r w:rsidR="00191E33">
        <w:rPr>
          <w:lang w:eastAsia="en-AU"/>
        </w:rPr>
        <w:t>must be</w:t>
      </w:r>
      <w:r w:rsidR="00686DC7" w:rsidRPr="000E558B">
        <w:rPr>
          <w:lang w:eastAsia="en-AU"/>
        </w:rPr>
        <w:t xml:space="preserve"> limited to </w:t>
      </w:r>
      <w:r w:rsidR="00BF52F7">
        <w:rPr>
          <w:lang w:eastAsia="en-AU"/>
        </w:rPr>
        <w:t>3</w:t>
      </w:r>
      <w:r w:rsidR="00686DC7" w:rsidRPr="000E558B">
        <w:rPr>
          <w:lang w:eastAsia="en-AU"/>
        </w:rPr>
        <w:t xml:space="preserve"> sectors;</w:t>
      </w:r>
    </w:p>
    <w:p w:rsidR="00F353C4" w:rsidRDefault="00D22824" w:rsidP="00532D88">
      <w:pPr>
        <w:pStyle w:val="LDP1a"/>
        <w:rPr>
          <w:lang w:eastAsia="en-AU"/>
        </w:rPr>
      </w:pPr>
      <w:r>
        <w:rPr>
          <w:lang w:eastAsia="en-AU"/>
        </w:rPr>
        <w:t>(</w:t>
      </w:r>
      <w:r w:rsidR="002756AF">
        <w:rPr>
          <w:lang w:eastAsia="en-AU"/>
        </w:rPr>
        <w:t>d</w:t>
      </w:r>
      <w:r>
        <w:rPr>
          <w:lang w:eastAsia="en-AU"/>
        </w:rPr>
        <w:t>)</w:t>
      </w:r>
      <w:r>
        <w:rPr>
          <w:lang w:eastAsia="en-AU"/>
        </w:rPr>
        <w:tab/>
      </w:r>
      <w:bookmarkStart w:id="46" w:name="OLE_LINK8"/>
      <w:proofErr w:type="gramStart"/>
      <w:r w:rsidR="00686DC7" w:rsidRPr="000E558B">
        <w:rPr>
          <w:lang w:eastAsia="en-AU"/>
        </w:rPr>
        <w:t>the</w:t>
      </w:r>
      <w:proofErr w:type="gramEnd"/>
      <w:r w:rsidR="00686DC7" w:rsidRPr="000E558B">
        <w:rPr>
          <w:lang w:eastAsia="en-AU"/>
        </w:rPr>
        <w:t xml:space="preserve"> minimum in-flight rest </w:t>
      </w:r>
      <w:r w:rsidR="00686DC7">
        <w:rPr>
          <w:lang w:eastAsia="en-AU"/>
        </w:rPr>
        <w:t xml:space="preserve">during the FDP </w:t>
      </w:r>
      <w:r>
        <w:rPr>
          <w:lang w:eastAsia="en-AU"/>
        </w:rPr>
        <w:t>must be</w:t>
      </w:r>
      <w:r w:rsidR="00F353C4">
        <w:rPr>
          <w:lang w:eastAsia="en-AU"/>
        </w:rPr>
        <w:t>:</w:t>
      </w:r>
    </w:p>
    <w:p w:rsidR="00D648BE" w:rsidRDefault="00F353C4" w:rsidP="00184FB1">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proofErr w:type="gramStart"/>
      <w:r w:rsidR="00DC45E2">
        <w:rPr>
          <w:lang w:eastAsia="en-AU"/>
        </w:rPr>
        <w:t>for</w:t>
      </w:r>
      <w:proofErr w:type="gramEnd"/>
      <w:r w:rsidR="00DC45E2">
        <w:rPr>
          <w:lang w:eastAsia="en-AU"/>
        </w:rPr>
        <w:t xml:space="preserve"> each FCM who will not be </w:t>
      </w:r>
      <w:r w:rsidR="00DC45E2" w:rsidRPr="000E558B">
        <w:rPr>
          <w:lang w:eastAsia="en-AU"/>
        </w:rPr>
        <w:t xml:space="preserve">at </w:t>
      </w:r>
      <w:r w:rsidR="00DC45E2">
        <w:rPr>
          <w:lang w:eastAsia="en-AU"/>
        </w:rPr>
        <w:t xml:space="preserve">the aircraft </w:t>
      </w:r>
      <w:r w:rsidR="00DC45E2" w:rsidRPr="000E558B">
        <w:rPr>
          <w:lang w:eastAsia="en-AU"/>
        </w:rPr>
        <w:t>control</w:t>
      </w:r>
      <w:r w:rsidR="00DC45E2">
        <w:rPr>
          <w:lang w:eastAsia="en-AU"/>
        </w:rPr>
        <w:t>s</w:t>
      </w:r>
      <w:r w:rsidR="00DC45E2" w:rsidRPr="000E558B">
        <w:rPr>
          <w:lang w:eastAsia="en-AU"/>
        </w:rPr>
        <w:t xml:space="preserve"> during</w:t>
      </w:r>
      <w:r w:rsidR="00DC45E2">
        <w:rPr>
          <w:lang w:eastAsia="en-AU"/>
        </w:rPr>
        <w:t xml:space="preserve"> the final</w:t>
      </w:r>
      <w:r w:rsidR="00DC45E2" w:rsidRPr="000E558B">
        <w:rPr>
          <w:lang w:eastAsia="en-AU"/>
        </w:rPr>
        <w:t xml:space="preserve"> landing</w:t>
      </w:r>
      <w:r w:rsidR="00DC45E2">
        <w:rPr>
          <w:lang w:eastAsia="en-AU"/>
        </w:rPr>
        <w:t xml:space="preserve"> — 1.5 </w:t>
      </w:r>
      <w:r w:rsidR="00686DC7" w:rsidRPr="000E558B">
        <w:rPr>
          <w:lang w:eastAsia="en-AU"/>
        </w:rPr>
        <w:t xml:space="preserve">consecutive </w:t>
      </w:r>
      <w:r w:rsidR="00DC45E2">
        <w:rPr>
          <w:lang w:eastAsia="en-AU"/>
        </w:rPr>
        <w:t>hours</w:t>
      </w:r>
      <w:r>
        <w:rPr>
          <w:lang w:eastAsia="en-AU"/>
        </w:rPr>
        <w:t>;</w:t>
      </w:r>
      <w:r w:rsidR="00686DC7" w:rsidRPr="000E558B">
        <w:rPr>
          <w:lang w:eastAsia="en-AU"/>
        </w:rPr>
        <w:t xml:space="preserve"> and</w:t>
      </w:r>
    </w:p>
    <w:p w:rsidR="00D648BE" w:rsidRDefault="00F353C4" w:rsidP="00184FB1">
      <w:pPr>
        <w:pStyle w:val="LDP2i"/>
        <w:ind w:left="1559" w:hanging="1105"/>
        <w:rPr>
          <w:lang w:eastAsia="en-AU"/>
        </w:rPr>
      </w:pPr>
      <w:r>
        <w:rPr>
          <w:lang w:eastAsia="en-AU"/>
        </w:rPr>
        <w:tab/>
        <w:t>(ii)</w:t>
      </w:r>
      <w:r>
        <w:rPr>
          <w:lang w:eastAsia="en-AU"/>
        </w:rPr>
        <w:tab/>
      </w:r>
      <w:proofErr w:type="gramStart"/>
      <w:r w:rsidR="00DC45E2">
        <w:rPr>
          <w:lang w:eastAsia="en-AU"/>
        </w:rPr>
        <w:t>for</w:t>
      </w:r>
      <w:proofErr w:type="gramEnd"/>
      <w:r w:rsidR="00DC45E2">
        <w:rPr>
          <w:lang w:eastAsia="en-AU"/>
        </w:rPr>
        <w:t xml:space="preserve"> each FCM who will be </w:t>
      </w:r>
      <w:r w:rsidR="00DC45E2" w:rsidRPr="000E558B">
        <w:rPr>
          <w:lang w:eastAsia="en-AU"/>
        </w:rPr>
        <w:t xml:space="preserve">at </w:t>
      </w:r>
      <w:r w:rsidR="00DC45E2">
        <w:rPr>
          <w:lang w:eastAsia="en-AU"/>
        </w:rPr>
        <w:t xml:space="preserve">the aircraft </w:t>
      </w:r>
      <w:r w:rsidR="00DC45E2" w:rsidRPr="000E558B">
        <w:rPr>
          <w:lang w:eastAsia="en-AU"/>
        </w:rPr>
        <w:t>control</w:t>
      </w:r>
      <w:r w:rsidR="00DC45E2">
        <w:rPr>
          <w:lang w:eastAsia="en-AU"/>
        </w:rPr>
        <w:t>s</w:t>
      </w:r>
      <w:r w:rsidR="00DC45E2" w:rsidRPr="000E558B">
        <w:rPr>
          <w:lang w:eastAsia="en-AU"/>
        </w:rPr>
        <w:t xml:space="preserve"> during</w:t>
      </w:r>
      <w:r w:rsidR="00DC45E2">
        <w:rPr>
          <w:lang w:eastAsia="en-AU"/>
        </w:rPr>
        <w:t xml:space="preserve"> the final</w:t>
      </w:r>
      <w:r w:rsidR="00DC45E2" w:rsidRPr="000E558B">
        <w:rPr>
          <w:lang w:eastAsia="en-AU"/>
        </w:rPr>
        <w:t xml:space="preserve"> landing</w:t>
      </w:r>
      <w:r w:rsidR="00DC45E2">
        <w:rPr>
          <w:lang w:eastAsia="en-AU"/>
        </w:rPr>
        <w:t xml:space="preserve"> — </w:t>
      </w:r>
      <w:r w:rsidR="00631984">
        <w:rPr>
          <w:lang w:eastAsia="en-AU"/>
        </w:rPr>
        <w:t>2</w:t>
      </w:r>
      <w:r w:rsidR="00686DC7" w:rsidRPr="000E558B">
        <w:rPr>
          <w:lang w:eastAsia="en-AU"/>
        </w:rPr>
        <w:t xml:space="preserve"> consecutive hours;</w:t>
      </w:r>
    </w:p>
    <w:p w:rsidR="00686DC7" w:rsidRDefault="00D22824" w:rsidP="00532D88">
      <w:pPr>
        <w:pStyle w:val="LDP1a"/>
        <w:rPr>
          <w:lang w:eastAsia="en-AU"/>
        </w:rPr>
      </w:pPr>
      <w:r>
        <w:rPr>
          <w:lang w:eastAsia="en-AU"/>
        </w:rPr>
        <w:t>(</w:t>
      </w:r>
      <w:r w:rsidR="002756AF">
        <w:rPr>
          <w:lang w:eastAsia="en-AU"/>
        </w:rPr>
        <w:t>e</w:t>
      </w:r>
      <w:r>
        <w:rPr>
          <w:lang w:eastAsia="en-AU"/>
        </w:rPr>
        <w:t>)</w:t>
      </w:r>
      <w:r>
        <w:rPr>
          <w:lang w:eastAsia="en-AU"/>
        </w:rPr>
        <w:tab/>
      </w:r>
      <w:bookmarkEnd w:id="46"/>
      <w:proofErr w:type="gramStart"/>
      <w:r w:rsidR="00686DC7">
        <w:rPr>
          <w:lang w:eastAsia="en-AU"/>
        </w:rPr>
        <w:t>t</w:t>
      </w:r>
      <w:r w:rsidR="00686DC7" w:rsidRPr="00A6052E">
        <w:rPr>
          <w:lang w:eastAsia="en-AU"/>
        </w:rPr>
        <w:t>he</w:t>
      </w:r>
      <w:proofErr w:type="gramEnd"/>
      <w:r w:rsidR="00686DC7" w:rsidRPr="00A6052E">
        <w:rPr>
          <w:lang w:eastAsia="en-AU"/>
        </w:rPr>
        <w:t xml:space="preserve"> in-flight rest</w:t>
      </w:r>
      <w:r>
        <w:rPr>
          <w:lang w:eastAsia="en-AU"/>
        </w:rPr>
        <w:t xml:space="preserve"> must be</w:t>
      </w:r>
      <w:r w:rsidR="00686DC7" w:rsidRPr="00A6052E">
        <w:rPr>
          <w:lang w:eastAsia="en-AU"/>
        </w:rPr>
        <w:t xml:space="preserve"> planned for the cruise phase of the flight</w:t>
      </w:r>
      <w:r>
        <w:rPr>
          <w:lang w:eastAsia="en-AU"/>
        </w:rPr>
        <w:t>;</w:t>
      </w:r>
    </w:p>
    <w:p w:rsidR="00D648BE" w:rsidRDefault="00D22824" w:rsidP="00532D88">
      <w:pPr>
        <w:pStyle w:val="LDP1a"/>
      </w:pPr>
      <w:r>
        <w:rPr>
          <w:lang w:eastAsia="en-AU"/>
        </w:rPr>
        <w:t>(</w:t>
      </w:r>
      <w:r w:rsidR="002756AF">
        <w:rPr>
          <w:lang w:eastAsia="en-AU"/>
        </w:rPr>
        <w:t>f</w:t>
      </w:r>
      <w:r>
        <w:rPr>
          <w:lang w:eastAsia="en-AU"/>
        </w:rPr>
        <w:t>)</w:t>
      </w:r>
      <w:r>
        <w:rPr>
          <w:lang w:eastAsia="en-AU"/>
        </w:rPr>
        <w:tab/>
      </w:r>
      <w:proofErr w:type="gramStart"/>
      <w:r>
        <w:t>if</w:t>
      </w:r>
      <w:proofErr w:type="gramEnd"/>
      <w:r w:rsidR="00686DC7" w:rsidRPr="00A6052E">
        <w:t xml:space="preserve"> a</w:t>
      </w:r>
      <w:r w:rsidR="00686DC7">
        <w:t>n assigned</w:t>
      </w:r>
      <w:r w:rsidR="00686DC7" w:rsidRPr="00A6052E">
        <w:t xml:space="preserve"> </w:t>
      </w:r>
      <w:r w:rsidR="00686DC7">
        <w:t>FDP</w:t>
      </w:r>
      <w:r w:rsidR="00686DC7" w:rsidRPr="00A6052E">
        <w:t xml:space="preserve"> is to exceed 14 hours</w:t>
      </w:r>
      <w:r>
        <w:t>, then</w:t>
      </w:r>
      <w:r w:rsidR="00686DC7" w:rsidRPr="00A6052E">
        <w:t>:</w:t>
      </w:r>
    </w:p>
    <w:p w:rsidR="00686DC7" w:rsidRPr="007D3B7A" w:rsidRDefault="00D22824" w:rsidP="00532D88">
      <w:pPr>
        <w:pStyle w:val="LDP2i"/>
        <w:rPr>
          <w:lang w:eastAsia="en-AU"/>
        </w:rPr>
      </w:pPr>
      <w:r>
        <w:rPr>
          <w:lang w:eastAsia="en-AU"/>
        </w:rPr>
        <w:tab/>
      </w:r>
      <w:r w:rsidR="00686DC7" w:rsidRPr="007D3B7A">
        <w:rPr>
          <w:lang w:eastAsia="en-AU"/>
        </w:rPr>
        <w:t>(</w:t>
      </w:r>
      <w:proofErr w:type="spellStart"/>
      <w:r>
        <w:rPr>
          <w:lang w:eastAsia="en-AU"/>
        </w:rPr>
        <w:t>i</w:t>
      </w:r>
      <w:proofErr w:type="spellEnd"/>
      <w:r w:rsidR="00686DC7" w:rsidRPr="007D3B7A">
        <w:rPr>
          <w:lang w:eastAsia="en-AU"/>
        </w:rPr>
        <w:t>)</w:t>
      </w:r>
      <w:r w:rsidR="00686DC7">
        <w:rPr>
          <w:lang w:eastAsia="en-AU"/>
        </w:rPr>
        <w:tab/>
      </w:r>
      <w:proofErr w:type="gramStart"/>
      <w:r w:rsidR="00686DC7" w:rsidRPr="007D3B7A">
        <w:rPr>
          <w:lang w:eastAsia="en-AU"/>
        </w:rPr>
        <w:t>not</w:t>
      </w:r>
      <w:proofErr w:type="gramEnd"/>
      <w:r w:rsidR="00686DC7" w:rsidRPr="007D3B7A">
        <w:rPr>
          <w:lang w:eastAsia="en-AU"/>
        </w:rPr>
        <w:t xml:space="preserve"> more than </w:t>
      </w:r>
      <w:r w:rsidR="00DB69E6">
        <w:rPr>
          <w:lang w:eastAsia="en-AU"/>
        </w:rPr>
        <w:t>2</w:t>
      </w:r>
      <w:r w:rsidR="00686DC7" w:rsidRPr="007D3B7A">
        <w:rPr>
          <w:lang w:eastAsia="en-AU"/>
        </w:rPr>
        <w:t xml:space="preserve"> sectors </w:t>
      </w:r>
      <w:r w:rsidR="00686DC7">
        <w:rPr>
          <w:lang w:eastAsia="en-AU"/>
        </w:rPr>
        <w:t>may</w:t>
      </w:r>
      <w:r w:rsidR="00686DC7" w:rsidRPr="007D3B7A">
        <w:rPr>
          <w:lang w:eastAsia="en-AU"/>
        </w:rPr>
        <w:t xml:space="preserve"> be </w:t>
      </w:r>
      <w:r w:rsidR="00686DC7">
        <w:rPr>
          <w:lang w:eastAsia="en-AU"/>
        </w:rPr>
        <w:t>assigned</w:t>
      </w:r>
      <w:r w:rsidR="00686DC7" w:rsidRPr="007D3B7A">
        <w:rPr>
          <w:lang w:eastAsia="en-AU"/>
        </w:rPr>
        <w:t>; and</w:t>
      </w:r>
    </w:p>
    <w:p w:rsidR="00D22824" w:rsidRDefault="00D22824" w:rsidP="00532D88">
      <w:pPr>
        <w:pStyle w:val="LDP2i"/>
        <w:rPr>
          <w:lang w:eastAsia="en-AU"/>
        </w:rPr>
      </w:pPr>
      <w:r>
        <w:rPr>
          <w:lang w:eastAsia="en-AU"/>
        </w:rPr>
        <w:tab/>
      </w:r>
      <w:r w:rsidR="00686DC7">
        <w:rPr>
          <w:lang w:eastAsia="en-AU"/>
        </w:rPr>
        <w:t>(</w:t>
      </w:r>
      <w:r>
        <w:rPr>
          <w:lang w:eastAsia="en-AU"/>
        </w:rPr>
        <w:t>ii</w:t>
      </w:r>
      <w:r w:rsidR="00686DC7">
        <w:rPr>
          <w:lang w:eastAsia="en-AU"/>
        </w:rPr>
        <w:t>)</w:t>
      </w:r>
      <w:r w:rsidR="00686DC7">
        <w:rPr>
          <w:lang w:eastAsia="en-AU"/>
        </w:rPr>
        <w:tab/>
      </w:r>
      <w:proofErr w:type="gramStart"/>
      <w:r w:rsidR="00686DC7" w:rsidRPr="007D3B7A">
        <w:rPr>
          <w:lang w:eastAsia="en-AU"/>
        </w:rPr>
        <w:t>for</w:t>
      </w:r>
      <w:proofErr w:type="gramEnd"/>
      <w:r w:rsidR="00686DC7" w:rsidRPr="007D3B7A">
        <w:rPr>
          <w:lang w:eastAsia="en-AU"/>
        </w:rPr>
        <w:t xml:space="preserve"> the last sector (if more than </w:t>
      </w:r>
      <w:r>
        <w:rPr>
          <w:lang w:eastAsia="en-AU"/>
        </w:rPr>
        <w:t>1</w:t>
      </w:r>
      <w:r w:rsidR="00686DC7" w:rsidRPr="007D3B7A">
        <w:rPr>
          <w:lang w:eastAsia="en-AU"/>
        </w:rPr>
        <w:t>)</w:t>
      </w:r>
      <w:r>
        <w:rPr>
          <w:lang w:eastAsia="en-AU"/>
        </w:rPr>
        <w:t> —</w:t>
      </w:r>
      <w:r w:rsidR="00686DC7" w:rsidRPr="007D3B7A">
        <w:rPr>
          <w:lang w:eastAsia="en-AU"/>
        </w:rPr>
        <w:t xml:space="preserve"> the scheduled flight time </w:t>
      </w:r>
      <w:r w:rsidR="00686DC7">
        <w:rPr>
          <w:lang w:eastAsia="en-AU"/>
        </w:rPr>
        <w:t>must</w:t>
      </w:r>
      <w:r w:rsidR="00686DC7" w:rsidRPr="007D3B7A">
        <w:rPr>
          <w:lang w:eastAsia="en-AU"/>
        </w:rPr>
        <w:t xml:space="preserve"> be at least </w:t>
      </w:r>
      <w:r>
        <w:rPr>
          <w:lang w:eastAsia="en-AU"/>
        </w:rPr>
        <w:t>9</w:t>
      </w:r>
      <w:r w:rsidR="00686DC7" w:rsidRPr="007D3B7A">
        <w:rPr>
          <w:lang w:eastAsia="en-AU"/>
        </w:rPr>
        <w:t xml:space="preserve"> hours</w:t>
      </w:r>
      <w:r>
        <w:rPr>
          <w:lang w:eastAsia="en-AU"/>
        </w:rPr>
        <w:t>;</w:t>
      </w:r>
    </w:p>
    <w:p w:rsidR="00686DC7" w:rsidRDefault="00D22824" w:rsidP="00532D88">
      <w:pPr>
        <w:pStyle w:val="LDP1a"/>
        <w:rPr>
          <w:lang w:val="en-US"/>
        </w:rPr>
      </w:pPr>
      <w:r>
        <w:rPr>
          <w:lang w:eastAsia="en-AU"/>
        </w:rPr>
        <w:t>(</w:t>
      </w:r>
      <w:r w:rsidR="002756AF">
        <w:rPr>
          <w:lang w:eastAsia="en-AU"/>
        </w:rPr>
        <w:t>g</w:t>
      </w:r>
      <w:r>
        <w:rPr>
          <w:lang w:eastAsia="en-AU"/>
        </w:rPr>
        <w:t>)</w:t>
      </w:r>
      <w:r>
        <w:rPr>
          <w:lang w:eastAsia="en-AU"/>
        </w:rPr>
        <w:tab/>
      </w:r>
      <w:proofErr w:type="gramStart"/>
      <w:r>
        <w:rPr>
          <w:lang w:val="en-US"/>
        </w:rPr>
        <w:t>if</w:t>
      </w:r>
      <w:proofErr w:type="gramEnd"/>
      <w:r>
        <w:rPr>
          <w:lang w:val="en-US"/>
        </w:rPr>
        <w:t xml:space="preserve"> </w:t>
      </w:r>
      <w:r w:rsidR="00686DC7" w:rsidRPr="00244C98">
        <w:rPr>
          <w:lang w:val="en-US"/>
        </w:rPr>
        <w:t>a</w:t>
      </w:r>
      <w:r w:rsidR="00686DC7">
        <w:rPr>
          <w:lang w:val="en-US"/>
        </w:rPr>
        <w:t>n assigned</w:t>
      </w:r>
      <w:r w:rsidR="00686DC7" w:rsidRPr="00244C98">
        <w:rPr>
          <w:lang w:val="en-US"/>
        </w:rPr>
        <w:t xml:space="preserve"> </w:t>
      </w:r>
      <w:r w:rsidR="00686DC7">
        <w:rPr>
          <w:lang w:val="en-US"/>
        </w:rPr>
        <w:t>FDP</w:t>
      </w:r>
      <w:r w:rsidR="00686DC7" w:rsidRPr="00244C98">
        <w:rPr>
          <w:lang w:val="en-US"/>
        </w:rPr>
        <w:t xml:space="preserve"> is to exceed 16 hours</w:t>
      </w:r>
      <w:r>
        <w:rPr>
          <w:lang w:val="en-US"/>
        </w:rPr>
        <w:t>, then</w:t>
      </w:r>
      <w:r w:rsidR="00686DC7">
        <w:rPr>
          <w:lang w:val="en-US"/>
        </w:rPr>
        <w:t>:</w:t>
      </w:r>
    </w:p>
    <w:p w:rsidR="00686DC7" w:rsidRDefault="00D22824" w:rsidP="00532D88">
      <w:pPr>
        <w:pStyle w:val="LDP2i"/>
        <w:rPr>
          <w:lang w:eastAsia="en-AU"/>
        </w:rPr>
      </w:pPr>
      <w:r>
        <w:rPr>
          <w:lang w:eastAsia="en-AU"/>
        </w:rPr>
        <w:tab/>
      </w:r>
      <w:r w:rsidR="00686DC7" w:rsidRPr="000E558B">
        <w:rPr>
          <w:lang w:eastAsia="en-AU"/>
        </w:rPr>
        <w:t>(</w:t>
      </w:r>
      <w:proofErr w:type="spellStart"/>
      <w:r>
        <w:rPr>
          <w:lang w:eastAsia="en-AU"/>
        </w:rPr>
        <w:t>i</w:t>
      </w:r>
      <w:proofErr w:type="spellEnd"/>
      <w:r w:rsidR="00686DC7" w:rsidRPr="000E558B">
        <w:rPr>
          <w:lang w:eastAsia="en-AU"/>
        </w:rPr>
        <w:t>)</w:t>
      </w:r>
      <w:r w:rsidR="00686DC7">
        <w:rPr>
          <w:lang w:eastAsia="en-AU"/>
        </w:rPr>
        <w:tab/>
      </w:r>
      <w:proofErr w:type="gramStart"/>
      <w:r w:rsidR="00686DC7" w:rsidRPr="000E558B">
        <w:rPr>
          <w:lang w:eastAsia="en-AU"/>
        </w:rPr>
        <w:t>only</w:t>
      </w:r>
      <w:proofErr w:type="gramEnd"/>
      <w:r w:rsidR="00686DC7" w:rsidRPr="000E558B">
        <w:rPr>
          <w:lang w:eastAsia="en-AU"/>
        </w:rPr>
        <w:t xml:space="preserve"> </w:t>
      </w:r>
      <w:r>
        <w:rPr>
          <w:lang w:eastAsia="en-AU"/>
        </w:rPr>
        <w:t>1</w:t>
      </w:r>
      <w:r w:rsidR="00686DC7" w:rsidRPr="000E558B">
        <w:rPr>
          <w:lang w:eastAsia="en-AU"/>
        </w:rPr>
        <w:t xml:space="preserve"> sector may be </w:t>
      </w:r>
      <w:r w:rsidR="00686DC7">
        <w:rPr>
          <w:lang w:eastAsia="en-AU"/>
        </w:rPr>
        <w:t>assigned</w:t>
      </w:r>
      <w:r w:rsidR="00686DC7" w:rsidRPr="000E558B">
        <w:rPr>
          <w:lang w:eastAsia="en-AU"/>
        </w:rPr>
        <w:t>; and</w:t>
      </w:r>
    </w:p>
    <w:p w:rsidR="00D22824" w:rsidRDefault="00D22824" w:rsidP="00532D88">
      <w:pPr>
        <w:pStyle w:val="LDP2i"/>
        <w:rPr>
          <w:lang w:eastAsia="en-AU"/>
        </w:rPr>
      </w:pPr>
      <w:r>
        <w:rPr>
          <w:lang w:eastAsia="en-AU"/>
        </w:rPr>
        <w:tab/>
      </w:r>
      <w:r w:rsidR="00686DC7">
        <w:rPr>
          <w:lang w:eastAsia="en-AU"/>
        </w:rPr>
        <w:t>(</w:t>
      </w:r>
      <w:r>
        <w:rPr>
          <w:lang w:eastAsia="en-AU"/>
        </w:rPr>
        <w:t>ii</w:t>
      </w:r>
      <w:r w:rsidR="00686DC7">
        <w:rPr>
          <w:lang w:eastAsia="en-AU"/>
        </w:rPr>
        <w:t>)</w:t>
      </w:r>
      <w:r w:rsidR="00686DC7">
        <w:rPr>
          <w:lang w:eastAsia="en-AU"/>
        </w:rPr>
        <w:tab/>
      </w:r>
      <w:proofErr w:type="gramStart"/>
      <w:r w:rsidR="00686DC7" w:rsidRPr="001341B7">
        <w:rPr>
          <w:lang w:eastAsia="en-AU"/>
        </w:rPr>
        <w:t>the</w:t>
      </w:r>
      <w:proofErr w:type="gramEnd"/>
      <w:r w:rsidR="00686DC7" w:rsidRPr="001341B7">
        <w:rPr>
          <w:lang w:eastAsia="en-AU"/>
        </w:rPr>
        <w:t xml:space="preserve"> minimum in-flight rest </w:t>
      </w:r>
      <w:r w:rsidR="00686DC7">
        <w:rPr>
          <w:lang w:eastAsia="en-AU"/>
        </w:rPr>
        <w:t xml:space="preserve">during the FDP </w:t>
      </w:r>
      <w:r>
        <w:rPr>
          <w:lang w:eastAsia="en-AU"/>
        </w:rPr>
        <w:t>must be:</w:t>
      </w:r>
    </w:p>
    <w:p w:rsidR="00D22824" w:rsidRDefault="00D22824" w:rsidP="00532D88">
      <w:pPr>
        <w:pStyle w:val="LDP3A"/>
        <w:rPr>
          <w:lang w:eastAsia="en-AU"/>
        </w:rPr>
      </w:pPr>
      <w:r>
        <w:rPr>
          <w:lang w:eastAsia="en-AU"/>
        </w:rPr>
        <w:t>(A)</w:t>
      </w:r>
      <w:r>
        <w:rPr>
          <w:lang w:eastAsia="en-AU"/>
        </w:rPr>
        <w:tab/>
      </w:r>
      <w:proofErr w:type="gramStart"/>
      <w:r w:rsidR="00DC45E2">
        <w:rPr>
          <w:lang w:eastAsia="en-AU"/>
        </w:rPr>
        <w:t>for</w:t>
      </w:r>
      <w:proofErr w:type="gramEnd"/>
      <w:r w:rsidR="00DC45E2">
        <w:rPr>
          <w:lang w:eastAsia="en-AU"/>
        </w:rPr>
        <w:t xml:space="preserve"> each FCM who will not be </w:t>
      </w:r>
      <w:r w:rsidR="00DC45E2" w:rsidRPr="000E558B">
        <w:rPr>
          <w:lang w:eastAsia="en-AU"/>
        </w:rPr>
        <w:t xml:space="preserve">at </w:t>
      </w:r>
      <w:r w:rsidR="00DC45E2">
        <w:rPr>
          <w:lang w:eastAsia="en-AU"/>
        </w:rPr>
        <w:t xml:space="preserve">the aircraft </w:t>
      </w:r>
      <w:r w:rsidR="00DC45E2" w:rsidRPr="000E558B">
        <w:rPr>
          <w:lang w:eastAsia="en-AU"/>
        </w:rPr>
        <w:t>control</w:t>
      </w:r>
      <w:r w:rsidR="00DC45E2">
        <w:rPr>
          <w:lang w:eastAsia="en-AU"/>
        </w:rPr>
        <w:t>s</w:t>
      </w:r>
      <w:r w:rsidR="00DC45E2" w:rsidRPr="000E558B">
        <w:rPr>
          <w:lang w:eastAsia="en-AU"/>
        </w:rPr>
        <w:t xml:space="preserve"> during</w:t>
      </w:r>
      <w:r w:rsidR="00DC45E2">
        <w:rPr>
          <w:lang w:eastAsia="en-AU"/>
        </w:rPr>
        <w:t xml:space="preserve"> the final</w:t>
      </w:r>
      <w:r w:rsidR="00DC45E2" w:rsidRPr="000E558B">
        <w:rPr>
          <w:lang w:eastAsia="en-AU"/>
        </w:rPr>
        <w:t xml:space="preserve"> landing</w:t>
      </w:r>
      <w:r w:rsidR="00DC45E2">
        <w:rPr>
          <w:lang w:eastAsia="en-AU"/>
        </w:rPr>
        <w:t xml:space="preserve"> — 2 </w:t>
      </w:r>
      <w:r w:rsidR="00DC45E2" w:rsidRPr="000E558B">
        <w:rPr>
          <w:lang w:eastAsia="en-AU"/>
        </w:rPr>
        <w:t xml:space="preserve">consecutive </w:t>
      </w:r>
      <w:r w:rsidR="00DC45E2">
        <w:rPr>
          <w:lang w:eastAsia="en-AU"/>
        </w:rPr>
        <w:t>hours;</w:t>
      </w:r>
      <w:r w:rsidR="00DC45E2" w:rsidRPr="000E558B">
        <w:rPr>
          <w:lang w:eastAsia="en-AU"/>
        </w:rPr>
        <w:t xml:space="preserve"> </w:t>
      </w:r>
      <w:r>
        <w:rPr>
          <w:lang w:eastAsia="en-AU"/>
        </w:rPr>
        <w:t>and</w:t>
      </w:r>
    </w:p>
    <w:p w:rsidR="00D648BE" w:rsidRDefault="00D22824" w:rsidP="00532D88">
      <w:pPr>
        <w:pStyle w:val="LDP3A"/>
        <w:rPr>
          <w:lang w:eastAsia="en-AU"/>
        </w:rPr>
      </w:pPr>
      <w:r>
        <w:rPr>
          <w:lang w:eastAsia="en-AU"/>
        </w:rPr>
        <w:t>(B)</w:t>
      </w:r>
      <w:r>
        <w:rPr>
          <w:lang w:eastAsia="en-AU"/>
        </w:rPr>
        <w:tab/>
      </w:r>
      <w:proofErr w:type="gramStart"/>
      <w:r w:rsidR="00DC45E2">
        <w:rPr>
          <w:lang w:eastAsia="en-AU"/>
        </w:rPr>
        <w:t>for</w:t>
      </w:r>
      <w:proofErr w:type="gramEnd"/>
      <w:r w:rsidR="00DC45E2">
        <w:rPr>
          <w:lang w:eastAsia="en-AU"/>
        </w:rPr>
        <w:t xml:space="preserve"> each FCM who will be </w:t>
      </w:r>
      <w:r w:rsidR="00DC45E2" w:rsidRPr="000E558B">
        <w:rPr>
          <w:lang w:eastAsia="en-AU"/>
        </w:rPr>
        <w:t xml:space="preserve">at </w:t>
      </w:r>
      <w:r w:rsidR="00DC45E2">
        <w:rPr>
          <w:lang w:eastAsia="en-AU"/>
        </w:rPr>
        <w:t xml:space="preserve">the aircraft </w:t>
      </w:r>
      <w:r w:rsidR="00DC45E2" w:rsidRPr="000E558B">
        <w:rPr>
          <w:lang w:eastAsia="en-AU"/>
        </w:rPr>
        <w:t>control</w:t>
      </w:r>
      <w:r w:rsidR="00DC45E2">
        <w:rPr>
          <w:lang w:eastAsia="en-AU"/>
        </w:rPr>
        <w:t>s</w:t>
      </w:r>
      <w:r w:rsidR="00DC45E2" w:rsidRPr="000E558B">
        <w:rPr>
          <w:lang w:eastAsia="en-AU"/>
        </w:rPr>
        <w:t xml:space="preserve"> during</w:t>
      </w:r>
      <w:r w:rsidR="00DC45E2">
        <w:rPr>
          <w:lang w:eastAsia="en-AU"/>
        </w:rPr>
        <w:t xml:space="preserve"> the final</w:t>
      </w:r>
      <w:r w:rsidR="00DC45E2" w:rsidRPr="000E558B">
        <w:rPr>
          <w:lang w:eastAsia="en-AU"/>
        </w:rPr>
        <w:t xml:space="preserve"> landing</w:t>
      </w:r>
      <w:r w:rsidR="00DC45E2">
        <w:rPr>
          <w:lang w:eastAsia="en-AU"/>
        </w:rPr>
        <w:t> — 3</w:t>
      </w:r>
      <w:r w:rsidR="00DC45E2" w:rsidRPr="000E558B">
        <w:rPr>
          <w:lang w:eastAsia="en-AU"/>
        </w:rPr>
        <w:t xml:space="preserve"> consecutive hours</w:t>
      </w:r>
      <w:r w:rsidR="00DC45E2">
        <w:rPr>
          <w:lang w:eastAsia="en-AU"/>
        </w:rPr>
        <w:t>.</w:t>
      </w:r>
    </w:p>
    <w:p w:rsidR="00686DC7" w:rsidRPr="0045445E" w:rsidRDefault="00686DC7" w:rsidP="00532D88">
      <w:pPr>
        <w:pStyle w:val="LDNote"/>
      </w:pPr>
      <w:r w:rsidRPr="0045445E">
        <w:rPr>
          <w:i/>
        </w:rPr>
        <w:t>Note</w:t>
      </w:r>
      <w:r w:rsidR="00DB69E6">
        <w:rPr>
          <w:i/>
        </w:rPr>
        <w:t>   </w:t>
      </w:r>
      <w:r>
        <w:t>The minimum in-flight rest specified may not provide adequate rest to ensure alertness for the remainder of the FDP. Guidance on the use of in-flight rest is contained in CAAP 48-1</w:t>
      </w:r>
      <w:r w:rsidRPr="0045445E">
        <w:t>.</w:t>
      </w:r>
    </w:p>
    <w:p w:rsidR="00670DF9" w:rsidRDefault="00670DF9" w:rsidP="006213D8">
      <w:pPr>
        <w:pStyle w:val="LDClause"/>
      </w:pPr>
      <w:r>
        <w:tab/>
      </w:r>
      <w:r w:rsidR="0005551F">
        <w:t>5.4</w:t>
      </w:r>
      <w:r w:rsidR="00686DC7">
        <w:tab/>
      </w:r>
      <w:r w:rsidR="00A3237A">
        <w:t xml:space="preserve">To apply Table </w:t>
      </w:r>
      <w:r w:rsidR="0005551F">
        <w:t>5.1</w:t>
      </w:r>
      <w:r w:rsidR="00D700EF">
        <w:t xml:space="preserve"> for </w:t>
      </w:r>
      <w:r w:rsidR="004861AC">
        <w:t>an FCM</w:t>
      </w:r>
      <w:r w:rsidR="00D700EF">
        <w:t xml:space="preserve"> who is acclimatised</w:t>
      </w:r>
      <w:r w:rsidR="00A3237A">
        <w:t xml:space="preserve">, </w:t>
      </w:r>
      <w:r>
        <w:t xml:space="preserve">first, </w:t>
      </w:r>
      <w:r w:rsidR="00444B09">
        <w:t>choose</w:t>
      </w:r>
      <w:r w:rsidRPr="00C96844">
        <w:t xml:space="preserve"> the </w:t>
      </w:r>
      <w:r>
        <w:t>appropriate acclimatised time at which</w:t>
      </w:r>
      <w:r w:rsidR="00255D2D">
        <w:t xml:space="preserve"> his or her</w:t>
      </w:r>
      <w:r>
        <w:t xml:space="preserve"> FDP is to start, then </w:t>
      </w:r>
      <w:r w:rsidR="00444B09">
        <w:t>choose</w:t>
      </w:r>
      <w:r>
        <w:t xml:space="preserve"> the class of crew rest facility available and within the class </w:t>
      </w:r>
      <w:r w:rsidR="00444B09">
        <w:t>choose</w:t>
      </w:r>
      <w:r>
        <w:t xml:space="preserve"> the number of additional FCMs. The </w:t>
      </w:r>
      <w:r w:rsidRPr="002A689F">
        <w:t>m</w:t>
      </w:r>
      <w:r w:rsidRPr="00314351">
        <w:t>aximum FDP for</w:t>
      </w:r>
      <w:r w:rsidR="00255D2D">
        <w:t xml:space="preserve"> the</w:t>
      </w:r>
      <w:r w:rsidRPr="00314351">
        <w:t xml:space="preserve"> acclimatised </w:t>
      </w:r>
      <w:r w:rsidR="00255D2D">
        <w:t xml:space="preserve">FCM </w:t>
      </w:r>
      <w:r>
        <w:t>is the number under the chosen number of additional FCMs under the chosen class that corresponds to the acclimatised time at which the FDP</w:t>
      </w:r>
      <w:r w:rsidR="00255D2D">
        <w:t xml:space="preserve"> for the FCM</w:t>
      </w:r>
      <w:r>
        <w:t xml:space="preserve"> is to start. The maximum flight time</w:t>
      </w:r>
      <w:r w:rsidR="00D84932">
        <w:t xml:space="preserve"> for the chosen acclimatised time</w:t>
      </w:r>
      <w:r>
        <w:t xml:space="preserve"> is the number in brackets alongside the number for maximum FDP.</w:t>
      </w:r>
    </w:p>
    <w:p w:rsidR="00686DC7" w:rsidRPr="00532D88" w:rsidRDefault="00686DC7" w:rsidP="00190959">
      <w:pPr>
        <w:pStyle w:val="LDTableheading"/>
        <w:tabs>
          <w:tab w:val="clear" w:pos="1134"/>
        </w:tabs>
        <w:spacing w:before="0" w:after="240"/>
        <w:rPr>
          <w:lang w:val="en-US"/>
        </w:rPr>
      </w:pPr>
      <w:r w:rsidRPr="00532D88">
        <w:rPr>
          <w:lang w:val="en-US"/>
        </w:rPr>
        <w:t xml:space="preserve">Table </w:t>
      </w:r>
      <w:r w:rsidR="0005551F">
        <w:rPr>
          <w:lang w:val="en-US"/>
        </w:rPr>
        <w:t>5.1</w:t>
      </w:r>
      <w:r w:rsidRPr="00532D88">
        <w:rPr>
          <w:lang w:val="en-US"/>
        </w:rPr>
        <w:tab/>
      </w:r>
      <w:r w:rsidR="00184FB1">
        <w:rPr>
          <w:lang w:val="en-US"/>
        </w:rPr>
        <w:tab/>
      </w:r>
      <w:r w:rsidRPr="00532D88">
        <w:rPr>
          <w:lang w:val="en-US"/>
        </w:rPr>
        <w:t>Maximum FDP and flight time</w:t>
      </w:r>
      <w:r w:rsidR="00331598">
        <w:rPr>
          <w:lang w:val="en-US"/>
        </w:rPr>
        <w:t xml:space="preserve"> (in hours)</w:t>
      </w:r>
      <w:r w:rsidRPr="00532D88">
        <w:rPr>
          <w:lang w:val="en-US"/>
        </w:rPr>
        <w:t xml:space="preserve"> for </w:t>
      </w:r>
      <w:r w:rsidR="009600E9">
        <w:rPr>
          <w:lang w:val="en-US"/>
        </w:rPr>
        <w:t xml:space="preserve">an </w:t>
      </w:r>
      <w:proofErr w:type="spellStart"/>
      <w:r w:rsidRPr="00532D88">
        <w:rPr>
          <w:lang w:val="en-US"/>
        </w:rPr>
        <w:t>acclimatised</w:t>
      </w:r>
      <w:proofErr w:type="spellEnd"/>
      <w:r w:rsidRPr="00532D88">
        <w:rPr>
          <w:lang w:val="en-US"/>
        </w:rPr>
        <w:t xml:space="preserve"> FCM</w:t>
      </w:r>
      <w:r w:rsidR="009600E9">
        <w:rPr>
          <w:lang w:val="en-US"/>
        </w:rPr>
        <w:t xml:space="preserve"> in an </w:t>
      </w:r>
      <w:r w:rsidR="009600E9" w:rsidRPr="00532D88">
        <w:rPr>
          <w:lang w:val="en-US"/>
        </w:rPr>
        <w:t>augmented</w:t>
      </w:r>
      <w:r w:rsidR="009600E9" w:rsidRPr="00532D88" w:rsidDel="009600E9">
        <w:rPr>
          <w:lang w:val="en-US"/>
        </w:rPr>
        <w:t xml:space="preserve"> </w:t>
      </w:r>
      <w:r w:rsidR="009600E9">
        <w:rPr>
          <w:lang w:val="en-US"/>
        </w:rPr>
        <w:t>crew operation</w:t>
      </w:r>
      <w:r w:rsidRPr="00532D88">
        <w:rPr>
          <w:lang w:val="en-US"/>
        </w:rPr>
        <w:t xml:space="preserve"> according to class of crew rest facility, number of additional FCMs and </w:t>
      </w:r>
      <w:proofErr w:type="spellStart"/>
      <w:r w:rsidRPr="00532D88">
        <w:rPr>
          <w:lang w:val="en-US"/>
        </w:rPr>
        <w:t>acclimatised</w:t>
      </w:r>
      <w:proofErr w:type="spellEnd"/>
      <w:r w:rsidRPr="00532D88">
        <w:rPr>
          <w:lang w:val="en-US"/>
        </w:rPr>
        <w:t xml:space="preserve"> time at the start of the FDP</w:t>
      </w:r>
    </w:p>
    <w:tbl>
      <w:tblPr>
        <w:tblW w:w="8832" w:type="dxa"/>
        <w:jc w:val="center"/>
        <w:tblLook w:val="01E0" w:firstRow="1" w:lastRow="1" w:firstColumn="1" w:lastColumn="1" w:noHBand="0" w:noVBand="0"/>
      </w:tblPr>
      <w:tblGrid>
        <w:gridCol w:w="1536"/>
        <w:gridCol w:w="1216"/>
        <w:gridCol w:w="1216"/>
        <w:gridCol w:w="1216"/>
        <w:gridCol w:w="1216"/>
        <w:gridCol w:w="1216"/>
        <w:gridCol w:w="1216"/>
      </w:tblGrid>
      <w:tr w:rsidR="00686DC7" w:rsidRPr="00190959" w:rsidTr="00184FB1">
        <w:trPr>
          <w:jc w:val="center"/>
        </w:trPr>
        <w:tc>
          <w:tcPr>
            <w:tcW w:w="1536" w:type="dxa"/>
            <w:vMerge w:val="restart"/>
            <w:tcBorders>
              <w:right w:val="single" w:sz="4" w:space="0" w:color="auto"/>
            </w:tcBorders>
            <w:tcMar>
              <w:top w:w="57" w:type="dxa"/>
              <w:bottom w:w="57" w:type="dxa"/>
            </w:tcMar>
          </w:tcPr>
          <w:p w:rsidR="00686DC7" w:rsidRPr="00190959" w:rsidRDefault="00686DC7" w:rsidP="00190959">
            <w:pPr>
              <w:pStyle w:val="LDTableheading"/>
              <w:spacing w:before="0"/>
              <w:jc w:val="center"/>
            </w:pPr>
            <w:r w:rsidRPr="00190959">
              <w:t xml:space="preserve">Acclimatised </w:t>
            </w:r>
            <w:r w:rsidR="00656D50" w:rsidRPr="00190959">
              <w:t xml:space="preserve">time at start </w:t>
            </w:r>
            <w:r w:rsidRPr="00190959">
              <w:t>of FDP</w:t>
            </w:r>
          </w:p>
        </w:tc>
        <w:tc>
          <w:tcPr>
            <w:tcW w:w="7296" w:type="dxa"/>
            <w:gridSpan w:val="6"/>
            <w:tcBorders>
              <w:left w:val="single" w:sz="4" w:space="0" w:color="auto"/>
            </w:tcBorders>
            <w:tcMar>
              <w:top w:w="57" w:type="dxa"/>
              <w:bottom w:w="57" w:type="dxa"/>
            </w:tcMar>
          </w:tcPr>
          <w:p w:rsidR="00686DC7" w:rsidRPr="00190959" w:rsidRDefault="00686DC7" w:rsidP="00190959">
            <w:pPr>
              <w:pStyle w:val="LDTableheading"/>
              <w:spacing w:before="0"/>
              <w:jc w:val="center"/>
            </w:pPr>
            <w:r w:rsidRPr="00190959">
              <w:t>Maximum FDP</w:t>
            </w:r>
            <w:r w:rsidR="00331598" w:rsidRPr="00190959">
              <w:t>,</w:t>
            </w:r>
            <w:r w:rsidRPr="00190959">
              <w:t xml:space="preserve"> and </w:t>
            </w:r>
            <w:r w:rsidR="00184FB1" w:rsidRPr="00190959">
              <w:t>f</w:t>
            </w:r>
            <w:r w:rsidRPr="00190959">
              <w:t xml:space="preserve">light </w:t>
            </w:r>
            <w:r w:rsidR="00184FB1" w:rsidRPr="00190959">
              <w:t>t</w:t>
            </w:r>
            <w:r w:rsidRPr="00190959">
              <w:t>ime (in brackets)</w:t>
            </w:r>
            <w:r w:rsidR="00331598" w:rsidRPr="00190959">
              <w:t>,</w:t>
            </w:r>
            <w:r w:rsidR="00184FB1" w:rsidRPr="00190959">
              <w:br/>
            </w:r>
            <w:r w:rsidRPr="00190959">
              <w:t>according to class of crew rest facility and number of</w:t>
            </w:r>
            <w:r w:rsidR="00184FB1" w:rsidRPr="00190959">
              <w:br/>
            </w:r>
            <w:r w:rsidRPr="00190959">
              <w:t>additional FCMs</w:t>
            </w:r>
          </w:p>
        </w:tc>
      </w:tr>
      <w:tr w:rsidR="00686DC7" w:rsidTr="00184FB1">
        <w:trPr>
          <w:jc w:val="center"/>
        </w:trPr>
        <w:tc>
          <w:tcPr>
            <w:tcW w:w="1536" w:type="dxa"/>
            <w:vMerge/>
            <w:tcBorders>
              <w:bottom w:val="single" w:sz="4" w:space="0" w:color="auto"/>
              <w:right w:val="single" w:sz="4" w:space="0" w:color="auto"/>
            </w:tcBorders>
            <w:tcMar>
              <w:top w:w="57" w:type="dxa"/>
              <w:bottom w:w="57" w:type="dxa"/>
            </w:tcMar>
          </w:tcPr>
          <w:p w:rsidR="00686DC7" w:rsidRPr="00141176" w:rsidRDefault="00686DC7" w:rsidP="00280543">
            <w:pPr>
              <w:jc w:val="center"/>
              <w:rPr>
                <w:b/>
              </w:rPr>
            </w:pPr>
          </w:p>
        </w:tc>
        <w:tc>
          <w:tcPr>
            <w:tcW w:w="2432" w:type="dxa"/>
            <w:gridSpan w:val="2"/>
            <w:tcBorders>
              <w:left w:val="single" w:sz="4" w:space="0" w:color="auto"/>
              <w:bottom w:val="single" w:sz="4" w:space="0" w:color="auto"/>
              <w:right w:val="single" w:sz="4" w:space="0" w:color="auto"/>
            </w:tcBorders>
            <w:tcMar>
              <w:top w:w="57" w:type="dxa"/>
              <w:bottom w:w="57" w:type="dxa"/>
            </w:tcMar>
          </w:tcPr>
          <w:p w:rsidR="00686DC7" w:rsidRPr="00141176" w:rsidRDefault="00686DC7" w:rsidP="00280543">
            <w:pPr>
              <w:jc w:val="center"/>
              <w:rPr>
                <w:b/>
              </w:rPr>
            </w:pPr>
            <w:r>
              <w:rPr>
                <w:b/>
              </w:rPr>
              <w:t>Class 1</w:t>
            </w:r>
          </w:p>
        </w:tc>
        <w:tc>
          <w:tcPr>
            <w:tcW w:w="2432" w:type="dxa"/>
            <w:gridSpan w:val="2"/>
            <w:tcBorders>
              <w:left w:val="single" w:sz="4" w:space="0" w:color="auto"/>
              <w:bottom w:val="single" w:sz="4" w:space="0" w:color="auto"/>
              <w:right w:val="single" w:sz="4" w:space="0" w:color="auto"/>
            </w:tcBorders>
            <w:tcMar>
              <w:top w:w="57" w:type="dxa"/>
              <w:bottom w:w="57" w:type="dxa"/>
            </w:tcMar>
          </w:tcPr>
          <w:p w:rsidR="00686DC7" w:rsidRPr="00141176" w:rsidRDefault="00686DC7" w:rsidP="00184FB1">
            <w:pPr>
              <w:jc w:val="center"/>
              <w:rPr>
                <w:b/>
              </w:rPr>
            </w:pPr>
            <w:r>
              <w:rPr>
                <w:b/>
              </w:rPr>
              <w:t>Class 2</w:t>
            </w:r>
          </w:p>
        </w:tc>
        <w:tc>
          <w:tcPr>
            <w:tcW w:w="2432" w:type="dxa"/>
            <w:gridSpan w:val="2"/>
            <w:tcBorders>
              <w:left w:val="single" w:sz="4" w:space="0" w:color="auto"/>
              <w:bottom w:val="single" w:sz="4" w:space="0" w:color="auto"/>
            </w:tcBorders>
            <w:tcMar>
              <w:top w:w="57" w:type="dxa"/>
              <w:bottom w:w="57" w:type="dxa"/>
            </w:tcMar>
          </w:tcPr>
          <w:p w:rsidR="00686DC7" w:rsidRPr="00141176" w:rsidRDefault="00686DC7" w:rsidP="00280543">
            <w:pPr>
              <w:jc w:val="center"/>
              <w:rPr>
                <w:b/>
              </w:rPr>
            </w:pPr>
            <w:r>
              <w:rPr>
                <w:b/>
              </w:rPr>
              <w:t>Class 3</w:t>
            </w:r>
          </w:p>
        </w:tc>
      </w:tr>
      <w:tr w:rsidR="00184FB1" w:rsidRPr="009A79BD" w:rsidTr="00184FB1">
        <w:trPr>
          <w:jc w:val="center"/>
        </w:trPr>
        <w:tc>
          <w:tcPr>
            <w:tcW w:w="1536" w:type="dxa"/>
            <w:tcBorders>
              <w:top w:val="single" w:sz="4" w:space="0" w:color="auto"/>
              <w:bottom w:val="single" w:sz="4" w:space="0" w:color="auto"/>
              <w:right w:val="single" w:sz="4" w:space="0" w:color="auto"/>
            </w:tcBorders>
            <w:tcMar>
              <w:top w:w="57" w:type="dxa"/>
              <w:bottom w:w="57" w:type="dxa"/>
            </w:tcMar>
          </w:tcPr>
          <w:p w:rsidR="00184FB1" w:rsidRPr="00A6052E" w:rsidRDefault="00184FB1" w:rsidP="00280543">
            <w:pPr>
              <w:jc w:val="center"/>
              <w:rPr>
                <w:b/>
                <w:i/>
              </w:rPr>
            </w:pPr>
            <w:r w:rsidRPr="00A6052E">
              <w:rPr>
                <w:b/>
                <w:i/>
              </w:rPr>
              <w:t xml:space="preserve">Additional </w:t>
            </w:r>
            <w:r>
              <w:rPr>
                <w:b/>
                <w:i/>
              </w:rPr>
              <w:t>FCMs</w:t>
            </w:r>
          </w:p>
        </w:tc>
        <w:tc>
          <w:tcPr>
            <w:tcW w:w="1216" w:type="dxa"/>
            <w:tcBorders>
              <w:top w:val="single" w:sz="4" w:space="0" w:color="auto"/>
              <w:left w:val="single" w:sz="4" w:space="0" w:color="auto"/>
              <w:bottom w:val="single" w:sz="4" w:space="0" w:color="auto"/>
            </w:tcBorders>
            <w:tcMar>
              <w:top w:w="57" w:type="dxa"/>
              <w:bottom w:w="57" w:type="dxa"/>
            </w:tcMar>
            <w:vAlign w:val="center"/>
          </w:tcPr>
          <w:p w:rsidR="00184FB1" w:rsidRPr="00A6052E" w:rsidRDefault="00184FB1" w:rsidP="00525951">
            <w:pPr>
              <w:jc w:val="center"/>
              <w:rPr>
                <w:i/>
              </w:rPr>
            </w:pPr>
            <w:r w:rsidRPr="00A6052E">
              <w:rPr>
                <w:i/>
              </w:rPr>
              <w:t>1</w:t>
            </w:r>
          </w:p>
        </w:tc>
        <w:tc>
          <w:tcPr>
            <w:tcW w:w="1216" w:type="dxa"/>
            <w:tcBorders>
              <w:top w:val="single" w:sz="4" w:space="0" w:color="auto"/>
              <w:bottom w:val="single" w:sz="4" w:space="0" w:color="auto"/>
              <w:right w:val="single" w:sz="4" w:space="0" w:color="auto"/>
            </w:tcBorders>
            <w:tcMar>
              <w:top w:w="57" w:type="dxa"/>
              <w:bottom w:w="57" w:type="dxa"/>
            </w:tcMar>
            <w:vAlign w:val="center"/>
          </w:tcPr>
          <w:p w:rsidR="00184FB1" w:rsidRPr="00A6052E" w:rsidRDefault="00184FB1" w:rsidP="00525951">
            <w:pPr>
              <w:jc w:val="center"/>
              <w:rPr>
                <w:i/>
              </w:rPr>
            </w:pPr>
            <w:r w:rsidRPr="00A6052E">
              <w:rPr>
                <w:i/>
              </w:rPr>
              <w:t>2</w:t>
            </w:r>
          </w:p>
        </w:tc>
        <w:tc>
          <w:tcPr>
            <w:tcW w:w="1216" w:type="dxa"/>
            <w:tcBorders>
              <w:top w:val="single" w:sz="4" w:space="0" w:color="auto"/>
              <w:left w:val="single" w:sz="4" w:space="0" w:color="auto"/>
              <w:bottom w:val="single" w:sz="4" w:space="0" w:color="auto"/>
            </w:tcBorders>
            <w:tcMar>
              <w:top w:w="57" w:type="dxa"/>
              <w:bottom w:w="57" w:type="dxa"/>
            </w:tcMar>
            <w:vAlign w:val="center"/>
          </w:tcPr>
          <w:p w:rsidR="00184FB1" w:rsidRPr="00A6052E" w:rsidRDefault="00184FB1" w:rsidP="00525951">
            <w:pPr>
              <w:jc w:val="center"/>
              <w:rPr>
                <w:i/>
              </w:rPr>
            </w:pPr>
            <w:r w:rsidRPr="00A6052E">
              <w:rPr>
                <w:i/>
              </w:rPr>
              <w:t>1</w:t>
            </w:r>
          </w:p>
        </w:tc>
        <w:tc>
          <w:tcPr>
            <w:tcW w:w="1216" w:type="dxa"/>
            <w:tcBorders>
              <w:top w:val="single" w:sz="4" w:space="0" w:color="auto"/>
              <w:bottom w:val="single" w:sz="4" w:space="0" w:color="auto"/>
              <w:right w:val="single" w:sz="4" w:space="0" w:color="auto"/>
            </w:tcBorders>
            <w:tcMar>
              <w:top w:w="57" w:type="dxa"/>
              <w:bottom w:w="57" w:type="dxa"/>
            </w:tcMar>
            <w:vAlign w:val="center"/>
          </w:tcPr>
          <w:p w:rsidR="00184FB1" w:rsidRPr="00A6052E" w:rsidRDefault="00184FB1" w:rsidP="00525951">
            <w:pPr>
              <w:jc w:val="center"/>
              <w:rPr>
                <w:i/>
              </w:rPr>
            </w:pPr>
            <w:r w:rsidRPr="00A6052E">
              <w:rPr>
                <w:i/>
              </w:rPr>
              <w:t>2</w:t>
            </w:r>
          </w:p>
        </w:tc>
        <w:tc>
          <w:tcPr>
            <w:tcW w:w="1216" w:type="dxa"/>
            <w:tcBorders>
              <w:top w:val="single" w:sz="4" w:space="0" w:color="auto"/>
              <w:left w:val="single" w:sz="4" w:space="0" w:color="auto"/>
              <w:bottom w:val="single" w:sz="4" w:space="0" w:color="auto"/>
            </w:tcBorders>
            <w:tcMar>
              <w:top w:w="57" w:type="dxa"/>
              <w:bottom w:w="57" w:type="dxa"/>
            </w:tcMar>
            <w:vAlign w:val="center"/>
          </w:tcPr>
          <w:p w:rsidR="00184FB1" w:rsidRPr="00A6052E" w:rsidRDefault="00184FB1" w:rsidP="00525951">
            <w:pPr>
              <w:jc w:val="center"/>
              <w:rPr>
                <w:i/>
              </w:rPr>
            </w:pPr>
            <w:r w:rsidRPr="00A6052E">
              <w:rPr>
                <w:i/>
              </w:rPr>
              <w:t>1</w:t>
            </w:r>
          </w:p>
        </w:tc>
        <w:tc>
          <w:tcPr>
            <w:tcW w:w="1216" w:type="dxa"/>
            <w:tcBorders>
              <w:top w:val="single" w:sz="4" w:space="0" w:color="auto"/>
              <w:bottom w:val="single" w:sz="4" w:space="0" w:color="auto"/>
            </w:tcBorders>
            <w:tcMar>
              <w:top w:w="57" w:type="dxa"/>
              <w:bottom w:w="57" w:type="dxa"/>
            </w:tcMar>
            <w:vAlign w:val="center"/>
          </w:tcPr>
          <w:p w:rsidR="00184FB1" w:rsidRPr="00A6052E" w:rsidRDefault="00184FB1" w:rsidP="00525951">
            <w:pPr>
              <w:jc w:val="center"/>
              <w:rPr>
                <w:i/>
              </w:rPr>
            </w:pPr>
            <w:r w:rsidRPr="00A6052E">
              <w:rPr>
                <w:i/>
              </w:rPr>
              <w:t>2</w:t>
            </w:r>
          </w:p>
        </w:tc>
      </w:tr>
      <w:tr w:rsidR="00184FB1" w:rsidTr="00184FB1">
        <w:trPr>
          <w:jc w:val="center"/>
        </w:trPr>
        <w:tc>
          <w:tcPr>
            <w:tcW w:w="1536" w:type="dxa"/>
            <w:tcBorders>
              <w:top w:val="single" w:sz="4" w:space="0" w:color="auto"/>
              <w:right w:val="single" w:sz="4" w:space="0" w:color="auto"/>
            </w:tcBorders>
            <w:tcMar>
              <w:top w:w="57" w:type="dxa"/>
              <w:bottom w:w="57" w:type="dxa"/>
            </w:tcMar>
          </w:tcPr>
          <w:p w:rsidR="00184FB1" w:rsidRPr="00190959" w:rsidRDefault="00184FB1" w:rsidP="00190959">
            <w:pPr>
              <w:pStyle w:val="LDTabletext"/>
              <w:rPr>
                <w:b/>
              </w:rPr>
            </w:pPr>
            <w:r w:rsidRPr="00190959">
              <w:rPr>
                <w:b/>
              </w:rPr>
              <w:t>0600 – 0759</w:t>
            </w:r>
          </w:p>
        </w:tc>
        <w:tc>
          <w:tcPr>
            <w:tcW w:w="1216" w:type="dxa"/>
            <w:tcBorders>
              <w:top w:val="single" w:sz="4" w:space="0" w:color="auto"/>
              <w:left w:val="single" w:sz="4" w:space="0" w:color="auto"/>
            </w:tcBorders>
            <w:tcMar>
              <w:top w:w="57" w:type="dxa"/>
              <w:bottom w:w="57" w:type="dxa"/>
            </w:tcMar>
          </w:tcPr>
          <w:p w:rsidR="00184FB1" w:rsidRPr="00A5673C" w:rsidRDefault="00184FB1" w:rsidP="00190959">
            <w:pPr>
              <w:pStyle w:val="LDTabletext"/>
            </w:pPr>
            <w:r>
              <w:t>15.5(13.5)</w:t>
            </w:r>
          </w:p>
        </w:tc>
        <w:tc>
          <w:tcPr>
            <w:tcW w:w="1216" w:type="dxa"/>
            <w:tcBorders>
              <w:top w:val="single" w:sz="4" w:space="0" w:color="auto"/>
              <w:right w:val="single" w:sz="4" w:space="0" w:color="auto"/>
            </w:tcBorders>
            <w:tcMar>
              <w:top w:w="57" w:type="dxa"/>
              <w:bottom w:w="57" w:type="dxa"/>
            </w:tcMar>
          </w:tcPr>
          <w:p w:rsidR="00184FB1" w:rsidRPr="00A5673C" w:rsidRDefault="00184FB1" w:rsidP="00190959">
            <w:pPr>
              <w:pStyle w:val="LDTabletext"/>
            </w:pPr>
            <w:r w:rsidRPr="006B1942">
              <w:t>1</w:t>
            </w:r>
            <w:r>
              <w:t>7.5(15.5)</w:t>
            </w:r>
          </w:p>
        </w:tc>
        <w:tc>
          <w:tcPr>
            <w:tcW w:w="1216" w:type="dxa"/>
            <w:tcBorders>
              <w:top w:val="single" w:sz="4" w:space="0" w:color="auto"/>
              <w:left w:val="single" w:sz="4" w:space="0" w:color="auto"/>
            </w:tcBorders>
            <w:tcMar>
              <w:top w:w="57" w:type="dxa"/>
              <w:bottom w:w="57" w:type="dxa"/>
            </w:tcMar>
          </w:tcPr>
          <w:p w:rsidR="00184FB1" w:rsidRPr="00A5673C" w:rsidRDefault="00184FB1" w:rsidP="00190959">
            <w:pPr>
              <w:pStyle w:val="LDTabletext"/>
            </w:pPr>
            <w:r w:rsidRPr="006B1942">
              <w:t>14</w:t>
            </w:r>
            <w:r>
              <w:t>.5(12.5)</w:t>
            </w:r>
          </w:p>
        </w:tc>
        <w:tc>
          <w:tcPr>
            <w:tcW w:w="1216" w:type="dxa"/>
            <w:tcBorders>
              <w:top w:val="single" w:sz="4" w:space="0" w:color="auto"/>
              <w:right w:val="single" w:sz="4" w:space="0" w:color="auto"/>
            </w:tcBorders>
            <w:tcMar>
              <w:top w:w="57" w:type="dxa"/>
              <w:bottom w:w="57" w:type="dxa"/>
            </w:tcMar>
          </w:tcPr>
          <w:p w:rsidR="00184FB1" w:rsidRPr="00A5673C" w:rsidRDefault="00184FB1" w:rsidP="00190959">
            <w:pPr>
              <w:pStyle w:val="LDTabletext"/>
            </w:pPr>
            <w:r w:rsidRPr="006B1942">
              <w:t>1</w:t>
            </w:r>
            <w:r>
              <w:t>6(14)</w:t>
            </w:r>
          </w:p>
        </w:tc>
        <w:tc>
          <w:tcPr>
            <w:tcW w:w="1216" w:type="dxa"/>
            <w:tcBorders>
              <w:top w:val="single" w:sz="4" w:space="0" w:color="auto"/>
              <w:left w:val="single" w:sz="4" w:space="0" w:color="auto"/>
            </w:tcBorders>
            <w:tcMar>
              <w:top w:w="57" w:type="dxa"/>
              <w:bottom w:w="57" w:type="dxa"/>
            </w:tcMar>
          </w:tcPr>
          <w:p w:rsidR="00184FB1" w:rsidRPr="00A5673C" w:rsidRDefault="00184FB1" w:rsidP="00190959">
            <w:pPr>
              <w:pStyle w:val="LDTabletext"/>
            </w:pPr>
            <w:r w:rsidRPr="006B1942">
              <w:t>1</w:t>
            </w:r>
            <w:r>
              <w:t>3.5(11.5)</w:t>
            </w:r>
          </w:p>
        </w:tc>
        <w:tc>
          <w:tcPr>
            <w:tcW w:w="1216" w:type="dxa"/>
            <w:tcBorders>
              <w:top w:val="single" w:sz="4" w:space="0" w:color="auto"/>
            </w:tcBorders>
            <w:tcMar>
              <w:top w:w="57" w:type="dxa"/>
              <w:bottom w:w="57" w:type="dxa"/>
            </w:tcMar>
          </w:tcPr>
          <w:p w:rsidR="00184FB1" w:rsidRPr="00A5673C" w:rsidRDefault="00184FB1" w:rsidP="00190959">
            <w:pPr>
              <w:pStyle w:val="LDTabletext"/>
            </w:pPr>
            <w:r w:rsidRPr="006B1942">
              <w:t>1</w:t>
            </w:r>
            <w:r>
              <w:t>4(12)</w:t>
            </w:r>
          </w:p>
        </w:tc>
      </w:tr>
      <w:tr w:rsidR="00184FB1" w:rsidTr="00184FB1">
        <w:trPr>
          <w:jc w:val="center"/>
        </w:trPr>
        <w:tc>
          <w:tcPr>
            <w:tcW w:w="1536" w:type="dxa"/>
            <w:tcBorders>
              <w:right w:val="single" w:sz="4" w:space="0" w:color="auto"/>
            </w:tcBorders>
            <w:tcMar>
              <w:top w:w="57" w:type="dxa"/>
              <w:bottom w:w="57" w:type="dxa"/>
            </w:tcMar>
          </w:tcPr>
          <w:p w:rsidR="00184FB1" w:rsidRPr="00190959" w:rsidRDefault="00184FB1" w:rsidP="00190959">
            <w:pPr>
              <w:pStyle w:val="LDTabletext"/>
              <w:rPr>
                <w:b/>
              </w:rPr>
            </w:pPr>
            <w:r w:rsidRPr="00190959">
              <w:rPr>
                <w:b/>
              </w:rPr>
              <w:t>0800 – 1059</w:t>
            </w:r>
          </w:p>
        </w:tc>
        <w:tc>
          <w:tcPr>
            <w:tcW w:w="1216" w:type="dxa"/>
            <w:tcBorders>
              <w:left w:val="single" w:sz="4" w:space="0" w:color="auto"/>
            </w:tcBorders>
            <w:tcMar>
              <w:top w:w="57" w:type="dxa"/>
              <w:bottom w:w="57" w:type="dxa"/>
            </w:tcMar>
          </w:tcPr>
          <w:p w:rsidR="00184FB1" w:rsidRPr="00A5673C" w:rsidRDefault="00184FB1" w:rsidP="00190959">
            <w:pPr>
              <w:pStyle w:val="LDTabletext"/>
            </w:pPr>
            <w:r>
              <w:t>16(14)</w:t>
            </w:r>
          </w:p>
        </w:tc>
        <w:tc>
          <w:tcPr>
            <w:tcW w:w="1216" w:type="dxa"/>
            <w:tcBorders>
              <w:right w:val="single" w:sz="4" w:space="0" w:color="auto"/>
            </w:tcBorders>
            <w:tcMar>
              <w:top w:w="57" w:type="dxa"/>
              <w:bottom w:w="57" w:type="dxa"/>
            </w:tcMar>
          </w:tcPr>
          <w:p w:rsidR="00184FB1" w:rsidRDefault="00184FB1" w:rsidP="00190959">
            <w:pPr>
              <w:pStyle w:val="LDTabletext"/>
            </w:pPr>
            <w:r w:rsidRPr="006B1942">
              <w:t>1</w:t>
            </w:r>
            <w:r>
              <w:t>8(16)</w:t>
            </w:r>
          </w:p>
        </w:tc>
        <w:tc>
          <w:tcPr>
            <w:tcW w:w="1216" w:type="dxa"/>
            <w:tcBorders>
              <w:left w:val="single" w:sz="4" w:space="0" w:color="auto"/>
            </w:tcBorders>
            <w:tcMar>
              <w:top w:w="57" w:type="dxa"/>
              <w:bottom w:w="57" w:type="dxa"/>
            </w:tcMar>
          </w:tcPr>
          <w:p w:rsidR="00184FB1" w:rsidRDefault="00184FB1" w:rsidP="00190959">
            <w:pPr>
              <w:pStyle w:val="LDTabletext"/>
            </w:pPr>
            <w:r>
              <w:t>15.5(13.5)</w:t>
            </w:r>
          </w:p>
        </w:tc>
        <w:tc>
          <w:tcPr>
            <w:tcW w:w="1216" w:type="dxa"/>
            <w:tcBorders>
              <w:right w:val="single" w:sz="4" w:space="0" w:color="auto"/>
            </w:tcBorders>
            <w:tcMar>
              <w:top w:w="57" w:type="dxa"/>
              <w:bottom w:w="57" w:type="dxa"/>
            </w:tcMar>
          </w:tcPr>
          <w:p w:rsidR="00184FB1" w:rsidRDefault="00184FB1" w:rsidP="00190959">
            <w:pPr>
              <w:pStyle w:val="LDTabletext"/>
            </w:pPr>
            <w:r w:rsidRPr="006B1942">
              <w:t>1</w:t>
            </w:r>
            <w:r>
              <w:t>7(15)</w:t>
            </w:r>
          </w:p>
        </w:tc>
        <w:tc>
          <w:tcPr>
            <w:tcW w:w="1216" w:type="dxa"/>
            <w:tcBorders>
              <w:left w:val="single" w:sz="4" w:space="0" w:color="auto"/>
            </w:tcBorders>
            <w:tcMar>
              <w:top w:w="57" w:type="dxa"/>
              <w:bottom w:w="57" w:type="dxa"/>
            </w:tcMar>
          </w:tcPr>
          <w:p w:rsidR="00184FB1" w:rsidRDefault="00184FB1" w:rsidP="00190959">
            <w:pPr>
              <w:pStyle w:val="LDTabletext"/>
            </w:pPr>
            <w:r w:rsidRPr="006B1942">
              <w:t>1</w:t>
            </w:r>
            <w:r>
              <w:t>5(13)</w:t>
            </w:r>
          </w:p>
        </w:tc>
        <w:tc>
          <w:tcPr>
            <w:tcW w:w="1216" w:type="dxa"/>
            <w:tcMar>
              <w:top w:w="57" w:type="dxa"/>
              <w:bottom w:w="57" w:type="dxa"/>
            </w:tcMar>
          </w:tcPr>
          <w:p w:rsidR="00184FB1" w:rsidRDefault="00184FB1" w:rsidP="00190959">
            <w:pPr>
              <w:pStyle w:val="LDTabletext"/>
            </w:pPr>
            <w:r w:rsidRPr="006B1942">
              <w:t>1</w:t>
            </w:r>
            <w:r>
              <w:t>5.5(13.5)</w:t>
            </w:r>
          </w:p>
        </w:tc>
      </w:tr>
      <w:tr w:rsidR="00184FB1" w:rsidTr="00184FB1">
        <w:trPr>
          <w:jc w:val="center"/>
        </w:trPr>
        <w:tc>
          <w:tcPr>
            <w:tcW w:w="1536" w:type="dxa"/>
            <w:tcBorders>
              <w:right w:val="single" w:sz="4" w:space="0" w:color="auto"/>
            </w:tcBorders>
            <w:tcMar>
              <w:top w:w="57" w:type="dxa"/>
              <w:bottom w:w="57" w:type="dxa"/>
            </w:tcMar>
          </w:tcPr>
          <w:p w:rsidR="00184FB1" w:rsidRPr="00190959" w:rsidRDefault="00184FB1" w:rsidP="00190959">
            <w:pPr>
              <w:pStyle w:val="LDTabletext"/>
              <w:rPr>
                <w:b/>
              </w:rPr>
            </w:pPr>
            <w:r w:rsidRPr="00190959">
              <w:rPr>
                <w:b/>
              </w:rPr>
              <w:t>1100 – 1359</w:t>
            </w:r>
          </w:p>
        </w:tc>
        <w:tc>
          <w:tcPr>
            <w:tcW w:w="1216" w:type="dxa"/>
            <w:tcBorders>
              <w:left w:val="single" w:sz="4" w:space="0" w:color="auto"/>
            </w:tcBorders>
            <w:tcMar>
              <w:top w:w="57" w:type="dxa"/>
              <w:bottom w:w="57" w:type="dxa"/>
            </w:tcMar>
          </w:tcPr>
          <w:p w:rsidR="00184FB1" w:rsidRPr="00A5673C" w:rsidRDefault="00184FB1" w:rsidP="00190959">
            <w:pPr>
              <w:pStyle w:val="LDTabletext"/>
            </w:pPr>
            <w:r>
              <w:t>15.5(13.5)</w:t>
            </w:r>
          </w:p>
        </w:tc>
        <w:tc>
          <w:tcPr>
            <w:tcW w:w="1216" w:type="dxa"/>
            <w:tcBorders>
              <w:right w:val="single" w:sz="4" w:space="0" w:color="auto"/>
            </w:tcBorders>
            <w:tcMar>
              <w:top w:w="57" w:type="dxa"/>
              <w:bottom w:w="57" w:type="dxa"/>
            </w:tcMar>
          </w:tcPr>
          <w:p w:rsidR="00184FB1" w:rsidRDefault="00184FB1" w:rsidP="00190959">
            <w:pPr>
              <w:pStyle w:val="LDTabletext"/>
            </w:pPr>
            <w:r w:rsidRPr="006B1942">
              <w:t>1</w:t>
            </w:r>
            <w:r>
              <w:t>7.5(15.5)</w:t>
            </w:r>
          </w:p>
        </w:tc>
        <w:tc>
          <w:tcPr>
            <w:tcW w:w="1216" w:type="dxa"/>
            <w:tcBorders>
              <w:left w:val="single" w:sz="4" w:space="0" w:color="auto"/>
            </w:tcBorders>
            <w:tcMar>
              <w:top w:w="57" w:type="dxa"/>
              <w:bottom w:w="57" w:type="dxa"/>
            </w:tcMar>
          </w:tcPr>
          <w:p w:rsidR="00184FB1" w:rsidRDefault="00184FB1" w:rsidP="00190959">
            <w:pPr>
              <w:pStyle w:val="LDTabletext"/>
            </w:pPr>
            <w:r w:rsidRPr="006B1942">
              <w:t>1</w:t>
            </w:r>
            <w:r>
              <w:t>5(13)</w:t>
            </w:r>
          </w:p>
        </w:tc>
        <w:tc>
          <w:tcPr>
            <w:tcW w:w="1216" w:type="dxa"/>
            <w:tcBorders>
              <w:right w:val="single" w:sz="4" w:space="0" w:color="auto"/>
            </w:tcBorders>
            <w:tcMar>
              <w:top w:w="57" w:type="dxa"/>
              <w:bottom w:w="57" w:type="dxa"/>
            </w:tcMar>
          </w:tcPr>
          <w:p w:rsidR="00184FB1" w:rsidRDefault="00184FB1" w:rsidP="00190959">
            <w:pPr>
              <w:pStyle w:val="LDTabletext"/>
            </w:pPr>
            <w:r w:rsidRPr="006B1942">
              <w:t>1</w:t>
            </w:r>
            <w:r>
              <w:t>6(14)</w:t>
            </w:r>
          </w:p>
        </w:tc>
        <w:tc>
          <w:tcPr>
            <w:tcW w:w="1216" w:type="dxa"/>
            <w:tcBorders>
              <w:left w:val="single" w:sz="4" w:space="0" w:color="auto"/>
            </w:tcBorders>
            <w:tcMar>
              <w:top w:w="57" w:type="dxa"/>
              <w:bottom w:w="57" w:type="dxa"/>
            </w:tcMar>
          </w:tcPr>
          <w:p w:rsidR="00184FB1" w:rsidRDefault="00184FB1" w:rsidP="00190959">
            <w:pPr>
              <w:pStyle w:val="LDTabletext"/>
            </w:pPr>
            <w:r w:rsidRPr="006B1942">
              <w:t>1</w:t>
            </w:r>
            <w:r>
              <w:t>3.5(11.5)</w:t>
            </w:r>
          </w:p>
        </w:tc>
        <w:tc>
          <w:tcPr>
            <w:tcW w:w="1216" w:type="dxa"/>
            <w:tcMar>
              <w:top w:w="57" w:type="dxa"/>
              <w:bottom w:w="57" w:type="dxa"/>
            </w:tcMar>
          </w:tcPr>
          <w:p w:rsidR="00184FB1" w:rsidRDefault="00184FB1" w:rsidP="00190959">
            <w:pPr>
              <w:pStyle w:val="LDTabletext"/>
            </w:pPr>
            <w:r w:rsidRPr="006B1942">
              <w:t>1</w:t>
            </w:r>
            <w:r>
              <w:t>4(12)</w:t>
            </w:r>
          </w:p>
        </w:tc>
      </w:tr>
      <w:tr w:rsidR="00184FB1" w:rsidTr="00184FB1">
        <w:trPr>
          <w:jc w:val="center"/>
        </w:trPr>
        <w:tc>
          <w:tcPr>
            <w:tcW w:w="1536" w:type="dxa"/>
            <w:tcBorders>
              <w:right w:val="single" w:sz="4" w:space="0" w:color="auto"/>
            </w:tcBorders>
            <w:tcMar>
              <w:top w:w="57" w:type="dxa"/>
              <w:bottom w:w="57" w:type="dxa"/>
            </w:tcMar>
          </w:tcPr>
          <w:p w:rsidR="00184FB1" w:rsidRPr="00190959" w:rsidRDefault="00184FB1" w:rsidP="00190959">
            <w:pPr>
              <w:pStyle w:val="LDTabletext"/>
              <w:rPr>
                <w:b/>
              </w:rPr>
            </w:pPr>
            <w:r w:rsidRPr="00190959">
              <w:rPr>
                <w:b/>
              </w:rPr>
              <w:t>1400 – 1559</w:t>
            </w:r>
          </w:p>
        </w:tc>
        <w:tc>
          <w:tcPr>
            <w:tcW w:w="1216" w:type="dxa"/>
            <w:tcBorders>
              <w:left w:val="single" w:sz="4" w:space="0" w:color="auto"/>
            </w:tcBorders>
            <w:tcMar>
              <w:top w:w="57" w:type="dxa"/>
              <w:bottom w:w="57" w:type="dxa"/>
            </w:tcMar>
          </w:tcPr>
          <w:p w:rsidR="00184FB1" w:rsidRPr="00A5673C" w:rsidRDefault="00184FB1" w:rsidP="00190959">
            <w:pPr>
              <w:pStyle w:val="LDTabletext"/>
            </w:pPr>
            <w:r>
              <w:t>15(13)</w:t>
            </w:r>
          </w:p>
        </w:tc>
        <w:tc>
          <w:tcPr>
            <w:tcW w:w="1216" w:type="dxa"/>
            <w:tcBorders>
              <w:right w:val="single" w:sz="4" w:space="0" w:color="auto"/>
            </w:tcBorders>
            <w:tcMar>
              <w:top w:w="57" w:type="dxa"/>
              <w:bottom w:w="57" w:type="dxa"/>
            </w:tcMar>
          </w:tcPr>
          <w:p w:rsidR="00184FB1" w:rsidRPr="00A5673C" w:rsidRDefault="00184FB1" w:rsidP="00190959">
            <w:pPr>
              <w:pStyle w:val="LDTabletext"/>
            </w:pPr>
            <w:r w:rsidRPr="006B1942">
              <w:t>1</w:t>
            </w:r>
            <w:r>
              <w:t>6.5(14.5)</w:t>
            </w:r>
          </w:p>
        </w:tc>
        <w:tc>
          <w:tcPr>
            <w:tcW w:w="1216" w:type="dxa"/>
            <w:tcBorders>
              <w:left w:val="single" w:sz="4" w:space="0" w:color="auto"/>
            </w:tcBorders>
            <w:tcMar>
              <w:top w:w="57" w:type="dxa"/>
              <w:bottom w:w="57" w:type="dxa"/>
            </w:tcMar>
          </w:tcPr>
          <w:p w:rsidR="00184FB1" w:rsidRPr="00A5673C" w:rsidRDefault="00184FB1" w:rsidP="00190959">
            <w:pPr>
              <w:pStyle w:val="LDTabletext"/>
            </w:pPr>
            <w:r w:rsidRPr="006B1942">
              <w:t>1</w:t>
            </w:r>
            <w:r>
              <w:t>3.5(11.5)</w:t>
            </w:r>
          </w:p>
        </w:tc>
        <w:tc>
          <w:tcPr>
            <w:tcW w:w="1216" w:type="dxa"/>
            <w:tcBorders>
              <w:right w:val="single" w:sz="4" w:space="0" w:color="auto"/>
            </w:tcBorders>
            <w:tcMar>
              <w:top w:w="57" w:type="dxa"/>
              <w:bottom w:w="57" w:type="dxa"/>
            </w:tcMar>
          </w:tcPr>
          <w:p w:rsidR="00184FB1" w:rsidRPr="00A5673C" w:rsidRDefault="00184FB1" w:rsidP="00190959">
            <w:pPr>
              <w:pStyle w:val="LDTabletext"/>
            </w:pPr>
            <w:r w:rsidRPr="006B1942">
              <w:t>1</w:t>
            </w:r>
            <w:r>
              <w:t>5(13)</w:t>
            </w:r>
          </w:p>
        </w:tc>
        <w:tc>
          <w:tcPr>
            <w:tcW w:w="1216" w:type="dxa"/>
            <w:tcBorders>
              <w:left w:val="single" w:sz="4" w:space="0" w:color="auto"/>
            </w:tcBorders>
            <w:tcMar>
              <w:top w:w="57" w:type="dxa"/>
              <w:bottom w:w="57" w:type="dxa"/>
            </w:tcMar>
          </w:tcPr>
          <w:p w:rsidR="00184FB1" w:rsidRPr="00A5673C" w:rsidRDefault="00184FB1" w:rsidP="00190959">
            <w:pPr>
              <w:pStyle w:val="LDTabletext"/>
            </w:pPr>
            <w:r w:rsidRPr="006B1942">
              <w:t>1</w:t>
            </w:r>
            <w:r>
              <w:t>2(10)</w:t>
            </w:r>
          </w:p>
        </w:tc>
        <w:tc>
          <w:tcPr>
            <w:tcW w:w="1216" w:type="dxa"/>
            <w:tcMar>
              <w:top w:w="57" w:type="dxa"/>
              <w:bottom w:w="57" w:type="dxa"/>
            </w:tcMar>
          </w:tcPr>
          <w:p w:rsidR="00184FB1" w:rsidRPr="00A5673C" w:rsidRDefault="00184FB1" w:rsidP="00190959">
            <w:pPr>
              <w:pStyle w:val="LDTabletext"/>
            </w:pPr>
            <w:r w:rsidRPr="006B1942">
              <w:t>1</w:t>
            </w:r>
            <w:r>
              <w:t>3(11)</w:t>
            </w:r>
          </w:p>
        </w:tc>
      </w:tr>
      <w:tr w:rsidR="00184FB1" w:rsidTr="00184FB1">
        <w:trPr>
          <w:jc w:val="center"/>
        </w:trPr>
        <w:tc>
          <w:tcPr>
            <w:tcW w:w="1536" w:type="dxa"/>
            <w:tcBorders>
              <w:bottom w:val="single" w:sz="4" w:space="0" w:color="auto"/>
              <w:right w:val="single" w:sz="4" w:space="0" w:color="auto"/>
            </w:tcBorders>
            <w:tcMar>
              <w:top w:w="57" w:type="dxa"/>
              <w:bottom w:w="57" w:type="dxa"/>
            </w:tcMar>
          </w:tcPr>
          <w:p w:rsidR="00184FB1" w:rsidRPr="00190959" w:rsidRDefault="00184FB1" w:rsidP="00190959">
            <w:pPr>
              <w:pStyle w:val="LDTabletext"/>
              <w:rPr>
                <w:b/>
              </w:rPr>
            </w:pPr>
            <w:r w:rsidRPr="00190959">
              <w:rPr>
                <w:b/>
              </w:rPr>
              <w:t>1600 – 0559</w:t>
            </w:r>
          </w:p>
        </w:tc>
        <w:tc>
          <w:tcPr>
            <w:tcW w:w="1216" w:type="dxa"/>
            <w:tcBorders>
              <w:left w:val="single" w:sz="4" w:space="0" w:color="auto"/>
              <w:bottom w:val="single" w:sz="4" w:space="0" w:color="auto"/>
            </w:tcBorders>
            <w:tcMar>
              <w:top w:w="57" w:type="dxa"/>
              <w:bottom w:w="57" w:type="dxa"/>
            </w:tcMar>
          </w:tcPr>
          <w:p w:rsidR="00184FB1" w:rsidRPr="00A5673C" w:rsidRDefault="00184FB1" w:rsidP="00190959">
            <w:pPr>
              <w:pStyle w:val="LDTabletext"/>
            </w:pPr>
            <w:r>
              <w:t>14(12)</w:t>
            </w:r>
          </w:p>
        </w:tc>
        <w:tc>
          <w:tcPr>
            <w:tcW w:w="1216" w:type="dxa"/>
            <w:tcBorders>
              <w:bottom w:val="single" w:sz="4" w:space="0" w:color="auto"/>
              <w:right w:val="single" w:sz="4" w:space="0" w:color="auto"/>
            </w:tcBorders>
            <w:tcMar>
              <w:top w:w="57" w:type="dxa"/>
              <w:bottom w:w="57" w:type="dxa"/>
            </w:tcMar>
          </w:tcPr>
          <w:p w:rsidR="00184FB1" w:rsidRPr="00A5673C" w:rsidRDefault="00184FB1" w:rsidP="00190959">
            <w:pPr>
              <w:pStyle w:val="LDTabletext"/>
            </w:pPr>
            <w:r w:rsidRPr="006B1942">
              <w:t>1</w:t>
            </w:r>
            <w:r>
              <w:t>5(13)</w:t>
            </w:r>
          </w:p>
        </w:tc>
        <w:tc>
          <w:tcPr>
            <w:tcW w:w="1216" w:type="dxa"/>
            <w:tcBorders>
              <w:left w:val="single" w:sz="4" w:space="0" w:color="auto"/>
              <w:bottom w:val="single" w:sz="4" w:space="0" w:color="auto"/>
            </w:tcBorders>
            <w:tcMar>
              <w:top w:w="57" w:type="dxa"/>
              <w:bottom w:w="57" w:type="dxa"/>
            </w:tcMar>
          </w:tcPr>
          <w:p w:rsidR="00184FB1" w:rsidRPr="00A5673C" w:rsidRDefault="00184FB1" w:rsidP="00190959">
            <w:pPr>
              <w:pStyle w:val="LDTabletext"/>
            </w:pPr>
            <w:r>
              <w:t>12.5(10.5)</w:t>
            </w:r>
          </w:p>
        </w:tc>
        <w:tc>
          <w:tcPr>
            <w:tcW w:w="1216" w:type="dxa"/>
            <w:tcBorders>
              <w:bottom w:val="single" w:sz="4" w:space="0" w:color="auto"/>
              <w:right w:val="single" w:sz="4" w:space="0" w:color="auto"/>
            </w:tcBorders>
            <w:tcMar>
              <w:top w:w="57" w:type="dxa"/>
              <w:bottom w:w="57" w:type="dxa"/>
            </w:tcMar>
          </w:tcPr>
          <w:p w:rsidR="00184FB1" w:rsidRPr="00A5673C" w:rsidRDefault="00184FB1" w:rsidP="00190959">
            <w:pPr>
              <w:pStyle w:val="LDTabletext"/>
            </w:pPr>
            <w:r w:rsidRPr="006B1942">
              <w:t>13</w:t>
            </w:r>
            <w:r>
              <w:t>.5(11.5)</w:t>
            </w:r>
          </w:p>
        </w:tc>
        <w:tc>
          <w:tcPr>
            <w:tcW w:w="1216" w:type="dxa"/>
            <w:tcBorders>
              <w:left w:val="single" w:sz="4" w:space="0" w:color="auto"/>
              <w:bottom w:val="single" w:sz="4" w:space="0" w:color="auto"/>
            </w:tcBorders>
            <w:tcMar>
              <w:top w:w="57" w:type="dxa"/>
              <w:bottom w:w="57" w:type="dxa"/>
            </w:tcMar>
          </w:tcPr>
          <w:p w:rsidR="00184FB1" w:rsidRPr="00A5673C" w:rsidRDefault="00184FB1" w:rsidP="00190959">
            <w:pPr>
              <w:pStyle w:val="LDTabletext"/>
            </w:pPr>
            <w:r w:rsidRPr="006B1942">
              <w:t>1</w:t>
            </w:r>
            <w:r>
              <w:t>1(9)</w:t>
            </w:r>
          </w:p>
        </w:tc>
        <w:tc>
          <w:tcPr>
            <w:tcW w:w="1216" w:type="dxa"/>
            <w:tcBorders>
              <w:bottom w:val="single" w:sz="4" w:space="0" w:color="auto"/>
            </w:tcBorders>
            <w:tcMar>
              <w:top w:w="57" w:type="dxa"/>
              <w:bottom w:w="57" w:type="dxa"/>
            </w:tcMar>
          </w:tcPr>
          <w:p w:rsidR="00184FB1" w:rsidRPr="00A5673C" w:rsidRDefault="00184FB1" w:rsidP="00190959">
            <w:pPr>
              <w:pStyle w:val="LDTabletext"/>
            </w:pPr>
            <w:r w:rsidRPr="006B1942">
              <w:t>1</w:t>
            </w:r>
            <w:r>
              <w:t>1.5(9.5)</w:t>
            </w:r>
          </w:p>
        </w:tc>
      </w:tr>
    </w:tbl>
    <w:p w:rsidR="00686DC7" w:rsidRDefault="00686DC7" w:rsidP="002E171D">
      <w:pPr>
        <w:pStyle w:val="LDNote"/>
        <w:spacing w:before="120"/>
      </w:pPr>
      <w:r w:rsidRPr="0045445E">
        <w:rPr>
          <w:i/>
        </w:rPr>
        <w:t>Note</w:t>
      </w:r>
      <w:r w:rsidR="00670DF9">
        <w:rPr>
          <w:i/>
        </w:rPr>
        <w:t>   </w:t>
      </w:r>
      <w:r w:rsidR="00670DF9" w:rsidRPr="00532D88">
        <w:t>T</w:t>
      </w:r>
      <w:r w:rsidRPr="00571CC7">
        <w:t>o</w:t>
      </w:r>
      <w:r w:rsidRPr="0045445E">
        <w:t xml:space="preserve"> determine </w:t>
      </w:r>
      <w:r w:rsidR="004861AC">
        <w:t>an FCM</w:t>
      </w:r>
      <w:r w:rsidRPr="0045445E">
        <w:t xml:space="preserve">’s acclimatised time, refer to </w:t>
      </w:r>
      <w:r w:rsidR="00571CC7">
        <w:t>subsection 7 at the beginning of this Order.</w:t>
      </w:r>
    </w:p>
    <w:p w:rsidR="00D648BE" w:rsidRDefault="00D700EF" w:rsidP="00D700EF">
      <w:pPr>
        <w:pStyle w:val="LDClause"/>
      </w:pPr>
      <w:r>
        <w:tab/>
      </w:r>
      <w:r w:rsidR="0005551F">
        <w:t>5.5</w:t>
      </w:r>
      <w:r>
        <w:tab/>
        <w:t xml:space="preserve">To apply Table </w:t>
      </w:r>
      <w:r w:rsidR="0005551F">
        <w:t>5.2</w:t>
      </w:r>
      <w:r>
        <w:t xml:space="preserve"> to </w:t>
      </w:r>
      <w:r w:rsidR="004861AC">
        <w:t>an FCM</w:t>
      </w:r>
      <w:r>
        <w:t xml:space="preserve"> who is in an unknown state of acclimatisation, first, </w:t>
      </w:r>
      <w:r w:rsidR="00444B09">
        <w:t>choose</w:t>
      </w:r>
      <w:r w:rsidRPr="00C96844">
        <w:t xml:space="preserve"> the</w:t>
      </w:r>
      <w:r w:rsidR="00255D2D">
        <w:t xml:space="preserve"> appropriate</w:t>
      </w:r>
      <w:r w:rsidRPr="00C96844">
        <w:t xml:space="preserve"> </w:t>
      </w:r>
      <w:r w:rsidR="00255D2D">
        <w:t xml:space="preserve">off-duty period that is immediately before </w:t>
      </w:r>
      <w:r w:rsidR="008E456B">
        <w:t>his or her</w:t>
      </w:r>
      <w:r w:rsidR="00255D2D">
        <w:t xml:space="preserve"> FDP</w:t>
      </w:r>
      <w:r>
        <w:t xml:space="preserve">, then </w:t>
      </w:r>
      <w:r w:rsidR="00444B09">
        <w:t>choose</w:t>
      </w:r>
      <w:r>
        <w:t xml:space="preserve"> the class of crew rest facility available and within the class </w:t>
      </w:r>
      <w:r w:rsidR="00444B09">
        <w:t>choose</w:t>
      </w:r>
      <w:r>
        <w:t xml:space="preserve"> the number of additional FCMs. The </w:t>
      </w:r>
      <w:r w:rsidRPr="002A689F">
        <w:t>m</w:t>
      </w:r>
      <w:r w:rsidRPr="00314351">
        <w:t xml:space="preserve">aximum FDP for </w:t>
      </w:r>
      <w:r w:rsidR="008E456B">
        <w:t>the</w:t>
      </w:r>
      <w:r w:rsidR="00255D2D">
        <w:t xml:space="preserve"> FCM </w:t>
      </w:r>
      <w:r>
        <w:t xml:space="preserve">is the number under the chosen number of additional FCMs under the chosen class that corresponds to the </w:t>
      </w:r>
      <w:r w:rsidR="008E456B">
        <w:t>off-duty period</w:t>
      </w:r>
      <w:r>
        <w:t>. The maximum flight time</w:t>
      </w:r>
      <w:r w:rsidR="00A06B16">
        <w:t xml:space="preserve"> for the chosen off-duty period</w:t>
      </w:r>
      <w:r>
        <w:t xml:space="preserve"> is the number in brackets alongside the number for </w:t>
      </w:r>
      <w:r w:rsidR="008E456B">
        <w:t xml:space="preserve">the </w:t>
      </w:r>
      <w:r>
        <w:t>maximum FDP.</w:t>
      </w:r>
    </w:p>
    <w:p w:rsidR="00686DC7" w:rsidRPr="00532D88" w:rsidRDefault="00686DC7" w:rsidP="00190959">
      <w:pPr>
        <w:pStyle w:val="LDTableheading"/>
        <w:tabs>
          <w:tab w:val="clear" w:pos="1134"/>
        </w:tabs>
        <w:spacing w:after="240"/>
        <w:rPr>
          <w:lang w:val="en-US"/>
        </w:rPr>
      </w:pPr>
      <w:r w:rsidRPr="00532D88">
        <w:rPr>
          <w:lang w:val="en-US"/>
        </w:rPr>
        <w:t xml:space="preserve">Table </w:t>
      </w:r>
      <w:r w:rsidR="0005551F">
        <w:rPr>
          <w:lang w:val="en-US"/>
        </w:rPr>
        <w:t>5.2</w:t>
      </w:r>
      <w:r w:rsidRPr="00532D88">
        <w:rPr>
          <w:lang w:val="en-US"/>
        </w:rPr>
        <w:tab/>
        <w:t>Maximum FDP and flight time</w:t>
      </w:r>
      <w:r w:rsidR="00331598">
        <w:rPr>
          <w:lang w:val="en-US"/>
        </w:rPr>
        <w:t xml:space="preserve"> (in hours)</w:t>
      </w:r>
      <w:r w:rsidRPr="00532D88">
        <w:rPr>
          <w:lang w:val="en-US"/>
        </w:rPr>
        <w:t xml:space="preserve"> for </w:t>
      </w:r>
      <w:r w:rsidR="004861AC">
        <w:rPr>
          <w:lang w:val="en-US"/>
        </w:rPr>
        <w:t>an FCM</w:t>
      </w:r>
      <w:r w:rsidR="003D53B5">
        <w:rPr>
          <w:lang w:val="en-US"/>
        </w:rPr>
        <w:t xml:space="preserve"> </w:t>
      </w:r>
      <w:r w:rsidRPr="00532D88">
        <w:rPr>
          <w:lang w:val="en-US"/>
        </w:rPr>
        <w:t xml:space="preserve">in an unknown state of </w:t>
      </w:r>
      <w:proofErr w:type="spellStart"/>
      <w:r w:rsidR="003D53B5">
        <w:rPr>
          <w:lang w:val="en-US"/>
        </w:rPr>
        <w:t>acclimati</w:t>
      </w:r>
      <w:r w:rsidR="007F20A1">
        <w:rPr>
          <w:lang w:val="en-US"/>
        </w:rPr>
        <w:t>s</w:t>
      </w:r>
      <w:r w:rsidR="003D53B5">
        <w:rPr>
          <w:lang w:val="en-US"/>
        </w:rPr>
        <w:t>ation</w:t>
      </w:r>
      <w:proofErr w:type="spellEnd"/>
      <w:r w:rsidR="003D53B5">
        <w:rPr>
          <w:lang w:val="en-US"/>
        </w:rPr>
        <w:t xml:space="preserve"> in an </w:t>
      </w:r>
      <w:r w:rsidR="003D53B5" w:rsidRPr="00532D88">
        <w:rPr>
          <w:lang w:val="en-US"/>
        </w:rPr>
        <w:t>augmented</w:t>
      </w:r>
      <w:r w:rsidR="003D53B5">
        <w:rPr>
          <w:lang w:val="en-US"/>
        </w:rPr>
        <w:t xml:space="preserve"> operation</w:t>
      </w:r>
      <w:r w:rsidRPr="00532D88">
        <w:rPr>
          <w:lang w:val="en-US"/>
        </w:rPr>
        <w:t xml:space="preserve"> according to class of crew rest facility, number of additional FCMs and duration of off-duty period immediately </w:t>
      </w:r>
      <w:r w:rsidR="003D53B5">
        <w:rPr>
          <w:lang w:val="en-US"/>
        </w:rPr>
        <w:t>before</w:t>
      </w:r>
      <w:r w:rsidRPr="00532D88">
        <w:rPr>
          <w:lang w:val="en-US"/>
        </w:rPr>
        <w:t xml:space="preserve"> to the FDP</w:t>
      </w:r>
    </w:p>
    <w:tbl>
      <w:tblPr>
        <w:tblW w:w="9490" w:type="dxa"/>
        <w:jc w:val="center"/>
        <w:tblLook w:val="01E0" w:firstRow="1" w:lastRow="1" w:firstColumn="1" w:lastColumn="1" w:noHBand="0" w:noVBand="0"/>
      </w:tblPr>
      <w:tblGrid>
        <w:gridCol w:w="1913"/>
        <w:gridCol w:w="936"/>
        <w:gridCol w:w="1371"/>
        <w:gridCol w:w="1421"/>
        <w:gridCol w:w="1371"/>
        <w:gridCol w:w="1124"/>
        <w:gridCol w:w="1354"/>
      </w:tblGrid>
      <w:tr w:rsidR="00686DC7" w:rsidTr="00190959">
        <w:trPr>
          <w:jc w:val="center"/>
        </w:trPr>
        <w:tc>
          <w:tcPr>
            <w:tcW w:w="1913" w:type="dxa"/>
            <w:vMerge w:val="restart"/>
            <w:tcBorders>
              <w:right w:val="single" w:sz="4" w:space="0" w:color="auto"/>
            </w:tcBorders>
            <w:tcMar>
              <w:top w:w="57" w:type="dxa"/>
              <w:bottom w:w="57" w:type="dxa"/>
            </w:tcMar>
            <w:vAlign w:val="center"/>
          </w:tcPr>
          <w:p w:rsidR="00686DC7" w:rsidRPr="00113979" w:rsidRDefault="00686DC7" w:rsidP="00190959">
            <w:pPr>
              <w:pStyle w:val="LDTableheading"/>
              <w:tabs>
                <w:tab w:val="clear" w:pos="1134"/>
              </w:tabs>
              <w:spacing w:after="240"/>
              <w:jc w:val="center"/>
              <w:rPr>
                <w:b w:val="0"/>
                <w:bCs/>
              </w:rPr>
            </w:pPr>
            <w:r w:rsidRPr="00190959">
              <w:rPr>
                <w:lang w:val="en-US"/>
              </w:rPr>
              <w:t>Duration of off</w:t>
            </w:r>
            <w:r w:rsidR="00190959">
              <w:rPr>
                <w:lang w:val="en-US"/>
              </w:rPr>
              <w:noBreakHyphen/>
            </w:r>
            <w:r w:rsidRPr="00190959">
              <w:rPr>
                <w:lang w:val="en-US"/>
              </w:rPr>
              <w:t xml:space="preserve">duty period immediately </w:t>
            </w:r>
            <w:r w:rsidR="00255D2D" w:rsidRPr="00190959">
              <w:rPr>
                <w:lang w:val="en-US"/>
              </w:rPr>
              <w:t>before</w:t>
            </w:r>
            <w:r w:rsidRPr="00190959">
              <w:rPr>
                <w:lang w:val="en-US"/>
              </w:rPr>
              <w:t xml:space="preserve"> the FDP</w:t>
            </w:r>
          </w:p>
        </w:tc>
        <w:tc>
          <w:tcPr>
            <w:tcW w:w="7577" w:type="dxa"/>
            <w:gridSpan w:val="6"/>
            <w:tcBorders>
              <w:left w:val="single" w:sz="4" w:space="0" w:color="auto"/>
            </w:tcBorders>
            <w:tcMar>
              <w:top w:w="57" w:type="dxa"/>
              <w:bottom w:w="57" w:type="dxa"/>
            </w:tcMar>
          </w:tcPr>
          <w:p w:rsidR="00686DC7" w:rsidRPr="00141176" w:rsidRDefault="00686DC7" w:rsidP="00190959">
            <w:pPr>
              <w:pStyle w:val="LDTableheading"/>
              <w:tabs>
                <w:tab w:val="clear" w:pos="1134"/>
              </w:tabs>
              <w:spacing w:after="240"/>
              <w:jc w:val="center"/>
              <w:rPr>
                <w:b w:val="0"/>
              </w:rPr>
            </w:pPr>
            <w:r w:rsidRPr="00190959">
              <w:rPr>
                <w:lang w:val="en-US"/>
              </w:rPr>
              <w:t>Maximum FDP</w:t>
            </w:r>
            <w:r w:rsidR="00331598" w:rsidRPr="00190959">
              <w:rPr>
                <w:lang w:val="en-US"/>
              </w:rPr>
              <w:t>,</w:t>
            </w:r>
            <w:r w:rsidRPr="00190959">
              <w:rPr>
                <w:lang w:val="en-US"/>
              </w:rPr>
              <w:t xml:space="preserve"> and </w:t>
            </w:r>
            <w:r w:rsidR="00611EC4" w:rsidRPr="00190959">
              <w:rPr>
                <w:lang w:val="en-US"/>
              </w:rPr>
              <w:t xml:space="preserve">flight time </w:t>
            </w:r>
            <w:r w:rsidRPr="00190959">
              <w:rPr>
                <w:lang w:val="en-US"/>
              </w:rPr>
              <w:t>(in brackets)</w:t>
            </w:r>
            <w:r w:rsidR="00331598" w:rsidRPr="00190959">
              <w:rPr>
                <w:lang w:val="en-US"/>
              </w:rPr>
              <w:t>,</w:t>
            </w:r>
            <w:r w:rsidRPr="00190959">
              <w:rPr>
                <w:lang w:val="en-US"/>
              </w:rPr>
              <w:t xml:space="preserve"> according to class of crew rest facility and number of additional FCMs</w:t>
            </w:r>
          </w:p>
        </w:tc>
      </w:tr>
      <w:tr w:rsidR="00686DC7" w:rsidTr="00190959">
        <w:trPr>
          <w:jc w:val="center"/>
        </w:trPr>
        <w:tc>
          <w:tcPr>
            <w:tcW w:w="1913" w:type="dxa"/>
            <w:vMerge/>
            <w:tcBorders>
              <w:bottom w:val="single" w:sz="4" w:space="0" w:color="auto"/>
              <w:right w:val="single" w:sz="4" w:space="0" w:color="auto"/>
            </w:tcBorders>
            <w:tcMar>
              <w:top w:w="57" w:type="dxa"/>
              <w:bottom w:w="57" w:type="dxa"/>
            </w:tcMar>
          </w:tcPr>
          <w:p w:rsidR="00686DC7" w:rsidRPr="00141176" w:rsidRDefault="00686DC7" w:rsidP="00280543">
            <w:pPr>
              <w:jc w:val="center"/>
              <w:rPr>
                <w:b/>
              </w:rPr>
            </w:pPr>
          </w:p>
        </w:tc>
        <w:tc>
          <w:tcPr>
            <w:tcW w:w="2307" w:type="dxa"/>
            <w:gridSpan w:val="2"/>
            <w:tcBorders>
              <w:left w:val="single" w:sz="4" w:space="0" w:color="auto"/>
              <w:bottom w:val="single" w:sz="4" w:space="0" w:color="auto"/>
              <w:right w:val="single" w:sz="4" w:space="0" w:color="auto"/>
            </w:tcBorders>
            <w:tcMar>
              <w:top w:w="57" w:type="dxa"/>
              <w:bottom w:w="57" w:type="dxa"/>
            </w:tcMar>
            <w:vAlign w:val="center"/>
          </w:tcPr>
          <w:p w:rsidR="00686DC7" w:rsidRPr="00190959" w:rsidRDefault="00686DC7" w:rsidP="00190959">
            <w:pPr>
              <w:pStyle w:val="LDTableheading"/>
              <w:jc w:val="center"/>
              <w:rPr>
                <w:bCs/>
              </w:rPr>
            </w:pPr>
            <w:r w:rsidRPr="00190959">
              <w:rPr>
                <w:bCs/>
              </w:rPr>
              <w:t>Class 1</w:t>
            </w:r>
          </w:p>
        </w:tc>
        <w:tc>
          <w:tcPr>
            <w:tcW w:w="2792" w:type="dxa"/>
            <w:gridSpan w:val="2"/>
            <w:tcBorders>
              <w:left w:val="single" w:sz="4" w:space="0" w:color="auto"/>
              <w:bottom w:val="single" w:sz="4" w:space="0" w:color="auto"/>
              <w:right w:val="single" w:sz="4" w:space="0" w:color="auto"/>
            </w:tcBorders>
            <w:tcMar>
              <w:top w:w="57" w:type="dxa"/>
              <w:bottom w:w="57" w:type="dxa"/>
            </w:tcMar>
            <w:vAlign w:val="center"/>
          </w:tcPr>
          <w:p w:rsidR="00686DC7" w:rsidRPr="00190959" w:rsidRDefault="00686DC7" w:rsidP="00190959">
            <w:pPr>
              <w:pStyle w:val="LDTableheading"/>
              <w:jc w:val="center"/>
              <w:rPr>
                <w:bCs/>
              </w:rPr>
            </w:pPr>
            <w:r w:rsidRPr="00190959">
              <w:rPr>
                <w:bCs/>
              </w:rPr>
              <w:t>Class 2</w:t>
            </w:r>
          </w:p>
        </w:tc>
        <w:tc>
          <w:tcPr>
            <w:tcW w:w="2478" w:type="dxa"/>
            <w:gridSpan w:val="2"/>
            <w:tcBorders>
              <w:left w:val="single" w:sz="4" w:space="0" w:color="auto"/>
              <w:bottom w:val="single" w:sz="4" w:space="0" w:color="auto"/>
            </w:tcBorders>
            <w:tcMar>
              <w:top w:w="57" w:type="dxa"/>
              <w:bottom w:w="57" w:type="dxa"/>
            </w:tcMar>
            <w:vAlign w:val="center"/>
          </w:tcPr>
          <w:p w:rsidR="00686DC7" w:rsidRPr="00190959" w:rsidRDefault="00686DC7" w:rsidP="00190959">
            <w:pPr>
              <w:pStyle w:val="LDTableheading"/>
              <w:jc w:val="center"/>
              <w:rPr>
                <w:bCs/>
              </w:rPr>
            </w:pPr>
            <w:r w:rsidRPr="00190959">
              <w:rPr>
                <w:bCs/>
              </w:rPr>
              <w:t>Class 3</w:t>
            </w:r>
          </w:p>
        </w:tc>
      </w:tr>
      <w:tr w:rsidR="00686DC7" w:rsidRPr="0045445E" w:rsidTr="00190959">
        <w:trPr>
          <w:jc w:val="center"/>
        </w:trPr>
        <w:tc>
          <w:tcPr>
            <w:tcW w:w="1913" w:type="dxa"/>
            <w:tcBorders>
              <w:top w:val="single" w:sz="4" w:space="0" w:color="auto"/>
              <w:bottom w:val="single" w:sz="4" w:space="0" w:color="auto"/>
              <w:right w:val="single" w:sz="4" w:space="0" w:color="auto"/>
            </w:tcBorders>
            <w:tcMar>
              <w:top w:w="57" w:type="dxa"/>
              <w:bottom w:w="57" w:type="dxa"/>
            </w:tcMar>
          </w:tcPr>
          <w:p w:rsidR="00686DC7" w:rsidRPr="00190959" w:rsidRDefault="00686DC7" w:rsidP="00190959">
            <w:pPr>
              <w:pStyle w:val="LDTableheading"/>
              <w:jc w:val="center"/>
              <w:rPr>
                <w:i/>
              </w:rPr>
            </w:pPr>
            <w:r w:rsidRPr="00190959">
              <w:rPr>
                <w:i/>
              </w:rPr>
              <w:t>Additional FCMs</w:t>
            </w:r>
          </w:p>
        </w:tc>
        <w:tc>
          <w:tcPr>
            <w:tcW w:w="936" w:type="dxa"/>
            <w:tcBorders>
              <w:top w:val="single" w:sz="4" w:space="0" w:color="auto"/>
              <w:left w:val="single" w:sz="4" w:space="0" w:color="auto"/>
              <w:bottom w:val="single" w:sz="4" w:space="0" w:color="auto"/>
            </w:tcBorders>
            <w:tcMar>
              <w:top w:w="57" w:type="dxa"/>
              <w:bottom w:w="57" w:type="dxa"/>
            </w:tcMar>
            <w:vAlign w:val="center"/>
          </w:tcPr>
          <w:p w:rsidR="00686DC7" w:rsidRPr="00190959" w:rsidRDefault="00686DC7" w:rsidP="00190959">
            <w:pPr>
              <w:pStyle w:val="LDTableheading"/>
              <w:jc w:val="center"/>
              <w:rPr>
                <w:b w:val="0"/>
                <w:bCs/>
                <w:i/>
              </w:rPr>
            </w:pPr>
            <w:r w:rsidRPr="00190959">
              <w:rPr>
                <w:b w:val="0"/>
                <w:bCs/>
                <w:i/>
              </w:rPr>
              <w:t>1</w:t>
            </w:r>
          </w:p>
        </w:tc>
        <w:tc>
          <w:tcPr>
            <w:tcW w:w="1371" w:type="dxa"/>
            <w:tcBorders>
              <w:top w:val="single" w:sz="4" w:space="0" w:color="auto"/>
              <w:bottom w:val="single" w:sz="4" w:space="0" w:color="auto"/>
              <w:right w:val="single" w:sz="4" w:space="0" w:color="auto"/>
            </w:tcBorders>
            <w:tcMar>
              <w:top w:w="57" w:type="dxa"/>
              <w:bottom w:w="57" w:type="dxa"/>
            </w:tcMar>
            <w:vAlign w:val="center"/>
          </w:tcPr>
          <w:p w:rsidR="00686DC7" w:rsidRPr="00190959" w:rsidRDefault="00686DC7" w:rsidP="00190959">
            <w:pPr>
              <w:pStyle w:val="LDTableheading"/>
              <w:jc w:val="center"/>
              <w:rPr>
                <w:b w:val="0"/>
                <w:bCs/>
                <w:i/>
              </w:rPr>
            </w:pPr>
            <w:r w:rsidRPr="00190959">
              <w:rPr>
                <w:b w:val="0"/>
                <w:bCs/>
                <w:i/>
              </w:rPr>
              <w:t>2</w:t>
            </w:r>
          </w:p>
        </w:tc>
        <w:tc>
          <w:tcPr>
            <w:tcW w:w="1421" w:type="dxa"/>
            <w:tcBorders>
              <w:top w:val="single" w:sz="4" w:space="0" w:color="auto"/>
              <w:left w:val="single" w:sz="4" w:space="0" w:color="auto"/>
              <w:bottom w:val="single" w:sz="4" w:space="0" w:color="auto"/>
            </w:tcBorders>
            <w:tcMar>
              <w:top w:w="57" w:type="dxa"/>
              <w:bottom w:w="57" w:type="dxa"/>
            </w:tcMar>
            <w:vAlign w:val="center"/>
          </w:tcPr>
          <w:p w:rsidR="00686DC7" w:rsidRPr="00190959" w:rsidRDefault="00686DC7" w:rsidP="00190959">
            <w:pPr>
              <w:pStyle w:val="LDTableheading"/>
              <w:jc w:val="center"/>
              <w:rPr>
                <w:b w:val="0"/>
                <w:bCs/>
                <w:i/>
              </w:rPr>
            </w:pPr>
            <w:r w:rsidRPr="00190959">
              <w:rPr>
                <w:b w:val="0"/>
                <w:bCs/>
                <w:i/>
              </w:rPr>
              <w:t>1</w:t>
            </w:r>
          </w:p>
        </w:tc>
        <w:tc>
          <w:tcPr>
            <w:tcW w:w="1371" w:type="dxa"/>
            <w:tcBorders>
              <w:top w:val="single" w:sz="4" w:space="0" w:color="auto"/>
              <w:bottom w:val="single" w:sz="4" w:space="0" w:color="auto"/>
              <w:right w:val="single" w:sz="4" w:space="0" w:color="auto"/>
            </w:tcBorders>
            <w:tcMar>
              <w:top w:w="57" w:type="dxa"/>
              <w:bottom w:w="57" w:type="dxa"/>
            </w:tcMar>
            <w:vAlign w:val="center"/>
          </w:tcPr>
          <w:p w:rsidR="00686DC7" w:rsidRPr="00190959" w:rsidRDefault="00686DC7" w:rsidP="00190959">
            <w:pPr>
              <w:pStyle w:val="LDTableheading"/>
              <w:jc w:val="center"/>
              <w:rPr>
                <w:b w:val="0"/>
                <w:bCs/>
                <w:i/>
              </w:rPr>
            </w:pPr>
            <w:r w:rsidRPr="00190959">
              <w:rPr>
                <w:b w:val="0"/>
                <w:bCs/>
                <w:i/>
              </w:rPr>
              <w:t>2</w:t>
            </w:r>
          </w:p>
        </w:tc>
        <w:tc>
          <w:tcPr>
            <w:tcW w:w="1124" w:type="dxa"/>
            <w:tcBorders>
              <w:top w:val="single" w:sz="4" w:space="0" w:color="auto"/>
              <w:left w:val="single" w:sz="4" w:space="0" w:color="auto"/>
              <w:bottom w:val="single" w:sz="4" w:space="0" w:color="auto"/>
            </w:tcBorders>
            <w:tcMar>
              <w:top w:w="57" w:type="dxa"/>
              <w:bottom w:w="57" w:type="dxa"/>
            </w:tcMar>
            <w:vAlign w:val="center"/>
          </w:tcPr>
          <w:p w:rsidR="00686DC7" w:rsidRPr="00190959" w:rsidRDefault="00686DC7" w:rsidP="00190959">
            <w:pPr>
              <w:pStyle w:val="LDTableheading"/>
              <w:jc w:val="center"/>
              <w:rPr>
                <w:b w:val="0"/>
                <w:bCs/>
                <w:i/>
              </w:rPr>
            </w:pPr>
            <w:r w:rsidRPr="00190959">
              <w:rPr>
                <w:b w:val="0"/>
                <w:bCs/>
                <w:i/>
              </w:rPr>
              <w:t>1</w:t>
            </w:r>
          </w:p>
        </w:tc>
        <w:tc>
          <w:tcPr>
            <w:tcW w:w="1354" w:type="dxa"/>
            <w:tcBorders>
              <w:top w:val="single" w:sz="4" w:space="0" w:color="auto"/>
              <w:bottom w:val="single" w:sz="4" w:space="0" w:color="auto"/>
            </w:tcBorders>
            <w:tcMar>
              <w:top w:w="57" w:type="dxa"/>
              <w:bottom w:w="57" w:type="dxa"/>
            </w:tcMar>
            <w:vAlign w:val="center"/>
          </w:tcPr>
          <w:p w:rsidR="00686DC7" w:rsidRPr="00190959" w:rsidRDefault="00686DC7" w:rsidP="00190959">
            <w:pPr>
              <w:pStyle w:val="LDTableheading"/>
              <w:jc w:val="center"/>
              <w:rPr>
                <w:b w:val="0"/>
                <w:bCs/>
                <w:i/>
              </w:rPr>
            </w:pPr>
            <w:r w:rsidRPr="00190959">
              <w:rPr>
                <w:b w:val="0"/>
                <w:bCs/>
                <w:i/>
              </w:rPr>
              <w:t>2</w:t>
            </w:r>
          </w:p>
        </w:tc>
      </w:tr>
      <w:tr w:rsidR="00686DC7" w:rsidTr="00190959">
        <w:trPr>
          <w:jc w:val="center"/>
        </w:trPr>
        <w:tc>
          <w:tcPr>
            <w:tcW w:w="1913" w:type="dxa"/>
            <w:tcBorders>
              <w:top w:val="single" w:sz="4" w:space="0" w:color="auto"/>
              <w:right w:val="single" w:sz="4" w:space="0" w:color="auto"/>
            </w:tcBorders>
            <w:tcMar>
              <w:top w:w="57" w:type="dxa"/>
              <w:bottom w:w="57" w:type="dxa"/>
            </w:tcMar>
            <w:vAlign w:val="center"/>
          </w:tcPr>
          <w:p w:rsidR="00686DC7" w:rsidRPr="00141176" w:rsidRDefault="00686DC7" w:rsidP="00656D50">
            <w:pPr>
              <w:spacing w:before="60"/>
              <w:jc w:val="center"/>
              <w:rPr>
                <w:b/>
              </w:rPr>
            </w:pPr>
            <w:r>
              <w:rPr>
                <w:b/>
              </w:rPr>
              <w:t>Less than</w:t>
            </w:r>
            <w:r w:rsidRPr="0045445E">
              <w:rPr>
                <w:b/>
              </w:rPr>
              <w:t xml:space="preserve"> 30 hours</w:t>
            </w:r>
          </w:p>
        </w:tc>
        <w:tc>
          <w:tcPr>
            <w:tcW w:w="936" w:type="dxa"/>
            <w:tcBorders>
              <w:top w:val="single" w:sz="4" w:space="0" w:color="auto"/>
              <w:left w:val="single" w:sz="4" w:space="0" w:color="auto"/>
            </w:tcBorders>
            <w:tcMar>
              <w:top w:w="57" w:type="dxa"/>
              <w:bottom w:w="57" w:type="dxa"/>
            </w:tcMar>
          </w:tcPr>
          <w:p w:rsidR="00686DC7" w:rsidRPr="00A5673C" w:rsidRDefault="00686DC7" w:rsidP="00656D50">
            <w:pPr>
              <w:spacing w:before="60"/>
              <w:jc w:val="center"/>
            </w:pPr>
            <w:r w:rsidRPr="000E558B">
              <w:rPr>
                <w:bCs/>
              </w:rPr>
              <w:t>1</w:t>
            </w:r>
            <w:r>
              <w:rPr>
                <w:bCs/>
              </w:rPr>
              <w:t>4(12)</w:t>
            </w:r>
          </w:p>
        </w:tc>
        <w:tc>
          <w:tcPr>
            <w:tcW w:w="1371" w:type="dxa"/>
            <w:tcBorders>
              <w:top w:val="single" w:sz="4" w:space="0" w:color="auto"/>
              <w:right w:val="single" w:sz="4" w:space="0" w:color="auto"/>
            </w:tcBorders>
            <w:tcMar>
              <w:top w:w="57" w:type="dxa"/>
              <w:bottom w:w="57" w:type="dxa"/>
            </w:tcMar>
          </w:tcPr>
          <w:p w:rsidR="00686DC7" w:rsidRPr="00A5673C" w:rsidRDefault="00686DC7" w:rsidP="00656D50">
            <w:pPr>
              <w:spacing w:before="60"/>
              <w:jc w:val="center"/>
            </w:pPr>
            <w:r w:rsidRPr="000E558B">
              <w:rPr>
                <w:bCs/>
              </w:rPr>
              <w:t>1</w:t>
            </w:r>
            <w:r>
              <w:rPr>
                <w:bCs/>
              </w:rPr>
              <w:t>5(13)</w:t>
            </w:r>
          </w:p>
        </w:tc>
        <w:tc>
          <w:tcPr>
            <w:tcW w:w="1421" w:type="dxa"/>
            <w:tcBorders>
              <w:top w:val="single" w:sz="4" w:space="0" w:color="auto"/>
              <w:left w:val="single" w:sz="4" w:space="0" w:color="auto"/>
            </w:tcBorders>
            <w:tcMar>
              <w:top w:w="57" w:type="dxa"/>
              <w:bottom w:w="57" w:type="dxa"/>
            </w:tcMar>
          </w:tcPr>
          <w:p w:rsidR="00686DC7" w:rsidRPr="00A5673C" w:rsidRDefault="00686DC7" w:rsidP="00656D50">
            <w:pPr>
              <w:spacing w:before="60"/>
              <w:jc w:val="center"/>
            </w:pPr>
            <w:r w:rsidRPr="000E558B">
              <w:rPr>
                <w:bCs/>
              </w:rPr>
              <w:t>1</w:t>
            </w:r>
            <w:r>
              <w:rPr>
                <w:bCs/>
              </w:rPr>
              <w:t>2.5(10.5)</w:t>
            </w:r>
          </w:p>
        </w:tc>
        <w:tc>
          <w:tcPr>
            <w:tcW w:w="1371" w:type="dxa"/>
            <w:tcBorders>
              <w:top w:val="single" w:sz="4" w:space="0" w:color="auto"/>
              <w:right w:val="single" w:sz="4" w:space="0" w:color="auto"/>
            </w:tcBorders>
            <w:tcMar>
              <w:top w:w="57" w:type="dxa"/>
              <w:bottom w:w="57" w:type="dxa"/>
            </w:tcMar>
          </w:tcPr>
          <w:p w:rsidR="00686DC7" w:rsidRPr="00A5673C" w:rsidRDefault="00686DC7" w:rsidP="00656D50">
            <w:pPr>
              <w:spacing w:before="60"/>
              <w:jc w:val="center"/>
            </w:pPr>
            <w:r w:rsidRPr="000E558B">
              <w:rPr>
                <w:bCs/>
              </w:rPr>
              <w:t>1</w:t>
            </w:r>
            <w:r>
              <w:rPr>
                <w:bCs/>
              </w:rPr>
              <w:t>3.5(11.5)</w:t>
            </w:r>
          </w:p>
        </w:tc>
        <w:tc>
          <w:tcPr>
            <w:tcW w:w="1124" w:type="dxa"/>
            <w:tcBorders>
              <w:top w:val="single" w:sz="4" w:space="0" w:color="auto"/>
              <w:left w:val="single" w:sz="4" w:space="0" w:color="auto"/>
            </w:tcBorders>
            <w:tcMar>
              <w:top w:w="57" w:type="dxa"/>
              <w:bottom w:w="57" w:type="dxa"/>
            </w:tcMar>
          </w:tcPr>
          <w:p w:rsidR="00686DC7" w:rsidRPr="00A5673C" w:rsidRDefault="00686DC7" w:rsidP="00656D50">
            <w:pPr>
              <w:spacing w:before="60"/>
              <w:jc w:val="center"/>
            </w:pPr>
            <w:r w:rsidRPr="000E558B">
              <w:rPr>
                <w:bCs/>
              </w:rPr>
              <w:t>1</w:t>
            </w:r>
            <w:r>
              <w:rPr>
                <w:bCs/>
              </w:rPr>
              <w:t>1(9)</w:t>
            </w:r>
          </w:p>
        </w:tc>
        <w:tc>
          <w:tcPr>
            <w:tcW w:w="1354" w:type="dxa"/>
            <w:tcBorders>
              <w:top w:val="single" w:sz="4" w:space="0" w:color="auto"/>
            </w:tcBorders>
            <w:tcMar>
              <w:top w:w="57" w:type="dxa"/>
              <w:bottom w:w="57" w:type="dxa"/>
            </w:tcMar>
          </w:tcPr>
          <w:p w:rsidR="00686DC7" w:rsidRPr="00A5673C" w:rsidRDefault="00686DC7" w:rsidP="00656D50">
            <w:pPr>
              <w:spacing w:before="60"/>
              <w:jc w:val="center"/>
            </w:pPr>
            <w:r w:rsidRPr="000E558B">
              <w:rPr>
                <w:bCs/>
              </w:rPr>
              <w:t>1</w:t>
            </w:r>
            <w:r>
              <w:rPr>
                <w:bCs/>
              </w:rPr>
              <w:t>1.5(9.5)</w:t>
            </w:r>
          </w:p>
        </w:tc>
      </w:tr>
      <w:tr w:rsidR="00686DC7" w:rsidTr="00190959">
        <w:trPr>
          <w:jc w:val="center"/>
        </w:trPr>
        <w:tc>
          <w:tcPr>
            <w:tcW w:w="1913" w:type="dxa"/>
            <w:tcBorders>
              <w:bottom w:val="single" w:sz="4" w:space="0" w:color="auto"/>
              <w:right w:val="single" w:sz="4" w:space="0" w:color="auto"/>
            </w:tcBorders>
            <w:tcMar>
              <w:top w:w="57" w:type="dxa"/>
              <w:bottom w:w="57" w:type="dxa"/>
            </w:tcMar>
            <w:vAlign w:val="center"/>
          </w:tcPr>
          <w:p w:rsidR="00686DC7" w:rsidRPr="00141176" w:rsidRDefault="00686DC7" w:rsidP="00656D50">
            <w:pPr>
              <w:spacing w:after="60"/>
              <w:jc w:val="center"/>
              <w:rPr>
                <w:b/>
              </w:rPr>
            </w:pPr>
            <w:r w:rsidRPr="0045445E">
              <w:rPr>
                <w:b/>
              </w:rPr>
              <w:t>30 hours or more</w:t>
            </w:r>
          </w:p>
        </w:tc>
        <w:tc>
          <w:tcPr>
            <w:tcW w:w="936" w:type="dxa"/>
            <w:tcBorders>
              <w:left w:val="single" w:sz="4" w:space="0" w:color="auto"/>
              <w:bottom w:val="single" w:sz="4" w:space="0" w:color="auto"/>
            </w:tcBorders>
            <w:tcMar>
              <w:top w:w="57" w:type="dxa"/>
              <w:bottom w:w="57" w:type="dxa"/>
            </w:tcMar>
          </w:tcPr>
          <w:p w:rsidR="00686DC7" w:rsidRPr="00A5673C" w:rsidRDefault="00686DC7" w:rsidP="00656D50">
            <w:pPr>
              <w:spacing w:after="60"/>
              <w:jc w:val="center"/>
            </w:pPr>
            <w:r w:rsidRPr="000E558B">
              <w:rPr>
                <w:bCs/>
              </w:rPr>
              <w:t>1</w:t>
            </w:r>
            <w:r>
              <w:rPr>
                <w:bCs/>
              </w:rPr>
              <w:t>5(13)</w:t>
            </w:r>
          </w:p>
        </w:tc>
        <w:tc>
          <w:tcPr>
            <w:tcW w:w="1371" w:type="dxa"/>
            <w:tcBorders>
              <w:bottom w:val="single" w:sz="4" w:space="0" w:color="auto"/>
              <w:right w:val="single" w:sz="4" w:space="0" w:color="auto"/>
            </w:tcBorders>
            <w:tcMar>
              <w:top w:w="57" w:type="dxa"/>
              <w:bottom w:w="57" w:type="dxa"/>
            </w:tcMar>
          </w:tcPr>
          <w:p w:rsidR="00686DC7" w:rsidRDefault="00686DC7" w:rsidP="00656D50">
            <w:pPr>
              <w:spacing w:after="60"/>
              <w:jc w:val="center"/>
            </w:pPr>
            <w:r w:rsidRPr="000E558B">
              <w:rPr>
                <w:bCs/>
              </w:rPr>
              <w:t>1</w:t>
            </w:r>
            <w:r>
              <w:rPr>
                <w:bCs/>
              </w:rPr>
              <w:t>6.5(14.5)</w:t>
            </w:r>
          </w:p>
        </w:tc>
        <w:tc>
          <w:tcPr>
            <w:tcW w:w="1421" w:type="dxa"/>
            <w:tcBorders>
              <w:left w:val="single" w:sz="4" w:space="0" w:color="auto"/>
              <w:bottom w:val="single" w:sz="4" w:space="0" w:color="auto"/>
            </w:tcBorders>
            <w:tcMar>
              <w:top w:w="57" w:type="dxa"/>
              <w:bottom w:w="57" w:type="dxa"/>
            </w:tcMar>
          </w:tcPr>
          <w:p w:rsidR="00686DC7" w:rsidRDefault="00686DC7" w:rsidP="00656D50">
            <w:pPr>
              <w:spacing w:after="60"/>
              <w:jc w:val="center"/>
            </w:pPr>
            <w:r w:rsidRPr="000E558B">
              <w:rPr>
                <w:bCs/>
              </w:rPr>
              <w:t>1</w:t>
            </w:r>
            <w:r>
              <w:rPr>
                <w:bCs/>
              </w:rPr>
              <w:t>3.5(11.5)</w:t>
            </w:r>
          </w:p>
        </w:tc>
        <w:tc>
          <w:tcPr>
            <w:tcW w:w="1371" w:type="dxa"/>
            <w:tcBorders>
              <w:bottom w:val="single" w:sz="4" w:space="0" w:color="auto"/>
              <w:right w:val="single" w:sz="4" w:space="0" w:color="auto"/>
            </w:tcBorders>
            <w:tcMar>
              <w:top w:w="57" w:type="dxa"/>
              <w:bottom w:w="57" w:type="dxa"/>
            </w:tcMar>
          </w:tcPr>
          <w:p w:rsidR="00686DC7" w:rsidRDefault="00686DC7" w:rsidP="00656D50">
            <w:pPr>
              <w:spacing w:after="60"/>
              <w:jc w:val="center"/>
            </w:pPr>
            <w:r w:rsidRPr="000E558B">
              <w:rPr>
                <w:bCs/>
              </w:rPr>
              <w:t>1</w:t>
            </w:r>
            <w:r>
              <w:rPr>
                <w:bCs/>
              </w:rPr>
              <w:t>5(13)</w:t>
            </w:r>
          </w:p>
        </w:tc>
        <w:tc>
          <w:tcPr>
            <w:tcW w:w="1124" w:type="dxa"/>
            <w:tcBorders>
              <w:left w:val="single" w:sz="4" w:space="0" w:color="auto"/>
              <w:bottom w:val="single" w:sz="4" w:space="0" w:color="auto"/>
            </w:tcBorders>
            <w:tcMar>
              <w:top w:w="57" w:type="dxa"/>
              <w:bottom w:w="57" w:type="dxa"/>
            </w:tcMar>
          </w:tcPr>
          <w:p w:rsidR="00686DC7" w:rsidRDefault="00686DC7" w:rsidP="00656D50">
            <w:pPr>
              <w:spacing w:after="60"/>
              <w:jc w:val="center"/>
            </w:pPr>
            <w:r w:rsidRPr="000E558B">
              <w:rPr>
                <w:bCs/>
              </w:rPr>
              <w:t>1</w:t>
            </w:r>
            <w:r>
              <w:rPr>
                <w:bCs/>
              </w:rPr>
              <w:t>2(10)</w:t>
            </w:r>
          </w:p>
        </w:tc>
        <w:tc>
          <w:tcPr>
            <w:tcW w:w="1354" w:type="dxa"/>
            <w:tcBorders>
              <w:bottom w:val="single" w:sz="4" w:space="0" w:color="auto"/>
            </w:tcBorders>
            <w:tcMar>
              <w:top w:w="57" w:type="dxa"/>
              <w:bottom w:w="57" w:type="dxa"/>
            </w:tcMar>
          </w:tcPr>
          <w:p w:rsidR="00686DC7" w:rsidRDefault="00686DC7" w:rsidP="00656D50">
            <w:pPr>
              <w:spacing w:after="60"/>
              <w:jc w:val="center"/>
            </w:pPr>
            <w:r w:rsidRPr="000E558B">
              <w:rPr>
                <w:bCs/>
              </w:rPr>
              <w:t>1</w:t>
            </w:r>
            <w:r>
              <w:rPr>
                <w:bCs/>
              </w:rPr>
              <w:t>3(11)</w:t>
            </w:r>
          </w:p>
        </w:tc>
      </w:tr>
    </w:tbl>
    <w:p w:rsidR="003D53B5" w:rsidRPr="003D53B5" w:rsidRDefault="003D53B5" w:rsidP="00E65B5A">
      <w:pPr>
        <w:pStyle w:val="LDNote"/>
      </w:pPr>
      <w:r w:rsidRPr="00E65B5A">
        <w:rPr>
          <w:i/>
        </w:rPr>
        <w:t>Note</w:t>
      </w:r>
      <w:r>
        <w:t>   These are the maximum FDP and flight time limits under this Appendix</w:t>
      </w:r>
      <w:r w:rsidR="00284BDA">
        <w:t xml:space="preserve"> unless, for any particular FCM, </w:t>
      </w:r>
      <w:r>
        <w:t>other provisions have the effect of reducing</w:t>
      </w:r>
      <w:r w:rsidR="00284BDA">
        <w:t xml:space="preserve"> these limits (for example, subsections 14 and 15 of this Order).</w:t>
      </w:r>
    </w:p>
    <w:p w:rsidR="004B7339" w:rsidRDefault="004B7339" w:rsidP="00C600E5">
      <w:pPr>
        <w:pStyle w:val="LDScheduleClauseHead"/>
        <w:keepNext w:val="0"/>
        <w:ind w:left="720" w:hanging="720"/>
      </w:pPr>
      <w:r>
        <w:t>6</w:t>
      </w:r>
      <w:r>
        <w:tab/>
        <w:t>Delayed reporting time</w:t>
      </w:r>
    </w:p>
    <w:p w:rsidR="008465F6" w:rsidRPr="00646FD1" w:rsidRDefault="006E60B1" w:rsidP="00646FD1">
      <w:pPr>
        <w:pStyle w:val="LDSubclauseHead"/>
        <w:rPr>
          <w:i/>
        </w:rPr>
      </w:pPr>
      <w:r>
        <w:rPr>
          <w:i/>
        </w:rPr>
        <w:t>Delays</w:t>
      </w:r>
      <w:r w:rsidR="008465F6" w:rsidRPr="00646FD1">
        <w:rPr>
          <w:i/>
        </w:rPr>
        <w:t xml:space="preserve"> without operations manual procedures</w:t>
      </w:r>
    </w:p>
    <w:p w:rsidR="00092F24" w:rsidRDefault="00092F24" w:rsidP="00646FD1">
      <w:pPr>
        <w:pStyle w:val="LDClause"/>
      </w:pPr>
      <w:r>
        <w:tab/>
        <w:t>6.1</w:t>
      </w:r>
      <w:r>
        <w:tab/>
        <w:t>Subclauses 6.2 to 6.4 apply to an AOC holder if the operations manual does not have procedures for delays.</w:t>
      </w:r>
    </w:p>
    <w:p w:rsidR="000B40BD" w:rsidRDefault="00455453" w:rsidP="00646FD1">
      <w:pPr>
        <w:pStyle w:val="LDClause"/>
      </w:pPr>
      <w:r>
        <w:tab/>
        <w:t>6.</w:t>
      </w:r>
      <w:r w:rsidR="00092F24">
        <w:t>2</w:t>
      </w:r>
      <w:r>
        <w:tab/>
      </w:r>
      <w:r w:rsidR="00092F24">
        <w:t>The</w:t>
      </w:r>
      <w:r w:rsidR="00E572A1">
        <w:t xml:space="preserve"> </w:t>
      </w:r>
      <w:r w:rsidR="00794EDD">
        <w:t>AOC holder may</w:t>
      </w:r>
      <w:r w:rsidR="000B40BD">
        <w:t>:</w:t>
      </w:r>
    </w:p>
    <w:p w:rsidR="00E572A1" w:rsidRDefault="000B40BD" w:rsidP="00656D50">
      <w:pPr>
        <w:pStyle w:val="LDP1a"/>
        <w:rPr>
          <w:lang w:eastAsia="en-AU"/>
        </w:rPr>
      </w:pPr>
      <w:r>
        <w:t>(a)</w:t>
      </w:r>
      <w:r>
        <w:tab/>
      </w:r>
      <w:r w:rsidR="00314A08">
        <w:t xml:space="preserve">only </w:t>
      </w:r>
      <w:r w:rsidR="00794EDD">
        <w:t xml:space="preserve">delay </w:t>
      </w:r>
      <w:r w:rsidR="004861AC">
        <w:t>an FCM</w:t>
      </w:r>
      <w:r w:rsidR="00DF33C0">
        <w:t>’s</w:t>
      </w:r>
      <w:r w:rsidR="00794EDD">
        <w:t xml:space="preserve"> reporting time</w:t>
      </w:r>
      <w:r w:rsidR="00085C59">
        <w:t xml:space="preserve"> (the </w:t>
      </w:r>
      <w:r w:rsidR="00085C59" w:rsidRPr="00646FD1">
        <w:rPr>
          <w:b/>
          <w:i/>
        </w:rPr>
        <w:t>original reporting time</w:t>
      </w:r>
      <w:r w:rsidR="00085C59">
        <w:t>)</w:t>
      </w:r>
      <w:r w:rsidR="00314A08">
        <w:t xml:space="preserve"> if</w:t>
      </w:r>
      <w:r w:rsidR="00794EDD">
        <w:t xml:space="preserve"> </w:t>
      </w:r>
      <w:r w:rsidR="00794EDD">
        <w:rPr>
          <w:lang w:eastAsia="en-AU"/>
        </w:rPr>
        <w:t xml:space="preserve">the FCM is </w:t>
      </w:r>
      <w:r w:rsidR="00E572A1">
        <w:rPr>
          <w:lang w:eastAsia="en-AU"/>
        </w:rPr>
        <w:t xml:space="preserve">first </w:t>
      </w:r>
      <w:r w:rsidR="00085C59">
        <w:rPr>
          <w:lang w:eastAsia="en-AU"/>
        </w:rPr>
        <w:t>informed</w:t>
      </w:r>
      <w:r w:rsidR="00794EDD">
        <w:rPr>
          <w:lang w:eastAsia="en-AU"/>
        </w:rPr>
        <w:t xml:space="preserve"> of the delay at least 10 hours </w:t>
      </w:r>
      <w:r w:rsidR="00E572A1">
        <w:rPr>
          <w:lang w:eastAsia="en-AU"/>
        </w:rPr>
        <w:t xml:space="preserve">before </w:t>
      </w:r>
      <w:r w:rsidR="00DF33C0">
        <w:rPr>
          <w:lang w:eastAsia="en-AU"/>
        </w:rPr>
        <w:t>the</w:t>
      </w:r>
      <w:r w:rsidR="00794EDD">
        <w:rPr>
          <w:lang w:eastAsia="en-AU"/>
        </w:rPr>
        <w:t xml:space="preserve"> reporting time</w:t>
      </w:r>
      <w:r>
        <w:rPr>
          <w:lang w:eastAsia="en-AU"/>
        </w:rPr>
        <w:t>; and</w:t>
      </w:r>
    </w:p>
    <w:p w:rsidR="000B40BD" w:rsidRDefault="000B40BD" w:rsidP="00085C59">
      <w:pPr>
        <w:pStyle w:val="LDP1a"/>
        <w:rPr>
          <w:lang w:eastAsia="en-AU"/>
        </w:rPr>
      </w:pPr>
      <w:r>
        <w:rPr>
          <w:lang w:eastAsia="en-AU"/>
        </w:rPr>
        <w:t>(b)</w:t>
      </w:r>
      <w:r>
        <w:rPr>
          <w:lang w:eastAsia="en-AU"/>
        </w:rPr>
        <w:tab/>
      </w:r>
      <w:r w:rsidR="005D395C">
        <w:rPr>
          <w:lang w:eastAsia="en-AU"/>
        </w:rPr>
        <w:t xml:space="preserve">if </w:t>
      </w:r>
      <w:r w:rsidR="00190959">
        <w:rPr>
          <w:lang w:eastAsia="en-AU"/>
        </w:rPr>
        <w:t>sub</w:t>
      </w:r>
      <w:r w:rsidR="005D395C">
        <w:rPr>
          <w:lang w:eastAsia="en-AU"/>
        </w:rPr>
        <w:t xml:space="preserve">paragraph (a) applies — </w:t>
      </w:r>
      <w:r w:rsidR="00E572A1">
        <w:rPr>
          <w:lang w:eastAsia="en-AU"/>
        </w:rPr>
        <w:t>consider the period</w:t>
      </w:r>
      <w:r w:rsidR="00E127FF">
        <w:rPr>
          <w:lang w:eastAsia="en-AU"/>
        </w:rPr>
        <w:t xml:space="preserve"> between the original reporting time and the new reporting time (the </w:t>
      </w:r>
      <w:r w:rsidR="00E127FF" w:rsidRPr="00646FD1">
        <w:rPr>
          <w:b/>
          <w:i/>
          <w:lang w:eastAsia="en-AU"/>
        </w:rPr>
        <w:t>period of the delay</w:t>
      </w:r>
      <w:r w:rsidR="00E127FF">
        <w:rPr>
          <w:lang w:eastAsia="en-AU"/>
        </w:rPr>
        <w:t>)</w:t>
      </w:r>
      <w:r w:rsidR="00E572A1">
        <w:rPr>
          <w:lang w:eastAsia="en-AU"/>
        </w:rPr>
        <w:t xml:space="preserve"> to be an off-duty period</w:t>
      </w:r>
      <w:r>
        <w:rPr>
          <w:lang w:eastAsia="en-AU"/>
        </w:rPr>
        <w:t>; and</w:t>
      </w:r>
    </w:p>
    <w:p w:rsidR="000B40BD" w:rsidRDefault="000B40BD" w:rsidP="00314A08">
      <w:pPr>
        <w:pStyle w:val="LDP1a"/>
        <w:rPr>
          <w:lang w:eastAsia="en-AU"/>
        </w:rPr>
      </w:pPr>
      <w:r>
        <w:rPr>
          <w:lang w:eastAsia="en-AU"/>
        </w:rPr>
        <w:t>(c)</w:t>
      </w:r>
      <w:r>
        <w:rPr>
          <w:lang w:eastAsia="en-AU"/>
        </w:rPr>
        <w:tab/>
      </w:r>
      <w:proofErr w:type="gramStart"/>
      <w:r w:rsidR="005D395C">
        <w:rPr>
          <w:lang w:eastAsia="en-AU"/>
        </w:rPr>
        <w:t>if</w:t>
      </w:r>
      <w:proofErr w:type="gramEnd"/>
      <w:r w:rsidR="005D395C">
        <w:rPr>
          <w:lang w:eastAsia="en-AU"/>
        </w:rPr>
        <w:t xml:space="preserve"> </w:t>
      </w:r>
      <w:r w:rsidR="00190959">
        <w:rPr>
          <w:lang w:eastAsia="en-AU"/>
        </w:rPr>
        <w:t>sub</w:t>
      </w:r>
      <w:r w:rsidR="005D395C">
        <w:rPr>
          <w:lang w:eastAsia="en-AU"/>
        </w:rPr>
        <w:t>paragraph (b) applies — at the end of the off-duty period</w:t>
      </w:r>
      <w:r w:rsidR="00DF33C0">
        <w:rPr>
          <w:lang w:eastAsia="en-AU"/>
        </w:rPr>
        <w:t>,</w:t>
      </w:r>
      <w:r w:rsidR="005D395C">
        <w:rPr>
          <w:lang w:eastAsia="en-AU"/>
        </w:rPr>
        <w:t xml:space="preserve"> </w:t>
      </w:r>
      <w:r>
        <w:rPr>
          <w:lang w:eastAsia="en-AU"/>
        </w:rPr>
        <w:t xml:space="preserve">assign </w:t>
      </w:r>
      <w:r w:rsidR="00C15D45">
        <w:rPr>
          <w:lang w:eastAsia="en-AU"/>
        </w:rPr>
        <w:t>an FDP</w:t>
      </w:r>
      <w:r>
        <w:rPr>
          <w:lang w:eastAsia="en-AU"/>
        </w:rPr>
        <w:t xml:space="preserve"> to the FCM subject to</w:t>
      </w:r>
      <w:r w:rsidR="00516287">
        <w:rPr>
          <w:lang w:eastAsia="en-AU"/>
        </w:rPr>
        <w:t xml:space="preserve"> the</w:t>
      </w:r>
      <w:r w:rsidR="004B7339">
        <w:rPr>
          <w:lang w:eastAsia="en-AU"/>
        </w:rPr>
        <w:t xml:space="preserve"> applicable</w:t>
      </w:r>
      <w:r>
        <w:rPr>
          <w:lang w:eastAsia="en-AU"/>
        </w:rPr>
        <w:t xml:space="preserve"> </w:t>
      </w:r>
      <w:r w:rsidR="000B4404">
        <w:rPr>
          <w:lang w:eastAsia="en-AU"/>
        </w:rPr>
        <w:t>limits</w:t>
      </w:r>
      <w:r>
        <w:rPr>
          <w:lang w:eastAsia="en-AU"/>
        </w:rPr>
        <w:t xml:space="preserve"> set out in this </w:t>
      </w:r>
      <w:r w:rsidR="00657F07">
        <w:rPr>
          <w:lang w:eastAsia="en-AU"/>
        </w:rPr>
        <w:t>Appendix</w:t>
      </w:r>
      <w:r w:rsidR="005D395C">
        <w:rPr>
          <w:lang w:eastAsia="en-AU"/>
        </w:rPr>
        <w:t>.</w:t>
      </w:r>
    </w:p>
    <w:p w:rsidR="005765F3" w:rsidRDefault="00406E09" w:rsidP="00406E09">
      <w:pPr>
        <w:pStyle w:val="LDClause"/>
      </w:pPr>
      <w:r>
        <w:tab/>
        <w:t>6.</w:t>
      </w:r>
      <w:r w:rsidR="00092F24">
        <w:t>3</w:t>
      </w:r>
      <w:r>
        <w:tab/>
      </w:r>
      <w:r w:rsidR="00092F24">
        <w:t>I</w:t>
      </w:r>
      <w:r>
        <w:t>f</w:t>
      </w:r>
      <w:r w:rsidR="005765F3">
        <w:t>:</w:t>
      </w:r>
    </w:p>
    <w:p w:rsidR="00D648BE" w:rsidRDefault="005765F3" w:rsidP="00646FD1">
      <w:pPr>
        <w:pStyle w:val="LDP1a"/>
      </w:pPr>
      <w:r>
        <w:t>(a)</w:t>
      </w:r>
      <w:r>
        <w:tab/>
      </w:r>
      <w:proofErr w:type="gramStart"/>
      <w:r w:rsidR="00092F24">
        <w:t>the</w:t>
      </w:r>
      <w:proofErr w:type="gramEnd"/>
      <w:r w:rsidR="00406E09">
        <w:t xml:space="preserve"> AOC holder delays</w:t>
      </w:r>
      <w:r w:rsidR="007D3B54">
        <w:t xml:space="preserve"> </w:t>
      </w:r>
      <w:r w:rsidR="008301D7">
        <w:t>the</w:t>
      </w:r>
      <w:r w:rsidR="007D3B54">
        <w:t xml:space="preserve"> FCM’s</w:t>
      </w:r>
      <w:r w:rsidR="00406E09">
        <w:t xml:space="preserve"> </w:t>
      </w:r>
      <w:r w:rsidR="00E127FF">
        <w:t xml:space="preserve">original </w:t>
      </w:r>
      <w:r w:rsidR="00406E09">
        <w:t>reporting time</w:t>
      </w:r>
      <w:r>
        <w:t>;</w:t>
      </w:r>
      <w:r w:rsidR="00406E09">
        <w:t xml:space="preserve"> </w:t>
      </w:r>
      <w:r w:rsidR="007D3B54">
        <w:t>and</w:t>
      </w:r>
    </w:p>
    <w:p w:rsidR="005765F3" w:rsidRDefault="005765F3" w:rsidP="00646FD1">
      <w:pPr>
        <w:pStyle w:val="LDP1a"/>
        <w:rPr>
          <w:lang w:eastAsia="en-AU"/>
        </w:rPr>
      </w:pPr>
      <w:r>
        <w:t>(b)</w:t>
      </w:r>
      <w:r>
        <w:tab/>
      </w:r>
      <w:proofErr w:type="gramStart"/>
      <w:r w:rsidR="007D3B54">
        <w:t>does</w:t>
      </w:r>
      <w:proofErr w:type="gramEnd"/>
      <w:r w:rsidR="007D3B54">
        <w:t xml:space="preserve"> not </w:t>
      </w:r>
      <w:r w:rsidR="00085C59">
        <w:t>inform</w:t>
      </w:r>
      <w:r>
        <w:rPr>
          <w:lang w:eastAsia="en-AU"/>
        </w:rPr>
        <w:t xml:space="preserve"> the FCM of the delay</w:t>
      </w:r>
      <w:r w:rsidR="007D3B54">
        <w:rPr>
          <w:lang w:eastAsia="en-AU"/>
        </w:rPr>
        <w:t xml:space="preserve"> at least 10 hours before the </w:t>
      </w:r>
      <w:r w:rsidR="00E127FF">
        <w:rPr>
          <w:lang w:eastAsia="en-AU"/>
        </w:rPr>
        <w:t xml:space="preserve">original </w:t>
      </w:r>
      <w:r w:rsidR="007D3B54">
        <w:rPr>
          <w:lang w:eastAsia="en-AU"/>
        </w:rPr>
        <w:t>reporting time</w:t>
      </w:r>
      <w:r>
        <w:rPr>
          <w:lang w:eastAsia="en-AU"/>
        </w:rPr>
        <w:t>;</w:t>
      </w:r>
    </w:p>
    <w:p w:rsidR="005765F3" w:rsidRDefault="005765F3" w:rsidP="00646FD1">
      <w:pPr>
        <w:pStyle w:val="LDClause"/>
        <w:rPr>
          <w:lang w:eastAsia="en-AU"/>
        </w:rPr>
      </w:pPr>
      <w:r>
        <w:rPr>
          <w:lang w:eastAsia="en-AU"/>
        </w:rPr>
        <w:tab/>
      </w:r>
      <w:r>
        <w:rPr>
          <w:lang w:eastAsia="en-AU"/>
        </w:rPr>
        <w:tab/>
      </w:r>
      <w:proofErr w:type="gramStart"/>
      <w:r>
        <w:rPr>
          <w:lang w:eastAsia="en-AU"/>
        </w:rPr>
        <w:t>then</w:t>
      </w:r>
      <w:proofErr w:type="gramEnd"/>
      <w:r>
        <w:rPr>
          <w:lang w:eastAsia="en-AU"/>
        </w:rPr>
        <w:t xml:space="preserve">, the FCM’s FDP is taken to commence at the </w:t>
      </w:r>
      <w:r w:rsidR="00E127FF">
        <w:rPr>
          <w:lang w:eastAsia="en-AU"/>
        </w:rPr>
        <w:t xml:space="preserve">original </w:t>
      </w:r>
      <w:r>
        <w:rPr>
          <w:lang w:eastAsia="en-AU"/>
        </w:rPr>
        <w:t>reporting time.</w:t>
      </w:r>
    </w:p>
    <w:p w:rsidR="005765F3" w:rsidRDefault="00FA42C7" w:rsidP="00646FD1">
      <w:pPr>
        <w:pStyle w:val="LDClause"/>
        <w:rPr>
          <w:lang w:eastAsia="en-AU"/>
        </w:rPr>
      </w:pPr>
      <w:r w:rsidRPr="00646FD1">
        <w:rPr>
          <w:lang w:eastAsia="en-AU"/>
        </w:rPr>
        <w:tab/>
        <w:t>6.</w:t>
      </w:r>
      <w:r w:rsidR="00092F24">
        <w:rPr>
          <w:lang w:eastAsia="en-AU"/>
        </w:rPr>
        <w:t>4</w:t>
      </w:r>
      <w:r w:rsidRPr="00646FD1">
        <w:rPr>
          <w:lang w:eastAsia="en-AU"/>
        </w:rPr>
        <w:tab/>
      </w:r>
      <w:r w:rsidR="00E127FF" w:rsidRPr="00FA42C7">
        <w:rPr>
          <w:lang w:eastAsia="en-AU"/>
        </w:rPr>
        <w:t>I</w:t>
      </w:r>
      <w:r w:rsidR="005765F3" w:rsidRPr="00FA42C7">
        <w:rPr>
          <w:lang w:eastAsia="en-AU"/>
        </w:rPr>
        <w:t>f subclause</w:t>
      </w:r>
      <w:r w:rsidR="005765F3">
        <w:rPr>
          <w:lang w:eastAsia="en-AU"/>
        </w:rPr>
        <w:t xml:space="preserve"> 6.</w:t>
      </w:r>
      <w:r w:rsidR="00092F24">
        <w:rPr>
          <w:lang w:eastAsia="en-AU"/>
        </w:rPr>
        <w:t>3</w:t>
      </w:r>
      <w:r w:rsidR="005765F3">
        <w:rPr>
          <w:lang w:eastAsia="en-AU"/>
        </w:rPr>
        <w:t xml:space="preserve"> applies, the off-duty period requirements of this </w:t>
      </w:r>
      <w:r w:rsidR="004B7339">
        <w:rPr>
          <w:lang w:eastAsia="en-AU"/>
        </w:rPr>
        <w:t>Appendix</w:t>
      </w:r>
      <w:r w:rsidR="005765F3">
        <w:rPr>
          <w:lang w:eastAsia="en-AU"/>
        </w:rPr>
        <w:t xml:space="preserve"> apply to the FCM whether or not the flight</w:t>
      </w:r>
      <w:r>
        <w:rPr>
          <w:lang w:eastAsia="en-AU"/>
        </w:rPr>
        <w:t xml:space="preserve"> occurs</w:t>
      </w:r>
      <w:r w:rsidR="005765F3">
        <w:rPr>
          <w:lang w:eastAsia="en-AU"/>
        </w:rPr>
        <w:t>.</w:t>
      </w:r>
    </w:p>
    <w:p w:rsidR="008465F6" w:rsidRPr="00646FD1" w:rsidRDefault="008465F6" w:rsidP="00646FD1">
      <w:pPr>
        <w:pStyle w:val="LDSubclauseHead"/>
        <w:rPr>
          <w:i/>
        </w:rPr>
      </w:pPr>
      <w:r w:rsidRPr="00646FD1">
        <w:rPr>
          <w:i/>
        </w:rPr>
        <w:t>Delays under operations manual procedures</w:t>
      </w:r>
    </w:p>
    <w:p w:rsidR="008301D7" w:rsidRDefault="008301D7" w:rsidP="008301D7">
      <w:pPr>
        <w:pStyle w:val="LDClause"/>
      </w:pPr>
      <w:r>
        <w:tab/>
        <w:t>6.5</w:t>
      </w:r>
      <w:r>
        <w:tab/>
        <w:t>Subclauses 6.6 to 6.12 apply to an AOC holder if the operations manual has procedures for 1 or more delays.</w:t>
      </w:r>
    </w:p>
    <w:p w:rsidR="000B2AA2" w:rsidRDefault="000B2AA2" w:rsidP="00567C14">
      <w:pPr>
        <w:pStyle w:val="LDClause"/>
      </w:pPr>
      <w:r>
        <w:tab/>
        <w:t>6.</w:t>
      </w:r>
      <w:r w:rsidR="008301D7">
        <w:t>6</w:t>
      </w:r>
      <w:r>
        <w:tab/>
      </w:r>
      <w:r w:rsidR="00092F24">
        <w:t>If</w:t>
      </w:r>
      <w:r w:rsidR="00092F24" w:rsidRPr="00092F24">
        <w:t xml:space="preserve"> </w:t>
      </w:r>
      <w:r w:rsidR="00092F24">
        <w:t>an AOC holder’s operations manual has procedures for delays, the</w:t>
      </w:r>
      <w:r w:rsidRPr="000512B0">
        <w:t xml:space="preserve"> </w:t>
      </w:r>
      <w:r>
        <w:t>AOC holder</w:t>
      </w:r>
      <w:r w:rsidRPr="000512B0">
        <w:t xml:space="preserve"> may delay</w:t>
      </w:r>
      <w:r w:rsidR="00085C59">
        <w:t xml:space="preserve"> </w:t>
      </w:r>
      <w:r w:rsidR="004861AC">
        <w:t>an FCM</w:t>
      </w:r>
      <w:r w:rsidR="00085C59">
        <w:t xml:space="preserve">’s original </w:t>
      </w:r>
      <w:r w:rsidRPr="000512B0">
        <w:t>reporting time if</w:t>
      </w:r>
      <w:r w:rsidR="00092F24">
        <w:t xml:space="preserve"> </w:t>
      </w:r>
      <w:r w:rsidRPr="000512B0">
        <w:t>the</w:t>
      </w:r>
      <w:r w:rsidR="00DF5850">
        <w:t xml:space="preserve"> AOC holder informs the</w:t>
      </w:r>
      <w:r w:rsidRPr="000512B0">
        <w:t xml:space="preserve"> </w:t>
      </w:r>
      <w:r>
        <w:t>FCM</w:t>
      </w:r>
      <w:r w:rsidRPr="000512B0">
        <w:t xml:space="preserve"> of the </w:t>
      </w:r>
      <w:r>
        <w:t>new</w:t>
      </w:r>
      <w:r w:rsidRPr="000512B0">
        <w:t xml:space="preserve"> reporting time</w:t>
      </w:r>
      <w:r w:rsidR="00DF5850">
        <w:t xml:space="preserve"> as follows</w:t>
      </w:r>
      <w:r>
        <w:t>:</w:t>
      </w:r>
    </w:p>
    <w:p w:rsidR="000B2AA2" w:rsidRDefault="00092F24" w:rsidP="00567C14">
      <w:pPr>
        <w:pStyle w:val="LDP1a"/>
        <w:rPr>
          <w:lang w:eastAsia="en-AU"/>
        </w:rPr>
      </w:pPr>
      <w:r>
        <w:rPr>
          <w:lang w:eastAsia="en-AU"/>
        </w:rPr>
        <w:t>(a)</w:t>
      </w:r>
      <w:r w:rsidR="000B2AA2">
        <w:rPr>
          <w:lang w:eastAsia="en-AU"/>
        </w:rPr>
        <w:tab/>
      </w:r>
      <w:proofErr w:type="gramStart"/>
      <w:r w:rsidR="000B2AA2" w:rsidRPr="008323EF">
        <w:rPr>
          <w:lang w:eastAsia="en-AU"/>
        </w:rPr>
        <w:t>if</w:t>
      </w:r>
      <w:proofErr w:type="gramEnd"/>
      <w:r w:rsidR="000B2AA2" w:rsidRPr="008323EF">
        <w:rPr>
          <w:lang w:eastAsia="en-AU"/>
        </w:rPr>
        <w:t xml:space="preserve"> </w:t>
      </w:r>
      <w:r w:rsidR="00DF5850">
        <w:rPr>
          <w:lang w:eastAsia="en-AU"/>
        </w:rPr>
        <w:t>the FCM</w:t>
      </w:r>
      <w:r w:rsidR="000B2AA2">
        <w:rPr>
          <w:lang w:eastAsia="en-AU"/>
        </w:rPr>
        <w:t xml:space="preserve"> is </w:t>
      </w:r>
      <w:r w:rsidR="000B2AA2" w:rsidRPr="008323EF">
        <w:rPr>
          <w:lang w:eastAsia="en-AU"/>
        </w:rPr>
        <w:t>at home base</w:t>
      </w:r>
      <w:r w:rsidR="000B2AA2">
        <w:rPr>
          <w:lang w:eastAsia="en-AU"/>
        </w:rPr>
        <w:t>:</w:t>
      </w:r>
    </w:p>
    <w:p w:rsidR="00D648BE" w:rsidRDefault="00092F24" w:rsidP="00567C14">
      <w:pPr>
        <w:pStyle w:val="LDP2i"/>
        <w:rPr>
          <w:lang w:eastAsia="en-AU"/>
        </w:rPr>
      </w:pPr>
      <w:r>
        <w:rPr>
          <w:lang w:eastAsia="en-AU"/>
        </w:rPr>
        <w:tab/>
      </w:r>
      <w:r w:rsidR="000B2AA2">
        <w:rPr>
          <w:lang w:eastAsia="en-AU"/>
        </w:rPr>
        <w:t>(</w:t>
      </w:r>
      <w:proofErr w:type="spellStart"/>
      <w:r>
        <w:rPr>
          <w:lang w:eastAsia="en-AU"/>
        </w:rPr>
        <w:t>i</w:t>
      </w:r>
      <w:proofErr w:type="spellEnd"/>
      <w:r w:rsidR="000B2AA2">
        <w:rPr>
          <w:lang w:eastAsia="en-AU"/>
        </w:rPr>
        <w:t>)</w:t>
      </w:r>
      <w:r w:rsidR="000B2AA2">
        <w:rPr>
          <w:lang w:eastAsia="en-AU"/>
        </w:rPr>
        <w:tab/>
      </w:r>
      <w:proofErr w:type="gramStart"/>
      <w:r w:rsidR="000B2AA2">
        <w:rPr>
          <w:lang w:eastAsia="en-AU"/>
        </w:rPr>
        <w:t>at</w:t>
      </w:r>
      <w:proofErr w:type="gramEnd"/>
      <w:r w:rsidR="000B2AA2">
        <w:rPr>
          <w:lang w:eastAsia="en-AU"/>
        </w:rPr>
        <w:t xml:space="preserve"> least 2</w:t>
      </w:r>
      <w:r w:rsidR="000B2AA2" w:rsidRPr="008323EF">
        <w:rPr>
          <w:lang w:eastAsia="en-AU"/>
        </w:rPr>
        <w:t xml:space="preserve"> hours before the </w:t>
      </w:r>
      <w:r w:rsidR="000B2AA2">
        <w:rPr>
          <w:lang w:eastAsia="en-AU"/>
        </w:rPr>
        <w:t>original</w:t>
      </w:r>
      <w:r w:rsidR="000B2AA2" w:rsidRPr="008323EF">
        <w:rPr>
          <w:lang w:eastAsia="en-AU"/>
        </w:rPr>
        <w:t xml:space="preserve"> reporting time</w:t>
      </w:r>
      <w:r w:rsidR="000B2AA2">
        <w:rPr>
          <w:lang w:eastAsia="en-AU"/>
        </w:rPr>
        <w:t>;</w:t>
      </w:r>
      <w:r w:rsidR="000B2AA2" w:rsidRPr="008323EF">
        <w:rPr>
          <w:lang w:eastAsia="en-AU"/>
        </w:rPr>
        <w:t xml:space="preserve"> </w:t>
      </w:r>
      <w:r w:rsidR="00FA42C7">
        <w:rPr>
          <w:lang w:eastAsia="en-AU"/>
        </w:rPr>
        <w:t>and</w:t>
      </w:r>
    </w:p>
    <w:p w:rsidR="000B2AA2" w:rsidRDefault="00092F24" w:rsidP="00567C14">
      <w:pPr>
        <w:pStyle w:val="LDP2i"/>
        <w:rPr>
          <w:lang w:eastAsia="en-AU"/>
        </w:rPr>
      </w:pPr>
      <w:r>
        <w:rPr>
          <w:lang w:eastAsia="en-AU"/>
        </w:rPr>
        <w:tab/>
      </w:r>
      <w:r w:rsidR="000B2AA2">
        <w:rPr>
          <w:lang w:eastAsia="en-AU"/>
        </w:rPr>
        <w:t>(</w:t>
      </w:r>
      <w:r>
        <w:rPr>
          <w:lang w:eastAsia="en-AU"/>
        </w:rPr>
        <w:t>ii</w:t>
      </w:r>
      <w:r w:rsidR="000B2AA2">
        <w:rPr>
          <w:lang w:eastAsia="en-AU"/>
        </w:rPr>
        <w:t>)</w:t>
      </w:r>
      <w:r w:rsidR="000B2AA2">
        <w:rPr>
          <w:lang w:eastAsia="en-AU"/>
        </w:rPr>
        <w:tab/>
      </w:r>
      <w:proofErr w:type="gramStart"/>
      <w:r w:rsidR="000B2AA2">
        <w:rPr>
          <w:lang w:eastAsia="en-AU"/>
        </w:rPr>
        <w:t>at</w:t>
      </w:r>
      <w:proofErr w:type="gramEnd"/>
      <w:r w:rsidR="000B2AA2">
        <w:rPr>
          <w:lang w:eastAsia="en-AU"/>
        </w:rPr>
        <w:t xml:space="preserve"> least </w:t>
      </w:r>
      <w:r w:rsidR="00CC2ABA">
        <w:rPr>
          <w:lang w:eastAsia="en-AU"/>
        </w:rPr>
        <w:t>2</w:t>
      </w:r>
      <w:r w:rsidR="000B2AA2">
        <w:rPr>
          <w:lang w:eastAsia="en-AU"/>
        </w:rPr>
        <w:t xml:space="preserve"> </w:t>
      </w:r>
      <w:r w:rsidR="000B2AA2" w:rsidRPr="008323EF">
        <w:rPr>
          <w:lang w:eastAsia="en-AU"/>
        </w:rPr>
        <w:t>hour</w:t>
      </w:r>
      <w:r w:rsidR="00CC2ABA">
        <w:rPr>
          <w:lang w:eastAsia="en-AU"/>
        </w:rPr>
        <w:t>s</w:t>
      </w:r>
      <w:r w:rsidR="000B2AA2" w:rsidRPr="008323EF">
        <w:rPr>
          <w:lang w:eastAsia="en-AU"/>
        </w:rPr>
        <w:t xml:space="preserve"> before</w:t>
      </w:r>
      <w:r w:rsidR="000B2AA2">
        <w:rPr>
          <w:lang w:eastAsia="en-AU"/>
        </w:rPr>
        <w:t xml:space="preserve"> each new reporting time; or</w:t>
      </w:r>
    </w:p>
    <w:p w:rsidR="000B2AA2" w:rsidRDefault="00092F24" w:rsidP="00567C14">
      <w:pPr>
        <w:pStyle w:val="LDP1a"/>
        <w:rPr>
          <w:lang w:eastAsia="en-AU"/>
        </w:rPr>
      </w:pPr>
      <w:r>
        <w:rPr>
          <w:lang w:eastAsia="en-AU"/>
        </w:rPr>
        <w:t>(b)</w:t>
      </w:r>
      <w:r w:rsidR="000B2AA2">
        <w:rPr>
          <w:lang w:eastAsia="en-AU"/>
        </w:rPr>
        <w:tab/>
      </w:r>
      <w:proofErr w:type="gramStart"/>
      <w:r w:rsidR="000B2AA2" w:rsidRPr="008323EF">
        <w:rPr>
          <w:lang w:eastAsia="en-AU"/>
        </w:rPr>
        <w:t>if</w:t>
      </w:r>
      <w:proofErr w:type="gramEnd"/>
      <w:r w:rsidR="000B2AA2" w:rsidRPr="008323EF">
        <w:rPr>
          <w:lang w:eastAsia="en-AU"/>
        </w:rPr>
        <w:t xml:space="preserve"> </w:t>
      </w:r>
      <w:r w:rsidR="00DF5850">
        <w:rPr>
          <w:lang w:eastAsia="en-AU"/>
        </w:rPr>
        <w:t>the FCM</w:t>
      </w:r>
      <w:r w:rsidR="000B2AA2">
        <w:rPr>
          <w:lang w:eastAsia="en-AU"/>
        </w:rPr>
        <w:t xml:space="preserve"> is </w:t>
      </w:r>
      <w:r w:rsidR="000B2AA2" w:rsidRPr="008323EF">
        <w:rPr>
          <w:lang w:eastAsia="en-AU"/>
        </w:rPr>
        <w:t>not at home base</w:t>
      </w:r>
      <w:r w:rsidR="00CC2ABA">
        <w:rPr>
          <w:lang w:eastAsia="en-AU"/>
        </w:rPr>
        <w:t>:</w:t>
      </w:r>
    </w:p>
    <w:p w:rsidR="000B2AA2" w:rsidRDefault="00092F24" w:rsidP="00567C14">
      <w:pPr>
        <w:pStyle w:val="LDP2i"/>
        <w:rPr>
          <w:lang w:eastAsia="en-AU"/>
        </w:rPr>
      </w:pPr>
      <w:r>
        <w:rPr>
          <w:lang w:eastAsia="en-AU"/>
        </w:rPr>
        <w:tab/>
      </w:r>
      <w:r w:rsidR="000B2AA2">
        <w:rPr>
          <w:lang w:eastAsia="en-AU"/>
        </w:rPr>
        <w:t>(</w:t>
      </w:r>
      <w:proofErr w:type="spellStart"/>
      <w:r>
        <w:rPr>
          <w:lang w:eastAsia="en-AU"/>
        </w:rPr>
        <w:t>i</w:t>
      </w:r>
      <w:proofErr w:type="spellEnd"/>
      <w:r w:rsidR="000B2AA2">
        <w:rPr>
          <w:lang w:eastAsia="en-AU"/>
        </w:rPr>
        <w:t>)</w:t>
      </w:r>
      <w:r w:rsidR="000B2AA2">
        <w:rPr>
          <w:lang w:eastAsia="en-AU"/>
        </w:rPr>
        <w:tab/>
      </w:r>
      <w:proofErr w:type="gramStart"/>
      <w:r w:rsidR="00CC2ABA">
        <w:rPr>
          <w:lang w:eastAsia="en-AU"/>
        </w:rPr>
        <w:t>at</w:t>
      </w:r>
      <w:proofErr w:type="gramEnd"/>
      <w:r w:rsidR="00CC2ABA">
        <w:rPr>
          <w:lang w:eastAsia="en-AU"/>
        </w:rPr>
        <w:t xml:space="preserve"> least 1</w:t>
      </w:r>
      <w:r w:rsidR="00CC2ABA" w:rsidRPr="008323EF">
        <w:rPr>
          <w:lang w:eastAsia="en-AU"/>
        </w:rPr>
        <w:t xml:space="preserve"> hour before </w:t>
      </w:r>
      <w:r w:rsidR="000B2AA2" w:rsidRPr="008323EF">
        <w:rPr>
          <w:lang w:eastAsia="en-AU"/>
        </w:rPr>
        <w:t xml:space="preserve">the </w:t>
      </w:r>
      <w:r w:rsidR="000B2AA2">
        <w:rPr>
          <w:lang w:eastAsia="en-AU"/>
        </w:rPr>
        <w:t>original</w:t>
      </w:r>
      <w:r w:rsidR="000B2AA2" w:rsidRPr="008323EF">
        <w:rPr>
          <w:lang w:eastAsia="en-AU"/>
        </w:rPr>
        <w:t xml:space="preserve"> reporting time</w:t>
      </w:r>
      <w:r w:rsidR="000B2AA2">
        <w:rPr>
          <w:lang w:eastAsia="en-AU"/>
        </w:rPr>
        <w:t xml:space="preserve">; </w:t>
      </w:r>
      <w:r w:rsidR="00FA42C7">
        <w:rPr>
          <w:lang w:eastAsia="en-AU"/>
        </w:rPr>
        <w:t>and</w:t>
      </w:r>
    </w:p>
    <w:p w:rsidR="00D648BE" w:rsidRDefault="00092F24" w:rsidP="00567C14">
      <w:pPr>
        <w:pStyle w:val="LDP2i"/>
        <w:rPr>
          <w:lang w:eastAsia="en-AU"/>
        </w:rPr>
      </w:pPr>
      <w:r>
        <w:rPr>
          <w:lang w:eastAsia="en-AU"/>
        </w:rPr>
        <w:tab/>
      </w:r>
      <w:r w:rsidR="000B2AA2">
        <w:rPr>
          <w:lang w:eastAsia="en-AU"/>
        </w:rPr>
        <w:t>(</w:t>
      </w:r>
      <w:r>
        <w:rPr>
          <w:lang w:eastAsia="en-AU"/>
        </w:rPr>
        <w:t>ii</w:t>
      </w:r>
      <w:r w:rsidR="00CC2ABA">
        <w:rPr>
          <w:lang w:eastAsia="en-AU"/>
        </w:rPr>
        <w:t>)</w:t>
      </w:r>
      <w:r w:rsidR="000B2AA2">
        <w:rPr>
          <w:lang w:eastAsia="en-AU"/>
        </w:rPr>
        <w:tab/>
      </w:r>
      <w:proofErr w:type="gramStart"/>
      <w:r w:rsidR="00CC2ABA">
        <w:rPr>
          <w:lang w:eastAsia="en-AU"/>
        </w:rPr>
        <w:t>at</w:t>
      </w:r>
      <w:proofErr w:type="gramEnd"/>
      <w:r w:rsidR="00CC2ABA">
        <w:rPr>
          <w:lang w:eastAsia="en-AU"/>
        </w:rPr>
        <w:t xml:space="preserve"> least 1</w:t>
      </w:r>
      <w:r w:rsidR="00CC2ABA" w:rsidRPr="008323EF">
        <w:rPr>
          <w:lang w:eastAsia="en-AU"/>
        </w:rPr>
        <w:t xml:space="preserve"> hour before</w:t>
      </w:r>
      <w:r w:rsidR="00CC2ABA">
        <w:rPr>
          <w:lang w:eastAsia="en-AU"/>
        </w:rPr>
        <w:t xml:space="preserve"> </w:t>
      </w:r>
      <w:r w:rsidR="000B2AA2">
        <w:rPr>
          <w:lang w:eastAsia="en-AU"/>
        </w:rPr>
        <w:t>each new reporting time.</w:t>
      </w:r>
    </w:p>
    <w:p w:rsidR="00D648BE" w:rsidRDefault="00314A08" w:rsidP="00314A08">
      <w:pPr>
        <w:pStyle w:val="LDClause"/>
        <w:rPr>
          <w:lang w:eastAsia="en-AU"/>
        </w:rPr>
      </w:pPr>
      <w:r>
        <w:tab/>
        <w:t>6.</w:t>
      </w:r>
      <w:r w:rsidR="008301D7">
        <w:t>7</w:t>
      </w:r>
      <w:r>
        <w:tab/>
        <w:t xml:space="preserve">If </w:t>
      </w:r>
      <w:r w:rsidR="004861AC">
        <w:t>an FCM</w:t>
      </w:r>
      <w:r>
        <w:t xml:space="preserve"> is informed of a delay in accordance with subclause 6.</w:t>
      </w:r>
      <w:r w:rsidR="008301D7">
        <w:t>6</w:t>
      </w:r>
      <w:r>
        <w:t xml:space="preserve">, </w:t>
      </w:r>
      <w:r>
        <w:rPr>
          <w:lang w:eastAsia="en-AU"/>
        </w:rPr>
        <w:t xml:space="preserve">the period between the original reporting time and the final new reporting time is </w:t>
      </w:r>
      <w:r w:rsidR="000A5999">
        <w:rPr>
          <w:lang w:eastAsia="en-AU"/>
        </w:rPr>
        <w:t>deemed</w:t>
      </w:r>
      <w:r>
        <w:rPr>
          <w:lang w:eastAsia="en-AU"/>
        </w:rPr>
        <w:t xml:space="preserve"> to be standby</w:t>
      </w:r>
      <w:r w:rsidR="000A5999">
        <w:rPr>
          <w:lang w:eastAsia="en-AU"/>
        </w:rPr>
        <w:t>.</w:t>
      </w:r>
    </w:p>
    <w:p w:rsidR="000A5999" w:rsidRDefault="000A5999" w:rsidP="00646FD1">
      <w:pPr>
        <w:pStyle w:val="LDNote"/>
        <w:rPr>
          <w:lang w:eastAsia="en-AU"/>
        </w:rPr>
      </w:pPr>
      <w:r w:rsidRPr="00646FD1">
        <w:rPr>
          <w:i/>
          <w:lang w:eastAsia="en-AU"/>
        </w:rPr>
        <w:t>Note  </w:t>
      </w:r>
      <w:r>
        <w:rPr>
          <w:lang w:eastAsia="en-AU"/>
        </w:rPr>
        <w:t> The period mentioned in subclause 6.</w:t>
      </w:r>
      <w:r w:rsidR="008301D7">
        <w:rPr>
          <w:lang w:eastAsia="en-AU"/>
        </w:rPr>
        <w:t>7</w:t>
      </w:r>
      <w:r>
        <w:rPr>
          <w:lang w:eastAsia="en-AU"/>
        </w:rPr>
        <w:t xml:space="preserve"> is deemed to be standby whether or not </w:t>
      </w:r>
      <w:r w:rsidR="009C6593">
        <w:rPr>
          <w:lang w:eastAsia="en-AU"/>
        </w:rPr>
        <w:t>sub</w:t>
      </w:r>
      <w:r>
        <w:rPr>
          <w:lang w:eastAsia="en-AU"/>
        </w:rPr>
        <w:t xml:space="preserve">paragraph (b) of the definition of </w:t>
      </w:r>
      <w:r w:rsidRPr="00190959">
        <w:rPr>
          <w:b/>
          <w:i/>
          <w:lang w:eastAsia="en-AU"/>
        </w:rPr>
        <w:t>standby</w:t>
      </w:r>
      <w:r>
        <w:rPr>
          <w:lang w:eastAsia="en-AU"/>
        </w:rPr>
        <w:t xml:space="preserve"> is met.</w:t>
      </w:r>
    </w:p>
    <w:p w:rsidR="00580B6E" w:rsidRDefault="00794EDD" w:rsidP="00FA42C7">
      <w:pPr>
        <w:pStyle w:val="LDClause"/>
        <w:rPr>
          <w:lang w:eastAsia="en-AU"/>
        </w:rPr>
      </w:pPr>
      <w:r>
        <w:tab/>
      </w:r>
      <w:r w:rsidR="00CC2ABA">
        <w:t>6</w:t>
      </w:r>
      <w:r>
        <w:t>.</w:t>
      </w:r>
      <w:r w:rsidR="008301D7">
        <w:t>8</w:t>
      </w:r>
      <w:r>
        <w:tab/>
      </w:r>
      <w:r w:rsidR="00CC2ABA">
        <w:t>I</w:t>
      </w:r>
      <w:r>
        <w:t xml:space="preserve">f </w:t>
      </w:r>
      <w:r w:rsidR="004861AC">
        <w:t>an FCM</w:t>
      </w:r>
      <w:r w:rsidR="00FA42C7">
        <w:t xml:space="preserve"> is not informed of a delay in accordance with subclause 6.</w:t>
      </w:r>
      <w:r w:rsidR="008301D7">
        <w:t>6</w:t>
      </w:r>
      <w:r w:rsidR="00FA42C7">
        <w:t xml:space="preserve">, </w:t>
      </w:r>
      <w:r w:rsidR="00FA42C7">
        <w:rPr>
          <w:lang w:eastAsia="en-AU"/>
        </w:rPr>
        <w:t>the FCM’s FDP is taken to commence at</w:t>
      </w:r>
      <w:r w:rsidR="00580B6E">
        <w:rPr>
          <w:lang w:eastAsia="en-AU"/>
        </w:rPr>
        <w:t xml:space="preserve"> whichever of the following is the later:</w:t>
      </w:r>
    </w:p>
    <w:p w:rsidR="00FA42C7" w:rsidRDefault="00580B6E" w:rsidP="00567C14">
      <w:pPr>
        <w:pStyle w:val="LDP1a"/>
        <w:rPr>
          <w:lang w:eastAsia="en-AU"/>
        </w:rPr>
      </w:pPr>
      <w:r>
        <w:rPr>
          <w:lang w:eastAsia="en-AU"/>
        </w:rPr>
        <w:t>(a)</w:t>
      </w:r>
      <w:r>
        <w:rPr>
          <w:lang w:eastAsia="en-AU"/>
        </w:rPr>
        <w:tab/>
      </w:r>
      <w:proofErr w:type="gramStart"/>
      <w:r w:rsidR="00FA42C7">
        <w:rPr>
          <w:lang w:eastAsia="en-AU"/>
        </w:rPr>
        <w:t>the</w:t>
      </w:r>
      <w:proofErr w:type="gramEnd"/>
      <w:r w:rsidR="00FA42C7">
        <w:rPr>
          <w:lang w:eastAsia="en-AU"/>
        </w:rPr>
        <w:t xml:space="preserve"> original reporting time</w:t>
      </w:r>
      <w:r>
        <w:rPr>
          <w:lang w:eastAsia="en-AU"/>
        </w:rPr>
        <w:t>; or</w:t>
      </w:r>
    </w:p>
    <w:p w:rsidR="00580B6E" w:rsidRDefault="00580B6E" w:rsidP="00567C14">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last new reporting time following a delay of which the FCM was informed in accordance with subclause 6.</w:t>
      </w:r>
      <w:r w:rsidR="008301D7">
        <w:rPr>
          <w:lang w:eastAsia="en-AU"/>
        </w:rPr>
        <w:t>6</w:t>
      </w:r>
      <w:r>
        <w:rPr>
          <w:lang w:eastAsia="en-AU"/>
        </w:rPr>
        <w:t>.</w:t>
      </w:r>
    </w:p>
    <w:p w:rsidR="00FA42C7" w:rsidRDefault="00314A08" w:rsidP="00646FD1">
      <w:pPr>
        <w:pStyle w:val="LDClause"/>
        <w:rPr>
          <w:lang w:eastAsia="en-AU"/>
        </w:rPr>
      </w:pPr>
      <w:r w:rsidRPr="00EE6424">
        <w:rPr>
          <w:lang w:eastAsia="en-AU"/>
        </w:rPr>
        <w:tab/>
        <w:t>6.</w:t>
      </w:r>
      <w:r w:rsidR="008301D7">
        <w:rPr>
          <w:lang w:eastAsia="en-AU"/>
        </w:rPr>
        <w:t>9</w:t>
      </w:r>
      <w:r w:rsidRPr="00EE6424">
        <w:rPr>
          <w:lang w:eastAsia="en-AU"/>
        </w:rPr>
        <w:tab/>
      </w:r>
      <w:r w:rsidRPr="00FA42C7">
        <w:rPr>
          <w:lang w:eastAsia="en-AU"/>
        </w:rPr>
        <w:t>If subclause</w:t>
      </w:r>
      <w:r>
        <w:rPr>
          <w:lang w:eastAsia="en-AU"/>
        </w:rPr>
        <w:t xml:space="preserve"> 6.</w:t>
      </w:r>
      <w:r w:rsidR="008301D7">
        <w:rPr>
          <w:lang w:eastAsia="en-AU"/>
        </w:rPr>
        <w:t>8</w:t>
      </w:r>
      <w:r>
        <w:rPr>
          <w:lang w:eastAsia="en-AU"/>
        </w:rPr>
        <w:t xml:space="preserve"> applies, the off-duty period requirements of this </w:t>
      </w:r>
      <w:r w:rsidR="00657F07">
        <w:rPr>
          <w:lang w:eastAsia="en-AU"/>
        </w:rPr>
        <w:t>Appendix</w:t>
      </w:r>
      <w:r>
        <w:rPr>
          <w:lang w:eastAsia="en-AU"/>
        </w:rPr>
        <w:t xml:space="preserve"> apply to the FCM whether or not the flight occurs.</w:t>
      </w:r>
    </w:p>
    <w:p w:rsidR="008465F6" w:rsidRPr="00646FD1" w:rsidRDefault="008465F6" w:rsidP="00646FD1">
      <w:pPr>
        <w:pStyle w:val="LDSubclauseHead"/>
        <w:rPr>
          <w:i/>
          <w:lang w:eastAsia="en-AU"/>
        </w:rPr>
      </w:pPr>
      <w:r w:rsidRPr="00646FD1">
        <w:rPr>
          <w:i/>
          <w:lang w:eastAsia="en-AU"/>
        </w:rPr>
        <w:t>A single delay of at least 10 hours under operations manual procedures</w:t>
      </w:r>
    </w:p>
    <w:p w:rsidR="005A0AC3" w:rsidRDefault="005A0AC3" w:rsidP="005A0AC3">
      <w:pPr>
        <w:pStyle w:val="LDClause"/>
      </w:pPr>
      <w:r>
        <w:rPr>
          <w:lang w:eastAsia="en-AU"/>
        </w:rPr>
        <w:tab/>
        <w:t>6.</w:t>
      </w:r>
      <w:r w:rsidR="008301D7">
        <w:rPr>
          <w:lang w:eastAsia="en-AU"/>
        </w:rPr>
        <w:t>10</w:t>
      </w:r>
      <w:r>
        <w:rPr>
          <w:lang w:eastAsia="en-AU"/>
        </w:rPr>
        <w:tab/>
      </w:r>
      <w:r w:rsidR="00DF5850">
        <w:rPr>
          <w:lang w:eastAsia="en-AU"/>
        </w:rPr>
        <w:t>Despite subclause 6.</w:t>
      </w:r>
      <w:r w:rsidR="00757D5C">
        <w:rPr>
          <w:lang w:eastAsia="en-AU"/>
        </w:rPr>
        <w:t>7</w:t>
      </w:r>
      <w:r w:rsidR="00DF5850">
        <w:rPr>
          <w:lang w:eastAsia="en-AU"/>
        </w:rPr>
        <w:t>, i</w:t>
      </w:r>
      <w:r>
        <w:rPr>
          <w:lang w:eastAsia="en-AU"/>
        </w:rPr>
        <w:t>f the period of a</w:t>
      </w:r>
      <w:r w:rsidR="00DF5850">
        <w:rPr>
          <w:lang w:eastAsia="en-AU"/>
        </w:rPr>
        <w:t>ny</w:t>
      </w:r>
      <w:r>
        <w:rPr>
          <w:lang w:eastAsia="en-AU"/>
        </w:rPr>
        <w:t xml:space="preserve"> single delay</w:t>
      </w:r>
      <w:r w:rsidR="00376591">
        <w:rPr>
          <w:lang w:eastAsia="en-AU"/>
        </w:rPr>
        <w:t xml:space="preserve"> to </w:t>
      </w:r>
      <w:r w:rsidR="004861AC">
        <w:rPr>
          <w:lang w:eastAsia="en-AU"/>
        </w:rPr>
        <w:t>an FCM</w:t>
      </w:r>
      <w:r w:rsidR="00376591">
        <w:rPr>
          <w:lang w:eastAsia="en-AU"/>
        </w:rPr>
        <w:t>’s FDP</w:t>
      </w:r>
      <w:r>
        <w:rPr>
          <w:lang w:eastAsia="en-AU"/>
        </w:rPr>
        <w:t xml:space="preserve"> </w:t>
      </w:r>
      <w:r w:rsidR="00DF5850">
        <w:rPr>
          <w:lang w:eastAsia="en-AU"/>
        </w:rPr>
        <w:t>is at least</w:t>
      </w:r>
      <w:r>
        <w:rPr>
          <w:lang w:eastAsia="en-AU"/>
        </w:rPr>
        <w:t xml:space="preserve"> 10 hours, </w:t>
      </w:r>
      <w:r w:rsidR="00DF5850">
        <w:rPr>
          <w:lang w:eastAsia="en-AU"/>
        </w:rPr>
        <w:t>the</w:t>
      </w:r>
      <w:r>
        <w:t xml:space="preserve"> AOC holder may:</w:t>
      </w:r>
    </w:p>
    <w:p w:rsidR="005A0AC3" w:rsidRDefault="005A0AC3" w:rsidP="005A0AC3">
      <w:pPr>
        <w:pStyle w:val="LDP1a"/>
        <w:rPr>
          <w:lang w:eastAsia="en-AU"/>
        </w:rPr>
      </w:pPr>
      <w:r>
        <w:rPr>
          <w:lang w:eastAsia="en-AU"/>
        </w:rPr>
        <w:t>(</w:t>
      </w:r>
      <w:r w:rsidR="00DF5850">
        <w:rPr>
          <w:lang w:eastAsia="en-AU"/>
        </w:rPr>
        <w:t>a</w:t>
      </w:r>
      <w:r>
        <w:rPr>
          <w:lang w:eastAsia="en-AU"/>
        </w:rPr>
        <w:t>)</w:t>
      </w:r>
      <w:r>
        <w:rPr>
          <w:lang w:eastAsia="en-AU"/>
        </w:rPr>
        <w:tab/>
      </w:r>
      <w:proofErr w:type="gramStart"/>
      <w:r>
        <w:rPr>
          <w:lang w:eastAsia="en-AU"/>
        </w:rPr>
        <w:t>consider</w:t>
      </w:r>
      <w:proofErr w:type="gramEnd"/>
      <w:r>
        <w:rPr>
          <w:lang w:eastAsia="en-AU"/>
        </w:rPr>
        <w:t xml:space="preserve"> the period </w:t>
      </w:r>
      <w:r w:rsidR="00DF5850">
        <w:rPr>
          <w:lang w:eastAsia="en-AU"/>
        </w:rPr>
        <w:t>of the delay</w:t>
      </w:r>
      <w:r>
        <w:rPr>
          <w:lang w:eastAsia="en-AU"/>
        </w:rPr>
        <w:t xml:space="preserve"> to be an off-duty period; and</w:t>
      </w:r>
    </w:p>
    <w:p w:rsidR="005A0AC3" w:rsidRDefault="005A0AC3" w:rsidP="005A0AC3">
      <w:pPr>
        <w:pStyle w:val="LDP1a"/>
        <w:rPr>
          <w:lang w:eastAsia="en-AU"/>
        </w:rPr>
      </w:pPr>
      <w:r>
        <w:rPr>
          <w:lang w:eastAsia="en-AU"/>
        </w:rPr>
        <w:t>(</w:t>
      </w:r>
      <w:r w:rsidR="00DF5850">
        <w:rPr>
          <w:lang w:eastAsia="en-AU"/>
        </w:rPr>
        <w:t>b</w:t>
      </w:r>
      <w:r>
        <w:rPr>
          <w:lang w:eastAsia="en-AU"/>
        </w:rPr>
        <w:t>)</w:t>
      </w:r>
      <w:r>
        <w:rPr>
          <w:lang w:eastAsia="en-AU"/>
        </w:rPr>
        <w:tab/>
      </w:r>
      <w:proofErr w:type="gramStart"/>
      <w:r>
        <w:rPr>
          <w:lang w:eastAsia="en-AU"/>
        </w:rPr>
        <w:t>at</w:t>
      </w:r>
      <w:proofErr w:type="gramEnd"/>
      <w:r>
        <w:rPr>
          <w:lang w:eastAsia="en-AU"/>
        </w:rPr>
        <w:t xml:space="preserve"> the end of the off-duty period, assign </w:t>
      </w:r>
      <w:r w:rsidR="00C15D45">
        <w:rPr>
          <w:lang w:eastAsia="en-AU"/>
        </w:rPr>
        <w:t>an FDP</w:t>
      </w:r>
      <w:r>
        <w:rPr>
          <w:lang w:eastAsia="en-AU"/>
        </w:rPr>
        <w:t xml:space="preserve"> to the FCM subject to the </w:t>
      </w:r>
      <w:r w:rsidR="00657F07">
        <w:rPr>
          <w:lang w:eastAsia="en-AU"/>
        </w:rPr>
        <w:t xml:space="preserve">applicable </w:t>
      </w:r>
      <w:r w:rsidR="000B4404">
        <w:rPr>
          <w:lang w:eastAsia="en-AU"/>
        </w:rPr>
        <w:t>limits</w:t>
      </w:r>
      <w:r>
        <w:rPr>
          <w:lang w:eastAsia="en-AU"/>
        </w:rPr>
        <w:t xml:space="preserve"> set out in this </w:t>
      </w:r>
      <w:r w:rsidR="00657F07">
        <w:rPr>
          <w:lang w:eastAsia="en-AU"/>
        </w:rPr>
        <w:t>Appendix</w:t>
      </w:r>
      <w:r>
        <w:rPr>
          <w:lang w:eastAsia="en-AU"/>
        </w:rPr>
        <w:t>.</w:t>
      </w:r>
    </w:p>
    <w:p w:rsidR="008465F6" w:rsidRPr="00646FD1" w:rsidRDefault="008465F6" w:rsidP="00646FD1">
      <w:pPr>
        <w:pStyle w:val="LDSubclauseHead"/>
        <w:rPr>
          <w:i/>
          <w:lang w:eastAsia="en-AU"/>
        </w:rPr>
      </w:pPr>
      <w:r w:rsidRPr="00646FD1">
        <w:rPr>
          <w:i/>
          <w:lang w:eastAsia="en-AU"/>
        </w:rPr>
        <w:t>Maximum FDP after delay under operations manual procedures</w:t>
      </w:r>
    </w:p>
    <w:p w:rsidR="00B92399" w:rsidRDefault="00CD6A59" w:rsidP="00646FD1">
      <w:pPr>
        <w:pStyle w:val="LDClause"/>
        <w:rPr>
          <w:lang w:eastAsia="en-AU"/>
        </w:rPr>
      </w:pPr>
      <w:r>
        <w:rPr>
          <w:lang w:eastAsia="en-AU"/>
        </w:rPr>
        <w:tab/>
        <w:t>6.</w:t>
      </w:r>
      <w:r w:rsidR="008301D7">
        <w:rPr>
          <w:lang w:eastAsia="en-AU"/>
        </w:rPr>
        <w:t>1</w:t>
      </w:r>
      <w:r w:rsidR="00757D5C">
        <w:rPr>
          <w:lang w:eastAsia="en-AU"/>
        </w:rPr>
        <w:t>1</w:t>
      </w:r>
      <w:r>
        <w:rPr>
          <w:lang w:eastAsia="en-AU"/>
        </w:rPr>
        <w:tab/>
        <w:t>If</w:t>
      </w:r>
      <w:r w:rsidR="00B92399">
        <w:rPr>
          <w:lang w:eastAsia="en-AU"/>
        </w:rPr>
        <w:t>:</w:t>
      </w:r>
    </w:p>
    <w:p w:rsidR="00B92399" w:rsidRDefault="00B92399" w:rsidP="00646FD1">
      <w:pPr>
        <w:pStyle w:val="LDP1a"/>
        <w:rPr>
          <w:lang w:eastAsia="en-AU"/>
        </w:rPr>
      </w:pPr>
      <w:r>
        <w:rPr>
          <w:lang w:eastAsia="en-AU"/>
        </w:rPr>
        <w:t>(a)</w:t>
      </w:r>
      <w:r>
        <w:rPr>
          <w:lang w:eastAsia="en-AU"/>
        </w:rPr>
        <w:tab/>
      </w:r>
      <w:proofErr w:type="gramStart"/>
      <w:r w:rsidR="004861AC">
        <w:rPr>
          <w:lang w:eastAsia="en-AU"/>
        </w:rPr>
        <w:t>an</w:t>
      </w:r>
      <w:proofErr w:type="gramEnd"/>
      <w:r w:rsidR="004861AC">
        <w:rPr>
          <w:lang w:eastAsia="en-AU"/>
        </w:rPr>
        <w:t xml:space="preserve"> FCM</w:t>
      </w:r>
      <w:r w:rsidR="00376591">
        <w:rPr>
          <w:lang w:eastAsia="en-AU"/>
        </w:rPr>
        <w:t>’s</w:t>
      </w:r>
      <w:r w:rsidR="00CD6A59">
        <w:rPr>
          <w:lang w:eastAsia="en-AU"/>
        </w:rPr>
        <w:t xml:space="preserve"> FDP is delayed under subclause 6.</w:t>
      </w:r>
      <w:r w:rsidR="00757D5C">
        <w:rPr>
          <w:lang w:eastAsia="en-AU"/>
        </w:rPr>
        <w:t>6</w:t>
      </w:r>
      <w:r>
        <w:rPr>
          <w:lang w:eastAsia="en-AU"/>
        </w:rPr>
        <w:t>; and</w:t>
      </w:r>
    </w:p>
    <w:p w:rsidR="00CD6A59" w:rsidRDefault="00B92399" w:rsidP="00646FD1">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FDP</w:t>
      </w:r>
      <w:r w:rsidR="00CD6A59">
        <w:rPr>
          <w:lang w:eastAsia="en-AU"/>
        </w:rPr>
        <w:t xml:space="preserve"> commences</w:t>
      </w:r>
      <w:r>
        <w:rPr>
          <w:lang w:eastAsia="en-AU"/>
        </w:rPr>
        <w:t xml:space="preserve"> at a new reporting time that is within 4 hours of the original reporting time;</w:t>
      </w:r>
    </w:p>
    <w:p w:rsidR="00B60E30" w:rsidRDefault="00B92399" w:rsidP="00646FD1">
      <w:pPr>
        <w:pStyle w:val="LDClause"/>
        <w:rPr>
          <w:lang w:eastAsia="en-AU"/>
        </w:rPr>
      </w:pPr>
      <w:r>
        <w:rPr>
          <w:lang w:eastAsia="en-AU"/>
        </w:rPr>
        <w:tab/>
      </w:r>
      <w:r>
        <w:rPr>
          <w:lang w:eastAsia="en-AU"/>
        </w:rPr>
        <w:tab/>
      </w:r>
      <w:proofErr w:type="gramStart"/>
      <w:r>
        <w:rPr>
          <w:lang w:eastAsia="en-AU"/>
        </w:rPr>
        <w:t>then</w:t>
      </w:r>
      <w:proofErr w:type="gramEnd"/>
      <w:r>
        <w:rPr>
          <w:lang w:eastAsia="en-AU"/>
        </w:rPr>
        <w:t xml:space="preserve">, the maximum FDP must be based on whichever of </w:t>
      </w:r>
      <w:r w:rsidRPr="001C326D">
        <w:rPr>
          <w:lang w:eastAsia="en-AU"/>
        </w:rPr>
        <w:t>the</w:t>
      </w:r>
      <w:r w:rsidR="00B60E30">
        <w:rPr>
          <w:lang w:eastAsia="en-AU"/>
        </w:rPr>
        <w:t xml:space="preserve"> following is the more limiting in calculating the FDP:</w:t>
      </w:r>
    </w:p>
    <w:p w:rsidR="00D648BE" w:rsidRDefault="00B60E30" w:rsidP="00646FD1">
      <w:pPr>
        <w:pStyle w:val="LDP1a"/>
        <w:rPr>
          <w:lang w:eastAsia="en-AU"/>
        </w:rPr>
      </w:pPr>
      <w:r>
        <w:rPr>
          <w:lang w:eastAsia="en-AU"/>
        </w:rPr>
        <w:t>(c)</w:t>
      </w:r>
      <w:r>
        <w:rPr>
          <w:lang w:eastAsia="en-AU"/>
        </w:rPr>
        <w:tab/>
      </w:r>
      <w:proofErr w:type="gramStart"/>
      <w:r>
        <w:rPr>
          <w:lang w:eastAsia="en-AU"/>
        </w:rPr>
        <w:t>the</w:t>
      </w:r>
      <w:proofErr w:type="gramEnd"/>
      <w:r>
        <w:rPr>
          <w:lang w:eastAsia="en-AU"/>
        </w:rPr>
        <w:t xml:space="preserve"> </w:t>
      </w:r>
      <w:r w:rsidR="00B92399" w:rsidRPr="001C326D">
        <w:rPr>
          <w:lang w:eastAsia="en-AU"/>
        </w:rPr>
        <w:t xml:space="preserve">original </w:t>
      </w:r>
      <w:r w:rsidR="00B92399">
        <w:rPr>
          <w:lang w:eastAsia="en-AU"/>
        </w:rPr>
        <w:t>reporting time</w:t>
      </w:r>
      <w:r>
        <w:rPr>
          <w:lang w:eastAsia="en-AU"/>
        </w:rPr>
        <w:t>;</w:t>
      </w:r>
      <w:r w:rsidR="00B92399" w:rsidRPr="001C326D">
        <w:rPr>
          <w:lang w:eastAsia="en-AU"/>
        </w:rPr>
        <w:t xml:space="preserve"> or</w:t>
      </w:r>
    </w:p>
    <w:p w:rsidR="00D648BE" w:rsidRDefault="00B60E30" w:rsidP="00646FD1">
      <w:pPr>
        <w:pStyle w:val="LDP1a"/>
        <w:rPr>
          <w:lang w:eastAsia="en-AU"/>
        </w:rPr>
      </w:pPr>
      <w:r>
        <w:rPr>
          <w:lang w:eastAsia="en-AU"/>
        </w:rPr>
        <w:t>(d)</w:t>
      </w:r>
      <w:r>
        <w:rPr>
          <w:lang w:eastAsia="en-AU"/>
        </w:rPr>
        <w:tab/>
      </w:r>
      <w:proofErr w:type="gramStart"/>
      <w:r w:rsidR="00B92399" w:rsidRPr="001C326D">
        <w:rPr>
          <w:lang w:eastAsia="en-AU"/>
        </w:rPr>
        <w:t>the</w:t>
      </w:r>
      <w:proofErr w:type="gramEnd"/>
      <w:r w:rsidR="00B92399" w:rsidRPr="001C326D">
        <w:rPr>
          <w:lang w:eastAsia="en-AU"/>
        </w:rPr>
        <w:t xml:space="preserve"> </w:t>
      </w:r>
      <w:r w:rsidR="00B92399">
        <w:rPr>
          <w:lang w:eastAsia="en-AU"/>
        </w:rPr>
        <w:t>new</w:t>
      </w:r>
      <w:r w:rsidR="00B92399" w:rsidRPr="001C326D">
        <w:rPr>
          <w:lang w:eastAsia="en-AU"/>
        </w:rPr>
        <w:t xml:space="preserve"> </w:t>
      </w:r>
      <w:r w:rsidR="00B92399">
        <w:rPr>
          <w:lang w:eastAsia="en-AU"/>
        </w:rPr>
        <w:t>reporting time.</w:t>
      </w:r>
    </w:p>
    <w:p w:rsidR="00CD6A59" w:rsidRDefault="0085134E" w:rsidP="00646FD1">
      <w:pPr>
        <w:pStyle w:val="LDClause"/>
        <w:rPr>
          <w:lang w:eastAsia="en-AU"/>
        </w:rPr>
      </w:pPr>
      <w:r>
        <w:rPr>
          <w:lang w:eastAsia="en-AU"/>
        </w:rPr>
        <w:tab/>
        <w:t>6.1</w:t>
      </w:r>
      <w:r w:rsidR="00757D5C">
        <w:rPr>
          <w:lang w:eastAsia="en-AU"/>
        </w:rPr>
        <w:t>2</w:t>
      </w:r>
      <w:r>
        <w:rPr>
          <w:lang w:eastAsia="en-AU"/>
        </w:rPr>
        <w:tab/>
        <w:t>If:</w:t>
      </w:r>
    </w:p>
    <w:p w:rsidR="0085134E" w:rsidRDefault="0085134E" w:rsidP="00646FD1">
      <w:pPr>
        <w:pStyle w:val="LDP1a"/>
        <w:rPr>
          <w:lang w:eastAsia="en-AU"/>
        </w:rPr>
      </w:pPr>
      <w:r>
        <w:rPr>
          <w:lang w:eastAsia="en-AU"/>
        </w:rPr>
        <w:t>(a)</w:t>
      </w:r>
      <w:r>
        <w:rPr>
          <w:lang w:eastAsia="en-AU"/>
        </w:rPr>
        <w:tab/>
      </w:r>
      <w:proofErr w:type="gramStart"/>
      <w:r w:rsidR="008301D7">
        <w:rPr>
          <w:lang w:eastAsia="en-AU"/>
        </w:rPr>
        <w:t>the</w:t>
      </w:r>
      <w:proofErr w:type="gramEnd"/>
      <w:r w:rsidR="00376591">
        <w:rPr>
          <w:lang w:eastAsia="en-AU"/>
        </w:rPr>
        <w:t xml:space="preserve"> FCM’s</w:t>
      </w:r>
      <w:r>
        <w:rPr>
          <w:lang w:eastAsia="en-AU"/>
        </w:rPr>
        <w:t xml:space="preserve"> FDP is delayed under subclause 6.</w:t>
      </w:r>
      <w:r w:rsidR="00757D5C">
        <w:rPr>
          <w:lang w:eastAsia="en-AU"/>
        </w:rPr>
        <w:t>6</w:t>
      </w:r>
      <w:r>
        <w:rPr>
          <w:lang w:eastAsia="en-AU"/>
        </w:rPr>
        <w:t>; and</w:t>
      </w:r>
    </w:p>
    <w:p w:rsidR="00B60E30" w:rsidRDefault="0085134E" w:rsidP="0085134E">
      <w:pPr>
        <w:pStyle w:val="LDP1a"/>
        <w:rPr>
          <w:lang w:eastAsia="en-AU"/>
        </w:rPr>
      </w:pPr>
      <w:r w:rsidRPr="001C326D">
        <w:rPr>
          <w:lang w:eastAsia="en-AU"/>
        </w:rPr>
        <w:t>(b)</w:t>
      </w:r>
      <w:r w:rsidRPr="001C326D">
        <w:rPr>
          <w:lang w:eastAsia="en-AU"/>
        </w:rPr>
        <w:tab/>
      </w:r>
      <w:proofErr w:type="gramStart"/>
      <w:r>
        <w:rPr>
          <w:lang w:eastAsia="en-AU"/>
        </w:rPr>
        <w:t>the</w:t>
      </w:r>
      <w:proofErr w:type="gramEnd"/>
      <w:r>
        <w:rPr>
          <w:lang w:eastAsia="en-AU"/>
        </w:rPr>
        <w:t xml:space="preserve"> FDP commences at a new reporting time that is at least 4 hours after the original reporting time</w:t>
      </w:r>
      <w:r w:rsidR="00B60E30">
        <w:rPr>
          <w:lang w:eastAsia="en-AU"/>
        </w:rPr>
        <w:t>;</w:t>
      </w:r>
    </w:p>
    <w:p w:rsidR="0085134E" w:rsidRDefault="00B60E30" w:rsidP="00646FD1">
      <w:pPr>
        <w:pStyle w:val="LDClause"/>
        <w:rPr>
          <w:lang w:eastAsia="en-AU"/>
        </w:rPr>
      </w:pPr>
      <w:r>
        <w:rPr>
          <w:lang w:eastAsia="en-AU"/>
        </w:rPr>
        <w:tab/>
      </w:r>
      <w:r>
        <w:rPr>
          <w:lang w:eastAsia="en-AU"/>
        </w:rPr>
        <w:tab/>
      </w:r>
      <w:proofErr w:type="gramStart"/>
      <w:r>
        <w:rPr>
          <w:lang w:eastAsia="en-AU"/>
        </w:rPr>
        <w:t>then</w:t>
      </w:r>
      <w:proofErr w:type="gramEnd"/>
      <w:r w:rsidR="0085134E">
        <w:rPr>
          <w:lang w:eastAsia="en-AU"/>
        </w:rPr>
        <w:t>:</w:t>
      </w:r>
    </w:p>
    <w:p w:rsidR="0085134E" w:rsidRDefault="00B60E30" w:rsidP="00646FD1">
      <w:pPr>
        <w:pStyle w:val="LDP1a"/>
        <w:rPr>
          <w:lang w:eastAsia="en-AU"/>
        </w:rPr>
      </w:pPr>
      <w:r>
        <w:rPr>
          <w:lang w:eastAsia="en-AU"/>
        </w:rPr>
        <w:t>(c)</w:t>
      </w:r>
      <w:r>
        <w:rPr>
          <w:lang w:eastAsia="en-AU"/>
        </w:rPr>
        <w:tab/>
      </w:r>
      <w:proofErr w:type="gramStart"/>
      <w:r w:rsidR="0085134E">
        <w:rPr>
          <w:lang w:eastAsia="en-AU"/>
        </w:rPr>
        <w:t>the</w:t>
      </w:r>
      <w:proofErr w:type="gramEnd"/>
      <w:r w:rsidR="0085134E">
        <w:rPr>
          <w:lang w:eastAsia="en-AU"/>
        </w:rPr>
        <w:t xml:space="preserve"> </w:t>
      </w:r>
      <w:r w:rsidR="0085134E" w:rsidRPr="001C326D">
        <w:rPr>
          <w:lang w:eastAsia="en-AU"/>
        </w:rPr>
        <w:t xml:space="preserve">FDP </w:t>
      </w:r>
      <w:r w:rsidR="0085134E">
        <w:rPr>
          <w:lang w:eastAsia="en-AU"/>
        </w:rPr>
        <w:t>is taken to have commenced</w:t>
      </w:r>
      <w:r w:rsidR="0085134E" w:rsidRPr="001C326D">
        <w:rPr>
          <w:lang w:eastAsia="en-AU"/>
        </w:rPr>
        <w:t xml:space="preserve"> </w:t>
      </w:r>
      <w:r w:rsidR="0085134E">
        <w:rPr>
          <w:lang w:eastAsia="en-AU"/>
        </w:rPr>
        <w:t>4</w:t>
      </w:r>
      <w:r w:rsidR="0085134E" w:rsidRPr="001C326D">
        <w:rPr>
          <w:lang w:eastAsia="en-AU"/>
        </w:rPr>
        <w:t xml:space="preserve"> hours after the original reporting time;</w:t>
      </w:r>
      <w:r w:rsidR="0085134E">
        <w:rPr>
          <w:lang w:eastAsia="en-AU"/>
        </w:rPr>
        <w:t xml:space="preserve"> and</w:t>
      </w:r>
    </w:p>
    <w:p w:rsidR="0085134E" w:rsidRDefault="00B60E30" w:rsidP="00646FD1">
      <w:pPr>
        <w:pStyle w:val="LDP1a"/>
        <w:rPr>
          <w:lang w:eastAsia="en-AU"/>
        </w:rPr>
      </w:pPr>
      <w:r>
        <w:rPr>
          <w:lang w:eastAsia="en-AU"/>
        </w:rPr>
        <w:t>(d)</w:t>
      </w:r>
      <w:r>
        <w:rPr>
          <w:lang w:eastAsia="en-AU"/>
        </w:rPr>
        <w:tab/>
      </w:r>
      <w:proofErr w:type="gramStart"/>
      <w:r w:rsidR="0085134E" w:rsidRPr="001C326D">
        <w:rPr>
          <w:lang w:eastAsia="en-AU"/>
        </w:rPr>
        <w:t>the</w:t>
      </w:r>
      <w:proofErr w:type="gramEnd"/>
      <w:r w:rsidR="0085134E" w:rsidRPr="001C326D">
        <w:rPr>
          <w:lang w:eastAsia="en-AU"/>
        </w:rPr>
        <w:t xml:space="preserve"> maximum FDP </w:t>
      </w:r>
      <w:r w:rsidR="0085134E">
        <w:rPr>
          <w:lang w:eastAsia="en-AU"/>
        </w:rPr>
        <w:t>must be based on whichever of the following is the more limiting in calculating the FDP:</w:t>
      </w:r>
    </w:p>
    <w:p w:rsidR="00D648BE" w:rsidRDefault="00B60E30" w:rsidP="00646FD1">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proofErr w:type="gramStart"/>
      <w:r w:rsidR="0085134E" w:rsidRPr="001C326D">
        <w:rPr>
          <w:lang w:eastAsia="en-AU"/>
        </w:rPr>
        <w:t>the</w:t>
      </w:r>
      <w:proofErr w:type="gramEnd"/>
      <w:r w:rsidR="0085134E" w:rsidRPr="001C326D">
        <w:rPr>
          <w:lang w:eastAsia="en-AU"/>
        </w:rPr>
        <w:t xml:space="preserve"> original </w:t>
      </w:r>
      <w:r w:rsidR="0085134E">
        <w:rPr>
          <w:lang w:eastAsia="en-AU"/>
        </w:rPr>
        <w:t>reporting time;</w:t>
      </w:r>
      <w:r w:rsidR="0085134E" w:rsidRPr="001C326D">
        <w:rPr>
          <w:lang w:eastAsia="en-AU"/>
        </w:rPr>
        <w:t xml:space="preserve"> or</w:t>
      </w:r>
    </w:p>
    <w:p w:rsidR="0085134E" w:rsidRPr="001C326D" w:rsidRDefault="0085134E" w:rsidP="000F09B0">
      <w:pPr>
        <w:pStyle w:val="LDP2i"/>
        <w:ind w:left="1559" w:hanging="1105"/>
        <w:rPr>
          <w:lang w:eastAsia="en-AU"/>
        </w:rPr>
      </w:pPr>
      <w:r>
        <w:rPr>
          <w:lang w:eastAsia="en-AU"/>
        </w:rPr>
        <w:tab/>
      </w:r>
      <w:r w:rsidR="00B60E30">
        <w:rPr>
          <w:lang w:eastAsia="en-AU"/>
        </w:rPr>
        <w:t>(ii)</w:t>
      </w:r>
      <w:r w:rsidR="00B60E30">
        <w:rPr>
          <w:lang w:eastAsia="en-AU"/>
        </w:rPr>
        <w:tab/>
      </w:r>
      <w:proofErr w:type="gramStart"/>
      <w:r>
        <w:rPr>
          <w:lang w:eastAsia="en-AU"/>
        </w:rPr>
        <w:t>the</w:t>
      </w:r>
      <w:proofErr w:type="gramEnd"/>
      <w:r>
        <w:rPr>
          <w:lang w:eastAsia="en-AU"/>
        </w:rPr>
        <w:t xml:space="preserve"> time at which the FDP is taken to have commenced in accordance with </w:t>
      </w:r>
      <w:r w:rsidR="000F09B0">
        <w:rPr>
          <w:lang w:eastAsia="en-AU"/>
        </w:rPr>
        <w:t>sub</w:t>
      </w:r>
      <w:r>
        <w:rPr>
          <w:lang w:eastAsia="en-AU"/>
        </w:rPr>
        <w:t>paragraph (</w:t>
      </w:r>
      <w:r w:rsidR="00B60E30">
        <w:rPr>
          <w:lang w:eastAsia="en-AU"/>
        </w:rPr>
        <w:t>c</w:t>
      </w:r>
      <w:r>
        <w:rPr>
          <w:lang w:eastAsia="en-AU"/>
        </w:rPr>
        <w:t>)</w:t>
      </w:r>
      <w:r w:rsidR="00B60E30">
        <w:rPr>
          <w:lang w:eastAsia="en-AU"/>
        </w:rPr>
        <w:t>.</w:t>
      </w:r>
    </w:p>
    <w:p w:rsidR="00D648BE" w:rsidRDefault="00376591" w:rsidP="00646FD1">
      <w:pPr>
        <w:pStyle w:val="LDSubclauseHead"/>
        <w:rPr>
          <w:i/>
          <w:lang w:eastAsia="en-AU"/>
        </w:rPr>
      </w:pPr>
      <w:r w:rsidRPr="00646FD1">
        <w:rPr>
          <w:i/>
          <w:lang w:eastAsia="en-AU"/>
        </w:rPr>
        <w:t>Cancellations</w:t>
      </w:r>
      <w:r w:rsidR="00757D5C">
        <w:rPr>
          <w:i/>
          <w:lang w:eastAsia="en-AU"/>
        </w:rPr>
        <w:t> —</w:t>
      </w:r>
      <w:r w:rsidR="00886D55">
        <w:rPr>
          <w:i/>
          <w:lang w:eastAsia="en-AU"/>
        </w:rPr>
        <w:t xml:space="preserve"> </w:t>
      </w:r>
      <w:r w:rsidR="00757D5C">
        <w:rPr>
          <w:i/>
          <w:lang w:eastAsia="en-AU"/>
        </w:rPr>
        <w:t>with or without operations manual procedures for delays</w:t>
      </w:r>
    </w:p>
    <w:p w:rsidR="0059390C" w:rsidRDefault="00B60E30" w:rsidP="0059390C">
      <w:pPr>
        <w:pStyle w:val="LDClause"/>
        <w:rPr>
          <w:lang w:eastAsia="en-AU"/>
        </w:rPr>
      </w:pPr>
      <w:r>
        <w:rPr>
          <w:lang w:eastAsia="en-AU"/>
        </w:rPr>
        <w:tab/>
        <w:t>6.1</w:t>
      </w:r>
      <w:r w:rsidR="008301D7">
        <w:rPr>
          <w:lang w:eastAsia="en-AU"/>
        </w:rPr>
        <w:t>3</w:t>
      </w:r>
      <w:r>
        <w:rPr>
          <w:lang w:eastAsia="en-AU"/>
        </w:rPr>
        <w:tab/>
      </w:r>
      <w:r w:rsidR="0059390C">
        <w:rPr>
          <w:lang w:eastAsia="en-AU"/>
        </w:rPr>
        <w:t>If:</w:t>
      </w:r>
    </w:p>
    <w:p w:rsidR="0059390C" w:rsidRDefault="0059390C" w:rsidP="0059390C">
      <w:pPr>
        <w:pStyle w:val="LDP1a"/>
        <w:rPr>
          <w:lang w:eastAsia="en-AU"/>
        </w:rPr>
      </w:pPr>
      <w:r>
        <w:rPr>
          <w:lang w:eastAsia="en-AU"/>
        </w:rPr>
        <w:t>(a)</w:t>
      </w:r>
      <w:r>
        <w:rPr>
          <w:lang w:eastAsia="en-AU"/>
        </w:rPr>
        <w:tab/>
      </w:r>
      <w:proofErr w:type="gramStart"/>
      <w:r w:rsidR="004861AC">
        <w:rPr>
          <w:lang w:eastAsia="en-AU"/>
        </w:rPr>
        <w:t>an</w:t>
      </w:r>
      <w:proofErr w:type="gramEnd"/>
      <w:r w:rsidR="004861AC">
        <w:rPr>
          <w:lang w:eastAsia="en-AU"/>
        </w:rPr>
        <w:t xml:space="preserve"> FCM</w:t>
      </w:r>
      <w:r w:rsidR="00376591">
        <w:rPr>
          <w:lang w:eastAsia="en-AU"/>
        </w:rPr>
        <w:t>’s</w:t>
      </w:r>
      <w:r>
        <w:rPr>
          <w:lang w:eastAsia="en-AU"/>
        </w:rPr>
        <w:t xml:space="preserve"> FDP is delayed under subclause </w:t>
      </w:r>
      <w:r w:rsidR="008301D7">
        <w:rPr>
          <w:lang w:eastAsia="en-AU"/>
        </w:rPr>
        <w:t>6.</w:t>
      </w:r>
      <w:r w:rsidR="00757D5C">
        <w:rPr>
          <w:lang w:eastAsia="en-AU"/>
        </w:rPr>
        <w:t>2</w:t>
      </w:r>
      <w:r w:rsidR="008301D7">
        <w:rPr>
          <w:lang w:eastAsia="en-AU"/>
        </w:rPr>
        <w:t xml:space="preserve"> or </w:t>
      </w:r>
      <w:r>
        <w:rPr>
          <w:lang w:eastAsia="en-AU"/>
        </w:rPr>
        <w:t>6.</w:t>
      </w:r>
      <w:r w:rsidR="00757D5C">
        <w:rPr>
          <w:lang w:eastAsia="en-AU"/>
        </w:rPr>
        <w:t>6</w:t>
      </w:r>
      <w:r>
        <w:rPr>
          <w:lang w:eastAsia="en-AU"/>
        </w:rPr>
        <w:t>; and</w:t>
      </w:r>
    </w:p>
    <w:p w:rsidR="0059390C" w:rsidRDefault="0059390C" w:rsidP="0059390C">
      <w:pPr>
        <w:pStyle w:val="LDP1a"/>
        <w:rPr>
          <w:lang w:eastAsia="en-AU"/>
        </w:rPr>
      </w:pPr>
      <w:r w:rsidRPr="001C326D">
        <w:rPr>
          <w:lang w:eastAsia="en-AU"/>
        </w:rPr>
        <w:t>(b)</w:t>
      </w:r>
      <w:r w:rsidRPr="001C326D">
        <w:rPr>
          <w:lang w:eastAsia="en-AU"/>
        </w:rPr>
        <w:tab/>
      </w:r>
      <w:proofErr w:type="gramStart"/>
      <w:r>
        <w:rPr>
          <w:lang w:eastAsia="en-AU"/>
        </w:rPr>
        <w:t>the</w:t>
      </w:r>
      <w:proofErr w:type="gramEnd"/>
      <w:r>
        <w:rPr>
          <w:lang w:eastAsia="en-AU"/>
        </w:rPr>
        <w:t xml:space="preserve"> AOC holder informs the FCM that the flight will not occur</w:t>
      </w:r>
      <w:r w:rsidR="008465F6">
        <w:rPr>
          <w:lang w:eastAsia="en-AU"/>
        </w:rPr>
        <w:t xml:space="preserve"> (</w:t>
      </w:r>
      <w:r w:rsidR="008465F6" w:rsidRPr="00646FD1">
        <w:rPr>
          <w:b/>
          <w:i/>
          <w:lang w:eastAsia="en-AU"/>
        </w:rPr>
        <w:t>cancellation</w:t>
      </w:r>
      <w:r w:rsidR="008465F6">
        <w:rPr>
          <w:lang w:eastAsia="en-AU"/>
        </w:rPr>
        <w:t>)</w:t>
      </w:r>
      <w:r>
        <w:rPr>
          <w:lang w:eastAsia="en-AU"/>
        </w:rPr>
        <w:t>;</w:t>
      </w:r>
    </w:p>
    <w:p w:rsidR="0059390C" w:rsidRDefault="0059390C" w:rsidP="00646FD1">
      <w:pPr>
        <w:pStyle w:val="LDClause"/>
        <w:rPr>
          <w:lang w:eastAsia="en-AU"/>
        </w:rPr>
      </w:pPr>
      <w:r>
        <w:rPr>
          <w:lang w:eastAsia="en-AU"/>
        </w:rPr>
        <w:tab/>
      </w:r>
      <w:r>
        <w:rPr>
          <w:lang w:eastAsia="en-AU"/>
        </w:rPr>
        <w:tab/>
      </w:r>
      <w:proofErr w:type="gramStart"/>
      <w:r>
        <w:rPr>
          <w:lang w:eastAsia="en-AU"/>
        </w:rPr>
        <w:t>then</w:t>
      </w:r>
      <w:proofErr w:type="gramEnd"/>
      <w:r>
        <w:rPr>
          <w:lang w:eastAsia="en-AU"/>
        </w:rPr>
        <w:t xml:space="preserve">, </w:t>
      </w:r>
      <w:r w:rsidR="008465F6">
        <w:rPr>
          <w:lang w:eastAsia="en-AU"/>
        </w:rPr>
        <w:t xml:space="preserve">the FCM must have an off-duty period of at least 10 </w:t>
      </w:r>
      <w:r w:rsidR="003E5CB4">
        <w:rPr>
          <w:lang w:eastAsia="en-AU"/>
        </w:rPr>
        <w:t xml:space="preserve">consecutive </w:t>
      </w:r>
      <w:r w:rsidR="008465F6">
        <w:rPr>
          <w:lang w:eastAsia="en-AU"/>
        </w:rPr>
        <w:t>hours</w:t>
      </w:r>
      <w:r w:rsidR="00AE5DB9">
        <w:rPr>
          <w:lang w:eastAsia="en-AU"/>
        </w:rPr>
        <w:t>,</w:t>
      </w:r>
      <w:r w:rsidR="008465F6">
        <w:rPr>
          <w:lang w:eastAsia="en-AU"/>
        </w:rPr>
        <w:t xml:space="preserve"> commencing from the time he or she is informed of the cancellation</w:t>
      </w:r>
      <w:r w:rsidR="00AE5DB9">
        <w:rPr>
          <w:lang w:eastAsia="en-AU"/>
        </w:rPr>
        <w:t xml:space="preserve">, before again being assigned </w:t>
      </w:r>
      <w:r w:rsidR="00C15D45">
        <w:rPr>
          <w:lang w:eastAsia="en-AU"/>
        </w:rPr>
        <w:t>an FDP</w:t>
      </w:r>
      <w:r w:rsidR="00AE5DB9">
        <w:rPr>
          <w:lang w:eastAsia="en-AU"/>
        </w:rPr>
        <w:t xml:space="preserve"> in accordance with this </w:t>
      </w:r>
      <w:r w:rsidR="00657F07">
        <w:rPr>
          <w:lang w:eastAsia="en-AU"/>
        </w:rPr>
        <w:t>Appendix</w:t>
      </w:r>
      <w:r w:rsidR="008465F6">
        <w:rPr>
          <w:lang w:eastAsia="en-AU"/>
        </w:rPr>
        <w:t>.</w:t>
      </w:r>
    </w:p>
    <w:p w:rsidR="00686DC7" w:rsidRDefault="0005551F" w:rsidP="00101994">
      <w:pPr>
        <w:pStyle w:val="LDScheduleClauseHead"/>
        <w:ind w:left="720" w:hanging="720"/>
      </w:pPr>
      <w:r>
        <w:t>7</w:t>
      </w:r>
      <w:r w:rsidR="00686DC7">
        <w:tab/>
      </w:r>
      <w:r w:rsidR="008B3DC0">
        <w:t>Reassignment and e</w:t>
      </w:r>
      <w:r w:rsidR="002518F6">
        <w:t>xtension</w:t>
      </w:r>
    </w:p>
    <w:p w:rsidR="003C0B4A" w:rsidRDefault="00F52BEB" w:rsidP="00EA479A">
      <w:pPr>
        <w:pStyle w:val="LDClause"/>
      </w:pPr>
      <w:r>
        <w:tab/>
      </w:r>
      <w:r w:rsidR="00650B91">
        <w:t>7</w:t>
      </w:r>
      <w:r w:rsidR="00686DC7" w:rsidRPr="00C6355C">
        <w:rPr>
          <w:lang w:val="en-US"/>
        </w:rPr>
        <w:t>.</w:t>
      </w:r>
      <w:r w:rsidR="00686DC7">
        <w:rPr>
          <w:lang w:val="en-US"/>
        </w:rPr>
        <w:t>1</w:t>
      </w:r>
      <w:r w:rsidR="00686DC7" w:rsidRPr="00C6355C">
        <w:rPr>
          <w:lang w:val="en-US"/>
        </w:rPr>
        <w:tab/>
      </w:r>
      <w:r w:rsidR="002E1FD6">
        <w:rPr>
          <w:lang w:val="en-US"/>
        </w:rPr>
        <w:t xml:space="preserve">After </w:t>
      </w:r>
      <w:r w:rsidR="004861AC">
        <w:rPr>
          <w:lang w:val="en-US"/>
        </w:rPr>
        <w:t>an FCM</w:t>
      </w:r>
      <w:r w:rsidR="002E1FD6">
        <w:rPr>
          <w:lang w:val="en-US"/>
        </w:rPr>
        <w:t xml:space="preserve">’s </w:t>
      </w:r>
      <w:r w:rsidR="003D3CD8">
        <w:rPr>
          <w:lang w:val="en-US"/>
        </w:rPr>
        <w:t xml:space="preserve">assigned </w:t>
      </w:r>
      <w:r w:rsidR="002E1FD6">
        <w:rPr>
          <w:lang w:val="en-US"/>
        </w:rPr>
        <w:t>FDP</w:t>
      </w:r>
      <w:r w:rsidR="00A41AAC">
        <w:rPr>
          <w:lang w:val="en-US"/>
        </w:rPr>
        <w:t xml:space="preserve"> </w:t>
      </w:r>
      <w:r w:rsidR="002E1FD6">
        <w:rPr>
          <w:lang w:val="en-US"/>
        </w:rPr>
        <w:t>commence</w:t>
      </w:r>
      <w:r w:rsidR="008809A2">
        <w:rPr>
          <w:lang w:val="en-US"/>
        </w:rPr>
        <w:t>s</w:t>
      </w:r>
      <w:r w:rsidR="002E1FD6">
        <w:t xml:space="preserve">, </w:t>
      </w:r>
      <w:r w:rsidR="00EA479A">
        <w:rPr>
          <w:lang w:val="en-US"/>
        </w:rPr>
        <w:t>the</w:t>
      </w:r>
      <w:r w:rsidR="00EA479A">
        <w:t xml:space="preserve"> AOC holder </w:t>
      </w:r>
      <w:r w:rsidR="002E1FD6">
        <w:t xml:space="preserve">may </w:t>
      </w:r>
      <w:r w:rsidR="009E4BF7">
        <w:t>re</w:t>
      </w:r>
      <w:r w:rsidR="00A41AAC">
        <w:t>assign</w:t>
      </w:r>
      <w:r w:rsidR="003C0B4A">
        <w:t xml:space="preserve"> </w:t>
      </w:r>
      <w:r w:rsidR="00A41AAC">
        <w:t>to the FCM</w:t>
      </w:r>
      <w:r w:rsidR="00EA479A">
        <w:t xml:space="preserve"> </w:t>
      </w:r>
      <w:r w:rsidR="003C0B4A">
        <w:t xml:space="preserve">a </w:t>
      </w:r>
      <w:r w:rsidR="003D3CD8">
        <w:t xml:space="preserve">modified </w:t>
      </w:r>
      <w:r w:rsidR="00EA479A">
        <w:t xml:space="preserve">FDP </w:t>
      </w:r>
      <w:r w:rsidR="002E1FD6">
        <w:t xml:space="preserve">and </w:t>
      </w:r>
      <w:r w:rsidR="00EA479A">
        <w:t xml:space="preserve">number of sectors to be flown, </w:t>
      </w:r>
      <w:r w:rsidR="0022092C">
        <w:t>provided</w:t>
      </w:r>
      <w:r w:rsidR="003C0B4A">
        <w:t xml:space="preserve"> that each of the following applies:</w:t>
      </w:r>
    </w:p>
    <w:p w:rsidR="003C0B4A" w:rsidRDefault="003C0B4A" w:rsidP="003D3CD8">
      <w:pPr>
        <w:pStyle w:val="LDP1a"/>
      </w:pPr>
      <w:r>
        <w:rPr>
          <w:lang w:val="en-US"/>
        </w:rPr>
        <w:t>(a)</w:t>
      </w:r>
      <w:r>
        <w:rPr>
          <w:lang w:val="en-US"/>
        </w:rPr>
        <w:tab/>
      </w:r>
      <w:proofErr w:type="gramStart"/>
      <w:r>
        <w:rPr>
          <w:lang w:val="en-US"/>
        </w:rPr>
        <w:t>the</w:t>
      </w:r>
      <w:proofErr w:type="gramEnd"/>
      <w:r>
        <w:rPr>
          <w:lang w:val="en-US"/>
        </w:rPr>
        <w:t xml:space="preserve"> </w:t>
      </w:r>
      <w:r w:rsidR="003D3CD8">
        <w:rPr>
          <w:lang w:val="en-US"/>
        </w:rPr>
        <w:t>modified</w:t>
      </w:r>
      <w:r>
        <w:rPr>
          <w:lang w:val="en-US"/>
        </w:rPr>
        <w:t xml:space="preserve"> FDP </w:t>
      </w:r>
      <w:r w:rsidR="00287317">
        <w:rPr>
          <w:lang w:val="en-US"/>
        </w:rPr>
        <w:t>must not be</w:t>
      </w:r>
      <w:r>
        <w:rPr>
          <w:lang w:val="en-US"/>
        </w:rPr>
        <w:t xml:space="preserve"> more than 4 hours longer than </w:t>
      </w:r>
      <w:r w:rsidR="003D3CD8">
        <w:rPr>
          <w:lang w:val="en-US"/>
        </w:rPr>
        <w:t xml:space="preserve">the assigned </w:t>
      </w:r>
      <w:r>
        <w:rPr>
          <w:lang w:val="en-US"/>
        </w:rPr>
        <w:t>FDP;</w:t>
      </w:r>
    </w:p>
    <w:p w:rsidR="00EA479A" w:rsidRDefault="003C0B4A" w:rsidP="003D3CD8">
      <w:pPr>
        <w:pStyle w:val="LDP1a"/>
      </w:pPr>
      <w:r>
        <w:t>(b)</w:t>
      </w:r>
      <w:r>
        <w:tab/>
      </w:r>
      <w:proofErr w:type="gramStart"/>
      <w:r w:rsidR="00442BB6">
        <w:t>subject</w:t>
      </w:r>
      <w:proofErr w:type="gramEnd"/>
      <w:r w:rsidR="00442BB6">
        <w:t xml:space="preserve"> to subclauses 7.3 and 7.4 — </w:t>
      </w:r>
      <w:r w:rsidR="008809A2">
        <w:t xml:space="preserve">the </w:t>
      </w:r>
      <w:r w:rsidR="003D3CD8">
        <w:t>modified</w:t>
      </w:r>
      <w:r w:rsidR="002E1FD6">
        <w:t xml:space="preserve"> </w:t>
      </w:r>
      <w:r w:rsidR="00EA479A">
        <w:t xml:space="preserve">FDP and flight time </w:t>
      </w:r>
      <w:r w:rsidR="00287317">
        <w:t>must</w:t>
      </w:r>
      <w:r w:rsidR="002E1FD6">
        <w:t xml:space="preserve"> not exceed </w:t>
      </w:r>
      <w:r w:rsidR="008809A2">
        <w:t>th</w:t>
      </w:r>
      <w:r w:rsidR="002128DC">
        <w:t>e limits</w:t>
      </w:r>
      <w:r w:rsidR="00EA479A">
        <w:t xml:space="preserve"> in the holder’s operations manual for the new number of sectors</w:t>
      </w:r>
      <w:r>
        <w:t>;</w:t>
      </w:r>
    </w:p>
    <w:p w:rsidR="003C0B4A" w:rsidRDefault="003C0B4A" w:rsidP="003C0B4A">
      <w:pPr>
        <w:pStyle w:val="LDP1a"/>
        <w:rPr>
          <w:lang w:val="en-US"/>
        </w:rPr>
      </w:pPr>
      <w:r>
        <w:t>(c)</w:t>
      </w:r>
      <w:r>
        <w:tab/>
      </w:r>
      <w:proofErr w:type="gramStart"/>
      <w:r w:rsidRPr="00C6355C">
        <w:rPr>
          <w:lang w:val="en-US"/>
        </w:rPr>
        <w:t>the</w:t>
      </w:r>
      <w:proofErr w:type="gramEnd"/>
      <w:r w:rsidRPr="00C6355C">
        <w:rPr>
          <w:lang w:val="en-US"/>
        </w:rPr>
        <w:t xml:space="preserve"> </w:t>
      </w:r>
      <w:r>
        <w:rPr>
          <w:lang w:val="en-US"/>
        </w:rPr>
        <w:t>FCM, or each FCM,</w:t>
      </w:r>
      <w:r w:rsidRPr="00C6355C">
        <w:rPr>
          <w:lang w:val="en-US"/>
        </w:rPr>
        <w:t xml:space="preserve"> </w:t>
      </w:r>
      <w:r w:rsidR="00287317">
        <w:rPr>
          <w:lang w:val="en-US"/>
        </w:rPr>
        <w:t xml:space="preserve">must </w:t>
      </w:r>
      <w:r w:rsidRPr="00C6355C">
        <w:rPr>
          <w:lang w:val="en-US"/>
        </w:rPr>
        <w:t>consider himself</w:t>
      </w:r>
      <w:r>
        <w:rPr>
          <w:lang w:val="en-US"/>
        </w:rPr>
        <w:t xml:space="preserve"> or </w:t>
      </w:r>
      <w:r w:rsidRPr="00C6355C">
        <w:rPr>
          <w:lang w:val="en-US"/>
        </w:rPr>
        <w:t xml:space="preserve">herself fit for the </w:t>
      </w:r>
      <w:r w:rsidR="003D3CD8">
        <w:rPr>
          <w:lang w:val="en-US"/>
        </w:rPr>
        <w:t>modified</w:t>
      </w:r>
      <w:r>
        <w:rPr>
          <w:lang w:val="en-US"/>
        </w:rPr>
        <w:t xml:space="preserve"> FDP.</w:t>
      </w:r>
    </w:p>
    <w:p w:rsidR="00D648BE" w:rsidRDefault="00F52BEB" w:rsidP="003D3CD8">
      <w:pPr>
        <w:pStyle w:val="LDClause"/>
        <w:rPr>
          <w:lang w:val="en-US"/>
        </w:rPr>
      </w:pPr>
      <w:r>
        <w:rPr>
          <w:lang w:val="en-US"/>
        </w:rPr>
        <w:tab/>
      </w:r>
      <w:r w:rsidR="00650B91">
        <w:rPr>
          <w:lang w:val="en-US"/>
        </w:rPr>
        <w:t>7.2</w:t>
      </w:r>
      <w:r w:rsidR="00686DC7">
        <w:rPr>
          <w:lang w:val="en-US"/>
        </w:rPr>
        <w:tab/>
      </w:r>
      <w:r w:rsidR="00A41AAC">
        <w:rPr>
          <w:lang w:val="en-US"/>
        </w:rPr>
        <w:t xml:space="preserve">If </w:t>
      </w:r>
      <w:proofErr w:type="spellStart"/>
      <w:r w:rsidR="00A41AAC">
        <w:rPr>
          <w:lang w:val="en-US"/>
        </w:rPr>
        <w:t>subclause</w:t>
      </w:r>
      <w:proofErr w:type="spellEnd"/>
      <w:r w:rsidR="00A41AAC">
        <w:rPr>
          <w:lang w:val="en-US"/>
        </w:rPr>
        <w:t xml:space="preserve"> 7.1 applies,</w:t>
      </w:r>
      <w:r w:rsidR="00B601FE">
        <w:rPr>
          <w:lang w:val="en-US"/>
        </w:rPr>
        <w:t xml:space="preserve"> the FCM may continue</w:t>
      </w:r>
      <w:r w:rsidR="0022092C">
        <w:rPr>
          <w:lang w:val="en-US"/>
        </w:rPr>
        <w:t xml:space="preserve"> in</w:t>
      </w:r>
      <w:r w:rsidR="003C0B4A">
        <w:rPr>
          <w:lang w:val="en-US"/>
        </w:rPr>
        <w:t xml:space="preserve"> the</w:t>
      </w:r>
      <w:r w:rsidR="008809A2">
        <w:rPr>
          <w:lang w:val="en-US"/>
        </w:rPr>
        <w:t xml:space="preserve"> </w:t>
      </w:r>
      <w:r w:rsidR="003D3CD8">
        <w:rPr>
          <w:lang w:val="en-US"/>
        </w:rPr>
        <w:t>modified</w:t>
      </w:r>
      <w:r w:rsidR="002E1FD6">
        <w:rPr>
          <w:lang w:val="en-US"/>
        </w:rPr>
        <w:t xml:space="preserve"> FDP</w:t>
      </w:r>
      <w:r w:rsidR="00B601FE">
        <w:rPr>
          <w:lang w:val="en-US"/>
        </w:rPr>
        <w:t xml:space="preserve"> </w:t>
      </w:r>
      <w:r w:rsidR="003C0B4A">
        <w:rPr>
          <w:lang w:val="en-US"/>
        </w:rPr>
        <w:t xml:space="preserve">in accordance with </w:t>
      </w:r>
      <w:proofErr w:type="spellStart"/>
      <w:r w:rsidR="003C0B4A">
        <w:rPr>
          <w:lang w:val="en-US"/>
        </w:rPr>
        <w:t>subclause</w:t>
      </w:r>
      <w:proofErr w:type="spellEnd"/>
      <w:r w:rsidR="003C0B4A">
        <w:rPr>
          <w:lang w:val="en-US"/>
        </w:rPr>
        <w:t xml:space="preserve"> 7.1</w:t>
      </w:r>
      <w:r w:rsidR="00B601FE">
        <w:t>.</w:t>
      </w:r>
    </w:p>
    <w:p w:rsidR="00D648BE" w:rsidRDefault="0010326A" w:rsidP="00927D1E">
      <w:pPr>
        <w:pStyle w:val="LDNote"/>
        <w:rPr>
          <w:lang w:val="en-US"/>
        </w:rPr>
      </w:pPr>
      <w:r w:rsidRPr="00927D1E">
        <w:rPr>
          <w:i/>
          <w:lang w:val="en-US"/>
        </w:rPr>
        <w:t>Note</w:t>
      </w:r>
      <w:r>
        <w:rPr>
          <w:lang w:val="en-US"/>
        </w:rPr>
        <w:t>   </w:t>
      </w:r>
      <w:r w:rsidR="00B00765">
        <w:rPr>
          <w:lang w:val="en-US"/>
        </w:rPr>
        <w:t>Clause 13 applies to the</w:t>
      </w:r>
      <w:r>
        <w:rPr>
          <w:lang w:val="en-US"/>
        </w:rPr>
        <w:t xml:space="preserve"> reassignment of </w:t>
      </w:r>
      <w:r w:rsidR="00C15D45">
        <w:rPr>
          <w:lang w:val="en-US"/>
        </w:rPr>
        <w:t>an FDP</w:t>
      </w:r>
      <w:r>
        <w:rPr>
          <w:lang w:val="en-US"/>
        </w:rPr>
        <w:t xml:space="preserve"> </w:t>
      </w:r>
      <w:r w:rsidR="00EB60BC">
        <w:rPr>
          <w:lang w:val="en-US"/>
        </w:rPr>
        <w:t>which</w:t>
      </w:r>
      <w:r w:rsidR="00B00765">
        <w:rPr>
          <w:lang w:val="en-US"/>
        </w:rPr>
        <w:t xml:space="preserve"> </w:t>
      </w:r>
      <w:r>
        <w:rPr>
          <w:lang w:val="en-US"/>
        </w:rPr>
        <w:t xml:space="preserve">results in </w:t>
      </w:r>
      <w:r w:rsidR="00B00765">
        <w:rPr>
          <w:lang w:val="en-US"/>
        </w:rPr>
        <w:t>the</w:t>
      </w:r>
      <w:r>
        <w:rPr>
          <w:lang w:val="en-US"/>
        </w:rPr>
        <w:t xml:space="preserve"> modified FDP being a late night operation</w:t>
      </w:r>
      <w:r w:rsidR="00B00765">
        <w:rPr>
          <w:lang w:val="en-US"/>
        </w:rPr>
        <w:t>.</w:t>
      </w:r>
    </w:p>
    <w:p w:rsidR="000159E7" w:rsidRDefault="00F52BEB" w:rsidP="00532D88">
      <w:pPr>
        <w:pStyle w:val="LDClause"/>
        <w:rPr>
          <w:lang w:val="en-US"/>
        </w:rPr>
      </w:pPr>
      <w:r>
        <w:rPr>
          <w:lang w:val="en-US"/>
        </w:rPr>
        <w:tab/>
      </w:r>
      <w:r w:rsidR="00650B91">
        <w:rPr>
          <w:lang w:val="en-US"/>
        </w:rPr>
        <w:t>7.3</w:t>
      </w:r>
      <w:r w:rsidR="00686DC7">
        <w:rPr>
          <w:lang w:val="en-US"/>
        </w:rPr>
        <w:tab/>
      </w:r>
      <w:r w:rsidR="00014A6F">
        <w:rPr>
          <w:lang w:val="en-US"/>
        </w:rPr>
        <w:t>Despite the FDP limits provided in the operations manual</w:t>
      </w:r>
      <w:r w:rsidR="00014A6F">
        <w:t>,</w:t>
      </w:r>
      <w:r w:rsidR="00A232F9">
        <w:rPr>
          <w:lang w:val="en-US"/>
        </w:rPr>
        <w:t xml:space="preserve"> i</w:t>
      </w:r>
      <w:r w:rsidR="008809A2">
        <w:rPr>
          <w:lang w:val="en-US"/>
        </w:rPr>
        <w:t>n unforeseen operational circumstances at the discretion of the pilot in command</w:t>
      </w:r>
      <w:r w:rsidR="000159E7">
        <w:rPr>
          <w:lang w:val="en-US"/>
        </w:rPr>
        <w:t>:</w:t>
      </w:r>
    </w:p>
    <w:p w:rsidR="00D648BE" w:rsidRDefault="000159E7" w:rsidP="00891B22">
      <w:pPr>
        <w:pStyle w:val="LDP1a"/>
      </w:pPr>
      <w:r>
        <w:rPr>
          <w:lang w:val="en-US"/>
        </w:rPr>
        <w:t>(a)</w:t>
      </w:r>
      <w:r>
        <w:rPr>
          <w:lang w:val="en-US"/>
        </w:rPr>
        <w:tab/>
      </w:r>
      <w:proofErr w:type="gramStart"/>
      <w:r>
        <w:t>the</w:t>
      </w:r>
      <w:proofErr w:type="gramEnd"/>
      <w:r>
        <w:t xml:space="preserve"> FDP limits in </w:t>
      </w:r>
      <w:r w:rsidR="00F16989">
        <w:t>the</w:t>
      </w:r>
      <w:r>
        <w:t xml:space="preserve"> operations manual may be extended by up to:</w:t>
      </w:r>
    </w:p>
    <w:p w:rsidR="001F4CD3" w:rsidRPr="00A6052E" w:rsidRDefault="001F4CD3" w:rsidP="00891B22">
      <w:pPr>
        <w:pStyle w:val="LDP2i"/>
      </w:pPr>
      <w:r>
        <w:rPr>
          <w:lang w:eastAsia="en-AU"/>
        </w:rPr>
        <w:tab/>
      </w:r>
      <w:r w:rsidRPr="00A6052E">
        <w:rPr>
          <w:lang w:eastAsia="en-AU"/>
        </w:rPr>
        <w:t>(</w:t>
      </w:r>
      <w:proofErr w:type="spellStart"/>
      <w:r>
        <w:rPr>
          <w:lang w:eastAsia="en-AU"/>
        </w:rPr>
        <w:t>i</w:t>
      </w:r>
      <w:proofErr w:type="spellEnd"/>
      <w:r w:rsidRPr="00A6052E">
        <w:rPr>
          <w:lang w:eastAsia="en-AU"/>
        </w:rPr>
        <w:t>)</w:t>
      </w:r>
      <w:r w:rsidRPr="00A6052E">
        <w:rPr>
          <w:lang w:eastAsia="en-AU"/>
        </w:rPr>
        <w:tab/>
      </w:r>
      <w:r>
        <w:rPr>
          <w:lang w:eastAsia="en-AU"/>
        </w:rPr>
        <w:t>1</w:t>
      </w:r>
      <w:r w:rsidRPr="00A6052E">
        <w:rPr>
          <w:lang w:eastAsia="en-AU"/>
        </w:rPr>
        <w:t xml:space="preserve"> hour; or</w:t>
      </w:r>
    </w:p>
    <w:p w:rsidR="00D648BE" w:rsidRDefault="001F4CD3" w:rsidP="00891B22">
      <w:pPr>
        <w:pStyle w:val="LDP2i"/>
        <w:rPr>
          <w:lang w:eastAsia="en-AU"/>
        </w:rPr>
      </w:pPr>
      <w:r>
        <w:rPr>
          <w:lang w:eastAsia="en-AU"/>
        </w:rPr>
        <w:tab/>
      </w:r>
      <w:r w:rsidRPr="00B04A76">
        <w:rPr>
          <w:lang w:eastAsia="en-AU"/>
        </w:rPr>
        <w:t>(</w:t>
      </w:r>
      <w:r>
        <w:rPr>
          <w:lang w:eastAsia="en-AU"/>
        </w:rPr>
        <w:t>ii</w:t>
      </w:r>
      <w:r w:rsidRPr="00B04A76">
        <w:rPr>
          <w:lang w:eastAsia="en-AU"/>
        </w:rPr>
        <w:t>)</w:t>
      </w:r>
      <w:r w:rsidRPr="00B04A76">
        <w:rPr>
          <w:lang w:eastAsia="en-AU"/>
        </w:rPr>
        <w:tab/>
      </w:r>
      <w:proofErr w:type="gramStart"/>
      <w:r>
        <w:rPr>
          <w:lang w:eastAsia="en-AU"/>
        </w:rPr>
        <w:t>for</w:t>
      </w:r>
      <w:proofErr w:type="gramEnd"/>
      <w:r>
        <w:rPr>
          <w:lang w:eastAsia="en-AU"/>
        </w:rPr>
        <w:t xml:space="preserve"> an </w:t>
      </w:r>
      <w:r w:rsidRPr="00A6052E">
        <w:rPr>
          <w:lang w:eastAsia="en-AU"/>
        </w:rPr>
        <w:t>augmented</w:t>
      </w:r>
      <w:r>
        <w:rPr>
          <w:lang w:eastAsia="en-AU"/>
        </w:rPr>
        <w:t xml:space="preserve"> crew operation under clause 5 </w:t>
      </w:r>
      <w:r w:rsidRPr="00A6052E">
        <w:rPr>
          <w:lang w:eastAsia="en-AU"/>
        </w:rPr>
        <w:t>—</w:t>
      </w:r>
      <w:r>
        <w:rPr>
          <w:lang w:eastAsia="en-AU"/>
        </w:rPr>
        <w:t xml:space="preserve"> 2</w:t>
      </w:r>
      <w:r w:rsidRPr="00A6052E">
        <w:rPr>
          <w:lang w:eastAsia="en-AU"/>
        </w:rPr>
        <w:t xml:space="preserve"> hours</w:t>
      </w:r>
      <w:r>
        <w:rPr>
          <w:lang w:eastAsia="en-AU"/>
        </w:rPr>
        <w:t>; and</w:t>
      </w:r>
    </w:p>
    <w:p w:rsidR="001F4CD3" w:rsidRPr="00B04A76" w:rsidRDefault="001F4CD3" w:rsidP="00891B22">
      <w:pPr>
        <w:pStyle w:val="LDP1a"/>
        <w:rPr>
          <w:lang w:eastAsia="en-AU"/>
        </w:rPr>
      </w:pPr>
      <w:r>
        <w:rPr>
          <w:lang w:eastAsia="en-AU"/>
        </w:rPr>
        <w:t>(b)</w:t>
      </w:r>
      <w:r>
        <w:rPr>
          <w:lang w:eastAsia="en-AU"/>
        </w:rPr>
        <w:tab/>
      </w:r>
      <w:proofErr w:type="gramStart"/>
      <w:r w:rsidR="000159E7">
        <w:rPr>
          <w:lang w:eastAsia="en-AU"/>
        </w:rPr>
        <w:t>the</w:t>
      </w:r>
      <w:proofErr w:type="gramEnd"/>
      <w:r>
        <w:rPr>
          <w:lang w:eastAsia="en-AU"/>
        </w:rPr>
        <w:t xml:space="preserve"> sectors</w:t>
      </w:r>
      <w:r w:rsidR="000159E7">
        <w:rPr>
          <w:lang w:eastAsia="en-AU"/>
        </w:rPr>
        <w:t xml:space="preserve"> for the FDP</w:t>
      </w:r>
      <w:r w:rsidR="005932F0">
        <w:rPr>
          <w:lang w:eastAsia="en-AU"/>
        </w:rPr>
        <w:t xml:space="preserve"> limits</w:t>
      </w:r>
      <w:r w:rsidR="000159E7">
        <w:rPr>
          <w:lang w:eastAsia="en-AU"/>
        </w:rPr>
        <w:t xml:space="preserve"> may be increased </w:t>
      </w:r>
      <w:r>
        <w:t>by 1</w:t>
      </w:r>
      <w:r w:rsidR="0022092C">
        <w:t xml:space="preserve"> more than would otherwise be the case for the FDP</w:t>
      </w:r>
      <w:r w:rsidR="000159E7">
        <w:t>.</w:t>
      </w:r>
    </w:p>
    <w:p w:rsidR="00F76D20" w:rsidRDefault="00F52BEB" w:rsidP="0093711A">
      <w:pPr>
        <w:pStyle w:val="LDClause"/>
      </w:pPr>
      <w:r>
        <w:tab/>
      </w:r>
      <w:r w:rsidR="00650B91">
        <w:t>7.4</w:t>
      </w:r>
      <w:r w:rsidR="00686DC7" w:rsidRPr="002A6ACB">
        <w:tab/>
      </w:r>
      <w:r w:rsidR="0093711A">
        <w:rPr>
          <w:lang w:val="en-US"/>
        </w:rPr>
        <w:t xml:space="preserve">Despite the limits provided </w:t>
      </w:r>
      <w:r w:rsidR="00852434">
        <w:rPr>
          <w:lang w:val="en-US"/>
        </w:rPr>
        <w:t>in the operations manual</w:t>
      </w:r>
      <w:r w:rsidR="0093711A">
        <w:t>,</w:t>
      </w:r>
      <w:r w:rsidR="00587BC1">
        <w:t xml:space="preserve"> </w:t>
      </w:r>
      <w:r w:rsidR="00F76D20">
        <w:t xml:space="preserve">the flight time limit for </w:t>
      </w:r>
      <w:r w:rsidR="00C15D45">
        <w:t>an FDP</w:t>
      </w:r>
      <w:r w:rsidR="00F16989">
        <w:t xml:space="preserve"> may be extended</w:t>
      </w:r>
      <w:r w:rsidR="00F76D20">
        <w:t>:</w:t>
      </w:r>
    </w:p>
    <w:p w:rsidR="00F76D20" w:rsidRDefault="00F76D20" w:rsidP="00532D88">
      <w:pPr>
        <w:pStyle w:val="LDP1a"/>
      </w:pPr>
      <w:r>
        <w:t>(a)</w:t>
      </w:r>
      <w:r>
        <w:tab/>
      </w:r>
      <w:proofErr w:type="gramStart"/>
      <w:r w:rsidR="00650B91">
        <w:t>by</w:t>
      </w:r>
      <w:proofErr w:type="gramEnd"/>
      <w:r w:rsidR="00650B91">
        <w:t xml:space="preserve"> </w:t>
      </w:r>
      <w:r w:rsidR="00602215">
        <w:t>not more than</w:t>
      </w:r>
      <w:r w:rsidR="0093711A">
        <w:t xml:space="preserve"> </w:t>
      </w:r>
      <w:r>
        <w:t>30 minutes; or</w:t>
      </w:r>
    </w:p>
    <w:p w:rsidR="00F76D20" w:rsidRDefault="00602215" w:rsidP="00532D88">
      <w:pPr>
        <w:pStyle w:val="LDP1a"/>
      </w:pPr>
      <w:r>
        <w:t>(b)</w:t>
      </w:r>
      <w:r>
        <w:tab/>
      </w:r>
      <w:proofErr w:type="gramStart"/>
      <w:r w:rsidR="00F76D20">
        <w:t>for</w:t>
      </w:r>
      <w:proofErr w:type="gramEnd"/>
      <w:r w:rsidR="00F76D20">
        <w:t xml:space="preserve"> </w:t>
      </w:r>
      <w:r>
        <w:t xml:space="preserve">an </w:t>
      </w:r>
      <w:r w:rsidR="00F76D20">
        <w:t>augmented crew operation</w:t>
      </w:r>
      <w:r w:rsidR="000F09B0">
        <w:t> </w:t>
      </w:r>
      <w:r w:rsidR="00F76D20">
        <w:t xml:space="preserve">— </w:t>
      </w:r>
      <w:r w:rsidR="00650B91">
        <w:t xml:space="preserve">by </w:t>
      </w:r>
      <w:r>
        <w:t>not more than</w:t>
      </w:r>
      <w:r w:rsidR="00F76D20">
        <w:t xml:space="preserve"> 1 hour</w:t>
      </w:r>
      <w:r w:rsidR="009620C2">
        <w:t>;</w:t>
      </w:r>
    </w:p>
    <w:p w:rsidR="0093711A" w:rsidRDefault="00602215" w:rsidP="00602215">
      <w:pPr>
        <w:pStyle w:val="LDClause"/>
        <w:rPr>
          <w:lang w:val="en-US"/>
        </w:rPr>
      </w:pPr>
      <w:r>
        <w:rPr>
          <w:lang w:val="en-US"/>
        </w:rPr>
        <w:tab/>
      </w:r>
      <w:r>
        <w:rPr>
          <w:lang w:val="en-US"/>
        </w:rPr>
        <w:tab/>
      </w:r>
      <w:proofErr w:type="gramStart"/>
      <w:r w:rsidR="003A31BA">
        <w:rPr>
          <w:lang w:val="en-US"/>
        </w:rPr>
        <w:t>if</w:t>
      </w:r>
      <w:proofErr w:type="gramEnd"/>
      <w:r w:rsidR="0093711A">
        <w:rPr>
          <w:lang w:val="en-US"/>
        </w:rPr>
        <w:t>:</w:t>
      </w:r>
    </w:p>
    <w:p w:rsidR="0093711A" w:rsidRDefault="0093711A" w:rsidP="0093711A">
      <w:pPr>
        <w:pStyle w:val="LDP1a"/>
      </w:pPr>
      <w:r>
        <w:rPr>
          <w:lang w:val="en-US"/>
        </w:rPr>
        <w:t>(</w:t>
      </w:r>
      <w:r w:rsidR="00602215">
        <w:rPr>
          <w:lang w:val="en-US"/>
        </w:rPr>
        <w:t>c</w:t>
      </w:r>
      <w:r>
        <w:rPr>
          <w:lang w:val="en-US"/>
        </w:rPr>
        <w:t>)</w:t>
      </w:r>
      <w:r>
        <w:rPr>
          <w:lang w:val="en-US"/>
        </w:rPr>
        <w:tab/>
      </w:r>
      <w:proofErr w:type="gramStart"/>
      <w:r w:rsidR="00602215" w:rsidRPr="002A6ACB">
        <w:rPr>
          <w:lang w:val="en-US"/>
        </w:rPr>
        <w:t>it</w:t>
      </w:r>
      <w:proofErr w:type="gramEnd"/>
      <w:r w:rsidR="00602215" w:rsidRPr="002A6ACB">
        <w:rPr>
          <w:lang w:val="en-US"/>
        </w:rPr>
        <w:t xml:space="preserve"> is operationally necessar</w:t>
      </w:r>
      <w:r w:rsidR="00602215">
        <w:rPr>
          <w:lang w:val="en-US"/>
        </w:rPr>
        <w:t>y in order to complete the duty</w:t>
      </w:r>
      <w:r>
        <w:t>; and</w:t>
      </w:r>
    </w:p>
    <w:p w:rsidR="0093711A" w:rsidRDefault="0093711A" w:rsidP="0093711A">
      <w:pPr>
        <w:pStyle w:val="LDP1a"/>
        <w:rPr>
          <w:lang w:val="en-US"/>
        </w:rPr>
      </w:pPr>
      <w:r>
        <w:t>(</w:t>
      </w:r>
      <w:r w:rsidR="00602215">
        <w:t>d</w:t>
      </w:r>
      <w:r>
        <w:t>)</w:t>
      </w:r>
      <w:r>
        <w:tab/>
      </w:r>
      <w:proofErr w:type="gramStart"/>
      <w:r w:rsidRPr="00C6355C">
        <w:rPr>
          <w:lang w:val="en-US"/>
        </w:rPr>
        <w:t>the</w:t>
      </w:r>
      <w:proofErr w:type="gramEnd"/>
      <w:r w:rsidRPr="00C6355C">
        <w:rPr>
          <w:lang w:val="en-US"/>
        </w:rPr>
        <w:t xml:space="preserve"> </w:t>
      </w:r>
      <w:r>
        <w:rPr>
          <w:lang w:val="en-US"/>
        </w:rPr>
        <w:t>FCM</w:t>
      </w:r>
      <w:r w:rsidR="00F16989">
        <w:rPr>
          <w:lang w:val="en-US"/>
        </w:rPr>
        <w:t>, or each FCM</w:t>
      </w:r>
      <w:r w:rsidR="0022092C">
        <w:rPr>
          <w:lang w:val="en-US"/>
        </w:rPr>
        <w:t>,</w:t>
      </w:r>
      <w:r w:rsidRPr="00C6355C">
        <w:rPr>
          <w:lang w:val="en-US"/>
        </w:rPr>
        <w:t xml:space="preserve"> considers himself</w:t>
      </w:r>
      <w:r>
        <w:rPr>
          <w:lang w:val="en-US"/>
        </w:rPr>
        <w:t xml:space="preserve"> or </w:t>
      </w:r>
      <w:r w:rsidRPr="00C6355C">
        <w:rPr>
          <w:lang w:val="en-US"/>
        </w:rPr>
        <w:t>herself fit for the extension.</w:t>
      </w:r>
    </w:p>
    <w:p w:rsidR="00D648BE" w:rsidRDefault="003F4158" w:rsidP="003F4158">
      <w:pPr>
        <w:pStyle w:val="LDNote"/>
        <w:rPr>
          <w:lang w:val="en-US"/>
        </w:rPr>
      </w:pPr>
      <w:r w:rsidRPr="00CE43B2">
        <w:rPr>
          <w:i/>
          <w:lang w:val="en-US"/>
        </w:rPr>
        <w:t>Note</w:t>
      </w:r>
      <w:r>
        <w:rPr>
          <w:lang w:val="en-US"/>
        </w:rPr>
        <w:t xml:space="preserve">   Clause 13 does not apply to the extension of </w:t>
      </w:r>
      <w:r w:rsidR="00C15D45">
        <w:rPr>
          <w:lang w:val="en-US"/>
        </w:rPr>
        <w:t>an FDP</w:t>
      </w:r>
      <w:r>
        <w:rPr>
          <w:lang w:val="en-US"/>
        </w:rPr>
        <w:t xml:space="preserve"> </w:t>
      </w:r>
      <w:r w:rsidR="00EB60BC">
        <w:rPr>
          <w:lang w:val="en-US"/>
        </w:rPr>
        <w:t>which</w:t>
      </w:r>
      <w:r>
        <w:rPr>
          <w:lang w:val="en-US"/>
        </w:rPr>
        <w:t xml:space="preserve"> results in the FDP being a late night operation.</w:t>
      </w:r>
    </w:p>
    <w:p w:rsidR="00686DC7" w:rsidRDefault="00F52BEB" w:rsidP="00532D88">
      <w:pPr>
        <w:pStyle w:val="LDClause"/>
        <w:rPr>
          <w:lang w:val="en-US"/>
        </w:rPr>
      </w:pPr>
      <w:r>
        <w:tab/>
      </w:r>
      <w:r w:rsidR="006F6289">
        <w:t>7.</w:t>
      </w:r>
      <w:r w:rsidR="00870722">
        <w:t>5</w:t>
      </w:r>
      <w:r w:rsidR="00686DC7">
        <w:rPr>
          <w:lang w:val="en-US"/>
        </w:rPr>
        <w:tab/>
      </w:r>
      <w:r w:rsidR="00587BC1">
        <w:rPr>
          <w:lang w:val="en-US"/>
        </w:rPr>
        <w:t>A</w:t>
      </w:r>
      <w:r w:rsidR="00C15D45">
        <w:rPr>
          <w:lang w:val="en-US"/>
        </w:rPr>
        <w:t xml:space="preserve">n </w:t>
      </w:r>
      <w:r w:rsidR="00686DC7">
        <w:t>FDP</w:t>
      </w:r>
      <w:r w:rsidR="00686DC7" w:rsidRPr="0068709A">
        <w:t xml:space="preserve"> </w:t>
      </w:r>
      <w:r w:rsidR="00686DC7">
        <w:t xml:space="preserve">limit </w:t>
      </w:r>
      <w:r w:rsidR="0022092C">
        <w:t xml:space="preserve">must not be reassigned or </w:t>
      </w:r>
      <w:r w:rsidR="00BF5F13">
        <w:t>extended</w:t>
      </w:r>
      <w:r w:rsidR="00587BC1">
        <w:t xml:space="preserve"> under this clause</w:t>
      </w:r>
      <w:r w:rsidR="00686DC7" w:rsidRPr="0068709A">
        <w:t xml:space="preserve"> if it </w:t>
      </w:r>
      <w:r w:rsidR="00BF5F13">
        <w:t xml:space="preserve">would </w:t>
      </w:r>
      <w:r w:rsidR="00686DC7" w:rsidRPr="0068709A">
        <w:t xml:space="preserve">cause </w:t>
      </w:r>
      <w:r w:rsidR="004861AC">
        <w:t>an FCM</w:t>
      </w:r>
      <w:r w:rsidR="00686DC7" w:rsidRPr="0068709A">
        <w:t xml:space="preserve"> to exceed the </w:t>
      </w:r>
      <w:r w:rsidR="00686DC7">
        <w:t xml:space="preserve">cumulative flight time limits </w:t>
      </w:r>
      <w:r w:rsidR="00BF5F13">
        <w:t xml:space="preserve">in </w:t>
      </w:r>
      <w:r w:rsidR="00686DC7">
        <w:t xml:space="preserve">clause </w:t>
      </w:r>
      <w:r w:rsidR="006A4215">
        <w:t>1</w:t>
      </w:r>
      <w:r w:rsidR="0022092C">
        <w:t>1</w:t>
      </w:r>
      <w:r w:rsidR="00686DC7" w:rsidRPr="00D110C1">
        <w:t xml:space="preserve"> </w:t>
      </w:r>
      <w:r w:rsidR="00686DC7">
        <w:t xml:space="preserve">or the </w:t>
      </w:r>
      <w:r w:rsidR="00686DC7" w:rsidRPr="0068709A">
        <w:t xml:space="preserve">cumulative duty </w:t>
      </w:r>
      <w:r w:rsidR="00690570">
        <w:t>time</w:t>
      </w:r>
      <w:r w:rsidR="00686DC7" w:rsidRPr="0068709A">
        <w:t xml:space="preserve"> limits</w:t>
      </w:r>
      <w:r w:rsidR="00BF5F13">
        <w:t xml:space="preserve"> </w:t>
      </w:r>
      <w:r w:rsidR="00686DC7" w:rsidRPr="0068709A">
        <w:t xml:space="preserve">in </w:t>
      </w:r>
      <w:r w:rsidR="00686DC7" w:rsidRPr="00BD2C70">
        <w:t>c</w:t>
      </w:r>
      <w:r w:rsidR="00686DC7" w:rsidRPr="00C6404E">
        <w:t xml:space="preserve">lause </w:t>
      </w:r>
      <w:r w:rsidR="006A4215">
        <w:t>1</w:t>
      </w:r>
      <w:r w:rsidR="0022092C">
        <w:t>2</w:t>
      </w:r>
      <w:r w:rsidR="00686DC7" w:rsidRPr="0068709A">
        <w:t>.</w:t>
      </w:r>
    </w:p>
    <w:p w:rsidR="00C959A3" w:rsidRDefault="00870722" w:rsidP="00870722">
      <w:pPr>
        <w:pStyle w:val="LDClause"/>
      </w:pPr>
      <w:r>
        <w:rPr>
          <w:lang w:val="en-US"/>
        </w:rPr>
        <w:tab/>
        <w:t>7.6</w:t>
      </w:r>
      <w:r>
        <w:rPr>
          <w:lang w:val="en-US"/>
        </w:rPr>
        <w:tab/>
      </w:r>
      <w:r w:rsidR="00587BC1">
        <w:rPr>
          <w:lang w:val="en-US"/>
        </w:rPr>
        <w:t xml:space="preserve">Despite </w:t>
      </w:r>
      <w:proofErr w:type="spellStart"/>
      <w:r w:rsidR="00587BC1">
        <w:rPr>
          <w:lang w:val="en-US"/>
        </w:rPr>
        <w:t>subclause</w:t>
      </w:r>
      <w:proofErr w:type="spellEnd"/>
      <w:r w:rsidR="00587BC1">
        <w:rPr>
          <w:lang w:val="en-US"/>
        </w:rPr>
        <w:t xml:space="preserve"> 7.5, i</w:t>
      </w:r>
      <w:r w:rsidR="00C24CFC">
        <w:rPr>
          <w:lang w:val="en-US"/>
        </w:rPr>
        <w:t>f</w:t>
      </w:r>
      <w:r w:rsidR="00C959A3">
        <w:t>:</w:t>
      </w:r>
    </w:p>
    <w:p w:rsidR="00C959A3" w:rsidRDefault="00C959A3" w:rsidP="000B4404">
      <w:pPr>
        <w:pStyle w:val="LDP1a"/>
      </w:pPr>
      <w:r>
        <w:t>(a)</w:t>
      </w:r>
      <w:r>
        <w:tab/>
      </w:r>
      <w:proofErr w:type="gramStart"/>
      <w:r w:rsidR="00870722" w:rsidRPr="00CE1887">
        <w:t>unforeseen</w:t>
      </w:r>
      <w:proofErr w:type="gramEnd"/>
      <w:r w:rsidR="00870722" w:rsidRPr="00CE1887">
        <w:t xml:space="preserve"> </w:t>
      </w:r>
      <w:r w:rsidR="00870722">
        <w:t xml:space="preserve">operational </w:t>
      </w:r>
      <w:r w:rsidR="00870722" w:rsidRPr="00CE1887">
        <w:t>circumstances</w:t>
      </w:r>
      <w:r>
        <w:t xml:space="preserve"> </w:t>
      </w:r>
      <w:r w:rsidR="00870722">
        <w:t>arise</w:t>
      </w:r>
      <w:r>
        <w:t xml:space="preserve"> </w:t>
      </w:r>
      <w:r w:rsidRPr="00CE1887">
        <w:t>after take</w:t>
      </w:r>
      <w:r>
        <w:t>-</w:t>
      </w:r>
      <w:r w:rsidRPr="00CE1887">
        <w:t>off</w:t>
      </w:r>
      <w:r>
        <w:t xml:space="preserve"> </w:t>
      </w:r>
      <w:r w:rsidRPr="00CE1887">
        <w:t xml:space="preserve">on the final sector </w:t>
      </w:r>
      <w:r>
        <w:t>of</w:t>
      </w:r>
      <w:r w:rsidRPr="00CE1887">
        <w:t xml:space="preserve"> </w:t>
      </w:r>
      <w:r w:rsidR="00C15D45">
        <w:t>an FDP</w:t>
      </w:r>
      <w:r>
        <w:t>; and</w:t>
      </w:r>
    </w:p>
    <w:p w:rsidR="00C959A3" w:rsidRDefault="00C959A3" w:rsidP="000B4404">
      <w:pPr>
        <w:pStyle w:val="LDP1a"/>
      </w:pPr>
      <w:r>
        <w:t>(b)</w:t>
      </w:r>
      <w:r>
        <w:tab/>
      </w:r>
      <w:proofErr w:type="gramStart"/>
      <w:r>
        <w:t>the</w:t>
      </w:r>
      <w:proofErr w:type="gramEnd"/>
      <w:r>
        <w:t xml:space="preserve"> </w:t>
      </w:r>
      <w:r w:rsidR="00514C38" w:rsidRPr="00CE1887">
        <w:t xml:space="preserve">unforeseen </w:t>
      </w:r>
      <w:r w:rsidR="00514C38">
        <w:t xml:space="preserve">operational </w:t>
      </w:r>
      <w:r w:rsidR="00514C38" w:rsidRPr="00CE1887">
        <w:t>circumstances</w:t>
      </w:r>
      <w:r w:rsidR="00870722">
        <w:t xml:space="preserve"> would </w:t>
      </w:r>
      <w:r w:rsidR="00870722" w:rsidRPr="0068709A">
        <w:t xml:space="preserve">cause </w:t>
      </w:r>
      <w:r w:rsidR="004861AC">
        <w:t>an FCM</w:t>
      </w:r>
      <w:r w:rsidR="00870722" w:rsidRPr="0068709A">
        <w:t xml:space="preserve"> to exceed</w:t>
      </w:r>
      <w:r>
        <w:t>:</w:t>
      </w:r>
    </w:p>
    <w:p w:rsidR="00C959A3" w:rsidRDefault="00C959A3" w:rsidP="000B4404">
      <w:pPr>
        <w:pStyle w:val="LDP2i"/>
      </w:pPr>
      <w:r>
        <w:tab/>
        <w:t>(</w:t>
      </w:r>
      <w:proofErr w:type="spellStart"/>
      <w:r>
        <w:t>i</w:t>
      </w:r>
      <w:proofErr w:type="spellEnd"/>
      <w:r>
        <w:t>)</w:t>
      </w:r>
      <w:r>
        <w:tab/>
      </w:r>
      <w:proofErr w:type="gramStart"/>
      <w:r w:rsidR="0022092C">
        <w:t>any</w:t>
      </w:r>
      <w:proofErr w:type="gramEnd"/>
      <w:r w:rsidR="0022092C">
        <w:t xml:space="preserve"> limit </w:t>
      </w:r>
      <w:r w:rsidR="00571F91">
        <w:t xml:space="preserve">or number </w:t>
      </w:r>
      <w:r w:rsidR="003A31BA">
        <w:t>permitted</w:t>
      </w:r>
      <w:r>
        <w:t xml:space="preserve"> under </w:t>
      </w:r>
      <w:r w:rsidR="00514C38">
        <w:t xml:space="preserve">this </w:t>
      </w:r>
      <w:r w:rsidR="003A31BA">
        <w:t>clause</w:t>
      </w:r>
      <w:r>
        <w:t>; or</w:t>
      </w:r>
    </w:p>
    <w:p w:rsidR="00C959A3" w:rsidRDefault="00C959A3" w:rsidP="000B4404">
      <w:pPr>
        <w:pStyle w:val="LDP2i"/>
      </w:pPr>
      <w:r>
        <w:tab/>
        <w:t>(ii)</w:t>
      </w:r>
      <w:r>
        <w:tab/>
      </w:r>
      <w:proofErr w:type="gramStart"/>
      <w:r w:rsidR="00870722" w:rsidRPr="0068709A">
        <w:t>the</w:t>
      </w:r>
      <w:proofErr w:type="gramEnd"/>
      <w:r w:rsidR="00870722" w:rsidRPr="0068709A">
        <w:t xml:space="preserve"> </w:t>
      </w:r>
      <w:r w:rsidR="00870722">
        <w:t>cumulative flight time limits in clause 1</w:t>
      </w:r>
      <w:r w:rsidR="00514C38">
        <w:t>1</w:t>
      </w:r>
      <w:r>
        <w:t>;</w:t>
      </w:r>
      <w:r w:rsidR="00870722" w:rsidRPr="00D110C1">
        <w:t xml:space="preserve"> </w:t>
      </w:r>
      <w:r w:rsidR="000F09B0">
        <w:t>or</w:t>
      </w:r>
    </w:p>
    <w:p w:rsidR="00C959A3" w:rsidRDefault="00C959A3" w:rsidP="000B4404">
      <w:pPr>
        <w:pStyle w:val="LDP2i"/>
      </w:pPr>
      <w:r>
        <w:tab/>
        <w:t>(iii)</w:t>
      </w:r>
      <w:r>
        <w:tab/>
      </w:r>
      <w:proofErr w:type="gramStart"/>
      <w:r w:rsidR="00870722">
        <w:t>the</w:t>
      </w:r>
      <w:proofErr w:type="gramEnd"/>
      <w:r w:rsidR="00870722">
        <w:t xml:space="preserve"> </w:t>
      </w:r>
      <w:r w:rsidR="00870722" w:rsidRPr="0068709A">
        <w:t xml:space="preserve">cumulative duty </w:t>
      </w:r>
      <w:r w:rsidR="00690570">
        <w:t>time</w:t>
      </w:r>
      <w:r w:rsidR="00870722" w:rsidRPr="0068709A">
        <w:t xml:space="preserve"> limits</w:t>
      </w:r>
      <w:r w:rsidR="00870722">
        <w:t xml:space="preserve"> </w:t>
      </w:r>
      <w:r w:rsidR="00870722" w:rsidRPr="0068709A">
        <w:t xml:space="preserve">in </w:t>
      </w:r>
      <w:r w:rsidR="00870722" w:rsidRPr="00BD2C70">
        <w:t>c</w:t>
      </w:r>
      <w:r w:rsidR="00870722" w:rsidRPr="00C6404E">
        <w:t xml:space="preserve">lause </w:t>
      </w:r>
      <w:r w:rsidR="00870722">
        <w:t>1</w:t>
      </w:r>
      <w:r w:rsidR="00514C38">
        <w:t>2</w:t>
      </w:r>
      <w:r>
        <w:t>;</w:t>
      </w:r>
    </w:p>
    <w:p w:rsidR="00870722" w:rsidRDefault="00870722" w:rsidP="00C24CFC">
      <w:pPr>
        <w:pStyle w:val="LDClause"/>
      </w:pPr>
      <w:r w:rsidRPr="00CE1887">
        <w:t xml:space="preserve"> </w:t>
      </w:r>
      <w:r w:rsidR="00C959A3">
        <w:tab/>
      </w:r>
      <w:r w:rsidR="00C959A3">
        <w:tab/>
      </w:r>
      <w:proofErr w:type="gramStart"/>
      <w:r w:rsidR="00C959A3">
        <w:t>t</w:t>
      </w:r>
      <w:r w:rsidRPr="00CE1887">
        <w:t>he</w:t>
      </w:r>
      <w:r w:rsidR="00C959A3">
        <w:t>n</w:t>
      </w:r>
      <w:proofErr w:type="gramEnd"/>
      <w:r w:rsidR="00DF1E7A">
        <w:t xml:space="preserve">, </w:t>
      </w:r>
      <w:r w:rsidR="00C959A3">
        <w:t>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rsidR="00571F91" w:rsidRPr="00E006D3" w:rsidRDefault="00571F91" w:rsidP="00571F91">
      <w:pPr>
        <w:pStyle w:val="LDNote"/>
      </w:pPr>
      <w:r w:rsidRPr="00E006D3">
        <w:rPr>
          <w:i/>
        </w:rPr>
        <w:t>Note 1</w:t>
      </w:r>
      <w:r>
        <w:rPr>
          <w:i/>
        </w:rPr>
        <w:t>   </w:t>
      </w:r>
      <w:r w:rsidRPr="00E006D3">
        <w:t xml:space="preserve">Under </w:t>
      </w:r>
      <w:r>
        <w:t>regulation</w:t>
      </w:r>
      <w:r w:rsidRPr="00E006D3">
        <w:t xml:space="preserve"> 224</w:t>
      </w:r>
      <w:r>
        <w:t xml:space="preserve"> of CAR 1988,</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000F09B0">
        <w:t>.</w:t>
      </w:r>
    </w:p>
    <w:p w:rsidR="00571F91" w:rsidRDefault="00571F91" w:rsidP="00571F91">
      <w:pPr>
        <w:pStyle w:val="LDNote"/>
      </w:pPr>
      <w:r w:rsidRPr="00420E9C">
        <w:rPr>
          <w:i/>
        </w:rPr>
        <w:t>Note</w:t>
      </w:r>
      <w:r>
        <w:rPr>
          <w:i/>
        </w:rPr>
        <w:t xml:space="preserve"> 2   </w:t>
      </w:r>
      <w:r w:rsidRPr="00D2181E">
        <w:t xml:space="preserve">Guidance on the assessment of individual cognitive and physical fitness is contained in CAAP </w:t>
      </w:r>
      <w:r>
        <w:t>48</w:t>
      </w:r>
      <w:r w:rsidRPr="00D2181E">
        <w:t>-1.</w:t>
      </w:r>
    </w:p>
    <w:p w:rsidR="00686DC7" w:rsidRPr="005C3480" w:rsidRDefault="0005551F" w:rsidP="00C600E5">
      <w:pPr>
        <w:pStyle w:val="LDScheduleClauseHead"/>
        <w:keepNext w:val="0"/>
        <w:ind w:left="720" w:hanging="720"/>
      </w:pPr>
      <w:r>
        <w:t>8</w:t>
      </w:r>
      <w:r w:rsidR="00686DC7" w:rsidRPr="005C3480">
        <w:tab/>
      </w:r>
      <w:r w:rsidR="00F52BEB">
        <w:t>S</w:t>
      </w:r>
      <w:r w:rsidR="00F52BEB" w:rsidRPr="005C3480">
        <w:t>tandby</w:t>
      </w:r>
      <w:r w:rsidR="003A6BE7">
        <w:t xml:space="preserve"> limits</w:t>
      </w:r>
    </w:p>
    <w:p w:rsidR="00D648BE" w:rsidRDefault="00E22C26" w:rsidP="00532D88">
      <w:pPr>
        <w:pStyle w:val="LDClause"/>
        <w:rPr>
          <w:lang w:val="en-US"/>
        </w:rPr>
      </w:pPr>
      <w:r>
        <w:rPr>
          <w:lang w:val="en-US"/>
        </w:rPr>
        <w:tab/>
      </w:r>
      <w:r w:rsidR="006A4215">
        <w:rPr>
          <w:lang w:val="en-US"/>
        </w:rPr>
        <w:t>8</w:t>
      </w:r>
      <w:r w:rsidR="00686DC7" w:rsidRPr="005C3480">
        <w:rPr>
          <w:lang w:val="en-US"/>
        </w:rPr>
        <w:t>.1</w:t>
      </w:r>
      <w:r w:rsidR="00686DC7" w:rsidRPr="005C3480">
        <w:rPr>
          <w:lang w:val="en-US"/>
        </w:rPr>
        <w:tab/>
      </w:r>
      <w:r w:rsidR="00EB48C4">
        <w:rPr>
          <w:lang w:val="en-US"/>
        </w:rPr>
        <w:t>A</w:t>
      </w:r>
      <w:r w:rsidR="00686DC7">
        <w:rPr>
          <w:lang w:val="en-US"/>
        </w:rPr>
        <w:t xml:space="preserve">n </w:t>
      </w:r>
      <w:r w:rsidR="00BA36FC">
        <w:rPr>
          <w:lang w:val="en-US"/>
        </w:rPr>
        <w:t>AOC holder</w:t>
      </w:r>
      <w:r w:rsidR="00686DC7">
        <w:rPr>
          <w:lang w:val="en-US"/>
        </w:rPr>
        <w:t xml:space="preserve"> m</w:t>
      </w:r>
      <w:r w:rsidR="00EB48C4">
        <w:rPr>
          <w:lang w:val="en-US"/>
        </w:rPr>
        <w:t>ust not</w:t>
      </w:r>
      <w:r w:rsidR="00686DC7">
        <w:rPr>
          <w:lang w:val="en-US"/>
        </w:rPr>
        <w:t xml:space="preserve"> require </w:t>
      </w:r>
      <w:r w:rsidR="004861AC">
        <w:rPr>
          <w:lang w:val="en-US"/>
        </w:rPr>
        <w:t>an FCM</w:t>
      </w:r>
      <w:r w:rsidR="00686DC7">
        <w:rPr>
          <w:lang w:val="en-US"/>
        </w:rPr>
        <w:t xml:space="preserve"> to be on</w:t>
      </w:r>
      <w:r w:rsidR="00EB48C4" w:rsidRPr="005C3480">
        <w:rPr>
          <w:lang w:val="en-US"/>
        </w:rPr>
        <w:t xml:space="preserve"> </w:t>
      </w:r>
      <w:r w:rsidR="00EB48C4">
        <w:rPr>
          <w:lang w:val="en-US"/>
        </w:rPr>
        <w:t xml:space="preserve">continuous </w:t>
      </w:r>
      <w:r w:rsidR="00EB48C4" w:rsidRPr="005C3480">
        <w:rPr>
          <w:lang w:val="en-US"/>
        </w:rPr>
        <w:t>standby</w:t>
      </w:r>
      <w:r w:rsidR="00EB48C4">
        <w:rPr>
          <w:lang w:val="en-US"/>
        </w:rPr>
        <w:t xml:space="preserve"> for </w:t>
      </w:r>
      <w:r w:rsidR="00BB7A93">
        <w:rPr>
          <w:lang w:val="en-US"/>
        </w:rPr>
        <w:t xml:space="preserve">a period </w:t>
      </w:r>
      <w:r w:rsidR="00EB48C4">
        <w:rPr>
          <w:lang w:val="en-US"/>
        </w:rPr>
        <w:t>longer than</w:t>
      </w:r>
      <w:r w:rsidR="00686DC7" w:rsidRPr="005C3480">
        <w:rPr>
          <w:lang w:val="en-US"/>
        </w:rPr>
        <w:t xml:space="preserve"> 16 hours.</w:t>
      </w:r>
    </w:p>
    <w:p w:rsidR="00D648BE" w:rsidRDefault="00E22C26" w:rsidP="00532D88">
      <w:pPr>
        <w:pStyle w:val="LDClause"/>
        <w:rPr>
          <w:lang w:val="en-US"/>
        </w:rPr>
      </w:pPr>
      <w:r>
        <w:rPr>
          <w:lang w:val="en-US"/>
        </w:rPr>
        <w:tab/>
      </w:r>
      <w:r w:rsidR="006A4215">
        <w:rPr>
          <w:lang w:val="en-US"/>
        </w:rPr>
        <w:t>8</w:t>
      </w:r>
      <w:r w:rsidR="00686DC7">
        <w:rPr>
          <w:lang w:val="en-US"/>
        </w:rPr>
        <w:t>.2</w:t>
      </w:r>
      <w:r w:rsidR="00686DC7">
        <w:rPr>
          <w:lang w:val="en-US"/>
        </w:rPr>
        <w:tab/>
      </w:r>
      <w:r w:rsidR="00686DC7" w:rsidRPr="005C3480">
        <w:rPr>
          <w:lang w:val="en-US"/>
        </w:rPr>
        <w:t xml:space="preserve">The maximum allowable </w:t>
      </w:r>
      <w:r w:rsidR="00686DC7">
        <w:rPr>
          <w:lang w:val="en-US"/>
        </w:rPr>
        <w:t>FDP</w:t>
      </w:r>
      <w:r w:rsidR="00686DC7" w:rsidRPr="005C3480">
        <w:rPr>
          <w:lang w:val="en-US"/>
        </w:rPr>
        <w:t xml:space="preserve"> </w:t>
      </w:r>
      <w:r w:rsidR="00EB48C4">
        <w:rPr>
          <w:lang w:val="en-US"/>
        </w:rPr>
        <w:t>after</w:t>
      </w:r>
      <w:r w:rsidR="00686DC7" w:rsidRPr="005C3480">
        <w:rPr>
          <w:lang w:val="en-US"/>
        </w:rPr>
        <w:t xml:space="preserve"> </w:t>
      </w:r>
      <w:r w:rsidR="00CE7FF4">
        <w:rPr>
          <w:lang w:val="en-US"/>
        </w:rPr>
        <w:t xml:space="preserve">a call out from </w:t>
      </w:r>
      <w:r w:rsidR="00686DC7" w:rsidRPr="005C3480">
        <w:rPr>
          <w:lang w:val="en-US"/>
        </w:rPr>
        <w:t xml:space="preserve">standby </w:t>
      </w:r>
      <w:r w:rsidR="00EB48C4">
        <w:rPr>
          <w:lang w:val="en-US"/>
        </w:rPr>
        <w:t xml:space="preserve">must </w:t>
      </w:r>
      <w:r w:rsidR="00686DC7" w:rsidRPr="005C3480">
        <w:rPr>
          <w:lang w:val="en-US"/>
        </w:rPr>
        <w:t xml:space="preserve">be decreased by the number of hours </w:t>
      </w:r>
      <w:r w:rsidR="00CE7FF4">
        <w:rPr>
          <w:lang w:val="en-US"/>
        </w:rPr>
        <w:t>by which</w:t>
      </w:r>
      <w:r w:rsidR="00686DC7" w:rsidRPr="005C3480">
        <w:rPr>
          <w:lang w:val="en-US"/>
        </w:rPr>
        <w:t xml:space="preserve"> the standby exceeds 12 hours.</w:t>
      </w:r>
    </w:p>
    <w:p w:rsidR="00D648BE" w:rsidRDefault="00E22C26" w:rsidP="00532D88">
      <w:pPr>
        <w:pStyle w:val="LDClause"/>
        <w:rPr>
          <w:lang w:val="en-US"/>
        </w:rPr>
      </w:pPr>
      <w:r>
        <w:rPr>
          <w:lang w:val="en-US"/>
        </w:rPr>
        <w:tab/>
      </w:r>
      <w:r w:rsidR="006A4215">
        <w:rPr>
          <w:lang w:val="en-US"/>
        </w:rPr>
        <w:t>8</w:t>
      </w:r>
      <w:r w:rsidR="00686DC7">
        <w:rPr>
          <w:lang w:val="en-US"/>
        </w:rPr>
        <w:t>.3</w:t>
      </w:r>
      <w:r w:rsidR="00686DC7" w:rsidRPr="005C3480">
        <w:rPr>
          <w:lang w:val="en-US"/>
        </w:rPr>
        <w:tab/>
        <w:t xml:space="preserve">A standby </w:t>
      </w:r>
      <w:r w:rsidR="00CE7FF4">
        <w:rPr>
          <w:lang w:val="en-US"/>
        </w:rPr>
        <w:t>which is completed without a call out must</w:t>
      </w:r>
      <w:r w:rsidR="00686DC7" w:rsidRPr="005C3480">
        <w:rPr>
          <w:lang w:val="en-US"/>
        </w:rPr>
        <w:t xml:space="preserve"> be followed by an off</w:t>
      </w:r>
      <w:r w:rsidR="000F09B0">
        <w:rPr>
          <w:lang w:val="en-US"/>
        </w:rPr>
        <w:noBreakHyphen/>
      </w:r>
      <w:r w:rsidR="00686DC7" w:rsidRPr="005C3480">
        <w:rPr>
          <w:lang w:val="en-US"/>
        </w:rPr>
        <w:t xml:space="preserve">duty period of </w:t>
      </w:r>
      <w:r w:rsidR="00CE7FF4">
        <w:rPr>
          <w:lang w:val="en-US"/>
        </w:rPr>
        <w:t>at least</w:t>
      </w:r>
      <w:r w:rsidR="00686DC7" w:rsidRPr="005C3480">
        <w:rPr>
          <w:lang w:val="en-US"/>
        </w:rPr>
        <w:t xml:space="preserve"> 10 consecutive hours.</w:t>
      </w:r>
    </w:p>
    <w:p w:rsidR="00A81CAB" w:rsidRDefault="00A81CAB" w:rsidP="00C600E5">
      <w:pPr>
        <w:pStyle w:val="LDScheduleClauseHead"/>
        <w:keepNext w:val="0"/>
        <w:ind w:left="720" w:hanging="720"/>
      </w:pPr>
      <w:r>
        <w:t>9</w:t>
      </w:r>
      <w:r>
        <w:tab/>
        <w:t>Positioning</w:t>
      </w:r>
    </w:p>
    <w:p w:rsidR="00A81CAB" w:rsidRDefault="00A81CAB" w:rsidP="00A81CAB">
      <w:pPr>
        <w:pStyle w:val="LDClause"/>
        <w:rPr>
          <w:lang w:val="en-US"/>
        </w:rPr>
      </w:pPr>
      <w:r>
        <w:tab/>
      </w:r>
      <w:r w:rsidRPr="00F87351">
        <w:tab/>
      </w:r>
      <w:r>
        <w:t>A</w:t>
      </w:r>
      <w:r w:rsidR="004861AC">
        <w:t>n</w:t>
      </w:r>
      <w:r>
        <w:t xml:space="preserve"> FCM may, </w:t>
      </w:r>
      <w:r>
        <w:rPr>
          <w:lang w:val="en-US"/>
        </w:rPr>
        <w:t>on</w:t>
      </w:r>
      <w:r w:rsidRPr="00F87351">
        <w:rPr>
          <w:lang w:val="en-US"/>
        </w:rPr>
        <w:t xml:space="preserve"> completion of </w:t>
      </w:r>
      <w:r w:rsidRPr="00CF7E2E">
        <w:rPr>
          <w:lang w:val="en-US"/>
        </w:rPr>
        <w:t>assigned flight duties</w:t>
      </w:r>
      <w:r w:rsidRPr="008815C6">
        <w:rPr>
          <w:lang w:val="en-US"/>
        </w:rPr>
        <w:t>, an</w:t>
      </w:r>
      <w:r>
        <w:rPr>
          <w:lang w:val="en-US"/>
        </w:rPr>
        <w:t>d at the request of the AOC holder,</w:t>
      </w:r>
      <w:r>
        <w:t xml:space="preserve"> position </w:t>
      </w:r>
      <w:r w:rsidRPr="00F87351">
        <w:rPr>
          <w:lang w:val="en-US"/>
        </w:rPr>
        <w:t>to a suitable location</w:t>
      </w:r>
      <w:r>
        <w:rPr>
          <w:lang w:val="en-US"/>
        </w:rPr>
        <w:t xml:space="preserve"> but only if the</w:t>
      </w:r>
      <w:r>
        <w:t xml:space="preserve"> FCM agrees to do so</w:t>
      </w:r>
      <w:r>
        <w:rPr>
          <w:lang w:val="en-US"/>
        </w:rPr>
        <w:t>. However, t</w:t>
      </w:r>
      <w:r w:rsidRPr="00F87351">
        <w:rPr>
          <w:lang w:val="en-US"/>
        </w:rPr>
        <w:t>he time spent in</w:t>
      </w:r>
      <w:r>
        <w:rPr>
          <w:lang w:val="en-US"/>
        </w:rPr>
        <w:t xml:space="preserve"> the</w:t>
      </w:r>
      <w:r w:rsidRPr="00F87351">
        <w:rPr>
          <w:lang w:val="en-US"/>
        </w:rPr>
        <w:t xml:space="preserve"> positioning must be </w:t>
      </w:r>
      <w:r w:rsidRPr="00FA034E">
        <w:rPr>
          <w:lang w:val="en-US"/>
        </w:rPr>
        <w:t xml:space="preserve">added to the 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w:t>
      </w:r>
      <w:r w:rsidR="007F20A1">
        <w:rPr>
          <w:lang w:val="en-US"/>
        </w:rPr>
        <w:t>10</w:t>
      </w:r>
      <w:r w:rsidRPr="00F87351">
        <w:rPr>
          <w:lang w:val="en-US"/>
        </w:rPr>
        <w:t>.</w:t>
      </w:r>
    </w:p>
    <w:p w:rsidR="00A81CAB" w:rsidRDefault="00A81CAB" w:rsidP="00A81CAB">
      <w:pPr>
        <w:pStyle w:val="LDNote"/>
      </w:pPr>
      <w:r w:rsidRPr="00CF7E2E">
        <w:rPr>
          <w:i/>
          <w:lang w:val="en-US"/>
        </w:rPr>
        <w:t>Note</w:t>
      </w:r>
      <w:r>
        <w:rPr>
          <w:lang w:val="en-US"/>
        </w:rPr>
        <w:t xml:space="preserve">   For clause </w:t>
      </w:r>
      <w:r w:rsidR="007F20A1">
        <w:rPr>
          <w:lang w:val="en-US"/>
        </w:rPr>
        <w:t>9</w:t>
      </w:r>
      <w:r>
        <w:rPr>
          <w:lang w:val="en-US"/>
        </w:rPr>
        <w:t xml:space="preserve">, </w:t>
      </w:r>
      <w:r w:rsidR="004861AC">
        <w:rPr>
          <w:lang w:val="en-US"/>
        </w:rPr>
        <w:t>an FCM</w:t>
      </w:r>
      <w:r>
        <w:rPr>
          <w:lang w:val="en-US"/>
        </w:rPr>
        <w:t xml:space="preserve"> may decline to </w:t>
      </w:r>
      <w:r>
        <w:t xml:space="preserve">position </w:t>
      </w:r>
      <w:r w:rsidRPr="00F87351">
        <w:rPr>
          <w:lang w:val="en-US"/>
        </w:rPr>
        <w:t>to a suitable location</w:t>
      </w:r>
      <w:r>
        <w:t>.</w:t>
      </w:r>
    </w:p>
    <w:p w:rsidR="00686DC7" w:rsidRPr="005C3480" w:rsidRDefault="00A81CAB" w:rsidP="00C600E5">
      <w:pPr>
        <w:pStyle w:val="LDScheduleClauseHead"/>
        <w:keepNext w:val="0"/>
        <w:ind w:left="720" w:hanging="720"/>
      </w:pPr>
      <w:r w:rsidRPr="00C600E5">
        <w:t>10</w:t>
      </w:r>
      <w:r w:rsidR="00686DC7" w:rsidRPr="005C3480">
        <w:tab/>
      </w:r>
      <w:r w:rsidR="00E22C26">
        <w:t>O</w:t>
      </w:r>
      <w:r w:rsidR="00E22C26" w:rsidRPr="005C3480">
        <w:t>ff-duty</w:t>
      </w:r>
      <w:r w:rsidR="00E22C26">
        <w:t xml:space="preserve"> period</w:t>
      </w:r>
      <w:r w:rsidR="003A6BE7">
        <w:t xml:space="preserve"> limits</w:t>
      </w:r>
    </w:p>
    <w:p w:rsidR="00686DC7" w:rsidRDefault="00BB7A93" w:rsidP="00532D88">
      <w:pPr>
        <w:pStyle w:val="LDClause"/>
        <w:rPr>
          <w:lang w:val="en-US"/>
        </w:rPr>
      </w:pPr>
      <w:r>
        <w:rPr>
          <w:lang w:val="en-US"/>
        </w:rPr>
        <w:tab/>
      </w:r>
      <w:r w:rsidR="00A81CAB">
        <w:rPr>
          <w:lang w:val="en-US"/>
        </w:rPr>
        <w:t>10</w:t>
      </w:r>
      <w:r w:rsidR="00686DC7" w:rsidRPr="0075191F">
        <w:rPr>
          <w:lang w:val="en-US"/>
        </w:rPr>
        <w:t>.</w:t>
      </w:r>
      <w:r w:rsidR="00686DC7">
        <w:rPr>
          <w:lang w:val="en-US"/>
        </w:rPr>
        <w:t>1</w:t>
      </w:r>
      <w:r w:rsidR="00686DC7" w:rsidRPr="0075191F">
        <w:rPr>
          <w:lang w:val="en-US"/>
        </w:rPr>
        <w:tab/>
        <w:t xml:space="preserve">Subject to </w:t>
      </w:r>
      <w:proofErr w:type="spellStart"/>
      <w:r w:rsidR="00686DC7">
        <w:rPr>
          <w:lang w:val="en-US"/>
        </w:rPr>
        <w:t>subclause</w:t>
      </w:r>
      <w:proofErr w:type="spellEnd"/>
      <w:r w:rsidR="00686DC7" w:rsidRPr="0075191F">
        <w:rPr>
          <w:lang w:val="en-US"/>
        </w:rPr>
        <w:t xml:space="preserve"> </w:t>
      </w:r>
      <w:r w:rsidR="00A81CAB">
        <w:rPr>
          <w:lang w:val="en-US"/>
        </w:rPr>
        <w:t>10</w:t>
      </w:r>
      <w:r w:rsidR="00686DC7">
        <w:rPr>
          <w:lang w:val="en-US"/>
        </w:rPr>
        <w:t>.2</w:t>
      </w:r>
      <w:r w:rsidR="00686DC7" w:rsidRPr="0075191F">
        <w:rPr>
          <w:lang w:val="en-US"/>
        </w:rPr>
        <w:t>, where</w:t>
      </w:r>
      <w:r w:rsidR="00686DC7">
        <w:rPr>
          <w:lang w:val="en-US"/>
        </w:rPr>
        <w:t xml:space="preserve"> </w:t>
      </w:r>
      <w:r w:rsidR="004861AC">
        <w:rPr>
          <w:lang w:val="en-US"/>
        </w:rPr>
        <w:t>an FCM</w:t>
      </w:r>
      <w:r w:rsidR="00950981">
        <w:rPr>
          <w:lang w:val="en-US"/>
        </w:rPr>
        <w:t>’s</w:t>
      </w:r>
      <w:r w:rsidR="00686DC7" w:rsidRPr="0075191F">
        <w:rPr>
          <w:lang w:val="en-US"/>
        </w:rPr>
        <w:t xml:space="preserve"> </w:t>
      </w:r>
      <w:r w:rsidR="00686DC7">
        <w:rPr>
          <w:lang w:val="en-US"/>
        </w:rPr>
        <w:t>FDP</w:t>
      </w:r>
      <w:r w:rsidR="00686DC7" w:rsidRPr="0075191F">
        <w:rPr>
          <w:lang w:val="en-US"/>
        </w:rPr>
        <w:t xml:space="preserve"> does not exceed 12 hours, </w:t>
      </w:r>
      <w:r w:rsidR="00E35AFD">
        <w:rPr>
          <w:lang w:val="en-US"/>
        </w:rPr>
        <w:t>his or her</w:t>
      </w:r>
      <w:r w:rsidR="00686DC7" w:rsidRPr="0075191F">
        <w:rPr>
          <w:lang w:val="en-US"/>
        </w:rPr>
        <w:t xml:space="preserve"> </w:t>
      </w:r>
      <w:r w:rsidR="00686DC7">
        <w:rPr>
          <w:lang w:val="en-US"/>
        </w:rPr>
        <w:t xml:space="preserve">following </w:t>
      </w:r>
      <w:r w:rsidR="00686DC7" w:rsidRPr="0075191F">
        <w:rPr>
          <w:lang w:val="en-US"/>
        </w:rPr>
        <w:t>off-duty period must be</w:t>
      </w:r>
      <w:r w:rsidR="00943E8B">
        <w:rPr>
          <w:lang w:val="en-US"/>
        </w:rPr>
        <w:t xml:space="preserve"> at least</w:t>
      </w:r>
      <w:r w:rsidR="00686DC7" w:rsidRPr="0075191F">
        <w:rPr>
          <w:lang w:val="en-US"/>
        </w:rPr>
        <w:t xml:space="preserve"> </w:t>
      </w:r>
      <w:r w:rsidR="00250DBD">
        <w:rPr>
          <w:lang w:val="en-US"/>
        </w:rPr>
        <w:t>as fo</w:t>
      </w:r>
      <w:r w:rsidR="00943E8B">
        <w:rPr>
          <w:lang w:val="en-US"/>
        </w:rPr>
        <w:t>l</w:t>
      </w:r>
      <w:r w:rsidR="00250DBD">
        <w:rPr>
          <w:lang w:val="en-US"/>
        </w:rPr>
        <w:t>lows</w:t>
      </w:r>
      <w:r w:rsidR="00686DC7">
        <w:rPr>
          <w:lang w:val="en-US"/>
        </w:rPr>
        <w:t>:</w:t>
      </w:r>
    </w:p>
    <w:p w:rsidR="00943E8B" w:rsidRDefault="00686DC7" w:rsidP="00532D88">
      <w:pPr>
        <w:pStyle w:val="LDP1a"/>
        <w:rPr>
          <w:lang w:eastAsia="en-AU"/>
        </w:rPr>
      </w:pPr>
      <w:r w:rsidRPr="00A6052E">
        <w:rPr>
          <w:lang w:eastAsia="en-AU"/>
        </w:rPr>
        <w:t>(a)</w:t>
      </w:r>
      <w:r w:rsidRPr="00A6052E">
        <w:rPr>
          <w:lang w:eastAsia="en-AU"/>
        </w:rPr>
        <w:tab/>
      </w:r>
      <w:proofErr w:type="gramStart"/>
      <w:r w:rsidR="00950981">
        <w:rPr>
          <w:lang w:eastAsia="en-AU"/>
        </w:rPr>
        <w:t>if</w:t>
      </w:r>
      <w:proofErr w:type="gramEnd"/>
      <w:r w:rsidR="00950981">
        <w:rPr>
          <w:lang w:eastAsia="en-AU"/>
        </w:rPr>
        <w:t xml:space="preserve"> the FCM is </w:t>
      </w:r>
      <w:r w:rsidR="00C50BE8">
        <w:rPr>
          <w:lang w:eastAsia="en-AU"/>
        </w:rPr>
        <w:t>acclimatised</w:t>
      </w:r>
      <w:r w:rsidR="00943E8B">
        <w:rPr>
          <w:lang w:eastAsia="en-AU"/>
        </w:rPr>
        <w:t xml:space="preserve"> </w:t>
      </w:r>
      <w:r w:rsidR="00950981">
        <w:rPr>
          <w:lang w:eastAsia="en-AU"/>
        </w:rPr>
        <w:t>and</w:t>
      </w:r>
      <w:r>
        <w:rPr>
          <w:lang w:eastAsia="en-AU"/>
        </w:rPr>
        <w:t xml:space="preserve"> </w:t>
      </w:r>
      <w:r w:rsidR="00943E8B">
        <w:rPr>
          <w:lang w:eastAsia="en-AU"/>
        </w:rPr>
        <w:t xml:space="preserve">undertaking </w:t>
      </w:r>
      <w:r w:rsidR="00950981">
        <w:rPr>
          <w:lang w:eastAsia="en-AU"/>
        </w:rPr>
        <w:t>the</w:t>
      </w:r>
      <w:r w:rsidR="00943E8B" w:rsidRPr="00A6052E">
        <w:rPr>
          <w:lang w:eastAsia="en-AU"/>
        </w:rPr>
        <w:t xml:space="preserve"> </w:t>
      </w:r>
      <w:r w:rsidR="00943E8B">
        <w:rPr>
          <w:lang w:eastAsia="en-AU"/>
        </w:rPr>
        <w:t>off-duty period away from</w:t>
      </w:r>
      <w:r w:rsidR="00943E8B" w:rsidRPr="00A6052E">
        <w:rPr>
          <w:lang w:eastAsia="en-AU"/>
        </w:rPr>
        <w:t xml:space="preserve"> home base</w:t>
      </w:r>
      <w:r w:rsidR="00943E8B">
        <w:rPr>
          <w:lang w:eastAsia="en-AU"/>
        </w:rPr>
        <w:t> — the sum of:</w:t>
      </w:r>
    </w:p>
    <w:p w:rsidR="00943E8B" w:rsidRDefault="00C50BE8" w:rsidP="00532D88">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r w:rsidR="00686DC7" w:rsidRPr="00A6052E">
        <w:rPr>
          <w:lang w:eastAsia="en-AU"/>
        </w:rPr>
        <w:t>10 hours</w:t>
      </w:r>
      <w:r w:rsidR="00943E8B">
        <w:rPr>
          <w:lang w:eastAsia="en-AU"/>
        </w:rPr>
        <w:t>; and</w:t>
      </w:r>
    </w:p>
    <w:p w:rsidR="00D648BE" w:rsidRDefault="00C50BE8" w:rsidP="00355B4F">
      <w:pPr>
        <w:pStyle w:val="LDP2i"/>
        <w:ind w:left="1559" w:hanging="1105"/>
        <w:rPr>
          <w:lang w:eastAsia="en-AU"/>
        </w:rPr>
      </w:pPr>
      <w:r>
        <w:rPr>
          <w:lang w:eastAsia="en-AU"/>
        </w:rPr>
        <w:tab/>
        <w:t>(ii)</w:t>
      </w:r>
      <w:r>
        <w:rPr>
          <w:lang w:eastAsia="en-AU"/>
        </w:rPr>
        <w:tab/>
      </w:r>
      <w:r w:rsidR="00686DC7" w:rsidRPr="00A6052E">
        <w:rPr>
          <w:lang w:eastAsia="en-AU"/>
        </w:rPr>
        <w:t>the amount that the</w:t>
      </w:r>
      <w:r>
        <w:rPr>
          <w:lang w:eastAsia="en-AU"/>
        </w:rPr>
        <w:t xml:space="preserve"> displacement time</w:t>
      </w:r>
      <w:r w:rsidR="00686DC7" w:rsidRPr="00A6052E">
        <w:rPr>
          <w:lang w:eastAsia="en-AU"/>
        </w:rPr>
        <w:t xml:space="preserve"> exceeds </w:t>
      </w:r>
      <w:r w:rsidR="00943E8B">
        <w:rPr>
          <w:lang w:eastAsia="en-AU"/>
        </w:rPr>
        <w:t>3</w:t>
      </w:r>
      <w:r w:rsidR="00686DC7" w:rsidRPr="00A6052E">
        <w:rPr>
          <w:lang w:eastAsia="en-AU"/>
        </w:rPr>
        <w:t xml:space="preserve"> hours if travelling </w:t>
      </w:r>
      <w:r w:rsidR="00943E8B">
        <w:rPr>
          <w:lang w:eastAsia="en-AU"/>
        </w:rPr>
        <w:t>w</w:t>
      </w:r>
      <w:r w:rsidR="00686DC7" w:rsidRPr="00A6052E">
        <w:rPr>
          <w:lang w:eastAsia="en-AU"/>
        </w:rPr>
        <w:t xml:space="preserve">est, or </w:t>
      </w:r>
      <w:r w:rsidR="00943E8B">
        <w:rPr>
          <w:lang w:eastAsia="en-AU"/>
        </w:rPr>
        <w:t>2</w:t>
      </w:r>
      <w:r w:rsidR="00686DC7" w:rsidRPr="00A6052E">
        <w:rPr>
          <w:lang w:eastAsia="en-AU"/>
        </w:rPr>
        <w:t xml:space="preserve"> hours if travelling </w:t>
      </w:r>
      <w:r w:rsidR="00943E8B">
        <w:rPr>
          <w:lang w:eastAsia="en-AU"/>
        </w:rPr>
        <w:t>e</w:t>
      </w:r>
      <w:r w:rsidR="00686DC7" w:rsidRPr="00A6052E">
        <w:rPr>
          <w:lang w:eastAsia="en-AU"/>
        </w:rPr>
        <w:t>ast;</w:t>
      </w:r>
    </w:p>
    <w:p w:rsidR="007F027C" w:rsidRDefault="007F027C" w:rsidP="007F027C">
      <w:pPr>
        <w:pStyle w:val="LDP1a"/>
        <w:rPr>
          <w:lang w:eastAsia="en-AU"/>
        </w:rPr>
      </w:pPr>
      <w:r>
        <w:rPr>
          <w:lang w:eastAsia="en-AU"/>
        </w:rPr>
        <w:t>(b)</w:t>
      </w:r>
      <w:r>
        <w:rPr>
          <w:lang w:eastAsia="en-AU"/>
        </w:rPr>
        <w:tab/>
      </w:r>
      <w:proofErr w:type="gramStart"/>
      <w:r w:rsidR="00950981">
        <w:rPr>
          <w:lang w:eastAsia="en-AU"/>
        </w:rPr>
        <w:t>if</w:t>
      </w:r>
      <w:proofErr w:type="gramEnd"/>
      <w:r w:rsidR="00950981">
        <w:rPr>
          <w:lang w:eastAsia="en-AU"/>
        </w:rPr>
        <w:t xml:space="preserve"> the FCM is </w:t>
      </w:r>
      <w:r>
        <w:rPr>
          <w:lang w:eastAsia="en-AU"/>
        </w:rPr>
        <w:t xml:space="preserve">acclimatised </w:t>
      </w:r>
      <w:r w:rsidR="00950981">
        <w:rPr>
          <w:lang w:eastAsia="en-AU"/>
        </w:rPr>
        <w:t>and</w:t>
      </w:r>
      <w:r>
        <w:rPr>
          <w:lang w:eastAsia="en-AU"/>
        </w:rPr>
        <w:t xml:space="preserve"> undertaking </w:t>
      </w:r>
      <w:r w:rsidR="00950981">
        <w:rPr>
          <w:lang w:eastAsia="en-AU"/>
        </w:rPr>
        <w:t>the</w:t>
      </w:r>
      <w:r w:rsidRPr="00A6052E">
        <w:rPr>
          <w:lang w:eastAsia="en-AU"/>
        </w:rPr>
        <w:t xml:space="preserve"> </w:t>
      </w:r>
      <w:r>
        <w:rPr>
          <w:lang w:eastAsia="en-AU"/>
        </w:rPr>
        <w:t>off-duty period at</w:t>
      </w:r>
      <w:r w:rsidRPr="00A6052E">
        <w:rPr>
          <w:lang w:eastAsia="en-AU"/>
        </w:rPr>
        <w:t xml:space="preserve"> home base</w:t>
      </w:r>
      <w:r>
        <w:rPr>
          <w:lang w:eastAsia="en-AU"/>
        </w:rPr>
        <w:t> — the sum of:</w:t>
      </w:r>
    </w:p>
    <w:p w:rsidR="007F027C" w:rsidRDefault="007F027C" w:rsidP="007F027C">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w:t>
      </w:r>
      <w:r>
        <w:rPr>
          <w:lang w:eastAsia="en-AU"/>
        </w:rPr>
        <w:t>2</w:t>
      </w:r>
      <w:r w:rsidRPr="00A6052E">
        <w:rPr>
          <w:lang w:eastAsia="en-AU"/>
        </w:rPr>
        <w:t xml:space="preserve"> hours</w:t>
      </w:r>
      <w:r>
        <w:rPr>
          <w:lang w:eastAsia="en-AU"/>
        </w:rPr>
        <w:t>; and</w:t>
      </w:r>
    </w:p>
    <w:p w:rsidR="00D648BE" w:rsidRDefault="007F027C" w:rsidP="00355B4F">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rsidR="007F027C" w:rsidRDefault="00686DC7" w:rsidP="007F027C">
      <w:pPr>
        <w:pStyle w:val="LDP1a"/>
        <w:rPr>
          <w:lang w:eastAsia="en-AU"/>
        </w:rPr>
      </w:pPr>
      <w:r>
        <w:rPr>
          <w:lang w:eastAsia="en-AU"/>
        </w:rPr>
        <w:t>(c</w:t>
      </w:r>
      <w:r w:rsidRPr="00A6052E">
        <w:rPr>
          <w:lang w:eastAsia="en-AU"/>
        </w:rPr>
        <w:t>)</w:t>
      </w:r>
      <w:r w:rsidRPr="00A6052E">
        <w:rPr>
          <w:lang w:eastAsia="en-AU"/>
        </w:rPr>
        <w:tab/>
      </w:r>
      <w:proofErr w:type="gramStart"/>
      <w:r w:rsidR="00950981">
        <w:rPr>
          <w:lang w:eastAsia="en-AU"/>
        </w:rPr>
        <w:t>if</w:t>
      </w:r>
      <w:proofErr w:type="gramEnd"/>
      <w:r w:rsidR="00950981">
        <w:rPr>
          <w:lang w:eastAsia="en-AU"/>
        </w:rPr>
        <w:t xml:space="preserve"> the </w:t>
      </w:r>
      <w:r w:rsidR="007F027C">
        <w:rPr>
          <w:lang w:eastAsia="en-AU"/>
        </w:rPr>
        <w:t>FCM i</w:t>
      </w:r>
      <w:r w:rsidR="00950981">
        <w:rPr>
          <w:lang w:eastAsia="en-AU"/>
        </w:rPr>
        <w:t>s in</w:t>
      </w:r>
      <w:r w:rsidR="007F027C">
        <w:rPr>
          <w:lang w:eastAsia="en-AU"/>
        </w:rPr>
        <w:t xml:space="preserve"> an unknown state of acclimatisation — the sum of:</w:t>
      </w:r>
    </w:p>
    <w:p w:rsidR="007F027C" w:rsidRDefault="007F027C" w:rsidP="007F027C">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w:t>
      </w:r>
      <w:r>
        <w:rPr>
          <w:lang w:eastAsia="en-AU"/>
        </w:rPr>
        <w:t>4</w:t>
      </w:r>
      <w:r w:rsidRPr="00A6052E">
        <w:rPr>
          <w:lang w:eastAsia="en-AU"/>
        </w:rPr>
        <w:t xml:space="preserve"> hours</w:t>
      </w:r>
      <w:r>
        <w:rPr>
          <w:lang w:eastAsia="en-AU"/>
        </w:rPr>
        <w:t>; and</w:t>
      </w:r>
    </w:p>
    <w:p w:rsidR="007F027C" w:rsidRDefault="007F027C" w:rsidP="007F027C">
      <w:pPr>
        <w:pStyle w:val="LDP2i"/>
        <w:rPr>
          <w:lang w:eastAsia="en-AU"/>
        </w:rPr>
      </w:pPr>
      <w:r>
        <w:rPr>
          <w:lang w:eastAsia="en-AU"/>
        </w:rPr>
        <w:tab/>
        <w:t>(ii)</w:t>
      </w:r>
      <w:r>
        <w:rPr>
          <w:lang w:eastAsia="en-AU"/>
        </w:rPr>
        <w:tab/>
      </w:r>
      <w:proofErr w:type="gramStart"/>
      <w:r w:rsidRPr="00A6052E">
        <w:rPr>
          <w:lang w:eastAsia="en-AU"/>
        </w:rPr>
        <w:t>the</w:t>
      </w:r>
      <w:proofErr w:type="gramEnd"/>
      <w:r w:rsidRPr="00A6052E">
        <w:rPr>
          <w:lang w:eastAsia="en-AU"/>
        </w:rPr>
        <w:t xml:space="preserve"> amount </w:t>
      </w:r>
      <w:r w:rsidR="00F67BB6">
        <w:rPr>
          <w:lang w:eastAsia="en-AU"/>
        </w:rPr>
        <w:t xml:space="preserve">of </w:t>
      </w:r>
      <w:r w:rsidRPr="00A6052E">
        <w:rPr>
          <w:lang w:eastAsia="en-AU"/>
        </w:rPr>
        <w:t>the</w:t>
      </w:r>
      <w:r>
        <w:rPr>
          <w:lang w:eastAsia="en-AU"/>
        </w:rPr>
        <w:t xml:space="preserve"> displacement time</w:t>
      </w:r>
      <w:r w:rsidR="00F67BB6">
        <w:rPr>
          <w:lang w:eastAsia="en-AU"/>
        </w:rPr>
        <w:t>.</w:t>
      </w:r>
    </w:p>
    <w:p w:rsidR="00686DC7" w:rsidRPr="00DA4705" w:rsidRDefault="00637ECD" w:rsidP="002E793C">
      <w:pPr>
        <w:pStyle w:val="LDClause"/>
        <w:rPr>
          <w:lang w:val="en-US"/>
        </w:rPr>
      </w:pPr>
      <w:r>
        <w:tab/>
      </w:r>
      <w:r w:rsidR="00A81CAB">
        <w:t>10</w:t>
      </w:r>
      <w:r w:rsidR="00686DC7" w:rsidRPr="0075191F">
        <w:rPr>
          <w:lang w:val="en-US"/>
        </w:rPr>
        <w:t>.</w:t>
      </w:r>
      <w:r w:rsidR="00686DC7">
        <w:rPr>
          <w:lang w:val="en-US"/>
        </w:rPr>
        <w:t>2</w:t>
      </w:r>
      <w:r w:rsidR="00686DC7" w:rsidRPr="00760A90">
        <w:rPr>
          <w:lang w:val="en-US"/>
        </w:rPr>
        <w:tab/>
        <w:t xml:space="preserve">Where </w:t>
      </w:r>
      <w:r w:rsidR="004861AC">
        <w:rPr>
          <w:lang w:val="en-US"/>
        </w:rPr>
        <w:t>an FCM</w:t>
      </w:r>
      <w:r w:rsidR="00950981">
        <w:rPr>
          <w:lang w:val="en-US"/>
        </w:rPr>
        <w:t xml:space="preserve">’s </w:t>
      </w:r>
      <w:r w:rsidR="00686DC7">
        <w:rPr>
          <w:lang w:val="en-US"/>
        </w:rPr>
        <w:t>FDP</w:t>
      </w:r>
      <w:r w:rsidR="00DA4705">
        <w:rPr>
          <w:lang w:val="en-US"/>
        </w:rPr>
        <w:t xml:space="preserve"> (the </w:t>
      </w:r>
      <w:r w:rsidR="00DA4705" w:rsidRPr="00891B22">
        <w:rPr>
          <w:b/>
          <w:i/>
          <w:lang w:val="en-US"/>
        </w:rPr>
        <w:t>last FDP</w:t>
      </w:r>
      <w:r w:rsidR="00DA4705">
        <w:rPr>
          <w:lang w:val="en-US"/>
        </w:rPr>
        <w:t>)</w:t>
      </w:r>
      <w:r w:rsidR="005F6F98">
        <w:rPr>
          <w:lang w:val="en-US"/>
        </w:rPr>
        <w:t xml:space="preserve"> </w:t>
      </w:r>
      <w:r w:rsidR="00686DC7">
        <w:rPr>
          <w:lang w:val="en-US"/>
        </w:rPr>
        <w:t>does</w:t>
      </w:r>
      <w:r w:rsidR="00686DC7" w:rsidRPr="0075191F">
        <w:rPr>
          <w:lang w:val="en-US"/>
        </w:rPr>
        <w:t xml:space="preserve"> not exceed 10 hours, </w:t>
      </w:r>
      <w:r w:rsidR="00E35AFD">
        <w:rPr>
          <w:lang w:val="en-US"/>
        </w:rPr>
        <w:t>his or h</w:t>
      </w:r>
      <w:r w:rsidR="00E35AFD" w:rsidRPr="00241F9D">
        <w:rPr>
          <w:lang w:val="en-US"/>
        </w:rPr>
        <w:t>er</w:t>
      </w:r>
      <w:r w:rsidR="00686DC7" w:rsidRPr="00DA4705">
        <w:rPr>
          <w:lang w:val="en-US"/>
        </w:rPr>
        <w:t xml:space="preserve"> </w:t>
      </w:r>
      <w:r w:rsidR="00950981" w:rsidRPr="00DA4705">
        <w:rPr>
          <w:lang w:val="en-US"/>
        </w:rPr>
        <w:t>following</w:t>
      </w:r>
      <w:r w:rsidR="00686DC7" w:rsidRPr="00DA4705">
        <w:rPr>
          <w:lang w:val="en-US"/>
        </w:rPr>
        <w:t xml:space="preserve"> off-duty period</w:t>
      </w:r>
      <w:r w:rsidR="00DA4705">
        <w:rPr>
          <w:lang w:val="en-US"/>
        </w:rPr>
        <w:t xml:space="preserve"> (</w:t>
      </w:r>
      <w:r w:rsidR="00DA4705" w:rsidRPr="00891B22">
        <w:rPr>
          <w:b/>
          <w:i/>
          <w:lang w:val="en-US"/>
        </w:rPr>
        <w:t>ODP 2</w:t>
      </w:r>
      <w:r w:rsidR="00DA4705">
        <w:rPr>
          <w:lang w:val="en-US"/>
        </w:rPr>
        <w:t>)</w:t>
      </w:r>
      <w:r w:rsidR="00686DC7" w:rsidRPr="00DA4705">
        <w:rPr>
          <w:lang w:val="en-US"/>
        </w:rPr>
        <w:t xml:space="preserve"> may be reduced to </w:t>
      </w:r>
      <w:r w:rsidR="00F814C5">
        <w:rPr>
          <w:lang w:val="en-US"/>
        </w:rPr>
        <w:t>not less than</w:t>
      </w:r>
      <w:r w:rsidR="00686DC7" w:rsidRPr="00DA4705">
        <w:rPr>
          <w:lang w:val="en-US"/>
        </w:rPr>
        <w:t xml:space="preserve"> </w:t>
      </w:r>
      <w:r w:rsidR="005F6F98" w:rsidRPr="00DA4705">
        <w:rPr>
          <w:lang w:val="en-US"/>
        </w:rPr>
        <w:t>9</w:t>
      </w:r>
      <w:r w:rsidR="00686DC7" w:rsidRPr="00DA4705">
        <w:rPr>
          <w:lang w:val="en-US"/>
        </w:rPr>
        <w:t xml:space="preserve"> hours</w:t>
      </w:r>
      <w:r w:rsidR="005F6F98" w:rsidRPr="00DA4705">
        <w:rPr>
          <w:lang w:val="en-US"/>
        </w:rPr>
        <w:t>,</w:t>
      </w:r>
      <w:r w:rsidR="00686DC7" w:rsidRPr="00DA4705">
        <w:rPr>
          <w:lang w:val="en-US"/>
        </w:rPr>
        <w:t xml:space="preserve"> provided that:</w:t>
      </w:r>
    </w:p>
    <w:p w:rsidR="00241F9D" w:rsidRPr="00DA4705" w:rsidRDefault="00241F9D" w:rsidP="00241F9D">
      <w:pPr>
        <w:pStyle w:val="LDP1a"/>
        <w:rPr>
          <w:lang w:eastAsia="en-AU"/>
        </w:rPr>
      </w:pPr>
      <w:r w:rsidRPr="00DA4705">
        <w:rPr>
          <w:lang w:eastAsia="en-AU"/>
        </w:rPr>
        <w:t>(a)</w:t>
      </w:r>
      <w:r w:rsidRPr="00DA4705">
        <w:rPr>
          <w:lang w:eastAsia="en-AU"/>
        </w:rPr>
        <w:tab/>
      </w:r>
      <w:proofErr w:type="gramStart"/>
      <w:r w:rsidRPr="00DA4705">
        <w:rPr>
          <w:lang w:eastAsia="en-AU"/>
        </w:rPr>
        <w:t>the</w:t>
      </w:r>
      <w:proofErr w:type="gramEnd"/>
      <w:r w:rsidRPr="00DA4705">
        <w:rPr>
          <w:lang w:eastAsia="en-AU"/>
        </w:rPr>
        <w:t xml:space="preserve"> </w:t>
      </w:r>
      <w:r w:rsidR="00DA4705">
        <w:rPr>
          <w:lang w:eastAsia="en-AU"/>
        </w:rPr>
        <w:t>off-duty period</w:t>
      </w:r>
      <w:r w:rsidRPr="00DA4705">
        <w:rPr>
          <w:lang w:eastAsia="en-AU"/>
        </w:rPr>
        <w:t xml:space="preserve"> undertaken immediately before the</w:t>
      </w:r>
      <w:r w:rsidR="00DA4705">
        <w:rPr>
          <w:lang w:eastAsia="en-AU"/>
        </w:rPr>
        <w:t xml:space="preserve"> last</w:t>
      </w:r>
      <w:r w:rsidRPr="00DA4705">
        <w:rPr>
          <w:lang w:eastAsia="en-AU"/>
        </w:rPr>
        <w:t xml:space="preserve"> FDP was at least 12 hours, including a local night; and</w:t>
      </w:r>
    </w:p>
    <w:p w:rsidR="00241F9D" w:rsidRPr="00A6052E" w:rsidRDefault="00241F9D" w:rsidP="00241F9D">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FCM is acclimatised at the commencement of the </w:t>
      </w:r>
      <w:r w:rsidR="00DA4705">
        <w:rPr>
          <w:lang w:eastAsia="en-AU"/>
        </w:rPr>
        <w:t>ODP 2</w:t>
      </w:r>
      <w:r>
        <w:rPr>
          <w:lang w:eastAsia="en-AU"/>
        </w:rPr>
        <w:t>; and</w:t>
      </w:r>
    </w:p>
    <w:p w:rsidR="00241F9D" w:rsidRPr="00A6052E" w:rsidRDefault="00241F9D" w:rsidP="00241F9D">
      <w:pPr>
        <w:pStyle w:val="LDP1a"/>
        <w:rPr>
          <w:lang w:eastAsia="en-AU"/>
        </w:rPr>
      </w:pPr>
      <w:r>
        <w:rPr>
          <w:lang w:eastAsia="en-AU"/>
        </w:rPr>
        <w:t>(c)</w:t>
      </w:r>
      <w:r>
        <w:rPr>
          <w:lang w:eastAsia="en-AU"/>
        </w:rPr>
        <w:tab/>
      </w:r>
      <w:proofErr w:type="gramStart"/>
      <w:r>
        <w:rPr>
          <w:lang w:eastAsia="en-AU"/>
        </w:rPr>
        <w:t>the</w:t>
      </w:r>
      <w:proofErr w:type="gramEnd"/>
      <w:r>
        <w:rPr>
          <w:lang w:eastAsia="en-AU"/>
        </w:rPr>
        <w:t xml:space="preserve"> </w:t>
      </w:r>
      <w:r w:rsidR="00DA4705">
        <w:rPr>
          <w:lang w:eastAsia="en-AU"/>
        </w:rPr>
        <w:t>O</w:t>
      </w:r>
      <w:r w:rsidR="00D22E80">
        <w:rPr>
          <w:lang w:eastAsia="en-AU"/>
        </w:rPr>
        <w:t>D</w:t>
      </w:r>
      <w:r w:rsidR="00DA4705">
        <w:rPr>
          <w:lang w:eastAsia="en-AU"/>
        </w:rPr>
        <w:t>P 2</w:t>
      </w:r>
      <w:r>
        <w:rPr>
          <w:lang w:eastAsia="en-AU"/>
        </w:rPr>
        <w:t xml:space="preserve"> is undertaken over a local night; and</w:t>
      </w:r>
    </w:p>
    <w:p w:rsidR="00686DC7" w:rsidRDefault="00686DC7" w:rsidP="00532D88">
      <w:pPr>
        <w:pStyle w:val="LDP1a"/>
        <w:rPr>
          <w:lang w:eastAsia="en-AU"/>
        </w:rPr>
      </w:pPr>
      <w:r w:rsidRPr="00A6052E">
        <w:rPr>
          <w:lang w:eastAsia="en-AU"/>
        </w:rPr>
        <w:t>(</w:t>
      </w:r>
      <w:r w:rsidR="007F20A1">
        <w:rPr>
          <w:lang w:eastAsia="en-AU"/>
        </w:rPr>
        <w:t>d</w:t>
      </w:r>
      <w:r w:rsidRPr="00A6052E">
        <w:rPr>
          <w:lang w:eastAsia="en-AU"/>
        </w:rPr>
        <w:t>)</w:t>
      </w:r>
      <w:r w:rsidRPr="00A6052E">
        <w:rPr>
          <w:lang w:eastAsia="en-AU"/>
        </w:rPr>
        <w:tab/>
      </w:r>
      <w:proofErr w:type="gramStart"/>
      <w:r w:rsidRPr="00A6052E">
        <w:rPr>
          <w:lang w:eastAsia="en-AU"/>
        </w:rPr>
        <w:t>the</w:t>
      </w:r>
      <w:proofErr w:type="gramEnd"/>
      <w:r w:rsidRPr="00A6052E">
        <w:rPr>
          <w:lang w:eastAsia="en-AU"/>
        </w:rPr>
        <w:t xml:space="preserve"> </w:t>
      </w:r>
      <w:r w:rsidR="00DA4705">
        <w:rPr>
          <w:lang w:eastAsia="en-AU"/>
        </w:rPr>
        <w:t>ODP 2</w:t>
      </w:r>
      <w:r>
        <w:rPr>
          <w:lang w:eastAsia="en-AU"/>
        </w:rPr>
        <w:t xml:space="preserve"> is not undertaken</w:t>
      </w:r>
      <w:r w:rsidRPr="00A6052E">
        <w:rPr>
          <w:lang w:eastAsia="en-AU"/>
        </w:rPr>
        <w:t xml:space="preserve"> at home base;</w:t>
      </w:r>
      <w:r w:rsidR="005F6F98">
        <w:rPr>
          <w:lang w:eastAsia="en-AU"/>
        </w:rPr>
        <w:t xml:space="preserve"> and</w:t>
      </w:r>
    </w:p>
    <w:p w:rsidR="00686DC7" w:rsidRPr="00A6052E" w:rsidRDefault="00686DC7" w:rsidP="00532D88">
      <w:pPr>
        <w:pStyle w:val="LDP1a"/>
        <w:rPr>
          <w:lang w:eastAsia="en-AU"/>
        </w:rPr>
      </w:pPr>
      <w:r w:rsidRPr="00A6052E">
        <w:rPr>
          <w:lang w:eastAsia="en-AU"/>
        </w:rPr>
        <w:t>(</w:t>
      </w:r>
      <w:r w:rsidR="007F20A1">
        <w:rPr>
          <w:lang w:eastAsia="en-AU"/>
        </w:rPr>
        <w:t>e</w:t>
      </w:r>
      <w:r w:rsidRPr="00A6052E">
        <w:rPr>
          <w:lang w:eastAsia="en-AU"/>
        </w:rPr>
        <w:t>)</w:t>
      </w:r>
      <w:r w:rsidRPr="00A6052E">
        <w:rPr>
          <w:lang w:eastAsia="en-AU"/>
        </w:rPr>
        <w:tab/>
      </w:r>
      <w:proofErr w:type="gramStart"/>
      <w:r w:rsidRPr="00A6052E">
        <w:rPr>
          <w:lang w:eastAsia="en-AU"/>
        </w:rPr>
        <w:t>the</w:t>
      </w:r>
      <w:proofErr w:type="gramEnd"/>
      <w:r w:rsidRPr="00A6052E">
        <w:rPr>
          <w:lang w:eastAsia="en-AU"/>
        </w:rPr>
        <w:t xml:space="preserve"> off-duty period following the FDP </w:t>
      </w:r>
      <w:r w:rsidR="0093032E">
        <w:rPr>
          <w:lang w:eastAsia="en-AU"/>
        </w:rPr>
        <w:t xml:space="preserve">after ODP 2 </w:t>
      </w:r>
      <w:r w:rsidRPr="00A6052E">
        <w:rPr>
          <w:lang w:eastAsia="en-AU"/>
        </w:rPr>
        <w:t>is at least 12 hours</w:t>
      </w:r>
      <w:r w:rsidR="007F20A1">
        <w:rPr>
          <w:lang w:eastAsia="en-AU"/>
        </w:rPr>
        <w:t>, including a local night</w:t>
      </w:r>
      <w:r w:rsidRPr="00A6052E">
        <w:rPr>
          <w:lang w:eastAsia="en-AU"/>
        </w:rPr>
        <w:t>.</w:t>
      </w:r>
    </w:p>
    <w:p w:rsidR="00686DC7" w:rsidRDefault="00637ECD" w:rsidP="00532D88">
      <w:pPr>
        <w:pStyle w:val="LDClause"/>
        <w:rPr>
          <w:lang w:val="en-US"/>
        </w:rPr>
      </w:pPr>
      <w:r>
        <w:tab/>
      </w:r>
      <w:r w:rsidR="00A81CAB">
        <w:t>10</w:t>
      </w:r>
      <w:r w:rsidR="00686DC7" w:rsidRPr="0075191F">
        <w:rPr>
          <w:lang w:val="en-US"/>
        </w:rPr>
        <w:t>.</w:t>
      </w:r>
      <w:r w:rsidR="00686DC7">
        <w:rPr>
          <w:lang w:val="en-US"/>
        </w:rPr>
        <w:t>3</w:t>
      </w:r>
      <w:r w:rsidR="00686DC7" w:rsidRPr="0075191F">
        <w:rPr>
          <w:lang w:val="en-US"/>
        </w:rPr>
        <w:tab/>
      </w:r>
      <w:r w:rsidR="00686DC7">
        <w:rPr>
          <w:lang w:val="en-US"/>
        </w:rPr>
        <w:t xml:space="preserve">Subject to </w:t>
      </w:r>
      <w:proofErr w:type="spellStart"/>
      <w:r w:rsidR="00686DC7">
        <w:rPr>
          <w:lang w:val="en-US"/>
        </w:rPr>
        <w:t>subclause</w:t>
      </w:r>
      <w:proofErr w:type="spellEnd"/>
      <w:r w:rsidR="00686DC7">
        <w:rPr>
          <w:lang w:val="en-US"/>
        </w:rPr>
        <w:t xml:space="preserve"> </w:t>
      </w:r>
      <w:r w:rsidR="00A81CAB">
        <w:rPr>
          <w:lang w:val="en-US"/>
        </w:rPr>
        <w:t>10</w:t>
      </w:r>
      <w:r w:rsidR="00686DC7">
        <w:rPr>
          <w:lang w:val="en-US"/>
        </w:rPr>
        <w:t>.4, w</w:t>
      </w:r>
      <w:r w:rsidR="00686DC7" w:rsidRPr="0075191F">
        <w:rPr>
          <w:lang w:val="en-US"/>
        </w:rPr>
        <w:t xml:space="preserve">here </w:t>
      </w:r>
      <w:r w:rsidR="004861AC">
        <w:rPr>
          <w:lang w:val="en-US"/>
        </w:rPr>
        <w:t>an FCM</w:t>
      </w:r>
      <w:r w:rsidR="00A84123">
        <w:rPr>
          <w:lang w:val="en-US"/>
        </w:rPr>
        <w:t>’s</w:t>
      </w:r>
      <w:r w:rsidR="00686DC7">
        <w:rPr>
          <w:lang w:val="en-US"/>
        </w:rPr>
        <w:t xml:space="preserve"> FDP</w:t>
      </w:r>
      <w:r w:rsidR="00686DC7" w:rsidRPr="0075191F">
        <w:rPr>
          <w:lang w:val="en-US"/>
        </w:rPr>
        <w:t xml:space="preserve"> exceeds 12 hours, </w:t>
      </w:r>
      <w:r w:rsidR="00E35AFD">
        <w:rPr>
          <w:lang w:val="en-US"/>
        </w:rPr>
        <w:t>his or her</w:t>
      </w:r>
      <w:r w:rsidR="00686DC7" w:rsidRPr="0075191F">
        <w:rPr>
          <w:lang w:val="en-US"/>
        </w:rPr>
        <w:t xml:space="preserve"> </w:t>
      </w:r>
      <w:r w:rsidR="00686DC7">
        <w:rPr>
          <w:lang w:val="en-US"/>
        </w:rPr>
        <w:t xml:space="preserve">following </w:t>
      </w:r>
      <w:r w:rsidR="00686DC7" w:rsidRPr="0075191F">
        <w:rPr>
          <w:lang w:val="en-US"/>
        </w:rPr>
        <w:t>off-duty period must be</w:t>
      </w:r>
      <w:r w:rsidR="00A84123">
        <w:rPr>
          <w:lang w:val="en-US"/>
        </w:rPr>
        <w:t xml:space="preserve"> at least as follows</w:t>
      </w:r>
      <w:r w:rsidR="00686DC7">
        <w:rPr>
          <w:lang w:val="en-US"/>
        </w:rPr>
        <w:t>:</w:t>
      </w:r>
    </w:p>
    <w:p w:rsidR="00A84123" w:rsidRDefault="00686DC7" w:rsidP="00532D88">
      <w:pPr>
        <w:pStyle w:val="LDP1a"/>
        <w:rPr>
          <w:lang w:eastAsia="en-AU"/>
        </w:rPr>
      </w:pPr>
      <w:r w:rsidRPr="00B04A76">
        <w:rPr>
          <w:lang w:eastAsia="en-AU"/>
        </w:rPr>
        <w:t>(</w:t>
      </w:r>
      <w:proofErr w:type="gramStart"/>
      <w:r w:rsidRPr="00B04A76">
        <w:rPr>
          <w:lang w:eastAsia="en-AU"/>
        </w:rPr>
        <w:t>a</w:t>
      </w:r>
      <w:proofErr w:type="gramEnd"/>
      <w:r w:rsidRPr="00B04A76">
        <w:rPr>
          <w:lang w:eastAsia="en-AU"/>
        </w:rPr>
        <w:t>)</w:t>
      </w:r>
      <w:r w:rsidRPr="00B04A76">
        <w:rPr>
          <w:lang w:eastAsia="en-AU"/>
        </w:rPr>
        <w:tab/>
      </w:r>
      <w:r w:rsidR="00E35AFD">
        <w:rPr>
          <w:lang w:eastAsia="en-AU"/>
        </w:rPr>
        <w:t xml:space="preserve">if the FCM is </w:t>
      </w:r>
      <w:r w:rsidR="00A84123">
        <w:rPr>
          <w:lang w:eastAsia="en-AU"/>
        </w:rPr>
        <w:t>acclimatised — 12 hours</w:t>
      </w:r>
      <w:r w:rsidR="00E35AFD">
        <w:rPr>
          <w:lang w:eastAsia="en-AU"/>
        </w:rPr>
        <w:t>,</w:t>
      </w:r>
      <w:r w:rsidR="00A84123">
        <w:rPr>
          <w:lang w:eastAsia="en-AU"/>
        </w:rPr>
        <w:t xml:space="preserve"> plus the sum of</w:t>
      </w:r>
      <w:r w:rsidR="000F09B0">
        <w:rPr>
          <w:lang w:eastAsia="en-AU"/>
        </w:rPr>
        <w:t>:</w:t>
      </w:r>
    </w:p>
    <w:p w:rsidR="00686DC7" w:rsidRPr="00B04A76" w:rsidRDefault="00637ECD" w:rsidP="00532D88">
      <w:pPr>
        <w:pStyle w:val="LDP2i"/>
        <w:rPr>
          <w:lang w:eastAsia="en-AU"/>
        </w:rPr>
      </w:pPr>
      <w:r>
        <w:rPr>
          <w:lang w:eastAsia="en-AU"/>
        </w:rPr>
        <w:tab/>
      </w:r>
      <w:r w:rsidR="00686DC7" w:rsidRPr="00A6052E">
        <w:rPr>
          <w:lang w:eastAsia="en-AU"/>
        </w:rPr>
        <w:t>(</w:t>
      </w:r>
      <w:r w:rsidR="00686DC7">
        <w:rPr>
          <w:lang w:eastAsia="en-AU"/>
        </w:rPr>
        <w:t>i</w:t>
      </w:r>
      <w:r w:rsidR="00686DC7" w:rsidRPr="00A6052E">
        <w:rPr>
          <w:lang w:eastAsia="en-AU"/>
        </w:rPr>
        <w:t>)</w:t>
      </w:r>
      <w:r w:rsidR="00686DC7" w:rsidRPr="00A6052E">
        <w:rPr>
          <w:lang w:eastAsia="en-AU"/>
        </w:rPr>
        <w:tab/>
        <w:t xml:space="preserve">1.5 times the time that the FDP exceeded 12 hours; </w:t>
      </w:r>
      <w:r w:rsidR="00A84123">
        <w:rPr>
          <w:lang w:eastAsia="en-AU"/>
        </w:rPr>
        <w:t>and</w:t>
      </w:r>
    </w:p>
    <w:p w:rsidR="00D648BE" w:rsidRDefault="00637ECD" w:rsidP="00355B4F">
      <w:pPr>
        <w:pStyle w:val="LDP2i"/>
        <w:ind w:left="1559" w:hanging="1105"/>
        <w:rPr>
          <w:lang w:eastAsia="en-AU"/>
        </w:rPr>
      </w:pPr>
      <w:r>
        <w:rPr>
          <w:lang w:eastAsia="en-AU"/>
        </w:rPr>
        <w:tab/>
      </w:r>
      <w:r w:rsidR="00A84123">
        <w:rPr>
          <w:lang w:eastAsia="en-AU"/>
        </w:rPr>
        <w:t>(ii)</w:t>
      </w:r>
      <w:r w:rsidR="00A84123">
        <w:rPr>
          <w:lang w:eastAsia="en-AU"/>
        </w:rPr>
        <w:tab/>
      </w:r>
      <w:r w:rsidR="00A84123" w:rsidRPr="00A6052E">
        <w:rPr>
          <w:lang w:eastAsia="en-AU"/>
        </w:rPr>
        <w:t>the amount that the</w:t>
      </w:r>
      <w:r w:rsidR="00A84123">
        <w:rPr>
          <w:lang w:eastAsia="en-AU"/>
        </w:rPr>
        <w:t xml:space="preserve"> displacement time</w:t>
      </w:r>
      <w:r w:rsidR="00A84123" w:rsidRPr="00A6052E">
        <w:rPr>
          <w:lang w:eastAsia="en-AU"/>
        </w:rPr>
        <w:t xml:space="preserve"> exceeds </w:t>
      </w:r>
      <w:r w:rsidR="00A84123">
        <w:rPr>
          <w:lang w:eastAsia="en-AU"/>
        </w:rPr>
        <w:t>3</w:t>
      </w:r>
      <w:r w:rsidR="00A84123" w:rsidRPr="00A6052E">
        <w:rPr>
          <w:lang w:eastAsia="en-AU"/>
        </w:rPr>
        <w:t xml:space="preserve"> hours if travelling </w:t>
      </w:r>
      <w:r w:rsidR="00A84123">
        <w:rPr>
          <w:lang w:eastAsia="en-AU"/>
        </w:rPr>
        <w:t>w</w:t>
      </w:r>
      <w:r w:rsidR="00A84123" w:rsidRPr="00A6052E">
        <w:rPr>
          <w:lang w:eastAsia="en-AU"/>
        </w:rPr>
        <w:t xml:space="preserve">est, or </w:t>
      </w:r>
      <w:r w:rsidR="00A84123">
        <w:rPr>
          <w:lang w:eastAsia="en-AU"/>
        </w:rPr>
        <w:t>2</w:t>
      </w:r>
      <w:r w:rsidR="00A84123" w:rsidRPr="00A6052E">
        <w:rPr>
          <w:lang w:eastAsia="en-AU"/>
        </w:rPr>
        <w:t xml:space="preserve"> hours if travelling </w:t>
      </w:r>
      <w:r w:rsidR="00A84123">
        <w:rPr>
          <w:lang w:eastAsia="en-AU"/>
        </w:rPr>
        <w:t>e</w:t>
      </w:r>
      <w:r w:rsidR="00A84123" w:rsidRPr="00A6052E">
        <w:rPr>
          <w:lang w:eastAsia="en-AU"/>
        </w:rPr>
        <w:t>ast;</w:t>
      </w:r>
    </w:p>
    <w:p w:rsidR="00686DC7" w:rsidRPr="00B04A76" w:rsidRDefault="00686DC7" w:rsidP="00532D88">
      <w:pPr>
        <w:pStyle w:val="LDP1a"/>
      </w:pPr>
      <w:r w:rsidRPr="00B04A76">
        <w:rPr>
          <w:lang w:eastAsia="en-AU"/>
        </w:rPr>
        <w:t>(b)</w:t>
      </w:r>
      <w:r w:rsidRPr="00B04A76">
        <w:rPr>
          <w:lang w:eastAsia="en-AU"/>
        </w:rPr>
        <w:tab/>
      </w:r>
      <w:proofErr w:type="gramStart"/>
      <w:r w:rsidR="00E35AFD">
        <w:rPr>
          <w:lang w:eastAsia="en-AU"/>
        </w:rPr>
        <w:t>if</w:t>
      </w:r>
      <w:proofErr w:type="gramEnd"/>
      <w:r w:rsidR="00E35AFD">
        <w:rPr>
          <w:lang w:eastAsia="en-AU"/>
        </w:rPr>
        <w:t xml:space="preserve"> the</w:t>
      </w:r>
      <w:r w:rsidR="00A84123">
        <w:rPr>
          <w:lang w:eastAsia="en-AU"/>
        </w:rPr>
        <w:t xml:space="preserve"> </w:t>
      </w:r>
      <w:r w:rsidRPr="00B04A76">
        <w:rPr>
          <w:lang w:eastAsia="en-AU"/>
        </w:rPr>
        <w:t>FCM</w:t>
      </w:r>
      <w:r w:rsidR="00E35AFD">
        <w:rPr>
          <w:lang w:eastAsia="en-AU"/>
        </w:rPr>
        <w:t xml:space="preserve"> is</w:t>
      </w:r>
      <w:r w:rsidRPr="00B04A76">
        <w:rPr>
          <w:lang w:eastAsia="en-AU"/>
        </w:rPr>
        <w:t xml:space="preserve"> in an unknown state of acclimatisation</w:t>
      </w:r>
      <w:r w:rsidR="000F09B0">
        <w:rPr>
          <w:lang w:eastAsia="en-AU"/>
        </w:rPr>
        <w:t> </w:t>
      </w:r>
      <w:r w:rsidRPr="00B04A76">
        <w:rPr>
          <w:lang w:eastAsia="en-AU"/>
        </w:rPr>
        <w:t>—</w:t>
      </w:r>
      <w:r w:rsidR="000F09B0">
        <w:rPr>
          <w:lang w:eastAsia="en-AU"/>
        </w:rPr>
        <w:t xml:space="preserve"> </w:t>
      </w:r>
      <w:r w:rsidRPr="00B04A76">
        <w:rPr>
          <w:lang w:eastAsia="en-AU"/>
        </w:rPr>
        <w:t>14 hours, plus</w:t>
      </w:r>
      <w:r w:rsidR="00E35AFD">
        <w:rPr>
          <w:lang w:eastAsia="en-AU"/>
        </w:rPr>
        <w:t xml:space="preserve"> the sum of</w:t>
      </w:r>
      <w:r w:rsidRPr="00B04A76">
        <w:rPr>
          <w:lang w:eastAsia="en-AU"/>
        </w:rPr>
        <w:t>:</w:t>
      </w:r>
    </w:p>
    <w:p w:rsidR="00686DC7" w:rsidRPr="00B04A76" w:rsidRDefault="0050439C" w:rsidP="00567C14">
      <w:pPr>
        <w:pStyle w:val="LDP2i"/>
        <w:rPr>
          <w:lang w:eastAsia="en-AU"/>
        </w:rPr>
      </w:pPr>
      <w:r>
        <w:rPr>
          <w:lang w:eastAsia="en-AU"/>
        </w:rPr>
        <w:tab/>
      </w:r>
      <w:r w:rsidR="00686DC7" w:rsidRPr="00A6052E">
        <w:rPr>
          <w:lang w:eastAsia="en-AU"/>
        </w:rPr>
        <w:t>(</w:t>
      </w:r>
      <w:r w:rsidR="00686DC7">
        <w:rPr>
          <w:lang w:eastAsia="en-AU"/>
        </w:rPr>
        <w:t>i</w:t>
      </w:r>
      <w:r w:rsidR="00686DC7" w:rsidRPr="00A6052E">
        <w:rPr>
          <w:lang w:eastAsia="en-AU"/>
        </w:rPr>
        <w:t>)</w:t>
      </w:r>
      <w:r w:rsidR="00686DC7" w:rsidRPr="00A6052E">
        <w:rPr>
          <w:lang w:eastAsia="en-AU"/>
        </w:rPr>
        <w:tab/>
        <w:t xml:space="preserve">1.5 times the time that the FDP exceeded 12 hours; </w:t>
      </w:r>
      <w:r w:rsidR="00E35AFD">
        <w:rPr>
          <w:lang w:eastAsia="en-AU"/>
        </w:rPr>
        <w:t>and</w:t>
      </w:r>
    </w:p>
    <w:p w:rsidR="00686DC7" w:rsidRPr="00B04A76" w:rsidRDefault="0050439C" w:rsidP="00567C14">
      <w:pPr>
        <w:pStyle w:val="LDP2i"/>
        <w:rPr>
          <w:lang w:eastAsia="en-AU"/>
        </w:rPr>
      </w:pPr>
      <w:r>
        <w:rPr>
          <w:lang w:eastAsia="en-AU"/>
        </w:rPr>
        <w:tab/>
      </w:r>
      <w:r w:rsidR="00686DC7" w:rsidRPr="00A6052E">
        <w:rPr>
          <w:lang w:eastAsia="en-AU"/>
        </w:rPr>
        <w:t>(</w:t>
      </w:r>
      <w:r w:rsidR="00686DC7">
        <w:rPr>
          <w:lang w:eastAsia="en-AU"/>
        </w:rPr>
        <w:t>ii</w:t>
      </w:r>
      <w:r w:rsidR="00686DC7" w:rsidRPr="00A6052E">
        <w:rPr>
          <w:lang w:eastAsia="en-AU"/>
        </w:rPr>
        <w:t>)</w:t>
      </w:r>
      <w:r w:rsidR="00686DC7" w:rsidRPr="00A6052E">
        <w:rPr>
          <w:lang w:eastAsia="en-AU"/>
        </w:rPr>
        <w:tab/>
      </w:r>
      <w:proofErr w:type="gramStart"/>
      <w:r w:rsidR="00686DC7" w:rsidRPr="00A6052E">
        <w:rPr>
          <w:lang w:eastAsia="en-AU"/>
        </w:rPr>
        <w:t>the</w:t>
      </w:r>
      <w:proofErr w:type="gramEnd"/>
      <w:r w:rsidR="00686DC7" w:rsidRPr="00A6052E">
        <w:rPr>
          <w:lang w:eastAsia="en-AU"/>
        </w:rPr>
        <w:t xml:space="preserve"> amount </w:t>
      </w:r>
      <w:r w:rsidR="000F09B0">
        <w:rPr>
          <w:lang w:eastAsia="en-AU"/>
        </w:rPr>
        <w:t xml:space="preserve">of </w:t>
      </w:r>
      <w:r w:rsidR="00686DC7" w:rsidRPr="00A6052E">
        <w:rPr>
          <w:lang w:eastAsia="en-AU"/>
        </w:rPr>
        <w:t xml:space="preserve">the </w:t>
      </w:r>
      <w:r w:rsidR="00E35AFD">
        <w:rPr>
          <w:lang w:eastAsia="en-AU"/>
        </w:rPr>
        <w:t>displacement time</w:t>
      </w:r>
      <w:r w:rsidR="00686DC7" w:rsidRPr="00A6052E">
        <w:rPr>
          <w:lang w:eastAsia="en-AU"/>
        </w:rPr>
        <w:t>.</w:t>
      </w:r>
    </w:p>
    <w:p w:rsidR="00D648BE" w:rsidRDefault="00504FA2" w:rsidP="00936344">
      <w:pPr>
        <w:pStyle w:val="LDClause"/>
        <w:rPr>
          <w:lang w:val="en-US"/>
        </w:rPr>
      </w:pPr>
      <w:r>
        <w:rPr>
          <w:lang w:val="en-US"/>
        </w:rPr>
        <w:tab/>
      </w:r>
      <w:r w:rsidR="00A81CAB">
        <w:rPr>
          <w:lang w:val="en-US"/>
        </w:rPr>
        <w:t>10</w:t>
      </w:r>
      <w:r w:rsidR="00686DC7">
        <w:rPr>
          <w:lang w:val="en-US"/>
        </w:rPr>
        <w:t>.4</w:t>
      </w:r>
      <w:r w:rsidR="00686DC7">
        <w:rPr>
          <w:lang w:val="en-US"/>
        </w:rPr>
        <w:tab/>
      </w:r>
      <w:r w:rsidR="00E35AFD">
        <w:rPr>
          <w:lang w:val="en-US"/>
        </w:rPr>
        <w:t xml:space="preserve">If, after </w:t>
      </w:r>
      <w:r w:rsidR="00C15D45">
        <w:rPr>
          <w:lang w:val="en-US"/>
        </w:rPr>
        <w:t>an FDP</w:t>
      </w:r>
      <w:r w:rsidR="00E35AFD">
        <w:rPr>
          <w:lang w:val="en-US"/>
        </w:rPr>
        <w:t xml:space="preserve"> (the </w:t>
      </w:r>
      <w:r w:rsidR="00E35AFD" w:rsidRPr="00532D88">
        <w:rPr>
          <w:b/>
          <w:i/>
          <w:lang w:val="en-US"/>
        </w:rPr>
        <w:t>first FDP</w:t>
      </w:r>
      <w:r w:rsidR="00E35AFD">
        <w:rPr>
          <w:lang w:val="en-US"/>
        </w:rPr>
        <w:t xml:space="preserve">) but before the next FDP (the </w:t>
      </w:r>
      <w:r w:rsidR="00E35AFD" w:rsidRPr="00532D88">
        <w:rPr>
          <w:b/>
          <w:i/>
          <w:lang w:val="en-US"/>
        </w:rPr>
        <w:t>second</w:t>
      </w:r>
      <w:r w:rsidR="00E35AFD" w:rsidRPr="00712ABE">
        <w:rPr>
          <w:b/>
          <w:i/>
          <w:lang w:val="en-US"/>
        </w:rPr>
        <w:t xml:space="preserve"> FDP</w:t>
      </w:r>
      <w:r w:rsidR="00E35AFD">
        <w:rPr>
          <w:lang w:val="en-US"/>
        </w:rPr>
        <w:t>),</w:t>
      </w:r>
      <w:r w:rsidR="00686DC7">
        <w:rPr>
          <w:lang w:val="en-US"/>
        </w:rPr>
        <w:t xml:space="preserve"> the off-duty period calculated under this clause </w:t>
      </w:r>
      <w:r w:rsidR="002D4848">
        <w:rPr>
          <w:lang w:val="en-US"/>
        </w:rPr>
        <w:t>is</w:t>
      </w:r>
      <w:r w:rsidR="00686DC7">
        <w:rPr>
          <w:lang w:val="en-US"/>
        </w:rPr>
        <w:t xml:space="preserve"> </w:t>
      </w:r>
      <w:r w:rsidR="00E35AFD">
        <w:rPr>
          <w:lang w:val="en-US"/>
        </w:rPr>
        <w:t xml:space="preserve">more </w:t>
      </w:r>
      <w:r w:rsidR="00686DC7">
        <w:rPr>
          <w:lang w:val="en-US"/>
        </w:rPr>
        <w:t>than 14 hours, the off</w:t>
      </w:r>
      <w:r w:rsidR="000F09B0">
        <w:rPr>
          <w:lang w:val="en-US"/>
        </w:rPr>
        <w:noBreakHyphen/>
      </w:r>
      <w:r w:rsidR="00686DC7">
        <w:rPr>
          <w:lang w:val="en-US"/>
        </w:rPr>
        <w:t>duty period may be reduced to</w:t>
      </w:r>
      <w:r w:rsidR="006B74B5">
        <w:rPr>
          <w:lang w:val="en-US"/>
        </w:rPr>
        <w:t xml:space="preserve"> </w:t>
      </w:r>
      <w:r w:rsidR="00F814C5">
        <w:rPr>
          <w:lang w:val="en-US"/>
        </w:rPr>
        <w:t>not less than</w:t>
      </w:r>
      <w:r w:rsidR="00686DC7">
        <w:rPr>
          <w:lang w:val="en-US"/>
        </w:rPr>
        <w:t xml:space="preserve"> 14 hours, </w:t>
      </w:r>
      <w:r w:rsidR="00787017">
        <w:rPr>
          <w:lang w:val="en-US"/>
        </w:rPr>
        <w:t>provided</w:t>
      </w:r>
      <w:r w:rsidR="00E35AFD">
        <w:rPr>
          <w:lang w:val="en-US"/>
        </w:rPr>
        <w:t xml:space="preserve"> </w:t>
      </w:r>
      <w:r w:rsidR="00686DC7">
        <w:rPr>
          <w:lang w:val="en-US"/>
        </w:rPr>
        <w:t>that:</w:t>
      </w:r>
    </w:p>
    <w:p w:rsidR="00686DC7" w:rsidRDefault="00686DC7" w:rsidP="00532D88">
      <w:pPr>
        <w:pStyle w:val="LDP1a"/>
      </w:pPr>
      <w:r>
        <w:rPr>
          <w:lang w:eastAsia="en-AU"/>
        </w:rPr>
        <w:t>(a)</w:t>
      </w:r>
      <w:r>
        <w:rPr>
          <w:lang w:eastAsia="en-AU"/>
        </w:rPr>
        <w:tab/>
      </w:r>
      <w:proofErr w:type="gramStart"/>
      <w:r>
        <w:rPr>
          <w:lang w:eastAsia="en-AU"/>
        </w:rPr>
        <w:t>the</w:t>
      </w:r>
      <w:proofErr w:type="gramEnd"/>
      <w:r>
        <w:rPr>
          <w:lang w:eastAsia="en-AU"/>
        </w:rPr>
        <w:t xml:space="preserve"> reduced off-duty period is undertaken </w:t>
      </w:r>
      <w:r w:rsidR="00E35AFD">
        <w:rPr>
          <w:lang w:eastAsia="en-AU"/>
        </w:rPr>
        <w:t xml:space="preserve">away from </w:t>
      </w:r>
      <w:r>
        <w:rPr>
          <w:lang w:eastAsia="en-AU"/>
        </w:rPr>
        <w:t>home base;</w:t>
      </w:r>
      <w:r w:rsidR="00E35AFD">
        <w:rPr>
          <w:lang w:eastAsia="en-AU"/>
        </w:rPr>
        <w:t xml:space="preserve"> and</w:t>
      </w:r>
    </w:p>
    <w:p w:rsidR="00686DC7" w:rsidRDefault="00686DC7" w:rsidP="00532D88">
      <w:pPr>
        <w:pStyle w:val="LDP1a"/>
      </w:pPr>
      <w:r>
        <w:rPr>
          <w:lang w:eastAsia="en-AU"/>
        </w:rPr>
        <w:t>(b)</w:t>
      </w:r>
      <w:r>
        <w:rPr>
          <w:lang w:eastAsia="en-AU"/>
        </w:rPr>
        <w:tab/>
      </w:r>
      <w:proofErr w:type="gramStart"/>
      <w:r>
        <w:rPr>
          <w:lang w:eastAsia="en-AU"/>
        </w:rPr>
        <w:t>the</w:t>
      </w:r>
      <w:proofErr w:type="gramEnd"/>
      <w:r>
        <w:rPr>
          <w:lang w:eastAsia="en-AU"/>
        </w:rPr>
        <w:t xml:space="preserve"> </w:t>
      </w:r>
      <w:r w:rsidR="00E35AFD">
        <w:rPr>
          <w:lang w:eastAsia="en-AU"/>
        </w:rPr>
        <w:t>first</w:t>
      </w:r>
      <w:r>
        <w:rPr>
          <w:lang w:eastAsia="en-AU"/>
        </w:rPr>
        <w:t xml:space="preserve"> FDP was not extended past the FDP limit as</w:t>
      </w:r>
      <w:r w:rsidR="0022558C">
        <w:rPr>
          <w:lang w:eastAsia="en-AU"/>
        </w:rPr>
        <w:t xml:space="preserve"> provided for under the AOC holder’s operations manual</w:t>
      </w:r>
      <w:r>
        <w:rPr>
          <w:lang w:eastAsia="en-AU"/>
        </w:rPr>
        <w:t xml:space="preserve">; </w:t>
      </w:r>
      <w:r w:rsidR="00E35AFD">
        <w:rPr>
          <w:lang w:eastAsia="en-AU"/>
        </w:rPr>
        <w:t>and</w:t>
      </w:r>
    </w:p>
    <w:p w:rsidR="00686DC7" w:rsidRDefault="00686DC7" w:rsidP="00532D88">
      <w:pPr>
        <w:pStyle w:val="LDP1a"/>
      </w:pPr>
      <w:r>
        <w:rPr>
          <w:lang w:eastAsia="en-AU"/>
        </w:rPr>
        <w:t>(c)</w:t>
      </w:r>
      <w:r>
        <w:rPr>
          <w:lang w:eastAsia="en-AU"/>
        </w:rPr>
        <w:tab/>
      </w:r>
      <w:proofErr w:type="gramStart"/>
      <w:r>
        <w:rPr>
          <w:lang w:eastAsia="en-AU"/>
        </w:rPr>
        <w:t>the</w:t>
      </w:r>
      <w:proofErr w:type="gramEnd"/>
      <w:r w:rsidR="00E35AFD">
        <w:rPr>
          <w:lang w:eastAsia="en-AU"/>
        </w:rPr>
        <w:t xml:space="preserve"> FCM commences the</w:t>
      </w:r>
      <w:r>
        <w:rPr>
          <w:lang w:eastAsia="en-AU"/>
        </w:rPr>
        <w:t xml:space="preserve"> </w:t>
      </w:r>
      <w:r w:rsidR="00E35AFD">
        <w:rPr>
          <w:lang w:eastAsia="en-AU"/>
        </w:rPr>
        <w:t>second</w:t>
      </w:r>
      <w:r>
        <w:rPr>
          <w:lang w:eastAsia="en-AU"/>
        </w:rPr>
        <w:t xml:space="preserve"> FDP in an acclimatised state; and</w:t>
      </w:r>
    </w:p>
    <w:p w:rsidR="00D648BE" w:rsidRDefault="00686DC7" w:rsidP="00532D88">
      <w:pPr>
        <w:pStyle w:val="LDP1a"/>
        <w:rPr>
          <w:lang w:eastAsia="en-AU"/>
        </w:rPr>
      </w:pPr>
      <w:r w:rsidRPr="004A1F37">
        <w:rPr>
          <w:lang w:eastAsia="en-AU"/>
        </w:rPr>
        <w:t>(d)</w:t>
      </w:r>
      <w:r w:rsidRPr="004A1F37">
        <w:rPr>
          <w:lang w:eastAsia="en-AU"/>
        </w:rPr>
        <w:tab/>
      </w:r>
      <w:proofErr w:type="gramStart"/>
      <w:r w:rsidRPr="004A1F37">
        <w:rPr>
          <w:lang w:eastAsia="en-AU"/>
        </w:rPr>
        <w:t>the</w:t>
      </w:r>
      <w:proofErr w:type="gramEnd"/>
      <w:r w:rsidRPr="004A1F37">
        <w:rPr>
          <w:lang w:eastAsia="en-AU"/>
        </w:rPr>
        <w:t xml:space="preserve"> off-duty period following the </w:t>
      </w:r>
      <w:r w:rsidR="002D4848">
        <w:rPr>
          <w:lang w:eastAsia="en-AU"/>
        </w:rPr>
        <w:t>second</w:t>
      </w:r>
      <w:r w:rsidRPr="004A1F37">
        <w:rPr>
          <w:lang w:eastAsia="en-AU"/>
        </w:rPr>
        <w:t xml:space="preserve"> FDP is </w:t>
      </w:r>
      <w:r w:rsidR="002D4848">
        <w:rPr>
          <w:lang w:eastAsia="en-AU"/>
        </w:rPr>
        <w:t xml:space="preserve">of </w:t>
      </w:r>
      <w:r w:rsidRPr="004A1F37">
        <w:rPr>
          <w:lang w:eastAsia="en-AU"/>
        </w:rPr>
        <w:t>at least 36 consecutive hours</w:t>
      </w:r>
      <w:r w:rsidR="002D4848">
        <w:rPr>
          <w:lang w:eastAsia="en-AU"/>
        </w:rPr>
        <w:t xml:space="preserve"> and includes</w:t>
      </w:r>
      <w:r w:rsidR="002D4848" w:rsidRPr="004A1F37">
        <w:rPr>
          <w:lang w:eastAsia="en-AU"/>
        </w:rPr>
        <w:t xml:space="preserve"> </w:t>
      </w:r>
      <w:r w:rsidR="002D4848">
        <w:rPr>
          <w:lang w:eastAsia="en-AU"/>
        </w:rPr>
        <w:t>2</w:t>
      </w:r>
      <w:r w:rsidR="002D4848" w:rsidRPr="004A1F37">
        <w:rPr>
          <w:lang w:eastAsia="en-AU"/>
        </w:rPr>
        <w:t xml:space="preserve"> local nights</w:t>
      </w:r>
      <w:r w:rsidRPr="004A1F37">
        <w:rPr>
          <w:lang w:eastAsia="en-AU"/>
        </w:rPr>
        <w:t>.</w:t>
      </w:r>
    </w:p>
    <w:p w:rsidR="00D648BE" w:rsidRDefault="00637ECD" w:rsidP="00532D88">
      <w:pPr>
        <w:pStyle w:val="LDClause"/>
      </w:pPr>
      <w:r>
        <w:rPr>
          <w:lang w:val="en-US"/>
        </w:rPr>
        <w:tab/>
      </w:r>
      <w:r w:rsidR="0050439C">
        <w:rPr>
          <w:lang w:val="en-US"/>
        </w:rPr>
        <w:t>10</w:t>
      </w:r>
      <w:r w:rsidR="00686DC7" w:rsidRPr="005C3480">
        <w:rPr>
          <w:lang w:val="en-US"/>
        </w:rPr>
        <w:t>.</w:t>
      </w:r>
      <w:r w:rsidR="00686DC7">
        <w:rPr>
          <w:lang w:val="en-US"/>
        </w:rPr>
        <w:t>5</w:t>
      </w:r>
      <w:r w:rsidR="00686DC7" w:rsidRPr="005C3480">
        <w:rPr>
          <w:lang w:val="en-US"/>
        </w:rPr>
        <w:tab/>
      </w:r>
      <w:r w:rsidR="00686DC7" w:rsidRPr="00353A53">
        <w:t xml:space="preserve">Before beginning </w:t>
      </w:r>
      <w:r w:rsidR="00C15D45">
        <w:t>an FDP</w:t>
      </w:r>
      <w:r w:rsidR="0022558C">
        <w:t xml:space="preserve"> or</w:t>
      </w:r>
      <w:r w:rsidR="00686DC7" w:rsidRPr="00353A53">
        <w:t xml:space="preserve"> </w:t>
      </w:r>
      <w:r w:rsidR="00686DC7">
        <w:t>standby</w:t>
      </w:r>
      <w:r w:rsidR="0022558C">
        <w:t>,</w:t>
      </w:r>
      <w:r w:rsidR="00686DC7" w:rsidRPr="00353A53">
        <w:t xml:space="preserve"> </w:t>
      </w:r>
      <w:r w:rsidR="004861AC">
        <w:t>an FCM</w:t>
      </w:r>
      <w:r w:rsidR="00686DC7">
        <w:t xml:space="preserve"> </w:t>
      </w:r>
      <w:r w:rsidR="00686DC7" w:rsidRPr="00353A53">
        <w:t xml:space="preserve">must </w:t>
      </w:r>
      <w:r w:rsidR="00686DC7">
        <w:t>have had</w:t>
      </w:r>
      <w:r w:rsidR="00686DC7" w:rsidRPr="00353A53">
        <w:t xml:space="preserve"> at least 3</w:t>
      </w:r>
      <w:r w:rsidR="00686DC7">
        <w:t>6</w:t>
      </w:r>
      <w:r w:rsidR="000F09B0">
        <w:t> </w:t>
      </w:r>
      <w:r w:rsidR="00686DC7" w:rsidRPr="00353A53">
        <w:t xml:space="preserve">consecutive hours </w:t>
      </w:r>
      <w:r w:rsidR="00686DC7">
        <w:t>off-</w:t>
      </w:r>
      <w:r w:rsidR="00686DC7" w:rsidRPr="00353A53">
        <w:t>duty</w:t>
      </w:r>
      <w:r w:rsidR="00F26AEB">
        <w:t>, including 2 local nights,</w:t>
      </w:r>
      <w:r w:rsidR="00686DC7" w:rsidRPr="00353A53">
        <w:t xml:space="preserve"> in </w:t>
      </w:r>
      <w:r w:rsidR="00686DC7">
        <w:t xml:space="preserve">the 168 hours </w:t>
      </w:r>
      <w:r w:rsidR="00C03F13">
        <w:t>before</w:t>
      </w:r>
      <w:r w:rsidR="00A83D19">
        <w:t xml:space="preserve"> the projected end time of</w:t>
      </w:r>
      <w:r w:rsidR="00686DC7">
        <w:t xml:space="preserve"> th</w:t>
      </w:r>
      <w:r w:rsidR="00A83D19">
        <w:t>e</w:t>
      </w:r>
      <w:r w:rsidR="00686DC7">
        <w:t xml:space="preserve"> assigned FDP or assigned standby</w:t>
      </w:r>
      <w:r w:rsidR="00A83D19">
        <w:t>.</w:t>
      </w:r>
    </w:p>
    <w:p w:rsidR="00934A0A" w:rsidRDefault="00637ECD" w:rsidP="00532D88">
      <w:pPr>
        <w:pStyle w:val="LDClause"/>
      </w:pPr>
      <w:r>
        <w:tab/>
      </w:r>
      <w:r w:rsidR="0050439C">
        <w:t>10</w:t>
      </w:r>
      <w:r w:rsidR="00686DC7" w:rsidRPr="005C3480">
        <w:rPr>
          <w:lang w:val="en-US"/>
        </w:rPr>
        <w:t>.</w:t>
      </w:r>
      <w:r w:rsidR="00686DC7">
        <w:rPr>
          <w:lang w:val="en-US"/>
        </w:rPr>
        <w:t>6</w:t>
      </w:r>
      <w:r w:rsidR="00686DC7" w:rsidRPr="005C3480">
        <w:rPr>
          <w:lang w:val="en-US"/>
        </w:rPr>
        <w:tab/>
      </w:r>
      <w:r w:rsidR="00686DC7" w:rsidRPr="00353A53">
        <w:t xml:space="preserve">Before beginning </w:t>
      </w:r>
      <w:r w:rsidR="00C15D45">
        <w:t>an FDP</w:t>
      </w:r>
      <w:r w:rsidR="0022558C">
        <w:t xml:space="preserve"> or</w:t>
      </w:r>
      <w:r w:rsidR="0022558C" w:rsidRPr="00353A53">
        <w:t xml:space="preserve"> </w:t>
      </w:r>
      <w:r w:rsidR="0022558C">
        <w:t>standby,</w:t>
      </w:r>
      <w:r w:rsidR="0022558C" w:rsidRPr="00353A53">
        <w:t xml:space="preserve"> </w:t>
      </w:r>
      <w:r w:rsidR="004861AC">
        <w:t>an FCM</w:t>
      </w:r>
      <w:r w:rsidR="00686DC7">
        <w:t xml:space="preserve"> </w:t>
      </w:r>
      <w:r w:rsidR="00686DC7" w:rsidRPr="00353A53">
        <w:t xml:space="preserve">must </w:t>
      </w:r>
      <w:r w:rsidR="00686DC7">
        <w:t>have had</w:t>
      </w:r>
      <w:r w:rsidR="00934A0A">
        <w:t>:</w:t>
      </w:r>
    </w:p>
    <w:p w:rsidR="00934A0A" w:rsidRDefault="009867E6" w:rsidP="00532D88">
      <w:pPr>
        <w:pStyle w:val="LDP1a"/>
      </w:pPr>
      <w:r>
        <w:t>(a)</w:t>
      </w:r>
      <w:r>
        <w:tab/>
      </w:r>
      <w:proofErr w:type="gramStart"/>
      <w:r w:rsidR="00686DC7" w:rsidRPr="00786ED1">
        <w:t>at</w:t>
      </w:r>
      <w:proofErr w:type="gramEnd"/>
      <w:r w:rsidR="00686DC7" w:rsidRPr="00786ED1">
        <w:t xml:space="preserve"> least </w:t>
      </w:r>
      <w:r w:rsidR="00EB667D">
        <w:t>7</w:t>
      </w:r>
      <w:r w:rsidR="00686DC7" w:rsidRPr="00786ED1">
        <w:t xml:space="preserve"> days off-duty</w:t>
      </w:r>
      <w:r>
        <w:t xml:space="preserve"> </w:t>
      </w:r>
      <w:r w:rsidRPr="00786ED1">
        <w:t xml:space="preserve">in the 28 </w:t>
      </w:r>
      <w:r w:rsidR="00EB667D">
        <w:t xml:space="preserve">consecutive </w:t>
      </w:r>
      <w:r w:rsidRPr="00786ED1">
        <w:t>days</w:t>
      </w:r>
      <w:r w:rsidR="00EB667D">
        <w:t xml:space="preserve"> before the standby or FDP commences</w:t>
      </w:r>
      <w:r w:rsidR="00686DC7" w:rsidRPr="00786ED1">
        <w:t>; and</w:t>
      </w:r>
    </w:p>
    <w:p w:rsidR="00686DC7" w:rsidRDefault="009867E6" w:rsidP="00532D88">
      <w:pPr>
        <w:pStyle w:val="LDP1a"/>
      </w:pPr>
      <w:r>
        <w:t>(b)</w:t>
      </w:r>
      <w:r>
        <w:tab/>
      </w:r>
      <w:proofErr w:type="gramStart"/>
      <w:r w:rsidR="00686DC7" w:rsidRPr="00786ED1">
        <w:t>at</w:t>
      </w:r>
      <w:proofErr w:type="gramEnd"/>
      <w:r w:rsidR="00686DC7" w:rsidRPr="00786ED1">
        <w:t xml:space="preserve"> least 24 days off-duty</w:t>
      </w:r>
      <w:r>
        <w:t xml:space="preserve"> </w:t>
      </w:r>
      <w:r w:rsidR="00EB667D" w:rsidRPr="00786ED1">
        <w:t xml:space="preserve">in the </w:t>
      </w:r>
      <w:r w:rsidR="00EB667D">
        <w:t>84</w:t>
      </w:r>
      <w:r w:rsidR="00EB667D" w:rsidRPr="00786ED1">
        <w:t xml:space="preserve"> </w:t>
      </w:r>
      <w:r w:rsidR="00EB667D">
        <w:t xml:space="preserve">consecutive </w:t>
      </w:r>
      <w:r w:rsidR="00EB667D" w:rsidRPr="00786ED1">
        <w:t>days</w:t>
      </w:r>
      <w:r w:rsidR="00EB667D">
        <w:t xml:space="preserve"> before the standby or FDP commences</w:t>
      </w:r>
      <w:r w:rsidR="00686DC7">
        <w:t>.</w:t>
      </w:r>
    </w:p>
    <w:p w:rsidR="00D648BE" w:rsidRDefault="0005551F" w:rsidP="00C600E5">
      <w:pPr>
        <w:pStyle w:val="LDScheduleClauseHead"/>
        <w:keepNext w:val="0"/>
        <w:ind w:left="720" w:hanging="720"/>
      </w:pPr>
      <w:r>
        <w:t>1</w:t>
      </w:r>
      <w:r w:rsidR="0050439C">
        <w:t>1</w:t>
      </w:r>
      <w:r w:rsidR="00686DC7" w:rsidRPr="004E28B7">
        <w:tab/>
      </w:r>
      <w:r w:rsidR="00950981">
        <w:t>Limit on cumulative flight time</w:t>
      </w:r>
    </w:p>
    <w:p w:rsidR="00D648BE" w:rsidRDefault="00504FA2" w:rsidP="00936344">
      <w:pPr>
        <w:pStyle w:val="LDClause"/>
        <w:rPr>
          <w:lang w:val="en-US"/>
        </w:rPr>
      </w:pPr>
      <w:r>
        <w:rPr>
          <w:lang w:val="en-US"/>
        </w:rPr>
        <w:tab/>
      </w:r>
      <w:r w:rsidR="006A4215">
        <w:rPr>
          <w:lang w:val="en-US"/>
        </w:rPr>
        <w:t>1</w:t>
      </w:r>
      <w:r w:rsidR="0050439C">
        <w:rPr>
          <w:lang w:val="en-US"/>
        </w:rPr>
        <w:t>1</w:t>
      </w:r>
      <w:r w:rsidR="00686DC7" w:rsidRPr="004E28B7">
        <w:rPr>
          <w:lang w:val="en-US"/>
        </w:rPr>
        <w:t>.1</w:t>
      </w:r>
      <w:r w:rsidR="00686DC7">
        <w:rPr>
          <w:lang w:val="en-US"/>
        </w:rPr>
        <w:tab/>
      </w:r>
      <w:r w:rsidR="00686DC7" w:rsidRPr="004E28B7">
        <w:rPr>
          <w:lang w:val="en-US"/>
        </w:rPr>
        <w:t xml:space="preserve">The </w:t>
      </w:r>
      <w:r w:rsidR="00686DC7">
        <w:rPr>
          <w:lang w:val="en-US"/>
        </w:rPr>
        <w:t>cumulative</w:t>
      </w:r>
      <w:r w:rsidR="00686DC7" w:rsidRPr="004E28B7">
        <w:rPr>
          <w:lang w:val="en-US"/>
        </w:rPr>
        <w:t xml:space="preserve"> flight time accrued</w:t>
      </w:r>
      <w:r w:rsidR="00686DC7">
        <w:rPr>
          <w:lang w:val="en-US"/>
        </w:rPr>
        <w:t xml:space="preserve"> by </w:t>
      </w:r>
      <w:r w:rsidR="004861AC">
        <w:rPr>
          <w:lang w:val="en-US"/>
        </w:rPr>
        <w:t>an FCM</w:t>
      </w:r>
      <w:r w:rsidR="00686DC7" w:rsidRPr="004E28B7">
        <w:rPr>
          <w:lang w:val="en-US"/>
        </w:rPr>
        <w:t xml:space="preserve"> </w:t>
      </w:r>
      <w:r w:rsidR="00686DC7">
        <w:rPr>
          <w:lang w:val="en-US"/>
        </w:rPr>
        <w:t>during</w:t>
      </w:r>
      <w:r w:rsidR="00686DC7" w:rsidRPr="004E28B7">
        <w:rPr>
          <w:lang w:val="en-US"/>
        </w:rPr>
        <w:t xml:space="preserve"> any consecutive 28 day</w:t>
      </w:r>
      <w:r w:rsidR="00686DC7">
        <w:rPr>
          <w:lang w:val="en-US"/>
        </w:rPr>
        <w:t xml:space="preserve"> period</w:t>
      </w:r>
      <w:r w:rsidR="00686DC7" w:rsidRPr="004E28B7">
        <w:rPr>
          <w:lang w:val="en-US"/>
        </w:rPr>
        <w:t xml:space="preserve"> </w:t>
      </w:r>
      <w:r w:rsidR="00686DC7">
        <w:rPr>
          <w:lang w:val="en-US"/>
        </w:rPr>
        <w:t>must</w:t>
      </w:r>
      <w:r w:rsidR="00686DC7" w:rsidRPr="004E28B7">
        <w:rPr>
          <w:lang w:val="en-US"/>
        </w:rPr>
        <w:t xml:space="preserve"> not exceed </w:t>
      </w:r>
      <w:r w:rsidR="00686DC7">
        <w:rPr>
          <w:lang w:val="en-US"/>
        </w:rPr>
        <w:t>100</w:t>
      </w:r>
      <w:r w:rsidR="00686DC7" w:rsidRPr="004E28B7">
        <w:rPr>
          <w:lang w:val="en-US"/>
        </w:rPr>
        <w:t xml:space="preserve"> hours.</w:t>
      </w:r>
    </w:p>
    <w:p w:rsidR="00686DC7" w:rsidRPr="003F3D32" w:rsidRDefault="00504FA2" w:rsidP="00936344">
      <w:pPr>
        <w:pStyle w:val="LDClause"/>
      </w:pPr>
      <w:r>
        <w:rPr>
          <w:lang w:val="en-US"/>
        </w:rPr>
        <w:tab/>
      </w:r>
      <w:r w:rsidR="006A4215">
        <w:rPr>
          <w:lang w:val="en-US"/>
        </w:rPr>
        <w:t>1</w:t>
      </w:r>
      <w:r w:rsidR="0050439C">
        <w:rPr>
          <w:lang w:val="en-US"/>
        </w:rPr>
        <w:t>1</w:t>
      </w:r>
      <w:r w:rsidR="00686DC7" w:rsidRPr="004E28B7">
        <w:rPr>
          <w:lang w:val="en-US"/>
        </w:rPr>
        <w:t>.2</w:t>
      </w:r>
      <w:r w:rsidR="00686DC7">
        <w:rPr>
          <w:lang w:val="en-US"/>
        </w:rPr>
        <w:tab/>
      </w:r>
      <w:r w:rsidR="00686DC7" w:rsidRPr="004E28B7">
        <w:rPr>
          <w:lang w:val="en-US"/>
        </w:rPr>
        <w:t xml:space="preserve">The </w:t>
      </w:r>
      <w:r w:rsidR="00686DC7">
        <w:rPr>
          <w:lang w:val="en-US"/>
        </w:rPr>
        <w:t>cumulative</w:t>
      </w:r>
      <w:r w:rsidR="00686DC7" w:rsidRPr="004E28B7">
        <w:rPr>
          <w:lang w:val="en-US"/>
        </w:rPr>
        <w:t xml:space="preserve"> flight time accrued </w:t>
      </w:r>
      <w:r w:rsidR="00686DC7">
        <w:rPr>
          <w:lang w:val="en-US"/>
        </w:rPr>
        <w:t xml:space="preserve">by </w:t>
      </w:r>
      <w:r w:rsidR="004861AC">
        <w:rPr>
          <w:lang w:val="en-US"/>
        </w:rPr>
        <w:t>an FCM</w:t>
      </w:r>
      <w:r w:rsidR="00686DC7">
        <w:rPr>
          <w:lang w:val="en-US"/>
        </w:rPr>
        <w:t xml:space="preserve"> </w:t>
      </w:r>
      <w:r w:rsidR="00686DC7" w:rsidRPr="004E28B7">
        <w:rPr>
          <w:lang w:val="en-US"/>
        </w:rPr>
        <w:t>during any consecutive 365</w:t>
      </w:r>
      <w:r w:rsidR="009620C2">
        <w:rPr>
          <w:lang w:val="en-US"/>
        </w:rPr>
        <w:t> </w:t>
      </w:r>
      <w:r w:rsidR="00686DC7" w:rsidRPr="004E28B7">
        <w:rPr>
          <w:lang w:val="en-US"/>
        </w:rPr>
        <w:t xml:space="preserve">day period </w:t>
      </w:r>
      <w:r w:rsidR="00686DC7">
        <w:rPr>
          <w:lang w:val="en-US"/>
        </w:rPr>
        <w:t>must</w:t>
      </w:r>
      <w:r w:rsidR="00686DC7" w:rsidRPr="004E28B7">
        <w:rPr>
          <w:lang w:val="en-US"/>
        </w:rPr>
        <w:t xml:space="preserve"> not exceed </w:t>
      </w:r>
      <w:r w:rsidR="007B04E5">
        <w:rPr>
          <w:lang w:val="en-US"/>
        </w:rPr>
        <w:t>1 000</w:t>
      </w:r>
      <w:r w:rsidR="00686DC7" w:rsidRPr="004E28B7">
        <w:rPr>
          <w:lang w:val="en-US"/>
        </w:rPr>
        <w:t xml:space="preserve"> hours.</w:t>
      </w:r>
    </w:p>
    <w:p w:rsidR="00686DC7" w:rsidRPr="004E28B7" w:rsidRDefault="0005551F" w:rsidP="00C600E5">
      <w:pPr>
        <w:pStyle w:val="LDScheduleClauseHead"/>
        <w:keepNext w:val="0"/>
        <w:ind w:left="720" w:hanging="720"/>
      </w:pPr>
      <w:r>
        <w:t>1</w:t>
      </w:r>
      <w:r w:rsidR="0050439C">
        <w:t>2</w:t>
      </w:r>
      <w:r w:rsidR="00686DC7" w:rsidRPr="004E28B7">
        <w:tab/>
      </w:r>
      <w:r w:rsidR="00B55571">
        <w:t>L</w:t>
      </w:r>
      <w:r w:rsidR="00B55571" w:rsidRPr="004E28B7">
        <w:t>imit on cumulative duty time</w:t>
      </w:r>
    </w:p>
    <w:p w:rsidR="00D648BE" w:rsidRDefault="00B55571" w:rsidP="00532D88">
      <w:pPr>
        <w:pStyle w:val="LDClause"/>
        <w:rPr>
          <w:lang w:val="en-US"/>
        </w:rPr>
      </w:pPr>
      <w:r>
        <w:rPr>
          <w:lang w:val="en-US"/>
        </w:rPr>
        <w:tab/>
      </w:r>
      <w:r w:rsidR="006A4215">
        <w:rPr>
          <w:lang w:val="en-US"/>
        </w:rPr>
        <w:t>1</w:t>
      </w:r>
      <w:r w:rsidR="0050439C">
        <w:rPr>
          <w:lang w:val="en-US"/>
        </w:rPr>
        <w:t>2</w:t>
      </w:r>
      <w:r w:rsidR="00686DC7">
        <w:rPr>
          <w:lang w:val="en-US"/>
        </w:rPr>
        <w:t>.1</w:t>
      </w:r>
      <w:r w:rsidR="00686DC7">
        <w:rPr>
          <w:lang w:val="en-US"/>
        </w:rPr>
        <w:tab/>
      </w:r>
      <w:r w:rsidR="00686DC7" w:rsidRPr="004E28B7">
        <w:rPr>
          <w:lang w:val="en-US"/>
        </w:rPr>
        <w:t xml:space="preserve">The cumulative duty </w:t>
      </w:r>
      <w:r w:rsidR="00686DC7">
        <w:rPr>
          <w:lang w:val="en-US"/>
        </w:rPr>
        <w:t xml:space="preserve">accrued by </w:t>
      </w:r>
      <w:r w:rsidR="004861AC">
        <w:rPr>
          <w:lang w:val="en-US"/>
        </w:rPr>
        <w:t>an FCM</w:t>
      </w:r>
      <w:r w:rsidR="00686DC7">
        <w:rPr>
          <w:lang w:val="en-US"/>
        </w:rPr>
        <w:t xml:space="preserve"> during </w:t>
      </w:r>
      <w:r w:rsidR="00686DC7" w:rsidRPr="004E28B7">
        <w:rPr>
          <w:lang w:val="en-US"/>
        </w:rPr>
        <w:t xml:space="preserve">any consecutive </w:t>
      </w:r>
      <w:r w:rsidR="00686DC7">
        <w:rPr>
          <w:lang w:val="en-US"/>
        </w:rPr>
        <w:t>168 hour period</w:t>
      </w:r>
      <w:r w:rsidR="00686DC7" w:rsidRPr="004E28B7">
        <w:rPr>
          <w:lang w:val="en-US"/>
        </w:rPr>
        <w:t xml:space="preserve"> </w:t>
      </w:r>
      <w:r w:rsidR="00686DC7">
        <w:rPr>
          <w:lang w:val="en-US"/>
        </w:rPr>
        <w:t>must</w:t>
      </w:r>
      <w:r w:rsidR="00686DC7" w:rsidRPr="004E28B7">
        <w:rPr>
          <w:lang w:val="en-US"/>
        </w:rPr>
        <w:t xml:space="preserve"> not exceed 60 hours.</w:t>
      </w:r>
    </w:p>
    <w:p w:rsidR="00D648BE" w:rsidRDefault="00B55571" w:rsidP="00532D88">
      <w:pPr>
        <w:pStyle w:val="LDClause"/>
        <w:rPr>
          <w:lang w:val="en-US"/>
        </w:rPr>
      </w:pPr>
      <w:r>
        <w:rPr>
          <w:lang w:val="en-US"/>
        </w:rPr>
        <w:tab/>
      </w:r>
      <w:r w:rsidR="006A4215">
        <w:rPr>
          <w:lang w:val="en-US"/>
        </w:rPr>
        <w:t>1</w:t>
      </w:r>
      <w:r w:rsidR="0050439C">
        <w:rPr>
          <w:lang w:val="en-US"/>
        </w:rPr>
        <w:t>2</w:t>
      </w:r>
      <w:r w:rsidR="00686DC7">
        <w:rPr>
          <w:lang w:val="en-US"/>
        </w:rPr>
        <w:t>.2</w:t>
      </w:r>
      <w:r w:rsidR="00686DC7">
        <w:rPr>
          <w:lang w:val="en-US"/>
        </w:rPr>
        <w:tab/>
      </w:r>
      <w:r w:rsidR="00686DC7" w:rsidRPr="004E28B7">
        <w:rPr>
          <w:lang w:val="en-US"/>
        </w:rPr>
        <w:t xml:space="preserve">The cumulative duty </w:t>
      </w:r>
      <w:r w:rsidR="00686DC7">
        <w:rPr>
          <w:lang w:val="en-US"/>
        </w:rPr>
        <w:t xml:space="preserve">accrued by </w:t>
      </w:r>
      <w:r w:rsidR="004861AC">
        <w:rPr>
          <w:lang w:val="en-US"/>
        </w:rPr>
        <w:t>an FCM</w:t>
      </w:r>
      <w:r w:rsidR="00686DC7">
        <w:rPr>
          <w:lang w:val="en-US"/>
        </w:rPr>
        <w:t xml:space="preserve"> during</w:t>
      </w:r>
      <w:r w:rsidR="00686DC7" w:rsidRPr="004E28B7">
        <w:rPr>
          <w:lang w:val="en-US"/>
        </w:rPr>
        <w:t xml:space="preserve"> any consecutive </w:t>
      </w:r>
      <w:r w:rsidR="00686DC7">
        <w:rPr>
          <w:lang w:val="en-US"/>
        </w:rPr>
        <w:t>336 hour period</w:t>
      </w:r>
      <w:r w:rsidR="00686DC7" w:rsidRPr="004E28B7">
        <w:rPr>
          <w:lang w:val="en-US"/>
        </w:rPr>
        <w:t xml:space="preserve"> </w:t>
      </w:r>
      <w:r w:rsidR="00686DC7">
        <w:rPr>
          <w:lang w:val="en-US"/>
        </w:rPr>
        <w:t>must</w:t>
      </w:r>
      <w:r w:rsidR="00686DC7" w:rsidRPr="004E28B7">
        <w:rPr>
          <w:lang w:val="en-US"/>
        </w:rPr>
        <w:t xml:space="preserve"> not exceed 100 hours.</w:t>
      </w:r>
    </w:p>
    <w:p w:rsidR="00D648BE" w:rsidRDefault="00686DC7" w:rsidP="00532D88">
      <w:pPr>
        <w:pStyle w:val="LDNote"/>
        <w:rPr>
          <w:szCs w:val="20"/>
        </w:rPr>
      </w:pPr>
      <w:r w:rsidRPr="00A8576D">
        <w:rPr>
          <w:i/>
          <w:szCs w:val="20"/>
        </w:rPr>
        <w:t>Note</w:t>
      </w:r>
      <w:r w:rsidR="00B55571">
        <w:rPr>
          <w:i/>
          <w:szCs w:val="20"/>
        </w:rPr>
        <w:t>   </w:t>
      </w:r>
      <w:r>
        <w:rPr>
          <w:szCs w:val="20"/>
        </w:rPr>
        <w:t>168 hours is the number of hours in a 7 day period, and 336 hours is the number of hours in a 14 day period.</w:t>
      </w:r>
    </w:p>
    <w:p w:rsidR="00686DC7" w:rsidRDefault="0005551F" w:rsidP="00C600E5">
      <w:pPr>
        <w:pStyle w:val="LDScheduleClauseHead"/>
        <w:keepNext w:val="0"/>
        <w:ind w:left="720" w:hanging="720"/>
      </w:pPr>
      <w:r>
        <w:t>1</w:t>
      </w:r>
      <w:r w:rsidR="0050439C">
        <w:t>3</w:t>
      </w:r>
      <w:r w:rsidR="00686DC7">
        <w:tab/>
      </w:r>
      <w:r w:rsidR="00B55571">
        <w:t>Limit on late night operations</w:t>
      </w:r>
    </w:p>
    <w:p w:rsidR="00FF5E35" w:rsidRDefault="00FF5E35" w:rsidP="00FF5E35">
      <w:pPr>
        <w:pStyle w:val="LDClause"/>
        <w:rPr>
          <w:lang w:val="en-US"/>
        </w:rPr>
      </w:pPr>
      <w:r>
        <w:rPr>
          <w:lang w:val="en-US"/>
        </w:rPr>
        <w:tab/>
        <w:t>13.1</w:t>
      </w:r>
      <w:r>
        <w:rPr>
          <w:lang w:val="en-US"/>
        </w:rPr>
        <w:tab/>
        <w:t>If:</w:t>
      </w:r>
    </w:p>
    <w:p w:rsidR="00FF5E35" w:rsidRDefault="00FF5E35" w:rsidP="00FF5E35">
      <w:pPr>
        <w:pStyle w:val="LDP1a"/>
        <w:rPr>
          <w:lang w:val="en-US"/>
        </w:rPr>
      </w:pPr>
      <w:r>
        <w:rPr>
          <w:lang w:val="en-US"/>
        </w:rPr>
        <w:t>(a)</w:t>
      </w:r>
      <w:r>
        <w:rPr>
          <w:lang w:val="en-US"/>
        </w:rPr>
        <w:tab/>
      </w:r>
      <w:proofErr w:type="gramStart"/>
      <w:r w:rsidR="004861AC">
        <w:rPr>
          <w:lang w:eastAsia="en-AU"/>
        </w:rPr>
        <w:t>an</w:t>
      </w:r>
      <w:proofErr w:type="gramEnd"/>
      <w:r w:rsidR="004861AC">
        <w:rPr>
          <w:lang w:eastAsia="en-AU"/>
        </w:rPr>
        <w:t xml:space="preserve"> FCM</w:t>
      </w:r>
      <w:r>
        <w:rPr>
          <w:lang w:eastAsia="en-AU"/>
        </w:rPr>
        <w:t xml:space="preserve"> is assigned </w:t>
      </w:r>
      <w:r w:rsidR="00C15D45">
        <w:rPr>
          <w:lang w:eastAsia="en-AU"/>
        </w:rPr>
        <w:t>an FDP</w:t>
      </w:r>
      <w:r>
        <w:rPr>
          <w:lang w:eastAsia="en-AU"/>
        </w:rPr>
        <w:t xml:space="preserve"> involving a </w:t>
      </w:r>
      <w:r w:rsidRPr="00532D88">
        <w:rPr>
          <w:lang w:val="en-US"/>
        </w:rPr>
        <w:t>late night operation</w:t>
      </w:r>
      <w:r>
        <w:rPr>
          <w:lang w:val="en-US"/>
        </w:rPr>
        <w:t xml:space="preserve"> (</w:t>
      </w:r>
      <w:r w:rsidRPr="003D3CD8">
        <w:rPr>
          <w:b/>
          <w:i/>
          <w:lang w:val="en-US"/>
        </w:rPr>
        <w:t>FDP 1</w:t>
      </w:r>
      <w:r>
        <w:rPr>
          <w:lang w:val="en-US"/>
        </w:rPr>
        <w:t>); and</w:t>
      </w:r>
    </w:p>
    <w:p w:rsidR="00FF5E35" w:rsidRDefault="00FF5E35" w:rsidP="00FC3D16">
      <w:pPr>
        <w:pStyle w:val="LDP1a"/>
        <w:keepNext/>
        <w:rPr>
          <w:lang w:val="en-US"/>
        </w:rPr>
      </w:pPr>
      <w:r>
        <w:rPr>
          <w:lang w:val="en-US"/>
        </w:rPr>
        <w:t>(b)</w:t>
      </w:r>
      <w:r>
        <w:rPr>
          <w:lang w:val="en-US"/>
        </w:rPr>
        <w:tab/>
      </w:r>
      <w:proofErr w:type="gramStart"/>
      <w:r>
        <w:rPr>
          <w:lang w:val="en-US"/>
        </w:rPr>
        <w:t>his</w:t>
      </w:r>
      <w:proofErr w:type="gramEnd"/>
      <w:r>
        <w:rPr>
          <w:lang w:val="en-US"/>
        </w:rPr>
        <w:t xml:space="preserve"> or her next </w:t>
      </w:r>
      <w:r w:rsidR="00F6326E">
        <w:rPr>
          <w:lang w:val="en-US"/>
        </w:rPr>
        <w:t xml:space="preserve">assigned </w:t>
      </w:r>
      <w:r>
        <w:rPr>
          <w:lang w:val="en-US"/>
        </w:rPr>
        <w:t>FDP is another late night operation (</w:t>
      </w:r>
      <w:r w:rsidRPr="00B27EB4">
        <w:rPr>
          <w:b/>
          <w:i/>
          <w:lang w:val="en-US"/>
        </w:rPr>
        <w:t>FDP 2</w:t>
      </w:r>
      <w:r>
        <w:rPr>
          <w:lang w:val="en-US"/>
        </w:rPr>
        <w:t>);</w:t>
      </w:r>
    </w:p>
    <w:p w:rsidR="00FF5E35" w:rsidRDefault="00FF5E35" w:rsidP="00FF5E35">
      <w:pPr>
        <w:pStyle w:val="LDClause"/>
        <w:rPr>
          <w:lang w:eastAsia="en-AU"/>
        </w:rPr>
      </w:pPr>
      <w:r>
        <w:rPr>
          <w:lang w:val="en-US"/>
        </w:rPr>
        <w:tab/>
      </w:r>
      <w:r>
        <w:rPr>
          <w:lang w:val="en-US"/>
        </w:rPr>
        <w:tab/>
      </w:r>
      <w:proofErr w:type="gramStart"/>
      <w:r>
        <w:rPr>
          <w:lang w:val="en-US"/>
        </w:rPr>
        <w:t>the</w:t>
      </w:r>
      <w:proofErr w:type="gramEnd"/>
      <w:r>
        <w:rPr>
          <w:lang w:val="en-US"/>
        </w:rPr>
        <w:t xml:space="preserve"> FCM</w:t>
      </w:r>
      <w:r w:rsidRPr="00B55571">
        <w:rPr>
          <w:lang w:eastAsia="en-AU"/>
        </w:rPr>
        <w:t xml:space="preserve"> must </w:t>
      </w:r>
      <w:r>
        <w:rPr>
          <w:lang w:eastAsia="en-AU"/>
        </w:rPr>
        <w:t xml:space="preserve">not </w:t>
      </w:r>
      <w:r w:rsidRPr="00B55571">
        <w:rPr>
          <w:lang w:eastAsia="en-AU"/>
        </w:rPr>
        <w:t>commence</w:t>
      </w:r>
      <w:r>
        <w:rPr>
          <w:lang w:eastAsia="en-AU"/>
        </w:rPr>
        <w:t xml:space="preserve"> FDP 2 until at least 24 hours have elapsed since the commencement of FDP 1.</w:t>
      </w:r>
    </w:p>
    <w:p w:rsidR="00EA620E" w:rsidRDefault="0094530B" w:rsidP="00F00A3B">
      <w:pPr>
        <w:pStyle w:val="LDClause"/>
        <w:rPr>
          <w:lang w:eastAsia="en-AU"/>
        </w:rPr>
      </w:pPr>
      <w:r>
        <w:rPr>
          <w:lang w:val="en-US"/>
        </w:rPr>
        <w:tab/>
        <w:t>13.2</w:t>
      </w:r>
      <w:r>
        <w:rPr>
          <w:lang w:val="en-US"/>
        </w:rPr>
        <w:tab/>
        <w:t>If, in any consecutive 168 hour period</w:t>
      </w:r>
      <w:r w:rsidR="00733B6D">
        <w:rPr>
          <w:lang w:val="en-US"/>
        </w:rPr>
        <w:t xml:space="preserve"> (the </w:t>
      </w:r>
      <w:r w:rsidR="00733B6D" w:rsidRPr="0010326A">
        <w:rPr>
          <w:b/>
          <w:i/>
          <w:lang w:val="en-US"/>
        </w:rPr>
        <w:t>period</w:t>
      </w:r>
      <w:r w:rsidR="00733B6D">
        <w:rPr>
          <w:lang w:val="en-US"/>
        </w:rPr>
        <w:t>)</w:t>
      </w:r>
      <w:r>
        <w:rPr>
          <w:lang w:val="en-US"/>
        </w:rPr>
        <w:t xml:space="preserve">, </w:t>
      </w:r>
      <w:r w:rsidR="004861AC">
        <w:rPr>
          <w:lang w:val="en-US"/>
        </w:rPr>
        <w:t>an FCM</w:t>
      </w:r>
      <w:r>
        <w:rPr>
          <w:lang w:val="en-US"/>
        </w:rPr>
        <w:t xml:space="preserve"> is assigned </w:t>
      </w:r>
      <w:r w:rsidR="00EA620E">
        <w:rPr>
          <w:lang w:val="en-US"/>
        </w:rPr>
        <w:t xml:space="preserve">3 or </w:t>
      </w:r>
      <w:r>
        <w:rPr>
          <w:lang w:val="en-US"/>
        </w:rPr>
        <w:t>more FDPs involving late night operations, then</w:t>
      </w:r>
      <w:r w:rsidR="00EA620E">
        <w:rPr>
          <w:lang w:val="en-US"/>
        </w:rPr>
        <w:t xml:space="preserve"> for th</w:t>
      </w:r>
      <w:r w:rsidR="00733B6D">
        <w:rPr>
          <w:lang w:val="en-US"/>
        </w:rPr>
        <w:t>e</w:t>
      </w:r>
      <w:r w:rsidR="00EA620E">
        <w:rPr>
          <w:lang w:val="en-US"/>
        </w:rPr>
        <w:t xml:space="preserve"> period,</w:t>
      </w:r>
      <w:r>
        <w:rPr>
          <w:lang w:val="en-US"/>
        </w:rPr>
        <w:t xml:space="preserve"> </w:t>
      </w:r>
      <w:r w:rsidR="00EA620E">
        <w:rPr>
          <w:lang w:eastAsia="en-AU"/>
        </w:rPr>
        <w:t xml:space="preserve">the combined </w:t>
      </w:r>
      <w:r w:rsidR="00491BF7">
        <w:rPr>
          <w:lang w:eastAsia="en-AU"/>
        </w:rPr>
        <w:t xml:space="preserve">numerical </w:t>
      </w:r>
      <w:r w:rsidR="00EA620E">
        <w:rPr>
          <w:lang w:eastAsia="en-AU"/>
        </w:rPr>
        <w:t xml:space="preserve">total of </w:t>
      </w:r>
      <w:r w:rsidR="00733B6D">
        <w:rPr>
          <w:lang w:eastAsia="en-AU"/>
        </w:rPr>
        <w:t xml:space="preserve">all </w:t>
      </w:r>
      <w:r w:rsidR="00EA620E">
        <w:rPr>
          <w:lang w:eastAsia="en-AU"/>
        </w:rPr>
        <w:t>assigned</w:t>
      </w:r>
      <w:r w:rsidR="00F6326E">
        <w:rPr>
          <w:lang w:eastAsia="en-AU"/>
        </w:rPr>
        <w:t xml:space="preserve"> or reassigned</w:t>
      </w:r>
      <w:r w:rsidR="00EA620E">
        <w:rPr>
          <w:lang w:eastAsia="en-AU"/>
        </w:rPr>
        <w:t>:</w:t>
      </w:r>
    </w:p>
    <w:p w:rsidR="00EA620E" w:rsidRDefault="00EA620E" w:rsidP="0010326A">
      <w:pPr>
        <w:pStyle w:val="LDP1a"/>
        <w:rPr>
          <w:lang w:val="en-US"/>
        </w:rPr>
      </w:pPr>
      <w:r>
        <w:rPr>
          <w:lang w:val="en-US"/>
        </w:rPr>
        <w:t>(a)</w:t>
      </w:r>
      <w:r>
        <w:rPr>
          <w:lang w:val="en-US"/>
        </w:rPr>
        <w:tab/>
        <w:t>FDPs involving late night operations; and</w:t>
      </w:r>
    </w:p>
    <w:p w:rsidR="00EA620E" w:rsidRDefault="00EA620E" w:rsidP="0010326A">
      <w:pPr>
        <w:pStyle w:val="LDP1a"/>
        <w:rPr>
          <w:lang w:val="en-US"/>
        </w:rPr>
      </w:pPr>
      <w:r>
        <w:rPr>
          <w:lang w:val="en-US"/>
        </w:rPr>
        <w:t>(b)</w:t>
      </w:r>
      <w:r>
        <w:rPr>
          <w:lang w:val="en-US"/>
        </w:rPr>
        <w:tab/>
      </w:r>
      <w:proofErr w:type="gramStart"/>
      <w:r>
        <w:rPr>
          <w:lang w:val="en-US"/>
        </w:rPr>
        <w:t>other</w:t>
      </w:r>
      <w:proofErr w:type="gramEnd"/>
      <w:r>
        <w:rPr>
          <w:lang w:val="en-US"/>
        </w:rPr>
        <w:t xml:space="preserve"> FDPs; and</w:t>
      </w:r>
    </w:p>
    <w:p w:rsidR="00EA620E" w:rsidRDefault="00EA620E" w:rsidP="0010326A">
      <w:pPr>
        <w:pStyle w:val="LDP1a"/>
        <w:rPr>
          <w:lang w:val="en-US"/>
        </w:rPr>
      </w:pPr>
      <w:r>
        <w:rPr>
          <w:lang w:val="en-US"/>
        </w:rPr>
        <w:t>(c)</w:t>
      </w:r>
      <w:r>
        <w:rPr>
          <w:lang w:val="en-US"/>
        </w:rPr>
        <w:tab/>
      </w:r>
      <w:proofErr w:type="gramStart"/>
      <w:r>
        <w:rPr>
          <w:lang w:val="en-US"/>
        </w:rPr>
        <w:t>standby</w:t>
      </w:r>
      <w:proofErr w:type="gramEnd"/>
      <w:r>
        <w:rPr>
          <w:lang w:val="en-US"/>
        </w:rPr>
        <w:t xml:space="preserve"> periods;</w:t>
      </w:r>
    </w:p>
    <w:p w:rsidR="00EA620E" w:rsidRDefault="00EA620E" w:rsidP="00F00A3B">
      <w:pPr>
        <w:pStyle w:val="LDClause"/>
        <w:rPr>
          <w:lang w:val="en-US"/>
        </w:rPr>
      </w:pPr>
      <w:r>
        <w:rPr>
          <w:lang w:val="en-US"/>
        </w:rPr>
        <w:tab/>
      </w:r>
      <w:r>
        <w:rPr>
          <w:lang w:val="en-US"/>
        </w:rPr>
        <w:tab/>
      </w:r>
      <w:proofErr w:type="gramStart"/>
      <w:r>
        <w:rPr>
          <w:lang w:val="en-US"/>
        </w:rPr>
        <w:t>must</w:t>
      </w:r>
      <w:proofErr w:type="gramEnd"/>
      <w:r>
        <w:rPr>
          <w:lang w:val="en-US"/>
        </w:rPr>
        <w:t xml:space="preserve"> not exceed 4.</w:t>
      </w:r>
    </w:p>
    <w:p w:rsidR="00D648BE" w:rsidRDefault="00733B6D" w:rsidP="0010326A">
      <w:pPr>
        <w:pStyle w:val="LDNote"/>
        <w:rPr>
          <w:lang w:eastAsia="en-AU"/>
        </w:rPr>
      </w:pPr>
      <w:r w:rsidRPr="0010326A">
        <w:rPr>
          <w:i/>
        </w:rPr>
        <w:t>Note</w:t>
      </w:r>
      <w:r>
        <w:rPr>
          <w:lang w:val="en-US"/>
        </w:rPr>
        <w:t xml:space="preserve">   Thus, in any consecutive 168 hour period, if </w:t>
      </w:r>
      <w:r w:rsidR="004861AC">
        <w:rPr>
          <w:lang w:val="en-US"/>
        </w:rPr>
        <w:t>an FCM</w:t>
      </w:r>
      <w:r>
        <w:rPr>
          <w:lang w:val="en-US"/>
        </w:rPr>
        <w:t xml:space="preserve"> is assigned 3 late night operations, he or she may only also be assigned 1 other FDP (late night operation or otherwise), or 1 standby. If, in the 168 hour period, the FCM is assigned 4 late night operations, he or she must not also be assigned any other FDP or standby.</w:t>
      </w:r>
    </w:p>
    <w:p w:rsidR="0010326A" w:rsidRDefault="0010326A" w:rsidP="00927D1E">
      <w:pPr>
        <w:pStyle w:val="LDClause"/>
        <w:rPr>
          <w:lang w:val="en-US"/>
        </w:rPr>
      </w:pPr>
      <w:r>
        <w:rPr>
          <w:lang w:val="en-US"/>
        </w:rPr>
        <w:tab/>
        <w:t>13.3</w:t>
      </w:r>
      <w:r>
        <w:rPr>
          <w:lang w:val="en-US"/>
        </w:rPr>
        <w:tab/>
      </w:r>
      <w:r w:rsidR="003B31EB">
        <w:rPr>
          <w:lang w:val="en-US"/>
        </w:rPr>
        <w:t>For</w:t>
      </w:r>
      <w:r>
        <w:rPr>
          <w:lang w:val="en-US"/>
        </w:rPr>
        <w:t xml:space="preserve"> this clause, </w:t>
      </w:r>
      <w:r w:rsidR="003F4158">
        <w:rPr>
          <w:lang w:val="en-US"/>
        </w:rPr>
        <w:t xml:space="preserve">reference to </w:t>
      </w:r>
      <w:r>
        <w:rPr>
          <w:lang w:val="en-US"/>
        </w:rPr>
        <w:t xml:space="preserve">an assigned </w:t>
      </w:r>
      <w:r>
        <w:rPr>
          <w:lang w:eastAsia="en-AU"/>
        </w:rPr>
        <w:t xml:space="preserve">FDP involving a </w:t>
      </w:r>
      <w:r w:rsidRPr="00532D88">
        <w:rPr>
          <w:lang w:val="en-US"/>
        </w:rPr>
        <w:t>late night operation</w:t>
      </w:r>
      <w:r>
        <w:rPr>
          <w:lang w:val="en-US"/>
        </w:rPr>
        <w:t xml:space="preserve"> includes</w:t>
      </w:r>
      <w:r w:rsidR="003B31EB">
        <w:rPr>
          <w:lang w:val="en-US"/>
        </w:rPr>
        <w:t xml:space="preserve"> a reassigned FDP under subclause 7.1 that </w:t>
      </w:r>
      <w:r w:rsidR="005051A8">
        <w:rPr>
          <w:lang w:val="en-US"/>
        </w:rPr>
        <w:t xml:space="preserve">is a </w:t>
      </w:r>
      <w:r>
        <w:rPr>
          <w:lang w:val="en-US"/>
        </w:rPr>
        <w:t>late night operation</w:t>
      </w:r>
      <w:r w:rsidR="003B31EB">
        <w:rPr>
          <w:lang w:val="en-US"/>
        </w:rPr>
        <w:t>.</w:t>
      </w:r>
    </w:p>
    <w:p w:rsidR="002C1972" w:rsidRDefault="005051A8" w:rsidP="005051A8">
      <w:pPr>
        <w:pStyle w:val="LDClause"/>
        <w:rPr>
          <w:lang w:val="en-US"/>
        </w:rPr>
      </w:pPr>
      <w:r>
        <w:rPr>
          <w:lang w:val="en-US"/>
        </w:rPr>
        <w:tab/>
        <w:t>13.4</w:t>
      </w:r>
      <w:r>
        <w:rPr>
          <w:lang w:val="en-US"/>
        </w:rPr>
        <w:tab/>
      </w:r>
      <w:r w:rsidR="00C15D45">
        <w:rPr>
          <w:lang w:val="en-US"/>
        </w:rPr>
        <w:t>An FDP</w:t>
      </w:r>
      <w:r w:rsidR="002C1972">
        <w:rPr>
          <w:lang w:val="en-US"/>
        </w:rPr>
        <w:t xml:space="preserve"> that would otherwise fall within the definition of a </w:t>
      </w:r>
      <w:r w:rsidR="002C1972" w:rsidRPr="000F09B0">
        <w:rPr>
          <w:b/>
          <w:i/>
          <w:lang w:val="en-US"/>
        </w:rPr>
        <w:t>late night operation</w:t>
      </w:r>
      <w:r w:rsidR="002C1972">
        <w:rPr>
          <w:lang w:val="en-US"/>
        </w:rPr>
        <w:t xml:space="preserve"> because of an extension under subclause 7.3</w:t>
      </w:r>
      <w:r w:rsidR="003F4158">
        <w:rPr>
          <w:lang w:val="en-US"/>
        </w:rPr>
        <w:t xml:space="preserve"> or </w:t>
      </w:r>
      <w:proofErr w:type="gramStart"/>
      <w:r w:rsidR="003F4158">
        <w:rPr>
          <w:lang w:val="en-US"/>
        </w:rPr>
        <w:t>7.4</w:t>
      </w:r>
      <w:r w:rsidR="002C1972">
        <w:rPr>
          <w:lang w:val="en-US"/>
        </w:rPr>
        <w:t>,</w:t>
      </w:r>
      <w:proofErr w:type="gramEnd"/>
      <w:r w:rsidR="002C1972">
        <w:rPr>
          <w:lang w:val="en-US"/>
        </w:rPr>
        <w:t xml:space="preserve"> is not a late night operation for this clause.</w:t>
      </w:r>
    </w:p>
    <w:p w:rsidR="000C17A6" w:rsidRDefault="000C17A6" w:rsidP="00C600E5">
      <w:pPr>
        <w:pStyle w:val="LDScheduleClauseHead"/>
        <w:keepNext w:val="0"/>
        <w:ind w:left="720" w:hanging="720"/>
      </w:pPr>
      <w:r>
        <w:t>1</w:t>
      </w:r>
      <w:r w:rsidR="00A81CAB">
        <w:t>4</w:t>
      </w:r>
      <w:r>
        <w:tab/>
        <w:t>Maximum durations must not be exceeded</w:t>
      </w:r>
    </w:p>
    <w:p w:rsidR="000C17A6" w:rsidRDefault="000C17A6" w:rsidP="000C17A6">
      <w:pPr>
        <w:pStyle w:val="LDClause"/>
      </w:pPr>
      <w:r>
        <w:tab/>
      </w:r>
      <w:r w:rsidRPr="00F87351">
        <w:tab/>
      </w:r>
      <w:r>
        <w:t xml:space="preserve">Unless an extension is permitted under clause 7, in performing duty </w:t>
      </w:r>
      <w:r w:rsidR="004861AC">
        <w:t>an FCM</w:t>
      </w:r>
      <w:r>
        <w:t xml:space="preserve"> must not exceed the following:</w:t>
      </w:r>
    </w:p>
    <w:p w:rsidR="000C17A6" w:rsidRDefault="000C17A6" w:rsidP="000C17A6">
      <w:pPr>
        <w:pStyle w:val="LDP1a"/>
      </w:pPr>
      <w:r>
        <w:t>(a)</w:t>
      </w:r>
      <w:r>
        <w:tab/>
      </w:r>
      <w:proofErr w:type="gramStart"/>
      <w:r>
        <w:t>the</w:t>
      </w:r>
      <w:proofErr w:type="gramEnd"/>
      <w:r>
        <w:t xml:space="preserve"> </w:t>
      </w:r>
      <w:r w:rsidR="003A6BE7">
        <w:t xml:space="preserve">maximum </w:t>
      </w:r>
      <w:r>
        <w:t xml:space="preserve">duration of the FDP </w:t>
      </w:r>
      <w:r w:rsidR="003A6BE7">
        <w:t>specified for</w:t>
      </w:r>
      <w:r>
        <w:t xml:space="preserve"> the FCM</w:t>
      </w:r>
      <w:r w:rsidR="00A71D19">
        <w:t xml:space="preserve"> in the AOC holder’s operations manual</w:t>
      </w:r>
      <w:r>
        <w:t>;</w:t>
      </w:r>
    </w:p>
    <w:p w:rsidR="000C17A6" w:rsidRDefault="000C17A6" w:rsidP="000C17A6">
      <w:pPr>
        <w:pStyle w:val="LDP1a"/>
      </w:pPr>
      <w:r>
        <w:t>(b)</w:t>
      </w:r>
      <w:r>
        <w:tab/>
      </w:r>
      <w:proofErr w:type="gramStart"/>
      <w:r>
        <w:t>the</w:t>
      </w:r>
      <w:proofErr w:type="gramEnd"/>
      <w:r>
        <w:t xml:space="preserve"> </w:t>
      </w:r>
      <w:r w:rsidR="003A6BE7">
        <w:t>maximum</w:t>
      </w:r>
      <w:r>
        <w:t xml:space="preserve"> flight time </w:t>
      </w:r>
      <w:r w:rsidR="003A6BE7">
        <w:t xml:space="preserve">specified </w:t>
      </w:r>
      <w:r>
        <w:t>for the FCM in the AOC holder’s operations manual.</w:t>
      </w:r>
    </w:p>
    <w:p w:rsidR="004E3FA6" w:rsidRPr="00C600E5" w:rsidRDefault="004E3FA6" w:rsidP="00D422AA">
      <w:pPr>
        <w:pStyle w:val="LDScheduleheading"/>
        <w:pageBreakBefore/>
        <w:spacing w:before="0"/>
        <w:ind w:left="0" w:firstLine="0"/>
        <w:rPr>
          <w:color w:val="000000"/>
        </w:rPr>
      </w:pPr>
      <w:bookmarkStart w:id="47" w:name="_Toc397329009"/>
      <w:r w:rsidRPr="00C600E5">
        <w:rPr>
          <w:color w:val="000000"/>
        </w:rPr>
        <w:t>APPENDIX 3</w:t>
      </w:r>
      <w:r w:rsidR="004B6632" w:rsidRPr="00C600E5">
        <w:rPr>
          <w:color w:val="000000"/>
        </w:rPr>
        <w:t> </w:t>
      </w:r>
      <w:r w:rsidR="00D61EDC" w:rsidRPr="00C600E5">
        <w:rPr>
          <w:color w:val="000000"/>
        </w:rPr>
        <w:t>–</w:t>
      </w:r>
      <w:r w:rsidR="004B6632" w:rsidRPr="00C600E5">
        <w:rPr>
          <w:color w:val="000000"/>
        </w:rPr>
        <w:t xml:space="preserve"> </w:t>
      </w:r>
      <w:r w:rsidRPr="00C600E5">
        <w:rPr>
          <w:color w:val="000000"/>
        </w:rPr>
        <w:t>PUBLIC TRANSPORT SERVICES</w:t>
      </w:r>
      <w:r w:rsidR="00D61EDC" w:rsidRPr="00C600E5">
        <w:rPr>
          <w:color w:val="000000"/>
        </w:rPr>
        <w:t> –</w:t>
      </w:r>
      <w:r w:rsidR="004B6632" w:rsidRPr="00C600E5">
        <w:rPr>
          <w:color w:val="000000"/>
        </w:rPr>
        <w:t xml:space="preserve"> </w:t>
      </w:r>
      <w:r w:rsidR="00F26AEB" w:rsidRPr="00C600E5">
        <w:rPr>
          <w:color w:val="000000"/>
        </w:rPr>
        <w:t xml:space="preserve">MULTI-PILOT </w:t>
      </w:r>
      <w:r w:rsidRPr="00C600E5">
        <w:rPr>
          <w:color w:val="000000"/>
        </w:rPr>
        <w:t>OPERATIONS OTHER THAN COMPLEX OPERATIONS</w:t>
      </w:r>
      <w:bookmarkEnd w:id="47"/>
    </w:p>
    <w:p w:rsidR="00D648BE" w:rsidRDefault="003114B1" w:rsidP="00C600E5">
      <w:pPr>
        <w:pStyle w:val="LDScheduleClauseHead"/>
        <w:keepNext w:val="0"/>
        <w:ind w:left="720" w:hanging="720"/>
      </w:pPr>
      <w:r>
        <w:t>1</w:t>
      </w:r>
      <w:r>
        <w:tab/>
        <w:t>S</w:t>
      </w:r>
      <w:r w:rsidRPr="00464FB8">
        <w:t>leep opportunity</w:t>
      </w:r>
      <w:r>
        <w:t xml:space="preserve"> before </w:t>
      </w:r>
      <w:r w:rsidR="00C15D45">
        <w:t>an FDP</w:t>
      </w:r>
      <w:r>
        <w:t xml:space="preserve"> or standby</w:t>
      </w:r>
    </w:p>
    <w:p w:rsidR="003114B1" w:rsidRDefault="003114B1" w:rsidP="003114B1">
      <w:pPr>
        <w:pStyle w:val="LDClause"/>
      </w:pPr>
      <w:r>
        <w:rPr>
          <w:lang w:val="en-US"/>
        </w:rPr>
        <w:tab/>
      </w:r>
      <w:r w:rsidR="00853470">
        <w:rPr>
          <w:lang w:val="en-US"/>
        </w:rPr>
        <w:t>1.1</w:t>
      </w:r>
      <w:r w:rsidRPr="00464FB8">
        <w:tab/>
      </w:r>
      <w:r>
        <w:t>A</w:t>
      </w:r>
      <w:r w:rsidR="004861AC">
        <w:t>n</w:t>
      </w:r>
      <w:r w:rsidRPr="00464FB8">
        <w:t xml:space="preserve"> </w:t>
      </w:r>
      <w:r>
        <w:t xml:space="preserve">FCM must not be assigned or commence </w:t>
      </w:r>
      <w:r w:rsidR="00C15D45">
        <w:t>an FDP</w:t>
      </w:r>
      <w:r>
        <w:t xml:space="preserve"> or standby commencing away from home base</w:t>
      </w:r>
      <w:r w:rsidRPr="00464FB8">
        <w:t xml:space="preserve"> unless </w:t>
      </w:r>
      <w:r>
        <w:t>he or she</w:t>
      </w:r>
      <w:r w:rsidRPr="00464FB8">
        <w:t xml:space="preserve"> </w:t>
      </w:r>
      <w:r>
        <w:t>has</w:t>
      </w:r>
      <w:r w:rsidRPr="00464FB8">
        <w:t xml:space="preserve"> </w:t>
      </w:r>
      <w:r>
        <w:t>at least</w:t>
      </w:r>
      <w:r w:rsidRPr="00464FB8">
        <w:t xml:space="preserve"> </w:t>
      </w:r>
      <w:r w:rsidR="00384590">
        <w:t xml:space="preserve">8 consecutive hours’ sleep </w:t>
      </w:r>
      <w:r w:rsidRPr="00464FB8">
        <w:t>opportunity</w:t>
      </w:r>
      <w:r>
        <w:t xml:space="preserve"> within the 10 hours </w:t>
      </w:r>
      <w:r w:rsidRPr="00464FB8">
        <w:t>immediately before</w:t>
      </w:r>
      <w:r>
        <w:t>:</w:t>
      </w:r>
    </w:p>
    <w:p w:rsidR="003114B1" w:rsidRDefault="003114B1" w:rsidP="003114B1">
      <w:pPr>
        <w:pStyle w:val="LDP1a"/>
      </w:pPr>
      <w:r>
        <w:t>(a)</w:t>
      </w:r>
      <w:r>
        <w:tab/>
      </w:r>
      <w:proofErr w:type="gramStart"/>
      <w:r>
        <w:t>if</w:t>
      </w:r>
      <w:proofErr w:type="gramEnd"/>
      <w:r>
        <w:t xml:space="preserve"> the commencement of the FDP has not been delayed — commencing the</w:t>
      </w:r>
      <w:r w:rsidRPr="00464FB8">
        <w:t xml:space="preserve"> </w:t>
      </w:r>
      <w:r>
        <w:t>FDP or standby; or</w:t>
      </w:r>
    </w:p>
    <w:p w:rsidR="003114B1" w:rsidRDefault="003114B1" w:rsidP="003114B1">
      <w:pPr>
        <w:pStyle w:val="LDP1a"/>
      </w:pPr>
      <w:r>
        <w:t>(b)</w:t>
      </w:r>
      <w:r>
        <w:tab/>
      </w:r>
      <w:proofErr w:type="gramStart"/>
      <w:r>
        <w:t>if</w:t>
      </w:r>
      <w:proofErr w:type="gramEnd"/>
      <w:r>
        <w:t xml:space="preserve"> the commencement of the FDP has been delayed, but by less than 10</w:t>
      </w:r>
      <w:r w:rsidR="00D61EDC">
        <w:t> </w:t>
      </w:r>
      <w:r>
        <w:t>hours — the original reporting time for the</w:t>
      </w:r>
      <w:r w:rsidRPr="00464FB8">
        <w:t xml:space="preserve"> </w:t>
      </w:r>
      <w:r>
        <w:t>FDP or standby; or</w:t>
      </w:r>
    </w:p>
    <w:p w:rsidR="003114B1" w:rsidRDefault="003114B1" w:rsidP="003114B1">
      <w:pPr>
        <w:pStyle w:val="LDP1a"/>
      </w:pPr>
      <w:r>
        <w:t>(c)</w:t>
      </w:r>
      <w:r>
        <w:tab/>
      </w:r>
      <w:proofErr w:type="gramStart"/>
      <w:r>
        <w:t>if</w:t>
      </w:r>
      <w:proofErr w:type="gramEnd"/>
      <w:r>
        <w:t xml:space="preserve"> the commencement of the FDP has been delayed by 10 hours or more — commencing the FDP or standby following the delay</w:t>
      </w:r>
      <w:r w:rsidR="00EE11C1">
        <w:t>.</w:t>
      </w:r>
    </w:p>
    <w:p w:rsidR="00853470" w:rsidRDefault="00853470" w:rsidP="00853470">
      <w:pPr>
        <w:pStyle w:val="LDClause"/>
      </w:pPr>
      <w:r>
        <w:rPr>
          <w:lang w:val="en-US"/>
        </w:rPr>
        <w:tab/>
        <w:t>1.2</w:t>
      </w:r>
      <w:r w:rsidRPr="00464FB8">
        <w:tab/>
      </w:r>
      <w:r>
        <w:t>A</w:t>
      </w:r>
      <w:r w:rsidR="004861AC">
        <w:t>n</w:t>
      </w:r>
      <w:r w:rsidRPr="00464FB8">
        <w:t xml:space="preserve"> </w:t>
      </w:r>
      <w:r>
        <w:t xml:space="preserve">FCM must not be assigned or commence </w:t>
      </w:r>
      <w:r w:rsidR="00C15D45">
        <w:t>an FDP</w:t>
      </w:r>
      <w:r>
        <w:t xml:space="preserve"> or standby commencing at home base</w:t>
      </w:r>
      <w:r w:rsidRPr="00464FB8">
        <w:t xml:space="preserve"> unless </w:t>
      </w:r>
      <w:r>
        <w:t>he or she</w:t>
      </w:r>
      <w:r w:rsidRPr="00464FB8">
        <w:t xml:space="preserve"> </w:t>
      </w:r>
      <w:r>
        <w:t>has</w:t>
      </w:r>
      <w:r w:rsidRPr="00464FB8">
        <w:t xml:space="preserve"> </w:t>
      </w:r>
      <w:r>
        <w:t>at least</w:t>
      </w:r>
      <w:r w:rsidRPr="00464FB8">
        <w:t xml:space="preserve"> </w:t>
      </w:r>
      <w:r>
        <w:t>8</w:t>
      </w:r>
      <w:r w:rsidRPr="00464FB8">
        <w:t xml:space="preserve"> </w:t>
      </w:r>
      <w:r>
        <w:t>consecutive</w:t>
      </w:r>
      <w:r w:rsidRPr="00464FB8">
        <w:t xml:space="preserve"> hours</w:t>
      </w:r>
      <w:r w:rsidR="00D61EDC">
        <w:t>’</w:t>
      </w:r>
      <w:r w:rsidRPr="00464FB8">
        <w:t xml:space="preserve"> sleep opportunity</w:t>
      </w:r>
      <w:r>
        <w:t xml:space="preserve"> within the 12 hours </w:t>
      </w:r>
      <w:r w:rsidRPr="00464FB8">
        <w:t>immediately before</w:t>
      </w:r>
      <w:r>
        <w:t>:</w:t>
      </w:r>
    </w:p>
    <w:p w:rsidR="00853470" w:rsidRDefault="00853470" w:rsidP="00853470">
      <w:pPr>
        <w:pStyle w:val="LDP1a"/>
      </w:pPr>
      <w:r>
        <w:t>(a)</w:t>
      </w:r>
      <w:r>
        <w:tab/>
      </w:r>
      <w:proofErr w:type="gramStart"/>
      <w:r>
        <w:t>if</w:t>
      </w:r>
      <w:proofErr w:type="gramEnd"/>
      <w:r>
        <w:t xml:space="preserve"> the commencement of the FDP has not been delayed — commencing the</w:t>
      </w:r>
      <w:r w:rsidRPr="00464FB8">
        <w:t xml:space="preserve"> </w:t>
      </w:r>
      <w:r>
        <w:t>FDP or standby; or</w:t>
      </w:r>
    </w:p>
    <w:p w:rsidR="00853470" w:rsidRDefault="00853470" w:rsidP="00853470">
      <w:pPr>
        <w:pStyle w:val="LDP1a"/>
      </w:pPr>
      <w:r>
        <w:t>(b)</w:t>
      </w:r>
      <w:r>
        <w:tab/>
      </w:r>
      <w:proofErr w:type="gramStart"/>
      <w:r>
        <w:t>if</w:t>
      </w:r>
      <w:proofErr w:type="gramEnd"/>
      <w:r>
        <w:t xml:space="preserve"> the commencement of the FDP has been delayed, but by less than 10</w:t>
      </w:r>
      <w:r w:rsidR="00D61EDC">
        <w:t> </w:t>
      </w:r>
      <w:r>
        <w:t>hours — the original reporting time for the</w:t>
      </w:r>
      <w:r w:rsidRPr="00464FB8">
        <w:t xml:space="preserve"> </w:t>
      </w:r>
      <w:r>
        <w:t>FDP or standby; or</w:t>
      </w:r>
    </w:p>
    <w:p w:rsidR="00853470" w:rsidRDefault="00853470" w:rsidP="00853470">
      <w:pPr>
        <w:pStyle w:val="LDP1a"/>
      </w:pPr>
      <w:r>
        <w:t>(c)</w:t>
      </w:r>
      <w:r>
        <w:tab/>
      </w:r>
      <w:proofErr w:type="gramStart"/>
      <w:r>
        <w:t>if</w:t>
      </w:r>
      <w:proofErr w:type="gramEnd"/>
      <w:r>
        <w:t xml:space="preserve"> the commencement of the FDP has been delayed by 10 hours or more — commencing the FDP or standby following the delay.</w:t>
      </w:r>
    </w:p>
    <w:p w:rsidR="003114B1" w:rsidRPr="00934855" w:rsidRDefault="003114B1" w:rsidP="003114B1">
      <w:pPr>
        <w:pStyle w:val="LDNote"/>
        <w:rPr>
          <w:szCs w:val="20"/>
        </w:rPr>
      </w:pPr>
      <w:r w:rsidRPr="00C20E7A">
        <w:rPr>
          <w:i/>
          <w:szCs w:val="20"/>
        </w:rPr>
        <w:t>Note</w:t>
      </w:r>
      <w:r>
        <w:rPr>
          <w:szCs w:val="20"/>
        </w:rPr>
        <w:t xml:space="preserve">   See </w:t>
      </w:r>
      <w:r w:rsidR="003736E0">
        <w:rPr>
          <w:szCs w:val="20"/>
        </w:rPr>
        <w:t>sub</w:t>
      </w:r>
      <w:r>
        <w:rPr>
          <w:szCs w:val="20"/>
        </w:rPr>
        <w:t xml:space="preserve">section 6 of this Order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rsidR="00C05F10" w:rsidRPr="00C600E5" w:rsidRDefault="00C05F10" w:rsidP="00C600E5">
      <w:pPr>
        <w:pStyle w:val="LDScheduleClauseHead"/>
        <w:keepNext w:val="0"/>
        <w:ind w:left="720" w:hanging="720"/>
      </w:pPr>
      <w:r w:rsidRPr="00C600E5">
        <w:t>2</w:t>
      </w:r>
      <w:r w:rsidRPr="00C600E5">
        <w:tab/>
      </w:r>
      <w:r w:rsidR="00331598" w:rsidRPr="00C600E5">
        <w:t>FDP and flight time l</w:t>
      </w:r>
      <w:r w:rsidRPr="00C600E5">
        <w:t>imits</w:t>
      </w:r>
    </w:p>
    <w:p w:rsidR="00C05F10" w:rsidRDefault="00C05F10" w:rsidP="00C05F10">
      <w:pPr>
        <w:pStyle w:val="LDClause"/>
        <w:rPr>
          <w:lang w:val="en-US"/>
        </w:rPr>
      </w:pPr>
      <w:r>
        <w:rPr>
          <w:lang w:val="en-US"/>
        </w:rPr>
        <w:tab/>
        <w:t>2.1</w:t>
      </w:r>
      <w:r>
        <w:rPr>
          <w:lang w:val="en-US"/>
        </w:rPr>
        <w:tab/>
        <w:t>A</w:t>
      </w:r>
      <w:r w:rsidR="004861AC">
        <w:rPr>
          <w:lang w:val="en-US"/>
        </w:rPr>
        <w:t>n</w:t>
      </w:r>
      <w:r>
        <w:rPr>
          <w:lang w:val="en-US"/>
        </w:rPr>
        <w:t xml:space="preserve"> FCM must</w:t>
      </w:r>
      <w:r w:rsidRPr="00A5673C">
        <w:rPr>
          <w:lang w:val="en-US"/>
        </w:rPr>
        <w:t xml:space="preserve"> not be </w:t>
      </w:r>
      <w:r>
        <w:rPr>
          <w:lang w:val="en-US"/>
        </w:rPr>
        <w:t>assigned</w:t>
      </w:r>
      <w:r w:rsidRPr="00A5673C">
        <w:rPr>
          <w:lang w:val="en-US"/>
        </w:rPr>
        <w:t xml:space="preserve"> </w:t>
      </w:r>
      <w:r w:rsidR="00C15D45">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2.1 in this clause (the </w:t>
      </w:r>
      <w:r w:rsidRPr="00532D88">
        <w:rPr>
          <w:b/>
          <w:i/>
          <w:lang w:val="en-US"/>
        </w:rPr>
        <w:t>FDP limit</w:t>
      </w:r>
      <w:r>
        <w:rPr>
          <w:lang w:val="en-US"/>
        </w:rPr>
        <w:t>)</w:t>
      </w:r>
      <w:r w:rsidRPr="00A5673C">
        <w:rPr>
          <w:lang w:val="en-US"/>
        </w:rPr>
        <w:t>, as determined by the</w:t>
      </w:r>
      <w:r>
        <w:rPr>
          <w:lang w:val="en-US"/>
        </w:rPr>
        <w:t xml:space="preserve"> local</w:t>
      </w:r>
      <w:r w:rsidRPr="00A5673C">
        <w:rPr>
          <w:lang w:val="en-US"/>
        </w:rPr>
        <w:t xml:space="preserve"> time </w:t>
      </w:r>
      <w:r>
        <w:rPr>
          <w:lang w:val="en-US"/>
        </w:rPr>
        <w:t xml:space="preserve">at the start of the FDP </w:t>
      </w:r>
      <w:r w:rsidRPr="00A5673C">
        <w:rPr>
          <w:lang w:val="en-US"/>
        </w:rPr>
        <w:t>and the number of sectors to be flown</w:t>
      </w:r>
      <w:r>
        <w:rPr>
          <w:lang w:val="en-US"/>
        </w:rPr>
        <w:t>.</w:t>
      </w:r>
    </w:p>
    <w:p w:rsidR="00C05F10" w:rsidRDefault="00C05F10" w:rsidP="00C05F10">
      <w:pPr>
        <w:pStyle w:val="LDClause"/>
        <w:rPr>
          <w:lang w:val="en-US"/>
        </w:rPr>
      </w:pPr>
      <w:r>
        <w:rPr>
          <w:lang w:val="en-US"/>
        </w:rPr>
        <w:tab/>
        <w:t>2.2</w:t>
      </w:r>
      <w:r>
        <w:rPr>
          <w:lang w:val="en-US"/>
        </w:rPr>
        <w:tab/>
        <w:t>A</w:t>
      </w:r>
      <w:r w:rsidR="004861AC">
        <w:rPr>
          <w:lang w:val="en-US"/>
        </w:rPr>
        <w:t>n</w:t>
      </w:r>
      <w:r>
        <w:rPr>
          <w:lang w:val="en-US"/>
        </w:rPr>
        <w:t xml:space="preserve"> FCM must not be assigned flight time during </w:t>
      </w:r>
      <w:r w:rsidR="00C15D45">
        <w:rPr>
          <w:lang w:val="en-US"/>
        </w:rPr>
        <w:t>an FDP</w:t>
      </w:r>
      <w:r>
        <w:rPr>
          <w:lang w:val="en-US"/>
        </w:rPr>
        <w:t xml:space="preserve"> longer than the number of hours in brackets specified in Table 2.1 (the </w:t>
      </w:r>
      <w:r w:rsidRPr="00532D88">
        <w:rPr>
          <w:b/>
          <w:i/>
          <w:lang w:val="en-US"/>
        </w:rPr>
        <w:t>flight time limit</w:t>
      </w:r>
      <w:r>
        <w:rPr>
          <w:lang w:val="en-US"/>
        </w:rPr>
        <w:t xml:space="preserve">), </w:t>
      </w:r>
      <w:r w:rsidRPr="00A5673C">
        <w:rPr>
          <w:lang w:val="en-US"/>
        </w:rPr>
        <w:t>as determined by the</w:t>
      </w:r>
      <w:r w:rsidR="00267BE1">
        <w:rPr>
          <w:lang w:val="en-US"/>
        </w:rPr>
        <w:t xml:space="preserve"> local</w:t>
      </w:r>
      <w:r w:rsidRPr="00A5673C">
        <w:rPr>
          <w:lang w:val="en-US"/>
        </w:rPr>
        <w:t xml:space="preserve"> time </w:t>
      </w:r>
      <w:r>
        <w:rPr>
          <w:lang w:val="en-US"/>
        </w:rPr>
        <w:t xml:space="preserve">at the start of the FDP </w:t>
      </w:r>
      <w:r w:rsidRPr="00A5673C">
        <w:rPr>
          <w:lang w:val="en-US"/>
        </w:rPr>
        <w:t>and the number of sectors to be flown</w:t>
      </w:r>
      <w:r>
        <w:rPr>
          <w:lang w:val="en-US"/>
        </w:rPr>
        <w:t>.</w:t>
      </w:r>
    </w:p>
    <w:p w:rsidR="00C05F10" w:rsidRPr="002A689F" w:rsidRDefault="00C05F10" w:rsidP="00C05F10">
      <w:pPr>
        <w:pStyle w:val="LDClause"/>
      </w:pPr>
      <w:r>
        <w:tab/>
        <w:t>2.3</w:t>
      </w:r>
      <w:r>
        <w:tab/>
        <w:t>In applying Table 2.1, first, choose</w:t>
      </w:r>
      <w:r w:rsidRPr="00C96844">
        <w:t xml:space="preserve"> the </w:t>
      </w:r>
      <w:r>
        <w:t xml:space="preserve">appropriate </w:t>
      </w:r>
      <w:r w:rsidR="00267BE1">
        <w:t>local</w:t>
      </w:r>
      <w:r>
        <w:t xml:space="preserve"> time at which the FDP for the FCM is to start, then choose the number of sectors which are to be flown. The </w:t>
      </w:r>
      <w:r w:rsidRPr="002A689F">
        <w:t>m</w:t>
      </w:r>
      <w:r w:rsidRPr="00532D88">
        <w:t xml:space="preserve">aximum FDP for </w:t>
      </w:r>
      <w:r>
        <w:t xml:space="preserve">the FCM is the number under the chosen number of sectors that corresponds to the chosen </w:t>
      </w:r>
      <w:r w:rsidR="00267BE1">
        <w:t>local</w:t>
      </w:r>
      <w:r>
        <w:t xml:space="preserve"> time at which the FDP for the FCM is to start. The maximum flight time for the chosen </w:t>
      </w:r>
      <w:r w:rsidR="00267BE1">
        <w:t>local</w:t>
      </w:r>
      <w:r>
        <w:t xml:space="preserve"> time is the number in brackets alongside the number for maximum FDP.</w:t>
      </w:r>
    </w:p>
    <w:p w:rsidR="00C05F10" w:rsidRPr="00525951" w:rsidRDefault="00C05F10" w:rsidP="00D422AA">
      <w:pPr>
        <w:pStyle w:val="LDSubclauseHead"/>
        <w:pageBreakBefore/>
        <w:spacing w:before="0" w:after="240"/>
        <w:ind w:left="0" w:firstLine="0"/>
        <w:rPr>
          <w:b/>
        </w:rPr>
      </w:pPr>
      <w:r w:rsidRPr="00D52ACA">
        <w:rPr>
          <w:b/>
          <w:lang w:val="en-US"/>
        </w:rPr>
        <w:t>Table 2.1</w:t>
      </w:r>
      <w:r w:rsidRPr="00D52ACA">
        <w:rPr>
          <w:b/>
          <w:lang w:val="en-US"/>
        </w:rPr>
        <w:tab/>
      </w:r>
      <w:r w:rsidRPr="00D52ACA">
        <w:rPr>
          <w:b/>
        </w:rPr>
        <w:t xml:space="preserve">Maximum FDP and flight time (in hours) for </w:t>
      </w:r>
      <w:r w:rsidR="004861AC">
        <w:rPr>
          <w:b/>
        </w:rPr>
        <w:t>an FCM</w:t>
      </w:r>
      <w:r w:rsidRPr="00D52ACA">
        <w:rPr>
          <w:b/>
        </w:rPr>
        <w:t xml:space="preserve"> </w:t>
      </w:r>
      <w:r w:rsidRPr="00525951">
        <w:rPr>
          <w:b/>
        </w:rPr>
        <w:t xml:space="preserve">according to number of sectors and </w:t>
      </w:r>
      <w:r w:rsidR="00331598" w:rsidRPr="00525951">
        <w:rPr>
          <w:b/>
        </w:rPr>
        <w:t>local</w:t>
      </w:r>
      <w:r w:rsidRPr="00525951">
        <w:rPr>
          <w:b/>
        </w:rPr>
        <w:t xml:space="preserve"> time at the start of the FDP</w:t>
      </w:r>
    </w:p>
    <w:tbl>
      <w:tblPr>
        <w:tblW w:w="5000" w:type="pct"/>
        <w:jc w:val="center"/>
        <w:tblLook w:val="01E0" w:firstRow="1" w:lastRow="1" w:firstColumn="1" w:lastColumn="1" w:noHBand="0" w:noVBand="0"/>
      </w:tblPr>
      <w:tblGrid>
        <w:gridCol w:w="2119"/>
        <w:gridCol w:w="1124"/>
        <w:gridCol w:w="1124"/>
        <w:gridCol w:w="1124"/>
        <w:gridCol w:w="935"/>
        <w:gridCol w:w="1051"/>
        <w:gridCol w:w="1051"/>
      </w:tblGrid>
      <w:tr w:rsidR="00C05F10" w:rsidTr="00525951">
        <w:trPr>
          <w:jc w:val="center"/>
        </w:trPr>
        <w:tc>
          <w:tcPr>
            <w:tcW w:w="2119" w:type="dxa"/>
            <w:tcBorders>
              <w:right w:val="single" w:sz="4" w:space="0" w:color="auto"/>
            </w:tcBorders>
            <w:tcMar>
              <w:top w:w="57" w:type="dxa"/>
              <w:bottom w:w="57" w:type="dxa"/>
            </w:tcMar>
            <w:vAlign w:val="center"/>
          </w:tcPr>
          <w:p w:rsidR="00C05F10" w:rsidRPr="00141176" w:rsidRDefault="00267BE1" w:rsidP="008B52B9">
            <w:pPr>
              <w:jc w:val="center"/>
              <w:rPr>
                <w:b/>
              </w:rPr>
            </w:pPr>
            <w:r>
              <w:rPr>
                <w:b/>
              </w:rPr>
              <w:t>Local</w:t>
            </w:r>
            <w:r w:rsidR="00C05F10">
              <w:rPr>
                <w:b/>
              </w:rPr>
              <w:t xml:space="preserve"> </w:t>
            </w:r>
            <w:r w:rsidR="008B52B9">
              <w:rPr>
                <w:b/>
              </w:rPr>
              <w:t>t</w:t>
            </w:r>
            <w:r w:rsidR="008B52B9" w:rsidRPr="00141176">
              <w:rPr>
                <w:b/>
              </w:rPr>
              <w:t>ime</w:t>
            </w:r>
            <w:r w:rsidR="008B52B9">
              <w:rPr>
                <w:b/>
              </w:rPr>
              <w:t xml:space="preserve"> at</w:t>
            </w:r>
            <w:r w:rsidR="008B52B9">
              <w:rPr>
                <w:b/>
              </w:rPr>
              <w:br/>
              <w:t xml:space="preserve">start </w:t>
            </w:r>
            <w:r w:rsidR="00C05F10">
              <w:rPr>
                <w:b/>
              </w:rPr>
              <w:t>of FDP</w:t>
            </w:r>
          </w:p>
        </w:tc>
        <w:tc>
          <w:tcPr>
            <w:tcW w:w="6409" w:type="dxa"/>
            <w:gridSpan w:val="6"/>
            <w:tcBorders>
              <w:left w:val="single" w:sz="4" w:space="0" w:color="auto"/>
            </w:tcBorders>
            <w:tcMar>
              <w:top w:w="57" w:type="dxa"/>
              <w:bottom w:w="57" w:type="dxa"/>
            </w:tcMar>
          </w:tcPr>
          <w:p w:rsidR="00C05F10" w:rsidRPr="00141176" w:rsidRDefault="00C05F10" w:rsidP="00525951">
            <w:pPr>
              <w:jc w:val="center"/>
              <w:rPr>
                <w:b/>
              </w:rPr>
            </w:pPr>
            <w:r w:rsidRPr="006B1942">
              <w:rPr>
                <w:b/>
              </w:rPr>
              <w:t xml:space="preserve">Maximum </w:t>
            </w:r>
            <w:r>
              <w:rPr>
                <w:b/>
              </w:rPr>
              <w:t>FDP</w:t>
            </w:r>
            <w:r w:rsidR="00331598">
              <w:rPr>
                <w:b/>
              </w:rPr>
              <w:t>,</w:t>
            </w:r>
            <w:r>
              <w:rPr>
                <w:b/>
              </w:rPr>
              <w:t xml:space="preserve"> and </w:t>
            </w:r>
            <w:r w:rsidR="00525951">
              <w:rPr>
                <w:b/>
              </w:rPr>
              <w:t>f</w:t>
            </w:r>
            <w:r>
              <w:rPr>
                <w:b/>
              </w:rPr>
              <w:t xml:space="preserve">light </w:t>
            </w:r>
            <w:r w:rsidR="00525951">
              <w:rPr>
                <w:b/>
              </w:rPr>
              <w:t>t</w:t>
            </w:r>
            <w:r>
              <w:rPr>
                <w:b/>
              </w:rPr>
              <w:t>ime (in brackets)</w:t>
            </w:r>
            <w:r w:rsidR="00331598">
              <w:rPr>
                <w:b/>
              </w:rPr>
              <w:t>,</w:t>
            </w:r>
            <w:r w:rsidR="00525951">
              <w:rPr>
                <w:b/>
              </w:rPr>
              <w:br/>
            </w:r>
            <w:r>
              <w:rPr>
                <w:b/>
              </w:rPr>
              <w:t>according to</w:t>
            </w:r>
            <w:r w:rsidRPr="00141176">
              <w:rPr>
                <w:b/>
              </w:rPr>
              <w:t xml:space="preserve"> sectors</w:t>
            </w:r>
            <w:r>
              <w:rPr>
                <w:b/>
              </w:rPr>
              <w:t xml:space="preserve"> to be flown</w:t>
            </w:r>
          </w:p>
        </w:tc>
      </w:tr>
      <w:tr w:rsidR="00525951" w:rsidTr="00525951">
        <w:trPr>
          <w:jc w:val="center"/>
        </w:trPr>
        <w:tc>
          <w:tcPr>
            <w:tcW w:w="2119" w:type="dxa"/>
            <w:tcBorders>
              <w:bottom w:val="single" w:sz="4" w:space="0" w:color="auto"/>
              <w:right w:val="single" w:sz="4" w:space="0" w:color="auto"/>
            </w:tcBorders>
            <w:tcMar>
              <w:top w:w="57" w:type="dxa"/>
              <w:bottom w:w="57" w:type="dxa"/>
            </w:tcMar>
          </w:tcPr>
          <w:p w:rsidR="00525951" w:rsidRPr="00141176" w:rsidRDefault="00525951" w:rsidP="00C05F10">
            <w:pPr>
              <w:jc w:val="center"/>
              <w:rPr>
                <w:b/>
              </w:rPr>
            </w:pPr>
          </w:p>
        </w:tc>
        <w:tc>
          <w:tcPr>
            <w:tcW w:w="1124" w:type="dxa"/>
            <w:tcBorders>
              <w:left w:val="single" w:sz="4" w:space="0" w:color="auto"/>
              <w:bottom w:val="single" w:sz="4" w:space="0" w:color="auto"/>
            </w:tcBorders>
            <w:tcMar>
              <w:top w:w="57" w:type="dxa"/>
              <w:bottom w:w="57" w:type="dxa"/>
            </w:tcMar>
          </w:tcPr>
          <w:p w:rsidR="00525951" w:rsidRPr="00141176" w:rsidRDefault="00525951" w:rsidP="00525951">
            <w:pPr>
              <w:jc w:val="center"/>
              <w:rPr>
                <w:b/>
              </w:rPr>
            </w:pPr>
            <w:r w:rsidRPr="00141176">
              <w:rPr>
                <w:b/>
              </w:rPr>
              <w:t>1-2</w:t>
            </w:r>
          </w:p>
        </w:tc>
        <w:tc>
          <w:tcPr>
            <w:tcW w:w="1124" w:type="dxa"/>
            <w:tcBorders>
              <w:bottom w:val="single" w:sz="4" w:space="0" w:color="auto"/>
            </w:tcBorders>
            <w:tcMar>
              <w:top w:w="57" w:type="dxa"/>
              <w:bottom w:w="57" w:type="dxa"/>
            </w:tcMar>
          </w:tcPr>
          <w:p w:rsidR="00525951" w:rsidRPr="00141176" w:rsidRDefault="00525951" w:rsidP="00525951">
            <w:pPr>
              <w:jc w:val="center"/>
              <w:rPr>
                <w:b/>
              </w:rPr>
            </w:pPr>
            <w:r w:rsidRPr="00141176">
              <w:rPr>
                <w:b/>
              </w:rPr>
              <w:t>3</w:t>
            </w:r>
          </w:p>
        </w:tc>
        <w:tc>
          <w:tcPr>
            <w:tcW w:w="1124" w:type="dxa"/>
            <w:tcBorders>
              <w:bottom w:val="single" w:sz="4" w:space="0" w:color="auto"/>
            </w:tcBorders>
            <w:tcMar>
              <w:top w:w="57" w:type="dxa"/>
              <w:bottom w:w="57" w:type="dxa"/>
            </w:tcMar>
          </w:tcPr>
          <w:p w:rsidR="00525951" w:rsidRPr="00141176" w:rsidRDefault="00525951" w:rsidP="00525951">
            <w:pPr>
              <w:jc w:val="center"/>
              <w:rPr>
                <w:b/>
              </w:rPr>
            </w:pPr>
            <w:r w:rsidRPr="00141176">
              <w:rPr>
                <w:b/>
              </w:rPr>
              <w:t>4</w:t>
            </w:r>
          </w:p>
        </w:tc>
        <w:tc>
          <w:tcPr>
            <w:tcW w:w="935" w:type="dxa"/>
            <w:tcBorders>
              <w:bottom w:val="single" w:sz="4" w:space="0" w:color="auto"/>
            </w:tcBorders>
            <w:tcMar>
              <w:top w:w="57" w:type="dxa"/>
              <w:bottom w:w="57" w:type="dxa"/>
            </w:tcMar>
          </w:tcPr>
          <w:p w:rsidR="00525951" w:rsidRPr="00141176" w:rsidRDefault="00525951" w:rsidP="00525951">
            <w:pPr>
              <w:jc w:val="center"/>
              <w:rPr>
                <w:b/>
              </w:rPr>
            </w:pPr>
            <w:r w:rsidRPr="00141176">
              <w:rPr>
                <w:b/>
              </w:rPr>
              <w:t>5</w:t>
            </w:r>
          </w:p>
        </w:tc>
        <w:tc>
          <w:tcPr>
            <w:tcW w:w="1051" w:type="dxa"/>
            <w:tcBorders>
              <w:bottom w:val="single" w:sz="4" w:space="0" w:color="auto"/>
            </w:tcBorders>
            <w:tcMar>
              <w:top w:w="57" w:type="dxa"/>
              <w:bottom w:w="57" w:type="dxa"/>
            </w:tcMar>
          </w:tcPr>
          <w:p w:rsidR="00525951" w:rsidRPr="00141176" w:rsidRDefault="00525951" w:rsidP="00525951">
            <w:pPr>
              <w:jc w:val="center"/>
              <w:rPr>
                <w:b/>
              </w:rPr>
            </w:pPr>
            <w:r w:rsidRPr="00141176">
              <w:rPr>
                <w:b/>
              </w:rPr>
              <w:t>6</w:t>
            </w:r>
          </w:p>
        </w:tc>
        <w:tc>
          <w:tcPr>
            <w:tcW w:w="1051" w:type="dxa"/>
            <w:tcBorders>
              <w:bottom w:val="single" w:sz="4" w:space="0" w:color="auto"/>
            </w:tcBorders>
            <w:tcMar>
              <w:top w:w="57" w:type="dxa"/>
              <w:bottom w:w="57" w:type="dxa"/>
            </w:tcMar>
          </w:tcPr>
          <w:p w:rsidR="00525951" w:rsidRPr="00141176" w:rsidRDefault="00525951" w:rsidP="00525951">
            <w:pPr>
              <w:jc w:val="center"/>
              <w:rPr>
                <w:b/>
              </w:rPr>
            </w:pPr>
            <w:r w:rsidRPr="00141176">
              <w:rPr>
                <w:b/>
              </w:rPr>
              <w:t>7+</w:t>
            </w:r>
          </w:p>
        </w:tc>
      </w:tr>
      <w:tr w:rsidR="00525951" w:rsidTr="00525951">
        <w:trPr>
          <w:jc w:val="center"/>
        </w:trPr>
        <w:tc>
          <w:tcPr>
            <w:tcW w:w="2119" w:type="dxa"/>
            <w:tcBorders>
              <w:top w:val="single" w:sz="4" w:space="0" w:color="auto"/>
              <w:right w:val="single" w:sz="4" w:space="0" w:color="auto"/>
            </w:tcBorders>
            <w:tcMar>
              <w:top w:w="57" w:type="dxa"/>
              <w:bottom w:w="57" w:type="dxa"/>
            </w:tcMar>
          </w:tcPr>
          <w:p w:rsidR="00525951" w:rsidRPr="00141176" w:rsidRDefault="00525951" w:rsidP="00C05F10">
            <w:pPr>
              <w:jc w:val="center"/>
              <w:rPr>
                <w:b/>
              </w:rPr>
            </w:pPr>
            <w:r w:rsidRPr="00141176">
              <w:rPr>
                <w:b/>
              </w:rPr>
              <w:t>0500 – 0559</w:t>
            </w:r>
          </w:p>
        </w:tc>
        <w:tc>
          <w:tcPr>
            <w:tcW w:w="1124" w:type="dxa"/>
            <w:tcBorders>
              <w:top w:val="single" w:sz="4" w:space="0" w:color="auto"/>
              <w:left w:val="single" w:sz="4" w:space="0" w:color="auto"/>
            </w:tcBorders>
            <w:tcMar>
              <w:top w:w="57" w:type="dxa"/>
              <w:bottom w:w="57" w:type="dxa"/>
            </w:tcMar>
          </w:tcPr>
          <w:p w:rsidR="00525951" w:rsidRPr="00A5673C" w:rsidRDefault="00525951" w:rsidP="00C05F10">
            <w:pPr>
              <w:jc w:val="center"/>
            </w:pPr>
            <w:r>
              <w:t>11(9)</w:t>
            </w:r>
          </w:p>
        </w:tc>
        <w:tc>
          <w:tcPr>
            <w:tcW w:w="1124" w:type="dxa"/>
            <w:tcBorders>
              <w:top w:val="single" w:sz="4" w:space="0" w:color="auto"/>
            </w:tcBorders>
            <w:tcMar>
              <w:top w:w="57" w:type="dxa"/>
              <w:bottom w:w="57" w:type="dxa"/>
            </w:tcMar>
          </w:tcPr>
          <w:p w:rsidR="00525951" w:rsidRPr="00A5673C" w:rsidRDefault="00525951" w:rsidP="00C05F10">
            <w:pPr>
              <w:jc w:val="center"/>
            </w:pPr>
            <w:r>
              <w:t>10(8)</w:t>
            </w:r>
          </w:p>
        </w:tc>
        <w:tc>
          <w:tcPr>
            <w:tcW w:w="1124" w:type="dxa"/>
            <w:tcBorders>
              <w:top w:val="single" w:sz="4" w:space="0" w:color="auto"/>
            </w:tcBorders>
            <w:tcMar>
              <w:top w:w="57" w:type="dxa"/>
              <w:bottom w:w="57" w:type="dxa"/>
            </w:tcMar>
          </w:tcPr>
          <w:p w:rsidR="00525951" w:rsidRPr="00A5673C" w:rsidRDefault="00525951" w:rsidP="00C05F10">
            <w:pPr>
              <w:jc w:val="center"/>
            </w:pPr>
            <w:r>
              <w:t>10(8)</w:t>
            </w:r>
          </w:p>
        </w:tc>
        <w:tc>
          <w:tcPr>
            <w:tcW w:w="935" w:type="dxa"/>
            <w:tcBorders>
              <w:top w:val="single" w:sz="4" w:space="0" w:color="auto"/>
            </w:tcBorders>
            <w:tcMar>
              <w:top w:w="57" w:type="dxa"/>
              <w:bottom w:w="57" w:type="dxa"/>
            </w:tcMar>
          </w:tcPr>
          <w:p w:rsidR="00525951" w:rsidRPr="00A5673C" w:rsidRDefault="00525951" w:rsidP="00C05F10">
            <w:pPr>
              <w:jc w:val="center"/>
            </w:pPr>
            <w:r>
              <w:t>9(8)</w:t>
            </w:r>
          </w:p>
        </w:tc>
        <w:tc>
          <w:tcPr>
            <w:tcW w:w="1051" w:type="dxa"/>
            <w:tcBorders>
              <w:top w:val="single" w:sz="4" w:space="0" w:color="auto"/>
            </w:tcBorders>
            <w:tcMar>
              <w:top w:w="57" w:type="dxa"/>
              <w:bottom w:w="57" w:type="dxa"/>
            </w:tcMar>
          </w:tcPr>
          <w:p w:rsidR="00525951" w:rsidRPr="00A5673C" w:rsidRDefault="00525951" w:rsidP="00C05F10">
            <w:pPr>
              <w:jc w:val="center"/>
            </w:pPr>
            <w:r>
              <w:t>9(8)</w:t>
            </w:r>
          </w:p>
        </w:tc>
        <w:tc>
          <w:tcPr>
            <w:tcW w:w="1051" w:type="dxa"/>
            <w:tcBorders>
              <w:top w:val="single" w:sz="4" w:space="0" w:color="auto"/>
            </w:tcBorders>
            <w:tcMar>
              <w:top w:w="57" w:type="dxa"/>
              <w:bottom w:w="57" w:type="dxa"/>
            </w:tcMar>
          </w:tcPr>
          <w:p w:rsidR="00525951" w:rsidRPr="00A5673C" w:rsidRDefault="00525951" w:rsidP="00C05F10">
            <w:pPr>
              <w:jc w:val="center"/>
            </w:pPr>
            <w:r>
              <w:t>9(8)</w:t>
            </w:r>
          </w:p>
        </w:tc>
      </w:tr>
      <w:tr w:rsidR="00525951" w:rsidTr="00525951">
        <w:trPr>
          <w:jc w:val="center"/>
        </w:trPr>
        <w:tc>
          <w:tcPr>
            <w:tcW w:w="2119" w:type="dxa"/>
            <w:tcBorders>
              <w:right w:val="single" w:sz="4" w:space="0" w:color="auto"/>
            </w:tcBorders>
            <w:tcMar>
              <w:top w:w="57" w:type="dxa"/>
              <w:bottom w:w="57" w:type="dxa"/>
            </w:tcMar>
          </w:tcPr>
          <w:p w:rsidR="00525951" w:rsidRPr="00141176" w:rsidRDefault="00525951" w:rsidP="00C05F10">
            <w:pPr>
              <w:jc w:val="center"/>
              <w:rPr>
                <w:b/>
              </w:rPr>
            </w:pPr>
            <w:r w:rsidRPr="00141176">
              <w:rPr>
                <w:b/>
              </w:rPr>
              <w:t>0600 – 0659</w:t>
            </w:r>
          </w:p>
        </w:tc>
        <w:tc>
          <w:tcPr>
            <w:tcW w:w="1124" w:type="dxa"/>
            <w:tcBorders>
              <w:left w:val="single" w:sz="4" w:space="0" w:color="auto"/>
            </w:tcBorders>
            <w:tcMar>
              <w:top w:w="57" w:type="dxa"/>
              <w:bottom w:w="57" w:type="dxa"/>
            </w:tcMar>
          </w:tcPr>
          <w:p w:rsidR="00525951" w:rsidRPr="00A5673C" w:rsidRDefault="00525951" w:rsidP="00C05F10">
            <w:pPr>
              <w:jc w:val="center"/>
            </w:pPr>
            <w:r>
              <w:t>12(9)</w:t>
            </w:r>
          </w:p>
        </w:tc>
        <w:tc>
          <w:tcPr>
            <w:tcW w:w="1124" w:type="dxa"/>
            <w:tcMar>
              <w:top w:w="57" w:type="dxa"/>
              <w:bottom w:w="57" w:type="dxa"/>
            </w:tcMar>
          </w:tcPr>
          <w:p w:rsidR="00525951" w:rsidRDefault="00525951" w:rsidP="00C05F10">
            <w:pPr>
              <w:jc w:val="center"/>
            </w:pPr>
            <w:r>
              <w:t>11(9)</w:t>
            </w:r>
          </w:p>
        </w:tc>
        <w:tc>
          <w:tcPr>
            <w:tcW w:w="1124" w:type="dxa"/>
            <w:tcMar>
              <w:top w:w="57" w:type="dxa"/>
              <w:bottom w:w="57" w:type="dxa"/>
            </w:tcMar>
          </w:tcPr>
          <w:p w:rsidR="00525951" w:rsidRDefault="00525951" w:rsidP="00C05F10">
            <w:pPr>
              <w:jc w:val="center"/>
            </w:pPr>
            <w:r>
              <w:t>11(9)</w:t>
            </w:r>
          </w:p>
        </w:tc>
        <w:tc>
          <w:tcPr>
            <w:tcW w:w="935" w:type="dxa"/>
            <w:tcMar>
              <w:top w:w="57" w:type="dxa"/>
              <w:bottom w:w="57" w:type="dxa"/>
            </w:tcMar>
          </w:tcPr>
          <w:p w:rsidR="00525951" w:rsidRDefault="00525951" w:rsidP="00C05F10">
            <w:pPr>
              <w:jc w:val="center"/>
            </w:pPr>
            <w:r>
              <w:t>10(8)</w:t>
            </w:r>
          </w:p>
        </w:tc>
        <w:tc>
          <w:tcPr>
            <w:tcW w:w="1051" w:type="dxa"/>
            <w:tcMar>
              <w:top w:w="57" w:type="dxa"/>
              <w:bottom w:w="57" w:type="dxa"/>
            </w:tcMar>
          </w:tcPr>
          <w:p w:rsidR="00525951" w:rsidRDefault="00525951" w:rsidP="00C05F10">
            <w:pPr>
              <w:jc w:val="center"/>
            </w:pPr>
            <w:r>
              <w:t>10(8)</w:t>
            </w:r>
          </w:p>
        </w:tc>
        <w:tc>
          <w:tcPr>
            <w:tcW w:w="1051" w:type="dxa"/>
            <w:tcMar>
              <w:top w:w="57" w:type="dxa"/>
              <w:bottom w:w="57" w:type="dxa"/>
            </w:tcMar>
          </w:tcPr>
          <w:p w:rsidR="00525951" w:rsidRDefault="00525951" w:rsidP="00C05F10">
            <w:pPr>
              <w:jc w:val="center"/>
            </w:pPr>
            <w:r>
              <w:t>9(8)</w:t>
            </w:r>
          </w:p>
        </w:tc>
      </w:tr>
      <w:tr w:rsidR="00525951" w:rsidTr="00525951">
        <w:trPr>
          <w:jc w:val="center"/>
        </w:trPr>
        <w:tc>
          <w:tcPr>
            <w:tcW w:w="2119" w:type="dxa"/>
            <w:tcBorders>
              <w:right w:val="single" w:sz="4" w:space="0" w:color="auto"/>
            </w:tcBorders>
            <w:tcMar>
              <w:top w:w="57" w:type="dxa"/>
              <w:bottom w:w="57" w:type="dxa"/>
            </w:tcMar>
          </w:tcPr>
          <w:p w:rsidR="00525951" w:rsidRPr="00141176" w:rsidRDefault="00525951" w:rsidP="00C05F10">
            <w:pPr>
              <w:jc w:val="center"/>
              <w:rPr>
                <w:b/>
              </w:rPr>
            </w:pPr>
            <w:r w:rsidRPr="00141176">
              <w:rPr>
                <w:b/>
              </w:rPr>
              <w:t>0700 – 0759</w:t>
            </w:r>
          </w:p>
        </w:tc>
        <w:tc>
          <w:tcPr>
            <w:tcW w:w="1124" w:type="dxa"/>
            <w:tcBorders>
              <w:left w:val="single" w:sz="4" w:space="0" w:color="auto"/>
            </w:tcBorders>
            <w:tcMar>
              <w:top w:w="57" w:type="dxa"/>
              <w:bottom w:w="57" w:type="dxa"/>
            </w:tcMar>
          </w:tcPr>
          <w:p w:rsidR="00525951" w:rsidRPr="00A5673C" w:rsidRDefault="00525951" w:rsidP="00C05F10">
            <w:pPr>
              <w:jc w:val="center"/>
            </w:pPr>
            <w:r>
              <w:t>13(9.5)</w:t>
            </w:r>
          </w:p>
        </w:tc>
        <w:tc>
          <w:tcPr>
            <w:tcW w:w="1124" w:type="dxa"/>
            <w:tcMar>
              <w:top w:w="57" w:type="dxa"/>
              <w:bottom w:w="57" w:type="dxa"/>
            </w:tcMar>
          </w:tcPr>
          <w:p w:rsidR="00525951" w:rsidRDefault="00525951" w:rsidP="00C05F10">
            <w:pPr>
              <w:jc w:val="center"/>
            </w:pPr>
            <w:r>
              <w:t>12(9)</w:t>
            </w:r>
          </w:p>
        </w:tc>
        <w:tc>
          <w:tcPr>
            <w:tcW w:w="1124" w:type="dxa"/>
            <w:tcMar>
              <w:top w:w="57" w:type="dxa"/>
              <w:bottom w:w="57" w:type="dxa"/>
            </w:tcMar>
          </w:tcPr>
          <w:p w:rsidR="00525951" w:rsidRDefault="00525951" w:rsidP="00C05F10">
            <w:pPr>
              <w:jc w:val="center"/>
            </w:pPr>
            <w:r>
              <w:t>12(9)</w:t>
            </w:r>
          </w:p>
        </w:tc>
        <w:tc>
          <w:tcPr>
            <w:tcW w:w="935" w:type="dxa"/>
            <w:tcMar>
              <w:top w:w="57" w:type="dxa"/>
              <w:bottom w:w="57" w:type="dxa"/>
            </w:tcMar>
          </w:tcPr>
          <w:p w:rsidR="00525951" w:rsidRDefault="00525951" w:rsidP="00C05F10">
            <w:pPr>
              <w:jc w:val="center"/>
            </w:pPr>
            <w:r>
              <w:t>11(9)</w:t>
            </w:r>
          </w:p>
        </w:tc>
        <w:tc>
          <w:tcPr>
            <w:tcW w:w="1051" w:type="dxa"/>
            <w:tcMar>
              <w:top w:w="57" w:type="dxa"/>
              <w:bottom w:w="57" w:type="dxa"/>
            </w:tcMar>
          </w:tcPr>
          <w:p w:rsidR="00525951" w:rsidRDefault="00525951" w:rsidP="00C05F10">
            <w:pPr>
              <w:jc w:val="center"/>
            </w:pPr>
            <w:r>
              <w:t>11(9)</w:t>
            </w:r>
          </w:p>
        </w:tc>
        <w:tc>
          <w:tcPr>
            <w:tcW w:w="1051" w:type="dxa"/>
            <w:tcMar>
              <w:top w:w="57" w:type="dxa"/>
              <w:bottom w:w="57" w:type="dxa"/>
            </w:tcMar>
          </w:tcPr>
          <w:p w:rsidR="00525951" w:rsidRDefault="00525951" w:rsidP="00C05F10">
            <w:pPr>
              <w:jc w:val="center"/>
            </w:pPr>
            <w:r>
              <w:t>10(8)</w:t>
            </w:r>
          </w:p>
        </w:tc>
      </w:tr>
      <w:tr w:rsidR="00525951" w:rsidTr="00525951">
        <w:trPr>
          <w:jc w:val="center"/>
        </w:trPr>
        <w:tc>
          <w:tcPr>
            <w:tcW w:w="2119" w:type="dxa"/>
            <w:tcBorders>
              <w:right w:val="single" w:sz="4" w:space="0" w:color="auto"/>
            </w:tcBorders>
            <w:tcMar>
              <w:top w:w="57" w:type="dxa"/>
              <w:bottom w:w="57" w:type="dxa"/>
            </w:tcMar>
          </w:tcPr>
          <w:p w:rsidR="00525951" w:rsidRPr="00141176" w:rsidRDefault="00525951" w:rsidP="00EF2D85">
            <w:pPr>
              <w:jc w:val="center"/>
              <w:rPr>
                <w:b/>
              </w:rPr>
            </w:pPr>
            <w:r w:rsidRPr="00141176">
              <w:rPr>
                <w:b/>
              </w:rPr>
              <w:t>0800 – 1</w:t>
            </w:r>
            <w:r>
              <w:rPr>
                <w:b/>
              </w:rPr>
              <w:t>0</w:t>
            </w:r>
            <w:r w:rsidRPr="00141176">
              <w:rPr>
                <w:b/>
              </w:rPr>
              <w:t>59</w:t>
            </w:r>
          </w:p>
        </w:tc>
        <w:tc>
          <w:tcPr>
            <w:tcW w:w="1124" w:type="dxa"/>
            <w:tcBorders>
              <w:left w:val="single" w:sz="4" w:space="0" w:color="auto"/>
            </w:tcBorders>
            <w:tcMar>
              <w:top w:w="57" w:type="dxa"/>
              <w:bottom w:w="57" w:type="dxa"/>
            </w:tcMar>
          </w:tcPr>
          <w:p w:rsidR="00525951" w:rsidRPr="00A5673C" w:rsidRDefault="00525951" w:rsidP="00C05F10">
            <w:pPr>
              <w:jc w:val="center"/>
            </w:pPr>
            <w:r w:rsidRPr="00A5673C">
              <w:t>14</w:t>
            </w:r>
            <w:r>
              <w:t>(10)</w:t>
            </w:r>
          </w:p>
        </w:tc>
        <w:tc>
          <w:tcPr>
            <w:tcW w:w="1124" w:type="dxa"/>
            <w:tcMar>
              <w:top w:w="57" w:type="dxa"/>
              <w:bottom w:w="57" w:type="dxa"/>
            </w:tcMar>
          </w:tcPr>
          <w:p w:rsidR="00525951" w:rsidRPr="00A5673C" w:rsidRDefault="00525951" w:rsidP="00C05F10">
            <w:pPr>
              <w:jc w:val="center"/>
            </w:pPr>
            <w:r>
              <w:t>13(9.5)</w:t>
            </w:r>
          </w:p>
        </w:tc>
        <w:tc>
          <w:tcPr>
            <w:tcW w:w="1124" w:type="dxa"/>
            <w:tcMar>
              <w:top w:w="57" w:type="dxa"/>
              <w:bottom w:w="57" w:type="dxa"/>
            </w:tcMar>
          </w:tcPr>
          <w:p w:rsidR="00525951" w:rsidRPr="00A5673C" w:rsidRDefault="00525951" w:rsidP="00C05F10">
            <w:pPr>
              <w:jc w:val="center"/>
            </w:pPr>
            <w:r>
              <w:t>13(9.5)</w:t>
            </w:r>
          </w:p>
        </w:tc>
        <w:tc>
          <w:tcPr>
            <w:tcW w:w="935" w:type="dxa"/>
            <w:tcMar>
              <w:top w:w="57" w:type="dxa"/>
              <w:bottom w:w="57" w:type="dxa"/>
            </w:tcMar>
          </w:tcPr>
          <w:p w:rsidR="00525951" w:rsidRPr="00A5673C" w:rsidRDefault="00525951" w:rsidP="00C05F10">
            <w:pPr>
              <w:jc w:val="center"/>
            </w:pPr>
            <w:r>
              <w:t>12(9)</w:t>
            </w:r>
          </w:p>
        </w:tc>
        <w:tc>
          <w:tcPr>
            <w:tcW w:w="1051" w:type="dxa"/>
            <w:tcMar>
              <w:top w:w="57" w:type="dxa"/>
              <w:bottom w:w="57" w:type="dxa"/>
            </w:tcMar>
          </w:tcPr>
          <w:p w:rsidR="00525951" w:rsidRPr="00A5673C" w:rsidRDefault="00525951" w:rsidP="00C05F10">
            <w:pPr>
              <w:jc w:val="center"/>
            </w:pPr>
            <w:r w:rsidRPr="000E7971">
              <w:t>11(9</w:t>
            </w:r>
            <w:r>
              <w:t>)</w:t>
            </w:r>
          </w:p>
        </w:tc>
        <w:tc>
          <w:tcPr>
            <w:tcW w:w="1051" w:type="dxa"/>
            <w:tcMar>
              <w:top w:w="57" w:type="dxa"/>
              <w:bottom w:w="57" w:type="dxa"/>
            </w:tcMar>
          </w:tcPr>
          <w:p w:rsidR="00525951" w:rsidRPr="00A5673C" w:rsidRDefault="00525951" w:rsidP="00C05F10">
            <w:pPr>
              <w:jc w:val="center"/>
            </w:pPr>
            <w:r>
              <w:t>11(9)</w:t>
            </w:r>
          </w:p>
        </w:tc>
      </w:tr>
      <w:tr w:rsidR="00525951" w:rsidTr="00525951">
        <w:trPr>
          <w:jc w:val="center"/>
        </w:trPr>
        <w:tc>
          <w:tcPr>
            <w:tcW w:w="2119" w:type="dxa"/>
            <w:tcBorders>
              <w:right w:val="single" w:sz="4" w:space="0" w:color="auto"/>
            </w:tcBorders>
            <w:tcMar>
              <w:top w:w="57" w:type="dxa"/>
              <w:bottom w:w="57" w:type="dxa"/>
            </w:tcMar>
          </w:tcPr>
          <w:p w:rsidR="00525951" w:rsidRPr="00141176" w:rsidRDefault="00525951" w:rsidP="00EF2D85">
            <w:pPr>
              <w:jc w:val="center"/>
              <w:rPr>
                <w:b/>
              </w:rPr>
            </w:pPr>
            <w:r w:rsidRPr="00141176">
              <w:rPr>
                <w:b/>
              </w:rPr>
              <w:t>1</w:t>
            </w:r>
            <w:r>
              <w:rPr>
                <w:b/>
              </w:rPr>
              <w:t>1</w:t>
            </w:r>
            <w:r w:rsidRPr="00141176">
              <w:rPr>
                <w:b/>
              </w:rPr>
              <w:t>00 – 1</w:t>
            </w:r>
            <w:r>
              <w:rPr>
                <w:b/>
              </w:rPr>
              <w:t>3</w:t>
            </w:r>
            <w:r w:rsidRPr="00141176">
              <w:rPr>
                <w:b/>
              </w:rPr>
              <w:t>59</w:t>
            </w:r>
          </w:p>
        </w:tc>
        <w:tc>
          <w:tcPr>
            <w:tcW w:w="1124" w:type="dxa"/>
            <w:tcBorders>
              <w:left w:val="single" w:sz="4" w:space="0" w:color="auto"/>
            </w:tcBorders>
            <w:tcMar>
              <w:top w:w="57" w:type="dxa"/>
              <w:bottom w:w="57" w:type="dxa"/>
            </w:tcMar>
          </w:tcPr>
          <w:p w:rsidR="00525951" w:rsidRPr="00A5673C" w:rsidRDefault="00525951" w:rsidP="00C05F10">
            <w:pPr>
              <w:jc w:val="center"/>
            </w:pPr>
            <w:r w:rsidRPr="00A5673C">
              <w:t>13</w:t>
            </w:r>
            <w:r>
              <w:t>(9.5)</w:t>
            </w:r>
          </w:p>
        </w:tc>
        <w:tc>
          <w:tcPr>
            <w:tcW w:w="1124" w:type="dxa"/>
            <w:tcMar>
              <w:top w:w="57" w:type="dxa"/>
              <w:bottom w:w="57" w:type="dxa"/>
            </w:tcMar>
          </w:tcPr>
          <w:p w:rsidR="00525951" w:rsidRPr="00A5673C" w:rsidRDefault="00525951" w:rsidP="00C05F10">
            <w:pPr>
              <w:jc w:val="center"/>
            </w:pPr>
            <w:r>
              <w:t>12(9)</w:t>
            </w:r>
          </w:p>
        </w:tc>
        <w:tc>
          <w:tcPr>
            <w:tcW w:w="1124" w:type="dxa"/>
            <w:tcMar>
              <w:top w:w="57" w:type="dxa"/>
              <w:bottom w:w="57" w:type="dxa"/>
            </w:tcMar>
          </w:tcPr>
          <w:p w:rsidR="00525951" w:rsidRPr="00A5673C" w:rsidRDefault="00525951" w:rsidP="00C05F10">
            <w:pPr>
              <w:jc w:val="center"/>
            </w:pPr>
            <w:r>
              <w:t>12(9)</w:t>
            </w:r>
          </w:p>
        </w:tc>
        <w:tc>
          <w:tcPr>
            <w:tcW w:w="935" w:type="dxa"/>
            <w:tcMar>
              <w:top w:w="57" w:type="dxa"/>
              <w:bottom w:w="57" w:type="dxa"/>
            </w:tcMar>
          </w:tcPr>
          <w:p w:rsidR="00525951" w:rsidRPr="00A5673C" w:rsidRDefault="00525951" w:rsidP="00C05F10">
            <w:pPr>
              <w:jc w:val="center"/>
            </w:pPr>
            <w:r>
              <w:t>11(9)</w:t>
            </w:r>
          </w:p>
        </w:tc>
        <w:tc>
          <w:tcPr>
            <w:tcW w:w="1051" w:type="dxa"/>
            <w:tcMar>
              <w:top w:w="57" w:type="dxa"/>
              <w:bottom w:w="57" w:type="dxa"/>
            </w:tcMar>
          </w:tcPr>
          <w:p w:rsidR="00525951" w:rsidRPr="00A5673C" w:rsidRDefault="00525951" w:rsidP="00C05F10">
            <w:pPr>
              <w:jc w:val="center"/>
            </w:pPr>
            <w:r>
              <w:t>11(9)</w:t>
            </w:r>
          </w:p>
        </w:tc>
        <w:tc>
          <w:tcPr>
            <w:tcW w:w="1051" w:type="dxa"/>
            <w:tcMar>
              <w:top w:w="57" w:type="dxa"/>
              <w:bottom w:w="57" w:type="dxa"/>
            </w:tcMar>
          </w:tcPr>
          <w:p w:rsidR="00525951" w:rsidRPr="00A5673C" w:rsidRDefault="00525951" w:rsidP="00C05F10">
            <w:pPr>
              <w:jc w:val="center"/>
            </w:pPr>
            <w:r>
              <w:t>10(8)</w:t>
            </w:r>
          </w:p>
        </w:tc>
      </w:tr>
      <w:tr w:rsidR="00525951" w:rsidTr="00525951">
        <w:trPr>
          <w:jc w:val="center"/>
        </w:trPr>
        <w:tc>
          <w:tcPr>
            <w:tcW w:w="2119" w:type="dxa"/>
            <w:tcBorders>
              <w:right w:val="single" w:sz="4" w:space="0" w:color="auto"/>
            </w:tcBorders>
            <w:tcMar>
              <w:top w:w="57" w:type="dxa"/>
              <w:bottom w:w="57" w:type="dxa"/>
            </w:tcMar>
          </w:tcPr>
          <w:p w:rsidR="00525951" w:rsidRPr="00141176" w:rsidRDefault="00525951" w:rsidP="00C05F10">
            <w:pPr>
              <w:jc w:val="center"/>
              <w:rPr>
                <w:b/>
              </w:rPr>
            </w:pPr>
            <w:r w:rsidRPr="00141176">
              <w:rPr>
                <w:b/>
              </w:rPr>
              <w:t>1</w:t>
            </w:r>
            <w:r>
              <w:rPr>
                <w:b/>
              </w:rPr>
              <w:t>4</w:t>
            </w:r>
            <w:r w:rsidRPr="00141176">
              <w:rPr>
                <w:b/>
              </w:rPr>
              <w:t>00 – 1</w:t>
            </w:r>
            <w:r>
              <w:rPr>
                <w:b/>
              </w:rPr>
              <w:t>4</w:t>
            </w:r>
            <w:r w:rsidRPr="00141176">
              <w:rPr>
                <w:b/>
              </w:rPr>
              <w:t>59</w:t>
            </w:r>
          </w:p>
        </w:tc>
        <w:tc>
          <w:tcPr>
            <w:tcW w:w="1124" w:type="dxa"/>
            <w:tcBorders>
              <w:left w:val="single" w:sz="4" w:space="0" w:color="auto"/>
            </w:tcBorders>
            <w:tcMar>
              <w:top w:w="57" w:type="dxa"/>
              <w:bottom w:w="57" w:type="dxa"/>
            </w:tcMar>
          </w:tcPr>
          <w:p w:rsidR="00525951" w:rsidRPr="00A5673C" w:rsidRDefault="00525951" w:rsidP="00C05F10">
            <w:pPr>
              <w:jc w:val="center"/>
            </w:pPr>
            <w:r>
              <w:t>12(9)</w:t>
            </w:r>
          </w:p>
        </w:tc>
        <w:tc>
          <w:tcPr>
            <w:tcW w:w="1124" w:type="dxa"/>
            <w:tcMar>
              <w:top w:w="57" w:type="dxa"/>
              <w:bottom w:w="57" w:type="dxa"/>
            </w:tcMar>
          </w:tcPr>
          <w:p w:rsidR="00525951" w:rsidRDefault="00525951" w:rsidP="00C05F10">
            <w:pPr>
              <w:jc w:val="center"/>
            </w:pPr>
            <w:r>
              <w:t>11(9)</w:t>
            </w:r>
          </w:p>
        </w:tc>
        <w:tc>
          <w:tcPr>
            <w:tcW w:w="1124" w:type="dxa"/>
            <w:tcMar>
              <w:top w:w="57" w:type="dxa"/>
              <w:bottom w:w="57" w:type="dxa"/>
            </w:tcMar>
          </w:tcPr>
          <w:p w:rsidR="00525951" w:rsidRDefault="00525951" w:rsidP="00C05F10">
            <w:pPr>
              <w:jc w:val="center"/>
            </w:pPr>
            <w:r>
              <w:t>11(9)</w:t>
            </w:r>
          </w:p>
        </w:tc>
        <w:tc>
          <w:tcPr>
            <w:tcW w:w="935" w:type="dxa"/>
            <w:tcMar>
              <w:top w:w="57" w:type="dxa"/>
              <w:bottom w:w="57" w:type="dxa"/>
            </w:tcMar>
          </w:tcPr>
          <w:p w:rsidR="00525951" w:rsidRDefault="00525951" w:rsidP="00C05F10">
            <w:pPr>
              <w:jc w:val="center"/>
            </w:pPr>
            <w:r>
              <w:t>10(8)</w:t>
            </w:r>
          </w:p>
        </w:tc>
        <w:tc>
          <w:tcPr>
            <w:tcW w:w="1051" w:type="dxa"/>
            <w:tcMar>
              <w:top w:w="57" w:type="dxa"/>
              <w:bottom w:w="57" w:type="dxa"/>
            </w:tcMar>
          </w:tcPr>
          <w:p w:rsidR="00525951" w:rsidRDefault="00525951" w:rsidP="00C05F10">
            <w:pPr>
              <w:jc w:val="center"/>
            </w:pPr>
            <w:r>
              <w:t>10(8)</w:t>
            </w:r>
          </w:p>
        </w:tc>
        <w:tc>
          <w:tcPr>
            <w:tcW w:w="1051" w:type="dxa"/>
            <w:tcMar>
              <w:top w:w="57" w:type="dxa"/>
              <w:bottom w:w="57" w:type="dxa"/>
            </w:tcMar>
          </w:tcPr>
          <w:p w:rsidR="00525951" w:rsidRDefault="00525951" w:rsidP="00C05F10">
            <w:pPr>
              <w:jc w:val="center"/>
            </w:pPr>
            <w:r>
              <w:t>9(8)</w:t>
            </w:r>
          </w:p>
        </w:tc>
      </w:tr>
      <w:tr w:rsidR="00525951" w:rsidTr="00525951">
        <w:trPr>
          <w:jc w:val="center"/>
        </w:trPr>
        <w:tc>
          <w:tcPr>
            <w:tcW w:w="2119" w:type="dxa"/>
            <w:tcBorders>
              <w:right w:val="single" w:sz="4" w:space="0" w:color="auto"/>
            </w:tcBorders>
            <w:tcMar>
              <w:top w:w="57" w:type="dxa"/>
              <w:bottom w:w="57" w:type="dxa"/>
            </w:tcMar>
          </w:tcPr>
          <w:p w:rsidR="00525951" w:rsidRPr="00141176" w:rsidRDefault="00525951" w:rsidP="00C05F10">
            <w:pPr>
              <w:jc w:val="center"/>
              <w:rPr>
                <w:b/>
              </w:rPr>
            </w:pPr>
            <w:r w:rsidRPr="00141176">
              <w:rPr>
                <w:b/>
              </w:rPr>
              <w:t>1</w:t>
            </w:r>
            <w:r>
              <w:rPr>
                <w:b/>
              </w:rPr>
              <w:t>5</w:t>
            </w:r>
            <w:r w:rsidRPr="00141176">
              <w:rPr>
                <w:b/>
              </w:rPr>
              <w:t>00 – 1559</w:t>
            </w:r>
          </w:p>
        </w:tc>
        <w:tc>
          <w:tcPr>
            <w:tcW w:w="1124" w:type="dxa"/>
            <w:tcBorders>
              <w:left w:val="single" w:sz="4" w:space="0" w:color="auto"/>
            </w:tcBorders>
            <w:tcMar>
              <w:top w:w="57" w:type="dxa"/>
              <w:bottom w:w="57" w:type="dxa"/>
            </w:tcMar>
          </w:tcPr>
          <w:p w:rsidR="00525951" w:rsidRPr="00A5673C" w:rsidRDefault="00525951" w:rsidP="00C05F10">
            <w:pPr>
              <w:jc w:val="center"/>
            </w:pPr>
            <w:r>
              <w:t>11(9)</w:t>
            </w:r>
          </w:p>
        </w:tc>
        <w:tc>
          <w:tcPr>
            <w:tcW w:w="1124" w:type="dxa"/>
            <w:tcMar>
              <w:top w:w="57" w:type="dxa"/>
              <w:bottom w:w="57" w:type="dxa"/>
            </w:tcMar>
          </w:tcPr>
          <w:p w:rsidR="00525951" w:rsidRDefault="00525951" w:rsidP="00C05F10">
            <w:pPr>
              <w:jc w:val="center"/>
            </w:pPr>
            <w:r>
              <w:t>10(8)</w:t>
            </w:r>
          </w:p>
        </w:tc>
        <w:tc>
          <w:tcPr>
            <w:tcW w:w="1124" w:type="dxa"/>
            <w:tcMar>
              <w:top w:w="57" w:type="dxa"/>
              <w:bottom w:w="57" w:type="dxa"/>
            </w:tcMar>
          </w:tcPr>
          <w:p w:rsidR="00525951" w:rsidRDefault="00525951" w:rsidP="00C05F10">
            <w:pPr>
              <w:jc w:val="center"/>
            </w:pPr>
            <w:r>
              <w:t>10(8)</w:t>
            </w:r>
          </w:p>
        </w:tc>
        <w:tc>
          <w:tcPr>
            <w:tcW w:w="935" w:type="dxa"/>
            <w:tcMar>
              <w:top w:w="57" w:type="dxa"/>
              <w:bottom w:w="57" w:type="dxa"/>
            </w:tcMar>
          </w:tcPr>
          <w:p w:rsidR="00525951" w:rsidRDefault="00525951" w:rsidP="00C05F10">
            <w:pPr>
              <w:jc w:val="center"/>
            </w:pPr>
            <w:r>
              <w:t>10(8)</w:t>
            </w:r>
          </w:p>
        </w:tc>
        <w:tc>
          <w:tcPr>
            <w:tcW w:w="1051" w:type="dxa"/>
            <w:tcMar>
              <w:top w:w="57" w:type="dxa"/>
              <w:bottom w:w="57" w:type="dxa"/>
            </w:tcMar>
          </w:tcPr>
          <w:p w:rsidR="00525951" w:rsidRDefault="00525951" w:rsidP="00C05F10">
            <w:pPr>
              <w:jc w:val="center"/>
            </w:pPr>
            <w:r>
              <w:t>9(8)</w:t>
            </w:r>
          </w:p>
        </w:tc>
        <w:tc>
          <w:tcPr>
            <w:tcW w:w="1051" w:type="dxa"/>
            <w:tcMar>
              <w:top w:w="57" w:type="dxa"/>
              <w:bottom w:w="57" w:type="dxa"/>
            </w:tcMar>
          </w:tcPr>
          <w:p w:rsidR="00525951" w:rsidRDefault="00525951" w:rsidP="00C05F10">
            <w:pPr>
              <w:jc w:val="center"/>
            </w:pPr>
            <w:r>
              <w:t>9(8)</w:t>
            </w:r>
          </w:p>
        </w:tc>
      </w:tr>
      <w:tr w:rsidR="00525951" w:rsidTr="00525951">
        <w:trPr>
          <w:jc w:val="center"/>
        </w:trPr>
        <w:tc>
          <w:tcPr>
            <w:tcW w:w="2119" w:type="dxa"/>
            <w:tcBorders>
              <w:right w:val="single" w:sz="4" w:space="0" w:color="auto"/>
            </w:tcBorders>
            <w:tcMar>
              <w:top w:w="57" w:type="dxa"/>
              <w:bottom w:w="57" w:type="dxa"/>
            </w:tcMar>
          </w:tcPr>
          <w:p w:rsidR="00525951" w:rsidRPr="00141176" w:rsidRDefault="00525951" w:rsidP="005808A2">
            <w:pPr>
              <w:jc w:val="center"/>
              <w:rPr>
                <w:b/>
              </w:rPr>
            </w:pPr>
            <w:r w:rsidRPr="00141176">
              <w:rPr>
                <w:b/>
              </w:rPr>
              <w:t xml:space="preserve">1600 – </w:t>
            </w:r>
            <w:r>
              <w:rPr>
                <w:b/>
              </w:rPr>
              <w:t>22</w:t>
            </w:r>
            <w:r w:rsidRPr="00141176">
              <w:rPr>
                <w:b/>
              </w:rPr>
              <w:t>59</w:t>
            </w:r>
          </w:p>
        </w:tc>
        <w:tc>
          <w:tcPr>
            <w:tcW w:w="1124" w:type="dxa"/>
            <w:tcBorders>
              <w:left w:val="single" w:sz="4" w:space="0" w:color="auto"/>
            </w:tcBorders>
            <w:tcMar>
              <w:top w:w="57" w:type="dxa"/>
              <w:bottom w:w="57" w:type="dxa"/>
            </w:tcMar>
          </w:tcPr>
          <w:p w:rsidR="00525951" w:rsidRPr="00A5673C" w:rsidRDefault="00525951" w:rsidP="00C05F10">
            <w:pPr>
              <w:jc w:val="center"/>
            </w:pPr>
            <w:r w:rsidRPr="00A5673C">
              <w:t>1</w:t>
            </w:r>
            <w:r>
              <w:t>0(8)</w:t>
            </w:r>
          </w:p>
        </w:tc>
        <w:tc>
          <w:tcPr>
            <w:tcW w:w="1124" w:type="dxa"/>
            <w:tcMar>
              <w:top w:w="57" w:type="dxa"/>
              <w:bottom w:w="57" w:type="dxa"/>
            </w:tcMar>
          </w:tcPr>
          <w:p w:rsidR="00525951" w:rsidRPr="00A5673C" w:rsidRDefault="00525951" w:rsidP="00C05F10">
            <w:pPr>
              <w:jc w:val="center"/>
            </w:pPr>
            <w:r>
              <w:t>9(8)</w:t>
            </w:r>
          </w:p>
        </w:tc>
        <w:tc>
          <w:tcPr>
            <w:tcW w:w="1124" w:type="dxa"/>
            <w:tcMar>
              <w:top w:w="57" w:type="dxa"/>
              <w:bottom w:w="57" w:type="dxa"/>
            </w:tcMar>
          </w:tcPr>
          <w:p w:rsidR="00525951" w:rsidRPr="00A5673C" w:rsidRDefault="00525951" w:rsidP="00C05F10">
            <w:pPr>
              <w:jc w:val="center"/>
            </w:pPr>
            <w:r>
              <w:t>9(8)</w:t>
            </w:r>
          </w:p>
        </w:tc>
        <w:tc>
          <w:tcPr>
            <w:tcW w:w="935" w:type="dxa"/>
            <w:tcMar>
              <w:top w:w="57" w:type="dxa"/>
              <w:bottom w:w="57" w:type="dxa"/>
            </w:tcMar>
          </w:tcPr>
          <w:p w:rsidR="00525951" w:rsidRPr="00A5673C" w:rsidRDefault="00525951" w:rsidP="00C05F10">
            <w:pPr>
              <w:jc w:val="center"/>
            </w:pPr>
            <w:r>
              <w:t>9(8)</w:t>
            </w:r>
          </w:p>
        </w:tc>
        <w:tc>
          <w:tcPr>
            <w:tcW w:w="1051" w:type="dxa"/>
            <w:tcMar>
              <w:top w:w="57" w:type="dxa"/>
              <w:bottom w:w="57" w:type="dxa"/>
            </w:tcMar>
          </w:tcPr>
          <w:p w:rsidR="00525951" w:rsidRPr="00A5673C" w:rsidRDefault="00525951" w:rsidP="005808A2">
            <w:pPr>
              <w:jc w:val="center"/>
            </w:pPr>
            <w:r>
              <w:t>8(7)</w:t>
            </w:r>
          </w:p>
        </w:tc>
        <w:tc>
          <w:tcPr>
            <w:tcW w:w="1051" w:type="dxa"/>
            <w:tcMar>
              <w:top w:w="57" w:type="dxa"/>
              <w:bottom w:w="57" w:type="dxa"/>
            </w:tcMar>
          </w:tcPr>
          <w:p w:rsidR="00525951" w:rsidRPr="00A5673C" w:rsidRDefault="00525951" w:rsidP="005808A2">
            <w:pPr>
              <w:jc w:val="center"/>
            </w:pPr>
            <w:r>
              <w:t>8(7)</w:t>
            </w:r>
          </w:p>
        </w:tc>
      </w:tr>
      <w:tr w:rsidR="00525951" w:rsidTr="00525951">
        <w:trPr>
          <w:jc w:val="center"/>
        </w:trPr>
        <w:tc>
          <w:tcPr>
            <w:tcW w:w="2119" w:type="dxa"/>
            <w:tcBorders>
              <w:bottom w:val="single" w:sz="4" w:space="0" w:color="auto"/>
              <w:right w:val="single" w:sz="4" w:space="0" w:color="auto"/>
            </w:tcBorders>
            <w:tcMar>
              <w:top w:w="57" w:type="dxa"/>
              <w:bottom w:w="57" w:type="dxa"/>
            </w:tcMar>
          </w:tcPr>
          <w:p w:rsidR="00525951" w:rsidRPr="00141176" w:rsidRDefault="00525951" w:rsidP="00525951">
            <w:pPr>
              <w:jc w:val="center"/>
              <w:rPr>
                <w:b/>
              </w:rPr>
            </w:pPr>
            <w:r>
              <w:rPr>
                <w:b/>
              </w:rPr>
              <w:t>2300 – 0459</w:t>
            </w:r>
          </w:p>
        </w:tc>
        <w:tc>
          <w:tcPr>
            <w:tcW w:w="1124" w:type="dxa"/>
            <w:tcBorders>
              <w:left w:val="single" w:sz="4" w:space="0" w:color="auto"/>
              <w:bottom w:val="single" w:sz="4" w:space="0" w:color="auto"/>
            </w:tcBorders>
            <w:tcMar>
              <w:top w:w="57" w:type="dxa"/>
              <w:bottom w:w="57" w:type="dxa"/>
            </w:tcMar>
          </w:tcPr>
          <w:p w:rsidR="00525951" w:rsidRPr="00A5673C" w:rsidRDefault="00525951" w:rsidP="00C05F10">
            <w:pPr>
              <w:jc w:val="center"/>
            </w:pPr>
            <w:r w:rsidRPr="00A5673C">
              <w:t>1</w:t>
            </w:r>
            <w:r>
              <w:t>0(8)</w:t>
            </w:r>
          </w:p>
        </w:tc>
        <w:tc>
          <w:tcPr>
            <w:tcW w:w="1124" w:type="dxa"/>
            <w:tcBorders>
              <w:bottom w:val="single" w:sz="4" w:space="0" w:color="auto"/>
            </w:tcBorders>
            <w:tcMar>
              <w:top w:w="57" w:type="dxa"/>
              <w:bottom w:w="57" w:type="dxa"/>
            </w:tcMar>
          </w:tcPr>
          <w:p w:rsidR="00525951" w:rsidRDefault="00525951" w:rsidP="00C05F10">
            <w:pPr>
              <w:jc w:val="center"/>
            </w:pPr>
            <w:r>
              <w:t>9(8)</w:t>
            </w:r>
          </w:p>
        </w:tc>
        <w:tc>
          <w:tcPr>
            <w:tcW w:w="1124" w:type="dxa"/>
            <w:tcBorders>
              <w:bottom w:val="single" w:sz="4" w:space="0" w:color="auto"/>
            </w:tcBorders>
            <w:tcMar>
              <w:top w:w="57" w:type="dxa"/>
              <w:bottom w:w="57" w:type="dxa"/>
            </w:tcMar>
          </w:tcPr>
          <w:p w:rsidR="00525951" w:rsidRDefault="00525951" w:rsidP="00C05F10">
            <w:pPr>
              <w:jc w:val="center"/>
            </w:pPr>
            <w:r>
              <w:t>9(8)</w:t>
            </w:r>
          </w:p>
        </w:tc>
        <w:tc>
          <w:tcPr>
            <w:tcW w:w="935" w:type="dxa"/>
            <w:tcBorders>
              <w:bottom w:val="single" w:sz="4" w:space="0" w:color="auto"/>
            </w:tcBorders>
            <w:tcMar>
              <w:top w:w="57" w:type="dxa"/>
              <w:bottom w:w="57" w:type="dxa"/>
            </w:tcMar>
          </w:tcPr>
          <w:p w:rsidR="00525951" w:rsidRDefault="00525951" w:rsidP="005808A2">
            <w:pPr>
              <w:jc w:val="center"/>
            </w:pPr>
            <w:r>
              <w:t>8(7)</w:t>
            </w:r>
          </w:p>
        </w:tc>
        <w:tc>
          <w:tcPr>
            <w:tcW w:w="1051" w:type="dxa"/>
            <w:tcBorders>
              <w:bottom w:val="single" w:sz="4" w:space="0" w:color="auto"/>
            </w:tcBorders>
            <w:tcMar>
              <w:top w:w="57" w:type="dxa"/>
              <w:bottom w:w="57" w:type="dxa"/>
            </w:tcMar>
          </w:tcPr>
          <w:p w:rsidR="00525951" w:rsidRDefault="00525951" w:rsidP="005808A2">
            <w:pPr>
              <w:jc w:val="center"/>
            </w:pPr>
            <w:r>
              <w:t>8(7)</w:t>
            </w:r>
          </w:p>
        </w:tc>
        <w:tc>
          <w:tcPr>
            <w:tcW w:w="1051" w:type="dxa"/>
            <w:tcBorders>
              <w:bottom w:val="single" w:sz="4" w:space="0" w:color="auto"/>
            </w:tcBorders>
            <w:tcMar>
              <w:top w:w="57" w:type="dxa"/>
              <w:bottom w:w="57" w:type="dxa"/>
            </w:tcMar>
          </w:tcPr>
          <w:p w:rsidR="00525951" w:rsidRDefault="00525951" w:rsidP="005808A2">
            <w:pPr>
              <w:jc w:val="center"/>
            </w:pPr>
            <w:r>
              <w:t>8(7)</w:t>
            </w:r>
          </w:p>
        </w:tc>
      </w:tr>
    </w:tbl>
    <w:p w:rsidR="00C05F10" w:rsidRPr="00C600E5" w:rsidRDefault="000722BF" w:rsidP="00C600E5">
      <w:pPr>
        <w:pStyle w:val="LDScheduleClauseHead"/>
        <w:keepNext w:val="0"/>
        <w:ind w:left="720" w:hanging="720"/>
      </w:pPr>
      <w:r w:rsidRPr="00C600E5">
        <w:t>3</w:t>
      </w:r>
      <w:r w:rsidR="00C05F10" w:rsidRPr="00C600E5">
        <w:tab/>
        <w:t>Increase in FDP limits by split duty</w:t>
      </w:r>
    </w:p>
    <w:p w:rsidR="00C05F10" w:rsidRDefault="00C05F10" w:rsidP="00C05F10">
      <w:pPr>
        <w:pStyle w:val="LDClause"/>
      </w:pPr>
      <w:r>
        <w:rPr>
          <w:lang w:val="en-US"/>
        </w:rPr>
        <w:tab/>
      </w:r>
      <w:r w:rsidR="000722BF">
        <w:rPr>
          <w:lang w:val="en-US"/>
        </w:rPr>
        <w:t>3</w:t>
      </w:r>
      <w:r>
        <w:t>.1</w:t>
      </w:r>
      <w:r>
        <w:tab/>
        <w:t xml:space="preserve">Subject to subclause </w:t>
      </w:r>
      <w:r w:rsidR="000722BF">
        <w:t>3</w:t>
      </w:r>
      <w:r>
        <w:t xml:space="preserve">.4, where </w:t>
      </w:r>
      <w:r w:rsidR="00C15D45">
        <w:t>an FDP</w:t>
      </w:r>
      <w:r>
        <w:t xml:space="preserve"> contains a split-duty rest period of at least 4 consecutive hours </w:t>
      </w:r>
      <w:r w:rsidR="00891B22">
        <w:t>with access to suitable</w:t>
      </w:r>
      <w:r>
        <w:t xml:space="preserve"> sleeping accommodation, the maximum FDP worked out under clause 2 may be increased by up to 4 hours, provided the new maximum under clause 2 does not then exceed 16 hours.</w:t>
      </w:r>
    </w:p>
    <w:p w:rsidR="00D648BE" w:rsidRDefault="00C05F10" w:rsidP="00C05F10">
      <w:pPr>
        <w:pStyle w:val="LDClause"/>
      </w:pPr>
      <w:r>
        <w:tab/>
      </w:r>
      <w:r w:rsidR="000722BF">
        <w:t>3</w:t>
      </w:r>
      <w:r>
        <w:t>.2</w:t>
      </w:r>
      <w:r>
        <w:tab/>
        <w:t xml:space="preserve">After </w:t>
      </w:r>
      <w:r w:rsidR="00C15D45">
        <w:t>an FDP</w:t>
      </w:r>
      <w:r>
        <w:t xml:space="preserve"> mentioned in </w:t>
      </w:r>
      <w:r w:rsidR="000722BF">
        <w:t>subclause</w:t>
      </w:r>
      <w:r>
        <w:t xml:space="preserve"> </w:t>
      </w:r>
      <w:r w:rsidR="000722BF">
        <w:t>3</w:t>
      </w:r>
      <w:r>
        <w:t xml:space="preserve">.1, the first 4 hours of the split-duty rest period may be reduced by 50% in determining the subsequent off-duty period or cumulative duty time under clause </w:t>
      </w:r>
      <w:r w:rsidR="00C312E2">
        <w:t>8</w:t>
      </w:r>
      <w:r>
        <w:t xml:space="preserve"> or clause </w:t>
      </w:r>
      <w:r w:rsidR="00C312E2">
        <w:t>10</w:t>
      </w:r>
      <w:r>
        <w:t xml:space="preserve"> of this Appendix.</w:t>
      </w:r>
    </w:p>
    <w:p w:rsidR="00D648BE" w:rsidRDefault="00C05F10" w:rsidP="00C05F10">
      <w:pPr>
        <w:pStyle w:val="LDClause"/>
      </w:pPr>
      <w:r>
        <w:tab/>
      </w:r>
      <w:r w:rsidR="000722BF">
        <w:t>3</w:t>
      </w:r>
      <w:r>
        <w:t>.3</w:t>
      </w:r>
      <w:r>
        <w:tab/>
        <w:t xml:space="preserve">Subject to subclause </w:t>
      </w:r>
      <w:r w:rsidR="000722BF">
        <w:t>3</w:t>
      </w:r>
      <w:r>
        <w:t xml:space="preserve">.4, where </w:t>
      </w:r>
      <w:r w:rsidR="00C15D45">
        <w:t>an FDP</w:t>
      </w:r>
      <w:r>
        <w:t xml:space="preserve"> contains a split-duty rest period of at least 4 consecutive hours </w:t>
      </w:r>
      <w:r w:rsidR="00891B22">
        <w:t>with access to suitable</w:t>
      </w:r>
      <w:r>
        <w:t xml:space="preserve"> resting accommodation, the limits under clause 2 may be increased by 2 hours.</w:t>
      </w:r>
    </w:p>
    <w:p w:rsidR="00C05F10" w:rsidRDefault="00C05F10" w:rsidP="00C05F10">
      <w:pPr>
        <w:pStyle w:val="LDClause"/>
      </w:pPr>
      <w:r>
        <w:tab/>
      </w:r>
      <w:r w:rsidR="000722BF">
        <w:t>3</w:t>
      </w:r>
      <w:r>
        <w:t>.4</w:t>
      </w:r>
      <w:r>
        <w:tab/>
        <w:t>If a split-duty rest period includes any period between the hours of 2300 to 0529</w:t>
      </w:r>
      <w:r w:rsidRPr="002B50A5">
        <w:t xml:space="preserve"> local time</w:t>
      </w:r>
      <w:r w:rsidR="00525951">
        <w:t>,</w:t>
      </w:r>
      <w:r w:rsidR="006A4505">
        <w:t xml:space="preserve"> </w:t>
      </w:r>
      <w:r>
        <w:t>then:</w:t>
      </w:r>
    </w:p>
    <w:p w:rsidR="00C05F10" w:rsidRDefault="00C05F10" w:rsidP="00C05F10">
      <w:pPr>
        <w:pStyle w:val="LDP1a"/>
      </w:pPr>
      <w:r>
        <w:t>(a)</w:t>
      </w:r>
      <w:r>
        <w:tab/>
      </w:r>
      <w:proofErr w:type="gramStart"/>
      <w:r w:rsidRPr="00D1383D">
        <w:t>the</w:t>
      </w:r>
      <w:proofErr w:type="gramEnd"/>
      <w:r w:rsidRPr="00D1383D">
        <w:t xml:space="preserve"> </w:t>
      </w:r>
      <w:r>
        <w:t>split-duty rest period</w:t>
      </w:r>
      <w:r w:rsidRPr="00D1383D">
        <w:t xml:space="preserve"> must be for a consecutive period of at least 7</w:t>
      </w:r>
      <w:r w:rsidR="00525951">
        <w:t> </w:t>
      </w:r>
      <w:r w:rsidRPr="00D1383D">
        <w:t xml:space="preserve">hours </w:t>
      </w:r>
      <w:r w:rsidR="00891B22">
        <w:t>with access to suitable</w:t>
      </w:r>
      <w:r w:rsidRPr="00D1383D">
        <w:t xml:space="preserve"> sleeping accommodation</w:t>
      </w:r>
      <w:r>
        <w:t>; and</w:t>
      </w:r>
    </w:p>
    <w:p w:rsidR="00C05F10" w:rsidRDefault="00C05F10" w:rsidP="00C05F10">
      <w:pPr>
        <w:pStyle w:val="LDP1a"/>
      </w:pPr>
      <w:r>
        <w:t>(b)</w:t>
      </w:r>
      <w:r>
        <w:tab/>
      </w:r>
      <w:proofErr w:type="gramStart"/>
      <w:r>
        <w:t>t</w:t>
      </w:r>
      <w:r w:rsidRPr="00D1383D">
        <w:t>he</w:t>
      </w:r>
      <w:proofErr w:type="gramEnd"/>
      <w:r w:rsidRPr="00D1383D">
        <w:t xml:space="preserve"> </w:t>
      </w:r>
      <w:r>
        <w:t xml:space="preserve">subsequent </w:t>
      </w:r>
      <w:r w:rsidRPr="00D1383D">
        <w:t xml:space="preserve">maximum FDP </w:t>
      </w:r>
      <w:r>
        <w:t xml:space="preserve">may </w:t>
      </w:r>
      <w:r w:rsidRPr="00D1383D">
        <w:t>be increased to 16 hours (if not already permitted</w:t>
      </w:r>
      <w:r>
        <w:t xml:space="preserve">) but subclause </w:t>
      </w:r>
      <w:r w:rsidR="000722BF">
        <w:t>3</w:t>
      </w:r>
      <w:r>
        <w:t>.2 does not apply.</w:t>
      </w:r>
    </w:p>
    <w:p w:rsidR="00C05F10" w:rsidRPr="00D4416D" w:rsidRDefault="00C05F10" w:rsidP="00C05F10">
      <w:pPr>
        <w:pStyle w:val="LDClause"/>
      </w:pPr>
      <w:r>
        <w:tab/>
      </w:r>
      <w:r w:rsidR="000722BF">
        <w:t>3</w:t>
      </w:r>
      <w:r>
        <w:t>.5</w:t>
      </w:r>
      <w:r>
        <w:tab/>
        <w:t xml:space="preserve">Any remaining portion of </w:t>
      </w:r>
      <w:r w:rsidR="00C15D45">
        <w:t>an FDP</w:t>
      </w:r>
      <w:r>
        <w:t xml:space="preserve"> following a split-duty rest period must be no longer than 6 hours.</w:t>
      </w:r>
    </w:p>
    <w:p w:rsidR="00C05F10" w:rsidRDefault="008E679D" w:rsidP="00C600E5">
      <w:pPr>
        <w:pStyle w:val="LDScheduleClauseHead"/>
        <w:keepNext w:val="0"/>
        <w:ind w:left="720" w:hanging="720"/>
      </w:pPr>
      <w:r>
        <w:t>4</w:t>
      </w:r>
      <w:r w:rsidR="00C05F10">
        <w:tab/>
        <w:t>Delayed reporting time</w:t>
      </w:r>
    </w:p>
    <w:p w:rsidR="003E5CB4" w:rsidRPr="00646FD1" w:rsidRDefault="003E5CB4" w:rsidP="003E5CB4">
      <w:pPr>
        <w:pStyle w:val="LDSubclauseHead"/>
        <w:rPr>
          <w:i/>
        </w:rPr>
      </w:pPr>
      <w:r>
        <w:rPr>
          <w:i/>
        </w:rPr>
        <w:t>Delays</w:t>
      </w:r>
      <w:r w:rsidRPr="00646FD1">
        <w:rPr>
          <w:i/>
        </w:rPr>
        <w:t xml:space="preserve"> without operations manual procedures</w:t>
      </w:r>
    </w:p>
    <w:p w:rsidR="003E5CB4" w:rsidRDefault="003E5CB4" w:rsidP="003E5CB4">
      <w:pPr>
        <w:pStyle w:val="LDClause"/>
      </w:pPr>
      <w:r>
        <w:tab/>
      </w:r>
      <w:r w:rsidR="002B7C1E">
        <w:t>4</w:t>
      </w:r>
      <w:r>
        <w:t>.1</w:t>
      </w:r>
      <w:r>
        <w:tab/>
        <w:t xml:space="preserve">Subclauses </w:t>
      </w:r>
      <w:r w:rsidR="002B7C1E">
        <w:t>4</w:t>
      </w:r>
      <w:r>
        <w:t xml:space="preserve">.2 to </w:t>
      </w:r>
      <w:r w:rsidR="002B7C1E">
        <w:t>4</w:t>
      </w:r>
      <w:r>
        <w:t>.4 apply to an AOC holder if the operations manual does not have procedures for delays.</w:t>
      </w:r>
    </w:p>
    <w:p w:rsidR="003E5CB4" w:rsidRDefault="003E5CB4" w:rsidP="00525951">
      <w:pPr>
        <w:pStyle w:val="LDClause"/>
        <w:keepNext/>
      </w:pPr>
      <w:r>
        <w:tab/>
      </w:r>
      <w:r w:rsidR="002B7C1E">
        <w:t>4</w:t>
      </w:r>
      <w:r>
        <w:t>.2</w:t>
      </w:r>
      <w:r>
        <w:tab/>
        <w:t>The AOC holder may:</w:t>
      </w:r>
    </w:p>
    <w:p w:rsidR="003E5CB4" w:rsidRDefault="003E5CB4" w:rsidP="00525951">
      <w:pPr>
        <w:pStyle w:val="LDP1a"/>
        <w:rPr>
          <w:lang w:eastAsia="en-AU"/>
        </w:rPr>
      </w:pPr>
      <w:r>
        <w:t>(a)</w:t>
      </w:r>
      <w:r>
        <w:tab/>
        <w:t xml:space="preserve">only delay </w:t>
      </w:r>
      <w:r w:rsidR="004861AC">
        <w:t>an FCM</w:t>
      </w:r>
      <w:r>
        <w:t xml:space="preserve">’s reporting time (the </w:t>
      </w:r>
      <w:r w:rsidRPr="00646FD1">
        <w:rPr>
          <w:b/>
          <w:i/>
        </w:rPr>
        <w:t>original reporting time</w:t>
      </w:r>
      <w:r>
        <w:t xml:space="preserve">) if </w:t>
      </w:r>
      <w:r>
        <w:rPr>
          <w:lang w:eastAsia="en-AU"/>
        </w:rPr>
        <w:t>the FCM is first informed of the delay at least 10 hours before the reporting time; and</w:t>
      </w:r>
    </w:p>
    <w:p w:rsidR="003E5CB4" w:rsidRDefault="003E5CB4" w:rsidP="003E5CB4">
      <w:pPr>
        <w:pStyle w:val="LDP1a"/>
        <w:rPr>
          <w:lang w:eastAsia="en-AU"/>
        </w:rPr>
      </w:pPr>
      <w:r>
        <w:rPr>
          <w:lang w:eastAsia="en-AU"/>
        </w:rPr>
        <w:t>(b)</w:t>
      </w:r>
      <w:r>
        <w:rPr>
          <w:lang w:eastAsia="en-AU"/>
        </w:rPr>
        <w:tab/>
        <w:t xml:space="preserve">if paragraph (a) applies — consider the period between the original reporting time and the new reporting time (the </w:t>
      </w:r>
      <w:r w:rsidRPr="00646FD1">
        <w:rPr>
          <w:b/>
          <w:i/>
          <w:lang w:eastAsia="en-AU"/>
        </w:rPr>
        <w:t>period of the delay</w:t>
      </w:r>
      <w:r>
        <w:rPr>
          <w:lang w:eastAsia="en-AU"/>
        </w:rPr>
        <w:t>) to be an off-duty period; and</w:t>
      </w:r>
    </w:p>
    <w:p w:rsidR="003E5CB4" w:rsidRDefault="003E5CB4" w:rsidP="003E5CB4">
      <w:pPr>
        <w:pStyle w:val="LDP1a"/>
        <w:rPr>
          <w:lang w:eastAsia="en-AU"/>
        </w:rPr>
      </w:pPr>
      <w:r>
        <w:rPr>
          <w:lang w:eastAsia="en-AU"/>
        </w:rPr>
        <w:t>(c)</w:t>
      </w:r>
      <w:r>
        <w:rPr>
          <w:lang w:eastAsia="en-AU"/>
        </w:rPr>
        <w:tab/>
      </w:r>
      <w:proofErr w:type="gramStart"/>
      <w:r>
        <w:rPr>
          <w:lang w:eastAsia="en-AU"/>
        </w:rPr>
        <w:t>if</w:t>
      </w:r>
      <w:proofErr w:type="gramEnd"/>
      <w:r>
        <w:rPr>
          <w:lang w:eastAsia="en-AU"/>
        </w:rPr>
        <w:t xml:space="preserve"> paragraph (b) applies — at the end of the off-duty period, assign </w:t>
      </w:r>
      <w:r w:rsidR="00C15D45">
        <w:rPr>
          <w:lang w:eastAsia="en-AU"/>
        </w:rPr>
        <w:t>an FDP</w:t>
      </w:r>
      <w:r>
        <w:rPr>
          <w:lang w:eastAsia="en-AU"/>
        </w:rPr>
        <w:t xml:space="preserve"> to the FCM subject to the applicable limits set out in this Appendix.</w:t>
      </w:r>
    </w:p>
    <w:p w:rsidR="003E5CB4" w:rsidRDefault="003E5CB4" w:rsidP="003E5CB4">
      <w:pPr>
        <w:pStyle w:val="LDClause"/>
      </w:pPr>
      <w:r>
        <w:tab/>
      </w:r>
      <w:r w:rsidR="002B7C1E">
        <w:t>4</w:t>
      </w:r>
      <w:r>
        <w:t>.3</w:t>
      </w:r>
      <w:r>
        <w:tab/>
        <w:t>If:</w:t>
      </w:r>
    </w:p>
    <w:p w:rsidR="00D648BE" w:rsidRDefault="003E5CB4" w:rsidP="003E5CB4">
      <w:pPr>
        <w:pStyle w:val="LDP1a"/>
      </w:pPr>
      <w:r>
        <w:t>(a)</w:t>
      </w:r>
      <w:r>
        <w:tab/>
      </w:r>
      <w:proofErr w:type="gramStart"/>
      <w:r>
        <w:t>the</w:t>
      </w:r>
      <w:proofErr w:type="gramEnd"/>
      <w:r>
        <w:t xml:space="preserve"> AOC holder delays the FCM’s original reporting time; and</w:t>
      </w:r>
    </w:p>
    <w:p w:rsidR="003E5CB4" w:rsidRDefault="003E5CB4" w:rsidP="003E5CB4">
      <w:pPr>
        <w:pStyle w:val="LDP1a"/>
        <w:rPr>
          <w:lang w:eastAsia="en-AU"/>
        </w:rPr>
      </w:pPr>
      <w:r>
        <w:t>(b)</w:t>
      </w:r>
      <w:r>
        <w:tab/>
      </w:r>
      <w:proofErr w:type="gramStart"/>
      <w:r>
        <w:t>does</w:t>
      </w:r>
      <w:proofErr w:type="gramEnd"/>
      <w:r>
        <w:t xml:space="preserve"> not inform</w:t>
      </w:r>
      <w:r>
        <w:rPr>
          <w:lang w:eastAsia="en-AU"/>
        </w:rPr>
        <w:t xml:space="preserve"> the FCM of the delay at least 10 hours before the original reporting time;</w:t>
      </w:r>
    </w:p>
    <w:p w:rsidR="003E5CB4" w:rsidRDefault="003E5CB4" w:rsidP="003E5CB4">
      <w:pPr>
        <w:pStyle w:val="LDClause"/>
        <w:rPr>
          <w:lang w:eastAsia="en-AU"/>
        </w:rPr>
      </w:pPr>
      <w:r>
        <w:rPr>
          <w:lang w:eastAsia="en-AU"/>
        </w:rPr>
        <w:tab/>
      </w:r>
      <w:r>
        <w:rPr>
          <w:lang w:eastAsia="en-AU"/>
        </w:rPr>
        <w:tab/>
      </w:r>
      <w:proofErr w:type="gramStart"/>
      <w:r>
        <w:rPr>
          <w:lang w:eastAsia="en-AU"/>
        </w:rPr>
        <w:t>then</w:t>
      </w:r>
      <w:proofErr w:type="gramEnd"/>
      <w:r>
        <w:rPr>
          <w:lang w:eastAsia="en-AU"/>
        </w:rPr>
        <w:t>, the FCM’s FDP is taken to commence at the original reporting time.</w:t>
      </w:r>
    </w:p>
    <w:p w:rsidR="003E5CB4" w:rsidRDefault="003E5CB4" w:rsidP="003E5CB4">
      <w:pPr>
        <w:pStyle w:val="LDClause"/>
        <w:rPr>
          <w:lang w:eastAsia="en-AU"/>
        </w:rPr>
      </w:pPr>
      <w:r w:rsidRPr="00646FD1">
        <w:rPr>
          <w:lang w:eastAsia="en-AU"/>
        </w:rPr>
        <w:tab/>
      </w:r>
      <w:r w:rsidR="002B7C1E">
        <w:rPr>
          <w:lang w:eastAsia="en-AU"/>
        </w:rPr>
        <w:t>4</w:t>
      </w:r>
      <w:r w:rsidRPr="00646FD1">
        <w:rPr>
          <w:lang w:eastAsia="en-AU"/>
        </w:rPr>
        <w:t>.</w:t>
      </w:r>
      <w:r>
        <w:rPr>
          <w:lang w:eastAsia="en-AU"/>
        </w:rPr>
        <w:t>4</w:t>
      </w:r>
      <w:r w:rsidRPr="00646FD1">
        <w:rPr>
          <w:lang w:eastAsia="en-AU"/>
        </w:rPr>
        <w:tab/>
      </w:r>
      <w:r w:rsidRPr="00FA42C7">
        <w:rPr>
          <w:lang w:eastAsia="en-AU"/>
        </w:rPr>
        <w:t>If subclause</w:t>
      </w:r>
      <w:r>
        <w:rPr>
          <w:lang w:eastAsia="en-AU"/>
        </w:rPr>
        <w:t xml:space="preserve"> </w:t>
      </w:r>
      <w:r w:rsidR="002B7C1E">
        <w:rPr>
          <w:lang w:eastAsia="en-AU"/>
        </w:rPr>
        <w:t>4</w:t>
      </w:r>
      <w:r>
        <w:rPr>
          <w:lang w:eastAsia="en-AU"/>
        </w:rPr>
        <w:t>.3 applies, the off-duty period requirements of this Appendix apply to the FCM whether or not the flight occurs.</w:t>
      </w:r>
    </w:p>
    <w:p w:rsidR="003E5CB4" w:rsidRPr="00646FD1" w:rsidRDefault="003E5CB4" w:rsidP="003E5CB4">
      <w:pPr>
        <w:pStyle w:val="LDSubclauseHead"/>
        <w:rPr>
          <w:i/>
        </w:rPr>
      </w:pPr>
      <w:r w:rsidRPr="00646FD1">
        <w:rPr>
          <w:i/>
        </w:rPr>
        <w:t>Delays under operations manual procedures</w:t>
      </w:r>
    </w:p>
    <w:p w:rsidR="003E5CB4" w:rsidRDefault="003E5CB4" w:rsidP="003E5CB4">
      <w:pPr>
        <w:pStyle w:val="LDClause"/>
      </w:pPr>
      <w:r>
        <w:tab/>
      </w:r>
      <w:r w:rsidR="002B7C1E">
        <w:t>4</w:t>
      </w:r>
      <w:r>
        <w:t>.5</w:t>
      </w:r>
      <w:r>
        <w:tab/>
        <w:t xml:space="preserve">Subclauses </w:t>
      </w:r>
      <w:r w:rsidR="002B7C1E">
        <w:t>4</w:t>
      </w:r>
      <w:r>
        <w:t xml:space="preserve">.6 to </w:t>
      </w:r>
      <w:r w:rsidR="002B7C1E">
        <w:t>4</w:t>
      </w:r>
      <w:r>
        <w:t>.12 apply to an AOC holder if the operations manual has procedures for 1 or more delays.</w:t>
      </w:r>
    </w:p>
    <w:p w:rsidR="003E5CB4" w:rsidRDefault="003E5CB4" w:rsidP="003E5CB4">
      <w:pPr>
        <w:pStyle w:val="LDClause"/>
      </w:pPr>
      <w:r>
        <w:tab/>
      </w:r>
      <w:r w:rsidR="002B7C1E">
        <w:t>4</w:t>
      </w:r>
      <w:r>
        <w:t>.6</w:t>
      </w:r>
      <w:r>
        <w:tab/>
        <w:t>If</w:t>
      </w:r>
      <w:r w:rsidRPr="00092F24">
        <w:t xml:space="preserve"> </w:t>
      </w:r>
      <w:r>
        <w:t>an AOC holder’s operations manual has procedures for delays, the</w:t>
      </w:r>
      <w:r w:rsidRPr="000512B0">
        <w:t xml:space="preserve"> </w:t>
      </w:r>
      <w:r>
        <w:t>AOC holder</w:t>
      </w:r>
      <w:r w:rsidRPr="000512B0">
        <w:t xml:space="preserve"> may delay</w:t>
      </w:r>
      <w:r>
        <w:t xml:space="preserve"> </w:t>
      </w:r>
      <w:r w:rsidR="004861AC">
        <w:t>an FCM</w:t>
      </w:r>
      <w:r>
        <w:t xml:space="preserve">’s original </w:t>
      </w:r>
      <w:r w:rsidRPr="000512B0">
        <w:t>reporting time if</w:t>
      </w:r>
      <w:r>
        <w:t xml:space="preserve"> </w:t>
      </w:r>
      <w:r w:rsidRPr="000512B0">
        <w:t>the</w:t>
      </w:r>
      <w:r>
        <w:t xml:space="preserve"> AOC holder informs the</w:t>
      </w:r>
      <w:r w:rsidRPr="000512B0">
        <w:t xml:space="preserve"> </w:t>
      </w:r>
      <w:r>
        <w:t>FCM</w:t>
      </w:r>
      <w:r w:rsidRPr="000512B0">
        <w:t xml:space="preserve"> of the </w:t>
      </w:r>
      <w:r>
        <w:t>new</w:t>
      </w:r>
      <w:r w:rsidRPr="000512B0">
        <w:t xml:space="preserve"> reporting time</w:t>
      </w:r>
      <w:r>
        <w:t xml:space="preserve"> as follows:</w:t>
      </w:r>
    </w:p>
    <w:p w:rsidR="003E5CB4" w:rsidRDefault="003E5CB4" w:rsidP="003E5CB4">
      <w:pPr>
        <w:pStyle w:val="LDP1a"/>
        <w:rPr>
          <w:lang w:eastAsia="en-AU"/>
        </w:rPr>
      </w:pPr>
      <w:r>
        <w:rPr>
          <w:lang w:eastAsia="en-AU"/>
        </w:rPr>
        <w:t>(a)</w:t>
      </w:r>
      <w:r>
        <w:rPr>
          <w:lang w:eastAsia="en-AU"/>
        </w:rPr>
        <w:tab/>
      </w:r>
      <w:proofErr w:type="gramStart"/>
      <w:r w:rsidRPr="008323EF">
        <w:rPr>
          <w:lang w:eastAsia="en-AU"/>
        </w:rPr>
        <w:t>if</w:t>
      </w:r>
      <w:proofErr w:type="gramEnd"/>
      <w:r w:rsidRPr="008323EF">
        <w:rPr>
          <w:lang w:eastAsia="en-AU"/>
        </w:rPr>
        <w:t xml:space="preserve"> </w:t>
      </w:r>
      <w:r>
        <w:rPr>
          <w:lang w:eastAsia="en-AU"/>
        </w:rPr>
        <w:t xml:space="preserve">the FCM is </w:t>
      </w:r>
      <w:r w:rsidRPr="008323EF">
        <w:rPr>
          <w:lang w:eastAsia="en-AU"/>
        </w:rPr>
        <w:t>at home base</w:t>
      </w:r>
      <w:r>
        <w:rPr>
          <w:lang w:eastAsia="en-AU"/>
        </w:rPr>
        <w:t>:</w:t>
      </w:r>
    </w:p>
    <w:p w:rsidR="00D648BE" w:rsidRDefault="003E5CB4" w:rsidP="003E5CB4">
      <w:pPr>
        <w:pStyle w:val="LDP2i"/>
        <w:rPr>
          <w:lang w:eastAsia="en-AU"/>
        </w:rPr>
      </w:pPr>
      <w:r>
        <w:rPr>
          <w:lang w:eastAsia="en-AU"/>
        </w:rPr>
        <w:tab/>
        <w:t>(i)</w:t>
      </w:r>
      <w:r>
        <w:rPr>
          <w:lang w:eastAsia="en-AU"/>
        </w:rPr>
        <w:tab/>
      </w:r>
      <w:proofErr w:type="gramStart"/>
      <w:r>
        <w:rPr>
          <w:lang w:eastAsia="en-AU"/>
        </w:rPr>
        <w:t>at</w:t>
      </w:r>
      <w:proofErr w:type="gramEnd"/>
      <w:r>
        <w:rPr>
          <w:lang w:eastAsia="en-AU"/>
        </w:rPr>
        <w:t xml:space="preserve"> least 2</w:t>
      </w:r>
      <w:r w:rsidRPr="008323EF">
        <w:rPr>
          <w:lang w:eastAsia="en-AU"/>
        </w:rPr>
        <w:t xml:space="preserve"> hours before the </w:t>
      </w:r>
      <w:r>
        <w:rPr>
          <w:lang w:eastAsia="en-AU"/>
        </w:rPr>
        <w:t>original</w:t>
      </w:r>
      <w:r w:rsidRPr="008323EF">
        <w:rPr>
          <w:lang w:eastAsia="en-AU"/>
        </w:rPr>
        <w:t xml:space="preserve"> reporting time</w:t>
      </w:r>
      <w:r>
        <w:rPr>
          <w:lang w:eastAsia="en-AU"/>
        </w:rPr>
        <w:t>;</w:t>
      </w:r>
      <w:r w:rsidRPr="008323EF">
        <w:rPr>
          <w:lang w:eastAsia="en-AU"/>
        </w:rPr>
        <w:t xml:space="preserve"> </w:t>
      </w:r>
      <w:r>
        <w:rPr>
          <w:lang w:eastAsia="en-AU"/>
        </w:rPr>
        <w:t>and</w:t>
      </w:r>
    </w:p>
    <w:p w:rsidR="003E5CB4" w:rsidRDefault="003E5CB4" w:rsidP="003E5CB4">
      <w:pPr>
        <w:pStyle w:val="LDP2i"/>
        <w:rPr>
          <w:lang w:eastAsia="en-AU"/>
        </w:rPr>
      </w:pPr>
      <w:r>
        <w:rPr>
          <w:lang w:eastAsia="en-AU"/>
        </w:rPr>
        <w:tab/>
        <w:t>(ii)</w:t>
      </w:r>
      <w:r>
        <w:rPr>
          <w:lang w:eastAsia="en-AU"/>
        </w:rPr>
        <w:tab/>
      </w:r>
      <w:proofErr w:type="gramStart"/>
      <w:r>
        <w:rPr>
          <w:lang w:eastAsia="en-AU"/>
        </w:rPr>
        <w:t>at</w:t>
      </w:r>
      <w:proofErr w:type="gramEnd"/>
      <w:r>
        <w:rPr>
          <w:lang w:eastAsia="en-AU"/>
        </w:rPr>
        <w:t xml:space="preserve"> least 2 </w:t>
      </w:r>
      <w:r w:rsidRPr="008323EF">
        <w:rPr>
          <w:lang w:eastAsia="en-AU"/>
        </w:rPr>
        <w:t>hour</w:t>
      </w:r>
      <w:r>
        <w:rPr>
          <w:lang w:eastAsia="en-AU"/>
        </w:rPr>
        <w:t>s</w:t>
      </w:r>
      <w:r w:rsidRPr="008323EF">
        <w:rPr>
          <w:lang w:eastAsia="en-AU"/>
        </w:rPr>
        <w:t xml:space="preserve"> before</w:t>
      </w:r>
      <w:r>
        <w:rPr>
          <w:lang w:eastAsia="en-AU"/>
        </w:rPr>
        <w:t xml:space="preserve"> each new reporting time; or</w:t>
      </w:r>
    </w:p>
    <w:p w:rsidR="003E5CB4" w:rsidRDefault="003E5CB4" w:rsidP="003E5CB4">
      <w:pPr>
        <w:pStyle w:val="LDP1a"/>
        <w:rPr>
          <w:lang w:eastAsia="en-AU"/>
        </w:rPr>
      </w:pPr>
      <w:r>
        <w:rPr>
          <w:lang w:eastAsia="en-AU"/>
        </w:rPr>
        <w:t>(b)</w:t>
      </w:r>
      <w:r>
        <w:rPr>
          <w:lang w:eastAsia="en-AU"/>
        </w:rPr>
        <w:tab/>
      </w:r>
      <w:proofErr w:type="gramStart"/>
      <w:r w:rsidRPr="008323EF">
        <w:rPr>
          <w:lang w:eastAsia="en-AU"/>
        </w:rPr>
        <w:t>if</w:t>
      </w:r>
      <w:proofErr w:type="gramEnd"/>
      <w:r w:rsidRPr="008323EF">
        <w:rPr>
          <w:lang w:eastAsia="en-AU"/>
        </w:rPr>
        <w:t xml:space="preserve"> </w:t>
      </w:r>
      <w:r>
        <w:rPr>
          <w:lang w:eastAsia="en-AU"/>
        </w:rPr>
        <w:t xml:space="preserve">the FCM is </w:t>
      </w:r>
      <w:r w:rsidRPr="008323EF">
        <w:rPr>
          <w:lang w:eastAsia="en-AU"/>
        </w:rPr>
        <w:t>not at home base</w:t>
      </w:r>
      <w:r>
        <w:rPr>
          <w:lang w:eastAsia="en-AU"/>
        </w:rPr>
        <w:t>:</w:t>
      </w:r>
    </w:p>
    <w:p w:rsidR="003E5CB4" w:rsidRDefault="003E5CB4" w:rsidP="003E5CB4">
      <w:pPr>
        <w:pStyle w:val="LDP2i"/>
        <w:rPr>
          <w:lang w:eastAsia="en-AU"/>
        </w:rPr>
      </w:pPr>
      <w:r>
        <w:rPr>
          <w:lang w:eastAsia="en-AU"/>
        </w:rPr>
        <w:tab/>
        <w:t>(i)</w:t>
      </w:r>
      <w:r>
        <w:rPr>
          <w:lang w:eastAsia="en-AU"/>
        </w:rPr>
        <w:tab/>
      </w:r>
      <w:proofErr w:type="gramStart"/>
      <w:r>
        <w:rPr>
          <w:lang w:eastAsia="en-AU"/>
        </w:rPr>
        <w:t>at</w:t>
      </w:r>
      <w:proofErr w:type="gramEnd"/>
      <w:r>
        <w:rPr>
          <w:lang w:eastAsia="en-AU"/>
        </w:rPr>
        <w:t xml:space="preserve"> least 1</w:t>
      </w:r>
      <w:r w:rsidRPr="008323EF">
        <w:rPr>
          <w:lang w:eastAsia="en-AU"/>
        </w:rPr>
        <w:t xml:space="preserve"> hour before the </w:t>
      </w:r>
      <w:r>
        <w:rPr>
          <w:lang w:eastAsia="en-AU"/>
        </w:rPr>
        <w:t>original</w:t>
      </w:r>
      <w:r w:rsidRPr="008323EF">
        <w:rPr>
          <w:lang w:eastAsia="en-AU"/>
        </w:rPr>
        <w:t xml:space="preserve"> reporting time</w:t>
      </w:r>
      <w:r>
        <w:rPr>
          <w:lang w:eastAsia="en-AU"/>
        </w:rPr>
        <w:t>; and</w:t>
      </w:r>
    </w:p>
    <w:p w:rsidR="00D648BE" w:rsidRDefault="003E5CB4" w:rsidP="003E5CB4">
      <w:pPr>
        <w:pStyle w:val="LDP2i"/>
        <w:rPr>
          <w:lang w:eastAsia="en-AU"/>
        </w:rPr>
      </w:pPr>
      <w:r>
        <w:rPr>
          <w:lang w:eastAsia="en-AU"/>
        </w:rPr>
        <w:tab/>
        <w:t>(ii)</w:t>
      </w:r>
      <w:r>
        <w:rPr>
          <w:lang w:eastAsia="en-AU"/>
        </w:rPr>
        <w:tab/>
      </w:r>
      <w:proofErr w:type="gramStart"/>
      <w:r>
        <w:rPr>
          <w:lang w:eastAsia="en-AU"/>
        </w:rPr>
        <w:t>at</w:t>
      </w:r>
      <w:proofErr w:type="gramEnd"/>
      <w:r>
        <w:rPr>
          <w:lang w:eastAsia="en-AU"/>
        </w:rPr>
        <w:t xml:space="preserve"> least 1</w:t>
      </w:r>
      <w:r w:rsidRPr="008323EF">
        <w:rPr>
          <w:lang w:eastAsia="en-AU"/>
        </w:rPr>
        <w:t xml:space="preserve"> hour before</w:t>
      </w:r>
      <w:r>
        <w:rPr>
          <w:lang w:eastAsia="en-AU"/>
        </w:rPr>
        <w:t xml:space="preserve"> each new reporting time.</w:t>
      </w:r>
    </w:p>
    <w:p w:rsidR="00D648BE" w:rsidRDefault="003E5CB4" w:rsidP="003E5CB4">
      <w:pPr>
        <w:pStyle w:val="LDClause"/>
        <w:rPr>
          <w:lang w:eastAsia="en-AU"/>
        </w:rPr>
      </w:pPr>
      <w:r>
        <w:tab/>
      </w:r>
      <w:r w:rsidR="002B7C1E">
        <w:t>4</w:t>
      </w:r>
      <w:r>
        <w:t>.7</w:t>
      </w:r>
      <w:r>
        <w:tab/>
        <w:t xml:space="preserve">If </w:t>
      </w:r>
      <w:r w:rsidR="004861AC">
        <w:t>an FCM</w:t>
      </w:r>
      <w:r>
        <w:t xml:space="preserve"> is informed of a delay in accordance with subclause </w:t>
      </w:r>
      <w:r w:rsidR="002B7C1E">
        <w:t>4</w:t>
      </w:r>
      <w:r>
        <w:t xml:space="preserve">.6, </w:t>
      </w:r>
      <w:r>
        <w:rPr>
          <w:lang w:eastAsia="en-AU"/>
        </w:rPr>
        <w:t>the period between the original reporting time and the final new reporting time is deemed to be standby.</w:t>
      </w:r>
    </w:p>
    <w:p w:rsidR="003E5CB4" w:rsidRDefault="003E5CB4" w:rsidP="003E5CB4">
      <w:pPr>
        <w:pStyle w:val="LDNote"/>
        <w:rPr>
          <w:lang w:eastAsia="en-AU"/>
        </w:rPr>
      </w:pPr>
      <w:r w:rsidRPr="00646FD1">
        <w:rPr>
          <w:i/>
          <w:lang w:eastAsia="en-AU"/>
        </w:rPr>
        <w:t>Note  </w:t>
      </w:r>
      <w:r>
        <w:rPr>
          <w:lang w:eastAsia="en-AU"/>
        </w:rPr>
        <w:t xml:space="preserve"> The period mentioned in subclause </w:t>
      </w:r>
      <w:r w:rsidR="002B7C1E">
        <w:rPr>
          <w:lang w:eastAsia="en-AU"/>
        </w:rPr>
        <w:t>4</w:t>
      </w:r>
      <w:r>
        <w:rPr>
          <w:lang w:eastAsia="en-AU"/>
        </w:rPr>
        <w:t xml:space="preserve">.7 is deemed to be standby whether or not paragraph (b) of the definition of </w:t>
      </w:r>
      <w:r w:rsidRPr="00525951">
        <w:rPr>
          <w:b/>
          <w:i/>
          <w:lang w:eastAsia="en-AU"/>
        </w:rPr>
        <w:t>standby</w:t>
      </w:r>
      <w:r>
        <w:rPr>
          <w:lang w:eastAsia="en-AU"/>
        </w:rPr>
        <w:t xml:space="preserve"> is met.</w:t>
      </w:r>
    </w:p>
    <w:p w:rsidR="003E5CB4" w:rsidRDefault="003E5CB4" w:rsidP="003E5CB4">
      <w:pPr>
        <w:pStyle w:val="LDClause"/>
        <w:rPr>
          <w:lang w:eastAsia="en-AU"/>
        </w:rPr>
      </w:pPr>
      <w:r>
        <w:tab/>
      </w:r>
      <w:r w:rsidR="002B7C1E">
        <w:t>4</w:t>
      </w:r>
      <w:r>
        <w:t>.8</w:t>
      </w:r>
      <w:r>
        <w:tab/>
        <w:t xml:space="preserve">If </w:t>
      </w:r>
      <w:r w:rsidR="004861AC">
        <w:t>an FCM</w:t>
      </w:r>
      <w:r>
        <w:t xml:space="preserve"> is not informed of a delay in accordance with subclause </w:t>
      </w:r>
      <w:r w:rsidR="002B7C1E">
        <w:t>4</w:t>
      </w:r>
      <w:r>
        <w:t xml:space="preserve">.6, </w:t>
      </w:r>
      <w:r>
        <w:rPr>
          <w:lang w:eastAsia="en-AU"/>
        </w:rPr>
        <w:t>the FCM’s FDP is taken to commence at whichever of the following is the later:</w:t>
      </w:r>
    </w:p>
    <w:p w:rsidR="003E5CB4" w:rsidRDefault="003E5CB4" w:rsidP="003E5CB4">
      <w:pPr>
        <w:pStyle w:val="LDP1a"/>
        <w:rPr>
          <w:lang w:eastAsia="en-AU"/>
        </w:rPr>
      </w:pPr>
      <w:r>
        <w:rPr>
          <w:lang w:eastAsia="en-AU"/>
        </w:rPr>
        <w:t>(a)</w:t>
      </w:r>
      <w:r>
        <w:rPr>
          <w:lang w:eastAsia="en-AU"/>
        </w:rPr>
        <w:tab/>
      </w:r>
      <w:proofErr w:type="gramStart"/>
      <w:r>
        <w:rPr>
          <w:lang w:eastAsia="en-AU"/>
        </w:rPr>
        <w:t>the</w:t>
      </w:r>
      <w:proofErr w:type="gramEnd"/>
      <w:r>
        <w:rPr>
          <w:lang w:eastAsia="en-AU"/>
        </w:rPr>
        <w:t xml:space="preserve"> original reporting time; or</w:t>
      </w:r>
    </w:p>
    <w:p w:rsidR="003E5CB4" w:rsidRDefault="003E5CB4" w:rsidP="003E5CB4">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last new reporting time following a delay of which the FCM was informed in accordance with subclause </w:t>
      </w:r>
      <w:r w:rsidR="002B7C1E">
        <w:rPr>
          <w:lang w:eastAsia="en-AU"/>
        </w:rPr>
        <w:t>4</w:t>
      </w:r>
      <w:r>
        <w:rPr>
          <w:lang w:eastAsia="en-AU"/>
        </w:rPr>
        <w:t>.6.</w:t>
      </w:r>
    </w:p>
    <w:p w:rsidR="003E5CB4" w:rsidRDefault="003E5CB4" w:rsidP="003E5CB4">
      <w:pPr>
        <w:pStyle w:val="LDClause"/>
        <w:rPr>
          <w:lang w:eastAsia="en-AU"/>
        </w:rPr>
      </w:pPr>
      <w:r w:rsidRPr="00EE6424">
        <w:rPr>
          <w:lang w:eastAsia="en-AU"/>
        </w:rPr>
        <w:tab/>
      </w:r>
      <w:r w:rsidR="002B7C1E">
        <w:rPr>
          <w:lang w:eastAsia="en-AU"/>
        </w:rPr>
        <w:t>4</w:t>
      </w:r>
      <w:r w:rsidRPr="00EE6424">
        <w:rPr>
          <w:lang w:eastAsia="en-AU"/>
        </w:rPr>
        <w:t>.</w:t>
      </w:r>
      <w:r>
        <w:rPr>
          <w:lang w:eastAsia="en-AU"/>
        </w:rPr>
        <w:t>9</w:t>
      </w:r>
      <w:r w:rsidRPr="00EE6424">
        <w:rPr>
          <w:lang w:eastAsia="en-AU"/>
        </w:rPr>
        <w:tab/>
      </w:r>
      <w:r w:rsidRPr="00FA42C7">
        <w:rPr>
          <w:lang w:eastAsia="en-AU"/>
        </w:rPr>
        <w:t>If subclause</w:t>
      </w:r>
      <w:r>
        <w:rPr>
          <w:lang w:eastAsia="en-AU"/>
        </w:rPr>
        <w:t xml:space="preserve"> </w:t>
      </w:r>
      <w:r w:rsidR="002B7C1E">
        <w:rPr>
          <w:lang w:eastAsia="en-AU"/>
        </w:rPr>
        <w:t>4</w:t>
      </w:r>
      <w:r>
        <w:rPr>
          <w:lang w:eastAsia="en-AU"/>
        </w:rPr>
        <w:t>.8 applies, the off-duty period requirements of this Appendix apply to the FCM whether or not the flight occurs.</w:t>
      </w:r>
    </w:p>
    <w:p w:rsidR="003E5CB4" w:rsidRPr="00646FD1" w:rsidRDefault="003E5CB4" w:rsidP="003E5CB4">
      <w:pPr>
        <w:pStyle w:val="LDSubclauseHead"/>
        <w:rPr>
          <w:i/>
          <w:lang w:eastAsia="en-AU"/>
        </w:rPr>
      </w:pPr>
      <w:r w:rsidRPr="00646FD1">
        <w:rPr>
          <w:i/>
          <w:lang w:eastAsia="en-AU"/>
        </w:rPr>
        <w:t>A single delay of at least 10 hours under operations manual procedures</w:t>
      </w:r>
    </w:p>
    <w:p w:rsidR="003E5CB4" w:rsidRDefault="003E5CB4" w:rsidP="003E5CB4">
      <w:pPr>
        <w:pStyle w:val="LDClause"/>
      </w:pPr>
      <w:r>
        <w:rPr>
          <w:lang w:eastAsia="en-AU"/>
        </w:rPr>
        <w:tab/>
      </w:r>
      <w:r w:rsidR="002B7C1E">
        <w:rPr>
          <w:lang w:eastAsia="en-AU"/>
        </w:rPr>
        <w:t>4</w:t>
      </w:r>
      <w:r>
        <w:rPr>
          <w:lang w:eastAsia="en-AU"/>
        </w:rPr>
        <w:t>.10</w:t>
      </w:r>
      <w:r>
        <w:rPr>
          <w:lang w:eastAsia="en-AU"/>
        </w:rPr>
        <w:tab/>
        <w:t xml:space="preserve">Despite subclause </w:t>
      </w:r>
      <w:r w:rsidR="002B7C1E">
        <w:rPr>
          <w:lang w:eastAsia="en-AU"/>
        </w:rPr>
        <w:t>4</w:t>
      </w:r>
      <w:r>
        <w:rPr>
          <w:lang w:eastAsia="en-AU"/>
        </w:rPr>
        <w:t xml:space="preserve">.7, if the period of any single delay to </w:t>
      </w:r>
      <w:r w:rsidR="004861AC">
        <w:rPr>
          <w:lang w:eastAsia="en-AU"/>
        </w:rPr>
        <w:t>an FCM</w:t>
      </w:r>
      <w:r>
        <w:rPr>
          <w:lang w:eastAsia="en-AU"/>
        </w:rPr>
        <w:t>’s FDP is at least 10 hours, the</w:t>
      </w:r>
      <w:r>
        <w:t xml:space="preserve"> AOC holder may:</w:t>
      </w:r>
    </w:p>
    <w:p w:rsidR="003E5CB4" w:rsidRDefault="003E5CB4" w:rsidP="003E5CB4">
      <w:pPr>
        <w:pStyle w:val="LDP1a"/>
        <w:rPr>
          <w:lang w:eastAsia="en-AU"/>
        </w:rPr>
      </w:pPr>
      <w:r>
        <w:rPr>
          <w:lang w:eastAsia="en-AU"/>
        </w:rPr>
        <w:t>(a)</w:t>
      </w:r>
      <w:r>
        <w:rPr>
          <w:lang w:eastAsia="en-AU"/>
        </w:rPr>
        <w:tab/>
      </w:r>
      <w:proofErr w:type="gramStart"/>
      <w:r>
        <w:rPr>
          <w:lang w:eastAsia="en-AU"/>
        </w:rPr>
        <w:t>consider</w:t>
      </w:r>
      <w:proofErr w:type="gramEnd"/>
      <w:r>
        <w:rPr>
          <w:lang w:eastAsia="en-AU"/>
        </w:rPr>
        <w:t xml:space="preserve"> the period of the delay to be an off-duty period; and</w:t>
      </w:r>
    </w:p>
    <w:p w:rsidR="003E5CB4" w:rsidRDefault="003E5CB4" w:rsidP="003E5CB4">
      <w:pPr>
        <w:pStyle w:val="LDP1a"/>
        <w:rPr>
          <w:lang w:eastAsia="en-AU"/>
        </w:rPr>
      </w:pPr>
      <w:r>
        <w:rPr>
          <w:lang w:eastAsia="en-AU"/>
        </w:rPr>
        <w:t>(b)</w:t>
      </w:r>
      <w:r>
        <w:rPr>
          <w:lang w:eastAsia="en-AU"/>
        </w:rPr>
        <w:tab/>
      </w:r>
      <w:proofErr w:type="gramStart"/>
      <w:r>
        <w:rPr>
          <w:lang w:eastAsia="en-AU"/>
        </w:rPr>
        <w:t>at</w:t>
      </w:r>
      <w:proofErr w:type="gramEnd"/>
      <w:r>
        <w:rPr>
          <w:lang w:eastAsia="en-AU"/>
        </w:rPr>
        <w:t xml:space="preserve"> the end of the off-duty period, assign </w:t>
      </w:r>
      <w:r w:rsidR="00C15D45">
        <w:rPr>
          <w:lang w:eastAsia="en-AU"/>
        </w:rPr>
        <w:t>an FDP</w:t>
      </w:r>
      <w:r>
        <w:rPr>
          <w:lang w:eastAsia="en-AU"/>
        </w:rPr>
        <w:t xml:space="preserve"> to the FCM subject to the applicable limits set out in this Appendix.</w:t>
      </w:r>
    </w:p>
    <w:p w:rsidR="003E5CB4" w:rsidRPr="00646FD1" w:rsidRDefault="003E5CB4" w:rsidP="003E5CB4">
      <w:pPr>
        <w:pStyle w:val="LDSubclauseHead"/>
        <w:rPr>
          <w:i/>
          <w:lang w:eastAsia="en-AU"/>
        </w:rPr>
      </w:pPr>
      <w:r w:rsidRPr="00646FD1">
        <w:rPr>
          <w:i/>
          <w:lang w:eastAsia="en-AU"/>
        </w:rPr>
        <w:t>Maximum FDP after delay under operations manual procedures</w:t>
      </w:r>
    </w:p>
    <w:p w:rsidR="003E5CB4" w:rsidRDefault="003E5CB4" w:rsidP="003E5CB4">
      <w:pPr>
        <w:pStyle w:val="LDClause"/>
        <w:rPr>
          <w:lang w:eastAsia="en-AU"/>
        </w:rPr>
      </w:pPr>
      <w:r>
        <w:rPr>
          <w:lang w:eastAsia="en-AU"/>
        </w:rPr>
        <w:tab/>
      </w:r>
      <w:r w:rsidR="002B7C1E">
        <w:rPr>
          <w:lang w:eastAsia="en-AU"/>
        </w:rPr>
        <w:t>4</w:t>
      </w:r>
      <w:r>
        <w:rPr>
          <w:lang w:eastAsia="en-AU"/>
        </w:rPr>
        <w:t>.11</w:t>
      </w:r>
      <w:r>
        <w:rPr>
          <w:lang w:eastAsia="en-AU"/>
        </w:rPr>
        <w:tab/>
        <w:t>If:</w:t>
      </w:r>
    </w:p>
    <w:p w:rsidR="003E5CB4" w:rsidRDefault="003E5CB4" w:rsidP="003E5CB4">
      <w:pPr>
        <w:pStyle w:val="LDP1a"/>
        <w:rPr>
          <w:lang w:eastAsia="en-AU"/>
        </w:rPr>
      </w:pPr>
      <w:r>
        <w:rPr>
          <w:lang w:eastAsia="en-AU"/>
        </w:rPr>
        <w:t>(a)</w:t>
      </w:r>
      <w:r>
        <w:rPr>
          <w:lang w:eastAsia="en-AU"/>
        </w:rPr>
        <w:tab/>
      </w:r>
      <w:proofErr w:type="gramStart"/>
      <w:r w:rsidR="004861AC">
        <w:rPr>
          <w:lang w:eastAsia="en-AU"/>
        </w:rPr>
        <w:t>an</w:t>
      </w:r>
      <w:proofErr w:type="gramEnd"/>
      <w:r w:rsidR="004861AC">
        <w:rPr>
          <w:lang w:eastAsia="en-AU"/>
        </w:rPr>
        <w:t xml:space="preserve"> FCM</w:t>
      </w:r>
      <w:r>
        <w:rPr>
          <w:lang w:eastAsia="en-AU"/>
        </w:rPr>
        <w:t xml:space="preserve">’s FDP is delayed under subclause </w:t>
      </w:r>
      <w:r w:rsidR="002B7C1E">
        <w:rPr>
          <w:lang w:eastAsia="en-AU"/>
        </w:rPr>
        <w:t>4</w:t>
      </w:r>
      <w:r>
        <w:rPr>
          <w:lang w:eastAsia="en-AU"/>
        </w:rPr>
        <w:t>.6; and</w:t>
      </w:r>
    </w:p>
    <w:p w:rsidR="003E5CB4" w:rsidRDefault="003E5CB4" w:rsidP="003E5CB4">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FDP commences at a new reporting time that is within 4 hours of the original reporting time;</w:t>
      </w:r>
    </w:p>
    <w:p w:rsidR="003E5CB4" w:rsidRDefault="003E5CB4" w:rsidP="003E5CB4">
      <w:pPr>
        <w:pStyle w:val="LDClause"/>
        <w:rPr>
          <w:lang w:eastAsia="en-AU"/>
        </w:rPr>
      </w:pPr>
      <w:r>
        <w:rPr>
          <w:lang w:eastAsia="en-AU"/>
        </w:rPr>
        <w:tab/>
      </w:r>
      <w:r>
        <w:rPr>
          <w:lang w:eastAsia="en-AU"/>
        </w:rPr>
        <w:tab/>
      </w:r>
      <w:proofErr w:type="gramStart"/>
      <w:r>
        <w:rPr>
          <w:lang w:eastAsia="en-AU"/>
        </w:rPr>
        <w:t>then</w:t>
      </w:r>
      <w:proofErr w:type="gramEnd"/>
      <w:r>
        <w:rPr>
          <w:lang w:eastAsia="en-AU"/>
        </w:rPr>
        <w:t xml:space="preserve">, the maximum FDP must be based on whichever of </w:t>
      </w:r>
      <w:r w:rsidRPr="001C326D">
        <w:rPr>
          <w:lang w:eastAsia="en-AU"/>
        </w:rPr>
        <w:t>the</w:t>
      </w:r>
      <w:r>
        <w:rPr>
          <w:lang w:eastAsia="en-AU"/>
        </w:rPr>
        <w:t xml:space="preserve"> following is the more limiting in calculating the FDP:</w:t>
      </w:r>
    </w:p>
    <w:p w:rsidR="00D648BE" w:rsidRDefault="003E5CB4" w:rsidP="003E5CB4">
      <w:pPr>
        <w:pStyle w:val="LDP1a"/>
        <w:rPr>
          <w:lang w:eastAsia="en-AU"/>
        </w:rPr>
      </w:pPr>
      <w:r>
        <w:rPr>
          <w:lang w:eastAsia="en-AU"/>
        </w:rPr>
        <w:t>(c)</w:t>
      </w:r>
      <w:r>
        <w:rPr>
          <w:lang w:eastAsia="en-AU"/>
        </w:rPr>
        <w:tab/>
      </w:r>
      <w:proofErr w:type="gramStart"/>
      <w:r>
        <w:rPr>
          <w:lang w:eastAsia="en-AU"/>
        </w:rPr>
        <w:t>the</w:t>
      </w:r>
      <w:proofErr w:type="gramEnd"/>
      <w:r>
        <w:rPr>
          <w:lang w:eastAsia="en-AU"/>
        </w:rPr>
        <w:t xml:space="preserve"> </w:t>
      </w:r>
      <w:r w:rsidRPr="001C326D">
        <w:rPr>
          <w:lang w:eastAsia="en-AU"/>
        </w:rPr>
        <w:t xml:space="preserve">original </w:t>
      </w:r>
      <w:r>
        <w:rPr>
          <w:lang w:eastAsia="en-AU"/>
        </w:rPr>
        <w:t>reporting time;</w:t>
      </w:r>
      <w:r w:rsidRPr="001C326D">
        <w:rPr>
          <w:lang w:eastAsia="en-AU"/>
        </w:rPr>
        <w:t xml:space="preserve"> or</w:t>
      </w:r>
    </w:p>
    <w:p w:rsidR="00D648BE" w:rsidRDefault="003E5CB4" w:rsidP="003E5CB4">
      <w:pPr>
        <w:pStyle w:val="LDP1a"/>
        <w:rPr>
          <w:lang w:eastAsia="en-AU"/>
        </w:rPr>
      </w:pPr>
      <w:r>
        <w:rPr>
          <w:lang w:eastAsia="en-AU"/>
        </w:rPr>
        <w:t>(d)</w:t>
      </w:r>
      <w:r>
        <w:rPr>
          <w:lang w:eastAsia="en-AU"/>
        </w:rPr>
        <w:tab/>
      </w:r>
      <w:proofErr w:type="gramStart"/>
      <w:r w:rsidRPr="001C326D">
        <w:rPr>
          <w:lang w:eastAsia="en-AU"/>
        </w:rPr>
        <w:t>the</w:t>
      </w:r>
      <w:proofErr w:type="gramEnd"/>
      <w:r w:rsidRPr="001C326D">
        <w:rPr>
          <w:lang w:eastAsia="en-AU"/>
        </w:rPr>
        <w:t xml:space="preserve"> </w:t>
      </w:r>
      <w:r>
        <w:rPr>
          <w:lang w:eastAsia="en-AU"/>
        </w:rPr>
        <w:t>new</w:t>
      </w:r>
      <w:r w:rsidRPr="001C326D">
        <w:rPr>
          <w:lang w:eastAsia="en-AU"/>
        </w:rPr>
        <w:t xml:space="preserve"> </w:t>
      </w:r>
      <w:r>
        <w:rPr>
          <w:lang w:eastAsia="en-AU"/>
        </w:rPr>
        <w:t>reporting time.</w:t>
      </w:r>
    </w:p>
    <w:p w:rsidR="003E5CB4" w:rsidRDefault="003E5CB4" w:rsidP="003E5CB4">
      <w:pPr>
        <w:pStyle w:val="LDClause"/>
        <w:rPr>
          <w:lang w:eastAsia="en-AU"/>
        </w:rPr>
      </w:pPr>
      <w:r>
        <w:rPr>
          <w:lang w:eastAsia="en-AU"/>
        </w:rPr>
        <w:tab/>
      </w:r>
      <w:r w:rsidR="002B7C1E">
        <w:rPr>
          <w:lang w:eastAsia="en-AU"/>
        </w:rPr>
        <w:t>4</w:t>
      </w:r>
      <w:r>
        <w:rPr>
          <w:lang w:eastAsia="en-AU"/>
        </w:rPr>
        <w:t>.12</w:t>
      </w:r>
      <w:r>
        <w:rPr>
          <w:lang w:eastAsia="en-AU"/>
        </w:rPr>
        <w:tab/>
        <w:t>If:</w:t>
      </w:r>
    </w:p>
    <w:p w:rsidR="003E5CB4" w:rsidRDefault="003E5CB4" w:rsidP="003E5CB4">
      <w:pPr>
        <w:pStyle w:val="LDP1a"/>
        <w:rPr>
          <w:lang w:eastAsia="en-AU"/>
        </w:rPr>
      </w:pPr>
      <w:r>
        <w:rPr>
          <w:lang w:eastAsia="en-AU"/>
        </w:rPr>
        <w:t>(a)</w:t>
      </w:r>
      <w:r>
        <w:rPr>
          <w:lang w:eastAsia="en-AU"/>
        </w:rPr>
        <w:tab/>
      </w:r>
      <w:proofErr w:type="gramStart"/>
      <w:r>
        <w:rPr>
          <w:lang w:eastAsia="en-AU"/>
        </w:rPr>
        <w:t>the</w:t>
      </w:r>
      <w:proofErr w:type="gramEnd"/>
      <w:r>
        <w:rPr>
          <w:lang w:eastAsia="en-AU"/>
        </w:rPr>
        <w:t xml:space="preserve"> FCM’s FDP is delayed under subclause </w:t>
      </w:r>
      <w:r w:rsidR="002B7C1E">
        <w:rPr>
          <w:lang w:eastAsia="en-AU"/>
        </w:rPr>
        <w:t>4</w:t>
      </w:r>
      <w:r>
        <w:rPr>
          <w:lang w:eastAsia="en-AU"/>
        </w:rPr>
        <w:t>.6; and</w:t>
      </w:r>
    </w:p>
    <w:p w:rsidR="003E5CB4" w:rsidRDefault="003E5CB4" w:rsidP="003E5CB4">
      <w:pPr>
        <w:pStyle w:val="LDP1a"/>
        <w:rPr>
          <w:lang w:eastAsia="en-AU"/>
        </w:rPr>
      </w:pPr>
      <w:r w:rsidRPr="001C326D">
        <w:rPr>
          <w:lang w:eastAsia="en-AU"/>
        </w:rPr>
        <w:t>(b)</w:t>
      </w:r>
      <w:r w:rsidRPr="001C326D">
        <w:rPr>
          <w:lang w:eastAsia="en-AU"/>
        </w:rPr>
        <w:tab/>
      </w:r>
      <w:proofErr w:type="gramStart"/>
      <w:r>
        <w:rPr>
          <w:lang w:eastAsia="en-AU"/>
        </w:rPr>
        <w:t>the</w:t>
      </w:r>
      <w:proofErr w:type="gramEnd"/>
      <w:r>
        <w:rPr>
          <w:lang w:eastAsia="en-AU"/>
        </w:rPr>
        <w:t xml:space="preserve"> FDP commences at a new reporting time that is at least 4 hours after the original reporting time;</w:t>
      </w:r>
    </w:p>
    <w:p w:rsidR="003E5CB4" w:rsidRDefault="003E5CB4" w:rsidP="003E5CB4">
      <w:pPr>
        <w:pStyle w:val="LDClause"/>
        <w:rPr>
          <w:lang w:eastAsia="en-AU"/>
        </w:rPr>
      </w:pPr>
      <w:r>
        <w:rPr>
          <w:lang w:eastAsia="en-AU"/>
        </w:rPr>
        <w:tab/>
      </w:r>
      <w:r>
        <w:rPr>
          <w:lang w:eastAsia="en-AU"/>
        </w:rPr>
        <w:tab/>
      </w:r>
      <w:proofErr w:type="gramStart"/>
      <w:r>
        <w:rPr>
          <w:lang w:eastAsia="en-AU"/>
        </w:rPr>
        <w:t>then</w:t>
      </w:r>
      <w:proofErr w:type="gramEnd"/>
      <w:r>
        <w:rPr>
          <w:lang w:eastAsia="en-AU"/>
        </w:rPr>
        <w:t>:</w:t>
      </w:r>
    </w:p>
    <w:p w:rsidR="003E5CB4" w:rsidRDefault="003E5CB4" w:rsidP="003E5CB4">
      <w:pPr>
        <w:pStyle w:val="LDP1a"/>
        <w:rPr>
          <w:lang w:eastAsia="en-AU"/>
        </w:rPr>
      </w:pPr>
      <w:r>
        <w:rPr>
          <w:lang w:eastAsia="en-AU"/>
        </w:rPr>
        <w:t>(c)</w:t>
      </w:r>
      <w:r>
        <w:rPr>
          <w:lang w:eastAsia="en-AU"/>
        </w:rPr>
        <w:tab/>
      </w:r>
      <w:proofErr w:type="gramStart"/>
      <w:r>
        <w:rPr>
          <w:lang w:eastAsia="en-AU"/>
        </w:rPr>
        <w:t>the</w:t>
      </w:r>
      <w:proofErr w:type="gramEnd"/>
      <w:r>
        <w:rPr>
          <w:lang w:eastAsia="en-AU"/>
        </w:rPr>
        <w:t xml:space="preserve"> </w:t>
      </w:r>
      <w:r w:rsidRPr="001C326D">
        <w:rPr>
          <w:lang w:eastAsia="en-AU"/>
        </w:rPr>
        <w:t xml:space="preserve">FDP </w:t>
      </w:r>
      <w:r>
        <w:rPr>
          <w:lang w:eastAsia="en-AU"/>
        </w:rPr>
        <w:t>is taken to have commenced</w:t>
      </w:r>
      <w:r w:rsidRPr="001C326D">
        <w:rPr>
          <w:lang w:eastAsia="en-AU"/>
        </w:rPr>
        <w:t xml:space="preserve"> </w:t>
      </w:r>
      <w:r>
        <w:rPr>
          <w:lang w:eastAsia="en-AU"/>
        </w:rPr>
        <w:t>4</w:t>
      </w:r>
      <w:r w:rsidRPr="001C326D">
        <w:rPr>
          <w:lang w:eastAsia="en-AU"/>
        </w:rPr>
        <w:t xml:space="preserve"> hours after the original reporting time;</w:t>
      </w:r>
      <w:r>
        <w:rPr>
          <w:lang w:eastAsia="en-AU"/>
        </w:rPr>
        <w:t xml:space="preserve"> and</w:t>
      </w:r>
    </w:p>
    <w:p w:rsidR="003E5CB4" w:rsidRDefault="003E5CB4" w:rsidP="003E5CB4">
      <w:pPr>
        <w:pStyle w:val="LDP1a"/>
        <w:rPr>
          <w:lang w:eastAsia="en-AU"/>
        </w:rPr>
      </w:pPr>
      <w:r>
        <w:rPr>
          <w:lang w:eastAsia="en-AU"/>
        </w:rPr>
        <w:t>(d)</w:t>
      </w:r>
      <w:r>
        <w:rPr>
          <w:lang w:eastAsia="en-AU"/>
        </w:rPr>
        <w:tab/>
      </w:r>
      <w:proofErr w:type="gramStart"/>
      <w:r w:rsidRPr="001C326D">
        <w:rPr>
          <w:lang w:eastAsia="en-AU"/>
        </w:rPr>
        <w:t>the</w:t>
      </w:r>
      <w:proofErr w:type="gramEnd"/>
      <w:r w:rsidRPr="001C326D">
        <w:rPr>
          <w:lang w:eastAsia="en-AU"/>
        </w:rPr>
        <w:t xml:space="preserve"> maximum FDP </w:t>
      </w:r>
      <w:r>
        <w:rPr>
          <w:lang w:eastAsia="en-AU"/>
        </w:rPr>
        <w:t>must be based on whichever of the following is the more limiting in calculating the FDP:</w:t>
      </w:r>
    </w:p>
    <w:p w:rsidR="00D648BE" w:rsidRDefault="003E5CB4" w:rsidP="003E5CB4">
      <w:pPr>
        <w:pStyle w:val="LDP2i"/>
        <w:rPr>
          <w:lang w:eastAsia="en-AU"/>
        </w:rPr>
      </w:pPr>
      <w:r>
        <w:rPr>
          <w:lang w:eastAsia="en-AU"/>
        </w:rPr>
        <w:tab/>
        <w:t>(i)</w:t>
      </w:r>
      <w:r>
        <w:rPr>
          <w:lang w:eastAsia="en-AU"/>
        </w:rPr>
        <w:tab/>
      </w:r>
      <w:proofErr w:type="gramStart"/>
      <w:r w:rsidRPr="001C326D">
        <w:rPr>
          <w:lang w:eastAsia="en-AU"/>
        </w:rPr>
        <w:t>the</w:t>
      </w:r>
      <w:proofErr w:type="gramEnd"/>
      <w:r w:rsidRPr="001C326D">
        <w:rPr>
          <w:lang w:eastAsia="en-AU"/>
        </w:rPr>
        <w:t xml:space="preserve"> original </w:t>
      </w:r>
      <w:r>
        <w:rPr>
          <w:lang w:eastAsia="en-AU"/>
        </w:rPr>
        <w:t>reporting time;</w:t>
      </w:r>
      <w:r w:rsidRPr="001C326D">
        <w:rPr>
          <w:lang w:eastAsia="en-AU"/>
        </w:rPr>
        <w:t xml:space="preserve"> or</w:t>
      </w:r>
    </w:p>
    <w:p w:rsidR="003E5CB4" w:rsidRPr="001C326D" w:rsidRDefault="003E5CB4" w:rsidP="00525951">
      <w:pPr>
        <w:pStyle w:val="LDP2i"/>
        <w:ind w:left="1559" w:hanging="1105"/>
        <w:rPr>
          <w:lang w:eastAsia="en-AU"/>
        </w:rPr>
      </w:pPr>
      <w:r>
        <w:rPr>
          <w:lang w:eastAsia="en-AU"/>
        </w:rPr>
        <w:tab/>
        <w:t>(ii)</w:t>
      </w:r>
      <w:r>
        <w:rPr>
          <w:lang w:eastAsia="en-AU"/>
        </w:rPr>
        <w:tab/>
      </w:r>
      <w:proofErr w:type="gramStart"/>
      <w:r>
        <w:rPr>
          <w:lang w:eastAsia="en-AU"/>
        </w:rPr>
        <w:t>the</w:t>
      </w:r>
      <w:proofErr w:type="gramEnd"/>
      <w:r>
        <w:rPr>
          <w:lang w:eastAsia="en-AU"/>
        </w:rPr>
        <w:t xml:space="preserve"> time at which the FDP is taken to have commenced in accordance with paragraph (c).</w:t>
      </w:r>
    </w:p>
    <w:p w:rsidR="00D648BE" w:rsidRDefault="003E5CB4" w:rsidP="003E5CB4">
      <w:pPr>
        <w:pStyle w:val="LDSubclauseHead"/>
        <w:rPr>
          <w:i/>
          <w:lang w:eastAsia="en-AU"/>
        </w:rPr>
      </w:pPr>
      <w:r w:rsidRPr="00646FD1">
        <w:rPr>
          <w:i/>
          <w:lang w:eastAsia="en-AU"/>
        </w:rPr>
        <w:t>Cancellations</w:t>
      </w:r>
      <w:r>
        <w:rPr>
          <w:i/>
          <w:lang w:eastAsia="en-AU"/>
        </w:rPr>
        <w:t> — with or without operations manual procedures for delays</w:t>
      </w:r>
    </w:p>
    <w:p w:rsidR="003E5CB4" w:rsidRDefault="003E5CB4" w:rsidP="003E5CB4">
      <w:pPr>
        <w:pStyle w:val="LDClause"/>
        <w:rPr>
          <w:lang w:eastAsia="en-AU"/>
        </w:rPr>
      </w:pPr>
      <w:r>
        <w:rPr>
          <w:lang w:eastAsia="en-AU"/>
        </w:rPr>
        <w:tab/>
      </w:r>
      <w:r w:rsidR="002B7C1E">
        <w:rPr>
          <w:lang w:eastAsia="en-AU"/>
        </w:rPr>
        <w:t>4</w:t>
      </w:r>
      <w:r>
        <w:rPr>
          <w:lang w:eastAsia="en-AU"/>
        </w:rPr>
        <w:t>.13</w:t>
      </w:r>
      <w:r>
        <w:rPr>
          <w:lang w:eastAsia="en-AU"/>
        </w:rPr>
        <w:tab/>
        <w:t>If:</w:t>
      </w:r>
    </w:p>
    <w:p w:rsidR="003E5CB4" w:rsidRDefault="003E5CB4" w:rsidP="003E5CB4">
      <w:pPr>
        <w:pStyle w:val="LDP1a"/>
        <w:rPr>
          <w:lang w:eastAsia="en-AU"/>
        </w:rPr>
      </w:pPr>
      <w:r>
        <w:rPr>
          <w:lang w:eastAsia="en-AU"/>
        </w:rPr>
        <w:t>(a)</w:t>
      </w:r>
      <w:r>
        <w:rPr>
          <w:lang w:eastAsia="en-AU"/>
        </w:rPr>
        <w:tab/>
      </w:r>
      <w:proofErr w:type="gramStart"/>
      <w:r w:rsidR="004861AC">
        <w:rPr>
          <w:lang w:eastAsia="en-AU"/>
        </w:rPr>
        <w:t>an</w:t>
      </w:r>
      <w:proofErr w:type="gramEnd"/>
      <w:r w:rsidR="004861AC">
        <w:rPr>
          <w:lang w:eastAsia="en-AU"/>
        </w:rPr>
        <w:t xml:space="preserve"> FCM</w:t>
      </w:r>
      <w:r>
        <w:rPr>
          <w:lang w:eastAsia="en-AU"/>
        </w:rPr>
        <w:t xml:space="preserve">’s FDP is delayed under subclause </w:t>
      </w:r>
      <w:r w:rsidR="002B7C1E">
        <w:rPr>
          <w:lang w:eastAsia="en-AU"/>
        </w:rPr>
        <w:t>4</w:t>
      </w:r>
      <w:r>
        <w:rPr>
          <w:lang w:eastAsia="en-AU"/>
        </w:rPr>
        <w:t xml:space="preserve">.2 or </w:t>
      </w:r>
      <w:r w:rsidR="002B7C1E">
        <w:rPr>
          <w:lang w:eastAsia="en-AU"/>
        </w:rPr>
        <w:t>4</w:t>
      </w:r>
      <w:r>
        <w:rPr>
          <w:lang w:eastAsia="en-AU"/>
        </w:rPr>
        <w:t>.6; and</w:t>
      </w:r>
    </w:p>
    <w:p w:rsidR="003E5CB4" w:rsidRDefault="003E5CB4" w:rsidP="003E5CB4">
      <w:pPr>
        <w:pStyle w:val="LDP1a"/>
        <w:rPr>
          <w:lang w:eastAsia="en-AU"/>
        </w:rPr>
      </w:pPr>
      <w:r w:rsidRPr="001C326D">
        <w:rPr>
          <w:lang w:eastAsia="en-AU"/>
        </w:rPr>
        <w:t>(b)</w:t>
      </w:r>
      <w:r w:rsidRPr="001C326D">
        <w:rPr>
          <w:lang w:eastAsia="en-AU"/>
        </w:rPr>
        <w:tab/>
      </w:r>
      <w:proofErr w:type="gramStart"/>
      <w:r>
        <w:rPr>
          <w:lang w:eastAsia="en-AU"/>
        </w:rPr>
        <w:t>the</w:t>
      </w:r>
      <w:proofErr w:type="gramEnd"/>
      <w:r>
        <w:rPr>
          <w:lang w:eastAsia="en-AU"/>
        </w:rPr>
        <w:t xml:space="preserve"> AOC holder informs the FCM that the flight will not occur (</w:t>
      </w:r>
      <w:r w:rsidRPr="00646FD1">
        <w:rPr>
          <w:b/>
          <w:i/>
          <w:lang w:eastAsia="en-AU"/>
        </w:rPr>
        <w:t>cancellation</w:t>
      </w:r>
      <w:r>
        <w:rPr>
          <w:lang w:eastAsia="en-AU"/>
        </w:rPr>
        <w:t>);</w:t>
      </w:r>
    </w:p>
    <w:p w:rsidR="003E5CB4" w:rsidRDefault="003E5CB4" w:rsidP="003E5CB4">
      <w:pPr>
        <w:pStyle w:val="LDClause"/>
        <w:rPr>
          <w:lang w:eastAsia="en-AU"/>
        </w:rPr>
      </w:pPr>
      <w:r>
        <w:rPr>
          <w:lang w:eastAsia="en-AU"/>
        </w:rPr>
        <w:tab/>
      </w:r>
      <w:r>
        <w:rPr>
          <w:lang w:eastAsia="en-AU"/>
        </w:rPr>
        <w:tab/>
      </w:r>
      <w:proofErr w:type="gramStart"/>
      <w:r>
        <w:rPr>
          <w:lang w:eastAsia="en-AU"/>
        </w:rPr>
        <w:t>then</w:t>
      </w:r>
      <w:proofErr w:type="gramEnd"/>
      <w:r>
        <w:rPr>
          <w:lang w:eastAsia="en-AU"/>
        </w:rPr>
        <w:t xml:space="preserve">, the FCM must have an off-duty period of at least 10 consecutive hours, commencing from the time he or she is informed of the cancellation, before again being assigned </w:t>
      </w:r>
      <w:r w:rsidR="00C15D45">
        <w:rPr>
          <w:lang w:eastAsia="en-AU"/>
        </w:rPr>
        <w:t>an FDP</w:t>
      </w:r>
      <w:r>
        <w:rPr>
          <w:lang w:eastAsia="en-AU"/>
        </w:rPr>
        <w:t xml:space="preserve"> in accordance with this Appendix.</w:t>
      </w:r>
    </w:p>
    <w:p w:rsidR="00342EAD" w:rsidRDefault="00342EAD" w:rsidP="00C600E5">
      <w:pPr>
        <w:pStyle w:val="LDScheduleClauseHead"/>
        <w:keepNext w:val="0"/>
        <w:ind w:left="720" w:hanging="720"/>
      </w:pPr>
      <w:r>
        <w:t>5</w:t>
      </w:r>
      <w:r>
        <w:tab/>
        <w:t>Reassignment and extension</w:t>
      </w:r>
    </w:p>
    <w:p w:rsidR="00342EAD" w:rsidRDefault="00342EAD" w:rsidP="00342EAD">
      <w:pPr>
        <w:pStyle w:val="LDClause"/>
      </w:pPr>
      <w:r>
        <w:tab/>
        <w:t>5</w:t>
      </w:r>
      <w:r w:rsidRPr="00C6355C">
        <w:rPr>
          <w:lang w:val="en-US"/>
        </w:rPr>
        <w:t>.</w:t>
      </w:r>
      <w:r>
        <w:rPr>
          <w:lang w:val="en-US"/>
        </w:rPr>
        <w:t>1</w:t>
      </w:r>
      <w:r w:rsidRPr="00C6355C">
        <w:rPr>
          <w:lang w:val="en-US"/>
        </w:rPr>
        <w:tab/>
      </w:r>
      <w:r>
        <w:rPr>
          <w:lang w:val="en-US"/>
        </w:rPr>
        <w:t xml:space="preserve">After </w:t>
      </w:r>
      <w:r w:rsidR="004861AC">
        <w:rPr>
          <w:lang w:val="en-US"/>
        </w:rPr>
        <w:t>an FCM</w:t>
      </w:r>
      <w:r>
        <w:rPr>
          <w:lang w:val="en-US"/>
        </w:rPr>
        <w:t>’s assigned FDP commences</w:t>
      </w:r>
      <w:r>
        <w:t xml:space="preserve">, </w:t>
      </w:r>
      <w:r>
        <w:rPr>
          <w:lang w:val="en-US"/>
        </w:rPr>
        <w:t>the</w:t>
      </w:r>
      <w:r>
        <w:t xml:space="preserve"> AOC holder may reassign to the FCM a modified FDP and number of sectors to be flown, provided that each of the following applies:</w:t>
      </w:r>
    </w:p>
    <w:p w:rsidR="00342EAD" w:rsidRDefault="00342EAD" w:rsidP="00342EAD">
      <w:pPr>
        <w:pStyle w:val="LDP1a"/>
      </w:pPr>
      <w:r>
        <w:rPr>
          <w:lang w:val="en-US"/>
        </w:rPr>
        <w:t>(a)</w:t>
      </w:r>
      <w:r>
        <w:rPr>
          <w:lang w:val="en-US"/>
        </w:rPr>
        <w:tab/>
      </w:r>
      <w:proofErr w:type="gramStart"/>
      <w:r>
        <w:rPr>
          <w:lang w:val="en-US"/>
        </w:rPr>
        <w:t>the</w:t>
      </w:r>
      <w:proofErr w:type="gramEnd"/>
      <w:r>
        <w:rPr>
          <w:lang w:val="en-US"/>
        </w:rPr>
        <w:t xml:space="preserve"> modified FDP must not be more than 4 hours longer than the assigned FDP;</w:t>
      </w:r>
    </w:p>
    <w:p w:rsidR="00342EAD" w:rsidRDefault="00342EAD" w:rsidP="00342EAD">
      <w:pPr>
        <w:pStyle w:val="LDP1a"/>
      </w:pPr>
      <w:r>
        <w:t>(b)</w:t>
      </w:r>
      <w:r>
        <w:tab/>
      </w:r>
      <w:proofErr w:type="gramStart"/>
      <w:r w:rsidR="00266FFA">
        <w:t>subject</w:t>
      </w:r>
      <w:proofErr w:type="gramEnd"/>
      <w:r w:rsidR="00266FFA">
        <w:t xml:space="preserve"> to subclauses 5.3 and 5.4 — </w:t>
      </w:r>
      <w:r>
        <w:t>the modified FDP and flight time must not exceed the limits in the holder’s operations manual for the new number of sectors;</w:t>
      </w:r>
    </w:p>
    <w:p w:rsidR="00342EAD" w:rsidRDefault="00342EAD" w:rsidP="00342EAD">
      <w:pPr>
        <w:pStyle w:val="LDP1a"/>
        <w:rPr>
          <w:lang w:val="en-US"/>
        </w:rPr>
      </w:pPr>
      <w:r>
        <w:t>(c)</w:t>
      </w:r>
      <w:r>
        <w:tab/>
      </w:r>
      <w:proofErr w:type="gramStart"/>
      <w:r w:rsidRPr="00C6355C">
        <w:rPr>
          <w:lang w:val="en-US"/>
        </w:rPr>
        <w:t>the</w:t>
      </w:r>
      <w:proofErr w:type="gramEnd"/>
      <w:r w:rsidRPr="00C6355C">
        <w:rPr>
          <w:lang w:val="en-US"/>
        </w:rPr>
        <w:t xml:space="preserve"> </w:t>
      </w:r>
      <w:r>
        <w:rPr>
          <w:lang w:val="en-US"/>
        </w:rPr>
        <w:t>FCM, or each FCM,</w:t>
      </w:r>
      <w:r w:rsidRPr="00C6355C">
        <w:rPr>
          <w:lang w:val="en-US"/>
        </w:rPr>
        <w:t xml:space="preserve"> </w:t>
      </w:r>
      <w:r>
        <w:rPr>
          <w:lang w:val="en-US"/>
        </w:rPr>
        <w:t xml:space="preserve">must </w:t>
      </w:r>
      <w:r w:rsidRPr="00C6355C">
        <w:rPr>
          <w:lang w:val="en-US"/>
        </w:rPr>
        <w:t>consider himself</w:t>
      </w:r>
      <w:r>
        <w:rPr>
          <w:lang w:val="en-US"/>
        </w:rPr>
        <w:t xml:space="preserve"> or </w:t>
      </w:r>
      <w:r w:rsidRPr="00C6355C">
        <w:rPr>
          <w:lang w:val="en-US"/>
        </w:rPr>
        <w:t xml:space="preserve">herself fit for the </w:t>
      </w:r>
      <w:r>
        <w:rPr>
          <w:lang w:val="en-US"/>
        </w:rPr>
        <w:t>modified FDP.</w:t>
      </w:r>
    </w:p>
    <w:p w:rsidR="00D648BE" w:rsidRDefault="00342EAD" w:rsidP="00342EAD">
      <w:pPr>
        <w:pStyle w:val="LDClause"/>
        <w:rPr>
          <w:lang w:val="en-US"/>
        </w:rPr>
      </w:pPr>
      <w:r>
        <w:rPr>
          <w:lang w:val="en-US"/>
        </w:rPr>
        <w:tab/>
        <w:t>5.2</w:t>
      </w:r>
      <w:r>
        <w:rPr>
          <w:lang w:val="en-US"/>
        </w:rPr>
        <w:tab/>
        <w:t>If subclause 5.1 applies, the FCM may continue in the modified FDP in accordance with subclause 5.1</w:t>
      </w:r>
      <w:r>
        <w:t>.</w:t>
      </w:r>
    </w:p>
    <w:p w:rsidR="00D648BE" w:rsidRDefault="00342EAD" w:rsidP="00342EAD">
      <w:pPr>
        <w:pStyle w:val="LDNote"/>
        <w:rPr>
          <w:lang w:val="en-US"/>
        </w:rPr>
      </w:pPr>
      <w:r w:rsidRPr="00927D1E">
        <w:rPr>
          <w:i/>
          <w:lang w:val="en-US"/>
        </w:rPr>
        <w:t>Note</w:t>
      </w:r>
      <w:r>
        <w:rPr>
          <w:lang w:val="en-US"/>
        </w:rPr>
        <w:t xml:space="preserve">   Clause 11 applies to the reassignment of </w:t>
      </w:r>
      <w:r w:rsidR="00C15D45">
        <w:rPr>
          <w:lang w:val="en-US"/>
        </w:rPr>
        <w:t>an FDP</w:t>
      </w:r>
      <w:r>
        <w:rPr>
          <w:lang w:val="en-US"/>
        </w:rPr>
        <w:t xml:space="preserve"> which results in the modified FDP being a late night operation.</w:t>
      </w:r>
    </w:p>
    <w:p w:rsidR="00342EAD" w:rsidRDefault="00342EAD" w:rsidP="00342EAD">
      <w:pPr>
        <w:pStyle w:val="LDClause"/>
        <w:rPr>
          <w:lang w:val="en-US"/>
        </w:rPr>
      </w:pPr>
      <w:r>
        <w:rPr>
          <w:lang w:val="en-US"/>
        </w:rPr>
        <w:tab/>
        <w:t>5.3</w:t>
      </w:r>
      <w:r>
        <w:rPr>
          <w:lang w:val="en-US"/>
        </w:rPr>
        <w:tab/>
      </w:r>
      <w:r w:rsidR="00266FFA">
        <w:rPr>
          <w:lang w:val="en-US"/>
        </w:rPr>
        <w:t>Despite the FDP limits provided in the operations manual</w:t>
      </w:r>
      <w:r>
        <w:rPr>
          <w:lang w:val="en-US"/>
        </w:rPr>
        <w:t>, in unforeseen operational circumstances at the discretion of the pilot in command:</w:t>
      </w:r>
    </w:p>
    <w:p w:rsidR="00D648BE" w:rsidRDefault="00342EAD" w:rsidP="00835391">
      <w:pPr>
        <w:pStyle w:val="LDP1a"/>
        <w:rPr>
          <w:lang w:eastAsia="en-AU"/>
        </w:rPr>
      </w:pPr>
      <w:r>
        <w:rPr>
          <w:lang w:val="en-US"/>
        </w:rPr>
        <w:t>(a)</w:t>
      </w:r>
      <w:r>
        <w:rPr>
          <w:lang w:val="en-US"/>
        </w:rPr>
        <w:tab/>
      </w:r>
      <w:proofErr w:type="gramStart"/>
      <w:r>
        <w:t>the</w:t>
      </w:r>
      <w:proofErr w:type="gramEnd"/>
      <w:r>
        <w:t xml:space="preserve"> FDP limits in the operations manual may be extended by up to</w:t>
      </w:r>
      <w:r w:rsidR="00E4542F">
        <w:t xml:space="preserve"> </w:t>
      </w:r>
      <w:r>
        <w:rPr>
          <w:lang w:eastAsia="en-AU"/>
        </w:rPr>
        <w:t>1</w:t>
      </w:r>
      <w:r w:rsidRPr="00A6052E">
        <w:rPr>
          <w:lang w:eastAsia="en-AU"/>
        </w:rPr>
        <w:t xml:space="preserve"> hour; </w:t>
      </w:r>
      <w:r>
        <w:rPr>
          <w:lang w:eastAsia="en-AU"/>
        </w:rPr>
        <w:t>and</w:t>
      </w:r>
    </w:p>
    <w:p w:rsidR="00342EAD" w:rsidRPr="00B04A76" w:rsidRDefault="00342EAD" w:rsidP="00342EAD">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sectors for the FDP limits may be increased </w:t>
      </w:r>
      <w:r>
        <w:t>by 1 more than would otherwise be the case for the FDP.</w:t>
      </w:r>
    </w:p>
    <w:p w:rsidR="00342EAD" w:rsidRDefault="00342EAD" w:rsidP="00342EAD">
      <w:pPr>
        <w:pStyle w:val="LDClause"/>
        <w:rPr>
          <w:lang w:val="en-US"/>
        </w:rPr>
      </w:pPr>
      <w:r>
        <w:tab/>
      </w:r>
      <w:r w:rsidR="00E4542F">
        <w:t>5</w:t>
      </w:r>
      <w:r>
        <w:t>.4</w:t>
      </w:r>
      <w:r w:rsidRPr="002A6ACB">
        <w:tab/>
      </w:r>
      <w:r>
        <w:rPr>
          <w:lang w:val="en-US"/>
        </w:rPr>
        <w:t>Despite the limits provided in the operations manual</w:t>
      </w:r>
      <w:r>
        <w:t xml:space="preserve">, the flight time limit for </w:t>
      </w:r>
      <w:r w:rsidR="00C15D45">
        <w:t>an FDP</w:t>
      </w:r>
      <w:r>
        <w:t xml:space="preserve"> may be extended</w:t>
      </w:r>
      <w:r w:rsidR="00E4542F">
        <w:t xml:space="preserve"> </w:t>
      </w:r>
      <w:r>
        <w:t>by not more than 30 minutes</w:t>
      </w:r>
      <w:r w:rsidR="00E4542F">
        <w:t xml:space="preserve"> </w:t>
      </w:r>
      <w:r>
        <w:rPr>
          <w:lang w:val="en-US"/>
        </w:rPr>
        <w:t>if:</w:t>
      </w:r>
    </w:p>
    <w:p w:rsidR="00342EAD" w:rsidRDefault="00342EAD" w:rsidP="00342EAD">
      <w:pPr>
        <w:pStyle w:val="LDP1a"/>
      </w:pPr>
      <w:r>
        <w:rPr>
          <w:lang w:val="en-US"/>
        </w:rPr>
        <w:t>(</w:t>
      </w:r>
      <w:r w:rsidR="00E4542F">
        <w:rPr>
          <w:lang w:val="en-US"/>
        </w:rPr>
        <w:t>a</w:t>
      </w:r>
      <w:r>
        <w:rPr>
          <w:lang w:val="en-US"/>
        </w:rPr>
        <w:t>)</w:t>
      </w:r>
      <w:r>
        <w:rPr>
          <w:lang w:val="en-US"/>
        </w:rPr>
        <w:tab/>
      </w:r>
      <w:proofErr w:type="gramStart"/>
      <w:r w:rsidRPr="002A6ACB">
        <w:rPr>
          <w:lang w:val="en-US"/>
        </w:rPr>
        <w:t>it</w:t>
      </w:r>
      <w:proofErr w:type="gramEnd"/>
      <w:r w:rsidRPr="002A6ACB">
        <w:rPr>
          <w:lang w:val="en-US"/>
        </w:rPr>
        <w:t xml:space="preserve"> is operationally necessar</w:t>
      </w:r>
      <w:r>
        <w:rPr>
          <w:lang w:val="en-US"/>
        </w:rPr>
        <w:t>y in order to complete the duty</w:t>
      </w:r>
      <w:r>
        <w:t>; and</w:t>
      </w:r>
    </w:p>
    <w:p w:rsidR="00342EAD" w:rsidRDefault="00342EAD" w:rsidP="00342EAD">
      <w:pPr>
        <w:pStyle w:val="LDP1a"/>
        <w:rPr>
          <w:lang w:val="en-US"/>
        </w:rPr>
      </w:pPr>
      <w:r>
        <w:t>(</w:t>
      </w:r>
      <w:r w:rsidR="00E4542F">
        <w:t>b</w:t>
      </w:r>
      <w:r>
        <w:t>)</w:t>
      </w:r>
      <w:r>
        <w:tab/>
      </w:r>
      <w:proofErr w:type="gramStart"/>
      <w:r w:rsidRPr="00C6355C">
        <w:rPr>
          <w:lang w:val="en-US"/>
        </w:rPr>
        <w:t>the</w:t>
      </w:r>
      <w:proofErr w:type="gramEnd"/>
      <w:r w:rsidRPr="00C6355C">
        <w:rPr>
          <w:lang w:val="en-US"/>
        </w:rPr>
        <w:t xml:space="preserve"> </w:t>
      </w:r>
      <w:r>
        <w:rPr>
          <w:lang w:val="en-US"/>
        </w:rPr>
        <w:t>FCM, or each FCM,</w:t>
      </w:r>
      <w:r w:rsidRPr="00C6355C">
        <w:rPr>
          <w:lang w:val="en-US"/>
        </w:rPr>
        <w:t xml:space="preserve"> considers himself</w:t>
      </w:r>
      <w:r>
        <w:rPr>
          <w:lang w:val="en-US"/>
        </w:rPr>
        <w:t xml:space="preserve"> or </w:t>
      </w:r>
      <w:r w:rsidRPr="00C6355C">
        <w:rPr>
          <w:lang w:val="en-US"/>
        </w:rPr>
        <w:t>herself fit for the extension.</w:t>
      </w:r>
    </w:p>
    <w:p w:rsidR="00D648BE" w:rsidRDefault="00342EAD" w:rsidP="00342EAD">
      <w:pPr>
        <w:pStyle w:val="LDNote"/>
        <w:rPr>
          <w:lang w:val="en-US"/>
        </w:rPr>
      </w:pPr>
      <w:r w:rsidRPr="00CE43B2">
        <w:rPr>
          <w:i/>
          <w:lang w:val="en-US"/>
        </w:rPr>
        <w:t>Note</w:t>
      </w:r>
      <w:r>
        <w:rPr>
          <w:lang w:val="en-US"/>
        </w:rPr>
        <w:t xml:space="preserve">   Clause 11 does not apply to the extension of </w:t>
      </w:r>
      <w:r w:rsidR="00C15D45">
        <w:rPr>
          <w:lang w:val="en-US"/>
        </w:rPr>
        <w:t>an FDP</w:t>
      </w:r>
      <w:r>
        <w:rPr>
          <w:lang w:val="en-US"/>
        </w:rPr>
        <w:t xml:space="preserve"> which results in the FDP being a late night operation.</w:t>
      </w:r>
    </w:p>
    <w:p w:rsidR="00342EAD" w:rsidRDefault="00342EAD" w:rsidP="00342EAD">
      <w:pPr>
        <w:pStyle w:val="LDClause"/>
        <w:rPr>
          <w:lang w:val="en-US"/>
        </w:rPr>
      </w:pPr>
      <w:r>
        <w:tab/>
      </w:r>
      <w:r w:rsidR="00E4542F">
        <w:t>5</w:t>
      </w:r>
      <w:r>
        <w:t>.5</w:t>
      </w:r>
      <w:r>
        <w:rPr>
          <w:lang w:val="en-US"/>
        </w:rPr>
        <w:tab/>
      </w:r>
      <w:r w:rsidR="00C15D45">
        <w:rPr>
          <w:lang w:val="en-US"/>
        </w:rPr>
        <w:t>An FDP</w:t>
      </w:r>
      <w:r w:rsidRPr="0068709A">
        <w:t xml:space="preserve"> </w:t>
      </w:r>
      <w:r>
        <w:t>limit must not be reassigned or extended under this clause</w:t>
      </w:r>
      <w:r w:rsidRPr="0068709A">
        <w:t xml:space="preserve"> if it </w:t>
      </w:r>
      <w:r>
        <w:t xml:space="preserve">would </w:t>
      </w:r>
      <w:r w:rsidRPr="0068709A">
        <w:t xml:space="preserve">cause </w:t>
      </w:r>
      <w:r w:rsidR="004861AC">
        <w:t>an FCM</w:t>
      </w:r>
      <w:r w:rsidRPr="0068709A">
        <w:t xml:space="preserve"> to exceed the </w:t>
      </w:r>
      <w:r>
        <w:t xml:space="preserve">cumulative flight time limits in clause </w:t>
      </w:r>
      <w:r w:rsidR="00E4542F">
        <w:t>9</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1</w:t>
      </w:r>
      <w:r w:rsidR="00E4542F">
        <w:t>0</w:t>
      </w:r>
      <w:r w:rsidRPr="0068709A">
        <w:t>.</w:t>
      </w:r>
    </w:p>
    <w:p w:rsidR="00342EAD" w:rsidRDefault="00342EAD" w:rsidP="00342EAD">
      <w:pPr>
        <w:pStyle w:val="LDClause"/>
      </w:pPr>
      <w:r>
        <w:rPr>
          <w:lang w:val="en-US"/>
        </w:rPr>
        <w:tab/>
      </w:r>
      <w:r w:rsidR="00E4542F">
        <w:rPr>
          <w:lang w:val="en-US"/>
        </w:rPr>
        <w:t>5</w:t>
      </w:r>
      <w:r>
        <w:rPr>
          <w:lang w:val="en-US"/>
        </w:rPr>
        <w:t>.6</w:t>
      </w:r>
      <w:r>
        <w:rPr>
          <w:lang w:val="en-US"/>
        </w:rPr>
        <w:tab/>
        <w:t xml:space="preserve">Despite subclause </w:t>
      </w:r>
      <w:r w:rsidR="00E4542F">
        <w:rPr>
          <w:lang w:val="en-US"/>
        </w:rPr>
        <w:t>5</w:t>
      </w:r>
      <w:r>
        <w:rPr>
          <w:lang w:val="en-US"/>
        </w:rPr>
        <w:t>.5, if</w:t>
      </w:r>
      <w:r>
        <w:t>:</w:t>
      </w:r>
    </w:p>
    <w:p w:rsidR="00342EAD" w:rsidRDefault="00342EAD" w:rsidP="00342EAD">
      <w:pPr>
        <w:pStyle w:val="LDP1a"/>
      </w:pPr>
      <w:r>
        <w:t>(a)</w:t>
      </w:r>
      <w:r>
        <w:tab/>
      </w:r>
      <w:proofErr w:type="gramStart"/>
      <w:r w:rsidRPr="00CE1887">
        <w:t>unforeseen</w:t>
      </w:r>
      <w:proofErr w:type="gramEnd"/>
      <w:r w:rsidRPr="00CE1887">
        <w:t xml:space="preserve">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rsidR="00C15D45">
        <w:t>an FDP</w:t>
      </w:r>
      <w:r>
        <w:t>; and</w:t>
      </w:r>
    </w:p>
    <w:p w:rsidR="00342EAD" w:rsidRDefault="00342EAD" w:rsidP="00342EAD">
      <w:pPr>
        <w:pStyle w:val="LDP1a"/>
      </w:pPr>
      <w:r>
        <w:t>(b)</w:t>
      </w:r>
      <w:r>
        <w:tab/>
      </w:r>
      <w:proofErr w:type="gramStart"/>
      <w:r>
        <w:t>the</w:t>
      </w:r>
      <w:proofErr w:type="gramEnd"/>
      <w:r>
        <w:t xml:space="preserve"> </w:t>
      </w:r>
      <w:r w:rsidRPr="00CE1887">
        <w:t xml:space="preserve">unforeseen </w:t>
      </w:r>
      <w:r>
        <w:t xml:space="preserve">operational </w:t>
      </w:r>
      <w:r w:rsidRPr="00CE1887">
        <w:t>circumstances</w:t>
      </w:r>
      <w:r>
        <w:t xml:space="preserve"> would </w:t>
      </w:r>
      <w:r w:rsidRPr="0068709A">
        <w:t xml:space="preserve">cause </w:t>
      </w:r>
      <w:r w:rsidR="004861AC">
        <w:t>an FCM</w:t>
      </w:r>
      <w:r w:rsidRPr="0068709A">
        <w:t xml:space="preserve"> to exceed</w:t>
      </w:r>
      <w:r>
        <w:t>:</w:t>
      </w:r>
    </w:p>
    <w:p w:rsidR="00342EAD" w:rsidRDefault="00342EAD" w:rsidP="00342EAD">
      <w:pPr>
        <w:pStyle w:val="LDP2i"/>
      </w:pPr>
      <w:r>
        <w:tab/>
        <w:t>(i)</w:t>
      </w:r>
      <w:r>
        <w:tab/>
      </w:r>
      <w:proofErr w:type="gramStart"/>
      <w:r>
        <w:t>any</w:t>
      </w:r>
      <w:proofErr w:type="gramEnd"/>
      <w:r>
        <w:t xml:space="preserve"> limit or number permitted under this clause; or</w:t>
      </w:r>
    </w:p>
    <w:p w:rsidR="00D648BE" w:rsidRDefault="00342EAD" w:rsidP="00342EAD">
      <w:pPr>
        <w:pStyle w:val="LDP2i"/>
      </w:pPr>
      <w:r>
        <w:tab/>
        <w:t>(ii)</w:t>
      </w:r>
      <w:r>
        <w:tab/>
      </w:r>
      <w:proofErr w:type="gramStart"/>
      <w:r w:rsidRPr="0068709A">
        <w:t>the</w:t>
      </w:r>
      <w:proofErr w:type="gramEnd"/>
      <w:r w:rsidRPr="0068709A">
        <w:t xml:space="preserve"> </w:t>
      </w:r>
      <w:r>
        <w:t xml:space="preserve">cumulative flight time limits in clause </w:t>
      </w:r>
      <w:r w:rsidR="00E4542F">
        <w:t>9</w:t>
      </w:r>
      <w:r>
        <w:t>;</w:t>
      </w:r>
      <w:r w:rsidRPr="00D110C1">
        <w:t xml:space="preserve"> </w:t>
      </w:r>
      <w:r>
        <w:t>or</w:t>
      </w:r>
    </w:p>
    <w:p w:rsidR="00342EAD" w:rsidRDefault="00342EAD" w:rsidP="00342EAD">
      <w:pPr>
        <w:pStyle w:val="LDP2i"/>
      </w:pPr>
      <w:r>
        <w:tab/>
        <w:t>(iii)</w:t>
      </w:r>
      <w:r>
        <w:tab/>
      </w:r>
      <w:proofErr w:type="gramStart"/>
      <w:r>
        <w:t>the</w:t>
      </w:r>
      <w:proofErr w:type="gramEnd"/>
      <w:r>
        <w:t xml:space="preserv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1</w:t>
      </w:r>
      <w:r w:rsidR="00E4542F">
        <w:t>0</w:t>
      </w:r>
      <w:r>
        <w:t>;</w:t>
      </w:r>
    </w:p>
    <w:p w:rsidR="00342EAD" w:rsidRDefault="00342EAD" w:rsidP="00342EAD">
      <w:pPr>
        <w:pStyle w:val="LDClause"/>
      </w:pPr>
      <w:r w:rsidRPr="00CE1887">
        <w:t xml:space="preserve"> </w:t>
      </w:r>
      <w:r>
        <w:tab/>
      </w:r>
      <w:r>
        <w:tab/>
      </w:r>
      <w:proofErr w:type="gramStart"/>
      <w:r>
        <w:t>t</w:t>
      </w:r>
      <w:r w:rsidRPr="00CE1887">
        <w:t>he</w:t>
      </w:r>
      <w:r>
        <w:t>n</w:t>
      </w:r>
      <w:proofErr w:type="gramEnd"/>
      <w:r>
        <w:t>,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rsidR="00D648BE" w:rsidRDefault="00342EAD" w:rsidP="00342EAD">
      <w:pPr>
        <w:pStyle w:val="LDNote"/>
      </w:pPr>
      <w:r w:rsidRPr="00E006D3">
        <w:rPr>
          <w:i/>
        </w:rPr>
        <w:t>Note 1</w:t>
      </w:r>
      <w:r>
        <w:rPr>
          <w:i/>
        </w:rPr>
        <w:t>   </w:t>
      </w:r>
      <w:r w:rsidRPr="00E006D3">
        <w:t xml:space="preserve">Under </w:t>
      </w:r>
      <w:r>
        <w:t>regulation</w:t>
      </w:r>
      <w:r w:rsidRPr="00E006D3">
        <w:t xml:space="preserve"> 224</w:t>
      </w:r>
      <w:r>
        <w:t xml:space="preserve"> of CAR 1988,</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rsidR="00342EAD" w:rsidRDefault="00342EAD" w:rsidP="00342EAD">
      <w:pPr>
        <w:pStyle w:val="LDNote"/>
      </w:pPr>
      <w:r w:rsidRPr="00420E9C">
        <w:rPr>
          <w:i/>
        </w:rPr>
        <w:t>Note</w:t>
      </w:r>
      <w:r>
        <w:rPr>
          <w:i/>
        </w:rPr>
        <w:t xml:space="preserve"> 2   </w:t>
      </w:r>
      <w:r w:rsidRPr="00D2181E">
        <w:t xml:space="preserve">Guidance on the assessment of individual cognitive and physical fitness is contained in CAAP </w:t>
      </w:r>
      <w:r>
        <w:t>48</w:t>
      </w:r>
      <w:r w:rsidRPr="00D2181E">
        <w:t>-1.</w:t>
      </w:r>
    </w:p>
    <w:p w:rsidR="00C05F10" w:rsidRPr="005C3480" w:rsidRDefault="008E679D" w:rsidP="00C600E5">
      <w:pPr>
        <w:pStyle w:val="LDScheduleClauseHead"/>
        <w:keepNext w:val="0"/>
        <w:ind w:left="720" w:hanging="720"/>
      </w:pPr>
      <w:r>
        <w:t>6</w:t>
      </w:r>
      <w:r w:rsidR="00C05F10" w:rsidRPr="005C3480">
        <w:tab/>
      </w:r>
      <w:r w:rsidR="00C05F10">
        <w:t>S</w:t>
      </w:r>
      <w:r w:rsidR="00C05F10" w:rsidRPr="005C3480">
        <w:t>tandby</w:t>
      </w:r>
    </w:p>
    <w:p w:rsidR="00D648BE" w:rsidRDefault="00C05F10" w:rsidP="00C05F10">
      <w:pPr>
        <w:pStyle w:val="LDClause"/>
        <w:rPr>
          <w:lang w:val="en-US"/>
        </w:rPr>
      </w:pPr>
      <w:r>
        <w:rPr>
          <w:lang w:val="en-US"/>
        </w:rPr>
        <w:tab/>
      </w:r>
      <w:r w:rsidR="008E679D">
        <w:rPr>
          <w:lang w:val="en-US"/>
        </w:rPr>
        <w:t>6</w:t>
      </w:r>
      <w:r w:rsidRPr="005C3480">
        <w:rPr>
          <w:lang w:val="en-US"/>
        </w:rPr>
        <w:t>.1</w:t>
      </w:r>
      <w:r w:rsidRPr="005C3480">
        <w:rPr>
          <w:lang w:val="en-US"/>
        </w:rPr>
        <w:tab/>
      </w:r>
      <w:r>
        <w:rPr>
          <w:lang w:val="en-US"/>
        </w:rPr>
        <w:t xml:space="preserve">An AOC holder must not require </w:t>
      </w:r>
      <w:r w:rsidR="004861AC">
        <w:rPr>
          <w:lang w:val="en-US"/>
        </w:rPr>
        <w:t>an FCM</w:t>
      </w:r>
      <w:r>
        <w:rPr>
          <w:lang w:val="en-US"/>
        </w:rPr>
        <w:t xml:space="preserve">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16 hours.</w:t>
      </w:r>
    </w:p>
    <w:p w:rsidR="00C05F10" w:rsidRDefault="00C05F10" w:rsidP="00C05F10">
      <w:pPr>
        <w:pStyle w:val="LDClause"/>
        <w:rPr>
          <w:lang w:val="en-US"/>
        </w:rPr>
      </w:pPr>
      <w:r>
        <w:rPr>
          <w:lang w:val="en-US"/>
        </w:rPr>
        <w:tab/>
      </w:r>
      <w:r w:rsidR="008E679D">
        <w:rPr>
          <w:lang w:val="en-US"/>
        </w:rPr>
        <w:t>6</w:t>
      </w:r>
      <w:r>
        <w:rPr>
          <w:lang w:val="en-US"/>
        </w:rPr>
        <w:t>.2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12 hours.</w:t>
      </w:r>
    </w:p>
    <w:p w:rsidR="00D648BE" w:rsidRDefault="00C05F10" w:rsidP="00C05F10">
      <w:pPr>
        <w:pStyle w:val="LDClause"/>
        <w:rPr>
          <w:lang w:val="en-US"/>
        </w:rPr>
      </w:pPr>
      <w:r>
        <w:rPr>
          <w:lang w:val="en-US"/>
        </w:rPr>
        <w:tab/>
      </w:r>
      <w:r w:rsidR="008E679D">
        <w:rPr>
          <w:lang w:val="en-US"/>
        </w:rPr>
        <w:t>6</w:t>
      </w:r>
      <w:r>
        <w:rPr>
          <w:lang w:val="en-US"/>
        </w:rPr>
        <w:t>.3</w:t>
      </w:r>
      <w:r w:rsidRPr="005C3480">
        <w:rPr>
          <w:lang w:val="en-US"/>
        </w:rPr>
        <w:tab/>
        <w:t xml:space="preserve">A standby </w:t>
      </w:r>
      <w:r>
        <w:rPr>
          <w:lang w:val="en-US"/>
        </w:rPr>
        <w:t>which is completed without a call out must</w:t>
      </w:r>
      <w:r w:rsidRPr="005C3480">
        <w:rPr>
          <w:lang w:val="en-US"/>
        </w:rPr>
        <w:t xml:space="preserve"> be followed by an off</w:t>
      </w:r>
      <w:r w:rsidR="00525951">
        <w:rPr>
          <w:lang w:val="en-US"/>
        </w:rPr>
        <w:noBreakHyphen/>
      </w:r>
      <w:r w:rsidRPr="005C3480">
        <w:rPr>
          <w:lang w:val="en-US"/>
        </w:rPr>
        <w:t xml:space="preserve">duty period of </w:t>
      </w:r>
      <w:r>
        <w:rPr>
          <w:lang w:val="en-US"/>
        </w:rPr>
        <w:t>at least</w:t>
      </w:r>
      <w:r w:rsidRPr="005C3480">
        <w:rPr>
          <w:lang w:val="en-US"/>
        </w:rPr>
        <w:t xml:space="preserve"> 10 consecutive hours.</w:t>
      </w:r>
    </w:p>
    <w:p w:rsidR="005E0A7C" w:rsidRDefault="005E0A7C" w:rsidP="00C600E5">
      <w:pPr>
        <w:pStyle w:val="LDScheduleClauseHead"/>
        <w:keepNext w:val="0"/>
        <w:ind w:left="720" w:hanging="720"/>
      </w:pPr>
      <w:r>
        <w:t>7</w:t>
      </w:r>
      <w:r>
        <w:tab/>
        <w:t>Positioning</w:t>
      </w:r>
    </w:p>
    <w:p w:rsidR="005E0A7C" w:rsidRDefault="005E0A7C" w:rsidP="005E0A7C">
      <w:pPr>
        <w:pStyle w:val="LDClause"/>
        <w:rPr>
          <w:lang w:val="en-US"/>
        </w:rPr>
      </w:pPr>
      <w:r>
        <w:tab/>
      </w:r>
      <w:r w:rsidRPr="00F87351">
        <w:tab/>
      </w:r>
      <w:r>
        <w:t>A</w:t>
      </w:r>
      <w:r w:rsidR="004861AC">
        <w:t>n</w:t>
      </w:r>
      <w:r>
        <w:t xml:space="preserve"> FCM may, </w:t>
      </w:r>
      <w:r>
        <w:rPr>
          <w:lang w:val="en-US"/>
        </w:rPr>
        <w:t>on</w:t>
      </w:r>
      <w:r w:rsidRPr="00F87351">
        <w:rPr>
          <w:lang w:val="en-US"/>
        </w:rPr>
        <w:t xml:space="preserve"> completion of </w:t>
      </w:r>
      <w:r w:rsidRPr="00CF7E2E">
        <w:rPr>
          <w:lang w:val="en-US"/>
        </w:rPr>
        <w:t>assigned flight duties</w:t>
      </w:r>
      <w:r w:rsidRPr="008815C6">
        <w:rPr>
          <w:lang w:val="en-US"/>
        </w:rPr>
        <w:t>, an</w:t>
      </w:r>
      <w:r>
        <w:rPr>
          <w:lang w:val="en-US"/>
        </w:rPr>
        <w:t>d at the request of the AOC holder,</w:t>
      </w:r>
      <w:r>
        <w:t xml:space="preserve"> position </w:t>
      </w:r>
      <w:r w:rsidRPr="00F87351">
        <w:rPr>
          <w:lang w:val="en-US"/>
        </w:rPr>
        <w:t>to a suitable location</w:t>
      </w:r>
      <w:r>
        <w:rPr>
          <w:lang w:val="en-US"/>
        </w:rPr>
        <w:t xml:space="preserve"> but only if the</w:t>
      </w:r>
      <w:r>
        <w:t xml:space="preserve"> FCM agrees to do so</w:t>
      </w:r>
      <w:r>
        <w:rPr>
          <w:lang w:val="en-US"/>
        </w:rPr>
        <w:t>. However, t</w:t>
      </w:r>
      <w:r w:rsidRPr="00F87351">
        <w:rPr>
          <w:lang w:val="en-US"/>
        </w:rPr>
        <w:t>he time spent in</w:t>
      </w:r>
      <w:r>
        <w:rPr>
          <w:lang w:val="en-US"/>
        </w:rPr>
        <w:t xml:space="preserve"> the</w:t>
      </w:r>
      <w:r w:rsidRPr="00F87351">
        <w:rPr>
          <w:lang w:val="en-US"/>
        </w:rPr>
        <w:t xml:space="preserve"> positioning must be </w:t>
      </w:r>
      <w:r w:rsidRPr="00FA034E">
        <w:rPr>
          <w:lang w:val="en-US"/>
        </w:rPr>
        <w:t xml:space="preserve">added to the 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8 of this Appendix</w:t>
      </w:r>
      <w:r w:rsidRPr="00F87351">
        <w:rPr>
          <w:lang w:val="en-US"/>
        </w:rPr>
        <w:t>.</w:t>
      </w:r>
    </w:p>
    <w:p w:rsidR="005E0A7C" w:rsidRDefault="005E0A7C" w:rsidP="005E0A7C">
      <w:pPr>
        <w:pStyle w:val="LDNote"/>
      </w:pPr>
      <w:r w:rsidRPr="00CF7E2E">
        <w:rPr>
          <w:i/>
          <w:lang w:val="en-US"/>
        </w:rPr>
        <w:t>Note</w:t>
      </w:r>
      <w:r>
        <w:rPr>
          <w:lang w:val="en-US"/>
        </w:rPr>
        <w:t xml:space="preserve">   For clause 7, </w:t>
      </w:r>
      <w:r w:rsidR="004861AC">
        <w:rPr>
          <w:lang w:val="en-US"/>
        </w:rPr>
        <w:t>an FCM</w:t>
      </w:r>
      <w:r>
        <w:rPr>
          <w:lang w:val="en-US"/>
        </w:rPr>
        <w:t xml:space="preserve"> may decline to </w:t>
      </w:r>
      <w:r>
        <w:t xml:space="preserve">position </w:t>
      </w:r>
      <w:r w:rsidRPr="00F87351">
        <w:rPr>
          <w:lang w:val="en-US"/>
        </w:rPr>
        <w:t>to a suitable location</w:t>
      </w:r>
      <w:r>
        <w:t>.</w:t>
      </w:r>
    </w:p>
    <w:p w:rsidR="00C05F10" w:rsidRPr="005C3480" w:rsidRDefault="005E0A7C" w:rsidP="00C600E5">
      <w:pPr>
        <w:pStyle w:val="LDScheduleClauseHead"/>
        <w:keepNext w:val="0"/>
        <w:ind w:left="720" w:hanging="720"/>
      </w:pPr>
      <w:r>
        <w:t>8</w:t>
      </w:r>
      <w:r w:rsidR="00C05F10" w:rsidRPr="005C3480">
        <w:tab/>
      </w:r>
      <w:r w:rsidR="00C05F10">
        <w:t>O</w:t>
      </w:r>
      <w:r w:rsidR="00C05F10" w:rsidRPr="005C3480">
        <w:t>ff-duty</w:t>
      </w:r>
      <w:r w:rsidR="00C05F10">
        <w:t xml:space="preserve"> periods</w:t>
      </w:r>
    </w:p>
    <w:p w:rsidR="00C05F10" w:rsidRDefault="00C05F10" w:rsidP="00C05F10">
      <w:pPr>
        <w:pStyle w:val="LDClause"/>
        <w:rPr>
          <w:lang w:val="en-US"/>
        </w:rPr>
      </w:pPr>
      <w:r>
        <w:rPr>
          <w:lang w:val="en-US"/>
        </w:rPr>
        <w:tab/>
      </w:r>
      <w:r w:rsidR="005E0A7C">
        <w:rPr>
          <w:lang w:val="en-US"/>
        </w:rPr>
        <w:t>8</w:t>
      </w:r>
      <w:r w:rsidRPr="0075191F">
        <w:rPr>
          <w:lang w:val="en-US"/>
        </w:rPr>
        <w:t>.</w:t>
      </w:r>
      <w:r>
        <w:rPr>
          <w:lang w:val="en-US"/>
        </w:rPr>
        <w:t>1</w:t>
      </w:r>
      <w:r w:rsidRPr="0075191F">
        <w:rPr>
          <w:lang w:val="en-US"/>
        </w:rPr>
        <w:tab/>
        <w:t xml:space="preserve">Subject to </w:t>
      </w:r>
      <w:proofErr w:type="spellStart"/>
      <w:r>
        <w:rPr>
          <w:lang w:val="en-US"/>
        </w:rPr>
        <w:t>subclause</w:t>
      </w:r>
      <w:proofErr w:type="spellEnd"/>
      <w:r w:rsidRPr="0075191F">
        <w:rPr>
          <w:lang w:val="en-US"/>
        </w:rPr>
        <w:t xml:space="preserve"> </w:t>
      </w:r>
      <w:r w:rsidR="005E0A7C">
        <w:rPr>
          <w:lang w:val="en-US"/>
        </w:rPr>
        <w:t>8</w:t>
      </w:r>
      <w:r>
        <w:rPr>
          <w:lang w:val="en-US"/>
        </w:rPr>
        <w:t>.2</w:t>
      </w:r>
      <w:r w:rsidRPr="0075191F">
        <w:rPr>
          <w:lang w:val="en-US"/>
        </w:rPr>
        <w:t>, where</w:t>
      </w:r>
      <w:r>
        <w:rPr>
          <w:lang w:val="en-US"/>
        </w:rPr>
        <w:t xml:space="preserve"> </w:t>
      </w:r>
      <w:r w:rsidR="004861AC">
        <w:rPr>
          <w:lang w:val="en-US"/>
        </w:rPr>
        <w:t>an FCM</w:t>
      </w:r>
      <w:r>
        <w:rPr>
          <w:lang w:val="en-US"/>
        </w:rPr>
        <w:t>’s</w:t>
      </w:r>
      <w:r w:rsidRPr="0075191F">
        <w:rPr>
          <w:lang w:val="en-US"/>
        </w:rPr>
        <w:t xml:space="preserve"> </w:t>
      </w:r>
      <w:r>
        <w:rPr>
          <w:lang w:val="en-US"/>
        </w:rPr>
        <w:t>FDP</w:t>
      </w:r>
      <w:r w:rsidRPr="0075191F">
        <w:rPr>
          <w:lang w:val="en-US"/>
        </w:rPr>
        <w:t xml:space="preserve"> does not exceed 12 hours, </w:t>
      </w:r>
      <w:r>
        <w:rPr>
          <w:lang w:val="en-US"/>
        </w:rPr>
        <w:t>his or her</w:t>
      </w:r>
      <w:r w:rsidRPr="0075191F">
        <w:rPr>
          <w:lang w:val="en-US"/>
        </w:rPr>
        <w:t xml:space="preserve"> </w:t>
      </w:r>
      <w:r>
        <w:rPr>
          <w:lang w:val="en-US"/>
        </w:rPr>
        <w:t xml:space="preserve">following </w:t>
      </w:r>
      <w:r w:rsidRPr="0075191F">
        <w:rPr>
          <w:lang w:val="en-US"/>
        </w:rPr>
        <w:t>off-duty period must be</w:t>
      </w:r>
      <w:r>
        <w:rPr>
          <w:lang w:val="en-US"/>
        </w:rPr>
        <w:t xml:space="preserve"> at least</w:t>
      </w:r>
      <w:r w:rsidRPr="0075191F">
        <w:rPr>
          <w:lang w:val="en-US"/>
        </w:rPr>
        <w:t xml:space="preserve"> </w:t>
      </w:r>
      <w:r>
        <w:rPr>
          <w:lang w:val="en-US"/>
        </w:rPr>
        <w:t>as follows:</w:t>
      </w:r>
    </w:p>
    <w:p w:rsidR="00C05F10" w:rsidRDefault="00C05F10" w:rsidP="00936344">
      <w:pPr>
        <w:pStyle w:val="LDP1a"/>
        <w:rPr>
          <w:lang w:eastAsia="en-AU"/>
        </w:rPr>
      </w:pPr>
      <w:r w:rsidRPr="00A6052E">
        <w:rPr>
          <w:lang w:eastAsia="en-AU"/>
        </w:rPr>
        <w:t>(</w:t>
      </w:r>
      <w:proofErr w:type="gramStart"/>
      <w:r w:rsidRPr="00A6052E">
        <w:rPr>
          <w:lang w:eastAsia="en-AU"/>
        </w:rPr>
        <w:t>a</w:t>
      </w:r>
      <w:proofErr w:type="gramEnd"/>
      <w:r w:rsidRPr="00A6052E">
        <w:rPr>
          <w:lang w:eastAsia="en-AU"/>
        </w:rPr>
        <w:t>)</w:t>
      </w:r>
      <w:r w:rsidRPr="00A6052E">
        <w:rPr>
          <w:lang w:eastAsia="en-AU"/>
        </w:rPr>
        <w:tab/>
      </w:r>
      <w:r>
        <w:rPr>
          <w:lang w:eastAsia="en-AU"/>
        </w:rPr>
        <w:t>if the FCM is undertaking the</w:t>
      </w:r>
      <w:r w:rsidRPr="00A6052E">
        <w:rPr>
          <w:lang w:eastAsia="en-AU"/>
        </w:rPr>
        <w:t xml:space="preserve"> </w:t>
      </w:r>
      <w:r>
        <w:rPr>
          <w:lang w:eastAsia="en-AU"/>
        </w:rPr>
        <w:t>off-duty period away from</w:t>
      </w:r>
      <w:r w:rsidRPr="00A6052E">
        <w:rPr>
          <w:lang w:eastAsia="en-AU"/>
        </w:rPr>
        <w:t xml:space="preserve"> home base</w:t>
      </w:r>
      <w:r>
        <w:rPr>
          <w:lang w:eastAsia="en-AU"/>
        </w:rPr>
        <w:t xml:space="preserve"> — </w:t>
      </w:r>
      <w:r w:rsidRPr="00A6052E">
        <w:rPr>
          <w:lang w:eastAsia="en-AU"/>
        </w:rPr>
        <w:t>10 hours</w:t>
      </w:r>
      <w:r w:rsidR="00525951">
        <w:rPr>
          <w:lang w:eastAsia="en-AU"/>
        </w:rPr>
        <w:t>;</w:t>
      </w:r>
    </w:p>
    <w:p w:rsidR="00C05F10" w:rsidRDefault="00C05F10" w:rsidP="00936344">
      <w:pPr>
        <w:pStyle w:val="LDP1a"/>
        <w:rPr>
          <w:lang w:eastAsia="en-AU"/>
        </w:rPr>
      </w:pPr>
      <w:r>
        <w:rPr>
          <w:lang w:eastAsia="en-AU"/>
        </w:rPr>
        <w:t>(b)</w:t>
      </w:r>
      <w:r>
        <w:rPr>
          <w:lang w:eastAsia="en-AU"/>
        </w:rPr>
        <w:tab/>
      </w:r>
      <w:proofErr w:type="gramStart"/>
      <w:r>
        <w:rPr>
          <w:lang w:eastAsia="en-AU"/>
        </w:rPr>
        <w:t>if</w:t>
      </w:r>
      <w:proofErr w:type="gramEnd"/>
      <w:r>
        <w:rPr>
          <w:lang w:eastAsia="en-AU"/>
        </w:rPr>
        <w:t xml:space="preserve"> the FCM is undertaking the</w:t>
      </w:r>
      <w:r w:rsidRPr="00A6052E">
        <w:rPr>
          <w:lang w:eastAsia="en-AU"/>
        </w:rPr>
        <w:t xml:space="preserve"> </w:t>
      </w:r>
      <w:r>
        <w:rPr>
          <w:lang w:eastAsia="en-AU"/>
        </w:rPr>
        <w:t>off-duty period at</w:t>
      </w:r>
      <w:r w:rsidRPr="00A6052E">
        <w:rPr>
          <w:lang w:eastAsia="en-AU"/>
        </w:rPr>
        <w:t xml:space="preserve"> home base</w:t>
      </w:r>
      <w:r>
        <w:rPr>
          <w:lang w:eastAsia="en-AU"/>
        </w:rPr>
        <w:t xml:space="preserve"> — </w:t>
      </w:r>
      <w:r w:rsidRPr="00A6052E">
        <w:rPr>
          <w:lang w:eastAsia="en-AU"/>
        </w:rPr>
        <w:t>1</w:t>
      </w:r>
      <w:r>
        <w:rPr>
          <w:lang w:eastAsia="en-AU"/>
        </w:rPr>
        <w:t>2</w:t>
      </w:r>
      <w:r w:rsidRPr="00A6052E">
        <w:rPr>
          <w:lang w:eastAsia="en-AU"/>
        </w:rPr>
        <w:t xml:space="preserve"> hours</w:t>
      </w:r>
      <w:r w:rsidR="00525951">
        <w:rPr>
          <w:lang w:eastAsia="en-AU"/>
        </w:rPr>
        <w:t>.</w:t>
      </w:r>
    </w:p>
    <w:p w:rsidR="00D033F4" w:rsidRPr="00DA4705" w:rsidRDefault="00D033F4" w:rsidP="00D033F4">
      <w:pPr>
        <w:pStyle w:val="LDClause"/>
        <w:rPr>
          <w:lang w:val="en-US"/>
        </w:rPr>
      </w:pPr>
      <w:r>
        <w:tab/>
        <w:t>8</w:t>
      </w:r>
      <w:r w:rsidRPr="0075191F">
        <w:rPr>
          <w:lang w:val="en-US"/>
        </w:rPr>
        <w:t>.</w:t>
      </w:r>
      <w:r>
        <w:rPr>
          <w:lang w:val="en-US"/>
        </w:rPr>
        <w:t>2</w:t>
      </w:r>
      <w:r w:rsidRPr="00760A90">
        <w:rPr>
          <w:lang w:val="en-US"/>
        </w:rPr>
        <w:tab/>
        <w:t xml:space="preserve">Where </w:t>
      </w:r>
      <w:r w:rsidR="004861AC">
        <w:rPr>
          <w:lang w:val="en-US"/>
        </w:rPr>
        <w:t>an FCM</w:t>
      </w:r>
      <w:r>
        <w:rPr>
          <w:lang w:val="en-US"/>
        </w:rPr>
        <w:t xml:space="preserve">’s FDP (the </w:t>
      </w:r>
      <w:r w:rsidRPr="00891B22">
        <w:rPr>
          <w:b/>
          <w:i/>
          <w:lang w:val="en-US"/>
        </w:rPr>
        <w:t>last FDP</w:t>
      </w:r>
      <w:r>
        <w:rPr>
          <w:lang w:val="en-US"/>
        </w:rPr>
        <w:t>) does</w:t>
      </w:r>
      <w:r w:rsidRPr="0075191F">
        <w:rPr>
          <w:lang w:val="en-US"/>
        </w:rPr>
        <w:t xml:space="preserve"> not exceed 10 hours, </w:t>
      </w:r>
      <w:r>
        <w:rPr>
          <w:lang w:val="en-US"/>
        </w:rPr>
        <w:t>his or h</w:t>
      </w:r>
      <w:r w:rsidRPr="00241F9D">
        <w:rPr>
          <w:lang w:val="en-US"/>
        </w:rPr>
        <w:t>er</w:t>
      </w:r>
      <w:r w:rsidRPr="00DA4705">
        <w:rPr>
          <w:lang w:val="en-US"/>
        </w:rPr>
        <w:t xml:space="preserve"> following off-duty period</w:t>
      </w:r>
      <w:r>
        <w:rPr>
          <w:lang w:val="en-US"/>
        </w:rPr>
        <w:t xml:space="preserve"> (</w:t>
      </w:r>
      <w:r w:rsidRPr="00891B22">
        <w:rPr>
          <w:b/>
          <w:i/>
          <w:lang w:val="en-US"/>
        </w:rPr>
        <w:t>ODP 2</w:t>
      </w:r>
      <w:r>
        <w:rPr>
          <w:lang w:val="en-US"/>
        </w:rPr>
        <w:t>)</w:t>
      </w:r>
      <w:r w:rsidRPr="00DA4705">
        <w:rPr>
          <w:lang w:val="en-US"/>
        </w:rPr>
        <w:t xml:space="preserve"> may be reduced to </w:t>
      </w:r>
      <w:r w:rsidR="00E87E50">
        <w:rPr>
          <w:lang w:val="en-US"/>
        </w:rPr>
        <w:t>not less than</w:t>
      </w:r>
      <w:r w:rsidRPr="00DA4705">
        <w:rPr>
          <w:lang w:val="en-US"/>
        </w:rPr>
        <w:t xml:space="preserve"> 9 hours, provided that:</w:t>
      </w:r>
    </w:p>
    <w:p w:rsidR="00D033F4" w:rsidRDefault="00D033F4" w:rsidP="00D033F4">
      <w:pPr>
        <w:pStyle w:val="LDP1a"/>
        <w:rPr>
          <w:lang w:eastAsia="en-AU"/>
        </w:rPr>
      </w:pPr>
      <w:r w:rsidRPr="00DA4705">
        <w:rPr>
          <w:lang w:eastAsia="en-AU"/>
        </w:rPr>
        <w:t>(a)</w:t>
      </w:r>
      <w:r w:rsidRPr="00DA4705">
        <w:rPr>
          <w:lang w:eastAsia="en-AU"/>
        </w:rPr>
        <w:tab/>
      </w:r>
      <w:proofErr w:type="gramStart"/>
      <w:r w:rsidRPr="00DA4705">
        <w:rPr>
          <w:lang w:eastAsia="en-AU"/>
        </w:rPr>
        <w:t>the</w:t>
      </w:r>
      <w:proofErr w:type="gramEnd"/>
      <w:r w:rsidRPr="00DA4705">
        <w:rPr>
          <w:lang w:eastAsia="en-AU"/>
        </w:rPr>
        <w:t xml:space="preserve"> </w:t>
      </w:r>
      <w:r>
        <w:rPr>
          <w:lang w:eastAsia="en-AU"/>
        </w:rPr>
        <w:t>off-duty period</w:t>
      </w:r>
      <w:r w:rsidRPr="00DA4705">
        <w:rPr>
          <w:lang w:eastAsia="en-AU"/>
        </w:rPr>
        <w:t xml:space="preserve"> undertaken immediately before the</w:t>
      </w:r>
      <w:r>
        <w:rPr>
          <w:lang w:eastAsia="en-AU"/>
        </w:rPr>
        <w:t xml:space="preserve"> last</w:t>
      </w:r>
      <w:r w:rsidRPr="00DA4705">
        <w:rPr>
          <w:lang w:eastAsia="en-AU"/>
        </w:rPr>
        <w:t xml:space="preserve"> FDP was at least 12 hours</w:t>
      </w:r>
      <w:r w:rsidR="00AA4F7F">
        <w:rPr>
          <w:lang w:eastAsia="en-AU"/>
        </w:rPr>
        <w:t>, including a local night</w:t>
      </w:r>
      <w:r w:rsidRPr="00DA4705">
        <w:rPr>
          <w:lang w:eastAsia="en-AU"/>
        </w:rPr>
        <w:t>; and</w:t>
      </w:r>
    </w:p>
    <w:p w:rsidR="00AA4F7F" w:rsidRPr="00DA4705" w:rsidRDefault="00AA4F7F" w:rsidP="00D033F4">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ODP</w:t>
      </w:r>
      <w:r w:rsidR="00525951">
        <w:rPr>
          <w:lang w:eastAsia="en-AU"/>
        </w:rPr>
        <w:t xml:space="preserve"> </w:t>
      </w:r>
      <w:r>
        <w:rPr>
          <w:lang w:eastAsia="en-AU"/>
        </w:rPr>
        <w:t>2 is undertaken over a local night;</w:t>
      </w:r>
      <w:r w:rsidR="00525951">
        <w:rPr>
          <w:lang w:eastAsia="en-AU"/>
        </w:rPr>
        <w:t xml:space="preserve"> and</w:t>
      </w:r>
    </w:p>
    <w:p w:rsidR="00D033F4" w:rsidRDefault="00D033F4" w:rsidP="00D033F4">
      <w:pPr>
        <w:pStyle w:val="LDP1a"/>
        <w:rPr>
          <w:lang w:eastAsia="en-AU"/>
        </w:rPr>
      </w:pPr>
      <w:r w:rsidRPr="00A6052E">
        <w:rPr>
          <w:lang w:eastAsia="en-AU"/>
        </w:rPr>
        <w:t>(</w:t>
      </w:r>
      <w:r w:rsidR="00AA4F7F">
        <w:rPr>
          <w:lang w:eastAsia="en-AU"/>
        </w:rPr>
        <w:t>c</w:t>
      </w:r>
      <w:r w:rsidRPr="00A6052E">
        <w:rPr>
          <w:lang w:eastAsia="en-AU"/>
        </w:rPr>
        <w:t>)</w:t>
      </w:r>
      <w:r w:rsidRPr="00A6052E">
        <w:rPr>
          <w:lang w:eastAsia="en-AU"/>
        </w:rPr>
        <w:tab/>
      </w:r>
      <w:proofErr w:type="gramStart"/>
      <w:r w:rsidRPr="00A6052E">
        <w:rPr>
          <w:lang w:eastAsia="en-AU"/>
        </w:rPr>
        <w:t>the</w:t>
      </w:r>
      <w:proofErr w:type="gramEnd"/>
      <w:r w:rsidRPr="00A6052E">
        <w:rPr>
          <w:lang w:eastAsia="en-AU"/>
        </w:rPr>
        <w:t xml:space="preserve"> </w:t>
      </w:r>
      <w:r>
        <w:rPr>
          <w:lang w:eastAsia="en-AU"/>
        </w:rPr>
        <w:t>ODP 2 is not undertaken</w:t>
      </w:r>
      <w:r w:rsidRPr="00A6052E">
        <w:rPr>
          <w:lang w:eastAsia="en-AU"/>
        </w:rPr>
        <w:t xml:space="preserve"> at home base;</w:t>
      </w:r>
      <w:r>
        <w:rPr>
          <w:lang w:eastAsia="en-AU"/>
        </w:rPr>
        <w:t xml:space="preserve"> and</w:t>
      </w:r>
    </w:p>
    <w:p w:rsidR="00D033F4" w:rsidRPr="00A6052E" w:rsidRDefault="00D033F4" w:rsidP="00D033F4">
      <w:pPr>
        <w:pStyle w:val="LDP1a"/>
        <w:rPr>
          <w:lang w:eastAsia="en-AU"/>
        </w:rPr>
      </w:pPr>
      <w:r w:rsidRPr="00A6052E">
        <w:rPr>
          <w:lang w:eastAsia="en-AU"/>
        </w:rPr>
        <w:t>(</w:t>
      </w:r>
      <w:r w:rsidR="00AA4F7F">
        <w:rPr>
          <w:lang w:eastAsia="en-AU"/>
        </w:rPr>
        <w:t>d</w:t>
      </w:r>
      <w:r w:rsidRPr="00A6052E">
        <w:rPr>
          <w:lang w:eastAsia="en-AU"/>
        </w:rPr>
        <w:t>)</w:t>
      </w:r>
      <w:r w:rsidRPr="00A6052E">
        <w:rPr>
          <w:lang w:eastAsia="en-AU"/>
        </w:rPr>
        <w:tab/>
      </w:r>
      <w:proofErr w:type="gramStart"/>
      <w:r w:rsidRPr="00A6052E">
        <w:rPr>
          <w:lang w:eastAsia="en-AU"/>
        </w:rPr>
        <w:t>the</w:t>
      </w:r>
      <w:proofErr w:type="gramEnd"/>
      <w:r w:rsidRPr="00A6052E">
        <w:rPr>
          <w:lang w:eastAsia="en-AU"/>
        </w:rPr>
        <w:t xml:space="preserve"> off-duty period following the FDP </w:t>
      </w:r>
      <w:r w:rsidR="00AF6F85">
        <w:rPr>
          <w:lang w:eastAsia="en-AU"/>
        </w:rPr>
        <w:t xml:space="preserve">after ODP 2 </w:t>
      </w:r>
      <w:r w:rsidRPr="00A6052E">
        <w:rPr>
          <w:lang w:eastAsia="en-AU"/>
        </w:rPr>
        <w:t>is at least 12 hours</w:t>
      </w:r>
      <w:r w:rsidR="00525951">
        <w:rPr>
          <w:lang w:eastAsia="en-AU"/>
        </w:rPr>
        <w:t>,</w:t>
      </w:r>
      <w:r w:rsidR="00AA4F7F">
        <w:rPr>
          <w:lang w:eastAsia="en-AU"/>
        </w:rPr>
        <w:t xml:space="preserve"> including a local night</w:t>
      </w:r>
      <w:r w:rsidRPr="00A6052E">
        <w:rPr>
          <w:lang w:eastAsia="en-AU"/>
        </w:rPr>
        <w:t>.</w:t>
      </w:r>
    </w:p>
    <w:p w:rsidR="00C05F10" w:rsidRDefault="00C05F10" w:rsidP="00C05F10">
      <w:pPr>
        <w:pStyle w:val="LDClause"/>
        <w:rPr>
          <w:lang w:val="en-US"/>
        </w:rPr>
      </w:pPr>
      <w:r>
        <w:tab/>
      </w:r>
      <w:r w:rsidR="005E0A7C">
        <w:t>8</w:t>
      </w:r>
      <w:r w:rsidRPr="0075191F">
        <w:rPr>
          <w:lang w:val="en-US"/>
        </w:rPr>
        <w:t>.</w:t>
      </w:r>
      <w:r>
        <w:rPr>
          <w:lang w:val="en-US"/>
        </w:rPr>
        <w:t>3</w:t>
      </w:r>
      <w:r w:rsidRPr="0075191F">
        <w:rPr>
          <w:lang w:val="en-US"/>
        </w:rPr>
        <w:tab/>
      </w:r>
      <w:r w:rsidR="005763DA">
        <w:rPr>
          <w:lang w:val="en-US"/>
        </w:rPr>
        <w:t>W</w:t>
      </w:r>
      <w:r w:rsidRPr="0075191F">
        <w:rPr>
          <w:lang w:val="en-US"/>
        </w:rPr>
        <w:t xml:space="preserve">here </w:t>
      </w:r>
      <w:r w:rsidR="004861AC">
        <w:rPr>
          <w:lang w:val="en-US"/>
        </w:rPr>
        <w:t>an FCM</w:t>
      </w:r>
      <w:r>
        <w:rPr>
          <w:lang w:val="en-US"/>
        </w:rPr>
        <w:t>’s FDP</w:t>
      </w:r>
      <w:r w:rsidRPr="0075191F">
        <w:rPr>
          <w:lang w:val="en-US"/>
        </w:rPr>
        <w:t xml:space="preserve"> exceeds 12 hours, </w:t>
      </w:r>
      <w:r>
        <w:rPr>
          <w:lang w:val="en-US"/>
        </w:rPr>
        <w:t>his or her</w:t>
      </w:r>
      <w:r w:rsidRPr="0075191F">
        <w:rPr>
          <w:lang w:val="en-US"/>
        </w:rPr>
        <w:t xml:space="preserve"> </w:t>
      </w:r>
      <w:r>
        <w:rPr>
          <w:lang w:val="en-US"/>
        </w:rPr>
        <w:t xml:space="preserve">following </w:t>
      </w:r>
      <w:r w:rsidRPr="0075191F">
        <w:rPr>
          <w:lang w:val="en-US"/>
        </w:rPr>
        <w:t>off-duty period must be</w:t>
      </w:r>
      <w:r>
        <w:rPr>
          <w:lang w:val="en-US"/>
        </w:rPr>
        <w:t xml:space="preserve"> at least </w:t>
      </w:r>
      <w:r w:rsidR="0060101E">
        <w:rPr>
          <w:lang w:val="en-US"/>
        </w:rPr>
        <w:t>the sum of</w:t>
      </w:r>
      <w:r>
        <w:rPr>
          <w:lang w:val="en-US"/>
        </w:rPr>
        <w:t>:</w:t>
      </w:r>
    </w:p>
    <w:p w:rsidR="00D648BE" w:rsidRDefault="00C05F10" w:rsidP="00BA39D6">
      <w:pPr>
        <w:pStyle w:val="LDP1a"/>
        <w:rPr>
          <w:lang w:eastAsia="en-AU"/>
        </w:rPr>
      </w:pPr>
      <w:r w:rsidRPr="00B04A76">
        <w:rPr>
          <w:lang w:eastAsia="en-AU"/>
        </w:rPr>
        <w:t>(a)</w:t>
      </w:r>
      <w:r w:rsidRPr="00B04A76">
        <w:rPr>
          <w:lang w:eastAsia="en-AU"/>
        </w:rPr>
        <w:tab/>
      </w:r>
      <w:r>
        <w:rPr>
          <w:lang w:eastAsia="en-AU"/>
        </w:rPr>
        <w:t>12 hours</w:t>
      </w:r>
      <w:r w:rsidR="00BA39D6">
        <w:rPr>
          <w:lang w:eastAsia="en-AU"/>
        </w:rPr>
        <w:t>; and</w:t>
      </w:r>
    </w:p>
    <w:p w:rsidR="00C05F10" w:rsidRPr="00B04A76" w:rsidRDefault="00BA39D6" w:rsidP="00936344">
      <w:pPr>
        <w:pStyle w:val="LDP1a"/>
        <w:rPr>
          <w:lang w:eastAsia="en-AU"/>
        </w:rPr>
      </w:pPr>
      <w:proofErr w:type="gramStart"/>
      <w:r>
        <w:rPr>
          <w:lang w:eastAsia="en-AU"/>
        </w:rPr>
        <w:t>(b)</w:t>
      </w:r>
      <w:r w:rsidR="00C05F10">
        <w:rPr>
          <w:lang w:eastAsia="en-AU"/>
        </w:rPr>
        <w:tab/>
      </w:r>
      <w:r w:rsidR="00C05F10" w:rsidRPr="00A6052E">
        <w:rPr>
          <w:lang w:eastAsia="en-AU"/>
        </w:rPr>
        <w:t>1.5 times the time that the FDP exceeded 12 hours</w:t>
      </w:r>
      <w:r>
        <w:rPr>
          <w:lang w:eastAsia="en-AU"/>
        </w:rPr>
        <w:t>.</w:t>
      </w:r>
      <w:proofErr w:type="gramEnd"/>
    </w:p>
    <w:p w:rsidR="00D648BE" w:rsidRDefault="00F84014" w:rsidP="00936344">
      <w:pPr>
        <w:pStyle w:val="LDClause"/>
        <w:rPr>
          <w:lang w:val="en-US"/>
        </w:rPr>
      </w:pPr>
      <w:r>
        <w:rPr>
          <w:lang w:eastAsia="en-AU"/>
        </w:rPr>
        <w:tab/>
      </w:r>
      <w:r w:rsidR="005E0A7C">
        <w:rPr>
          <w:lang w:eastAsia="en-AU"/>
        </w:rPr>
        <w:t>8</w:t>
      </w:r>
      <w:r w:rsidR="00C05F10">
        <w:rPr>
          <w:lang w:val="en-US"/>
        </w:rPr>
        <w:t>.4</w:t>
      </w:r>
      <w:r w:rsidR="00C05F10">
        <w:rPr>
          <w:lang w:val="en-US"/>
        </w:rPr>
        <w:tab/>
        <w:t xml:space="preserve">If, after </w:t>
      </w:r>
      <w:r w:rsidR="00C15D45">
        <w:rPr>
          <w:lang w:val="en-US"/>
        </w:rPr>
        <w:t>an FDP</w:t>
      </w:r>
      <w:r w:rsidR="00C05F10">
        <w:rPr>
          <w:lang w:val="en-US"/>
        </w:rPr>
        <w:t xml:space="preserve"> (the </w:t>
      </w:r>
      <w:r w:rsidR="00C05F10" w:rsidRPr="00532D88">
        <w:rPr>
          <w:b/>
          <w:i/>
          <w:lang w:val="en-US"/>
        </w:rPr>
        <w:t>first FDP</w:t>
      </w:r>
      <w:r w:rsidR="00C05F10">
        <w:rPr>
          <w:lang w:val="en-US"/>
        </w:rPr>
        <w:t xml:space="preserve">) but before the next FDP (the </w:t>
      </w:r>
      <w:r w:rsidR="00C05F10" w:rsidRPr="00532D88">
        <w:rPr>
          <w:b/>
          <w:i/>
          <w:lang w:val="en-US"/>
        </w:rPr>
        <w:t>second</w:t>
      </w:r>
      <w:r w:rsidR="00C05F10" w:rsidRPr="00712ABE">
        <w:rPr>
          <w:b/>
          <w:i/>
          <w:lang w:val="en-US"/>
        </w:rPr>
        <w:t xml:space="preserve"> FDP</w:t>
      </w:r>
      <w:r w:rsidR="00C05F10">
        <w:rPr>
          <w:lang w:val="en-US"/>
        </w:rPr>
        <w:t>), the off-duty period calculated under this clause is more than 14 hours, the off</w:t>
      </w:r>
      <w:r w:rsidR="00887084">
        <w:rPr>
          <w:lang w:val="en-US"/>
        </w:rPr>
        <w:noBreakHyphen/>
      </w:r>
      <w:r w:rsidR="00C05F10">
        <w:rPr>
          <w:lang w:val="en-US"/>
        </w:rPr>
        <w:t>duty period may be reduced to</w:t>
      </w:r>
      <w:r w:rsidR="00E87E50">
        <w:rPr>
          <w:lang w:val="en-US"/>
        </w:rPr>
        <w:t xml:space="preserve"> not less than</w:t>
      </w:r>
      <w:r w:rsidR="00C05F10">
        <w:rPr>
          <w:lang w:val="en-US"/>
        </w:rPr>
        <w:t xml:space="preserve"> 14 hours, provided that:</w:t>
      </w:r>
    </w:p>
    <w:p w:rsidR="00C05F10" w:rsidRDefault="00C05F10" w:rsidP="00C05F10">
      <w:pPr>
        <w:pStyle w:val="LDP1a"/>
      </w:pPr>
      <w:r>
        <w:rPr>
          <w:lang w:eastAsia="en-AU"/>
        </w:rPr>
        <w:t>(a)</w:t>
      </w:r>
      <w:r>
        <w:rPr>
          <w:lang w:eastAsia="en-AU"/>
        </w:rPr>
        <w:tab/>
      </w:r>
      <w:proofErr w:type="gramStart"/>
      <w:r>
        <w:rPr>
          <w:lang w:eastAsia="en-AU"/>
        </w:rPr>
        <w:t>the</w:t>
      </w:r>
      <w:proofErr w:type="gramEnd"/>
      <w:r>
        <w:rPr>
          <w:lang w:eastAsia="en-AU"/>
        </w:rPr>
        <w:t xml:space="preserve"> reduced off-duty period is undertaken away from home base; and</w:t>
      </w:r>
    </w:p>
    <w:p w:rsidR="00C05F10" w:rsidRDefault="00C05F10" w:rsidP="00C05F10">
      <w:pPr>
        <w:pStyle w:val="LDP1a"/>
      </w:pPr>
      <w:r>
        <w:rPr>
          <w:lang w:eastAsia="en-AU"/>
        </w:rPr>
        <w:t>(b)</w:t>
      </w:r>
      <w:r>
        <w:rPr>
          <w:lang w:eastAsia="en-AU"/>
        </w:rPr>
        <w:tab/>
      </w:r>
      <w:proofErr w:type="gramStart"/>
      <w:r>
        <w:rPr>
          <w:lang w:eastAsia="en-AU"/>
        </w:rPr>
        <w:t>the</w:t>
      </w:r>
      <w:proofErr w:type="gramEnd"/>
      <w:r>
        <w:rPr>
          <w:lang w:eastAsia="en-AU"/>
        </w:rPr>
        <w:t xml:space="preserve"> first FDP was not extended past the FDP limit </w:t>
      </w:r>
      <w:r w:rsidR="00A07488">
        <w:rPr>
          <w:lang w:eastAsia="en-AU"/>
        </w:rPr>
        <w:t>provided for under the AOC holder’s operations manual</w:t>
      </w:r>
      <w:r>
        <w:rPr>
          <w:lang w:eastAsia="en-AU"/>
        </w:rPr>
        <w:t>; and</w:t>
      </w:r>
    </w:p>
    <w:p w:rsidR="00D648BE" w:rsidRDefault="00C05F10" w:rsidP="00C05F10">
      <w:pPr>
        <w:pStyle w:val="LDP1a"/>
        <w:rPr>
          <w:lang w:eastAsia="en-AU"/>
        </w:rPr>
      </w:pPr>
      <w:r w:rsidRPr="004A1F37">
        <w:rPr>
          <w:lang w:eastAsia="en-AU"/>
        </w:rPr>
        <w:t>(</w:t>
      </w:r>
      <w:r w:rsidR="00F84014">
        <w:rPr>
          <w:lang w:eastAsia="en-AU"/>
        </w:rPr>
        <w:t>c</w:t>
      </w:r>
      <w:r w:rsidRPr="004A1F37">
        <w:rPr>
          <w:lang w:eastAsia="en-AU"/>
        </w:rPr>
        <w:t>)</w:t>
      </w:r>
      <w:r w:rsidRPr="004A1F37">
        <w:rPr>
          <w:lang w:eastAsia="en-AU"/>
        </w:rPr>
        <w:tab/>
      </w:r>
      <w:proofErr w:type="gramStart"/>
      <w:r w:rsidRPr="004A1F37">
        <w:rPr>
          <w:lang w:eastAsia="en-AU"/>
        </w:rPr>
        <w:t>the</w:t>
      </w:r>
      <w:proofErr w:type="gramEnd"/>
      <w:r w:rsidRPr="004A1F37">
        <w:rPr>
          <w:lang w:eastAsia="en-AU"/>
        </w:rPr>
        <w:t xml:space="preserve"> off-duty period following the </w:t>
      </w:r>
      <w:r>
        <w:rPr>
          <w:lang w:eastAsia="en-AU"/>
        </w:rPr>
        <w:t>second</w:t>
      </w:r>
      <w:r w:rsidRPr="004A1F37">
        <w:rPr>
          <w:lang w:eastAsia="en-AU"/>
        </w:rPr>
        <w:t xml:space="preserve"> FDP is </w:t>
      </w:r>
      <w:r>
        <w:rPr>
          <w:lang w:eastAsia="en-AU"/>
        </w:rPr>
        <w:t xml:space="preserve">of </w:t>
      </w:r>
      <w:r w:rsidRPr="004A1F37">
        <w:rPr>
          <w:lang w:eastAsia="en-AU"/>
        </w:rPr>
        <w:t>at least 36 consecutive hours</w:t>
      </w:r>
      <w:r>
        <w:rPr>
          <w:lang w:eastAsia="en-AU"/>
        </w:rPr>
        <w:t xml:space="preserve"> and includes</w:t>
      </w:r>
      <w:r w:rsidRPr="004A1F37">
        <w:rPr>
          <w:lang w:eastAsia="en-AU"/>
        </w:rPr>
        <w:t xml:space="preserve"> </w:t>
      </w:r>
      <w:r>
        <w:rPr>
          <w:lang w:eastAsia="en-AU"/>
        </w:rPr>
        <w:t>2</w:t>
      </w:r>
      <w:r w:rsidRPr="004A1F37">
        <w:rPr>
          <w:lang w:eastAsia="en-AU"/>
        </w:rPr>
        <w:t xml:space="preserve"> local nights.</w:t>
      </w:r>
    </w:p>
    <w:p w:rsidR="00D648BE" w:rsidRDefault="00C05F10" w:rsidP="00C05F10">
      <w:pPr>
        <w:pStyle w:val="LDClause"/>
      </w:pPr>
      <w:r>
        <w:rPr>
          <w:lang w:val="en-US"/>
        </w:rPr>
        <w:tab/>
      </w:r>
      <w:r w:rsidR="00F67C2D">
        <w:rPr>
          <w:lang w:val="en-US"/>
        </w:rPr>
        <w:t>8</w:t>
      </w:r>
      <w:r w:rsidRPr="005C3480">
        <w:rPr>
          <w:lang w:val="en-US"/>
        </w:rPr>
        <w:t>.</w:t>
      </w:r>
      <w:r>
        <w:rPr>
          <w:lang w:val="en-US"/>
        </w:rPr>
        <w:t>5</w:t>
      </w:r>
      <w:r w:rsidRPr="005C3480">
        <w:rPr>
          <w:lang w:val="en-US"/>
        </w:rPr>
        <w:tab/>
      </w:r>
      <w:r w:rsidRPr="00353A53">
        <w:t xml:space="preserve">Before beginning </w:t>
      </w:r>
      <w:r w:rsidR="00C15D45">
        <w:t>an FDP</w:t>
      </w:r>
      <w:r w:rsidR="00383656">
        <w:t xml:space="preserve"> or </w:t>
      </w:r>
      <w:r>
        <w:t>standby</w:t>
      </w:r>
      <w:r w:rsidR="00383656">
        <w:t xml:space="preserve">, </w:t>
      </w:r>
      <w:r w:rsidR="004861AC">
        <w:t>an FCM</w:t>
      </w:r>
      <w:r>
        <w:t xml:space="preserve"> </w:t>
      </w:r>
      <w:r w:rsidRPr="00353A53">
        <w:t xml:space="preserve">must </w:t>
      </w:r>
      <w:r>
        <w:t>have had</w:t>
      </w:r>
      <w:r w:rsidRPr="00353A53">
        <w:t xml:space="preserve"> at least 3</w:t>
      </w:r>
      <w:r>
        <w:t>6</w:t>
      </w:r>
      <w:r w:rsidR="00D648BE">
        <w:t> </w:t>
      </w:r>
      <w:r w:rsidRPr="00353A53">
        <w:t xml:space="preserve">consecutive hours </w:t>
      </w:r>
      <w:r>
        <w:t>off-</w:t>
      </w:r>
      <w:r w:rsidRPr="00353A53">
        <w:t>duty</w:t>
      </w:r>
      <w:r w:rsidR="008D645A">
        <w:t>, including 2 local nights,</w:t>
      </w:r>
      <w:r w:rsidRPr="00353A53">
        <w:t xml:space="preserve"> in </w:t>
      </w:r>
      <w:r>
        <w:t>the 168 hours before the projected end time of the assigned FDP or assigned standby.</w:t>
      </w:r>
    </w:p>
    <w:p w:rsidR="00C05F10" w:rsidRDefault="00C05F10" w:rsidP="00C05F10">
      <w:pPr>
        <w:pStyle w:val="LDClause"/>
      </w:pPr>
      <w:r>
        <w:tab/>
      </w:r>
      <w:r w:rsidR="00F67C2D">
        <w:t>8</w:t>
      </w:r>
      <w:r w:rsidRPr="005C3480">
        <w:rPr>
          <w:lang w:val="en-US"/>
        </w:rPr>
        <w:t>.</w:t>
      </w:r>
      <w:r>
        <w:rPr>
          <w:lang w:val="en-US"/>
        </w:rPr>
        <w:t>6</w:t>
      </w:r>
      <w:r w:rsidRPr="005C3480">
        <w:rPr>
          <w:lang w:val="en-US"/>
        </w:rPr>
        <w:tab/>
      </w:r>
      <w:r w:rsidRPr="00353A53">
        <w:t xml:space="preserve">Before beginning </w:t>
      </w:r>
      <w:r w:rsidR="00C15D45">
        <w:t>an FDP</w:t>
      </w:r>
      <w:r w:rsidR="00383656">
        <w:t xml:space="preserve"> or</w:t>
      </w:r>
      <w:r w:rsidRPr="00353A53">
        <w:t xml:space="preserve"> </w:t>
      </w:r>
      <w:r>
        <w:t>standby</w:t>
      </w:r>
      <w:r w:rsidR="00383656">
        <w:t>,</w:t>
      </w:r>
      <w:r>
        <w:t xml:space="preserve"> </w:t>
      </w:r>
      <w:r w:rsidR="004861AC">
        <w:t>an FCM</w:t>
      </w:r>
      <w:r>
        <w:t xml:space="preserve"> </w:t>
      </w:r>
      <w:r w:rsidRPr="00353A53">
        <w:t xml:space="preserve">must </w:t>
      </w:r>
      <w:r>
        <w:t>have had:</w:t>
      </w:r>
    </w:p>
    <w:p w:rsidR="00C05F10" w:rsidRDefault="00C05F10" w:rsidP="00C05F10">
      <w:pPr>
        <w:pStyle w:val="LDP1a"/>
      </w:pPr>
      <w:r>
        <w:t>(a)</w:t>
      </w:r>
      <w:r>
        <w:tab/>
      </w:r>
      <w:proofErr w:type="gramStart"/>
      <w:r w:rsidRPr="00786ED1">
        <w:t>at</w:t>
      </w:r>
      <w:proofErr w:type="gramEnd"/>
      <w:r w:rsidRPr="00786ED1">
        <w:t xml:space="preserve"> least </w:t>
      </w:r>
      <w:r>
        <w:t>7</w:t>
      </w:r>
      <w:r w:rsidRPr="00786ED1">
        <w:t xml:space="preserve"> days off-duty</w:t>
      </w:r>
      <w:r>
        <w:t xml:space="preserve"> </w:t>
      </w:r>
      <w:r w:rsidRPr="00786ED1">
        <w:t xml:space="preserve">in the 28 </w:t>
      </w:r>
      <w:r>
        <w:t xml:space="preserve">consecutive </w:t>
      </w:r>
      <w:r w:rsidRPr="00786ED1">
        <w:t>days</w:t>
      </w:r>
      <w:r>
        <w:t xml:space="preserve"> before the standby or FDP commences</w:t>
      </w:r>
      <w:r w:rsidRPr="00786ED1">
        <w:t>; and</w:t>
      </w:r>
    </w:p>
    <w:p w:rsidR="00C05F10" w:rsidRDefault="00C05F10" w:rsidP="00C05F10">
      <w:pPr>
        <w:pStyle w:val="LDP1a"/>
      </w:pPr>
      <w:r>
        <w:t>(b)</w:t>
      </w:r>
      <w:r>
        <w:tab/>
      </w:r>
      <w:proofErr w:type="gramStart"/>
      <w:r w:rsidRPr="00786ED1">
        <w:t>at</w:t>
      </w:r>
      <w:proofErr w:type="gramEnd"/>
      <w:r w:rsidRPr="00786ED1">
        <w:t xml:space="preserve"> least 24 days off-duty</w:t>
      </w:r>
      <w:r>
        <w:t xml:space="preserve"> </w:t>
      </w:r>
      <w:r w:rsidRPr="00786ED1">
        <w:t xml:space="preserve">in the </w:t>
      </w:r>
      <w:r>
        <w:t>84</w:t>
      </w:r>
      <w:r w:rsidRPr="00786ED1">
        <w:t xml:space="preserve"> </w:t>
      </w:r>
      <w:r>
        <w:t xml:space="preserve">consecutive </w:t>
      </w:r>
      <w:r w:rsidRPr="00786ED1">
        <w:t>days</w:t>
      </w:r>
      <w:r>
        <w:t xml:space="preserve"> before the standby or FDP commences.</w:t>
      </w:r>
    </w:p>
    <w:p w:rsidR="00D648BE" w:rsidRDefault="00F67C2D" w:rsidP="00C600E5">
      <w:pPr>
        <w:pStyle w:val="LDScheduleClauseHead"/>
        <w:keepNext w:val="0"/>
        <w:ind w:left="720" w:hanging="720"/>
      </w:pPr>
      <w:r>
        <w:t>9</w:t>
      </w:r>
      <w:r w:rsidR="00C05F10" w:rsidRPr="004E28B7">
        <w:tab/>
      </w:r>
      <w:r w:rsidR="00C05F10">
        <w:t>Limit on cumulative flight time</w:t>
      </w:r>
    </w:p>
    <w:p w:rsidR="00D648BE" w:rsidRDefault="00573DB1" w:rsidP="00936344">
      <w:pPr>
        <w:pStyle w:val="LDClause"/>
        <w:rPr>
          <w:lang w:val="en-US"/>
        </w:rPr>
      </w:pPr>
      <w:r>
        <w:rPr>
          <w:lang w:val="en-US"/>
        </w:rPr>
        <w:tab/>
      </w:r>
      <w:r w:rsidR="00F67C2D">
        <w:rPr>
          <w:lang w:val="en-US"/>
        </w:rPr>
        <w:t>9</w:t>
      </w:r>
      <w:r w:rsidR="00C05F10" w:rsidRPr="004E28B7">
        <w:rPr>
          <w:lang w:val="en-US"/>
        </w:rPr>
        <w:t>.1</w:t>
      </w:r>
      <w:r w:rsidR="00C05F10">
        <w:rPr>
          <w:lang w:val="en-US"/>
        </w:rPr>
        <w:tab/>
      </w:r>
      <w:r w:rsidR="00C05F10" w:rsidRPr="004E28B7">
        <w:rPr>
          <w:lang w:val="en-US"/>
        </w:rPr>
        <w:t xml:space="preserve">The </w:t>
      </w:r>
      <w:r w:rsidR="00C05F10">
        <w:rPr>
          <w:lang w:val="en-US"/>
        </w:rPr>
        <w:t>cumulative</w:t>
      </w:r>
      <w:r w:rsidR="00C05F10" w:rsidRPr="004E28B7">
        <w:rPr>
          <w:lang w:val="en-US"/>
        </w:rPr>
        <w:t xml:space="preserve"> flight time accrued</w:t>
      </w:r>
      <w:r w:rsidR="00C05F10">
        <w:rPr>
          <w:lang w:val="en-US"/>
        </w:rPr>
        <w:t xml:space="preserve"> by </w:t>
      </w:r>
      <w:r w:rsidR="004861AC">
        <w:rPr>
          <w:lang w:val="en-US"/>
        </w:rPr>
        <w:t>an FCM</w:t>
      </w:r>
      <w:r w:rsidR="00C05F10" w:rsidRPr="004E28B7">
        <w:rPr>
          <w:lang w:val="en-US"/>
        </w:rPr>
        <w:t xml:space="preserve"> </w:t>
      </w:r>
      <w:r w:rsidR="00C05F10">
        <w:rPr>
          <w:lang w:val="en-US"/>
        </w:rPr>
        <w:t>during</w:t>
      </w:r>
      <w:r w:rsidR="00C05F10" w:rsidRPr="004E28B7">
        <w:rPr>
          <w:lang w:val="en-US"/>
        </w:rPr>
        <w:t xml:space="preserve"> any consecutive 28 day</w:t>
      </w:r>
      <w:r w:rsidR="00C05F10">
        <w:rPr>
          <w:lang w:val="en-US"/>
        </w:rPr>
        <w:t xml:space="preserve"> period</w:t>
      </w:r>
      <w:r w:rsidR="00C05F10" w:rsidRPr="004E28B7">
        <w:rPr>
          <w:lang w:val="en-US"/>
        </w:rPr>
        <w:t xml:space="preserve"> </w:t>
      </w:r>
      <w:r w:rsidR="00C05F10">
        <w:rPr>
          <w:lang w:val="en-US"/>
        </w:rPr>
        <w:t>must</w:t>
      </w:r>
      <w:r w:rsidR="00C05F10" w:rsidRPr="004E28B7">
        <w:rPr>
          <w:lang w:val="en-US"/>
        </w:rPr>
        <w:t xml:space="preserve"> not exceed </w:t>
      </w:r>
      <w:r w:rsidR="00C05F10">
        <w:rPr>
          <w:lang w:val="en-US"/>
        </w:rPr>
        <w:t>100</w:t>
      </w:r>
      <w:r w:rsidR="00C05F10" w:rsidRPr="004E28B7">
        <w:rPr>
          <w:lang w:val="en-US"/>
        </w:rPr>
        <w:t xml:space="preserve"> hours.</w:t>
      </w:r>
    </w:p>
    <w:p w:rsidR="00C05F10" w:rsidRPr="003F3D32" w:rsidRDefault="00573DB1" w:rsidP="00936344">
      <w:pPr>
        <w:pStyle w:val="LDClause"/>
      </w:pPr>
      <w:r>
        <w:rPr>
          <w:lang w:val="en-US"/>
        </w:rPr>
        <w:tab/>
      </w:r>
      <w:r w:rsidR="00F67C2D">
        <w:rPr>
          <w:lang w:val="en-US"/>
        </w:rPr>
        <w:t>9</w:t>
      </w:r>
      <w:r w:rsidR="00C05F10" w:rsidRPr="004E28B7">
        <w:rPr>
          <w:lang w:val="en-US"/>
        </w:rPr>
        <w:t>.2</w:t>
      </w:r>
      <w:r w:rsidR="00C05F10">
        <w:rPr>
          <w:lang w:val="en-US"/>
        </w:rPr>
        <w:tab/>
      </w:r>
      <w:r w:rsidR="00C05F10" w:rsidRPr="004E28B7">
        <w:rPr>
          <w:lang w:val="en-US"/>
        </w:rPr>
        <w:t xml:space="preserve">The </w:t>
      </w:r>
      <w:r w:rsidR="00C05F10">
        <w:rPr>
          <w:lang w:val="en-US"/>
        </w:rPr>
        <w:t>cumulative</w:t>
      </w:r>
      <w:r w:rsidR="00C05F10" w:rsidRPr="004E28B7">
        <w:rPr>
          <w:lang w:val="en-US"/>
        </w:rPr>
        <w:t xml:space="preserve"> flight time accrued </w:t>
      </w:r>
      <w:r w:rsidR="00C05F10">
        <w:rPr>
          <w:lang w:val="en-US"/>
        </w:rPr>
        <w:t xml:space="preserve">by </w:t>
      </w:r>
      <w:r w:rsidR="004861AC">
        <w:rPr>
          <w:lang w:val="en-US"/>
        </w:rPr>
        <w:t>an FCM</w:t>
      </w:r>
      <w:r w:rsidR="00C05F10">
        <w:rPr>
          <w:lang w:val="en-US"/>
        </w:rPr>
        <w:t xml:space="preserve"> </w:t>
      </w:r>
      <w:r w:rsidR="00C05F10" w:rsidRPr="004E28B7">
        <w:rPr>
          <w:lang w:val="en-US"/>
        </w:rPr>
        <w:t>during any consecutive 365</w:t>
      </w:r>
      <w:r w:rsidR="00026450">
        <w:rPr>
          <w:lang w:val="en-US"/>
        </w:rPr>
        <w:t> </w:t>
      </w:r>
      <w:r w:rsidR="00C05F10" w:rsidRPr="004E28B7">
        <w:rPr>
          <w:lang w:val="en-US"/>
        </w:rPr>
        <w:t xml:space="preserve">day period </w:t>
      </w:r>
      <w:r w:rsidR="00C05F10">
        <w:rPr>
          <w:lang w:val="en-US"/>
        </w:rPr>
        <w:t>must</w:t>
      </w:r>
      <w:r w:rsidR="00C05F10" w:rsidRPr="004E28B7">
        <w:rPr>
          <w:lang w:val="en-US"/>
        </w:rPr>
        <w:t xml:space="preserve"> not exceed </w:t>
      </w:r>
      <w:r w:rsidR="00C05F10">
        <w:rPr>
          <w:lang w:val="en-US"/>
        </w:rPr>
        <w:t>1</w:t>
      </w:r>
      <w:r w:rsidR="00525951">
        <w:rPr>
          <w:lang w:val="en-US"/>
        </w:rPr>
        <w:t> </w:t>
      </w:r>
      <w:r w:rsidR="00C05F10">
        <w:rPr>
          <w:lang w:val="en-US"/>
        </w:rPr>
        <w:t>000</w:t>
      </w:r>
      <w:r w:rsidR="00C05F10" w:rsidRPr="004E28B7">
        <w:rPr>
          <w:lang w:val="en-US"/>
        </w:rPr>
        <w:t xml:space="preserve"> hours.</w:t>
      </w:r>
    </w:p>
    <w:p w:rsidR="00C05F10" w:rsidRPr="004E28B7" w:rsidRDefault="00F67C2D" w:rsidP="00101994">
      <w:pPr>
        <w:pStyle w:val="LDScheduleClauseHead"/>
        <w:ind w:left="720" w:hanging="720"/>
      </w:pPr>
      <w:r>
        <w:t>10</w:t>
      </w:r>
      <w:r w:rsidR="00C05F10" w:rsidRPr="004E28B7">
        <w:tab/>
      </w:r>
      <w:r w:rsidR="00C05F10">
        <w:t>L</w:t>
      </w:r>
      <w:r w:rsidR="00C05F10" w:rsidRPr="004E28B7">
        <w:t>imit on cumulative duty time</w:t>
      </w:r>
    </w:p>
    <w:p w:rsidR="00D648BE" w:rsidRDefault="00C05F10" w:rsidP="00C05F10">
      <w:pPr>
        <w:pStyle w:val="LDClause"/>
        <w:rPr>
          <w:lang w:val="en-US"/>
        </w:rPr>
      </w:pPr>
      <w:r>
        <w:rPr>
          <w:lang w:val="en-US"/>
        </w:rPr>
        <w:tab/>
      </w:r>
      <w:r w:rsidR="00F67C2D">
        <w:rPr>
          <w:lang w:val="en-US"/>
        </w:rPr>
        <w:t>10</w:t>
      </w:r>
      <w:r>
        <w:rPr>
          <w:lang w:val="en-US"/>
        </w:rPr>
        <w:t>.1</w:t>
      </w:r>
      <w:r>
        <w:rPr>
          <w:lang w:val="en-US"/>
        </w:rPr>
        <w:tab/>
      </w:r>
      <w:r w:rsidRPr="004E28B7">
        <w:rPr>
          <w:lang w:val="en-US"/>
        </w:rPr>
        <w:t xml:space="preserve">The cumulative duty </w:t>
      </w:r>
      <w:r>
        <w:rPr>
          <w:lang w:val="en-US"/>
        </w:rPr>
        <w:t xml:space="preserve">accrued by </w:t>
      </w:r>
      <w:r w:rsidR="004861AC">
        <w:rPr>
          <w:lang w:val="en-US"/>
        </w:rPr>
        <w:t>an FCM</w:t>
      </w:r>
      <w:r>
        <w:rPr>
          <w:lang w:val="en-US"/>
        </w:rPr>
        <w:t xml:space="preserve"> during </w:t>
      </w:r>
      <w:r w:rsidRPr="004E28B7">
        <w:rPr>
          <w:lang w:val="en-US"/>
        </w:rPr>
        <w:t xml:space="preserve">any consecutive </w:t>
      </w:r>
      <w:r>
        <w:rPr>
          <w:lang w:val="en-US"/>
        </w:rPr>
        <w:t>168 hour period</w:t>
      </w:r>
      <w:r w:rsidRPr="004E28B7">
        <w:rPr>
          <w:lang w:val="en-US"/>
        </w:rPr>
        <w:t xml:space="preserve"> </w:t>
      </w:r>
      <w:r>
        <w:rPr>
          <w:lang w:val="en-US"/>
        </w:rPr>
        <w:t>must</w:t>
      </w:r>
      <w:r w:rsidRPr="004E28B7">
        <w:rPr>
          <w:lang w:val="en-US"/>
        </w:rPr>
        <w:t xml:space="preserve"> not exceed 60 hours.</w:t>
      </w:r>
    </w:p>
    <w:p w:rsidR="00D648BE" w:rsidRDefault="00C05F10" w:rsidP="00C05F10">
      <w:pPr>
        <w:pStyle w:val="LDClause"/>
        <w:rPr>
          <w:lang w:val="en-US"/>
        </w:rPr>
      </w:pPr>
      <w:r>
        <w:rPr>
          <w:lang w:val="en-US"/>
        </w:rPr>
        <w:tab/>
      </w:r>
      <w:r w:rsidR="00F67C2D">
        <w:rPr>
          <w:lang w:val="en-US"/>
        </w:rPr>
        <w:t>10</w:t>
      </w:r>
      <w:r>
        <w:rPr>
          <w:lang w:val="en-US"/>
        </w:rPr>
        <w:t>.2</w:t>
      </w:r>
      <w:r>
        <w:rPr>
          <w:lang w:val="en-US"/>
        </w:rPr>
        <w:tab/>
      </w:r>
      <w:r w:rsidRPr="004E28B7">
        <w:rPr>
          <w:lang w:val="en-US"/>
        </w:rPr>
        <w:t xml:space="preserve">The cumulative duty </w:t>
      </w:r>
      <w:r>
        <w:rPr>
          <w:lang w:val="en-US"/>
        </w:rPr>
        <w:t xml:space="preserve">accrued by </w:t>
      </w:r>
      <w:r w:rsidR="004861AC">
        <w:rPr>
          <w:lang w:val="en-US"/>
        </w:rPr>
        <w:t>an FCM</w:t>
      </w:r>
      <w:r>
        <w:rPr>
          <w:lang w:val="en-US"/>
        </w:rPr>
        <w:t xml:space="preserve"> during</w:t>
      </w:r>
      <w:r w:rsidRPr="004E28B7">
        <w:rPr>
          <w:lang w:val="en-US"/>
        </w:rPr>
        <w:t xml:space="preserve"> any consecutive </w:t>
      </w:r>
      <w:r>
        <w:rPr>
          <w:lang w:val="en-US"/>
        </w:rPr>
        <w:t>336 hour period</w:t>
      </w:r>
      <w:r w:rsidRPr="004E28B7">
        <w:rPr>
          <w:lang w:val="en-US"/>
        </w:rPr>
        <w:t xml:space="preserve"> </w:t>
      </w:r>
      <w:r>
        <w:rPr>
          <w:lang w:val="en-US"/>
        </w:rPr>
        <w:t>must</w:t>
      </w:r>
      <w:r w:rsidRPr="004E28B7">
        <w:rPr>
          <w:lang w:val="en-US"/>
        </w:rPr>
        <w:t xml:space="preserve"> not exceed 100 hours.</w:t>
      </w:r>
    </w:p>
    <w:p w:rsidR="00D648BE" w:rsidRDefault="00C05F10" w:rsidP="00C05F10">
      <w:pPr>
        <w:pStyle w:val="LDNote"/>
        <w:rPr>
          <w:szCs w:val="20"/>
        </w:rPr>
      </w:pPr>
      <w:r w:rsidRPr="00A8576D">
        <w:rPr>
          <w:i/>
          <w:szCs w:val="20"/>
        </w:rPr>
        <w:t>Note</w:t>
      </w:r>
      <w:r>
        <w:rPr>
          <w:i/>
          <w:szCs w:val="20"/>
        </w:rPr>
        <w:t>   </w:t>
      </w:r>
      <w:r>
        <w:rPr>
          <w:szCs w:val="20"/>
        </w:rPr>
        <w:t>168 hours is the number of hours in a 7 day period, and 336 hours is the number of hours in a 14 day period.</w:t>
      </w:r>
    </w:p>
    <w:p w:rsidR="009B1CE0" w:rsidRDefault="009B1CE0" w:rsidP="00C600E5">
      <w:pPr>
        <w:pStyle w:val="LDScheduleClauseHead"/>
        <w:keepNext w:val="0"/>
        <w:ind w:left="720" w:hanging="720"/>
      </w:pPr>
      <w:r>
        <w:t>11</w:t>
      </w:r>
      <w:r>
        <w:tab/>
        <w:t>Limit on late night operations</w:t>
      </w:r>
    </w:p>
    <w:p w:rsidR="009B1CE0" w:rsidRDefault="009B1CE0" w:rsidP="009B1CE0">
      <w:pPr>
        <w:pStyle w:val="LDClause"/>
        <w:rPr>
          <w:lang w:val="en-US"/>
        </w:rPr>
      </w:pPr>
      <w:r>
        <w:rPr>
          <w:lang w:val="en-US"/>
        </w:rPr>
        <w:tab/>
        <w:t>11.1</w:t>
      </w:r>
      <w:r>
        <w:rPr>
          <w:lang w:val="en-US"/>
        </w:rPr>
        <w:tab/>
        <w:t>If:</w:t>
      </w:r>
    </w:p>
    <w:p w:rsidR="009B1CE0" w:rsidRDefault="009B1CE0" w:rsidP="009B1CE0">
      <w:pPr>
        <w:pStyle w:val="LDP1a"/>
        <w:rPr>
          <w:lang w:val="en-US"/>
        </w:rPr>
      </w:pPr>
      <w:r>
        <w:rPr>
          <w:lang w:val="en-US"/>
        </w:rPr>
        <w:t>(a)</w:t>
      </w:r>
      <w:r>
        <w:rPr>
          <w:lang w:val="en-US"/>
        </w:rPr>
        <w:tab/>
      </w:r>
      <w:proofErr w:type="gramStart"/>
      <w:r w:rsidR="004861AC">
        <w:rPr>
          <w:lang w:eastAsia="en-AU"/>
        </w:rPr>
        <w:t>an</w:t>
      </w:r>
      <w:proofErr w:type="gramEnd"/>
      <w:r w:rsidR="004861AC">
        <w:rPr>
          <w:lang w:eastAsia="en-AU"/>
        </w:rPr>
        <w:t xml:space="preserve"> FCM</w:t>
      </w:r>
      <w:r>
        <w:rPr>
          <w:lang w:eastAsia="en-AU"/>
        </w:rPr>
        <w:t xml:space="preserve"> is assigned </w:t>
      </w:r>
      <w:r w:rsidR="00C15D45">
        <w:rPr>
          <w:lang w:eastAsia="en-AU"/>
        </w:rPr>
        <w:t>an FDP</w:t>
      </w:r>
      <w:r>
        <w:rPr>
          <w:lang w:eastAsia="en-AU"/>
        </w:rPr>
        <w:t xml:space="preserve"> involving a </w:t>
      </w:r>
      <w:r w:rsidRPr="00532D88">
        <w:rPr>
          <w:lang w:val="en-US"/>
        </w:rPr>
        <w:t>late night operation</w:t>
      </w:r>
      <w:r>
        <w:rPr>
          <w:lang w:val="en-US"/>
        </w:rPr>
        <w:t xml:space="preserve"> (</w:t>
      </w:r>
      <w:r w:rsidRPr="003D3CD8">
        <w:rPr>
          <w:b/>
          <w:i/>
          <w:lang w:val="en-US"/>
        </w:rPr>
        <w:t>FDP 1</w:t>
      </w:r>
      <w:r>
        <w:rPr>
          <w:lang w:val="en-US"/>
        </w:rPr>
        <w:t>); and</w:t>
      </w:r>
    </w:p>
    <w:p w:rsidR="009B1CE0" w:rsidRDefault="009B1CE0" w:rsidP="009B1CE0">
      <w:pPr>
        <w:pStyle w:val="LDP1a"/>
        <w:rPr>
          <w:lang w:val="en-US"/>
        </w:rPr>
      </w:pPr>
      <w:r>
        <w:rPr>
          <w:lang w:val="en-US"/>
        </w:rPr>
        <w:t>(b)</w:t>
      </w:r>
      <w:r>
        <w:rPr>
          <w:lang w:val="en-US"/>
        </w:rPr>
        <w:tab/>
      </w:r>
      <w:proofErr w:type="gramStart"/>
      <w:r>
        <w:rPr>
          <w:lang w:val="en-US"/>
        </w:rPr>
        <w:t>his</w:t>
      </w:r>
      <w:proofErr w:type="gramEnd"/>
      <w:r>
        <w:rPr>
          <w:lang w:val="en-US"/>
        </w:rPr>
        <w:t xml:space="preserve"> or her next assigned FDP is another late night operation (</w:t>
      </w:r>
      <w:r w:rsidRPr="00B27EB4">
        <w:rPr>
          <w:b/>
          <w:i/>
          <w:lang w:val="en-US"/>
        </w:rPr>
        <w:t>FDP 2</w:t>
      </w:r>
      <w:r>
        <w:rPr>
          <w:lang w:val="en-US"/>
        </w:rPr>
        <w:t>);</w:t>
      </w:r>
    </w:p>
    <w:p w:rsidR="009B1CE0" w:rsidRDefault="009B1CE0" w:rsidP="009B1CE0">
      <w:pPr>
        <w:pStyle w:val="LDClause"/>
        <w:rPr>
          <w:lang w:eastAsia="en-AU"/>
        </w:rPr>
      </w:pPr>
      <w:r>
        <w:rPr>
          <w:lang w:val="en-US"/>
        </w:rPr>
        <w:tab/>
      </w:r>
      <w:r>
        <w:rPr>
          <w:lang w:val="en-US"/>
        </w:rPr>
        <w:tab/>
      </w:r>
      <w:proofErr w:type="gramStart"/>
      <w:r>
        <w:rPr>
          <w:lang w:val="en-US"/>
        </w:rPr>
        <w:t>the</w:t>
      </w:r>
      <w:proofErr w:type="gramEnd"/>
      <w:r>
        <w:rPr>
          <w:lang w:val="en-US"/>
        </w:rPr>
        <w:t xml:space="preserve"> FCM</w:t>
      </w:r>
      <w:r w:rsidRPr="00B55571">
        <w:rPr>
          <w:lang w:eastAsia="en-AU"/>
        </w:rPr>
        <w:t xml:space="preserve"> must </w:t>
      </w:r>
      <w:r>
        <w:rPr>
          <w:lang w:eastAsia="en-AU"/>
        </w:rPr>
        <w:t xml:space="preserve">not </w:t>
      </w:r>
      <w:r w:rsidRPr="00B55571">
        <w:rPr>
          <w:lang w:eastAsia="en-AU"/>
        </w:rPr>
        <w:t>commence</w:t>
      </w:r>
      <w:r>
        <w:rPr>
          <w:lang w:eastAsia="en-AU"/>
        </w:rPr>
        <w:t xml:space="preserve"> FDP 2 until at least 24 hours have elapsed since the commencement of FDP 1.</w:t>
      </w:r>
    </w:p>
    <w:p w:rsidR="009B1CE0" w:rsidRDefault="009B1CE0" w:rsidP="009B1CE0">
      <w:pPr>
        <w:pStyle w:val="LDClause"/>
        <w:rPr>
          <w:lang w:eastAsia="en-AU"/>
        </w:rPr>
      </w:pPr>
      <w:r>
        <w:rPr>
          <w:lang w:val="en-US"/>
        </w:rPr>
        <w:tab/>
        <w:t>11.2</w:t>
      </w:r>
      <w:r>
        <w:rPr>
          <w:lang w:val="en-US"/>
        </w:rPr>
        <w:tab/>
        <w:t xml:space="preserve">If, in any consecutive 168 hour period (the </w:t>
      </w:r>
      <w:r w:rsidRPr="0010326A">
        <w:rPr>
          <w:b/>
          <w:i/>
          <w:lang w:val="en-US"/>
        </w:rPr>
        <w:t>period</w:t>
      </w:r>
      <w:r>
        <w:rPr>
          <w:lang w:val="en-US"/>
        </w:rPr>
        <w:t xml:space="preserve">), </w:t>
      </w:r>
      <w:r w:rsidR="004861AC">
        <w:rPr>
          <w:lang w:val="en-US"/>
        </w:rPr>
        <w:t>an FCM</w:t>
      </w:r>
      <w:r>
        <w:rPr>
          <w:lang w:val="en-US"/>
        </w:rPr>
        <w:t xml:space="preserve"> is assigned 3 or more FDPs involving late night operations, then for the period, </w:t>
      </w:r>
      <w:r>
        <w:rPr>
          <w:lang w:eastAsia="en-AU"/>
        </w:rPr>
        <w:t>the combined numerical total of all assigned or reassigned:</w:t>
      </w:r>
    </w:p>
    <w:p w:rsidR="009B1CE0" w:rsidRDefault="009B1CE0" w:rsidP="009B1CE0">
      <w:pPr>
        <w:pStyle w:val="LDP1a"/>
        <w:rPr>
          <w:lang w:val="en-US"/>
        </w:rPr>
      </w:pPr>
      <w:r>
        <w:rPr>
          <w:lang w:val="en-US"/>
        </w:rPr>
        <w:t>(a)</w:t>
      </w:r>
      <w:r>
        <w:rPr>
          <w:lang w:val="en-US"/>
        </w:rPr>
        <w:tab/>
        <w:t>FDPs involving late night operations; and</w:t>
      </w:r>
    </w:p>
    <w:p w:rsidR="009B1CE0" w:rsidRDefault="009B1CE0" w:rsidP="009B1CE0">
      <w:pPr>
        <w:pStyle w:val="LDP1a"/>
        <w:rPr>
          <w:lang w:val="en-US"/>
        </w:rPr>
      </w:pPr>
      <w:r>
        <w:rPr>
          <w:lang w:val="en-US"/>
        </w:rPr>
        <w:t>(b)</w:t>
      </w:r>
      <w:r>
        <w:rPr>
          <w:lang w:val="en-US"/>
        </w:rPr>
        <w:tab/>
      </w:r>
      <w:proofErr w:type="gramStart"/>
      <w:r>
        <w:rPr>
          <w:lang w:val="en-US"/>
        </w:rPr>
        <w:t>other</w:t>
      </w:r>
      <w:proofErr w:type="gramEnd"/>
      <w:r>
        <w:rPr>
          <w:lang w:val="en-US"/>
        </w:rPr>
        <w:t xml:space="preserve"> FDPs; and</w:t>
      </w:r>
    </w:p>
    <w:p w:rsidR="009B1CE0" w:rsidRDefault="009B1CE0" w:rsidP="009B1CE0">
      <w:pPr>
        <w:pStyle w:val="LDP1a"/>
        <w:rPr>
          <w:lang w:val="en-US"/>
        </w:rPr>
      </w:pPr>
      <w:r>
        <w:rPr>
          <w:lang w:val="en-US"/>
        </w:rPr>
        <w:t>(c)</w:t>
      </w:r>
      <w:r>
        <w:rPr>
          <w:lang w:val="en-US"/>
        </w:rPr>
        <w:tab/>
      </w:r>
      <w:proofErr w:type="gramStart"/>
      <w:r>
        <w:rPr>
          <w:lang w:val="en-US"/>
        </w:rPr>
        <w:t>standby</w:t>
      </w:r>
      <w:proofErr w:type="gramEnd"/>
      <w:r>
        <w:rPr>
          <w:lang w:val="en-US"/>
        </w:rPr>
        <w:t xml:space="preserve"> periods;</w:t>
      </w:r>
    </w:p>
    <w:p w:rsidR="009B1CE0" w:rsidRDefault="009B1CE0" w:rsidP="009B1CE0">
      <w:pPr>
        <w:pStyle w:val="LDClause"/>
        <w:rPr>
          <w:lang w:val="en-US"/>
        </w:rPr>
      </w:pPr>
      <w:r>
        <w:rPr>
          <w:lang w:val="en-US"/>
        </w:rPr>
        <w:tab/>
      </w:r>
      <w:r>
        <w:rPr>
          <w:lang w:val="en-US"/>
        </w:rPr>
        <w:tab/>
      </w:r>
      <w:proofErr w:type="gramStart"/>
      <w:r>
        <w:rPr>
          <w:lang w:val="en-US"/>
        </w:rPr>
        <w:t>must</w:t>
      </w:r>
      <w:proofErr w:type="gramEnd"/>
      <w:r>
        <w:rPr>
          <w:lang w:val="en-US"/>
        </w:rPr>
        <w:t xml:space="preserve"> not exceed 4.</w:t>
      </w:r>
    </w:p>
    <w:p w:rsidR="00D648BE" w:rsidRDefault="009B1CE0" w:rsidP="009B1CE0">
      <w:pPr>
        <w:pStyle w:val="LDNote"/>
        <w:rPr>
          <w:lang w:eastAsia="en-AU"/>
        </w:rPr>
      </w:pPr>
      <w:r w:rsidRPr="0010326A">
        <w:rPr>
          <w:i/>
        </w:rPr>
        <w:t>Note</w:t>
      </w:r>
      <w:r>
        <w:rPr>
          <w:lang w:val="en-US"/>
        </w:rPr>
        <w:t xml:space="preserve">   Thus, in any consecutive 168 hour period, if </w:t>
      </w:r>
      <w:r w:rsidR="004861AC">
        <w:rPr>
          <w:lang w:val="en-US"/>
        </w:rPr>
        <w:t>an FCM</w:t>
      </w:r>
      <w:r>
        <w:rPr>
          <w:lang w:val="en-US"/>
        </w:rPr>
        <w:t xml:space="preserve"> is assigned 3 late night operations, he or she may only also be assigned 1 other FDP (late night operation or otherwise), or 1 standby. If, in the 168 hour period, the FCM is assigned 4 late night operations, he or she must not also be assigned any other FDP or standby.</w:t>
      </w:r>
    </w:p>
    <w:p w:rsidR="009B1CE0" w:rsidRDefault="009B1CE0" w:rsidP="009B1CE0">
      <w:pPr>
        <w:pStyle w:val="LDClause"/>
        <w:rPr>
          <w:lang w:val="en-US"/>
        </w:rPr>
      </w:pPr>
      <w:r>
        <w:rPr>
          <w:lang w:val="en-US"/>
        </w:rPr>
        <w:tab/>
        <w:t>11.3</w:t>
      </w:r>
      <w:r>
        <w:rPr>
          <w:lang w:val="en-US"/>
        </w:rPr>
        <w:tab/>
        <w:t xml:space="preserve">For this clause, reference to an assigned </w:t>
      </w:r>
      <w:r>
        <w:rPr>
          <w:lang w:eastAsia="en-AU"/>
        </w:rPr>
        <w:t xml:space="preserve">FDP involving a </w:t>
      </w:r>
      <w:r w:rsidRPr="00532D88">
        <w:rPr>
          <w:lang w:val="en-US"/>
        </w:rPr>
        <w:t>late night operation</w:t>
      </w:r>
      <w:r>
        <w:rPr>
          <w:lang w:val="en-US"/>
        </w:rPr>
        <w:t xml:space="preserve"> includes a reassigned FDP under subclause 5.1 that is a late night operation.</w:t>
      </w:r>
    </w:p>
    <w:p w:rsidR="009B1CE0" w:rsidRDefault="009B1CE0" w:rsidP="009B1CE0">
      <w:pPr>
        <w:pStyle w:val="LDClause"/>
        <w:rPr>
          <w:lang w:val="en-US"/>
        </w:rPr>
      </w:pPr>
      <w:r>
        <w:rPr>
          <w:lang w:val="en-US"/>
        </w:rPr>
        <w:tab/>
        <w:t>11.4</w:t>
      </w:r>
      <w:r>
        <w:rPr>
          <w:lang w:val="en-US"/>
        </w:rPr>
        <w:tab/>
        <w:t>A</w:t>
      </w:r>
      <w:r w:rsidR="00C15D45">
        <w:rPr>
          <w:lang w:val="en-US"/>
        </w:rPr>
        <w:t>n</w:t>
      </w:r>
      <w:r>
        <w:rPr>
          <w:lang w:val="en-US"/>
        </w:rPr>
        <w:t xml:space="preserve"> FDP that would otherwise fall within the definition of a </w:t>
      </w:r>
      <w:r w:rsidRPr="00525951">
        <w:rPr>
          <w:b/>
          <w:i/>
          <w:lang w:val="en-US"/>
        </w:rPr>
        <w:t>late night operation</w:t>
      </w:r>
      <w:r>
        <w:rPr>
          <w:lang w:val="en-US"/>
        </w:rPr>
        <w:t xml:space="preserve"> because of an extension under subclause </w:t>
      </w:r>
      <w:r w:rsidR="00E97121">
        <w:rPr>
          <w:lang w:val="en-US"/>
        </w:rPr>
        <w:t>5</w:t>
      </w:r>
      <w:r>
        <w:rPr>
          <w:lang w:val="en-US"/>
        </w:rPr>
        <w:t xml:space="preserve">.3 or </w:t>
      </w:r>
      <w:proofErr w:type="gramStart"/>
      <w:r w:rsidR="00E97121">
        <w:rPr>
          <w:lang w:val="en-US"/>
        </w:rPr>
        <w:t>5</w:t>
      </w:r>
      <w:r>
        <w:rPr>
          <w:lang w:val="en-US"/>
        </w:rPr>
        <w:t>.4,</w:t>
      </w:r>
      <w:proofErr w:type="gramEnd"/>
      <w:r>
        <w:rPr>
          <w:lang w:val="en-US"/>
        </w:rPr>
        <w:t xml:space="preserve"> is not a late night operation for this clause.</w:t>
      </w:r>
    </w:p>
    <w:p w:rsidR="00C24CFC" w:rsidRDefault="00C24CFC" w:rsidP="00C600E5">
      <w:pPr>
        <w:pStyle w:val="LDScheduleClauseHead"/>
        <w:keepNext w:val="0"/>
        <w:ind w:left="720" w:hanging="720"/>
      </w:pPr>
      <w:r>
        <w:t>1</w:t>
      </w:r>
      <w:r w:rsidR="00F67C2D">
        <w:t>2</w:t>
      </w:r>
      <w:r>
        <w:tab/>
        <w:t>Maximum durations must not be exceeded</w:t>
      </w:r>
    </w:p>
    <w:p w:rsidR="00C24CFC" w:rsidRDefault="00C24CFC" w:rsidP="00C24CFC">
      <w:pPr>
        <w:pStyle w:val="LDClause"/>
      </w:pPr>
      <w:r>
        <w:tab/>
      </w:r>
      <w:r w:rsidRPr="00F87351">
        <w:tab/>
      </w:r>
      <w:r>
        <w:t xml:space="preserve">Unless an extension is permitted under clause 5, in performing duty </w:t>
      </w:r>
      <w:r w:rsidR="004861AC">
        <w:t>an FCM</w:t>
      </w:r>
      <w:r>
        <w:t xml:space="preserve"> must not exceed the following:</w:t>
      </w:r>
    </w:p>
    <w:p w:rsidR="00A71D19" w:rsidRDefault="00A71D19" w:rsidP="00A71D19">
      <w:pPr>
        <w:pStyle w:val="LDP1a"/>
      </w:pPr>
      <w:r>
        <w:t>(a)</w:t>
      </w:r>
      <w:r>
        <w:tab/>
      </w:r>
      <w:proofErr w:type="gramStart"/>
      <w:r>
        <w:t>the</w:t>
      </w:r>
      <w:proofErr w:type="gramEnd"/>
      <w:r>
        <w:t xml:space="preserve"> </w:t>
      </w:r>
      <w:r w:rsidR="00F26AEB">
        <w:t xml:space="preserve">maximum </w:t>
      </w:r>
      <w:r>
        <w:t xml:space="preserve">duration of the FDP </w:t>
      </w:r>
      <w:r w:rsidR="00F26AEB">
        <w:t>specified for</w:t>
      </w:r>
      <w:r>
        <w:t xml:space="preserve"> the FCM in the AOC holder’s operations manual;</w:t>
      </w:r>
    </w:p>
    <w:p w:rsidR="00F26AEB" w:rsidRDefault="00C24CFC" w:rsidP="00A71D19">
      <w:pPr>
        <w:pStyle w:val="LDP1a"/>
      </w:pPr>
      <w:r>
        <w:t>(b)</w:t>
      </w:r>
      <w:r>
        <w:tab/>
      </w:r>
      <w:proofErr w:type="gramStart"/>
      <w:r>
        <w:t>the</w:t>
      </w:r>
      <w:proofErr w:type="gramEnd"/>
      <w:r>
        <w:t xml:space="preserve"> </w:t>
      </w:r>
      <w:r w:rsidR="00F26AEB">
        <w:t>maximum</w:t>
      </w:r>
      <w:r>
        <w:t xml:space="preserve"> flight time </w:t>
      </w:r>
      <w:r w:rsidR="00F26AEB">
        <w:t xml:space="preserve">specified </w:t>
      </w:r>
      <w:r>
        <w:t>for the FCM in the AOC holder’s operations manual.</w:t>
      </w:r>
    </w:p>
    <w:p w:rsidR="00B47923" w:rsidRPr="00C600E5" w:rsidRDefault="004B6632" w:rsidP="00D422AA">
      <w:pPr>
        <w:pStyle w:val="LDScheduleheading"/>
        <w:pageBreakBefore/>
        <w:spacing w:before="0"/>
        <w:ind w:left="0" w:firstLine="0"/>
        <w:rPr>
          <w:color w:val="000000"/>
        </w:rPr>
      </w:pPr>
      <w:bookmarkStart w:id="48" w:name="_Toc397329010"/>
      <w:r w:rsidRPr="00C600E5">
        <w:rPr>
          <w:color w:val="000000"/>
        </w:rPr>
        <w:t>APPENDIX 4 </w:t>
      </w:r>
      <w:r w:rsidR="00525951" w:rsidRPr="00C600E5">
        <w:rPr>
          <w:color w:val="000000"/>
        </w:rPr>
        <w:t>–</w:t>
      </w:r>
      <w:r w:rsidRPr="00C600E5">
        <w:rPr>
          <w:color w:val="000000"/>
        </w:rPr>
        <w:t xml:space="preserve"> PUBLIC TRANSPORT SERVICES</w:t>
      </w:r>
      <w:r w:rsidR="00525951" w:rsidRPr="00C600E5">
        <w:rPr>
          <w:color w:val="000000"/>
        </w:rPr>
        <w:t> –</w:t>
      </w:r>
      <w:r w:rsidRPr="00C600E5">
        <w:rPr>
          <w:color w:val="000000"/>
        </w:rPr>
        <w:t xml:space="preserve"> SINGLE-PILOT OPERATIONS</w:t>
      </w:r>
      <w:bookmarkEnd w:id="48"/>
    </w:p>
    <w:p w:rsidR="00101103" w:rsidRDefault="00101103" w:rsidP="00C600E5">
      <w:pPr>
        <w:pStyle w:val="LDScheduleClauseHead"/>
        <w:keepNext w:val="0"/>
        <w:ind w:left="720" w:hanging="720"/>
      </w:pPr>
      <w:r>
        <w:t>1</w:t>
      </w:r>
      <w:r>
        <w:tab/>
        <w:t>S</w:t>
      </w:r>
      <w:r w:rsidRPr="00464FB8">
        <w:t>leep opportunity</w:t>
      </w:r>
      <w:r>
        <w:t xml:space="preserve"> before </w:t>
      </w:r>
      <w:r w:rsidR="00C15D45">
        <w:t>an FDP</w:t>
      </w:r>
      <w:r w:rsidR="00525951">
        <w:t xml:space="preserve"> or standby</w:t>
      </w:r>
    </w:p>
    <w:p w:rsidR="00101103" w:rsidRDefault="00101103" w:rsidP="00101103">
      <w:pPr>
        <w:pStyle w:val="LDClause"/>
      </w:pPr>
      <w:r>
        <w:rPr>
          <w:lang w:val="en-US"/>
        </w:rPr>
        <w:tab/>
      </w:r>
      <w:r w:rsidR="00E648E6">
        <w:rPr>
          <w:lang w:val="en-US"/>
        </w:rPr>
        <w:t>1.1</w:t>
      </w:r>
      <w:r w:rsidRPr="00464FB8">
        <w:tab/>
      </w:r>
      <w:r>
        <w:t>A</w:t>
      </w:r>
      <w:r w:rsidR="004861AC">
        <w:t>n</w:t>
      </w:r>
      <w:r w:rsidRPr="00464FB8">
        <w:t xml:space="preserve"> </w:t>
      </w:r>
      <w:r>
        <w:t xml:space="preserve">FCM must not be assigned or commence </w:t>
      </w:r>
      <w:r w:rsidR="00C15D45">
        <w:t>an FDP</w:t>
      </w:r>
      <w:r>
        <w:t xml:space="preserve"> or standby commencing away from home base</w:t>
      </w:r>
      <w:r w:rsidRPr="00464FB8">
        <w:t xml:space="preserve"> unless </w:t>
      </w:r>
      <w:r>
        <w:t>he or she</w:t>
      </w:r>
      <w:r w:rsidRPr="00464FB8">
        <w:t xml:space="preserve"> </w:t>
      </w:r>
      <w:r>
        <w:t>has</w:t>
      </w:r>
      <w:r w:rsidRPr="00464FB8">
        <w:t xml:space="preserve"> </w:t>
      </w:r>
      <w:r>
        <w:t>at least</w:t>
      </w:r>
      <w:r w:rsidRPr="00464FB8">
        <w:t xml:space="preserve"> </w:t>
      </w:r>
      <w:r w:rsidR="00384590">
        <w:t xml:space="preserve">8 consecutive hours’ sleep </w:t>
      </w:r>
      <w:r w:rsidRPr="00464FB8">
        <w:t>opportunity</w:t>
      </w:r>
      <w:r>
        <w:t xml:space="preserve"> within the 10 hours </w:t>
      </w:r>
      <w:r w:rsidRPr="00464FB8">
        <w:t>immediately before</w:t>
      </w:r>
      <w:r>
        <w:t>:</w:t>
      </w:r>
    </w:p>
    <w:p w:rsidR="00101103" w:rsidRDefault="00101103" w:rsidP="00101103">
      <w:pPr>
        <w:pStyle w:val="LDP1a"/>
      </w:pPr>
      <w:r>
        <w:t>(a)</w:t>
      </w:r>
      <w:r>
        <w:tab/>
      </w:r>
      <w:proofErr w:type="gramStart"/>
      <w:r>
        <w:t>if</w:t>
      </w:r>
      <w:proofErr w:type="gramEnd"/>
      <w:r>
        <w:t xml:space="preserve"> the commencement of the FDP has not been delayed — commencing the</w:t>
      </w:r>
      <w:r w:rsidRPr="00464FB8">
        <w:t xml:space="preserve"> </w:t>
      </w:r>
      <w:r>
        <w:t>FDP or standby; or</w:t>
      </w:r>
    </w:p>
    <w:p w:rsidR="00101103" w:rsidRDefault="00101103" w:rsidP="00101103">
      <w:pPr>
        <w:pStyle w:val="LDP1a"/>
      </w:pPr>
      <w:r>
        <w:t>(b)</w:t>
      </w:r>
      <w:r>
        <w:tab/>
      </w:r>
      <w:proofErr w:type="gramStart"/>
      <w:r>
        <w:t>if</w:t>
      </w:r>
      <w:proofErr w:type="gramEnd"/>
      <w:r>
        <w:t xml:space="preserve"> the commencement of the FDP has been delayed, but by less than 10</w:t>
      </w:r>
      <w:r w:rsidR="00525951">
        <w:t> </w:t>
      </w:r>
      <w:r>
        <w:t>hours — the original reporting time for the</w:t>
      </w:r>
      <w:r w:rsidRPr="00464FB8">
        <w:t xml:space="preserve"> </w:t>
      </w:r>
      <w:r>
        <w:t>FDP or standby; or</w:t>
      </w:r>
    </w:p>
    <w:p w:rsidR="00101103" w:rsidRDefault="00101103" w:rsidP="00101103">
      <w:pPr>
        <w:pStyle w:val="LDP1a"/>
      </w:pPr>
      <w:r>
        <w:t>(c)</w:t>
      </w:r>
      <w:r>
        <w:tab/>
      </w:r>
      <w:proofErr w:type="gramStart"/>
      <w:r>
        <w:t>if</w:t>
      </w:r>
      <w:proofErr w:type="gramEnd"/>
      <w:r>
        <w:t xml:space="preserve"> the commencement of the FDP has been delayed by 10 hours or more — commencing the FDP or standby following the delay</w:t>
      </w:r>
      <w:r w:rsidR="004B3513">
        <w:t>.</w:t>
      </w:r>
    </w:p>
    <w:p w:rsidR="00E648E6" w:rsidRDefault="00E648E6" w:rsidP="00E648E6">
      <w:pPr>
        <w:pStyle w:val="LDClause"/>
      </w:pPr>
      <w:r>
        <w:rPr>
          <w:lang w:val="en-US"/>
        </w:rPr>
        <w:tab/>
        <w:t>1.2</w:t>
      </w:r>
      <w:r w:rsidRPr="00464FB8">
        <w:tab/>
      </w:r>
      <w:r>
        <w:t>A</w:t>
      </w:r>
      <w:r w:rsidR="004861AC">
        <w:t>n</w:t>
      </w:r>
      <w:r w:rsidRPr="00464FB8">
        <w:t xml:space="preserve"> </w:t>
      </w:r>
      <w:r>
        <w:t xml:space="preserve">FCM must not be assigned or commence </w:t>
      </w:r>
      <w:r w:rsidR="00C15D45">
        <w:t>an FDP</w:t>
      </w:r>
      <w:r>
        <w:t xml:space="preserve"> or standby commencing at home base</w:t>
      </w:r>
      <w:r w:rsidRPr="00464FB8">
        <w:t xml:space="preserve"> unless </w:t>
      </w:r>
      <w:r>
        <w:t>he or she</w:t>
      </w:r>
      <w:r w:rsidRPr="00464FB8">
        <w:t xml:space="preserve"> </w:t>
      </w:r>
      <w:r>
        <w:t>has</w:t>
      </w:r>
      <w:r w:rsidRPr="00464FB8">
        <w:t xml:space="preserve"> </w:t>
      </w:r>
      <w:r>
        <w:t>at least</w:t>
      </w:r>
      <w:r w:rsidRPr="00464FB8">
        <w:t xml:space="preserve"> </w:t>
      </w:r>
      <w:r w:rsidR="00384590">
        <w:t xml:space="preserve">8 consecutive hours’ sleep </w:t>
      </w:r>
      <w:r w:rsidRPr="00464FB8">
        <w:t>opportunity</w:t>
      </w:r>
      <w:r>
        <w:t xml:space="preserve"> within the 12 hours </w:t>
      </w:r>
      <w:r w:rsidRPr="00464FB8">
        <w:t>immediately before</w:t>
      </w:r>
      <w:r>
        <w:t>:</w:t>
      </w:r>
    </w:p>
    <w:p w:rsidR="00E648E6" w:rsidRDefault="00E648E6" w:rsidP="00E648E6">
      <w:pPr>
        <w:pStyle w:val="LDP1a"/>
      </w:pPr>
      <w:r>
        <w:t>(a)</w:t>
      </w:r>
      <w:r>
        <w:tab/>
      </w:r>
      <w:proofErr w:type="gramStart"/>
      <w:r>
        <w:t>if</w:t>
      </w:r>
      <w:proofErr w:type="gramEnd"/>
      <w:r>
        <w:t xml:space="preserve"> the commencement of the FDP has not been delayed — commencing the</w:t>
      </w:r>
      <w:r w:rsidRPr="00464FB8">
        <w:t xml:space="preserve"> </w:t>
      </w:r>
      <w:r>
        <w:t>FDP or standby; or</w:t>
      </w:r>
    </w:p>
    <w:p w:rsidR="00E648E6" w:rsidRDefault="00E648E6" w:rsidP="00E648E6">
      <w:pPr>
        <w:pStyle w:val="LDP1a"/>
      </w:pPr>
      <w:r>
        <w:t>(b)</w:t>
      </w:r>
      <w:r>
        <w:tab/>
      </w:r>
      <w:proofErr w:type="gramStart"/>
      <w:r>
        <w:t>if</w:t>
      </w:r>
      <w:proofErr w:type="gramEnd"/>
      <w:r>
        <w:t xml:space="preserve"> the commencement of the FDP has been delayed, but by less than 10</w:t>
      </w:r>
      <w:r w:rsidR="00525951">
        <w:t> </w:t>
      </w:r>
      <w:r>
        <w:t>hours — the original reporting time for the</w:t>
      </w:r>
      <w:r w:rsidRPr="00464FB8">
        <w:t xml:space="preserve"> </w:t>
      </w:r>
      <w:r>
        <w:t>FDP or standby; or</w:t>
      </w:r>
    </w:p>
    <w:p w:rsidR="00E648E6" w:rsidRDefault="00E648E6" w:rsidP="00E648E6">
      <w:pPr>
        <w:pStyle w:val="LDP1a"/>
      </w:pPr>
      <w:r>
        <w:t>(c)</w:t>
      </w:r>
      <w:r>
        <w:tab/>
      </w:r>
      <w:proofErr w:type="gramStart"/>
      <w:r>
        <w:t>if</w:t>
      </w:r>
      <w:proofErr w:type="gramEnd"/>
      <w:r>
        <w:t xml:space="preserve"> the commencement of the FDP has been delayed by 10 hours or more — commencing the FDP or standby following the delay.</w:t>
      </w:r>
    </w:p>
    <w:p w:rsidR="00101103" w:rsidRPr="00934855" w:rsidRDefault="00101103" w:rsidP="00101103">
      <w:pPr>
        <w:pStyle w:val="LDNote"/>
        <w:rPr>
          <w:szCs w:val="20"/>
        </w:rPr>
      </w:pPr>
      <w:r w:rsidRPr="00C20E7A">
        <w:rPr>
          <w:i/>
          <w:szCs w:val="20"/>
        </w:rPr>
        <w:t>Note</w:t>
      </w:r>
      <w:r>
        <w:rPr>
          <w:szCs w:val="20"/>
        </w:rPr>
        <w:t xml:space="preserve">   See </w:t>
      </w:r>
      <w:r w:rsidR="001F4EF1">
        <w:rPr>
          <w:szCs w:val="20"/>
        </w:rPr>
        <w:t>sub</w:t>
      </w:r>
      <w:r>
        <w:rPr>
          <w:szCs w:val="20"/>
        </w:rPr>
        <w:t xml:space="preserve">section 6 of this Order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rsidR="00D648BE" w:rsidRDefault="008F5D33" w:rsidP="00C600E5">
      <w:pPr>
        <w:pStyle w:val="LDScheduleClauseHead"/>
        <w:keepNext w:val="0"/>
        <w:ind w:left="720" w:hanging="720"/>
      </w:pPr>
      <w:r>
        <w:t>2</w:t>
      </w:r>
      <w:r>
        <w:tab/>
      </w:r>
      <w:r w:rsidR="00051EAB">
        <w:t>FDP</w:t>
      </w:r>
      <w:r>
        <w:t xml:space="preserve"> and flight time limits</w:t>
      </w:r>
    </w:p>
    <w:p w:rsidR="00B47923" w:rsidRDefault="00CD6A30" w:rsidP="00814EEE">
      <w:pPr>
        <w:pStyle w:val="LDClause"/>
        <w:rPr>
          <w:lang w:val="en-US"/>
        </w:rPr>
      </w:pPr>
      <w:r>
        <w:rPr>
          <w:lang w:val="en-US"/>
        </w:rPr>
        <w:tab/>
      </w:r>
      <w:r w:rsidR="008F5D33">
        <w:rPr>
          <w:lang w:val="en-US"/>
        </w:rPr>
        <w:t>2</w:t>
      </w:r>
      <w:r w:rsidR="00B47923">
        <w:rPr>
          <w:lang w:val="en-US"/>
        </w:rPr>
        <w:t>.</w:t>
      </w:r>
      <w:r w:rsidR="000C7BC5">
        <w:rPr>
          <w:lang w:val="en-US"/>
        </w:rPr>
        <w:t>1</w:t>
      </w:r>
      <w:r w:rsidR="00B47923" w:rsidRPr="00A5673C">
        <w:rPr>
          <w:lang w:val="en-US"/>
        </w:rPr>
        <w:tab/>
      </w:r>
      <w:r w:rsidR="00B47923">
        <w:rPr>
          <w:lang w:val="en-US"/>
        </w:rPr>
        <w:t>A</w:t>
      </w:r>
      <w:r w:rsidR="004861AC">
        <w:rPr>
          <w:lang w:val="en-US"/>
        </w:rPr>
        <w:t>n</w:t>
      </w:r>
      <w:r w:rsidR="00B47923">
        <w:rPr>
          <w:lang w:val="en-US"/>
        </w:rPr>
        <w:t xml:space="preserve"> FCM must</w:t>
      </w:r>
      <w:r w:rsidR="00B47923" w:rsidRPr="00A5673C">
        <w:rPr>
          <w:lang w:val="en-US"/>
        </w:rPr>
        <w:t xml:space="preserve"> not be </w:t>
      </w:r>
      <w:r w:rsidR="00B47923">
        <w:rPr>
          <w:lang w:val="en-US"/>
        </w:rPr>
        <w:t>assigned</w:t>
      </w:r>
      <w:r w:rsidR="00B47923" w:rsidRPr="00A5673C">
        <w:rPr>
          <w:lang w:val="en-US"/>
        </w:rPr>
        <w:t xml:space="preserve"> </w:t>
      </w:r>
      <w:r w:rsidR="00C15D45">
        <w:rPr>
          <w:lang w:val="en-US"/>
        </w:rPr>
        <w:t>an FDP</w:t>
      </w:r>
      <w:r w:rsidR="00B47923" w:rsidRPr="00A5673C">
        <w:rPr>
          <w:lang w:val="en-US"/>
        </w:rPr>
        <w:t xml:space="preserve"> longer than the number of hours specified </w:t>
      </w:r>
      <w:r w:rsidR="00B47923">
        <w:rPr>
          <w:lang w:val="en-US"/>
        </w:rPr>
        <w:t>i</w:t>
      </w:r>
      <w:r w:rsidR="00B47923" w:rsidRPr="00A5673C">
        <w:rPr>
          <w:lang w:val="en-US"/>
        </w:rPr>
        <w:t xml:space="preserve">n </w:t>
      </w:r>
      <w:r w:rsidR="00B47923">
        <w:rPr>
          <w:lang w:val="en-US"/>
        </w:rPr>
        <w:t>T</w:t>
      </w:r>
      <w:r w:rsidR="00B47923" w:rsidRPr="00A5673C">
        <w:rPr>
          <w:lang w:val="en-US"/>
        </w:rPr>
        <w:t>able</w:t>
      </w:r>
      <w:r w:rsidR="00B47923">
        <w:rPr>
          <w:lang w:val="en-US"/>
        </w:rPr>
        <w:t xml:space="preserve"> </w:t>
      </w:r>
      <w:r w:rsidR="000C7BC5">
        <w:rPr>
          <w:lang w:val="en-US"/>
        </w:rPr>
        <w:t>2</w:t>
      </w:r>
      <w:r w:rsidR="006A4215">
        <w:rPr>
          <w:lang w:val="en-US"/>
        </w:rPr>
        <w:t>.1</w:t>
      </w:r>
      <w:r w:rsidR="00F35A6E">
        <w:rPr>
          <w:lang w:val="en-US"/>
        </w:rPr>
        <w:t xml:space="preserve"> in this clause</w:t>
      </w:r>
      <w:r w:rsidR="00CB3FC9">
        <w:rPr>
          <w:lang w:val="en-US"/>
        </w:rPr>
        <w:t xml:space="preserve"> (the </w:t>
      </w:r>
      <w:r w:rsidR="00CB3FC9" w:rsidRPr="004F5FC4">
        <w:rPr>
          <w:b/>
          <w:i/>
          <w:lang w:val="en-US"/>
        </w:rPr>
        <w:t>FDP limit</w:t>
      </w:r>
      <w:r w:rsidR="00CB3FC9">
        <w:rPr>
          <w:lang w:val="en-US"/>
        </w:rPr>
        <w:t>)</w:t>
      </w:r>
      <w:r w:rsidR="00B47923" w:rsidRPr="00A5673C">
        <w:rPr>
          <w:lang w:val="en-US"/>
        </w:rPr>
        <w:t xml:space="preserve">, as determined by </w:t>
      </w:r>
      <w:r w:rsidR="00B47923">
        <w:rPr>
          <w:lang w:val="en-US"/>
        </w:rPr>
        <w:t>the local time at the start of the FDP.</w:t>
      </w:r>
    </w:p>
    <w:p w:rsidR="00B47923" w:rsidRDefault="00CD6A30" w:rsidP="00814EEE">
      <w:pPr>
        <w:pStyle w:val="LDClause"/>
        <w:rPr>
          <w:lang w:val="en-US"/>
        </w:rPr>
      </w:pPr>
      <w:r>
        <w:rPr>
          <w:lang w:val="en-US"/>
        </w:rPr>
        <w:tab/>
      </w:r>
      <w:r w:rsidR="000C7BC5">
        <w:rPr>
          <w:lang w:val="en-US"/>
        </w:rPr>
        <w:t>2.2</w:t>
      </w:r>
      <w:r w:rsidR="00B47923" w:rsidRPr="00A5673C">
        <w:rPr>
          <w:lang w:val="en-US"/>
        </w:rPr>
        <w:tab/>
      </w:r>
      <w:r w:rsidR="00B47923">
        <w:rPr>
          <w:lang w:val="en-US"/>
        </w:rPr>
        <w:t>A</w:t>
      </w:r>
      <w:r w:rsidR="004861AC">
        <w:rPr>
          <w:lang w:val="en-US"/>
        </w:rPr>
        <w:t>n</w:t>
      </w:r>
      <w:r w:rsidR="00B47923">
        <w:rPr>
          <w:lang w:val="en-US"/>
        </w:rPr>
        <w:t xml:space="preserve"> FCM must</w:t>
      </w:r>
      <w:r w:rsidR="00B47923" w:rsidRPr="00A5673C">
        <w:rPr>
          <w:lang w:val="en-US"/>
        </w:rPr>
        <w:t xml:space="preserve"> not be </w:t>
      </w:r>
      <w:r w:rsidR="00B47923">
        <w:rPr>
          <w:lang w:val="en-US"/>
        </w:rPr>
        <w:t>assigned</w:t>
      </w:r>
      <w:r w:rsidR="00B47923" w:rsidRPr="00A5673C">
        <w:rPr>
          <w:lang w:val="en-US"/>
        </w:rPr>
        <w:t xml:space="preserve"> </w:t>
      </w:r>
      <w:r w:rsidR="00B47923">
        <w:rPr>
          <w:lang w:val="en-US"/>
        </w:rPr>
        <w:t xml:space="preserve">flight time during </w:t>
      </w:r>
      <w:r w:rsidR="00C15D45">
        <w:rPr>
          <w:lang w:val="en-US"/>
        </w:rPr>
        <w:t>an FDP</w:t>
      </w:r>
      <w:r w:rsidR="00B47923" w:rsidRPr="00A5673C">
        <w:rPr>
          <w:lang w:val="en-US"/>
        </w:rPr>
        <w:t xml:space="preserve"> longer than the number of hours </w:t>
      </w:r>
      <w:r w:rsidR="00B47923">
        <w:rPr>
          <w:lang w:val="en-US"/>
        </w:rPr>
        <w:t xml:space="preserve">in brackets </w:t>
      </w:r>
      <w:r w:rsidR="00B47923" w:rsidRPr="00A5673C">
        <w:rPr>
          <w:lang w:val="en-US"/>
        </w:rPr>
        <w:t xml:space="preserve">specified </w:t>
      </w:r>
      <w:r w:rsidR="00B47923">
        <w:rPr>
          <w:lang w:val="en-US"/>
        </w:rPr>
        <w:t>i</w:t>
      </w:r>
      <w:r w:rsidR="00B47923" w:rsidRPr="00A5673C">
        <w:rPr>
          <w:lang w:val="en-US"/>
        </w:rPr>
        <w:t xml:space="preserve">n </w:t>
      </w:r>
      <w:r w:rsidR="00B47923">
        <w:rPr>
          <w:lang w:val="en-US"/>
        </w:rPr>
        <w:t>T</w:t>
      </w:r>
      <w:r w:rsidR="00B47923" w:rsidRPr="00A5673C">
        <w:rPr>
          <w:lang w:val="en-US"/>
        </w:rPr>
        <w:t>able</w:t>
      </w:r>
      <w:r w:rsidR="00B47923">
        <w:rPr>
          <w:lang w:val="en-US"/>
        </w:rPr>
        <w:t xml:space="preserve"> </w:t>
      </w:r>
      <w:r w:rsidR="000C7BC5">
        <w:rPr>
          <w:lang w:val="en-US"/>
        </w:rPr>
        <w:t>2</w:t>
      </w:r>
      <w:r w:rsidR="006A4215">
        <w:rPr>
          <w:lang w:val="en-US"/>
        </w:rPr>
        <w:t>.1</w:t>
      </w:r>
      <w:r w:rsidR="00CB3FC9">
        <w:rPr>
          <w:lang w:val="en-US"/>
        </w:rPr>
        <w:t xml:space="preserve"> (the </w:t>
      </w:r>
      <w:r w:rsidR="00CB3FC9" w:rsidRPr="004F5FC4">
        <w:rPr>
          <w:b/>
          <w:i/>
          <w:lang w:val="en-US"/>
        </w:rPr>
        <w:t>flight time limit</w:t>
      </w:r>
      <w:r w:rsidR="00CB3FC9">
        <w:rPr>
          <w:lang w:val="en-US"/>
        </w:rPr>
        <w:t>)</w:t>
      </w:r>
      <w:r w:rsidR="00B47923" w:rsidRPr="00A5673C">
        <w:rPr>
          <w:lang w:val="en-US"/>
        </w:rPr>
        <w:t xml:space="preserve">, as determined by </w:t>
      </w:r>
      <w:r w:rsidR="00B47923">
        <w:rPr>
          <w:lang w:val="en-US"/>
        </w:rPr>
        <w:t>the local time at the start of the FDP.</w:t>
      </w:r>
    </w:p>
    <w:p w:rsidR="002E24F5" w:rsidRPr="002A689F" w:rsidRDefault="002E24F5" w:rsidP="00834DFC">
      <w:pPr>
        <w:pStyle w:val="LDClause"/>
      </w:pPr>
      <w:r>
        <w:tab/>
      </w:r>
      <w:r w:rsidR="000C7BC5">
        <w:t>2.3</w:t>
      </w:r>
      <w:r>
        <w:tab/>
        <w:t xml:space="preserve">In applying Table </w:t>
      </w:r>
      <w:r w:rsidR="000C7BC5">
        <w:t>2</w:t>
      </w:r>
      <w:r w:rsidR="006A4215">
        <w:t>.1</w:t>
      </w:r>
      <w:r>
        <w:t xml:space="preserve">, first, </w:t>
      </w:r>
      <w:r w:rsidR="00444B09">
        <w:t>choose</w:t>
      </w:r>
      <w:r w:rsidRPr="00C96844">
        <w:t xml:space="preserve"> the </w:t>
      </w:r>
      <w:r>
        <w:t>appropriate local time at</w:t>
      </w:r>
      <w:r w:rsidR="00CB3FC9">
        <w:t xml:space="preserve"> which the FDP for the FCM is to start</w:t>
      </w:r>
      <w:r>
        <w:t xml:space="preserve">. The </w:t>
      </w:r>
      <w:r w:rsidRPr="002A689F">
        <w:t>m</w:t>
      </w:r>
      <w:r w:rsidRPr="00585B58">
        <w:t xml:space="preserve">aximum FDP for </w:t>
      </w:r>
      <w:r>
        <w:t>the FCM is the number that corresponds to the chosen local time</w:t>
      </w:r>
      <w:r w:rsidR="00CB3FC9">
        <w:t xml:space="preserve"> at which the FDP for the FCM is to start</w:t>
      </w:r>
      <w:r>
        <w:t>. The maximum flight time for th</w:t>
      </w:r>
      <w:r w:rsidR="00B830B4">
        <w:t>e chosen</w:t>
      </w:r>
      <w:r>
        <w:t xml:space="preserve"> local time is the number in brackets alongside the number for maximum FDP.</w:t>
      </w:r>
    </w:p>
    <w:p w:rsidR="00B47923" w:rsidRPr="001C326D" w:rsidRDefault="00B47D1E" w:rsidP="00D422AA">
      <w:pPr>
        <w:pStyle w:val="LDTableheading"/>
        <w:pageBreakBefore/>
        <w:tabs>
          <w:tab w:val="clear" w:pos="1134"/>
          <w:tab w:val="clear" w:pos="1843"/>
        </w:tabs>
        <w:spacing w:before="0" w:after="0"/>
      </w:pPr>
      <w:r w:rsidRPr="001C326D">
        <w:rPr>
          <w:lang w:val="en-US"/>
        </w:rPr>
        <w:t xml:space="preserve">Table </w:t>
      </w:r>
      <w:r w:rsidR="000C7BC5">
        <w:rPr>
          <w:lang w:val="en-US"/>
        </w:rPr>
        <w:t>2</w:t>
      </w:r>
      <w:r w:rsidR="006A4215">
        <w:rPr>
          <w:lang w:val="en-US"/>
        </w:rPr>
        <w:t>.1</w:t>
      </w:r>
      <w:r w:rsidR="00834DFC">
        <w:rPr>
          <w:lang w:val="en-US"/>
        </w:rPr>
        <w:tab/>
      </w:r>
      <w:r w:rsidR="00B47923" w:rsidRPr="001C326D">
        <w:t xml:space="preserve">Maximum </w:t>
      </w:r>
      <w:r w:rsidR="00B47923">
        <w:t>FDP</w:t>
      </w:r>
      <w:r w:rsidR="000C7BC5">
        <w:t xml:space="preserve"> and flight time</w:t>
      </w:r>
      <w:r w:rsidR="00B47923" w:rsidRPr="001C326D">
        <w:t xml:space="preserve"> </w:t>
      </w:r>
      <w:r w:rsidR="00CD6A30">
        <w:t xml:space="preserve">(in hours) </w:t>
      </w:r>
      <w:r w:rsidR="00B47923" w:rsidRPr="001C326D">
        <w:t xml:space="preserve">according to </w:t>
      </w:r>
      <w:r w:rsidR="00B47923">
        <w:t xml:space="preserve">local </w:t>
      </w:r>
      <w:r w:rsidR="00B47923" w:rsidRPr="001C326D">
        <w:t>time</w:t>
      </w:r>
      <w:r w:rsidR="00B47923">
        <w:t xml:space="preserve"> at start of FDP</w:t>
      </w:r>
    </w:p>
    <w:tbl>
      <w:tblPr>
        <w:tblW w:w="2500" w:type="pct"/>
        <w:jc w:val="center"/>
        <w:tblLook w:val="01E0" w:firstRow="1" w:lastRow="1" w:firstColumn="1" w:lastColumn="1" w:noHBand="0" w:noVBand="0"/>
      </w:tblPr>
      <w:tblGrid>
        <w:gridCol w:w="2058"/>
        <w:gridCol w:w="2206"/>
      </w:tblGrid>
      <w:tr w:rsidR="00B47923" w:rsidTr="00BF46AA">
        <w:trPr>
          <w:trHeight w:val="654"/>
          <w:tblHeader/>
          <w:jc w:val="center"/>
        </w:trPr>
        <w:tc>
          <w:tcPr>
            <w:tcW w:w="1858" w:type="dxa"/>
            <w:tcBorders>
              <w:bottom w:val="single" w:sz="4" w:space="0" w:color="auto"/>
              <w:right w:val="single" w:sz="4" w:space="0" w:color="auto"/>
            </w:tcBorders>
            <w:tcMar>
              <w:top w:w="57" w:type="dxa"/>
              <w:bottom w:w="57" w:type="dxa"/>
            </w:tcMar>
          </w:tcPr>
          <w:p w:rsidR="00B47923" w:rsidRPr="00674257" w:rsidRDefault="00B47923" w:rsidP="00834DFC">
            <w:pPr>
              <w:pStyle w:val="LDTableheading"/>
            </w:pPr>
            <w:r>
              <w:t>Local</w:t>
            </w:r>
            <w:r w:rsidRPr="00674257">
              <w:t xml:space="preserve"> </w:t>
            </w:r>
            <w:r w:rsidR="00CD6A30">
              <w:t>t</w:t>
            </w:r>
            <w:r w:rsidRPr="00674257">
              <w:t>ime</w:t>
            </w:r>
            <w:r>
              <w:t xml:space="preserve"> at </w:t>
            </w:r>
            <w:r w:rsidR="00CD6A30">
              <w:t>s</w:t>
            </w:r>
            <w:r>
              <w:t>tart of FDP</w:t>
            </w:r>
          </w:p>
        </w:tc>
        <w:tc>
          <w:tcPr>
            <w:tcW w:w="1992" w:type="dxa"/>
            <w:tcBorders>
              <w:left w:val="single" w:sz="4" w:space="0" w:color="auto"/>
              <w:bottom w:val="single" w:sz="4" w:space="0" w:color="auto"/>
            </w:tcBorders>
            <w:tcMar>
              <w:top w:w="57" w:type="dxa"/>
              <w:bottom w:w="57" w:type="dxa"/>
            </w:tcMar>
          </w:tcPr>
          <w:p w:rsidR="00B47923" w:rsidRPr="00CD6A30" w:rsidRDefault="000C7BC5" w:rsidP="00834DFC">
            <w:pPr>
              <w:pStyle w:val="LDTableheading"/>
            </w:pPr>
            <w:r>
              <w:t>Maximum</w:t>
            </w:r>
            <w:r w:rsidR="00CB3FC9">
              <w:t xml:space="preserve"> </w:t>
            </w:r>
            <w:r>
              <w:t xml:space="preserve">FDP and </w:t>
            </w:r>
            <w:r w:rsidR="00A427AC">
              <w:t>flight time hours</w:t>
            </w:r>
          </w:p>
        </w:tc>
      </w:tr>
      <w:tr w:rsidR="00B47923" w:rsidTr="00BF46AA">
        <w:trPr>
          <w:jc w:val="center"/>
        </w:trPr>
        <w:tc>
          <w:tcPr>
            <w:tcW w:w="1858" w:type="dxa"/>
            <w:tcBorders>
              <w:top w:val="single" w:sz="4" w:space="0" w:color="auto"/>
              <w:right w:val="single" w:sz="4" w:space="0" w:color="auto"/>
            </w:tcBorders>
            <w:tcMar>
              <w:top w:w="57" w:type="dxa"/>
              <w:bottom w:w="57" w:type="dxa"/>
            </w:tcMar>
          </w:tcPr>
          <w:p w:rsidR="00B47923" w:rsidRPr="00674257" w:rsidRDefault="00B47923" w:rsidP="00834DFC">
            <w:pPr>
              <w:pStyle w:val="LDTabletext"/>
            </w:pPr>
            <w:r w:rsidRPr="00674257">
              <w:t>0500 – 0659</w:t>
            </w:r>
          </w:p>
        </w:tc>
        <w:tc>
          <w:tcPr>
            <w:tcW w:w="1992" w:type="dxa"/>
            <w:tcBorders>
              <w:top w:val="single" w:sz="4" w:space="0" w:color="auto"/>
              <w:left w:val="single" w:sz="4" w:space="0" w:color="auto"/>
            </w:tcBorders>
            <w:tcMar>
              <w:top w:w="57" w:type="dxa"/>
              <w:bottom w:w="57" w:type="dxa"/>
            </w:tcMar>
          </w:tcPr>
          <w:p w:rsidR="00B47923" w:rsidRPr="00A5673C" w:rsidRDefault="002D389B" w:rsidP="00834DFC">
            <w:pPr>
              <w:pStyle w:val="LDTabletext"/>
            </w:pPr>
            <w:r>
              <w:t>9</w:t>
            </w:r>
            <w:r w:rsidR="00B47923">
              <w:t>(</w:t>
            </w:r>
            <w:r>
              <w:t>8</w:t>
            </w:r>
            <w:r w:rsidR="00B47923">
              <w:t>)</w:t>
            </w:r>
          </w:p>
        </w:tc>
      </w:tr>
      <w:tr w:rsidR="00B47923" w:rsidTr="00BF46AA">
        <w:trPr>
          <w:jc w:val="center"/>
        </w:trPr>
        <w:tc>
          <w:tcPr>
            <w:tcW w:w="1858" w:type="dxa"/>
            <w:tcBorders>
              <w:right w:val="single" w:sz="4" w:space="0" w:color="auto"/>
            </w:tcBorders>
            <w:tcMar>
              <w:top w:w="57" w:type="dxa"/>
              <w:bottom w:w="57" w:type="dxa"/>
            </w:tcMar>
          </w:tcPr>
          <w:p w:rsidR="00B47923" w:rsidRPr="00674257" w:rsidRDefault="00B47923" w:rsidP="00834DFC">
            <w:pPr>
              <w:pStyle w:val="LDTabletext"/>
            </w:pPr>
            <w:r w:rsidRPr="00674257">
              <w:t xml:space="preserve">0700 – </w:t>
            </w:r>
            <w:r w:rsidR="002D389B">
              <w:t>0759</w:t>
            </w:r>
          </w:p>
        </w:tc>
        <w:tc>
          <w:tcPr>
            <w:tcW w:w="1992" w:type="dxa"/>
            <w:tcBorders>
              <w:left w:val="single" w:sz="4" w:space="0" w:color="auto"/>
            </w:tcBorders>
            <w:tcMar>
              <w:top w:w="57" w:type="dxa"/>
              <w:bottom w:w="57" w:type="dxa"/>
            </w:tcMar>
          </w:tcPr>
          <w:p w:rsidR="00B47923" w:rsidRPr="00A5673C" w:rsidRDefault="002D389B" w:rsidP="00834DFC">
            <w:pPr>
              <w:pStyle w:val="LDTabletext"/>
            </w:pPr>
            <w:r>
              <w:t>10</w:t>
            </w:r>
            <w:r w:rsidR="00B47923">
              <w:t>(</w:t>
            </w:r>
            <w:r>
              <w:t>8</w:t>
            </w:r>
            <w:r w:rsidR="00B47923">
              <w:t>)</w:t>
            </w:r>
          </w:p>
        </w:tc>
      </w:tr>
      <w:tr w:rsidR="00B47923" w:rsidTr="00BF46AA">
        <w:trPr>
          <w:jc w:val="center"/>
        </w:trPr>
        <w:tc>
          <w:tcPr>
            <w:tcW w:w="1858" w:type="dxa"/>
            <w:tcBorders>
              <w:right w:val="single" w:sz="4" w:space="0" w:color="auto"/>
            </w:tcBorders>
            <w:tcMar>
              <w:top w:w="57" w:type="dxa"/>
              <w:bottom w:w="57" w:type="dxa"/>
            </w:tcMar>
          </w:tcPr>
          <w:p w:rsidR="00B47923" w:rsidRPr="00674257" w:rsidRDefault="002D389B" w:rsidP="00834DFC">
            <w:pPr>
              <w:pStyle w:val="LDTabletext"/>
            </w:pPr>
            <w:r>
              <w:t xml:space="preserve">0800 </w:t>
            </w:r>
            <w:r w:rsidR="00834DFC">
              <w:t>–</w:t>
            </w:r>
            <w:r>
              <w:t xml:space="preserve"> 1059</w:t>
            </w:r>
          </w:p>
        </w:tc>
        <w:tc>
          <w:tcPr>
            <w:tcW w:w="1992" w:type="dxa"/>
            <w:tcBorders>
              <w:left w:val="single" w:sz="4" w:space="0" w:color="auto"/>
            </w:tcBorders>
            <w:tcMar>
              <w:top w:w="57" w:type="dxa"/>
              <w:bottom w:w="57" w:type="dxa"/>
            </w:tcMar>
          </w:tcPr>
          <w:p w:rsidR="00B47923" w:rsidRPr="00A5673C" w:rsidRDefault="002D389B" w:rsidP="00834DFC">
            <w:pPr>
              <w:pStyle w:val="LDTabletext"/>
            </w:pPr>
            <w:r>
              <w:t>11</w:t>
            </w:r>
            <w:r w:rsidR="00B47923" w:rsidRPr="00CC225E">
              <w:t>(9)</w:t>
            </w:r>
          </w:p>
        </w:tc>
      </w:tr>
      <w:tr w:rsidR="00B47923" w:rsidTr="00BF46AA">
        <w:trPr>
          <w:jc w:val="center"/>
        </w:trPr>
        <w:tc>
          <w:tcPr>
            <w:tcW w:w="1858" w:type="dxa"/>
            <w:tcBorders>
              <w:right w:val="single" w:sz="4" w:space="0" w:color="auto"/>
            </w:tcBorders>
            <w:tcMar>
              <w:top w:w="57" w:type="dxa"/>
              <w:bottom w:w="57" w:type="dxa"/>
            </w:tcMar>
          </w:tcPr>
          <w:p w:rsidR="00B47923" w:rsidRPr="00674257" w:rsidRDefault="002D389B" w:rsidP="00834DFC">
            <w:pPr>
              <w:pStyle w:val="LDTabletext"/>
            </w:pPr>
            <w:r>
              <w:t>1100</w:t>
            </w:r>
            <w:r w:rsidR="00B47923" w:rsidRPr="00674257">
              <w:t xml:space="preserve"> – </w:t>
            </w:r>
            <w:r>
              <w:t>1359</w:t>
            </w:r>
          </w:p>
        </w:tc>
        <w:tc>
          <w:tcPr>
            <w:tcW w:w="1992" w:type="dxa"/>
            <w:tcBorders>
              <w:left w:val="single" w:sz="4" w:space="0" w:color="auto"/>
            </w:tcBorders>
            <w:tcMar>
              <w:top w:w="57" w:type="dxa"/>
              <w:bottom w:w="57" w:type="dxa"/>
            </w:tcMar>
          </w:tcPr>
          <w:p w:rsidR="00B47923" w:rsidRPr="00A5673C" w:rsidRDefault="002D389B" w:rsidP="00834DFC">
            <w:pPr>
              <w:pStyle w:val="LDTabletext"/>
            </w:pPr>
            <w:r>
              <w:t>10</w:t>
            </w:r>
            <w:r w:rsidR="00B47923" w:rsidRPr="00356F18">
              <w:t>(</w:t>
            </w:r>
            <w:r>
              <w:t>9</w:t>
            </w:r>
            <w:r w:rsidR="00B47923" w:rsidRPr="00356F18">
              <w:t>)</w:t>
            </w:r>
          </w:p>
        </w:tc>
      </w:tr>
      <w:tr w:rsidR="002D389B" w:rsidTr="00BF46AA">
        <w:trPr>
          <w:jc w:val="center"/>
        </w:trPr>
        <w:tc>
          <w:tcPr>
            <w:tcW w:w="1858" w:type="dxa"/>
            <w:tcBorders>
              <w:right w:val="single" w:sz="4" w:space="0" w:color="auto"/>
            </w:tcBorders>
            <w:tcMar>
              <w:top w:w="57" w:type="dxa"/>
              <w:bottom w:w="57" w:type="dxa"/>
            </w:tcMar>
          </w:tcPr>
          <w:p w:rsidR="002D389B" w:rsidRDefault="002D389B" w:rsidP="00834DFC">
            <w:pPr>
              <w:pStyle w:val="LDTabletext"/>
            </w:pPr>
            <w:r>
              <w:t xml:space="preserve">1400 </w:t>
            </w:r>
            <w:r w:rsidR="00834DFC">
              <w:t>–</w:t>
            </w:r>
            <w:r>
              <w:t xml:space="preserve"> 2259</w:t>
            </w:r>
          </w:p>
        </w:tc>
        <w:tc>
          <w:tcPr>
            <w:tcW w:w="1992" w:type="dxa"/>
            <w:tcBorders>
              <w:left w:val="single" w:sz="4" w:space="0" w:color="auto"/>
            </w:tcBorders>
            <w:tcMar>
              <w:top w:w="57" w:type="dxa"/>
              <w:bottom w:w="57" w:type="dxa"/>
            </w:tcMar>
          </w:tcPr>
          <w:p w:rsidR="002D389B" w:rsidRDefault="002D389B" w:rsidP="00834DFC">
            <w:pPr>
              <w:pStyle w:val="LDTabletext"/>
            </w:pPr>
            <w:r>
              <w:t>9(8)</w:t>
            </w:r>
          </w:p>
        </w:tc>
      </w:tr>
      <w:tr w:rsidR="002D389B" w:rsidTr="00BF46AA">
        <w:trPr>
          <w:jc w:val="center"/>
        </w:trPr>
        <w:tc>
          <w:tcPr>
            <w:tcW w:w="1858" w:type="dxa"/>
            <w:tcBorders>
              <w:bottom w:val="single" w:sz="4" w:space="0" w:color="auto"/>
              <w:right w:val="single" w:sz="4" w:space="0" w:color="auto"/>
            </w:tcBorders>
            <w:tcMar>
              <w:top w:w="57" w:type="dxa"/>
              <w:bottom w:w="57" w:type="dxa"/>
            </w:tcMar>
          </w:tcPr>
          <w:p w:rsidR="002D389B" w:rsidRDefault="005A2E20" w:rsidP="00834DFC">
            <w:pPr>
              <w:pStyle w:val="LDTabletext"/>
            </w:pPr>
            <w:r>
              <w:t xml:space="preserve">2300 </w:t>
            </w:r>
            <w:r w:rsidR="00834DFC">
              <w:t>–</w:t>
            </w:r>
            <w:r>
              <w:t xml:space="preserve"> 0459</w:t>
            </w:r>
          </w:p>
        </w:tc>
        <w:tc>
          <w:tcPr>
            <w:tcW w:w="1992" w:type="dxa"/>
            <w:tcBorders>
              <w:left w:val="single" w:sz="4" w:space="0" w:color="auto"/>
              <w:bottom w:val="single" w:sz="4" w:space="0" w:color="auto"/>
            </w:tcBorders>
            <w:tcMar>
              <w:top w:w="57" w:type="dxa"/>
              <w:bottom w:w="57" w:type="dxa"/>
            </w:tcMar>
          </w:tcPr>
          <w:p w:rsidR="002D389B" w:rsidRDefault="005A2E20" w:rsidP="00834DFC">
            <w:pPr>
              <w:pStyle w:val="LDTabletext"/>
            </w:pPr>
            <w:r>
              <w:t>8(7)</w:t>
            </w:r>
          </w:p>
        </w:tc>
      </w:tr>
    </w:tbl>
    <w:p w:rsidR="00787017" w:rsidRPr="00C600E5" w:rsidRDefault="00D23558" w:rsidP="00C600E5">
      <w:pPr>
        <w:pStyle w:val="LDScheduleClauseHead"/>
        <w:keepNext w:val="0"/>
        <w:ind w:left="720" w:hanging="720"/>
      </w:pPr>
      <w:r w:rsidRPr="00C600E5">
        <w:t>3</w:t>
      </w:r>
      <w:r w:rsidR="00787017" w:rsidRPr="00C600E5">
        <w:tab/>
        <w:t>Increase in FDP limits by split duty</w:t>
      </w:r>
    </w:p>
    <w:p w:rsidR="00787017" w:rsidRDefault="00787017" w:rsidP="00787017">
      <w:pPr>
        <w:pStyle w:val="LDClause"/>
      </w:pPr>
      <w:r>
        <w:rPr>
          <w:lang w:val="en-US"/>
        </w:rPr>
        <w:tab/>
      </w:r>
      <w:r w:rsidR="00D23558">
        <w:rPr>
          <w:lang w:val="en-US"/>
        </w:rPr>
        <w:t>3</w:t>
      </w:r>
      <w:r w:rsidR="004A5550">
        <w:rPr>
          <w:lang w:val="en-US"/>
        </w:rPr>
        <w:t>.1</w:t>
      </w:r>
      <w:r>
        <w:tab/>
        <w:t xml:space="preserve">Subject to </w:t>
      </w:r>
      <w:r w:rsidR="004A5550">
        <w:t>subclause</w:t>
      </w:r>
      <w:r>
        <w:t xml:space="preserve"> </w:t>
      </w:r>
      <w:r w:rsidR="00D23558">
        <w:t>3</w:t>
      </w:r>
      <w:r>
        <w:t xml:space="preserve">.4, where </w:t>
      </w:r>
      <w:r w:rsidR="00C15D45">
        <w:t>an FDP</w:t>
      </w:r>
      <w:r>
        <w:t xml:space="preserve"> contains a </w:t>
      </w:r>
      <w:r w:rsidR="00A856AB">
        <w:t>split-duty rest period</w:t>
      </w:r>
      <w:r>
        <w:t xml:space="preserve"> of at least 4 consecutive hours </w:t>
      </w:r>
      <w:r w:rsidR="00891B22">
        <w:t>with access to suitable</w:t>
      </w:r>
      <w:r>
        <w:t xml:space="preserve"> sleeping accommodation, the maximum FDP worked out under clause </w:t>
      </w:r>
      <w:r w:rsidR="00D23558">
        <w:t>2</w:t>
      </w:r>
      <w:r>
        <w:t xml:space="preserve"> may be increased by up to 4 hours.</w:t>
      </w:r>
    </w:p>
    <w:p w:rsidR="00D648BE" w:rsidRDefault="00787017" w:rsidP="00787017">
      <w:pPr>
        <w:pStyle w:val="LDClause"/>
      </w:pPr>
      <w:r>
        <w:tab/>
      </w:r>
      <w:r w:rsidR="00D23558">
        <w:t>3</w:t>
      </w:r>
      <w:r w:rsidR="004A5550">
        <w:t>.2</w:t>
      </w:r>
      <w:r>
        <w:tab/>
        <w:t xml:space="preserve">After </w:t>
      </w:r>
      <w:r w:rsidR="00C15D45">
        <w:t>an FDP</w:t>
      </w:r>
      <w:r>
        <w:t xml:space="preserve"> mentioned in </w:t>
      </w:r>
      <w:r w:rsidR="00F9551E">
        <w:t>subclause</w:t>
      </w:r>
      <w:r>
        <w:t xml:space="preserve"> </w:t>
      </w:r>
      <w:r w:rsidR="00D23558">
        <w:t>3</w:t>
      </w:r>
      <w:r w:rsidR="004A5550">
        <w:t>.</w:t>
      </w:r>
      <w:r>
        <w:t xml:space="preserve">1, the first 4 hours of the </w:t>
      </w:r>
      <w:r w:rsidR="00A856AB">
        <w:t>split-duty rest period</w:t>
      </w:r>
      <w:r>
        <w:t xml:space="preserve"> may be reduced by 50% </w:t>
      </w:r>
      <w:r w:rsidR="004A5550">
        <w:t>for the purpose of</w:t>
      </w:r>
      <w:r>
        <w:t xml:space="preserve"> determining the subsequent off-duty period or cumulative duty time under clause </w:t>
      </w:r>
      <w:r w:rsidR="00F71B73">
        <w:t>8</w:t>
      </w:r>
      <w:r>
        <w:t xml:space="preserve"> or clause</w:t>
      </w:r>
      <w:r w:rsidR="00887084">
        <w:t> </w:t>
      </w:r>
      <w:r w:rsidR="00F71B73">
        <w:t>10</w:t>
      </w:r>
      <w:r>
        <w:t xml:space="preserve"> of this Appendix.</w:t>
      </w:r>
    </w:p>
    <w:p w:rsidR="00D648BE" w:rsidRDefault="00787017" w:rsidP="00787017">
      <w:pPr>
        <w:pStyle w:val="LDClause"/>
      </w:pPr>
      <w:r>
        <w:tab/>
      </w:r>
      <w:r w:rsidR="00D23558">
        <w:t>3</w:t>
      </w:r>
      <w:r w:rsidR="004A5550">
        <w:t>.3</w:t>
      </w:r>
      <w:r>
        <w:tab/>
        <w:t xml:space="preserve">Subject to subclause </w:t>
      </w:r>
      <w:r w:rsidR="00D23558">
        <w:t>3</w:t>
      </w:r>
      <w:r>
        <w:t xml:space="preserve">.4, where </w:t>
      </w:r>
      <w:r w:rsidR="00C15D45">
        <w:t>an FDP</w:t>
      </w:r>
      <w:r>
        <w:t xml:space="preserve"> contains a </w:t>
      </w:r>
      <w:r w:rsidR="00A856AB">
        <w:t>split-duty rest period</w:t>
      </w:r>
      <w:r>
        <w:t xml:space="preserve"> of at least </w:t>
      </w:r>
      <w:r w:rsidR="00D44BEA">
        <w:t>4</w:t>
      </w:r>
      <w:r>
        <w:t xml:space="preserve"> consecutive hours </w:t>
      </w:r>
      <w:r w:rsidR="00891B22">
        <w:t>with access to suitable</w:t>
      </w:r>
      <w:r>
        <w:t xml:space="preserve"> resting accommodation, the</w:t>
      </w:r>
      <w:r w:rsidR="006A4215">
        <w:t xml:space="preserve"> FDP</w:t>
      </w:r>
      <w:r>
        <w:t xml:space="preserve"> limits under subclause </w:t>
      </w:r>
      <w:r w:rsidR="00D23558">
        <w:t>2.1</w:t>
      </w:r>
      <w:r>
        <w:t xml:space="preserve"> may be increased by </w:t>
      </w:r>
      <w:r w:rsidR="00D44BEA">
        <w:t>2</w:t>
      </w:r>
      <w:r>
        <w:t xml:space="preserve"> hours.</w:t>
      </w:r>
    </w:p>
    <w:p w:rsidR="00787017" w:rsidRDefault="00787017" w:rsidP="00787017">
      <w:pPr>
        <w:pStyle w:val="LDClause"/>
      </w:pPr>
      <w:r>
        <w:tab/>
      </w:r>
      <w:r w:rsidR="00D23558">
        <w:t>3.4</w:t>
      </w:r>
      <w:r>
        <w:tab/>
        <w:t xml:space="preserve">If a </w:t>
      </w:r>
      <w:r w:rsidR="00A856AB">
        <w:t>split-duty rest period</w:t>
      </w:r>
      <w:r>
        <w:t xml:space="preserve"> includes any period between the hours of 2300 to 0529</w:t>
      </w:r>
      <w:r w:rsidR="00C5255D">
        <w:t xml:space="preserve"> local time, </w:t>
      </w:r>
      <w:r>
        <w:t>then:</w:t>
      </w:r>
    </w:p>
    <w:p w:rsidR="00787017" w:rsidRDefault="00787017" w:rsidP="00787017">
      <w:pPr>
        <w:pStyle w:val="LDP1a"/>
      </w:pPr>
      <w:r>
        <w:t>(a)</w:t>
      </w:r>
      <w:r>
        <w:tab/>
      </w:r>
      <w:proofErr w:type="gramStart"/>
      <w:r w:rsidRPr="00D1383D">
        <w:t>the</w:t>
      </w:r>
      <w:proofErr w:type="gramEnd"/>
      <w:r w:rsidRPr="00D1383D">
        <w:t xml:space="preserve"> </w:t>
      </w:r>
      <w:r w:rsidR="00A856AB">
        <w:t>split-duty rest period</w:t>
      </w:r>
      <w:r w:rsidRPr="00D1383D">
        <w:t xml:space="preserve"> must be for a consecutive period of at least 7</w:t>
      </w:r>
      <w:r w:rsidR="00834DFC">
        <w:t> </w:t>
      </w:r>
      <w:r w:rsidRPr="00D1383D">
        <w:t xml:space="preserve">hours </w:t>
      </w:r>
      <w:r w:rsidR="00891B22">
        <w:t>with access to suitable</w:t>
      </w:r>
      <w:r w:rsidRPr="00D1383D">
        <w:t xml:space="preserve"> sleeping accommodation</w:t>
      </w:r>
      <w:r>
        <w:t>; and</w:t>
      </w:r>
    </w:p>
    <w:p w:rsidR="00787017" w:rsidRDefault="00787017" w:rsidP="00787017">
      <w:pPr>
        <w:pStyle w:val="LDP1a"/>
      </w:pPr>
      <w:r>
        <w:t>(b)</w:t>
      </w:r>
      <w:r>
        <w:tab/>
      </w:r>
      <w:proofErr w:type="gramStart"/>
      <w:r>
        <w:t>t</w:t>
      </w:r>
      <w:r w:rsidRPr="00D1383D">
        <w:t>he</w:t>
      </w:r>
      <w:proofErr w:type="gramEnd"/>
      <w:r w:rsidRPr="00D1383D">
        <w:t xml:space="preserve"> maximum FDP </w:t>
      </w:r>
      <w:r>
        <w:t xml:space="preserve">may </w:t>
      </w:r>
      <w:r w:rsidRPr="00D1383D">
        <w:t>be increased to 1</w:t>
      </w:r>
      <w:r w:rsidR="00EE0DC0">
        <w:t>5</w:t>
      </w:r>
      <w:r w:rsidRPr="00D1383D">
        <w:t xml:space="preserve"> hours (if not already permitted</w:t>
      </w:r>
      <w:r>
        <w:t xml:space="preserve">) but </w:t>
      </w:r>
      <w:r w:rsidR="00F9551E">
        <w:t>subclause</w:t>
      </w:r>
      <w:r>
        <w:t xml:space="preserve"> </w:t>
      </w:r>
      <w:r w:rsidR="00D23558">
        <w:t>3</w:t>
      </w:r>
      <w:r w:rsidR="004A5550">
        <w:t>.2</w:t>
      </w:r>
      <w:r>
        <w:t xml:space="preserve"> does not apply.</w:t>
      </w:r>
    </w:p>
    <w:p w:rsidR="00787017" w:rsidRDefault="00787017" w:rsidP="00787017">
      <w:pPr>
        <w:pStyle w:val="LDClause"/>
      </w:pPr>
      <w:r>
        <w:tab/>
      </w:r>
      <w:r w:rsidR="00D23558">
        <w:t>3</w:t>
      </w:r>
      <w:r w:rsidR="004A5550">
        <w:t>.5</w:t>
      </w:r>
      <w:r>
        <w:tab/>
        <w:t xml:space="preserve">Any remaining portion of </w:t>
      </w:r>
      <w:r w:rsidR="00C15D45">
        <w:t>an FDP</w:t>
      </w:r>
      <w:r>
        <w:t xml:space="preserve"> following a </w:t>
      </w:r>
      <w:r w:rsidR="00A856AB">
        <w:t>split-duty rest period</w:t>
      </w:r>
      <w:r>
        <w:t xml:space="preserve"> must be no longer than </w:t>
      </w:r>
      <w:r w:rsidR="00EE0DC0">
        <w:t>5</w:t>
      </w:r>
      <w:r>
        <w:t xml:space="preserve"> hours.</w:t>
      </w:r>
    </w:p>
    <w:p w:rsidR="00F71B73" w:rsidRPr="003D53B5" w:rsidRDefault="00F71B73" w:rsidP="00F71B73">
      <w:pPr>
        <w:pStyle w:val="LDNote"/>
      </w:pPr>
      <w:r w:rsidRPr="00187C77">
        <w:rPr>
          <w:i/>
        </w:rPr>
        <w:t>Note</w:t>
      </w:r>
      <w:r>
        <w:t>   These are the maximum FDP and flight time limits under this Appendix unless, for any particular FCM, other provisions have the effect of reducing these limits (for example, subsections 14 and 15 of this Order).</w:t>
      </w:r>
    </w:p>
    <w:p w:rsidR="007831DC" w:rsidRDefault="00D23558" w:rsidP="00C600E5">
      <w:pPr>
        <w:pStyle w:val="LDScheduleClauseHead"/>
        <w:keepNext w:val="0"/>
        <w:ind w:left="720" w:hanging="720"/>
      </w:pPr>
      <w:r>
        <w:t>4</w:t>
      </w:r>
      <w:r w:rsidR="007831DC">
        <w:tab/>
        <w:t>Delayed reporting time</w:t>
      </w:r>
    </w:p>
    <w:p w:rsidR="00F71B73" w:rsidRPr="00646FD1" w:rsidRDefault="00F71B73" w:rsidP="00F71B73">
      <w:pPr>
        <w:pStyle w:val="LDSubclauseHead"/>
        <w:rPr>
          <w:i/>
        </w:rPr>
      </w:pPr>
      <w:r>
        <w:rPr>
          <w:i/>
        </w:rPr>
        <w:t>Delays</w:t>
      </w:r>
      <w:r w:rsidRPr="00646FD1">
        <w:rPr>
          <w:i/>
        </w:rPr>
        <w:t xml:space="preserve"> without operations manual procedures</w:t>
      </w:r>
    </w:p>
    <w:p w:rsidR="00F71B73" w:rsidRDefault="00F71B73" w:rsidP="00F71B73">
      <w:pPr>
        <w:pStyle w:val="LDClause"/>
      </w:pPr>
      <w:r>
        <w:tab/>
        <w:t>4.1</w:t>
      </w:r>
      <w:r>
        <w:tab/>
        <w:t>Subclauses 4.2 to 4.4 apply to an AOC holder if the operations manual does not have procedures for delays.</w:t>
      </w:r>
    </w:p>
    <w:p w:rsidR="00F71B73" w:rsidRDefault="00F71B73" w:rsidP="00834DFC">
      <w:pPr>
        <w:pStyle w:val="LDClause"/>
        <w:keepNext/>
      </w:pPr>
      <w:r>
        <w:tab/>
        <w:t>4.2</w:t>
      </w:r>
      <w:r>
        <w:tab/>
        <w:t>The AOC holder may:</w:t>
      </w:r>
    </w:p>
    <w:p w:rsidR="00F71B73" w:rsidRDefault="00F71B73" w:rsidP="00834DFC">
      <w:pPr>
        <w:pStyle w:val="LDP1a"/>
        <w:rPr>
          <w:lang w:eastAsia="en-AU"/>
        </w:rPr>
      </w:pPr>
      <w:r>
        <w:t>(a)</w:t>
      </w:r>
      <w:r>
        <w:tab/>
        <w:t xml:space="preserve">only delay </w:t>
      </w:r>
      <w:r w:rsidR="004861AC">
        <w:t>an FCM</w:t>
      </w:r>
      <w:r>
        <w:t xml:space="preserve">’s reporting time (the </w:t>
      </w:r>
      <w:r w:rsidRPr="00646FD1">
        <w:rPr>
          <w:b/>
          <w:i/>
        </w:rPr>
        <w:t>original reporting time</w:t>
      </w:r>
      <w:r>
        <w:t xml:space="preserve">) if </w:t>
      </w:r>
      <w:r>
        <w:rPr>
          <w:lang w:eastAsia="en-AU"/>
        </w:rPr>
        <w:t xml:space="preserve">the FCM </w:t>
      </w:r>
      <w:r>
        <w:t>is first informed of the delay at least 10 hours before the reporting time;</w:t>
      </w:r>
      <w:r>
        <w:rPr>
          <w:lang w:eastAsia="en-AU"/>
        </w:rPr>
        <w:t xml:space="preserve"> and</w:t>
      </w:r>
    </w:p>
    <w:p w:rsidR="00F71B73" w:rsidRDefault="00F71B73" w:rsidP="00F71B73">
      <w:pPr>
        <w:pStyle w:val="LDP1a"/>
        <w:rPr>
          <w:lang w:eastAsia="en-AU"/>
        </w:rPr>
      </w:pPr>
      <w:r>
        <w:rPr>
          <w:lang w:eastAsia="en-AU"/>
        </w:rPr>
        <w:t>(b)</w:t>
      </w:r>
      <w:r>
        <w:rPr>
          <w:lang w:eastAsia="en-AU"/>
        </w:rPr>
        <w:tab/>
        <w:t xml:space="preserve">if paragraph (a) applies — consider the period between the original reporting time and the new reporting time (the </w:t>
      </w:r>
      <w:r w:rsidRPr="00646FD1">
        <w:rPr>
          <w:b/>
          <w:i/>
          <w:lang w:eastAsia="en-AU"/>
        </w:rPr>
        <w:t>period of the delay</w:t>
      </w:r>
      <w:r>
        <w:rPr>
          <w:lang w:eastAsia="en-AU"/>
        </w:rPr>
        <w:t>) to be an off-duty period; and</w:t>
      </w:r>
    </w:p>
    <w:p w:rsidR="00F71B73" w:rsidRDefault="00F71B73" w:rsidP="00F71B73">
      <w:pPr>
        <w:pStyle w:val="LDP1a"/>
        <w:rPr>
          <w:lang w:eastAsia="en-AU"/>
        </w:rPr>
      </w:pPr>
      <w:r>
        <w:rPr>
          <w:lang w:eastAsia="en-AU"/>
        </w:rPr>
        <w:t>(c)</w:t>
      </w:r>
      <w:r>
        <w:rPr>
          <w:lang w:eastAsia="en-AU"/>
        </w:rPr>
        <w:tab/>
      </w:r>
      <w:proofErr w:type="gramStart"/>
      <w:r>
        <w:rPr>
          <w:lang w:eastAsia="en-AU"/>
        </w:rPr>
        <w:t>if</w:t>
      </w:r>
      <w:proofErr w:type="gramEnd"/>
      <w:r>
        <w:rPr>
          <w:lang w:eastAsia="en-AU"/>
        </w:rPr>
        <w:t xml:space="preserve"> paragraph (b) applies — at the end of the off-duty period, assign </w:t>
      </w:r>
      <w:r w:rsidR="00C15D45">
        <w:rPr>
          <w:lang w:eastAsia="en-AU"/>
        </w:rPr>
        <w:t>an FDP</w:t>
      </w:r>
      <w:r>
        <w:rPr>
          <w:lang w:eastAsia="en-AU"/>
        </w:rPr>
        <w:t xml:space="preserve"> to the FCM subject to the applicable limits set out in this Appendix.</w:t>
      </w:r>
    </w:p>
    <w:p w:rsidR="00F71B73" w:rsidRDefault="00F71B73" w:rsidP="00F71B73">
      <w:pPr>
        <w:pStyle w:val="LDClause"/>
      </w:pPr>
      <w:r>
        <w:tab/>
        <w:t>4.3</w:t>
      </w:r>
      <w:r>
        <w:tab/>
        <w:t>If:</w:t>
      </w:r>
    </w:p>
    <w:p w:rsidR="00D648BE" w:rsidRDefault="00F71B73" w:rsidP="00F71B73">
      <w:pPr>
        <w:pStyle w:val="LDP1a"/>
      </w:pPr>
      <w:r>
        <w:t>(a)</w:t>
      </w:r>
      <w:r>
        <w:tab/>
      </w:r>
      <w:proofErr w:type="gramStart"/>
      <w:r>
        <w:t>the</w:t>
      </w:r>
      <w:proofErr w:type="gramEnd"/>
      <w:r>
        <w:t xml:space="preserve"> AOC holder delays the FCM’s original reporting time; and</w:t>
      </w:r>
    </w:p>
    <w:p w:rsidR="00F71B73" w:rsidRDefault="00F71B73" w:rsidP="00F71B73">
      <w:pPr>
        <w:pStyle w:val="LDP1a"/>
        <w:rPr>
          <w:lang w:eastAsia="en-AU"/>
        </w:rPr>
      </w:pPr>
      <w:r>
        <w:t>(b)</w:t>
      </w:r>
      <w:r>
        <w:tab/>
      </w:r>
      <w:proofErr w:type="gramStart"/>
      <w:r>
        <w:t>does</w:t>
      </w:r>
      <w:proofErr w:type="gramEnd"/>
      <w:r>
        <w:t xml:space="preserve"> not inform</w:t>
      </w:r>
      <w:r>
        <w:rPr>
          <w:lang w:eastAsia="en-AU"/>
        </w:rPr>
        <w:t xml:space="preserve"> the FCM of the delay at least 10 hours before the original reporting time;</w:t>
      </w:r>
    </w:p>
    <w:p w:rsidR="00F71B73" w:rsidRDefault="00F71B73" w:rsidP="00F71B73">
      <w:pPr>
        <w:pStyle w:val="LDClause"/>
        <w:rPr>
          <w:lang w:eastAsia="en-AU"/>
        </w:rPr>
      </w:pPr>
      <w:r>
        <w:rPr>
          <w:lang w:eastAsia="en-AU"/>
        </w:rPr>
        <w:tab/>
      </w:r>
      <w:r>
        <w:rPr>
          <w:lang w:eastAsia="en-AU"/>
        </w:rPr>
        <w:tab/>
      </w:r>
      <w:proofErr w:type="gramStart"/>
      <w:r>
        <w:rPr>
          <w:lang w:eastAsia="en-AU"/>
        </w:rPr>
        <w:t>then</w:t>
      </w:r>
      <w:proofErr w:type="gramEnd"/>
      <w:r>
        <w:rPr>
          <w:lang w:eastAsia="en-AU"/>
        </w:rPr>
        <w:t>, the FCM’s FDP is taken to commence at the original reporting time.</w:t>
      </w:r>
    </w:p>
    <w:p w:rsidR="00F71B73" w:rsidRDefault="00F71B73" w:rsidP="00F71B73">
      <w:pPr>
        <w:pStyle w:val="LDClause"/>
        <w:rPr>
          <w:lang w:eastAsia="en-AU"/>
        </w:rPr>
      </w:pPr>
      <w:r w:rsidRPr="00646FD1">
        <w:rPr>
          <w:lang w:eastAsia="en-AU"/>
        </w:rPr>
        <w:tab/>
      </w:r>
      <w:r>
        <w:rPr>
          <w:lang w:eastAsia="en-AU"/>
        </w:rPr>
        <w:t>4</w:t>
      </w:r>
      <w:r w:rsidRPr="00646FD1">
        <w:rPr>
          <w:lang w:eastAsia="en-AU"/>
        </w:rPr>
        <w:t>.</w:t>
      </w:r>
      <w:r>
        <w:rPr>
          <w:lang w:eastAsia="en-AU"/>
        </w:rPr>
        <w:t>4</w:t>
      </w:r>
      <w:r w:rsidRPr="00646FD1">
        <w:rPr>
          <w:lang w:eastAsia="en-AU"/>
        </w:rPr>
        <w:tab/>
      </w:r>
      <w:r w:rsidRPr="00FA42C7">
        <w:rPr>
          <w:lang w:eastAsia="en-AU"/>
        </w:rPr>
        <w:t>If subclause</w:t>
      </w:r>
      <w:r>
        <w:rPr>
          <w:lang w:eastAsia="en-AU"/>
        </w:rPr>
        <w:t xml:space="preserve"> 4.3 applies, the off-duty period requirements of this Appendix apply to the FCM whether or not the flight occurs.</w:t>
      </w:r>
    </w:p>
    <w:p w:rsidR="00F71B73" w:rsidRPr="00646FD1" w:rsidRDefault="00F71B73" w:rsidP="00F71B73">
      <w:pPr>
        <w:pStyle w:val="LDSubclauseHead"/>
        <w:rPr>
          <w:i/>
        </w:rPr>
      </w:pPr>
      <w:r w:rsidRPr="00646FD1">
        <w:rPr>
          <w:i/>
        </w:rPr>
        <w:t>Delays under operations manual procedures</w:t>
      </w:r>
    </w:p>
    <w:p w:rsidR="00F71B73" w:rsidRDefault="00F71B73" w:rsidP="00F71B73">
      <w:pPr>
        <w:pStyle w:val="LDClause"/>
      </w:pPr>
      <w:r>
        <w:tab/>
        <w:t>4.5</w:t>
      </w:r>
      <w:r>
        <w:tab/>
        <w:t>Subclauses 4.6 to 4.12 apply to an AOC holder if the operations manual has procedures for 1 or more delays.</w:t>
      </w:r>
    </w:p>
    <w:p w:rsidR="00F71B73" w:rsidRDefault="00F71B73" w:rsidP="00F71B73">
      <w:pPr>
        <w:pStyle w:val="LDClause"/>
      </w:pPr>
      <w:r>
        <w:tab/>
        <w:t>4.6</w:t>
      </w:r>
      <w:r>
        <w:tab/>
        <w:t>If</w:t>
      </w:r>
      <w:r w:rsidRPr="00092F24">
        <w:t xml:space="preserve"> </w:t>
      </w:r>
      <w:r>
        <w:t>an AOC holder’s operations manual has procedures for delays, the</w:t>
      </w:r>
      <w:r w:rsidRPr="000512B0">
        <w:t xml:space="preserve"> </w:t>
      </w:r>
      <w:r>
        <w:t>AOC holder</w:t>
      </w:r>
      <w:r w:rsidRPr="000512B0">
        <w:t xml:space="preserve"> may delay</w:t>
      </w:r>
      <w:r>
        <w:t xml:space="preserve"> </w:t>
      </w:r>
      <w:r w:rsidR="004861AC">
        <w:t>an FCM</w:t>
      </w:r>
      <w:r>
        <w:t xml:space="preserve">’s original </w:t>
      </w:r>
      <w:r w:rsidRPr="000512B0">
        <w:t>reporting time if</w:t>
      </w:r>
      <w:r>
        <w:t xml:space="preserve"> </w:t>
      </w:r>
      <w:r w:rsidRPr="000512B0">
        <w:t>the</w:t>
      </w:r>
      <w:r>
        <w:t xml:space="preserve"> AOC holder informs the</w:t>
      </w:r>
      <w:r w:rsidRPr="000512B0">
        <w:t xml:space="preserve"> </w:t>
      </w:r>
      <w:r>
        <w:t>FCM</w:t>
      </w:r>
      <w:r w:rsidRPr="000512B0">
        <w:t xml:space="preserve"> of the </w:t>
      </w:r>
      <w:r>
        <w:t>new</w:t>
      </w:r>
      <w:r w:rsidRPr="000512B0">
        <w:t xml:space="preserve"> reporting time</w:t>
      </w:r>
      <w:r>
        <w:t xml:space="preserve"> as follows:</w:t>
      </w:r>
    </w:p>
    <w:p w:rsidR="00F71B73" w:rsidRDefault="00F71B73" w:rsidP="00F71B73">
      <w:pPr>
        <w:pStyle w:val="LDP1a"/>
        <w:rPr>
          <w:lang w:eastAsia="en-AU"/>
        </w:rPr>
      </w:pPr>
      <w:r>
        <w:rPr>
          <w:lang w:eastAsia="en-AU"/>
        </w:rPr>
        <w:t>(a)</w:t>
      </w:r>
      <w:r>
        <w:rPr>
          <w:lang w:eastAsia="en-AU"/>
        </w:rPr>
        <w:tab/>
      </w:r>
      <w:proofErr w:type="gramStart"/>
      <w:r w:rsidRPr="008323EF">
        <w:rPr>
          <w:lang w:eastAsia="en-AU"/>
        </w:rPr>
        <w:t>if</w:t>
      </w:r>
      <w:proofErr w:type="gramEnd"/>
      <w:r w:rsidRPr="008323EF">
        <w:rPr>
          <w:lang w:eastAsia="en-AU"/>
        </w:rPr>
        <w:t xml:space="preserve"> </w:t>
      </w:r>
      <w:r>
        <w:rPr>
          <w:lang w:eastAsia="en-AU"/>
        </w:rPr>
        <w:t xml:space="preserve">the FCM is </w:t>
      </w:r>
      <w:r w:rsidRPr="008323EF">
        <w:rPr>
          <w:lang w:eastAsia="en-AU"/>
        </w:rPr>
        <w:t>at home base</w:t>
      </w:r>
      <w:r>
        <w:rPr>
          <w:lang w:eastAsia="en-AU"/>
        </w:rPr>
        <w:t>:</w:t>
      </w:r>
    </w:p>
    <w:p w:rsidR="00D648BE" w:rsidRDefault="00F71B73" w:rsidP="00F71B73">
      <w:pPr>
        <w:pStyle w:val="LDP2i"/>
        <w:rPr>
          <w:lang w:eastAsia="en-AU"/>
        </w:rPr>
      </w:pPr>
      <w:r>
        <w:rPr>
          <w:lang w:eastAsia="en-AU"/>
        </w:rPr>
        <w:tab/>
        <w:t>(i)</w:t>
      </w:r>
      <w:r>
        <w:rPr>
          <w:lang w:eastAsia="en-AU"/>
        </w:rPr>
        <w:tab/>
      </w:r>
      <w:proofErr w:type="gramStart"/>
      <w:r>
        <w:rPr>
          <w:lang w:eastAsia="en-AU"/>
        </w:rPr>
        <w:t>at</w:t>
      </w:r>
      <w:proofErr w:type="gramEnd"/>
      <w:r>
        <w:rPr>
          <w:lang w:eastAsia="en-AU"/>
        </w:rPr>
        <w:t xml:space="preserve"> least 2</w:t>
      </w:r>
      <w:r w:rsidRPr="008323EF">
        <w:rPr>
          <w:lang w:eastAsia="en-AU"/>
        </w:rPr>
        <w:t xml:space="preserve"> hours before the </w:t>
      </w:r>
      <w:r>
        <w:rPr>
          <w:lang w:eastAsia="en-AU"/>
        </w:rPr>
        <w:t>original</w:t>
      </w:r>
      <w:r w:rsidRPr="008323EF">
        <w:rPr>
          <w:lang w:eastAsia="en-AU"/>
        </w:rPr>
        <w:t xml:space="preserve"> reporting time</w:t>
      </w:r>
      <w:r>
        <w:rPr>
          <w:lang w:eastAsia="en-AU"/>
        </w:rPr>
        <w:t>;</w:t>
      </w:r>
      <w:r w:rsidRPr="008323EF">
        <w:rPr>
          <w:lang w:eastAsia="en-AU"/>
        </w:rPr>
        <w:t xml:space="preserve"> </w:t>
      </w:r>
      <w:r>
        <w:rPr>
          <w:lang w:eastAsia="en-AU"/>
        </w:rPr>
        <w:t>and</w:t>
      </w:r>
    </w:p>
    <w:p w:rsidR="00F71B73" w:rsidRDefault="00F71B73" w:rsidP="00F71B73">
      <w:pPr>
        <w:pStyle w:val="LDP2i"/>
        <w:rPr>
          <w:lang w:eastAsia="en-AU"/>
        </w:rPr>
      </w:pPr>
      <w:r>
        <w:rPr>
          <w:lang w:eastAsia="en-AU"/>
        </w:rPr>
        <w:tab/>
        <w:t>(ii)</w:t>
      </w:r>
      <w:r>
        <w:rPr>
          <w:lang w:eastAsia="en-AU"/>
        </w:rPr>
        <w:tab/>
      </w:r>
      <w:proofErr w:type="gramStart"/>
      <w:r>
        <w:rPr>
          <w:lang w:eastAsia="en-AU"/>
        </w:rPr>
        <w:t>at</w:t>
      </w:r>
      <w:proofErr w:type="gramEnd"/>
      <w:r>
        <w:rPr>
          <w:lang w:eastAsia="en-AU"/>
        </w:rPr>
        <w:t xml:space="preserve"> least 2 </w:t>
      </w:r>
      <w:r w:rsidRPr="008323EF">
        <w:rPr>
          <w:lang w:eastAsia="en-AU"/>
        </w:rPr>
        <w:t>hour</w:t>
      </w:r>
      <w:r>
        <w:rPr>
          <w:lang w:eastAsia="en-AU"/>
        </w:rPr>
        <w:t>s</w:t>
      </w:r>
      <w:r w:rsidRPr="008323EF">
        <w:rPr>
          <w:lang w:eastAsia="en-AU"/>
        </w:rPr>
        <w:t xml:space="preserve"> before</w:t>
      </w:r>
      <w:r>
        <w:rPr>
          <w:lang w:eastAsia="en-AU"/>
        </w:rPr>
        <w:t xml:space="preserve"> each new reporting time; or</w:t>
      </w:r>
    </w:p>
    <w:p w:rsidR="00F71B73" w:rsidRDefault="00F71B73" w:rsidP="00F71B73">
      <w:pPr>
        <w:pStyle w:val="LDP1a"/>
        <w:rPr>
          <w:lang w:eastAsia="en-AU"/>
        </w:rPr>
      </w:pPr>
      <w:r>
        <w:rPr>
          <w:lang w:eastAsia="en-AU"/>
        </w:rPr>
        <w:t>(b)</w:t>
      </w:r>
      <w:r>
        <w:rPr>
          <w:lang w:eastAsia="en-AU"/>
        </w:rPr>
        <w:tab/>
      </w:r>
      <w:proofErr w:type="gramStart"/>
      <w:r w:rsidRPr="008323EF">
        <w:rPr>
          <w:lang w:eastAsia="en-AU"/>
        </w:rPr>
        <w:t>if</w:t>
      </w:r>
      <w:proofErr w:type="gramEnd"/>
      <w:r w:rsidRPr="008323EF">
        <w:rPr>
          <w:lang w:eastAsia="en-AU"/>
        </w:rPr>
        <w:t xml:space="preserve"> </w:t>
      </w:r>
      <w:r>
        <w:rPr>
          <w:lang w:eastAsia="en-AU"/>
        </w:rPr>
        <w:t xml:space="preserve">the FCM is </w:t>
      </w:r>
      <w:r w:rsidRPr="008323EF">
        <w:rPr>
          <w:lang w:eastAsia="en-AU"/>
        </w:rPr>
        <w:t>not at home base</w:t>
      </w:r>
      <w:r>
        <w:rPr>
          <w:lang w:eastAsia="en-AU"/>
        </w:rPr>
        <w:t>:</w:t>
      </w:r>
    </w:p>
    <w:p w:rsidR="00F71B73" w:rsidRDefault="00F71B73" w:rsidP="00F71B73">
      <w:pPr>
        <w:pStyle w:val="LDP2i"/>
        <w:rPr>
          <w:lang w:eastAsia="en-AU"/>
        </w:rPr>
      </w:pPr>
      <w:r>
        <w:rPr>
          <w:lang w:eastAsia="en-AU"/>
        </w:rPr>
        <w:tab/>
        <w:t>(i)</w:t>
      </w:r>
      <w:r>
        <w:rPr>
          <w:lang w:eastAsia="en-AU"/>
        </w:rPr>
        <w:tab/>
      </w:r>
      <w:proofErr w:type="gramStart"/>
      <w:r>
        <w:rPr>
          <w:lang w:eastAsia="en-AU"/>
        </w:rPr>
        <w:t>at</w:t>
      </w:r>
      <w:proofErr w:type="gramEnd"/>
      <w:r>
        <w:rPr>
          <w:lang w:eastAsia="en-AU"/>
        </w:rPr>
        <w:t xml:space="preserve"> least 1</w:t>
      </w:r>
      <w:r w:rsidRPr="008323EF">
        <w:rPr>
          <w:lang w:eastAsia="en-AU"/>
        </w:rPr>
        <w:t xml:space="preserve"> hour before the </w:t>
      </w:r>
      <w:r>
        <w:rPr>
          <w:lang w:eastAsia="en-AU"/>
        </w:rPr>
        <w:t>original</w:t>
      </w:r>
      <w:r w:rsidRPr="008323EF">
        <w:rPr>
          <w:lang w:eastAsia="en-AU"/>
        </w:rPr>
        <w:t xml:space="preserve"> reporting time</w:t>
      </w:r>
      <w:r>
        <w:rPr>
          <w:lang w:eastAsia="en-AU"/>
        </w:rPr>
        <w:t>; and</w:t>
      </w:r>
    </w:p>
    <w:p w:rsidR="00D648BE" w:rsidRDefault="00F71B73" w:rsidP="00F71B73">
      <w:pPr>
        <w:pStyle w:val="LDP2i"/>
        <w:rPr>
          <w:lang w:eastAsia="en-AU"/>
        </w:rPr>
      </w:pPr>
      <w:r>
        <w:rPr>
          <w:lang w:eastAsia="en-AU"/>
        </w:rPr>
        <w:tab/>
        <w:t>(ii)</w:t>
      </w:r>
      <w:r>
        <w:rPr>
          <w:lang w:eastAsia="en-AU"/>
        </w:rPr>
        <w:tab/>
      </w:r>
      <w:proofErr w:type="gramStart"/>
      <w:r>
        <w:rPr>
          <w:lang w:eastAsia="en-AU"/>
        </w:rPr>
        <w:t>at</w:t>
      </w:r>
      <w:proofErr w:type="gramEnd"/>
      <w:r>
        <w:rPr>
          <w:lang w:eastAsia="en-AU"/>
        </w:rPr>
        <w:t xml:space="preserve"> least 1</w:t>
      </w:r>
      <w:r w:rsidRPr="008323EF">
        <w:rPr>
          <w:lang w:eastAsia="en-AU"/>
        </w:rPr>
        <w:t xml:space="preserve"> hour before</w:t>
      </w:r>
      <w:r>
        <w:rPr>
          <w:lang w:eastAsia="en-AU"/>
        </w:rPr>
        <w:t xml:space="preserve"> each new reporting time.</w:t>
      </w:r>
    </w:p>
    <w:p w:rsidR="00D648BE" w:rsidRDefault="00F71B73" w:rsidP="00F71B73">
      <w:pPr>
        <w:pStyle w:val="LDClause"/>
        <w:rPr>
          <w:lang w:eastAsia="en-AU"/>
        </w:rPr>
      </w:pPr>
      <w:r>
        <w:tab/>
        <w:t>4.7</w:t>
      </w:r>
      <w:r>
        <w:tab/>
        <w:t xml:space="preserve">If </w:t>
      </w:r>
      <w:r w:rsidR="004861AC">
        <w:t>an FCM</w:t>
      </w:r>
      <w:r>
        <w:t xml:space="preserve"> is informed of a delay in accordance with subclause 4.6, </w:t>
      </w:r>
      <w:r>
        <w:rPr>
          <w:lang w:eastAsia="en-AU"/>
        </w:rPr>
        <w:t>the period between the original reporting time and the final new reporting time is deemed to be standby.</w:t>
      </w:r>
    </w:p>
    <w:p w:rsidR="00F71B73" w:rsidRDefault="00F71B73" w:rsidP="00F71B73">
      <w:pPr>
        <w:pStyle w:val="LDNote"/>
        <w:rPr>
          <w:lang w:eastAsia="en-AU"/>
        </w:rPr>
      </w:pPr>
      <w:r w:rsidRPr="00646FD1">
        <w:rPr>
          <w:i/>
          <w:lang w:eastAsia="en-AU"/>
        </w:rPr>
        <w:t>Note  </w:t>
      </w:r>
      <w:r>
        <w:rPr>
          <w:lang w:eastAsia="en-AU"/>
        </w:rPr>
        <w:t xml:space="preserve"> The period mentioned in subclause 4.7 is deemed to be standby whether or not paragraph (b) of the definition of </w:t>
      </w:r>
      <w:r w:rsidRPr="00834DFC">
        <w:rPr>
          <w:b/>
          <w:i/>
          <w:lang w:eastAsia="en-AU"/>
        </w:rPr>
        <w:t>standby</w:t>
      </w:r>
      <w:r>
        <w:rPr>
          <w:lang w:eastAsia="en-AU"/>
        </w:rPr>
        <w:t xml:space="preserve"> is met.</w:t>
      </w:r>
    </w:p>
    <w:p w:rsidR="00F71B73" w:rsidRDefault="00F71B73" w:rsidP="00F71B73">
      <w:pPr>
        <w:pStyle w:val="LDClause"/>
        <w:rPr>
          <w:lang w:eastAsia="en-AU"/>
        </w:rPr>
      </w:pPr>
      <w:r>
        <w:tab/>
        <w:t>4.8</w:t>
      </w:r>
      <w:r>
        <w:tab/>
        <w:t xml:space="preserve">If </w:t>
      </w:r>
      <w:r w:rsidR="004861AC">
        <w:t>an FCM</w:t>
      </w:r>
      <w:r>
        <w:t xml:space="preserve"> is not informed of a delay in accordance with subclause 4.6, </w:t>
      </w:r>
      <w:r>
        <w:rPr>
          <w:lang w:eastAsia="en-AU"/>
        </w:rPr>
        <w:t>the FCM’s FDP is taken to commence at whichever of the following is the later:</w:t>
      </w:r>
    </w:p>
    <w:p w:rsidR="00F71B73" w:rsidRDefault="00F71B73" w:rsidP="00F71B73">
      <w:pPr>
        <w:pStyle w:val="LDP1a"/>
        <w:rPr>
          <w:lang w:eastAsia="en-AU"/>
        </w:rPr>
      </w:pPr>
      <w:r>
        <w:rPr>
          <w:lang w:eastAsia="en-AU"/>
        </w:rPr>
        <w:t>(a)</w:t>
      </w:r>
      <w:r>
        <w:rPr>
          <w:lang w:eastAsia="en-AU"/>
        </w:rPr>
        <w:tab/>
      </w:r>
      <w:proofErr w:type="gramStart"/>
      <w:r>
        <w:rPr>
          <w:lang w:eastAsia="en-AU"/>
        </w:rPr>
        <w:t>the</w:t>
      </w:r>
      <w:proofErr w:type="gramEnd"/>
      <w:r>
        <w:rPr>
          <w:lang w:eastAsia="en-AU"/>
        </w:rPr>
        <w:t xml:space="preserve"> original reporting time; or</w:t>
      </w:r>
    </w:p>
    <w:p w:rsidR="00F71B73" w:rsidRDefault="00F71B73" w:rsidP="00F71B73">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last new reporting time following a delay of which the FCM was informed in accordance with subclause 4.6.</w:t>
      </w:r>
    </w:p>
    <w:p w:rsidR="00F71B73" w:rsidRDefault="00F71B73" w:rsidP="00F71B73">
      <w:pPr>
        <w:pStyle w:val="LDClause"/>
        <w:rPr>
          <w:lang w:eastAsia="en-AU"/>
        </w:rPr>
      </w:pPr>
      <w:r w:rsidRPr="00EE6424">
        <w:rPr>
          <w:lang w:eastAsia="en-AU"/>
        </w:rPr>
        <w:tab/>
      </w:r>
      <w:r>
        <w:rPr>
          <w:lang w:eastAsia="en-AU"/>
        </w:rPr>
        <w:t>4</w:t>
      </w:r>
      <w:r w:rsidRPr="00EE6424">
        <w:rPr>
          <w:lang w:eastAsia="en-AU"/>
        </w:rPr>
        <w:t>.</w:t>
      </w:r>
      <w:r>
        <w:rPr>
          <w:lang w:eastAsia="en-AU"/>
        </w:rPr>
        <w:t>9</w:t>
      </w:r>
      <w:r w:rsidRPr="00EE6424">
        <w:rPr>
          <w:lang w:eastAsia="en-AU"/>
        </w:rPr>
        <w:tab/>
      </w:r>
      <w:r w:rsidRPr="00FA42C7">
        <w:rPr>
          <w:lang w:eastAsia="en-AU"/>
        </w:rPr>
        <w:t>If subclause</w:t>
      </w:r>
      <w:r>
        <w:rPr>
          <w:lang w:eastAsia="en-AU"/>
        </w:rPr>
        <w:t xml:space="preserve"> 4.8 applies, the off-duty period requirements of this Appendix apply to the FCM whether or not the flight occurs.</w:t>
      </w:r>
    </w:p>
    <w:p w:rsidR="00F71B73" w:rsidRPr="00646FD1" w:rsidRDefault="00F71B73" w:rsidP="00F71B73">
      <w:pPr>
        <w:pStyle w:val="LDSubclauseHead"/>
        <w:rPr>
          <w:i/>
          <w:lang w:eastAsia="en-AU"/>
        </w:rPr>
      </w:pPr>
      <w:r w:rsidRPr="00646FD1">
        <w:rPr>
          <w:i/>
          <w:lang w:eastAsia="en-AU"/>
        </w:rPr>
        <w:t>A single delay of at least 10 hours under operations manual procedures</w:t>
      </w:r>
    </w:p>
    <w:p w:rsidR="00F71B73" w:rsidRDefault="00F71B73" w:rsidP="00F71B73">
      <w:pPr>
        <w:pStyle w:val="LDClause"/>
      </w:pPr>
      <w:r>
        <w:rPr>
          <w:lang w:eastAsia="en-AU"/>
        </w:rPr>
        <w:tab/>
        <w:t>4.10</w:t>
      </w:r>
      <w:r>
        <w:rPr>
          <w:lang w:eastAsia="en-AU"/>
        </w:rPr>
        <w:tab/>
        <w:t xml:space="preserve">Despite subclause 4.7, if the period of any single delay to </w:t>
      </w:r>
      <w:r w:rsidR="004861AC">
        <w:rPr>
          <w:lang w:eastAsia="en-AU"/>
        </w:rPr>
        <w:t>an FCM</w:t>
      </w:r>
      <w:r>
        <w:rPr>
          <w:lang w:eastAsia="en-AU"/>
        </w:rPr>
        <w:t>’s FDP is at least 10 hours, the</w:t>
      </w:r>
      <w:r>
        <w:t xml:space="preserve"> AOC holder may:</w:t>
      </w:r>
    </w:p>
    <w:p w:rsidR="00F71B73" w:rsidRDefault="00F71B73" w:rsidP="00F71B73">
      <w:pPr>
        <w:pStyle w:val="LDP1a"/>
        <w:rPr>
          <w:lang w:eastAsia="en-AU"/>
        </w:rPr>
      </w:pPr>
      <w:r>
        <w:rPr>
          <w:lang w:eastAsia="en-AU"/>
        </w:rPr>
        <w:t>(a)</w:t>
      </w:r>
      <w:r>
        <w:rPr>
          <w:lang w:eastAsia="en-AU"/>
        </w:rPr>
        <w:tab/>
      </w:r>
      <w:proofErr w:type="gramStart"/>
      <w:r>
        <w:rPr>
          <w:lang w:eastAsia="en-AU"/>
        </w:rPr>
        <w:t>consider</w:t>
      </w:r>
      <w:proofErr w:type="gramEnd"/>
      <w:r>
        <w:rPr>
          <w:lang w:eastAsia="en-AU"/>
        </w:rPr>
        <w:t xml:space="preserve"> the period of the delay to be an off-duty period; and</w:t>
      </w:r>
    </w:p>
    <w:p w:rsidR="00F71B73" w:rsidRDefault="00F71B73" w:rsidP="00F71B73">
      <w:pPr>
        <w:pStyle w:val="LDP1a"/>
        <w:rPr>
          <w:lang w:eastAsia="en-AU"/>
        </w:rPr>
      </w:pPr>
      <w:r>
        <w:rPr>
          <w:lang w:eastAsia="en-AU"/>
        </w:rPr>
        <w:t>(b)</w:t>
      </w:r>
      <w:r>
        <w:rPr>
          <w:lang w:eastAsia="en-AU"/>
        </w:rPr>
        <w:tab/>
      </w:r>
      <w:proofErr w:type="gramStart"/>
      <w:r>
        <w:rPr>
          <w:lang w:eastAsia="en-AU"/>
        </w:rPr>
        <w:t>at</w:t>
      </w:r>
      <w:proofErr w:type="gramEnd"/>
      <w:r>
        <w:rPr>
          <w:lang w:eastAsia="en-AU"/>
        </w:rPr>
        <w:t xml:space="preserve"> the end of the off-duty period, assign </w:t>
      </w:r>
      <w:r w:rsidR="00C15D45">
        <w:rPr>
          <w:lang w:eastAsia="en-AU"/>
        </w:rPr>
        <w:t>an FDP</w:t>
      </w:r>
      <w:r>
        <w:rPr>
          <w:lang w:eastAsia="en-AU"/>
        </w:rPr>
        <w:t xml:space="preserve"> to the FCM subject to the applicable limits set out in this Appendix.</w:t>
      </w:r>
    </w:p>
    <w:p w:rsidR="00F71B73" w:rsidRPr="00646FD1" w:rsidRDefault="00F71B73" w:rsidP="00F71B73">
      <w:pPr>
        <w:pStyle w:val="LDSubclauseHead"/>
        <w:rPr>
          <w:i/>
          <w:lang w:eastAsia="en-AU"/>
        </w:rPr>
      </w:pPr>
      <w:r w:rsidRPr="00646FD1">
        <w:rPr>
          <w:i/>
          <w:lang w:eastAsia="en-AU"/>
        </w:rPr>
        <w:t>Maximum FDP after delay under operations manual procedures</w:t>
      </w:r>
    </w:p>
    <w:p w:rsidR="00F71B73" w:rsidRDefault="00F71B73" w:rsidP="00F71B73">
      <w:pPr>
        <w:pStyle w:val="LDClause"/>
        <w:rPr>
          <w:lang w:eastAsia="en-AU"/>
        </w:rPr>
      </w:pPr>
      <w:r>
        <w:rPr>
          <w:lang w:eastAsia="en-AU"/>
        </w:rPr>
        <w:tab/>
        <w:t>4.11</w:t>
      </w:r>
      <w:r>
        <w:rPr>
          <w:lang w:eastAsia="en-AU"/>
        </w:rPr>
        <w:tab/>
        <w:t>If:</w:t>
      </w:r>
    </w:p>
    <w:p w:rsidR="00F71B73" w:rsidRDefault="00F71B73" w:rsidP="00F71B73">
      <w:pPr>
        <w:pStyle w:val="LDP1a"/>
        <w:rPr>
          <w:lang w:eastAsia="en-AU"/>
        </w:rPr>
      </w:pPr>
      <w:r>
        <w:rPr>
          <w:lang w:eastAsia="en-AU"/>
        </w:rPr>
        <w:t>(a)</w:t>
      </w:r>
      <w:r>
        <w:rPr>
          <w:lang w:eastAsia="en-AU"/>
        </w:rPr>
        <w:tab/>
      </w:r>
      <w:proofErr w:type="gramStart"/>
      <w:r w:rsidR="004861AC">
        <w:rPr>
          <w:lang w:eastAsia="en-AU"/>
        </w:rPr>
        <w:t>an</w:t>
      </w:r>
      <w:proofErr w:type="gramEnd"/>
      <w:r w:rsidR="004861AC">
        <w:rPr>
          <w:lang w:eastAsia="en-AU"/>
        </w:rPr>
        <w:t xml:space="preserve"> FCM</w:t>
      </w:r>
      <w:r>
        <w:rPr>
          <w:lang w:eastAsia="en-AU"/>
        </w:rPr>
        <w:t>’s FDP is delayed under subclause 4.6; and</w:t>
      </w:r>
    </w:p>
    <w:p w:rsidR="00F71B73" w:rsidRDefault="00F71B73" w:rsidP="00F71B73">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FDP commences at a new reporting time that is within 4 hours of the original reporting time;</w:t>
      </w:r>
    </w:p>
    <w:p w:rsidR="00F71B73" w:rsidRDefault="00F71B73" w:rsidP="00F71B73">
      <w:pPr>
        <w:pStyle w:val="LDClause"/>
        <w:rPr>
          <w:lang w:eastAsia="en-AU"/>
        </w:rPr>
      </w:pPr>
      <w:r>
        <w:rPr>
          <w:lang w:eastAsia="en-AU"/>
        </w:rPr>
        <w:tab/>
      </w:r>
      <w:r>
        <w:rPr>
          <w:lang w:eastAsia="en-AU"/>
        </w:rPr>
        <w:tab/>
      </w:r>
      <w:proofErr w:type="gramStart"/>
      <w:r>
        <w:rPr>
          <w:lang w:eastAsia="en-AU"/>
        </w:rPr>
        <w:t>then</w:t>
      </w:r>
      <w:proofErr w:type="gramEnd"/>
      <w:r>
        <w:rPr>
          <w:lang w:eastAsia="en-AU"/>
        </w:rPr>
        <w:t xml:space="preserve">, the maximum FDP must be based on whichever of </w:t>
      </w:r>
      <w:r w:rsidRPr="001C326D">
        <w:rPr>
          <w:lang w:eastAsia="en-AU"/>
        </w:rPr>
        <w:t>the</w:t>
      </w:r>
      <w:r>
        <w:rPr>
          <w:lang w:eastAsia="en-AU"/>
        </w:rPr>
        <w:t xml:space="preserve"> following is the more limiting in calculating the FDP:</w:t>
      </w:r>
    </w:p>
    <w:p w:rsidR="00D648BE" w:rsidRDefault="00F71B73" w:rsidP="00F71B73">
      <w:pPr>
        <w:pStyle w:val="LDP1a"/>
        <w:rPr>
          <w:lang w:eastAsia="en-AU"/>
        </w:rPr>
      </w:pPr>
      <w:r>
        <w:rPr>
          <w:lang w:eastAsia="en-AU"/>
        </w:rPr>
        <w:t>(c)</w:t>
      </w:r>
      <w:r>
        <w:rPr>
          <w:lang w:eastAsia="en-AU"/>
        </w:rPr>
        <w:tab/>
      </w:r>
      <w:proofErr w:type="gramStart"/>
      <w:r>
        <w:rPr>
          <w:lang w:eastAsia="en-AU"/>
        </w:rPr>
        <w:t>the</w:t>
      </w:r>
      <w:proofErr w:type="gramEnd"/>
      <w:r>
        <w:rPr>
          <w:lang w:eastAsia="en-AU"/>
        </w:rPr>
        <w:t xml:space="preserve"> </w:t>
      </w:r>
      <w:r w:rsidRPr="001C326D">
        <w:rPr>
          <w:lang w:eastAsia="en-AU"/>
        </w:rPr>
        <w:t xml:space="preserve">original </w:t>
      </w:r>
      <w:r>
        <w:rPr>
          <w:lang w:eastAsia="en-AU"/>
        </w:rPr>
        <w:t>reporting time;</w:t>
      </w:r>
      <w:r w:rsidRPr="001C326D">
        <w:rPr>
          <w:lang w:eastAsia="en-AU"/>
        </w:rPr>
        <w:t xml:space="preserve"> or</w:t>
      </w:r>
    </w:p>
    <w:p w:rsidR="00D648BE" w:rsidRDefault="00F71B73" w:rsidP="00F71B73">
      <w:pPr>
        <w:pStyle w:val="LDP1a"/>
        <w:rPr>
          <w:lang w:eastAsia="en-AU"/>
        </w:rPr>
      </w:pPr>
      <w:r>
        <w:rPr>
          <w:lang w:eastAsia="en-AU"/>
        </w:rPr>
        <w:t>(d)</w:t>
      </w:r>
      <w:r>
        <w:rPr>
          <w:lang w:eastAsia="en-AU"/>
        </w:rPr>
        <w:tab/>
      </w:r>
      <w:proofErr w:type="gramStart"/>
      <w:r w:rsidRPr="001C326D">
        <w:rPr>
          <w:lang w:eastAsia="en-AU"/>
        </w:rPr>
        <w:t>the</w:t>
      </w:r>
      <w:proofErr w:type="gramEnd"/>
      <w:r w:rsidRPr="001C326D">
        <w:rPr>
          <w:lang w:eastAsia="en-AU"/>
        </w:rPr>
        <w:t xml:space="preserve"> </w:t>
      </w:r>
      <w:r>
        <w:rPr>
          <w:lang w:eastAsia="en-AU"/>
        </w:rPr>
        <w:t>new</w:t>
      </w:r>
      <w:r w:rsidRPr="001C326D">
        <w:rPr>
          <w:lang w:eastAsia="en-AU"/>
        </w:rPr>
        <w:t xml:space="preserve"> </w:t>
      </w:r>
      <w:r>
        <w:rPr>
          <w:lang w:eastAsia="en-AU"/>
        </w:rPr>
        <w:t>reporting time.</w:t>
      </w:r>
    </w:p>
    <w:p w:rsidR="00F71B73" w:rsidRDefault="00F71B73" w:rsidP="00F71B73">
      <w:pPr>
        <w:pStyle w:val="LDClause"/>
        <w:rPr>
          <w:lang w:eastAsia="en-AU"/>
        </w:rPr>
      </w:pPr>
      <w:r>
        <w:rPr>
          <w:lang w:eastAsia="en-AU"/>
        </w:rPr>
        <w:tab/>
        <w:t>4.12</w:t>
      </w:r>
      <w:r>
        <w:rPr>
          <w:lang w:eastAsia="en-AU"/>
        </w:rPr>
        <w:tab/>
        <w:t>If:</w:t>
      </w:r>
    </w:p>
    <w:p w:rsidR="00F71B73" w:rsidRDefault="00F71B73" w:rsidP="00F71B73">
      <w:pPr>
        <w:pStyle w:val="LDP1a"/>
        <w:rPr>
          <w:lang w:eastAsia="en-AU"/>
        </w:rPr>
      </w:pPr>
      <w:r>
        <w:rPr>
          <w:lang w:eastAsia="en-AU"/>
        </w:rPr>
        <w:t>(a)</w:t>
      </w:r>
      <w:r>
        <w:rPr>
          <w:lang w:eastAsia="en-AU"/>
        </w:rPr>
        <w:tab/>
      </w:r>
      <w:proofErr w:type="gramStart"/>
      <w:r>
        <w:rPr>
          <w:lang w:eastAsia="en-AU"/>
        </w:rPr>
        <w:t>the</w:t>
      </w:r>
      <w:proofErr w:type="gramEnd"/>
      <w:r>
        <w:rPr>
          <w:lang w:eastAsia="en-AU"/>
        </w:rPr>
        <w:t xml:space="preserve"> FCM’s FDP is delayed under subclause 4.6; and</w:t>
      </w:r>
    </w:p>
    <w:p w:rsidR="00F71B73" w:rsidRDefault="00F71B73" w:rsidP="00F71B73">
      <w:pPr>
        <w:pStyle w:val="LDP1a"/>
        <w:rPr>
          <w:lang w:eastAsia="en-AU"/>
        </w:rPr>
      </w:pPr>
      <w:r w:rsidRPr="001C326D">
        <w:rPr>
          <w:lang w:eastAsia="en-AU"/>
        </w:rPr>
        <w:t>(b)</w:t>
      </w:r>
      <w:r w:rsidRPr="001C326D">
        <w:rPr>
          <w:lang w:eastAsia="en-AU"/>
        </w:rPr>
        <w:tab/>
      </w:r>
      <w:proofErr w:type="gramStart"/>
      <w:r>
        <w:rPr>
          <w:lang w:eastAsia="en-AU"/>
        </w:rPr>
        <w:t>the</w:t>
      </w:r>
      <w:proofErr w:type="gramEnd"/>
      <w:r>
        <w:rPr>
          <w:lang w:eastAsia="en-AU"/>
        </w:rPr>
        <w:t xml:space="preserve"> FDP commences at a new reporting time that is at least 4 hours after the original reporting time;</w:t>
      </w:r>
    </w:p>
    <w:p w:rsidR="00F71B73" w:rsidRDefault="00F71B73" w:rsidP="00F71B73">
      <w:pPr>
        <w:pStyle w:val="LDClause"/>
        <w:rPr>
          <w:lang w:eastAsia="en-AU"/>
        </w:rPr>
      </w:pPr>
      <w:r>
        <w:rPr>
          <w:lang w:eastAsia="en-AU"/>
        </w:rPr>
        <w:tab/>
      </w:r>
      <w:r>
        <w:rPr>
          <w:lang w:eastAsia="en-AU"/>
        </w:rPr>
        <w:tab/>
      </w:r>
      <w:proofErr w:type="gramStart"/>
      <w:r>
        <w:rPr>
          <w:lang w:eastAsia="en-AU"/>
        </w:rPr>
        <w:t>then</w:t>
      </w:r>
      <w:proofErr w:type="gramEnd"/>
      <w:r>
        <w:rPr>
          <w:lang w:eastAsia="en-AU"/>
        </w:rPr>
        <w:t>:</w:t>
      </w:r>
    </w:p>
    <w:p w:rsidR="00F71B73" w:rsidRDefault="00F71B73" w:rsidP="00F71B73">
      <w:pPr>
        <w:pStyle w:val="LDP1a"/>
        <w:rPr>
          <w:lang w:eastAsia="en-AU"/>
        </w:rPr>
      </w:pPr>
      <w:r>
        <w:rPr>
          <w:lang w:eastAsia="en-AU"/>
        </w:rPr>
        <w:t>(c)</w:t>
      </w:r>
      <w:r>
        <w:rPr>
          <w:lang w:eastAsia="en-AU"/>
        </w:rPr>
        <w:tab/>
      </w:r>
      <w:proofErr w:type="gramStart"/>
      <w:r>
        <w:rPr>
          <w:lang w:eastAsia="en-AU"/>
        </w:rPr>
        <w:t>the</w:t>
      </w:r>
      <w:proofErr w:type="gramEnd"/>
      <w:r>
        <w:rPr>
          <w:lang w:eastAsia="en-AU"/>
        </w:rPr>
        <w:t xml:space="preserve"> </w:t>
      </w:r>
      <w:r w:rsidRPr="001C326D">
        <w:rPr>
          <w:lang w:eastAsia="en-AU"/>
        </w:rPr>
        <w:t xml:space="preserve">FDP </w:t>
      </w:r>
      <w:r>
        <w:rPr>
          <w:lang w:eastAsia="en-AU"/>
        </w:rPr>
        <w:t>is taken to have commenced</w:t>
      </w:r>
      <w:r w:rsidRPr="001C326D">
        <w:rPr>
          <w:lang w:eastAsia="en-AU"/>
        </w:rPr>
        <w:t xml:space="preserve"> </w:t>
      </w:r>
      <w:r>
        <w:rPr>
          <w:lang w:eastAsia="en-AU"/>
        </w:rPr>
        <w:t>4</w:t>
      </w:r>
      <w:r w:rsidRPr="001C326D">
        <w:rPr>
          <w:lang w:eastAsia="en-AU"/>
        </w:rPr>
        <w:t xml:space="preserve"> hours after the original reporting time;</w:t>
      </w:r>
      <w:r>
        <w:rPr>
          <w:lang w:eastAsia="en-AU"/>
        </w:rPr>
        <w:t xml:space="preserve"> and</w:t>
      </w:r>
    </w:p>
    <w:p w:rsidR="00F71B73" w:rsidRDefault="00F71B73" w:rsidP="00F71B73">
      <w:pPr>
        <w:pStyle w:val="LDP1a"/>
        <w:rPr>
          <w:lang w:eastAsia="en-AU"/>
        </w:rPr>
      </w:pPr>
      <w:r>
        <w:rPr>
          <w:lang w:eastAsia="en-AU"/>
        </w:rPr>
        <w:t>(d)</w:t>
      </w:r>
      <w:r>
        <w:rPr>
          <w:lang w:eastAsia="en-AU"/>
        </w:rPr>
        <w:tab/>
      </w:r>
      <w:proofErr w:type="gramStart"/>
      <w:r w:rsidRPr="001C326D">
        <w:rPr>
          <w:lang w:eastAsia="en-AU"/>
        </w:rPr>
        <w:t>the</w:t>
      </w:r>
      <w:proofErr w:type="gramEnd"/>
      <w:r w:rsidRPr="001C326D">
        <w:rPr>
          <w:lang w:eastAsia="en-AU"/>
        </w:rPr>
        <w:t xml:space="preserve"> maximum FDP </w:t>
      </w:r>
      <w:r>
        <w:rPr>
          <w:lang w:eastAsia="en-AU"/>
        </w:rPr>
        <w:t>must be based on whichever of the following is the more limiting in calculating the FDP:</w:t>
      </w:r>
    </w:p>
    <w:p w:rsidR="00D648BE" w:rsidRDefault="00F71B73" w:rsidP="00F71B73">
      <w:pPr>
        <w:pStyle w:val="LDP2i"/>
        <w:rPr>
          <w:lang w:eastAsia="en-AU"/>
        </w:rPr>
      </w:pPr>
      <w:r>
        <w:rPr>
          <w:lang w:eastAsia="en-AU"/>
        </w:rPr>
        <w:tab/>
        <w:t>(i)</w:t>
      </w:r>
      <w:r>
        <w:rPr>
          <w:lang w:eastAsia="en-AU"/>
        </w:rPr>
        <w:tab/>
      </w:r>
      <w:proofErr w:type="gramStart"/>
      <w:r w:rsidRPr="001C326D">
        <w:rPr>
          <w:lang w:eastAsia="en-AU"/>
        </w:rPr>
        <w:t>the</w:t>
      </w:r>
      <w:proofErr w:type="gramEnd"/>
      <w:r w:rsidRPr="001C326D">
        <w:rPr>
          <w:lang w:eastAsia="en-AU"/>
        </w:rPr>
        <w:t xml:space="preserve"> original </w:t>
      </w:r>
      <w:r>
        <w:rPr>
          <w:lang w:eastAsia="en-AU"/>
        </w:rPr>
        <w:t>reporting time;</w:t>
      </w:r>
      <w:r w:rsidRPr="001C326D">
        <w:rPr>
          <w:lang w:eastAsia="en-AU"/>
        </w:rPr>
        <w:t xml:space="preserve"> or</w:t>
      </w:r>
    </w:p>
    <w:p w:rsidR="00F71B73" w:rsidRPr="001C326D" w:rsidRDefault="00F71B73" w:rsidP="00834DFC">
      <w:pPr>
        <w:pStyle w:val="LDP2i"/>
        <w:ind w:left="1559" w:hanging="1105"/>
        <w:rPr>
          <w:lang w:eastAsia="en-AU"/>
        </w:rPr>
      </w:pPr>
      <w:r>
        <w:rPr>
          <w:lang w:eastAsia="en-AU"/>
        </w:rPr>
        <w:tab/>
        <w:t>(ii)</w:t>
      </w:r>
      <w:r>
        <w:rPr>
          <w:lang w:eastAsia="en-AU"/>
        </w:rPr>
        <w:tab/>
      </w:r>
      <w:proofErr w:type="gramStart"/>
      <w:r>
        <w:rPr>
          <w:lang w:eastAsia="en-AU"/>
        </w:rPr>
        <w:t>the</w:t>
      </w:r>
      <w:proofErr w:type="gramEnd"/>
      <w:r>
        <w:rPr>
          <w:lang w:eastAsia="en-AU"/>
        </w:rPr>
        <w:t xml:space="preserve"> time at which the FDP is taken to have commenced in accordance with paragraph (c).</w:t>
      </w:r>
    </w:p>
    <w:p w:rsidR="00D648BE" w:rsidRDefault="00F71B73" w:rsidP="00F71B73">
      <w:pPr>
        <w:pStyle w:val="LDSubclauseHead"/>
        <w:rPr>
          <w:i/>
          <w:lang w:eastAsia="en-AU"/>
        </w:rPr>
      </w:pPr>
      <w:r w:rsidRPr="00646FD1">
        <w:rPr>
          <w:i/>
          <w:lang w:eastAsia="en-AU"/>
        </w:rPr>
        <w:t>Cancellations</w:t>
      </w:r>
      <w:r>
        <w:rPr>
          <w:i/>
          <w:lang w:eastAsia="en-AU"/>
        </w:rPr>
        <w:t> — with or without operations manual procedures for delays</w:t>
      </w:r>
    </w:p>
    <w:p w:rsidR="00F71B73" w:rsidRDefault="00F71B73" w:rsidP="00F71B73">
      <w:pPr>
        <w:pStyle w:val="LDClause"/>
        <w:rPr>
          <w:lang w:eastAsia="en-AU"/>
        </w:rPr>
      </w:pPr>
      <w:r>
        <w:rPr>
          <w:lang w:eastAsia="en-AU"/>
        </w:rPr>
        <w:tab/>
        <w:t>4.13</w:t>
      </w:r>
      <w:r>
        <w:rPr>
          <w:lang w:eastAsia="en-AU"/>
        </w:rPr>
        <w:tab/>
        <w:t>If:</w:t>
      </w:r>
    </w:p>
    <w:p w:rsidR="00F71B73" w:rsidRDefault="00F71B73" w:rsidP="00F71B73">
      <w:pPr>
        <w:pStyle w:val="LDP1a"/>
        <w:rPr>
          <w:lang w:eastAsia="en-AU"/>
        </w:rPr>
      </w:pPr>
      <w:r>
        <w:rPr>
          <w:lang w:eastAsia="en-AU"/>
        </w:rPr>
        <w:t>(a)</w:t>
      </w:r>
      <w:r>
        <w:rPr>
          <w:lang w:eastAsia="en-AU"/>
        </w:rPr>
        <w:tab/>
      </w:r>
      <w:proofErr w:type="gramStart"/>
      <w:r w:rsidR="004861AC">
        <w:rPr>
          <w:lang w:eastAsia="en-AU"/>
        </w:rPr>
        <w:t>an</w:t>
      </w:r>
      <w:proofErr w:type="gramEnd"/>
      <w:r w:rsidR="004861AC">
        <w:rPr>
          <w:lang w:eastAsia="en-AU"/>
        </w:rPr>
        <w:t xml:space="preserve"> FCM</w:t>
      </w:r>
      <w:r>
        <w:rPr>
          <w:lang w:eastAsia="en-AU"/>
        </w:rPr>
        <w:t>’s FDP is delayed under subclause 4.2 or 4.6; and</w:t>
      </w:r>
    </w:p>
    <w:p w:rsidR="00F71B73" w:rsidRDefault="00F71B73" w:rsidP="00F71B73">
      <w:pPr>
        <w:pStyle w:val="LDP1a"/>
        <w:rPr>
          <w:lang w:eastAsia="en-AU"/>
        </w:rPr>
      </w:pPr>
      <w:r w:rsidRPr="001C326D">
        <w:rPr>
          <w:lang w:eastAsia="en-AU"/>
        </w:rPr>
        <w:t>(b)</w:t>
      </w:r>
      <w:r w:rsidRPr="001C326D">
        <w:rPr>
          <w:lang w:eastAsia="en-AU"/>
        </w:rPr>
        <w:tab/>
      </w:r>
      <w:proofErr w:type="gramStart"/>
      <w:r>
        <w:rPr>
          <w:lang w:eastAsia="en-AU"/>
        </w:rPr>
        <w:t>the</w:t>
      </w:r>
      <w:proofErr w:type="gramEnd"/>
      <w:r>
        <w:rPr>
          <w:lang w:eastAsia="en-AU"/>
        </w:rPr>
        <w:t xml:space="preserve"> AOC holder informs the FCM that the flight will not occur (</w:t>
      </w:r>
      <w:r w:rsidRPr="00646FD1">
        <w:rPr>
          <w:b/>
          <w:i/>
          <w:lang w:eastAsia="en-AU"/>
        </w:rPr>
        <w:t>cancellation</w:t>
      </w:r>
      <w:r>
        <w:rPr>
          <w:lang w:eastAsia="en-AU"/>
        </w:rPr>
        <w:t>);</w:t>
      </w:r>
    </w:p>
    <w:p w:rsidR="00F71B73" w:rsidRDefault="00F71B73" w:rsidP="00F71B73">
      <w:pPr>
        <w:pStyle w:val="LDClause"/>
        <w:rPr>
          <w:lang w:eastAsia="en-AU"/>
        </w:rPr>
      </w:pPr>
      <w:r>
        <w:rPr>
          <w:lang w:eastAsia="en-AU"/>
        </w:rPr>
        <w:tab/>
      </w:r>
      <w:r>
        <w:rPr>
          <w:lang w:eastAsia="en-AU"/>
        </w:rPr>
        <w:tab/>
      </w:r>
      <w:proofErr w:type="gramStart"/>
      <w:r>
        <w:rPr>
          <w:lang w:eastAsia="en-AU"/>
        </w:rPr>
        <w:t>then</w:t>
      </w:r>
      <w:proofErr w:type="gramEnd"/>
      <w:r>
        <w:rPr>
          <w:lang w:eastAsia="en-AU"/>
        </w:rPr>
        <w:t xml:space="preserve">, the FCM must have an off-duty period of at least 10 consecutive hours, commencing from the time he or she is informed of the cancellation, before again being assigned </w:t>
      </w:r>
      <w:r w:rsidR="00C15D45">
        <w:rPr>
          <w:lang w:eastAsia="en-AU"/>
        </w:rPr>
        <w:t>an FDP</w:t>
      </w:r>
      <w:r>
        <w:rPr>
          <w:lang w:eastAsia="en-AU"/>
        </w:rPr>
        <w:t xml:space="preserve"> in accordance with this Appendix.</w:t>
      </w:r>
    </w:p>
    <w:p w:rsidR="00322F4E" w:rsidRDefault="00322F4E" w:rsidP="00C600E5">
      <w:pPr>
        <w:pStyle w:val="LDScheduleClauseHead"/>
        <w:keepNext w:val="0"/>
        <w:ind w:left="720" w:hanging="720"/>
      </w:pPr>
      <w:r>
        <w:t>5</w:t>
      </w:r>
      <w:r>
        <w:tab/>
        <w:t>Reassignment and extension</w:t>
      </w:r>
    </w:p>
    <w:p w:rsidR="00322F4E" w:rsidRDefault="00322F4E" w:rsidP="00322F4E">
      <w:pPr>
        <w:pStyle w:val="LDClause"/>
      </w:pPr>
      <w:r>
        <w:tab/>
        <w:t>5</w:t>
      </w:r>
      <w:r w:rsidRPr="00C6355C">
        <w:rPr>
          <w:lang w:val="en-US"/>
        </w:rPr>
        <w:t>.</w:t>
      </w:r>
      <w:r>
        <w:rPr>
          <w:lang w:val="en-US"/>
        </w:rPr>
        <w:t>1</w:t>
      </w:r>
      <w:r w:rsidRPr="00C6355C">
        <w:rPr>
          <w:lang w:val="en-US"/>
        </w:rPr>
        <w:tab/>
      </w:r>
      <w:r>
        <w:rPr>
          <w:lang w:val="en-US"/>
        </w:rPr>
        <w:t xml:space="preserve">After </w:t>
      </w:r>
      <w:r w:rsidR="004861AC">
        <w:rPr>
          <w:lang w:val="en-US"/>
        </w:rPr>
        <w:t>an FCM</w:t>
      </w:r>
      <w:r>
        <w:rPr>
          <w:lang w:val="en-US"/>
        </w:rPr>
        <w:t>’s assigned FDP commences</w:t>
      </w:r>
      <w:r>
        <w:t xml:space="preserve">, </w:t>
      </w:r>
      <w:r>
        <w:rPr>
          <w:lang w:val="en-US"/>
        </w:rPr>
        <w:t>the</w:t>
      </w:r>
      <w:r>
        <w:t xml:space="preserve"> AOC holder may reassign to the FCM a modified FDP, provided that each of the following applies:</w:t>
      </w:r>
    </w:p>
    <w:p w:rsidR="00322F4E" w:rsidRDefault="00322F4E" w:rsidP="00322F4E">
      <w:pPr>
        <w:pStyle w:val="LDP1a"/>
        <w:rPr>
          <w:lang w:val="en-US"/>
        </w:rPr>
      </w:pPr>
      <w:r>
        <w:rPr>
          <w:lang w:val="en-US"/>
        </w:rPr>
        <w:t>(a)</w:t>
      </w:r>
      <w:r>
        <w:rPr>
          <w:lang w:val="en-US"/>
        </w:rPr>
        <w:tab/>
      </w:r>
      <w:proofErr w:type="gramStart"/>
      <w:r>
        <w:rPr>
          <w:lang w:val="en-US"/>
        </w:rPr>
        <w:t>the</w:t>
      </w:r>
      <w:proofErr w:type="gramEnd"/>
      <w:r>
        <w:rPr>
          <w:lang w:val="en-US"/>
        </w:rPr>
        <w:t xml:space="preserve"> modified FDP must not be more than 4 hours longer than the assigned FDP;</w:t>
      </w:r>
    </w:p>
    <w:p w:rsidR="00F10D04" w:rsidRDefault="00F10D04" w:rsidP="00322F4E">
      <w:pPr>
        <w:pStyle w:val="LDP1a"/>
      </w:pPr>
      <w:r>
        <w:rPr>
          <w:lang w:val="en-US"/>
        </w:rPr>
        <w:t>(b)</w:t>
      </w:r>
      <w:r>
        <w:rPr>
          <w:lang w:val="en-US"/>
        </w:rPr>
        <w:tab/>
      </w:r>
      <w:proofErr w:type="gramStart"/>
      <w:r w:rsidR="002C1104">
        <w:rPr>
          <w:lang w:val="en-US"/>
        </w:rPr>
        <w:t>subject</w:t>
      </w:r>
      <w:proofErr w:type="gramEnd"/>
      <w:r w:rsidR="002C1104">
        <w:rPr>
          <w:lang w:val="en-US"/>
        </w:rPr>
        <w:t xml:space="preserve"> to subclauses 5.3 and 5.4 — </w:t>
      </w:r>
      <w:r>
        <w:rPr>
          <w:lang w:val="en-US"/>
        </w:rPr>
        <w:t>the modified FDP and flight time must not exceed the applicable limits in the holder’s operations manual;</w:t>
      </w:r>
    </w:p>
    <w:p w:rsidR="00322F4E" w:rsidRDefault="00322F4E" w:rsidP="00322F4E">
      <w:pPr>
        <w:pStyle w:val="LDP1a"/>
        <w:rPr>
          <w:lang w:val="en-US"/>
        </w:rPr>
      </w:pPr>
      <w:r>
        <w:t>(</w:t>
      </w:r>
      <w:r w:rsidR="00F10D04">
        <w:t>c</w:t>
      </w:r>
      <w:r>
        <w:t>)</w:t>
      </w:r>
      <w:r>
        <w:tab/>
      </w:r>
      <w:proofErr w:type="gramStart"/>
      <w:r w:rsidRPr="00C6355C">
        <w:rPr>
          <w:lang w:val="en-US"/>
        </w:rPr>
        <w:t>the</w:t>
      </w:r>
      <w:proofErr w:type="gramEnd"/>
      <w:r w:rsidRPr="00C6355C">
        <w:rPr>
          <w:lang w:val="en-US"/>
        </w:rPr>
        <w:t xml:space="preserve"> </w:t>
      </w:r>
      <w:r>
        <w:rPr>
          <w:lang w:val="en-US"/>
        </w:rPr>
        <w:t xml:space="preserve">FCM must </w:t>
      </w:r>
      <w:r w:rsidRPr="00C6355C">
        <w:rPr>
          <w:lang w:val="en-US"/>
        </w:rPr>
        <w:t>consider himself</w:t>
      </w:r>
      <w:r>
        <w:rPr>
          <w:lang w:val="en-US"/>
        </w:rPr>
        <w:t xml:space="preserve"> or </w:t>
      </w:r>
      <w:r w:rsidRPr="00C6355C">
        <w:rPr>
          <w:lang w:val="en-US"/>
        </w:rPr>
        <w:t xml:space="preserve">herself fit for the </w:t>
      </w:r>
      <w:r>
        <w:rPr>
          <w:lang w:val="en-US"/>
        </w:rPr>
        <w:t>modified FDP.</w:t>
      </w:r>
    </w:p>
    <w:p w:rsidR="00D648BE" w:rsidRDefault="00322F4E" w:rsidP="00322F4E">
      <w:pPr>
        <w:pStyle w:val="LDClause"/>
        <w:rPr>
          <w:lang w:val="en-US"/>
        </w:rPr>
      </w:pPr>
      <w:r>
        <w:rPr>
          <w:lang w:val="en-US"/>
        </w:rPr>
        <w:tab/>
        <w:t>5.2</w:t>
      </w:r>
      <w:r>
        <w:rPr>
          <w:lang w:val="en-US"/>
        </w:rPr>
        <w:tab/>
        <w:t>If subclause 5.1 applies, the FCM may continue in the modified FDP in accordance with subclause 5.1</w:t>
      </w:r>
      <w:r>
        <w:t>.</w:t>
      </w:r>
    </w:p>
    <w:p w:rsidR="00D648BE" w:rsidRDefault="00322F4E" w:rsidP="00322F4E">
      <w:pPr>
        <w:pStyle w:val="LDNote"/>
        <w:rPr>
          <w:lang w:val="en-US"/>
        </w:rPr>
      </w:pPr>
      <w:r w:rsidRPr="00927D1E">
        <w:rPr>
          <w:i/>
          <w:lang w:val="en-US"/>
        </w:rPr>
        <w:t>Note</w:t>
      </w:r>
      <w:r>
        <w:rPr>
          <w:lang w:val="en-US"/>
        </w:rPr>
        <w:t xml:space="preserve">   Clause 11 applies to the reassignment of </w:t>
      </w:r>
      <w:r w:rsidR="00C15D45">
        <w:rPr>
          <w:lang w:val="en-US"/>
        </w:rPr>
        <w:t>an FDP</w:t>
      </w:r>
      <w:r>
        <w:rPr>
          <w:lang w:val="en-US"/>
        </w:rPr>
        <w:t xml:space="preserve"> which results in the modified FDP being a late night operation.</w:t>
      </w:r>
    </w:p>
    <w:p w:rsidR="00322F4E" w:rsidRPr="00B04A76" w:rsidRDefault="00322F4E" w:rsidP="00D52ACA">
      <w:pPr>
        <w:pStyle w:val="LDClause"/>
        <w:rPr>
          <w:lang w:eastAsia="en-AU"/>
        </w:rPr>
      </w:pPr>
      <w:r>
        <w:rPr>
          <w:lang w:val="en-US"/>
        </w:rPr>
        <w:tab/>
        <w:t>5.3</w:t>
      </w:r>
      <w:r>
        <w:rPr>
          <w:lang w:val="en-US"/>
        </w:rPr>
        <w:tab/>
      </w:r>
      <w:r w:rsidR="00ED70A8">
        <w:rPr>
          <w:lang w:val="en-US"/>
        </w:rPr>
        <w:t>Despite the FDP limits provided in the operations manual</w:t>
      </w:r>
      <w:r>
        <w:rPr>
          <w:lang w:val="en-US"/>
        </w:rPr>
        <w:t>, in unforeseen operational circumstances at the discretion of the pilot in command</w:t>
      </w:r>
      <w:r w:rsidR="00ED70A8">
        <w:rPr>
          <w:lang w:val="en-US"/>
        </w:rPr>
        <w:t xml:space="preserve"> </w:t>
      </w:r>
      <w:r>
        <w:t xml:space="preserve">the FDP limits in the operations manual may be extended by up to </w:t>
      </w:r>
      <w:r>
        <w:rPr>
          <w:lang w:eastAsia="en-AU"/>
        </w:rPr>
        <w:t>1</w:t>
      </w:r>
      <w:r w:rsidRPr="00A6052E">
        <w:rPr>
          <w:lang w:eastAsia="en-AU"/>
        </w:rPr>
        <w:t xml:space="preserve"> hour</w:t>
      </w:r>
      <w:r>
        <w:t>.</w:t>
      </w:r>
    </w:p>
    <w:p w:rsidR="00322F4E" w:rsidRDefault="00322F4E" w:rsidP="00322F4E">
      <w:pPr>
        <w:pStyle w:val="LDClause"/>
        <w:rPr>
          <w:lang w:val="en-US"/>
        </w:rPr>
      </w:pPr>
      <w:r>
        <w:tab/>
        <w:t>5.4</w:t>
      </w:r>
      <w:r w:rsidRPr="002A6ACB">
        <w:tab/>
      </w:r>
      <w:r>
        <w:rPr>
          <w:lang w:val="en-US"/>
        </w:rPr>
        <w:t>Despite the limits provided in the operations manual</w:t>
      </w:r>
      <w:r>
        <w:t xml:space="preserve">, the flight time limit for </w:t>
      </w:r>
      <w:r w:rsidR="00C15D45">
        <w:t>an FDP</w:t>
      </w:r>
      <w:r>
        <w:t xml:space="preserve"> may be extended by not more than 30 minutes </w:t>
      </w:r>
      <w:r>
        <w:rPr>
          <w:lang w:val="en-US"/>
        </w:rPr>
        <w:t>if:</w:t>
      </w:r>
    </w:p>
    <w:p w:rsidR="00322F4E" w:rsidRDefault="00322F4E" w:rsidP="00322F4E">
      <w:pPr>
        <w:pStyle w:val="LDP1a"/>
      </w:pPr>
      <w:r>
        <w:rPr>
          <w:lang w:val="en-US"/>
        </w:rPr>
        <w:t>(a)</w:t>
      </w:r>
      <w:r>
        <w:rPr>
          <w:lang w:val="en-US"/>
        </w:rPr>
        <w:tab/>
      </w:r>
      <w:proofErr w:type="gramStart"/>
      <w:r w:rsidRPr="002A6ACB">
        <w:rPr>
          <w:lang w:val="en-US"/>
        </w:rPr>
        <w:t>it</w:t>
      </w:r>
      <w:proofErr w:type="gramEnd"/>
      <w:r w:rsidRPr="002A6ACB">
        <w:rPr>
          <w:lang w:val="en-US"/>
        </w:rPr>
        <w:t xml:space="preserve"> is operationally necessar</w:t>
      </w:r>
      <w:r>
        <w:rPr>
          <w:lang w:val="en-US"/>
        </w:rPr>
        <w:t>y in order to complete the duty</w:t>
      </w:r>
      <w:r>
        <w:t>; and</w:t>
      </w:r>
    </w:p>
    <w:p w:rsidR="00322F4E" w:rsidRDefault="00322F4E" w:rsidP="00322F4E">
      <w:pPr>
        <w:pStyle w:val="LDP1a"/>
        <w:rPr>
          <w:lang w:val="en-US"/>
        </w:rPr>
      </w:pPr>
      <w:r>
        <w:t>(b)</w:t>
      </w:r>
      <w:r>
        <w:tab/>
      </w:r>
      <w:proofErr w:type="gramStart"/>
      <w:r w:rsidRPr="00C6355C">
        <w:rPr>
          <w:lang w:val="en-US"/>
        </w:rPr>
        <w:t>the</w:t>
      </w:r>
      <w:proofErr w:type="gramEnd"/>
      <w:r w:rsidRPr="00C6355C">
        <w:rPr>
          <w:lang w:val="en-US"/>
        </w:rPr>
        <w:t xml:space="preserv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rsidR="00D648BE" w:rsidRDefault="00322F4E" w:rsidP="00322F4E">
      <w:pPr>
        <w:pStyle w:val="LDNote"/>
        <w:rPr>
          <w:lang w:val="en-US"/>
        </w:rPr>
      </w:pPr>
      <w:r w:rsidRPr="00CE43B2">
        <w:rPr>
          <w:i/>
          <w:lang w:val="en-US"/>
        </w:rPr>
        <w:t>Note</w:t>
      </w:r>
      <w:r>
        <w:rPr>
          <w:lang w:val="en-US"/>
        </w:rPr>
        <w:t xml:space="preserve">   Clause 11 does not apply to the extension of </w:t>
      </w:r>
      <w:r w:rsidR="00C15D45">
        <w:rPr>
          <w:lang w:val="en-US"/>
        </w:rPr>
        <w:t>an FDP</w:t>
      </w:r>
      <w:r>
        <w:rPr>
          <w:lang w:val="en-US"/>
        </w:rPr>
        <w:t xml:space="preserve"> which results in the FDP being a late night operation.</w:t>
      </w:r>
    </w:p>
    <w:p w:rsidR="00322F4E" w:rsidRDefault="00322F4E" w:rsidP="00322F4E">
      <w:pPr>
        <w:pStyle w:val="LDClause"/>
        <w:rPr>
          <w:lang w:val="en-US"/>
        </w:rPr>
      </w:pPr>
      <w:r>
        <w:tab/>
        <w:t>5.5</w:t>
      </w:r>
      <w:r>
        <w:rPr>
          <w:lang w:val="en-US"/>
        </w:rPr>
        <w:tab/>
        <w:t>A</w:t>
      </w:r>
      <w:r w:rsidR="00C15D45">
        <w:rPr>
          <w:lang w:val="en-US"/>
        </w:rPr>
        <w:t>n</w:t>
      </w:r>
      <w:r>
        <w:t xml:space="preserve"> FDP</w:t>
      </w:r>
      <w:r w:rsidRPr="0068709A">
        <w:t xml:space="preserve"> </w:t>
      </w:r>
      <w:r>
        <w:t>limit must not be reassigned or extended under this clause</w:t>
      </w:r>
      <w:r w:rsidRPr="0068709A">
        <w:t xml:space="preserve"> if it </w:t>
      </w:r>
      <w:r>
        <w:t xml:space="preserve">would </w:t>
      </w:r>
      <w:r w:rsidRPr="0068709A">
        <w:t xml:space="preserve">cause </w:t>
      </w:r>
      <w:r w:rsidR="004861AC">
        <w:t>an FCM</w:t>
      </w:r>
      <w:r w:rsidRPr="0068709A">
        <w:t xml:space="preserve"> to exceed the </w:t>
      </w:r>
      <w:r>
        <w:t>cumulative flight time limits in clause 9</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10</w:t>
      </w:r>
      <w:r w:rsidRPr="0068709A">
        <w:t>.</w:t>
      </w:r>
    </w:p>
    <w:p w:rsidR="00322F4E" w:rsidRDefault="00322F4E" w:rsidP="00322F4E">
      <w:pPr>
        <w:pStyle w:val="LDClause"/>
      </w:pPr>
      <w:r>
        <w:rPr>
          <w:lang w:val="en-US"/>
        </w:rPr>
        <w:tab/>
        <w:t>5.6</w:t>
      </w:r>
      <w:r>
        <w:rPr>
          <w:lang w:val="en-US"/>
        </w:rPr>
        <w:tab/>
        <w:t>Despite subclause 5.5, if</w:t>
      </w:r>
      <w:r>
        <w:t>:</w:t>
      </w:r>
    </w:p>
    <w:p w:rsidR="00322F4E" w:rsidRDefault="00322F4E" w:rsidP="00322F4E">
      <w:pPr>
        <w:pStyle w:val="LDP1a"/>
      </w:pPr>
      <w:r>
        <w:t>(a)</w:t>
      </w:r>
      <w:r>
        <w:tab/>
      </w:r>
      <w:proofErr w:type="gramStart"/>
      <w:r w:rsidRPr="00CE1887">
        <w:t>unforeseen</w:t>
      </w:r>
      <w:proofErr w:type="gramEnd"/>
      <w:r w:rsidRPr="00CE1887">
        <w:t xml:space="preserve">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rsidR="00C15D45">
        <w:t>an FDP</w:t>
      </w:r>
      <w:r>
        <w:t>; and</w:t>
      </w:r>
    </w:p>
    <w:p w:rsidR="00322F4E" w:rsidRDefault="00322F4E" w:rsidP="00322F4E">
      <w:pPr>
        <w:pStyle w:val="LDP1a"/>
      </w:pPr>
      <w:r>
        <w:t>(b)</w:t>
      </w:r>
      <w:r>
        <w:tab/>
      </w:r>
      <w:proofErr w:type="gramStart"/>
      <w:r>
        <w:t>the</w:t>
      </w:r>
      <w:proofErr w:type="gramEnd"/>
      <w:r>
        <w:t xml:space="preserve"> </w:t>
      </w:r>
      <w:r w:rsidRPr="00CE1887">
        <w:t xml:space="preserve">unforeseen </w:t>
      </w:r>
      <w:r>
        <w:t xml:space="preserve">operational </w:t>
      </w:r>
      <w:r w:rsidRPr="00CE1887">
        <w:t>circumstances</w:t>
      </w:r>
      <w:r>
        <w:t xml:space="preserve"> would </w:t>
      </w:r>
      <w:r w:rsidRPr="0068709A">
        <w:t xml:space="preserve">cause </w:t>
      </w:r>
      <w:r w:rsidR="004861AC">
        <w:t>an FCM</w:t>
      </w:r>
      <w:r w:rsidRPr="0068709A">
        <w:t xml:space="preserve"> to exceed</w:t>
      </w:r>
      <w:r>
        <w:t>:</w:t>
      </w:r>
    </w:p>
    <w:p w:rsidR="00322F4E" w:rsidRDefault="00322F4E" w:rsidP="00322F4E">
      <w:pPr>
        <w:pStyle w:val="LDP2i"/>
      </w:pPr>
      <w:r>
        <w:tab/>
        <w:t>(i)</w:t>
      </w:r>
      <w:r>
        <w:tab/>
      </w:r>
      <w:proofErr w:type="gramStart"/>
      <w:r>
        <w:t>any</w:t>
      </w:r>
      <w:proofErr w:type="gramEnd"/>
      <w:r>
        <w:t xml:space="preserve"> limit or number permitted under this clause; or</w:t>
      </w:r>
    </w:p>
    <w:p w:rsidR="00D648BE" w:rsidRDefault="00322F4E" w:rsidP="00322F4E">
      <w:pPr>
        <w:pStyle w:val="LDP2i"/>
      </w:pPr>
      <w:r>
        <w:tab/>
        <w:t>(ii)</w:t>
      </w:r>
      <w:r>
        <w:tab/>
      </w:r>
      <w:proofErr w:type="gramStart"/>
      <w:r w:rsidRPr="0068709A">
        <w:t>the</w:t>
      </w:r>
      <w:proofErr w:type="gramEnd"/>
      <w:r w:rsidRPr="0068709A">
        <w:t xml:space="preserve"> </w:t>
      </w:r>
      <w:r>
        <w:t>cumulative flight time limits in clause 9;</w:t>
      </w:r>
      <w:r w:rsidRPr="00D110C1">
        <w:t xml:space="preserve"> </w:t>
      </w:r>
      <w:r>
        <w:t>or</w:t>
      </w:r>
    </w:p>
    <w:p w:rsidR="00322F4E" w:rsidRDefault="00322F4E" w:rsidP="00322F4E">
      <w:pPr>
        <w:pStyle w:val="LDP2i"/>
      </w:pPr>
      <w:r>
        <w:tab/>
        <w:t>(iii)</w:t>
      </w:r>
      <w:r>
        <w:tab/>
      </w:r>
      <w:proofErr w:type="gramStart"/>
      <w:r>
        <w:t>the</w:t>
      </w:r>
      <w:proofErr w:type="gramEnd"/>
      <w:r>
        <w:t xml:space="preserv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10;</w:t>
      </w:r>
    </w:p>
    <w:p w:rsidR="00322F4E" w:rsidRDefault="00322F4E" w:rsidP="00322F4E">
      <w:pPr>
        <w:pStyle w:val="LDClause"/>
      </w:pPr>
      <w:r w:rsidRPr="00CE1887">
        <w:t xml:space="preserve"> </w:t>
      </w:r>
      <w:r>
        <w:tab/>
      </w:r>
      <w:r>
        <w:tab/>
      </w:r>
      <w:proofErr w:type="gramStart"/>
      <w:r>
        <w:t>t</w:t>
      </w:r>
      <w:r w:rsidRPr="00CE1887">
        <w:t>he</w:t>
      </w:r>
      <w:r>
        <w:t>n</w:t>
      </w:r>
      <w:proofErr w:type="gramEnd"/>
      <w:r>
        <w:t>,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rsidR="00D648BE" w:rsidRDefault="00322F4E" w:rsidP="00322F4E">
      <w:pPr>
        <w:pStyle w:val="LDNote"/>
      </w:pPr>
      <w:r w:rsidRPr="00E006D3">
        <w:rPr>
          <w:i/>
        </w:rPr>
        <w:t>Note 1</w:t>
      </w:r>
      <w:r>
        <w:rPr>
          <w:i/>
        </w:rPr>
        <w:t>   </w:t>
      </w:r>
      <w:r w:rsidRPr="00E006D3">
        <w:t xml:space="preserve">Under </w:t>
      </w:r>
      <w:r>
        <w:t>regulation</w:t>
      </w:r>
      <w:r w:rsidRPr="00E006D3">
        <w:t xml:space="preserve"> 224</w:t>
      </w:r>
      <w:r>
        <w:t xml:space="preserve"> of CAR 1988,</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rsidR="00322F4E" w:rsidRDefault="00322F4E" w:rsidP="00322F4E">
      <w:pPr>
        <w:pStyle w:val="LDNote"/>
      </w:pPr>
      <w:r w:rsidRPr="00420E9C">
        <w:rPr>
          <w:i/>
        </w:rPr>
        <w:t>Note</w:t>
      </w:r>
      <w:r>
        <w:rPr>
          <w:i/>
        </w:rPr>
        <w:t xml:space="preserve"> 2   </w:t>
      </w:r>
      <w:r w:rsidRPr="00D2181E">
        <w:t xml:space="preserve">Guidance on the assessment of individual cognitive and physical fitness is contained in CAAP </w:t>
      </w:r>
      <w:r>
        <w:t>48</w:t>
      </w:r>
      <w:r w:rsidRPr="00D2181E">
        <w:t>-1.</w:t>
      </w:r>
    </w:p>
    <w:p w:rsidR="00AF719B" w:rsidRPr="005C3480" w:rsidRDefault="00A6780C" w:rsidP="00C600E5">
      <w:pPr>
        <w:pStyle w:val="LDScheduleClauseHead"/>
        <w:keepNext w:val="0"/>
        <w:ind w:left="720" w:hanging="720"/>
      </w:pPr>
      <w:r>
        <w:t>6</w:t>
      </w:r>
      <w:r w:rsidR="00AF719B" w:rsidRPr="005C3480">
        <w:tab/>
      </w:r>
      <w:r w:rsidR="00AF719B">
        <w:t>S</w:t>
      </w:r>
      <w:r w:rsidR="00AF719B" w:rsidRPr="005C3480">
        <w:t>tandby</w:t>
      </w:r>
    </w:p>
    <w:p w:rsidR="00D648BE" w:rsidRDefault="00AF719B" w:rsidP="00AF719B">
      <w:pPr>
        <w:pStyle w:val="LDClause"/>
        <w:rPr>
          <w:lang w:val="en-US"/>
        </w:rPr>
      </w:pPr>
      <w:r>
        <w:rPr>
          <w:lang w:val="en-US"/>
        </w:rPr>
        <w:tab/>
      </w:r>
      <w:r w:rsidR="00A6780C">
        <w:rPr>
          <w:lang w:val="en-US"/>
        </w:rPr>
        <w:t>6</w:t>
      </w:r>
      <w:r w:rsidRPr="005C3480">
        <w:rPr>
          <w:lang w:val="en-US"/>
        </w:rPr>
        <w:t>.1</w:t>
      </w:r>
      <w:r w:rsidRPr="005C3480">
        <w:rPr>
          <w:lang w:val="en-US"/>
        </w:rPr>
        <w:tab/>
      </w:r>
      <w:r>
        <w:rPr>
          <w:lang w:val="en-US"/>
        </w:rPr>
        <w:t xml:space="preserve">An AOC holder must not require </w:t>
      </w:r>
      <w:r w:rsidR="004861AC">
        <w:rPr>
          <w:lang w:val="en-US"/>
        </w:rPr>
        <w:t>an FCM</w:t>
      </w:r>
      <w:r>
        <w:rPr>
          <w:lang w:val="en-US"/>
        </w:rPr>
        <w:t xml:space="preserve">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16 hours.</w:t>
      </w:r>
    </w:p>
    <w:p w:rsidR="00D648BE" w:rsidRDefault="00AF719B" w:rsidP="00AF719B">
      <w:pPr>
        <w:pStyle w:val="LDClause"/>
        <w:rPr>
          <w:lang w:val="en-US"/>
        </w:rPr>
      </w:pPr>
      <w:r>
        <w:rPr>
          <w:lang w:val="en-US"/>
        </w:rPr>
        <w:tab/>
      </w:r>
      <w:r w:rsidR="00A6780C">
        <w:rPr>
          <w:lang w:val="en-US"/>
        </w:rPr>
        <w:t>6</w:t>
      </w:r>
      <w:r>
        <w:rPr>
          <w:lang w:val="en-US"/>
        </w:rPr>
        <w:t>.2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12 hours.</w:t>
      </w:r>
    </w:p>
    <w:p w:rsidR="00D648BE" w:rsidRDefault="00AF719B" w:rsidP="00AF719B">
      <w:pPr>
        <w:pStyle w:val="LDClause"/>
        <w:rPr>
          <w:lang w:val="en-US"/>
        </w:rPr>
      </w:pPr>
      <w:r>
        <w:rPr>
          <w:lang w:val="en-US"/>
        </w:rPr>
        <w:tab/>
      </w:r>
      <w:r w:rsidR="00A6780C">
        <w:rPr>
          <w:lang w:val="en-US"/>
        </w:rPr>
        <w:t>6</w:t>
      </w:r>
      <w:r>
        <w:rPr>
          <w:lang w:val="en-US"/>
        </w:rPr>
        <w:t>.3</w:t>
      </w:r>
      <w:r w:rsidRPr="005C3480">
        <w:rPr>
          <w:lang w:val="en-US"/>
        </w:rPr>
        <w:tab/>
        <w:t xml:space="preserve">A standby </w:t>
      </w:r>
      <w:r>
        <w:rPr>
          <w:lang w:val="en-US"/>
        </w:rPr>
        <w:t>which is completed without a call out must</w:t>
      </w:r>
      <w:r w:rsidRPr="005C3480">
        <w:rPr>
          <w:lang w:val="en-US"/>
        </w:rPr>
        <w:t xml:space="preserve"> be followed by an off</w:t>
      </w:r>
      <w:r w:rsidR="00834DFC">
        <w:rPr>
          <w:lang w:val="en-US"/>
        </w:rPr>
        <w:noBreakHyphen/>
      </w:r>
      <w:r w:rsidRPr="005C3480">
        <w:rPr>
          <w:lang w:val="en-US"/>
        </w:rPr>
        <w:t xml:space="preserve">duty period of </w:t>
      </w:r>
      <w:r>
        <w:rPr>
          <w:lang w:val="en-US"/>
        </w:rPr>
        <w:t>at least</w:t>
      </w:r>
      <w:r w:rsidRPr="005C3480">
        <w:rPr>
          <w:lang w:val="en-US"/>
        </w:rPr>
        <w:t xml:space="preserve"> 10 consecutive hours.</w:t>
      </w:r>
    </w:p>
    <w:p w:rsidR="005763DA" w:rsidRDefault="005763DA" w:rsidP="00C600E5">
      <w:pPr>
        <w:pStyle w:val="LDScheduleClauseHead"/>
        <w:keepNext w:val="0"/>
        <w:ind w:left="720" w:hanging="720"/>
      </w:pPr>
      <w:r>
        <w:t>7</w:t>
      </w:r>
      <w:r>
        <w:tab/>
        <w:t>Positioning</w:t>
      </w:r>
    </w:p>
    <w:p w:rsidR="005763DA" w:rsidRDefault="005763DA" w:rsidP="005763DA">
      <w:pPr>
        <w:pStyle w:val="LDClause"/>
        <w:rPr>
          <w:lang w:val="en-US"/>
        </w:rPr>
      </w:pPr>
      <w:r>
        <w:tab/>
      </w:r>
      <w:r w:rsidRPr="00F87351">
        <w:tab/>
      </w:r>
      <w:r>
        <w:t>A</w:t>
      </w:r>
      <w:r w:rsidR="004861AC">
        <w:t>n</w:t>
      </w:r>
      <w:r>
        <w:t xml:space="preserve"> FCM may, </w:t>
      </w:r>
      <w:r>
        <w:rPr>
          <w:lang w:val="en-US"/>
        </w:rPr>
        <w:t>on</w:t>
      </w:r>
      <w:r w:rsidRPr="00F87351">
        <w:rPr>
          <w:lang w:val="en-US"/>
        </w:rPr>
        <w:t xml:space="preserve"> completion of </w:t>
      </w:r>
      <w:r w:rsidRPr="00CF7E2E">
        <w:rPr>
          <w:lang w:val="en-US"/>
        </w:rPr>
        <w:t>assigned flight duties</w:t>
      </w:r>
      <w:r w:rsidRPr="008815C6">
        <w:rPr>
          <w:lang w:val="en-US"/>
        </w:rPr>
        <w:t>, an</w:t>
      </w:r>
      <w:r>
        <w:rPr>
          <w:lang w:val="en-US"/>
        </w:rPr>
        <w:t>d at the request of the AOC holder,</w:t>
      </w:r>
      <w:r>
        <w:t xml:space="preserve"> position </w:t>
      </w:r>
      <w:r w:rsidRPr="00F87351">
        <w:rPr>
          <w:lang w:val="en-US"/>
        </w:rPr>
        <w:t>to a suitable location</w:t>
      </w:r>
      <w:r>
        <w:rPr>
          <w:lang w:val="en-US"/>
        </w:rPr>
        <w:t xml:space="preserve"> but only if the</w:t>
      </w:r>
      <w:r>
        <w:t xml:space="preserve"> FCM agrees to do so</w:t>
      </w:r>
      <w:r>
        <w:rPr>
          <w:lang w:val="en-US"/>
        </w:rPr>
        <w:t>. However, t</w:t>
      </w:r>
      <w:r w:rsidRPr="00F87351">
        <w:rPr>
          <w:lang w:val="en-US"/>
        </w:rPr>
        <w:t>he time spent in</w:t>
      </w:r>
      <w:r>
        <w:rPr>
          <w:lang w:val="en-US"/>
        </w:rPr>
        <w:t xml:space="preserve"> the</w:t>
      </w:r>
      <w:r w:rsidRPr="00F87351">
        <w:rPr>
          <w:lang w:val="en-US"/>
        </w:rPr>
        <w:t xml:space="preserve"> positioning must be </w:t>
      </w:r>
      <w:r w:rsidRPr="00FA034E">
        <w:rPr>
          <w:lang w:val="en-US"/>
        </w:rPr>
        <w:t xml:space="preserve">added to the 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w:t>
      </w:r>
      <w:r w:rsidR="00C27964">
        <w:rPr>
          <w:lang w:val="en-US"/>
        </w:rPr>
        <w:t>8</w:t>
      </w:r>
      <w:r>
        <w:rPr>
          <w:lang w:val="en-US"/>
        </w:rPr>
        <w:t xml:space="preserve"> of this Appendix</w:t>
      </w:r>
      <w:r w:rsidRPr="00F87351">
        <w:rPr>
          <w:lang w:val="en-US"/>
        </w:rPr>
        <w:t>.</w:t>
      </w:r>
    </w:p>
    <w:p w:rsidR="005763DA" w:rsidRDefault="005763DA" w:rsidP="005763DA">
      <w:pPr>
        <w:pStyle w:val="LDNote"/>
      </w:pPr>
      <w:r w:rsidRPr="00CF7E2E">
        <w:rPr>
          <w:i/>
          <w:lang w:val="en-US"/>
        </w:rPr>
        <w:t>Note</w:t>
      </w:r>
      <w:r>
        <w:rPr>
          <w:lang w:val="en-US"/>
        </w:rPr>
        <w:t xml:space="preserve">   For clause 7, </w:t>
      </w:r>
      <w:r w:rsidR="004861AC">
        <w:rPr>
          <w:lang w:val="en-US"/>
        </w:rPr>
        <w:t>an FCM</w:t>
      </w:r>
      <w:r>
        <w:rPr>
          <w:lang w:val="en-US"/>
        </w:rPr>
        <w:t xml:space="preserve"> may decline to </w:t>
      </w:r>
      <w:r>
        <w:t xml:space="preserve">position </w:t>
      </w:r>
      <w:r w:rsidRPr="00F87351">
        <w:rPr>
          <w:lang w:val="en-US"/>
        </w:rPr>
        <w:t>to a suitable location</w:t>
      </w:r>
      <w:r>
        <w:t>.</w:t>
      </w:r>
    </w:p>
    <w:p w:rsidR="00E011B0" w:rsidRPr="005C3480" w:rsidRDefault="005763DA" w:rsidP="00101994">
      <w:pPr>
        <w:pStyle w:val="LDScheduleClauseHead"/>
        <w:ind w:left="720" w:hanging="720"/>
      </w:pPr>
      <w:r>
        <w:t>8</w:t>
      </w:r>
      <w:r w:rsidR="00E011B0" w:rsidRPr="005C3480">
        <w:tab/>
      </w:r>
      <w:r w:rsidR="00E011B0">
        <w:t>O</w:t>
      </w:r>
      <w:r w:rsidR="00E011B0" w:rsidRPr="005C3480">
        <w:t>ff-duty</w:t>
      </w:r>
      <w:r w:rsidR="00E011B0">
        <w:t xml:space="preserve"> periods</w:t>
      </w:r>
    </w:p>
    <w:p w:rsidR="00E011B0" w:rsidRDefault="00E011B0" w:rsidP="00834DFC">
      <w:pPr>
        <w:pStyle w:val="LDClause"/>
        <w:keepNext/>
        <w:rPr>
          <w:lang w:val="en-US"/>
        </w:rPr>
      </w:pPr>
      <w:r>
        <w:rPr>
          <w:lang w:val="en-US"/>
        </w:rPr>
        <w:tab/>
      </w:r>
      <w:r w:rsidR="001E448D">
        <w:rPr>
          <w:lang w:val="en-US"/>
        </w:rPr>
        <w:t>8</w:t>
      </w:r>
      <w:r w:rsidRPr="0075191F">
        <w:rPr>
          <w:lang w:val="en-US"/>
        </w:rPr>
        <w:t>.</w:t>
      </w:r>
      <w:r>
        <w:rPr>
          <w:lang w:val="en-US"/>
        </w:rPr>
        <w:t>1</w:t>
      </w:r>
      <w:r w:rsidRPr="0075191F">
        <w:rPr>
          <w:lang w:val="en-US"/>
        </w:rPr>
        <w:tab/>
        <w:t xml:space="preserve">Subject to </w:t>
      </w:r>
      <w:proofErr w:type="spellStart"/>
      <w:r>
        <w:rPr>
          <w:lang w:val="en-US"/>
        </w:rPr>
        <w:t>subclause</w:t>
      </w:r>
      <w:proofErr w:type="spellEnd"/>
      <w:r w:rsidRPr="0075191F">
        <w:rPr>
          <w:lang w:val="en-US"/>
        </w:rPr>
        <w:t xml:space="preserve"> </w:t>
      </w:r>
      <w:r w:rsidR="001E448D">
        <w:rPr>
          <w:lang w:val="en-US"/>
        </w:rPr>
        <w:t>8</w:t>
      </w:r>
      <w:r>
        <w:rPr>
          <w:lang w:val="en-US"/>
        </w:rPr>
        <w:t>.2</w:t>
      </w:r>
      <w:r w:rsidRPr="0075191F">
        <w:rPr>
          <w:lang w:val="en-US"/>
        </w:rPr>
        <w:t>, where</w:t>
      </w:r>
      <w:r>
        <w:rPr>
          <w:lang w:val="en-US"/>
        </w:rPr>
        <w:t xml:space="preserve"> </w:t>
      </w:r>
      <w:r w:rsidR="004861AC">
        <w:rPr>
          <w:lang w:val="en-US"/>
        </w:rPr>
        <w:t>an FCM</w:t>
      </w:r>
      <w:r>
        <w:rPr>
          <w:lang w:val="en-US"/>
        </w:rPr>
        <w:t>’s</w:t>
      </w:r>
      <w:r w:rsidRPr="0075191F">
        <w:rPr>
          <w:lang w:val="en-US"/>
        </w:rPr>
        <w:t xml:space="preserve"> </w:t>
      </w:r>
      <w:r>
        <w:rPr>
          <w:lang w:val="en-US"/>
        </w:rPr>
        <w:t>FDP</w:t>
      </w:r>
      <w:r w:rsidRPr="0075191F">
        <w:rPr>
          <w:lang w:val="en-US"/>
        </w:rPr>
        <w:t xml:space="preserve"> does not exceed 12 hours, </w:t>
      </w:r>
      <w:r>
        <w:rPr>
          <w:lang w:val="en-US"/>
        </w:rPr>
        <w:t>his or her</w:t>
      </w:r>
      <w:r w:rsidRPr="0075191F">
        <w:rPr>
          <w:lang w:val="en-US"/>
        </w:rPr>
        <w:t xml:space="preserve"> </w:t>
      </w:r>
      <w:r>
        <w:rPr>
          <w:lang w:val="en-US"/>
        </w:rPr>
        <w:t xml:space="preserve">following </w:t>
      </w:r>
      <w:r w:rsidRPr="0075191F">
        <w:rPr>
          <w:lang w:val="en-US"/>
        </w:rPr>
        <w:t>off-duty period must be</w:t>
      </w:r>
      <w:r>
        <w:rPr>
          <w:lang w:val="en-US"/>
        </w:rPr>
        <w:t xml:space="preserve"> at least</w:t>
      </w:r>
      <w:r w:rsidRPr="0075191F">
        <w:rPr>
          <w:lang w:val="en-US"/>
        </w:rPr>
        <w:t xml:space="preserve"> </w:t>
      </w:r>
      <w:r>
        <w:rPr>
          <w:lang w:val="en-US"/>
        </w:rPr>
        <w:t>as follows:</w:t>
      </w:r>
    </w:p>
    <w:p w:rsidR="00E011B0" w:rsidRDefault="00E011B0" w:rsidP="00834DFC">
      <w:pPr>
        <w:pStyle w:val="LDP1a"/>
        <w:keepNext/>
        <w:rPr>
          <w:lang w:eastAsia="en-AU"/>
        </w:rPr>
      </w:pPr>
      <w:r w:rsidRPr="00A6052E">
        <w:rPr>
          <w:lang w:eastAsia="en-AU"/>
        </w:rPr>
        <w:t>(a)</w:t>
      </w:r>
      <w:r w:rsidRPr="00A6052E">
        <w:rPr>
          <w:lang w:eastAsia="en-AU"/>
        </w:rPr>
        <w:tab/>
      </w:r>
      <w:proofErr w:type="gramStart"/>
      <w:r>
        <w:rPr>
          <w:lang w:eastAsia="en-AU"/>
        </w:rPr>
        <w:t>if</w:t>
      </w:r>
      <w:proofErr w:type="gramEnd"/>
      <w:r>
        <w:rPr>
          <w:lang w:eastAsia="en-AU"/>
        </w:rPr>
        <w:t xml:space="preserve"> the FCM is undertaking the</w:t>
      </w:r>
      <w:r w:rsidRPr="00A6052E">
        <w:rPr>
          <w:lang w:eastAsia="en-AU"/>
        </w:rPr>
        <w:t xml:space="preserve"> </w:t>
      </w:r>
      <w:r>
        <w:rPr>
          <w:lang w:eastAsia="en-AU"/>
        </w:rPr>
        <w:t>off-duty period away from</w:t>
      </w:r>
      <w:r w:rsidRPr="00A6052E">
        <w:rPr>
          <w:lang w:eastAsia="en-AU"/>
        </w:rPr>
        <w:t xml:space="preserve"> home base</w:t>
      </w:r>
      <w:r>
        <w:rPr>
          <w:lang w:eastAsia="en-AU"/>
        </w:rPr>
        <w:t> — the sum of:</w:t>
      </w:r>
    </w:p>
    <w:p w:rsidR="00E011B0" w:rsidRDefault="00E011B0" w:rsidP="00E011B0">
      <w:pPr>
        <w:pStyle w:val="LDP2i"/>
        <w:rPr>
          <w:lang w:eastAsia="en-AU"/>
        </w:rPr>
      </w:pPr>
      <w:r>
        <w:rPr>
          <w:lang w:eastAsia="en-AU"/>
        </w:rPr>
        <w:tab/>
        <w:t>(i)</w:t>
      </w:r>
      <w:r>
        <w:rPr>
          <w:lang w:eastAsia="en-AU"/>
        </w:rPr>
        <w:tab/>
      </w:r>
      <w:r w:rsidRPr="00A6052E">
        <w:rPr>
          <w:lang w:eastAsia="en-AU"/>
        </w:rPr>
        <w:t>10 hours</w:t>
      </w:r>
      <w:r>
        <w:rPr>
          <w:lang w:eastAsia="en-AU"/>
        </w:rPr>
        <w:t>; and</w:t>
      </w:r>
    </w:p>
    <w:p w:rsidR="00D648BE" w:rsidRDefault="00E011B0" w:rsidP="00834DFC">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rsidR="00E011B0" w:rsidRDefault="00E011B0" w:rsidP="00E011B0">
      <w:pPr>
        <w:pStyle w:val="LDP1a"/>
        <w:rPr>
          <w:lang w:eastAsia="en-AU"/>
        </w:rPr>
      </w:pPr>
      <w:r>
        <w:rPr>
          <w:lang w:eastAsia="en-AU"/>
        </w:rPr>
        <w:t>(b)</w:t>
      </w:r>
      <w:r>
        <w:rPr>
          <w:lang w:eastAsia="en-AU"/>
        </w:rPr>
        <w:tab/>
      </w:r>
      <w:proofErr w:type="gramStart"/>
      <w:r>
        <w:rPr>
          <w:lang w:eastAsia="en-AU"/>
        </w:rPr>
        <w:t>if</w:t>
      </w:r>
      <w:proofErr w:type="gramEnd"/>
      <w:r>
        <w:rPr>
          <w:lang w:eastAsia="en-AU"/>
        </w:rPr>
        <w:t xml:space="preserve"> the FCM is undertaking the</w:t>
      </w:r>
      <w:r w:rsidRPr="00A6052E">
        <w:rPr>
          <w:lang w:eastAsia="en-AU"/>
        </w:rPr>
        <w:t xml:space="preserve"> </w:t>
      </w:r>
      <w:r>
        <w:rPr>
          <w:lang w:eastAsia="en-AU"/>
        </w:rPr>
        <w:t>off-duty period at</w:t>
      </w:r>
      <w:r w:rsidRPr="00A6052E">
        <w:rPr>
          <w:lang w:eastAsia="en-AU"/>
        </w:rPr>
        <w:t xml:space="preserve"> home base</w:t>
      </w:r>
      <w:r>
        <w:rPr>
          <w:lang w:eastAsia="en-AU"/>
        </w:rPr>
        <w:t> — the sum of:</w:t>
      </w:r>
    </w:p>
    <w:p w:rsidR="00E011B0" w:rsidRDefault="00E011B0" w:rsidP="00E011B0">
      <w:pPr>
        <w:pStyle w:val="LDP2i"/>
        <w:rPr>
          <w:lang w:eastAsia="en-AU"/>
        </w:rPr>
      </w:pPr>
      <w:r>
        <w:rPr>
          <w:lang w:eastAsia="en-AU"/>
        </w:rPr>
        <w:tab/>
        <w:t>(i)</w:t>
      </w:r>
      <w:r>
        <w:rPr>
          <w:lang w:eastAsia="en-AU"/>
        </w:rPr>
        <w:tab/>
      </w:r>
      <w:r w:rsidRPr="00A6052E">
        <w:rPr>
          <w:lang w:eastAsia="en-AU"/>
        </w:rPr>
        <w:t>1</w:t>
      </w:r>
      <w:r>
        <w:rPr>
          <w:lang w:eastAsia="en-AU"/>
        </w:rPr>
        <w:t>2</w:t>
      </w:r>
      <w:r w:rsidRPr="00A6052E">
        <w:rPr>
          <w:lang w:eastAsia="en-AU"/>
        </w:rPr>
        <w:t xml:space="preserve"> hours</w:t>
      </w:r>
      <w:r>
        <w:rPr>
          <w:lang w:eastAsia="en-AU"/>
        </w:rPr>
        <w:t>; and</w:t>
      </w:r>
    </w:p>
    <w:p w:rsidR="00E011B0" w:rsidRDefault="00E011B0" w:rsidP="00834DFC">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00834DFC">
        <w:rPr>
          <w:lang w:eastAsia="en-AU"/>
        </w:rPr>
        <w:t>ast.</w:t>
      </w:r>
    </w:p>
    <w:p w:rsidR="008D645A" w:rsidRPr="00DA4705" w:rsidRDefault="008D645A" w:rsidP="008D645A">
      <w:pPr>
        <w:pStyle w:val="LDClause"/>
        <w:rPr>
          <w:lang w:val="en-US"/>
        </w:rPr>
      </w:pPr>
      <w:r>
        <w:tab/>
        <w:t>8</w:t>
      </w:r>
      <w:r w:rsidRPr="0075191F">
        <w:rPr>
          <w:lang w:val="en-US"/>
        </w:rPr>
        <w:t>.</w:t>
      </w:r>
      <w:r>
        <w:rPr>
          <w:lang w:val="en-US"/>
        </w:rPr>
        <w:t>2</w:t>
      </w:r>
      <w:r w:rsidRPr="00760A90">
        <w:rPr>
          <w:lang w:val="en-US"/>
        </w:rPr>
        <w:tab/>
        <w:t xml:space="preserve">Where </w:t>
      </w:r>
      <w:r w:rsidR="004861AC">
        <w:rPr>
          <w:lang w:val="en-US"/>
        </w:rPr>
        <w:t>an FCM</w:t>
      </w:r>
      <w:r>
        <w:rPr>
          <w:lang w:val="en-US"/>
        </w:rPr>
        <w:t xml:space="preserve">’s FDP (the </w:t>
      </w:r>
      <w:r w:rsidRPr="00891B22">
        <w:rPr>
          <w:b/>
          <w:i/>
          <w:lang w:val="en-US"/>
        </w:rPr>
        <w:t>last FDP</w:t>
      </w:r>
      <w:r>
        <w:rPr>
          <w:lang w:val="en-US"/>
        </w:rPr>
        <w:t>) does</w:t>
      </w:r>
      <w:r w:rsidRPr="0075191F">
        <w:rPr>
          <w:lang w:val="en-US"/>
        </w:rPr>
        <w:t xml:space="preserve"> not exceed 10 hours, </w:t>
      </w:r>
      <w:r>
        <w:rPr>
          <w:lang w:val="en-US"/>
        </w:rPr>
        <w:t>his or h</w:t>
      </w:r>
      <w:r w:rsidRPr="00241F9D">
        <w:rPr>
          <w:lang w:val="en-US"/>
        </w:rPr>
        <w:t>er</w:t>
      </w:r>
      <w:r w:rsidRPr="00DA4705">
        <w:rPr>
          <w:lang w:val="en-US"/>
        </w:rPr>
        <w:t xml:space="preserve"> following off-duty period</w:t>
      </w:r>
      <w:r>
        <w:rPr>
          <w:lang w:val="en-US"/>
        </w:rPr>
        <w:t xml:space="preserve"> (</w:t>
      </w:r>
      <w:r w:rsidRPr="00891B22">
        <w:rPr>
          <w:b/>
          <w:i/>
          <w:lang w:val="en-US"/>
        </w:rPr>
        <w:t>ODP 2</w:t>
      </w:r>
      <w:r>
        <w:rPr>
          <w:lang w:val="en-US"/>
        </w:rPr>
        <w:t>)</w:t>
      </w:r>
      <w:r w:rsidRPr="00DA4705">
        <w:rPr>
          <w:lang w:val="en-US"/>
        </w:rPr>
        <w:t xml:space="preserve"> may be reduced to </w:t>
      </w:r>
      <w:r w:rsidR="00E92F7C">
        <w:rPr>
          <w:lang w:val="en-US"/>
        </w:rPr>
        <w:t>not less than</w:t>
      </w:r>
      <w:r w:rsidRPr="00DA4705">
        <w:rPr>
          <w:lang w:val="en-US"/>
        </w:rPr>
        <w:t xml:space="preserve"> 9 hours, provided that:</w:t>
      </w:r>
    </w:p>
    <w:p w:rsidR="008D645A" w:rsidRDefault="008D645A" w:rsidP="008D645A">
      <w:pPr>
        <w:pStyle w:val="LDP1a"/>
        <w:rPr>
          <w:lang w:eastAsia="en-AU"/>
        </w:rPr>
      </w:pPr>
      <w:r w:rsidRPr="00DA4705">
        <w:rPr>
          <w:lang w:eastAsia="en-AU"/>
        </w:rPr>
        <w:t>(a)</w:t>
      </w:r>
      <w:r w:rsidRPr="00DA4705">
        <w:rPr>
          <w:lang w:eastAsia="en-AU"/>
        </w:rPr>
        <w:tab/>
      </w:r>
      <w:proofErr w:type="gramStart"/>
      <w:r w:rsidRPr="00DA4705">
        <w:rPr>
          <w:lang w:eastAsia="en-AU"/>
        </w:rPr>
        <w:t>the</w:t>
      </w:r>
      <w:proofErr w:type="gramEnd"/>
      <w:r w:rsidRPr="00DA4705">
        <w:rPr>
          <w:lang w:eastAsia="en-AU"/>
        </w:rPr>
        <w:t xml:space="preserve"> </w:t>
      </w:r>
      <w:r>
        <w:rPr>
          <w:lang w:eastAsia="en-AU"/>
        </w:rPr>
        <w:t>off-duty period</w:t>
      </w:r>
      <w:r w:rsidRPr="00DA4705">
        <w:rPr>
          <w:lang w:eastAsia="en-AU"/>
        </w:rPr>
        <w:t xml:space="preserve"> undertaken immediately before the</w:t>
      </w:r>
      <w:r>
        <w:rPr>
          <w:lang w:eastAsia="en-AU"/>
        </w:rPr>
        <w:t xml:space="preserve"> last</w:t>
      </w:r>
      <w:r w:rsidRPr="00DA4705">
        <w:rPr>
          <w:lang w:eastAsia="en-AU"/>
        </w:rPr>
        <w:t xml:space="preserve"> FDP was at least 12 hours</w:t>
      </w:r>
      <w:r>
        <w:rPr>
          <w:lang w:eastAsia="en-AU"/>
        </w:rPr>
        <w:t>, including a local night</w:t>
      </w:r>
      <w:r w:rsidRPr="00DA4705">
        <w:rPr>
          <w:lang w:eastAsia="en-AU"/>
        </w:rPr>
        <w:t>; and</w:t>
      </w:r>
    </w:p>
    <w:p w:rsidR="008D645A" w:rsidRPr="00DA4705" w:rsidRDefault="008D645A" w:rsidP="008D645A">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ODP</w:t>
      </w:r>
      <w:r w:rsidR="00834DFC">
        <w:rPr>
          <w:lang w:eastAsia="en-AU"/>
        </w:rPr>
        <w:t xml:space="preserve"> </w:t>
      </w:r>
      <w:r>
        <w:rPr>
          <w:lang w:eastAsia="en-AU"/>
        </w:rPr>
        <w:t>2 is undertaken over a local night;</w:t>
      </w:r>
      <w:r w:rsidR="00834DFC">
        <w:rPr>
          <w:lang w:eastAsia="en-AU"/>
        </w:rPr>
        <w:t xml:space="preserve"> and</w:t>
      </w:r>
    </w:p>
    <w:p w:rsidR="008D645A" w:rsidRDefault="008D645A" w:rsidP="008D645A">
      <w:pPr>
        <w:pStyle w:val="LDP1a"/>
        <w:rPr>
          <w:lang w:eastAsia="en-AU"/>
        </w:rPr>
      </w:pPr>
      <w:r w:rsidRPr="00A6052E">
        <w:rPr>
          <w:lang w:eastAsia="en-AU"/>
        </w:rPr>
        <w:t>(</w:t>
      </w:r>
      <w:r>
        <w:rPr>
          <w:lang w:eastAsia="en-AU"/>
        </w:rPr>
        <w:t>c</w:t>
      </w:r>
      <w:r w:rsidRPr="00A6052E">
        <w:rPr>
          <w:lang w:eastAsia="en-AU"/>
        </w:rPr>
        <w:t>)</w:t>
      </w:r>
      <w:r w:rsidRPr="00A6052E">
        <w:rPr>
          <w:lang w:eastAsia="en-AU"/>
        </w:rPr>
        <w:tab/>
      </w:r>
      <w:proofErr w:type="gramStart"/>
      <w:r w:rsidRPr="00A6052E">
        <w:rPr>
          <w:lang w:eastAsia="en-AU"/>
        </w:rPr>
        <w:t>the</w:t>
      </w:r>
      <w:proofErr w:type="gramEnd"/>
      <w:r w:rsidRPr="00A6052E">
        <w:rPr>
          <w:lang w:eastAsia="en-AU"/>
        </w:rPr>
        <w:t xml:space="preserve"> </w:t>
      </w:r>
      <w:r>
        <w:rPr>
          <w:lang w:eastAsia="en-AU"/>
        </w:rPr>
        <w:t>ODP 2 is not undertaken</w:t>
      </w:r>
      <w:r w:rsidRPr="00A6052E">
        <w:rPr>
          <w:lang w:eastAsia="en-AU"/>
        </w:rPr>
        <w:t xml:space="preserve"> at home base;</w:t>
      </w:r>
      <w:r>
        <w:rPr>
          <w:lang w:eastAsia="en-AU"/>
        </w:rPr>
        <w:t xml:space="preserve"> and</w:t>
      </w:r>
    </w:p>
    <w:p w:rsidR="008D645A" w:rsidRPr="00A6052E" w:rsidRDefault="008D645A" w:rsidP="008D645A">
      <w:pPr>
        <w:pStyle w:val="LDP1a"/>
        <w:rPr>
          <w:lang w:eastAsia="en-AU"/>
        </w:rPr>
      </w:pPr>
      <w:r w:rsidRPr="00A6052E">
        <w:rPr>
          <w:lang w:eastAsia="en-AU"/>
        </w:rPr>
        <w:t>(</w:t>
      </w:r>
      <w:r>
        <w:rPr>
          <w:lang w:eastAsia="en-AU"/>
        </w:rPr>
        <w:t>d</w:t>
      </w:r>
      <w:r w:rsidRPr="00A6052E">
        <w:rPr>
          <w:lang w:eastAsia="en-AU"/>
        </w:rPr>
        <w:t>)</w:t>
      </w:r>
      <w:r w:rsidRPr="00A6052E">
        <w:rPr>
          <w:lang w:eastAsia="en-AU"/>
        </w:rPr>
        <w:tab/>
      </w:r>
      <w:proofErr w:type="gramStart"/>
      <w:r w:rsidRPr="00A6052E">
        <w:rPr>
          <w:lang w:eastAsia="en-AU"/>
        </w:rPr>
        <w:t>the</w:t>
      </w:r>
      <w:proofErr w:type="gramEnd"/>
      <w:r w:rsidRPr="00A6052E">
        <w:rPr>
          <w:lang w:eastAsia="en-AU"/>
        </w:rPr>
        <w:t xml:space="preserve"> off-duty period following the FDP </w:t>
      </w:r>
      <w:r w:rsidR="00F72077">
        <w:rPr>
          <w:lang w:eastAsia="en-AU"/>
        </w:rPr>
        <w:t xml:space="preserve">after ODP 2 </w:t>
      </w:r>
      <w:r w:rsidRPr="00A6052E">
        <w:rPr>
          <w:lang w:eastAsia="en-AU"/>
        </w:rPr>
        <w:t>is at least 12 hours</w:t>
      </w:r>
      <w:r w:rsidR="00834DFC">
        <w:rPr>
          <w:lang w:eastAsia="en-AU"/>
        </w:rPr>
        <w:t>,</w:t>
      </w:r>
      <w:r>
        <w:rPr>
          <w:lang w:eastAsia="en-AU"/>
        </w:rPr>
        <w:t xml:space="preserve"> including a local night</w:t>
      </w:r>
      <w:r w:rsidRPr="00A6052E">
        <w:rPr>
          <w:lang w:eastAsia="en-AU"/>
        </w:rPr>
        <w:t>.</w:t>
      </w:r>
    </w:p>
    <w:p w:rsidR="00D648BE" w:rsidRDefault="00E011B0" w:rsidP="00814EEE">
      <w:pPr>
        <w:pStyle w:val="LDClause"/>
        <w:rPr>
          <w:lang w:eastAsia="en-AU"/>
        </w:rPr>
      </w:pPr>
      <w:r>
        <w:tab/>
      </w:r>
      <w:r w:rsidR="001E448D">
        <w:t>8</w:t>
      </w:r>
      <w:r w:rsidRPr="0075191F">
        <w:rPr>
          <w:lang w:val="en-US"/>
        </w:rPr>
        <w:t>.</w:t>
      </w:r>
      <w:r>
        <w:rPr>
          <w:lang w:val="en-US"/>
        </w:rPr>
        <w:t>3</w:t>
      </w:r>
      <w:r w:rsidRPr="0075191F">
        <w:rPr>
          <w:lang w:val="en-US"/>
        </w:rPr>
        <w:tab/>
      </w:r>
      <w:r w:rsidR="008B1CB7">
        <w:rPr>
          <w:lang w:val="en-US"/>
        </w:rPr>
        <w:t>W</w:t>
      </w:r>
      <w:r w:rsidRPr="0075191F">
        <w:rPr>
          <w:lang w:val="en-US"/>
        </w:rPr>
        <w:t xml:space="preserve">here </w:t>
      </w:r>
      <w:r w:rsidR="004861AC">
        <w:rPr>
          <w:lang w:val="en-US"/>
        </w:rPr>
        <w:t>an FCM</w:t>
      </w:r>
      <w:r>
        <w:rPr>
          <w:lang w:val="en-US"/>
        </w:rPr>
        <w:t>’s FDP</w:t>
      </w:r>
      <w:r w:rsidRPr="0075191F">
        <w:rPr>
          <w:lang w:val="en-US"/>
        </w:rPr>
        <w:t xml:space="preserve"> exceeds 12 hours, </w:t>
      </w:r>
      <w:r>
        <w:rPr>
          <w:lang w:val="en-US"/>
        </w:rPr>
        <w:t>his or her</w:t>
      </w:r>
      <w:r w:rsidRPr="0075191F">
        <w:rPr>
          <w:lang w:val="en-US"/>
        </w:rPr>
        <w:t xml:space="preserve"> </w:t>
      </w:r>
      <w:r>
        <w:rPr>
          <w:lang w:val="en-US"/>
        </w:rPr>
        <w:t xml:space="preserve">following </w:t>
      </w:r>
      <w:r w:rsidRPr="0075191F">
        <w:rPr>
          <w:lang w:val="en-US"/>
        </w:rPr>
        <w:t>off-duty period must be</w:t>
      </w:r>
      <w:r>
        <w:rPr>
          <w:lang w:val="en-US"/>
        </w:rPr>
        <w:t xml:space="preserve"> at least </w:t>
      </w:r>
      <w:r>
        <w:rPr>
          <w:lang w:eastAsia="en-AU"/>
        </w:rPr>
        <w:t>12 hours, plus the sum of:</w:t>
      </w:r>
    </w:p>
    <w:p w:rsidR="00E011B0" w:rsidRPr="00B04A76" w:rsidRDefault="00E011B0" w:rsidP="00814EEE">
      <w:pPr>
        <w:pStyle w:val="LDP1a"/>
        <w:rPr>
          <w:lang w:eastAsia="en-AU"/>
        </w:rPr>
      </w:pPr>
      <w:r>
        <w:rPr>
          <w:lang w:eastAsia="en-AU"/>
        </w:rPr>
        <w:t>(a)</w:t>
      </w:r>
      <w:r>
        <w:rPr>
          <w:lang w:eastAsia="en-AU"/>
        </w:rPr>
        <w:tab/>
      </w:r>
      <w:r w:rsidRPr="00A6052E">
        <w:rPr>
          <w:lang w:eastAsia="en-AU"/>
        </w:rPr>
        <w:t xml:space="preserve">1.5 times the time that the FDP exceeded 12 hours; </w:t>
      </w:r>
      <w:r>
        <w:rPr>
          <w:lang w:eastAsia="en-AU"/>
        </w:rPr>
        <w:t>and</w:t>
      </w:r>
    </w:p>
    <w:p w:rsidR="00E011B0" w:rsidRDefault="00E011B0" w:rsidP="00814EEE">
      <w:pPr>
        <w:pStyle w:val="LDP1a"/>
        <w:rPr>
          <w:lang w:eastAsia="en-AU"/>
        </w:rPr>
      </w:pPr>
      <w:r>
        <w:rPr>
          <w:lang w:eastAsia="en-AU"/>
        </w:rPr>
        <w:t>(b)</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00834DFC">
        <w:rPr>
          <w:lang w:eastAsia="en-AU"/>
        </w:rPr>
        <w:t>ast.</w:t>
      </w:r>
    </w:p>
    <w:p w:rsidR="00D648BE" w:rsidRDefault="00E011B0" w:rsidP="00E011B0">
      <w:pPr>
        <w:pStyle w:val="LDClause"/>
      </w:pPr>
      <w:r>
        <w:rPr>
          <w:lang w:val="en-US"/>
        </w:rPr>
        <w:tab/>
      </w:r>
      <w:r w:rsidR="001E448D">
        <w:rPr>
          <w:lang w:val="en-US"/>
        </w:rPr>
        <w:t>8</w:t>
      </w:r>
      <w:r w:rsidRPr="005C3480">
        <w:rPr>
          <w:lang w:val="en-US"/>
        </w:rPr>
        <w:t>.</w:t>
      </w:r>
      <w:r w:rsidR="00D20B96">
        <w:rPr>
          <w:lang w:val="en-US"/>
        </w:rPr>
        <w:t>4</w:t>
      </w:r>
      <w:r w:rsidRPr="005C3480">
        <w:rPr>
          <w:lang w:val="en-US"/>
        </w:rPr>
        <w:tab/>
      </w:r>
      <w:r w:rsidRPr="00353A53">
        <w:t xml:space="preserve">Before beginning any </w:t>
      </w:r>
      <w:r>
        <w:t>standby time</w:t>
      </w:r>
      <w:r w:rsidRPr="00353A53">
        <w:t xml:space="preserve"> or </w:t>
      </w:r>
      <w:r>
        <w:t>FDP,</w:t>
      </w:r>
      <w:r w:rsidRPr="00353A53">
        <w:t xml:space="preserve"> </w:t>
      </w:r>
      <w:r w:rsidR="004861AC">
        <w:t>an FCM</w:t>
      </w:r>
      <w:r>
        <w:t xml:space="preserve"> </w:t>
      </w:r>
      <w:r w:rsidRPr="00353A53">
        <w:t xml:space="preserve">must </w:t>
      </w:r>
      <w:r>
        <w:t>have had</w:t>
      </w:r>
      <w:r w:rsidRPr="00353A53">
        <w:t xml:space="preserve"> at least 3</w:t>
      </w:r>
      <w:r>
        <w:t>6</w:t>
      </w:r>
      <w:r w:rsidR="00834DFC">
        <w:t> </w:t>
      </w:r>
      <w:r w:rsidRPr="00353A53">
        <w:t xml:space="preserve">consecutive hours </w:t>
      </w:r>
      <w:r>
        <w:t>off-</w:t>
      </w:r>
      <w:r w:rsidRPr="00353A53">
        <w:t>duty</w:t>
      </w:r>
      <w:r w:rsidR="00891882">
        <w:t>, including 2 local nights,</w:t>
      </w:r>
      <w:r w:rsidRPr="00353A53">
        <w:t xml:space="preserve"> in </w:t>
      </w:r>
      <w:r>
        <w:t>the 168 hours before the projected end time of the assigned FDP or assigned standby.</w:t>
      </w:r>
    </w:p>
    <w:p w:rsidR="00E011B0" w:rsidRDefault="00E011B0" w:rsidP="00E011B0">
      <w:pPr>
        <w:pStyle w:val="LDClause"/>
      </w:pPr>
      <w:r>
        <w:tab/>
      </w:r>
      <w:r w:rsidR="001E448D">
        <w:t>8</w:t>
      </w:r>
      <w:r w:rsidR="00D20B96">
        <w:t>.5</w:t>
      </w:r>
      <w:r w:rsidRPr="005C3480">
        <w:rPr>
          <w:lang w:val="en-US"/>
        </w:rPr>
        <w:tab/>
      </w:r>
      <w:r w:rsidRPr="00353A53">
        <w:t xml:space="preserve">Before beginning any </w:t>
      </w:r>
      <w:r>
        <w:t>standby time</w:t>
      </w:r>
      <w:r w:rsidRPr="00353A53">
        <w:t xml:space="preserve"> or </w:t>
      </w:r>
      <w:r>
        <w:t>FDP,</w:t>
      </w:r>
      <w:r w:rsidRPr="00353A53">
        <w:t xml:space="preserve"> </w:t>
      </w:r>
      <w:r w:rsidR="004861AC">
        <w:t>an FCM</w:t>
      </w:r>
      <w:r>
        <w:t xml:space="preserve"> </w:t>
      </w:r>
      <w:r w:rsidRPr="00353A53">
        <w:t xml:space="preserve">must </w:t>
      </w:r>
      <w:r>
        <w:t>have had:</w:t>
      </w:r>
    </w:p>
    <w:p w:rsidR="00E011B0" w:rsidRDefault="00E011B0" w:rsidP="00E011B0">
      <w:pPr>
        <w:pStyle w:val="LDP1a"/>
      </w:pPr>
      <w:r>
        <w:t>(a)</w:t>
      </w:r>
      <w:r>
        <w:tab/>
      </w:r>
      <w:proofErr w:type="gramStart"/>
      <w:r w:rsidRPr="00786ED1">
        <w:t>at</w:t>
      </w:r>
      <w:proofErr w:type="gramEnd"/>
      <w:r w:rsidRPr="00786ED1">
        <w:t xml:space="preserve"> least </w:t>
      </w:r>
      <w:r>
        <w:t>7</w:t>
      </w:r>
      <w:r w:rsidRPr="00786ED1">
        <w:t xml:space="preserve"> days off-duty</w:t>
      </w:r>
      <w:r>
        <w:t xml:space="preserve"> </w:t>
      </w:r>
      <w:r w:rsidRPr="00786ED1">
        <w:t xml:space="preserve">in the 28 </w:t>
      </w:r>
      <w:r>
        <w:t xml:space="preserve">consecutive </w:t>
      </w:r>
      <w:r w:rsidRPr="00786ED1">
        <w:t>days</w:t>
      </w:r>
      <w:r>
        <w:t xml:space="preserve"> before the standby or FDP commences</w:t>
      </w:r>
      <w:r w:rsidRPr="00786ED1">
        <w:t>; and</w:t>
      </w:r>
    </w:p>
    <w:p w:rsidR="00E011B0" w:rsidRDefault="00E011B0" w:rsidP="00E011B0">
      <w:pPr>
        <w:pStyle w:val="LDP1a"/>
      </w:pPr>
      <w:r>
        <w:t>(b)</w:t>
      </w:r>
      <w:r>
        <w:tab/>
      </w:r>
      <w:proofErr w:type="gramStart"/>
      <w:r w:rsidRPr="00786ED1">
        <w:t>at</w:t>
      </w:r>
      <w:proofErr w:type="gramEnd"/>
      <w:r w:rsidRPr="00786ED1">
        <w:t xml:space="preserve"> least 24 days off-duty</w:t>
      </w:r>
      <w:r>
        <w:t xml:space="preserve"> </w:t>
      </w:r>
      <w:r w:rsidRPr="00786ED1">
        <w:t xml:space="preserve">in the </w:t>
      </w:r>
      <w:r>
        <w:t>84</w:t>
      </w:r>
      <w:r w:rsidRPr="00786ED1">
        <w:t xml:space="preserve"> </w:t>
      </w:r>
      <w:r>
        <w:t xml:space="preserve">consecutive </w:t>
      </w:r>
      <w:r w:rsidRPr="00786ED1">
        <w:t>days</w:t>
      </w:r>
      <w:r>
        <w:t xml:space="preserve"> before the standby or FDP commences.</w:t>
      </w:r>
    </w:p>
    <w:p w:rsidR="00D648BE" w:rsidRDefault="001E448D" w:rsidP="00C600E5">
      <w:pPr>
        <w:pStyle w:val="LDScheduleClauseHead"/>
        <w:keepNext w:val="0"/>
        <w:ind w:left="720" w:hanging="720"/>
      </w:pPr>
      <w:r>
        <w:t>9</w:t>
      </w:r>
      <w:r w:rsidR="00B47923" w:rsidRPr="004E28B7">
        <w:tab/>
      </w:r>
      <w:r w:rsidR="008B1CB7">
        <w:t>Limit on cumulative flight time</w:t>
      </w:r>
    </w:p>
    <w:p w:rsidR="00B47923" w:rsidRDefault="008B1CB7" w:rsidP="00814EEE">
      <w:pPr>
        <w:pStyle w:val="LDClause"/>
        <w:rPr>
          <w:lang w:val="en-US"/>
        </w:rPr>
      </w:pPr>
      <w:r>
        <w:rPr>
          <w:lang w:val="en-US"/>
        </w:rPr>
        <w:tab/>
      </w:r>
      <w:r w:rsidR="001E448D">
        <w:rPr>
          <w:lang w:val="en-US"/>
        </w:rPr>
        <w:t>9</w:t>
      </w:r>
      <w:r w:rsidR="00B47923" w:rsidRPr="004E28B7">
        <w:rPr>
          <w:lang w:val="en-US"/>
        </w:rPr>
        <w:t>.1</w:t>
      </w:r>
      <w:r w:rsidR="00B47923">
        <w:rPr>
          <w:lang w:val="en-US"/>
        </w:rPr>
        <w:tab/>
      </w:r>
      <w:r w:rsidR="00B47923" w:rsidRPr="004E28B7">
        <w:rPr>
          <w:lang w:val="en-US"/>
        </w:rPr>
        <w:t xml:space="preserve">The </w:t>
      </w:r>
      <w:r w:rsidR="00B47923">
        <w:rPr>
          <w:lang w:val="en-US"/>
        </w:rPr>
        <w:t>cumulative</w:t>
      </w:r>
      <w:r w:rsidR="00B47923" w:rsidRPr="004E28B7">
        <w:rPr>
          <w:lang w:val="en-US"/>
        </w:rPr>
        <w:t xml:space="preserve"> flight time accrued</w:t>
      </w:r>
      <w:r w:rsidR="00B47923">
        <w:rPr>
          <w:lang w:val="en-US"/>
        </w:rPr>
        <w:t xml:space="preserve"> by </w:t>
      </w:r>
      <w:r w:rsidR="004861AC">
        <w:rPr>
          <w:lang w:val="en-US"/>
        </w:rPr>
        <w:t>an FCM</w:t>
      </w:r>
      <w:r w:rsidR="00B47923" w:rsidRPr="004E28B7">
        <w:rPr>
          <w:lang w:val="en-US"/>
        </w:rPr>
        <w:t xml:space="preserve"> </w:t>
      </w:r>
      <w:r w:rsidR="00B47923">
        <w:rPr>
          <w:lang w:val="en-US"/>
        </w:rPr>
        <w:t>during</w:t>
      </w:r>
      <w:r w:rsidR="00B47923" w:rsidRPr="004E28B7">
        <w:rPr>
          <w:lang w:val="en-US"/>
        </w:rPr>
        <w:t xml:space="preserve"> any consecutive 28 day</w:t>
      </w:r>
      <w:r w:rsidR="00B47923">
        <w:rPr>
          <w:lang w:val="en-US"/>
        </w:rPr>
        <w:t xml:space="preserve"> period</w:t>
      </w:r>
      <w:r w:rsidR="00B47923" w:rsidRPr="004E28B7">
        <w:rPr>
          <w:lang w:val="en-US"/>
        </w:rPr>
        <w:t xml:space="preserve"> </w:t>
      </w:r>
      <w:r w:rsidR="00B47923">
        <w:rPr>
          <w:lang w:val="en-US"/>
        </w:rPr>
        <w:t>must</w:t>
      </w:r>
      <w:r w:rsidR="00B47923" w:rsidRPr="004E28B7">
        <w:rPr>
          <w:lang w:val="en-US"/>
        </w:rPr>
        <w:t xml:space="preserve"> not exceed </w:t>
      </w:r>
      <w:r w:rsidR="00B47923">
        <w:rPr>
          <w:lang w:val="en-US"/>
        </w:rPr>
        <w:t>100</w:t>
      </w:r>
      <w:r w:rsidR="00834DFC">
        <w:rPr>
          <w:lang w:val="en-US"/>
        </w:rPr>
        <w:t xml:space="preserve"> hours.</w:t>
      </w:r>
    </w:p>
    <w:p w:rsidR="00B47923" w:rsidRPr="003F3D32" w:rsidRDefault="008B1CB7" w:rsidP="00814EEE">
      <w:pPr>
        <w:pStyle w:val="LDClause"/>
      </w:pPr>
      <w:r>
        <w:rPr>
          <w:lang w:val="en-US"/>
        </w:rPr>
        <w:tab/>
      </w:r>
      <w:r w:rsidR="001E448D">
        <w:rPr>
          <w:lang w:val="en-US"/>
        </w:rPr>
        <w:t>9</w:t>
      </w:r>
      <w:r w:rsidR="00B47923" w:rsidRPr="004E28B7">
        <w:rPr>
          <w:lang w:val="en-US"/>
        </w:rPr>
        <w:t>.2</w:t>
      </w:r>
      <w:r w:rsidR="00B47923">
        <w:rPr>
          <w:lang w:val="en-US"/>
        </w:rPr>
        <w:tab/>
      </w:r>
      <w:r w:rsidR="00B47923" w:rsidRPr="004E28B7">
        <w:rPr>
          <w:lang w:val="en-US"/>
        </w:rPr>
        <w:t xml:space="preserve">The </w:t>
      </w:r>
      <w:r w:rsidR="00B47923">
        <w:rPr>
          <w:lang w:val="en-US"/>
        </w:rPr>
        <w:t>cumulative</w:t>
      </w:r>
      <w:r w:rsidR="00B47923" w:rsidRPr="004E28B7">
        <w:rPr>
          <w:lang w:val="en-US"/>
        </w:rPr>
        <w:t xml:space="preserve"> flight time accrued </w:t>
      </w:r>
      <w:r w:rsidR="00B47923">
        <w:rPr>
          <w:lang w:val="en-US"/>
        </w:rPr>
        <w:t xml:space="preserve">by </w:t>
      </w:r>
      <w:r w:rsidR="004861AC">
        <w:rPr>
          <w:lang w:val="en-US"/>
        </w:rPr>
        <w:t>an FCM</w:t>
      </w:r>
      <w:r w:rsidR="00B47923">
        <w:rPr>
          <w:lang w:val="en-US"/>
        </w:rPr>
        <w:t xml:space="preserve"> </w:t>
      </w:r>
      <w:r w:rsidR="00B47923" w:rsidRPr="004E28B7">
        <w:rPr>
          <w:lang w:val="en-US"/>
        </w:rPr>
        <w:t>during any consecutive 365</w:t>
      </w:r>
      <w:r w:rsidR="00612246">
        <w:rPr>
          <w:lang w:val="en-US"/>
        </w:rPr>
        <w:t> </w:t>
      </w:r>
      <w:r w:rsidR="00B47923" w:rsidRPr="004E28B7">
        <w:rPr>
          <w:lang w:val="en-US"/>
        </w:rPr>
        <w:t xml:space="preserve">day period </w:t>
      </w:r>
      <w:r w:rsidR="00B47923">
        <w:rPr>
          <w:lang w:val="en-US"/>
        </w:rPr>
        <w:t>must</w:t>
      </w:r>
      <w:r w:rsidR="00B47923" w:rsidRPr="004E28B7">
        <w:rPr>
          <w:lang w:val="en-US"/>
        </w:rPr>
        <w:t xml:space="preserve"> not exceed </w:t>
      </w:r>
      <w:r w:rsidR="003C5A59">
        <w:rPr>
          <w:lang w:val="en-US"/>
        </w:rPr>
        <w:t>1</w:t>
      </w:r>
      <w:r w:rsidR="00834DFC">
        <w:rPr>
          <w:lang w:val="en-US"/>
        </w:rPr>
        <w:t> </w:t>
      </w:r>
      <w:r w:rsidR="003C5A59">
        <w:rPr>
          <w:lang w:val="en-US"/>
        </w:rPr>
        <w:t>000</w:t>
      </w:r>
      <w:r w:rsidR="00B47923" w:rsidRPr="004E28B7">
        <w:rPr>
          <w:lang w:val="en-US"/>
        </w:rPr>
        <w:t xml:space="preserve"> hours.</w:t>
      </w:r>
    </w:p>
    <w:p w:rsidR="00B47923" w:rsidRPr="004E28B7" w:rsidRDefault="001E448D" w:rsidP="00C600E5">
      <w:pPr>
        <w:pStyle w:val="LDScheduleClauseHead"/>
        <w:keepNext w:val="0"/>
        <w:ind w:left="720" w:hanging="720"/>
      </w:pPr>
      <w:r>
        <w:t>10</w:t>
      </w:r>
      <w:r w:rsidR="00B47923" w:rsidRPr="004E28B7">
        <w:tab/>
      </w:r>
      <w:r w:rsidR="008B1CB7">
        <w:t>L</w:t>
      </w:r>
      <w:r w:rsidR="008B1CB7" w:rsidRPr="004E28B7">
        <w:t>imit on cumulative duty time</w:t>
      </w:r>
    </w:p>
    <w:p w:rsidR="00B47923" w:rsidRDefault="008B1CB7" w:rsidP="00814EEE">
      <w:pPr>
        <w:pStyle w:val="LDClause"/>
        <w:rPr>
          <w:lang w:val="en-US"/>
        </w:rPr>
      </w:pPr>
      <w:r>
        <w:rPr>
          <w:lang w:val="en-US"/>
        </w:rPr>
        <w:tab/>
      </w:r>
      <w:r w:rsidR="001E448D">
        <w:rPr>
          <w:lang w:val="en-US"/>
        </w:rPr>
        <w:t>10</w:t>
      </w:r>
      <w:r w:rsidR="00B47923">
        <w:rPr>
          <w:lang w:val="en-US"/>
        </w:rPr>
        <w:t>.1</w:t>
      </w:r>
      <w:r w:rsidR="00B47923">
        <w:rPr>
          <w:lang w:val="en-US"/>
        </w:rPr>
        <w:tab/>
      </w:r>
      <w:r w:rsidR="00B47923" w:rsidRPr="004E28B7">
        <w:rPr>
          <w:lang w:val="en-US"/>
        </w:rPr>
        <w:t xml:space="preserve">The cumulative duty </w:t>
      </w:r>
      <w:r w:rsidR="00B47923">
        <w:rPr>
          <w:lang w:val="en-US"/>
        </w:rPr>
        <w:t xml:space="preserve">accrued by </w:t>
      </w:r>
      <w:r w:rsidR="004861AC">
        <w:rPr>
          <w:lang w:val="en-US"/>
        </w:rPr>
        <w:t>an FCM</w:t>
      </w:r>
      <w:r w:rsidR="00B47923">
        <w:rPr>
          <w:lang w:val="en-US"/>
        </w:rPr>
        <w:t xml:space="preserve"> during </w:t>
      </w:r>
      <w:r w:rsidR="00B47923" w:rsidRPr="004E28B7">
        <w:rPr>
          <w:lang w:val="en-US"/>
        </w:rPr>
        <w:t xml:space="preserve">any consecutive </w:t>
      </w:r>
      <w:r w:rsidR="00B47923">
        <w:rPr>
          <w:lang w:val="en-US"/>
        </w:rPr>
        <w:t>168 hour period</w:t>
      </w:r>
      <w:r w:rsidR="00B47923" w:rsidRPr="004E28B7">
        <w:rPr>
          <w:lang w:val="en-US"/>
        </w:rPr>
        <w:t xml:space="preserve"> </w:t>
      </w:r>
      <w:r w:rsidR="00B47923">
        <w:rPr>
          <w:lang w:val="en-US"/>
        </w:rPr>
        <w:t>must</w:t>
      </w:r>
      <w:r w:rsidR="00B47923" w:rsidRPr="004E28B7">
        <w:rPr>
          <w:lang w:val="en-US"/>
        </w:rPr>
        <w:t xml:space="preserve"> not exceed 60 hours.</w:t>
      </w:r>
    </w:p>
    <w:p w:rsidR="00B47923" w:rsidRDefault="008B1CB7" w:rsidP="00814EEE">
      <w:pPr>
        <w:pStyle w:val="LDClause"/>
        <w:rPr>
          <w:lang w:val="en-US"/>
        </w:rPr>
      </w:pPr>
      <w:r>
        <w:rPr>
          <w:lang w:val="en-US"/>
        </w:rPr>
        <w:tab/>
      </w:r>
      <w:r w:rsidR="001E448D">
        <w:rPr>
          <w:lang w:val="en-US"/>
        </w:rPr>
        <w:t>10</w:t>
      </w:r>
      <w:r w:rsidR="00B47923">
        <w:rPr>
          <w:lang w:val="en-US"/>
        </w:rPr>
        <w:t>.2</w:t>
      </w:r>
      <w:r w:rsidR="00B47923">
        <w:rPr>
          <w:lang w:val="en-US"/>
        </w:rPr>
        <w:tab/>
      </w:r>
      <w:r w:rsidR="00B47923" w:rsidRPr="004E28B7">
        <w:rPr>
          <w:lang w:val="en-US"/>
        </w:rPr>
        <w:t xml:space="preserve">The cumulative duty </w:t>
      </w:r>
      <w:r w:rsidR="00B47923">
        <w:rPr>
          <w:lang w:val="en-US"/>
        </w:rPr>
        <w:t xml:space="preserve">accrued by </w:t>
      </w:r>
      <w:r w:rsidR="004861AC">
        <w:rPr>
          <w:lang w:val="en-US"/>
        </w:rPr>
        <w:t>an FCM</w:t>
      </w:r>
      <w:r w:rsidR="00B47923">
        <w:rPr>
          <w:lang w:val="en-US"/>
        </w:rPr>
        <w:t xml:space="preserve"> during</w:t>
      </w:r>
      <w:r w:rsidR="00B47923" w:rsidRPr="004E28B7">
        <w:rPr>
          <w:lang w:val="en-US"/>
        </w:rPr>
        <w:t xml:space="preserve"> any consecutive </w:t>
      </w:r>
      <w:r w:rsidR="00B47923">
        <w:rPr>
          <w:lang w:val="en-US"/>
        </w:rPr>
        <w:t>336 hour period</w:t>
      </w:r>
      <w:r w:rsidR="00B47923" w:rsidRPr="004E28B7">
        <w:rPr>
          <w:lang w:val="en-US"/>
        </w:rPr>
        <w:t xml:space="preserve"> </w:t>
      </w:r>
      <w:r w:rsidR="00B47923">
        <w:rPr>
          <w:lang w:val="en-US"/>
        </w:rPr>
        <w:t>must</w:t>
      </w:r>
      <w:r w:rsidR="00834DFC">
        <w:rPr>
          <w:lang w:val="en-US"/>
        </w:rPr>
        <w:t xml:space="preserve"> not exceed 100 hours.</w:t>
      </w:r>
    </w:p>
    <w:p w:rsidR="00D648BE" w:rsidRDefault="00B47923" w:rsidP="00814EEE">
      <w:pPr>
        <w:pStyle w:val="LDNote"/>
        <w:rPr>
          <w:szCs w:val="20"/>
        </w:rPr>
      </w:pPr>
      <w:r w:rsidRPr="00A8576D">
        <w:rPr>
          <w:i/>
          <w:szCs w:val="20"/>
        </w:rPr>
        <w:t>Note</w:t>
      </w:r>
      <w:r w:rsidR="008B1CB7">
        <w:rPr>
          <w:i/>
          <w:szCs w:val="20"/>
        </w:rPr>
        <w:t>   </w:t>
      </w:r>
      <w:r>
        <w:rPr>
          <w:szCs w:val="20"/>
        </w:rPr>
        <w:t>168 hours is the number of hours in a 7 day period, and 336 hours is the number of hours in a 14 day period.</w:t>
      </w:r>
    </w:p>
    <w:p w:rsidR="002531B1" w:rsidRDefault="002531B1" w:rsidP="00C600E5">
      <w:pPr>
        <w:pStyle w:val="LDScheduleClauseHead"/>
        <w:keepNext w:val="0"/>
        <w:ind w:left="720" w:hanging="720"/>
      </w:pPr>
      <w:r>
        <w:t>11</w:t>
      </w:r>
      <w:r>
        <w:tab/>
        <w:t>Limit on late night operations</w:t>
      </w:r>
    </w:p>
    <w:p w:rsidR="002531B1" w:rsidRDefault="002531B1" w:rsidP="002531B1">
      <w:pPr>
        <w:pStyle w:val="LDClause"/>
        <w:rPr>
          <w:lang w:val="en-US"/>
        </w:rPr>
      </w:pPr>
      <w:r>
        <w:rPr>
          <w:lang w:val="en-US"/>
        </w:rPr>
        <w:tab/>
        <w:t>11.1</w:t>
      </w:r>
      <w:r>
        <w:rPr>
          <w:lang w:val="en-US"/>
        </w:rPr>
        <w:tab/>
        <w:t>If:</w:t>
      </w:r>
    </w:p>
    <w:p w:rsidR="002531B1" w:rsidRDefault="002531B1" w:rsidP="002531B1">
      <w:pPr>
        <w:pStyle w:val="LDP1a"/>
        <w:rPr>
          <w:lang w:val="en-US"/>
        </w:rPr>
      </w:pPr>
      <w:r>
        <w:rPr>
          <w:lang w:val="en-US"/>
        </w:rPr>
        <w:t>(a)</w:t>
      </w:r>
      <w:r>
        <w:rPr>
          <w:lang w:val="en-US"/>
        </w:rPr>
        <w:tab/>
      </w:r>
      <w:proofErr w:type="gramStart"/>
      <w:r w:rsidR="004861AC">
        <w:rPr>
          <w:lang w:eastAsia="en-AU"/>
        </w:rPr>
        <w:t>an</w:t>
      </w:r>
      <w:proofErr w:type="gramEnd"/>
      <w:r w:rsidR="004861AC">
        <w:rPr>
          <w:lang w:eastAsia="en-AU"/>
        </w:rPr>
        <w:t xml:space="preserve"> FCM</w:t>
      </w:r>
      <w:r>
        <w:rPr>
          <w:lang w:eastAsia="en-AU"/>
        </w:rPr>
        <w:t xml:space="preserve"> is assigned </w:t>
      </w:r>
      <w:r w:rsidR="00C15D45">
        <w:rPr>
          <w:lang w:eastAsia="en-AU"/>
        </w:rPr>
        <w:t>an FDP</w:t>
      </w:r>
      <w:r>
        <w:rPr>
          <w:lang w:eastAsia="en-AU"/>
        </w:rPr>
        <w:t xml:space="preserve"> involving a </w:t>
      </w:r>
      <w:r w:rsidRPr="00532D88">
        <w:rPr>
          <w:lang w:val="en-US"/>
        </w:rPr>
        <w:t>late night operation</w:t>
      </w:r>
      <w:r>
        <w:rPr>
          <w:lang w:val="en-US"/>
        </w:rPr>
        <w:t xml:space="preserve"> (</w:t>
      </w:r>
      <w:r w:rsidRPr="003D3CD8">
        <w:rPr>
          <w:b/>
          <w:i/>
          <w:lang w:val="en-US"/>
        </w:rPr>
        <w:t>FDP 1</w:t>
      </w:r>
      <w:r>
        <w:rPr>
          <w:lang w:val="en-US"/>
        </w:rPr>
        <w:t>); and</w:t>
      </w:r>
    </w:p>
    <w:p w:rsidR="002531B1" w:rsidRDefault="002531B1" w:rsidP="002531B1">
      <w:pPr>
        <w:pStyle w:val="LDP1a"/>
        <w:rPr>
          <w:lang w:val="en-US"/>
        </w:rPr>
      </w:pPr>
      <w:r>
        <w:rPr>
          <w:lang w:val="en-US"/>
        </w:rPr>
        <w:t>(b)</w:t>
      </w:r>
      <w:r>
        <w:rPr>
          <w:lang w:val="en-US"/>
        </w:rPr>
        <w:tab/>
      </w:r>
      <w:proofErr w:type="gramStart"/>
      <w:r>
        <w:rPr>
          <w:lang w:val="en-US"/>
        </w:rPr>
        <w:t>his</w:t>
      </w:r>
      <w:proofErr w:type="gramEnd"/>
      <w:r>
        <w:rPr>
          <w:lang w:val="en-US"/>
        </w:rPr>
        <w:t xml:space="preserve"> or her next assigned FDP is another late night operation (</w:t>
      </w:r>
      <w:r w:rsidRPr="00B27EB4">
        <w:rPr>
          <w:b/>
          <w:i/>
          <w:lang w:val="en-US"/>
        </w:rPr>
        <w:t>FDP 2</w:t>
      </w:r>
      <w:r>
        <w:rPr>
          <w:lang w:val="en-US"/>
        </w:rPr>
        <w:t>);</w:t>
      </w:r>
    </w:p>
    <w:p w:rsidR="002531B1" w:rsidRDefault="002531B1" w:rsidP="002531B1">
      <w:pPr>
        <w:pStyle w:val="LDClause"/>
        <w:rPr>
          <w:lang w:eastAsia="en-AU"/>
        </w:rPr>
      </w:pPr>
      <w:r>
        <w:rPr>
          <w:lang w:val="en-US"/>
        </w:rPr>
        <w:tab/>
      </w:r>
      <w:r>
        <w:rPr>
          <w:lang w:val="en-US"/>
        </w:rPr>
        <w:tab/>
      </w:r>
      <w:proofErr w:type="gramStart"/>
      <w:r>
        <w:rPr>
          <w:lang w:val="en-US"/>
        </w:rPr>
        <w:t>the</w:t>
      </w:r>
      <w:proofErr w:type="gramEnd"/>
      <w:r>
        <w:rPr>
          <w:lang w:val="en-US"/>
        </w:rPr>
        <w:t xml:space="preserve"> FCM</w:t>
      </w:r>
      <w:r w:rsidRPr="00B55571">
        <w:rPr>
          <w:lang w:eastAsia="en-AU"/>
        </w:rPr>
        <w:t xml:space="preserve"> must </w:t>
      </w:r>
      <w:r>
        <w:rPr>
          <w:lang w:eastAsia="en-AU"/>
        </w:rPr>
        <w:t xml:space="preserve">not </w:t>
      </w:r>
      <w:r w:rsidRPr="00B55571">
        <w:rPr>
          <w:lang w:eastAsia="en-AU"/>
        </w:rPr>
        <w:t>commence</w:t>
      </w:r>
      <w:r>
        <w:rPr>
          <w:lang w:eastAsia="en-AU"/>
        </w:rPr>
        <w:t xml:space="preserve"> FDP 2 until at least 24 hours have elapsed since the commencement of FDP 1.</w:t>
      </w:r>
    </w:p>
    <w:p w:rsidR="002531B1" w:rsidRDefault="002531B1" w:rsidP="002531B1">
      <w:pPr>
        <w:pStyle w:val="LDClause"/>
        <w:rPr>
          <w:lang w:eastAsia="en-AU"/>
        </w:rPr>
      </w:pPr>
      <w:r>
        <w:rPr>
          <w:lang w:val="en-US"/>
        </w:rPr>
        <w:tab/>
        <w:t>11.2</w:t>
      </w:r>
      <w:r>
        <w:rPr>
          <w:lang w:val="en-US"/>
        </w:rPr>
        <w:tab/>
        <w:t xml:space="preserve">If, in any consecutive 168 hour period (the </w:t>
      </w:r>
      <w:r w:rsidRPr="0010326A">
        <w:rPr>
          <w:b/>
          <w:i/>
          <w:lang w:val="en-US"/>
        </w:rPr>
        <w:t>period</w:t>
      </w:r>
      <w:r>
        <w:rPr>
          <w:lang w:val="en-US"/>
        </w:rPr>
        <w:t xml:space="preserve">), </w:t>
      </w:r>
      <w:r w:rsidR="004861AC">
        <w:rPr>
          <w:lang w:val="en-US"/>
        </w:rPr>
        <w:t>an FCM</w:t>
      </w:r>
      <w:r>
        <w:rPr>
          <w:lang w:val="en-US"/>
        </w:rPr>
        <w:t xml:space="preserve"> is assigned 3 or more FDPs involving late night operations, then for the period, </w:t>
      </w:r>
      <w:r>
        <w:rPr>
          <w:lang w:eastAsia="en-AU"/>
        </w:rPr>
        <w:t>the combined numerical total of all assigned or reassigned:</w:t>
      </w:r>
    </w:p>
    <w:p w:rsidR="002531B1" w:rsidRDefault="002531B1" w:rsidP="002531B1">
      <w:pPr>
        <w:pStyle w:val="LDP1a"/>
        <w:rPr>
          <w:lang w:val="en-US"/>
        </w:rPr>
      </w:pPr>
      <w:r>
        <w:rPr>
          <w:lang w:val="en-US"/>
        </w:rPr>
        <w:t>(a)</w:t>
      </w:r>
      <w:r>
        <w:rPr>
          <w:lang w:val="en-US"/>
        </w:rPr>
        <w:tab/>
        <w:t>FDPs involving late night operations; and</w:t>
      </w:r>
    </w:p>
    <w:p w:rsidR="002531B1" w:rsidRDefault="002531B1" w:rsidP="002531B1">
      <w:pPr>
        <w:pStyle w:val="LDP1a"/>
        <w:rPr>
          <w:lang w:val="en-US"/>
        </w:rPr>
      </w:pPr>
      <w:r>
        <w:rPr>
          <w:lang w:val="en-US"/>
        </w:rPr>
        <w:t>(b)</w:t>
      </w:r>
      <w:r>
        <w:rPr>
          <w:lang w:val="en-US"/>
        </w:rPr>
        <w:tab/>
      </w:r>
      <w:proofErr w:type="gramStart"/>
      <w:r>
        <w:rPr>
          <w:lang w:val="en-US"/>
        </w:rPr>
        <w:t>other</w:t>
      </w:r>
      <w:proofErr w:type="gramEnd"/>
      <w:r>
        <w:rPr>
          <w:lang w:val="en-US"/>
        </w:rPr>
        <w:t xml:space="preserve"> FDPs; and</w:t>
      </w:r>
    </w:p>
    <w:p w:rsidR="002531B1" w:rsidRDefault="002531B1" w:rsidP="002531B1">
      <w:pPr>
        <w:pStyle w:val="LDP1a"/>
        <w:rPr>
          <w:lang w:val="en-US"/>
        </w:rPr>
      </w:pPr>
      <w:r>
        <w:rPr>
          <w:lang w:val="en-US"/>
        </w:rPr>
        <w:t>(c)</w:t>
      </w:r>
      <w:r>
        <w:rPr>
          <w:lang w:val="en-US"/>
        </w:rPr>
        <w:tab/>
      </w:r>
      <w:proofErr w:type="gramStart"/>
      <w:r>
        <w:rPr>
          <w:lang w:val="en-US"/>
        </w:rPr>
        <w:t>standby</w:t>
      </w:r>
      <w:proofErr w:type="gramEnd"/>
      <w:r>
        <w:rPr>
          <w:lang w:val="en-US"/>
        </w:rPr>
        <w:t xml:space="preserve"> periods;</w:t>
      </w:r>
    </w:p>
    <w:p w:rsidR="002531B1" w:rsidRDefault="002531B1" w:rsidP="002531B1">
      <w:pPr>
        <w:pStyle w:val="LDClause"/>
        <w:rPr>
          <w:lang w:val="en-US"/>
        </w:rPr>
      </w:pPr>
      <w:r>
        <w:rPr>
          <w:lang w:val="en-US"/>
        </w:rPr>
        <w:tab/>
      </w:r>
      <w:r>
        <w:rPr>
          <w:lang w:val="en-US"/>
        </w:rPr>
        <w:tab/>
      </w:r>
      <w:proofErr w:type="gramStart"/>
      <w:r>
        <w:rPr>
          <w:lang w:val="en-US"/>
        </w:rPr>
        <w:t>must</w:t>
      </w:r>
      <w:proofErr w:type="gramEnd"/>
      <w:r>
        <w:rPr>
          <w:lang w:val="en-US"/>
        </w:rPr>
        <w:t xml:space="preserve"> not exceed 4.</w:t>
      </w:r>
    </w:p>
    <w:p w:rsidR="00D648BE" w:rsidRDefault="002531B1" w:rsidP="002531B1">
      <w:pPr>
        <w:pStyle w:val="LDNote"/>
        <w:rPr>
          <w:lang w:eastAsia="en-AU"/>
        </w:rPr>
      </w:pPr>
      <w:r w:rsidRPr="0010326A">
        <w:rPr>
          <w:i/>
        </w:rPr>
        <w:t>Note</w:t>
      </w:r>
      <w:r>
        <w:rPr>
          <w:lang w:val="en-US"/>
        </w:rPr>
        <w:t xml:space="preserve">   Thus, in any consecutive 168 hour period, if </w:t>
      </w:r>
      <w:r w:rsidR="004861AC">
        <w:rPr>
          <w:lang w:val="en-US"/>
        </w:rPr>
        <w:t>an FCM</w:t>
      </w:r>
      <w:r>
        <w:rPr>
          <w:lang w:val="en-US"/>
        </w:rPr>
        <w:t xml:space="preserve"> is assigned 3 late night operations, he or she may only also be assigned 1 other FDP (late night operation or otherwise), or 1 standby. If, in the 168 hour period, the FCM is assigned 4 late night operations, he or she must not also be assigned any other FDP or standby.</w:t>
      </w:r>
    </w:p>
    <w:p w:rsidR="002531B1" w:rsidRDefault="002531B1" w:rsidP="002531B1">
      <w:pPr>
        <w:pStyle w:val="LDClause"/>
        <w:rPr>
          <w:lang w:val="en-US"/>
        </w:rPr>
      </w:pPr>
      <w:r>
        <w:rPr>
          <w:lang w:val="en-US"/>
        </w:rPr>
        <w:tab/>
        <w:t>11.3</w:t>
      </w:r>
      <w:r>
        <w:rPr>
          <w:lang w:val="en-US"/>
        </w:rPr>
        <w:tab/>
        <w:t xml:space="preserve">For this clause, reference to an assigned </w:t>
      </w:r>
      <w:r>
        <w:rPr>
          <w:lang w:eastAsia="en-AU"/>
        </w:rPr>
        <w:t xml:space="preserve">FDP involving a </w:t>
      </w:r>
      <w:r w:rsidRPr="00532D88">
        <w:rPr>
          <w:lang w:val="en-US"/>
        </w:rPr>
        <w:t>late night operation</w:t>
      </w:r>
      <w:r>
        <w:rPr>
          <w:lang w:val="en-US"/>
        </w:rPr>
        <w:t xml:space="preserve"> includes a reassigned FDP under subclause 5.1 that is a late night operation.</w:t>
      </w:r>
    </w:p>
    <w:p w:rsidR="002531B1" w:rsidRDefault="002531B1" w:rsidP="002531B1">
      <w:pPr>
        <w:pStyle w:val="LDClause"/>
        <w:rPr>
          <w:lang w:val="en-US"/>
        </w:rPr>
      </w:pPr>
      <w:r>
        <w:rPr>
          <w:lang w:val="en-US"/>
        </w:rPr>
        <w:tab/>
        <w:t>11.4</w:t>
      </w:r>
      <w:r>
        <w:rPr>
          <w:lang w:val="en-US"/>
        </w:rPr>
        <w:tab/>
        <w:t>A</w:t>
      </w:r>
      <w:r w:rsidR="00C15D45">
        <w:rPr>
          <w:lang w:val="en-US"/>
        </w:rPr>
        <w:t>n</w:t>
      </w:r>
      <w:r>
        <w:rPr>
          <w:lang w:val="en-US"/>
        </w:rPr>
        <w:t xml:space="preserve"> FDP that would otherwise fall within the definition of a </w:t>
      </w:r>
      <w:r w:rsidRPr="00612246">
        <w:rPr>
          <w:b/>
          <w:i/>
          <w:lang w:val="en-US"/>
        </w:rPr>
        <w:t>l</w:t>
      </w:r>
      <w:r w:rsidRPr="00834DFC">
        <w:rPr>
          <w:b/>
          <w:i/>
          <w:lang w:val="en-US"/>
        </w:rPr>
        <w:t>ate night operation</w:t>
      </w:r>
      <w:r>
        <w:rPr>
          <w:lang w:val="en-US"/>
        </w:rPr>
        <w:t xml:space="preserve"> because of an extension under subclause 5.3 or </w:t>
      </w:r>
      <w:proofErr w:type="gramStart"/>
      <w:r>
        <w:rPr>
          <w:lang w:val="en-US"/>
        </w:rPr>
        <w:t>5.4,</w:t>
      </w:r>
      <w:proofErr w:type="gramEnd"/>
      <w:r>
        <w:rPr>
          <w:lang w:val="en-US"/>
        </w:rPr>
        <w:t xml:space="preserve"> is not a late night operation for this clause.</w:t>
      </w:r>
    </w:p>
    <w:p w:rsidR="00715555" w:rsidRDefault="00715555" w:rsidP="00C600E5">
      <w:pPr>
        <w:pStyle w:val="LDScheduleClauseHead"/>
        <w:keepNext w:val="0"/>
        <w:ind w:left="720" w:hanging="720"/>
      </w:pPr>
      <w:r>
        <w:t>1</w:t>
      </w:r>
      <w:r w:rsidR="00B12E7E">
        <w:t>2</w:t>
      </w:r>
      <w:r>
        <w:tab/>
        <w:t>Maximum durations must not be exceeded</w:t>
      </w:r>
    </w:p>
    <w:p w:rsidR="00715555" w:rsidRDefault="00715555" w:rsidP="00715555">
      <w:pPr>
        <w:pStyle w:val="LDClause"/>
      </w:pPr>
      <w:r>
        <w:tab/>
      </w:r>
      <w:r w:rsidRPr="00F87351">
        <w:tab/>
      </w:r>
      <w:r>
        <w:t xml:space="preserve">Unless an extension is permitted under clause </w:t>
      </w:r>
      <w:r w:rsidR="00525529">
        <w:t>5</w:t>
      </w:r>
      <w:r>
        <w:t xml:space="preserve"> in performing duty</w:t>
      </w:r>
      <w:r w:rsidR="00BF46AA">
        <w:t>,</w:t>
      </w:r>
      <w:r>
        <w:t xml:space="preserve"> </w:t>
      </w:r>
      <w:r w:rsidR="004861AC">
        <w:t>an FCM</w:t>
      </w:r>
      <w:r>
        <w:t xml:space="preserve"> must not exceed the following:</w:t>
      </w:r>
    </w:p>
    <w:p w:rsidR="00715555" w:rsidRDefault="00715555" w:rsidP="00715555">
      <w:pPr>
        <w:pStyle w:val="LDP1a"/>
      </w:pPr>
      <w:r>
        <w:t>(a)</w:t>
      </w:r>
      <w:r>
        <w:tab/>
      </w:r>
      <w:proofErr w:type="gramStart"/>
      <w:r>
        <w:t>the</w:t>
      </w:r>
      <w:proofErr w:type="gramEnd"/>
      <w:r>
        <w:t xml:space="preserve"> maximum duration of the FDP specified for the FCM in the AOC holder’s operations manual;</w:t>
      </w:r>
    </w:p>
    <w:p w:rsidR="00715555" w:rsidRDefault="00715555" w:rsidP="00715555">
      <w:pPr>
        <w:pStyle w:val="LDP1a"/>
      </w:pPr>
      <w:r>
        <w:t>(b)</w:t>
      </w:r>
      <w:r>
        <w:tab/>
      </w:r>
      <w:proofErr w:type="gramStart"/>
      <w:r>
        <w:t>the</w:t>
      </w:r>
      <w:proofErr w:type="gramEnd"/>
      <w:r>
        <w:t xml:space="preserve"> maximum flight time specified for the FCM in the AOC holder’s operations manual.</w:t>
      </w:r>
    </w:p>
    <w:p w:rsidR="00B47923" w:rsidRPr="00C600E5" w:rsidRDefault="00C70670" w:rsidP="00D422AA">
      <w:pPr>
        <w:pStyle w:val="LDScheduleheading"/>
        <w:pageBreakBefore/>
        <w:spacing w:before="0"/>
        <w:ind w:left="0" w:firstLine="0"/>
        <w:rPr>
          <w:color w:val="000000"/>
        </w:rPr>
      </w:pPr>
      <w:bookmarkStart w:id="49" w:name="_Toc397329011"/>
      <w:r>
        <w:t>APPENDIX 5 — AERIAL WORK OPERATIONS OTHER THAN BALLOON FLYING TRAINING</w:t>
      </w:r>
      <w:bookmarkEnd w:id="49"/>
    </w:p>
    <w:p w:rsidR="0098622B" w:rsidRDefault="0098622B" w:rsidP="00C600E5">
      <w:pPr>
        <w:pStyle w:val="LDScheduleClauseHead"/>
        <w:keepNext w:val="0"/>
        <w:ind w:left="720" w:hanging="720"/>
      </w:pPr>
      <w:r>
        <w:t>1</w:t>
      </w:r>
      <w:r>
        <w:tab/>
        <w:t>FDP limits</w:t>
      </w:r>
    </w:p>
    <w:p w:rsidR="0098622B" w:rsidRDefault="0098622B" w:rsidP="00883D03">
      <w:pPr>
        <w:pStyle w:val="LDClause"/>
        <w:spacing w:after="120"/>
        <w:rPr>
          <w:lang w:val="en-US"/>
        </w:rPr>
      </w:pPr>
      <w:r>
        <w:rPr>
          <w:lang w:val="en-US"/>
        </w:rPr>
        <w:tab/>
        <w:t>1.1</w:t>
      </w:r>
      <w:r>
        <w:rPr>
          <w:lang w:val="en-US"/>
        </w:rPr>
        <w:tab/>
        <w:t>A</w:t>
      </w:r>
      <w:r w:rsidR="004861AC">
        <w:rPr>
          <w:lang w:val="en-US"/>
        </w:rPr>
        <w:t>n</w:t>
      </w:r>
      <w:r>
        <w:rPr>
          <w:lang w:val="en-US"/>
        </w:rPr>
        <w:t xml:space="preserve"> FCM must</w:t>
      </w:r>
      <w:r w:rsidRPr="00A5673C">
        <w:rPr>
          <w:lang w:val="en-US"/>
        </w:rPr>
        <w:t xml:space="preserve"> not be </w:t>
      </w:r>
      <w:r>
        <w:rPr>
          <w:lang w:val="en-US"/>
        </w:rPr>
        <w:t>assigned</w:t>
      </w:r>
      <w:r w:rsidR="004B0485">
        <w:rPr>
          <w:lang w:val="en-US"/>
        </w:rPr>
        <w:t xml:space="preserve"> </w:t>
      </w:r>
      <w:r w:rsidR="00C15D45">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5.1 in this clause (the </w:t>
      </w:r>
      <w:r w:rsidRPr="00532D88">
        <w:rPr>
          <w:b/>
          <w:i/>
          <w:lang w:val="en-US"/>
        </w:rPr>
        <w:t>FDP limit</w:t>
      </w:r>
      <w:r>
        <w:rPr>
          <w:lang w:val="en-US"/>
        </w:rPr>
        <w:t>)</w:t>
      </w:r>
      <w:r w:rsidRPr="00A5673C">
        <w:rPr>
          <w:lang w:val="en-US"/>
        </w:rPr>
        <w:t>, as determined by the</w:t>
      </w:r>
      <w:r>
        <w:rPr>
          <w:lang w:val="en-US"/>
        </w:rPr>
        <w:t xml:space="preserve"> local</w:t>
      </w:r>
      <w:r w:rsidRPr="00A5673C">
        <w:rPr>
          <w:lang w:val="en-US"/>
        </w:rPr>
        <w:t xml:space="preserve"> time </w:t>
      </w:r>
      <w:r>
        <w:rPr>
          <w:lang w:val="en-US"/>
        </w:rPr>
        <w:t>at the start of the FDP.</w:t>
      </w:r>
    </w:p>
    <w:p w:rsidR="0098622B" w:rsidRPr="00532D88" w:rsidRDefault="0098622B" w:rsidP="00883D03">
      <w:pPr>
        <w:pStyle w:val="LDTableheading"/>
        <w:tabs>
          <w:tab w:val="clear" w:pos="1134"/>
        </w:tabs>
        <w:spacing w:before="0" w:after="0"/>
      </w:pPr>
      <w:r w:rsidRPr="00532D88">
        <w:rPr>
          <w:lang w:val="en-US"/>
        </w:rPr>
        <w:t xml:space="preserve">Table </w:t>
      </w:r>
      <w:r>
        <w:rPr>
          <w:lang w:val="en-US"/>
        </w:rPr>
        <w:t>5.</w:t>
      </w:r>
      <w:r w:rsidRPr="00532D88">
        <w:rPr>
          <w:lang w:val="en-US"/>
        </w:rPr>
        <w:t>1</w:t>
      </w:r>
      <w:r w:rsidRPr="00532D88">
        <w:rPr>
          <w:lang w:val="en-US"/>
        </w:rPr>
        <w:tab/>
      </w:r>
      <w:r w:rsidRPr="00532D88">
        <w:t xml:space="preserve">Maximum FDP </w:t>
      </w:r>
      <w:r>
        <w:t>(in hours)</w:t>
      </w:r>
      <w:r w:rsidRPr="00532D88">
        <w:t xml:space="preserve"> for </w:t>
      </w:r>
      <w:r w:rsidR="004861AC">
        <w:t>an FCM</w:t>
      </w:r>
      <w:r w:rsidRPr="00532D88">
        <w:t xml:space="preserve"> according to </w:t>
      </w:r>
      <w:r>
        <w:t>local</w:t>
      </w:r>
      <w:r w:rsidRPr="00532D88">
        <w:t xml:space="preserve"> time at the start of the FDP</w:t>
      </w:r>
    </w:p>
    <w:tbl>
      <w:tblPr>
        <w:tblW w:w="2500" w:type="pct"/>
        <w:jc w:val="center"/>
        <w:tblLook w:val="01E0" w:firstRow="1" w:lastRow="1" w:firstColumn="1" w:lastColumn="1" w:noHBand="0" w:noVBand="0"/>
      </w:tblPr>
      <w:tblGrid>
        <w:gridCol w:w="2354"/>
        <w:gridCol w:w="1910"/>
      </w:tblGrid>
      <w:tr w:rsidR="0098622B" w:rsidTr="00883D03">
        <w:trPr>
          <w:trHeight w:val="654"/>
          <w:jc w:val="center"/>
        </w:trPr>
        <w:tc>
          <w:tcPr>
            <w:tcW w:w="1858" w:type="dxa"/>
            <w:tcBorders>
              <w:bottom w:val="single" w:sz="4" w:space="0" w:color="auto"/>
              <w:right w:val="single" w:sz="4" w:space="0" w:color="auto"/>
            </w:tcBorders>
            <w:tcMar>
              <w:top w:w="57" w:type="dxa"/>
              <w:bottom w:w="57" w:type="dxa"/>
            </w:tcMar>
            <w:vAlign w:val="center"/>
          </w:tcPr>
          <w:p w:rsidR="0098622B" w:rsidRPr="00674257" w:rsidRDefault="0098622B" w:rsidP="00834DFC">
            <w:pPr>
              <w:pStyle w:val="LDTableheading"/>
            </w:pPr>
            <w:r>
              <w:t>Local</w:t>
            </w:r>
            <w:r w:rsidRPr="00674257">
              <w:t xml:space="preserve"> </w:t>
            </w:r>
            <w:r>
              <w:t>t</w:t>
            </w:r>
            <w:r w:rsidRPr="00674257">
              <w:t>ime</w:t>
            </w:r>
            <w:r>
              <w:t xml:space="preserve"> at start of FDP</w:t>
            </w:r>
          </w:p>
        </w:tc>
        <w:tc>
          <w:tcPr>
            <w:tcW w:w="1508" w:type="dxa"/>
            <w:tcBorders>
              <w:left w:val="single" w:sz="4" w:space="0" w:color="auto"/>
              <w:bottom w:val="single" w:sz="4" w:space="0" w:color="auto"/>
            </w:tcBorders>
            <w:tcMar>
              <w:top w:w="57" w:type="dxa"/>
              <w:bottom w:w="57" w:type="dxa"/>
            </w:tcMar>
            <w:vAlign w:val="center"/>
          </w:tcPr>
          <w:p w:rsidR="0098622B" w:rsidRPr="00CD6A30" w:rsidRDefault="0098622B" w:rsidP="00834DFC">
            <w:pPr>
              <w:pStyle w:val="LDTableheading"/>
            </w:pPr>
            <w:r>
              <w:t>Maximum FDP</w:t>
            </w:r>
            <w:r w:rsidR="004B0485">
              <w:t xml:space="preserve"> (hours)</w:t>
            </w:r>
          </w:p>
        </w:tc>
      </w:tr>
      <w:tr w:rsidR="0098622B" w:rsidTr="00883D03">
        <w:trPr>
          <w:jc w:val="center"/>
        </w:trPr>
        <w:tc>
          <w:tcPr>
            <w:tcW w:w="1858" w:type="dxa"/>
            <w:tcBorders>
              <w:top w:val="single" w:sz="4" w:space="0" w:color="auto"/>
              <w:right w:val="single" w:sz="4" w:space="0" w:color="auto"/>
            </w:tcBorders>
            <w:tcMar>
              <w:top w:w="57" w:type="dxa"/>
              <w:bottom w:w="57" w:type="dxa"/>
            </w:tcMar>
          </w:tcPr>
          <w:p w:rsidR="0098622B" w:rsidRPr="00674257" w:rsidRDefault="0098622B" w:rsidP="00834DFC">
            <w:pPr>
              <w:pStyle w:val="LDTabletext"/>
            </w:pPr>
            <w:r w:rsidRPr="00674257">
              <w:t>0500 – 0659</w:t>
            </w:r>
          </w:p>
        </w:tc>
        <w:tc>
          <w:tcPr>
            <w:tcW w:w="1508" w:type="dxa"/>
            <w:tcBorders>
              <w:top w:val="single" w:sz="4" w:space="0" w:color="auto"/>
              <w:left w:val="single" w:sz="4" w:space="0" w:color="auto"/>
            </w:tcBorders>
            <w:tcMar>
              <w:top w:w="57" w:type="dxa"/>
              <w:bottom w:w="57" w:type="dxa"/>
            </w:tcMar>
          </w:tcPr>
          <w:p w:rsidR="0098622B" w:rsidRPr="00A5673C" w:rsidRDefault="0098622B" w:rsidP="00834DFC">
            <w:pPr>
              <w:pStyle w:val="LDTabletext"/>
            </w:pPr>
            <w:r>
              <w:t>11</w:t>
            </w:r>
          </w:p>
        </w:tc>
      </w:tr>
      <w:tr w:rsidR="0098622B" w:rsidTr="00883D03">
        <w:trPr>
          <w:jc w:val="center"/>
        </w:trPr>
        <w:tc>
          <w:tcPr>
            <w:tcW w:w="1858" w:type="dxa"/>
            <w:tcBorders>
              <w:right w:val="single" w:sz="4" w:space="0" w:color="auto"/>
            </w:tcBorders>
            <w:tcMar>
              <w:top w:w="57" w:type="dxa"/>
              <w:bottom w:w="57" w:type="dxa"/>
            </w:tcMar>
          </w:tcPr>
          <w:p w:rsidR="0098622B" w:rsidRPr="00674257" w:rsidRDefault="0098622B" w:rsidP="00834DFC">
            <w:pPr>
              <w:pStyle w:val="LDTabletext"/>
            </w:pPr>
            <w:r w:rsidRPr="00674257">
              <w:t>0700 – 1159</w:t>
            </w:r>
          </w:p>
        </w:tc>
        <w:tc>
          <w:tcPr>
            <w:tcW w:w="1508" w:type="dxa"/>
            <w:tcBorders>
              <w:left w:val="single" w:sz="4" w:space="0" w:color="auto"/>
            </w:tcBorders>
            <w:tcMar>
              <w:top w:w="57" w:type="dxa"/>
              <w:bottom w:w="57" w:type="dxa"/>
            </w:tcMar>
          </w:tcPr>
          <w:p w:rsidR="0098622B" w:rsidRPr="00A5673C" w:rsidRDefault="0098622B" w:rsidP="00834DFC">
            <w:pPr>
              <w:pStyle w:val="LDTabletext"/>
            </w:pPr>
            <w:r>
              <w:t>12</w:t>
            </w:r>
          </w:p>
        </w:tc>
      </w:tr>
      <w:tr w:rsidR="0098622B" w:rsidTr="00883D03">
        <w:trPr>
          <w:jc w:val="center"/>
        </w:trPr>
        <w:tc>
          <w:tcPr>
            <w:tcW w:w="1858" w:type="dxa"/>
            <w:tcBorders>
              <w:right w:val="single" w:sz="4" w:space="0" w:color="auto"/>
            </w:tcBorders>
            <w:tcMar>
              <w:top w:w="57" w:type="dxa"/>
              <w:bottom w:w="57" w:type="dxa"/>
            </w:tcMar>
          </w:tcPr>
          <w:p w:rsidR="0098622B" w:rsidRPr="00674257" w:rsidRDefault="0098622B" w:rsidP="00834DFC">
            <w:pPr>
              <w:pStyle w:val="LDTabletext"/>
            </w:pPr>
            <w:r w:rsidRPr="00674257">
              <w:t>1200 – 1459</w:t>
            </w:r>
          </w:p>
        </w:tc>
        <w:tc>
          <w:tcPr>
            <w:tcW w:w="1508" w:type="dxa"/>
            <w:tcBorders>
              <w:left w:val="single" w:sz="4" w:space="0" w:color="auto"/>
            </w:tcBorders>
            <w:tcMar>
              <w:top w:w="57" w:type="dxa"/>
              <w:bottom w:w="57" w:type="dxa"/>
            </w:tcMar>
          </w:tcPr>
          <w:p w:rsidR="0098622B" w:rsidRPr="00A5673C" w:rsidRDefault="0098622B" w:rsidP="00834DFC">
            <w:pPr>
              <w:pStyle w:val="LDTabletext"/>
            </w:pPr>
            <w:r>
              <w:t>11</w:t>
            </w:r>
          </w:p>
        </w:tc>
      </w:tr>
      <w:tr w:rsidR="0098622B" w:rsidTr="00883D03">
        <w:trPr>
          <w:jc w:val="center"/>
        </w:trPr>
        <w:tc>
          <w:tcPr>
            <w:tcW w:w="1858" w:type="dxa"/>
            <w:tcBorders>
              <w:bottom w:val="single" w:sz="4" w:space="0" w:color="auto"/>
              <w:right w:val="single" w:sz="4" w:space="0" w:color="auto"/>
            </w:tcBorders>
            <w:tcMar>
              <w:top w:w="57" w:type="dxa"/>
              <w:bottom w:w="57" w:type="dxa"/>
            </w:tcMar>
          </w:tcPr>
          <w:p w:rsidR="0098622B" w:rsidRPr="00674257" w:rsidRDefault="0098622B" w:rsidP="00834DFC">
            <w:pPr>
              <w:pStyle w:val="LDTabletext"/>
            </w:pPr>
            <w:r w:rsidRPr="00674257">
              <w:t>1500 – 0459</w:t>
            </w:r>
          </w:p>
        </w:tc>
        <w:tc>
          <w:tcPr>
            <w:tcW w:w="1508" w:type="dxa"/>
            <w:tcBorders>
              <w:left w:val="single" w:sz="4" w:space="0" w:color="auto"/>
              <w:bottom w:val="single" w:sz="4" w:space="0" w:color="auto"/>
            </w:tcBorders>
            <w:tcMar>
              <w:top w:w="57" w:type="dxa"/>
              <w:bottom w:w="57" w:type="dxa"/>
            </w:tcMar>
          </w:tcPr>
          <w:p w:rsidR="0098622B" w:rsidRPr="00A5673C" w:rsidRDefault="0098622B" w:rsidP="00834DFC">
            <w:pPr>
              <w:pStyle w:val="LDTabletext"/>
            </w:pPr>
            <w:r>
              <w:t>10</w:t>
            </w:r>
          </w:p>
        </w:tc>
      </w:tr>
    </w:tbl>
    <w:p w:rsidR="00620E8F" w:rsidRPr="00620E8F" w:rsidRDefault="00155A32" w:rsidP="00826F2E">
      <w:pPr>
        <w:pStyle w:val="LDClause"/>
        <w:spacing w:before="240"/>
      </w:pPr>
      <w:r>
        <w:tab/>
        <w:t>1.2</w:t>
      </w:r>
      <w:r>
        <w:tab/>
      </w:r>
      <w:r w:rsidRPr="00224890">
        <w:t xml:space="preserve">If, </w:t>
      </w:r>
      <w:r w:rsidR="00620E8F" w:rsidRPr="00620E8F">
        <w:t xml:space="preserve">in the 8 hours immediately before commencing </w:t>
      </w:r>
      <w:r w:rsidR="00C15D45">
        <w:t>an FDP</w:t>
      </w:r>
      <w:r w:rsidR="00620E8F" w:rsidRPr="00620E8F">
        <w:t xml:space="preserve">, </w:t>
      </w:r>
      <w:r w:rsidR="00620E8F" w:rsidRPr="00194C90">
        <w:rPr>
          <w:bCs/>
        </w:rPr>
        <w:t xml:space="preserve">duties other than conducting a flight in an aircraft were </w:t>
      </w:r>
      <w:r w:rsidR="00620E8F">
        <w:rPr>
          <w:bCs/>
        </w:rPr>
        <w:t>performed</w:t>
      </w:r>
      <w:r w:rsidR="00620E8F" w:rsidRPr="00194C90">
        <w:rPr>
          <w:bCs/>
        </w:rPr>
        <w:t xml:space="preserve"> (</w:t>
      </w:r>
      <w:r w:rsidR="00620E8F" w:rsidRPr="00194C90">
        <w:rPr>
          <w:bCs/>
          <w:i/>
          <w:iCs/>
        </w:rPr>
        <w:t>non-flying duties</w:t>
      </w:r>
      <w:r w:rsidR="00620E8F" w:rsidRPr="00194C90">
        <w:rPr>
          <w:bCs/>
        </w:rPr>
        <w:t>),</w:t>
      </w:r>
      <w:r w:rsidR="00620E8F" w:rsidRPr="00620E8F">
        <w:t xml:space="preserve"> the maximum permissible duration of the FDP must be decreased by the greater of:</w:t>
      </w:r>
    </w:p>
    <w:p w:rsidR="00620E8F" w:rsidRPr="00620E8F" w:rsidRDefault="00620E8F" w:rsidP="00620E8F">
      <w:pPr>
        <w:pStyle w:val="LDP1a"/>
      </w:pPr>
      <w:r w:rsidRPr="00620E8F">
        <w:t>(a)</w:t>
      </w:r>
      <w:r>
        <w:tab/>
      </w:r>
      <w:r w:rsidRPr="00620E8F">
        <w:t>30 minutes; or</w:t>
      </w:r>
    </w:p>
    <w:p w:rsidR="00620E8F" w:rsidRPr="00620E8F" w:rsidRDefault="00620E8F" w:rsidP="00620E8F">
      <w:pPr>
        <w:pStyle w:val="LDP1a"/>
      </w:pPr>
      <w:r w:rsidRPr="00620E8F">
        <w:t>(b)</w:t>
      </w:r>
      <w:r>
        <w:tab/>
      </w:r>
      <w:proofErr w:type="gramStart"/>
      <w:r w:rsidRPr="00620E8F">
        <w:t>the</w:t>
      </w:r>
      <w:proofErr w:type="gramEnd"/>
      <w:r w:rsidRPr="00620E8F">
        <w:t xml:space="preserve"> total duration of the non-flying duties </w:t>
      </w:r>
      <w:r>
        <w:t>performed</w:t>
      </w:r>
      <w:r w:rsidRPr="00620E8F">
        <w:t xml:space="preserve"> during the 8 hour period immediately before commencing the FDP.</w:t>
      </w:r>
    </w:p>
    <w:p w:rsidR="0098622B" w:rsidRDefault="0098622B" w:rsidP="0098622B">
      <w:pPr>
        <w:pStyle w:val="LDClause"/>
        <w:rPr>
          <w:lang w:val="en-US"/>
        </w:rPr>
      </w:pPr>
      <w:r>
        <w:rPr>
          <w:lang w:val="en-US"/>
        </w:rPr>
        <w:tab/>
        <w:t>1.3</w:t>
      </w:r>
      <w:r>
        <w:rPr>
          <w:lang w:val="en-US"/>
        </w:rPr>
        <w:tab/>
      </w:r>
      <w:r w:rsidR="008744B0">
        <w:rPr>
          <w:lang w:val="en-US"/>
        </w:rPr>
        <w:t xml:space="preserve">In any 168 consecutive hours, </w:t>
      </w:r>
      <w:r w:rsidR="004861AC">
        <w:rPr>
          <w:lang w:val="en-US"/>
        </w:rPr>
        <w:t>an FCM</w:t>
      </w:r>
      <w:r>
        <w:rPr>
          <w:lang w:val="en-US"/>
        </w:rPr>
        <w:t xml:space="preserve"> must not be assigned</w:t>
      </w:r>
      <w:r w:rsidR="008744B0">
        <w:rPr>
          <w:lang w:val="en-US"/>
        </w:rPr>
        <w:t>,</w:t>
      </w:r>
      <w:r>
        <w:rPr>
          <w:lang w:val="en-US"/>
        </w:rPr>
        <w:t xml:space="preserve"> or conduct</w:t>
      </w:r>
      <w:r w:rsidR="008744B0">
        <w:rPr>
          <w:lang w:val="en-US"/>
        </w:rPr>
        <w:t>,</w:t>
      </w:r>
      <w:r>
        <w:rPr>
          <w:lang w:val="en-US"/>
        </w:rPr>
        <w:t xml:space="preserve"> more than </w:t>
      </w:r>
      <w:r w:rsidR="004B0485">
        <w:rPr>
          <w:lang w:val="en-US"/>
        </w:rPr>
        <w:t>4</w:t>
      </w:r>
      <w:r>
        <w:rPr>
          <w:lang w:val="en-US"/>
        </w:rPr>
        <w:t xml:space="preserve"> FDPs which include any time between midnight and 0459 local time</w:t>
      </w:r>
      <w:r w:rsidR="008744B0">
        <w:rPr>
          <w:lang w:val="en-US"/>
        </w:rPr>
        <w:t>.</w:t>
      </w:r>
    </w:p>
    <w:p w:rsidR="0098622B" w:rsidRDefault="0098622B" w:rsidP="0098622B">
      <w:pPr>
        <w:pStyle w:val="LDClause"/>
        <w:rPr>
          <w:lang w:val="en-US"/>
        </w:rPr>
      </w:pPr>
      <w:r>
        <w:rPr>
          <w:lang w:val="en-US"/>
        </w:rPr>
        <w:tab/>
        <w:t>1.4</w:t>
      </w:r>
      <w:r>
        <w:rPr>
          <w:lang w:val="en-US"/>
        </w:rPr>
        <w:tab/>
        <w:t>A</w:t>
      </w:r>
      <w:r w:rsidR="004861AC">
        <w:rPr>
          <w:lang w:val="en-US"/>
        </w:rPr>
        <w:t>n</w:t>
      </w:r>
      <w:r>
        <w:rPr>
          <w:lang w:val="en-US"/>
        </w:rPr>
        <w:t xml:space="preserve"> FCM must not exceed </w:t>
      </w:r>
      <w:r w:rsidR="00C15D45">
        <w:rPr>
          <w:lang w:val="en-US"/>
        </w:rPr>
        <w:t>an FDP</w:t>
      </w:r>
      <w:r>
        <w:rPr>
          <w:lang w:val="en-US"/>
        </w:rPr>
        <w:t xml:space="preserve"> limit set out in in the AOC holder’s operations manual in accordance with this Order.</w:t>
      </w:r>
    </w:p>
    <w:p w:rsidR="0098622B" w:rsidRPr="00155D23" w:rsidRDefault="0098622B" w:rsidP="008744B0">
      <w:pPr>
        <w:pStyle w:val="LDNote"/>
      </w:pPr>
      <w:r w:rsidRPr="00155D23">
        <w:rPr>
          <w:i/>
        </w:rPr>
        <w:t>Note</w:t>
      </w:r>
      <w:r w:rsidR="008744B0">
        <w:rPr>
          <w:i/>
        </w:rPr>
        <w:t>   </w:t>
      </w:r>
      <w:r w:rsidRPr="00155D23">
        <w:t>Aerial work operations captured by this Appendix are widely varied</w:t>
      </w:r>
      <w:r w:rsidR="008744B0">
        <w:t>. T</w:t>
      </w:r>
      <w:r w:rsidRPr="00155D23">
        <w:t>herefore, operators are reminded to limit flight times in accordance with their operator obligations</w:t>
      </w:r>
      <w:r>
        <w:t>, and include flight time limits in their operations manual</w:t>
      </w:r>
      <w:r w:rsidRPr="00155D23">
        <w:t>.</w:t>
      </w:r>
    </w:p>
    <w:p w:rsidR="0098622B" w:rsidRPr="00C600E5" w:rsidRDefault="0098622B" w:rsidP="00C600E5">
      <w:pPr>
        <w:pStyle w:val="LDScheduleClauseHead"/>
        <w:keepNext w:val="0"/>
        <w:ind w:left="720" w:hanging="720"/>
      </w:pPr>
      <w:r w:rsidRPr="00C600E5">
        <w:t>2</w:t>
      </w:r>
      <w:r w:rsidRPr="00C600E5">
        <w:tab/>
        <w:t>Increase in FDP limits by split duty</w:t>
      </w:r>
    </w:p>
    <w:p w:rsidR="0098622B" w:rsidRDefault="0098622B" w:rsidP="0098622B">
      <w:pPr>
        <w:pStyle w:val="LDClause"/>
      </w:pPr>
      <w:r>
        <w:rPr>
          <w:lang w:val="en-US"/>
        </w:rPr>
        <w:tab/>
        <w:t>2.1</w:t>
      </w:r>
      <w:r>
        <w:tab/>
      </w:r>
      <w:r w:rsidR="007E2F96">
        <w:t>If</w:t>
      </w:r>
      <w:r>
        <w:t xml:space="preserve"> </w:t>
      </w:r>
      <w:r w:rsidR="00C15D45">
        <w:t>an FDP</w:t>
      </w:r>
      <w:r>
        <w:t xml:space="preserve"> contains a split-duty rest period of at least 3 consecutive hours at suitable sleeping accommodation, the maximum FDP worked out under clause</w:t>
      </w:r>
      <w:r w:rsidR="00834DFC">
        <w:t> </w:t>
      </w:r>
      <w:r>
        <w:t>1 may be increased by the duration of the split-duty rest period.</w:t>
      </w:r>
    </w:p>
    <w:p w:rsidR="00D648BE" w:rsidRDefault="0098622B" w:rsidP="0098622B">
      <w:pPr>
        <w:pStyle w:val="LDClause"/>
      </w:pPr>
      <w:r>
        <w:tab/>
        <w:t>2.2</w:t>
      </w:r>
      <w:r>
        <w:tab/>
      </w:r>
      <w:r w:rsidR="007E2F96">
        <w:t>If</w:t>
      </w:r>
      <w:r>
        <w:t xml:space="preserve"> </w:t>
      </w:r>
      <w:r w:rsidR="00C15D45">
        <w:t>an FDP</w:t>
      </w:r>
      <w:r>
        <w:t xml:space="preserve"> contains a split-duty rest period of at least 4 consecutive hours at suitable resting accommodation, the FDP limits under clause 1 may be increased by 2 hours.</w:t>
      </w:r>
    </w:p>
    <w:p w:rsidR="0098622B" w:rsidRDefault="0098622B" w:rsidP="0098622B">
      <w:pPr>
        <w:pStyle w:val="LDClause"/>
      </w:pPr>
      <w:r>
        <w:tab/>
        <w:t>2.3</w:t>
      </w:r>
      <w:r>
        <w:tab/>
      </w:r>
      <w:r w:rsidR="00C9052B">
        <w:t>A</w:t>
      </w:r>
      <w:r>
        <w:t xml:space="preserve">ny portion of </w:t>
      </w:r>
      <w:r w:rsidR="00C15D45">
        <w:t>an FDP</w:t>
      </w:r>
      <w:r>
        <w:t xml:space="preserve"> </w:t>
      </w:r>
      <w:r w:rsidR="007E2F96">
        <w:t>remaining after</w:t>
      </w:r>
      <w:r>
        <w:t xml:space="preserve"> a split-duty rest period must be no longer than</w:t>
      </w:r>
      <w:r w:rsidR="00ED00EF">
        <w:t xml:space="preserve"> the sum of</w:t>
      </w:r>
      <w:r>
        <w:t xml:space="preserve"> 6 hours</w:t>
      </w:r>
      <w:r w:rsidR="00C9052B">
        <w:t xml:space="preserve"> </w:t>
      </w:r>
      <w:r w:rsidR="00ED00EF">
        <w:t>and</w:t>
      </w:r>
      <w:r w:rsidR="00C9052B">
        <w:t xml:space="preserve"> any permitted extension under clause 3</w:t>
      </w:r>
      <w:r w:rsidR="007E2F96">
        <w:t>.</w:t>
      </w:r>
    </w:p>
    <w:p w:rsidR="0098622B" w:rsidRPr="003D53B5" w:rsidRDefault="0098622B" w:rsidP="0098622B">
      <w:pPr>
        <w:pStyle w:val="LDNote"/>
      </w:pPr>
      <w:r w:rsidRPr="00187C77">
        <w:rPr>
          <w:i/>
        </w:rPr>
        <w:t>Note</w:t>
      </w:r>
      <w:r>
        <w:t>   These are the maximum FDP limits under this Appendix unless, for any particular FCM, other provisions have the effect of reducing these limits (for example, subsections 14 and 15 of this Order).</w:t>
      </w:r>
    </w:p>
    <w:p w:rsidR="0098622B" w:rsidRDefault="0098622B" w:rsidP="00D422AA">
      <w:pPr>
        <w:pStyle w:val="LDScheduleClauseHead"/>
        <w:ind w:left="720" w:hanging="720"/>
      </w:pPr>
      <w:r>
        <w:t>3</w:t>
      </w:r>
      <w:r>
        <w:tab/>
        <w:t>Extensions</w:t>
      </w:r>
    </w:p>
    <w:p w:rsidR="0098622B" w:rsidRDefault="0098622B" w:rsidP="0098622B">
      <w:pPr>
        <w:pStyle w:val="LDClause"/>
      </w:pPr>
      <w:r>
        <w:tab/>
        <w:t>3.1</w:t>
      </w:r>
      <w:r>
        <w:tab/>
      </w:r>
      <w:r w:rsidR="00B66518">
        <w:t xml:space="preserve">At the discretion of the FCM, </w:t>
      </w:r>
      <w:r w:rsidR="00C15D45">
        <w:t>an FDP</w:t>
      </w:r>
      <w:r>
        <w:t xml:space="preserve"> may be extended up to a maximum of 4</w:t>
      </w:r>
      <w:r w:rsidR="00826F2E">
        <w:t> </w:t>
      </w:r>
      <w:r>
        <w:t>hours beyond the FDP limit in subclause 1.1</w:t>
      </w:r>
      <w:r w:rsidR="00013775">
        <w:t>, provided the FCM considers himself or herself fit for the extension</w:t>
      </w:r>
      <w:r>
        <w:t>.</w:t>
      </w:r>
    </w:p>
    <w:p w:rsidR="0098622B" w:rsidRPr="006629EB" w:rsidRDefault="0098622B" w:rsidP="0098622B">
      <w:pPr>
        <w:pStyle w:val="LDNote"/>
      </w:pPr>
      <w:r w:rsidRPr="00187C77">
        <w:rPr>
          <w:i/>
        </w:rPr>
        <w:t>Note</w:t>
      </w:r>
      <w:r>
        <w:t>   </w:t>
      </w:r>
      <w:r w:rsidRPr="006629EB">
        <w:t>Due to the nature of aerial work operations, extensions are permitted in any circumstance (not just unforeseen operational circumstances as in</w:t>
      </w:r>
      <w:r w:rsidR="00BE3DD8">
        <w:t xml:space="preserve"> the case of</w:t>
      </w:r>
      <w:r w:rsidRPr="006629EB">
        <w:t xml:space="preserve"> public transport services limits)</w:t>
      </w:r>
      <w:r>
        <w:t xml:space="preserve"> and reports of extensions are not required to be notified to CASA</w:t>
      </w:r>
      <w:r w:rsidRPr="006629EB">
        <w:t>.</w:t>
      </w:r>
    </w:p>
    <w:p w:rsidR="0098622B" w:rsidRDefault="0098622B" w:rsidP="0098622B">
      <w:pPr>
        <w:pStyle w:val="LDClause"/>
      </w:pPr>
      <w:r>
        <w:tab/>
        <w:t>3.2</w:t>
      </w:r>
      <w:r>
        <w:tab/>
        <w:t>Subject to subclause 3.3, any extension over the FDP limit requires the off</w:t>
      </w:r>
      <w:r w:rsidR="00826F2E">
        <w:noBreakHyphen/>
      </w:r>
      <w:r>
        <w:t>duty period required by clause 5 to be increased by 1 hour for every 30</w:t>
      </w:r>
      <w:r w:rsidR="00826F2E">
        <w:t> </w:t>
      </w:r>
      <w:r>
        <w:t xml:space="preserve">minutes, or part </w:t>
      </w:r>
      <w:r w:rsidR="00BE3DD8">
        <w:t>of 30 minutes</w:t>
      </w:r>
      <w:r>
        <w:t xml:space="preserve">, that the FDP is extended beyond </w:t>
      </w:r>
      <w:r w:rsidR="00BE3DD8">
        <w:t>the FDP limit</w:t>
      </w:r>
      <w:r>
        <w:t>.</w:t>
      </w:r>
    </w:p>
    <w:p w:rsidR="0098622B" w:rsidRDefault="0098622B" w:rsidP="0098622B">
      <w:pPr>
        <w:pStyle w:val="LDClause"/>
      </w:pPr>
      <w:r>
        <w:tab/>
        <w:t>3.3</w:t>
      </w:r>
      <w:r>
        <w:tab/>
        <w:t>If an off-duty period calculated under subclause 3.2 is greater than 12 hours, the off-duty period may be reduced to not less than 12 hours provided that:</w:t>
      </w:r>
    </w:p>
    <w:p w:rsidR="0098622B" w:rsidRPr="00194300" w:rsidRDefault="0098622B" w:rsidP="0098622B">
      <w:pPr>
        <w:pStyle w:val="LDP1a"/>
        <w:rPr>
          <w:lang w:val="en-US"/>
        </w:rPr>
      </w:pPr>
      <w:r>
        <w:rPr>
          <w:lang w:val="en-US"/>
        </w:rPr>
        <w:t>(a)</w:t>
      </w:r>
      <w:r>
        <w:rPr>
          <w:lang w:val="en-US"/>
        </w:rPr>
        <w:tab/>
      </w:r>
      <w:proofErr w:type="gramStart"/>
      <w:r>
        <w:rPr>
          <w:lang w:val="en-US"/>
        </w:rPr>
        <w:t>t</w:t>
      </w:r>
      <w:r w:rsidRPr="00194300">
        <w:rPr>
          <w:lang w:val="en-US"/>
        </w:rPr>
        <w:t>he</w:t>
      </w:r>
      <w:proofErr w:type="gramEnd"/>
      <w:r w:rsidRPr="00194300">
        <w:rPr>
          <w:lang w:val="en-US"/>
        </w:rPr>
        <w:t xml:space="preserve"> next FDP is conducted under </w:t>
      </w:r>
      <w:r w:rsidR="00BE3DD8">
        <w:rPr>
          <w:lang w:val="en-US"/>
        </w:rPr>
        <w:t xml:space="preserve">this </w:t>
      </w:r>
      <w:r w:rsidRPr="00194300">
        <w:rPr>
          <w:lang w:val="en-US"/>
        </w:rPr>
        <w:t>Appendix; and</w:t>
      </w:r>
    </w:p>
    <w:p w:rsidR="0098622B" w:rsidRDefault="0098622B" w:rsidP="0098622B">
      <w:pPr>
        <w:pStyle w:val="LDP1a"/>
        <w:rPr>
          <w:lang w:val="en-US"/>
        </w:rPr>
      </w:pPr>
      <w:r>
        <w:rPr>
          <w:lang w:val="en-US"/>
        </w:rPr>
        <w:t>(b)</w:t>
      </w:r>
      <w:r>
        <w:rPr>
          <w:lang w:val="en-US"/>
        </w:rPr>
        <w:tab/>
      </w:r>
      <w:proofErr w:type="gramStart"/>
      <w:r>
        <w:rPr>
          <w:lang w:val="en-US"/>
        </w:rPr>
        <w:t>t</w:t>
      </w:r>
      <w:r w:rsidRPr="00194300">
        <w:rPr>
          <w:lang w:val="en-US"/>
        </w:rPr>
        <w:t>he</w:t>
      </w:r>
      <w:proofErr w:type="gramEnd"/>
      <w:r w:rsidRPr="00194300">
        <w:rPr>
          <w:lang w:val="en-US"/>
        </w:rPr>
        <w:t xml:space="preserve"> off-duty period following the next FDP is at least 36 hou</w:t>
      </w:r>
      <w:r>
        <w:rPr>
          <w:lang w:val="en-US"/>
        </w:rPr>
        <w:t>r</w:t>
      </w:r>
      <w:r w:rsidRPr="00194300">
        <w:rPr>
          <w:lang w:val="en-US"/>
        </w:rPr>
        <w:t>s</w:t>
      </w:r>
      <w:r w:rsidR="00883D03">
        <w:rPr>
          <w:lang w:val="en-US"/>
        </w:rPr>
        <w:t>,</w:t>
      </w:r>
      <w:r w:rsidRPr="00194300">
        <w:rPr>
          <w:lang w:val="en-US"/>
        </w:rPr>
        <w:t xml:space="preserve"> including </w:t>
      </w:r>
      <w:r w:rsidR="00BE3DD8">
        <w:rPr>
          <w:lang w:val="en-US"/>
        </w:rPr>
        <w:t>2</w:t>
      </w:r>
      <w:r w:rsidRPr="00194300">
        <w:rPr>
          <w:lang w:val="en-US"/>
        </w:rPr>
        <w:t xml:space="preserve"> local nights</w:t>
      </w:r>
      <w:r>
        <w:rPr>
          <w:lang w:val="en-US"/>
        </w:rPr>
        <w:t>.</w:t>
      </w:r>
    </w:p>
    <w:p w:rsidR="0098622B" w:rsidRPr="005C3480" w:rsidRDefault="0098622B" w:rsidP="00C600E5">
      <w:pPr>
        <w:pStyle w:val="LDScheduleClauseHead"/>
        <w:keepNext w:val="0"/>
        <w:ind w:left="720" w:hanging="720"/>
      </w:pPr>
      <w:r>
        <w:t>4</w:t>
      </w:r>
      <w:r w:rsidRPr="005C3480">
        <w:tab/>
      </w:r>
      <w:r>
        <w:t>S</w:t>
      </w:r>
      <w:r w:rsidRPr="005C3480">
        <w:t>tandby</w:t>
      </w:r>
    </w:p>
    <w:p w:rsidR="00D648BE" w:rsidRDefault="0098622B" w:rsidP="0098622B">
      <w:pPr>
        <w:pStyle w:val="LDClause"/>
      </w:pPr>
      <w:r w:rsidRPr="004E4020">
        <w:tab/>
      </w:r>
      <w:r>
        <w:t>4.1</w:t>
      </w:r>
      <w:r w:rsidRPr="004E4020">
        <w:tab/>
        <w:t>A</w:t>
      </w:r>
      <w:r w:rsidR="004861AC">
        <w:t>n</w:t>
      </w:r>
      <w:r w:rsidRPr="004E4020">
        <w:t xml:space="preserve"> FCM may be placed on standby.</w:t>
      </w:r>
    </w:p>
    <w:p w:rsidR="0098622B" w:rsidRDefault="0098622B" w:rsidP="0098622B">
      <w:pPr>
        <w:pStyle w:val="LDClause"/>
      </w:pPr>
      <w:r>
        <w:tab/>
        <w:t>4.2</w:t>
      </w:r>
      <w:r>
        <w:tab/>
        <w:t>If</w:t>
      </w:r>
      <w:r w:rsidRPr="004E4020">
        <w:t xml:space="preserve"> </w:t>
      </w:r>
      <w:r w:rsidR="004861AC">
        <w:t>an FCM</w:t>
      </w:r>
      <w:r w:rsidRPr="004E4020">
        <w:t xml:space="preserve"> </w:t>
      </w:r>
      <w:r>
        <w:t>is</w:t>
      </w:r>
      <w:r w:rsidRPr="004E4020">
        <w:t xml:space="preserve"> called out</w:t>
      </w:r>
      <w:r>
        <w:t xml:space="preserve"> </w:t>
      </w:r>
      <w:r w:rsidRPr="004E4020">
        <w:t>from standby</w:t>
      </w:r>
      <w:r>
        <w:t xml:space="preserve"> to commence </w:t>
      </w:r>
      <w:r w:rsidR="00C15D45">
        <w:t>an FDP</w:t>
      </w:r>
      <w:r w:rsidRPr="004E4020">
        <w:t>,</w:t>
      </w:r>
      <w:r w:rsidR="00DE2571">
        <w:t xml:space="preserve"> (which may include a split-duty rest period),</w:t>
      </w:r>
      <w:r w:rsidRPr="004E4020">
        <w:t xml:space="preserve"> </w:t>
      </w:r>
      <w:r w:rsidR="00DE2571" w:rsidRPr="004E4020">
        <w:t>the</w:t>
      </w:r>
      <w:r w:rsidR="00DE2571">
        <w:t xml:space="preserve"> FDP must be followed by </w:t>
      </w:r>
      <w:r w:rsidRPr="004E4020">
        <w:t>an off-duty period</w:t>
      </w:r>
      <w:r w:rsidR="008C24C5">
        <w:t xml:space="preserve"> in accordance with clause 5</w:t>
      </w:r>
      <w:r w:rsidRPr="004E4020">
        <w:t>.</w:t>
      </w:r>
    </w:p>
    <w:p w:rsidR="0098622B" w:rsidRDefault="0098622B" w:rsidP="0098622B">
      <w:pPr>
        <w:pStyle w:val="LDClause"/>
      </w:pPr>
      <w:r>
        <w:tab/>
        <w:t>4.3</w:t>
      </w:r>
      <w:r>
        <w:tab/>
        <w:t xml:space="preserve">If </w:t>
      </w:r>
      <w:r w:rsidR="004861AC">
        <w:t>an FCM</w:t>
      </w:r>
      <w:r>
        <w:t xml:space="preserve"> is called out to commence duties other than flying duties, the FCM may return to standby following that duty period. </w:t>
      </w:r>
      <w:r w:rsidR="00DE2571">
        <w:t xml:space="preserve">However, </w:t>
      </w:r>
      <w:r>
        <w:t>subclause 1.2 applies</w:t>
      </w:r>
      <w:r w:rsidR="00DE2571">
        <w:t xml:space="preserve"> to a subsequent FDP</w:t>
      </w:r>
      <w:r>
        <w:t>.</w:t>
      </w:r>
    </w:p>
    <w:p w:rsidR="0098622B" w:rsidRPr="005C3480" w:rsidRDefault="0098622B" w:rsidP="00C600E5">
      <w:pPr>
        <w:pStyle w:val="LDScheduleClauseHead"/>
        <w:keepNext w:val="0"/>
        <w:ind w:left="720" w:hanging="720"/>
      </w:pPr>
      <w:r>
        <w:t>5</w:t>
      </w:r>
      <w:r w:rsidRPr="005C3480">
        <w:tab/>
      </w:r>
      <w:r>
        <w:t>O</w:t>
      </w:r>
      <w:r w:rsidRPr="005C3480">
        <w:t>ff-duty</w:t>
      </w:r>
      <w:r>
        <w:t xml:space="preserve"> period limits</w:t>
      </w:r>
    </w:p>
    <w:p w:rsidR="0098622B" w:rsidRDefault="0098622B" w:rsidP="0098622B">
      <w:pPr>
        <w:pStyle w:val="LDClause"/>
        <w:rPr>
          <w:lang w:val="en-US"/>
        </w:rPr>
      </w:pPr>
      <w:r>
        <w:rPr>
          <w:lang w:val="en-US"/>
        </w:rPr>
        <w:tab/>
        <w:t>5</w:t>
      </w:r>
      <w:r w:rsidRPr="00F47F2B">
        <w:rPr>
          <w:lang w:val="en-US"/>
        </w:rPr>
        <w:t>.1</w:t>
      </w:r>
      <w:r>
        <w:rPr>
          <w:lang w:val="en-US"/>
        </w:rPr>
        <w:tab/>
        <w:t xml:space="preserve">Following </w:t>
      </w:r>
      <w:r w:rsidR="00C15D45">
        <w:rPr>
          <w:lang w:val="en-US"/>
        </w:rPr>
        <w:t>an FDP</w:t>
      </w:r>
      <w:r>
        <w:rPr>
          <w:lang w:val="en-US"/>
        </w:rPr>
        <w:t xml:space="preserve">, </w:t>
      </w:r>
      <w:r w:rsidR="004861AC">
        <w:rPr>
          <w:lang w:val="en-US"/>
        </w:rPr>
        <w:t>an FCM</w:t>
      </w:r>
      <w:r>
        <w:rPr>
          <w:lang w:val="en-US"/>
        </w:rPr>
        <w:t xml:space="preserve"> must have an</w:t>
      </w:r>
      <w:r w:rsidRPr="00F47F2B">
        <w:rPr>
          <w:lang w:val="en-US"/>
        </w:rPr>
        <w:t xml:space="preserve"> off-duty period </w:t>
      </w:r>
      <w:r>
        <w:rPr>
          <w:lang w:val="en-US"/>
        </w:rPr>
        <w:t>of:</w:t>
      </w:r>
    </w:p>
    <w:p w:rsidR="0098622B" w:rsidRDefault="0098622B" w:rsidP="0098622B">
      <w:pPr>
        <w:pStyle w:val="LDP1a"/>
        <w:rPr>
          <w:lang w:val="en-US"/>
        </w:rPr>
      </w:pPr>
      <w:r>
        <w:rPr>
          <w:lang w:val="en-US"/>
        </w:rPr>
        <w:t>(a)</w:t>
      </w:r>
      <w:r>
        <w:rPr>
          <w:lang w:val="en-US"/>
        </w:rPr>
        <w:tab/>
      </w:r>
      <w:proofErr w:type="gramStart"/>
      <w:r>
        <w:rPr>
          <w:lang w:val="en-US"/>
        </w:rPr>
        <w:t>at</w:t>
      </w:r>
      <w:proofErr w:type="gramEnd"/>
      <w:r>
        <w:rPr>
          <w:lang w:val="en-US"/>
        </w:rPr>
        <w:t xml:space="preserve"> least</w:t>
      </w:r>
      <w:r w:rsidRPr="00F47F2B">
        <w:rPr>
          <w:lang w:val="en-US"/>
        </w:rPr>
        <w:t xml:space="preserve"> </w:t>
      </w:r>
      <w:r>
        <w:rPr>
          <w:lang w:val="en-US"/>
        </w:rPr>
        <w:t>8</w:t>
      </w:r>
      <w:r w:rsidRPr="00F47F2B">
        <w:rPr>
          <w:lang w:val="en-US"/>
        </w:rPr>
        <w:t xml:space="preserve"> consecutive hours</w:t>
      </w:r>
      <w:r w:rsidR="00826F2E">
        <w:rPr>
          <w:lang w:val="en-US"/>
        </w:rPr>
        <w:t>,</w:t>
      </w:r>
      <w:r>
        <w:rPr>
          <w:lang w:val="en-US"/>
        </w:rPr>
        <w:t xml:space="preserve"> including the hours between 2300 and 0529 local time; or</w:t>
      </w:r>
    </w:p>
    <w:p w:rsidR="0098622B" w:rsidRDefault="0098622B" w:rsidP="0098622B">
      <w:pPr>
        <w:pStyle w:val="LDP1a"/>
        <w:rPr>
          <w:lang w:val="en-US"/>
        </w:rPr>
      </w:pPr>
      <w:r>
        <w:rPr>
          <w:lang w:val="en-US"/>
        </w:rPr>
        <w:t>(b)</w:t>
      </w:r>
      <w:r>
        <w:rPr>
          <w:lang w:val="en-US"/>
        </w:rPr>
        <w:tab/>
      </w:r>
      <w:proofErr w:type="gramStart"/>
      <w:r>
        <w:rPr>
          <w:lang w:val="en-US"/>
        </w:rPr>
        <w:t>at</w:t>
      </w:r>
      <w:proofErr w:type="gramEnd"/>
      <w:r>
        <w:rPr>
          <w:lang w:val="en-US"/>
        </w:rPr>
        <w:t xml:space="preserve"> least 10 consecutive hours.</w:t>
      </w:r>
    </w:p>
    <w:p w:rsidR="0098622B" w:rsidRDefault="0098622B" w:rsidP="0098622B">
      <w:pPr>
        <w:pStyle w:val="LDClause"/>
        <w:rPr>
          <w:lang w:val="en-US"/>
        </w:rPr>
      </w:pPr>
      <w:r>
        <w:rPr>
          <w:lang w:val="en-US"/>
        </w:rPr>
        <w:tab/>
        <w:t>5</w:t>
      </w:r>
      <w:r w:rsidRPr="00FF3D9A">
        <w:rPr>
          <w:lang w:val="en-US"/>
        </w:rPr>
        <w:t>.</w:t>
      </w:r>
      <w:r>
        <w:rPr>
          <w:lang w:val="en-US"/>
        </w:rPr>
        <w:t>2</w:t>
      </w:r>
      <w:r w:rsidRPr="00590237">
        <w:rPr>
          <w:lang w:val="en-US"/>
        </w:rPr>
        <w:tab/>
      </w:r>
      <w:r>
        <w:rPr>
          <w:lang w:val="en-US"/>
        </w:rPr>
        <w:t>A</w:t>
      </w:r>
      <w:r w:rsidR="004861AC">
        <w:rPr>
          <w:lang w:val="en-US"/>
        </w:rPr>
        <w:t>n</w:t>
      </w:r>
      <w:r>
        <w:rPr>
          <w:lang w:val="en-US"/>
        </w:rPr>
        <w:t xml:space="preserve"> FCM must:</w:t>
      </w:r>
    </w:p>
    <w:p w:rsidR="0098622B" w:rsidRDefault="0098622B" w:rsidP="0098622B">
      <w:pPr>
        <w:pStyle w:val="LDP1a"/>
        <w:rPr>
          <w:lang w:val="en-US"/>
        </w:rPr>
      </w:pPr>
      <w:r>
        <w:rPr>
          <w:lang w:val="en-US"/>
        </w:rPr>
        <w:t>(a)</w:t>
      </w:r>
      <w:r>
        <w:rPr>
          <w:lang w:val="en-US"/>
        </w:rPr>
        <w:tab/>
        <w:t>i</w:t>
      </w:r>
      <w:r w:rsidRPr="00FF3D9A">
        <w:rPr>
          <w:lang w:val="en-US"/>
        </w:rPr>
        <w:t>n any consecutive 336 hour period</w:t>
      </w:r>
      <w:r>
        <w:rPr>
          <w:lang w:val="en-US"/>
        </w:rPr>
        <w:t xml:space="preserve"> — </w:t>
      </w:r>
      <w:r w:rsidR="008C24C5">
        <w:rPr>
          <w:lang w:val="en-US"/>
        </w:rPr>
        <w:t xml:space="preserve">have </w:t>
      </w:r>
      <w:r>
        <w:rPr>
          <w:lang w:val="en-US"/>
        </w:rPr>
        <w:t>at least</w:t>
      </w:r>
      <w:r w:rsidRPr="00FF3D9A">
        <w:rPr>
          <w:lang w:val="en-US"/>
        </w:rPr>
        <w:t xml:space="preserve"> </w:t>
      </w:r>
      <w:r w:rsidR="008C24C5">
        <w:rPr>
          <w:lang w:val="en-US"/>
        </w:rPr>
        <w:t xml:space="preserve">1 </w:t>
      </w:r>
      <w:r>
        <w:rPr>
          <w:lang w:val="en-US"/>
        </w:rPr>
        <w:t xml:space="preserve">off-duty </w:t>
      </w:r>
      <w:r w:rsidRPr="00FF3D9A">
        <w:rPr>
          <w:lang w:val="en-US"/>
        </w:rPr>
        <w:t xml:space="preserve">period </w:t>
      </w:r>
      <w:r>
        <w:rPr>
          <w:lang w:val="en-US"/>
        </w:rPr>
        <w:t>of at least 36 consecutive hours which</w:t>
      </w:r>
      <w:r w:rsidRPr="00FF3D9A">
        <w:rPr>
          <w:lang w:val="en-US"/>
        </w:rPr>
        <w:t xml:space="preserve"> </w:t>
      </w:r>
      <w:r w:rsidR="008C24C5">
        <w:rPr>
          <w:lang w:val="en-US"/>
        </w:rPr>
        <w:t>includes 2</w:t>
      </w:r>
      <w:r w:rsidRPr="00FF3D9A">
        <w:rPr>
          <w:lang w:val="en-US"/>
        </w:rPr>
        <w:t xml:space="preserve"> local nights</w:t>
      </w:r>
      <w:r>
        <w:rPr>
          <w:lang w:val="en-US"/>
        </w:rPr>
        <w:t>; or</w:t>
      </w:r>
    </w:p>
    <w:p w:rsidR="0098622B" w:rsidRPr="00A2584E" w:rsidRDefault="0098622B" w:rsidP="008C24C5">
      <w:pPr>
        <w:pStyle w:val="LDP1a"/>
        <w:rPr>
          <w:lang w:val="en-US"/>
        </w:rPr>
      </w:pPr>
      <w:r w:rsidRPr="00A2584E">
        <w:rPr>
          <w:lang w:val="en-US"/>
        </w:rPr>
        <w:t>(b)</w:t>
      </w:r>
      <w:r w:rsidR="008C24C5">
        <w:rPr>
          <w:lang w:val="en-US"/>
        </w:rPr>
        <w:tab/>
      </w:r>
      <w:proofErr w:type="gramStart"/>
      <w:r>
        <w:rPr>
          <w:lang w:val="en-US"/>
        </w:rPr>
        <w:t>i</w:t>
      </w:r>
      <w:r w:rsidRPr="00FF3D9A">
        <w:rPr>
          <w:lang w:val="en-US"/>
        </w:rPr>
        <w:t>n</w:t>
      </w:r>
      <w:proofErr w:type="gramEnd"/>
      <w:r w:rsidRPr="00FF3D9A">
        <w:rPr>
          <w:lang w:val="en-US"/>
        </w:rPr>
        <w:t xml:space="preserve"> any consecutive </w:t>
      </w:r>
      <w:r>
        <w:rPr>
          <w:lang w:val="en-US"/>
        </w:rPr>
        <w:t>504</w:t>
      </w:r>
      <w:r w:rsidRPr="00FF3D9A">
        <w:rPr>
          <w:lang w:val="en-US"/>
        </w:rPr>
        <w:t xml:space="preserve"> hour period</w:t>
      </w:r>
      <w:r>
        <w:rPr>
          <w:lang w:val="en-US"/>
        </w:rPr>
        <w:t xml:space="preserve"> — </w:t>
      </w:r>
      <w:r w:rsidR="008C24C5">
        <w:rPr>
          <w:lang w:val="en-US"/>
        </w:rPr>
        <w:t xml:space="preserve">have </w:t>
      </w:r>
      <w:r>
        <w:rPr>
          <w:lang w:val="en-US"/>
        </w:rPr>
        <w:t xml:space="preserve">at least </w:t>
      </w:r>
      <w:r w:rsidR="008C24C5">
        <w:rPr>
          <w:lang w:val="en-US"/>
        </w:rPr>
        <w:t>1</w:t>
      </w:r>
      <w:r w:rsidRPr="00FF3D9A">
        <w:rPr>
          <w:lang w:val="en-US"/>
        </w:rPr>
        <w:t xml:space="preserve"> </w:t>
      </w:r>
      <w:r>
        <w:rPr>
          <w:lang w:val="en-US"/>
        </w:rPr>
        <w:t xml:space="preserve">off-duty </w:t>
      </w:r>
      <w:r w:rsidRPr="00FF3D9A">
        <w:rPr>
          <w:lang w:val="en-US"/>
        </w:rPr>
        <w:t xml:space="preserve">period </w:t>
      </w:r>
      <w:r>
        <w:rPr>
          <w:lang w:val="en-US"/>
        </w:rPr>
        <w:t>of at least</w:t>
      </w:r>
      <w:r w:rsidRPr="00FF3D9A">
        <w:rPr>
          <w:lang w:val="en-US"/>
        </w:rPr>
        <w:t xml:space="preserve"> </w:t>
      </w:r>
      <w:r>
        <w:rPr>
          <w:lang w:val="en-US"/>
        </w:rPr>
        <w:t>72</w:t>
      </w:r>
      <w:r w:rsidRPr="00FF3D9A">
        <w:rPr>
          <w:lang w:val="en-US"/>
        </w:rPr>
        <w:t xml:space="preserve"> consecutive hours </w:t>
      </w:r>
      <w:r>
        <w:rPr>
          <w:lang w:val="en-US"/>
        </w:rPr>
        <w:t>which</w:t>
      </w:r>
      <w:r w:rsidRPr="00FF3D9A">
        <w:rPr>
          <w:lang w:val="en-US"/>
        </w:rPr>
        <w:t xml:space="preserve"> </w:t>
      </w:r>
      <w:r w:rsidR="008C24C5">
        <w:rPr>
          <w:lang w:val="en-US"/>
        </w:rPr>
        <w:t>includes 3</w:t>
      </w:r>
      <w:r w:rsidRPr="00FF3D9A">
        <w:rPr>
          <w:lang w:val="en-US"/>
        </w:rPr>
        <w:t xml:space="preserve"> local nights</w:t>
      </w:r>
      <w:r>
        <w:rPr>
          <w:lang w:val="en-US"/>
        </w:rPr>
        <w:t>.</w:t>
      </w:r>
    </w:p>
    <w:p w:rsidR="0098622B" w:rsidRPr="00A8576D" w:rsidRDefault="0098622B" w:rsidP="0098622B">
      <w:pPr>
        <w:pStyle w:val="LDNote"/>
        <w:rPr>
          <w:szCs w:val="20"/>
        </w:rPr>
      </w:pPr>
      <w:r w:rsidRPr="00A8576D">
        <w:rPr>
          <w:i/>
          <w:szCs w:val="20"/>
        </w:rPr>
        <w:t>Note</w:t>
      </w:r>
      <w:r>
        <w:rPr>
          <w:i/>
          <w:szCs w:val="20"/>
        </w:rPr>
        <w:t>   </w:t>
      </w:r>
      <w:r>
        <w:rPr>
          <w:szCs w:val="20"/>
        </w:rPr>
        <w:t>336 hours is the number of hours in a 14 day period and 504 hours is the number of hours in a 21 day period.</w:t>
      </w:r>
    </w:p>
    <w:p w:rsidR="0098622B" w:rsidRPr="004E28B7" w:rsidRDefault="0098622B" w:rsidP="00C600E5">
      <w:pPr>
        <w:pStyle w:val="LDScheduleClauseHead"/>
        <w:keepNext w:val="0"/>
        <w:ind w:left="720" w:hanging="720"/>
      </w:pPr>
      <w:r>
        <w:t>6</w:t>
      </w:r>
      <w:r w:rsidRPr="004E28B7">
        <w:tab/>
      </w:r>
      <w:r>
        <w:t>Limit on cumulative flight time</w:t>
      </w:r>
    </w:p>
    <w:p w:rsidR="00D648BE" w:rsidRDefault="0098622B" w:rsidP="0098622B">
      <w:pPr>
        <w:pStyle w:val="LDClause"/>
        <w:rPr>
          <w:lang w:val="en-US"/>
        </w:rPr>
      </w:pPr>
      <w:r>
        <w:rPr>
          <w:lang w:val="en-US"/>
        </w:rPr>
        <w:tab/>
        <w:t>6</w:t>
      </w:r>
      <w:r w:rsidRPr="004E28B7">
        <w:rPr>
          <w:lang w:val="en-US"/>
        </w:rPr>
        <w:t>.1</w:t>
      </w:r>
      <w:r>
        <w:rPr>
          <w:lang w:val="en-US"/>
        </w:rPr>
        <w:tab/>
        <w:t>T</w:t>
      </w:r>
      <w:r w:rsidRPr="004E28B7">
        <w:rPr>
          <w:lang w:val="en-US"/>
        </w:rPr>
        <w:t xml:space="preserve">he </w:t>
      </w:r>
      <w:r>
        <w:rPr>
          <w:lang w:val="en-US"/>
        </w:rPr>
        <w:t>cumulative</w:t>
      </w:r>
      <w:r w:rsidRPr="004E28B7">
        <w:rPr>
          <w:lang w:val="en-US"/>
        </w:rPr>
        <w:t xml:space="preserve"> flight time</w:t>
      </w:r>
      <w:r>
        <w:rPr>
          <w:lang w:val="en-US"/>
        </w:rPr>
        <w:t xml:space="preserve"> </w:t>
      </w:r>
      <w:r w:rsidRPr="004E28B7">
        <w:rPr>
          <w:lang w:val="en-US"/>
        </w:rPr>
        <w:t xml:space="preserve">accrued </w:t>
      </w:r>
      <w:r>
        <w:rPr>
          <w:lang w:val="en-US"/>
        </w:rPr>
        <w:t xml:space="preserve">by </w:t>
      </w:r>
      <w:r w:rsidR="004861AC">
        <w:rPr>
          <w:lang w:val="en-US"/>
        </w:rPr>
        <w:t>an FCM</w:t>
      </w:r>
      <w:r w:rsidRPr="004E28B7">
        <w:rPr>
          <w:lang w:val="en-US"/>
        </w:rPr>
        <w:t xml:space="preserve"> </w:t>
      </w:r>
      <w:r>
        <w:rPr>
          <w:lang w:val="en-US"/>
        </w:rPr>
        <w:t>during</w:t>
      </w:r>
      <w:r w:rsidRPr="004E28B7">
        <w:rPr>
          <w:lang w:val="en-US"/>
        </w:rPr>
        <w:t xml:space="preserve"> any consecutive </w:t>
      </w:r>
      <w:r>
        <w:rPr>
          <w:lang w:val="en-US"/>
        </w:rPr>
        <w:t>168</w:t>
      </w:r>
      <w:r w:rsidR="00826F2E">
        <w:rPr>
          <w:lang w:val="en-US"/>
        </w:rPr>
        <w:t> </w:t>
      </w:r>
      <w:r>
        <w:rPr>
          <w:lang w:val="en-US"/>
        </w:rPr>
        <w:t>hour period</w:t>
      </w:r>
      <w:r w:rsidRPr="004E28B7">
        <w:rPr>
          <w:lang w:val="en-US"/>
        </w:rPr>
        <w:t xml:space="preserve"> </w:t>
      </w:r>
      <w:r>
        <w:rPr>
          <w:lang w:val="en-US"/>
        </w:rPr>
        <w:t>must</w:t>
      </w:r>
      <w:r w:rsidRPr="004E28B7">
        <w:rPr>
          <w:lang w:val="en-US"/>
        </w:rPr>
        <w:t xml:space="preserve"> not exceed </w:t>
      </w:r>
      <w:r>
        <w:rPr>
          <w:lang w:val="en-US"/>
        </w:rPr>
        <w:t>50</w:t>
      </w:r>
      <w:r w:rsidRPr="004E28B7">
        <w:rPr>
          <w:lang w:val="en-US"/>
        </w:rPr>
        <w:t xml:space="preserve"> hours.</w:t>
      </w:r>
    </w:p>
    <w:p w:rsidR="00D648BE" w:rsidRDefault="0098622B" w:rsidP="0098622B">
      <w:pPr>
        <w:pStyle w:val="LDClause"/>
        <w:rPr>
          <w:lang w:val="en-US"/>
        </w:rPr>
      </w:pPr>
      <w:r>
        <w:rPr>
          <w:lang w:val="en-US"/>
        </w:rPr>
        <w:tab/>
        <w:t>6</w:t>
      </w:r>
      <w:r w:rsidRPr="004E28B7">
        <w:rPr>
          <w:lang w:val="en-US"/>
        </w:rPr>
        <w:t>.2</w:t>
      </w:r>
      <w:r>
        <w:rPr>
          <w:lang w:val="en-US"/>
        </w:rPr>
        <w:tab/>
        <w:t>Subject to subclause 6.4, t</w:t>
      </w:r>
      <w:r w:rsidRPr="004E28B7">
        <w:rPr>
          <w:lang w:val="en-US"/>
        </w:rPr>
        <w:t xml:space="preserve">he </w:t>
      </w:r>
      <w:r>
        <w:rPr>
          <w:lang w:val="en-US"/>
        </w:rPr>
        <w:t>cumulative</w:t>
      </w:r>
      <w:r w:rsidRPr="004E28B7">
        <w:rPr>
          <w:lang w:val="en-US"/>
        </w:rPr>
        <w:t xml:space="preserve"> flight time accrued </w:t>
      </w:r>
      <w:r>
        <w:rPr>
          <w:lang w:val="en-US"/>
        </w:rPr>
        <w:t xml:space="preserve">by </w:t>
      </w:r>
      <w:r w:rsidR="004861AC">
        <w:rPr>
          <w:lang w:val="en-US"/>
        </w:rPr>
        <w:t>an FCM</w:t>
      </w:r>
      <w:r w:rsidRPr="004E28B7">
        <w:rPr>
          <w:lang w:val="en-US"/>
        </w:rPr>
        <w:t xml:space="preserve"> </w:t>
      </w:r>
      <w:r>
        <w:rPr>
          <w:lang w:val="en-US"/>
        </w:rPr>
        <w:t>during</w:t>
      </w:r>
      <w:r w:rsidRPr="004E28B7">
        <w:rPr>
          <w:lang w:val="en-US"/>
        </w:rPr>
        <w:t xml:space="preserve"> any consecutive </w:t>
      </w:r>
      <w:r>
        <w:rPr>
          <w:lang w:val="en-US"/>
        </w:rPr>
        <w:t>28</w:t>
      </w:r>
      <w:r w:rsidRPr="004E28B7">
        <w:rPr>
          <w:lang w:val="en-US"/>
        </w:rPr>
        <w:t xml:space="preserve"> day period </w:t>
      </w:r>
      <w:r>
        <w:rPr>
          <w:lang w:val="en-US"/>
        </w:rPr>
        <w:t>must</w:t>
      </w:r>
      <w:r w:rsidRPr="004E28B7">
        <w:rPr>
          <w:lang w:val="en-US"/>
        </w:rPr>
        <w:t xml:space="preserve"> not exceed </w:t>
      </w:r>
      <w:r>
        <w:rPr>
          <w:lang w:val="en-US"/>
        </w:rPr>
        <w:t>170</w:t>
      </w:r>
      <w:r w:rsidRPr="004E28B7">
        <w:rPr>
          <w:lang w:val="en-US"/>
        </w:rPr>
        <w:t xml:space="preserve"> hours.</w:t>
      </w:r>
    </w:p>
    <w:p w:rsidR="00D648BE" w:rsidRDefault="0098622B" w:rsidP="0098622B">
      <w:pPr>
        <w:pStyle w:val="LDClause"/>
        <w:rPr>
          <w:lang w:val="en-US"/>
        </w:rPr>
      </w:pPr>
      <w:r>
        <w:rPr>
          <w:lang w:val="en-US"/>
        </w:rPr>
        <w:tab/>
        <w:t>6.3</w:t>
      </w:r>
      <w:r>
        <w:rPr>
          <w:lang w:val="en-US"/>
        </w:rPr>
        <w:tab/>
        <w:t>Subject to subclause 6.4, t</w:t>
      </w:r>
      <w:r w:rsidRPr="004E28B7">
        <w:rPr>
          <w:lang w:val="en-US"/>
        </w:rPr>
        <w:t xml:space="preserve">he </w:t>
      </w:r>
      <w:r>
        <w:rPr>
          <w:lang w:val="en-US"/>
        </w:rPr>
        <w:t>cumulative</w:t>
      </w:r>
      <w:r w:rsidRPr="004E28B7">
        <w:rPr>
          <w:lang w:val="en-US"/>
        </w:rPr>
        <w:t xml:space="preserve"> flight time</w:t>
      </w:r>
      <w:r>
        <w:rPr>
          <w:lang w:val="en-US"/>
        </w:rPr>
        <w:t xml:space="preserve"> </w:t>
      </w:r>
      <w:r w:rsidRPr="004E28B7">
        <w:rPr>
          <w:lang w:val="en-US"/>
        </w:rPr>
        <w:t xml:space="preserve">accrued </w:t>
      </w:r>
      <w:r>
        <w:rPr>
          <w:lang w:val="en-US"/>
        </w:rPr>
        <w:t xml:space="preserve">by </w:t>
      </w:r>
      <w:r w:rsidR="004861AC">
        <w:rPr>
          <w:lang w:val="en-US"/>
        </w:rPr>
        <w:t>an FCM</w:t>
      </w:r>
      <w:r w:rsidRPr="004E28B7">
        <w:rPr>
          <w:lang w:val="en-US"/>
        </w:rPr>
        <w:t xml:space="preserve"> </w:t>
      </w:r>
      <w:r>
        <w:rPr>
          <w:lang w:val="en-US"/>
        </w:rPr>
        <w:t>during</w:t>
      </w:r>
      <w:r w:rsidRPr="004E28B7">
        <w:rPr>
          <w:lang w:val="en-US"/>
        </w:rPr>
        <w:t xml:space="preserve"> any consecutive </w:t>
      </w:r>
      <w:r>
        <w:rPr>
          <w:lang w:val="en-US"/>
        </w:rPr>
        <w:t>90 day period</w:t>
      </w:r>
      <w:r w:rsidRPr="004E28B7">
        <w:rPr>
          <w:lang w:val="en-US"/>
        </w:rPr>
        <w:t xml:space="preserve"> </w:t>
      </w:r>
      <w:r>
        <w:rPr>
          <w:lang w:val="en-US"/>
        </w:rPr>
        <w:t>must</w:t>
      </w:r>
      <w:r w:rsidRPr="004E28B7">
        <w:rPr>
          <w:lang w:val="en-US"/>
        </w:rPr>
        <w:t xml:space="preserve"> not exceed </w:t>
      </w:r>
      <w:r>
        <w:rPr>
          <w:lang w:val="en-US"/>
        </w:rPr>
        <w:t>450</w:t>
      </w:r>
      <w:r w:rsidRPr="004E28B7">
        <w:rPr>
          <w:lang w:val="en-US"/>
        </w:rPr>
        <w:t xml:space="preserve"> hours.</w:t>
      </w:r>
    </w:p>
    <w:p w:rsidR="0098622B" w:rsidRDefault="0098622B" w:rsidP="0098622B">
      <w:pPr>
        <w:pStyle w:val="LDClause"/>
        <w:rPr>
          <w:lang w:val="en-US"/>
        </w:rPr>
      </w:pPr>
      <w:r>
        <w:rPr>
          <w:lang w:val="en-US"/>
        </w:rPr>
        <w:tab/>
        <w:t>6.4</w:t>
      </w:r>
      <w:r>
        <w:rPr>
          <w:lang w:val="en-US"/>
        </w:rPr>
        <w:tab/>
        <w:t>The cumulative flight time limits in subclauses 6.2 and 6.3</w:t>
      </w:r>
      <w:r w:rsidRPr="00F561CC">
        <w:rPr>
          <w:lang w:val="en-US"/>
        </w:rPr>
        <w:t xml:space="preserve"> may be reset to zero if the </w:t>
      </w:r>
      <w:r>
        <w:rPr>
          <w:lang w:val="en-US"/>
        </w:rPr>
        <w:t>FCM</w:t>
      </w:r>
      <w:r w:rsidRPr="00F561CC">
        <w:rPr>
          <w:lang w:val="en-US"/>
        </w:rPr>
        <w:t xml:space="preserve"> is provided with at least </w:t>
      </w:r>
      <w:r>
        <w:rPr>
          <w:lang w:val="en-US"/>
        </w:rPr>
        <w:t>7</w:t>
      </w:r>
      <w:r w:rsidRPr="00F561CC">
        <w:rPr>
          <w:lang w:val="en-US"/>
        </w:rPr>
        <w:t xml:space="preserve"> consecutive days </w:t>
      </w:r>
      <w:r>
        <w:rPr>
          <w:lang w:val="en-US"/>
        </w:rPr>
        <w:t>off-</w:t>
      </w:r>
      <w:r w:rsidRPr="00F561CC">
        <w:rPr>
          <w:lang w:val="en-US"/>
        </w:rPr>
        <w:t>duty</w:t>
      </w:r>
      <w:r>
        <w:rPr>
          <w:lang w:val="en-US"/>
        </w:rPr>
        <w:t>.</w:t>
      </w:r>
    </w:p>
    <w:p w:rsidR="00D648BE" w:rsidRDefault="0098622B" w:rsidP="0098622B">
      <w:pPr>
        <w:pStyle w:val="LDClause"/>
        <w:rPr>
          <w:lang w:val="en-US"/>
        </w:rPr>
      </w:pPr>
      <w:r>
        <w:rPr>
          <w:lang w:val="en-US"/>
        </w:rPr>
        <w:tab/>
        <w:t>6.5</w:t>
      </w:r>
      <w:r>
        <w:rPr>
          <w:lang w:val="en-US"/>
        </w:rPr>
        <w:tab/>
        <w:t>Subject to subclause 6.6, t</w:t>
      </w:r>
      <w:r w:rsidRPr="004E28B7">
        <w:rPr>
          <w:lang w:val="en-US"/>
        </w:rPr>
        <w:t xml:space="preserve">he </w:t>
      </w:r>
      <w:r>
        <w:rPr>
          <w:lang w:val="en-US"/>
        </w:rPr>
        <w:t>cumulative</w:t>
      </w:r>
      <w:r w:rsidRPr="004E28B7">
        <w:rPr>
          <w:lang w:val="en-US"/>
        </w:rPr>
        <w:t xml:space="preserve"> flight time accrued </w:t>
      </w:r>
      <w:r>
        <w:rPr>
          <w:lang w:val="en-US"/>
        </w:rPr>
        <w:t xml:space="preserve">by </w:t>
      </w:r>
      <w:r w:rsidR="004861AC">
        <w:rPr>
          <w:lang w:val="en-US"/>
        </w:rPr>
        <w:t>an FCM</w:t>
      </w:r>
      <w:r w:rsidRPr="004E28B7">
        <w:rPr>
          <w:lang w:val="en-US"/>
        </w:rPr>
        <w:t xml:space="preserve"> </w:t>
      </w:r>
      <w:r>
        <w:rPr>
          <w:lang w:val="en-US"/>
        </w:rPr>
        <w:t>during</w:t>
      </w:r>
      <w:r w:rsidRPr="004E28B7">
        <w:rPr>
          <w:lang w:val="en-US"/>
        </w:rPr>
        <w:t xml:space="preserve"> any consecutive </w:t>
      </w:r>
      <w:r>
        <w:rPr>
          <w:lang w:val="en-US"/>
        </w:rPr>
        <w:t>365</w:t>
      </w:r>
      <w:r w:rsidRPr="004E28B7">
        <w:rPr>
          <w:lang w:val="en-US"/>
        </w:rPr>
        <w:t xml:space="preserve"> day period </w:t>
      </w:r>
      <w:r>
        <w:rPr>
          <w:lang w:val="en-US"/>
        </w:rPr>
        <w:t>must</w:t>
      </w:r>
      <w:r w:rsidRPr="004E28B7">
        <w:rPr>
          <w:lang w:val="en-US"/>
        </w:rPr>
        <w:t xml:space="preserve"> not exceed </w:t>
      </w:r>
      <w:r>
        <w:rPr>
          <w:lang w:val="en-US"/>
        </w:rPr>
        <w:t>1</w:t>
      </w:r>
      <w:r w:rsidR="00826F2E">
        <w:rPr>
          <w:lang w:val="en-US"/>
        </w:rPr>
        <w:t> </w:t>
      </w:r>
      <w:r>
        <w:rPr>
          <w:lang w:val="en-US"/>
        </w:rPr>
        <w:t xml:space="preserve">200 </w:t>
      </w:r>
      <w:r w:rsidRPr="004E28B7">
        <w:rPr>
          <w:lang w:val="en-US"/>
        </w:rPr>
        <w:t>hours.</w:t>
      </w:r>
    </w:p>
    <w:p w:rsidR="0098622B" w:rsidRDefault="0098622B" w:rsidP="0098622B">
      <w:pPr>
        <w:pStyle w:val="LDClause"/>
        <w:rPr>
          <w:lang w:val="en-US"/>
        </w:rPr>
      </w:pPr>
      <w:r>
        <w:rPr>
          <w:lang w:val="en-US"/>
        </w:rPr>
        <w:tab/>
        <w:t>6.6</w:t>
      </w:r>
      <w:r>
        <w:rPr>
          <w:lang w:val="en-US"/>
        </w:rPr>
        <w:tab/>
        <w:t xml:space="preserve">The cumulative flight time limit in subclause 6.5 may be reset to zero </w:t>
      </w:r>
      <w:r w:rsidRPr="00F561CC">
        <w:rPr>
          <w:lang w:val="en-US"/>
        </w:rPr>
        <w:t xml:space="preserve">if the </w:t>
      </w:r>
      <w:r>
        <w:rPr>
          <w:lang w:val="en-US"/>
        </w:rPr>
        <w:t>FCM</w:t>
      </w:r>
      <w:r w:rsidRPr="00F561CC">
        <w:rPr>
          <w:lang w:val="en-US"/>
        </w:rPr>
        <w:t xml:space="preserve"> is provided with at least </w:t>
      </w:r>
      <w:r>
        <w:rPr>
          <w:lang w:val="en-US"/>
        </w:rPr>
        <w:t>28 consecutive days off-duty.</w:t>
      </w:r>
    </w:p>
    <w:p w:rsidR="0098622B" w:rsidRDefault="0098622B" w:rsidP="0098622B">
      <w:pPr>
        <w:pStyle w:val="LDNote"/>
        <w:rPr>
          <w:lang w:val="en-US"/>
        </w:rPr>
      </w:pPr>
      <w:r w:rsidRPr="005A33E7">
        <w:rPr>
          <w:i/>
          <w:lang w:val="en-US"/>
        </w:rPr>
        <w:t>Note</w:t>
      </w:r>
      <w:r>
        <w:rPr>
          <w:lang w:val="en-US"/>
        </w:rPr>
        <w:t>   </w:t>
      </w:r>
      <w:r w:rsidRPr="00C54330">
        <w:rPr>
          <w:lang w:val="en-US"/>
        </w:rPr>
        <w:t>The</w:t>
      </w:r>
      <w:r>
        <w:rPr>
          <w:lang w:val="en-US"/>
        </w:rPr>
        <w:t>se</w:t>
      </w:r>
      <w:r w:rsidRPr="00C54330">
        <w:rPr>
          <w:lang w:val="en-US"/>
        </w:rPr>
        <w:t xml:space="preserve"> cumulative</w:t>
      </w:r>
      <w:r>
        <w:rPr>
          <w:lang w:val="en-US"/>
        </w:rPr>
        <w:t xml:space="preserve"> flight time</w:t>
      </w:r>
      <w:r w:rsidRPr="00C54330">
        <w:rPr>
          <w:lang w:val="en-US"/>
        </w:rPr>
        <w:t xml:space="preserve"> limits are designed to mitigate the effect</w:t>
      </w:r>
      <w:r>
        <w:rPr>
          <w:lang w:val="en-US"/>
        </w:rPr>
        <w:t>s</w:t>
      </w:r>
      <w:r w:rsidRPr="00C54330">
        <w:rPr>
          <w:lang w:val="en-US"/>
        </w:rPr>
        <w:t xml:space="preserve"> of cumulative fatigue. </w:t>
      </w:r>
      <w:r>
        <w:rPr>
          <w:lang w:val="en-US"/>
        </w:rPr>
        <w:t>AOC holder</w:t>
      </w:r>
      <w:r w:rsidRPr="00C54330">
        <w:rPr>
          <w:lang w:val="en-US"/>
        </w:rPr>
        <w:t>s are reminded</w:t>
      </w:r>
      <w:r>
        <w:rPr>
          <w:lang w:val="en-US"/>
        </w:rPr>
        <w:t>, first,</w:t>
      </w:r>
      <w:r w:rsidRPr="00C54330">
        <w:rPr>
          <w:lang w:val="en-US"/>
        </w:rPr>
        <w:t xml:space="preserve"> of </w:t>
      </w:r>
      <w:r>
        <w:rPr>
          <w:lang w:val="en-US"/>
        </w:rPr>
        <w:t xml:space="preserve">the emotional, cognitive and physical </w:t>
      </w:r>
      <w:r w:rsidRPr="00C54330">
        <w:rPr>
          <w:lang w:val="en-US"/>
        </w:rPr>
        <w:t xml:space="preserve">effects of workload on </w:t>
      </w:r>
      <w:r w:rsidR="00C3780A">
        <w:rPr>
          <w:lang w:val="en-US"/>
        </w:rPr>
        <w:t xml:space="preserve">the </w:t>
      </w:r>
      <w:r w:rsidRPr="00C54330">
        <w:rPr>
          <w:lang w:val="en-US"/>
        </w:rPr>
        <w:t xml:space="preserve">performance </w:t>
      </w:r>
      <w:r>
        <w:rPr>
          <w:lang w:val="en-US"/>
        </w:rPr>
        <w:t>o</w:t>
      </w:r>
      <w:r w:rsidR="00C3780A">
        <w:rPr>
          <w:lang w:val="en-US"/>
        </w:rPr>
        <w:t>f</w:t>
      </w:r>
      <w:r w:rsidRPr="00C54330">
        <w:rPr>
          <w:lang w:val="en-US"/>
        </w:rPr>
        <w:t xml:space="preserve"> FCM</w:t>
      </w:r>
      <w:r>
        <w:rPr>
          <w:lang w:val="en-US"/>
        </w:rPr>
        <w:t>s</w:t>
      </w:r>
      <w:r w:rsidRPr="00C54330">
        <w:rPr>
          <w:lang w:val="en-US"/>
        </w:rPr>
        <w:t xml:space="preserve"> in addition to fatigue</w:t>
      </w:r>
      <w:r>
        <w:rPr>
          <w:lang w:val="en-US"/>
        </w:rPr>
        <w:t>,</w:t>
      </w:r>
      <w:r w:rsidRPr="00C54330">
        <w:rPr>
          <w:lang w:val="en-US"/>
        </w:rPr>
        <w:t xml:space="preserve"> and</w:t>
      </w:r>
      <w:r>
        <w:rPr>
          <w:lang w:val="en-US"/>
        </w:rPr>
        <w:t xml:space="preserve"> secondly,</w:t>
      </w:r>
      <w:r w:rsidRPr="00C54330">
        <w:rPr>
          <w:lang w:val="en-US"/>
        </w:rPr>
        <w:t xml:space="preserve"> that these limits are for optimal circumstances and may not be achievable due to hazard identification and </w:t>
      </w:r>
      <w:r>
        <w:rPr>
          <w:lang w:val="en-US"/>
        </w:rPr>
        <w:t>other procedures required under subsection</w:t>
      </w:r>
      <w:r w:rsidR="00C3780A">
        <w:rPr>
          <w:lang w:val="en-US"/>
        </w:rPr>
        <w:t xml:space="preserve"> </w:t>
      </w:r>
      <w:r>
        <w:rPr>
          <w:lang w:val="en-US"/>
        </w:rPr>
        <w:t>15 of this Order</w:t>
      </w:r>
      <w:r w:rsidRPr="00C54330">
        <w:rPr>
          <w:lang w:val="en-US"/>
        </w:rPr>
        <w:t>.</w:t>
      </w:r>
    </w:p>
    <w:p w:rsidR="00C56D56" w:rsidRDefault="00C56D56" w:rsidP="00C600E5">
      <w:pPr>
        <w:pStyle w:val="LDScheduleClauseHead"/>
        <w:keepNext w:val="0"/>
        <w:ind w:left="720" w:hanging="720"/>
      </w:pPr>
      <w:r>
        <w:t>7</w:t>
      </w:r>
      <w:r>
        <w:tab/>
        <w:t>Maximum durations must not be exceeded</w:t>
      </w:r>
    </w:p>
    <w:p w:rsidR="00C56D56" w:rsidRDefault="00C56D56" w:rsidP="00C56D56">
      <w:pPr>
        <w:pStyle w:val="LDClause"/>
      </w:pPr>
      <w:r>
        <w:tab/>
      </w:r>
      <w:r w:rsidRPr="00F87351">
        <w:tab/>
      </w:r>
      <w:r>
        <w:t xml:space="preserve">Unless an extension is permitted under clause 3, in performing duty </w:t>
      </w:r>
      <w:r w:rsidR="004861AC">
        <w:t>an FCM</w:t>
      </w:r>
      <w:r>
        <w:t xml:space="preserve"> must not exceed the following:</w:t>
      </w:r>
    </w:p>
    <w:p w:rsidR="00C56D56" w:rsidRDefault="00C56D56" w:rsidP="00C56D56">
      <w:pPr>
        <w:pStyle w:val="LDP1a"/>
      </w:pPr>
      <w:r>
        <w:t>(a)</w:t>
      </w:r>
      <w:r>
        <w:tab/>
      </w:r>
      <w:proofErr w:type="gramStart"/>
      <w:r>
        <w:t>the</w:t>
      </w:r>
      <w:proofErr w:type="gramEnd"/>
      <w:r>
        <w:t xml:space="preserve"> maximum duration of the FDP specified for the FCM in the AOC holder’s operations manual;</w:t>
      </w:r>
    </w:p>
    <w:p w:rsidR="00C56D56" w:rsidRPr="00C54330" w:rsidRDefault="00C56D56" w:rsidP="00155A32">
      <w:pPr>
        <w:pStyle w:val="LDP1a"/>
        <w:rPr>
          <w:lang w:val="en-US"/>
        </w:rPr>
      </w:pPr>
      <w:r>
        <w:t>(b)</w:t>
      </w:r>
      <w:r>
        <w:tab/>
      </w:r>
      <w:proofErr w:type="gramStart"/>
      <w:r>
        <w:t>the</w:t>
      </w:r>
      <w:proofErr w:type="gramEnd"/>
      <w:r>
        <w:t xml:space="preserve"> maximum flight time specified for the FCM in the AOC holder’s operations manual.</w:t>
      </w:r>
    </w:p>
    <w:p w:rsidR="00C70670" w:rsidRDefault="00C70670" w:rsidP="00D422AA">
      <w:pPr>
        <w:pStyle w:val="LDClauseHeading"/>
        <w:pageBreakBefore/>
        <w:spacing w:before="0"/>
        <w:ind w:left="0" w:firstLine="0"/>
      </w:pPr>
      <w:bookmarkStart w:id="50" w:name="_Toc397329012"/>
      <w:r>
        <w:t xml:space="preserve">APPENDIX 6 — BALLOON FLYING TRAINING, PART 141 FLIGHT TRAINING AND PART 142 </w:t>
      </w:r>
      <w:proofErr w:type="gramStart"/>
      <w:r>
        <w:t>ACTIVITY</w:t>
      </w:r>
      <w:bookmarkEnd w:id="50"/>
      <w:proofErr w:type="gramEnd"/>
    </w:p>
    <w:p w:rsidR="00C70670" w:rsidRDefault="00C70670" w:rsidP="00C70670">
      <w:pPr>
        <w:pStyle w:val="LDNote"/>
      </w:pPr>
      <w:r w:rsidRPr="00755747">
        <w:rPr>
          <w:i/>
        </w:rPr>
        <w:t>Note</w:t>
      </w:r>
      <w:r>
        <w:t xml:space="preserve">   Appendix 6 does not apply to Part 141 flight </w:t>
      </w:r>
      <w:proofErr w:type="gramStart"/>
      <w:r>
        <w:t>training,</w:t>
      </w:r>
      <w:proofErr w:type="gramEnd"/>
      <w:r>
        <w:t xml:space="preserve"> or Part 142 activity if the flight training or activity is in a flight simulation training device.</w:t>
      </w:r>
    </w:p>
    <w:p w:rsidR="00D648BE" w:rsidRDefault="00B2229B" w:rsidP="00C600E5">
      <w:pPr>
        <w:pStyle w:val="LDScheduleClauseHead"/>
        <w:keepNext w:val="0"/>
        <w:ind w:left="720" w:hanging="720"/>
      </w:pPr>
      <w:r>
        <w:t>1</w:t>
      </w:r>
      <w:r>
        <w:tab/>
        <w:t>S</w:t>
      </w:r>
      <w:r w:rsidRPr="00464FB8">
        <w:t>leep opportunity</w:t>
      </w:r>
      <w:r>
        <w:t xml:space="preserve"> before </w:t>
      </w:r>
      <w:r w:rsidR="00C15D45">
        <w:t>an FDP</w:t>
      </w:r>
      <w:r>
        <w:t xml:space="preserve"> or standby</w:t>
      </w:r>
    </w:p>
    <w:p w:rsidR="00B2229B" w:rsidRDefault="00B2229B" w:rsidP="00B2229B">
      <w:pPr>
        <w:pStyle w:val="LDClause"/>
      </w:pPr>
      <w:r>
        <w:rPr>
          <w:lang w:val="en-US"/>
        </w:rPr>
        <w:tab/>
      </w:r>
      <w:r w:rsidRPr="00464FB8">
        <w:tab/>
      </w:r>
      <w:r>
        <w:t>A</w:t>
      </w:r>
      <w:r w:rsidR="004861AC">
        <w:t>n</w:t>
      </w:r>
      <w:r w:rsidRPr="00464FB8">
        <w:t xml:space="preserve"> </w:t>
      </w:r>
      <w:r>
        <w:t xml:space="preserve">FCM must not be assigned or commence </w:t>
      </w:r>
      <w:r w:rsidR="00C15D45">
        <w:t>an FDP</w:t>
      </w:r>
      <w:r>
        <w:t xml:space="preserve"> or standby </w:t>
      </w:r>
      <w:r w:rsidRPr="00464FB8">
        <w:t xml:space="preserve">unless </w:t>
      </w:r>
      <w:r>
        <w:t>he or she</w:t>
      </w:r>
      <w:r w:rsidRPr="00464FB8">
        <w:t xml:space="preserve"> </w:t>
      </w:r>
      <w:r>
        <w:t>has</w:t>
      </w:r>
      <w:r w:rsidRPr="00464FB8">
        <w:t xml:space="preserve"> </w:t>
      </w:r>
      <w:r>
        <w:t>at least</w:t>
      </w:r>
      <w:r w:rsidRPr="00464FB8">
        <w:t xml:space="preserve"> </w:t>
      </w:r>
      <w:r w:rsidR="00384590">
        <w:t xml:space="preserve">8 consecutive hours’ sleep </w:t>
      </w:r>
      <w:r w:rsidRPr="00464FB8">
        <w:t>opportunity</w:t>
      </w:r>
      <w:r>
        <w:t xml:space="preserve"> within the 12 hours </w:t>
      </w:r>
      <w:r w:rsidRPr="00464FB8">
        <w:t>immediately before</w:t>
      </w:r>
      <w:r>
        <w:t xml:space="preserve"> commencing the</w:t>
      </w:r>
      <w:r w:rsidRPr="00464FB8">
        <w:t xml:space="preserve"> </w:t>
      </w:r>
      <w:r>
        <w:t>FDP or standby.</w:t>
      </w:r>
    </w:p>
    <w:p w:rsidR="00B2229B" w:rsidRPr="00934855" w:rsidRDefault="00B2229B" w:rsidP="00B2229B">
      <w:pPr>
        <w:pStyle w:val="LDNote"/>
        <w:rPr>
          <w:szCs w:val="20"/>
        </w:rPr>
      </w:pPr>
      <w:r w:rsidRPr="00C20E7A">
        <w:rPr>
          <w:i/>
          <w:szCs w:val="20"/>
        </w:rPr>
        <w:t>Note</w:t>
      </w:r>
      <w:r>
        <w:rPr>
          <w:szCs w:val="20"/>
        </w:rPr>
        <w:t xml:space="preserve">   See subsection 6 of this Order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rsidR="00D648BE" w:rsidRDefault="00B2229B" w:rsidP="00C600E5">
      <w:pPr>
        <w:pStyle w:val="LDScheduleClauseHead"/>
        <w:keepNext w:val="0"/>
        <w:ind w:left="720" w:hanging="720"/>
      </w:pPr>
      <w:r>
        <w:t>2</w:t>
      </w:r>
      <w:r>
        <w:tab/>
        <w:t>FDP and flight time limits</w:t>
      </w:r>
    </w:p>
    <w:p w:rsidR="00B2229B" w:rsidRDefault="00B2229B" w:rsidP="00B2229B">
      <w:pPr>
        <w:pStyle w:val="LDClause"/>
        <w:rPr>
          <w:lang w:val="en-US"/>
        </w:rPr>
      </w:pPr>
      <w:r>
        <w:rPr>
          <w:lang w:val="en-US"/>
        </w:rPr>
        <w:tab/>
        <w:t>2.1</w:t>
      </w:r>
      <w:r w:rsidRPr="00A5673C">
        <w:rPr>
          <w:lang w:val="en-US"/>
        </w:rPr>
        <w:tab/>
      </w:r>
      <w:r>
        <w:rPr>
          <w:lang w:val="en-US"/>
        </w:rPr>
        <w:t>A</w:t>
      </w:r>
      <w:r w:rsidR="004861AC">
        <w:rPr>
          <w:lang w:val="en-US"/>
        </w:rPr>
        <w:t>n</w:t>
      </w:r>
      <w:r>
        <w:rPr>
          <w:lang w:val="en-US"/>
        </w:rPr>
        <w:t xml:space="preserve"> FCM must</w:t>
      </w:r>
      <w:r w:rsidRPr="00A5673C">
        <w:rPr>
          <w:lang w:val="en-US"/>
        </w:rPr>
        <w:t xml:space="preserve"> not be </w:t>
      </w:r>
      <w:r>
        <w:rPr>
          <w:lang w:val="en-US"/>
        </w:rPr>
        <w:t>assigned</w:t>
      </w:r>
      <w:r w:rsidRPr="00A5673C">
        <w:rPr>
          <w:lang w:val="en-US"/>
        </w:rPr>
        <w:t xml:space="preserve"> </w:t>
      </w:r>
      <w:r w:rsidR="00C15D45">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2.1 in this clause (the </w:t>
      </w:r>
      <w:r w:rsidRPr="004F5FC4">
        <w:rPr>
          <w:b/>
          <w:i/>
          <w:lang w:val="en-US"/>
        </w:rPr>
        <w:t>FDP limit</w:t>
      </w:r>
      <w:r>
        <w:rPr>
          <w:lang w:val="en-US"/>
        </w:rPr>
        <w:t>)</w:t>
      </w:r>
      <w:r w:rsidRPr="00A5673C">
        <w:rPr>
          <w:lang w:val="en-US"/>
        </w:rPr>
        <w:t xml:space="preserve">, as determined by </w:t>
      </w:r>
      <w:r>
        <w:rPr>
          <w:lang w:val="en-US"/>
        </w:rPr>
        <w:t>the local time at the start of the FDP.</w:t>
      </w:r>
    </w:p>
    <w:p w:rsidR="00B2229B" w:rsidRDefault="00B2229B" w:rsidP="00B2229B">
      <w:pPr>
        <w:pStyle w:val="LDClause"/>
        <w:rPr>
          <w:lang w:val="en-US"/>
        </w:rPr>
      </w:pPr>
      <w:r>
        <w:rPr>
          <w:lang w:val="en-US"/>
        </w:rPr>
        <w:tab/>
        <w:t>2.2</w:t>
      </w:r>
      <w:r w:rsidRPr="00A5673C">
        <w:rPr>
          <w:lang w:val="en-US"/>
        </w:rPr>
        <w:tab/>
      </w:r>
      <w:r>
        <w:rPr>
          <w:lang w:val="en-US"/>
        </w:rPr>
        <w:t>A</w:t>
      </w:r>
      <w:r w:rsidR="004861AC">
        <w:rPr>
          <w:lang w:val="en-US"/>
        </w:rPr>
        <w:t>n</w:t>
      </w:r>
      <w:r>
        <w:rPr>
          <w:lang w:val="en-US"/>
        </w:rPr>
        <w:t xml:space="preserve"> FCM must</w:t>
      </w:r>
      <w:r w:rsidRPr="00A5673C">
        <w:rPr>
          <w:lang w:val="en-US"/>
        </w:rPr>
        <w:t xml:space="preserve"> not be </w:t>
      </w:r>
      <w:r>
        <w:rPr>
          <w:lang w:val="en-US"/>
        </w:rPr>
        <w:t>assigned</w:t>
      </w:r>
      <w:r w:rsidRPr="00A5673C">
        <w:rPr>
          <w:lang w:val="en-US"/>
        </w:rPr>
        <w:t xml:space="preserve"> </w:t>
      </w:r>
      <w:r>
        <w:rPr>
          <w:lang w:val="en-US"/>
        </w:rPr>
        <w:t xml:space="preserve">flight time during </w:t>
      </w:r>
      <w:r w:rsidR="00C15D45">
        <w:rPr>
          <w:lang w:val="en-US"/>
        </w:rPr>
        <w:t>an FDP</w:t>
      </w:r>
      <w:r w:rsidRPr="00A5673C">
        <w:rPr>
          <w:lang w:val="en-US"/>
        </w:rPr>
        <w:t xml:space="preserve"> longer than the number of hours </w:t>
      </w:r>
      <w:r>
        <w:rPr>
          <w:lang w:val="en-US"/>
        </w:rPr>
        <w:t xml:space="preserve">in brackets </w:t>
      </w:r>
      <w:r w:rsidRPr="00A5673C">
        <w:rPr>
          <w:lang w:val="en-US"/>
        </w:rPr>
        <w:t xml:space="preserve">specified </w:t>
      </w:r>
      <w:r>
        <w:rPr>
          <w:lang w:val="en-US"/>
        </w:rPr>
        <w:t>i</w:t>
      </w:r>
      <w:r w:rsidRPr="00A5673C">
        <w:rPr>
          <w:lang w:val="en-US"/>
        </w:rPr>
        <w:t xml:space="preserve">n </w:t>
      </w:r>
      <w:r>
        <w:rPr>
          <w:lang w:val="en-US"/>
        </w:rPr>
        <w:t>T</w:t>
      </w:r>
      <w:r w:rsidRPr="00A5673C">
        <w:rPr>
          <w:lang w:val="en-US"/>
        </w:rPr>
        <w:t>able</w:t>
      </w:r>
      <w:r>
        <w:rPr>
          <w:lang w:val="en-US"/>
        </w:rPr>
        <w:t xml:space="preserve"> 2.1 (the </w:t>
      </w:r>
      <w:r w:rsidRPr="004F5FC4">
        <w:rPr>
          <w:b/>
          <w:i/>
          <w:lang w:val="en-US"/>
        </w:rPr>
        <w:t>flight time limit</w:t>
      </w:r>
      <w:r>
        <w:rPr>
          <w:lang w:val="en-US"/>
        </w:rPr>
        <w:t>)</w:t>
      </w:r>
      <w:r w:rsidRPr="00A5673C">
        <w:rPr>
          <w:lang w:val="en-US"/>
        </w:rPr>
        <w:t xml:space="preserve">, as determined by </w:t>
      </w:r>
      <w:r>
        <w:rPr>
          <w:lang w:val="en-US"/>
        </w:rPr>
        <w:t>the local time at the start of the FDP.</w:t>
      </w:r>
    </w:p>
    <w:p w:rsidR="00B2229B" w:rsidRPr="002A689F" w:rsidRDefault="00B2229B" w:rsidP="00B2229B">
      <w:pPr>
        <w:pStyle w:val="LDClause"/>
      </w:pPr>
      <w:r>
        <w:tab/>
        <w:t>2.3</w:t>
      </w:r>
      <w:r>
        <w:tab/>
        <w:t>In applying Table 2.1, first, choose</w:t>
      </w:r>
      <w:r w:rsidRPr="00C96844">
        <w:t xml:space="preserve"> the </w:t>
      </w:r>
      <w:r>
        <w:t xml:space="preserve">appropriate local time at which the FDP for the FCM is to start. The </w:t>
      </w:r>
      <w:r w:rsidRPr="002A689F">
        <w:t>m</w:t>
      </w:r>
      <w:r w:rsidRPr="00585B58">
        <w:t xml:space="preserve">aximum FDP for </w:t>
      </w:r>
      <w:r>
        <w:t>the FCM is the number that corresponds to the chosen local time at which the FDP for the FCM is to start. The maximum flight time for the chosen local time is the number in brackets alongside the number for maximum FDP.</w:t>
      </w:r>
    </w:p>
    <w:p w:rsidR="00B2229B" w:rsidRPr="001C326D" w:rsidRDefault="00B2229B" w:rsidP="00CE2DA4">
      <w:pPr>
        <w:pStyle w:val="LDTableheading"/>
        <w:tabs>
          <w:tab w:val="clear" w:pos="1134"/>
        </w:tabs>
        <w:spacing w:after="0"/>
      </w:pPr>
      <w:r w:rsidRPr="001C326D">
        <w:rPr>
          <w:lang w:val="en-US"/>
        </w:rPr>
        <w:t xml:space="preserve">Table </w:t>
      </w:r>
      <w:r>
        <w:rPr>
          <w:lang w:val="en-US"/>
        </w:rPr>
        <w:t>2.1</w:t>
      </w:r>
      <w:r w:rsidRPr="001C326D">
        <w:rPr>
          <w:lang w:val="en-US"/>
        </w:rPr>
        <w:tab/>
      </w:r>
      <w:r w:rsidRPr="001C326D">
        <w:t xml:space="preserve">Maximum </w:t>
      </w:r>
      <w:r>
        <w:t>FDP and flight time</w:t>
      </w:r>
      <w:r w:rsidRPr="001C326D">
        <w:t xml:space="preserve"> </w:t>
      </w:r>
      <w:r>
        <w:t xml:space="preserve">(in hours) </w:t>
      </w:r>
      <w:r w:rsidRPr="001C326D">
        <w:t xml:space="preserve">according to </w:t>
      </w:r>
      <w:r>
        <w:t xml:space="preserve">local </w:t>
      </w:r>
      <w:r w:rsidRPr="001C326D">
        <w:t>time</w:t>
      </w:r>
      <w:r>
        <w:t xml:space="preserve"> at start of FDP</w:t>
      </w:r>
    </w:p>
    <w:tbl>
      <w:tblPr>
        <w:tblW w:w="2600" w:type="pct"/>
        <w:jc w:val="center"/>
        <w:tblLook w:val="01E0" w:firstRow="1" w:lastRow="1" w:firstColumn="1" w:lastColumn="1" w:noHBand="0" w:noVBand="0"/>
      </w:tblPr>
      <w:tblGrid>
        <w:gridCol w:w="2140"/>
        <w:gridCol w:w="2295"/>
      </w:tblGrid>
      <w:tr w:rsidR="00B2229B" w:rsidTr="00883D03">
        <w:trPr>
          <w:trHeight w:val="654"/>
          <w:jc w:val="center"/>
        </w:trPr>
        <w:tc>
          <w:tcPr>
            <w:tcW w:w="1858" w:type="dxa"/>
            <w:tcBorders>
              <w:bottom w:val="single" w:sz="4" w:space="0" w:color="auto"/>
              <w:right w:val="single" w:sz="4" w:space="0" w:color="auto"/>
            </w:tcBorders>
            <w:tcMar>
              <w:top w:w="57" w:type="dxa"/>
              <w:bottom w:w="57" w:type="dxa"/>
            </w:tcMar>
          </w:tcPr>
          <w:p w:rsidR="00B2229B" w:rsidRPr="00674257" w:rsidRDefault="00B2229B" w:rsidP="00826F2E">
            <w:pPr>
              <w:pStyle w:val="LDTableheading"/>
            </w:pPr>
            <w:r>
              <w:t>Local</w:t>
            </w:r>
            <w:r w:rsidRPr="00674257">
              <w:t xml:space="preserve"> </w:t>
            </w:r>
            <w:r>
              <w:t>t</w:t>
            </w:r>
            <w:r w:rsidRPr="00674257">
              <w:t>ime</w:t>
            </w:r>
            <w:r>
              <w:t xml:space="preserve"> at start of FDP</w:t>
            </w:r>
          </w:p>
        </w:tc>
        <w:tc>
          <w:tcPr>
            <w:tcW w:w="1992" w:type="dxa"/>
            <w:tcBorders>
              <w:left w:val="single" w:sz="4" w:space="0" w:color="auto"/>
              <w:bottom w:val="single" w:sz="4" w:space="0" w:color="auto"/>
            </w:tcBorders>
            <w:tcMar>
              <w:top w:w="57" w:type="dxa"/>
              <w:bottom w:w="57" w:type="dxa"/>
            </w:tcMar>
          </w:tcPr>
          <w:p w:rsidR="00B2229B" w:rsidRPr="00CD6A30" w:rsidRDefault="00B2229B" w:rsidP="00826F2E">
            <w:pPr>
              <w:pStyle w:val="LDTableheading"/>
            </w:pPr>
            <w:r>
              <w:t xml:space="preserve">Maximum FDP and </w:t>
            </w:r>
            <w:r w:rsidR="00A427AC">
              <w:t>flight time hours</w:t>
            </w:r>
          </w:p>
        </w:tc>
      </w:tr>
      <w:tr w:rsidR="00B2229B" w:rsidTr="00883D03">
        <w:trPr>
          <w:jc w:val="center"/>
        </w:trPr>
        <w:tc>
          <w:tcPr>
            <w:tcW w:w="1858" w:type="dxa"/>
            <w:tcBorders>
              <w:top w:val="single" w:sz="4" w:space="0" w:color="auto"/>
              <w:right w:val="single" w:sz="4" w:space="0" w:color="auto"/>
            </w:tcBorders>
            <w:tcMar>
              <w:top w:w="57" w:type="dxa"/>
              <w:bottom w:w="57" w:type="dxa"/>
            </w:tcMar>
          </w:tcPr>
          <w:p w:rsidR="00B2229B" w:rsidRPr="00674257" w:rsidRDefault="00B2229B" w:rsidP="00826F2E">
            <w:pPr>
              <w:pStyle w:val="LDTabletext"/>
            </w:pPr>
            <w:r w:rsidRPr="00674257">
              <w:t>0500 – 0659</w:t>
            </w:r>
          </w:p>
        </w:tc>
        <w:tc>
          <w:tcPr>
            <w:tcW w:w="1992" w:type="dxa"/>
            <w:tcBorders>
              <w:top w:val="single" w:sz="4" w:space="0" w:color="auto"/>
              <w:left w:val="single" w:sz="4" w:space="0" w:color="auto"/>
            </w:tcBorders>
            <w:tcMar>
              <w:top w:w="57" w:type="dxa"/>
              <w:bottom w:w="57" w:type="dxa"/>
            </w:tcMar>
          </w:tcPr>
          <w:p w:rsidR="00B2229B" w:rsidRPr="00A5673C" w:rsidRDefault="00B2229B" w:rsidP="00826F2E">
            <w:pPr>
              <w:pStyle w:val="LDTabletext"/>
            </w:pPr>
            <w:r>
              <w:t>9(7)</w:t>
            </w:r>
          </w:p>
        </w:tc>
      </w:tr>
      <w:tr w:rsidR="00B2229B" w:rsidTr="00883D03">
        <w:trPr>
          <w:jc w:val="center"/>
        </w:trPr>
        <w:tc>
          <w:tcPr>
            <w:tcW w:w="1858" w:type="dxa"/>
            <w:tcBorders>
              <w:right w:val="single" w:sz="4" w:space="0" w:color="auto"/>
            </w:tcBorders>
            <w:tcMar>
              <w:top w:w="57" w:type="dxa"/>
              <w:bottom w:w="57" w:type="dxa"/>
            </w:tcMar>
          </w:tcPr>
          <w:p w:rsidR="00B2229B" w:rsidRPr="00674257" w:rsidRDefault="00B2229B" w:rsidP="00826F2E">
            <w:pPr>
              <w:pStyle w:val="LDTabletext"/>
            </w:pPr>
            <w:r>
              <w:t>0700 – 0759</w:t>
            </w:r>
          </w:p>
        </w:tc>
        <w:tc>
          <w:tcPr>
            <w:tcW w:w="1992" w:type="dxa"/>
            <w:tcBorders>
              <w:left w:val="single" w:sz="4" w:space="0" w:color="auto"/>
            </w:tcBorders>
            <w:tcMar>
              <w:top w:w="57" w:type="dxa"/>
              <w:bottom w:w="57" w:type="dxa"/>
            </w:tcMar>
          </w:tcPr>
          <w:p w:rsidR="00B2229B" w:rsidRDefault="00B2229B" w:rsidP="00826F2E">
            <w:pPr>
              <w:pStyle w:val="LDTabletext"/>
            </w:pPr>
            <w:r>
              <w:t>10(7)</w:t>
            </w:r>
          </w:p>
        </w:tc>
      </w:tr>
      <w:tr w:rsidR="00B2229B" w:rsidTr="00883D03">
        <w:trPr>
          <w:jc w:val="center"/>
        </w:trPr>
        <w:tc>
          <w:tcPr>
            <w:tcW w:w="1858" w:type="dxa"/>
            <w:tcBorders>
              <w:right w:val="single" w:sz="4" w:space="0" w:color="auto"/>
            </w:tcBorders>
            <w:tcMar>
              <w:top w:w="57" w:type="dxa"/>
              <w:bottom w:w="57" w:type="dxa"/>
            </w:tcMar>
          </w:tcPr>
          <w:p w:rsidR="00B2229B" w:rsidRPr="00674257" w:rsidRDefault="00B2229B" w:rsidP="00826F2E">
            <w:pPr>
              <w:pStyle w:val="LDTabletext"/>
            </w:pPr>
            <w:r>
              <w:t>0800</w:t>
            </w:r>
            <w:r w:rsidRPr="00674257">
              <w:t xml:space="preserve"> – </w:t>
            </w:r>
            <w:r>
              <w:t>10</w:t>
            </w:r>
            <w:r w:rsidRPr="00674257">
              <w:t>59</w:t>
            </w:r>
          </w:p>
        </w:tc>
        <w:tc>
          <w:tcPr>
            <w:tcW w:w="1992" w:type="dxa"/>
            <w:tcBorders>
              <w:left w:val="single" w:sz="4" w:space="0" w:color="auto"/>
            </w:tcBorders>
            <w:tcMar>
              <w:top w:w="57" w:type="dxa"/>
              <w:bottom w:w="57" w:type="dxa"/>
            </w:tcMar>
          </w:tcPr>
          <w:p w:rsidR="00B2229B" w:rsidRPr="00A5673C" w:rsidRDefault="00B2229B" w:rsidP="00826F2E">
            <w:pPr>
              <w:pStyle w:val="LDTabletext"/>
            </w:pPr>
            <w:r>
              <w:t>11(7)</w:t>
            </w:r>
          </w:p>
        </w:tc>
      </w:tr>
      <w:tr w:rsidR="00B2229B" w:rsidTr="00883D03">
        <w:trPr>
          <w:jc w:val="center"/>
        </w:trPr>
        <w:tc>
          <w:tcPr>
            <w:tcW w:w="1858" w:type="dxa"/>
            <w:tcBorders>
              <w:right w:val="single" w:sz="4" w:space="0" w:color="auto"/>
            </w:tcBorders>
            <w:tcMar>
              <w:top w:w="57" w:type="dxa"/>
              <w:bottom w:w="57" w:type="dxa"/>
            </w:tcMar>
          </w:tcPr>
          <w:p w:rsidR="00B2229B" w:rsidRPr="00674257" w:rsidRDefault="00B2229B" w:rsidP="00826F2E">
            <w:pPr>
              <w:pStyle w:val="LDTabletext"/>
            </w:pPr>
            <w:r>
              <w:t xml:space="preserve">1100 – 1359 </w:t>
            </w:r>
          </w:p>
        </w:tc>
        <w:tc>
          <w:tcPr>
            <w:tcW w:w="1992" w:type="dxa"/>
            <w:tcBorders>
              <w:left w:val="single" w:sz="4" w:space="0" w:color="auto"/>
            </w:tcBorders>
            <w:tcMar>
              <w:top w:w="57" w:type="dxa"/>
              <w:bottom w:w="57" w:type="dxa"/>
            </w:tcMar>
          </w:tcPr>
          <w:p w:rsidR="00B2229B" w:rsidRPr="00A5673C" w:rsidRDefault="00B2229B" w:rsidP="00826F2E">
            <w:pPr>
              <w:pStyle w:val="LDTabletext"/>
            </w:pPr>
            <w:r>
              <w:t>10(7)</w:t>
            </w:r>
          </w:p>
        </w:tc>
      </w:tr>
      <w:tr w:rsidR="00B2229B" w:rsidTr="00883D03">
        <w:trPr>
          <w:jc w:val="center"/>
        </w:trPr>
        <w:tc>
          <w:tcPr>
            <w:tcW w:w="1858" w:type="dxa"/>
            <w:tcBorders>
              <w:right w:val="single" w:sz="4" w:space="0" w:color="auto"/>
            </w:tcBorders>
            <w:tcMar>
              <w:top w:w="57" w:type="dxa"/>
              <w:bottom w:w="57" w:type="dxa"/>
            </w:tcMar>
          </w:tcPr>
          <w:p w:rsidR="00B2229B" w:rsidRPr="00674257" w:rsidRDefault="00B2229B" w:rsidP="00826F2E">
            <w:pPr>
              <w:pStyle w:val="LDTabletext"/>
            </w:pPr>
            <w:r>
              <w:t>1400 – 2259</w:t>
            </w:r>
          </w:p>
        </w:tc>
        <w:tc>
          <w:tcPr>
            <w:tcW w:w="1992" w:type="dxa"/>
            <w:tcBorders>
              <w:left w:val="single" w:sz="4" w:space="0" w:color="auto"/>
            </w:tcBorders>
            <w:tcMar>
              <w:top w:w="57" w:type="dxa"/>
              <w:bottom w:w="57" w:type="dxa"/>
            </w:tcMar>
          </w:tcPr>
          <w:p w:rsidR="00B2229B" w:rsidRPr="00A5673C" w:rsidRDefault="00B2229B" w:rsidP="00826F2E">
            <w:pPr>
              <w:pStyle w:val="LDTabletext"/>
            </w:pPr>
            <w:r>
              <w:t>9(7</w:t>
            </w:r>
            <w:r w:rsidRPr="00356F18">
              <w:t>)</w:t>
            </w:r>
          </w:p>
        </w:tc>
      </w:tr>
      <w:tr w:rsidR="00B2229B" w:rsidTr="00883D03">
        <w:trPr>
          <w:jc w:val="center"/>
        </w:trPr>
        <w:tc>
          <w:tcPr>
            <w:tcW w:w="1858" w:type="dxa"/>
            <w:tcBorders>
              <w:bottom w:val="single" w:sz="4" w:space="0" w:color="auto"/>
              <w:right w:val="single" w:sz="4" w:space="0" w:color="auto"/>
            </w:tcBorders>
            <w:tcMar>
              <w:top w:w="57" w:type="dxa"/>
              <w:bottom w:w="57" w:type="dxa"/>
            </w:tcMar>
          </w:tcPr>
          <w:p w:rsidR="00B2229B" w:rsidRPr="00674257" w:rsidDel="0011208D" w:rsidRDefault="00B2229B" w:rsidP="00826F2E">
            <w:pPr>
              <w:pStyle w:val="LDTabletext"/>
            </w:pPr>
            <w:r>
              <w:t>2300 – 0459</w:t>
            </w:r>
          </w:p>
        </w:tc>
        <w:tc>
          <w:tcPr>
            <w:tcW w:w="1992" w:type="dxa"/>
            <w:tcBorders>
              <w:left w:val="single" w:sz="4" w:space="0" w:color="auto"/>
              <w:bottom w:val="single" w:sz="4" w:space="0" w:color="auto"/>
            </w:tcBorders>
            <w:tcMar>
              <w:top w:w="57" w:type="dxa"/>
              <w:bottom w:w="57" w:type="dxa"/>
            </w:tcMar>
          </w:tcPr>
          <w:p w:rsidR="00B2229B" w:rsidRDefault="00B2229B" w:rsidP="00826F2E">
            <w:pPr>
              <w:pStyle w:val="LDTabletext"/>
            </w:pPr>
            <w:r>
              <w:t>8(7)</w:t>
            </w:r>
          </w:p>
        </w:tc>
      </w:tr>
    </w:tbl>
    <w:p w:rsidR="00B2229B" w:rsidRPr="00C600E5" w:rsidRDefault="00B2229B" w:rsidP="00C600E5">
      <w:pPr>
        <w:pStyle w:val="LDScheduleClauseHead"/>
        <w:keepNext w:val="0"/>
        <w:ind w:left="720" w:hanging="720"/>
      </w:pPr>
      <w:r w:rsidRPr="00C600E5">
        <w:t>3</w:t>
      </w:r>
      <w:r w:rsidRPr="00C600E5">
        <w:tab/>
        <w:t>Increase in FDP limits by split duty</w:t>
      </w:r>
    </w:p>
    <w:p w:rsidR="00B2229B" w:rsidRDefault="00B2229B" w:rsidP="00B2229B">
      <w:pPr>
        <w:pStyle w:val="LDClause"/>
      </w:pPr>
      <w:r>
        <w:rPr>
          <w:lang w:val="en-US"/>
        </w:rPr>
        <w:tab/>
        <w:t>3.1</w:t>
      </w:r>
      <w:r>
        <w:tab/>
        <w:t xml:space="preserve">Subject to subclause 3.4, </w:t>
      </w:r>
      <w:r w:rsidR="00460A31">
        <w:t>if</w:t>
      </w:r>
      <w:r>
        <w:t xml:space="preserve"> </w:t>
      </w:r>
      <w:r w:rsidR="00C15D45">
        <w:t>an FDP</w:t>
      </w:r>
      <w:r>
        <w:t xml:space="preserve"> contains a split-duty rest period of at least 4 consecutive hours with access to suitable sleeping accommodation, the maximum FDP worked out under clause 2 may be increased by up to 4 hours.</w:t>
      </w:r>
    </w:p>
    <w:p w:rsidR="00D648BE" w:rsidRDefault="00B2229B" w:rsidP="00B2229B">
      <w:pPr>
        <w:pStyle w:val="LDClause"/>
      </w:pPr>
      <w:r>
        <w:tab/>
        <w:t>3.2</w:t>
      </w:r>
      <w:r>
        <w:tab/>
        <w:t xml:space="preserve">After </w:t>
      </w:r>
      <w:r w:rsidR="00C15D45">
        <w:t>an FDP</w:t>
      </w:r>
      <w:r>
        <w:t xml:space="preserve"> mentioned in subclause 3.1, the first 4 hours of the split-duty rest period may be reduced by 50% for the purpose of determining the subsequent off-duty period or cumulative duty time under clause 7 or clause 9 of this Appendix.</w:t>
      </w:r>
    </w:p>
    <w:p w:rsidR="00D648BE" w:rsidRDefault="00B2229B" w:rsidP="00B2229B">
      <w:pPr>
        <w:pStyle w:val="LDClause"/>
      </w:pPr>
      <w:r>
        <w:tab/>
        <w:t>3.3</w:t>
      </w:r>
      <w:r>
        <w:tab/>
        <w:t xml:space="preserve">Subject to subclause 3.4, </w:t>
      </w:r>
      <w:r w:rsidR="00460A31">
        <w:t>if</w:t>
      </w:r>
      <w:r>
        <w:t xml:space="preserve"> </w:t>
      </w:r>
      <w:r w:rsidR="00C15D45">
        <w:t>an FDP</w:t>
      </w:r>
      <w:r>
        <w:t xml:space="preserve"> contains a split-duty rest period of at least 4 consecutive hours with access to suitable resting accommodation, the FDP limits under subclause 2.1 may be increased by 2 hours.</w:t>
      </w:r>
    </w:p>
    <w:p w:rsidR="00B2229B" w:rsidRDefault="00B2229B" w:rsidP="00B2229B">
      <w:pPr>
        <w:pStyle w:val="LDClause"/>
      </w:pPr>
      <w:r>
        <w:tab/>
        <w:t>3.4</w:t>
      </w:r>
      <w:r>
        <w:tab/>
        <w:t>If a split-duty rest period includes any period between the hours of 2300 to 0529 local time, then:</w:t>
      </w:r>
    </w:p>
    <w:p w:rsidR="00B2229B" w:rsidRDefault="00B2229B" w:rsidP="00B2229B">
      <w:pPr>
        <w:pStyle w:val="LDP1a"/>
      </w:pPr>
      <w:r>
        <w:t>(a)</w:t>
      </w:r>
      <w:r>
        <w:tab/>
      </w:r>
      <w:proofErr w:type="gramStart"/>
      <w:r w:rsidRPr="00D1383D">
        <w:t>the</w:t>
      </w:r>
      <w:proofErr w:type="gramEnd"/>
      <w:r w:rsidRPr="00D1383D">
        <w:t xml:space="preserve"> </w:t>
      </w:r>
      <w:r>
        <w:t>split-duty rest period</w:t>
      </w:r>
      <w:r w:rsidRPr="00D1383D">
        <w:t xml:space="preserve"> must be for a consecutive period of at least 7</w:t>
      </w:r>
      <w:r w:rsidR="00826F2E">
        <w:t> </w:t>
      </w:r>
      <w:r w:rsidRPr="00D1383D">
        <w:t xml:space="preserve">hours </w:t>
      </w:r>
      <w:r>
        <w:t>with access to suitable</w:t>
      </w:r>
      <w:r w:rsidRPr="00D1383D">
        <w:t xml:space="preserve"> sleeping accommodation</w:t>
      </w:r>
      <w:r>
        <w:t>; and</w:t>
      </w:r>
    </w:p>
    <w:p w:rsidR="00B2229B" w:rsidRDefault="00B2229B" w:rsidP="00B2229B">
      <w:pPr>
        <w:pStyle w:val="LDP1a"/>
      </w:pPr>
      <w:r>
        <w:t>(b)</w:t>
      </w:r>
      <w:r>
        <w:tab/>
      </w:r>
      <w:proofErr w:type="gramStart"/>
      <w:r>
        <w:t>t</w:t>
      </w:r>
      <w:r w:rsidRPr="00D1383D">
        <w:t>he</w:t>
      </w:r>
      <w:proofErr w:type="gramEnd"/>
      <w:r w:rsidRPr="00D1383D">
        <w:t xml:space="preserve"> maximum FDP </w:t>
      </w:r>
      <w:r>
        <w:t xml:space="preserve">may </w:t>
      </w:r>
      <w:r w:rsidRPr="00D1383D">
        <w:t>be increased to 1</w:t>
      </w:r>
      <w:r>
        <w:t>5</w:t>
      </w:r>
      <w:r w:rsidRPr="00D1383D">
        <w:t xml:space="preserve"> hours (if not already permitted</w:t>
      </w:r>
      <w:r>
        <w:t>) but subclause 3.2 does not apply.</w:t>
      </w:r>
    </w:p>
    <w:p w:rsidR="00B2229B" w:rsidRDefault="00B2229B" w:rsidP="00B2229B">
      <w:pPr>
        <w:pStyle w:val="LDClause"/>
      </w:pPr>
      <w:r>
        <w:tab/>
        <w:t>3.5</w:t>
      </w:r>
      <w:r>
        <w:tab/>
      </w:r>
      <w:r w:rsidR="00460A31">
        <w:t>Unless the FDP is extended under clause 4, a</w:t>
      </w:r>
      <w:r>
        <w:t xml:space="preserve">ny portion of </w:t>
      </w:r>
      <w:r w:rsidR="00C15D45">
        <w:t>an FDP</w:t>
      </w:r>
      <w:r>
        <w:t xml:space="preserve"> </w:t>
      </w:r>
      <w:r w:rsidR="00460A31">
        <w:t>remaining</w:t>
      </w:r>
      <w:r w:rsidR="003F4354">
        <w:t xml:space="preserve"> after</w:t>
      </w:r>
      <w:r>
        <w:t xml:space="preserve"> a split-duty rest period must be no longer than 5 hours.</w:t>
      </w:r>
    </w:p>
    <w:p w:rsidR="00B2229B" w:rsidRPr="003D53B5" w:rsidRDefault="00B2229B" w:rsidP="00B2229B">
      <w:pPr>
        <w:pStyle w:val="LDNote"/>
      </w:pPr>
      <w:r w:rsidRPr="00187C77">
        <w:rPr>
          <w:i/>
        </w:rPr>
        <w:t>Note</w:t>
      </w:r>
      <w:r>
        <w:t>   These are the maximum FDP and flight time limits under this Appendix unless, for any particular FCM, other provisions have the effect of reducing these limits (for example, subsections 14 and 15 of this Order).</w:t>
      </w:r>
    </w:p>
    <w:p w:rsidR="00B2229B" w:rsidRDefault="00B2229B" w:rsidP="00C600E5">
      <w:pPr>
        <w:pStyle w:val="LDScheduleClauseHead"/>
        <w:keepNext w:val="0"/>
        <w:ind w:left="720" w:hanging="720"/>
      </w:pPr>
      <w:r>
        <w:t>4</w:t>
      </w:r>
      <w:r>
        <w:tab/>
        <w:t>Reassignment and extension</w:t>
      </w:r>
    </w:p>
    <w:p w:rsidR="00B2229B" w:rsidRDefault="00B2229B" w:rsidP="00B2229B">
      <w:pPr>
        <w:pStyle w:val="LDClause"/>
      </w:pPr>
      <w:r>
        <w:tab/>
        <w:t>4</w:t>
      </w:r>
      <w:r w:rsidRPr="00C6355C">
        <w:rPr>
          <w:lang w:val="en-US"/>
        </w:rPr>
        <w:t>.</w:t>
      </w:r>
      <w:r>
        <w:rPr>
          <w:lang w:val="en-US"/>
        </w:rPr>
        <w:t>1</w:t>
      </w:r>
      <w:r w:rsidRPr="00C6355C">
        <w:rPr>
          <w:lang w:val="en-US"/>
        </w:rPr>
        <w:tab/>
      </w:r>
      <w:r>
        <w:rPr>
          <w:lang w:val="en-US"/>
        </w:rPr>
        <w:t xml:space="preserve">Subject to </w:t>
      </w:r>
      <w:proofErr w:type="spellStart"/>
      <w:r>
        <w:rPr>
          <w:lang w:val="en-US"/>
        </w:rPr>
        <w:t>subclause</w:t>
      </w:r>
      <w:proofErr w:type="spellEnd"/>
      <w:r>
        <w:rPr>
          <w:lang w:val="en-US"/>
        </w:rPr>
        <w:t xml:space="preserve"> 4.3, after </w:t>
      </w:r>
      <w:r w:rsidR="004861AC">
        <w:rPr>
          <w:lang w:val="en-US"/>
        </w:rPr>
        <w:t>an FCM</w:t>
      </w:r>
      <w:r>
        <w:rPr>
          <w:lang w:val="en-US"/>
        </w:rPr>
        <w:t>’s assigned FDP commences</w:t>
      </w:r>
      <w:r>
        <w:t xml:space="preserve">, </w:t>
      </w:r>
      <w:r>
        <w:rPr>
          <w:lang w:val="en-US"/>
        </w:rPr>
        <w:t>the</w:t>
      </w:r>
      <w:r>
        <w:t xml:space="preserve"> AOC holder may reassign to the FCM a modified FDP, provided that each of the following applies:</w:t>
      </w:r>
    </w:p>
    <w:p w:rsidR="00B2229B" w:rsidRDefault="00B2229B" w:rsidP="00B2229B">
      <w:pPr>
        <w:pStyle w:val="LDP1a"/>
      </w:pPr>
      <w:r>
        <w:rPr>
          <w:lang w:val="en-US"/>
        </w:rPr>
        <w:t>(a)</w:t>
      </w:r>
      <w:r>
        <w:rPr>
          <w:lang w:val="en-US"/>
        </w:rPr>
        <w:tab/>
      </w:r>
      <w:proofErr w:type="gramStart"/>
      <w:r>
        <w:rPr>
          <w:lang w:val="en-US"/>
        </w:rPr>
        <w:t>the</w:t>
      </w:r>
      <w:proofErr w:type="gramEnd"/>
      <w:r>
        <w:rPr>
          <w:lang w:val="en-US"/>
        </w:rPr>
        <w:t xml:space="preserve"> modified FDP must not be more than 4 hours longer than the assigned FDP;</w:t>
      </w:r>
    </w:p>
    <w:p w:rsidR="00B2229B" w:rsidRDefault="00B2229B" w:rsidP="00B2229B">
      <w:pPr>
        <w:pStyle w:val="LDP1a"/>
        <w:rPr>
          <w:lang w:val="en-US"/>
        </w:rPr>
      </w:pPr>
      <w:r>
        <w:t>(b)</w:t>
      </w:r>
      <w:r>
        <w:tab/>
      </w:r>
      <w:proofErr w:type="gramStart"/>
      <w:r w:rsidRPr="00C6355C">
        <w:rPr>
          <w:lang w:val="en-US"/>
        </w:rPr>
        <w:t>the</w:t>
      </w:r>
      <w:proofErr w:type="gramEnd"/>
      <w:r w:rsidRPr="00C6355C">
        <w:rPr>
          <w:lang w:val="en-US"/>
        </w:rPr>
        <w:t xml:space="preserve"> </w:t>
      </w:r>
      <w:r>
        <w:rPr>
          <w:lang w:val="en-US"/>
        </w:rPr>
        <w:t xml:space="preserve">FCM must </w:t>
      </w:r>
      <w:r w:rsidRPr="00C6355C">
        <w:rPr>
          <w:lang w:val="en-US"/>
        </w:rPr>
        <w:t>consider himself</w:t>
      </w:r>
      <w:r>
        <w:rPr>
          <w:lang w:val="en-US"/>
        </w:rPr>
        <w:t xml:space="preserve"> or </w:t>
      </w:r>
      <w:r w:rsidRPr="00C6355C">
        <w:rPr>
          <w:lang w:val="en-US"/>
        </w:rPr>
        <w:t xml:space="preserve">herself fit for the </w:t>
      </w:r>
      <w:r>
        <w:rPr>
          <w:lang w:val="en-US"/>
        </w:rPr>
        <w:t>modified FDP.</w:t>
      </w:r>
    </w:p>
    <w:p w:rsidR="00D648BE" w:rsidRDefault="00B2229B" w:rsidP="00B2229B">
      <w:pPr>
        <w:pStyle w:val="LDClause"/>
        <w:rPr>
          <w:lang w:val="en-US"/>
        </w:rPr>
      </w:pPr>
      <w:r>
        <w:rPr>
          <w:lang w:val="en-US"/>
        </w:rPr>
        <w:tab/>
        <w:t>4.2</w:t>
      </w:r>
      <w:r>
        <w:rPr>
          <w:lang w:val="en-US"/>
        </w:rPr>
        <w:tab/>
        <w:t>If subclause 4.1 applies, the FCM may continue in the modified FDP in accordance with subclause 4.1</w:t>
      </w:r>
      <w:r>
        <w:t>.</w:t>
      </w:r>
    </w:p>
    <w:p w:rsidR="00D648BE" w:rsidRDefault="00B2229B" w:rsidP="00B2229B">
      <w:pPr>
        <w:pStyle w:val="LDNote"/>
        <w:rPr>
          <w:lang w:val="en-US"/>
        </w:rPr>
      </w:pPr>
      <w:r w:rsidRPr="00927D1E">
        <w:rPr>
          <w:i/>
          <w:lang w:val="en-US"/>
        </w:rPr>
        <w:t>Note</w:t>
      </w:r>
      <w:r>
        <w:rPr>
          <w:lang w:val="en-US"/>
        </w:rPr>
        <w:t xml:space="preserve">   Clause 10 applies to the reassignment of </w:t>
      </w:r>
      <w:r w:rsidR="00C15D45">
        <w:rPr>
          <w:lang w:val="en-US"/>
        </w:rPr>
        <w:t>an FDP</w:t>
      </w:r>
      <w:r>
        <w:rPr>
          <w:lang w:val="en-US"/>
        </w:rPr>
        <w:t xml:space="preserve"> which results in the modified FDP being a late night operation.</w:t>
      </w:r>
    </w:p>
    <w:p w:rsidR="00D648BE" w:rsidRDefault="00B2229B" w:rsidP="00B2229B">
      <w:pPr>
        <w:pStyle w:val="LDClause"/>
        <w:rPr>
          <w:lang w:eastAsia="en-AU"/>
        </w:rPr>
      </w:pPr>
      <w:r>
        <w:rPr>
          <w:lang w:val="en-US"/>
        </w:rPr>
        <w:tab/>
        <w:t>4.3</w:t>
      </w:r>
      <w:r>
        <w:rPr>
          <w:lang w:val="en-US"/>
        </w:rPr>
        <w:tab/>
      </w:r>
      <w:r w:rsidR="003F4354">
        <w:rPr>
          <w:lang w:val="en-US"/>
        </w:rPr>
        <w:t>Despite the FDP limits provided in the operations manual, i</w:t>
      </w:r>
      <w:r>
        <w:rPr>
          <w:lang w:val="en-US"/>
        </w:rPr>
        <w:t xml:space="preserve">n unforeseen operational circumstances at the discretion of the pilot in command, </w:t>
      </w:r>
      <w:r>
        <w:t xml:space="preserve">the FDP limits in the operations manual may be extended by up to </w:t>
      </w:r>
      <w:r>
        <w:rPr>
          <w:lang w:eastAsia="en-AU"/>
        </w:rPr>
        <w:t>1</w:t>
      </w:r>
      <w:r w:rsidRPr="00A6052E">
        <w:rPr>
          <w:lang w:eastAsia="en-AU"/>
        </w:rPr>
        <w:t xml:space="preserve"> hour</w:t>
      </w:r>
      <w:r>
        <w:rPr>
          <w:lang w:eastAsia="en-AU"/>
        </w:rPr>
        <w:t>.</w:t>
      </w:r>
    </w:p>
    <w:p w:rsidR="00B2229B" w:rsidRDefault="00B2229B" w:rsidP="00B2229B">
      <w:pPr>
        <w:pStyle w:val="LDClause"/>
        <w:rPr>
          <w:lang w:val="en-US"/>
        </w:rPr>
      </w:pPr>
      <w:r>
        <w:tab/>
        <w:t>4.4</w:t>
      </w:r>
      <w:r w:rsidRPr="002A6ACB">
        <w:tab/>
      </w:r>
      <w:r>
        <w:rPr>
          <w:lang w:val="en-US"/>
        </w:rPr>
        <w:t>Despite the limits provided in the operations manual</w:t>
      </w:r>
      <w:r>
        <w:t xml:space="preserve">, the flight time limit for </w:t>
      </w:r>
      <w:r w:rsidR="00C15D45">
        <w:t>an FDP</w:t>
      </w:r>
      <w:r>
        <w:t xml:space="preserve"> may be extended by not more than 30 minutes </w:t>
      </w:r>
      <w:r>
        <w:rPr>
          <w:lang w:val="en-US"/>
        </w:rPr>
        <w:t>if:</w:t>
      </w:r>
    </w:p>
    <w:p w:rsidR="00B2229B" w:rsidRDefault="00B2229B" w:rsidP="00B2229B">
      <w:pPr>
        <w:pStyle w:val="LDP1a"/>
      </w:pPr>
      <w:r>
        <w:rPr>
          <w:lang w:val="en-US"/>
        </w:rPr>
        <w:t>(a)</w:t>
      </w:r>
      <w:r>
        <w:rPr>
          <w:lang w:val="en-US"/>
        </w:rPr>
        <w:tab/>
      </w:r>
      <w:proofErr w:type="gramStart"/>
      <w:r w:rsidRPr="002A6ACB">
        <w:rPr>
          <w:lang w:val="en-US"/>
        </w:rPr>
        <w:t>it</w:t>
      </w:r>
      <w:proofErr w:type="gramEnd"/>
      <w:r w:rsidRPr="002A6ACB">
        <w:rPr>
          <w:lang w:val="en-US"/>
        </w:rPr>
        <w:t xml:space="preserve"> is operationally necessar</w:t>
      </w:r>
      <w:r>
        <w:rPr>
          <w:lang w:val="en-US"/>
        </w:rPr>
        <w:t>y in order to complete the duty</w:t>
      </w:r>
      <w:r>
        <w:t>; and</w:t>
      </w:r>
    </w:p>
    <w:p w:rsidR="00B2229B" w:rsidRDefault="00B2229B" w:rsidP="00B2229B">
      <w:pPr>
        <w:pStyle w:val="LDP1a"/>
        <w:rPr>
          <w:lang w:val="en-US"/>
        </w:rPr>
      </w:pPr>
      <w:r>
        <w:t>(b)</w:t>
      </w:r>
      <w:r>
        <w:tab/>
      </w:r>
      <w:proofErr w:type="gramStart"/>
      <w:r w:rsidRPr="00C6355C">
        <w:rPr>
          <w:lang w:val="en-US"/>
        </w:rPr>
        <w:t>the</w:t>
      </w:r>
      <w:proofErr w:type="gramEnd"/>
      <w:r w:rsidRPr="00C6355C">
        <w:rPr>
          <w:lang w:val="en-US"/>
        </w:rPr>
        <w:t xml:space="preserv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rsidR="00D648BE" w:rsidRDefault="00B2229B" w:rsidP="00B2229B">
      <w:pPr>
        <w:pStyle w:val="LDNote"/>
        <w:rPr>
          <w:lang w:val="en-US"/>
        </w:rPr>
      </w:pPr>
      <w:r w:rsidRPr="00CE43B2">
        <w:rPr>
          <w:i/>
          <w:lang w:val="en-US"/>
        </w:rPr>
        <w:t>Note</w:t>
      </w:r>
      <w:r>
        <w:rPr>
          <w:lang w:val="en-US"/>
        </w:rPr>
        <w:t xml:space="preserve">   Clause 10 does not apply to the extension of </w:t>
      </w:r>
      <w:r w:rsidR="00C15D45">
        <w:rPr>
          <w:lang w:val="en-US"/>
        </w:rPr>
        <w:t>an FDP</w:t>
      </w:r>
      <w:r>
        <w:rPr>
          <w:lang w:val="en-US"/>
        </w:rPr>
        <w:t xml:space="preserve"> which results in the FDP being a late night operation.</w:t>
      </w:r>
    </w:p>
    <w:p w:rsidR="00B2229B" w:rsidRDefault="00B2229B" w:rsidP="00B2229B">
      <w:pPr>
        <w:pStyle w:val="LDClause"/>
        <w:rPr>
          <w:lang w:val="en-US"/>
        </w:rPr>
      </w:pPr>
      <w:r>
        <w:tab/>
        <w:t>4.5</w:t>
      </w:r>
      <w:r>
        <w:rPr>
          <w:lang w:val="en-US"/>
        </w:rPr>
        <w:tab/>
        <w:t>A</w:t>
      </w:r>
      <w:r w:rsidR="00C15D45">
        <w:rPr>
          <w:lang w:val="en-US"/>
        </w:rPr>
        <w:t>n</w:t>
      </w:r>
      <w:r>
        <w:t xml:space="preserve"> FDP</w:t>
      </w:r>
      <w:r w:rsidRPr="0068709A">
        <w:t xml:space="preserve"> </w:t>
      </w:r>
      <w:r>
        <w:t>limit must not be reassigned or extended under this clause</w:t>
      </w:r>
      <w:r w:rsidRPr="0068709A">
        <w:t xml:space="preserve"> if it </w:t>
      </w:r>
      <w:r>
        <w:t xml:space="preserve">would </w:t>
      </w:r>
      <w:r w:rsidRPr="0068709A">
        <w:t xml:space="preserve">cause </w:t>
      </w:r>
      <w:r w:rsidR="004861AC">
        <w:t>an FCM</w:t>
      </w:r>
      <w:r w:rsidRPr="0068709A">
        <w:t xml:space="preserve"> to exceed the </w:t>
      </w:r>
      <w:r>
        <w:t>cumulative flight time limits in clause 8</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9</w:t>
      </w:r>
      <w:r w:rsidRPr="0068709A">
        <w:t>.</w:t>
      </w:r>
    </w:p>
    <w:p w:rsidR="00B2229B" w:rsidRDefault="00B2229B" w:rsidP="00B2229B">
      <w:pPr>
        <w:pStyle w:val="LDClause"/>
      </w:pPr>
      <w:r>
        <w:rPr>
          <w:lang w:val="en-US"/>
        </w:rPr>
        <w:tab/>
        <w:t>4.6</w:t>
      </w:r>
      <w:r>
        <w:rPr>
          <w:lang w:val="en-US"/>
        </w:rPr>
        <w:tab/>
        <w:t>Despite subclause 4.5, if</w:t>
      </w:r>
      <w:r>
        <w:t>:</w:t>
      </w:r>
    </w:p>
    <w:p w:rsidR="00B2229B" w:rsidRDefault="00B2229B" w:rsidP="00B2229B">
      <w:pPr>
        <w:pStyle w:val="LDP1a"/>
      </w:pPr>
      <w:r>
        <w:t>(a)</w:t>
      </w:r>
      <w:r>
        <w:tab/>
      </w:r>
      <w:proofErr w:type="gramStart"/>
      <w:r w:rsidRPr="00CE1887">
        <w:t>unforeseen</w:t>
      </w:r>
      <w:proofErr w:type="gramEnd"/>
      <w:r w:rsidRPr="00CE1887">
        <w:t xml:space="preserve">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rsidR="00C15D45">
        <w:t>an FDP</w:t>
      </w:r>
      <w:r>
        <w:t>; and</w:t>
      </w:r>
    </w:p>
    <w:p w:rsidR="00B2229B" w:rsidRDefault="00B2229B" w:rsidP="00B2229B">
      <w:pPr>
        <w:pStyle w:val="LDP1a"/>
      </w:pPr>
      <w:r>
        <w:t>(b)</w:t>
      </w:r>
      <w:r>
        <w:tab/>
      </w:r>
      <w:proofErr w:type="gramStart"/>
      <w:r>
        <w:t>the</w:t>
      </w:r>
      <w:proofErr w:type="gramEnd"/>
      <w:r>
        <w:t xml:space="preserve"> </w:t>
      </w:r>
      <w:r w:rsidRPr="00CE1887">
        <w:t xml:space="preserve">unforeseen </w:t>
      </w:r>
      <w:r>
        <w:t xml:space="preserve">operational </w:t>
      </w:r>
      <w:r w:rsidRPr="00CE1887">
        <w:t>circumstances</w:t>
      </w:r>
      <w:r>
        <w:t xml:space="preserve"> would </w:t>
      </w:r>
      <w:r w:rsidRPr="0068709A">
        <w:t xml:space="preserve">cause </w:t>
      </w:r>
      <w:r w:rsidR="004861AC">
        <w:t>an FCM</w:t>
      </w:r>
      <w:r w:rsidRPr="0068709A">
        <w:t xml:space="preserve"> to exceed</w:t>
      </w:r>
      <w:r>
        <w:t>:</w:t>
      </w:r>
    </w:p>
    <w:p w:rsidR="00B2229B" w:rsidRDefault="00B2229B" w:rsidP="00B2229B">
      <w:pPr>
        <w:pStyle w:val="LDP2i"/>
      </w:pPr>
      <w:r>
        <w:tab/>
        <w:t>(i)</w:t>
      </w:r>
      <w:r>
        <w:tab/>
      </w:r>
      <w:proofErr w:type="gramStart"/>
      <w:r>
        <w:t>any</w:t>
      </w:r>
      <w:proofErr w:type="gramEnd"/>
      <w:r>
        <w:t xml:space="preserve"> limit or number permitted under this clause; or</w:t>
      </w:r>
    </w:p>
    <w:p w:rsidR="00D648BE" w:rsidRDefault="00B2229B" w:rsidP="00B2229B">
      <w:pPr>
        <w:pStyle w:val="LDP2i"/>
      </w:pPr>
      <w:r>
        <w:tab/>
        <w:t>(ii)</w:t>
      </w:r>
      <w:r>
        <w:tab/>
      </w:r>
      <w:proofErr w:type="gramStart"/>
      <w:r w:rsidRPr="0068709A">
        <w:t>the</w:t>
      </w:r>
      <w:proofErr w:type="gramEnd"/>
      <w:r w:rsidRPr="0068709A">
        <w:t xml:space="preserve"> </w:t>
      </w:r>
      <w:r>
        <w:t>cumulative flight time limits in clause 8;</w:t>
      </w:r>
      <w:r w:rsidRPr="00D110C1">
        <w:t xml:space="preserve"> </w:t>
      </w:r>
      <w:r>
        <w:t>or</w:t>
      </w:r>
    </w:p>
    <w:p w:rsidR="00B2229B" w:rsidRDefault="00B2229B" w:rsidP="00B2229B">
      <w:pPr>
        <w:pStyle w:val="LDP2i"/>
      </w:pPr>
      <w:r>
        <w:tab/>
        <w:t>(iii)</w:t>
      </w:r>
      <w:r>
        <w:tab/>
      </w:r>
      <w:proofErr w:type="gramStart"/>
      <w:r>
        <w:t>the</w:t>
      </w:r>
      <w:proofErr w:type="gramEnd"/>
      <w:r>
        <w:t xml:space="preserv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9;</w:t>
      </w:r>
    </w:p>
    <w:p w:rsidR="00B2229B" w:rsidRDefault="00B2229B" w:rsidP="00B2229B">
      <w:pPr>
        <w:pStyle w:val="LDClause"/>
      </w:pPr>
      <w:r w:rsidRPr="00CE1887">
        <w:t xml:space="preserve"> </w:t>
      </w:r>
      <w:r>
        <w:tab/>
      </w:r>
      <w:r>
        <w:tab/>
      </w:r>
      <w:proofErr w:type="gramStart"/>
      <w:r>
        <w:t>t</w:t>
      </w:r>
      <w:r w:rsidRPr="00CE1887">
        <w:t>he</w:t>
      </w:r>
      <w:r>
        <w:t>n</w:t>
      </w:r>
      <w:proofErr w:type="gramEnd"/>
      <w:r>
        <w:t>,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rsidR="00D648BE" w:rsidRDefault="00B2229B" w:rsidP="00B2229B">
      <w:pPr>
        <w:pStyle w:val="LDNote"/>
      </w:pPr>
      <w:r w:rsidRPr="00E006D3">
        <w:rPr>
          <w:i/>
        </w:rPr>
        <w:t>Note 1</w:t>
      </w:r>
      <w:r>
        <w:rPr>
          <w:i/>
        </w:rPr>
        <w:t>   </w:t>
      </w:r>
      <w:r w:rsidRPr="00E006D3">
        <w:t xml:space="preserve">Under </w:t>
      </w:r>
      <w:r>
        <w:t>regulation</w:t>
      </w:r>
      <w:r w:rsidRPr="00E006D3">
        <w:t xml:space="preserve"> 224</w:t>
      </w:r>
      <w:r>
        <w:t xml:space="preserve"> of CAR 1988,</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rsidR="00B2229B" w:rsidRDefault="00B2229B" w:rsidP="00B2229B">
      <w:pPr>
        <w:pStyle w:val="LDNote"/>
      </w:pPr>
      <w:r w:rsidRPr="00420E9C">
        <w:rPr>
          <w:i/>
        </w:rPr>
        <w:t>Note</w:t>
      </w:r>
      <w:r>
        <w:rPr>
          <w:i/>
        </w:rPr>
        <w:t xml:space="preserve"> 2   </w:t>
      </w:r>
      <w:r w:rsidRPr="00D2181E">
        <w:t xml:space="preserve">Guidance on the assessment of individual cognitive and physical fitness is contained in CAAP </w:t>
      </w:r>
      <w:r>
        <w:t>48</w:t>
      </w:r>
      <w:r w:rsidRPr="00D2181E">
        <w:t>-1.</w:t>
      </w:r>
    </w:p>
    <w:p w:rsidR="00B2229B" w:rsidRPr="005C3480" w:rsidRDefault="00B2229B" w:rsidP="00C600E5">
      <w:pPr>
        <w:pStyle w:val="LDScheduleClauseHead"/>
        <w:keepNext w:val="0"/>
        <w:ind w:left="720" w:hanging="720"/>
      </w:pPr>
      <w:r>
        <w:t>5</w:t>
      </w:r>
      <w:r w:rsidRPr="005C3480">
        <w:tab/>
      </w:r>
      <w:r>
        <w:t>S</w:t>
      </w:r>
      <w:r w:rsidRPr="005C3480">
        <w:t>tandby</w:t>
      </w:r>
    </w:p>
    <w:p w:rsidR="00D648BE" w:rsidRDefault="00B2229B" w:rsidP="00B2229B">
      <w:pPr>
        <w:pStyle w:val="LDClause"/>
        <w:rPr>
          <w:lang w:val="en-US"/>
        </w:rPr>
      </w:pPr>
      <w:r>
        <w:rPr>
          <w:lang w:val="en-US"/>
        </w:rPr>
        <w:tab/>
        <w:t>5</w:t>
      </w:r>
      <w:r w:rsidRPr="005C3480">
        <w:rPr>
          <w:lang w:val="en-US"/>
        </w:rPr>
        <w:t>.1</w:t>
      </w:r>
      <w:r w:rsidRPr="005C3480">
        <w:rPr>
          <w:lang w:val="en-US"/>
        </w:rPr>
        <w:tab/>
      </w:r>
      <w:r>
        <w:rPr>
          <w:lang w:val="en-US"/>
        </w:rPr>
        <w:t xml:space="preserve">An AOC holder must not require </w:t>
      </w:r>
      <w:r w:rsidR="004861AC">
        <w:rPr>
          <w:lang w:val="en-US"/>
        </w:rPr>
        <w:t>an FCM</w:t>
      </w:r>
      <w:r>
        <w:rPr>
          <w:lang w:val="en-US"/>
        </w:rPr>
        <w:t xml:space="preserve">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16 hours.</w:t>
      </w:r>
    </w:p>
    <w:p w:rsidR="00D648BE" w:rsidRDefault="00B2229B" w:rsidP="00B2229B">
      <w:pPr>
        <w:pStyle w:val="LDClause"/>
        <w:rPr>
          <w:lang w:val="en-US"/>
        </w:rPr>
      </w:pPr>
      <w:r>
        <w:rPr>
          <w:lang w:val="en-US"/>
        </w:rPr>
        <w:tab/>
        <w:t>5.2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12 hours.</w:t>
      </w:r>
    </w:p>
    <w:p w:rsidR="00D648BE" w:rsidRDefault="00B2229B" w:rsidP="00B2229B">
      <w:pPr>
        <w:pStyle w:val="LDClause"/>
        <w:rPr>
          <w:lang w:val="en-US"/>
        </w:rPr>
      </w:pPr>
      <w:r>
        <w:rPr>
          <w:lang w:val="en-US"/>
        </w:rPr>
        <w:tab/>
        <w:t>5.3</w:t>
      </w:r>
      <w:r w:rsidRPr="005C3480">
        <w:rPr>
          <w:lang w:val="en-US"/>
        </w:rPr>
        <w:tab/>
        <w:t xml:space="preserve">A standby </w:t>
      </w:r>
      <w:r>
        <w:rPr>
          <w:lang w:val="en-US"/>
        </w:rPr>
        <w:t>which is completed without a call out must</w:t>
      </w:r>
      <w:r w:rsidRPr="005C3480">
        <w:rPr>
          <w:lang w:val="en-US"/>
        </w:rPr>
        <w:t xml:space="preserve"> be followed by an off</w:t>
      </w:r>
      <w:r w:rsidR="00826F2E">
        <w:rPr>
          <w:lang w:val="en-US"/>
        </w:rPr>
        <w:noBreakHyphen/>
      </w:r>
      <w:r w:rsidRPr="005C3480">
        <w:rPr>
          <w:lang w:val="en-US"/>
        </w:rPr>
        <w:t xml:space="preserve">duty period of </w:t>
      </w:r>
      <w:r>
        <w:rPr>
          <w:lang w:val="en-US"/>
        </w:rPr>
        <w:t>at least</w:t>
      </w:r>
      <w:r w:rsidRPr="005C3480">
        <w:rPr>
          <w:lang w:val="en-US"/>
        </w:rPr>
        <w:t xml:space="preserve"> 10 consecutive hours.</w:t>
      </w:r>
    </w:p>
    <w:p w:rsidR="00B2229B" w:rsidRDefault="00B2229B" w:rsidP="00C600E5">
      <w:pPr>
        <w:pStyle w:val="LDScheduleClauseHead"/>
        <w:keepNext w:val="0"/>
        <w:ind w:left="720" w:hanging="720"/>
      </w:pPr>
      <w:r>
        <w:t>6</w:t>
      </w:r>
      <w:r>
        <w:tab/>
        <w:t>Positioning</w:t>
      </w:r>
    </w:p>
    <w:p w:rsidR="00B2229B" w:rsidRDefault="00B2229B" w:rsidP="00B2229B">
      <w:pPr>
        <w:pStyle w:val="LDClause"/>
        <w:rPr>
          <w:lang w:val="en-US"/>
        </w:rPr>
      </w:pPr>
      <w:r>
        <w:tab/>
      </w:r>
      <w:r w:rsidRPr="00F87351">
        <w:tab/>
      </w:r>
      <w:r>
        <w:t>A</w:t>
      </w:r>
      <w:r w:rsidR="004861AC">
        <w:t>n</w:t>
      </w:r>
      <w:r>
        <w:t xml:space="preserve"> FCM may, </w:t>
      </w:r>
      <w:r>
        <w:rPr>
          <w:lang w:val="en-US"/>
        </w:rPr>
        <w:t>on</w:t>
      </w:r>
      <w:r w:rsidRPr="00F87351">
        <w:rPr>
          <w:lang w:val="en-US"/>
        </w:rPr>
        <w:t xml:space="preserve"> completion of </w:t>
      </w:r>
      <w:r w:rsidRPr="00CF7E2E">
        <w:rPr>
          <w:lang w:val="en-US"/>
        </w:rPr>
        <w:t>assigned flight duties</w:t>
      </w:r>
      <w:r w:rsidRPr="008815C6">
        <w:rPr>
          <w:lang w:val="en-US"/>
        </w:rPr>
        <w:t>, an</w:t>
      </w:r>
      <w:r>
        <w:rPr>
          <w:lang w:val="en-US"/>
        </w:rPr>
        <w:t>d at the request of the AOC holder,</w:t>
      </w:r>
      <w:r>
        <w:t xml:space="preserve"> position </w:t>
      </w:r>
      <w:r w:rsidRPr="00F87351">
        <w:rPr>
          <w:lang w:val="en-US"/>
        </w:rPr>
        <w:t>to a suitable location</w:t>
      </w:r>
      <w:r>
        <w:rPr>
          <w:lang w:val="en-US"/>
        </w:rPr>
        <w:t xml:space="preserve"> but only if the</w:t>
      </w:r>
      <w:r>
        <w:t xml:space="preserve"> FCM agrees to do so</w:t>
      </w:r>
      <w:r>
        <w:rPr>
          <w:lang w:val="en-US"/>
        </w:rPr>
        <w:t>. However, t</w:t>
      </w:r>
      <w:r w:rsidRPr="00F87351">
        <w:rPr>
          <w:lang w:val="en-US"/>
        </w:rPr>
        <w:t>he time spent in</w:t>
      </w:r>
      <w:r>
        <w:rPr>
          <w:lang w:val="en-US"/>
        </w:rPr>
        <w:t xml:space="preserve"> the</w:t>
      </w:r>
      <w:r w:rsidRPr="00F87351">
        <w:rPr>
          <w:lang w:val="en-US"/>
        </w:rPr>
        <w:t xml:space="preserve"> positioning must be </w:t>
      </w:r>
      <w:r w:rsidRPr="00FA034E">
        <w:rPr>
          <w:lang w:val="en-US"/>
        </w:rPr>
        <w:t xml:space="preserve">added to the 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sidR="00343B52">
        <w:rPr>
          <w:lang w:val="en-US"/>
        </w:rPr>
        <w:t xml:space="preserve"> </w:t>
      </w:r>
      <w:r>
        <w:rPr>
          <w:lang w:val="en-US"/>
        </w:rPr>
        <w:t>7 of this Appendix</w:t>
      </w:r>
      <w:r w:rsidRPr="00F87351">
        <w:rPr>
          <w:lang w:val="en-US"/>
        </w:rPr>
        <w:t>.</w:t>
      </w:r>
    </w:p>
    <w:p w:rsidR="00B2229B" w:rsidRDefault="00B2229B" w:rsidP="00B2229B">
      <w:pPr>
        <w:pStyle w:val="LDNote"/>
      </w:pPr>
      <w:r w:rsidRPr="00CF7E2E">
        <w:rPr>
          <w:i/>
          <w:lang w:val="en-US"/>
        </w:rPr>
        <w:t>Note</w:t>
      </w:r>
      <w:r>
        <w:rPr>
          <w:lang w:val="en-US"/>
        </w:rPr>
        <w:t xml:space="preserve">   For clause </w:t>
      </w:r>
      <w:r w:rsidR="00B76EE3">
        <w:rPr>
          <w:lang w:val="en-US"/>
        </w:rPr>
        <w:t>6</w:t>
      </w:r>
      <w:r>
        <w:rPr>
          <w:lang w:val="en-US"/>
        </w:rPr>
        <w:t xml:space="preserve">, </w:t>
      </w:r>
      <w:r w:rsidR="004861AC">
        <w:rPr>
          <w:lang w:val="en-US"/>
        </w:rPr>
        <w:t>an FCM</w:t>
      </w:r>
      <w:r>
        <w:rPr>
          <w:lang w:val="en-US"/>
        </w:rPr>
        <w:t xml:space="preserve"> may decline to </w:t>
      </w:r>
      <w:r>
        <w:t xml:space="preserve">position </w:t>
      </w:r>
      <w:r w:rsidRPr="00F87351">
        <w:rPr>
          <w:lang w:val="en-US"/>
        </w:rPr>
        <w:t>to a suitable location</w:t>
      </w:r>
      <w:r>
        <w:t>.</w:t>
      </w:r>
    </w:p>
    <w:p w:rsidR="00B2229B" w:rsidRPr="005C3480" w:rsidRDefault="00B2229B" w:rsidP="00101994">
      <w:pPr>
        <w:pStyle w:val="LDScheduleClauseHead"/>
        <w:ind w:left="720" w:hanging="720"/>
      </w:pPr>
      <w:r>
        <w:t>7</w:t>
      </w:r>
      <w:r w:rsidRPr="005C3480">
        <w:tab/>
      </w:r>
      <w:r>
        <w:t>O</w:t>
      </w:r>
      <w:r w:rsidRPr="005C3480">
        <w:t>ff-duty</w:t>
      </w:r>
      <w:r>
        <w:t xml:space="preserve"> periods</w:t>
      </w:r>
    </w:p>
    <w:p w:rsidR="00B2229B" w:rsidRDefault="00B2229B" w:rsidP="00B2229B">
      <w:pPr>
        <w:pStyle w:val="LDClause"/>
        <w:rPr>
          <w:lang w:val="en-US"/>
        </w:rPr>
      </w:pPr>
      <w:r>
        <w:tab/>
        <w:t>7</w:t>
      </w:r>
      <w:r w:rsidRPr="0075191F">
        <w:rPr>
          <w:lang w:val="en-US"/>
        </w:rPr>
        <w:t>.</w:t>
      </w:r>
      <w:r>
        <w:rPr>
          <w:lang w:val="en-US"/>
        </w:rPr>
        <w:t>1</w:t>
      </w:r>
      <w:r w:rsidRPr="0075191F">
        <w:rPr>
          <w:lang w:val="en-US"/>
        </w:rPr>
        <w:tab/>
      </w:r>
      <w:r>
        <w:rPr>
          <w:lang w:val="en-US"/>
        </w:rPr>
        <w:t>After</w:t>
      </w:r>
      <w:r w:rsidRPr="0075191F">
        <w:rPr>
          <w:lang w:val="en-US"/>
        </w:rPr>
        <w:t xml:space="preserve"> </w:t>
      </w:r>
      <w:r w:rsidR="00C15D45">
        <w:rPr>
          <w:lang w:val="en-US"/>
        </w:rPr>
        <w:t>an FDP</w:t>
      </w:r>
      <w:r w:rsidRPr="0075191F">
        <w:rPr>
          <w:lang w:val="en-US"/>
        </w:rPr>
        <w:t xml:space="preserve">, </w:t>
      </w:r>
      <w:r w:rsidR="004861AC">
        <w:rPr>
          <w:lang w:val="en-US"/>
        </w:rPr>
        <w:t>an FCM</w:t>
      </w:r>
      <w:r>
        <w:rPr>
          <w:lang w:val="en-US"/>
        </w:rPr>
        <w:t xml:space="preserve">’s following </w:t>
      </w:r>
      <w:r w:rsidRPr="0075191F">
        <w:rPr>
          <w:lang w:val="en-US"/>
        </w:rPr>
        <w:t>off-duty period must be</w:t>
      </w:r>
      <w:r>
        <w:rPr>
          <w:lang w:val="en-US"/>
        </w:rPr>
        <w:t xml:space="preserve"> at least the sum of:</w:t>
      </w:r>
    </w:p>
    <w:p w:rsidR="00B2229B" w:rsidRDefault="00B2229B" w:rsidP="00B2229B">
      <w:pPr>
        <w:pStyle w:val="LDP1a"/>
        <w:rPr>
          <w:lang w:eastAsia="en-AU"/>
        </w:rPr>
      </w:pPr>
      <w:r>
        <w:rPr>
          <w:lang w:eastAsia="en-AU"/>
        </w:rPr>
        <w:t>(a)</w:t>
      </w:r>
      <w:r>
        <w:rPr>
          <w:lang w:eastAsia="en-AU"/>
        </w:rPr>
        <w:tab/>
        <w:t>12 hours; and</w:t>
      </w:r>
    </w:p>
    <w:p w:rsidR="00B2229B" w:rsidRPr="00B04A76" w:rsidRDefault="00B2229B" w:rsidP="00B2229B">
      <w:pPr>
        <w:pStyle w:val="LDP1a"/>
        <w:rPr>
          <w:lang w:eastAsia="en-AU"/>
        </w:rPr>
      </w:pPr>
      <w:r>
        <w:rPr>
          <w:lang w:eastAsia="en-AU"/>
        </w:rPr>
        <w:t>(b)</w:t>
      </w:r>
      <w:r>
        <w:rPr>
          <w:lang w:eastAsia="en-AU"/>
        </w:rPr>
        <w:tab/>
      </w:r>
      <w:r w:rsidRPr="00A6052E">
        <w:rPr>
          <w:lang w:eastAsia="en-AU"/>
        </w:rPr>
        <w:t xml:space="preserve">1.5 times the time </w:t>
      </w:r>
      <w:r>
        <w:rPr>
          <w:lang w:eastAsia="en-AU"/>
        </w:rPr>
        <w:t>(if any) that the FDP exceeded 12 hours.</w:t>
      </w:r>
    </w:p>
    <w:p w:rsidR="00D648BE" w:rsidRDefault="00B2229B" w:rsidP="00B2229B">
      <w:pPr>
        <w:pStyle w:val="LDClause"/>
      </w:pPr>
      <w:r>
        <w:rPr>
          <w:lang w:val="en-US"/>
        </w:rPr>
        <w:tab/>
        <w:t>7</w:t>
      </w:r>
      <w:r w:rsidRPr="005C3480">
        <w:rPr>
          <w:lang w:val="en-US"/>
        </w:rPr>
        <w:t>.</w:t>
      </w:r>
      <w:r>
        <w:rPr>
          <w:lang w:val="en-US"/>
        </w:rPr>
        <w:t>2</w:t>
      </w:r>
      <w:r w:rsidRPr="005C3480">
        <w:rPr>
          <w:lang w:val="en-US"/>
        </w:rPr>
        <w:tab/>
      </w:r>
      <w:r w:rsidRPr="00353A53">
        <w:t xml:space="preserve">Before beginning any </w:t>
      </w:r>
      <w:r>
        <w:t>standby time</w:t>
      </w:r>
      <w:r w:rsidRPr="00353A53">
        <w:t xml:space="preserve"> or </w:t>
      </w:r>
      <w:r>
        <w:t>FDP,</w:t>
      </w:r>
      <w:r w:rsidRPr="00353A53">
        <w:t xml:space="preserve"> </w:t>
      </w:r>
      <w:r w:rsidR="004861AC">
        <w:t>an FCM</w:t>
      </w:r>
      <w:r>
        <w:t xml:space="preserve"> </w:t>
      </w:r>
      <w:r w:rsidRPr="00353A53">
        <w:t xml:space="preserve">must </w:t>
      </w:r>
      <w:r>
        <w:t>have had</w:t>
      </w:r>
      <w:r w:rsidRPr="00353A53">
        <w:t xml:space="preserve"> at least 3</w:t>
      </w:r>
      <w:r>
        <w:t>6</w:t>
      </w:r>
      <w:r w:rsidR="00343B52">
        <w:t> </w:t>
      </w:r>
      <w:r w:rsidRPr="00353A53">
        <w:t xml:space="preserve">consecutive hours </w:t>
      </w:r>
      <w:r>
        <w:t>off-</w:t>
      </w:r>
      <w:r w:rsidRPr="00353A53">
        <w:t>duty</w:t>
      </w:r>
      <w:r>
        <w:t>, including 2 local nights,</w:t>
      </w:r>
      <w:r w:rsidRPr="00353A53">
        <w:t xml:space="preserve"> in </w:t>
      </w:r>
      <w:r>
        <w:t>the 168 hours before the projected end time of the assigned FDP or assigned standby.</w:t>
      </w:r>
    </w:p>
    <w:p w:rsidR="00B2229B" w:rsidRDefault="00B2229B" w:rsidP="00B2229B">
      <w:pPr>
        <w:pStyle w:val="LDClause"/>
      </w:pPr>
      <w:r>
        <w:tab/>
        <w:t>7.3</w:t>
      </w:r>
      <w:r w:rsidRPr="005C3480">
        <w:rPr>
          <w:lang w:val="en-US"/>
        </w:rPr>
        <w:tab/>
      </w:r>
      <w:r w:rsidRPr="00353A53">
        <w:t xml:space="preserve">Before beginning any </w:t>
      </w:r>
      <w:r>
        <w:t>standby time</w:t>
      </w:r>
      <w:r w:rsidRPr="00353A53">
        <w:t xml:space="preserve"> or </w:t>
      </w:r>
      <w:r>
        <w:t>FDP,</w:t>
      </w:r>
      <w:r w:rsidRPr="00353A53">
        <w:t xml:space="preserve"> </w:t>
      </w:r>
      <w:r w:rsidR="004861AC">
        <w:t>an FCM</w:t>
      </w:r>
      <w:r>
        <w:t xml:space="preserve"> </w:t>
      </w:r>
      <w:r w:rsidRPr="00353A53">
        <w:t xml:space="preserve">must </w:t>
      </w:r>
      <w:r>
        <w:t>have had:</w:t>
      </w:r>
    </w:p>
    <w:p w:rsidR="00B2229B" w:rsidRDefault="00B2229B" w:rsidP="00B2229B">
      <w:pPr>
        <w:pStyle w:val="LDP1a"/>
      </w:pPr>
      <w:r>
        <w:t>(a)</w:t>
      </w:r>
      <w:r>
        <w:tab/>
      </w:r>
      <w:proofErr w:type="gramStart"/>
      <w:r w:rsidRPr="00786ED1">
        <w:t>at</w:t>
      </w:r>
      <w:proofErr w:type="gramEnd"/>
      <w:r w:rsidRPr="00786ED1">
        <w:t xml:space="preserve"> least </w:t>
      </w:r>
      <w:r>
        <w:t>7</w:t>
      </w:r>
      <w:r w:rsidRPr="00786ED1">
        <w:t xml:space="preserve"> days off-duty</w:t>
      </w:r>
      <w:r>
        <w:t xml:space="preserve"> </w:t>
      </w:r>
      <w:r w:rsidRPr="00786ED1">
        <w:t xml:space="preserve">in the 28 </w:t>
      </w:r>
      <w:r>
        <w:t xml:space="preserve">consecutive </w:t>
      </w:r>
      <w:r w:rsidRPr="00786ED1">
        <w:t>days</w:t>
      </w:r>
      <w:r>
        <w:t xml:space="preserve"> before the standby or FDP commences</w:t>
      </w:r>
      <w:r w:rsidRPr="00786ED1">
        <w:t>; and</w:t>
      </w:r>
    </w:p>
    <w:p w:rsidR="00B2229B" w:rsidRDefault="00B2229B" w:rsidP="00B2229B">
      <w:pPr>
        <w:pStyle w:val="LDP1a"/>
      </w:pPr>
      <w:r>
        <w:t>(b)</w:t>
      </w:r>
      <w:r>
        <w:tab/>
      </w:r>
      <w:proofErr w:type="gramStart"/>
      <w:r w:rsidRPr="00786ED1">
        <w:t>at</w:t>
      </w:r>
      <w:proofErr w:type="gramEnd"/>
      <w:r w:rsidRPr="00786ED1">
        <w:t xml:space="preserve"> least 24 days off-duty</w:t>
      </w:r>
      <w:r>
        <w:t xml:space="preserve"> </w:t>
      </w:r>
      <w:r w:rsidRPr="00786ED1">
        <w:t xml:space="preserve">in the </w:t>
      </w:r>
      <w:r>
        <w:t>84</w:t>
      </w:r>
      <w:r w:rsidRPr="00786ED1">
        <w:t xml:space="preserve"> </w:t>
      </w:r>
      <w:r>
        <w:t xml:space="preserve">consecutive </w:t>
      </w:r>
      <w:r w:rsidRPr="00786ED1">
        <w:t>days</w:t>
      </w:r>
      <w:r>
        <w:t xml:space="preserve"> before the standby or FDP commences.</w:t>
      </w:r>
    </w:p>
    <w:p w:rsidR="00D648BE" w:rsidRDefault="00B2229B" w:rsidP="00C600E5">
      <w:pPr>
        <w:pStyle w:val="LDScheduleClauseHead"/>
        <w:keepNext w:val="0"/>
        <w:ind w:left="720" w:hanging="720"/>
      </w:pPr>
      <w:r>
        <w:t>8</w:t>
      </w:r>
      <w:r w:rsidRPr="004E28B7">
        <w:tab/>
      </w:r>
      <w:r>
        <w:t>Limit on cumulative flight time</w:t>
      </w:r>
    </w:p>
    <w:p w:rsidR="00D648BE" w:rsidRDefault="00B2229B" w:rsidP="00B2229B">
      <w:pPr>
        <w:pStyle w:val="LDClause"/>
        <w:rPr>
          <w:lang w:val="en-US"/>
        </w:rPr>
      </w:pPr>
      <w:r>
        <w:rPr>
          <w:lang w:val="en-US"/>
        </w:rPr>
        <w:tab/>
        <w:t>8</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w:t>
      </w:r>
      <w:r w:rsidR="004861AC">
        <w:rPr>
          <w:lang w:val="en-US"/>
        </w:rPr>
        <w:t>an FCM</w:t>
      </w:r>
      <w:r w:rsidRPr="004E28B7">
        <w:rPr>
          <w:lang w:val="en-US"/>
        </w:rPr>
        <w:t xml:space="preserve"> </w:t>
      </w:r>
      <w:r>
        <w:rPr>
          <w:lang w:val="en-US"/>
        </w:rPr>
        <w:t>during</w:t>
      </w:r>
      <w:r w:rsidRPr="004E28B7">
        <w:rPr>
          <w:lang w:val="en-US"/>
        </w:rPr>
        <w:t xml:space="preserve"> any consecutive 28 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w:t>
      </w:r>
      <w:r w:rsidRPr="004E28B7">
        <w:rPr>
          <w:lang w:val="en-US"/>
        </w:rPr>
        <w:t xml:space="preserve"> hours.</w:t>
      </w:r>
    </w:p>
    <w:p w:rsidR="00B2229B" w:rsidRPr="003F3D32" w:rsidRDefault="00B2229B" w:rsidP="00B2229B">
      <w:pPr>
        <w:pStyle w:val="LDClause"/>
      </w:pPr>
      <w:r>
        <w:rPr>
          <w:lang w:val="en-US"/>
        </w:rPr>
        <w:tab/>
        <w:t>8</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w:t>
      </w:r>
      <w:r w:rsidR="004861AC">
        <w:rPr>
          <w:lang w:val="en-US"/>
        </w:rPr>
        <w:t>an FCM</w:t>
      </w:r>
      <w:r>
        <w:rPr>
          <w:lang w:val="en-US"/>
        </w:rPr>
        <w:t xml:space="preserve"> </w:t>
      </w:r>
      <w:r w:rsidRPr="004E28B7">
        <w:rPr>
          <w:lang w:val="en-US"/>
        </w:rPr>
        <w:t>during any consecutive 365</w:t>
      </w:r>
      <w:r w:rsidR="00826F2E">
        <w:rPr>
          <w:lang w:val="en-US"/>
        </w:rPr>
        <w:t> </w:t>
      </w:r>
      <w:r w:rsidRPr="004E28B7">
        <w:rPr>
          <w:lang w:val="en-US"/>
        </w:rPr>
        <w:t xml:space="preserve">day period </w:t>
      </w:r>
      <w:r>
        <w:rPr>
          <w:lang w:val="en-US"/>
        </w:rPr>
        <w:t>must</w:t>
      </w:r>
      <w:r w:rsidRPr="004E28B7">
        <w:rPr>
          <w:lang w:val="en-US"/>
        </w:rPr>
        <w:t xml:space="preserve"> not exceed </w:t>
      </w:r>
      <w:r>
        <w:rPr>
          <w:lang w:val="en-US"/>
        </w:rPr>
        <w:t>1</w:t>
      </w:r>
      <w:r w:rsidR="00826F2E">
        <w:rPr>
          <w:lang w:val="en-US"/>
        </w:rPr>
        <w:t> </w:t>
      </w:r>
      <w:r>
        <w:rPr>
          <w:lang w:val="en-US"/>
        </w:rPr>
        <w:t>000</w:t>
      </w:r>
      <w:r w:rsidRPr="004E28B7">
        <w:rPr>
          <w:lang w:val="en-US"/>
        </w:rPr>
        <w:t xml:space="preserve"> hours.</w:t>
      </w:r>
    </w:p>
    <w:p w:rsidR="00B2229B" w:rsidRPr="004E28B7" w:rsidRDefault="00B2229B" w:rsidP="00C600E5">
      <w:pPr>
        <w:pStyle w:val="LDScheduleClauseHead"/>
        <w:keepNext w:val="0"/>
        <w:ind w:left="720" w:hanging="720"/>
      </w:pPr>
      <w:r>
        <w:t>9</w:t>
      </w:r>
      <w:r w:rsidRPr="004E28B7">
        <w:tab/>
      </w:r>
      <w:r>
        <w:t>L</w:t>
      </w:r>
      <w:r w:rsidRPr="004E28B7">
        <w:t>imit on cumulative duty time</w:t>
      </w:r>
    </w:p>
    <w:p w:rsidR="00D648BE" w:rsidRDefault="00B2229B" w:rsidP="00B2229B">
      <w:pPr>
        <w:pStyle w:val="LDClause"/>
        <w:rPr>
          <w:lang w:val="en-US"/>
        </w:rPr>
      </w:pPr>
      <w:r>
        <w:rPr>
          <w:lang w:val="en-US"/>
        </w:rPr>
        <w:tab/>
        <w:t>9.1</w:t>
      </w:r>
      <w:r>
        <w:rPr>
          <w:lang w:val="en-US"/>
        </w:rPr>
        <w:tab/>
      </w:r>
      <w:r w:rsidRPr="004E28B7">
        <w:rPr>
          <w:lang w:val="en-US"/>
        </w:rPr>
        <w:t xml:space="preserve">The cumulative duty </w:t>
      </w:r>
      <w:r>
        <w:rPr>
          <w:lang w:val="en-US"/>
        </w:rPr>
        <w:t xml:space="preserve">accrued by </w:t>
      </w:r>
      <w:r w:rsidR="004861AC">
        <w:rPr>
          <w:lang w:val="en-US"/>
        </w:rPr>
        <w:t>an FCM</w:t>
      </w:r>
      <w:r>
        <w:rPr>
          <w:lang w:val="en-US"/>
        </w:rPr>
        <w:t xml:space="preserve"> during </w:t>
      </w:r>
      <w:r w:rsidRPr="004E28B7">
        <w:rPr>
          <w:lang w:val="en-US"/>
        </w:rPr>
        <w:t xml:space="preserve">any consecutive </w:t>
      </w:r>
      <w:r>
        <w:rPr>
          <w:lang w:val="en-US"/>
        </w:rPr>
        <w:t>168 hour period</w:t>
      </w:r>
      <w:r w:rsidRPr="004E28B7">
        <w:rPr>
          <w:lang w:val="en-US"/>
        </w:rPr>
        <w:t xml:space="preserve"> </w:t>
      </w:r>
      <w:r>
        <w:rPr>
          <w:lang w:val="en-US"/>
        </w:rPr>
        <w:t>must</w:t>
      </w:r>
      <w:r w:rsidRPr="004E28B7">
        <w:rPr>
          <w:lang w:val="en-US"/>
        </w:rPr>
        <w:t xml:space="preserve"> not exceed 60 hours.</w:t>
      </w:r>
    </w:p>
    <w:p w:rsidR="00D648BE" w:rsidRDefault="00B2229B" w:rsidP="00B2229B">
      <w:pPr>
        <w:pStyle w:val="LDClause"/>
        <w:rPr>
          <w:lang w:val="en-US"/>
        </w:rPr>
      </w:pPr>
      <w:r>
        <w:rPr>
          <w:lang w:val="en-US"/>
        </w:rPr>
        <w:tab/>
        <w:t>9.2</w:t>
      </w:r>
      <w:r>
        <w:rPr>
          <w:lang w:val="en-US"/>
        </w:rPr>
        <w:tab/>
      </w:r>
      <w:r w:rsidRPr="004E28B7">
        <w:rPr>
          <w:lang w:val="en-US"/>
        </w:rPr>
        <w:t xml:space="preserve">The cumulative duty </w:t>
      </w:r>
      <w:r>
        <w:rPr>
          <w:lang w:val="en-US"/>
        </w:rPr>
        <w:t xml:space="preserve">accrued by </w:t>
      </w:r>
      <w:r w:rsidR="004861AC">
        <w:rPr>
          <w:lang w:val="en-US"/>
        </w:rPr>
        <w:t>an FCM</w:t>
      </w:r>
      <w:r>
        <w:rPr>
          <w:lang w:val="en-US"/>
        </w:rPr>
        <w:t xml:space="preserve"> during</w:t>
      </w:r>
      <w:r w:rsidRPr="004E28B7">
        <w:rPr>
          <w:lang w:val="en-US"/>
        </w:rPr>
        <w:t xml:space="preserve"> any consecutive </w:t>
      </w:r>
      <w:r>
        <w:rPr>
          <w:lang w:val="en-US"/>
        </w:rPr>
        <w:t>336 hour period</w:t>
      </w:r>
      <w:r w:rsidRPr="004E28B7">
        <w:rPr>
          <w:lang w:val="en-US"/>
        </w:rPr>
        <w:t xml:space="preserve"> </w:t>
      </w:r>
      <w:r>
        <w:rPr>
          <w:lang w:val="en-US"/>
        </w:rPr>
        <w:t>must</w:t>
      </w:r>
      <w:r w:rsidRPr="004E28B7">
        <w:rPr>
          <w:lang w:val="en-US"/>
        </w:rPr>
        <w:t xml:space="preserve"> not exceed 100 hours.</w:t>
      </w:r>
    </w:p>
    <w:p w:rsidR="00D648BE" w:rsidRDefault="00B2229B" w:rsidP="00B2229B">
      <w:pPr>
        <w:pStyle w:val="LDNote"/>
        <w:rPr>
          <w:szCs w:val="20"/>
        </w:rPr>
      </w:pPr>
      <w:r w:rsidRPr="00A8576D">
        <w:rPr>
          <w:i/>
          <w:szCs w:val="20"/>
        </w:rPr>
        <w:t>Note</w:t>
      </w:r>
      <w:r>
        <w:rPr>
          <w:i/>
          <w:szCs w:val="20"/>
        </w:rPr>
        <w:t>   </w:t>
      </w:r>
      <w:r>
        <w:rPr>
          <w:szCs w:val="20"/>
        </w:rPr>
        <w:t>168 hours is the number of hours in a 7 day period, and 336 hours is the number of hours in a 14 day period.</w:t>
      </w:r>
    </w:p>
    <w:p w:rsidR="00B2229B" w:rsidRDefault="00B2229B" w:rsidP="00C600E5">
      <w:pPr>
        <w:pStyle w:val="LDScheduleClauseHead"/>
        <w:keepNext w:val="0"/>
        <w:ind w:left="720" w:hanging="720"/>
      </w:pPr>
      <w:r>
        <w:t>10</w:t>
      </w:r>
      <w:r>
        <w:tab/>
        <w:t>Limit on late night operations</w:t>
      </w:r>
    </w:p>
    <w:p w:rsidR="00B2229B" w:rsidRDefault="00B2229B" w:rsidP="0044212A">
      <w:pPr>
        <w:pStyle w:val="LDClause"/>
        <w:keepNext/>
        <w:rPr>
          <w:lang w:val="en-US"/>
        </w:rPr>
      </w:pPr>
      <w:r>
        <w:rPr>
          <w:lang w:val="en-US"/>
        </w:rPr>
        <w:tab/>
        <w:t>10.1</w:t>
      </w:r>
      <w:r>
        <w:rPr>
          <w:lang w:val="en-US"/>
        </w:rPr>
        <w:tab/>
        <w:t>If:</w:t>
      </w:r>
    </w:p>
    <w:p w:rsidR="00B2229B" w:rsidRDefault="00B2229B" w:rsidP="00B2229B">
      <w:pPr>
        <w:pStyle w:val="LDP1a"/>
        <w:rPr>
          <w:lang w:val="en-US"/>
        </w:rPr>
      </w:pPr>
      <w:r>
        <w:rPr>
          <w:lang w:val="en-US"/>
        </w:rPr>
        <w:t>(a)</w:t>
      </w:r>
      <w:r>
        <w:rPr>
          <w:lang w:val="en-US"/>
        </w:rPr>
        <w:tab/>
      </w:r>
      <w:proofErr w:type="gramStart"/>
      <w:r w:rsidR="004861AC">
        <w:rPr>
          <w:lang w:eastAsia="en-AU"/>
        </w:rPr>
        <w:t>an</w:t>
      </w:r>
      <w:proofErr w:type="gramEnd"/>
      <w:r w:rsidR="004861AC">
        <w:rPr>
          <w:lang w:eastAsia="en-AU"/>
        </w:rPr>
        <w:t xml:space="preserve"> FCM</w:t>
      </w:r>
      <w:r>
        <w:rPr>
          <w:lang w:eastAsia="en-AU"/>
        </w:rPr>
        <w:t xml:space="preserve"> is assigned </w:t>
      </w:r>
      <w:r w:rsidR="00C15D45">
        <w:rPr>
          <w:lang w:eastAsia="en-AU"/>
        </w:rPr>
        <w:t>an FDP</w:t>
      </w:r>
      <w:r>
        <w:rPr>
          <w:lang w:eastAsia="en-AU"/>
        </w:rPr>
        <w:t xml:space="preserve"> involving a </w:t>
      </w:r>
      <w:r w:rsidRPr="00532D88">
        <w:rPr>
          <w:lang w:val="en-US"/>
        </w:rPr>
        <w:t>late night operation</w:t>
      </w:r>
      <w:r>
        <w:rPr>
          <w:lang w:val="en-US"/>
        </w:rPr>
        <w:t xml:space="preserve"> (</w:t>
      </w:r>
      <w:r w:rsidRPr="003D3CD8">
        <w:rPr>
          <w:b/>
          <w:i/>
          <w:lang w:val="en-US"/>
        </w:rPr>
        <w:t>FDP 1</w:t>
      </w:r>
      <w:r>
        <w:rPr>
          <w:lang w:val="en-US"/>
        </w:rPr>
        <w:t>); and</w:t>
      </w:r>
    </w:p>
    <w:p w:rsidR="00B2229B" w:rsidRDefault="00B2229B" w:rsidP="00B2229B">
      <w:pPr>
        <w:pStyle w:val="LDP1a"/>
        <w:rPr>
          <w:lang w:val="en-US"/>
        </w:rPr>
      </w:pPr>
      <w:r>
        <w:rPr>
          <w:lang w:val="en-US"/>
        </w:rPr>
        <w:t>(b)</w:t>
      </w:r>
      <w:r>
        <w:rPr>
          <w:lang w:val="en-US"/>
        </w:rPr>
        <w:tab/>
      </w:r>
      <w:proofErr w:type="gramStart"/>
      <w:r>
        <w:rPr>
          <w:lang w:val="en-US"/>
        </w:rPr>
        <w:t>his</w:t>
      </w:r>
      <w:proofErr w:type="gramEnd"/>
      <w:r>
        <w:rPr>
          <w:lang w:val="en-US"/>
        </w:rPr>
        <w:t xml:space="preserve"> or her next assigned FDP is another late night operation (</w:t>
      </w:r>
      <w:r w:rsidRPr="00B27EB4">
        <w:rPr>
          <w:b/>
          <w:i/>
          <w:lang w:val="en-US"/>
        </w:rPr>
        <w:t>FDP 2</w:t>
      </w:r>
      <w:r>
        <w:rPr>
          <w:lang w:val="en-US"/>
        </w:rPr>
        <w:t>);</w:t>
      </w:r>
    </w:p>
    <w:p w:rsidR="00B2229B" w:rsidRDefault="00B2229B" w:rsidP="00B2229B">
      <w:pPr>
        <w:pStyle w:val="LDClause"/>
        <w:rPr>
          <w:lang w:eastAsia="en-AU"/>
        </w:rPr>
      </w:pPr>
      <w:r>
        <w:rPr>
          <w:lang w:val="en-US"/>
        </w:rPr>
        <w:tab/>
      </w:r>
      <w:r>
        <w:rPr>
          <w:lang w:val="en-US"/>
        </w:rPr>
        <w:tab/>
      </w:r>
      <w:proofErr w:type="gramStart"/>
      <w:r>
        <w:rPr>
          <w:lang w:val="en-US"/>
        </w:rPr>
        <w:t>the</w:t>
      </w:r>
      <w:proofErr w:type="gramEnd"/>
      <w:r>
        <w:rPr>
          <w:lang w:val="en-US"/>
        </w:rPr>
        <w:t xml:space="preserve"> FCM</w:t>
      </w:r>
      <w:r w:rsidRPr="00B55571">
        <w:rPr>
          <w:lang w:eastAsia="en-AU"/>
        </w:rPr>
        <w:t xml:space="preserve"> must </w:t>
      </w:r>
      <w:r>
        <w:rPr>
          <w:lang w:eastAsia="en-AU"/>
        </w:rPr>
        <w:t xml:space="preserve">not </w:t>
      </w:r>
      <w:r w:rsidRPr="00B55571">
        <w:rPr>
          <w:lang w:eastAsia="en-AU"/>
        </w:rPr>
        <w:t>commence</w:t>
      </w:r>
      <w:r>
        <w:rPr>
          <w:lang w:eastAsia="en-AU"/>
        </w:rPr>
        <w:t xml:space="preserve"> FDP 2 until at least 24 hours have elapsed since the commencement of FDP 1.</w:t>
      </w:r>
    </w:p>
    <w:p w:rsidR="00B2229B" w:rsidRDefault="00B2229B" w:rsidP="00B2229B">
      <w:pPr>
        <w:pStyle w:val="LDClause"/>
        <w:rPr>
          <w:lang w:eastAsia="en-AU"/>
        </w:rPr>
      </w:pPr>
      <w:r>
        <w:rPr>
          <w:lang w:val="en-US"/>
        </w:rPr>
        <w:tab/>
        <w:t>10.2</w:t>
      </w:r>
      <w:r>
        <w:rPr>
          <w:lang w:val="en-US"/>
        </w:rPr>
        <w:tab/>
        <w:t xml:space="preserve">If, in any consecutive 168 hour period (the </w:t>
      </w:r>
      <w:r w:rsidRPr="0010326A">
        <w:rPr>
          <w:b/>
          <w:i/>
          <w:lang w:val="en-US"/>
        </w:rPr>
        <w:t>period</w:t>
      </w:r>
      <w:r>
        <w:rPr>
          <w:lang w:val="en-US"/>
        </w:rPr>
        <w:t xml:space="preserve">), </w:t>
      </w:r>
      <w:r w:rsidR="004861AC">
        <w:rPr>
          <w:lang w:val="en-US"/>
        </w:rPr>
        <w:t>an FCM</w:t>
      </w:r>
      <w:r>
        <w:rPr>
          <w:lang w:val="en-US"/>
        </w:rPr>
        <w:t xml:space="preserve"> is assigned 3 or more FDPs involving late night operations, then for the period, </w:t>
      </w:r>
      <w:r>
        <w:rPr>
          <w:lang w:eastAsia="en-AU"/>
        </w:rPr>
        <w:t>the combined numerical total of all assigned or reassigned:</w:t>
      </w:r>
    </w:p>
    <w:p w:rsidR="00B2229B" w:rsidRDefault="00B2229B" w:rsidP="00B2229B">
      <w:pPr>
        <w:pStyle w:val="LDP1a"/>
        <w:rPr>
          <w:lang w:val="en-US"/>
        </w:rPr>
      </w:pPr>
      <w:r>
        <w:rPr>
          <w:lang w:val="en-US"/>
        </w:rPr>
        <w:t>(a)</w:t>
      </w:r>
      <w:r>
        <w:rPr>
          <w:lang w:val="en-US"/>
        </w:rPr>
        <w:tab/>
        <w:t>FDPs involving late night operations; and</w:t>
      </w:r>
    </w:p>
    <w:p w:rsidR="00B2229B" w:rsidRDefault="00B2229B" w:rsidP="00B2229B">
      <w:pPr>
        <w:pStyle w:val="LDP1a"/>
        <w:rPr>
          <w:lang w:val="en-US"/>
        </w:rPr>
      </w:pPr>
      <w:r>
        <w:rPr>
          <w:lang w:val="en-US"/>
        </w:rPr>
        <w:t>(b)</w:t>
      </w:r>
      <w:r>
        <w:rPr>
          <w:lang w:val="en-US"/>
        </w:rPr>
        <w:tab/>
      </w:r>
      <w:proofErr w:type="gramStart"/>
      <w:r>
        <w:rPr>
          <w:lang w:val="en-US"/>
        </w:rPr>
        <w:t>other</w:t>
      </w:r>
      <w:proofErr w:type="gramEnd"/>
      <w:r>
        <w:rPr>
          <w:lang w:val="en-US"/>
        </w:rPr>
        <w:t xml:space="preserve"> FDPs; and</w:t>
      </w:r>
    </w:p>
    <w:p w:rsidR="00B2229B" w:rsidRDefault="00B2229B" w:rsidP="00B2229B">
      <w:pPr>
        <w:pStyle w:val="LDP1a"/>
        <w:rPr>
          <w:lang w:val="en-US"/>
        </w:rPr>
      </w:pPr>
      <w:r>
        <w:rPr>
          <w:lang w:val="en-US"/>
        </w:rPr>
        <w:t>(c)</w:t>
      </w:r>
      <w:r>
        <w:rPr>
          <w:lang w:val="en-US"/>
        </w:rPr>
        <w:tab/>
      </w:r>
      <w:proofErr w:type="gramStart"/>
      <w:r>
        <w:rPr>
          <w:lang w:val="en-US"/>
        </w:rPr>
        <w:t>standby</w:t>
      </w:r>
      <w:proofErr w:type="gramEnd"/>
      <w:r>
        <w:rPr>
          <w:lang w:val="en-US"/>
        </w:rPr>
        <w:t xml:space="preserve"> periods;</w:t>
      </w:r>
    </w:p>
    <w:p w:rsidR="00B2229B" w:rsidRDefault="00B2229B" w:rsidP="00B2229B">
      <w:pPr>
        <w:pStyle w:val="LDClause"/>
        <w:rPr>
          <w:lang w:val="en-US"/>
        </w:rPr>
      </w:pPr>
      <w:r>
        <w:rPr>
          <w:lang w:val="en-US"/>
        </w:rPr>
        <w:tab/>
      </w:r>
      <w:r>
        <w:rPr>
          <w:lang w:val="en-US"/>
        </w:rPr>
        <w:tab/>
      </w:r>
      <w:proofErr w:type="gramStart"/>
      <w:r>
        <w:rPr>
          <w:lang w:val="en-US"/>
        </w:rPr>
        <w:t>must</w:t>
      </w:r>
      <w:proofErr w:type="gramEnd"/>
      <w:r>
        <w:rPr>
          <w:lang w:val="en-US"/>
        </w:rPr>
        <w:t xml:space="preserve"> not exceed 4.</w:t>
      </w:r>
    </w:p>
    <w:p w:rsidR="00D648BE" w:rsidRDefault="00B2229B" w:rsidP="00B2229B">
      <w:pPr>
        <w:pStyle w:val="LDNote"/>
        <w:rPr>
          <w:lang w:eastAsia="en-AU"/>
        </w:rPr>
      </w:pPr>
      <w:r w:rsidRPr="0010326A">
        <w:rPr>
          <w:i/>
        </w:rPr>
        <w:t>Note</w:t>
      </w:r>
      <w:r>
        <w:rPr>
          <w:lang w:val="en-US"/>
        </w:rPr>
        <w:t xml:space="preserve">   Thus, in any consecutive 168 hour period, if </w:t>
      </w:r>
      <w:r w:rsidR="004861AC">
        <w:rPr>
          <w:lang w:val="en-US"/>
        </w:rPr>
        <w:t>an FCM</w:t>
      </w:r>
      <w:r>
        <w:rPr>
          <w:lang w:val="en-US"/>
        </w:rPr>
        <w:t xml:space="preserve"> is assigned 3 late night operations, he or she may only also be assigned 1 other FDP (late night operation or otherwise), or 1 standby. If, in the 168 hour period, the FCM is assigned 4 late night operations, he or she must not also be assigned any other FDP or standby.</w:t>
      </w:r>
    </w:p>
    <w:p w:rsidR="00B2229B" w:rsidRDefault="00B2229B" w:rsidP="00B2229B">
      <w:pPr>
        <w:pStyle w:val="LDClause"/>
        <w:rPr>
          <w:lang w:val="en-US"/>
        </w:rPr>
      </w:pPr>
      <w:r>
        <w:rPr>
          <w:lang w:val="en-US"/>
        </w:rPr>
        <w:tab/>
        <w:t>10.3</w:t>
      </w:r>
      <w:r>
        <w:rPr>
          <w:lang w:val="en-US"/>
        </w:rPr>
        <w:tab/>
        <w:t xml:space="preserve">For this clause, reference to an assigned </w:t>
      </w:r>
      <w:r>
        <w:rPr>
          <w:lang w:eastAsia="en-AU"/>
        </w:rPr>
        <w:t xml:space="preserve">FDP involving a </w:t>
      </w:r>
      <w:r w:rsidRPr="00532D88">
        <w:rPr>
          <w:lang w:val="en-US"/>
        </w:rPr>
        <w:t>late night operation</w:t>
      </w:r>
      <w:r>
        <w:rPr>
          <w:lang w:val="en-US"/>
        </w:rPr>
        <w:t xml:space="preserve"> includes a reassigned FDP under subclause 4.1 that is a late night operation.</w:t>
      </w:r>
    </w:p>
    <w:p w:rsidR="00B2229B" w:rsidRDefault="00B2229B" w:rsidP="00B2229B">
      <w:pPr>
        <w:pStyle w:val="LDClause"/>
        <w:rPr>
          <w:lang w:val="en-US"/>
        </w:rPr>
      </w:pPr>
      <w:r>
        <w:rPr>
          <w:lang w:val="en-US"/>
        </w:rPr>
        <w:tab/>
        <w:t>10.4</w:t>
      </w:r>
      <w:r>
        <w:rPr>
          <w:lang w:val="en-US"/>
        </w:rPr>
        <w:tab/>
        <w:t>A</w:t>
      </w:r>
      <w:r w:rsidR="00C15D45">
        <w:rPr>
          <w:lang w:val="en-US"/>
        </w:rPr>
        <w:t>n</w:t>
      </w:r>
      <w:r>
        <w:rPr>
          <w:lang w:val="en-US"/>
        </w:rPr>
        <w:t xml:space="preserve"> FDP that would otherwise fall within the definition of a </w:t>
      </w:r>
      <w:r w:rsidRPr="00826F2E">
        <w:rPr>
          <w:b/>
          <w:i/>
          <w:lang w:val="en-US"/>
        </w:rPr>
        <w:t>late night operation</w:t>
      </w:r>
      <w:r>
        <w:rPr>
          <w:lang w:val="en-US"/>
        </w:rPr>
        <w:t xml:space="preserve"> because of an extension under subclause 4.3 or </w:t>
      </w:r>
      <w:proofErr w:type="gramStart"/>
      <w:r>
        <w:rPr>
          <w:lang w:val="en-US"/>
        </w:rPr>
        <w:t>4.4,</w:t>
      </w:r>
      <w:proofErr w:type="gramEnd"/>
      <w:r>
        <w:rPr>
          <w:lang w:val="en-US"/>
        </w:rPr>
        <w:t xml:space="preserve"> is not a late night operation for this clause.</w:t>
      </w:r>
    </w:p>
    <w:p w:rsidR="00B2229B" w:rsidRDefault="00B2229B" w:rsidP="00C600E5">
      <w:pPr>
        <w:pStyle w:val="LDScheduleClauseHead"/>
        <w:keepNext w:val="0"/>
        <w:ind w:left="720" w:hanging="720"/>
      </w:pPr>
      <w:r>
        <w:t>11</w:t>
      </w:r>
      <w:r>
        <w:tab/>
        <w:t>Maximum durations must not be exceeded</w:t>
      </w:r>
    </w:p>
    <w:p w:rsidR="00B2229B" w:rsidRDefault="00B2229B" w:rsidP="00B2229B">
      <w:pPr>
        <w:pStyle w:val="LDClause"/>
      </w:pPr>
      <w:r>
        <w:tab/>
      </w:r>
      <w:r w:rsidRPr="00F87351">
        <w:tab/>
      </w:r>
      <w:r>
        <w:t xml:space="preserve">Unless an extension is permitted under clause 4, in performing duty </w:t>
      </w:r>
      <w:r w:rsidR="004861AC">
        <w:t>an FCM</w:t>
      </w:r>
      <w:r>
        <w:t xml:space="preserve"> must not exceed the following:</w:t>
      </w:r>
    </w:p>
    <w:p w:rsidR="00B2229B" w:rsidRDefault="00B2229B" w:rsidP="00B2229B">
      <w:pPr>
        <w:pStyle w:val="LDP1a"/>
      </w:pPr>
      <w:r>
        <w:t>(a)</w:t>
      </w:r>
      <w:r>
        <w:tab/>
      </w:r>
      <w:proofErr w:type="gramStart"/>
      <w:r>
        <w:t>the</w:t>
      </w:r>
      <w:proofErr w:type="gramEnd"/>
      <w:r>
        <w:t xml:space="preserve"> maximum duration of the FDP specified for the FCM in the AOC holder’s operations manual;</w:t>
      </w:r>
    </w:p>
    <w:p w:rsidR="00B2229B" w:rsidRDefault="00B2229B" w:rsidP="00B2229B">
      <w:pPr>
        <w:pStyle w:val="LDP1a"/>
      </w:pPr>
      <w:r>
        <w:t>(b)</w:t>
      </w:r>
      <w:r>
        <w:tab/>
      </w:r>
      <w:proofErr w:type="gramStart"/>
      <w:r>
        <w:t>the</w:t>
      </w:r>
      <w:proofErr w:type="gramEnd"/>
      <w:r>
        <w:t xml:space="preserve"> maximum flight time specified for the FCM in the AOC holder’s operations manual.</w:t>
      </w:r>
    </w:p>
    <w:p w:rsidR="00C13E46" w:rsidRPr="00C600E5" w:rsidRDefault="002C6869" w:rsidP="00D422AA">
      <w:pPr>
        <w:pStyle w:val="LDScheduleheading"/>
        <w:pageBreakBefore/>
        <w:spacing w:before="0"/>
        <w:rPr>
          <w:color w:val="000000"/>
        </w:rPr>
      </w:pPr>
      <w:bookmarkStart w:id="51" w:name="_Toc397329013"/>
      <w:r w:rsidRPr="00C600E5">
        <w:rPr>
          <w:color w:val="000000"/>
        </w:rPr>
        <w:t>APPENDIX 7 — FATIGUE RISK MANAGEMENT SYSTEM (FRMS)</w:t>
      </w:r>
      <w:bookmarkEnd w:id="51"/>
    </w:p>
    <w:p w:rsidR="00C13E46" w:rsidRDefault="002C6869" w:rsidP="00C600E5">
      <w:pPr>
        <w:pStyle w:val="LDScheduleClauseHead"/>
        <w:keepNext w:val="0"/>
        <w:ind w:left="720" w:hanging="720"/>
      </w:pPr>
      <w:r>
        <w:t>1</w:t>
      </w:r>
      <w:r>
        <w:tab/>
        <w:t>General</w:t>
      </w:r>
    </w:p>
    <w:p w:rsidR="0038772C" w:rsidRDefault="002C6869" w:rsidP="00814EEE">
      <w:pPr>
        <w:pStyle w:val="LDClause"/>
        <w:rPr>
          <w:lang w:val="en-US"/>
        </w:rPr>
      </w:pPr>
      <w:r>
        <w:tab/>
      </w:r>
      <w:r w:rsidR="00C13E46" w:rsidRPr="002406AC">
        <w:rPr>
          <w:lang w:val="en-US"/>
        </w:rPr>
        <w:t>1.1</w:t>
      </w:r>
      <w:r w:rsidR="00C13E46" w:rsidRPr="002406AC">
        <w:rPr>
          <w:lang w:val="en-US"/>
        </w:rPr>
        <w:tab/>
        <w:t xml:space="preserve">An </w:t>
      </w:r>
      <w:r w:rsidR="00BA36FC">
        <w:rPr>
          <w:lang w:val="en-US"/>
        </w:rPr>
        <w:t>AOC holder</w:t>
      </w:r>
      <w:r w:rsidR="00C13E46" w:rsidRPr="002406AC">
        <w:rPr>
          <w:lang w:val="en-US"/>
        </w:rPr>
        <w:t xml:space="preserve"> may apply to CASA</w:t>
      </w:r>
      <w:r w:rsidR="00C13E46">
        <w:rPr>
          <w:lang w:val="en-US"/>
        </w:rPr>
        <w:t xml:space="preserve"> </w:t>
      </w:r>
      <w:r w:rsidR="004D4921">
        <w:rPr>
          <w:lang w:val="en-US"/>
        </w:rPr>
        <w:t>for</w:t>
      </w:r>
      <w:r w:rsidR="0038772C">
        <w:rPr>
          <w:lang w:val="en-US"/>
        </w:rPr>
        <w:t>:</w:t>
      </w:r>
    </w:p>
    <w:p w:rsidR="0038772C" w:rsidRDefault="0038772C" w:rsidP="00814EEE">
      <w:pPr>
        <w:pStyle w:val="LDP1a"/>
        <w:rPr>
          <w:lang w:val="en-US"/>
        </w:rPr>
      </w:pPr>
      <w:r>
        <w:rPr>
          <w:lang w:val="en-US"/>
        </w:rPr>
        <w:t>(a)</w:t>
      </w:r>
      <w:r>
        <w:rPr>
          <w:lang w:val="en-US"/>
        </w:rPr>
        <w:tab/>
      </w:r>
      <w:proofErr w:type="gramStart"/>
      <w:r w:rsidR="001972A8">
        <w:rPr>
          <w:lang w:val="en-US"/>
        </w:rPr>
        <w:t>a</w:t>
      </w:r>
      <w:proofErr w:type="gramEnd"/>
      <w:r w:rsidR="00D431E1">
        <w:rPr>
          <w:lang w:val="en-US"/>
        </w:rPr>
        <w:t xml:space="preserve"> trial </w:t>
      </w:r>
      <w:r w:rsidR="001972A8">
        <w:rPr>
          <w:lang w:val="en-US"/>
        </w:rPr>
        <w:t xml:space="preserve">FRMS </w:t>
      </w:r>
      <w:r w:rsidR="00C13E46" w:rsidRPr="002406AC">
        <w:rPr>
          <w:lang w:val="en-US"/>
        </w:rPr>
        <w:t>implement</w:t>
      </w:r>
      <w:r w:rsidR="001972A8">
        <w:rPr>
          <w:lang w:val="en-US"/>
        </w:rPr>
        <w:t>ation approval</w:t>
      </w:r>
      <w:r w:rsidR="00D431E1">
        <w:rPr>
          <w:lang w:val="en-US"/>
        </w:rPr>
        <w:t>,</w:t>
      </w:r>
      <w:r w:rsidR="001972A8">
        <w:rPr>
          <w:lang w:val="en-US"/>
        </w:rPr>
        <w:t xml:space="preserve"> </w:t>
      </w:r>
      <w:r w:rsidR="00C13E46">
        <w:rPr>
          <w:lang w:val="en-US"/>
        </w:rPr>
        <w:t>for all or part of its operations</w:t>
      </w:r>
      <w:r>
        <w:rPr>
          <w:lang w:val="en-US"/>
        </w:rPr>
        <w:t>; or</w:t>
      </w:r>
    </w:p>
    <w:p w:rsidR="0038772C" w:rsidRDefault="0038772C" w:rsidP="00814EEE">
      <w:pPr>
        <w:pStyle w:val="LDP1a"/>
        <w:rPr>
          <w:lang w:val="en-US"/>
        </w:rPr>
      </w:pPr>
      <w:r>
        <w:rPr>
          <w:lang w:val="en-US"/>
        </w:rPr>
        <w:t>(b)</w:t>
      </w:r>
      <w:r>
        <w:rPr>
          <w:lang w:val="en-US"/>
        </w:rPr>
        <w:tab/>
      </w:r>
      <w:proofErr w:type="gramStart"/>
      <w:r>
        <w:rPr>
          <w:lang w:val="en-US"/>
        </w:rPr>
        <w:t>a</w:t>
      </w:r>
      <w:proofErr w:type="gramEnd"/>
      <w:r>
        <w:rPr>
          <w:lang w:val="en-US"/>
        </w:rPr>
        <w:t xml:space="preserve"> full FRMS </w:t>
      </w:r>
      <w:r w:rsidRPr="002406AC">
        <w:rPr>
          <w:lang w:val="en-US"/>
        </w:rPr>
        <w:t>implement</w:t>
      </w:r>
      <w:r>
        <w:rPr>
          <w:lang w:val="en-US"/>
        </w:rPr>
        <w:t>ation approval, for all or part of its operations.</w:t>
      </w:r>
    </w:p>
    <w:p w:rsidR="009B3D0F" w:rsidRDefault="009B3D0F" w:rsidP="00814EEE">
      <w:pPr>
        <w:pStyle w:val="LDNote"/>
        <w:rPr>
          <w:lang w:val="en-US"/>
        </w:rPr>
      </w:pPr>
      <w:r w:rsidRPr="00814EEE">
        <w:rPr>
          <w:i/>
          <w:lang w:val="en-US"/>
        </w:rPr>
        <w:t>Note</w:t>
      </w:r>
      <w:r>
        <w:rPr>
          <w:lang w:val="en-US"/>
        </w:rPr>
        <w:t xml:space="preserve">   An AOC holder is not eligible for a full implementation approval until the FRMS has been in effective operation for </w:t>
      </w:r>
      <w:r w:rsidR="00424E09">
        <w:rPr>
          <w:lang w:val="en-US"/>
        </w:rPr>
        <w:t>at least 12</w:t>
      </w:r>
      <w:r>
        <w:rPr>
          <w:lang w:val="en-US"/>
        </w:rPr>
        <w:t xml:space="preserve"> months from the date of a trial implementation approval. See clause </w:t>
      </w:r>
      <w:r w:rsidR="00442EC7">
        <w:rPr>
          <w:lang w:val="en-US"/>
        </w:rPr>
        <w:t>10</w:t>
      </w:r>
      <w:r>
        <w:rPr>
          <w:lang w:val="en-US"/>
        </w:rPr>
        <w:t>.</w:t>
      </w:r>
    </w:p>
    <w:p w:rsidR="001972A8" w:rsidRDefault="001972A8" w:rsidP="00814EEE">
      <w:pPr>
        <w:pStyle w:val="LDClause"/>
        <w:rPr>
          <w:lang w:val="en-US"/>
        </w:rPr>
      </w:pPr>
      <w:r>
        <w:rPr>
          <w:lang w:val="en-US"/>
        </w:rPr>
        <w:tab/>
        <w:t>1.2</w:t>
      </w:r>
      <w:r>
        <w:rPr>
          <w:lang w:val="en-US"/>
        </w:rPr>
        <w:tab/>
        <w:t>For a</w:t>
      </w:r>
      <w:r w:rsidR="00D7730C">
        <w:rPr>
          <w:lang w:val="en-US"/>
        </w:rPr>
        <w:t xml:space="preserve"> trial or full</w:t>
      </w:r>
      <w:r>
        <w:rPr>
          <w:lang w:val="en-US"/>
        </w:rPr>
        <w:t xml:space="preserve"> FRMS </w:t>
      </w:r>
      <w:r w:rsidRPr="002406AC">
        <w:rPr>
          <w:lang w:val="en-US"/>
        </w:rPr>
        <w:t>implement</w:t>
      </w:r>
      <w:r>
        <w:rPr>
          <w:lang w:val="en-US"/>
        </w:rPr>
        <w:t>ation approval</w:t>
      </w:r>
      <w:r w:rsidR="00D7730C">
        <w:rPr>
          <w:lang w:val="en-US"/>
        </w:rPr>
        <w:t>,</w:t>
      </w:r>
      <w:r>
        <w:rPr>
          <w:lang w:val="en-US"/>
        </w:rPr>
        <w:t xml:space="preserve"> an FRMS must include</w:t>
      </w:r>
      <w:r w:rsidR="00D7730C">
        <w:rPr>
          <w:lang w:val="en-US"/>
        </w:rPr>
        <w:t xml:space="preserve"> CASA approval of each of</w:t>
      </w:r>
      <w:r>
        <w:rPr>
          <w:lang w:val="en-US"/>
        </w:rPr>
        <w:t xml:space="preserve"> the following</w:t>
      </w:r>
      <w:r w:rsidR="0038772C">
        <w:rPr>
          <w:lang w:val="en-US"/>
        </w:rPr>
        <w:t xml:space="preserve"> elements</w:t>
      </w:r>
      <w:r w:rsidR="00D7730C">
        <w:rPr>
          <w:lang w:val="en-US"/>
        </w:rPr>
        <w:t xml:space="preserve"> of the FRMS</w:t>
      </w:r>
      <w:r w:rsidR="0038772C">
        <w:rPr>
          <w:lang w:val="en-US"/>
        </w:rPr>
        <w:t>:</w:t>
      </w:r>
    </w:p>
    <w:p w:rsidR="0038772C" w:rsidRDefault="0038772C" w:rsidP="0038772C">
      <w:pPr>
        <w:pStyle w:val="LDP1a"/>
        <w:rPr>
          <w:lang w:val="en-US"/>
        </w:rPr>
      </w:pPr>
      <w:r>
        <w:rPr>
          <w:lang w:val="en-US"/>
        </w:rPr>
        <w:t>(a)</w:t>
      </w:r>
      <w:r>
        <w:rPr>
          <w:lang w:val="en-US"/>
        </w:rPr>
        <w:tab/>
      </w:r>
      <w:proofErr w:type="gramStart"/>
      <w:r w:rsidR="00C401D9">
        <w:rPr>
          <w:lang w:val="en-US"/>
        </w:rPr>
        <w:t>the</w:t>
      </w:r>
      <w:proofErr w:type="gramEnd"/>
      <w:r>
        <w:rPr>
          <w:lang w:val="en-US"/>
        </w:rPr>
        <w:t xml:space="preserve"> policy</w:t>
      </w:r>
      <w:r w:rsidR="00C401D9">
        <w:rPr>
          <w:lang w:val="en-US"/>
        </w:rPr>
        <w:t xml:space="preserve"> and objectives, and related documentation,</w:t>
      </w:r>
      <w:r>
        <w:rPr>
          <w:lang w:val="en-US"/>
        </w:rPr>
        <w:t xml:space="preserve"> in accordance with clause 2;</w:t>
      </w:r>
    </w:p>
    <w:p w:rsidR="00D431E1" w:rsidRDefault="00D431E1" w:rsidP="00814EEE">
      <w:pPr>
        <w:pStyle w:val="LDP1a"/>
        <w:rPr>
          <w:lang w:val="en-US"/>
        </w:rPr>
      </w:pPr>
      <w:r>
        <w:rPr>
          <w:lang w:val="en-US"/>
        </w:rPr>
        <w:t>(</w:t>
      </w:r>
      <w:r w:rsidR="00C401D9">
        <w:rPr>
          <w:lang w:val="en-US"/>
        </w:rPr>
        <w:t>b</w:t>
      </w:r>
      <w:r>
        <w:rPr>
          <w:lang w:val="en-US"/>
        </w:rPr>
        <w:t>)</w:t>
      </w:r>
      <w:r>
        <w:rPr>
          <w:lang w:val="en-US"/>
        </w:rPr>
        <w:tab/>
      </w:r>
      <w:proofErr w:type="gramStart"/>
      <w:r w:rsidR="00091875">
        <w:rPr>
          <w:lang w:val="en-US"/>
        </w:rPr>
        <w:t>the</w:t>
      </w:r>
      <w:proofErr w:type="gramEnd"/>
      <w:r w:rsidR="00091875">
        <w:rPr>
          <w:lang w:val="en-US"/>
        </w:rPr>
        <w:t xml:space="preserve"> </w:t>
      </w:r>
      <w:r w:rsidR="00726339">
        <w:rPr>
          <w:lang w:val="en-US"/>
        </w:rPr>
        <w:t xml:space="preserve">practical operating </w:t>
      </w:r>
      <w:r w:rsidR="00A13E56">
        <w:rPr>
          <w:lang w:val="en-US"/>
        </w:rPr>
        <w:t>procedures</w:t>
      </w:r>
      <w:r w:rsidR="00726339">
        <w:rPr>
          <w:lang w:val="en-US"/>
        </w:rPr>
        <w:t xml:space="preserve"> </w:t>
      </w:r>
      <w:r>
        <w:rPr>
          <w:lang w:val="en-US"/>
        </w:rPr>
        <w:t xml:space="preserve">in accordance with clause </w:t>
      </w:r>
      <w:r w:rsidR="0038772C">
        <w:rPr>
          <w:lang w:val="en-US"/>
        </w:rPr>
        <w:t>3</w:t>
      </w:r>
      <w:r>
        <w:rPr>
          <w:lang w:val="en-US"/>
        </w:rPr>
        <w:t>;</w:t>
      </w:r>
    </w:p>
    <w:p w:rsidR="00D431E1" w:rsidRDefault="00D431E1" w:rsidP="00814EEE">
      <w:pPr>
        <w:pStyle w:val="LDP1a"/>
        <w:rPr>
          <w:lang w:val="en-US"/>
        </w:rPr>
      </w:pPr>
      <w:r>
        <w:rPr>
          <w:lang w:val="en-US"/>
        </w:rPr>
        <w:t>(</w:t>
      </w:r>
      <w:r w:rsidR="00C401D9">
        <w:rPr>
          <w:lang w:val="en-US"/>
        </w:rPr>
        <w:t>c</w:t>
      </w:r>
      <w:r>
        <w:rPr>
          <w:lang w:val="en-US"/>
        </w:rPr>
        <w:t>)</w:t>
      </w:r>
      <w:r>
        <w:rPr>
          <w:lang w:val="en-US"/>
        </w:rPr>
        <w:tab/>
      </w:r>
      <w:proofErr w:type="gramStart"/>
      <w:r w:rsidR="00091875">
        <w:rPr>
          <w:lang w:val="en-US"/>
        </w:rPr>
        <w:t>the</w:t>
      </w:r>
      <w:proofErr w:type="gramEnd"/>
      <w:r w:rsidR="00091875">
        <w:rPr>
          <w:lang w:val="en-US"/>
        </w:rPr>
        <w:t xml:space="preserve"> </w:t>
      </w:r>
      <w:r w:rsidR="0038772C">
        <w:rPr>
          <w:lang w:val="en-US"/>
        </w:rPr>
        <w:t>hazard identification</w:t>
      </w:r>
      <w:r w:rsidR="0057368C">
        <w:rPr>
          <w:lang w:val="en-US"/>
        </w:rPr>
        <w:t>,</w:t>
      </w:r>
      <w:r w:rsidR="0038772C">
        <w:rPr>
          <w:lang w:val="en-US"/>
        </w:rPr>
        <w:t xml:space="preserve"> risk assessment</w:t>
      </w:r>
      <w:r w:rsidR="0057368C">
        <w:rPr>
          <w:lang w:val="en-US"/>
        </w:rPr>
        <w:t xml:space="preserve"> and mitigation</w:t>
      </w:r>
      <w:r w:rsidR="0038772C">
        <w:rPr>
          <w:lang w:val="en-US"/>
        </w:rPr>
        <w:t xml:space="preserve"> </w:t>
      </w:r>
      <w:r w:rsidR="00A13E56">
        <w:rPr>
          <w:lang w:val="en-US"/>
        </w:rPr>
        <w:t>procedures</w:t>
      </w:r>
      <w:r w:rsidR="0038772C">
        <w:rPr>
          <w:lang w:val="en-US"/>
        </w:rPr>
        <w:t xml:space="preserve"> </w:t>
      </w:r>
      <w:r>
        <w:rPr>
          <w:lang w:val="en-US"/>
        </w:rPr>
        <w:t>in accordance with</w:t>
      </w:r>
      <w:r w:rsidR="001972A8">
        <w:rPr>
          <w:lang w:val="en-US"/>
        </w:rPr>
        <w:t xml:space="preserve"> clause </w:t>
      </w:r>
      <w:r w:rsidR="00CD2AFE">
        <w:rPr>
          <w:lang w:val="en-US"/>
        </w:rPr>
        <w:t>4</w:t>
      </w:r>
      <w:r>
        <w:rPr>
          <w:lang w:val="en-US"/>
        </w:rPr>
        <w:t>;</w:t>
      </w:r>
    </w:p>
    <w:p w:rsidR="001972A8" w:rsidRDefault="00D431E1" w:rsidP="00814EEE">
      <w:pPr>
        <w:pStyle w:val="LDP1a"/>
        <w:rPr>
          <w:lang w:val="en-US"/>
        </w:rPr>
      </w:pPr>
      <w:r>
        <w:rPr>
          <w:lang w:val="en-US"/>
        </w:rPr>
        <w:t>(</w:t>
      </w:r>
      <w:r w:rsidR="00C401D9">
        <w:rPr>
          <w:lang w:val="en-US"/>
        </w:rPr>
        <w:t>d</w:t>
      </w:r>
      <w:r>
        <w:rPr>
          <w:lang w:val="en-US"/>
        </w:rPr>
        <w:t>)</w:t>
      </w:r>
      <w:r>
        <w:rPr>
          <w:lang w:val="en-US"/>
        </w:rPr>
        <w:tab/>
      </w:r>
      <w:proofErr w:type="gramStart"/>
      <w:r w:rsidR="00091875">
        <w:rPr>
          <w:lang w:val="en-US"/>
        </w:rPr>
        <w:t>the</w:t>
      </w:r>
      <w:proofErr w:type="gramEnd"/>
      <w:r w:rsidR="00091875">
        <w:rPr>
          <w:lang w:val="en-US"/>
        </w:rPr>
        <w:t xml:space="preserve"> </w:t>
      </w:r>
      <w:r w:rsidR="001972A8">
        <w:rPr>
          <w:lang w:val="en-US"/>
        </w:rPr>
        <w:t xml:space="preserve">safety assurance </w:t>
      </w:r>
      <w:r w:rsidR="00A13E56">
        <w:rPr>
          <w:lang w:val="en-US"/>
        </w:rPr>
        <w:t>procedures</w:t>
      </w:r>
      <w:r w:rsidR="001972A8">
        <w:rPr>
          <w:lang w:val="en-US"/>
        </w:rPr>
        <w:t xml:space="preserve"> </w:t>
      </w:r>
      <w:r>
        <w:rPr>
          <w:lang w:val="en-US"/>
        </w:rPr>
        <w:t>in accordance with</w:t>
      </w:r>
      <w:r w:rsidR="001972A8">
        <w:rPr>
          <w:lang w:val="en-US"/>
        </w:rPr>
        <w:t xml:space="preserve"> clause </w:t>
      </w:r>
      <w:r w:rsidR="00CD2AFE">
        <w:rPr>
          <w:lang w:val="en-US"/>
        </w:rPr>
        <w:t>5</w:t>
      </w:r>
      <w:r w:rsidR="001D72DB">
        <w:rPr>
          <w:lang w:val="en-US"/>
        </w:rPr>
        <w:t>;</w:t>
      </w:r>
    </w:p>
    <w:p w:rsidR="000915F2" w:rsidRDefault="000915F2" w:rsidP="000915F2">
      <w:pPr>
        <w:pStyle w:val="LDP1a"/>
        <w:rPr>
          <w:lang w:val="en-US"/>
        </w:rPr>
      </w:pPr>
      <w:r>
        <w:rPr>
          <w:lang w:val="en-US"/>
        </w:rPr>
        <w:t>(</w:t>
      </w:r>
      <w:r w:rsidR="00C401D9">
        <w:rPr>
          <w:lang w:val="en-US"/>
        </w:rPr>
        <w:t>e</w:t>
      </w:r>
      <w:r>
        <w:rPr>
          <w:lang w:val="en-US"/>
        </w:rPr>
        <w:t>)</w:t>
      </w:r>
      <w:r>
        <w:rPr>
          <w:lang w:val="en-US"/>
        </w:rPr>
        <w:tab/>
      </w:r>
      <w:proofErr w:type="gramStart"/>
      <w:r w:rsidR="00091875">
        <w:rPr>
          <w:lang w:val="en-US"/>
        </w:rPr>
        <w:t>the</w:t>
      </w:r>
      <w:proofErr w:type="gramEnd"/>
      <w:r w:rsidR="00091875">
        <w:rPr>
          <w:lang w:val="en-US"/>
        </w:rPr>
        <w:t xml:space="preserve"> </w:t>
      </w:r>
      <w:r>
        <w:rPr>
          <w:lang w:val="en-US"/>
        </w:rPr>
        <w:t xml:space="preserve">safety promotion </w:t>
      </w:r>
      <w:r w:rsidR="00A13E56">
        <w:rPr>
          <w:lang w:val="en-US"/>
        </w:rPr>
        <w:t>procedures</w:t>
      </w:r>
      <w:r>
        <w:rPr>
          <w:lang w:val="en-US"/>
        </w:rPr>
        <w:t xml:space="preserve"> in accordance with clause </w:t>
      </w:r>
      <w:r w:rsidR="00CD2AFE">
        <w:rPr>
          <w:lang w:val="en-US"/>
        </w:rPr>
        <w:t>6</w:t>
      </w:r>
      <w:r>
        <w:rPr>
          <w:lang w:val="en-US"/>
        </w:rPr>
        <w:t>;</w:t>
      </w:r>
    </w:p>
    <w:p w:rsidR="001D72DB" w:rsidRDefault="001D72DB" w:rsidP="001D72DB">
      <w:pPr>
        <w:pStyle w:val="LDP1a"/>
        <w:rPr>
          <w:lang w:val="en-US"/>
        </w:rPr>
      </w:pPr>
      <w:r>
        <w:rPr>
          <w:lang w:val="en-US"/>
        </w:rPr>
        <w:t>(</w:t>
      </w:r>
      <w:r w:rsidR="00C401D9">
        <w:rPr>
          <w:lang w:val="en-US"/>
        </w:rPr>
        <w:t>f</w:t>
      </w:r>
      <w:r>
        <w:rPr>
          <w:lang w:val="en-US"/>
        </w:rPr>
        <w:t>)</w:t>
      </w:r>
      <w:r>
        <w:rPr>
          <w:lang w:val="en-US"/>
        </w:rPr>
        <w:tab/>
      </w:r>
      <w:proofErr w:type="gramStart"/>
      <w:r w:rsidR="00091875">
        <w:rPr>
          <w:lang w:val="en-US"/>
        </w:rPr>
        <w:t>the</w:t>
      </w:r>
      <w:proofErr w:type="gramEnd"/>
      <w:r>
        <w:rPr>
          <w:lang w:val="en" w:eastAsia="en-AU"/>
        </w:rPr>
        <w:t xml:space="preserve"> change management </w:t>
      </w:r>
      <w:r w:rsidR="00A13E56">
        <w:rPr>
          <w:lang w:val="en" w:eastAsia="en-AU"/>
        </w:rPr>
        <w:t>procedures</w:t>
      </w:r>
      <w:r>
        <w:rPr>
          <w:lang w:val="en" w:eastAsia="en-AU"/>
        </w:rPr>
        <w:t xml:space="preserve"> </w:t>
      </w:r>
      <w:r w:rsidR="005D6002">
        <w:rPr>
          <w:lang w:val="en-US"/>
        </w:rPr>
        <w:t xml:space="preserve">in accordance with clause </w:t>
      </w:r>
      <w:r w:rsidR="00CD2AFE">
        <w:rPr>
          <w:lang w:val="en-US"/>
        </w:rPr>
        <w:t>7</w:t>
      </w:r>
      <w:r w:rsidR="00CC225E">
        <w:rPr>
          <w:lang w:val="en-US"/>
        </w:rPr>
        <w:t>.</w:t>
      </w:r>
    </w:p>
    <w:p w:rsidR="00D648BE" w:rsidRDefault="001D72DB" w:rsidP="00814EEE">
      <w:pPr>
        <w:pStyle w:val="LDNote"/>
        <w:rPr>
          <w:lang w:val="en" w:eastAsia="en-AU"/>
        </w:rPr>
      </w:pPr>
      <w:r w:rsidRPr="00814EEE">
        <w:rPr>
          <w:i/>
          <w:lang w:val="en" w:eastAsia="en-AU"/>
        </w:rPr>
        <w:t>Note</w:t>
      </w:r>
      <w:r w:rsidR="00D51CB1">
        <w:rPr>
          <w:i/>
          <w:lang w:val="en" w:eastAsia="en-AU"/>
        </w:rPr>
        <w:t> 1</w:t>
      </w:r>
      <w:r>
        <w:rPr>
          <w:lang w:val="en" w:eastAsia="en-AU"/>
        </w:rPr>
        <w:t xml:space="preserve">   Some changes may require CASA approval. See clause </w:t>
      </w:r>
      <w:r w:rsidR="00CD2AFE">
        <w:rPr>
          <w:lang w:val="en" w:eastAsia="en-AU"/>
        </w:rPr>
        <w:t>7</w:t>
      </w:r>
      <w:r>
        <w:rPr>
          <w:lang w:val="en" w:eastAsia="en-AU"/>
        </w:rPr>
        <w:t>.</w:t>
      </w:r>
    </w:p>
    <w:p w:rsidR="00D648BE" w:rsidRDefault="00D51CB1" w:rsidP="00D51CB1">
      <w:pPr>
        <w:pStyle w:val="LDNote"/>
        <w:rPr>
          <w:szCs w:val="20"/>
          <w:lang w:val="en"/>
        </w:rPr>
      </w:pPr>
      <w:r w:rsidRPr="00420E9C">
        <w:rPr>
          <w:i/>
          <w:szCs w:val="20"/>
          <w:lang w:val="en"/>
        </w:rPr>
        <w:t>Note</w:t>
      </w:r>
      <w:r>
        <w:rPr>
          <w:i/>
          <w:szCs w:val="20"/>
          <w:lang w:val="en"/>
        </w:rPr>
        <w:t> 2   </w:t>
      </w:r>
      <w:r w:rsidRPr="00A35624">
        <w:rPr>
          <w:szCs w:val="20"/>
          <w:lang w:val="en"/>
        </w:rPr>
        <w:t>Guidance on the development and implementation of FRMS is contained in</w:t>
      </w:r>
      <w:r>
        <w:rPr>
          <w:szCs w:val="20"/>
          <w:lang w:val="en"/>
        </w:rPr>
        <w:t xml:space="preserve"> the</w:t>
      </w:r>
      <w:r w:rsidRPr="00A35624">
        <w:rPr>
          <w:szCs w:val="20"/>
          <w:lang w:val="en"/>
        </w:rPr>
        <w:t xml:space="preserve"> </w:t>
      </w:r>
      <w:r w:rsidRPr="00CF7E2E">
        <w:rPr>
          <w:i/>
          <w:szCs w:val="20"/>
          <w:lang w:val="en"/>
        </w:rPr>
        <w:t>ICAO FRMS Implementation Guide for Operators</w:t>
      </w:r>
      <w:r w:rsidRPr="00A35624">
        <w:rPr>
          <w:szCs w:val="20"/>
          <w:lang w:val="en"/>
        </w:rPr>
        <w:t>.</w:t>
      </w:r>
    </w:p>
    <w:p w:rsidR="006A4355" w:rsidRDefault="006A4355" w:rsidP="00E65B5A">
      <w:pPr>
        <w:pStyle w:val="LDClause"/>
        <w:rPr>
          <w:lang w:val="en-US"/>
        </w:rPr>
      </w:pPr>
      <w:r>
        <w:rPr>
          <w:lang w:val="en-US"/>
        </w:rPr>
        <w:tab/>
        <w:t>1.3</w:t>
      </w:r>
      <w:r>
        <w:rPr>
          <w:lang w:val="en-US"/>
        </w:rPr>
        <w:tab/>
        <w:t xml:space="preserve">If the AOC holder has </w:t>
      </w:r>
      <w:r w:rsidR="0044212A">
        <w:rPr>
          <w:lang w:val="en-US"/>
        </w:rPr>
        <w:t>an SMS</w:t>
      </w:r>
      <w:r>
        <w:rPr>
          <w:lang w:val="en-US"/>
        </w:rPr>
        <w:t xml:space="preserve">, a trial or full FRMS </w:t>
      </w:r>
      <w:r w:rsidRPr="002406AC">
        <w:rPr>
          <w:lang w:val="en-US"/>
        </w:rPr>
        <w:t>implement</w:t>
      </w:r>
      <w:r>
        <w:rPr>
          <w:lang w:val="en-US"/>
        </w:rPr>
        <w:t>ation approval will not be given unless CASA is satisfied that the FRMS is integrated with the SMS.</w:t>
      </w:r>
    </w:p>
    <w:p w:rsidR="005D7BEE" w:rsidRDefault="005D7BEE" w:rsidP="005D7BEE">
      <w:pPr>
        <w:pStyle w:val="LDClause"/>
        <w:rPr>
          <w:lang w:val="en-US"/>
        </w:rPr>
      </w:pPr>
      <w:r>
        <w:rPr>
          <w:lang w:val="en-US"/>
        </w:rPr>
        <w:tab/>
        <w:t>1.</w:t>
      </w:r>
      <w:r w:rsidR="00D94533">
        <w:rPr>
          <w:lang w:val="en-US"/>
        </w:rPr>
        <w:t>4</w:t>
      </w:r>
      <w:r>
        <w:rPr>
          <w:lang w:val="en-US"/>
        </w:rPr>
        <w:tab/>
        <w:t xml:space="preserve">Before CASA issues a trial FRMS </w:t>
      </w:r>
      <w:r w:rsidRPr="002406AC">
        <w:rPr>
          <w:lang w:val="en-US"/>
        </w:rPr>
        <w:t>implement</w:t>
      </w:r>
      <w:r>
        <w:rPr>
          <w:lang w:val="en-US"/>
        </w:rPr>
        <w:t>ation approval, CASA must be satisfied that the AOC holder’s FRMS:</w:t>
      </w:r>
    </w:p>
    <w:p w:rsidR="005D7BEE" w:rsidRDefault="005D7BEE" w:rsidP="005D7BEE">
      <w:pPr>
        <w:pStyle w:val="LDP1a"/>
        <w:rPr>
          <w:lang w:val="en-US"/>
        </w:rPr>
      </w:pPr>
      <w:r>
        <w:rPr>
          <w:lang w:val="en-US"/>
        </w:rPr>
        <w:t>(a)</w:t>
      </w:r>
      <w:r>
        <w:rPr>
          <w:lang w:val="en-US"/>
        </w:rPr>
        <w:tab/>
      </w:r>
      <w:proofErr w:type="gramStart"/>
      <w:r>
        <w:rPr>
          <w:lang w:val="en-US"/>
        </w:rPr>
        <w:t>comprises</w:t>
      </w:r>
      <w:proofErr w:type="gramEnd"/>
      <w:r>
        <w:rPr>
          <w:lang w:val="en-US"/>
        </w:rPr>
        <w:t xml:space="preserve"> all of the elements mentioned in subclause 1.2; and</w:t>
      </w:r>
    </w:p>
    <w:p w:rsidR="00D648BE" w:rsidRDefault="005D7BEE" w:rsidP="005D7BEE">
      <w:pPr>
        <w:pStyle w:val="LDP1a"/>
      </w:pPr>
      <w:r>
        <w:rPr>
          <w:lang w:val="en-US"/>
        </w:rPr>
        <w:t>(b)</w:t>
      </w:r>
      <w:r>
        <w:rPr>
          <w:lang w:val="en-US"/>
        </w:rPr>
        <w:tab/>
        <w:t xml:space="preserve">is a safe, integrated, </w:t>
      </w:r>
      <w:r>
        <w:t>data-driven, system which appears to be reasonably capable of continuously and effectively monitoring and managing fatigue-related safety risks using scientific principles and knowledge, and operational experience; and</w:t>
      </w:r>
    </w:p>
    <w:p w:rsidR="00D648BE" w:rsidRDefault="005D7BEE" w:rsidP="005D7BEE">
      <w:pPr>
        <w:pStyle w:val="LDP1a"/>
      </w:pPr>
      <w:r>
        <w:t>(</w:t>
      </w:r>
      <w:r w:rsidR="002725F2">
        <w:t>c</w:t>
      </w:r>
      <w:r>
        <w:t>)</w:t>
      </w:r>
      <w:r>
        <w:tab/>
      </w:r>
      <w:proofErr w:type="gramStart"/>
      <w:r>
        <w:t>will</w:t>
      </w:r>
      <w:proofErr w:type="gramEnd"/>
      <w:r>
        <w:t xml:space="preserve"> enable the AOC holder to </w:t>
      </w:r>
      <w:r w:rsidR="00BF2C18">
        <w:t xml:space="preserve">safely assess the extent to which </w:t>
      </w:r>
      <w:r>
        <w:t>FCMs and other relevant personnel perform at levels of alertness</w:t>
      </w:r>
      <w:r w:rsidR="00BF2C18">
        <w:t xml:space="preserve"> </w:t>
      </w:r>
      <w:r w:rsidR="00846A43">
        <w:t>sufficient to ensure the safety of operations</w:t>
      </w:r>
      <w:r>
        <w:t>.</w:t>
      </w:r>
    </w:p>
    <w:p w:rsidR="00D94533" w:rsidRDefault="00D94533" w:rsidP="00D94533">
      <w:pPr>
        <w:pStyle w:val="LDClause"/>
        <w:rPr>
          <w:lang w:val="en-US"/>
        </w:rPr>
      </w:pPr>
      <w:r>
        <w:rPr>
          <w:lang w:val="en-US"/>
        </w:rPr>
        <w:tab/>
        <w:t>1.5</w:t>
      </w:r>
      <w:r>
        <w:rPr>
          <w:lang w:val="en-US"/>
        </w:rPr>
        <w:tab/>
        <w:t xml:space="preserve">Before CASA issues a full FRMS </w:t>
      </w:r>
      <w:r w:rsidRPr="002406AC">
        <w:rPr>
          <w:lang w:val="en-US"/>
        </w:rPr>
        <w:t>implement</w:t>
      </w:r>
      <w:r>
        <w:rPr>
          <w:lang w:val="en-US"/>
        </w:rPr>
        <w:t>ation approval, CASA must be satisfied that the AOC holder’s FRMS:</w:t>
      </w:r>
    </w:p>
    <w:p w:rsidR="00D94533" w:rsidRDefault="00D94533" w:rsidP="00D94533">
      <w:pPr>
        <w:pStyle w:val="LDP1a"/>
        <w:rPr>
          <w:lang w:val="en-US"/>
        </w:rPr>
      </w:pPr>
      <w:r>
        <w:rPr>
          <w:lang w:val="en-US"/>
        </w:rPr>
        <w:t>(a)</w:t>
      </w:r>
      <w:r>
        <w:rPr>
          <w:lang w:val="en-US"/>
        </w:rPr>
        <w:tab/>
      </w:r>
      <w:proofErr w:type="gramStart"/>
      <w:r>
        <w:rPr>
          <w:lang w:val="en-US"/>
        </w:rPr>
        <w:t>comprises</w:t>
      </w:r>
      <w:proofErr w:type="gramEnd"/>
      <w:r>
        <w:rPr>
          <w:lang w:val="en-US"/>
        </w:rPr>
        <w:t xml:space="preserve"> all of the elements mentioned in subclause 1.2; and</w:t>
      </w:r>
    </w:p>
    <w:p w:rsidR="00D648BE" w:rsidRDefault="00D94533" w:rsidP="00D94533">
      <w:pPr>
        <w:pStyle w:val="LDP1a"/>
      </w:pPr>
      <w:r>
        <w:rPr>
          <w:lang w:val="en-US"/>
        </w:rPr>
        <w:t>(b)</w:t>
      </w:r>
      <w:r>
        <w:rPr>
          <w:lang w:val="en-US"/>
        </w:rPr>
        <w:tab/>
        <w:t xml:space="preserve">is a safe, integrated, </w:t>
      </w:r>
      <w:r>
        <w:t>data-driven, system which will continuously and effectively monitor and manage fatigue-related safety risks using scientific principles and knowledge, and operational experience; and</w:t>
      </w:r>
    </w:p>
    <w:p w:rsidR="00D648BE" w:rsidRDefault="00D94533" w:rsidP="00D94533">
      <w:pPr>
        <w:pStyle w:val="LDP1a"/>
      </w:pPr>
      <w:r>
        <w:t>(</w:t>
      </w:r>
      <w:r w:rsidR="002725F2">
        <w:t>c</w:t>
      </w:r>
      <w:r>
        <w:t>)</w:t>
      </w:r>
      <w:r>
        <w:tab/>
      </w:r>
      <w:proofErr w:type="gramStart"/>
      <w:r>
        <w:t>will</w:t>
      </w:r>
      <w:proofErr w:type="gramEnd"/>
      <w:r>
        <w:t xml:space="preserve"> enable the AOC holder to ensure that FCMs and other relevant personnel perform at levels of alertness sufficient to ensure the safety of operations.</w:t>
      </w:r>
    </w:p>
    <w:p w:rsidR="0038772C" w:rsidRDefault="0038772C" w:rsidP="00D422AA">
      <w:pPr>
        <w:pStyle w:val="LDScheduleClauseHead"/>
        <w:ind w:left="720" w:hanging="720"/>
      </w:pPr>
      <w:r w:rsidRPr="00C600E5">
        <w:t>2</w:t>
      </w:r>
      <w:r>
        <w:tab/>
        <w:t>FRMS policy</w:t>
      </w:r>
      <w:r w:rsidR="006A4355">
        <w:t xml:space="preserve"> and documentation</w:t>
      </w:r>
    </w:p>
    <w:p w:rsidR="008B6000" w:rsidRDefault="0038772C" w:rsidP="00BE0640">
      <w:pPr>
        <w:pStyle w:val="LDClause"/>
        <w:keepNext/>
        <w:rPr>
          <w:lang w:val="en-US"/>
        </w:rPr>
      </w:pPr>
      <w:r>
        <w:rPr>
          <w:lang w:val="en-US"/>
        </w:rPr>
        <w:tab/>
        <w:t>2</w:t>
      </w:r>
      <w:r w:rsidRPr="00CC259C">
        <w:rPr>
          <w:lang w:val="en-US"/>
        </w:rPr>
        <w:t>.1</w:t>
      </w:r>
      <w:r>
        <w:rPr>
          <w:lang w:val="en-US"/>
        </w:rPr>
        <w:tab/>
      </w:r>
      <w:r w:rsidRPr="00A03749">
        <w:rPr>
          <w:lang w:val="en-US"/>
        </w:rPr>
        <w:t xml:space="preserve">The </w:t>
      </w:r>
      <w:r>
        <w:rPr>
          <w:lang w:val="en-US"/>
        </w:rPr>
        <w:t>AOC holder</w:t>
      </w:r>
      <w:r w:rsidRPr="00A03749">
        <w:rPr>
          <w:lang w:val="en-US"/>
        </w:rPr>
        <w:t xml:space="preserve"> </w:t>
      </w:r>
      <w:r>
        <w:rPr>
          <w:lang w:val="en-US"/>
        </w:rPr>
        <w:t>must have a</w:t>
      </w:r>
      <w:r w:rsidR="008B6000">
        <w:rPr>
          <w:lang w:val="en-US"/>
        </w:rPr>
        <w:t>n</w:t>
      </w:r>
      <w:r>
        <w:rPr>
          <w:lang w:val="en-US"/>
        </w:rPr>
        <w:t xml:space="preserve"> </w:t>
      </w:r>
      <w:r w:rsidRPr="00A03749">
        <w:rPr>
          <w:lang w:val="en-US"/>
        </w:rPr>
        <w:t>FRMS policy</w:t>
      </w:r>
      <w:r w:rsidR="008B6000">
        <w:rPr>
          <w:lang w:val="en-US"/>
        </w:rPr>
        <w:t>:</w:t>
      </w:r>
    </w:p>
    <w:p w:rsidR="008B6000" w:rsidRDefault="008B6000" w:rsidP="00E65B5A">
      <w:pPr>
        <w:pStyle w:val="LDP1a"/>
        <w:rPr>
          <w:lang w:val="en-US"/>
        </w:rPr>
      </w:pPr>
      <w:r>
        <w:rPr>
          <w:lang w:val="en-US"/>
        </w:rPr>
        <w:t>(a)</w:t>
      </w:r>
      <w:r>
        <w:rPr>
          <w:lang w:val="en-US"/>
        </w:rPr>
        <w:tab/>
      </w:r>
      <w:proofErr w:type="gramStart"/>
      <w:r w:rsidR="00C401D9">
        <w:rPr>
          <w:lang w:val="en-US"/>
        </w:rPr>
        <w:t>referring</w:t>
      </w:r>
      <w:proofErr w:type="gramEnd"/>
      <w:r w:rsidR="00C401D9">
        <w:rPr>
          <w:lang w:val="en-US"/>
        </w:rPr>
        <w:t xml:space="preserve"> to </w:t>
      </w:r>
      <w:r w:rsidR="0038772C" w:rsidRPr="00A03749">
        <w:rPr>
          <w:lang w:val="en-US"/>
        </w:rPr>
        <w:t>all elements of the FRMS</w:t>
      </w:r>
      <w:r>
        <w:rPr>
          <w:lang w:val="en-US"/>
        </w:rPr>
        <w:t xml:space="preserve"> mentioned in subclause 1.2; and</w:t>
      </w:r>
    </w:p>
    <w:p w:rsidR="0038772C" w:rsidRDefault="008B6000" w:rsidP="00E65B5A">
      <w:pPr>
        <w:pStyle w:val="LDP1a"/>
        <w:rPr>
          <w:lang w:val="en-US"/>
        </w:rPr>
      </w:pPr>
      <w:r>
        <w:rPr>
          <w:lang w:val="en-US"/>
        </w:rPr>
        <w:t>(b)</w:t>
      </w:r>
      <w:r>
        <w:rPr>
          <w:lang w:val="en-US"/>
        </w:rPr>
        <w:tab/>
      </w:r>
      <w:proofErr w:type="gramStart"/>
      <w:r>
        <w:rPr>
          <w:lang w:val="en-US"/>
        </w:rPr>
        <w:t>if</w:t>
      </w:r>
      <w:proofErr w:type="gramEnd"/>
      <w:r>
        <w:rPr>
          <w:lang w:val="en-US"/>
        </w:rPr>
        <w:t xml:space="preserve"> the AOC holder has </w:t>
      </w:r>
      <w:r w:rsidR="0044212A">
        <w:rPr>
          <w:lang w:val="en-US"/>
        </w:rPr>
        <w:t>an SMS</w:t>
      </w:r>
      <w:r>
        <w:rPr>
          <w:lang w:val="en-US"/>
        </w:rPr>
        <w:t xml:space="preserve"> — </w:t>
      </w:r>
      <w:r w:rsidR="00C401D9">
        <w:rPr>
          <w:lang w:val="en-US"/>
        </w:rPr>
        <w:t xml:space="preserve">which </w:t>
      </w:r>
      <w:r>
        <w:rPr>
          <w:lang w:val="en-US"/>
        </w:rPr>
        <w:t>integrat</w:t>
      </w:r>
      <w:r w:rsidR="00C401D9">
        <w:rPr>
          <w:lang w:val="en-US"/>
        </w:rPr>
        <w:t>es</w:t>
      </w:r>
      <w:r>
        <w:rPr>
          <w:lang w:val="en-US"/>
        </w:rPr>
        <w:t xml:space="preserve"> the FRMS with the SMS</w:t>
      </w:r>
      <w:r w:rsidR="0038772C" w:rsidRPr="00A03749">
        <w:rPr>
          <w:lang w:val="en-US"/>
        </w:rPr>
        <w:t>.</w:t>
      </w:r>
    </w:p>
    <w:p w:rsidR="0038772C" w:rsidRDefault="0038772C" w:rsidP="0038772C">
      <w:pPr>
        <w:pStyle w:val="LDClause"/>
        <w:rPr>
          <w:lang w:val="en-US"/>
        </w:rPr>
      </w:pPr>
      <w:r>
        <w:rPr>
          <w:lang w:val="en-US"/>
        </w:rPr>
        <w:tab/>
        <w:t>2</w:t>
      </w:r>
      <w:r w:rsidRPr="00A03749">
        <w:rPr>
          <w:lang w:val="en-US"/>
        </w:rPr>
        <w:t>.</w:t>
      </w:r>
      <w:r w:rsidR="00F7332D">
        <w:rPr>
          <w:lang w:val="en-US"/>
        </w:rPr>
        <w:t>2</w:t>
      </w:r>
      <w:r>
        <w:rPr>
          <w:lang w:val="en-US"/>
        </w:rPr>
        <w:tab/>
      </w:r>
      <w:r w:rsidRPr="00A03749">
        <w:rPr>
          <w:lang w:val="en-US"/>
        </w:rPr>
        <w:t xml:space="preserve">The policy </w:t>
      </w:r>
      <w:r>
        <w:rPr>
          <w:lang w:val="en-US"/>
        </w:rPr>
        <w:t xml:space="preserve">must </w:t>
      </w:r>
      <w:r w:rsidRPr="00A03749">
        <w:rPr>
          <w:lang w:val="en-US"/>
        </w:rPr>
        <w:t>require that</w:t>
      </w:r>
      <w:r w:rsidR="00F7332D">
        <w:rPr>
          <w:lang w:val="en-US"/>
        </w:rPr>
        <w:t xml:space="preserve"> all operations to which the FRMS applies</w:t>
      </w:r>
      <w:r w:rsidR="003E7E78">
        <w:rPr>
          <w:lang w:val="en-US"/>
        </w:rPr>
        <w:t xml:space="preserve"> </w:t>
      </w:r>
      <w:r w:rsidRPr="00A03749">
        <w:rPr>
          <w:lang w:val="en-US"/>
        </w:rPr>
        <w:t>be clearly defined in the operations manual.</w:t>
      </w:r>
    </w:p>
    <w:p w:rsidR="0038772C" w:rsidRPr="00A03749" w:rsidRDefault="0038772C" w:rsidP="0038772C">
      <w:pPr>
        <w:pStyle w:val="LDClause"/>
        <w:rPr>
          <w:lang w:val="en-US"/>
        </w:rPr>
      </w:pPr>
      <w:r>
        <w:rPr>
          <w:lang w:val="en-US"/>
        </w:rPr>
        <w:tab/>
        <w:t>2</w:t>
      </w:r>
      <w:r w:rsidRPr="00CC259C">
        <w:rPr>
          <w:lang w:val="en-US"/>
        </w:rPr>
        <w:t>.</w:t>
      </w:r>
      <w:r w:rsidR="00F7332D">
        <w:rPr>
          <w:lang w:val="en-US"/>
        </w:rPr>
        <w:t>3</w:t>
      </w:r>
      <w:r>
        <w:rPr>
          <w:lang w:val="en-US"/>
        </w:rPr>
        <w:tab/>
      </w:r>
      <w:r w:rsidRPr="00A03749">
        <w:rPr>
          <w:lang w:val="en-US"/>
        </w:rPr>
        <w:t>The policy</w:t>
      </w:r>
      <w:r>
        <w:rPr>
          <w:lang w:val="en-US"/>
        </w:rPr>
        <w:t xml:space="preserve"> must</w:t>
      </w:r>
      <w:r w:rsidRPr="00A03749">
        <w:rPr>
          <w:lang w:val="en-US"/>
        </w:rPr>
        <w:t>:</w:t>
      </w:r>
    </w:p>
    <w:p w:rsidR="0038772C" w:rsidRPr="00A03749" w:rsidRDefault="0038772C" w:rsidP="0038772C">
      <w:pPr>
        <w:pStyle w:val="LDP1a"/>
        <w:rPr>
          <w:lang w:val="en"/>
        </w:rPr>
      </w:pPr>
      <w:r>
        <w:rPr>
          <w:lang w:val="en" w:eastAsia="en-AU"/>
        </w:rPr>
        <w:t>(</w:t>
      </w:r>
      <w:r w:rsidRPr="00A03749">
        <w:rPr>
          <w:lang w:val="en" w:eastAsia="en-AU"/>
        </w:rPr>
        <w:t>a)</w:t>
      </w:r>
      <w:r>
        <w:rPr>
          <w:lang w:val="en" w:eastAsia="en-AU"/>
        </w:rPr>
        <w:tab/>
      </w:r>
      <w:r w:rsidR="008A3AD4">
        <w:rPr>
          <w:lang w:val="en" w:eastAsia="en-AU"/>
        </w:rPr>
        <w:t xml:space="preserve">make it clear that while primary responsibility for the FRMS lies with the AOC holder, its effective implementation requires shared </w:t>
      </w:r>
      <w:r w:rsidRPr="00A03749">
        <w:rPr>
          <w:lang w:val="en" w:eastAsia="en-AU"/>
        </w:rPr>
        <w:t xml:space="preserve">responsibility </w:t>
      </w:r>
      <w:r w:rsidR="008A3AD4">
        <w:rPr>
          <w:lang w:val="en" w:eastAsia="en-AU"/>
        </w:rPr>
        <w:t>by</w:t>
      </w:r>
      <w:r>
        <w:rPr>
          <w:lang w:val="en" w:eastAsia="en-AU"/>
        </w:rPr>
        <w:t xml:space="preserve"> </w:t>
      </w:r>
      <w:r w:rsidRPr="00A03749">
        <w:rPr>
          <w:lang w:val="en" w:eastAsia="en-AU"/>
        </w:rPr>
        <w:t xml:space="preserve">management, </w:t>
      </w:r>
      <w:r>
        <w:rPr>
          <w:lang w:val="en" w:eastAsia="en-AU"/>
        </w:rPr>
        <w:t>FCMs</w:t>
      </w:r>
      <w:r w:rsidRPr="00A03749">
        <w:rPr>
          <w:lang w:val="en" w:eastAsia="en-AU"/>
        </w:rPr>
        <w:t xml:space="preserve">, and other </w:t>
      </w:r>
      <w:r>
        <w:rPr>
          <w:lang w:val="en" w:eastAsia="en-AU"/>
        </w:rPr>
        <w:t>relevant</w:t>
      </w:r>
      <w:r w:rsidRPr="00A03749">
        <w:rPr>
          <w:lang w:val="en" w:eastAsia="en-AU"/>
        </w:rPr>
        <w:t xml:space="preserve"> personnel;</w:t>
      </w:r>
      <w:r w:rsidR="00826F2E">
        <w:rPr>
          <w:lang w:val="en" w:eastAsia="en-AU"/>
        </w:rPr>
        <w:t xml:space="preserve"> and</w:t>
      </w:r>
    </w:p>
    <w:p w:rsidR="0038772C" w:rsidRPr="00A03749" w:rsidRDefault="0038772C" w:rsidP="0038772C">
      <w:pPr>
        <w:pStyle w:val="LDP1a"/>
        <w:rPr>
          <w:lang w:val="en"/>
        </w:rPr>
      </w:pPr>
      <w:r>
        <w:rPr>
          <w:lang w:val="en" w:eastAsia="en-AU"/>
        </w:rPr>
        <w:t>(</w:t>
      </w:r>
      <w:r w:rsidRPr="00A03749">
        <w:rPr>
          <w:lang w:val="en" w:eastAsia="en-AU"/>
        </w:rPr>
        <w:t>b)</w:t>
      </w:r>
      <w:r>
        <w:rPr>
          <w:lang w:val="en" w:eastAsia="en-AU"/>
        </w:rPr>
        <w:tab/>
      </w:r>
      <w:proofErr w:type="gramStart"/>
      <w:r w:rsidRPr="00A03749">
        <w:rPr>
          <w:lang w:val="en" w:eastAsia="en-AU"/>
        </w:rPr>
        <w:t>clearly</w:t>
      </w:r>
      <w:proofErr w:type="gramEnd"/>
      <w:r w:rsidRPr="00A03749">
        <w:rPr>
          <w:lang w:val="en" w:eastAsia="en-AU"/>
        </w:rPr>
        <w:t xml:space="preserve"> </w:t>
      </w:r>
      <w:r w:rsidR="008B6000">
        <w:rPr>
          <w:lang w:val="en" w:eastAsia="en-AU"/>
        </w:rPr>
        <w:t>indicate</w:t>
      </w:r>
      <w:r w:rsidR="008B6000" w:rsidRPr="00A03749">
        <w:rPr>
          <w:lang w:val="en" w:eastAsia="en-AU"/>
        </w:rPr>
        <w:t xml:space="preserve"> </w:t>
      </w:r>
      <w:r w:rsidRPr="00A03749">
        <w:rPr>
          <w:lang w:val="en" w:eastAsia="en-AU"/>
        </w:rPr>
        <w:t>the safety objectives of the FRMS;</w:t>
      </w:r>
      <w:r w:rsidR="00826F2E" w:rsidRPr="00826F2E">
        <w:rPr>
          <w:lang w:val="en" w:eastAsia="en-AU"/>
        </w:rPr>
        <w:t xml:space="preserve"> </w:t>
      </w:r>
      <w:r w:rsidR="00826F2E">
        <w:rPr>
          <w:lang w:val="en" w:eastAsia="en-AU"/>
        </w:rPr>
        <w:t>and</w:t>
      </w:r>
    </w:p>
    <w:p w:rsidR="0038772C" w:rsidRPr="00A03749" w:rsidRDefault="0038772C" w:rsidP="0038772C">
      <w:pPr>
        <w:pStyle w:val="LDP1a"/>
        <w:rPr>
          <w:lang w:val="en"/>
        </w:rPr>
      </w:pPr>
      <w:r>
        <w:rPr>
          <w:lang w:val="en" w:eastAsia="en-AU"/>
        </w:rPr>
        <w:t>(</w:t>
      </w:r>
      <w:r w:rsidRPr="00A03749">
        <w:rPr>
          <w:lang w:val="en" w:eastAsia="en-AU"/>
        </w:rPr>
        <w:t>c)</w:t>
      </w:r>
      <w:r>
        <w:rPr>
          <w:lang w:val="en" w:eastAsia="en-AU"/>
        </w:rPr>
        <w:tab/>
      </w:r>
      <w:proofErr w:type="gramStart"/>
      <w:r w:rsidRPr="00A03749">
        <w:rPr>
          <w:lang w:val="en" w:eastAsia="en-AU"/>
        </w:rPr>
        <w:t>be</w:t>
      </w:r>
      <w:proofErr w:type="gramEnd"/>
      <w:r w:rsidRPr="00A03749">
        <w:rPr>
          <w:lang w:val="en" w:eastAsia="en-AU"/>
        </w:rPr>
        <w:t xml:space="preserve"> </w:t>
      </w:r>
      <w:r w:rsidR="008B6000">
        <w:rPr>
          <w:lang w:val="en" w:eastAsia="en-AU"/>
        </w:rPr>
        <w:t>approved</w:t>
      </w:r>
      <w:r w:rsidR="00C401D9">
        <w:rPr>
          <w:lang w:val="en" w:eastAsia="en-AU"/>
        </w:rPr>
        <w:t xml:space="preserve"> in writing</w:t>
      </w:r>
      <w:r w:rsidR="008B6000" w:rsidRPr="00A03749">
        <w:rPr>
          <w:lang w:val="en" w:eastAsia="en-AU"/>
        </w:rPr>
        <w:t xml:space="preserve"> </w:t>
      </w:r>
      <w:r w:rsidRPr="00A03749">
        <w:rPr>
          <w:lang w:val="en" w:eastAsia="en-AU"/>
        </w:rPr>
        <w:t>by the</w:t>
      </w:r>
      <w:r w:rsidR="00C133BD">
        <w:rPr>
          <w:lang w:val="en" w:eastAsia="en-AU"/>
        </w:rPr>
        <w:t xml:space="preserve"> </w:t>
      </w:r>
      <w:r w:rsidR="00863AA6">
        <w:rPr>
          <w:lang w:val="en" w:eastAsia="en-AU"/>
        </w:rPr>
        <w:t>C</w:t>
      </w:r>
      <w:r w:rsidR="00C133BD">
        <w:rPr>
          <w:lang w:val="en" w:eastAsia="en-AU"/>
        </w:rPr>
        <w:t xml:space="preserve">hief </w:t>
      </w:r>
      <w:r w:rsidR="00863AA6">
        <w:rPr>
          <w:lang w:val="en" w:eastAsia="en-AU"/>
        </w:rPr>
        <w:t>E</w:t>
      </w:r>
      <w:r w:rsidR="00C133BD">
        <w:rPr>
          <w:lang w:val="en" w:eastAsia="en-AU"/>
        </w:rPr>
        <w:t xml:space="preserve">xecutive </w:t>
      </w:r>
      <w:r w:rsidR="00863AA6">
        <w:rPr>
          <w:lang w:val="en" w:eastAsia="en-AU"/>
        </w:rPr>
        <w:t>O</w:t>
      </w:r>
      <w:r w:rsidR="00C133BD">
        <w:rPr>
          <w:lang w:val="en" w:eastAsia="en-AU"/>
        </w:rPr>
        <w:t>fficer</w:t>
      </w:r>
      <w:r w:rsidRPr="00A03749">
        <w:rPr>
          <w:lang w:val="en" w:eastAsia="en-AU"/>
        </w:rPr>
        <w:t>;</w:t>
      </w:r>
      <w:r w:rsidR="00826F2E" w:rsidRPr="00826F2E">
        <w:rPr>
          <w:lang w:val="en" w:eastAsia="en-AU"/>
        </w:rPr>
        <w:t xml:space="preserve"> </w:t>
      </w:r>
      <w:r w:rsidR="00826F2E">
        <w:rPr>
          <w:lang w:val="en" w:eastAsia="en-AU"/>
        </w:rPr>
        <w:t>and</w:t>
      </w:r>
    </w:p>
    <w:p w:rsidR="0038772C" w:rsidRPr="00A03749" w:rsidRDefault="0038772C" w:rsidP="0038772C">
      <w:pPr>
        <w:pStyle w:val="LDP1a"/>
        <w:rPr>
          <w:lang w:val="en"/>
        </w:rPr>
      </w:pPr>
      <w:r>
        <w:rPr>
          <w:lang w:val="en" w:eastAsia="en-AU"/>
        </w:rPr>
        <w:t>(</w:t>
      </w:r>
      <w:r w:rsidRPr="00A03749">
        <w:rPr>
          <w:lang w:val="en" w:eastAsia="en-AU"/>
        </w:rPr>
        <w:t>d)</w:t>
      </w:r>
      <w:r>
        <w:rPr>
          <w:lang w:val="en" w:eastAsia="en-AU"/>
        </w:rPr>
        <w:tab/>
      </w:r>
      <w:proofErr w:type="gramStart"/>
      <w:r w:rsidRPr="00A03749">
        <w:rPr>
          <w:lang w:val="en" w:eastAsia="en-AU"/>
        </w:rPr>
        <w:t>be</w:t>
      </w:r>
      <w:proofErr w:type="gramEnd"/>
      <w:r w:rsidRPr="00A03749">
        <w:rPr>
          <w:lang w:val="en" w:eastAsia="en-AU"/>
        </w:rPr>
        <w:t xml:space="preserve"> </w:t>
      </w:r>
      <w:r>
        <w:rPr>
          <w:lang w:val="en" w:eastAsia="en-AU"/>
        </w:rPr>
        <w:t xml:space="preserve">accessible </w:t>
      </w:r>
      <w:r w:rsidRPr="00A03749">
        <w:rPr>
          <w:lang w:val="en" w:eastAsia="en-AU"/>
        </w:rPr>
        <w:t>to all relevant areas and levels of the organi</w:t>
      </w:r>
      <w:r>
        <w:rPr>
          <w:lang w:val="en" w:eastAsia="en-AU"/>
        </w:rPr>
        <w:t>s</w:t>
      </w:r>
      <w:r w:rsidRPr="00A03749">
        <w:rPr>
          <w:lang w:val="en" w:eastAsia="en-AU"/>
        </w:rPr>
        <w:t>ation</w:t>
      </w:r>
      <w:r>
        <w:rPr>
          <w:lang w:val="en" w:eastAsia="en-AU"/>
        </w:rPr>
        <w:t xml:space="preserve"> in a way that indicates the AOC holder’s specific endorsement of the policy</w:t>
      </w:r>
      <w:r w:rsidRPr="00A03749">
        <w:rPr>
          <w:lang w:val="en" w:eastAsia="en-AU"/>
        </w:rPr>
        <w:t>;</w:t>
      </w:r>
      <w:r w:rsidR="00826F2E" w:rsidRPr="00826F2E">
        <w:rPr>
          <w:lang w:val="en" w:eastAsia="en-AU"/>
        </w:rPr>
        <w:t xml:space="preserve"> </w:t>
      </w:r>
      <w:r w:rsidR="00826F2E">
        <w:rPr>
          <w:lang w:val="en" w:eastAsia="en-AU"/>
        </w:rPr>
        <w:t>and</w:t>
      </w:r>
    </w:p>
    <w:p w:rsidR="0038772C" w:rsidRDefault="0038772C" w:rsidP="0038772C">
      <w:pPr>
        <w:pStyle w:val="LDP1a"/>
        <w:rPr>
          <w:lang w:val="en" w:eastAsia="en-AU"/>
        </w:rPr>
      </w:pPr>
      <w:r>
        <w:rPr>
          <w:lang w:val="en" w:eastAsia="en-AU"/>
        </w:rPr>
        <w:t>(</w:t>
      </w:r>
      <w:r w:rsidRPr="00A03749">
        <w:rPr>
          <w:lang w:val="en" w:eastAsia="en-AU"/>
        </w:rPr>
        <w:t>e)</w:t>
      </w:r>
      <w:r>
        <w:rPr>
          <w:lang w:val="en" w:eastAsia="en-AU"/>
        </w:rPr>
        <w:tab/>
      </w:r>
      <w:proofErr w:type="gramStart"/>
      <w:r w:rsidRPr="00A03749">
        <w:rPr>
          <w:lang w:val="en" w:eastAsia="en-AU"/>
        </w:rPr>
        <w:t>declare</w:t>
      </w:r>
      <w:proofErr w:type="gramEnd"/>
      <w:r w:rsidRPr="00A03749">
        <w:rPr>
          <w:lang w:val="en" w:eastAsia="en-AU"/>
        </w:rPr>
        <w:t xml:space="preserve"> management commitment to</w:t>
      </w:r>
      <w:r>
        <w:rPr>
          <w:lang w:val="en" w:eastAsia="en-AU"/>
        </w:rPr>
        <w:t>:</w:t>
      </w:r>
    </w:p>
    <w:p w:rsidR="0038772C" w:rsidRPr="00A03749" w:rsidRDefault="0038772C" w:rsidP="0038772C">
      <w:pPr>
        <w:pStyle w:val="LDP2i"/>
        <w:rPr>
          <w:lang w:val="en"/>
        </w:rPr>
      </w:pPr>
      <w:r>
        <w:rPr>
          <w:lang w:val="en" w:eastAsia="en-AU"/>
        </w:rPr>
        <w:tab/>
        <w:t>(i)</w:t>
      </w:r>
      <w:r>
        <w:rPr>
          <w:lang w:val="en" w:eastAsia="en-AU"/>
        </w:rPr>
        <w:tab/>
      </w:r>
      <w:proofErr w:type="gramStart"/>
      <w:r w:rsidRPr="00A03749">
        <w:rPr>
          <w:lang w:val="en" w:eastAsia="en-AU"/>
        </w:rPr>
        <w:t>effective</w:t>
      </w:r>
      <w:proofErr w:type="gramEnd"/>
      <w:r w:rsidRPr="00A03749">
        <w:rPr>
          <w:lang w:val="en" w:eastAsia="en-AU"/>
        </w:rPr>
        <w:t xml:space="preserve"> safety reporting;</w:t>
      </w:r>
      <w:r w:rsidR="00826F2E" w:rsidRPr="00826F2E">
        <w:rPr>
          <w:lang w:val="en" w:eastAsia="en-AU"/>
        </w:rPr>
        <w:t xml:space="preserve"> </w:t>
      </w:r>
      <w:r w:rsidR="00826F2E">
        <w:rPr>
          <w:lang w:val="en" w:eastAsia="en-AU"/>
        </w:rPr>
        <w:t>and</w:t>
      </w:r>
    </w:p>
    <w:p w:rsidR="0038772C" w:rsidRPr="00A03749" w:rsidRDefault="0038772C" w:rsidP="0038772C">
      <w:pPr>
        <w:pStyle w:val="LDP2i"/>
        <w:rPr>
          <w:lang w:val="en"/>
        </w:rPr>
      </w:pPr>
      <w:r>
        <w:rPr>
          <w:lang w:val="en" w:eastAsia="en-AU"/>
        </w:rPr>
        <w:tab/>
        <w:t>(ii)</w:t>
      </w:r>
      <w:r>
        <w:rPr>
          <w:lang w:val="en" w:eastAsia="en-AU"/>
        </w:rPr>
        <w:tab/>
      </w:r>
      <w:proofErr w:type="gramStart"/>
      <w:r w:rsidRPr="00A03749">
        <w:rPr>
          <w:lang w:val="en" w:eastAsia="en-AU"/>
        </w:rPr>
        <w:t>provision</w:t>
      </w:r>
      <w:proofErr w:type="gramEnd"/>
      <w:r w:rsidRPr="00A03749">
        <w:rPr>
          <w:lang w:val="en" w:eastAsia="en-AU"/>
        </w:rPr>
        <w:t xml:space="preserve"> of adequate resources for the FRMS;</w:t>
      </w:r>
      <w:r>
        <w:rPr>
          <w:lang w:val="en" w:eastAsia="en-AU"/>
        </w:rPr>
        <w:t xml:space="preserve"> and</w:t>
      </w:r>
    </w:p>
    <w:p w:rsidR="0038772C" w:rsidRPr="00A03749" w:rsidRDefault="0038772C" w:rsidP="0038772C">
      <w:pPr>
        <w:pStyle w:val="LDP2i"/>
        <w:rPr>
          <w:lang w:val="en"/>
        </w:rPr>
      </w:pPr>
      <w:r>
        <w:rPr>
          <w:lang w:val="en" w:eastAsia="en-AU"/>
        </w:rPr>
        <w:tab/>
        <w:t>(iii)</w:t>
      </w:r>
      <w:r>
        <w:rPr>
          <w:lang w:val="en" w:eastAsia="en-AU"/>
        </w:rPr>
        <w:tab/>
      </w:r>
      <w:proofErr w:type="gramStart"/>
      <w:r w:rsidRPr="00A03749">
        <w:rPr>
          <w:lang w:val="en" w:eastAsia="en-AU"/>
        </w:rPr>
        <w:t>continuous</w:t>
      </w:r>
      <w:proofErr w:type="gramEnd"/>
      <w:r w:rsidRPr="00A03749">
        <w:rPr>
          <w:lang w:val="en" w:eastAsia="en-AU"/>
        </w:rPr>
        <w:t xml:space="preserve"> improvement of the FRMS;</w:t>
      </w:r>
      <w:r w:rsidR="00826F2E" w:rsidRPr="00826F2E">
        <w:rPr>
          <w:lang w:val="en" w:eastAsia="en-AU"/>
        </w:rPr>
        <w:t xml:space="preserve"> </w:t>
      </w:r>
      <w:r w:rsidR="00826F2E">
        <w:rPr>
          <w:lang w:val="en" w:eastAsia="en-AU"/>
        </w:rPr>
        <w:t>and</w:t>
      </w:r>
    </w:p>
    <w:p w:rsidR="0038772C" w:rsidRPr="00A03749" w:rsidRDefault="0038772C" w:rsidP="0038772C">
      <w:pPr>
        <w:pStyle w:val="LDP1a"/>
        <w:rPr>
          <w:lang w:val="en"/>
        </w:rPr>
      </w:pPr>
      <w:r>
        <w:rPr>
          <w:lang w:val="en" w:eastAsia="en-AU"/>
        </w:rPr>
        <w:t>(f</w:t>
      </w:r>
      <w:r w:rsidRPr="00A03749">
        <w:rPr>
          <w:lang w:val="en" w:eastAsia="en-AU"/>
        </w:rPr>
        <w:t>)</w:t>
      </w:r>
      <w:r>
        <w:rPr>
          <w:lang w:val="en" w:eastAsia="en-AU"/>
        </w:rPr>
        <w:tab/>
      </w:r>
      <w:proofErr w:type="gramStart"/>
      <w:r w:rsidRPr="00A03749">
        <w:rPr>
          <w:lang w:val="en" w:eastAsia="en-AU"/>
        </w:rPr>
        <w:t>require</w:t>
      </w:r>
      <w:proofErr w:type="gramEnd"/>
      <w:r w:rsidRPr="00A03749">
        <w:rPr>
          <w:lang w:val="en" w:eastAsia="en-AU"/>
        </w:rPr>
        <w:t xml:space="preserve"> that clear lines of accountability</w:t>
      </w:r>
      <w:r>
        <w:rPr>
          <w:lang w:val="en" w:eastAsia="en-AU"/>
        </w:rPr>
        <w:t xml:space="preserve"> </w:t>
      </w:r>
      <w:r w:rsidRPr="00A03749">
        <w:rPr>
          <w:lang w:val="en" w:eastAsia="en-AU"/>
        </w:rPr>
        <w:t>are</w:t>
      </w:r>
      <w:r>
        <w:rPr>
          <w:lang w:val="en" w:eastAsia="en-AU"/>
        </w:rPr>
        <w:t xml:space="preserve"> </w:t>
      </w:r>
      <w:r w:rsidRPr="00A03749">
        <w:rPr>
          <w:lang w:val="en" w:eastAsia="en-AU"/>
        </w:rPr>
        <w:t xml:space="preserve">identified for management, </w:t>
      </w:r>
      <w:r>
        <w:rPr>
          <w:lang w:val="en" w:eastAsia="en-AU"/>
        </w:rPr>
        <w:t>FCMs</w:t>
      </w:r>
      <w:r w:rsidRPr="00A03749">
        <w:rPr>
          <w:lang w:val="en" w:eastAsia="en-AU"/>
        </w:rPr>
        <w:t xml:space="preserve">, and all other </w:t>
      </w:r>
      <w:r>
        <w:rPr>
          <w:lang w:val="en" w:eastAsia="en-AU"/>
        </w:rPr>
        <w:t>relevant</w:t>
      </w:r>
      <w:r w:rsidRPr="00A03749">
        <w:rPr>
          <w:lang w:val="en" w:eastAsia="en-AU"/>
        </w:rPr>
        <w:t xml:space="preserve"> personnel; and</w:t>
      </w:r>
    </w:p>
    <w:p w:rsidR="0038772C" w:rsidRDefault="0038772C" w:rsidP="0038772C">
      <w:pPr>
        <w:pStyle w:val="LDP1a"/>
        <w:rPr>
          <w:lang w:val="en" w:eastAsia="en-AU"/>
        </w:rPr>
      </w:pPr>
      <w:r>
        <w:rPr>
          <w:lang w:val="en" w:eastAsia="en-AU"/>
        </w:rPr>
        <w:t>(g</w:t>
      </w:r>
      <w:r w:rsidRPr="00A03749">
        <w:rPr>
          <w:lang w:val="en" w:eastAsia="en-AU"/>
        </w:rPr>
        <w:t>)</w:t>
      </w:r>
      <w:r>
        <w:rPr>
          <w:lang w:val="en" w:eastAsia="en-AU"/>
        </w:rPr>
        <w:tab/>
      </w:r>
      <w:proofErr w:type="gramStart"/>
      <w:r w:rsidRPr="00A03749">
        <w:rPr>
          <w:lang w:val="en" w:eastAsia="en-AU"/>
        </w:rPr>
        <w:t>require</w:t>
      </w:r>
      <w:proofErr w:type="gramEnd"/>
      <w:r w:rsidRPr="00A03749">
        <w:rPr>
          <w:lang w:val="en" w:eastAsia="en-AU"/>
        </w:rPr>
        <w:t xml:space="preserve"> periodic reviews to ensure </w:t>
      </w:r>
      <w:r w:rsidR="008A3AD4">
        <w:rPr>
          <w:lang w:val="en" w:eastAsia="en-AU"/>
        </w:rPr>
        <w:t>the policy</w:t>
      </w:r>
      <w:r w:rsidRPr="00A03749">
        <w:rPr>
          <w:lang w:val="en" w:eastAsia="en-AU"/>
        </w:rPr>
        <w:t xml:space="preserve"> remains relevant</w:t>
      </w:r>
      <w:r w:rsidR="008A3AD4">
        <w:rPr>
          <w:lang w:val="en" w:eastAsia="en-AU"/>
        </w:rPr>
        <w:t>,</w:t>
      </w:r>
      <w:r w:rsidRPr="00A03749">
        <w:rPr>
          <w:lang w:val="en" w:eastAsia="en-AU"/>
        </w:rPr>
        <w:t xml:space="preserve"> appropriate</w:t>
      </w:r>
      <w:r w:rsidR="008A3AD4">
        <w:rPr>
          <w:lang w:val="en" w:eastAsia="en-AU"/>
        </w:rPr>
        <w:t xml:space="preserve"> and adhered to.</w:t>
      </w:r>
    </w:p>
    <w:p w:rsidR="008B6000" w:rsidRDefault="008B6000" w:rsidP="00E65B5A">
      <w:pPr>
        <w:pStyle w:val="LDClause"/>
        <w:rPr>
          <w:lang w:val="en" w:eastAsia="en-AU"/>
        </w:rPr>
      </w:pPr>
      <w:r>
        <w:rPr>
          <w:lang w:val="en" w:eastAsia="en-AU"/>
        </w:rPr>
        <w:tab/>
      </w:r>
      <w:r w:rsidR="00AC1C76">
        <w:rPr>
          <w:lang w:val="en" w:eastAsia="en-AU"/>
        </w:rPr>
        <w:t>2.4</w:t>
      </w:r>
      <w:r>
        <w:rPr>
          <w:lang w:val="en" w:eastAsia="en-AU"/>
        </w:rPr>
        <w:tab/>
        <w:t>The policy must:</w:t>
      </w:r>
    </w:p>
    <w:p w:rsidR="006A4355" w:rsidRDefault="00AC1C76" w:rsidP="00E65B5A">
      <w:pPr>
        <w:pStyle w:val="LDP1a"/>
        <w:rPr>
          <w:lang w:val="en" w:eastAsia="en-AU"/>
        </w:rPr>
      </w:pPr>
      <w:r>
        <w:rPr>
          <w:lang w:val="en" w:eastAsia="en-AU"/>
        </w:rPr>
        <w:t>(a)</w:t>
      </w:r>
      <w:r>
        <w:rPr>
          <w:lang w:val="en" w:eastAsia="en-AU"/>
        </w:rPr>
        <w:tab/>
      </w:r>
      <w:proofErr w:type="gramStart"/>
      <w:r w:rsidR="008B6000">
        <w:rPr>
          <w:lang w:val="en" w:eastAsia="en-AU"/>
        </w:rPr>
        <w:t>be</w:t>
      </w:r>
      <w:proofErr w:type="gramEnd"/>
      <w:r w:rsidR="008B6000">
        <w:rPr>
          <w:lang w:val="en" w:eastAsia="en-AU"/>
        </w:rPr>
        <w:t xml:space="preserve"> in </w:t>
      </w:r>
      <w:r w:rsidR="006927A3">
        <w:rPr>
          <w:lang w:val="en" w:eastAsia="en-AU"/>
        </w:rPr>
        <w:t>a written statement</w:t>
      </w:r>
      <w:r w:rsidR="008B6000">
        <w:rPr>
          <w:lang w:val="en" w:eastAsia="en-AU"/>
        </w:rPr>
        <w:t>; and</w:t>
      </w:r>
    </w:p>
    <w:p w:rsidR="008B6000" w:rsidRDefault="00AC1C76" w:rsidP="00E65B5A">
      <w:pPr>
        <w:pStyle w:val="LDP1a"/>
        <w:rPr>
          <w:lang w:val="en" w:eastAsia="en-AU"/>
        </w:rPr>
      </w:pPr>
      <w:r>
        <w:rPr>
          <w:lang w:val="en" w:eastAsia="en-AU"/>
        </w:rPr>
        <w:t>(b)</w:t>
      </w:r>
      <w:r>
        <w:rPr>
          <w:lang w:val="en" w:eastAsia="en-AU"/>
        </w:rPr>
        <w:tab/>
      </w:r>
      <w:proofErr w:type="gramStart"/>
      <w:r>
        <w:rPr>
          <w:lang w:val="en" w:eastAsia="en-AU"/>
        </w:rPr>
        <w:t>r</w:t>
      </w:r>
      <w:r w:rsidR="008B6000">
        <w:rPr>
          <w:lang w:val="en" w:eastAsia="en-AU"/>
        </w:rPr>
        <w:t>equire</w:t>
      </w:r>
      <w:proofErr w:type="gramEnd"/>
      <w:r w:rsidR="008B6000">
        <w:rPr>
          <w:lang w:val="en" w:eastAsia="en-AU"/>
        </w:rPr>
        <w:t xml:space="preserve"> that each other element of the FRMS</w:t>
      </w:r>
      <w:r w:rsidR="006927A3">
        <w:rPr>
          <w:lang w:val="en" w:eastAsia="en-AU"/>
        </w:rPr>
        <w:t xml:space="preserve"> mentioned in subclause 1.2</w:t>
      </w:r>
      <w:r w:rsidR="008B6000">
        <w:rPr>
          <w:lang w:val="en" w:eastAsia="en-AU"/>
        </w:rPr>
        <w:t xml:space="preserve"> </w:t>
      </w:r>
      <w:r w:rsidR="00C401D9">
        <w:rPr>
          <w:lang w:val="en" w:eastAsia="en-AU"/>
        </w:rPr>
        <w:t>be</w:t>
      </w:r>
      <w:r w:rsidR="006927A3">
        <w:rPr>
          <w:lang w:val="en" w:eastAsia="en-AU"/>
        </w:rPr>
        <w:t xml:space="preserve"> </w:t>
      </w:r>
      <w:r>
        <w:rPr>
          <w:lang w:val="en" w:eastAsia="en-AU"/>
        </w:rPr>
        <w:t xml:space="preserve">described in </w:t>
      </w:r>
      <w:r w:rsidR="006927A3">
        <w:rPr>
          <w:lang w:val="en" w:eastAsia="en-AU"/>
        </w:rPr>
        <w:t>a written statement</w:t>
      </w:r>
      <w:r>
        <w:rPr>
          <w:lang w:val="en" w:eastAsia="en-AU"/>
        </w:rPr>
        <w:t>.</w:t>
      </w:r>
    </w:p>
    <w:p w:rsidR="006A4355" w:rsidRDefault="006A4355" w:rsidP="006A4355">
      <w:pPr>
        <w:pStyle w:val="LDClause"/>
        <w:rPr>
          <w:lang w:val="en-US"/>
        </w:rPr>
      </w:pPr>
      <w:r>
        <w:rPr>
          <w:lang w:val="en-US"/>
        </w:rPr>
        <w:tab/>
      </w:r>
      <w:r w:rsidR="006927A3">
        <w:rPr>
          <w:lang w:val="en-US"/>
        </w:rPr>
        <w:t>2.5</w:t>
      </w:r>
      <w:r>
        <w:rPr>
          <w:lang w:val="en-US"/>
        </w:rPr>
        <w:tab/>
        <w:t>Each written statement of an</w:t>
      </w:r>
      <w:r w:rsidR="003F398B">
        <w:rPr>
          <w:lang w:val="en-US"/>
        </w:rPr>
        <w:t xml:space="preserve"> FRMS</w:t>
      </w:r>
      <w:r>
        <w:rPr>
          <w:lang w:val="en-US"/>
        </w:rPr>
        <w:t xml:space="preserve"> element</w:t>
      </w:r>
      <w:r w:rsidR="00A13E56">
        <w:rPr>
          <w:lang w:val="en-US"/>
        </w:rPr>
        <w:t xml:space="preserve"> and its procedures</w:t>
      </w:r>
      <w:r>
        <w:rPr>
          <w:lang w:val="en-US"/>
        </w:rPr>
        <w:t xml:space="preserve"> must make it clear that the statement is a description of systematised practices in continuous use and implementation for all operations to which the FRMS applies.</w:t>
      </w:r>
    </w:p>
    <w:p w:rsidR="008B6000" w:rsidRPr="00A03749" w:rsidRDefault="006927A3" w:rsidP="008B6000">
      <w:pPr>
        <w:pStyle w:val="LDClause"/>
        <w:rPr>
          <w:lang w:val="en-US"/>
        </w:rPr>
      </w:pPr>
      <w:r>
        <w:rPr>
          <w:lang w:val="en-US"/>
        </w:rPr>
        <w:tab/>
        <w:t>2.6</w:t>
      </w:r>
      <w:r>
        <w:rPr>
          <w:lang w:val="en-US"/>
        </w:rPr>
        <w:tab/>
        <w:t xml:space="preserve">In addition to the requirements under </w:t>
      </w:r>
      <w:proofErr w:type="spellStart"/>
      <w:r>
        <w:rPr>
          <w:lang w:val="en-US"/>
        </w:rPr>
        <w:t>subclause</w:t>
      </w:r>
      <w:r w:rsidR="00826F2E">
        <w:rPr>
          <w:lang w:val="en-US"/>
        </w:rPr>
        <w:t>s</w:t>
      </w:r>
      <w:proofErr w:type="spellEnd"/>
      <w:r>
        <w:rPr>
          <w:lang w:val="en-US"/>
        </w:rPr>
        <w:t xml:space="preserve"> 2.4 and 2.5,</w:t>
      </w:r>
      <w:r w:rsidR="00C401D9">
        <w:rPr>
          <w:lang w:val="en-US"/>
        </w:rPr>
        <w:t xml:space="preserve"> and the</w:t>
      </w:r>
      <w:r w:rsidR="00BB5CF0">
        <w:rPr>
          <w:lang w:val="en-US"/>
        </w:rPr>
        <w:t xml:space="preserve"> relevant limits and procedures</w:t>
      </w:r>
      <w:r w:rsidR="00C401D9">
        <w:rPr>
          <w:lang w:val="en-US"/>
        </w:rPr>
        <w:t xml:space="preserve"> </w:t>
      </w:r>
      <w:r w:rsidR="00BB5CF0">
        <w:rPr>
          <w:lang w:val="en-US"/>
        </w:rPr>
        <w:t xml:space="preserve">contained in the </w:t>
      </w:r>
      <w:r w:rsidR="00C401D9">
        <w:rPr>
          <w:lang w:val="en-US"/>
        </w:rPr>
        <w:t>operations manual</w:t>
      </w:r>
      <w:r w:rsidR="00BB5CF0">
        <w:rPr>
          <w:lang w:val="en-US"/>
        </w:rPr>
        <w:t xml:space="preserve"> in accordance with this </w:t>
      </w:r>
      <w:r w:rsidR="00B447D4">
        <w:rPr>
          <w:lang w:val="en-US"/>
        </w:rPr>
        <w:t>Order</w:t>
      </w:r>
      <w:r w:rsidR="00BB5CF0">
        <w:rPr>
          <w:lang w:val="en-US"/>
        </w:rPr>
        <w:t>,</w:t>
      </w:r>
      <w:r>
        <w:rPr>
          <w:lang w:val="en-US"/>
        </w:rPr>
        <w:t xml:space="preserve"> the FRMS must also be supported by the following documentation</w:t>
      </w:r>
      <w:r w:rsidR="00C401D9">
        <w:rPr>
          <w:lang w:val="en-US"/>
        </w:rPr>
        <w:t xml:space="preserve">, namely, </w:t>
      </w:r>
      <w:r w:rsidR="008B6000">
        <w:rPr>
          <w:lang w:val="en-US"/>
        </w:rPr>
        <w:t xml:space="preserve">up-to-date </w:t>
      </w:r>
      <w:r w:rsidR="00BB5CF0">
        <w:rPr>
          <w:lang w:val="en-US"/>
        </w:rPr>
        <w:t xml:space="preserve">identification, </w:t>
      </w:r>
      <w:r w:rsidR="008B6000" w:rsidRPr="00A03749">
        <w:rPr>
          <w:lang w:val="en-US"/>
        </w:rPr>
        <w:t>descri</w:t>
      </w:r>
      <w:r w:rsidR="008B6000">
        <w:rPr>
          <w:lang w:val="en-US"/>
        </w:rPr>
        <w:t xml:space="preserve">ption </w:t>
      </w:r>
      <w:r w:rsidR="008B6000" w:rsidRPr="00A03749">
        <w:rPr>
          <w:lang w:val="en-US"/>
        </w:rPr>
        <w:t>and record</w:t>
      </w:r>
      <w:r w:rsidR="008B6000">
        <w:rPr>
          <w:lang w:val="en-US"/>
        </w:rPr>
        <w:t>s of the following</w:t>
      </w:r>
      <w:r w:rsidR="008B6000" w:rsidRPr="00A03749">
        <w:rPr>
          <w:lang w:val="en-US"/>
        </w:rPr>
        <w:t>:</w:t>
      </w:r>
    </w:p>
    <w:p w:rsidR="008B6000" w:rsidRPr="00A03749" w:rsidRDefault="008B6000" w:rsidP="008B6000">
      <w:pPr>
        <w:pStyle w:val="LDP1a"/>
        <w:rPr>
          <w:lang w:val="en"/>
        </w:rPr>
      </w:pPr>
      <w:r>
        <w:rPr>
          <w:lang w:val="en" w:eastAsia="en-AU"/>
        </w:rPr>
        <w:t>(</w:t>
      </w:r>
      <w:r w:rsidR="00C401D9">
        <w:rPr>
          <w:lang w:val="en" w:eastAsia="en-AU"/>
        </w:rPr>
        <w:t>a</w:t>
      </w:r>
      <w:r>
        <w:rPr>
          <w:lang w:val="en" w:eastAsia="en-AU"/>
        </w:rPr>
        <w:t>)</w:t>
      </w:r>
      <w:r>
        <w:rPr>
          <w:lang w:val="en" w:eastAsia="en-AU"/>
        </w:rPr>
        <w:tab/>
      </w:r>
      <w:proofErr w:type="gramStart"/>
      <w:r>
        <w:rPr>
          <w:lang w:val="en" w:eastAsia="en-AU"/>
        </w:rPr>
        <w:t>the</w:t>
      </w:r>
      <w:proofErr w:type="gramEnd"/>
      <w:r>
        <w:rPr>
          <w:lang w:val="en" w:eastAsia="en-AU"/>
        </w:rPr>
        <w:t xml:space="preserve"> </w:t>
      </w:r>
      <w:r w:rsidR="00C401D9">
        <w:rPr>
          <w:lang w:val="en" w:eastAsia="en-AU"/>
        </w:rPr>
        <w:t xml:space="preserve">personnel </w:t>
      </w:r>
      <w:r w:rsidRPr="00A03749">
        <w:rPr>
          <w:lang w:val="en" w:eastAsia="en-AU"/>
        </w:rPr>
        <w:t>accountabilities, responsibilities and authorities for</w:t>
      </w:r>
      <w:r>
        <w:rPr>
          <w:lang w:val="en" w:eastAsia="en-AU"/>
        </w:rPr>
        <w:t xml:space="preserve"> effective implementation of</w:t>
      </w:r>
      <w:r w:rsidRPr="00A03749">
        <w:rPr>
          <w:lang w:val="en" w:eastAsia="en-AU"/>
        </w:rPr>
        <w:t xml:space="preserve"> the</w:t>
      </w:r>
      <w:r w:rsidR="00C401D9">
        <w:rPr>
          <w:lang w:val="en" w:eastAsia="en-AU"/>
        </w:rPr>
        <w:t xml:space="preserve"> FRMS</w:t>
      </w:r>
      <w:r w:rsidR="00863AA6">
        <w:rPr>
          <w:lang w:val="en" w:eastAsia="en-AU"/>
        </w:rPr>
        <w:t xml:space="preserve">, including the </w:t>
      </w:r>
      <w:r w:rsidR="00C41E7B">
        <w:rPr>
          <w:lang w:val="en" w:eastAsia="en-AU"/>
        </w:rPr>
        <w:t>FRMS Manager</w:t>
      </w:r>
      <w:r w:rsidRPr="00A03749">
        <w:rPr>
          <w:lang w:val="en" w:eastAsia="en-AU"/>
        </w:rPr>
        <w:t>;</w:t>
      </w:r>
    </w:p>
    <w:p w:rsidR="008B6000" w:rsidRPr="00A03749" w:rsidRDefault="008B6000" w:rsidP="008B6000">
      <w:pPr>
        <w:pStyle w:val="LDP1a"/>
        <w:rPr>
          <w:lang w:val="en"/>
        </w:rPr>
      </w:pPr>
      <w:r>
        <w:rPr>
          <w:lang w:val="en" w:eastAsia="en-AU"/>
        </w:rPr>
        <w:t>(</w:t>
      </w:r>
      <w:r w:rsidR="00C401D9">
        <w:rPr>
          <w:lang w:val="en" w:eastAsia="en-AU"/>
        </w:rPr>
        <w:t>b</w:t>
      </w:r>
      <w:r>
        <w:rPr>
          <w:lang w:val="en" w:eastAsia="en-AU"/>
        </w:rPr>
        <w:t>)</w:t>
      </w:r>
      <w:r>
        <w:rPr>
          <w:lang w:val="en" w:eastAsia="en-AU"/>
        </w:rPr>
        <w:tab/>
      </w:r>
      <w:proofErr w:type="gramStart"/>
      <w:r>
        <w:rPr>
          <w:lang w:val="en" w:eastAsia="en-AU"/>
        </w:rPr>
        <w:t>the</w:t>
      </w:r>
      <w:proofErr w:type="gramEnd"/>
      <w:r>
        <w:rPr>
          <w:lang w:val="en" w:eastAsia="en-AU"/>
        </w:rPr>
        <w:t xml:space="preserve"> </w:t>
      </w:r>
      <w:r w:rsidRPr="00A03749">
        <w:rPr>
          <w:lang w:val="en" w:eastAsia="en-AU"/>
        </w:rPr>
        <w:t xml:space="preserve">mechanisms for ongoing involvement </w:t>
      </w:r>
      <w:r>
        <w:rPr>
          <w:lang w:val="en" w:eastAsia="en-AU"/>
        </w:rPr>
        <w:t xml:space="preserve">in fatigue risk management </w:t>
      </w:r>
      <w:r w:rsidRPr="00A03749">
        <w:rPr>
          <w:lang w:val="en" w:eastAsia="en-AU"/>
        </w:rPr>
        <w:t xml:space="preserve">of management, </w:t>
      </w:r>
      <w:r>
        <w:rPr>
          <w:lang w:val="en" w:eastAsia="en-AU"/>
        </w:rPr>
        <w:t>FCMs</w:t>
      </w:r>
      <w:r w:rsidRPr="00A03749">
        <w:rPr>
          <w:lang w:val="en" w:eastAsia="en-AU"/>
        </w:rPr>
        <w:t xml:space="preserve">, and all other </w:t>
      </w:r>
      <w:r>
        <w:rPr>
          <w:lang w:val="en" w:eastAsia="en-AU"/>
        </w:rPr>
        <w:t xml:space="preserve">relevant </w:t>
      </w:r>
      <w:r w:rsidRPr="00A03749">
        <w:rPr>
          <w:lang w:val="en" w:eastAsia="en-AU"/>
        </w:rPr>
        <w:t>personnel;</w:t>
      </w:r>
    </w:p>
    <w:p w:rsidR="008B6000" w:rsidRPr="00A03749" w:rsidRDefault="008B6000" w:rsidP="008B6000">
      <w:pPr>
        <w:pStyle w:val="LDP1a"/>
        <w:rPr>
          <w:lang w:val="en"/>
        </w:rPr>
      </w:pPr>
      <w:r>
        <w:rPr>
          <w:lang w:val="en" w:eastAsia="en-AU"/>
        </w:rPr>
        <w:t>(</w:t>
      </w:r>
      <w:r w:rsidR="00C401D9">
        <w:rPr>
          <w:lang w:val="en" w:eastAsia="en-AU"/>
        </w:rPr>
        <w:t>c</w:t>
      </w:r>
      <w:r w:rsidRPr="00A03749">
        <w:rPr>
          <w:lang w:val="en" w:eastAsia="en-AU"/>
        </w:rPr>
        <w:t>)</w:t>
      </w:r>
      <w:r>
        <w:rPr>
          <w:lang w:val="en" w:eastAsia="en-AU"/>
        </w:rPr>
        <w:tab/>
      </w:r>
      <w:proofErr w:type="gramStart"/>
      <w:r w:rsidR="00C401D9">
        <w:rPr>
          <w:lang w:val="en" w:eastAsia="en-AU"/>
        </w:rPr>
        <w:t>the</w:t>
      </w:r>
      <w:proofErr w:type="gramEnd"/>
      <w:r w:rsidR="00C401D9">
        <w:rPr>
          <w:lang w:val="en" w:eastAsia="en-AU"/>
        </w:rPr>
        <w:t xml:space="preserve"> </w:t>
      </w:r>
      <w:r w:rsidRPr="00A03749">
        <w:rPr>
          <w:lang w:val="en" w:eastAsia="en-AU"/>
        </w:rPr>
        <w:t>FRMS training programs, training requirements and records</w:t>
      </w:r>
      <w:r>
        <w:rPr>
          <w:lang w:val="en" w:eastAsia="en-AU"/>
        </w:rPr>
        <w:t xml:space="preserve"> of </w:t>
      </w:r>
      <w:r w:rsidRPr="00A03749">
        <w:rPr>
          <w:lang w:val="en" w:eastAsia="en-AU"/>
        </w:rPr>
        <w:t>attendance</w:t>
      </w:r>
      <w:r>
        <w:rPr>
          <w:lang w:val="en" w:eastAsia="en-AU"/>
        </w:rPr>
        <w:t xml:space="preserve"> at training</w:t>
      </w:r>
      <w:r w:rsidRPr="00A03749">
        <w:rPr>
          <w:lang w:val="en" w:eastAsia="en-AU"/>
        </w:rPr>
        <w:t>;</w:t>
      </w:r>
    </w:p>
    <w:p w:rsidR="008B6000" w:rsidRPr="00A03749" w:rsidRDefault="008B6000" w:rsidP="008B6000">
      <w:pPr>
        <w:pStyle w:val="LDP1a"/>
        <w:rPr>
          <w:lang w:val="en"/>
        </w:rPr>
      </w:pPr>
      <w:r>
        <w:rPr>
          <w:lang w:val="en" w:eastAsia="en-AU"/>
        </w:rPr>
        <w:t>(</w:t>
      </w:r>
      <w:r w:rsidR="0082168E">
        <w:rPr>
          <w:lang w:val="en" w:eastAsia="en-AU"/>
        </w:rPr>
        <w:t>d</w:t>
      </w:r>
      <w:r w:rsidRPr="00A03749">
        <w:rPr>
          <w:lang w:val="en" w:eastAsia="en-AU"/>
        </w:rPr>
        <w:t>)</w:t>
      </w:r>
      <w:r>
        <w:rPr>
          <w:lang w:val="en" w:eastAsia="en-AU"/>
        </w:rPr>
        <w:tab/>
      </w:r>
      <w:proofErr w:type="gramStart"/>
      <w:r w:rsidR="00BB5CF0">
        <w:rPr>
          <w:lang w:val="en" w:eastAsia="en-AU"/>
        </w:rPr>
        <w:t>the</w:t>
      </w:r>
      <w:proofErr w:type="gramEnd"/>
      <w:r w:rsidR="00BB5CF0">
        <w:rPr>
          <w:lang w:val="en" w:eastAsia="en-AU"/>
        </w:rPr>
        <w:t xml:space="preserve"> </w:t>
      </w:r>
      <w:r w:rsidRPr="00A03749">
        <w:rPr>
          <w:lang w:val="en" w:eastAsia="en-AU"/>
        </w:rPr>
        <w:t>FRMS outputs</w:t>
      </w:r>
      <w:r>
        <w:rPr>
          <w:lang w:val="en" w:eastAsia="en-AU"/>
        </w:rPr>
        <w:t>,</w:t>
      </w:r>
      <w:r w:rsidRPr="00A03749">
        <w:rPr>
          <w:lang w:val="en" w:eastAsia="en-AU"/>
        </w:rPr>
        <w:t xml:space="preserve"> including findings from collected data,</w:t>
      </w:r>
      <w:r>
        <w:rPr>
          <w:lang w:val="en" w:eastAsia="en-AU"/>
        </w:rPr>
        <w:t xml:space="preserve"> and</w:t>
      </w:r>
      <w:r w:rsidRPr="00A03749">
        <w:rPr>
          <w:lang w:val="en" w:eastAsia="en-AU"/>
        </w:rPr>
        <w:t xml:space="preserve"> recommendations and actions taken.</w:t>
      </w:r>
    </w:p>
    <w:p w:rsidR="00D648BE" w:rsidRPr="00C600E5" w:rsidRDefault="0038772C" w:rsidP="00101994">
      <w:pPr>
        <w:pStyle w:val="LDScheduleClauseHead"/>
        <w:ind w:left="720" w:hanging="720"/>
      </w:pPr>
      <w:r>
        <w:t>3</w:t>
      </w:r>
      <w:r w:rsidR="00D431E1">
        <w:tab/>
      </w:r>
      <w:r w:rsidR="008A3AD4" w:rsidRPr="00C600E5">
        <w:t xml:space="preserve">FRMS practical operating </w:t>
      </w:r>
      <w:r w:rsidR="00A13E56" w:rsidRPr="00C600E5">
        <w:t>procedures</w:t>
      </w:r>
    </w:p>
    <w:p w:rsidR="00C13E46" w:rsidRDefault="002C6869" w:rsidP="00826F2E">
      <w:pPr>
        <w:pStyle w:val="LDClause"/>
        <w:keepNext/>
        <w:rPr>
          <w:lang w:val="en-US"/>
        </w:rPr>
      </w:pPr>
      <w:r>
        <w:rPr>
          <w:lang w:val="en-US"/>
        </w:rPr>
        <w:tab/>
      </w:r>
      <w:r w:rsidR="001D72DB">
        <w:rPr>
          <w:lang w:val="en-US"/>
        </w:rPr>
        <w:t>3</w:t>
      </w:r>
      <w:r w:rsidR="00D431E1">
        <w:rPr>
          <w:lang w:val="en-US"/>
        </w:rPr>
        <w:t>.1</w:t>
      </w:r>
      <w:r>
        <w:rPr>
          <w:lang w:val="en-US"/>
        </w:rPr>
        <w:tab/>
      </w:r>
      <w:r w:rsidR="00D678CD">
        <w:rPr>
          <w:lang w:val="en-US"/>
        </w:rPr>
        <w:t>The</w:t>
      </w:r>
      <w:r w:rsidR="009652CF">
        <w:rPr>
          <w:lang w:val="en-US"/>
        </w:rPr>
        <w:t xml:space="preserve"> FRMS practical operating </w:t>
      </w:r>
      <w:r w:rsidR="00A13E56">
        <w:rPr>
          <w:lang w:val="en-US"/>
        </w:rPr>
        <w:t>procedures</w:t>
      </w:r>
      <w:r w:rsidR="00C13E46">
        <w:rPr>
          <w:lang w:val="en-US"/>
        </w:rPr>
        <w:t xml:space="preserve"> must, as a minimum:</w:t>
      </w:r>
    </w:p>
    <w:p w:rsidR="00C13E46" w:rsidRPr="00053F23" w:rsidRDefault="00C13E46" w:rsidP="00814EEE">
      <w:pPr>
        <w:pStyle w:val="LDP1a"/>
        <w:rPr>
          <w:lang w:val="en" w:eastAsia="en-AU"/>
        </w:rPr>
      </w:pPr>
      <w:r w:rsidRPr="00053F23">
        <w:rPr>
          <w:lang w:val="en" w:eastAsia="en-AU"/>
        </w:rPr>
        <w:t>(a)</w:t>
      </w:r>
      <w:r w:rsidRPr="00053F23">
        <w:rPr>
          <w:lang w:val="en" w:eastAsia="en-AU"/>
        </w:rPr>
        <w:tab/>
      </w:r>
      <w:proofErr w:type="gramStart"/>
      <w:r w:rsidRPr="00053F23">
        <w:rPr>
          <w:lang w:val="en" w:eastAsia="en-AU"/>
        </w:rPr>
        <w:t>incorporate</w:t>
      </w:r>
      <w:proofErr w:type="gramEnd"/>
      <w:r w:rsidRPr="00053F23">
        <w:rPr>
          <w:lang w:val="en" w:eastAsia="en-AU"/>
        </w:rPr>
        <w:t xml:space="preserve"> scientific principles and knowledge;</w:t>
      </w:r>
      <w:r w:rsidR="00826F2E">
        <w:rPr>
          <w:lang w:val="en" w:eastAsia="en-AU"/>
        </w:rPr>
        <w:t xml:space="preserve"> and</w:t>
      </w:r>
    </w:p>
    <w:p w:rsidR="00C13E46" w:rsidRPr="00053F23" w:rsidRDefault="00C13E46" w:rsidP="00814EEE">
      <w:pPr>
        <w:pStyle w:val="LDP1a"/>
        <w:rPr>
          <w:lang w:val="en" w:eastAsia="en-AU"/>
        </w:rPr>
      </w:pPr>
      <w:r w:rsidRPr="00053F23">
        <w:rPr>
          <w:lang w:val="en" w:eastAsia="en-AU"/>
        </w:rPr>
        <w:t>(b)</w:t>
      </w:r>
      <w:r w:rsidRPr="00053F23">
        <w:rPr>
          <w:lang w:val="en" w:eastAsia="en-AU"/>
        </w:rPr>
        <w:tab/>
      </w:r>
      <w:proofErr w:type="gramStart"/>
      <w:r w:rsidRPr="00053F23">
        <w:rPr>
          <w:lang w:val="en" w:eastAsia="en-AU"/>
        </w:rPr>
        <w:t>identify</w:t>
      </w:r>
      <w:proofErr w:type="gramEnd"/>
      <w:r w:rsidR="008647F9">
        <w:rPr>
          <w:lang w:val="en" w:eastAsia="en-AU"/>
        </w:rPr>
        <w:t>, on a continuous basis,</w:t>
      </w:r>
      <w:r w:rsidRPr="00053F23">
        <w:rPr>
          <w:lang w:val="en" w:eastAsia="en-AU"/>
        </w:rPr>
        <w:t xml:space="preserve"> fatigue-related safety hazards and the risks</w:t>
      </w:r>
      <w:r w:rsidR="008647F9">
        <w:rPr>
          <w:lang w:val="en" w:eastAsia="en-AU"/>
        </w:rPr>
        <w:t xml:space="preserve"> that result from them</w:t>
      </w:r>
      <w:r w:rsidRPr="00053F23">
        <w:rPr>
          <w:lang w:val="en" w:eastAsia="en-AU"/>
        </w:rPr>
        <w:t>;</w:t>
      </w:r>
      <w:r w:rsidR="00826F2E" w:rsidRPr="00826F2E">
        <w:rPr>
          <w:lang w:val="en" w:eastAsia="en-AU"/>
        </w:rPr>
        <w:t xml:space="preserve"> </w:t>
      </w:r>
      <w:r w:rsidR="00826F2E">
        <w:rPr>
          <w:lang w:val="en" w:eastAsia="en-AU"/>
        </w:rPr>
        <w:t>and</w:t>
      </w:r>
    </w:p>
    <w:p w:rsidR="00C13E46" w:rsidRPr="00053F23" w:rsidRDefault="00C13E46" w:rsidP="00814EEE">
      <w:pPr>
        <w:pStyle w:val="LDP1a"/>
        <w:rPr>
          <w:lang w:val="en" w:eastAsia="en-AU"/>
        </w:rPr>
      </w:pPr>
      <w:r w:rsidRPr="00053F23">
        <w:rPr>
          <w:lang w:val="en" w:eastAsia="en-AU"/>
        </w:rPr>
        <w:t>(c)</w:t>
      </w:r>
      <w:r w:rsidRPr="00053F23">
        <w:rPr>
          <w:lang w:val="en" w:eastAsia="en-AU"/>
        </w:rPr>
        <w:tab/>
      </w:r>
      <w:proofErr w:type="gramStart"/>
      <w:r w:rsidRPr="00053F23">
        <w:rPr>
          <w:lang w:val="en" w:eastAsia="en-AU"/>
        </w:rPr>
        <w:t>ensure</w:t>
      </w:r>
      <w:proofErr w:type="gramEnd"/>
      <w:r w:rsidRPr="00053F23">
        <w:rPr>
          <w:lang w:val="en" w:eastAsia="en-AU"/>
        </w:rPr>
        <w:t xml:space="preserve"> th</w:t>
      </w:r>
      <w:r w:rsidR="008647F9">
        <w:rPr>
          <w:lang w:val="en" w:eastAsia="en-AU"/>
        </w:rPr>
        <w:t>at</w:t>
      </w:r>
      <w:r w:rsidRPr="00053F23">
        <w:rPr>
          <w:lang w:val="en" w:eastAsia="en-AU"/>
        </w:rPr>
        <w:t xml:space="preserve"> remedial actions, necessary to effectively mitigate the risks associated with the hazards, are implemented properly</w:t>
      </w:r>
      <w:r w:rsidR="008D079D">
        <w:rPr>
          <w:lang w:val="en" w:eastAsia="en-AU"/>
        </w:rPr>
        <w:t xml:space="preserve"> and expeditiously</w:t>
      </w:r>
      <w:r w:rsidRPr="00053F23">
        <w:rPr>
          <w:lang w:val="en" w:eastAsia="en-AU"/>
        </w:rPr>
        <w:t>;</w:t>
      </w:r>
      <w:r w:rsidR="00826F2E" w:rsidRPr="00826F2E">
        <w:rPr>
          <w:lang w:val="en" w:eastAsia="en-AU"/>
        </w:rPr>
        <w:t xml:space="preserve"> </w:t>
      </w:r>
      <w:r w:rsidR="00826F2E">
        <w:rPr>
          <w:lang w:val="en" w:eastAsia="en-AU"/>
        </w:rPr>
        <w:t>and</w:t>
      </w:r>
    </w:p>
    <w:p w:rsidR="005A1427" w:rsidRDefault="00C13E46" w:rsidP="00814EEE">
      <w:pPr>
        <w:pStyle w:val="LDP1a"/>
        <w:rPr>
          <w:lang w:val="en" w:eastAsia="en-AU"/>
        </w:rPr>
      </w:pPr>
      <w:r w:rsidRPr="00053F23">
        <w:rPr>
          <w:lang w:val="en" w:eastAsia="en-AU"/>
        </w:rPr>
        <w:t>(d)</w:t>
      </w:r>
      <w:r w:rsidRPr="00053F23">
        <w:rPr>
          <w:lang w:val="en" w:eastAsia="en-AU"/>
        </w:rPr>
        <w:tab/>
      </w:r>
      <w:proofErr w:type="gramStart"/>
      <w:r w:rsidRPr="00053F23">
        <w:rPr>
          <w:lang w:val="en" w:eastAsia="en-AU"/>
        </w:rPr>
        <w:t>provide</w:t>
      </w:r>
      <w:proofErr w:type="gramEnd"/>
      <w:r w:rsidRPr="00053F23">
        <w:rPr>
          <w:lang w:val="en" w:eastAsia="en-AU"/>
        </w:rPr>
        <w:t xml:space="preserve"> for continuous </w:t>
      </w:r>
      <w:r>
        <w:rPr>
          <w:lang w:val="en" w:eastAsia="en-AU"/>
        </w:rPr>
        <w:t>recording</w:t>
      </w:r>
      <w:r w:rsidR="005A1427">
        <w:rPr>
          <w:lang w:val="en" w:eastAsia="en-AU"/>
        </w:rPr>
        <w:t xml:space="preserve"> and</w:t>
      </w:r>
      <w:r>
        <w:rPr>
          <w:lang w:val="en" w:eastAsia="en-AU"/>
        </w:rPr>
        <w:t xml:space="preserve"> </w:t>
      </w:r>
      <w:r w:rsidRPr="00053F23">
        <w:rPr>
          <w:lang w:val="en" w:eastAsia="en-AU"/>
        </w:rPr>
        <w:t>monitoring</w:t>
      </w:r>
      <w:r w:rsidR="008D079D">
        <w:rPr>
          <w:lang w:val="en" w:eastAsia="en-AU"/>
        </w:rPr>
        <w:t xml:space="preserve"> of</w:t>
      </w:r>
      <w:r w:rsidR="005A1427">
        <w:rPr>
          <w:lang w:val="en" w:eastAsia="en-AU"/>
        </w:rPr>
        <w:t>,</w:t>
      </w:r>
      <w:r w:rsidRPr="00053F23">
        <w:rPr>
          <w:lang w:val="en" w:eastAsia="en-AU"/>
        </w:rPr>
        <w:t xml:space="preserve"> and regular assessment of</w:t>
      </w:r>
      <w:r w:rsidR="005A1427">
        <w:rPr>
          <w:lang w:val="en" w:eastAsia="en-AU"/>
        </w:rPr>
        <w:t>:</w:t>
      </w:r>
    </w:p>
    <w:p w:rsidR="005A1427" w:rsidRDefault="005A1427" w:rsidP="00814EEE">
      <w:pPr>
        <w:pStyle w:val="LDP2i"/>
        <w:rPr>
          <w:lang w:val="en" w:eastAsia="en-AU"/>
        </w:rPr>
      </w:pPr>
      <w:r>
        <w:rPr>
          <w:lang w:val="en" w:eastAsia="en-AU"/>
        </w:rPr>
        <w:tab/>
        <w:t>(i)</w:t>
      </w:r>
      <w:r>
        <w:rPr>
          <w:lang w:val="en" w:eastAsia="en-AU"/>
        </w:rPr>
        <w:tab/>
      </w:r>
      <w:r w:rsidR="00C13E46">
        <w:rPr>
          <w:lang w:val="en" w:eastAsia="en-AU"/>
        </w:rPr>
        <w:t>fatigue-related safety hazards</w:t>
      </w:r>
      <w:r>
        <w:rPr>
          <w:lang w:val="en" w:eastAsia="en-AU"/>
        </w:rPr>
        <w:t>;</w:t>
      </w:r>
      <w:r w:rsidR="008647F9">
        <w:rPr>
          <w:lang w:val="en" w:eastAsia="en-AU"/>
        </w:rPr>
        <w:t xml:space="preserve"> and</w:t>
      </w:r>
    </w:p>
    <w:p w:rsidR="008D079D" w:rsidRDefault="008D079D" w:rsidP="00814EEE">
      <w:pPr>
        <w:pStyle w:val="LDP2i"/>
        <w:rPr>
          <w:lang w:val="en" w:eastAsia="en-AU"/>
        </w:rPr>
      </w:pPr>
      <w:r>
        <w:rPr>
          <w:lang w:val="en" w:eastAsia="en-AU"/>
        </w:rPr>
        <w:tab/>
        <w:t>(ii)</w:t>
      </w:r>
      <w:r>
        <w:rPr>
          <w:lang w:val="en" w:eastAsia="en-AU"/>
        </w:rPr>
        <w:tab/>
      </w:r>
      <w:proofErr w:type="gramStart"/>
      <w:r>
        <w:rPr>
          <w:lang w:val="en" w:eastAsia="en-AU"/>
        </w:rPr>
        <w:t>relevant</w:t>
      </w:r>
      <w:proofErr w:type="gramEnd"/>
      <w:r>
        <w:rPr>
          <w:lang w:val="en" w:eastAsia="en-AU"/>
        </w:rPr>
        <w:t xml:space="preserve"> remedial actions;</w:t>
      </w:r>
      <w:r w:rsidR="008647F9">
        <w:rPr>
          <w:lang w:val="en" w:eastAsia="en-AU"/>
        </w:rPr>
        <w:t xml:space="preserve"> and</w:t>
      </w:r>
    </w:p>
    <w:p w:rsidR="00C13E46" w:rsidRPr="00053F23" w:rsidRDefault="005A1427" w:rsidP="00826F2E">
      <w:pPr>
        <w:pStyle w:val="LDP2i"/>
        <w:ind w:left="1559" w:hanging="1105"/>
        <w:rPr>
          <w:lang w:val="en" w:eastAsia="en-AU"/>
        </w:rPr>
      </w:pPr>
      <w:r>
        <w:rPr>
          <w:lang w:val="en" w:eastAsia="en-AU"/>
        </w:rPr>
        <w:tab/>
        <w:t>(ii</w:t>
      </w:r>
      <w:r w:rsidR="00355B4F">
        <w:rPr>
          <w:lang w:val="en" w:eastAsia="en-AU"/>
        </w:rPr>
        <w:t>i</w:t>
      </w:r>
      <w:r>
        <w:rPr>
          <w:lang w:val="en" w:eastAsia="en-AU"/>
        </w:rPr>
        <w:t>)</w:t>
      </w:r>
      <w:r>
        <w:rPr>
          <w:lang w:val="en" w:eastAsia="en-AU"/>
        </w:rPr>
        <w:tab/>
      </w:r>
      <w:proofErr w:type="gramStart"/>
      <w:r w:rsidR="00C13E46" w:rsidRPr="00053F23">
        <w:rPr>
          <w:lang w:val="en" w:eastAsia="en-AU"/>
        </w:rPr>
        <w:t>the</w:t>
      </w:r>
      <w:proofErr w:type="gramEnd"/>
      <w:r>
        <w:rPr>
          <w:lang w:val="en" w:eastAsia="en-AU"/>
        </w:rPr>
        <w:t xml:space="preserve"> extent to which</w:t>
      </w:r>
      <w:r w:rsidR="00C13E46" w:rsidRPr="00053F23">
        <w:rPr>
          <w:lang w:val="en" w:eastAsia="en-AU"/>
        </w:rPr>
        <w:t xml:space="preserve"> mitigation of fatigue</w:t>
      </w:r>
      <w:r w:rsidR="008D079D">
        <w:rPr>
          <w:lang w:val="en" w:eastAsia="en-AU"/>
        </w:rPr>
        <w:t>-related</w:t>
      </w:r>
      <w:r w:rsidR="00C13E46" w:rsidRPr="00053F23">
        <w:rPr>
          <w:lang w:val="en" w:eastAsia="en-AU"/>
        </w:rPr>
        <w:t xml:space="preserve"> risks </w:t>
      </w:r>
      <w:r>
        <w:rPr>
          <w:lang w:val="en" w:eastAsia="en-AU"/>
        </w:rPr>
        <w:t xml:space="preserve">is </w:t>
      </w:r>
      <w:r w:rsidR="00C13E46" w:rsidRPr="00053F23">
        <w:rPr>
          <w:lang w:val="en" w:eastAsia="en-AU"/>
        </w:rPr>
        <w:t xml:space="preserve">achieved by </w:t>
      </w:r>
      <w:r w:rsidR="00C13E46">
        <w:rPr>
          <w:lang w:val="en" w:eastAsia="en-AU"/>
        </w:rPr>
        <w:t>remedial</w:t>
      </w:r>
      <w:r w:rsidR="00C13E46" w:rsidRPr="00053F23">
        <w:rPr>
          <w:lang w:val="en" w:eastAsia="en-AU"/>
        </w:rPr>
        <w:t xml:space="preserve"> actions;</w:t>
      </w:r>
      <w:r w:rsidR="00826F2E" w:rsidRPr="00826F2E">
        <w:rPr>
          <w:lang w:val="en" w:eastAsia="en-AU"/>
        </w:rPr>
        <w:t xml:space="preserve"> </w:t>
      </w:r>
      <w:r w:rsidR="00826F2E">
        <w:rPr>
          <w:lang w:val="en" w:eastAsia="en-AU"/>
        </w:rPr>
        <w:t>and</w:t>
      </w:r>
    </w:p>
    <w:p w:rsidR="00C13E46" w:rsidRDefault="00C13E46" w:rsidP="00814EEE">
      <w:pPr>
        <w:pStyle w:val="LDP1a"/>
        <w:rPr>
          <w:lang w:val="en" w:eastAsia="en-AU"/>
        </w:rPr>
      </w:pPr>
      <w:r w:rsidRPr="00053F23">
        <w:rPr>
          <w:lang w:val="en" w:eastAsia="en-AU"/>
        </w:rPr>
        <w:t>(e)</w:t>
      </w:r>
      <w:r w:rsidRPr="00053F23">
        <w:rPr>
          <w:lang w:val="en" w:eastAsia="en-AU"/>
        </w:rPr>
        <w:tab/>
      </w:r>
      <w:proofErr w:type="gramStart"/>
      <w:r w:rsidRPr="00053F23">
        <w:rPr>
          <w:lang w:val="en" w:eastAsia="en-AU"/>
        </w:rPr>
        <w:t>provide</w:t>
      </w:r>
      <w:proofErr w:type="gramEnd"/>
      <w:r w:rsidRPr="00053F23">
        <w:rPr>
          <w:lang w:val="en" w:eastAsia="en-AU"/>
        </w:rPr>
        <w:t xml:space="preserve"> for continuous improvement </w:t>
      </w:r>
      <w:r w:rsidR="005A1427">
        <w:rPr>
          <w:lang w:val="en" w:eastAsia="en-AU"/>
        </w:rPr>
        <w:t>in</w:t>
      </w:r>
      <w:r w:rsidRPr="00053F23">
        <w:rPr>
          <w:lang w:val="en" w:eastAsia="en-AU"/>
        </w:rPr>
        <w:t xml:space="preserve"> the </w:t>
      </w:r>
      <w:r w:rsidR="008D079D">
        <w:rPr>
          <w:lang w:val="en" w:eastAsia="en-AU"/>
        </w:rPr>
        <w:t>effectiveness</w:t>
      </w:r>
      <w:r w:rsidRPr="00053F23">
        <w:rPr>
          <w:lang w:val="en" w:eastAsia="en-AU"/>
        </w:rPr>
        <w:t xml:space="preserve"> of the FRMS</w:t>
      </w:r>
      <w:r w:rsidR="001D72DB">
        <w:rPr>
          <w:lang w:val="en" w:eastAsia="en-AU"/>
        </w:rPr>
        <w:t>.</w:t>
      </w:r>
    </w:p>
    <w:p w:rsidR="00C13E46" w:rsidRDefault="00D678CD" w:rsidP="00814EEE">
      <w:pPr>
        <w:pStyle w:val="LDClause"/>
        <w:rPr>
          <w:lang w:val="en-US"/>
        </w:rPr>
      </w:pPr>
      <w:r>
        <w:rPr>
          <w:lang w:val="en-US"/>
        </w:rPr>
        <w:tab/>
      </w:r>
      <w:r w:rsidR="001D72DB">
        <w:rPr>
          <w:lang w:val="en-US"/>
        </w:rPr>
        <w:t>3</w:t>
      </w:r>
      <w:r w:rsidR="00D431E1">
        <w:rPr>
          <w:lang w:val="en-US"/>
        </w:rPr>
        <w:t>.2</w:t>
      </w:r>
      <w:r w:rsidR="00C13E46">
        <w:rPr>
          <w:lang w:val="en-US"/>
        </w:rPr>
        <w:tab/>
      </w:r>
      <w:r>
        <w:rPr>
          <w:lang w:val="en-US"/>
        </w:rPr>
        <w:t>The</w:t>
      </w:r>
      <w:r w:rsidR="00C13E46" w:rsidRPr="00DA14A4">
        <w:rPr>
          <w:lang w:val="en-US"/>
        </w:rPr>
        <w:t xml:space="preserve"> FRMS</w:t>
      </w:r>
      <w:r w:rsidR="008647F9">
        <w:rPr>
          <w:lang w:val="en-US"/>
        </w:rPr>
        <w:t xml:space="preserve"> practical operating </w:t>
      </w:r>
      <w:r w:rsidR="00A13E56">
        <w:rPr>
          <w:lang w:val="en-US"/>
        </w:rPr>
        <w:t>procedures</w:t>
      </w:r>
      <w:r w:rsidR="00C13E46" w:rsidRPr="00DA14A4">
        <w:rPr>
          <w:lang w:val="en-US"/>
        </w:rPr>
        <w:t xml:space="preserve"> must </w:t>
      </w:r>
      <w:r>
        <w:rPr>
          <w:lang w:val="en-US"/>
        </w:rPr>
        <w:t>set out</w:t>
      </w:r>
      <w:r w:rsidR="00C13E46" w:rsidRPr="00DA14A4">
        <w:rPr>
          <w:lang w:val="en-US"/>
        </w:rPr>
        <w:t>:</w:t>
      </w:r>
    </w:p>
    <w:p w:rsidR="00C13E46" w:rsidRPr="00DA14A4" w:rsidRDefault="00C13E46" w:rsidP="00814EEE">
      <w:pPr>
        <w:pStyle w:val="LDP1a"/>
        <w:rPr>
          <w:lang w:val="en" w:eastAsia="en-AU"/>
        </w:rPr>
      </w:pPr>
      <w:r w:rsidRPr="00DA14A4">
        <w:rPr>
          <w:lang w:val="en" w:eastAsia="en-AU"/>
        </w:rPr>
        <w:t>(a)</w:t>
      </w:r>
      <w:r w:rsidRPr="00DA14A4">
        <w:rPr>
          <w:lang w:val="en" w:eastAsia="en-AU"/>
        </w:rPr>
        <w:tab/>
      </w:r>
      <w:proofErr w:type="gramStart"/>
      <w:r>
        <w:rPr>
          <w:lang w:val="en" w:eastAsia="en-AU"/>
        </w:rPr>
        <w:t>maximum</w:t>
      </w:r>
      <w:proofErr w:type="gramEnd"/>
      <w:r w:rsidRPr="00DA14A4">
        <w:rPr>
          <w:lang w:val="en" w:eastAsia="en-AU"/>
        </w:rPr>
        <w:t xml:space="preserve"> values for </w:t>
      </w:r>
      <w:r w:rsidR="00D678CD">
        <w:rPr>
          <w:lang w:val="en" w:eastAsia="en-AU"/>
        </w:rPr>
        <w:t xml:space="preserve">each </w:t>
      </w:r>
      <w:r>
        <w:rPr>
          <w:lang w:val="en" w:eastAsia="en-AU"/>
        </w:rPr>
        <w:t>FCM</w:t>
      </w:r>
      <w:r w:rsidR="00D678CD">
        <w:rPr>
          <w:lang w:val="en" w:eastAsia="en-AU"/>
        </w:rPr>
        <w:t xml:space="preserve"> for the following</w:t>
      </w:r>
      <w:r w:rsidRPr="00DA14A4">
        <w:rPr>
          <w:lang w:val="en" w:eastAsia="en-AU"/>
        </w:rPr>
        <w:t>:</w:t>
      </w:r>
    </w:p>
    <w:p w:rsidR="00C13E46" w:rsidRPr="00DA14A4" w:rsidRDefault="00D678CD" w:rsidP="00814EEE">
      <w:pPr>
        <w:pStyle w:val="LDP2i"/>
        <w:rPr>
          <w:lang w:val="en" w:eastAsia="en-AU"/>
        </w:rPr>
      </w:pPr>
      <w:r>
        <w:rPr>
          <w:lang w:val="en" w:eastAsia="en-AU"/>
        </w:rPr>
        <w:tab/>
      </w:r>
      <w:r w:rsidR="00C13E46" w:rsidRPr="00DA14A4">
        <w:rPr>
          <w:lang w:val="en" w:eastAsia="en-AU"/>
        </w:rPr>
        <w:t>(i)</w:t>
      </w:r>
      <w:r w:rsidR="00C13E46" w:rsidRPr="00DA14A4">
        <w:rPr>
          <w:lang w:val="en" w:eastAsia="en-AU"/>
        </w:rPr>
        <w:tab/>
      </w:r>
      <w:proofErr w:type="gramStart"/>
      <w:r w:rsidR="00C13E46" w:rsidRPr="00DA14A4">
        <w:rPr>
          <w:lang w:val="en" w:eastAsia="en-AU"/>
        </w:rPr>
        <w:t>flight</w:t>
      </w:r>
      <w:proofErr w:type="gramEnd"/>
      <w:r w:rsidR="00C13E46" w:rsidRPr="00DA14A4">
        <w:rPr>
          <w:lang w:val="en" w:eastAsia="en-AU"/>
        </w:rPr>
        <w:t xml:space="preserve"> times;</w:t>
      </w:r>
    </w:p>
    <w:p w:rsidR="00C13E46" w:rsidRPr="00DA14A4" w:rsidRDefault="00D678CD" w:rsidP="00814EEE">
      <w:pPr>
        <w:pStyle w:val="LDP2i"/>
        <w:rPr>
          <w:lang w:val="en" w:eastAsia="en-AU"/>
        </w:rPr>
      </w:pPr>
      <w:r>
        <w:rPr>
          <w:lang w:val="en" w:eastAsia="en-AU"/>
        </w:rPr>
        <w:tab/>
      </w:r>
      <w:r w:rsidR="00C13E46">
        <w:rPr>
          <w:lang w:val="en" w:eastAsia="en-AU"/>
        </w:rPr>
        <w:t>(ii)</w:t>
      </w:r>
      <w:r w:rsidR="00C13E46">
        <w:rPr>
          <w:lang w:val="en" w:eastAsia="en-AU"/>
        </w:rPr>
        <w:tab/>
      </w:r>
      <w:proofErr w:type="gramStart"/>
      <w:r w:rsidR="00826F2E">
        <w:rPr>
          <w:lang w:val="en" w:eastAsia="en-AU"/>
        </w:rPr>
        <w:t>flight</w:t>
      </w:r>
      <w:proofErr w:type="gramEnd"/>
      <w:r w:rsidR="00826F2E">
        <w:rPr>
          <w:lang w:val="en" w:eastAsia="en-AU"/>
        </w:rPr>
        <w:t xml:space="preserve"> duty periods;</w:t>
      </w:r>
    </w:p>
    <w:p w:rsidR="00C13E46" w:rsidRDefault="00D678CD" w:rsidP="00814EEE">
      <w:pPr>
        <w:pStyle w:val="LDP2i"/>
        <w:rPr>
          <w:lang w:val="en" w:eastAsia="en-AU"/>
        </w:rPr>
      </w:pPr>
      <w:r>
        <w:rPr>
          <w:lang w:val="en" w:eastAsia="en-AU"/>
        </w:rPr>
        <w:tab/>
      </w:r>
      <w:r w:rsidR="00C13E46">
        <w:rPr>
          <w:lang w:val="en" w:eastAsia="en-AU"/>
        </w:rPr>
        <w:t>(iii)</w:t>
      </w:r>
      <w:r w:rsidR="00C13E46">
        <w:rPr>
          <w:lang w:val="en" w:eastAsia="en-AU"/>
        </w:rPr>
        <w:tab/>
      </w:r>
      <w:proofErr w:type="gramStart"/>
      <w:r w:rsidR="00C13E46">
        <w:rPr>
          <w:lang w:val="en" w:eastAsia="en-AU"/>
        </w:rPr>
        <w:t>duty</w:t>
      </w:r>
      <w:proofErr w:type="gramEnd"/>
      <w:r w:rsidR="00C13E46">
        <w:rPr>
          <w:lang w:val="en" w:eastAsia="en-AU"/>
        </w:rPr>
        <w:t xml:space="preserve"> periods; and</w:t>
      </w:r>
    </w:p>
    <w:p w:rsidR="00D648BE" w:rsidRDefault="00C13E46" w:rsidP="00814EEE">
      <w:pPr>
        <w:pStyle w:val="LDP1a"/>
        <w:rPr>
          <w:lang w:val="en" w:eastAsia="en-AU"/>
        </w:rPr>
      </w:pPr>
      <w:r>
        <w:rPr>
          <w:lang w:val="en" w:eastAsia="en-AU"/>
        </w:rPr>
        <w:t>(b)</w:t>
      </w:r>
      <w:r>
        <w:rPr>
          <w:lang w:val="en" w:eastAsia="en-AU"/>
        </w:rPr>
        <w:tab/>
      </w:r>
      <w:proofErr w:type="gramStart"/>
      <w:r>
        <w:rPr>
          <w:lang w:val="en" w:eastAsia="en-AU"/>
        </w:rPr>
        <w:t>minimum</w:t>
      </w:r>
      <w:proofErr w:type="gramEnd"/>
      <w:r>
        <w:rPr>
          <w:lang w:val="en" w:eastAsia="en-AU"/>
        </w:rPr>
        <w:t xml:space="preserve"> values for</w:t>
      </w:r>
      <w:r w:rsidR="00D678CD">
        <w:rPr>
          <w:lang w:val="en" w:eastAsia="en-AU"/>
        </w:rPr>
        <w:t xml:space="preserve"> each</w:t>
      </w:r>
      <w:r>
        <w:rPr>
          <w:lang w:val="en" w:eastAsia="en-AU"/>
        </w:rPr>
        <w:t xml:space="preserve"> FCM off-duty periods.</w:t>
      </w:r>
    </w:p>
    <w:p w:rsidR="00C13E46" w:rsidRPr="00A35624" w:rsidRDefault="00C13E46" w:rsidP="00814EEE">
      <w:pPr>
        <w:pStyle w:val="LDNote"/>
        <w:rPr>
          <w:szCs w:val="20"/>
          <w:lang w:val="en"/>
        </w:rPr>
      </w:pPr>
      <w:r>
        <w:rPr>
          <w:i/>
          <w:szCs w:val="20"/>
          <w:lang w:val="en"/>
        </w:rPr>
        <w:t>Note</w:t>
      </w:r>
      <w:r w:rsidR="00D678CD">
        <w:rPr>
          <w:i/>
          <w:szCs w:val="20"/>
          <w:lang w:val="en"/>
        </w:rPr>
        <w:t>   </w:t>
      </w:r>
      <w:r w:rsidRPr="00A35624">
        <w:rPr>
          <w:szCs w:val="20"/>
          <w:lang w:val="en"/>
        </w:rPr>
        <w:t xml:space="preserve">The terms </w:t>
      </w:r>
      <w:r w:rsidRPr="00814EEE">
        <w:rPr>
          <w:b/>
          <w:i/>
          <w:szCs w:val="20"/>
          <w:lang w:val="en"/>
        </w:rPr>
        <w:t>flight time</w:t>
      </w:r>
      <w:r w:rsidRPr="00A35624">
        <w:rPr>
          <w:szCs w:val="20"/>
          <w:lang w:val="en"/>
        </w:rPr>
        <w:t xml:space="preserve">, </w:t>
      </w:r>
      <w:r w:rsidRPr="00814EEE">
        <w:rPr>
          <w:b/>
          <w:i/>
          <w:szCs w:val="20"/>
          <w:lang w:val="en"/>
        </w:rPr>
        <w:t>flight duty period</w:t>
      </w:r>
      <w:r w:rsidRPr="00A35624">
        <w:rPr>
          <w:szCs w:val="20"/>
          <w:lang w:val="en"/>
        </w:rPr>
        <w:t xml:space="preserve">, </w:t>
      </w:r>
      <w:r w:rsidRPr="00814EEE">
        <w:rPr>
          <w:b/>
          <w:i/>
          <w:szCs w:val="20"/>
          <w:lang w:val="en"/>
        </w:rPr>
        <w:t>duty period</w:t>
      </w:r>
      <w:r w:rsidRPr="00A35624">
        <w:rPr>
          <w:szCs w:val="20"/>
          <w:lang w:val="en"/>
        </w:rPr>
        <w:t xml:space="preserve"> and </w:t>
      </w:r>
      <w:r w:rsidRPr="00814EEE">
        <w:rPr>
          <w:b/>
          <w:i/>
          <w:szCs w:val="20"/>
          <w:lang w:val="en"/>
        </w:rPr>
        <w:t>off-duty period</w:t>
      </w:r>
      <w:r w:rsidRPr="00A35624">
        <w:rPr>
          <w:szCs w:val="20"/>
          <w:lang w:val="en"/>
        </w:rPr>
        <w:t xml:space="preserve"> are defined in </w:t>
      </w:r>
      <w:r>
        <w:rPr>
          <w:szCs w:val="20"/>
          <w:lang w:val="en"/>
        </w:rPr>
        <w:t>th</w:t>
      </w:r>
      <w:r w:rsidR="008647F9">
        <w:rPr>
          <w:szCs w:val="20"/>
          <w:lang w:val="en"/>
        </w:rPr>
        <w:t>is Order.</w:t>
      </w:r>
    </w:p>
    <w:p w:rsidR="00C13E46" w:rsidRDefault="00D678CD" w:rsidP="00814EEE">
      <w:pPr>
        <w:pStyle w:val="LDClause"/>
        <w:rPr>
          <w:lang w:val="en-US"/>
        </w:rPr>
      </w:pPr>
      <w:r>
        <w:rPr>
          <w:lang w:val="en-US"/>
        </w:rPr>
        <w:tab/>
      </w:r>
      <w:r w:rsidR="008647F9">
        <w:rPr>
          <w:lang w:val="en-US"/>
        </w:rPr>
        <w:t>3</w:t>
      </w:r>
      <w:r w:rsidR="00D431E1">
        <w:rPr>
          <w:lang w:val="en-US"/>
        </w:rPr>
        <w:t>.3</w:t>
      </w:r>
      <w:r w:rsidR="00C13E46">
        <w:rPr>
          <w:lang w:val="en-US"/>
        </w:rPr>
        <w:tab/>
      </w:r>
      <w:r w:rsidR="00736A77">
        <w:rPr>
          <w:lang w:val="en-US"/>
        </w:rPr>
        <w:t>Subject to subclause 3.4, w</w:t>
      </w:r>
      <w:r w:rsidR="00C13E46">
        <w:rPr>
          <w:lang w:val="en-US"/>
        </w:rPr>
        <w:t xml:space="preserve">here an </w:t>
      </w:r>
      <w:r w:rsidR="00BA36FC">
        <w:rPr>
          <w:lang w:val="en-US"/>
        </w:rPr>
        <w:t>AOC holder</w:t>
      </w:r>
      <w:r w:rsidR="00C13E46">
        <w:rPr>
          <w:lang w:val="en-US"/>
        </w:rPr>
        <w:t xml:space="preserve"> acquires data from </w:t>
      </w:r>
      <w:r w:rsidR="00A14BD7">
        <w:rPr>
          <w:lang w:val="en-US"/>
        </w:rPr>
        <w:t>an FRMS</w:t>
      </w:r>
      <w:r w:rsidR="00C13E46">
        <w:rPr>
          <w:lang w:val="en-US"/>
        </w:rPr>
        <w:t xml:space="preserve"> which indicates that the maximum </w:t>
      </w:r>
      <w:r w:rsidR="00C13E46" w:rsidRPr="00D431E1">
        <w:rPr>
          <w:lang w:val="en-US"/>
        </w:rPr>
        <w:t xml:space="preserve">and minimum values required under </w:t>
      </w:r>
      <w:r w:rsidR="008647F9">
        <w:rPr>
          <w:lang w:val="en-US"/>
        </w:rPr>
        <w:t>paragraphs</w:t>
      </w:r>
      <w:r w:rsidR="00C13E46" w:rsidRPr="00D431E1">
        <w:rPr>
          <w:lang w:val="en-US"/>
        </w:rPr>
        <w:t xml:space="preserve"> </w:t>
      </w:r>
      <w:r w:rsidR="008647F9">
        <w:rPr>
          <w:lang w:val="en-US"/>
        </w:rPr>
        <w:t>3</w:t>
      </w:r>
      <w:r w:rsidR="00C13E46" w:rsidRPr="00D431E1">
        <w:rPr>
          <w:lang w:val="en-US"/>
        </w:rPr>
        <w:t>.</w:t>
      </w:r>
      <w:r w:rsidR="008647F9">
        <w:rPr>
          <w:lang w:val="en-US"/>
        </w:rPr>
        <w:t>2</w:t>
      </w:r>
      <w:r w:rsidR="00826F2E">
        <w:rPr>
          <w:lang w:val="en-US"/>
        </w:rPr>
        <w:t> </w:t>
      </w:r>
      <w:r w:rsidR="008647F9">
        <w:rPr>
          <w:lang w:val="en-US"/>
        </w:rPr>
        <w:t>(a) and 3.2</w:t>
      </w:r>
      <w:r w:rsidR="00826F2E">
        <w:rPr>
          <w:lang w:val="en-US"/>
        </w:rPr>
        <w:t> </w:t>
      </w:r>
      <w:r w:rsidR="008647F9">
        <w:rPr>
          <w:lang w:val="en-US"/>
        </w:rPr>
        <w:t>(b)</w:t>
      </w:r>
      <w:r w:rsidR="00C13E46" w:rsidRPr="00D431E1">
        <w:rPr>
          <w:lang w:val="en-US"/>
        </w:rPr>
        <w:t xml:space="preserve"> are too high or too low, res</w:t>
      </w:r>
      <w:r w:rsidR="00C13E46">
        <w:rPr>
          <w:lang w:val="en-US"/>
        </w:rPr>
        <w:t xml:space="preserve">pectively, the </w:t>
      </w:r>
      <w:r w:rsidR="00BA36FC">
        <w:rPr>
          <w:lang w:val="en-US"/>
        </w:rPr>
        <w:t>AOC holder</w:t>
      </w:r>
      <w:r w:rsidR="00C13E46">
        <w:rPr>
          <w:lang w:val="en-US"/>
        </w:rPr>
        <w:t xml:space="preserve"> must amend the FRMS to </w:t>
      </w:r>
      <w:r w:rsidR="008647F9">
        <w:rPr>
          <w:lang w:val="en-US"/>
        </w:rPr>
        <w:t xml:space="preserve">ensure that </w:t>
      </w:r>
      <w:r w:rsidR="00C13E46">
        <w:rPr>
          <w:lang w:val="en-US"/>
        </w:rPr>
        <w:t>these values are acceptable.</w:t>
      </w:r>
    </w:p>
    <w:p w:rsidR="005F2830" w:rsidRPr="002D40D7" w:rsidRDefault="00BC2403" w:rsidP="00BC2403">
      <w:pPr>
        <w:pStyle w:val="LDClause"/>
        <w:rPr>
          <w:lang w:val="en-US"/>
        </w:rPr>
      </w:pPr>
      <w:r>
        <w:rPr>
          <w:lang w:val="en-US"/>
        </w:rPr>
        <w:tab/>
        <w:t>3.4</w:t>
      </w:r>
      <w:r>
        <w:rPr>
          <w:lang w:val="en-US"/>
        </w:rPr>
        <w:tab/>
        <w:t>For subclause 3.3, an amendment may only be made in accordance with clause </w:t>
      </w:r>
      <w:r w:rsidR="00E55820">
        <w:rPr>
          <w:lang w:val="en-US"/>
        </w:rPr>
        <w:t>7</w:t>
      </w:r>
      <w:r>
        <w:rPr>
          <w:lang w:val="en-US"/>
        </w:rPr>
        <w:t>.</w:t>
      </w:r>
    </w:p>
    <w:p w:rsidR="00C13E46" w:rsidRDefault="00D678CD" w:rsidP="00814EEE">
      <w:pPr>
        <w:pStyle w:val="LDClause"/>
        <w:rPr>
          <w:lang w:val="en-US"/>
        </w:rPr>
      </w:pPr>
      <w:r>
        <w:rPr>
          <w:lang w:val="en-US"/>
        </w:rPr>
        <w:tab/>
      </w:r>
      <w:r w:rsidR="008647F9">
        <w:rPr>
          <w:lang w:val="en-US"/>
        </w:rPr>
        <w:t>3.</w:t>
      </w:r>
      <w:r w:rsidR="00BC2403">
        <w:rPr>
          <w:lang w:val="en-US"/>
        </w:rPr>
        <w:t>5</w:t>
      </w:r>
      <w:r>
        <w:rPr>
          <w:lang w:val="en-US"/>
        </w:rPr>
        <w:tab/>
      </w:r>
      <w:r w:rsidR="008647F9">
        <w:rPr>
          <w:lang w:val="en-US"/>
        </w:rPr>
        <w:t>For paragraph 215</w:t>
      </w:r>
      <w:r w:rsidR="00826F2E">
        <w:rPr>
          <w:lang w:val="en-US"/>
        </w:rPr>
        <w:t> </w:t>
      </w:r>
      <w:r w:rsidR="008647F9">
        <w:rPr>
          <w:lang w:val="en-US"/>
        </w:rPr>
        <w:t>(3)</w:t>
      </w:r>
      <w:r w:rsidR="00826F2E">
        <w:rPr>
          <w:lang w:val="en-US"/>
        </w:rPr>
        <w:t> </w:t>
      </w:r>
      <w:r w:rsidR="008647F9">
        <w:rPr>
          <w:lang w:val="en-US"/>
        </w:rPr>
        <w:t>(a) of CAR 1998, a</w:t>
      </w:r>
      <w:r w:rsidR="00C13E46" w:rsidRPr="00414F96">
        <w:rPr>
          <w:lang w:val="en-US"/>
        </w:rPr>
        <w:t xml:space="preserve">n </w:t>
      </w:r>
      <w:r w:rsidR="00BA36FC">
        <w:rPr>
          <w:lang w:val="en-US"/>
        </w:rPr>
        <w:t>AOC holder</w:t>
      </w:r>
      <w:r w:rsidR="00C13E46" w:rsidRPr="00414F96">
        <w:rPr>
          <w:lang w:val="en-US"/>
        </w:rPr>
        <w:t xml:space="preserve">’s FRMS must form part of the </w:t>
      </w:r>
      <w:r w:rsidR="00BA36FC">
        <w:rPr>
          <w:lang w:val="en-US"/>
        </w:rPr>
        <w:t>holder</w:t>
      </w:r>
      <w:r w:rsidR="00C13E46" w:rsidRPr="00414F96">
        <w:rPr>
          <w:lang w:val="en-US"/>
        </w:rPr>
        <w:t>’s operations manual.</w:t>
      </w:r>
    </w:p>
    <w:p w:rsidR="00E86926" w:rsidRPr="00414F96" w:rsidRDefault="00E86926" w:rsidP="00CF7E2E">
      <w:pPr>
        <w:pStyle w:val="LDNote"/>
        <w:rPr>
          <w:lang w:val="en-US"/>
        </w:rPr>
      </w:pPr>
      <w:r w:rsidRPr="00CF7E2E">
        <w:rPr>
          <w:i/>
          <w:lang w:val="en-US"/>
        </w:rPr>
        <w:t>Note</w:t>
      </w:r>
      <w:r>
        <w:rPr>
          <w:lang w:val="en-US"/>
        </w:rPr>
        <w:t>   As part of the operations manual</w:t>
      </w:r>
      <w:r w:rsidR="00826F2E">
        <w:rPr>
          <w:lang w:val="en-US"/>
        </w:rPr>
        <w:t>,</w:t>
      </w:r>
      <w:r>
        <w:rPr>
          <w:lang w:val="en-US"/>
        </w:rPr>
        <w:t xml:space="preserve"> the FRMS may be the subject of directions from CASA under subregulation 215</w:t>
      </w:r>
      <w:r w:rsidR="00826F2E">
        <w:rPr>
          <w:lang w:val="en-US"/>
        </w:rPr>
        <w:t> </w:t>
      </w:r>
      <w:r>
        <w:rPr>
          <w:lang w:val="en-US"/>
        </w:rPr>
        <w:t>(3) of CAR 1988.</w:t>
      </w:r>
    </w:p>
    <w:p w:rsidR="00C13E46" w:rsidRDefault="0031566B" w:rsidP="00C600E5">
      <w:pPr>
        <w:pStyle w:val="LDScheduleClauseHead"/>
        <w:keepNext w:val="0"/>
        <w:ind w:left="720" w:hanging="720"/>
      </w:pPr>
      <w:r w:rsidRPr="00C600E5">
        <w:t>4</w:t>
      </w:r>
      <w:r w:rsidR="00594411">
        <w:tab/>
      </w:r>
      <w:r w:rsidR="00E730A8" w:rsidRPr="00C600E5">
        <w:t>FRMS hazard identification</w:t>
      </w:r>
      <w:r w:rsidR="00F7332D" w:rsidRPr="00C600E5">
        <w:t xml:space="preserve">, </w:t>
      </w:r>
      <w:r w:rsidR="00E730A8" w:rsidRPr="00C600E5">
        <w:t>risk assessment</w:t>
      </w:r>
      <w:r w:rsidR="00F7332D" w:rsidRPr="00C600E5">
        <w:t xml:space="preserve"> and mitigation</w:t>
      </w:r>
      <w:r w:rsidR="00E730A8" w:rsidRPr="00C600E5">
        <w:t xml:space="preserve"> </w:t>
      </w:r>
      <w:r w:rsidR="00A13E56" w:rsidRPr="00C600E5">
        <w:t>procedures</w:t>
      </w:r>
    </w:p>
    <w:p w:rsidR="00F7332D" w:rsidRDefault="00F7332D" w:rsidP="00814EEE">
      <w:pPr>
        <w:pStyle w:val="LDSubclauseHead"/>
      </w:pPr>
      <w:r>
        <w:rPr>
          <w:lang w:val="en-US"/>
        </w:rPr>
        <w:t xml:space="preserve">FRMS hazard identification </w:t>
      </w:r>
      <w:r w:rsidR="00A13E56">
        <w:rPr>
          <w:lang w:val="en-US"/>
        </w:rPr>
        <w:t>procedures</w:t>
      </w:r>
    </w:p>
    <w:p w:rsidR="00C13E46" w:rsidRDefault="004C08D9" w:rsidP="00814EEE">
      <w:pPr>
        <w:pStyle w:val="LDClause"/>
        <w:rPr>
          <w:lang w:val="en-US"/>
        </w:rPr>
      </w:pPr>
      <w:r>
        <w:tab/>
      </w:r>
      <w:r w:rsidR="0031566B">
        <w:t>4</w:t>
      </w:r>
      <w:r w:rsidR="00C13E46" w:rsidRPr="00A03749">
        <w:rPr>
          <w:lang w:val="en-US"/>
        </w:rPr>
        <w:t>.1</w:t>
      </w:r>
      <w:r w:rsidR="00C13E46" w:rsidRPr="00A03749">
        <w:rPr>
          <w:lang w:val="en-US"/>
        </w:rPr>
        <w:tab/>
      </w:r>
      <w:r w:rsidR="000E4C3F">
        <w:rPr>
          <w:lang w:val="en-US"/>
        </w:rPr>
        <w:t xml:space="preserve">FRMS hazard identification </w:t>
      </w:r>
      <w:r w:rsidR="00A13E56">
        <w:rPr>
          <w:lang w:val="en-US"/>
        </w:rPr>
        <w:t>procedures</w:t>
      </w:r>
      <w:r w:rsidR="000E4C3F">
        <w:rPr>
          <w:lang w:val="en-US"/>
        </w:rPr>
        <w:t xml:space="preserve"> must be based on </w:t>
      </w:r>
      <w:r>
        <w:rPr>
          <w:lang w:val="en-US"/>
        </w:rPr>
        <w:t>the following</w:t>
      </w:r>
      <w:r w:rsidR="00C13E46" w:rsidRPr="00A03749">
        <w:rPr>
          <w:lang w:val="en-US"/>
        </w:rPr>
        <w:t xml:space="preserve"> </w:t>
      </w:r>
      <w:r w:rsidR="00A53900">
        <w:rPr>
          <w:lang w:val="en-US"/>
        </w:rPr>
        <w:t>processes</w:t>
      </w:r>
      <w:r w:rsidR="00A53900" w:rsidRPr="00A03749">
        <w:rPr>
          <w:lang w:val="en-US"/>
        </w:rPr>
        <w:t xml:space="preserve"> </w:t>
      </w:r>
      <w:r w:rsidR="00C13E46" w:rsidRPr="00A03749">
        <w:rPr>
          <w:lang w:val="en-US"/>
        </w:rPr>
        <w:t xml:space="preserve">for </w:t>
      </w:r>
      <w:r w:rsidR="00761304">
        <w:rPr>
          <w:lang w:val="en-US"/>
        </w:rPr>
        <w:t xml:space="preserve">fatigue-related hazard </w:t>
      </w:r>
      <w:r w:rsidR="00305D34" w:rsidRPr="00A03749">
        <w:rPr>
          <w:lang w:val="en-US"/>
        </w:rPr>
        <w:t>identification</w:t>
      </w:r>
      <w:r w:rsidR="00C13E46">
        <w:rPr>
          <w:lang w:val="en-US"/>
        </w:rPr>
        <w:t>:</w:t>
      </w:r>
    </w:p>
    <w:p w:rsidR="00C13E46" w:rsidRPr="00A03749" w:rsidRDefault="00C13E46" w:rsidP="00814EEE">
      <w:pPr>
        <w:pStyle w:val="LDP1a"/>
        <w:rPr>
          <w:lang w:val="en"/>
        </w:rPr>
      </w:pPr>
      <w:r>
        <w:rPr>
          <w:lang w:val="en" w:eastAsia="en-AU"/>
        </w:rPr>
        <w:t>(a)</w:t>
      </w:r>
      <w:r>
        <w:rPr>
          <w:lang w:val="en" w:eastAsia="en-AU"/>
        </w:rPr>
        <w:tab/>
      </w:r>
      <w:proofErr w:type="gramStart"/>
      <w:r w:rsidR="00FD44D6">
        <w:rPr>
          <w:lang w:val="en" w:eastAsia="en-AU"/>
        </w:rPr>
        <w:t>the</w:t>
      </w:r>
      <w:proofErr w:type="gramEnd"/>
      <w:r w:rsidR="00FD44D6">
        <w:rPr>
          <w:lang w:val="en" w:eastAsia="en-AU"/>
        </w:rPr>
        <w:t xml:space="preserve"> </w:t>
      </w:r>
      <w:r>
        <w:rPr>
          <w:lang w:val="en" w:eastAsia="en-AU"/>
        </w:rPr>
        <w:t>p</w:t>
      </w:r>
      <w:r w:rsidRPr="00A03749">
        <w:rPr>
          <w:lang w:val="en" w:eastAsia="en-AU"/>
        </w:rPr>
        <w:t>redictive</w:t>
      </w:r>
      <w:r w:rsidR="004C08D9">
        <w:rPr>
          <w:lang w:val="en" w:eastAsia="en-AU"/>
        </w:rPr>
        <w:t xml:space="preserve"> process</w:t>
      </w:r>
      <w:r w:rsidRPr="00A03749">
        <w:rPr>
          <w:lang w:val="en" w:eastAsia="en-AU"/>
        </w:rPr>
        <w:t>;</w:t>
      </w:r>
    </w:p>
    <w:p w:rsidR="00C13E46" w:rsidRDefault="00C13E46" w:rsidP="00814EEE">
      <w:pPr>
        <w:pStyle w:val="LDP1a"/>
        <w:rPr>
          <w:lang w:val="en"/>
        </w:rPr>
      </w:pPr>
      <w:r>
        <w:rPr>
          <w:lang w:val="en" w:eastAsia="en-AU"/>
        </w:rPr>
        <w:t>(b)</w:t>
      </w:r>
      <w:r>
        <w:rPr>
          <w:lang w:val="en" w:eastAsia="en-AU"/>
        </w:rPr>
        <w:tab/>
      </w:r>
      <w:proofErr w:type="gramStart"/>
      <w:r w:rsidR="00FD44D6">
        <w:rPr>
          <w:lang w:val="en" w:eastAsia="en-AU"/>
        </w:rPr>
        <w:t>the</w:t>
      </w:r>
      <w:proofErr w:type="gramEnd"/>
      <w:r w:rsidR="00FD44D6">
        <w:rPr>
          <w:lang w:val="en" w:eastAsia="en-AU"/>
        </w:rPr>
        <w:t xml:space="preserve"> </w:t>
      </w:r>
      <w:r>
        <w:rPr>
          <w:lang w:val="en" w:eastAsia="en-AU"/>
        </w:rPr>
        <w:t>p</w:t>
      </w:r>
      <w:r w:rsidRPr="00A03749">
        <w:rPr>
          <w:lang w:val="en" w:eastAsia="en-AU"/>
        </w:rPr>
        <w:t>roactive</w:t>
      </w:r>
      <w:r w:rsidR="004C08D9">
        <w:rPr>
          <w:lang w:val="en" w:eastAsia="en-AU"/>
        </w:rPr>
        <w:t xml:space="preserve"> process</w:t>
      </w:r>
      <w:r w:rsidRPr="00A03749">
        <w:rPr>
          <w:lang w:val="en" w:eastAsia="en-AU"/>
        </w:rPr>
        <w:t>;</w:t>
      </w:r>
    </w:p>
    <w:p w:rsidR="00C13E46" w:rsidRPr="00A03749" w:rsidRDefault="00C13E46" w:rsidP="00814EEE">
      <w:pPr>
        <w:pStyle w:val="LDP1a"/>
        <w:rPr>
          <w:lang w:val="en"/>
        </w:rPr>
      </w:pPr>
      <w:r>
        <w:rPr>
          <w:lang w:val="en" w:eastAsia="en-AU"/>
        </w:rPr>
        <w:t>(c)</w:t>
      </w:r>
      <w:r>
        <w:rPr>
          <w:lang w:val="en" w:eastAsia="en-AU"/>
        </w:rPr>
        <w:tab/>
      </w:r>
      <w:proofErr w:type="gramStart"/>
      <w:r w:rsidR="00FD44D6">
        <w:rPr>
          <w:lang w:val="en" w:eastAsia="en-AU"/>
        </w:rPr>
        <w:t>the</w:t>
      </w:r>
      <w:proofErr w:type="gramEnd"/>
      <w:r w:rsidR="00FD44D6">
        <w:rPr>
          <w:lang w:val="en" w:eastAsia="en-AU"/>
        </w:rPr>
        <w:t xml:space="preserve"> </w:t>
      </w:r>
      <w:r>
        <w:rPr>
          <w:lang w:val="en" w:eastAsia="en-AU"/>
        </w:rPr>
        <w:t>reactive</w:t>
      </w:r>
      <w:r w:rsidR="004C08D9">
        <w:rPr>
          <w:lang w:val="en" w:eastAsia="en-AU"/>
        </w:rPr>
        <w:t xml:space="preserve"> process</w:t>
      </w:r>
      <w:r w:rsidRPr="00A03749">
        <w:rPr>
          <w:lang w:val="en" w:eastAsia="en-AU"/>
        </w:rPr>
        <w:t>.</w:t>
      </w:r>
    </w:p>
    <w:p w:rsidR="00E730A8" w:rsidRDefault="004C08D9" w:rsidP="00814EEE">
      <w:pPr>
        <w:pStyle w:val="LDClause"/>
        <w:rPr>
          <w:lang w:val="en-US"/>
        </w:rPr>
      </w:pPr>
      <w:r>
        <w:rPr>
          <w:lang w:val="en-US"/>
        </w:rPr>
        <w:tab/>
      </w:r>
      <w:r w:rsidR="0031566B">
        <w:rPr>
          <w:lang w:val="en-US"/>
        </w:rPr>
        <w:t>4</w:t>
      </w:r>
      <w:r w:rsidR="00E730A8">
        <w:rPr>
          <w:lang w:val="en-US"/>
        </w:rPr>
        <w:t>.2</w:t>
      </w:r>
      <w:r w:rsidR="00C13E46">
        <w:rPr>
          <w:lang w:val="en-US"/>
        </w:rPr>
        <w:tab/>
      </w:r>
      <w:r w:rsidR="00E730A8">
        <w:rPr>
          <w:lang w:val="en-US"/>
        </w:rPr>
        <w:t>The p</w:t>
      </w:r>
      <w:r w:rsidR="00C13E46" w:rsidRPr="00A03749">
        <w:rPr>
          <w:lang w:val="en-US"/>
        </w:rPr>
        <w:t xml:space="preserve">redictive process </w:t>
      </w:r>
      <w:r w:rsidR="00C13E46">
        <w:rPr>
          <w:lang w:val="en-US"/>
        </w:rPr>
        <w:t>must</w:t>
      </w:r>
      <w:r w:rsidR="00A7587D">
        <w:rPr>
          <w:lang w:val="en-US"/>
        </w:rPr>
        <w:t xml:space="preserve"> be capable of</w:t>
      </w:r>
      <w:r w:rsidR="00C13E46" w:rsidRPr="00A03749">
        <w:rPr>
          <w:lang w:val="en-US"/>
        </w:rPr>
        <w:t xml:space="preserve"> identify</w:t>
      </w:r>
      <w:r w:rsidR="00A7587D">
        <w:rPr>
          <w:lang w:val="en-US"/>
        </w:rPr>
        <w:t>ing</w:t>
      </w:r>
      <w:r w:rsidR="00C13E46" w:rsidRPr="00A03749">
        <w:rPr>
          <w:lang w:val="en-US"/>
        </w:rPr>
        <w:t xml:space="preserve"> </w:t>
      </w:r>
      <w:r w:rsidR="00761304">
        <w:rPr>
          <w:lang w:val="en-US"/>
        </w:rPr>
        <w:t xml:space="preserve">fatigue-related hazards </w:t>
      </w:r>
      <w:r w:rsidR="00C13E46" w:rsidRPr="00A03749">
        <w:rPr>
          <w:lang w:val="en-US"/>
        </w:rPr>
        <w:t xml:space="preserve">by examining </w:t>
      </w:r>
      <w:r w:rsidR="00E730A8">
        <w:rPr>
          <w:lang w:val="en-US"/>
        </w:rPr>
        <w:t>FCM</w:t>
      </w:r>
      <w:r w:rsidR="00C13E46" w:rsidRPr="00A03749">
        <w:rPr>
          <w:lang w:val="en-US"/>
        </w:rPr>
        <w:t xml:space="preserve"> scheduling and taking into account</w:t>
      </w:r>
      <w:r w:rsidR="00E730A8">
        <w:rPr>
          <w:lang w:val="en-US"/>
        </w:rPr>
        <w:t xml:space="preserve"> the following:</w:t>
      </w:r>
    </w:p>
    <w:p w:rsidR="00E730A8" w:rsidRDefault="00E730A8" w:rsidP="00814EEE">
      <w:pPr>
        <w:pStyle w:val="LDP1a"/>
        <w:rPr>
          <w:lang w:val="en-US"/>
        </w:rPr>
      </w:pPr>
      <w:r>
        <w:rPr>
          <w:lang w:val="en-US"/>
        </w:rPr>
        <w:t>(a)</w:t>
      </w:r>
      <w:r>
        <w:rPr>
          <w:lang w:val="en-US"/>
        </w:rPr>
        <w:tab/>
      </w:r>
      <w:proofErr w:type="gramStart"/>
      <w:r w:rsidR="00C13E46" w:rsidRPr="00A03749">
        <w:rPr>
          <w:lang w:val="en-US"/>
        </w:rPr>
        <w:t>factors</w:t>
      </w:r>
      <w:proofErr w:type="gramEnd"/>
      <w:r w:rsidR="00C13E46" w:rsidRPr="00A03749">
        <w:rPr>
          <w:lang w:val="en-US"/>
        </w:rPr>
        <w:t xml:space="preserve"> known to</w:t>
      </w:r>
      <w:r w:rsidR="00C13E46">
        <w:rPr>
          <w:lang w:val="en-US"/>
        </w:rPr>
        <w:t xml:space="preserve"> </w:t>
      </w:r>
      <w:r w:rsidR="00C13E46" w:rsidRPr="00A03749">
        <w:rPr>
          <w:lang w:val="en-US"/>
        </w:rPr>
        <w:t>affect sleep</w:t>
      </w:r>
      <w:r>
        <w:rPr>
          <w:lang w:val="en-US"/>
        </w:rPr>
        <w:t>;</w:t>
      </w:r>
    </w:p>
    <w:p w:rsidR="00E730A8" w:rsidRDefault="00E730A8" w:rsidP="00814EEE">
      <w:pPr>
        <w:pStyle w:val="LDP1a"/>
        <w:rPr>
          <w:lang w:val="en-US"/>
        </w:rPr>
      </w:pPr>
      <w:r>
        <w:rPr>
          <w:lang w:val="en-US"/>
        </w:rPr>
        <w:t>(b)</w:t>
      </w:r>
      <w:r>
        <w:rPr>
          <w:lang w:val="en-US"/>
        </w:rPr>
        <w:tab/>
      </w:r>
      <w:proofErr w:type="gramStart"/>
      <w:r w:rsidRPr="00A03749">
        <w:rPr>
          <w:lang w:val="en-US"/>
        </w:rPr>
        <w:t>factors</w:t>
      </w:r>
      <w:proofErr w:type="gramEnd"/>
      <w:r w:rsidRPr="00A03749">
        <w:rPr>
          <w:lang w:val="en-US"/>
        </w:rPr>
        <w:t xml:space="preserve"> known to</w:t>
      </w:r>
      <w:r>
        <w:rPr>
          <w:lang w:val="en-US"/>
        </w:rPr>
        <w:t xml:space="preserve"> </w:t>
      </w:r>
      <w:r w:rsidRPr="00A03749">
        <w:rPr>
          <w:lang w:val="en-US"/>
        </w:rPr>
        <w:t>affect</w:t>
      </w:r>
      <w:r w:rsidR="00C13E46" w:rsidRPr="00A03749">
        <w:rPr>
          <w:lang w:val="en-US"/>
        </w:rPr>
        <w:t xml:space="preserve"> fatigue</w:t>
      </w:r>
      <w:r>
        <w:rPr>
          <w:lang w:val="en-US"/>
        </w:rPr>
        <w:t>;</w:t>
      </w:r>
    </w:p>
    <w:p w:rsidR="00D648BE" w:rsidRDefault="00E730A8" w:rsidP="00814EEE">
      <w:pPr>
        <w:pStyle w:val="LDP1a"/>
        <w:rPr>
          <w:lang w:val="en-US"/>
        </w:rPr>
      </w:pPr>
      <w:r>
        <w:rPr>
          <w:lang w:val="en-US"/>
        </w:rPr>
        <w:t>(c)</w:t>
      </w:r>
      <w:r>
        <w:rPr>
          <w:lang w:val="en-US"/>
        </w:rPr>
        <w:tab/>
      </w:r>
      <w:proofErr w:type="gramStart"/>
      <w:r w:rsidR="00C13E46" w:rsidRPr="00A03749">
        <w:rPr>
          <w:lang w:val="en-US"/>
        </w:rPr>
        <w:t>the</w:t>
      </w:r>
      <w:proofErr w:type="gramEnd"/>
      <w:r w:rsidR="00C13E46" w:rsidRPr="00A03749">
        <w:rPr>
          <w:lang w:val="en-US"/>
        </w:rPr>
        <w:t xml:space="preserve"> effects</w:t>
      </w:r>
      <w:r>
        <w:rPr>
          <w:lang w:val="en-US"/>
        </w:rPr>
        <w:t xml:space="preserve"> of the factors mentioned in paragraphs (a) and (b)</w:t>
      </w:r>
      <w:r w:rsidR="00C13E46" w:rsidRPr="00A03749">
        <w:rPr>
          <w:lang w:val="en-US"/>
        </w:rPr>
        <w:t xml:space="preserve"> on </w:t>
      </w:r>
      <w:r>
        <w:rPr>
          <w:lang w:val="en-US"/>
        </w:rPr>
        <w:t xml:space="preserve">FCM </w:t>
      </w:r>
      <w:r w:rsidR="00C13E46" w:rsidRPr="00A03749">
        <w:rPr>
          <w:lang w:val="en-US"/>
        </w:rPr>
        <w:t>performance.</w:t>
      </w:r>
    </w:p>
    <w:p w:rsidR="00C13E46" w:rsidRPr="00A03749" w:rsidRDefault="00E730A8" w:rsidP="00814EEE">
      <w:pPr>
        <w:pStyle w:val="LDClause"/>
        <w:rPr>
          <w:lang w:val="en-US"/>
        </w:rPr>
      </w:pPr>
      <w:r>
        <w:rPr>
          <w:lang w:val="en-US"/>
        </w:rPr>
        <w:tab/>
      </w:r>
      <w:r w:rsidR="0031566B">
        <w:rPr>
          <w:lang w:val="en-US"/>
        </w:rPr>
        <w:t>4</w:t>
      </w:r>
      <w:r>
        <w:rPr>
          <w:lang w:val="en-US"/>
        </w:rPr>
        <w:t>.3</w:t>
      </w:r>
      <w:r>
        <w:rPr>
          <w:lang w:val="en-US"/>
        </w:rPr>
        <w:tab/>
        <w:t xml:space="preserve">For subclause </w:t>
      </w:r>
      <w:r w:rsidR="0031566B">
        <w:rPr>
          <w:lang w:val="en-US"/>
        </w:rPr>
        <w:t>4</w:t>
      </w:r>
      <w:r>
        <w:rPr>
          <w:lang w:val="en-US"/>
        </w:rPr>
        <w:t>.2</w:t>
      </w:r>
      <w:r w:rsidR="00D52110">
        <w:rPr>
          <w:lang w:val="en-US"/>
        </w:rPr>
        <w:t>, m</w:t>
      </w:r>
      <w:r w:rsidR="00C13E46" w:rsidRPr="00A03749">
        <w:rPr>
          <w:lang w:val="en-US"/>
        </w:rPr>
        <w:t>ethods of examination may include</w:t>
      </w:r>
      <w:r w:rsidR="00C13E46">
        <w:rPr>
          <w:lang w:val="en-US"/>
        </w:rPr>
        <w:t>,</w:t>
      </w:r>
      <w:r w:rsidR="00C13E46" w:rsidRPr="00A03749">
        <w:rPr>
          <w:lang w:val="en-US"/>
        </w:rPr>
        <w:t xml:space="preserve"> but are not limited to</w:t>
      </w:r>
      <w:r w:rsidR="00B5648C">
        <w:rPr>
          <w:lang w:val="en-US"/>
        </w:rPr>
        <w:t>,</w:t>
      </w:r>
      <w:r w:rsidR="00A7587D">
        <w:rPr>
          <w:lang w:val="en-US"/>
        </w:rPr>
        <w:t xml:space="preserve"> the following</w:t>
      </w:r>
      <w:r w:rsidR="00C13E46" w:rsidRPr="00A03749">
        <w:rPr>
          <w:lang w:val="en-US"/>
        </w:rPr>
        <w:t>:</w:t>
      </w:r>
    </w:p>
    <w:p w:rsidR="00C13E46" w:rsidRPr="00A03749" w:rsidRDefault="00C13E46" w:rsidP="00814EEE">
      <w:pPr>
        <w:pStyle w:val="LDP1a"/>
        <w:rPr>
          <w:lang w:val="en"/>
        </w:rPr>
      </w:pPr>
      <w:r>
        <w:rPr>
          <w:lang w:val="en" w:eastAsia="en-AU"/>
        </w:rPr>
        <w:t>(</w:t>
      </w:r>
      <w:r w:rsidRPr="00A03749">
        <w:rPr>
          <w:lang w:val="en" w:eastAsia="en-AU"/>
        </w:rPr>
        <w:t>a)</w:t>
      </w:r>
      <w:r>
        <w:rPr>
          <w:lang w:val="en" w:eastAsia="en-AU"/>
        </w:rPr>
        <w:tab/>
      </w:r>
      <w:r w:rsidR="00BA36FC">
        <w:rPr>
          <w:lang w:val="en" w:eastAsia="en-AU"/>
        </w:rPr>
        <w:t>AOC holder</w:t>
      </w:r>
      <w:r w:rsidR="004C08D9">
        <w:rPr>
          <w:lang w:val="en" w:eastAsia="en-AU"/>
        </w:rPr>
        <w:t>,</w:t>
      </w:r>
      <w:r w:rsidRPr="00A03749">
        <w:rPr>
          <w:lang w:val="en" w:eastAsia="en-AU"/>
        </w:rPr>
        <w:t xml:space="preserve"> or industry</w:t>
      </w:r>
      <w:r w:rsidR="004C08D9">
        <w:rPr>
          <w:lang w:val="en" w:eastAsia="en-AU"/>
        </w:rPr>
        <w:t>,</w:t>
      </w:r>
      <w:r w:rsidRPr="00A03749">
        <w:rPr>
          <w:lang w:val="en" w:eastAsia="en-AU"/>
        </w:rPr>
        <w:t xml:space="preserve"> operational experience and data collected on similar types of operations;</w:t>
      </w:r>
    </w:p>
    <w:p w:rsidR="00D648BE" w:rsidRDefault="00C13E46" w:rsidP="00814EEE">
      <w:pPr>
        <w:pStyle w:val="LDP1a"/>
        <w:rPr>
          <w:lang w:val="en" w:eastAsia="en-AU"/>
        </w:rPr>
      </w:pPr>
      <w:r>
        <w:rPr>
          <w:lang w:val="en" w:eastAsia="en-AU"/>
        </w:rPr>
        <w:t>(</w:t>
      </w:r>
      <w:r w:rsidRPr="00A03749">
        <w:rPr>
          <w:lang w:val="en" w:eastAsia="en-AU"/>
        </w:rPr>
        <w:t>b)</w:t>
      </w:r>
      <w:r>
        <w:rPr>
          <w:lang w:val="en" w:eastAsia="en-AU"/>
        </w:rPr>
        <w:tab/>
      </w:r>
      <w:r w:rsidRPr="00A03749">
        <w:rPr>
          <w:lang w:val="en" w:eastAsia="en-AU"/>
        </w:rPr>
        <w:t>evidence-based scheduling practices;</w:t>
      </w:r>
    </w:p>
    <w:p w:rsidR="00C13E46" w:rsidRPr="00A03749" w:rsidRDefault="00C13E46" w:rsidP="00814EEE">
      <w:pPr>
        <w:pStyle w:val="LDP1a"/>
        <w:rPr>
          <w:lang w:val="en"/>
        </w:rPr>
      </w:pPr>
      <w:r>
        <w:rPr>
          <w:lang w:val="en" w:eastAsia="en-AU"/>
        </w:rPr>
        <w:t>(</w:t>
      </w:r>
      <w:r w:rsidRPr="00A03749">
        <w:rPr>
          <w:lang w:val="en" w:eastAsia="en-AU"/>
        </w:rPr>
        <w:t>c)</w:t>
      </w:r>
      <w:r>
        <w:rPr>
          <w:lang w:val="en" w:eastAsia="en-AU"/>
        </w:rPr>
        <w:tab/>
      </w:r>
      <w:r w:rsidRPr="00A03749">
        <w:rPr>
          <w:lang w:val="en" w:eastAsia="en-AU"/>
        </w:rPr>
        <w:t>bio-mathematical models.</w:t>
      </w:r>
    </w:p>
    <w:p w:rsidR="00A7587D" w:rsidRDefault="004C08D9" w:rsidP="00814EEE">
      <w:pPr>
        <w:pStyle w:val="LDClause"/>
        <w:rPr>
          <w:lang w:val="en-US"/>
        </w:rPr>
      </w:pPr>
      <w:r>
        <w:rPr>
          <w:lang w:val="en-US"/>
        </w:rPr>
        <w:tab/>
      </w:r>
      <w:r w:rsidR="0031566B">
        <w:rPr>
          <w:lang w:val="en-US"/>
        </w:rPr>
        <w:t>4</w:t>
      </w:r>
      <w:r w:rsidR="00A7587D">
        <w:rPr>
          <w:lang w:val="en-US"/>
        </w:rPr>
        <w:t>.4</w:t>
      </w:r>
      <w:r w:rsidR="00C13E46">
        <w:rPr>
          <w:lang w:val="en-US"/>
        </w:rPr>
        <w:tab/>
      </w:r>
      <w:r w:rsidR="00A7587D">
        <w:rPr>
          <w:lang w:val="en-US"/>
        </w:rPr>
        <w:t>The p</w:t>
      </w:r>
      <w:r w:rsidR="00C13E46" w:rsidRPr="00A03749">
        <w:rPr>
          <w:lang w:val="en-US"/>
        </w:rPr>
        <w:t xml:space="preserve">roactive process </w:t>
      </w:r>
      <w:r w:rsidR="00C13E46">
        <w:rPr>
          <w:lang w:val="en-US"/>
        </w:rPr>
        <w:t>must</w:t>
      </w:r>
      <w:r w:rsidR="00A7587D">
        <w:rPr>
          <w:lang w:val="en-US"/>
        </w:rPr>
        <w:t xml:space="preserve"> be capable of</w:t>
      </w:r>
      <w:r w:rsidR="00C13E46" w:rsidRPr="00A03749">
        <w:rPr>
          <w:lang w:val="en-US"/>
        </w:rPr>
        <w:t xml:space="preserve"> identify</w:t>
      </w:r>
      <w:r w:rsidR="00A7587D">
        <w:rPr>
          <w:lang w:val="en-US"/>
        </w:rPr>
        <w:t>ing</w:t>
      </w:r>
      <w:r w:rsidR="00C13E46" w:rsidRPr="00A03749">
        <w:rPr>
          <w:lang w:val="en-US"/>
        </w:rPr>
        <w:t xml:space="preserve"> fatigue</w:t>
      </w:r>
      <w:r w:rsidR="00761304">
        <w:rPr>
          <w:lang w:val="en-US"/>
        </w:rPr>
        <w:t>-related</w:t>
      </w:r>
      <w:r w:rsidR="00C13E46" w:rsidRPr="00A03749">
        <w:rPr>
          <w:lang w:val="en-US"/>
        </w:rPr>
        <w:t xml:space="preserve"> hazards within current flight operations</w:t>
      </w:r>
      <w:r w:rsidR="00C13E46" w:rsidRPr="004C08D9">
        <w:rPr>
          <w:lang w:val="en-US"/>
        </w:rPr>
        <w:t>.</w:t>
      </w:r>
    </w:p>
    <w:p w:rsidR="00C13E46" w:rsidRPr="004C08D9" w:rsidRDefault="00A7587D" w:rsidP="00814EEE">
      <w:pPr>
        <w:pStyle w:val="LDClause"/>
        <w:rPr>
          <w:lang w:val="en-US"/>
        </w:rPr>
      </w:pPr>
      <w:r>
        <w:rPr>
          <w:lang w:val="en-US"/>
        </w:rPr>
        <w:tab/>
      </w:r>
      <w:r w:rsidR="0031566B">
        <w:rPr>
          <w:lang w:val="en-US"/>
        </w:rPr>
        <w:t>4</w:t>
      </w:r>
      <w:r>
        <w:rPr>
          <w:lang w:val="en-US"/>
        </w:rPr>
        <w:t>.5</w:t>
      </w:r>
      <w:r>
        <w:rPr>
          <w:lang w:val="en-US"/>
        </w:rPr>
        <w:tab/>
        <w:t xml:space="preserve">For subclause </w:t>
      </w:r>
      <w:r w:rsidR="0031566B">
        <w:rPr>
          <w:lang w:val="en-US"/>
        </w:rPr>
        <w:t>4</w:t>
      </w:r>
      <w:r>
        <w:rPr>
          <w:lang w:val="en-US"/>
        </w:rPr>
        <w:t>.4, m</w:t>
      </w:r>
      <w:r w:rsidR="00C13E46" w:rsidRPr="004C08D9">
        <w:rPr>
          <w:lang w:val="en-US"/>
        </w:rPr>
        <w:t xml:space="preserve">ethods of </w:t>
      </w:r>
      <w:r w:rsidR="005E25FE">
        <w:rPr>
          <w:lang w:val="en-US"/>
        </w:rPr>
        <w:t>identifying</w:t>
      </w:r>
      <w:r w:rsidR="00C13E46" w:rsidRPr="004C08D9">
        <w:rPr>
          <w:lang w:val="en-US"/>
        </w:rPr>
        <w:t xml:space="preserve"> may include, but are not limited to</w:t>
      </w:r>
      <w:r>
        <w:rPr>
          <w:lang w:val="en-US"/>
        </w:rPr>
        <w:t xml:space="preserve"> the following</w:t>
      </w:r>
      <w:r w:rsidR="00C13E46" w:rsidRPr="004C08D9">
        <w:rPr>
          <w:lang w:val="en-US"/>
        </w:rPr>
        <w:t>:</w:t>
      </w:r>
    </w:p>
    <w:p w:rsidR="00C13E46" w:rsidRPr="00A03749" w:rsidRDefault="00C13E46" w:rsidP="00814EEE">
      <w:pPr>
        <w:pStyle w:val="LDP1a"/>
        <w:rPr>
          <w:lang w:val="en"/>
        </w:rPr>
      </w:pPr>
      <w:r>
        <w:rPr>
          <w:lang w:val="en" w:eastAsia="en-AU"/>
        </w:rPr>
        <w:t>(</w:t>
      </w:r>
      <w:r w:rsidRPr="00A03749">
        <w:rPr>
          <w:lang w:val="en" w:eastAsia="en-AU"/>
        </w:rPr>
        <w:t>a)</w:t>
      </w:r>
      <w:r>
        <w:rPr>
          <w:lang w:val="en" w:eastAsia="en-AU"/>
        </w:rPr>
        <w:tab/>
      </w:r>
      <w:proofErr w:type="gramStart"/>
      <w:r w:rsidRPr="00A03749">
        <w:rPr>
          <w:lang w:val="en" w:eastAsia="en-AU"/>
        </w:rPr>
        <w:t>self-reporting</w:t>
      </w:r>
      <w:proofErr w:type="gramEnd"/>
      <w:r w:rsidRPr="00A03749">
        <w:rPr>
          <w:lang w:val="en" w:eastAsia="en-AU"/>
        </w:rPr>
        <w:t xml:space="preserve"> of fatigue risks;</w:t>
      </w:r>
    </w:p>
    <w:p w:rsidR="00C13E46" w:rsidRPr="00A03749" w:rsidRDefault="00C13E46" w:rsidP="00814EEE">
      <w:pPr>
        <w:pStyle w:val="LDP1a"/>
        <w:rPr>
          <w:lang w:val="en"/>
        </w:rPr>
      </w:pPr>
      <w:r>
        <w:rPr>
          <w:lang w:val="en" w:eastAsia="en-AU"/>
        </w:rPr>
        <w:t>(</w:t>
      </w:r>
      <w:r w:rsidRPr="00A03749">
        <w:rPr>
          <w:lang w:val="en" w:eastAsia="en-AU"/>
        </w:rPr>
        <w:t>b)</w:t>
      </w:r>
      <w:r>
        <w:rPr>
          <w:lang w:val="en" w:eastAsia="en-AU"/>
        </w:rPr>
        <w:tab/>
      </w:r>
      <w:proofErr w:type="gramStart"/>
      <w:r w:rsidRPr="00A03749">
        <w:rPr>
          <w:lang w:val="en" w:eastAsia="en-AU"/>
        </w:rPr>
        <w:t>fatigue</w:t>
      </w:r>
      <w:proofErr w:type="gramEnd"/>
      <w:r w:rsidRPr="00A03749">
        <w:rPr>
          <w:lang w:val="en" w:eastAsia="en-AU"/>
        </w:rPr>
        <w:t xml:space="preserve"> surveys</w:t>
      </w:r>
      <w:r w:rsidR="004C08D9">
        <w:rPr>
          <w:lang w:val="en" w:eastAsia="en-AU"/>
        </w:rPr>
        <w:t xml:space="preserve"> of FCMs</w:t>
      </w:r>
      <w:r w:rsidRPr="00A03749">
        <w:rPr>
          <w:lang w:val="en" w:eastAsia="en-AU"/>
        </w:rPr>
        <w:t>;</w:t>
      </w:r>
    </w:p>
    <w:p w:rsidR="00C13E46" w:rsidRPr="00A03749" w:rsidRDefault="00C13E46" w:rsidP="00814EEE">
      <w:pPr>
        <w:pStyle w:val="LDP1a"/>
        <w:rPr>
          <w:lang w:val="en"/>
        </w:rPr>
      </w:pPr>
      <w:r>
        <w:rPr>
          <w:lang w:val="en" w:eastAsia="en-AU"/>
        </w:rPr>
        <w:t>(</w:t>
      </w:r>
      <w:r w:rsidRPr="00A03749">
        <w:rPr>
          <w:lang w:val="en" w:eastAsia="en-AU"/>
        </w:rPr>
        <w:t>c)</w:t>
      </w:r>
      <w:r>
        <w:rPr>
          <w:lang w:val="en" w:eastAsia="en-AU"/>
        </w:rPr>
        <w:tab/>
      </w:r>
      <w:proofErr w:type="gramStart"/>
      <w:r w:rsidRPr="00A03749">
        <w:rPr>
          <w:lang w:val="en" w:eastAsia="en-AU"/>
        </w:rPr>
        <w:t>relevant</w:t>
      </w:r>
      <w:proofErr w:type="gramEnd"/>
      <w:r w:rsidRPr="00A03749">
        <w:rPr>
          <w:lang w:val="en" w:eastAsia="en-AU"/>
        </w:rPr>
        <w:t xml:space="preserve"> </w:t>
      </w:r>
      <w:r w:rsidR="004C08D9">
        <w:rPr>
          <w:lang w:val="en" w:eastAsia="en-AU"/>
        </w:rPr>
        <w:t>FCMs</w:t>
      </w:r>
      <w:r w:rsidRPr="00A03749">
        <w:rPr>
          <w:lang w:val="en" w:eastAsia="en-AU"/>
        </w:rPr>
        <w:t xml:space="preserve"> performance data;</w:t>
      </w:r>
    </w:p>
    <w:p w:rsidR="00D648BE" w:rsidRDefault="00C13E46" w:rsidP="00814EEE">
      <w:pPr>
        <w:pStyle w:val="LDP1a"/>
        <w:rPr>
          <w:lang w:val="en" w:eastAsia="en-AU"/>
        </w:rPr>
      </w:pPr>
      <w:r>
        <w:rPr>
          <w:lang w:val="en" w:eastAsia="en-AU"/>
        </w:rPr>
        <w:t>(</w:t>
      </w:r>
      <w:r w:rsidRPr="00A03749">
        <w:rPr>
          <w:lang w:val="en" w:eastAsia="en-AU"/>
        </w:rPr>
        <w:t>d)</w:t>
      </w:r>
      <w:r>
        <w:rPr>
          <w:lang w:val="en" w:eastAsia="en-AU"/>
        </w:rPr>
        <w:tab/>
      </w:r>
      <w:proofErr w:type="gramStart"/>
      <w:r w:rsidRPr="00A03749">
        <w:rPr>
          <w:lang w:val="en" w:eastAsia="en-AU"/>
        </w:rPr>
        <w:t>available</w:t>
      </w:r>
      <w:proofErr w:type="gramEnd"/>
      <w:r w:rsidRPr="00A03749">
        <w:rPr>
          <w:lang w:val="en" w:eastAsia="en-AU"/>
        </w:rPr>
        <w:t xml:space="preserve"> safety databases and scientific studies;</w:t>
      </w:r>
    </w:p>
    <w:p w:rsidR="00C13E46" w:rsidRDefault="00C13E46" w:rsidP="00814EEE">
      <w:pPr>
        <w:pStyle w:val="LDP1a"/>
        <w:rPr>
          <w:lang w:val="en"/>
        </w:rPr>
      </w:pPr>
      <w:r>
        <w:rPr>
          <w:lang w:val="en" w:eastAsia="en-AU"/>
        </w:rPr>
        <w:t>(</w:t>
      </w:r>
      <w:r w:rsidRPr="00A03749">
        <w:rPr>
          <w:lang w:val="en" w:eastAsia="en-AU"/>
        </w:rPr>
        <w:t>e)</w:t>
      </w:r>
      <w:r>
        <w:rPr>
          <w:lang w:val="en" w:eastAsia="en-AU"/>
        </w:rPr>
        <w:tab/>
      </w:r>
      <w:proofErr w:type="gramStart"/>
      <w:r w:rsidRPr="00A03749">
        <w:rPr>
          <w:lang w:val="en" w:eastAsia="en-AU"/>
        </w:rPr>
        <w:t>analysis</w:t>
      </w:r>
      <w:proofErr w:type="gramEnd"/>
      <w:r w:rsidRPr="00A03749">
        <w:rPr>
          <w:lang w:val="en" w:eastAsia="en-AU"/>
        </w:rPr>
        <w:t xml:space="preserve"> of planned versus actual time worked.</w:t>
      </w:r>
    </w:p>
    <w:p w:rsidR="000E4C3F" w:rsidRDefault="004C08D9" w:rsidP="00814EEE">
      <w:pPr>
        <w:pStyle w:val="LDClause"/>
        <w:rPr>
          <w:lang w:val="en-US"/>
        </w:rPr>
      </w:pPr>
      <w:r>
        <w:rPr>
          <w:lang w:val="en-US"/>
        </w:rPr>
        <w:tab/>
      </w:r>
      <w:r w:rsidR="0031566B">
        <w:rPr>
          <w:lang w:val="en-US"/>
        </w:rPr>
        <w:t>4</w:t>
      </w:r>
      <w:r w:rsidR="00A7587D">
        <w:rPr>
          <w:lang w:val="en-US"/>
        </w:rPr>
        <w:t>.6</w:t>
      </w:r>
      <w:r w:rsidR="00C13E46">
        <w:rPr>
          <w:lang w:val="en-US"/>
        </w:rPr>
        <w:tab/>
      </w:r>
      <w:r w:rsidR="00A7587D">
        <w:rPr>
          <w:lang w:val="en-US"/>
        </w:rPr>
        <w:t>The r</w:t>
      </w:r>
      <w:r w:rsidR="00C13E46" w:rsidRPr="00A03749">
        <w:rPr>
          <w:lang w:val="en-US"/>
        </w:rPr>
        <w:t xml:space="preserve">eactive process </w:t>
      </w:r>
      <w:r w:rsidR="00C13E46">
        <w:rPr>
          <w:lang w:val="en-US"/>
        </w:rPr>
        <w:t>must</w:t>
      </w:r>
      <w:r w:rsidR="00A7587D">
        <w:rPr>
          <w:lang w:val="en-US"/>
        </w:rPr>
        <w:t xml:space="preserve"> be capable of</w:t>
      </w:r>
      <w:r w:rsidR="00C13E46" w:rsidRPr="00A03749">
        <w:rPr>
          <w:lang w:val="en-US"/>
        </w:rPr>
        <w:t xml:space="preserve"> identify</w:t>
      </w:r>
      <w:r w:rsidR="00A7587D">
        <w:rPr>
          <w:lang w:val="en-US"/>
        </w:rPr>
        <w:t>ing</w:t>
      </w:r>
      <w:r w:rsidR="00C13E46" w:rsidRPr="00A03749">
        <w:rPr>
          <w:lang w:val="en-US"/>
        </w:rPr>
        <w:t xml:space="preserve"> the contribution of fatigue</w:t>
      </w:r>
      <w:r w:rsidR="00761304">
        <w:rPr>
          <w:lang w:val="en-US"/>
        </w:rPr>
        <w:t>-related</w:t>
      </w:r>
      <w:r w:rsidR="00C13E46" w:rsidRPr="00A03749">
        <w:rPr>
          <w:lang w:val="en-US"/>
        </w:rPr>
        <w:t xml:space="preserve"> hazards to</w:t>
      </w:r>
      <w:r w:rsidR="00FD44D6">
        <w:rPr>
          <w:lang w:val="en-US"/>
        </w:rPr>
        <w:t xml:space="preserve"> actual</w:t>
      </w:r>
      <w:r w:rsidR="00C13E46" w:rsidRPr="00A03749">
        <w:rPr>
          <w:lang w:val="en-US"/>
        </w:rPr>
        <w:t xml:space="preserve"> </w:t>
      </w:r>
      <w:r w:rsidR="00FD44D6">
        <w:rPr>
          <w:lang w:val="en-US"/>
        </w:rPr>
        <w:t>events that could have</w:t>
      </w:r>
      <w:r w:rsidR="00AF6F85">
        <w:rPr>
          <w:lang w:val="en-US"/>
        </w:rPr>
        <w:t xml:space="preserve"> affected</w:t>
      </w:r>
      <w:r w:rsidR="00A402A5">
        <w:rPr>
          <w:lang w:val="en-US"/>
        </w:rPr>
        <w:t>,</w:t>
      </w:r>
      <w:r w:rsidR="00FD44D6">
        <w:rPr>
          <w:lang w:val="en-US"/>
        </w:rPr>
        <w:t xml:space="preserve"> or did affect</w:t>
      </w:r>
      <w:r w:rsidR="00A402A5">
        <w:rPr>
          <w:lang w:val="en-US"/>
        </w:rPr>
        <w:t>,</w:t>
      </w:r>
      <w:r w:rsidR="00FD44D6">
        <w:rPr>
          <w:lang w:val="en-US"/>
        </w:rPr>
        <w:t xml:space="preserve"> safety, with a view </w:t>
      </w:r>
      <w:r w:rsidR="00C13E46" w:rsidRPr="00A03749">
        <w:rPr>
          <w:lang w:val="en-US"/>
        </w:rPr>
        <w:t>to determin</w:t>
      </w:r>
      <w:r w:rsidR="00FD44D6">
        <w:rPr>
          <w:lang w:val="en-US"/>
        </w:rPr>
        <w:t>ing</w:t>
      </w:r>
      <w:r w:rsidR="00C13E46" w:rsidRPr="00A03749">
        <w:rPr>
          <w:lang w:val="en-US"/>
        </w:rPr>
        <w:t xml:space="preserve"> how the </w:t>
      </w:r>
      <w:r w:rsidR="00FD44D6">
        <w:rPr>
          <w:lang w:val="en-US"/>
        </w:rPr>
        <w:t>effects</w:t>
      </w:r>
      <w:r w:rsidR="00C13E46" w:rsidRPr="00A03749">
        <w:rPr>
          <w:lang w:val="en-US"/>
        </w:rPr>
        <w:t xml:space="preserve"> of</w:t>
      </w:r>
      <w:r w:rsidR="00C13E46" w:rsidRPr="00B003E0">
        <w:rPr>
          <w:lang w:val="en-US"/>
        </w:rPr>
        <w:t xml:space="preserve"> fatigue</w:t>
      </w:r>
      <w:r w:rsidR="00FD44D6">
        <w:rPr>
          <w:lang w:val="en-US"/>
        </w:rPr>
        <w:t xml:space="preserve"> on </w:t>
      </w:r>
      <w:r w:rsidR="000E4C3F">
        <w:rPr>
          <w:lang w:val="en-US"/>
        </w:rPr>
        <w:t>each</w:t>
      </w:r>
      <w:r w:rsidR="00FD44D6">
        <w:rPr>
          <w:lang w:val="en-US"/>
        </w:rPr>
        <w:t xml:space="preserve"> event</w:t>
      </w:r>
      <w:r w:rsidR="00C13E46" w:rsidRPr="00B003E0">
        <w:rPr>
          <w:lang w:val="en-US"/>
        </w:rPr>
        <w:t xml:space="preserve"> could have been </w:t>
      </w:r>
      <w:r w:rsidR="00FD44D6">
        <w:rPr>
          <w:lang w:val="en-US"/>
        </w:rPr>
        <w:t>minimi</w:t>
      </w:r>
      <w:r w:rsidR="002725F2">
        <w:rPr>
          <w:lang w:val="en-US"/>
        </w:rPr>
        <w:t>s</w:t>
      </w:r>
      <w:r w:rsidR="00FD44D6">
        <w:rPr>
          <w:lang w:val="en-US"/>
        </w:rPr>
        <w:t>ed.</w:t>
      </w:r>
    </w:p>
    <w:p w:rsidR="00C13E46" w:rsidRPr="00A03749" w:rsidRDefault="000E4C3F" w:rsidP="00814EEE">
      <w:pPr>
        <w:pStyle w:val="LDClause"/>
        <w:rPr>
          <w:lang w:val="en-US"/>
        </w:rPr>
      </w:pPr>
      <w:r>
        <w:rPr>
          <w:lang w:val="en-US"/>
        </w:rPr>
        <w:tab/>
      </w:r>
      <w:r w:rsidR="0031566B">
        <w:rPr>
          <w:lang w:val="en-US"/>
        </w:rPr>
        <w:t>4</w:t>
      </w:r>
      <w:r>
        <w:rPr>
          <w:lang w:val="en-US"/>
        </w:rPr>
        <w:t>.7</w:t>
      </w:r>
      <w:r>
        <w:rPr>
          <w:lang w:val="en-US"/>
        </w:rPr>
        <w:tab/>
        <w:t xml:space="preserve">For subclause </w:t>
      </w:r>
      <w:r w:rsidR="0031566B">
        <w:rPr>
          <w:lang w:val="en-US"/>
        </w:rPr>
        <w:t>4</w:t>
      </w:r>
      <w:r>
        <w:rPr>
          <w:lang w:val="en-US"/>
        </w:rPr>
        <w:t xml:space="preserve">.6, actual events may </w:t>
      </w:r>
      <w:r w:rsidR="00305D34">
        <w:rPr>
          <w:lang w:val="en-US"/>
        </w:rPr>
        <w:t>include, but are not limited to, those that are the subject of, or are mentioned in, 1 or more of the following</w:t>
      </w:r>
      <w:r w:rsidR="00305D34" w:rsidRPr="00A03749">
        <w:rPr>
          <w:lang w:val="en-US"/>
        </w:rPr>
        <w:t>:</w:t>
      </w:r>
    </w:p>
    <w:p w:rsidR="00C13E46" w:rsidRPr="00A03749" w:rsidRDefault="00C13E46" w:rsidP="00814EEE">
      <w:pPr>
        <w:pStyle w:val="LDP1a"/>
        <w:rPr>
          <w:lang w:val="en"/>
        </w:rPr>
      </w:pPr>
      <w:r>
        <w:rPr>
          <w:lang w:val="en" w:eastAsia="en-AU"/>
        </w:rPr>
        <w:t>(</w:t>
      </w:r>
      <w:r w:rsidRPr="00A03749">
        <w:rPr>
          <w:lang w:val="en" w:eastAsia="en-AU"/>
        </w:rPr>
        <w:t>a)</w:t>
      </w:r>
      <w:r>
        <w:rPr>
          <w:lang w:val="en" w:eastAsia="en-AU"/>
        </w:rPr>
        <w:tab/>
      </w:r>
      <w:proofErr w:type="gramStart"/>
      <w:r w:rsidRPr="00A03749">
        <w:rPr>
          <w:lang w:val="en" w:eastAsia="en-AU"/>
        </w:rPr>
        <w:t>fatigue</w:t>
      </w:r>
      <w:proofErr w:type="gramEnd"/>
      <w:r w:rsidRPr="00A03749">
        <w:rPr>
          <w:lang w:val="en" w:eastAsia="en-AU"/>
        </w:rPr>
        <w:t xml:space="preserve"> reports;</w:t>
      </w:r>
    </w:p>
    <w:p w:rsidR="00C13E46" w:rsidRPr="00A03749" w:rsidRDefault="00C13E46" w:rsidP="00814EEE">
      <w:pPr>
        <w:pStyle w:val="LDP1a"/>
        <w:rPr>
          <w:lang w:val="en"/>
        </w:rPr>
      </w:pPr>
      <w:r>
        <w:rPr>
          <w:lang w:val="en" w:eastAsia="en-AU"/>
        </w:rPr>
        <w:t>(</w:t>
      </w:r>
      <w:r w:rsidRPr="00A03749">
        <w:rPr>
          <w:lang w:val="en" w:eastAsia="en-AU"/>
        </w:rPr>
        <w:t>b)</w:t>
      </w:r>
      <w:r>
        <w:rPr>
          <w:lang w:val="en" w:eastAsia="en-AU"/>
        </w:rPr>
        <w:tab/>
      </w:r>
      <w:proofErr w:type="gramStart"/>
      <w:r w:rsidRPr="00A03749">
        <w:rPr>
          <w:lang w:val="en" w:eastAsia="en-AU"/>
        </w:rPr>
        <w:t>confidential</w:t>
      </w:r>
      <w:proofErr w:type="gramEnd"/>
      <w:r w:rsidRPr="00A03749">
        <w:rPr>
          <w:lang w:val="en" w:eastAsia="en-AU"/>
        </w:rPr>
        <w:t xml:space="preserve"> reports;</w:t>
      </w:r>
    </w:p>
    <w:p w:rsidR="00C13E46" w:rsidRPr="00A03749" w:rsidRDefault="00C13E46" w:rsidP="00814EEE">
      <w:pPr>
        <w:pStyle w:val="LDP1a"/>
        <w:rPr>
          <w:lang w:val="en"/>
        </w:rPr>
      </w:pPr>
      <w:r>
        <w:rPr>
          <w:lang w:val="en" w:eastAsia="en-AU"/>
        </w:rPr>
        <w:t>(</w:t>
      </w:r>
      <w:r w:rsidRPr="00A03749">
        <w:rPr>
          <w:lang w:val="en" w:eastAsia="en-AU"/>
        </w:rPr>
        <w:t>c)</w:t>
      </w:r>
      <w:r>
        <w:rPr>
          <w:lang w:val="en" w:eastAsia="en-AU"/>
        </w:rPr>
        <w:tab/>
      </w:r>
      <w:proofErr w:type="gramStart"/>
      <w:r w:rsidRPr="00A03749">
        <w:rPr>
          <w:lang w:val="en" w:eastAsia="en-AU"/>
        </w:rPr>
        <w:t>audit</w:t>
      </w:r>
      <w:proofErr w:type="gramEnd"/>
      <w:r w:rsidRPr="00A03749">
        <w:rPr>
          <w:lang w:val="en" w:eastAsia="en-AU"/>
        </w:rPr>
        <w:t xml:space="preserve"> reports;</w:t>
      </w:r>
    </w:p>
    <w:p w:rsidR="00C13E46" w:rsidRPr="00A03749" w:rsidRDefault="00C13E46" w:rsidP="00814EEE">
      <w:pPr>
        <w:pStyle w:val="LDP1a"/>
        <w:rPr>
          <w:lang w:val="en"/>
        </w:rPr>
      </w:pPr>
      <w:r>
        <w:rPr>
          <w:lang w:val="en" w:eastAsia="en-AU"/>
        </w:rPr>
        <w:t>(</w:t>
      </w:r>
      <w:r w:rsidRPr="00A03749">
        <w:rPr>
          <w:lang w:val="en" w:eastAsia="en-AU"/>
        </w:rPr>
        <w:t>d)</w:t>
      </w:r>
      <w:r>
        <w:rPr>
          <w:lang w:val="en" w:eastAsia="en-AU"/>
        </w:rPr>
        <w:tab/>
      </w:r>
      <w:proofErr w:type="gramStart"/>
      <w:r w:rsidR="004C08D9">
        <w:rPr>
          <w:lang w:val="en" w:eastAsia="en-AU"/>
        </w:rPr>
        <w:t>aircraft</w:t>
      </w:r>
      <w:proofErr w:type="gramEnd"/>
      <w:r w:rsidR="004C08D9">
        <w:rPr>
          <w:lang w:val="en" w:eastAsia="en-AU"/>
        </w:rPr>
        <w:t xml:space="preserve"> </w:t>
      </w:r>
      <w:r w:rsidRPr="00A03749">
        <w:rPr>
          <w:lang w:val="en" w:eastAsia="en-AU"/>
        </w:rPr>
        <w:t>inci</w:t>
      </w:r>
      <w:r w:rsidR="00826F2E">
        <w:rPr>
          <w:lang w:val="en" w:eastAsia="en-AU"/>
        </w:rPr>
        <w:t>dents;</w:t>
      </w:r>
    </w:p>
    <w:p w:rsidR="00C13E46" w:rsidRDefault="00C13E46" w:rsidP="00814EEE">
      <w:pPr>
        <w:pStyle w:val="LDP1a"/>
        <w:rPr>
          <w:lang w:val="en" w:eastAsia="en-AU"/>
        </w:rPr>
      </w:pPr>
      <w:r>
        <w:rPr>
          <w:lang w:val="en" w:eastAsia="en-AU"/>
        </w:rPr>
        <w:t>(</w:t>
      </w:r>
      <w:r w:rsidRPr="00A03749">
        <w:rPr>
          <w:lang w:val="en" w:eastAsia="en-AU"/>
        </w:rPr>
        <w:t>e)</w:t>
      </w:r>
      <w:r>
        <w:rPr>
          <w:lang w:val="en" w:eastAsia="en-AU"/>
        </w:rPr>
        <w:tab/>
      </w:r>
      <w:proofErr w:type="gramStart"/>
      <w:r w:rsidRPr="00A03749">
        <w:rPr>
          <w:lang w:val="en" w:eastAsia="en-AU"/>
        </w:rPr>
        <w:t>flight</w:t>
      </w:r>
      <w:proofErr w:type="gramEnd"/>
      <w:r w:rsidRPr="00A03749">
        <w:rPr>
          <w:lang w:val="en" w:eastAsia="en-AU"/>
        </w:rPr>
        <w:t xml:space="preserve"> data analysis events.</w:t>
      </w:r>
    </w:p>
    <w:p w:rsidR="00F7332D" w:rsidRDefault="00F7332D" w:rsidP="00814EEE">
      <w:pPr>
        <w:pStyle w:val="LDSubclauseHead"/>
        <w:rPr>
          <w:lang w:val="en"/>
        </w:rPr>
      </w:pPr>
      <w:r>
        <w:rPr>
          <w:lang w:val="en-US"/>
        </w:rPr>
        <w:t xml:space="preserve">FRMS risk assessment </w:t>
      </w:r>
      <w:r w:rsidR="00A13E56">
        <w:rPr>
          <w:lang w:val="en-US"/>
        </w:rPr>
        <w:t>procedures</w:t>
      </w:r>
    </w:p>
    <w:p w:rsidR="000E4C3F" w:rsidRDefault="004C08D9" w:rsidP="00814EEE">
      <w:pPr>
        <w:pStyle w:val="LDClause"/>
        <w:rPr>
          <w:lang w:val="en-US"/>
        </w:rPr>
      </w:pPr>
      <w:r>
        <w:rPr>
          <w:lang w:val="en-US"/>
        </w:rPr>
        <w:tab/>
      </w:r>
      <w:r w:rsidR="0031566B">
        <w:rPr>
          <w:lang w:val="en-US"/>
        </w:rPr>
        <w:t>4</w:t>
      </w:r>
      <w:r w:rsidR="000E4C3F">
        <w:rPr>
          <w:lang w:val="en-US"/>
        </w:rPr>
        <w:t>.8</w:t>
      </w:r>
      <w:r w:rsidR="00C13E46">
        <w:rPr>
          <w:lang w:val="en-US"/>
        </w:rPr>
        <w:tab/>
      </w:r>
      <w:r w:rsidR="000E4C3F">
        <w:rPr>
          <w:lang w:val="en-US"/>
        </w:rPr>
        <w:t xml:space="preserve">FRMS risk assessment </w:t>
      </w:r>
      <w:r w:rsidR="00A13E56">
        <w:rPr>
          <w:lang w:val="en-US"/>
        </w:rPr>
        <w:t>procedures</w:t>
      </w:r>
      <w:r w:rsidR="000E4C3F">
        <w:rPr>
          <w:lang w:val="en-US"/>
        </w:rPr>
        <w:t xml:space="preserve"> must be capable of</w:t>
      </w:r>
      <w:r w:rsidR="00C13E46" w:rsidRPr="00A03749">
        <w:rPr>
          <w:lang w:val="en-US"/>
        </w:rPr>
        <w:t xml:space="preserve"> determin</w:t>
      </w:r>
      <w:r w:rsidR="000E4C3F">
        <w:rPr>
          <w:lang w:val="en-US"/>
        </w:rPr>
        <w:t>ing the following:</w:t>
      </w:r>
    </w:p>
    <w:p w:rsidR="00D648BE" w:rsidRDefault="000E4C3F" w:rsidP="00814EEE">
      <w:pPr>
        <w:pStyle w:val="LDP1a"/>
        <w:rPr>
          <w:lang w:val="en-US"/>
        </w:rPr>
      </w:pPr>
      <w:r>
        <w:rPr>
          <w:lang w:val="en-US"/>
        </w:rPr>
        <w:t>(a)</w:t>
      </w:r>
      <w:r>
        <w:rPr>
          <w:lang w:val="en-US"/>
        </w:rPr>
        <w:tab/>
      </w:r>
      <w:proofErr w:type="gramStart"/>
      <w:r w:rsidR="00C13E46" w:rsidRPr="00A03749">
        <w:rPr>
          <w:lang w:val="en-US"/>
        </w:rPr>
        <w:t>the</w:t>
      </w:r>
      <w:proofErr w:type="gramEnd"/>
      <w:r w:rsidR="00C13E46" w:rsidRPr="00A03749">
        <w:rPr>
          <w:lang w:val="en-US"/>
        </w:rPr>
        <w:t xml:space="preserve"> probability</w:t>
      </w:r>
      <w:r>
        <w:rPr>
          <w:lang w:val="en-US"/>
        </w:rPr>
        <w:t xml:space="preserve"> </w:t>
      </w:r>
      <w:r w:rsidRPr="00A03749">
        <w:rPr>
          <w:lang w:val="en-US"/>
        </w:rPr>
        <w:t>of</w:t>
      </w:r>
      <w:r w:rsidR="00761304">
        <w:rPr>
          <w:lang w:val="en-US"/>
        </w:rPr>
        <w:t xml:space="preserve"> events occurring or circumstances arising that create a fatigue-related hazard</w:t>
      </w:r>
      <w:r>
        <w:rPr>
          <w:lang w:val="en-US"/>
        </w:rPr>
        <w:t>;</w:t>
      </w:r>
    </w:p>
    <w:p w:rsidR="000E4C3F" w:rsidRDefault="000E4C3F" w:rsidP="00814EEE">
      <w:pPr>
        <w:pStyle w:val="LDP1a"/>
        <w:rPr>
          <w:lang w:val="en-US"/>
        </w:rPr>
      </w:pPr>
      <w:r>
        <w:rPr>
          <w:lang w:val="en-US"/>
        </w:rPr>
        <w:t>(b)</w:t>
      </w:r>
      <w:r>
        <w:rPr>
          <w:lang w:val="en-US"/>
        </w:rPr>
        <w:tab/>
      </w:r>
      <w:proofErr w:type="gramStart"/>
      <w:r>
        <w:rPr>
          <w:lang w:val="en-US"/>
        </w:rPr>
        <w:t>the</w:t>
      </w:r>
      <w:proofErr w:type="gramEnd"/>
      <w:r>
        <w:rPr>
          <w:lang w:val="en-US"/>
        </w:rPr>
        <w:t xml:space="preserve"> </w:t>
      </w:r>
      <w:r w:rsidR="00C13E46" w:rsidRPr="00A03749">
        <w:rPr>
          <w:lang w:val="en-US"/>
        </w:rPr>
        <w:t>potential</w:t>
      </w:r>
      <w:r w:rsidR="00C13E46">
        <w:rPr>
          <w:lang w:val="en-US"/>
        </w:rPr>
        <w:t xml:space="preserve"> </w:t>
      </w:r>
      <w:r w:rsidR="00C13E46" w:rsidRPr="00A03749">
        <w:rPr>
          <w:lang w:val="en-US"/>
        </w:rPr>
        <w:t xml:space="preserve">severity of fatigue-related </w:t>
      </w:r>
      <w:r w:rsidR="00761304">
        <w:rPr>
          <w:lang w:val="en-US"/>
        </w:rPr>
        <w:t>hazards</w:t>
      </w:r>
      <w:r>
        <w:rPr>
          <w:lang w:val="en-US"/>
        </w:rPr>
        <w:t>;</w:t>
      </w:r>
    </w:p>
    <w:p w:rsidR="00C13E46" w:rsidRDefault="000E4C3F" w:rsidP="00814EEE">
      <w:pPr>
        <w:pStyle w:val="LDP1a"/>
        <w:rPr>
          <w:lang w:val="en-US"/>
        </w:rPr>
      </w:pPr>
      <w:r>
        <w:rPr>
          <w:lang w:val="en-US"/>
        </w:rPr>
        <w:t>(c)</w:t>
      </w:r>
      <w:r>
        <w:rPr>
          <w:lang w:val="en-US"/>
        </w:rPr>
        <w:tab/>
      </w:r>
      <w:proofErr w:type="gramStart"/>
      <w:r w:rsidR="00C13E46" w:rsidRPr="00A03749">
        <w:rPr>
          <w:lang w:val="en-US"/>
        </w:rPr>
        <w:t>when</w:t>
      </w:r>
      <w:proofErr w:type="gramEnd"/>
      <w:r w:rsidR="00C13E46" w:rsidRPr="00A03749">
        <w:rPr>
          <w:lang w:val="en-US"/>
        </w:rPr>
        <w:t xml:space="preserve"> the </w:t>
      </w:r>
      <w:r w:rsidR="00852742">
        <w:rPr>
          <w:lang w:val="en-US"/>
        </w:rPr>
        <w:t xml:space="preserve">safety </w:t>
      </w:r>
      <w:r w:rsidR="00C13E46" w:rsidRPr="00A03749">
        <w:rPr>
          <w:lang w:val="en-US"/>
        </w:rPr>
        <w:t>risks</w:t>
      </w:r>
      <w:r>
        <w:rPr>
          <w:lang w:val="en-US"/>
        </w:rPr>
        <w:t xml:space="preserve"> </w:t>
      </w:r>
      <w:r w:rsidRPr="00A03749">
        <w:rPr>
          <w:lang w:val="en-US"/>
        </w:rPr>
        <w:t>associated</w:t>
      </w:r>
      <w:r>
        <w:rPr>
          <w:lang w:val="en-US"/>
        </w:rPr>
        <w:t xml:space="preserve"> with paragr</w:t>
      </w:r>
      <w:r w:rsidR="00852742">
        <w:rPr>
          <w:lang w:val="en-US"/>
        </w:rPr>
        <w:t>a</w:t>
      </w:r>
      <w:r>
        <w:rPr>
          <w:lang w:val="en-US"/>
        </w:rPr>
        <w:t>ph (a) or (b)</w:t>
      </w:r>
      <w:r w:rsidR="00C13E46" w:rsidRPr="00A03749">
        <w:rPr>
          <w:lang w:val="en-US"/>
        </w:rPr>
        <w:t xml:space="preserve"> require mitigation.</w:t>
      </w:r>
    </w:p>
    <w:p w:rsidR="00C13E46" w:rsidRPr="00A03749" w:rsidRDefault="004B7B0E" w:rsidP="00814EEE">
      <w:pPr>
        <w:pStyle w:val="LDClause"/>
        <w:rPr>
          <w:lang w:val="en-US"/>
        </w:rPr>
      </w:pPr>
      <w:r>
        <w:rPr>
          <w:lang w:val="en-US"/>
        </w:rPr>
        <w:tab/>
      </w:r>
      <w:r w:rsidR="0031566B">
        <w:rPr>
          <w:lang w:val="en-US"/>
        </w:rPr>
        <w:t>4</w:t>
      </w:r>
      <w:r w:rsidR="00852742">
        <w:rPr>
          <w:lang w:val="en-US"/>
        </w:rPr>
        <w:t>.9</w:t>
      </w:r>
      <w:r w:rsidR="00C13E46">
        <w:rPr>
          <w:lang w:val="en-US"/>
        </w:rPr>
        <w:tab/>
      </w:r>
      <w:r w:rsidR="00852742">
        <w:rPr>
          <w:lang w:val="en-US"/>
        </w:rPr>
        <w:t xml:space="preserve">For subclause </w:t>
      </w:r>
      <w:r w:rsidR="0031566B">
        <w:rPr>
          <w:lang w:val="en-US"/>
        </w:rPr>
        <w:t>4</w:t>
      </w:r>
      <w:r w:rsidR="00852742">
        <w:rPr>
          <w:lang w:val="en-US"/>
        </w:rPr>
        <w:t>.8, t</w:t>
      </w:r>
      <w:r w:rsidR="00C13E46" w:rsidRPr="00A03749">
        <w:rPr>
          <w:lang w:val="en-US"/>
        </w:rPr>
        <w:t xml:space="preserve">he </w:t>
      </w:r>
      <w:r w:rsidR="00852742">
        <w:rPr>
          <w:lang w:val="en-US"/>
        </w:rPr>
        <w:t xml:space="preserve">FRMS </w:t>
      </w:r>
      <w:r w:rsidR="00C13E46" w:rsidRPr="00A03749">
        <w:rPr>
          <w:lang w:val="en-US"/>
        </w:rPr>
        <w:t>risk assessment procedures</w:t>
      </w:r>
      <w:r w:rsidR="00852742">
        <w:rPr>
          <w:lang w:val="en-US"/>
        </w:rPr>
        <w:t xml:space="preserve"> </w:t>
      </w:r>
      <w:r w:rsidR="00C13E46">
        <w:rPr>
          <w:lang w:val="en-US"/>
        </w:rPr>
        <w:t>must</w:t>
      </w:r>
      <w:r w:rsidR="00C13E46" w:rsidRPr="00A03749">
        <w:rPr>
          <w:lang w:val="en-US"/>
        </w:rPr>
        <w:t xml:space="preserve"> </w:t>
      </w:r>
      <w:r w:rsidR="00852742">
        <w:rPr>
          <w:lang w:val="en-US"/>
        </w:rPr>
        <w:t xml:space="preserve">ensure that </w:t>
      </w:r>
      <w:r w:rsidR="00C13E46" w:rsidRPr="00A03749">
        <w:rPr>
          <w:lang w:val="en-US"/>
        </w:rPr>
        <w:t xml:space="preserve">identified </w:t>
      </w:r>
      <w:r w:rsidR="00BE78F5">
        <w:rPr>
          <w:lang w:val="en-US"/>
        </w:rPr>
        <w:t>fatigue</w:t>
      </w:r>
      <w:r w:rsidR="00761304">
        <w:rPr>
          <w:lang w:val="en-US"/>
        </w:rPr>
        <w:t>-related</w:t>
      </w:r>
      <w:r w:rsidR="00BE78F5">
        <w:rPr>
          <w:lang w:val="en-US"/>
        </w:rPr>
        <w:t xml:space="preserve"> </w:t>
      </w:r>
      <w:r w:rsidR="00C13E46" w:rsidRPr="00A03749">
        <w:rPr>
          <w:lang w:val="en-US"/>
        </w:rPr>
        <w:t>hazards</w:t>
      </w:r>
      <w:r w:rsidR="00BE78F5">
        <w:rPr>
          <w:lang w:val="en-US"/>
        </w:rPr>
        <w:t xml:space="preserve"> are examined in relation to</w:t>
      </w:r>
      <w:r>
        <w:rPr>
          <w:lang w:val="en-US"/>
        </w:rPr>
        <w:t xml:space="preserve"> the following</w:t>
      </w:r>
      <w:r w:rsidR="00C13E46" w:rsidRPr="00A03749">
        <w:rPr>
          <w:lang w:val="en-US"/>
        </w:rPr>
        <w:t>:</w:t>
      </w:r>
    </w:p>
    <w:p w:rsidR="00C13E46" w:rsidRPr="00BE78F5" w:rsidRDefault="00C13E46" w:rsidP="00814EEE">
      <w:pPr>
        <w:pStyle w:val="LDP1a"/>
        <w:rPr>
          <w:lang w:val="en"/>
        </w:rPr>
      </w:pPr>
      <w:r>
        <w:rPr>
          <w:lang w:val="en" w:eastAsia="en-AU"/>
        </w:rPr>
        <w:t>(</w:t>
      </w:r>
      <w:r w:rsidRPr="00A03749">
        <w:rPr>
          <w:lang w:val="en" w:eastAsia="en-AU"/>
        </w:rPr>
        <w:t>a)</w:t>
      </w:r>
      <w:r>
        <w:rPr>
          <w:lang w:val="en" w:eastAsia="en-AU"/>
        </w:rPr>
        <w:tab/>
      </w:r>
      <w:proofErr w:type="gramStart"/>
      <w:r w:rsidR="00BE78F5">
        <w:rPr>
          <w:lang w:val="en" w:eastAsia="en-AU"/>
        </w:rPr>
        <w:t>the</w:t>
      </w:r>
      <w:proofErr w:type="gramEnd"/>
      <w:r w:rsidR="00BE78F5">
        <w:rPr>
          <w:lang w:val="en" w:eastAsia="en-AU"/>
        </w:rPr>
        <w:t xml:space="preserve"> relevant </w:t>
      </w:r>
      <w:r w:rsidRPr="00A03749">
        <w:rPr>
          <w:lang w:val="en" w:eastAsia="en-AU"/>
        </w:rPr>
        <w:t xml:space="preserve">operational </w:t>
      </w:r>
      <w:r w:rsidR="00BE78F5">
        <w:rPr>
          <w:lang w:val="en" w:eastAsia="en-AU"/>
        </w:rPr>
        <w:t xml:space="preserve">context and </w:t>
      </w:r>
      <w:r w:rsidR="00A13E56">
        <w:rPr>
          <w:lang w:val="en" w:eastAsia="en-AU"/>
        </w:rPr>
        <w:t>procedures</w:t>
      </w:r>
      <w:r w:rsidR="00BE78F5">
        <w:rPr>
          <w:lang w:val="en" w:eastAsia="en-AU"/>
        </w:rPr>
        <w:t xml:space="preserve"> in which </w:t>
      </w:r>
      <w:r w:rsidR="00BE78F5" w:rsidRPr="00BE78F5">
        <w:rPr>
          <w:lang w:val="en" w:eastAsia="en-AU"/>
        </w:rPr>
        <w:t xml:space="preserve">the </w:t>
      </w:r>
      <w:r w:rsidR="00BE78F5" w:rsidRPr="004B7B0E">
        <w:rPr>
          <w:lang w:val="en-US"/>
        </w:rPr>
        <w:t xml:space="preserve">identified </w:t>
      </w:r>
      <w:r w:rsidR="00761304">
        <w:rPr>
          <w:lang w:val="en-US"/>
        </w:rPr>
        <w:t xml:space="preserve">fatigue-related hazard </w:t>
      </w:r>
      <w:r w:rsidR="00BE78F5">
        <w:rPr>
          <w:lang w:val="en-US"/>
        </w:rPr>
        <w:t>arose</w:t>
      </w:r>
      <w:r w:rsidRPr="00BE78F5">
        <w:rPr>
          <w:lang w:val="en" w:eastAsia="en-AU"/>
        </w:rPr>
        <w:t>;</w:t>
      </w:r>
    </w:p>
    <w:p w:rsidR="00C13E46" w:rsidRPr="00BE78F5" w:rsidRDefault="00C13E46" w:rsidP="00814EEE">
      <w:pPr>
        <w:pStyle w:val="LDP1a"/>
        <w:rPr>
          <w:lang w:val="en"/>
        </w:rPr>
      </w:pPr>
      <w:r>
        <w:rPr>
          <w:lang w:val="en" w:eastAsia="en-AU"/>
        </w:rPr>
        <w:t>(</w:t>
      </w:r>
      <w:r w:rsidRPr="00A03749">
        <w:rPr>
          <w:lang w:val="en" w:eastAsia="en-AU"/>
        </w:rPr>
        <w:t>b)</w:t>
      </w:r>
      <w:r>
        <w:rPr>
          <w:lang w:val="en" w:eastAsia="en-AU"/>
        </w:rPr>
        <w:tab/>
      </w:r>
      <w:proofErr w:type="gramStart"/>
      <w:r w:rsidRPr="00A03749">
        <w:rPr>
          <w:lang w:val="en" w:eastAsia="en-AU"/>
        </w:rPr>
        <w:t>the</w:t>
      </w:r>
      <w:proofErr w:type="gramEnd"/>
      <w:r w:rsidRPr="00A03749">
        <w:rPr>
          <w:lang w:val="en" w:eastAsia="en-AU"/>
        </w:rPr>
        <w:t xml:space="preserve"> probability</w:t>
      </w:r>
      <w:r w:rsidR="00BE78F5">
        <w:rPr>
          <w:lang w:val="en" w:eastAsia="en-AU"/>
        </w:rPr>
        <w:t xml:space="preserve"> of the</w:t>
      </w:r>
      <w:r w:rsidR="00BE78F5" w:rsidRPr="00BE78F5">
        <w:rPr>
          <w:lang w:val="en-US"/>
        </w:rPr>
        <w:t xml:space="preserve"> </w:t>
      </w:r>
      <w:r w:rsidR="00761304">
        <w:rPr>
          <w:lang w:val="en-US"/>
        </w:rPr>
        <w:t xml:space="preserve">fatigue-related hazard </w:t>
      </w:r>
      <w:r w:rsidR="00BE78F5">
        <w:rPr>
          <w:lang w:val="en-US"/>
        </w:rPr>
        <w:t>arising in those circumstances</w:t>
      </w:r>
      <w:r w:rsidRPr="00BE78F5">
        <w:rPr>
          <w:lang w:val="en" w:eastAsia="en-AU"/>
        </w:rPr>
        <w:t>;</w:t>
      </w:r>
    </w:p>
    <w:p w:rsidR="00D648BE" w:rsidRDefault="00C13E46" w:rsidP="00814EEE">
      <w:pPr>
        <w:pStyle w:val="LDP1a"/>
        <w:rPr>
          <w:lang w:val="en" w:eastAsia="en-AU"/>
        </w:rPr>
      </w:pPr>
      <w:r>
        <w:rPr>
          <w:lang w:val="en" w:eastAsia="en-AU"/>
        </w:rPr>
        <w:t>(</w:t>
      </w:r>
      <w:r w:rsidRPr="00A03749">
        <w:rPr>
          <w:lang w:val="en" w:eastAsia="en-AU"/>
        </w:rPr>
        <w:t>c)</w:t>
      </w:r>
      <w:r>
        <w:rPr>
          <w:lang w:val="en" w:eastAsia="en-AU"/>
        </w:rPr>
        <w:tab/>
      </w:r>
      <w:proofErr w:type="gramStart"/>
      <w:r w:rsidR="004B7B0E">
        <w:rPr>
          <w:lang w:val="en" w:eastAsia="en-AU"/>
        </w:rPr>
        <w:t>the</w:t>
      </w:r>
      <w:proofErr w:type="gramEnd"/>
      <w:r w:rsidR="004B7B0E">
        <w:rPr>
          <w:lang w:val="en" w:eastAsia="en-AU"/>
        </w:rPr>
        <w:t xml:space="preserve"> </w:t>
      </w:r>
      <w:r w:rsidRPr="00A03749">
        <w:rPr>
          <w:lang w:val="en" w:eastAsia="en-AU"/>
        </w:rPr>
        <w:t>possible consequences</w:t>
      </w:r>
      <w:r w:rsidR="004B7B0E">
        <w:rPr>
          <w:lang w:val="en" w:eastAsia="en-AU"/>
        </w:rPr>
        <w:t xml:space="preserve"> of the </w:t>
      </w:r>
      <w:r w:rsidR="00761304">
        <w:rPr>
          <w:lang w:val="en-US"/>
        </w:rPr>
        <w:t xml:space="preserve">fatigue-related hazard </w:t>
      </w:r>
      <w:r w:rsidR="004B7B0E">
        <w:rPr>
          <w:lang w:val="en-US"/>
        </w:rPr>
        <w:t>in those circumstances</w:t>
      </w:r>
      <w:r w:rsidRPr="00A03749">
        <w:rPr>
          <w:lang w:val="en" w:eastAsia="en-AU"/>
        </w:rPr>
        <w:t>;</w:t>
      </w:r>
    </w:p>
    <w:p w:rsidR="00C13E46" w:rsidRDefault="00C13E46" w:rsidP="00814EEE">
      <w:pPr>
        <w:pStyle w:val="LDP1a"/>
        <w:rPr>
          <w:lang w:val="en" w:eastAsia="en-AU"/>
        </w:rPr>
      </w:pPr>
      <w:r>
        <w:rPr>
          <w:lang w:val="en" w:eastAsia="en-AU"/>
        </w:rPr>
        <w:t>(</w:t>
      </w:r>
      <w:r w:rsidRPr="00A03749">
        <w:rPr>
          <w:lang w:val="en" w:eastAsia="en-AU"/>
        </w:rPr>
        <w:t>d)</w:t>
      </w:r>
      <w:r>
        <w:rPr>
          <w:lang w:val="en" w:eastAsia="en-AU"/>
        </w:rPr>
        <w:tab/>
      </w:r>
      <w:proofErr w:type="gramStart"/>
      <w:r w:rsidRPr="00A03749">
        <w:rPr>
          <w:lang w:val="en" w:eastAsia="en-AU"/>
        </w:rPr>
        <w:t>the</w:t>
      </w:r>
      <w:proofErr w:type="gramEnd"/>
      <w:r w:rsidRPr="00A03749">
        <w:rPr>
          <w:lang w:val="en" w:eastAsia="en-AU"/>
        </w:rPr>
        <w:t xml:space="preserve"> effectiveness of existing safety </w:t>
      </w:r>
      <w:r w:rsidR="004256AB">
        <w:rPr>
          <w:lang w:val="en" w:eastAsia="en-AU"/>
        </w:rPr>
        <w:t xml:space="preserve">procedures and </w:t>
      </w:r>
      <w:r w:rsidRPr="00A03749">
        <w:rPr>
          <w:lang w:val="en" w:eastAsia="en-AU"/>
        </w:rPr>
        <w:t>controls</w:t>
      </w:r>
      <w:r w:rsidR="004B7B0E">
        <w:rPr>
          <w:lang w:val="en" w:eastAsia="en-AU"/>
        </w:rPr>
        <w:t xml:space="preserve"> to prevent</w:t>
      </w:r>
      <w:r w:rsidR="0048798B">
        <w:rPr>
          <w:lang w:val="en" w:eastAsia="en-AU"/>
        </w:rPr>
        <w:t>,</w:t>
      </w:r>
      <w:r w:rsidR="004256AB">
        <w:rPr>
          <w:lang w:val="en" w:eastAsia="en-AU"/>
        </w:rPr>
        <w:t xml:space="preserve"> or, if prevention is not possible, to mitigate:</w:t>
      </w:r>
    </w:p>
    <w:p w:rsidR="00D648BE" w:rsidRDefault="004256AB" w:rsidP="00814EEE">
      <w:pPr>
        <w:pStyle w:val="LDP2i"/>
        <w:rPr>
          <w:lang w:val="en-US"/>
        </w:rPr>
      </w:pPr>
      <w:r>
        <w:rPr>
          <w:lang w:val="en" w:eastAsia="en-AU"/>
        </w:rPr>
        <w:tab/>
        <w:t>(i)</w:t>
      </w:r>
      <w:r>
        <w:rPr>
          <w:lang w:val="en" w:eastAsia="en-AU"/>
        </w:rPr>
        <w:tab/>
      </w:r>
      <w:proofErr w:type="gramStart"/>
      <w:r>
        <w:rPr>
          <w:lang w:val="en" w:eastAsia="en-AU"/>
        </w:rPr>
        <w:t>the</w:t>
      </w:r>
      <w:proofErr w:type="gramEnd"/>
      <w:r w:rsidR="00E50437">
        <w:rPr>
          <w:lang w:val="en" w:eastAsia="en-AU"/>
        </w:rPr>
        <w:t xml:space="preserve"> risk of the</w:t>
      </w:r>
      <w:r w:rsidRPr="00BE78F5">
        <w:rPr>
          <w:lang w:val="en-US"/>
        </w:rPr>
        <w:t xml:space="preserve"> </w:t>
      </w:r>
      <w:r w:rsidR="00761304">
        <w:rPr>
          <w:lang w:val="en-US"/>
        </w:rPr>
        <w:t xml:space="preserve">fatigue-related hazard </w:t>
      </w:r>
      <w:r>
        <w:rPr>
          <w:lang w:val="en-US"/>
        </w:rPr>
        <w:t>arising; and</w:t>
      </w:r>
    </w:p>
    <w:p w:rsidR="004256AB" w:rsidRPr="00A03749" w:rsidRDefault="004256AB" w:rsidP="00814EEE">
      <w:pPr>
        <w:pStyle w:val="LDP2i"/>
        <w:rPr>
          <w:lang w:val="en-US"/>
        </w:rPr>
      </w:pPr>
      <w:r>
        <w:rPr>
          <w:lang w:val="en" w:eastAsia="en-AU"/>
        </w:rPr>
        <w:tab/>
        <w:t>(ii)</w:t>
      </w:r>
      <w:r>
        <w:rPr>
          <w:lang w:val="en" w:eastAsia="en-AU"/>
        </w:rPr>
        <w:tab/>
      </w:r>
      <w:proofErr w:type="gramStart"/>
      <w:r>
        <w:rPr>
          <w:lang w:val="en" w:eastAsia="en-AU"/>
        </w:rPr>
        <w:t>the</w:t>
      </w:r>
      <w:proofErr w:type="gramEnd"/>
      <w:r>
        <w:rPr>
          <w:lang w:val="en" w:eastAsia="en-AU"/>
        </w:rPr>
        <w:t xml:space="preserve"> </w:t>
      </w:r>
      <w:r w:rsidRPr="00A03749">
        <w:rPr>
          <w:lang w:val="en" w:eastAsia="en-AU"/>
        </w:rPr>
        <w:t>possible consequences</w:t>
      </w:r>
      <w:r>
        <w:rPr>
          <w:lang w:val="en" w:eastAsia="en-AU"/>
        </w:rPr>
        <w:t xml:space="preserve"> of the </w:t>
      </w:r>
      <w:r w:rsidR="00E50437">
        <w:rPr>
          <w:lang w:val="en-US"/>
        </w:rPr>
        <w:t>fatigue-related hazard.</w:t>
      </w:r>
    </w:p>
    <w:p w:rsidR="00761304" w:rsidRDefault="00761304" w:rsidP="00814EEE">
      <w:pPr>
        <w:pStyle w:val="LDSubclauseHead"/>
        <w:rPr>
          <w:lang w:val="en-US"/>
        </w:rPr>
      </w:pPr>
      <w:r>
        <w:rPr>
          <w:lang w:val="en-US"/>
        </w:rPr>
        <w:t xml:space="preserve">FRMS risk mitigation </w:t>
      </w:r>
      <w:r w:rsidR="00A13E56">
        <w:rPr>
          <w:lang w:val="en-US"/>
        </w:rPr>
        <w:t>procedures</w:t>
      </w:r>
    </w:p>
    <w:p w:rsidR="00C13E46" w:rsidRPr="00A03749" w:rsidRDefault="00761304" w:rsidP="00814EEE">
      <w:pPr>
        <w:pStyle w:val="LDClause"/>
        <w:rPr>
          <w:lang w:val="en-US"/>
        </w:rPr>
      </w:pPr>
      <w:r>
        <w:rPr>
          <w:lang w:val="en-US"/>
        </w:rPr>
        <w:tab/>
      </w:r>
      <w:r w:rsidR="0031566B">
        <w:rPr>
          <w:lang w:val="en-US"/>
        </w:rPr>
        <w:t>4</w:t>
      </w:r>
      <w:r>
        <w:rPr>
          <w:lang w:val="en-US"/>
        </w:rPr>
        <w:t>.10</w:t>
      </w:r>
      <w:r w:rsidR="00C13E46">
        <w:rPr>
          <w:lang w:val="en-US"/>
        </w:rPr>
        <w:tab/>
      </w:r>
      <w:r w:rsidR="00F7332D">
        <w:rPr>
          <w:lang w:val="en-US"/>
        </w:rPr>
        <w:t xml:space="preserve">FRMS risk mitigation </w:t>
      </w:r>
      <w:r w:rsidR="00A13E56">
        <w:rPr>
          <w:lang w:val="en-US"/>
        </w:rPr>
        <w:t>procedures</w:t>
      </w:r>
      <w:r>
        <w:rPr>
          <w:lang w:val="en-US"/>
        </w:rPr>
        <w:t xml:space="preserve"> for each fatigue-related </w:t>
      </w:r>
      <w:proofErr w:type="gramStart"/>
      <w:r>
        <w:rPr>
          <w:lang w:val="en-US"/>
        </w:rPr>
        <w:t>hazards</w:t>
      </w:r>
      <w:proofErr w:type="gramEnd"/>
      <w:r>
        <w:rPr>
          <w:lang w:val="en-US"/>
        </w:rPr>
        <w:t xml:space="preserve"> must be capable of</w:t>
      </w:r>
      <w:r w:rsidR="00C13E46" w:rsidRPr="00A03749">
        <w:rPr>
          <w:lang w:val="en-US"/>
        </w:rPr>
        <w:t>:</w:t>
      </w:r>
    </w:p>
    <w:p w:rsidR="00C13E46" w:rsidRPr="00A03749" w:rsidRDefault="00C13E46" w:rsidP="00814EEE">
      <w:pPr>
        <w:pStyle w:val="LDP1a"/>
        <w:rPr>
          <w:lang w:val="en"/>
        </w:rPr>
      </w:pPr>
      <w:r>
        <w:rPr>
          <w:lang w:val="en" w:eastAsia="en-AU"/>
        </w:rPr>
        <w:t>(</w:t>
      </w:r>
      <w:r w:rsidRPr="00A03749">
        <w:rPr>
          <w:lang w:val="en" w:eastAsia="en-AU"/>
        </w:rPr>
        <w:t>a)</w:t>
      </w:r>
      <w:r>
        <w:rPr>
          <w:lang w:val="en" w:eastAsia="en-AU"/>
        </w:rPr>
        <w:tab/>
      </w:r>
      <w:proofErr w:type="gramStart"/>
      <w:r w:rsidRPr="00A03749">
        <w:rPr>
          <w:lang w:val="en" w:eastAsia="en-AU"/>
        </w:rPr>
        <w:t>select</w:t>
      </w:r>
      <w:r w:rsidR="00761304">
        <w:rPr>
          <w:lang w:val="en" w:eastAsia="en-AU"/>
        </w:rPr>
        <w:t>ing</w:t>
      </w:r>
      <w:proofErr w:type="gramEnd"/>
      <w:r w:rsidRPr="00A03749">
        <w:rPr>
          <w:lang w:val="en" w:eastAsia="en-AU"/>
        </w:rPr>
        <w:t xml:space="preserve"> appropriate mitigation strategies</w:t>
      </w:r>
      <w:r w:rsidR="00761304">
        <w:rPr>
          <w:lang w:val="en" w:eastAsia="en-AU"/>
        </w:rPr>
        <w:t xml:space="preserve"> for the hazard</w:t>
      </w:r>
      <w:r w:rsidRPr="00A03749">
        <w:rPr>
          <w:lang w:val="en" w:eastAsia="en-AU"/>
        </w:rPr>
        <w:t>;</w:t>
      </w:r>
      <w:r w:rsidR="0044212A">
        <w:rPr>
          <w:lang w:val="en" w:eastAsia="en-AU"/>
        </w:rPr>
        <w:t xml:space="preserve"> and</w:t>
      </w:r>
    </w:p>
    <w:p w:rsidR="00C13E46" w:rsidRPr="00A03749" w:rsidRDefault="00C13E46" w:rsidP="00814EEE">
      <w:pPr>
        <w:pStyle w:val="LDP1a"/>
        <w:rPr>
          <w:lang w:val="en"/>
        </w:rPr>
      </w:pPr>
      <w:r>
        <w:rPr>
          <w:lang w:val="en" w:eastAsia="en-AU"/>
        </w:rPr>
        <w:t>(</w:t>
      </w:r>
      <w:r w:rsidRPr="00A03749">
        <w:rPr>
          <w:lang w:val="en" w:eastAsia="en-AU"/>
        </w:rPr>
        <w:t>b)</w:t>
      </w:r>
      <w:r>
        <w:rPr>
          <w:lang w:val="en" w:eastAsia="en-AU"/>
        </w:rPr>
        <w:tab/>
      </w:r>
      <w:proofErr w:type="gramStart"/>
      <w:r w:rsidRPr="00A03749">
        <w:rPr>
          <w:lang w:val="en" w:eastAsia="en-AU"/>
        </w:rPr>
        <w:t>implement</w:t>
      </w:r>
      <w:r w:rsidR="00761304">
        <w:rPr>
          <w:lang w:val="en" w:eastAsia="en-AU"/>
        </w:rPr>
        <w:t>ing</w:t>
      </w:r>
      <w:proofErr w:type="gramEnd"/>
      <w:r w:rsidRPr="00A03749">
        <w:rPr>
          <w:lang w:val="en" w:eastAsia="en-AU"/>
        </w:rPr>
        <w:t xml:space="preserve"> the</w:t>
      </w:r>
      <w:r w:rsidR="00761304">
        <w:rPr>
          <w:lang w:val="en" w:eastAsia="en-AU"/>
        </w:rPr>
        <w:t xml:space="preserve"> selected</w:t>
      </w:r>
      <w:r w:rsidRPr="00A03749">
        <w:rPr>
          <w:lang w:val="en" w:eastAsia="en-AU"/>
        </w:rPr>
        <w:t xml:space="preserve"> mitigation strategies; and</w:t>
      </w:r>
    </w:p>
    <w:p w:rsidR="00C13E46" w:rsidRDefault="00C13E46" w:rsidP="00814EEE">
      <w:pPr>
        <w:pStyle w:val="LDP1a"/>
        <w:rPr>
          <w:lang w:val="en"/>
        </w:rPr>
      </w:pPr>
      <w:r>
        <w:rPr>
          <w:lang w:val="en" w:eastAsia="en-AU"/>
        </w:rPr>
        <w:t>(</w:t>
      </w:r>
      <w:r w:rsidRPr="00A03749">
        <w:rPr>
          <w:lang w:val="en" w:eastAsia="en-AU"/>
        </w:rPr>
        <w:t>c)</w:t>
      </w:r>
      <w:r>
        <w:rPr>
          <w:lang w:val="en" w:eastAsia="en-AU"/>
        </w:rPr>
        <w:tab/>
      </w:r>
      <w:proofErr w:type="gramStart"/>
      <w:r w:rsidRPr="00A03749">
        <w:rPr>
          <w:lang w:val="en" w:eastAsia="en-AU"/>
        </w:rPr>
        <w:t>monitor</w:t>
      </w:r>
      <w:r w:rsidR="00761304">
        <w:rPr>
          <w:lang w:val="en" w:eastAsia="en-AU"/>
        </w:rPr>
        <w:t>ing</w:t>
      </w:r>
      <w:proofErr w:type="gramEnd"/>
      <w:r w:rsidRPr="00A03749">
        <w:rPr>
          <w:lang w:val="en" w:eastAsia="en-AU"/>
        </w:rPr>
        <w:t xml:space="preserve"> </w:t>
      </w:r>
      <w:r w:rsidR="0048798B" w:rsidRPr="00A03749">
        <w:rPr>
          <w:lang w:val="en" w:eastAsia="en-AU"/>
        </w:rPr>
        <w:t>the implementation</w:t>
      </w:r>
      <w:r w:rsidRPr="00A03749">
        <w:rPr>
          <w:lang w:val="en" w:eastAsia="en-AU"/>
        </w:rPr>
        <w:t xml:space="preserve"> and effectiveness</w:t>
      </w:r>
      <w:r w:rsidR="00761304">
        <w:rPr>
          <w:lang w:val="en" w:eastAsia="en-AU"/>
        </w:rPr>
        <w:t xml:space="preserve"> of the </w:t>
      </w:r>
      <w:r w:rsidR="00761304" w:rsidRPr="00A03749">
        <w:rPr>
          <w:lang w:val="en" w:eastAsia="en-AU"/>
        </w:rPr>
        <w:t>strategies</w:t>
      </w:r>
      <w:r w:rsidR="00761304">
        <w:rPr>
          <w:lang w:val="en" w:eastAsia="en-AU"/>
        </w:rPr>
        <w:t>.</w:t>
      </w:r>
    </w:p>
    <w:p w:rsidR="00C13E46" w:rsidRPr="00A03749" w:rsidRDefault="0031566B" w:rsidP="00C600E5">
      <w:pPr>
        <w:pStyle w:val="LDScheduleClauseHead"/>
        <w:keepNext w:val="0"/>
        <w:ind w:left="720" w:hanging="720"/>
      </w:pPr>
      <w:r>
        <w:t>5</w:t>
      </w:r>
      <w:r w:rsidR="00C13E46">
        <w:tab/>
      </w:r>
      <w:r w:rsidR="00C13E46" w:rsidRPr="00A03749">
        <w:t xml:space="preserve">FRMS </w:t>
      </w:r>
      <w:r w:rsidR="00E50437" w:rsidRPr="00A03749">
        <w:t xml:space="preserve">safety assurance </w:t>
      </w:r>
      <w:r w:rsidR="00A13E56">
        <w:t>procedures</w:t>
      </w:r>
    </w:p>
    <w:p w:rsidR="00DC2EC3" w:rsidRDefault="00E50437" w:rsidP="00814EEE">
      <w:pPr>
        <w:pStyle w:val="LDClause"/>
        <w:rPr>
          <w:lang w:val="en" w:eastAsia="en-AU"/>
        </w:rPr>
      </w:pPr>
      <w:r>
        <w:rPr>
          <w:lang w:val="en-US"/>
        </w:rPr>
        <w:tab/>
      </w:r>
      <w:r w:rsidR="0031566B">
        <w:rPr>
          <w:lang w:val="en-US"/>
        </w:rPr>
        <w:t>5</w:t>
      </w:r>
      <w:r w:rsidR="00DC2EC3">
        <w:rPr>
          <w:lang w:val="en-US"/>
        </w:rPr>
        <w:t>.1</w:t>
      </w:r>
      <w:r w:rsidR="00DC2EC3">
        <w:rPr>
          <w:lang w:val="en-US"/>
        </w:rPr>
        <w:tab/>
      </w:r>
      <w:r w:rsidR="007C5C6A">
        <w:rPr>
          <w:lang w:val="en-US"/>
        </w:rPr>
        <w:t xml:space="preserve">FRMS safety assurance </w:t>
      </w:r>
      <w:r w:rsidR="00A13E56">
        <w:rPr>
          <w:lang w:val="en-US"/>
        </w:rPr>
        <w:t>procedures</w:t>
      </w:r>
      <w:r w:rsidR="007C5C6A">
        <w:rPr>
          <w:lang w:val="en-US"/>
        </w:rPr>
        <w:t xml:space="preserve"> must </w:t>
      </w:r>
      <w:r w:rsidR="00DC2EC3">
        <w:rPr>
          <w:lang w:val="en-US"/>
        </w:rPr>
        <w:t>use the following methods to check on and validate</w:t>
      </w:r>
      <w:r w:rsidR="00DC2EC3" w:rsidRPr="00A03749">
        <w:rPr>
          <w:lang w:val="en" w:eastAsia="en-AU"/>
        </w:rPr>
        <w:t xml:space="preserve"> the</w:t>
      </w:r>
      <w:r w:rsidR="00DC2EC3">
        <w:rPr>
          <w:lang w:val="en" w:eastAsia="en-AU"/>
        </w:rPr>
        <w:t xml:space="preserve"> </w:t>
      </w:r>
      <w:r w:rsidR="00DC2EC3" w:rsidRPr="00A03749">
        <w:rPr>
          <w:lang w:val="en" w:eastAsia="en-AU"/>
        </w:rPr>
        <w:t>effectiveness of the fatigue</w:t>
      </w:r>
      <w:r w:rsidR="00DC2EC3">
        <w:rPr>
          <w:lang w:val="en" w:eastAsia="en-AU"/>
        </w:rPr>
        <w:t>-related</w:t>
      </w:r>
      <w:r w:rsidR="00DC2EC3" w:rsidRPr="00A03749">
        <w:rPr>
          <w:lang w:val="en" w:eastAsia="en-AU"/>
        </w:rPr>
        <w:t xml:space="preserve"> risk controls</w:t>
      </w:r>
      <w:r w:rsidR="00DC2EC3">
        <w:rPr>
          <w:lang w:val="en" w:eastAsia="en-AU"/>
        </w:rPr>
        <w:t xml:space="preserve"> used by the AOC holder:</w:t>
      </w:r>
    </w:p>
    <w:p w:rsidR="00DC2EC3" w:rsidRDefault="00DC2EC3" w:rsidP="00814EEE">
      <w:pPr>
        <w:pStyle w:val="LDP1a"/>
        <w:rPr>
          <w:lang w:val="en" w:eastAsia="en-AU"/>
        </w:rPr>
      </w:pPr>
      <w:r>
        <w:rPr>
          <w:lang w:val="en-US"/>
        </w:rPr>
        <w:t>(a)</w:t>
      </w:r>
      <w:r>
        <w:rPr>
          <w:lang w:val="en-US"/>
        </w:rPr>
        <w:tab/>
      </w:r>
      <w:proofErr w:type="gramStart"/>
      <w:r w:rsidR="00030178" w:rsidRPr="00A03749">
        <w:rPr>
          <w:lang w:val="en" w:eastAsia="en-AU"/>
        </w:rPr>
        <w:t>continuous</w:t>
      </w:r>
      <w:proofErr w:type="gramEnd"/>
      <w:r w:rsidR="00C13E46" w:rsidRPr="00A03749">
        <w:rPr>
          <w:lang w:val="en" w:eastAsia="en-AU"/>
        </w:rPr>
        <w:t xml:space="preserve"> monitoring</w:t>
      </w:r>
      <w:r w:rsidR="007C5C6A">
        <w:rPr>
          <w:lang w:val="en" w:eastAsia="en-AU"/>
        </w:rPr>
        <w:t xml:space="preserve"> of the </w:t>
      </w:r>
      <w:r w:rsidR="007C5C6A" w:rsidRPr="00A03749">
        <w:rPr>
          <w:lang w:val="en" w:eastAsia="en-AU"/>
        </w:rPr>
        <w:t>performance</w:t>
      </w:r>
      <w:r w:rsidR="007C5C6A">
        <w:rPr>
          <w:lang w:val="en" w:eastAsia="en-AU"/>
        </w:rPr>
        <w:t xml:space="preserve"> of the FRMS</w:t>
      </w:r>
      <w:r>
        <w:rPr>
          <w:lang w:val="en" w:eastAsia="en-AU"/>
        </w:rPr>
        <w:t>;</w:t>
      </w:r>
    </w:p>
    <w:p w:rsidR="00DC2EC3" w:rsidRDefault="00DC2EC3" w:rsidP="00814EEE">
      <w:pPr>
        <w:pStyle w:val="LDP1a"/>
        <w:rPr>
          <w:lang w:val="en" w:eastAsia="en-AU"/>
        </w:rPr>
      </w:pPr>
      <w:r>
        <w:rPr>
          <w:lang w:val="en" w:eastAsia="en-AU"/>
        </w:rPr>
        <w:t>(b)</w:t>
      </w:r>
      <w:r>
        <w:rPr>
          <w:lang w:val="en" w:eastAsia="en-AU"/>
        </w:rPr>
        <w:tab/>
      </w:r>
      <w:proofErr w:type="gramStart"/>
      <w:r w:rsidR="007C5C6A">
        <w:rPr>
          <w:lang w:val="en" w:eastAsia="en-AU"/>
        </w:rPr>
        <w:t>assessment</w:t>
      </w:r>
      <w:proofErr w:type="gramEnd"/>
      <w:r w:rsidR="007C5C6A">
        <w:rPr>
          <w:lang w:val="en" w:eastAsia="en-AU"/>
        </w:rPr>
        <w:t xml:space="preserve"> of data</w:t>
      </w:r>
      <w:r>
        <w:rPr>
          <w:lang w:val="en" w:eastAsia="en-AU"/>
        </w:rPr>
        <w:t xml:space="preserve"> originating from use of the FRMS and other relevant and reliable sources, including</w:t>
      </w:r>
      <w:r w:rsidR="005C270C">
        <w:rPr>
          <w:lang w:val="en" w:eastAsia="en-AU"/>
        </w:rPr>
        <w:t xml:space="preserve"> relevant data from sources mentioned in </w:t>
      </w:r>
      <w:proofErr w:type="spellStart"/>
      <w:r w:rsidR="005C270C">
        <w:rPr>
          <w:lang w:val="en" w:eastAsia="en-AU"/>
        </w:rPr>
        <w:t>subclause</w:t>
      </w:r>
      <w:proofErr w:type="spellEnd"/>
      <w:r w:rsidR="005C270C">
        <w:rPr>
          <w:lang w:val="en" w:eastAsia="en-AU"/>
        </w:rPr>
        <w:t xml:space="preserve"> </w:t>
      </w:r>
      <w:r w:rsidR="0031566B">
        <w:rPr>
          <w:lang w:val="en" w:eastAsia="en-AU"/>
        </w:rPr>
        <w:t>5</w:t>
      </w:r>
      <w:r w:rsidR="005C270C">
        <w:rPr>
          <w:lang w:val="en" w:eastAsia="en-AU"/>
        </w:rPr>
        <w:t>.2</w:t>
      </w:r>
      <w:r>
        <w:rPr>
          <w:lang w:val="en" w:eastAsia="en-AU"/>
        </w:rPr>
        <w:t>;</w:t>
      </w:r>
    </w:p>
    <w:p w:rsidR="00DC2EC3" w:rsidRDefault="00DC2EC3" w:rsidP="00814EEE">
      <w:pPr>
        <w:pStyle w:val="LDP1a"/>
        <w:rPr>
          <w:lang w:val="en" w:eastAsia="en-AU"/>
        </w:rPr>
      </w:pPr>
      <w:r>
        <w:rPr>
          <w:lang w:val="en" w:eastAsia="en-AU"/>
        </w:rPr>
        <w:t>(c)</w:t>
      </w:r>
      <w:r>
        <w:rPr>
          <w:lang w:val="en" w:eastAsia="en-AU"/>
        </w:rPr>
        <w:tab/>
      </w:r>
      <w:proofErr w:type="gramStart"/>
      <w:r w:rsidR="00C13E46" w:rsidRPr="00A03749">
        <w:rPr>
          <w:lang w:val="en" w:eastAsia="en-AU"/>
        </w:rPr>
        <w:t>analysis</w:t>
      </w:r>
      <w:proofErr w:type="gramEnd"/>
      <w:r w:rsidR="00C13E46" w:rsidRPr="00A03749">
        <w:rPr>
          <w:lang w:val="en" w:eastAsia="en-AU"/>
        </w:rPr>
        <w:t xml:space="preserve"> of trends</w:t>
      </w:r>
      <w:r>
        <w:rPr>
          <w:lang w:val="en" w:eastAsia="en-AU"/>
        </w:rPr>
        <w:t xml:space="preserve"> evident in the FRMS data mentioned in paragraph (b).</w:t>
      </w:r>
    </w:p>
    <w:p w:rsidR="00C13E46" w:rsidRPr="00A03749" w:rsidRDefault="00DC2EC3" w:rsidP="00814EEE">
      <w:pPr>
        <w:pStyle w:val="LDClause"/>
        <w:rPr>
          <w:lang w:val="en"/>
        </w:rPr>
      </w:pPr>
      <w:r>
        <w:rPr>
          <w:lang w:val="en" w:eastAsia="en-AU"/>
        </w:rPr>
        <w:tab/>
      </w:r>
      <w:r w:rsidR="0031566B">
        <w:rPr>
          <w:lang w:val="en" w:eastAsia="en-AU"/>
        </w:rPr>
        <w:t>5</w:t>
      </w:r>
      <w:r>
        <w:rPr>
          <w:lang w:val="en" w:eastAsia="en-AU"/>
        </w:rPr>
        <w:t>.2</w:t>
      </w:r>
      <w:r>
        <w:rPr>
          <w:lang w:val="en" w:eastAsia="en-AU"/>
        </w:rPr>
        <w:tab/>
        <w:t xml:space="preserve">For </w:t>
      </w:r>
      <w:r w:rsidR="005C270C">
        <w:rPr>
          <w:lang w:val="en" w:eastAsia="en-AU"/>
        </w:rPr>
        <w:t>paragraph</w:t>
      </w:r>
      <w:r>
        <w:rPr>
          <w:lang w:val="en" w:eastAsia="en-AU"/>
        </w:rPr>
        <w:t xml:space="preserve"> </w:t>
      </w:r>
      <w:r w:rsidR="0031566B">
        <w:rPr>
          <w:lang w:val="en" w:eastAsia="en-AU"/>
        </w:rPr>
        <w:t>5</w:t>
      </w:r>
      <w:r>
        <w:rPr>
          <w:lang w:val="en" w:eastAsia="en-AU"/>
        </w:rPr>
        <w:t>.1</w:t>
      </w:r>
      <w:r w:rsidR="00826F2E">
        <w:rPr>
          <w:lang w:val="en" w:eastAsia="en-AU"/>
        </w:rPr>
        <w:t> </w:t>
      </w:r>
      <w:r w:rsidR="005C270C">
        <w:rPr>
          <w:lang w:val="en" w:eastAsia="en-AU"/>
        </w:rPr>
        <w:t>(b)</w:t>
      </w:r>
      <w:r>
        <w:rPr>
          <w:lang w:val="en" w:eastAsia="en-AU"/>
        </w:rPr>
        <w:t>, t</w:t>
      </w:r>
      <w:r w:rsidR="00C13E46" w:rsidRPr="00A03749">
        <w:rPr>
          <w:lang w:val="en" w:eastAsia="en-AU"/>
        </w:rPr>
        <w:t>he sources of data may include, but are not limited to:</w:t>
      </w:r>
    </w:p>
    <w:p w:rsidR="00C13E46" w:rsidRPr="00A03749" w:rsidRDefault="005C270C" w:rsidP="00814EEE">
      <w:pPr>
        <w:pStyle w:val="LDP1a"/>
        <w:rPr>
          <w:lang w:val="en"/>
        </w:rPr>
      </w:pPr>
      <w:r>
        <w:rPr>
          <w:lang w:val="en" w:eastAsia="en-AU"/>
        </w:rPr>
        <w:t>(a)</w:t>
      </w:r>
      <w:r>
        <w:rPr>
          <w:lang w:val="en" w:eastAsia="en-AU"/>
        </w:rPr>
        <w:tab/>
      </w:r>
      <w:proofErr w:type="gramStart"/>
      <w:r w:rsidR="00C13E46" w:rsidRPr="00A03749">
        <w:rPr>
          <w:lang w:val="en" w:eastAsia="en-AU"/>
        </w:rPr>
        <w:t>hazard</w:t>
      </w:r>
      <w:proofErr w:type="gramEnd"/>
      <w:r w:rsidR="00C13E46" w:rsidRPr="00A03749">
        <w:rPr>
          <w:lang w:val="en" w:eastAsia="en-AU"/>
        </w:rPr>
        <w:t xml:space="preserve"> reporting and investigations;</w:t>
      </w:r>
      <w:r w:rsidR="00826F2E" w:rsidRPr="00826F2E">
        <w:rPr>
          <w:lang w:val="en" w:eastAsia="en-AU"/>
        </w:rPr>
        <w:t xml:space="preserve"> </w:t>
      </w:r>
      <w:r w:rsidR="00826F2E">
        <w:rPr>
          <w:lang w:val="en" w:eastAsia="en-AU"/>
        </w:rPr>
        <w:t>and</w:t>
      </w:r>
    </w:p>
    <w:p w:rsidR="00C13E46" w:rsidRPr="00A03749" w:rsidRDefault="005C270C" w:rsidP="00814EEE">
      <w:pPr>
        <w:pStyle w:val="LDP1a"/>
        <w:rPr>
          <w:lang w:val="en"/>
        </w:rPr>
      </w:pPr>
      <w:r>
        <w:rPr>
          <w:lang w:val="en" w:eastAsia="en-AU"/>
        </w:rPr>
        <w:t>(b)</w:t>
      </w:r>
      <w:r>
        <w:rPr>
          <w:lang w:val="en" w:eastAsia="en-AU"/>
        </w:rPr>
        <w:tab/>
      </w:r>
      <w:proofErr w:type="gramStart"/>
      <w:r w:rsidR="00C13E46" w:rsidRPr="00A03749">
        <w:rPr>
          <w:lang w:val="en" w:eastAsia="en-AU"/>
        </w:rPr>
        <w:t>audits</w:t>
      </w:r>
      <w:proofErr w:type="gramEnd"/>
      <w:r w:rsidR="00C13E46" w:rsidRPr="00A03749">
        <w:rPr>
          <w:lang w:val="en" w:eastAsia="en-AU"/>
        </w:rPr>
        <w:t xml:space="preserve"> and surveys; and</w:t>
      </w:r>
    </w:p>
    <w:p w:rsidR="005C270C" w:rsidRDefault="005C270C" w:rsidP="00814EEE">
      <w:pPr>
        <w:pStyle w:val="LDP1a"/>
        <w:rPr>
          <w:lang w:val="en" w:eastAsia="en-AU"/>
        </w:rPr>
      </w:pPr>
      <w:r>
        <w:rPr>
          <w:lang w:val="en" w:eastAsia="en-AU"/>
        </w:rPr>
        <w:t>(c)</w:t>
      </w:r>
      <w:r>
        <w:rPr>
          <w:lang w:val="en" w:eastAsia="en-AU"/>
        </w:rPr>
        <w:tab/>
      </w:r>
      <w:proofErr w:type="gramStart"/>
      <w:r w:rsidR="00C13E46" w:rsidRPr="00A03749">
        <w:rPr>
          <w:lang w:val="en" w:eastAsia="en-AU"/>
        </w:rPr>
        <w:t>reviews</w:t>
      </w:r>
      <w:proofErr w:type="gramEnd"/>
      <w:r w:rsidR="00C13E46" w:rsidRPr="00A03749">
        <w:rPr>
          <w:lang w:val="en" w:eastAsia="en-AU"/>
        </w:rPr>
        <w:t xml:space="preserve"> and fatigue studies</w:t>
      </w:r>
      <w:r>
        <w:rPr>
          <w:lang w:val="en" w:eastAsia="en-AU"/>
        </w:rPr>
        <w:t>.</w:t>
      </w:r>
    </w:p>
    <w:p w:rsidR="005C270C" w:rsidRDefault="005C270C" w:rsidP="00814EEE">
      <w:pPr>
        <w:pStyle w:val="LDClause"/>
        <w:rPr>
          <w:lang w:val="en" w:eastAsia="en-AU"/>
        </w:rPr>
      </w:pPr>
      <w:r>
        <w:rPr>
          <w:lang w:val="en-US"/>
        </w:rPr>
        <w:tab/>
      </w:r>
      <w:r w:rsidR="0031566B">
        <w:rPr>
          <w:lang w:val="en-US"/>
        </w:rPr>
        <w:t>5</w:t>
      </w:r>
      <w:r>
        <w:rPr>
          <w:lang w:val="en-US"/>
        </w:rPr>
        <w:t>.3</w:t>
      </w:r>
      <w:r>
        <w:rPr>
          <w:lang w:val="en-US"/>
        </w:rPr>
        <w:tab/>
        <w:t xml:space="preserve">FRMS safety assurance </w:t>
      </w:r>
      <w:r w:rsidR="00A13E56">
        <w:rPr>
          <w:lang w:val="en-US"/>
        </w:rPr>
        <w:t>procedures</w:t>
      </w:r>
      <w:r>
        <w:rPr>
          <w:lang w:val="en-US"/>
        </w:rPr>
        <w:t xml:space="preserve"> must include </w:t>
      </w:r>
      <w:r w:rsidR="00C13E46" w:rsidRPr="00A03749">
        <w:rPr>
          <w:lang w:val="en" w:eastAsia="en-AU"/>
        </w:rPr>
        <w:t>a formal process for the management of change</w:t>
      </w:r>
      <w:r>
        <w:rPr>
          <w:lang w:val="en" w:eastAsia="en-AU"/>
        </w:rPr>
        <w:t>s to the FRMS arising from the following:</w:t>
      </w:r>
    </w:p>
    <w:p w:rsidR="00C13E46" w:rsidRPr="00A03749" w:rsidRDefault="00C13E46" w:rsidP="00814EEE">
      <w:pPr>
        <w:pStyle w:val="LDP1a"/>
        <w:rPr>
          <w:lang w:val="en"/>
        </w:rPr>
      </w:pPr>
      <w:r>
        <w:rPr>
          <w:lang w:val="en" w:eastAsia="en-AU"/>
        </w:rPr>
        <w:t>(</w:t>
      </w:r>
      <w:r w:rsidR="005C270C">
        <w:rPr>
          <w:lang w:val="en" w:eastAsia="en-AU"/>
        </w:rPr>
        <w:t>a</w:t>
      </w:r>
      <w:r w:rsidRPr="00A03749">
        <w:rPr>
          <w:lang w:val="en" w:eastAsia="en-AU"/>
        </w:rPr>
        <w:t>)</w:t>
      </w:r>
      <w:r>
        <w:rPr>
          <w:lang w:val="en" w:eastAsia="en-AU"/>
        </w:rPr>
        <w:tab/>
      </w:r>
      <w:proofErr w:type="gramStart"/>
      <w:r w:rsidRPr="00A03749">
        <w:rPr>
          <w:lang w:val="en" w:eastAsia="en-AU"/>
        </w:rPr>
        <w:t>identification</w:t>
      </w:r>
      <w:proofErr w:type="gramEnd"/>
      <w:r w:rsidRPr="00A03749">
        <w:rPr>
          <w:lang w:val="en" w:eastAsia="en-AU"/>
        </w:rPr>
        <w:t xml:space="preserve"> of changes in the operational environment that may affect FRMS;</w:t>
      </w:r>
    </w:p>
    <w:p w:rsidR="002D77A1" w:rsidRDefault="00C13E46" w:rsidP="00814EEE">
      <w:pPr>
        <w:pStyle w:val="LDP1a"/>
        <w:rPr>
          <w:lang w:val="en" w:eastAsia="en-AU"/>
        </w:rPr>
      </w:pPr>
      <w:r>
        <w:rPr>
          <w:lang w:val="en" w:eastAsia="en-AU"/>
        </w:rPr>
        <w:t>(</w:t>
      </w:r>
      <w:r w:rsidR="005C270C">
        <w:rPr>
          <w:lang w:val="en" w:eastAsia="en-AU"/>
        </w:rPr>
        <w:t>b</w:t>
      </w:r>
      <w:r>
        <w:rPr>
          <w:lang w:val="en" w:eastAsia="en-AU"/>
        </w:rPr>
        <w:t>)</w:t>
      </w:r>
      <w:r>
        <w:rPr>
          <w:lang w:val="en" w:eastAsia="en-AU"/>
        </w:rPr>
        <w:tab/>
      </w:r>
      <w:proofErr w:type="gramStart"/>
      <w:r w:rsidRPr="00A03749">
        <w:rPr>
          <w:lang w:val="en" w:eastAsia="en-AU"/>
        </w:rPr>
        <w:t>identification</w:t>
      </w:r>
      <w:proofErr w:type="gramEnd"/>
      <w:r w:rsidRPr="00A03749">
        <w:rPr>
          <w:lang w:val="en" w:eastAsia="en-AU"/>
        </w:rPr>
        <w:t xml:space="preserve"> </w:t>
      </w:r>
      <w:r>
        <w:rPr>
          <w:lang w:val="en" w:eastAsia="en-AU"/>
        </w:rPr>
        <w:t xml:space="preserve">of changes within the </w:t>
      </w:r>
      <w:r w:rsidR="005C270C">
        <w:rPr>
          <w:lang w:val="en" w:eastAsia="en-AU"/>
        </w:rPr>
        <w:t xml:space="preserve">AOC holder’s </w:t>
      </w:r>
      <w:r>
        <w:rPr>
          <w:lang w:val="en" w:eastAsia="en-AU"/>
        </w:rPr>
        <w:t>organis</w:t>
      </w:r>
      <w:r w:rsidRPr="00A03749">
        <w:rPr>
          <w:lang w:val="en" w:eastAsia="en-AU"/>
        </w:rPr>
        <w:t>ation that may affect FRMS</w:t>
      </w:r>
      <w:r w:rsidR="002D77A1">
        <w:rPr>
          <w:lang w:val="en" w:eastAsia="en-AU"/>
        </w:rPr>
        <w:t>.</w:t>
      </w:r>
    </w:p>
    <w:p w:rsidR="006062AC" w:rsidRDefault="002D77A1" w:rsidP="00CF7E2E">
      <w:pPr>
        <w:pStyle w:val="LDClause"/>
        <w:rPr>
          <w:lang w:val="en" w:eastAsia="en-AU"/>
        </w:rPr>
      </w:pPr>
      <w:r>
        <w:rPr>
          <w:lang w:val="en" w:eastAsia="en-AU"/>
        </w:rPr>
        <w:tab/>
      </w:r>
      <w:r w:rsidR="0031566B">
        <w:rPr>
          <w:lang w:val="en" w:eastAsia="en-AU"/>
        </w:rPr>
        <w:t>5</w:t>
      </w:r>
      <w:r>
        <w:rPr>
          <w:lang w:val="en" w:eastAsia="en-AU"/>
        </w:rPr>
        <w:t>.4</w:t>
      </w:r>
      <w:r>
        <w:rPr>
          <w:lang w:val="en" w:eastAsia="en-AU"/>
        </w:rPr>
        <w:tab/>
      </w:r>
      <w:r w:rsidR="006062AC">
        <w:rPr>
          <w:lang w:val="en" w:eastAsia="en-AU"/>
        </w:rPr>
        <w:t xml:space="preserve">The </w:t>
      </w:r>
      <w:r w:rsidR="006062AC">
        <w:rPr>
          <w:lang w:val="en-US"/>
        </w:rPr>
        <w:t xml:space="preserve">FRMS safety assurance </w:t>
      </w:r>
      <w:r w:rsidR="00A13E56">
        <w:rPr>
          <w:lang w:val="en-US"/>
        </w:rPr>
        <w:t>procedures</w:t>
      </w:r>
      <w:r w:rsidR="006062AC">
        <w:rPr>
          <w:lang w:val="en-US"/>
        </w:rPr>
        <w:t xml:space="preserve"> must include </w:t>
      </w:r>
      <w:r w:rsidR="006062AC" w:rsidRPr="00A03749">
        <w:rPr>
          <w:lang w:val="en" w:eastAsia="en-AU"/>
        </w:rPr>
        <w:t>a formal process</w:t>
      </w:r>
      <w:r w:rsidR="006062AC">
        <w:rPr>
          <w:lang w:val="en" w:eastAsia="en-AU"/>
        </w:rPr>
        <w:t xml:space="preserve"> to assess:</w:t>
      </w:r>
    </w:p>
    <w:p w:rsidR="006062AC" w:rsidRDefault="006062AC" w:rsidP="00CF7E2E">
      <w:pPr>
        <w:pStyle w:val="LDP1a"/>
        <w:rPr>
          <w:lang w:val="en" w:eastAsia="en-AU"/>
        </w:rPr>
      </w:pPr>
      <w:r>
        <w:rPr>
          <w:lang w:val="en" w:eastAsia="en-AU"/>
        </w:rPr>
        <w:t>(a)</w:t>
      </w:r>
      <w:r>
        <w:rPr>
          <w:lang w:val="en" w:eastAsia="en-AU"/>
        </w:rPr>
        <w:tab/>
      </w:r>
      <w:proofErr w:type="gramStart"/>
      <w:r>
        <w:rPr>
          <w:lang w:val="en" w:eastAsia="en-AU"/>
        </w:rPr>
        <w:t>what</w:t>
      </w:r>
      <w:proofErr w:type="gramEnd"/>
      <w:r>
        <w:rPr>
          <w:lang w:val="en" w:eastAsia="en-AU"/>
        </w:rPr>
        <w:t xml:space="preserve"> impact a change mentioned in paragraph </w:t>
      </w:r>
      <w:r w:rsidR="0031566B">
        <w:rPr>
          <w:lang w:val="en" w:eastAsia="en-AU"/>
        </w:rPr>
        <w:t>5</w:t>
      </w:r>
      <w:r>
        <w:rPr>
          <w:lang w:val="en" w:eastAsia="en-AU"/>
        </w:rPr>
        <w:t>.3</w:t>
      </w:r>
      <w:r w:rsidR="00826F2E">
        <w:rPr>
          <w:lang w:val="en" w:eastAsia="en-AU"/>
        </w:rPr>
        <w:t> </w:t>
      </w:r>
      <w:r>
        <w:rPr>
          <w:lang w:val="en" w:eastAsia="en-AU"/>
        </w:rPr>
        <w:t xml:space="preserve">(a) or </w:t>
      </w:r>
      <w:r w:rsidR="0031566B">
        <w:rPr>
          <w:lang w:val="en" w:eastAsia="en-AU"/>
        </w:rPr>
        <w:t>5</w:t>
      </w:r>
      <w:r>
        <w:rPr>
          <w:lang w:val="en" w:eastAsia="en-AU"/>
        </w:rPr>
        <w:t>.3</w:t>
      </w:r>
      <w:r w:rsidR="00826F2E">
        <w:rPr>
          <w:lang w:val="en" w:eastAsia="en-AU"/>
        </w:rPr>
        <w:t> </w:t>
      </w:r>
      <w:r>
        <w:rPr>
          <w:lang w:val="en" w:eastAsia="en-AU"/>
        </w:rPr>
        <w:t xml:space="preserve">(b) may have on the </w:t>
      </w:r>
      <w:r w:rsidR="0048798B">
        <w:rPr>
          <w:lang w:val="en" w:eastAsia="en-AU"/>
        </w:rPr>
        <w:t>effective performance</w:t>
      </w:r>
      <w:r>
        <w:rPr>
          <w:lang w:val="en" w:eastAsia="en-AU"/>
        </w:rPr>
        <w:t xml:space="preserve"> of the FRMS; and</w:t>
      </w:r>
    </w:p>
    <w:p w:rsidR="006062AC" w:rsidRDefault="006062AC" w:rsidP="00CF7E2E">
      <w:pPr>
        <w:pStyle w:val="LDP1a"/>
        <w:rPr>
          <w:lang w:val="en" w:eastAsia="en-AU"/>
        </w:rPr>
      </w:pPr>
      <w:r>
        <w:rPr>
          <w:lang w:val="en" w:eastAsia="en-AU"/>
        </w:rPr>
        <w:t>(b)</w:t>
      </w:r>
      <w:r>
        <w:rPr>
          <w:lang w:val="en" w:eastAsia="en-AU"/>
        </w:rPr>
        <w:tab/>
      </w:r>
      <w:proofErr w:type="gramStart"/>
      <w:r>
        <w:rPr>
          <w:lang w:val="en" w:eastAsia="en-AU"/>
        </w:rPr>
        <w:t>for</w:t>
      </w:r>
      <w:proofErr w:type="gramEnd"/>
      <w:r>
        <w:rPr>
          <w:lang w:val="en" w:eastAsia="en-AU"/>
        </w:rPr>
        <w:t xml:space="preserve"> such a change — what amendment, change or modification may be needed to the FRMS to ensure its continued effective performance.</w:t>
      </w:r>
    </w:p>
    <w:p w:rsidR="00C13E46" w:rsidRPr="00A03749" w:rsidRDefault="005C270C" w:rsidP="00814EEE">
      <w:pPr>
        <w:pStyle w:val="LDClause"/>
        <w:rPr>
          <w:lang w:val="en"/>
        </w:rPr>
      </w:pPr>
      <w:r>
        <w:rPr>
          <w:lang w:val="en-US"/>
        </w:rPr>
        <w:tab/>
      </w:r>
      <w:r w:rsidR="0031566B">
        <w:rPr>
          <w:lang w:val="en-US"/>
        </w:rPr>
        <w:t>5</w:t>
      </w:r>
      <w:r>
        <w:rPr>
          <w:lang w:val="en-US"/>
        </w:rPr>
        <w:t>.</w:t>
      </w:r>
      <w:r w:rsidR="006062AC">
        <w:rPr>
          <w:lang w:val="en-US"/>
        </w:rPr>
        <w:t>5</w:t>
      </w:r>
      <w:r>
        <w:rPr>
          <w:lang w:val="en-US"/>
        </w:rPr>
        <w:tab/>
        <w:t xml:space="preserve">FRMS safety assurance </w:t>
      </w:r>
      <w:r w:rsidR="00A13E56">
        <w:rPr>
          <w:lang w:val="en-US"/>
        </w:rPr>
        <w:t>procedures</w:t>
      </w:r>
      <w:r>
        <w:rPr>
          <w:lang w:val="en-US"/>
        </w:rPr>
        <w:t xml:space="preserve"> must </w:t>
      </w:r>
      <w:r w:rsidR="00C13E46" w:rsidRPr="00A03749">
        <w:rPr>
          <w:lang w:val="en" w:eastAsia="en-AU"/>
        </w:rPr>
        <w:t>provide for the continuous improvement of the FRMS</w:t>
      </w:r>
      <w:r>
        <w:rPr>
          <w:lang w:val="en" w:eastAsia="en-AU"/>
        </w:rPr>
        <w:t>, by means including the following:</w:t>
      </w:r>
    </w:p>
    <w:p w:rsidR="00FF7573" w:rsidRDefault="00C13E46" w:rsidP="00814EEE">
      <w:pPr>
        <w:pStyle w:val="LDP1a"/>
        <w:rPr>
          <w:lang w:val="en" w:eastAsia="en-AU"/>
        </w:rPr>
      </w:pPr>
      <w:r>
        <w:rPr>
          <w:lang w:val="en" w:eastAsia="en-AU"/>
        </w:rPr>
        <w:t>(</w:t>
      </w:r>
      <w:r w:rsidR="00461269">
        <w:rPr>
          <w:lang w:val="en" w:eastAsia="en-AU"/>
        </w:rPr>
        <w:t>a</w:t>
      </w:r>
      <w:r>
        <w:rPr>
          <w:lang w:val="en" w:eastAsia="en-AU"/>
        </w:rPr>
        <w:t>)</w:t>
      </w:r>
      <w:r>
        <w:rPr>
          <w:lang w:val="en" w:eastAsia="en-AU"/>
        </w:rPr>
        <w:tab/>
      </w:r>
      <w:proofErr w:type="gramStart"/>
      <w:r w:rsidRPr="00A03749">
        <w:rPr>
          <w:lang w:val="en" w:eastAsia="en-AU"/>
        </w:rPr>
        <w:t>the</w:t>
      </w:r>
      <w:proofErr w:type="gramEnd"/>
      <w:r w:rsidRPr="00A03749">
        <w:rPr>
          <w:lang w:val="en" w:eastAsia="en-AU"/>
        </w:rPr>
        <w:t xml:space="preserve"> elimination or modification of </w:t>
      </w:r>
      <w:r w:rsidR="00461269">
        <w:rPr>
          <w:lang w:val="en" w:eastAsia="en-AU"/>
        </w:rPr>
        <w:t xml:space="preserve">fatigue-related </w:t>
      </w:r>
      <w:r w:rsidRPr="00A03749">
        <w:rPr>
          <w:lang w:val="en" w:eastAsia="en-AU"/>
        </w:rPr>
        <w:t>risk controls that</w:t>
      </w:r>
      <w:r w:rsidR="00FF7573">
        <w:rPr>
          <w:lang w:val="en" w:eastAsia="en-AU"/>
        </w:rPr>
        <w:t>:</w:t>
      </w:r>
    </w:p>
    <w:p w:rsidR="00D648BE" w:rsidRDefault="00FF7573" w:rsidP="00CF7E2E">
      <w:pPr>
        <w:pStyle w:val="LDP2i"/>
        <w:rPr>
          <w:lang w:val="en" w:eastAsia="en-AU"/>
        </w:rPr>
      </w:pPr>
      <w:r>
        <w:rPr>
          <w:lang w:val="en" w:eastAsia="en-AU"/>
        </w:rPr>
        <w:tab/>
        <w:t>(</w:t>
      </w:r>
      <w:proofErr w:type="spellStart"/>
      <w:r>
        <w:rPr>
          <w:lang w:val="en" w:eastAsia="en-AU"/>
        </w:rPr>
        <w:t>i</w:t>
      </w:r>
      <w:proofErr w:type="spellEnd"/>
      <w:r>
        <w:rPr>
          <w:lang w:val="en" w:eastAsia="en-AU"/>
        </w:rPr>
        <w:t>)</w:t>
      </w:r>
      <w:r>
        <w:rPr>
          <w:lang w:val="en" w:eastAsia="en-AU"/>
        </w:rPr>
        <w:tab/>
      </w:r>
      <w:proofErr w:type="gramStart"/>
      <w:r w:rsidR="00C13E46" w:rsidRPr="00A03749">
        <w:rPr>
          <w:lang w:val="en" w:eastAsia="en-AU"/>
        </w:rPr>
        <w:t>have</w:t>
      </w:r>
      <w:proofErr w:type="gramEnd"/>
      <w:r w:rsidR="00C13E46" w:rsidRPr="00A03749">
        <w:rPr>
          <w:lang w:val="en" w:eastAsia="en-AU"/>
        </w:rPr>
        <w:t xml:space="preserve"> had unintended </w:t>
      </w:r>
      <w:r w:rsidR="00461269">
        <w:rPr>
          <w:lang w:val="en" w:eastAsia="en-AU"/>
        </w:rPr>
        <w:t xml:space="preserve">negative </w:t>
      </w:r>
      <w:r w:rsidR="00C13E46" w:rsidRPr="00A03749">
        <w:rPr>
          <w:lang w:val="en" w:eastAsia="en-AU"/>
        </w:rPr>
        <w:t>consequences</w:t>
      </w:r>
      <w:r>
        <w:rPr>
          <w:lang w:val="en" w:eastAsia="en-AU"/>
        </w:rPr>
        <w:t>;</w:t>
      </w:r>
      <w:r w:rsidR="00C13E46" w:rsidRPr="00A03749">
        <w:rPr>
          <w:lang w:val="en" w:eastAsia="en-AU"/>
        </w:rPr>
        <w:t xml:space="preserve"> or</w:t>
      </w:r>
    </w:p>
    <w:p w:rsidR="00C13E46" w:rsidRPr="00A03749" w:rsidRDefault="00FF7573" w:rsidP="00316722">
      <w:pPr>
        <w:pStyle w:val="LDP2i"/>
        <w:ind w:left="1559" w:hanging="1105"/>
        <w:rPr>
          <w:lang w:val="en"/>
        </w:rPr>
      </w:pPr>
      <w:r>
        <w:rPr>
          <w:lang w:val="en" w:eastAsia="en-AU"/>
        </w:rPr>
        <w:tab/>
        <w:t>(ii)</w:t>
      </w:r>
      <w:r>
        <w:rPr>
          <w:lang w:val="en" w:eastAsia="en-AU"/>
        </w:rPr>
        <w:tab/>
      </w:r>
      <w:proofErr w:type="gramStart"/>
      <w:r w:rsidR="00C13E46" w:rsidRPr="00A03749">
        <w:rPr>
          <w:lang w:val="en" w:eastAsia="en-AU"/>
        </w:rPr>
        <w:t>are</w:t>
      </w:r>
      <w:proofErr w:type="gramEnd"/>
      <w:r w:rsidR="00C13E46" w:rsidRPr="00A03749">
        <w:rPr>
          <w:lang w:val="en" w:eastAsia="en-AU"/>
        </w:rPr>
        <w:t xml:space="preserve"> no longer</w:t>
      </w:r>
      <w:r w:rsidR="00C13E46">
        <w:rPr>
          <w:lang w:val="en" w:eastAsia="en-AU"/>
        </w:rPr>
        <w:t xml:space="preserve"> </w:t>
      </w:r>
      <w:r w:rsidR="00461269">
        <w:rPr>
          <w:lang w:val="en" w:eastAsia="en-AU"/>
        </w:rPr>
        <w:t>required because of</w:t>
      </w:r>
      <w:r w:rsidR="00C13E46" w:rsidRPr="00A03749">
        <w:rPr>
          <w:lang w:val="en" w:eastAsia="en-AU"/>
        </w:rPr>
        <w:t xml:space="preserve"> changes in the </w:t>
      </w:r>
      <w:r w:rsidR="00461269">
        <w:rPr>
          <w:lang w:val="en" w:eastAsia="en-AU"/>
        </w:rPr>
        <w:t xml:space="preserve">AOC holder’s </w:t>
      </w:r>
      <w:r w:rsidR="00C13E46" w:rsidRPr="00A03749">
        <w:rPr>
          <w:lang w:val="en" w:eastAsia="en-AU"/>
        </w:rPr>
        <w:t>operational or organi</w:t>
      </w:r>
      <w:r w:rsidR="00C13E46">
        <w:rPr>
          <w:lang w:val="en" w:eastAsia="en-AU"/>
        </w:rPr>
        <w:t>s</w:t>
      </w:r>
      <w:r w:rsidR="00C13E46" w:rsidRPr="00A03749">
        <w:rPr>
          <w:lang w:val="en" w:eastAsia="en-AU"/>
        </w:rPr>
        <w:t>ational environment;</w:t>
      </w:r>
    </w:p>
    <w:p w:rsidR="00C13E46" w:rsidRPr="00A03749" w:rsidRDefault="00C13E46" w:rsidP="00814EEE">
      <w:pPr>
        <w:pStyle w:val="LDP1a"/>
        <w:rPr>
          <w:lang w:val="en"/>
        </w:rPr>
      </w:pPr>
      <w:r>
        <w:rPr>
          <w:lang w:val="en" w:eastAsia="en-AU"/>
        </w:rPr>
        <w:t>(</w:t>
      </w:r>
      <w:r w:rsidR="00461269">
        <w:rPr>
          <w:lang w:val="en" w:eastAsia="en-AU"/>
        </w:rPr>
        <w:t>b</w:t>
      </w:r>
      <w:r>
        <w:rPr>
          <w:lang w:val="en" w:eastAsia="en-AU"/>
        </w:rPr>
        <w:t>)</w:t>
      </w:r>
      <w:r>
        <w:rPr>
          <w:lang w:val="en" w:eastAsia="en-AU"/>
        </w:rPr>
        <w:tab/>
      </w:r>
      <w:proofErr w:type="gramStart"/>
      <w:r w:rsidR="00461269">
        <w:rPr>
          <w:lang w:val="en" w:eastAsia="en-AU"/>
        </w:rPr>
        <w:t>regular</w:t>
      </w:r>
      <w:proofErr w:type="gramEnd"/>
      <w:r w:rsidR="00461269">
        <w:rPr>
          <w:lang w:val="en" w:eastAsia="en-AU"/>
        </w:rPr>
        <w:t xml:space="preserve"> and frequent </w:t>
      </w:r>
      <w:r w:rsidRPr="00A03749">
        <w:rPr>
          <w:lang w:val="en" w:eastAsia="en-AU"/>
        </w:rPr>
        <w:t>evaluation of facilities, equipment, documentation and procedures</w:t>
      </w:r>
      <w:r w:rsidR="00FF7573">
        <w:rPr>
          <w:lang w:val="en" w:eastAsia="en-AU"/>
        </w:rPr>
        <w:t xml:space="preserve"> to determine their implications for</w:t>
      </w:r>
      <w:r w:rsidR="00461269">
        <w:rPr>
          <w:lang w:val="en" w:eastAsia="en-AU"/>
        </w:rPr>
        <w:t xml:space="preserve"> fatigue-related </w:t>
      </w:r>
      <w:r w:rsidR="00461269" w:rsidRPr="00A03749">
        <w:rPr>
          <w:lang w:val="en" w:eastAsia="en-AU"/>
        </w:rPr>
        <w:t xml:space="preserve">risk </w:t>
      </w:r>
      <w:r w:rsidR="00461269">
        <w:rPr>
          <w:lang w:val="en" w:eastAsia="en-AU"/>
        </w:rPr>
        <w:t xml:space="preserve">management and </w:t>
      </w:r>
      <w:r w:rsidR="00461269" w:rsidRPr="00A03749">
        <w:rPr>
          <w:lang w:val="en" w:eastAsia="en-AU"/>
        </w:rPr>
        <w:t>control</w:t>
      </w:r>
      <w:r w:rsidR="00316722">
        <w:rPr>
          <w:lang w:val="en" w:eastAsia="en-AU"/>
        </w:rPr>
        <w:t>;</w:t>
      </w:r>
    </w:p>
    <w:p w:rsidR="00C13E46" w:rsidRDefault="00C13E46" w:rsidP="00814EEE">
      <w:pPr>
        <w:pStyle w:val="LDP1a"/>
        <w:rPr>
          <w:lang w:val="en"/>
        </w:rPr>
      </w:pPr>
      <w:r>
        <w:rPr>
          <w:lang w:val="en" w:eastAsia="en-AU"/>
        </w:rPr>
        <w:t>(</w:t>
      </w:r>
      <w:r w:rsidR="00461269">
        <w:rPr>
          <w:lang w:val="en" w:eastAsia="en-AU"/>
        </w:rPr>
        <w:t>c</w:t>
      </w:r>
      <w:r>
        <w:rPr>
          <w:lang w:val="en" w:eastAsia="en-AU"/>
        </w:rPr>
        <w:t>)</w:t>
      </w:r>
      <w:r>
        <w:rPr>
          <w:lang w:val="en" w:eastAsia="en-AU"/>
        </w:rPr>
        <w:tab/>
      </w:r>
      <w:proofErr w:type="gramStart"/>
      <w:r w:rsidR="00461269">
        <w:rPr>
          <w:lang w:val="en" w:eastAsia="en-AU"/>
        </w:rPr>
        <w:t>monitoring</w:t>
      </w:r>
      <w:proofErr w:type="gramEnd"/>
      <w:r w:rsidR="00461269">
        <w:rPr>
          <w:lang w:val="en" w:eastAsia="en-AU"/>
        </w:rPr>
        <w:t xml:space="preserve"> and identification of </w:t>
      </w:r>
      <w:r w:rsidRPr="00A03749">
        <w:rPr>
          <w:lang w:val="en" w:eastAsia="en-AU"/>
        </w:rPr>
        <w:t>emerging fatigue-related</w:t>
      </w:r>
      <w:r>
        <w:rPr>
          <w:lang w:val="en" w:eastAsia="en-AU"/>
        </w:rPr>
        <w:t xml:space="preserve"> </w:t>
      </w:r>
      <w:r w:rsidRPr="00A03749">
        <w:rPr>
          <w:lang w:val="en" w:eastAsia="en-AU"/>
        </w:rPr>
        <w:t>risks</w:t>
      </w:r>
      <w:r w:rsidR="00FF7573">
        <w:rPr>
          <w:lang w:val="en" w:eastAsia="en-AU"/>
        </w:rPr>
        <w:t xml:space="preserve"> to allow </w:t>
      </w:r>
      <w:r w:rsidR="00461269">
        <w:rPr>
          <w:lang w:val="en" w:eastAsia="en-AU"/>
        </w:rPr>
        <w:t xml:space="preserve">timely introduction of </w:t>
      </w:r>
      <w:r w:rsidR="00461269" w:rsidRPr="00A03749">
        <w:rPr>
          <w:lang w:val="en" w:eastAsia="en-AU"/>
        </w:rPr>
        <w:t xml:space="preserve">new </w:t>
      </w:r>
      <w:r w:rsidR="00A13E56">
        <w:rPr>
          <w:lang w:val="en" w:eastAsia="en-AU"/>
        </w:rPr>
        <w:t>procedures</w:t>
      </w:r>
      <w:r w:rsidR="00461269" w:rsidRPr="00A03749">
        <w:rPr>
          <w:lang w:val="en" w:eastAsia="en-AU"/>
        </w:rPr>
        <w:t xml:space="preserve"> and procedures to</w:t>
      </w:r>
      <w:r w:rsidR="00461269">
        <w:rPr>
          <w:lang w:val="en" w:eastAsia="en-AU"/>
        </w:rPr>
        <w:t xml:space="preserve"> prevent or</w:t>
      </w:r>
      <w:r w:rsidR="00461269" w:rsidRPr="00A03749">
        <w:rPr>
          <w:lang w:val="en" w:eastAsia="en-AU"/>
        </w:rPr>
        <w:t xml:space="preserve"> mitigate</w:t>
      </w:r>
      <w:r w:rsidR="00461269">
        <w:rPr>
          <w:lang w:val="en" w:eastAsia="en-AU"/>
        </w:rPr>
        <w:t xml:space="preserve"> such risks</w:t>
      </w:r>
      <w:r w:rsidRPr="00A03749">
        <w:rPr>
          <w:lang w:val="en" w:eastAsia="en-AU"/>
        </w:rPr>
        <w:t>.</w:t>
      </w:r>
    </w:p>
    <w:p w:rsidR="00D648BE" w:rsidRPr="00C600E5" w:rsidRDefault="0031566B" w:rsidP="00C600E5">
      <w:pPr>
        <w:pStyle w:val="LDScheduleClauseHead"/>
        <w:keepNext w:val="0"/>
        <w:ind w:left="720" w:hanging="720"/>
      </w:pPr>
      <w:r w:rsidRPr="00C600E5">
        <w:t>6</w:t>
      </w:r>
      <w:r w:rsidR="000915F2">
        <w:tab/>
        <w:t>FRMS</w:t>
      </w:r>
      <w:r w:rsidR="000915F2" w:rsidRPr="00C600E5">
        <w:t xml:space="preserve"> safety promotion </w:t>
      </w:r>
      <w:r w:rsidR="00A13E56" w:rsidRPr="00C600E5">
        <w:t>procedures</w:t>
      </w:r>
    </w:p>
    <w:p w:rsidR="00D648BE" w:rsidRDefault="000915F2" w:rsidP="000915F2">
      <w:pPr>
        <w:pStyle w:val="LDClause"/>
        <w:rPr>
          <w:lang w:val="en-US"/>
        </w:rPr>
      </w:pPr>
      <w:r>
        <w:rPr>
          <w:lang w:val="en-US"/>
        </w:rPr>
        <w:tab/>
      </w:r>
      <w:r w:rsidR="0031566B">
        <w:rPr>
          <w:lang w:val="en-US"/>
        </w:rPr>
        <w:t>6</w:t>
      </w:r>
      <w:r>
        <w:rPr>
          <w:lang w:val="en-US"/>
        </w:rPr>
        <w:t>.1</w:t>
      </w:r>
      <w:r>
        <w:rPr>
          <w:lang w:val="en-US"/>
        </w:rPr>
        <w:tab/>
      </w:r>
      <w:r w:rsidRPr="00B361D5">
        <w:rPr>
          <w:lang w:val="en-US"/>
        </w:rPr>
        <w:t xml:space="preserve">FRMS </w:t>
      </w:r>
      <w:r>
        <w:rPr>
          <w:lang w:val="en-US"/>
        </w:rPr>
        <w:t xml:space="preserve">safety </w:t>
      </w:r>
      <w:r w:rsidRPr="00B361D5">
        <w:rPr>
          <w:lang w:val="en-US"/>
        </w:rPr>
        <w:t xml:space="preserve">promotion </w:t>
      </w:r>
      <w:r w:rsidR="00A13E56">
        <w:rPr>
          <w:lang w:val="en-US"/>
        </w:rPr>
        <w:t>procedures</w:t>
      </w:r>
      <w:r>
        <w:rPr>
          <w:lang w:val="en-US"/>
        </w:rPr>
        <w:t xml:space="preserve"> for fatigue-related hazards</w:t>
      </w:r>
      <w:r w:rsidRPr="00B361D5">
        <w:rPr>
          <w:lang w:val="en-US"/>
        </w:rPr>
        <w:t xml:space="preserve"> </w:t>
      </w:r>
      <w:r>
        <w:rPr>
          <w:lang w:val="en-US"/>
        </w:rPr>
        <w:t xml:space="preserve">must include training and communication programs capable of </w:t>
      </w:r>
      <w:r w:rsidRPr="00B361D5">
        <w:rPr>
          <w:lang w:val="en-US"/>
        </w:rPr>
        <w:t>support</w:t>
      </w:r>
      <w:r>
        <w:rPr>
          <w:lang w:val="en-US"/>
        </w:rPr>
        <w:t>ing and continuously improving</w:t>
      </w:r>
      <w:r w:rsidRPr="00B361D5">
        <w:rPr>
          <w:lang w:val="en-US"/>
        </w:rPr>
        <w:t xml:space="preserve"> </w:t>
      </w:r>
      <w:r>
        <w:rPr>
          <w:lang w:val="en-US"/>
        </w:rPr>
        <w:t>all elements of</w:t>
      </w:r>
      <w:r w:rsidRPr="00B361D5">
        <w:rPr>
          <w:lang w:val="en-US"/>
        </w:rPr>
        <w:t xml:space="preserve"> the FRMS</w:t>
      </w:r>
      <w:r>
        <w:rPr>
          <w:lang w:val="en-US"/>
        </w:rPr>
        <w:t xml:space="preserve"> in the delivery of </w:t>
      </w:r>
      <w:r w:rsidRPr="00B361D5">
        <w:rPr>
          <w:lang w:val="en-US"/>
        </w:rPr>
        <w:t>optimum safety levels.</w:t>
      </w:r>
    </w:p>
    <w:p w:rsidR="000915F2" w:rsidRPr="00B361D5" w:rsidRDefault="000915F2" w:rsidP="000915F2">
      <w:pPr>
        <w:pStyle w:val="LDClause"/>
        <w:rPr>
          <w:lang w:val="en-US"/>
        </w:rPr>
      </w:pPr>
      <w:r>
        <w:rPr>
          <w:lang w:val="en-US"/>
        </w:rPr>
        <w:tab/>
      </w:r>
      <w:r w:rsidR="0031566B">
        <w:rPr>
          <w:lang w:val="en-US"/>
        </w:rPr>
        <w:t>6</w:t>
      </w:r>
      <w:r>
        <w:rPr>
          <w:lang w:val="en-US"/>
        </w:rPr>
        <w:t>.2</w:t>
      </w:r>
      <w:r>
        <w:rPr>
          <w:lang w:val="en-US"/>
        </w:rPr>
        <w:tab/>
        <w:t xml:space="preserve">For subclause </w:t>
      </w:r>
      <w:r w:rsidR="0031566B">
        <w:rPr>
          <w:lang w:val="en-US"/>
        </w:rPr>
        <w:t>6</w:t>
      </w:r>
      <w:r>
        <w:rPr>
          <w:lang w:val="en-US"/>
        </w:rPr>
        <w:t xml:space="preserve">.1, </w:t>
      </w:r>
      <w:r w:rsidRPr="00B361D5">
        <w:rPr>
          <w:lang w:val="en-US"/>
        </w:rPr>
        <w:t xml:space="preserve">FRMS </w:t>
      </w:r>
      <w:r>
        <w:rPr>
          <w:lang w:val="en-US"/>
        </w:rPr>
        <w:t xml:space="preserve">safety </w:t>
      </w:r>
      <w:r w:rsidRPr="00B361D5">
        <w:rPr>
          <w:lang w:val="en-US"/>
        </w:rPr>
        <w:t xml:space="preserve">promotion </w:t>
      </w:r>
      <w:r w:rsidR="00A13E56">
        <w:rPr>
          <w:lang w:val="en-US"/>
        </w:rPr>
        <w:t>procedures</w:t>
      </w:r>
      <w:r>
        <w:rPr>
          <w:lang w:val="en-US"/>
        </w:rPr>
        <w:t xml:space="preserve"> must include the</w:t>
      </w:r>
      <w:r w:rsidRPr="00B361D5">
        <w:rPr>
          <w:lang w:val="en-US"/>
        </w:rPr>
        <w:t xml:space="preserve"> following:</w:t>
      </w:r>
    </w:p>
    <w:p w:rsidR="000915F2" w:rsidRPr="00B361D5" w:rsidRDefault="000915F2" w:rsidP="000915F2">
      <w:pPr>
        <w:pStyle w:val="LDP1a"/>
        <w:rPr>
          <w:lang w:val="en" w:eastAsia="en-AU"/>
        </w:rPr>
      </w:pPr>
      <w:r>
        <w:rPr>
          <w:lang w:val="en" w:eastAsia="en-AU"/>
        </w:rPr>
        <w:t>(a)</w:t>
      </w:r>
      <w:r>
        <w:rPr>
          <w:lang w:val="en" w:eastAsia="en-AU"/>
        </w:rPr>
        <w:tab/>
      </w:r>
      <w:proofErr w:type="gramStart"/>
      <w:r>
        <w:rPr>
          <w:lang w:val="en" w:eastAsia="en-AU"/>
        </w:rPr>
        <w:t>regular</w:t>
      </w:r>
      <w:proofErr w:type="gramEnd"/>
      <w:r>
        <w:rPr>
          <w:lang w:val="en" w:eastAsia="en-AU"/>
        </w:rPr>
        <w:t xml:space="preserve"> </w:t>
      </w:r>
      <w:r w:rsidRPr="00B361D5">
        <w:rPr>
          <w:lang w:val="en" w:eastAsia="en-AU"/>
        </w:rPr>
        <w:t>training programs</w:t>
      </w:r>
      <w:r>
        <w:rPr>
          <w:lang w:val="en" w:eastAsia="en-AU"/>
        </w:rPr>
        <w:t xml:space="preserve"> for </w:t>
      </w:r>
      <w:r w:rsidRPr="00B361D5">
        <w:rPr>
          <w:lang w:val="en" w:eastAsia="en-AU"/>
        </w:rPr>
        <w:t xml:space="preserve">management, </w:t>
      </w:r>
      <w:r>
        <w:rPr>
          <w:lang w:val="en" w:eastAsia="en-AU"/>
        </w:rPr>
        <w:t>FCMs</w:t>
      </w:r>
      <w:r w:rsidRPr="00B361D5">
        <w:rPr>
          <w:lang w:val="en" w:eastAsia="en-AU"/>
        </w:rPr>
        <w:t xml:space="preserve">, and all other </w:t>
      </w:r>
      <w:r>
        <w:rPr>
          <w:lang w:val="en" w:eastAsia="en-AU"/>
        </w:rPr>
        <w:t>relevant</w:t>
      </w:r>
      <w:r w:rsidRPr="00B361D5">
        <w:rPr>
          <w:lang w:val="en" w:eastAsia="en-AU"/>
        </w:rPr>
        <w:t xml:space="preserve"> personnel to ensure competency </w:t>
      </w:r>
      <w:r>
        <w:rPr>
          <w:lang w:val="en" w:eastAsia="en-AU"/>
        </w:rPr>
        <w:t xml:space="preserve">levels </w:t>
      </w:r>
      <w:r w:rsidRPr="00B361D5">
        <w:rPr>
          <w:lang w:val="en" w:eastAsia="en-AU"/>
        </w:rPr>
        <w:t>commensurate with the role and responsibilit</w:t>
      </w:r>
      <w:r>
        <w:rPr>
          <w:lang w:val="en" w:eastAsia="en-AU"/>
        </w:rPr>
        <w:t xml:space="preserve">y of the person </w:t>
      </w:r>
      <w:r w:rsidR="00316722">
        <w:rPr>
          <w:lang w:val="en" w:eastAsia="en-AU"/>
        </w:rPr>
        <w:t>under the FRMS;</w:t>
      </w:r>
    </w:p>
    <w:p w:rsidR="000915F2" w:rsidRPr="00B361D5" w:rsidRDefault="000915F2" w:rsidP="000915F2">
      <w:pPr>
        <w:pStyle w:val="LDP1a"/>
        <w:rPr>
          <w:lang w:val="en" w:eastAsia="en-AU"/>
        </w:rPr>
      </w:pPr>
      <w:r>
        <w:rPr>
          <w:lang w:val="en" w:eastAsia="en-AU"/>
        </w:rPr>
        <w:t>(</w:t>
      </w:r>
      <w:r w:rsidRPr="00B361D5">
        <w:rPr>
          <w:lang w:val="en" w:eastAsia="en-AU"/>
        </w:rPr>
        <w:t>b)</w:t>
      </w:r>
      <w:r>
        <w:rPr>
          <w:lang w:val="en" w:eastAsia="en-AU"/>
        </w:rPr>
        <w:tab/>
      </w:r>
      <w:proofErr w:type="gramStart"/>
      <w:r w:rsidRPr="00B361D5">
        <w:rPr>
          <w:lang w:val="en" w:eastAsia="en-AU"/>
        </w:rPr>
        <w:t>an</w:t>
      </w:r>
      <w:proofErr w:type="gramEnd"/>
      <w:r w:rsidRPr="00B361D5">
        <w:rPr>
          <w:lang w:val="en" w:eastAsia="en-AU"/>
        </w:rPr>
        <w:t xml:space="preserve"> effective FRMS communication plan that:</w:t>
      </w:r>
    </w:p>
    <w:p w:rsidR="000915F2" w:rsidRPr="00B361D5" w:rsidRDefault="000915F2" w:rsidP="00316722">
      <w:pPr>
        <w:pStyle w:val="LDP2i"/>
        <w:ind w:left="1559" w:hanging="1105"/>
        <w:rPr>
          <w:lang w:val="en" w:eastAsia="en-AU"/>
        </w:rPr>
      </w:pPr>
      <w:r>
        <w:rPr>
          <w:lang w:val="en" w:eastAsia="en-AU"/>
        </w:rPr>
        <w:tab/>
        <w:t>(i</w:t>
      </w:r>
      <w:r w:rsidRPr="00B361D5">
        <w:rPr>
          <w:lang w:val="en" w:eastAsia="en-AU"/>
        </w:rPr>
        <w:t>)</w:t>
      </w:r>
      <w:r>
        <w:rPr>
          <w:lang w:val="en" w:eastAsia="en-AU"/>
        </w:rPr>
        <w:tab/>
      </w:r>
      <w:proofErr w:type="gramStart"/>
      <w:r w:rsidRPr="00B361D5">
        <w:rPr>
          <w:lang w:val="en" w:eastAsia="en-AU"/>
        </w:rPr>
        <w:t>explains</w:t>
      </w:r>
      <w:proofErr w:type="gramEnd"/>
      <w:r>
        <w:rPr>
          <w:lang w:val="en" w:eastAsia="en-AU"/>
        </w:rPr>
        <w:t xml:space="preserve"> all elements of the</w:t>
      </w:r>
      <w:r w:rsidRPr="00B361D5">
        <w:rPr>
          <w:lang w:val="en" w:eastAsia="en-AU"/>
        </w:rPr>
        <w:t xml:space="preserve"> FRMS to management, </w:t>
      </w:r>
      <w:r>
        <w:rPr>
          <w:lang w:val="en" w:eastAsia="en-AU"/>
        </w:rPr>
        <w:t>FCMs</w:t>
      </w:r>
      <w:r w:rsidRPr="00B361D5">
        <w:rPr>
          <w:lang w:val="en" w:eastAsia="en-AU"/>
        </w:rPr>
        <w:t xml:space="preserve">, and all other </w:t>
      </w:r>
      <w:r>
        <w:rPr>
          <w:lang w:val="en" w:eastAsia="en-AU"/>
        </w:rPr>
        <w:t>relevant</w:t>
      </w:r>
      <w:r w:rsidRPr="00B361D5">
        <w:rPr>
          <w:lang w:val="en" w:eastAsia="en-AU"/>
        </w:rPr>
        <w:t xml:space="preserve"> personnel; and</w:t>
      </w:r>
    </w:p>
    <w:p w:rsidR="000915F2" w:rsidRPr="00A03749" w:rsidRDefault="000915F2" w:rsidP="00316722">
      <w:pPr>
        <w:pStyle w:val="LDP2i"/>
        <w:ind w:left="1559" w:hanging="1105"/>
        <w:rPr>
          <w:lang w:val="en"/>
        </w:rPr>
      </w:pPr>
      <w:r>
        <w:rPr>
          <w:lang w:val="en" w:eastAsia="en-AU"/>
        </w:rPr>
        <w:tab/>
        <w:t>(ii</w:t>
      </w:r>
      <w:r w:rsidRPr="00B361D5">
        <w:rPr>
          <w:lang w:val="en" w:eastAsia="en-AU"/>
        </w:rPr>
        <w:t>)</w:t>
      </w:r>
      <w:r>
        <w:rPr>
          <w:lang w:val="en" w:eastAsia="en-AU"/>
        </w:rPr>
        <w:tab/>
      </w:r>
      <w:proofErr w:type="gramStart"/>
      <w:r w:rsidRPr="00B361D5">
        <w:rPr>
          <w:lang w:val="en" w:eastAsia="en-AU"/>
        </w:rPr>
        <w:t>describes</w:t>
      </w:r>
      <w:proofErr w:type="gramEnd"/>
      <w:r w:rsidRPr="00B361D5">
        <w:rPr>
          <w:lang w:val="en" w:eastAsia="en-AU"/>
        </w:rPr>
        <w:t xml:space="preserve"> </w:t>
      </w:r>
      <w:r>
        <w:rPr>
          <w:lang w:val="en" w:eastAsia="en-AU"/>
        </w:rPr>
        <w:t xml:space="preserve">the </w:t>
      </w:r>
      <w:r w:rsidRPr="00B361D5">
        <w:rPr>
          <w:lang w:val="en" w:eastAsia="en-AU"/>
        </w:rPr>
        <w:t xml:space="preserve">communication channels </w:t>
      </w:r>
      <w:r>
        <w:rPr>
          <w:lang w:val="en" w:eastAsia="en-AU"/>
        </w:rPr>
        <w:t>which they must use</w:t>
      </w:r>
      <w:r w:rsidRPr="00B361D5">
        <w:rPr>
          <w:lang w:val="en" w:eastAsia="en-AU"/>
        </w:rPr>
        <w:t xml:space="preserve"> to gather</w:t>
      </w:r>
      <w:r>
        <w:rPr>
          <w:lang w:val="en" w:eastAsia="en-AU"/>
        </w:rPr>
        <w:t>,</w:t>
      </w:r>
      <w:r w:rsidRPr="00B361D5">
        <w:rPr>
          <w:lang w:val="en" w:eastAsia="en-AU"/>
        </w:rPr>
        <w:t xml:space="preserve"> disseminate</w:t>
      </w:r>
      <w:r>
        <w:rPr>
          <w:lang w:val="en" w:eastAsia="en-AU"/>
        </w:rPr>
        <w:t xml:space="preserve"> and apply</w:t>
      </w:r>
      <w:r w:rsidRPr="00B361D5">
        <w:rPr>
          <w:lang w:val="en" w:eastAsia="en-AU"/>
        </w:rPr>
        <w:t xml:space="preserve"> FRMS-related information.</w:t>
      </w:r>
    </w:p>
    <w:p w:rsidR="008E5083" w:rsidRDefault="0031566B" w:rsidP="00C600E5">
      <w:pPr>
        <w:pStyle w:val="LDScheduleClauseHead"/>
        <w:keepNext w:val="0"/>
        <w:ind w:left="720" w:hanging="720"/>
      </w:pPr>
      <w:r>
        <w:t>7</w:t>
      </w:r>
      <w:r w:rsidR="008E5083">
        <w:tab/>
        <w:t>FRM</w:t>
      </w:r>
      <w:r w:rsidR="0008364B">
        <w:t>S</w:t>
      </w:r>
      <w:r w:rsidR="008E5083">
        <w:t xml:space="preserve"> </w:t>
      </w:r>
      <w:r w:rsidR="0008364B">
        <w:t xml:space="preserve">change management </w:t>
      </w:r>
      <w:r w:rsidR="00A13E56">
        <w:t>procedures</w:t>
      </w:r>
    </w:p>
    <w:p w:rsidR="00141C30" w:rsidRDefault="00141C30" w:rsidP="00814EEE">
      <w:pPr>
        <w:pStyle w:val="LDClause"/>
        <w:rPr>
          <w:lang w:val="en-US"/>
        </w:rPr>
      </w:pPr>
      <w:r>
        <w:rPr>
          <w:lang w:val="en-US"/>
        </w:rPr>
        <w:tab/>
      </w:r>
      <w:r w:rsidR="0031566B">
        <w:rPr>
          <w:lang w:val="en-US"/>
        </w:rPr>
        <w:t>7</w:t>
      </w:r>
      <w:r>
        <w:rPr>
          <w:lang w:val="en-US"/>
        </w:rPr>
        <w:t>.1</w:t>
      </w:r>
      <w:r>
        <w:rPr>
          <w:lang w:val="en-US"/>
        </w:rPr>
        <w:tab/>
        <w:t xml:space="preserve">The FRMS change management </w:t>
      </w:r>
      <w:r w:rsidR="00EA3301">
        <w:rPr>
          <w:lang w:val="en-US"/>
        </w:rPr>
        <w:t xml:space="preserve">procedures </w:t>
      </w:r>
      <w:r>
        <w:rPr>
          <w:lang w:val="en-US"/>
        </w:rPr>
        <w:t>must:</w:t>
      </w:r>
    </w:p>
    <w:p w:rsidR="00141C30" w:rsidRDefault="005D6002" w:rsidP="00814EEE">
      <w:pPr>
        <w:pStyle w:val="LDP1a"/>
        <w:rPr>
          <w:lang w:val="en-US"/>
        </w:rPr>
      </w:pPr>
      <w:r>
        <w:rPr>
          <w:lang w:val="en-US"/>
        </w:rPr>
        <w:t>(a)</w:t>
      </w:r>
      <w:r>
        <w:rPr>
          <w:lang w:val="en-US"/>
        </w:rPr>
        <w:tab/>
      </w:r>
      <w:proofErr w:type="gramStart"/>
      <w:r w:rsidR="00EA3301">
        <w:rPr>
          <w:lang w:val="en-US"/>
        </w:rPr>
        <w:t>meet</w:t>
      </w:r>
      <w:proofErr w:type="gramEnd"/>
      <w:r w:rsidR="00EA3301">
        <w:rPr>
          <w:lang w:val="en-US"/>
        </w:rPr>
        <w:t xml:space="preserve"> </w:t>
      </w:r>
      <w:r>
        <w:rPr>
          <w:lang w:val="en-US"/>
        </w:rPr>
        <w:t>t</w:t>
      </w:r>
      <w:r w:rsidR="00141C30">
        <w:rPr>
          <w:lang w:val="en-US"/>
        </w:rPr>
        <w:t>he requirements of this clause; and</w:t>
      </w:r>
    </w:p>
    <w:p w:rsidR="00141C30" w:rsidRDefault="005D6002" w:rsidP="00814EEE">
      <w:pPr>
        <w:pStyle w:val="LDP1a"/>
        <w:rPr>
          <w:lang w:val="en-US"/>
        </w:rPr>
      </w:pPr>
      <w:r>
        <w:rPr>
          <w:lang w:val="en-US"/>
        </w:rPr>
        <w:t>(b)</w:t>
      </w:r>
      <w:r>
        <w:rPr>
          <w:lang w:val="en-US"/>
        </w:rPr>
        <w:tab/>
      </w:r>
      <w:proofErr w:type="gramStart"/>
      <w:r w:rsidR="00EA3301">
        <w:rPr>
          <w:lang w:val="en-US"/>
        </w:rPr>
        <w:t>clearly</w:t>
      </w:r>
      <w:proofErr w:type="gramEnd"/>
      <w:r w:rsidR="00EA3301">
        <w:rPr>
          <w:lang w:val="en-US"/>
        </w:rPr>
        <w:t xml:space="preserve"> indicate how </w:t>
      </w:r>
      <w:r w:rsidR="00141C30">
        <w:rPr>
          <w:lang w:val="en-US"/>
        </w:rPr>
        <w:t>the AOC holder will amend, change or modify any element of the FRMS</w:t>
      </w:r>
      <w:r>
        <w:rPr>
          <w:lang w:val="en-US"/>
        </w:rPr>
        <w:t xml:space="preserve"> consistently with the requirements of this clause.</w:t>
      </w:r>
    </w:p>
    <w:p w:rsidR="00D94533" w:rsidRDefault="00D94533" w:rsidP="00A238D6">
      <w:pPr>
        <w:pStyle w:val="LDClause"/>
        <w:rPr>
          <w:lang w:val="en-US"/>
        </w:rPr>
      </w:pPr>
      <w:r>
        <w:rPr>
          <w:lang w:val="en-US"/>
        </w:rPr>
        <w:tab/>
      </w:r>
      <w:r w:rsidR="0031566B">
        <w:rPr>
          <w:lang w:val="en-US"/>
        </w:rPr>
        <w:t>7</w:t>
      </w:r>
      <w:r>
        <w:rPr>
          <w:lang w:val="en-US"/>
        </w:rPr>
        <w:t>.2</w:t>
      </w:r>
      <w:r>
        <w:rPr>
          <w:lang w:val="en-US"/>
        </w:rPr>
        <w:tab/>
        <w:t xml:space="preserve">The change management procedures set out in this clause </w:t>
      </w:r>
      <w:proofErr w:type="gramStart"/>
      <w:r>
        <w:rPr>
          <w:lang w:val="en-US"/>
        </w:rPr>
        <w:t>apply</w:t>
      </w:r>
      <w:proofErr w:type="gramEnd"/>
      <w:r>
        <w:rPr>
          <w:lang w:val="en-US"/>
        </w:rPr>
        <w:t xml:space="preserve"> to:</w:t>
      </w:r>
    </w:p>
    <w:p w:rsidR="00D94533" w:rsidRDefault="00D94533" w:rsidP="00A238D6">
      <w:pPr>
        <w:pStyle w:val="LDP1a"/>
        <w:rPr>
          <w:lang w:val="en-US"/>
        </w:rPr>
      </w:pPr>
      <w:r>
        <w:rPr>
          <w:lang w:val="en-US"/>
        </w:rPr>
        <w:t>(a)</w:t>
      </w:r>
      <w:r>
        <w:rPr>
          <w:lang w:val="en-US"/>
        </w:rPr>
        <w:tab/>
      </w:r>
      <w:proofErr w:type="gramStart"/>
      <w:r>
        <w:rPr>
          <w:lang w:val="en-US"/>
        </w:rPr>
        <w:t>an</w:t>
      </w:r>
      <w:proofErr w:type="gramEnd"/>
      <w:r>
        <w:rPr>
          <w:lang w:val="en-US"/>
        </w:rPr>
        <w:t xml:space="preserve"> AOC holder with a trial FRMS </w:t>
      </w:r>
      <w:r w:rsidRPr="002406AC">
        <w:rPr>
          <w:lang w:val="en-US"/>
        </w:rPr>
        <w:t>implement</w:t>
      </w:r>
      <w:r>
        <w:rPr>
          <w:lang w:val="en-US"/>
        </w:rPr>
        <w:t>ation approval; and</w:t>
      </w:r>
    </w:p>
    <w:p w:rsidR="00D94533" w:rsidRDefault="00D94533" w:rsidP="00A238D6">
      <w:pPr>
        <w:pStyle w:val="LDP1a"/>
        <w:rPr>
          <w:lang w:val="en-US"/>
        </w:rPr>
      </w:pPr>
      <w:r>
        <w:rPr>
          <w:lang w:val="en-US"/>
        </w:rPr>
        <w:t>(b)</w:t>
      </w:r>
      <w:r>
        <w:rPr>
          <w:lang w:val="en-US"/>
        </w:rPr>
        <w:tab/>
      </w:r>
      <w:proofErr w:type="gramStart"/>
      <w:r>
        <w:rPr>
          <w:lang w:val="en-US"/>
        </w:rPr>
        <w:t>an</w:t>
      </w:r>
      <w:proofErr w:type="gramEnd"/>
      <w:r>
        <w:rPr>
          <w:lang w:val="en-US"/>
        </w:rPr>
        <w:t xml:space="preserve"> AOC holder with a full FRMS </w:t>
      </w:r>
      <w:r w:rsidRPr="002406AC">
        <w:rPr>
          <w:lang w:val="en-US"/>
        </w:rPr>
        <w:t>implement</w:t>
      </w:r>
      <w:r>
        <w:rPr>
          <w:lang w:val="en-US"/>
        </w:rPr>
        <w:t>ation approval.</w:t>
      </w:r>
    </w:p>
    <w:p w:rsidR="00727E04" w:rsidRDefault="00D94533" w:rsidP="00A238D6">
      <w:pPr>
        <w:pStyle w:val="LDClause"/>
        <w:rPr>
          <w:lang w:val="en-US"/>
        </w:rPr>
      </w:pPr>
      <w:r>
        <w:rPr>
          <w:lang w:val="en-US"/>
        </w:rPr>
        <w:tab/>
      </w:r>
      <w:r w:rsidR="0031566B">
        <w:rPr>
          <w:lang w:val="en-US"/>
        </w:rPr>
        <w:t>7</w:t>
      </w:r>
      <w:r>
        <w:rPr>
          <w:lang w:val="en-US"/>
        </w:rPr>
        <w:t>.3</w:t>
      </w:r>
      <w:r>
        <w:rPr>
          <w:lang w:val="en-US"/>
        </w:rPr>
        <w:tab/>
      </w:r>
      <w:r w:rsidR="00661666">
        <w:rPr>
          <w:lang w:val="en-US"/>
        </w:rPr>
        <w:t>A</w:t>
      </w:r>
      <w:r w:rsidR="00727E04">
        <w:rPr>
          <w:lang w:val="en-US"/>
        </w:rPr>
        <w:t xml:space="preserve">fter issuing </w:t>
      </w:r>
      <w:r w:rsidR="00A14BD7">
        <w:rPr>
          <w:lang w:val="en-US"/>
        </w:rPr>
        <w:t>an FRMS</w:t>
      </w:r>
      <w:r w:rsidR="00727E04">
        <w:rPr>
          <w:lang w:val="en-US"/>
        </w:rPr>
        <w:t xml:space="preserve"> </w:t>
      </w:r>
      <w:r w:rsidR="00727E04" w:rsidRPr="002406AC">
        <w:rPr>
          <w:lang w:val="en-US"/>
        </w:rPr>
        <w:t>implement</w:t>
      </w:r>
      <w:r w:rsidR="00727E04">
        <w:rPr>
          <w:lang w:val="en-US"/>
        </w:rPr>
        <w:t>ation approval</w:t>
      </w:r>
      <w:r w:rsidR="00316722">
        <w:rPr>
          <w:lang w:val="en-US"/>
        </w:rPr>
        <w:t>,</w:t>
      </w:r>
      <w:r w:rsidR="007B04E5">
        <w:rPr>
          <w:lang w:val="en-US"/>
        </w:rPr>
        <w:t xml:space="preserve"> C</w:t>
      </w:r>
      <w:r w:rsidR="00727E04">
        <w:rPr>
          <w:lang w:val="en-US"/>
        </w:rPr>
        <w:t>ASA may, in writing, direct an AOC holder to amend, change or modify</w:t>
      </w:r>
      <w:r w:rsidR="00495160">
        <w:rPr>
          <w:lang w:val="en-US"/>
        </w:rPr>
        <w:t xml:space="preserve"> the FRMS (including practices and documents)</w:t>
      </w:r>
      <w:r w:rsidR="00727E04">
        <w:rPr>
          <w:lang w:val="en-US"/>
        </w:rPr>
        <w:t>, and the AOC holder must comply</w:t>
      </w:r>
      <w:r w:rsidR="00071B3D">
        <w:rPr>
          <w:lang w:val="en-US"/>
        </w:rPr>
        <w:t xml:space="preserve"> within the time specified by CASA in the direction</w:t>
      </w:r>
      <w:r w:rsidR="00727E04">
        <w:rPr>
          <w:lang w:val="en-US"/>
        </w:rPr>
        <w:t>.</w:t>
      </w:r>
    </w:p>
    <w:p w:rsidR="00661666" w:rsidRDefault="00661666" w:rsidP="00A238D6">
      <w:pPr>
        <w:pStyle w:val="LDNote"/>
        <w:rPr>
          <w:lang w:val="en-US"/>
        </w:rPr>
      </w:pPr>
      <w:r w:rsidRPr="006E1F26">
        <w:rPr>
          <w:i/>
          <w:lang w:val="en-US"/>
        </w:rPr>
        <w:t>Note</w:t>
      </w:r>
      <w:r w:rsidRPr="004F5FC4">
        <w:rPr>
          <w:i/>
          <w:lang w:val="en-US"/>
        </w:rPr>
        <w:t> 1</w:t>
      </w:r>
      <w:r>
        <w:rPr>
          <w:lang w:val="en-US"/>
        </w:rPr>
        <w:t xml:space="preserve">   A failure to comply may result in revocation of the FRMS </w:t>
      </w:r>
      <w:r w:rsidRPr="002406AC">
        <w:rPr>
          <w:lang w:val="en-US"/>
        </w:rPr>
        <w:t>implement</w:t>
      </w:r>
      <w:r>
        <w:rPr>
          <w:lang w:val="en-US"/>
        </w:rPr>
        <w:t>ation approval.</w:t>
      </w:r>
    </w:p>
    <w:p w:rsidR="00661666" w:rsidRPr="00A238D6" w:rsidRDefault="00661666" w:rsidP="00A238D6">
      <w:pPr>
        <w:pStyle w:val="LDNote"/>
      </w:pPr>
      <w:r>
        <w:rPr>
          <w:i/>
          <w:lang w:val="en-US"/>
        </w:rPr>
        <w:t>Note 2   </w:t>
      </w:r>
      <w:r w:rsidRPr="00A238D6">
        <w:t>CASA’s power to direct changes to an FRMS is</w:t>
      </w:r>
      <w:r>
        <w:t xml:space="preserve"> </w:t>
      </w:r>
      <w:r w:rsidRPr="00A238D6">
        <w:t>an emergency power for safety purposes only</w:t>
      </w:r>
      <w:r>
        <w:t>. It</w:t>
      </w:r>
      <w:r w:rsidRPr="00A238D6">
        <w:t xml:space="preserve"> does not relieve an</w:t>
      </w:r>
      <w:r>
        <w:t>y</w:t>
      </w:r>
      <w:r w:rsidRPr="00A238D6">
        <w:t xml:space="preserve"> approval holder of the</w:t>
      </w:r>
      <w:r>
        <w:t xml:space="preserve">ir own obligation to improve the performance of their FRMS where this is </w:t>
      </w:r>
      <w:r w:rsidR="00781C8B">
        <w:t xml:space="preserve">safe and </w:t>
      </w:r>
      <w:r>
        <w:t>p</w:t>
      </w:r>
      <w:r w:rsidR="00781C8B">
        <w:t>racticable</w:t>
      </w:r>
      <w:r>
        <w:t xml:space="preserve"> under subclause </w:t>
      </w:r>
      <w:r w:rsidR="0031566B">
        <w:t>7</w:t>
      </w:r>
      <w:r>
        <w:t>.4</w:t>
      </w:r>
      <w:r w:rsidR="00DD7D93">
        <w:t>.</w:t>
      </w:r>
    </w:p>
    <w:p w:rsidR="00F16006" w:rsidRDefault="00442EC7" w:rsidP="00E65B5A">
      <w:pPr>
        <w:pStyle w:val="LDClause"/>
        <w:rPr>
          <w:lang w:val="en-US"/>
        </w:rPr>
      </w:pPr>
      <w:r>
        <w:rPr>
          <w:lang w:val="en-US"/>
        </w:rPr>
        <w:tab/>
      </w:r>
      <w:r w:rsidR="0031566B">
        <w:rPr>
          <w:lang w:val="en-US"/>
        </w:rPr>
        <w:t>7</w:t>
      </w:r>
      <w:r w:rsidR="008E5083">
        <w:rPr>
          <w:lang w:val="en-US"/>
        </w:rPr>
        <w:t>.</w:t>
      </w:r>
      <w:r w:rsidR="005D6002">
        <w:rPr>
          <w:lang w:val="en-US"/>
        </w:rPr>
        <w:t>4</w:t>
      </w:r>
      <w:r w:rsidR="008E5083">
        <w:rPr>
          <w:lang w:val="en-US"/>
        </w:rPr>
        <w:tab/>
      </w:r>
      <w:r w:rsidR="00F16006">
        <w:rPr>
          <w:lang w:val="en-US"/>
        </w:rPr>
        <w:t>Subject to subclause 7.5, t</w:t>
      </w:r>
      <w:r w:rsidR="00D94533">
        <w:rPr>
          <w:lang w:val="en-US"/>
        </w:rPr>
        <w:t>he</w:t>
      </w:r>
      <w:r w:rsidR="00B04328">
        <w:rPr>
          <w:lang w:val="en-US"/>
        </w:rPr>
        <w:t xml:space="preserve"> AOC holder must obtain the written permission of CASA before the holder amends, changes or modifies</w:t>
      </w:r>
      <w:r w:rsidR="00F16006">
        <w:rPr>
          <w:lang w:val="en-US"/>
        </w:rPr>
        <w:t xml:space="preserve">, in practice or in writing, </w:t>
      </w:r>
      <w:r w:rsidR="00B04328">
        <w:rPr>
          <w:lang w:val="en-US"/>
        </w:rPr>
        <w:t xml:space="preserve">any </w:t>
      </w:r>
      <w:r w:rsidR="00F16006">
        <w:rPr>
          <w:lang w:val="en-US"/>
        </w:rPr>
        <w:t>element of the FRMS</w:t>
      </w:r>
      <w:r w:rsidR="00B04328">
        <w:rPr>
          <w:lang w:val="en-US"/>
        </w:rPr>
        <w:t xml:space="preserve"> mentioned in subclause 1.2 as approved by CASA</w:t>
      </w:r>
      <w:r w:rsidR="00F16006">
        <w:rPr>
          <w:lang w:val="en-US"/>
        </w:rPr>
        <w:t>.</w:t>
      </w:r>
    </w:p>
    <w:p w:rsidR="00B04328" w:rsidRDefault="00B04328" w:rsidP="00B04328">
      <w:pPr>
        <w:pStyle w:val="LDClause"/>
        <w:rPr>
          <w:lang w:val="en-US"/>
        </w:rPr>
      </w:pPr>
      <w:r>
        <w:rPr>
          <w:lang w:val="en-US"/>
        </w:rPr>
        <w:tab/>
      </w:r>
      <w:r w:rsidR="0031566B">
        <w:rPr>
          <w:lang w:val="en-US"/>
        </w:rPr>
        <w:t>7</w:t>
      </w:r>
      <w:r>
        <w:rPr>
          <w:lang w:val="en-US"/>
        </w:rPr>
        <w:t>.</w:t>
      </w:r>
      <w:r w:rsidR="005D6002">
        <w:rPr>
          <w:lang w:val="en-US"/>
        </w:rPr>
        <w:t>5</w:t>
      </w:r>
      <w:r>
        <w:rPr>
          <w:lang w:val="en-US"/>
        </w:rPr>
        <w:tab/>
        <w:t xml:space="preserve">Subclause </w:t>
      </w:r>
      <w:r w:rsidR="0031566B">
        <w:rPr>
          <w:lang w:val="en-US"/>
        </w:rPr>
        <w:t>7</w:t>
      </w:r>
      <w:r>
        <w:rPr>
          <w:lang w:val="en-US"/>
        </w:rPr>
        <w:t>.</w:t>
      </w:r>
      <w:r w:rsidR="005D6002">
        <w:rPr>
          <w:lang w:val="en-US"/>
        </w:rPr>
        <w:t>4</w:t>
      </w:r>
      <w:r>
        <w:rPr>
          <w:lang w:val="en-US"/>
        </w:rPr>
        <w:t xml:space="preserve"> does not apply to</w:t>
      </w:r>
      <w:r w:rsidR="004564F0">
        <w:rPr>
          <w:lang w:val="en-US"/>
        </w:rPr>
        <w:t xml:space="preserve"> the following</w:t>
      </w:r>
      <w:r w:rsidR="00C6096A">
        <w:rPr>
          <w:lang w:val="en-US"/>
        </w:rPr>
        <w:t>:</w:t>
      </w:r>
    </w:p>
    <w:p w:rsidR="00C6096A" w:rsidRDefault="00C6096A" w:rsidP="004F5FC4">
      <w:pPr>
        <w:pStyle w:val="LDP1a"/>
        <w:rPr>
          <w:lang w:val="en" w:eastAsia="en-AU"/>
        </w:rPr>
      </w:pPr>
      <w:r w:rsidRPr="00E67BDC">
        <w:rPr>
          <w:lang w:val="en" w:eastAsia="en-AU"/>
        </w:rPr>
        <w:t>(a)</w:t>
      </w:r>
      <w:r w:rsidRPr="00E67BDC">
        <w:rPr>
          <w:lang w:val="en" w:eastAsia="en-AU"/>
        </w:rPr>
        <w:tab/>
      </w:r>
      <w:proofErr w:type="gramStart"/>
      <w:r>
        <w:rPr>
          <w:lang w:val="en" w:eastAsia="en-AU"/>
        </w:rPr>
        <w:t>any</w:t>
      </w:r>
      <w:proofErr w:type="gramEnd"/>
      <w:r>
        <w:rPr>
          <w:lang w:val="en" w:eastAsia="en-AU"/>
        </w:rPr>
        <w:t xml:space="preserve"> decrease in</w:t>
      </w:r>
      <w:r w:rsidRPr="00E67BDC">
        <w:rPr>
          <w:lang w:val="en" w:eastAsia="en-AU"/>
        </w:rPr>
        <w:t xml:space="preserve"> the values </w:t>
      </w:r>
      <w:r>
        <w:rPr>
          <w:lang w:val="en" w:eastAsia="en-AU"/>
        </w:rPr>
        <w:t>required under</w:t>
      </w:r>
      <w:r w:rsidRPr="00E67BDC">
        <w:rPr>
          <w:lang w:val="en" w:eastAsia="en-AU"/>
        </w:rPr>
        <w:t xml:space="preserve"> </w:t>
      </w:r>
      <w:r w:rsidR="00141C30">
        <w:rPr>
          <w:lang w:val="en" w:eastAsia="en-AU"/>
        </w:rPr>
        <w:t>paragraph</w:t>
      </w:r>
      <w:r w:rsidRPr="00E67BDC">
        <w:rPr>
          <w:lang w:val="en" w:eastAsia="en-AU"/>
        </w:rPr>
        <w:t xml:space="preserve"> </w:t>
      </w:r>
      <w:r w:rsidR="00141C30">
        <w:rPr>
          <w:lang w:val="en" w:eastAsia="en-AU"/>
        </w:rPr>
        <w:t>3.2</w:t>
      </w:r>
      <w:r w:rsidR="00316722">
        <w:rPr>
          <w:lang w:val="en" w:eastAsia="en-AU"/>
        </w:rPr>
        <w:t> </w:t>
      </w:r>
      <w:r w:rsidR="007B04E5">
        <w:rPr>
          <w:lang w:val="en" w:eastAsia="en-AU"/>
        </w:rPr>
        <w:t>(</w:t>
      </w:r>
      <w:r>
        <w:rPr>
          <w:lang w:val="en" w:eastAsia="en-AU"/>
        </w:rPr>
        <w:t>a);</w:t>
      </w:r>
    </w:p>
    <w:p w:rsidR="00C6096A" w:rsidRPr="00E67BDC" w:rsidRDefault="00C6096A" w:rsidP="004F5FC4">
      <w:pPr>
        <w:pStyle w:val="LDP1a"/>
        <w:rPr>
          <w:lang w:val="en" w:eastAsia="en-AU"/>
        </w:rPr>
      </w:pPr>
      <w:r>
        <w:rPr>
          <w:lang w:val="en" w:eastAsia="en-AU"/>
        </w:rPr>
        <w:t>(b)</w:t>
      </w:r>
      <w:r>
        <w:rPr>
          <w:lang w:val="en" w:eastAsia="en-AU"/>
        </w:rPr>
        <w:tab/>
      </w:r>
      <w:proofErr w:type="gramStart"/>
      <w:r w:rsidR="00141C30">
        <w:rPr>
          <w:lang w:val="en" w:eastAsia="en-AU"/>
        </w:rPr>
        <w:t>any</w:t>
      </w:r>
      <w:proofErr w:type="gramEnd"/>
      <w:r w:rsidR="00141C30">
        <w:rPr>
          <w:lang w:val="en" w:eastAsia="en-AU"/>
        </w:rPr>
        <w:t xml:space="preserve"> </w:t>
      </w:r>
      <w:r>
        <w:rPr>
          <w:lang w:val="en" w:eastAsia="en-AU"/>
        </w:rPr>
        <w:t>increase</w:t>
      </w:r>
      <w:r w:rsidR="00141C30">
        <w:rPr>
          <w:lang w:val="en" w:eastAsia="en-AU"/>
        </w:rPr>
        <w:t xml:space="preserve"> in</w:t>
      </w:r>
      <w:r>
        <w:rPr>
          <w:lang w:val="en" w:eastAsia="en-AU"/>
        </w:rPr>
        <w:t xml:space="preserve"> the values required under </w:t>
      </w:r>
      <w:r w:rsidR="00141C30">
        <w:rPr>
          <w:lang w:val="en" w:eastAsia="en-AU"/>
        </w:rPr>
        <w:t>paragraph</w:t>
      </w:r>
      <w:r>
        <w:rPr>
          <w:lang w:val="en" w:eastAsia="en-AU"/>
        </w:rPr>
        <w:t xml:space="preserve"> </w:t>
      </w:r>
      <w:r w:rsidR="00141C30">
        <w:rPr>
          <w:lang w:val="en" w:eastAsia="en-AU"/>
        </w:rPr>
        <w:t>3.2</w:t>
      </w:r>
      <w:r w:rsidR="00316722">
        <w:rPr>
          <w:lang w:val="en" w:eastAsia="en-AU"/>
        </w:rPr>
        <w:t> </w:t>
      </w:r>
      <w:r>
        <w:rPr>
          <w:lang w:val="en" w:eastAsia="en-AU"/>
        </w:rPr>
        <w:t>(b);</w:t>
      </w:r>
    </w:p>
    <w:p w:rsidR="00EB172F" w:rsidRDefault="00C6096A" w:rsidP="00BA231F">
      <w:pPr>
        <w:pStyle w:val="LDP1a"/>
        <w:rPr>
          <w:lang w:val="en-US"/>
        </w:rPr>
      </w:pPr>
      <w:r>
        <w:rPr>
          <w:lang w:val="en" w:eastAsia="en-AU"/>
        </w:rPr>
        <w:t>(</w:t>
      </w:r>
      <w:r w:rsidR="00FE22A3">
        <w:rPr>
          <w:lang w:val="en" w:eastAsia="en-AU"/>
        </w:rPr>
        <w:t>c</w:t>
      </w:r>
      <w:r>
        <w:rPr>
          <w:lang w:val="en" w:eastAsia="en-AU"/>
        </w:rPr>
        <w:t>)</w:t>
      </w:r>
      <w:r>
        <w:rPr>
          <w:lang w:val="en" w:eastAsia="en-AU"/>
        </w:rPr>
        <w:tab/>
      </w:r>
      <w:proofErr w:type="gramStart"/>
      <w:r w:rsidR="00141C30">
        <w:rPr>
          <w:lang w:val="en" w:eastAsia="en-AU"/>
        </w:rPr>
        <w:t>any</w:t>
      </w:r>
      <w:proofErr w:type="gramEnd"/>
      <w:r w:rsidR="00141C30">
        <w:rPr>
          <w:lang w:val="en" w:eastAsia="en-AU"/>
        </w:rPr>
        <w:t xml:space="preserve"> other change to the written statement of, or the practices associated with, any element of the FRMS (other than</w:t>
      </w:r>
      <w:r w:rsidR="00A272A4">
        <w:rPr>
          <w:lang w:val="en" w:eastAsia="en-AU"/>
        </w:rPr>
        <w:t xml:space="preserve"> the </w:t>
      </w:r>
      <w:r w:rsidR="00A272A4" w:rsidRPr="00814EEE">
        <w:rPr>
          <w:lang w:val="en-US"/>
        </w:rPr>
        <w:t>FRMS change management process</w:t>
      </w:r>
      <w:r w:rsidR="003C1EEA">
        <w:rPr>
          <w:lang w:val="en-US"/>
        </w:rPr>
        <w:t>) which:</w:t>
      </w:r>
    </w:p>
    <w:p w:rsidR="00EB172F" w:rsidRDefault="00E12B9E" w:rsidP="00316722">
      <w:pPr>
        <w:pStyle w:val="LDP2i"/>
        <w:ind w:left="1559" w:hanging="1105"/>
        <w:rPr>
          <w:lang w:val="en-US"/>
        </w:rPr>
      </w:pPr>
      <w:r>
        <w:rPr>
          <w:lang w:val="en-US"/>
        </w:rPr>
        <w:tab/>
        <w:t>(i)</w:t>
      </w:r>
      <w:r>
        <w:rPr>
          <w:lang w:val="en-US"/>
        </w:rPr>
        <w:tab/>
      </w:r>
      <w:proofErr w:type="gramStart"/>
      <w:r w:rsidR="00EB172F">
        <w:rPr>
          <w:lang w:val="en-US"/>
        </w:rPr>
        <w:t>is</w:t>
      </w:r>
      <w:proofErr w:type="gramEnd"/>
      <w:r w:rsidR="00EB172F">
        <w:rPr>
          <w:lang w:val="en-US"/>
        </w:rPr>
        <w:t xml:space="preserve"> intended to deliver higher safety outcomes (including through clarification in the way any element of the FRMS is expressed)</w:t>
      </w:r>
      <w:r>
        <w:rPr>
          <w:lang w:val="en-US"/>
        </w:rPr>
        <w:t>; and</w:t>
      </w:r>
    </w:p>
    <w:p w:rsidR="00E12B9E" w:rsidRDefault="00E12B9E" w:rsidP="00316722">
      <w:pPr>
        <w:pStyle w:val="LDP2i"/>
        <w:ind w:left="1559" w:hanging="1105"/>
        <w:rPr>
          <w:lang w:val="en-US"/>
        </w:rPr>
      </w:pPr>
      <w:r>
        <w:rPr>
          <w:lang w:val="en-US"/>
        </w:rPr>
        <w:tab/>
        <w:t>(ii)</w:t>
      </w:r>
      <w:r>
        <w:rPr>
          <w:lang w:val="en-US"/>
        </w:rPr>
        <w:tab/>
      </w:r>
      <w:proofErr w:type="gramStart"/>
      <w:r w:rsidR="00EB172F">
        <w:rPr>
          <w:lang w:val="en-US"/>
        </w:rPr>
        <w:t>has</w:t>
      </w:r>
      <w:proofErr w:type="gramEnd"/>
      <w:r w:rsidR="00EB172F">
        <w:rPr>
          <w:lang w:val="en-US"/>
        </w:rPr>
        <w:t xml:space="preserve"> been assessed</w:t>
      </w:r>
      <w:r>
        <w:rPr>
          <w:lang w:val="en-US"/>
        </w:rPr>
        <w:t xml:space="preserve"> and approved,</w:t>
      </w:r>
      <w:r w:rsidR="00EB172F">
        <w:rPr>
          <w:lang w:val="en-US"/>
        </w:rPr>
        <w:t xml:space="preserve"> in accordance with the procedures mentioned in paragraph </w:t>
      </w:r>
      <w:r w:rsidR="0031566B">
        <w:rPr>
          <w:lang w:val="en-US"/>
        </w:rPr>
        <w:t>7</w:t>
      </w:r>
      <w:r w:rsidR="00EB172F">
        <w:rPr>
          <w:lang w:val="en-US"/>
        </w:rPr>
        <w:t>.1</w:t>
      </w:r>
      <w:r w:rsidR="00316722">
        <w:rPr>
          <w:lang w:val="en-US"/>
        </w:rPr>
        <w:t> </w:t>
      </w:r>
      <w:r w:rsidR="00EB172F">
        <w:rPr>
          <w:lang w:val="en-US"/>
        </w:rPr>
        <w:t>(b)</w:t>
      </w:r>
      <w:r>
        <w:rPr>
          <w:lang w:val="en-US"/>
        </w:rPr>
        <w:t>,</w:t>
      </w:r>
      <w:r w:rsidR="00EB172F">
        <w:rPr>
          <w:lang w:val="en-US"/>
        </w:rPr>
        <w:t xml:space="preserve"> as likely to deliver</w:t>
      </w:r>
      <w:r>
        <w:rPr>
          <w:lang w:val="en-US"/>
        </w:rPr>
        <w:t xml:space="preserve"> quantifiably higher safety outcomes;</w:t>
      </w:r>
      <w:r w:rsidR="00EB172F">
        <w:rPr>
          <w:lang w:val="en-US"/>
        </w:rPr>
        <w:t xml:space="preserve"> </w:t>
      </w:r>
      <w:r>
        <w:rPr>
          <w:lang w:val="en-US"/>
        </w:rPr>
        <w:t>and</w:t>
      </w:r>
    </w:p>
    <w:p w:rsidR="004564F0" w:rsidRDefault="00E12B9E" w:rsidP="00316722">
      <w:pPr>
        <w:pStyle w:val="LDP2i"/>
        <w:ind w:left="1559" w:hanging="1105"/>
        <w:rPr>
          <w:lang w:val="en-US"/>
        </w:rPr>
      </w:pPr>
      <w:r>
        <w:rPr>
          <w:lang w:val="en-US"/>
        </w:rPr>
        <w:tab/>
      </w:r>
      <w:r w:rsidR="004564F0">
        <w:rPr>
          <w:lang w:val="en-US"/>
        </w:rPr>
        <w:t>(iii)</w:t>
      </w:r>
      <w:r>
        <w:rPr>
          <w:lang w:val="en-US"/>
        </w:rPr>
        <w:tab/>
      </w:r>
      <w:r w:rsidR="004564F0">
        <w:rPr>
          <w:lang w:val="en-US"/>
        </w:rPr>
        <w:t>would be considered by a reasonable AOC holder, committed to excellence in the management and control of fatigue-related risks, as likely to result in higher safety outcomes when compared to t</w:t>
      </w:r>
      <w:r w:rsidR="00316722">
        <w:rPr>
          <w:lang w:val="en-US"/>
        </w:rPr>
        <w:t>he element as approved by CASA;</w:t>
      </w:r>
    </w:p>
    <w:p w:rsidR="00CE34C3" w:rsidRDefault="00CE34C3" w:rsidP="00A272A4">
      <w:pPr>
        <w:pStyle w:val="LDP1a"/>
        <w:rPr>
          <w:lang w:val="en-US"/>
        </w:rPr>
      </w:pPr>
      <w:r>
        <w:rPr>
          <w:lang w:val="en-US"/>
        </w:rPr>
        <w:t>(</w:t>
      </w:r>
      <w:r w:rsidR="00602C55">
        <w:rPr>
          <w:lang w:val="en-US"/>
        </w:rPr>
        <w:t>d</w:t>
      </w:r>
      <w:r w:rsidR="00E74E9D">
        <w:rPr>
          <w:lang w:val="en-US"/>
        </w:rPr>
        <w:t>)</w:t>
      </w:r>
      <w:r>
        <w:rPr>
          <w:lang w:val="en-US"/>
        </w:rPr>
        <w:tab/>
      </w:r>
      <w:proofErr w:type="gramStart"/>
      <w:r w:rsidR="00E74E9D">
        <w:rPr>
          <w:lang w:val="en-US"/>
        </w:rPr>
        <w:t>any</w:t>
      </w:r>
      <w:proofErr w:type="gramEnd"/>
      <w:r w:rsidR="00E74E9D">
        <w:rPr>
          <w:lang w:val="en-US"/>
        </w:rPr>
        <w:t xml:space="preserve"> c</w:t>
      </w:r>
      <w:r>
        <w:rPr>
          <w:lang w:val="en-US"/>
        </w:rPr>
        <w:t>hange in the names of individuals with roles and responsibilities under the FRMS</w:t>
      </w:r>
      <w:r w:rsidR="001E4246">
        <w:rPr>
          <w:lang w:val="en-US"/>
        </w:rPr>
        <w:t>;</w:t>
      </w:r>
    </w:p>
    <w:p w:rsidR="001E4246" w:rsidRDefault="001E4246" w:rsidP="001E4246">
      <w:pPr>
        <w:pStyle w:val="LDP1a"/>
        <w:rPr>
          <w:lang w:val="en-US"/>
        </w:rPr>
      </w:pPr>
      <w:r>
        <w:rPr>
          <w:lang w:val="en-US"/>
        </w:rPr>
        <w:t>(</w:t>
      </w:r>
      <w:r w:rsidR="00602C55">
        <w:rPr>
          <w:lang w:val="en-US"/>
        </w:rPr>
        <w:t>e</w:t>
      </w:r>
      <w:r>
        <w:rPr>
          <w:lang w:val="en-US"/>
        </w:rPr>
        <w:t>)</w:t>
      </w:r>
      <w:r>
        <w:rPr>
          <w:lang w:val="en-US"/>
        </w:rPr>
        <w:tab/>
      </w:r>
      <w:proofErr w:type="gramStart"/>
      <w:r w:rsidRPr="00187478">
        <w:rPr>
          <w:lang w:val="en-US"/>
        </w:rPr>
        <w:t>the</w:t>
      </w:r>
      <w:proofErr w:type="gramEnd"/>
      <w:r w:rsidRPr="00187478">
        <w:rPr>
          <w:lang w:val="en-US"/>
        </w:rPr>
        <w:t xml:space="preserve"> correction of minor typographical errors</w:t>
      </w:r>
      <w:r w:rsidR="00E74E9D">
        <w:rPr>
          <w:lang w:val="en-US"/>
        </w:rPr>
        <w:t>.</w:t>
      </w:r>
    </w:p>
    <w:p w:rsidR="00141C30" w:rsidRDefault="00141C30" w:rsidP="00141C30">
      <w:pPr>
        <w:pStyle w:val="LDClause"/>
        <w:rPr>
          <w:lang w:val="en-US"/>
        </w:rPr>
      </w:pPr>
      <w:r>
        <w:rPr>
          <w:lang w:val="en-US"/>
        </w:rPr>
        <w:tab/>
      </w:r>
      <w:r w:rsidR="0031566B">
        <w:rPr>
          <w:lang w:val="en-US"/>
        </w:rPr>
        <w:t>7</w:t>
      </w:r>
      <w:r>
        <w:rPr>
          <w:lang w:val="en-US"/>
        </w:rPr>
        <w:t>.</w:t>
      </w:r>
      <w:r w:rsidR="005D6002">
        <w:rPr>
          <w:lang w:val="en-US"/>
        </w:rPr>
        <w:t>6</w:t>
      </w:r>
      <w:r>
        <w:rPr>
          <w:lang w:val="en-US"/>
        </w:rPr>
        <w:tab/>
      </w:r>
      <w:r w:rsidR="00B4521C">
        <w:rPr>
          <w:lang w:val="en-US"/>
        </w:rPr>
        <w:t xml:space="preserve">To avoid doubt, </w:t>
      </w:r>
      <w:r w:rsidR="00661666">
        <w:rPr>
          <w:lang w:val="en-US"/>
        </w:rPr>
        <w:t>the</w:t>
      </w:r>
      <w:r w:rsidR="005D6002">
        <w:rPr>
          <w:lang w:val="en-US"/>
        </w:rPr>
        <w:t xml:space="preserve"> AOC holder </w:t>
      </w:r>
      <w:r>
        <w:rPr>
          <w:lang w:val="en-US"/>
        </w:rPr>
        <w:t>must not amend, change or modify</w:t>
      </w:r>
      <w:r w:rsidR="005D6002">
        <w:rPr>
          <w:lang w:val="en-US"/>
        </w:rPr>
        <w:t xml:space="preserve"> any of the following</w:t>
      </w:r>
      <w:r>
        <w:rPr>
          <w:lang w:val="en-US"/>
        </w:rPr>
        <w:t>:</w:t>
      </w:r>
    </w:p>
    <w:p w:rsidR="00D648BE" w:rsidRDefault="00B4521C" w:rsidP="00814EEE">
      <w:pPr>
        <w:pStyle w:val="LDP1a"/>
        <w:rPr>
          <w:lang w:val="en-US"/>
        </w:rPr>
      </w:pPr>
      <w:r>
        <w:rPr>
          <w:lang w:val="en-US"/>
        </w:rPr>
        <w:t>(a)</w:t>
      </w:r>
      <w:r>
        <w:rPr>
          <w:lang w:val="en-US"/>
        </w:rPr>
        <w:tab/>
      </w:r>
      <w:proofErr w:type="gramStart"/>
      <w:r w:rsidR="005D6002">
        <w:rPr>
          <w:lang w:val="en-US"/>
        </w:rPr>
        <w:t>any</w:t>
      </w:r>
      <w:proofErr w:type="gramEnd"/>
      <w:r w:rsidR="005D6002">
        <w:rPr>
          <w:lang w:val="en-US"/>
        </w:rPr>
        <w:t xml:space="preserve"> requirement</w:t>
      </w:r>
      <w:r w:rsidR="00A272A4">
        <w:rPr>
          <w:lang w:val="en-US"/>
        </w:rPr>
        <w:t xml:space="preserve"> that an FRMS must m</w:t>
      </w:r>
      <w:r w:rsidR="00073F9B">
        <w:rPr>
          <w:lang w:val="en-US"/>
        </w:rPr>
        <w:t>e</w:t>
      </w:r>
      <w:r w:rsidR="00A272A4">
        <w:rPr>
          <w:lang w:val="en-US"/>
        </w:rPr>
        <w:t>et to comply with this Appendix;</w:t>
      </w:r>
    </w:p>
    <w:p w:rsidR="00B4521C" w:rsidRDefault="00B4521C" w:rsidP="00814EEE">
      <w:pPr>
        <w:pStyle w:val="LDP1a"/>
        <w:rPr>
          <w:lang w:val="en-US"/>
        </w:rPr>
      </w:pPr>
      <w:r>
        <w:rPr>
          <w:lang w:val="en-US"/>
        </w:rPr>
        <w:t>(b)</w:t>
      </w:r>
      <w:r>
        <w:rPr>
          <w:lang w:val="en-US"/>
        </w:rPr>
        <w:tab/>
      </w:r>
      <w:proofErr w:type="gramStart"/>
      <w:r>
        <w:rPr>
          <w:lang w:val="en-US"/>
        </w:rPr>
        <w:t>the</w:t>
      </w:r>
      <w:proofErr w:type="gramEnd"/>
      <w:r w:rsidR="00141C30">
        <w:rPr>
          <w:lang w:val="en-US"/>
        </w:rPr>
        <w:t xml:space="preserve"> FRMS change management process approved by CASA</w:t>
      </w:r>
      <w:r>
        <w:rPr>
          <w:lang w:val="en-US"/>
        </w:rPr>
        <w:t>;</w:t>
      </w:r>
    </w:p>
    <w:p w:rsidR="009468B7" w:rsidRDefault="00B4521C" w:rsidP="00814EEE">
      <w:pPr>
        <w:pStyle w:val="LDP1a"/>
        <w:rPr>
          <w:lang w:val="en-US"/>
        </w:rPr>
      </w:pPr>
      <w:r>
        <w:rPr>
          <w:lang w:val="en-US"/>
        </w:rPr>
        <w:t>(c)</w:t>
      </w:r>
      <w:r>
        <w:rPr>
          <w:lang w:val="en-US"/>
        </w:rPr>
        <w:tab/>
      </w:r>
      <w:proofErr w:type="gramStart"/>
      <w:r>
        <w:rPr>
          <w:lang w:val="en-US"/>
        </w:rPr>
        <w:t>anything</w:t>
      </w:r>
      <w:proofErr w:type="gramEnd"/>
      <w:r>
        <w:rPr>
          <w:lang w:val="en-US"/>
        </w:rPr>
        <w:t xml:space="preserve"> in an element of the FRMS </w:t>
      </w:r>
      <w:r w:rsidR="00071B3D">
        <w:rPr>
          <w:lang w:val="en-US"/>
        </w:rPr>
        <w:t xml:space="preserve">as </w:t>
      </w:r>
      <w:r>
        <w:rPr>
          <w:lang w:val="en-US"/>
        </w:rPr>
        <w:t>approved by CASA which a reasonable AOC holder, committed to excellence in the management and control of fatigue-related risks, would regard as likely to result</w:t>
      </w:r>
      <w:r w:rsidR="007D1266">
        <w:rPr>
          <w:lang w:val="en-US"/>
        </w:rPr>
        <w:t>,</w:t>
      </w:r>
      <w:r w:rsidR="00EB172F">
        <w:rPr>
          <w:lang w:val="en-US"/>
        </w:rPr>
        <w:t xml:space="preserve"> at any time</w:t>
      </w:r>
      <w:r w:rsidR="007D1266">
        <w:rPr>
          <w:lang w:val="en-US"/>
        </w:rPr>
        <w:t>,</w:t>
      </w:r>
      <w:r>
        <w:rPr>
          <w:lang w:val="en-US"/>
        </w:rPr>
        <w:t xml:space="preserve"> in a </w:t>
      </w:r>
      <w:r w:rsidR="009468B7">
        <w:rPr>
          <w:lang w:val="en-US"/>
        </w:rPr>
        <w:t>lowering or diminish</w:t>
      </w:r>
      <w:r w:rsidR="004564F0">
        <w:rPr>
          <w:lang w:val="en-US"/>
        </w:rPr>
        <w:t>ing</w:t>
      </w:r>
      <w:r w:rsidR="009468B7">
        <w:rPr>
          <w:lang w:val="en-US"/>
        </w:rPr>
        <w:t xml:space="preserve"> of safety</w:t>
      </w:r>
      <w:r w:rsidR="00A272A4">
        <w:rPr>
          <w:lang w:val="en-US"/>
        </w:rPr>
        <w:t xml:space="preserve"> outcomes</w:t>
      </w:r>
      <w:r w:rsidR="009468B7">
        <w:rPr>
          <w:lang w:val="en-US"/>
        </w:rPr>
        <w:t xml:space="preserve"> when compared to the element as approved by CASA.</w:t>
      </w:r>
    </w:p>
    <w:p w:rsidR="005B69CF" w:rsidRDefault="00E12B9E" w:rsidP="003F5477">
      <w:pPr>
        <w:pStyle w:val="LDClause"/>
        <w:rPr>
          <w:lang w:val="en-US"/>
        </w:rPr>
      </w:pPr>
      <w:r>
        <w:rPr>
          <w:lang w:val="en-US"/>
        </w:rPr>
        <w:tab/>
      </w:r>
      <w:r w:rsidR="0031566B">
        <w:rPr>
          <w:lang w:val="en-US"/>
        </w:rPr>
        <w:t>7</w:t>
      </w:r>
      <w:r>
        <w:rPr>
          <w:lang w:val="en-US"/>
        </w:rPr>
        <w:t>.7</w:t>
      </w:r>
      <w:r>
        <w:rPr>
          <w:lang w:val="en-US"/>
        </w:rPr>
        <w:tab/>
      </w:r>
      <w:r w:rsidR="00661666">
        <w:rPr>
          <w:lang w:val="en-US"/>
        </w:rPr>
        <w:t>A</w:t>
      </w:r>
      <w:r>
        <w:rPr>
          <w:lang w:val="en-US"/>
        </w:rPr>
        <w:t xml:space="preserve"> change to any element of the FRMS </w:t>
      </w:r>
      <w:r w:rsidR="00071B3D">
        <w:rPr>
          <w:lang w:val="en-US"/>
        </w:rPr>
        <w:t xml:space="preserve">as </w:t>
      </w:r>
      <w:r>
        <w:rPr>
          <w:lang w:val="en-US"/>
        </w:rPr>
        <w:t>approved by CASA</w:t>
      </w:r>
      <w:r w:rsidR="005B69CF">
        <w:rPr>
          <w:lang w:val="en-US"/>
        </w:rPr>
        <w:t xml:space="preserve"> </w:t>
      </w:r>
      <w:r w:rsidR="004564F0">
        <w:rPr>
          <w:lang w:val="en-US"/>
        </w:rPr>
        <w:t>and</w:t>
      </w:r>
      <w:r w:rsidR="005B69CF">
        <w:rPr>
          <w:lang w:val="en-US"/>
        </w:rPr>
        <w:t xml:space="preserve"> mentioned in paragraph </w:t>
      </w:r>
      <w:r w:rsidR="0031566B">
        <w:rPr>
          <w:lang w:val="en-US"/>
        </w:rPr>
        <w:t>7</w:t>
      </w:r>
      <w:r w:rsidR="005B69CF">
        <w:rPr>
          <w:lang w:val="en-US"/>
        </w:rPr>
        <w:t>.5</w:t>
      </w:r>
      <w:r w:rsidR="00316722">
        <w:rPr>
          <w:lang w:val="en-US"/>
        </w:rPr>
        <w:t> </w:t>
      </w:r>
      <w:r w:rsidR="00FE22A3">
        <w:rPr>
          <w:lang w:val="en-US"/>
        </w:rPr>
        <w:t>(a), (b)</w:t>
      </w:r>
      <w:r w:rsidR="001C65D7">
        <w:rPr>
          <w:lang w:val="en-US"/>
        </w:rPr>
        <w:t xml:space="preserve"> or </w:t>
      </w:r>
      <w:r w:rsidR="003E336B">
        <w:rPr>
          <w:lang w:val="en-US"/>
        </w:rPr>
        <w:t>(c)</w:t>
      </w:r>
      <w:r w:rsidR="005B69CF">
        <w:rPr>
          <w:lang w:val="en-US"/>
        </w:rPr>
        <w:t xml:space="preserve"> </w:t>
      </w:r>
      <w:r>
        <w:rPr>
          <w:lang w:val="en-US"/>
        </w:rPr>
        <w:t>must be</w:t>
      </w:r>
      <w:r w:rsidR="005B69CF">
        <w:rPr>
          <w:lang w:val="en-US"/>
        </w:rPr>
        <w:t>:</w:t>
      </w:r>
    </w:p>
    <w:p w:rsidR="005B69CF" w:rsidRDefault="005B69CF" w:rsidP="00814EEE">
      <w:pPr>
        <w:pStyle w:val="LDP1a"/>
        <w:rPr>
          <w:lang w:val="en" w:eastAsia="en-AU"/>
        </w:rPr>
      </w:pPr>
      <w:r>
        <w:rPr>
          <w:lang w:val="en-US"/>
        </w:rPr>
        <w:t>(a)</w:t>
      </w:r>
      <w:r>
        <w:rPr>
          <w:lang w:val="en-US"/>
        </w:rPr>
        <w:tab/>
      </w:r>
      <w:proofErr w:type="gramStart"/>
      <w:r w:rsidR="009D2B0B">
        <w:rPr>
          <w:lang w:val="en-US"/>
        </w:rPr>
        <w:t>recommended</w:t>
      </w:r>
      <w:proofErr w:type="gramEnd"/>
      <w:r w:rsidR="004564F0">
        <w:rPr>
          <w:lang w:val="en-US"/>
        </w:rPr>
        <w:t xml:space="preserve"> in writing</w:t>
      </w:r>
      <w:r w:rsidR="009D2B0B">
        <w:rPr>
          <w:lang w:val="en-US"/>
        </w:rPr>
        <w:t xml:space="preserve"> by the</w:t>
      </w:r>
      <w:r>
        <w:rPr>
          <w:lang w:val="en-US"/>
        </w:rPr>
        <w:t xml:space="preserve"> </w:t>
      </w:r>
      <w:r w:rsidR="00C41E7B">
        <w:rPr>
          <w:lang w:val="en-US"/>
        </w:rPr>
        <w:t>FRMS Manager</w:t>
      </w:r>
      <w:r>
        <w:rPr>
          <w:lang w:val="en" w:eastAsia="en-AU"/>
        </w:rPr>
        <w:t>; and</w:t>
      </w:r>
    </w:p>
    <w:p w:rsidR="004564F0" w:rsidRDefault="005B69CF" w:rsidP="00814EEE">
      <w:pPr>
        <w:pStyle w:val="LDP1a"/>
        <w:rPr>
          <w:lang w:val="en" w:eastAsia="en-AU"/>
        </w:rPr>
      </w:pPr>
      <w:r>
        <w:rPr>
          <w:lang w:val="en-US"/>
        </w:rPr>
        <w:t>(b)</w:t>
      </w:r>
      <w:r>
        <w:rPr>
          <w:lang w:val="en-US"/>
        </w:rPr>
        <w:tab/>
      </w:r>
      <w:proofErr w:type="gramStart"/>
      <w:r w:rsidR="009D2B0B">
        <w:rPr>
          <w:lang w:val="en-US"/>
        </w:rPr>
        <w:t>endorsed</w:t>
      </w:r>
      <w:proofErr w:type="gramEnd"/>
      <w:r w:rsidR="009D2B0B">
        <w:rPr>
          <w:lang w:val="en-US"/>
        </w:rPr>
        <w:t xml:space="preserve"> in writing by the </w:t>
      </w:r>
      <w:r w:rsidR="006E1209">
        <w:rPr>
          <w:lang w:val="en-US"/>
        </w:rPr>
        <w:t>Chief Executive Officer</w:t>
      </w:r>
      <w:r w:rsidR="004564F0">
        <w:rPr>
          <w:lang w:val="en" w:eastAsia="en-AU"/>
        </w:rPr>
        <w:t>; and</w:t>
      </w:r>
    </w:p>
    <w:p w:rsidR="00E12B9E" w:rsidRDefault="004564F0" w:rsidP="00814EEE">
      <w:pPr>
        <w:pStyle w:val="LDP1a"/>
        <w:rPr>
          <w:lang w:val="en" w:eastAsia="en-AU"/>
        </w:rPr>
      </w:pPr>
      <w:r>
        <w:rPr>
          <w:lang w:val="en" w:eastAsia="en-AU"/>
        </w:rPr>
        <w:t>(c)</w:t>
      </w:r>
      <w:r>
        <w:rPr>
          <w:lang w:val="en" w:eastAsia="en-AU"/>
        </w:rPr>
        <w:tab/>
      </w:r>
      <w:proofErr w:type="gramStart"/>
      <w:r w:rsidR="007D1266">
        <w:rPr>
          <w:lang w:val="en" w:eastAsia="en-AU"/>
        </w:rPr>
        <w:t>notified</w:t>
      </w:r>
      <w:proofErr w:type="gramEnd"/>
      <w:r w:rsidR="007D1266">
        <w:rPr>
          <w:lang w:val="en" w:eastAsia="en-AU"/>
        </w:rPr>
        <w:t xml:space="preserve"> in writing to CASA</w:t>
      </w:r>
      <w:r w:rsidR="00F16006">
        <w:rPr>
          <w:lang w:val="en" w:eastAsia="en-AU"/>
        </w:rPr>
        <w:t xml:space="preserve"> </w:t>
      </w:r>
      <w:r w:rsidR="00DD5FFA">
        <w:rPr>
          <w:lang w:val="en" w:eastAsia="en-AU"/>
        </w:rPr>
        <w:t>within 7 days of the endorsement mentioned in par</w:t>
      </w:r>
      <w:r w:rsidR="00B67E3E">
        <w:rPr>
          <w:lang w:val="en" w:eastAsia="en-AU"/>
        </w:rPr>
        <w:t>a</w:t>
      </w:r>
      <w:r w:rsidR="00DD5FFA">
        <w:rPr>
          <w:lang w:val="en" w:eastAsia="en-AU"/>
        </w:rPr>
        <w:t>gr</w:t>
      </w:r>
      <w:r w:rsidR="00B67E3E">
        <w:rPr>
          <w:lang w:val="en" w:eastAsia="en-AU"/>
        </w:rPr>
        <w:t>a</w:t>
      </w:r>
      <w:r w:rsidR="00DD5FFA">
        <w:rPr>
          <w:lang w:val="en" w:eastAsia="en-AU"/>
        </w:rPr>
        <w:t>ph (b)</w:t>
      </w:r>
      <w:r w:rsidR="007D1266">
        <w:rPr>
          <w:lang w:val="en" w:eastAsia="en-AU"/>
        </w:rPr>
        <w:t>.</w:t>
      </w:r>
    </w:p>
    <w:p w:rsidR="003E336B" w:rsidRDefault="00735A9D" w:rsidP="003E336B">
      <w:pPr>
        <w:pStyle w:val="LDClause"/>
        <w:rPr>
          <w:lang w:val="en-US"/>
        </w:rPr>
      </w:pPr>
      <w:r>
        <w:rPr>
          <w:lang w:val="en" w:eastAsia="en-AU"/>
        </w:rPr>
        <w:tab/>
      </w:r>
      <w:r w:rsidR="003E336B">
        <w:rPr>
          <w:lang w:val="en-US"/>
        </w:rPr>
        <w:t>7.</w:t>
      </w:r>
      <w:r w:rsidR="00E74E9D">
        <w:rPr>
          <w:lang w:val="en-US"/>
        </w:rPr>
        <w:t>8</w:t>
      </w:r>
      <w:r w:rsidR="003E336B">
        <w:rPr>
          <w:lang w:val="en-US"/>
        </w:rPr>
        <w:tab/>
        <w:t>A change to any element of the FRMS as approved by CASA and mentioned in paragraph 7.5</w:t>
      </w:r>
      <w:r w:rsidR="00316722">
        <w:rPr>
          <w:lang w:val="en-US"/>
        </w:rPr>
        <w:t> </w:t>
      </w:r>
      <w:r w:rsidR="003E336B">
        <w:rPr>
          <w:lang w:val="en-US"/>
        </w:rPr>
        <w:t>(</w:t>
      </w:r>
      <w:r w:rsidR="001C65D7">
        <w:rPr>
          <w:lang w:val="en-US"/>
        </w:rPr>
        <w:t>d</w:t>
      </w:r>
      <w:r w:rsidR="003E336B">
        <w:rPr>
          <w:lang w:val="en-US"/>
        </w:rPr>
        <w:t xml:space="preserve">) </w:t>
      </w:r>
      <w:r w:rsidR="001C65D7">
        <w:rPr>
          <w:lang w:val="en-US"/>
        </w:rPr>
        <w:t xml:space="preserve">or (e) </w:t>
      </w:r>
      <w:r w:rsidR="003E336B">
        <w:rPr>
          <w:lang w:val="en-US"/>
        </w:rPr>
        <w:t>must be:</w:t>
      </w:r>
    </w:p>
    <w:p w:rsidR="003E336B" w:rsidRDefault="003E336B" w:rsidP="003E336B">
      <w:pPr>
        <w:pStyle w:val="LDP1a"/>
        <w:rPr>
          <w:lang w:val="en" w:eastAsia="en-AU"/>
        </w:rPr>
      </w:pPr>
      <w:r>
        <w:rPr>
          <w:lang w:val="en-US"/>
        </w:rPr>
        <w:t>(a)</w:t>
      </w:r>
      <w:r>
        <w:rPr>
          <w:lang w:val="en-US"/>
        </w:rPr>
        <w:tab/>
      </w:r>
      <w:proofErr w:type="gramStart"/>
      <w:r>
        <w:rPr>
          <w:lang w:val="en-US"/>
        </w:rPr>
        <w:t>recommended</w:t>
      </w:r>
      <w:proofErr w:type="gramEnd"/>
      <w:r>
        <w:rPr>
          <w:lang w:val="en-US"/>
        </w:rPr>
        <w:t xml:space="preserve"> in writing by the FRMS Manager</w:t>
      </w:r>
      <w:r>
        <w:rPr>
          <w:lang w:val="en" w:eastAsia="en-AU"/>
        </w:rPr>
        <w:t>; and</w:t>
      </w:r>
    </w:p>
    <w:p w:rsidR="003E336B" w:rsidRPr="001C65D7" w:rsidRDefault="003E336B" w:rsidP="003E336B">
      <w:pPr>
        <w:pStyle w:val="LDP1a"/>
        <w:rPr>
          <w:lang w:val="en-US"/>
        </w:rPr>
      </w:pPr>
      <w:r w:rsidRPr="001C65D7">
        <w:rPr>
          <w:lang w:val="en-US"/>
        </w:rPr>
        <w:t>(b</w:t>
      </w:r>
      <w:r w:rsidR="001C65D7">
        <w:rPr>
          <w:lang w:val="en-US"/>
        </w:rPr>
        <w:t>)</w:t>
      </w:r>
      <w:r w:rsidRPr="001C65D7">
        <w:rPr>
          <w:lang w:val="en-US"/>
        </w:rPr>
        <w:tab/>
      </w:r>
      <w:proofErr w:type="gramStart"/>
      <w:r w:rsidRPr="001C65D7">
        <w:rPr>
          <w:lang w:val="en-US"/>
        </w:rPr>
        <w:t>notified</w:t>
      </w:r>
      <w:proofErr w:type="gramEnd"/>
      <w:r w:rsidRPr="001C65D7">
        <w:rPr>
          <w:lang w:val="en-US"/>
        </w:rPr>
        <w:t xml:space="preserve"> in writing to CASA within </w:t>
      </w:r>
      <w:r w:rsidR="00E74E9D" w:rsidRPr="001C65D7">
        <w:rPr>
          <w:lang w:val="en-US"/>
        </w:rPr>
        <w:t>7</w:t>
      </w:r>
      <w:r w:rsidRPr="001C65D7">
        <w:rPr>
          <w:lang w:val="en-US"/>
        </w:rPr>
        <w:t xml:space="preserve"> days of the recommendation mentioned in paragraph (a).</w:t>
      </w:r>
    </w:p>
    <w:p w:rsidR="00C13E46" w:rsidRPr="00273AF6" w:rsidRDefault="0031566B" w:rsidP="00C600E5">
      <w:pPr>
        <w:pStyle w:val="LDScheduleClauseHead"/>
        <w:keepNext w:val="0"/>
        <w:ind w:left="720" w:hanging="720"/>
      </w:pPr>
      <w:r>
        <w:t>8</w:t>
      </w:r>
      <w:r w:rsidR="00C13E46">
        <w:tab/>
      </w:r>
      <w:r w:rsidR="00964A45">
        <w:t>Trial FRMS implementation approval</w:t>
      </w:r>
    </w:p>
    <w:p w:rsidR="007B40F4" w:rsidRDefault="00964A45" w:rsidP="00964A45">
      <w:pPr>
        <w:pStyle w:val="LDClause"/>
        <w:rPr>
          <w:lang w:val="en-US"/>
        </w:rPr>
      </w:pPr>
      <w:r>
        <w:rPr>
          <w:lang w:val="en-US"/>
        </w:rPr>
        <w:tab/>
      </w:r>
      <w:r w:rsidR="0031566B">
        <w:rPr>
          <w:lang w:val="en-US"/>
        </w:rPr>
        <w:t>8</w:t>
      </w:r>
      <w:r w:rsidR="00C13E46">
        <w:rPr>
          <w:lang w:val="en-US"/>
        </w:rPr>
        <w:t>.1</w:t>
      </w:r>
      <w:r w:rsidR="00C13E46">
        <w:rPr>
          <w:lang w:val="en-US"/>
        </w:rPr>
        <w:tab/>
      </w:r>
      <w:r>
        <w:rPr>
          <w:lang w:val="en-US"/>
        </w:rPr>
        <w:t>CASA may</w:t>
      </w:r>
      <w:r w:rsidR="00E21302">
        <w:rPr>
          <w:lang w:val="en-US"/>
        </w:rPr>
        <w:t>, on written application,</w:t>
      </w:r>
      <w:r>
        <w:rPr>
          <w:lang w:val="en-US"/>
        </w:rPr>
        <w:t xml:space="preserve"> issue an AOC holder with a trial FRMS </w:t>
      </w:r>
      <w:r w:rsidRPr="002406AC">
        <w:rPr>
          <w:lang w:val="en-US"/>
        </w:rPr>
        <w:t>implement</w:t>
      </w:r>
      <w:r>
        <w:rPr>
          <w:lang w:val="en-US"/>
        </w:rPr>
        <w:t>ation approval for up to 24 months, if CASA</w:t>
      </w:r>
      <w:r w:rsidR="007B40F4">
        <w:rPr>
          <w:lang w:val="en-US"/>
        </w:rPr>
        <w:t xml:space="preserve"> is</w:t>
      </w:r>
      <w:r>
        <w:rPr>
          <w:lang w:val="en-US"/>
        </w:rPr>
        <w:t xml:space="preserve"> satisfied that each element of the AOC holder’s FRMS</w:t>
      </w:r>
      <w:r w:rsidR="007B40F4">
        <w:rPr>
          <w:lang w:val="en-US"/>
        </w:rPr>
        <w:t>:</w:t>
      </w:r>
    </w:p>
    <w:p w:rsidR="00964A45" w:rsidRDefault="007B40F4" w:rsidP="00814EEE">
      <w:pPr>
        <w:pStyle w:val="LDP1a"/>
        <w:rPr>
          <w:lang w:val="en-US"/>
        </w:rPr>
      </w:pPr>
      <w:r>
        <w:rPr>
          <w:lang w:val="en-US"/>
        </w:rPr>
        <w:t>(a)</w:t>
      </w:r>
      <w:r>
        <w:rPr>
          <w:lang w:val="en-US"/>
        </w:rPr>
        <w:tab/>
      </w:r>
      <w:proofErr w:type="gramStart"/>
      <w:r>
        <w:rPr>
          <w:lang w:val="en-US"/>
        </w:rPr>
        <w:t>complies</w:t>
      </w:r>
      <w:proofErr w:type="gramEnd"/>
      <w:r>
        <w:rPr>
          <w:lang w:val="en-US"/>
        </w:rPr>
        <w:t xml:space="preserve"> with and meets the requirements, attributes and </w:t>
      </w:r>
      <w:r w:rsidR="00305D34">
        <w:rPr>
          <w:lang w:val="en-US"/>
        </w:rPr>
        <w:t>characteristics</w:t>
      </w:r>
      <w:r>
        <w:rPr>
          <w:lang w:val="en-US"/>
        </w:rPr>
        <w:t xml:space="preserve"> of an FRMS under this Appendix; and</w:t>
      </w:r>
    </w:p>
    <w:p w:rsidR="007B40F4" w:rsidRDefault="007B40F4" w:rsidP="00814EEE">
      <w:pPr>
        <w:pStyle w:val="LDP1a"/>
        <w:rPr>
          <w:lang w:val="en-US"/>
        </w:rPr>
      </w:pPr>
      <w:r>
        <w:rPr>
          <w:lang w:val="en-US"/>
        </w:rPr>
        <w:t>(</w:t>
      </w:r>
      <w:proofErr w:type="gramStart"/>
      <w:r>
        <w:rPr>
          <w:lang w:val="en-US"/>
        </w:rPr>
        <w:t>b</w:t>
      </w:r>
      <w:proofErr w:type="gramEnd"/>
      <w:r>
        <w:rPr>
          <w:lang w:val="en-US"/>
        </w:rPr>
        <w:t>)</w:t>
      </w:r>
      <w:r>
        <w:rPr>
          <w:lang w:val="en-US"/>
        </w:rPr>
        <w:tab/>
        <w:t>is capable of delivering:</w:t>
      </w:r>
    </w:p>
    <w:p w:rsidR="007B40F4" w:rsidRDefault="007B40F4" w:rsidP="003F5477">
      <w:pPr>
        <w:pStyle w:val="LDP2i"/>
        <w:rPr>
          <w:lang w:val="en-US"/>
        </w:rPr>
      </w:pPr>
      <w:r>
        <w:rPr>
          <w:lang w:val="en-US"/>
        </w:rPr>
        <w:tab/>
        <w:t>(i)</w:t>
      </w:r>
      <w:r>
        <w:rPr>
          <w:lang w:val="en-US"/>
        </w:rPr>
        <w:tab/>
      </w:r>
      <w:proofErr w:type="gramStart"/>
      <w:r>
        <w:rPr>
          <w:lang w:val="en-US"/>
        </w:rPr>
        <w:t>identified</w:t>
      </w:r>
      <w:proofErr w:type="gramEnd"/>
      <w:r>
        <w:rPr>
          <w:lang w:val="en-US"/>
        </w:rPr>
        <w:t xml:space="preserve"> safety outcomes; and</w:t>
      </w:r>
    </w:p>
    <w:p w:rsidR="007B40F4" w:rsidRDefault="007B40F4" w:rsidP="003171EF">
      <w:pPr>
        <w:pStyle w:val="LDP2i"/>
        <w:rPr>
          <w:lang w:val="en-US"/>
        </w:rPr>
      </w:pPr>
      <w:r>
        <w:rPr>
          <w:lang w:val="en-US"/>
        </w:rPr>
        <w:tab/>
        <w:t>(ii)</w:t>
      </w:r>
      <w:r>
        <w:rPr>
          <w:lang w:val="en-US"/>
        </w:rPr>
        <w:tab/>
        <w:t>fatigue-risk data and reports; and</w:t>
      </w:r>
    </w:p>
    <w:p w:rsidR="007B40F4" w:rsidRDefault="007B40F4" w:rsidP="003171EF">
      <w:pPr>
        <w:pStyle w:val="LDP2i"/>
        <w:rPr>
          <w:lang w:val="en-US"/>
        </w:rPr>
      </w:pPr>
      <w:r>
        <w:rPr>
          <w:lang w:val="en-US"/>
        </w:rPr>
        <w:tab/>
        <w:t>(iii)</w:t>
      </w:r>
      <w:r>
        <w:rPr>
          <w:lang w:val="en-US"/>
        </w:rPr>
        <w:tab/>
      </w:r>
      <w:proofErr w:type="gramStart"/>
      <w:r>
        <w:rPr>
          <w:lang w:val="en-US"/>
        </w:rPr>
        <w:t>continuous</w:t>
      </w:r>
      <w:proofErr w:type="gramEnd"/>
      <w:r>
        <w:rPr>
          <w:lang w:val="en-US"/>
        </w:rPr>
        <w:t xml:space="preserve"> improvement in the delivery of safety outcomes.</w:t>
      </w:r>
    </w:p>
    <w:p w:rsidR="003F5477" w:rsidRDefault="007B40F4" w:rsidP="00814EEE">
      <w:pPr>
        <w:pStyle w:val="LDClause"/>
        <w:rPr>
          <w:lang w:val="en-US"/>
        </w:rPr>
      </w:pPr>
      <w:r>
        <w:rPr>
          <w:lang w:val="en-US"/>
        </w:rPr>
        <w:tab/>
      </w:r>
      <w:r w:rsidR="0031566B">
        <w:rPr>
          <w:lang w:val="en-US"/>
        </w:rPr>
        <w:t>8</w:t>
      </w:r>
      <w:r>
        <w:rPr>
          <w:lang w:val="en-US"/>
        </w:rPr>
        <w:t>.2</w:t>
      </w:r>
      <w:r>
        <w:rPr>
          <w:lang w:val="en-US"/>
        </w:rPr>
        <w:tab/>
      </w:r>
      <w:r w:rsidR="00DF7535">
        <w:rPr>
          <w:lang w:val="en-US"/>
        </w:rPr>
        <w:t xml:space="preserve">If </w:t>
      </w:r>
      <w:r w:rsidR="00383D0A">
        <w:rPr>
          <w:lang w:val="en-US"/>
        </w:rPr>
        <w:t>an</w:t>
      </w:r>
      <w:r w:rsidR="003F5477">
        <w:rPr>
          <w:lang w:val="en-US"/>
        </w:rPr>
        <w:t xml:space="preserve"> approval</w:t>
      </w:r>
      <w:r w:rsidR="00DF7535">
        <w:rPr>
          <w:lang w:val="en-US"/>
        </w:rPr>
        <w:t xml:space="preserve"> was issued</w:t>
      </w:r>
      <w:r w:rsidR="00383D0A">
        <w:rPr>
          <w:lang w:val="en-US"/>
        </w:rPr>
        <w:t xml:space="preserve"> under </w:t>
      </w:r>
      <w:proofErr w:type="spellStart"/>
      <w:r w:rsidR="00383D0A">
        <w:rPr>
          <w:lang w:val="en-US"/>
        </w:rPr>
        <w:t>subclause</w:t>
      </w:r>
      <w:proofErr w:type="spellEnd"/>
      <w:r w:rsidR="00383D0A">
        <w:rPr>
          <w:lang w:val="en-US"/>
        </w:rPr>
        <w:t xml:space="preserve"> </w:t>
      </w:r>
      <w:r w:rsidR="0031566B">
        <w:rPr>
          <w:lang w:val="en-US"/>
        </w:rPr>
        <w:t>8</w:t>
      </w:r>
      <w:r w:rsidR="00383D0A">
        <w:rPr>
          <w:lang w:val="en-US"/>
        </w:rPr>
        <w:t>.1, CASA may</w:t>
      </w:r>
      <w:r w:rsidR="00BC53A4">
        <w:rPr>
          <w:lang w:val="en-US"/>
        </w:rPr>
        <w:t xml:space="preserve">, by issuing a new trial FRMS implementation approval, </w:t>
      </w:r>
      <w:r w:rsidR="00383D0A">
        <w:rPr>
          <w:lang w:val="en-US"/>
        </w:rPr>
        <w:t>extend the duration of the approval:</w:t>
      </w:r>
    </w:p>
    <w:p w:rsidR="003F5477" w:rsidRDefault="003F5477" w:rsidP="00814EEE">
      <w:pPr>
        <w:pStyle w:val="LDP1a"/>
        <w:rPr>
          <w:lang w:val="en-US"/>
        </w:rPr>
      </w:pPr>
      <w:r>
        <w:rPr>
          <w:lang w:val="en-US"/>
        </w:rPr>
        <w:t>(a)</w:t>
      </w:r>
      <w:r>
        <w:rPr>
          <w:lang w:val="en-US"/>
        </w:rPr>
        <w:tab/>
      </w:r>
      <w:proofErr w:type="gramStart"/>
      <w:r>
        <w:rPr>
          <w:lang w:val="en-US"/>
        </w:rPr>
        <w:t>on</w:t>
      </w:r>
      <w:proofErr w:type="gramEnd"/>
      <w:r>
        <w:rPr>
          <w:lang w:val="en-US"/>
        </w:rPr>
        <w:t xml:space="preserve"> the written application </w:t>
      </w:r>
      <w:r w:rsidR="00383D0A">
        <w:rPr>
          <w:lang w:val="en-US"/>
        </w:rPr>
        <w:t>of</w:t>
      </w:r>
      <w:r>
        <w:rPr>
          <w:lang w:val="en-US"/>
        </w:rPr>
        <w:t xml:space="preserve"> the AOC holder; or</w:t>
      </w:r>
    </w:p>
    <w:p w:rsidR="00DF7535" w:rsidRDefault="003F5477" w:rsidP="00814EEE">
      <w:pPr>
        <w:pStyle w:val="LDP1a"/>
        <w:rPr>
          <w:lang w:val="en-US"/>
        </w:rPr>
      </w:pPr>
      <w:r>
        <w:rPr>
          <w:lang w:val="en-US"/>
        </w:rPr>
        <w:t>(b)</w:t>
      </w:r>
      <w:r>
        <w:rPr>
          <w:lang w:val="en-US"/>
        </w:rPr>
        <w:tab/>
      </w:r>
      <w:proofErr w:type="gramStart"/>
      <w:r>
        <w:rPr>
          <w:lang w:val="en-US"/>
        </w:rPr>
        <w:t>on</w:t>
      </w:r>
      <w:proofErr w:type="gramEnd"/>
      <w:r>
        <w:rPr>
          <w:lang w:val="en-US"/>
        </w:rPr>
        <w:t xml:space="preserve"> CASA’s own initiative if CASA considers that aviation safety requires a longer </w:t>
      </w:r>
      <w:r w:rsidR="003328E1">
        <w:rPr>
          <w:lang w:val="en-US"/>
        </w:rPr>
        <w:t xml:space="preserve">trial FRMS </w:t>
      </w:r>
      <w:r w:rsidR="000C5A30">
        <w:rPr>
          <w:lang w:val="en-US"/>
        </w:rPr>
        <w:t xml:space="preserve">implementation </w:t>
      </w:r>
      <w:r w:rsidR="003328E1">
        <w:rPr>
          <w:lang w:val="en-US"/>
        </w:rPr>
        <w:t xml:space="preserve">approval period </w:t>
      </w:r>
      <w:r>
        <w:rPr>
          <w:lang w:val="en-US"/>
        </w:rPr>
        <w:t>before a full FRMS implementation approval.</w:t>
      </w:r>
    </w:p>
    <w:p w:rsidR="00C13E46" w:rsidRDefault="00DF7535" w:rsidP="00814EEE">
      <w:pPr>
        <w:pStyle w:val="LDNote"/>
        <w:rPr>
          <w:lang w:val="en-US"/>
        </w:rPr>
      </w:pPr>
      <w:r w:rsidRPr="00814EEE">
        <w:rPr>
          <w:i/>
          <w:lang w:val="en-US"/>
        </w:rPr>
        <w:t>Note</w:t>
      </w:r>
      <w:r>
        <w:rPr>
          <w:lang w:val="en-US"/>
        </w:rPr>
        <w:t>   </w:t>
      </w:r>
      <w:r w:rsidR="00383D0A">
        <w:rPr>
          <w:lang w:val="en-US"/>
        </w:rPr>
        <w:t>More than 1 extension is possible if CASA considers it appropriate</w:t>
      </w:r>
      <w:r w:rsidR="00E21302">
        <w:rPr>
          <w:lang w:val="en-US"/>
        </w:rPr>
        <w:t xml:space="preserve"> and </w:t>
      </w:r>
      <w:r w:rsidR="003328E1">
        <w:rPr>
          <w:lang w:val="en-US"/>
        </w:rPr>
        <w:t xml:space="preserve">trial FRMS </w:t>
      </w:r>
      <w:r w:rsidR="000C5A30">
        <w:rPr>
          <w:lang w:val="en-US"/>
        </w:rPr>
        <w:t xml:space="preserve">implementation </w:t>
      </w:r>
      <w:r w:rsidR="003328E1">
        <w:rPr>
          <w:lang w:val="en-US"/>
        </w:rPr>
        <w:t xml:space="preserve">approval status </w:t>
      </w:r>
      <w:r w:rsidR="00E21302">
        <w:rPr>
          <w:lang w:val="en-US"/>
        </w:rPr>
        <w:t>could, therefore, be required to last longer than 24 months.</w:t>
      </w:r>
    </w:p>
    <w:p w:rsidR="00C13E46" w:rsidRPr="00A03749" w:rsidRDefault="0031566B" w:rsidP="00C600E5">
      <w:pPr>
        <w:pStyle w:val="LDScheduleClauseHead"/>
        <w:keepNext w:val="0"/>
        <w:ind w:left="720" w:hanging="720"/>
      </w:pPr>
      <w:r>
        <w:t>9</w:t>
      </w:r>
      <w:r w:rsidR="00C13E46">
        <w:tab/>
      </w:r>
      <w:r w:rsidR="00964A45">
        <w:t>Full FRMS implementation a</w:t>
      </w:r>
      <w:r w:rsidR="00964A45" w:rsidRPr="00A03749">
        <w:t>pproval</w:t>
      </w:r>
    </w:p>
    <w:p w:rsidR="00931EF7" w:rsidRDefault="00964A45" w:rsidP="00814EEE">
      <w:pPr>
        <w:pStyle w:val="LDClause"/>
        <w:rPr>
          <w:lang w:val="en-US"/>
        </w:rPr>
      </w:pPr>
      <w:r>
        <w:rPr>
          <w:lang w:val="en-US"/>
        </w:rPr>
        <w:tab/>
      </w:r>
      <w:r w:rsidR="0031566B">
        <w:rPr>
          <w:lang w:val="en-US"/>
        </w:rPr>
        <w:t>9</w:t>
      </w:r>
      <w:r w:rsidR="00C13E46">
        <w:rPr>
          <w:lang w:val="en-US"/>
        </w:rPr>
        <w:t>.1</w:t>
      </w:r>
      <w:r w:rsidR="00C13E46">
        <w:rPr>
          <w:lang w:val="en-US"/>
        </w:rPr>
        <w:tab/>
      </w:r>
      <w:r w:rsidR="00931EF7">
        <w:rPr>
          <w:lang w:val="en-US"/>
        </w:rPr>
        <w:t>CASA may</w:t>
      </w:r>
      <w:r w:rsidR="00E21302">
        <w:rPr>
          <w:lang w:val="en-US"/>
        </w:rPr>
        <w:t>, on written application,</w:t>
      </w:r>
      <w:r w:rsidR="00931EF7">
        <w:rPr>
          <w:lang w:val="en-US"/>
        </w:rPr>
        <w:t xml:space="preserve"> issue an AOC holder with a full FRMS </w:t>
      </w:r>
      <w:r w:rsidR="00931EF7" w:rsidRPr="002406AC">
        <w:rPr>
          <w:lang w:val="en-US"/>
        </w:rPr>
        <w:t>implement</w:t>
      </w:r>
      <w:r w:rsidR="00931EF7">
        <w:rPr>
          <w:lang w:val="en-US"/>
        </w:rPr>
        <w:t>ation approval, if</w:t>
      </w:r>
      <w:r w:rsidR="004A3352">
        <w:rPr>
          <w:lang w:val="en-US"/>
        </w:rPr>
        <w:t xml:space="preserve"> the AOC holder</w:t>
      </w:r>
      <w:r w:rsidR="00931EF7">
        <w:rPr>
          <w:lang w:val="en-US"/>
        </w:rPr>
        <w:t>:</w:t>
      </w:r>
    </w:p>
    <w:p w:rsidR="00931EF7" w:rsidRDefault="00964A45" w:rsidP="00814EEE">
      <w:pPr>
        <w:pStyle w:val="LDP1a"/>
        <w:rPr>
          <w:lang w:val="en-US"/>
        </w:rPr>
      </w:pPr>
      <w:r>
        <w:rPr>
          <w:lang w:val="en-US"/>
        </w:rPr>
        <w:t>(a)</w:t>
      </w:r>
      <w:r>
        <w:rPr>
          <w:lang w:val="en-US"/>
        </w:rPr>
        <w:tab/>
      </w:r>
      <w:proofErr w:type="gramStart"/>
      <w:r w:rsidR="00931EF7">
        <w:rPr>
          <w:lang w:val="en-US"/>
        </w:rPr>
        <w:t>has</w:t>
      </w:r>
      <w:proofErr w:type="gramEnd"/>
      <w:r w:rsidR="00931EF7">
        <w:rPr>
          <w:lang w:val="en-US"/>
        </w:rPr>
        <w:t xml:space="preserve"> held a trial FRMS </w:t>
      </w:r>
      <w:r w:rsidR="00931EF7" w:rsidRPr="002406AC">
        <w:rPr>
          <w:lang w:val="en-US"/>
        </w:rPr>
        <w:t>implement</w:t>
      </w:r>
      <w:r w:rsidR="00931EF7">
        <w:rPr>
          <w:lang w:val="en-US"/>
        </w:rPr>
        <w:t xml:space="preserve">ation approval for at least </w:t>
      </w:r>
      <w:r w:rsidR="00C13E46">
        <w:rPr>
          <w:lang w:val="en-US"/>
        </w:rPr>
        <w:t>12 months</w:t>
      </w:r>
      <w:r w:rsidR="00931EF7">
        <w:rPr>
          <w:lang w:val="en-US"/>
        </w:rPr>
        <w:t>; and</w:t>
      </w:r>
    </w:p>
    <w:p w:rsidR="00931EF7" w:rsidRDefault="00964A45" w:rsidP="00814EEE">
      <w:pPr>
        <w:pStyle w:val="LDP1a"/>
        <w:rPr>
          <w:lang w:val="en-US"/>
        </w:rPr>
      </w:pPr>
      <w:r>
        <w:rPr>
          <w:lang w:val="en-US"/>
        </w:rPr>
        <w:t>(b)</w:t>
      </w:r>
      <w:r>
        <w:rPr>
          <w:lang w:val="en-US"/>
        </w:rPr>
        <w:tab/>
      </w:r>
      <w:proofErr w:type="gramStart"/>
      <w:r>
        <w:rPr>
          <w:lang w:val="en-US"/>
        </w:rPr>
        <w:t>s</w:t>
      </w:r>
      <w:r w:rsidR="00931EF7">
        <w:rPr>
          <w:lang w:val="en-US"/>
        </w:rPr>
        <w:t>atisfies</w:t>
      </w:r>
      <w:proofErr w:type="gramEnd"/>
      <w:r w:rsidR="00931EF7">
        <w:rPr>
          <w:lang w:val="en-US"/>
        </w:rPr>
        <w:t xml:space="preserve"> CASA</w:t>
      </w:r>
      <w:r>
        <w:rPr>
          <w:lang w:val="en-US"/>
        </w:rPr>
        <w:t>, through relevant data and reports,</w:t>
      </w:r>
      <w:r w:rsidR="00931EF7">
        <w:rPr>
          <w:lang w:val="en-US"/>
        </w:rPr>
        <w:t xml:space="preserve"> that the FRMS:</w:t>
      </w:r>
    </w:p>
    <w:p w:rsidR="00964A45" w:rsidRDefault="00964A45" w:rsidP="00316722">
      <w:pPr>
        <w:pStyle w:val="LDP2i"/>
        <w:ind w:left="1559" w:hanging="1105"/>
        <w:rPr>
          <w:lang w:val="en-US"/>
        </w:rPr>
      </w:pPr>
      <w:r>
        <w:rPr>
          <w:lang w:val="en-US"/>
        </w:rPr>
        <w:tab/>
        <w:t>(i)</w:t>
      </w:r>
      <w:r>
        <w:rPr>
          <w:lang w:val="en-US"/>
        </w:rPr>
        <w:tab/>
      </w:r>
      <w:proofErr w:type="gramStart"/>
      <w:r w:rsidR="00931EF7">
        <w:rPr>
          <w:lang w:val="en-US"/>
        </w:rPr>
        <w:t>is</w:t>
      </w:r>
      <w:proofErr w:type="gramEnd"/>
      <w:r w:rsidR="00931EF7">
        <w:rPr>
          <w:lang w:val="en-US"/>
        </w:rPr>
        <w:t xml:space="preserve"> </w:t>
      </w:r>
      <w:r>
        <w:rPr>
          <w:lang w:val="en-US"/>
        </w:rPr>
        <w:t xml:space="preserve">demonstrably </w:t>
      </w:r>
      <w:r w:rsidR="00931EF7">
        <w:rPr>
          <w:lang w:val="en-US"/>
        </w:rPr>
        <w:t>delivering the safety outcomes</w:t>
      </w:r>
      <w:r>
        <w:rPr>
          <w:lang w:val="en-US"/>
        </w:rPr>
        <w:t xml:space="preserve"> expected when the trial FRMS </w:t>
      </w:r>
      <w:r w:rsidRPr="002406AC">
        <w:rPr>
          <w:lang w:val="en-US"/>
        </w:rPr>
        <w:t>implement</w:t>
      </w:r>
      <w:r>
        <w:rPr>
          <w:lang w:val="en-US"/>
        </w:rPr>
        <w:t>ation approval was given; and</w:t>
      </w:r>
    </w:p>
    <w:p w:rsidR="00964A45" w:rsidRDefault="00964A45" w:rsidP="00316722">
      <w:pPr>
        <w:pStyle w:val="LDP2i"/>
        <w:ind w:left="1559" w:hanging="1105"/>
        <w:rPr>
          <w:lang w:val="en-US"/>
        </w:rPr>
      </w:pPr>
      <w:r>
        <w:rPr>
          <w:lang w:val="en-US"/>
        </w:rPr>
        <w:tab/>
        <w:t>(</w:t>
      </w:r>
      <w:proofErr w:type="gramStart"/>
      <w:r>
        <w:rPr>
          <w:lang w:val="en-US"/>
        </w:rPr>
        <w:t>ii</w:t>
      </w:r>
      <w:proofErr w:type="gramEnd"/>
      <w:r>
        <w:rPr>
          <w:lang w:val="en-US"/>
        </w:rPr>
        <w:t>)</w:t>
      </w:r>
      <w:r>
        <w:rPr>
          <w:lang w:val="en-US"/>
        </w:rPr>
        <w:tab/>
        <w:t>is capable of delivering continuous improvement in the delivery of safety outcomes.</w:t>
      </w:r>
    </w:p>
    <w:p w:rsidR="00383D0A" w:rsidRDefault="00383D0A" w:rsidP="00814EEE">
      <w:pPr>
        <w:pStyle w:val="LDClause"/>
        <w:rPr>
          <w:lang w:val="en-US"/>
        </w:rPr>
      </w:pPr>
      <w:r>
        <w:rPr>
          <w:lang w:val="en-US"/>
        </w:rPr>
        <w:tab/>
      </w:r>
      <w:r w:rsidR="0031566B">
        <w:rPr>
          <w:lang w:val="en-US"/>
        </w:rPr>
        <w:t>9</w:t>
      </w:r>
      <w:r>
        <w:rPr>
          <w:lang w:val="en-US"/>
        </w:rPr>
        <w:t>.2</w:t>
      </w:r>
      <w:r>
        <w:rPr>
          <w:lang w:val="en-US"/>
        </w:rPr>
        <w:tab/>
        <w:t xml:space="preserve">If, </w:t>
      </w:r>
      <w:r w:rsidR="00C544DC">
        <w:rPr>
          <w:lang w:val="en-US"/>
        </w:rPr>
        <w:t>for</w:t>
      </w:r>
      <w:r>
        <w:rPr>
          <w:lang w:val="en-US"/>
        </w:rPr>
        <w:t xml:space="preserve"> this clause, CASA decides not to issue the AOC holder with a full FRMS </w:t>
      </w:r>
      <w:r w:rsidRPr="002406AC">
        <w:rPr>
          <w:lang w:val="en-US"/>
        </w:rPr>
        <w:t>implement</w:t>
      </w:r>
      <w:r>
        <w:rPr>
          <w:lang w:val="en-US"/>
        </w:rPr>
        <w:t xml:space="preserve">ation approval, the holder may apply again to CASA for a trial FRMS </w:t>
      </w:r>
      <w:r w:rsidRPr="002406AC">
        <w:rPr>
          <w:lang w:val="en-US"/>
        </w:rPr>
        <w:t>implement</w:t>
      </w:r>
      <w:r>
        <w:rPr>
          <w:lang w:val="en-US"/>
        </w:rPr>
        <w:t>ation approval and clauses</w:t>
      </w:r>
      <w:r w:rsidR="00C544DC">
        <w:rPr>
          <w:lang w:val="en-US"/>
        </w:rPr>
        <w:t xml:space="preserve"> </w:t>
      </w:r>
      <w:r w:rsidR="0031566B">
        <w:rPr>
          <w:lang w:val="en-US"/>
        </w:rPr>
        <w:t>8</w:t>
      </w:r>
      <w:r w:rsidR="00C544DC">
        <w:rPr>
          <w:lang w:val="en-US"/>
        </w:rPr>
        <w:t xml:space="preserve"> and </w:t>
      </w:r>
      <w:r w:rsidR="0031566B">
        <w:rPr>
          <w:lang w:val="en-US"/>
        </w:rPr>
        <w:t>9</w:t>
      </w:r>
      <w:r w:rsidR="00C544DC">
        <w:rPr>
          <w:lang w:val="en-US"/>
        </w:rPr>
        <w:t xml:space="preserve"> will apply according to their terms.</w:t>
      </w:r>
    </w:p>
    <w:p w:rsidR="00D648BE" w:rsidRDefault="0031566B" w:rsidP="00891B22">
      <w:pPr>
        <w:pStyle w:val="LDScheduleClauseHead"/>
        <w:keepNext w:val="0"/>
        <w:ind w:left="720" w:hanging="720"/>
      </w:pPr>
      <w:r>
        <w:t>10</w:t>
      </w:r>
      <w:r w:rsidR="009A5534">
        <w:tab/>
      </w:r>
      <w:r w:rsidR="00AB6352">
        <w:t>Expiry</w:t>
      </w:r>
      <w:r w:rsidR="00030178">
        <w:t>, s</w:t>
      </w:r>
      <w:r w:rsidR="009A5534">
        <w:t>uspension</w:t>
      </w:r>
      <w:r w:rsidR="00421C92">
        <w:t>,</w:t>
      </w:r>
      <w:r w:rsidR="009A5534">
        <w:t xml:space="preserve"> revocation</w:t>
      </w:r>
      <w:r w:rsidR="00030178">
        <w:t>, surrender</w:t>
      </w:r>
      <w:r w:rsidR="009A5534">
        <w:t xml:space="preserve"> of </w:t>
      </w:r>
      <w:r w:rsidR="00421C92">
        <w:t>FRMS implementation a</w:t>
      </w:r>
      <w:r w:rsidR="00421C92" w:rsidRPr="00A03749">
        <w:t>pproval</w:t>
      </w:r>
    </w:p>
    <w:p w:rsidR="009A5534" w:rsidRDefault="009A5534" w:rsidP="009A5534">
      <w:pPr>
        <w:pStyle w:val="LDScheduleClause"/>
      </w:pPr>
      <w:r>
        <w:tab/>
      </w:r>
      <w:r w:rsidR="0031566B">
        <w:t>10</w:t>
      </w:r>
      <w:r>
        <w:t>.1</w:t>
      </w:r>
      <w:r>
        <w:tab/>
        <w:t>A</w:t>
      </w:r>
      <w:r w:rsidR="00A14BD7">
        <w:t>n</w:t>
      </w:r>
      <w:r>
        <w:t xml:space="preserve"> FRMS implementation approval stops having effect if:</w:t>
      </w:r>
    </w:p>
    <w:p w:rsidR="009A5534" w:rsidRDefault="009A5534" w:rsidP="009A5534">
      <w:pPr>
        <w:pStyle w:val="LDP1a"/>
        <w:rPr>
          <w:lang w:eastAsia="en-AU"/>
        </w:rPr>
      </w:pPr>
      <w:r>
        <w:rPr>
          <w:lang w:eastAsia="en-AU"/>
        </w:rPr>
        <w:t>(a)</w:t>
      </w:r>
      <w:r>
        <w:rPr>
          <w:lang w:eastAsia="en-AU"/>
        </w:rPr>
        <w:tab/>
      </w:r>
      <w:proofErr w:type="gramStart"/>
      <w:r w:rsidR="00FE0129">
        <w:rPr>
          <w:lang w:eastAsia="en-AU"/>
        </w:rPr>
        <w:t>it</w:t>
      </w:r>
      <w:proofErr w:type="gramEnd"/>
      <w:r w:rsidR="00FE0129">
        <w:rPr>
          <w:lang w:eastAsia="en-AU"/>
        </w:rPr>
        <w:t xml:space="preserve"> expires, </w:t>
      </w:r>
      <w:r w:rsidR="000921F8">
        <w:rPr>
          <w:lang w:eastAsia="en-AU"/>
        </w:rPr>
        <w:t xml:space="preserve">or </w:t>
      </w:r>
      <w:r>
        <w:rPr>
          <w:lang w:eastAsia="en-AU"/>
        </w:rPr>
        <w:t>it is suspended or revoked</w:t>
      </w:r>
      <w:r w:rsidR="00421C92">
        <w:rPr>
          <w:lang w:eastAsia="en-AU"/>
        </w:rPr>
        <w:t xml:space="preserve"> in writing</w:t>
      </w:r>
      <w:r>
        <w:rPr>
          <w:lang w:eastAsia="en-AU"/>
        </w:rPr>
        <w:t xml:space="preserve"> by CASA; or</w:t>
      </w:r>
    </w:p>
    <w:p w:rsidR="009A5534" w:rsidRDefault="009A5534" w:rsidP="009A5534">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w:t>
      </w:r>
      <w:r w:rsidR="00403EA9">
        <w:rPr>
          <w:lang w:eastAsia="en-AU"/>
        </w:rPr>
        <w:t>AOC holder</w:t>
      </w:r>
      <w:r>
        <w:rPr>
          <w:lang w:eastAsia="en-AU"/>
        </w:rPr>
        <w:t xml:space="preserve"> tells CASA in writing that the </w:t>
      </w:r>
      <w:r w:rsidR="00403EA9">
        <w:rPr>
          <w:lang w:eastAsia="en-AU"/>
        </w:rPr>
        <w:t>holder</w:t>
      </w:r>
      <w:r>
        <w:rPr>
          <w:lang w:eastAsia="en-AU"/>
        </w:rPr>
        <w:t xml:space="preserve"> wants to surrender the approval.</w:t>
      </w:r>
    </w:p>
    <w:p w:rsidR="009A5534" w:rsidRDefault="009A5534" w:rsidP="009A5534">
      <w:pPr>
        <w:pStyle w:val="LDScheduleClause"/>
      </w:pPr>
      <w:r>
        <w:tab/>
      </w:r>
      <w:r w:rsidR="0031566B">
        <w:t>10</w:t>
      </w:r>
      <w:r>
        <w:t>.2</w:t>
      </w:r>
      <w:r>
        <w:tab/>
        <w:t>If the approval is revoked or surrendered, the AOC holder must return the approval instrument to CASA within 14 days.</w:t>
      </w:r>
    </w:p>
    <w:p w:rsidR="00D648BE" w:rsidRDefault="009A5534" w:rsidP="009A5534">
      <w:pPr>
        <w:pStyle w:val="LDScheduleClause"/>
        <w:keepNext/>
      </w:pPr>
      <w:r>
        <w:tab/>
      </w:r>
      <w:r w:rsidR="0031566B">
        <w:t>10</w:t>
      </w:r>
      <w:r>
        <w:t>.3</w:t>
      </w:r>
      <w:r>
        <w:tab/>
        <w:t>CASA may revoke or suspend an approval if:</w:t>
      </w:r>
    </w:p>
    <w:p w:rsidR="00D648BE" w:rsidRDefault="009A5534" w:rsidP="009A5D2A">
      <w:pPr>
        <w:pStyle w:val="LDP1a"/>
        <w:keepNext/>
        <w:rPr>
          <w:lang w:eastAsia="en-AU"/>
        </w:rPr>
      </w:pPr>
      <w:r>
        <w:rPr>
          <w:lang w:eastAsia="en-AU"/>
        </w:rPr>
        <w:t>(a)</w:t>
      </w:r>
      <w:r>
        <w:rPr>
          <w:lang w:eastAsia="en-AU"/>
        </w:rPr>
        <w:tab/>
      </w:r>
      <w:proofErr w:type="gramStart"/>
      <w:r>
        <w:rPr>
          <w:lang w:eastAsia="en-AU"/>
        </w:rPr>
        <w:t>the</w:t>
      </w:r>
      <w:proofErr w:type="gramEnd"/>
      <w:r>
        <w:rPr>
          <w:lang w:eastAsia="en-AU"/>
        </w:rPr>
        <w:t xml:space="preserve"> AOC holder does not comply with</w:t>
      </w:r>
      <w:r w:rsidR="00421C92">
        <w:rPr>
          <w:lang w:eastAsia="en-AU"/>
        </w:rPr>
        <w:t xml:space="preserve"> the requirements of this Order for implementation or use of an FRMS;</w:t>
      </w:r>
      <w:r>
        <w:rPr>
          <w:lang w:eastAsia="en-AU"/>
        </w:rPr>
        <w:t xml:space="preserve"> or</w:t>
      </w:r>
    </w:p>
    <w:p w:rsidR="009A5534" w:rsidRDefault="009A5534" w:rsidP="009A5D2A">
      <w:pPr>
        <w:pStyle w:val="LDP1a"/>
        <w:keepNext/>
        <w:rPr>
          <w:lang w:eastAsia="en-AU"/>
        </w:rPr>
      </w:pPr>
      <w:r>
        <w:rPr>
          <w:lang w:eastAsia="en-AU"/>
        </w:rPr>
        <w:t>(b)</w:t>
      </w:r>
      <w:r>
        <w:rPr>
          <w:lang w:eastAsia="en-AU"/>
        </w:rPr>
        <w:tab/>
        <w:t xml:space="preserve">CASA considers that continued </w:t>
      </w:r>
      <w:r w:rsidR="00421C92">
        <w:rPr>
          <w:lang w:eastAsia="en-AU"/>
        </w:rPr>
        <w:t>implementation or use</w:t>
      </w:r>
      <w:r>
        <w:rPr>
          <w:lang w:eastAsia="en-AU"/>
        </w:rPr>
        <w:t xml:space="preserve"> of the FRMS would adversely affect aviation safety; or</w:t>
      </w:r>
    </w:p>
    <w:p w:rsidR="00030178" w:rsidRDefault="009A5534" w:rsidP="009A5534">
      <w:pPr>
        <w:pStyle w:val="LDP1a"/>
        <w:rPr>
          <w:lang w:eastAsia="en-AU"/>
        </w:rPr>
      </w:pPr>
      <w:r>
        <w:rPr>
          <w:lang w:eastAsia="en-AU"/>
        </w:rPr>
        <w:t>(</w:t>
      </w:r>
      <w:r w:rsidR="00421C92">
        <w:rPr>
          <w:lang w:eastAsia="en-AU"/>
        </w:rPr>
        <w:t>c</w:t>
      </w:r>
      <w:r>
        <w:rPr>
          <w:lang w:eastAsia="en-AU"/>
        </w:rPr>
        <w:t>)</w:t>
      </w:r>
      <w:r>
        <w:rPr>
          <w:lang w:eastAsia="en-AU"/>
        </w:rPr>
        <w:tab/>
      </w:r>
      <w:r w:rsidR="00421C92">
        <w:rPr>
          <w:lang w:eastAsia="en-AU"/>
        </w:rPr>
        <w:t xml:space="preserve">the AOC holder refuses </w:t>
      </w:r>
      <w:r>
        <w:rPr>
          <w:lang w:eastAsia="en-AU"/>
        </w:rPr>
        <w:t>CASA reasonable access to any information or records produced under or for the FRMS which CASA requests in writing for the purpose of assessing the effectiveness and safety of the FRMS</w:t>
      </w:r>
      <w:r w:rsidR="00030178">
        <w:rPr>
          <w:lang w:eastAsia="en-AU"/>
        </w:rPr>
        <w:t>; or</w:t>
      </w:r>
    </w:p>
    <w:p w:rsidR="009A5534" w:rsidRDefault="00030178" w:rsidP="008D45CB">
      <w:pPr>
        <w:pStyle w:val="LDP1a"/>
        <w:rPr>
          <w:lang w:eastAsia="en-AU"/>
        </w:rPr>
      </w:pPr>
      <w:r>
        <w:rPr>
          <w:lang w:eastAsia="en-AU"/>
        </w:rPr>
        <w:t>(</w:t>
      </w:r>
      <w:proofErr w:type="gramStart"/>
      <w:r>
        <w:rPr>
          <w:lang w:eastAsia="en-AU"/>
        </w:rPr>
        <w:t>d</w:t>
      </w:r>
      <w:proofErr w:type="gramEnd"/>
      <w:r>
        <w:rPr>
          <w:lang w:eastAsia="en-AU"/>
        </w:rPr>
        <w:t>)</w:t>
      </w:r>
      <w:r>
        <w:rPr>
          <w:lang w:eastAsia="en-AU"/>
        </w:rPr>
        <w:tab/>
        <w:t>for a revocation only — CASA wishes to reissue the approval in a varied form</w:t>
      </w:r>
      <w:r w:rsidR="009A5534">
        <w:rPr>
          <w:lang w:eastAsia="en-AU"/>
        </w:rPr>
        <w:t>.</w:t>
      </w:r>
    </w:p>
    <w:p w:rsidR="00421C92" w:rsidRDefault="00421C92" w:rsidP="00BE0640">
      <w:pPr>
        <w:pStyle w:val="LDClause"/>
        <w:keepNext/>
        <w:rPr>
          <w:lang w:eastAsia="en-AU"/>
        </w:rPr>
      </w:pPr>
      <w:r>
        <w:rPr>
          <w:lang w:eastAsia="en-AU"/>
        </w:rPr>
        <w:tab/>
      </w:r>
      <w:r w:rsidR="0031566B">
        <w:rPr>
          <w:lang w:eastAsia="en-AU"/>
        </w:rPr>
        <w:t>10</w:t>
      </w:r>
      <w:r>
        <w:rPr>
          <w:lang w:eastAsia="en-AU"/>
        </w:rPr>
        <w:t>.4</w:t>
      </w:r>
      <w:r>
        <w:rPr>
          <w:lang w:eastAsia="en-AU"/>
        </w:rPr>
        <w:tab/>
        <w:t xml:space="preserve">To avoid doubt, in this clause, reference to </w:t>
      </w:r>
      <w:r w:rsidR="00A14BD7">
        <w:rPr>
          <w:lang w:eastAsia="en-AU"/>
        </w:rPr>
        <w:t>an FRMS</w:t>
      </w:r>
      <w:r>
        <w:t xml:space="preserve"> implementation approval means </w:t>
      </w:r>
      <w:r>
        <w:rPr>
          <w:lang w:val="en-US"/>
        </w:rPr>
        <w:t xml:space="preserve">a trial or full FRMS </w:t>
      </w:r>
      <w:r w:rsidRPr="002406AC">
        <w:rPr>
          <w:lang w:val="en-US"/>
        </w:rPr>
        <w:t>implement</w:t>
      </w:r>
      <w:r>
        <w:rPr>
          <w:lang w:val="en-US"/>
        </w:rPr>
        <w:t>ation approval</w:t>
      </w:r>
      <w:r w:rsidR="00030178">
        <w:rPr>
          <w:lang w:val="en-US"/>
        </w:rPr>
        <w:t>, and includes the approval as varied by CASA</w:t>
      </w:r>
      <w:r w:rsidR="0031566B">
        <w:rPr>
          <w:lang w:val="en-US"/>
        </w:rPr>
        <w:t>.</w:t>
      </w:r>
    </w:p>
    <w:p w:rsidR="00C51263" w:rsidRPr="0094171D" w:rsidRDefault="00C51263" w:rsidP="00C51263">
      <w:pPr>
        <w:pStyle w:val="A1"/>
        <w:pageBreakBefore/>
        <w:spacing w:before="0"/>
        <w:rPr>
          <w:rStyle w:val="CharNotesReg"/>
          <w:sz w:val="28"/>
        </w:rPr>
      </w:pPr>
      <w:bookmarkStart w:id="52" w:name="_Toc111891898"/>
      <w:bookmarkStart w:id="53" w:name="_Toc132706365"/>
      <w:bookmarkStart w:id="54" w:name="_Toc139524361"/>
      <w:bookmarkStart w:id="55" w:name="_Toc159817412"/>
      <w:bookmarkStart w:id="56" w:name="_Toc172202274"/>
      <w:bookmarkStart w:id="57" w:name="_Toc181852166"/>
      <w:bookmarkStart w:id="58" w:name="_Toc185827578"/>
      <w:bookmarkStart w:id="59" w:name="_Toc185829179"/>
      <w:bookmarkStart w:id="60" w:name="_Toc185839497"/>
      <w:bookmarkStart w:id="61" w:name="_Toc186100871"/>
      <w:bookmarkStart w:id="62" w:name="_Toc322606118"/>
      <w:bookmarkStart w:id="63" w:name="_Toc397329014"/>
      <w:r w:rsidRPr="0094171D">
        <w:rPr>
          <w:rStyle w:val="CharNotesReg"/>
          <w:sz w:val="28"/>
        </w:rPr>
        <w:t xml:space="preserve">Note to Civil Aviation Order </w:t>
      </w:r>
      <w:r>
        <w:rPr>
          <w:rStyle w:val="CharNotesReg"/>
          <w:sz w:val="28"/>
        </w:rPr>
        <w:t>48.1</w:t>
      </w:r>
      <w:bookmarkEnd w:id="52"/>
      <w:bookmarkEnd w:id="53"/>
      <w:bookmarkEnd w:id="54"/>
      <w:bookmarkEnd w:id="55"/>
      <w:bookmarkEnd w:id="56"/>
      <w:bookmarkEnd w:id="57"/>
      <w:bookmarkEnd w:id="58"/>
      <w:bookmarkEnd w:id="59"/>
      <w:bookmarkEnd w:id="60"/>
      <w:bookmarkEnd w:id="61"/>
      <w:bookmarkEnd w:id="62"/>
      <w:r w:rsidR="00B5301D">
        <w:rPr>
          <w:rStyle w:val="CharNotesReg"/>
          <w:sz w:val="28"/>
        </w:rPr>
        <w:t xml:space="preserve"> Instrument 2013</w:t>
      </w:r>
      <w:bookmarkEnd w:id="63"/>
    </w:p>
    <w:p w:rsidR="00C51263" w:rsidRPr="00101994" w:rsidRDefault="00C51263" w:rsidP="00C51263">
      <w:pPr>
        <w:pStyle w:val="EndNote"/>
        <w:keepNext/>
        <w:rPr>
          <w:rFonts w:ascii="Arial" w:hAnsi="Arial" w:cs="Arial"/>
          <w:sz w:val="20"/>
        </w:rPr>
      </w:pPr>
      <w:r w:rsidRPr="00101994">
        <w:rPr>
          <w:rFonts w:ascii="Arial" w:hAnsi="Arial" w:cs="Arial"/>
          <w:sz w:val="20"/>
        </w:rPr>
        <w:t xml:space="preserve">The Civil Aviation Order (in force under the </w:t>
      </w:r>
      <w:r w:rsidRPr="00101994">
        <w:rPr>
          <w:rFonts w:ascii="Arial" w:hAnsi="Arial" w:cs="Arial"/>
          <w:i/>
          <w:sz w:val="20"/>
        </w:rPr>
        <w:t>Civil Aviation Regulations 1988</w:t>
      </w:r>
      <w:r w:rsidRPr="00101994">
        <w:rPr>
          <w:rFonts w:ascii="Arial" w:hAnsi="Arial" w:cs="Arial"/>
          <w:sz w:val="20"/>
        </w:rPr>
        <w:t xml:space="preserve">) as shown in this document comprises </w:t>
      </w:r>
      <w:r w:rsidRPr="00101994">
        <w:rPr>
          <w:rFonts w:ascii="Arial" w:hAnsi="Arial" w:cs="Arial"/>
          <w:i/>
          <w:sz w:val="20"/>
        </w:rPr>
        <w:t>Civil Aviation Order 48.1 Instrument 2013</w:t>
      </w:r>
      <w:r w:rsidRPr="00101994">
        <w:rPr>
          <w:rFonts w:ascii="Arial" w:hAnsi="Arial" w:cs="Arial"/>
          <w:sz w:val="20"/>
        </w:rPr>
        <w:t xml:space="preserve"> amended as indicated in the Table</w:t>
      </w:r>
      <w:r w:rsidR="00624AE5">
        <w:rPr>
          <w:rFonts w:ascii="Arial" w:hAnsi="Arial" w:cs="Arial"/>
          <w:sz w:val="20"/>
        </w:rPr>
        <w:t>s</w:t>
      </w:r>
      <w:r w:rsidR="009750EF">
        <w:rPr>
          <w:rFonts w:ascii="Arial" w:hAnsi="Arial" w:cs="Arial"/>
          <w:sz w:val="20"/>
        </w:rPr>
        <w:t xml:space="preserve"> below</w:t>
      </w:r>
      <w:r w:rsidRPr="00101994">
        <w:rPr>
          <w:rFonts w:ascii="Arial" w:hAnsi="Arial" w:cs="Arial"/>
          <w:sz w:val="20"/>
        </w:rPr>
        <w:t>.</w:t>
      </w:r>
    </w:p>
    <w:p w:rsidR="00C51263" w:rsidRPr="00101994" w:rsidRDefault="00C51263" w:rsidP="00C51263">
      <w:pPr>
        <w:pStyle w:val="TableENotesHeading"/>
        <w:keepNext/>
        <w:rPr>
          <w:rStyle w:val="CharENotesHeading"/>
          <w:rFonts w:cs="Arial"/>
          <w:sz w:val="20"/>
        </w:rPr>
      </w:pPr>
      <w:r w:rsidRPr="00101994">
        <w:rPr>
          <w:rStyle w:val="CharENotesHeading"/>
          <w:rFonts w:cs="Arial"/>
          <w:sz w:val="20"/>
        </w:rPr>
        <w:t>Table of Orders</w:t>
      </w:r>
    </w:p>
    <w:tbl>
      <w:tblPr>
        <w:tblW w:w="7848" w:type="dxa"/>
        <w:tblLayout w:type="fixed"/>
        <w:tblLook w:val="0000" w:firstRow="0" w:lastRow="0" w:firstColumn="0" w:lastColumn="0" w:noHBand="0" w:noVBand="0"/>
      </w:tblPr>
      <w:tblGrid>
        <w:gridCol w:w="1701"/>
        <w:gridCol w:w="2547"/>
        <w:gridCol w:w="1980"/>
        <w:gridCol w:w="1620"/>
      </w:tblGrid>
      <w:tr w:rsidR="00C51263" w:rsidRPr="00101994" w:rsidTr="00EB250A">
        <w:trPr>
          <w:cantSplit/>
        </w:trPr>
        <w:tc>
          <w:tcPr>
            <w:tcW w:w="1701" w:type="dxa"/>
            <w:tcBorders>
              <w:bottom w:val="single" w:sz="4" w:space="0" w:color="auto"/>
            </w:tcBorders>
          </w:tcPr>
          <w:p w:rsidR="00C51263" w:rsidRPr="00101994" w:rsidRDefault="00C51263" w:rsidP="00AE6FBB">
            <w:pPr>
              <w:pStyle w:val="TableColHead"/>
              <w:rPr>
                <w:rFonts w:cs="Arial"/>
                <w:sz w:val="20"/>
              </w:rPr>
            </w:pPr>
            <w:r w:rsidRPr="00101994">
              <w:rPr>
                <w:rFonts w:cs="Arial"/>
                <w:sz w:val="20"/>
              </w:rPr>
              <w:t xml:space="preserve">Year and </w:t>
            </w:r>
            <w:r w:rsidRPr="00101994">
              <w:rPr>
                <w:rFonts w:cs="Arial"/>
                <w:sz w:val="20"/>
              </w:rPr>
              <w:br/>
              <w:t>number</w:t>
            </w:r>
          </w:p>
        </w:tc>
        <w:tc>
          <w:tcPr>
            <w:tcW w:w="2547" w:type="dxa"/>
            <w:tcBorders>
              <w:bottom w:val="single" w:sz="4" w:space="0" w:color="auto"/>
            </w:tcBorders>
          </w:tcPr>
          <w:p w:rsidR="00C51263" w:rsidRPr="00101994" w:rsidRDefault="00C51263" w:rsidP="00AE6FBB">
            <w:pPr>
              <w:pStyle w:val="TableColHead"/>
              <w:rPr>
                <w:rFonts w:cs="Arial"/>
                <w:i/>
                <w:sz w:val="20"/>
              </w:rPr>
            </w:pPr>
            <w:r w:rsidRPr="00101994">
              <w:rPr>
                <w:rFonts w:cs="Arial"/>
                <w:sz w:val="20"/>
              </w:rPr>
              <w:t>Date of registration on FRLI</w:t>
            </w:r>
          </w:p>
        </w:tc>
        <w:tc>
          <w:tcPr>
            <w:tcW w:w="1980" w:type="dxa"/>
            <w:tcBorders>
              <w:bottom w:val="single" w:sz="4" w:space="0" w:color="auto"/>
            </w:tcBorders>
          </w:tcPr>
          <w:p w:rsidR="00C51263" w:rsidRPr="00101994" w:rsidRDefault="00C51263" w:rsidP="00AE6FBB">
            <w:pPr>
              <w:pStyle w:val="TableColHead"/>
              <w:rPr>
                <w:rFonts w:cs="Arial"/>
                <w:sz w:val="20"/>
              </w:rPr>
            </w:pPr>
            <w:r w:rsidRPr="00101994">
              <w:rPr>
                <w:rFonts w:cs="Arial"/>
                <w:sz w:val="20"/>
              </w:rPr>
              <w:t>Date of</w:t>
            </w:r>
            <w:r w:rsidRPr="00101994">
              <w:rPr>
                <w:rFonts w:cs="Arial"/>
                <w:sz w:val="20"/>
              </w:rPr>
              <w:br/>
              <w:t>commencement</w:t>
            </w:r>
          </w:p>
        </w:tc>
        <w:tc>
          <w:tcPr>
            <w:tcW w:w="1620" w:type="dxa"/>
            <w:tcBorders>
              <w:bottom w:val="single" w:sz="4" w:space="0" w:color="auto"/>
            </w:tcBorders>
          </w:tcPr>
          <w:p w:rsidR="00C51263" w:rsidRPr="00101994" w:rsidRDefault="00C51263" w:rsidP="00AE6FBB">
            <w:pPr>
              <w:pStyle w:val="TableColHead"/>
              <w:rPr>
                <w:rFonts w:cs="Arial"/>
                <w:sz w:val="20"/>
              </w:rPr>
            </w:pPr>
            <w:r w:rsidRPr="00101994">
              <w:rPr>
                <w:rFonts w:cs="Arial"/>
                <w:sz w:val="20"/>
              </w:rPr>
              <w:t>Application, saving or</w:t>
            </w:r>
            <w:r w:rsidRPr="00101994">
              <w:rPr>
                <w:rFonts w:cs="Arial"/>
                <w:sz w:val="20"/>
              </w:rPr>
              <w:br/>
              <w:t>transitional provisions</w:t>
            </w:r>
          </w:p>
        </w:tc>
      </w:tr>
      <w:tr w:rsidR="00C51263" w:rsidRPr="00101994" w:rsidTr="00EB250A">
        <w:trPr>
          <w:cantSplit/>
        </w:trPr>
        <w:tc>
          <w:tcPr>
            <w:tcW w:w="1701" w:type="dxa"/>
            <w:tcBorders>
              <w:top w:val="single" w:sz="4" w:space="0" w:color="auto"/>
            </w:tcBorders>
          </w:tcPr>
          <w:p w:rsidR="00C51263" w:rsidRPr="00101994" w:rsidRDefault="00C51263" w:rsidP="00BB1BE3">
            <w:pPr>
              <w:pStyle w:val="TableOfStatRules"/>
              <w:spacing w:after="60"/>
              <w:rPr>
                <w:rFonts w:cs="Arial"/>
                <w:szCs w:val="18"/>
              </w:rPr>
            </w:pPr>
            <w:r w:rsidRPr="00101994">
              <w:rPr>
                <w:rFonts w:cs="Arial"/>
                <w:szCs w:val="18"/>
              </w:rPr>
              <w:t>CAO 48.1 Instr</w:t>
            </w:r>
            <w:r w:rsidR="00550F8E">
              <w:rPr>
                <w:rFonts w:cs="Arial"/>
                <w:szCs w:val="18"/>
              </w:rPr>
              <w:t>ument</w:t>
            </w:r>
            <w:r w:rsidRPr="00101994">
              <w:rPr>
                <w:rFonts w:cs="Arial"/>
                <w:szCs w:val="18"/>
              </w:rPr>
              <w:t xml:space="preserve"> 2013</w:t>
            </w:r>
          </w:p>
        </w:tc>
        <w:tc>
          <w:tcPr>
            <w:tcW w:w="2547" w:type="dxa"/>
            <w:tcBorders>
              <w:top w:val="single" w:sz="4" w:space="0" w:color="auto"/>
            </w:tcBorders>
          </w:tcPr>
          <w:p w:rsidR="00EB250A" w:rsidRPr="00101994" w:rsidRDefault="00EB250A" w:rsidP="00EB250A">
            <w:pPr>
              <w:pStyle w:val="TableOfStatRules"/>
              <w:spacing w:before="40"/>
              <w:rPr>
                <w:rFonts w:cs="Arial"/>
                <w:szCs w:val="18"/>
              </w:rPr>
            </w:pPr>
            <w:r w:rsidRPr="00101994">
              <w:rPr>
                <w:rFonts w:cs="Arial"/>
                <w:szCs w:val="18"/>
              </w:rPr>
              <w:t xml:space="preserve">8 April </w:t>
            </w:r>
            <w:r w:rsidR="00C51263" w:rsidRPr="00101994">
              <w:rPr>
                <w:rFonts w:cs="Arial"/>
                <w:szCs w:val="18"/>
              </w:rPr>
              <w:t>201</w:t>
            </w:r>
            <w:r w:rsidRPr="00101994">
              <w:rPr>
                <w:rFonts w:cs="Arial"/>
                <w:szCs w:val="18"/>
              </w:rPr>
              <w:t>3</w:t>
            </w:r>
            <w:r w:rsidR="00C51263" w:rsidRPr="00101994">
              <w:rPr>
                <w:rFonts w:cs="Arial"/>
                <w:szCs w:val="18"/>
              </w:rPr>
              <w:t xml:space="preserve"> (</w:t>
            </w:r>
            <w:r w:rsidR="00C51263" w:rsidRPr="00624AE5">
              <w:rPr>
                <w:rFonts w:cs="Arial"/>
                <w:i/>
                <w:szCs w:val="18"/>
              </w:rPr>
              <w:t xml:space="preserve">see </w:t>
            </w:r>
            <w:r w:rsidRPr="00101994">
              <w:rPr>
                <w:rFonts w:cs="Arial"/>
                <w:bCs/>
                <w:szCs w:val="18"/>
              </w:rPr>
              <w:t>F2013L00628</w:t>
            </w:r>
            <w:r w:rsidR="00C51263" w:rsidRPr="00101994">
              <w:rPr>
                <w:rFonts w:cs="Arial"/>
                <w:szCs w:val="18"/>
              </w:rPr>
              <w:t>)</w:t>
            </w:r>
          </w:p>
        </w:tc>
        <w:tc>
          <w:tcPr>
            <w:tcW w:w="1980" w:type="dxa"/>
            <w:tcBorders>
              <w:top w:val="single" w:sz="4" w:space="0" w:color="auto"/>
            </w:tcBorders>
          </w:tcPr>
          <w:p w:rsidR="00C51263" w:rsidRPr="00101994" w:rsidRDefault="00EB250A" w:rsidP="00EB250A">
            <w:pPr>
              <w:pStyle w:val="TableOfStatRules"/>
              <w:spacing w:before="40"/>
              <w:rPr>
                <w:rFonts w:cs="Arial"/>
                <w:szCs w:val="18"/>
              </w:rPr>
            </w:pPr>
            <w:r w:rsidRPr="00101994">
              <w:rPr>
                <w:rFonts w:cs="Arial"/>
                <w:color w:val="000000"/>
                <w:szCs w:val="18"/>
              </w:rPr>
              <w:t>30 April 2013</w:t>
            </w:r>
            <w:r w:rsidRPr="00101994">
              <w:rPr>
                <w:rFonts w:cs="Arial"/>
                <w:szCs w:val="18"/>
              </w:rPr>
              <w:t xml:space="preserve"> </w:t>
            </w:r>
            <w:r w:rsidR="00C51263" w:rsidRPr="00101994">
              <w:rPr>
                <w:rFonts w:cs="Arial"/>
                <w:szCs w:val="18"/>
              </w:rPr>
              <w:t>(</w:t>
            </w:r>
            <w:r w:rsidR="00C51263" w:rsidRPr="00624AE5">
              <w:rPr>
                <w:rFonts w:cs="Arial"/>
                <w:i/>
                <w:szCs w:val="18"/>
              </w:rPr>
              <w:t xml:space="preserve">see </w:t>
            </w:r>
            <w:r w:rsidR="00C51263" w:rsidRPr="00101994">
              <w:rPr>
                <w:rFonts w:cs="Arial"/>
                <w:szCs w:val="18"/>
              </w:rPr>
              <w:t>s.</w:t>
            </w:r>
            <w:r w:rsidRPr="00101994">
              <w:rPr>
                <w:rFonts w:cs="Arial"/>
                <w:szCs w:val="18"/>
              </w:rPr>
              <w:t> </w:t>
            </w:r>
            <w:r w:rsidR="00C51263" w:rsidRPr="00101994">
              <w:rPr>
                <w:rFonts w:cs="Arial"/>
                <w:szCs w:val="18"/>
              </w:rPr>
              <w:t>2)</w:t>
            </w:r>
          </w:p>
        </w:tc>
        <w:tc>
          <w:tcPr>
            <w:tcW w:w="1620" w:type="dxa"/>
            <w:tcBorders>
              <w:top w:val="single" w:sz="4" w:space="0" w:color="auto"/>
            </w:tcBorders>
          </w:tcPr>
          <w:p w:rsidR="00C51263" w:rsidRPr="00101994" w:rsidRDefault="00B5301D" w:rsidP="00EB250A">
            <w:pPr>
              <w:pStyle w:val="TableOfStatRules"/>
              <w:spacing w:before="40"/>
              <w:rPr>
                <w:rFonts w:cs="Arial"/>
                <w:szCs w:val="18"/>
              </w:rPr>
            </w:pPr>
            <w:r>
              <w:rPr>
                <w:rFonts w:cs="Arial"/>
                <w:szCs w:val="18"/>
              </w:rPr>
              <w:t>—</w:t>
            </w:r>
          </w:p>
        </w:tc>
      </w:tr>
      <w:tr w:rsidR="00FC4196" w:rsidRPr="00101994" w:rsidTr="00FC4196">
        <w:trPr>
          <w:cantSplit/>
        </w:trPr>
        <w:tc>
          <w:tcPr>
            <w:tcW w:w="1701" w:type="dxa"/>
          </w:tcPr>
          <w:p w:rsidR="00FC4196" w:rsidRPr="00101994" w:rsidRDefault="00FC4196" w:rsidP="00D169FA">
            <w:pPr>
              <w:pStyle w:val="TableOfStatRules"/>
              <w:spacing w:beforeLines="60" w:before="144" w:afterLines="60" w:after="144" w:line="240" w:lineRule="auto"/>
              <w:rPr>
                <w:rFonts w:cs="Arial"/>
                <w:szCs w:val="18"/>
              </w:rPr>
            </w:pPr>
            <w:r w:rsidRPr="00101994">
              <w:rPr>
                <w:rFonts w:cs="Arial"/>
                <w:szCs w:val="18"/>
              </w:rPr>
              <w:t xml:space="preserve">CAO </w:t>
            </w:r>
            <w:r>
              <w:rPr>
                <w:rFonts w:cs="Arial"/>
                <w:szCs w:val="18"/>
              </w:rPr>
              <w:t xml:space="preserve">48.1 Am Instrument </w:t>
            </w:r>
            <w:r w:rsidRPr="00101994">
              <w:rPr>
                <w:rFonts w:cs="Arial"/>
                <w:szCs w:val="18"/>
              </w:rPr>
              <w:t>201</w:t>
            </w:r>
            <w:r>
              <w:rPr>
                <w:rFonts w:cs="Arial"/>
                <w:szCs w:val="18"/>
              </w:rPr>
              <w:t>3</w:t>
            </w:r>
            <w:r w:rsidRPr="00101994">
              <w:rPr>
                <w:rFonts w:cs="Arial"/>
                <w:szCs w:val="18"/>
              </w:rPr>
              <w:t xml:space="preserve"> </w:t>
            </w:r>
            <w:r>
              <w:rPr>
                <w:rFonts w:cs="Arial"/>
                <w:szCs w:val="18"/>
              </w:rPr>
              <w:t>(</w:t>
            </w:r>
            <w:r w:rsidRPr="00101994">
              <w:rPr>
                <w:rFonts w:cs="Arial"/>
                <w:szCs w:val="18"/>
              </w:rPr>
              <w:t>No. 1</w:t>
            </w:r>
            <w:r>
              <w:rPr>
                <w:rFonts w:cs="Arial"/>
                <w:szCs w:val="18"/>
              </w:rPr>
              <w:t>)</w:t>
            </w:r>
          </w:p>
        </w:tc>
        <w:tc>
          <w:tcPr>
            <w:tcW w:w="2547" w:type="dxa"/>
          </w:tcPr>
          <w:p w:rsidR="00FC4196" w:rsidRPr="00101994" w:rsidRDefault="00FC4196" w:rsidP="00D169FA">
            <w:pPr>
              <w:pStyle w:val="TableOfStatRules"/>
              <w:spacing w:beforeLines="60" w:before="144" w:afterLines="60" w:after="144" w:line="240" w:lineRule="auto"/>
              <w:rPr>
                <w:rFonts w:cs="Arial"/>
                <w:szCs w:val="18"/>
              </w:rPr>
            </w:pPr>
            <w:r w:rsidRPr="00101994">
              <w:rPr>
                <w:rFonts w:cs="Arial"/>
                <w:szCs w:val="18"/>
              </w:rPr>
              <w:t>24 December 2013 (</w:t>
            </w:r>
            <w:r w:rsidRPr="00101994">
              <w:rPr>
                <w:rFonts w:cs="Arial"/>
                <w:i/>
                <w:szCs w:val="18"/>
              </w:rPr>
              <w:t xml:space="preserve">see </w:t>
            </w:r>
            <w:r w:rsidRPr="00101994">
              <w:t>F2013L02192</w:t>
            </w:r>
            <w:r w:rsidRPr="00101994">
              <w:rPr>
                <w:rFonts w:cs="Arial"/>
                <w:szCs w:val="18"/>
              </w:rPr>
              <w:t>)</w:t>
            </w:r>
          </w:p>
        </w:tc>
        <w:tc>
          <w:tcPr>
            <w:tcW w:w="1980" w:type="dxa"/>
          </w:tcPr>
          <w:p w:rsidR="00FC4196" w:rsidRPr="00101994" w:rsidRDefault="00FC4196" w:rsidP="00D169FA">
            <w:pPr>
              <w:pStyle w:val="TableOfStatRules"/>
              <w:spacing w:beforeLines="60" w:before="144" w:afterLines="60" w:after="144" w:line="240" w:lineRule="auto"/>
              <w:rPr>
                <w:rFonts w:cs="Arial"/>
                <w:szCs w:val="18"/>
              </w:rPr>
            </w:pPr>
            <w:r w:rsidRPr="00101994">
              <w:rPr>
                <w:rFonts w:cs="Arial"/>
                <w:szCs w:val="18"/>
              </w:rPr>
              <w:t>25 December 2013</w:t>
            </w:r>
            <w:r>
              <w:rPr>
                <w:rFonts w:cs="Arial"/>
                <w:szCs w:val="18"/>
              </w:rPr>
              <w:t xml:space="preserve"> </w:t>
            </w:r>
            <w:r w:rsidRPr="00101994">
              <w:rPr>
                <w:rFonts w:cs="Arial"/>
                <w:szCs w:val="18"/>
              </w:rPr>
              <w:t>(</w:t>
            </w:r>
            <w:r w:rsidRPr="00624AE5">
              <w:rPr>
                <w:rFonts w:cs="Arial"/>
                <w:i/>
                <w:szCs w:val="18"/>
              </w:rPr>
              <w:t xml:space="preserve">see </w:t>
            </w:r>
            <w:r w:rsidRPr="00101994">
              <w:rPr>
                <w:rFonts w:cs="Arial"/>
                <w:szCs w:val="18"/>
              </w:rPr>
              <w:t>s. 2)</w:t>
            </w:r>
          </w:p>
        </w:tc>
        <w:tc>
          <w:tcPr>
            <w:tcW w:w="1620" w:type="dxa"/>
          </w:tcPr>
          <w:p w:rsidR="00FC4196" w:rsidRPr="00101994" w:rsidRDefault="00FC4196" w:rsidP="00D169FA">
            <w:pPr>
              <w:pStyle w:val="TableOfStatRules"/>
              <w:spacing w:beforeLines="60" w:before="144" w:afterLines="60" w:after="144" w:line="240" w:lineRule="auto"/>
              <w:rPr>
                <w:rFonts w:cs="Arial"/>
                <w:szCs w:val="18"/>
              </w:rPr>
            </w:pPr>
            <w:r>
              <w:rPr>
                <w:rFonts w:cs="Arial"/>
                <w:szCs w:val="18"/>
              </w:rPr>
              <w:t>—</w:t>
            </w:r>
          </w:p>
        </w:tc>
      </w:tr>
      <w:tr w:rsidR="00BF4D46" w:rsidRPr="00101994" w:rsidTr="00BF4D46">
        <w:trPr>
          <w:cantSplit/>
        </w:trPr>
        <w:tc>
          <w:tcPr>
            <w:tcW w:w="1701" w:type="dxa"/>
          </w:tcPr>
          <w:p w:rsidR="00BF4D46" w:rsidRPr="00101994" w:rsidRDefault="00BF4D46" w:rsidP="003D5480">
            <w:pPr>
              <w:pStyle w:val="TableOfStatRules"/>
              <w:spacing w:beforeLines="60" w:before="144" w:afterLines="60" w:after="144" w:line="240" w:lineRule="auto"/>
              <w:rPr>
                <w:rFonts w:cs="Arial"/>
                <w:szCs w:val="18"/>
              </w:rPr>
            </w:pPr>
            <w:r w:rsidRPr="00101994">
              <w:rPr>
                <w:rFonts w:cs="Arial"/>
                <w:szCs w:val="18"/>
              </w:rPr>
              <w:t xml:space="preserve">CAO </w:t>
            </w:r>
            <w:r>
              <w:rPr>
                <w:rFonts w:cs="Arial"/>
                <w:szCs w:val="18"/>
              </w:rPr>
              <w:t xml:space="preserve">48.1 Am Instrument </w:t>
            </w:r>
            <w:r w:rsidRPr="00101994">
              <w:rPr>
                <w:rFonts w:cs="Arial"/>
                <w:szCs w:val="18"/>
              </w:rPr>
              <w:t>201</w:t>
            </w:r>
            <w:r>
              <w:rPr>
                <w:rFonts w:cs="Arial"/>
                <w:szCs w:val="18"/>
              </w:rPr>
              <w:t>4</w:t>
            </w:r>
            <w:r w:rsidRPr="00101994">
              <w:rPr>
                <w:rFonts w:cs="Arial"/>
                <w:szCs w:val="18"/>
              </w:rPr>
              <w:t xml:space="preserve"> </w:t>
            </w:r>
            <w:r>
              <w:rPr>
                <w:rFonts w:cs="Arial"/>
                <w:szCs w:val="18"/>
              </w:rPr>
              <w:t>(</w:t>
            </w:r>
            <w:r w:rsidRPr="00101994">
              <w:rPr>
                <w:rFonts w:cs="Arial"/>
                <w:szCs w:val="18"/>
              </w:rPr>
              <w:t>No. 1</w:t>
            </w:r>
            <w:r>
              <w:rPr>
                <w:rFonts w:cs="Arial"/>
                <w:szCs w:val="18"/>
              </w:rPr>
              <w:t>)</w:t>
            </w:r>
          </w:p>
        </w:tc>
        <w:tc>
          <w:tcPr>
            <w:tcW w:w="2547" w:type="dxa"/>
          </w:tcPr>
          <w:p w:rsidR="00BF4D46" w:rsidRPr="00101994" w:rsidRDefault="00BF4D46" w:rsidP="003D5480">
            <w:pPr>
              <w:pStyle w:val="TableOfStatRules"/>
              <w:spacing w:beforeLines="60" w:before="144" w:afterLines="60" w:after="144" w:line="240" w:lineRule="auto"/>
              <w:rPr>
                <w:rFonts w:cs="Arial"/>
                <w:szCs w:val="18"/>
              </w:rPr>
            </w:pPr>
            <w:r>
              <w:rPr>
                <w:rFonts w:cs="Arial"/>
                <w:szCs w:val="18"/>
              </w:rPr>
              <w:t xml:space="preserve">19 August </w:t>
            </w:r>
            <w:r w:rsidRPr="00101994">
              <w:rPr>
                <w:rFonts w:cs="Arial"/>
                <w:szCs w:val="18"/>
              </w:rPr>
              <w:t>201</w:t>
            </w:r>
            <w:r>
              <w:rPr>
                <w:rFonts w:cs="Arial"/>
                <w:szCs w:val="18"/>
              </w:rPr>
              <w:t>4</w:t>
            </w:r>
            <w:r w:rsidRPr="00101994">
              <w:rPr>
                <w:rFonts w:cs="Arial"/>
                <w:szCs w:val="18"/>
              </w:rPr>
              <w:t xml:space="preserve"> (</w:t>
            </w:r>
            <w:r w:rsidRPr="00101994">
              <w:rPr>
                <w:rFonts w:cs="Arial"/>
                <w:i/>
                <w:szCs w:val="18"/>
              </w:rPr>
              <w:t xml:space="preserve">see </w:t>
            </w:r>
            <w:r>
              <w:t>F2014L01100</w:t>
            </w:r>
            <w:r w:rsidRPr="00101994">
              <w:rPr>
                <w:rFonts w:cs="Arial"/>
                <w:szCs w:val="18"/>
              </w:rPr>
              <w:t>)</w:t>
            </w:r>
          </w:p>
        </w:tc>
        <w:tc>
          <w:tcPr>
            <w:tcW w:w="1980" w:type="dxa"/>
          </w:tcPr>
          <w:p w:rsidR="00BF4D46" w:rsidRPr="00101994" w:rsidRDefault="00BF4D46" w:rsidP="003D5480">
            <w:pPr>
              <w:pStyle w:val="TableOfStatRules"/>
              <w:spacing w:beforeLines="60" w:before="144" w:afterLines="60" w:after="144" w:line="240" w:lineRule="auto"/>
              <w:rPr>
                <w:rFonts w:cs="Arial"/>
                <w:szCs w:val="18"/>
              </w:rPr>
            </w:pPr>
            <w:r>
              <w:rPr>
                <w:rFonts w:cs="Arial"/>
                <w:szCs w:val="18"/>
              </w:rPr>
              <w:t xml:space="preserve">1 September </w:t>
            </w:r>
            <w:r w:rsidRPr="00101994">
              <w:rPr>
                <w:rFonts w:cs="Arial"/>
                <w:szCs w:val="18"/>
              </w:rPr>
              <w:t>201</w:t>
            </w:r>
            <w:r>
              <w:rPr>
                <w:rFonts w:cs="Arial"/>
                <w:szCs w:val="18"/>
              </w:rPr>
              <w:t xml:space="preserve">4 </w:t>
            </w:r>
            <w:r w:rsidRPr="00101994">
              <w:rPr>
                <w:rFonts w:cs="Arial"/>
                <w:szCs w:val="18"/>
              </w:rPr>
              <w:t>(</w:t>
            </w:r>
            <w:r w:rsidRPr="00624AE5">
              <w:rPr>
                <w:rFonts w:cs="Arial"/>
                <w:i/>
                <w:szCs w:val="18"/>
              </w:rPr>
              <w:t xml:space="preserve">see </w:t>
            </w:r>
            <w:r w:rsidRPr="00101994">
              <w:rPr>
                <w:rFonts w:cs="Arial"/>
                <w:szCs w:val="18"/>
              </w:rPr>
              <w:t>s. 2)</w:t>
            </w:r>
          </w:p>
        </w:tc>
        <w:tc>
          <w:tcPr>
            <w:tcW w:w="1620" w:type="dxa"/>
          </w:tcPr>
          <w:p w:rsidR="00BF4D46" w:rsidRPr="00101994" w:rsidRDefault="00BF4D46" w:rsidP="003D5480">
            <w:pPr>
              <w:pStyle w:val="TableOfStatRules"/>
              <w:spacing w:beforeLines="60" w:before="144" w:afterLines="60" w:after="144" w:line="240" w:lineRule="auto"/>
              <w:rPr>
                <w:rFonts w:cs="Arial"/>
                <w:szCs w:val="18"/>
              </w:rPr>
            </w:pPr>
            <w:r>
              <w:rPr>
                <w:rFonts w:cs="Arial"/>
                <w:szCs w:val="18"/>
              </w:rPr>
              <w:t>—</w:t>
            </w:r>
          </w:p>
        </w:tc>
      </w:tr>
      <w:tr w:rsidR="00A2295C" w:rsidRPr="00101994" w:rsidTr="00A2295C">
        <w:trPr>
          <w:cantSplit/>
        </w:trPr>
        <w:tc>
          <w:tcPr>
            <w:tcW w:w="1701" w:type="dxa"/>
          </w:tcPr>
          <w:p w:rsidR="00A2295C" w:rsidRPr="00101994" w:rsidRDefault="00A2295C" w:rsidP="00BF4D46">
            <w:pPr>
              <w:pStyle w:val="TableOfStatRules"/>
              <w:spacing w:beforeLines="60" w:before="144" w:afterLines="60" w:after="144" w:line="240" w:lineRule="auto"/>
              <w:rPr>
                <w:rFonts w:cs="Arial"/>
                <w:szCs w:val="18"/>
              </w:rPr>
            </w:pPr>
            <w:r w:rsidRPr="00101994">
              <w:rPr>
                <w:rFonts w:cs="Arial"/>
                <w:szCs w:val="18"/>
              </w:rPr>
              <w:t xml:space="preserve">CAO </w:t>
            </w:r>
            <w:r>
              <w:rPr>
                <w:rFonts w:cs="Arial"/>
                <w:szCs w:val="18"/>
              </w:rPr>
              <w:t xml:space="preserve">48.1 Am Instrument </w:t>
            </w:r>
            <w:r w:rsidRPr="00101994">
              <w:rPr>
                <w:rFonts w:cs="Arial"/>
                <w:szCs w:val="18"/>
              </w:rPr>
              <w:t>201</w:t>
            </w:r>
            <w:r>
              <w:rPr>
                <w:rFonts w:cs="Arial"/>
                <w:szCs w:val="18"/>
              </w:rPr>
              <w:t>5</w:t>
            </w:r>
            <w:r w:rsidRPr="00101994">
              <w:rPr>
                <w:rFonts w:cs="Arial"/>
                <w:szCs w:val="18"/>
              </w:rPr>
              <w:t xml:space="preserve"> </w:t>
            </w:r>
            <w:r>
              <w:rPr>
                <w:rFonts w:cs="Arial"/>
                <w:szCs w:val="18"/>
              </w:rPr>
              <w:t>(</w:t>
            </w:r>
            <w:r w:rsidRPr="00101994">
              <w:rPr>
                <w:rFonts w:cs="Arial"/>
                <w:szCs w:val="18"/>
              </w:rPr>
              <w:t>No. 1</w:t>
            </w:r>
            <w:r>
              <w:rPr>
                <w:rFonts w:cs="Arial"/>
                <w:szCs w:val="18"/>
              </w:rPr>
              <w:t>)</w:t>
            </w:r>
          </w:p>
        </w:tc>
        <w:tc>
          <w:tcPr>
            <w:tcW w:w="2547" w:type="dxa"/>
          </w:tcPr>
          <w:p w:rsidR="00A2295C" w:rsidRPr="00101994" w:rsidRDefault="00A2295C" w:rsidP="001B3924">
            <w:pPr>
              <w:pStyle w:val="TableOfStatRules"/>
              <w:spacing w:beforeLines="60" w:before="144" w:afterLines="60" w:after="144" w:line="240" w:lineRule="auto"/>
              <w:rPr>
                <w:rFonts w:cs="Arial"/>
                <w:szCs w:val="18"/>
              </w:rPr>
            </w:pPr>
            <w:r>
              <w:rPr>
                <w:rFonts w:cs="Arial"/>
                <w:szCs w:val="18"/>
              </w:rPr>
              <w:t xml:space="preserve">23 November </w:t>
            </w:r>
            <w:r w:rsidRPr="00101994">
              <w:rPr>
                <w:rFonts w:cs="Arial"/>
                <w:szCs w:val="18"/>
              </w:rPr>
              <w:t>201</w:t>
            </w:r>
            <w:r>
              <w:rPr>
                <w:rFonts w:cs="Arial"/>
                <w:szCs w:val="18"/>
              </w:rPr>
              <w:t>5</w:t>
            </w:r>
            <w:r w:rsidRPr="00101994">
              <w:rPr>
                <w:rFonts w:cs="Arial"/>
                <w:szCs w:val="18"/>
              </w:rPr>
              <w:t xml:space="preserve"> (</w:t>
            </w:r>
            <w:r w:rsidRPr="00101994">
              <w:rPr>
                <w:rFonts w:cs="Arial"/>
                <w:i/>
                <w:szCs w:val="18"/>
              </w:rPr>
              <w:t xml:space="preserve">see </w:t>
            </w:r>
            <w:r>
              <w:t>F2015L01829</w:t>
            </w:r>
            <w:r w:rsidRPr="00101994">
              <w:rPr>
                <w:rFonts w:cs="Arial"/>
                <w:szCs w:val="18"/>
              </w:rPr>
              <w:t>)</w:t>
            </w:r>
          </w:p>
        </w:tc>
        <w:tc>
          <w:tcPr>
            <w:tcW w:w="1980" w:type="dxa"/>
          </w:tcPr>
          <w:p w:rsidR="00A2295C" w:rsidRPr="00101994" w:rsidRDefault="00A2295C" w:rsidP="001B3924">
            <w:pPr>
              <w:pStyle w:val="TableOfStatRules"/>
              <w:spacing w:beforeLines="60" w:before="144" w:afterLines="60" w:after="144" w:line="240" w:lineRule="auto"/>
              <w:rPr>
                <w:rFonts w:cs="Arial"/>
                <w:szCs w:val="18"/>
              </w:rPr>
            </w:pPr>
            <w:r>
              <w:rPr>
                <w:rFonts w:cs="Arial"/>
                <w:szCs w:val="18"/>
              </w:rPr>
              <w:t xml:space="preserve">24 November </w:t>
            </w:r>
            <w:r w:rsidRPr="00101994">
              <w:rPr>
                <w:rFonts w:cs="Arial"/>
                <w:szCs w:val="18"/>
              </w:rPr>
              <w:t>201</w:t>
            </w:r>
            <w:r>
              <w:rPr>
                <w:rFonts w:cs="Arial"/>
                <w:szCs w:val="18"/>
              </w:rPr>
              <w:t xml:space="preserve">5 </w:t>
            </w:r>
            <w:r w:rsidRPr="00101994">
              <w:rPr>
                <w:rFonts w:cs="Arial"/>
                <w:szCs w:val="18"/>
              </w:rPr>
              <w:t>(</w:t>
            </w:r>
            <w:r w:rsidRPr="00624AE5">
              <w:rPr>
                <w:rFonts w:cs="Arial"/>
                <w:i/>
                <w:szCs w:val="18"/>
              </w:rPr>
              <w:t xml:space="preserve">see </w:t>
            </w:r>
            <w:r w:rsidRPr="00101994">
              <w:rPr>
                <w:rFonts w:cs="Arial"/>
                <w:szCs w:val="18"/>
              </w:rPr>
              <w:t>s. 2)</w:t>
            </w:r>
          </w:p>
        </w:tc>
        <w:tc>
          <w:tcPr>
            <w:tcW w:w="1620" w:type="dxa"/>
          </w:tcPr>
          <w:p w:rsidR="00A2295C" w:rsidRPr="00101994" w:rsidRDefault="00A2295C" w:rsidP="001B3924">
            <w:pPr>
              <w:pStyle w:val="TableOfStatRules"/>
              <w:spacing w:beforeLines="60" w:before="144" w:afterLines="60" w:after="144" w:line="240" w:lineRule="auto"/>
              <w:rPr>
                <w:rFonts w:cs="Arial"/>
                <w:szCs w:val="18"/>
              </w:rPr>
            </w:pPr>
            <w:r>
              <w:rPr>
                <w:rFonts w:cs="Arial"/>
                <w:szCs w:val="18"/>
              </w:rPr>
              <w:t>—</w:t>
            </w:r>
          </w:p>
        </w:tc>
      </w:tr>
      <w:tr w:rsidR="00A2295C" w:rsidRPr="00A2295C" w:rsidTr="00EB250A">
        <w:trPr>
          <w:cantSplit/>
        </w:trPr>
        <w:tc>
          <w:tcPr>
            <w:tcW w:w="1701" w:type="dxa"/>
            <w:tcBorders>
              <w:bottom w:val="single" w:sz="4" w:space="0" w:color="auto"/>
            </w:tcBorders>
          </w:tcPr>
          <w:p w:rsidR="00A2295C" w:rsidRPr="00101994" w:rsidRDefault="00A2295C" w:rsidP="00A2295C">
            <w:pPr>
              <w:pStyle w:val="TableOfStatRules"/>
              <w:spacing w:beforeLines="60" w:before="144" w:afterLines="60" w:after="144" w:line="240" w:lineRule="auto"/>
              <w:rPr>
                <w:rFonts w:cs="Arial"/>
                <w:szCs w:val="18"/>
              </w:rPr>
            </w:pPr>
            <w:r w:rsidRPr="00101994">
              <w:rPr>
                <w:rFonts w:cs="Arial"/>
                <w:szCs w:val="18"/>
              </w:rPr>
              <w:t xml:space="preserve">CAO </w:t>
            </w:r>
            <w:r>
              <w:rPr>
                <w:rFonts w:cs="Arial"/>
                <w:szCs w:val="18"/>
              </w:rPr>
              <w:t xml:space="preserve">48.1 Am Instrument </w:t>
            </w:r>
            <w:r w:rsidRPr="00101994">
              <w:rPr>
                <w:rFonts w:cs="Arial"/>
                <w:szCs w:val="18"/>
              </w:rPr>
              <w:t>201</w:t>
            </w:r>
            <w:r>
              <w:rPr>
                <w:rFonts w:cs="Arial"/>
                <w:szCs w:val="18"/>
              </w:rPr>
              <w:t>6</w:t>
            </w:r>
            <w:r w:rsidRPr="00101994">
              <w:rPr>
                <w:rFonts w:cs="Arial"/>
                <w:szCs w:val="18"/>
              </w:rPr>
              <w:t xml:space="preserve"> </w:t>
            </w:r>
            <w:r>
              <w:rPr>
                <w:rFonts w:cs="Arial"/>
                <w:szCs w:val="18"/>
              </w:rPr>
              <w:t>(</w:t>
            </w:r>
            <w:r w:rsidRPr="00101994">
              <w:rPr>
                <w:rFonts w:cs="Arial"/>
                <w:szCs w:val="18"/>
              </w:rPr>
              <w:t xml:space="preserve">No. </w:t>
            </w:r>
            <w:r>
              <w:rPr>
                <w:rFonts w:cs="Arial"/>
                <w:szCs w:val="18"/>
              </w:rPr>
              <w:t>3)</w:t>
            </w:r>
          </w:p>
        </w:tc>
        <w:tc>
          <w:tcPr>
            <w:tcW w:w="2547" w:type="dxa"/>
            <w:tcBorders>
              <w:bottom w:val="single" w:sz="4" w:space="0" w:color="auto"/>
            </w:tcBorders>
          </w:tcPr>
          <w:p w:rsidR="00A2295C" w:rsidRPr="00101994" w:rsidRDefault="00A2295C" w:rsidP="00A2295C">
            <w:pPr>
              <w:pStyle w:val="TableOfStatRules"/>
              <w:spacing w:beforeLines="60" w:before="144" w:afterLines="60" w:after="144" w:line="240" w:lineRule="auto"/>
              <w:rPr>
                <w:rFonts w:cs="Arial"/>
                <w:szCs w:val="18"/>
              </w:rPr>
            </w:pPr>
            <w:r>
              <w:rPr>
                <w:rFonts w:cs="Arial"/>
                <w:szCs w:val="18"/>
              </w:rPr>
              <w:t xml:space="preserve">7 October </w:t>
            </w:r>
            <w:r w:rsidRPr="00101994">
              <w:rPr>
                <w:rFonts w:cs="Arial"/>
                <w:szCs w:val="18"/>
              </w:rPr>
              <w:t>201</w:t>
            </w:r>
            <w:r>
              <w:rPr>
                <w:rFonts w:cs="Arial"/>
                <w:szCs w:val="18"/>
              </w:rPr>
              <w:t>6</w:t>
            </w:r>
            <w:r w:rsidRPr="00101994">
              <w:rPr>
                <w:rFonts w:cs="Arial"/>
                <w:szCs w:val="18"/>
              </w:rPr>
              <w:t xml:space="preserve"> (</w:t>
            </w:r>
            <w:r w:rsidRPr="00A2295C">
              <w:rPr>
                <w:rFonts w:cs="Arial"/>
                <w:szCs w:val="18"/>
              </w:rPr>
              <w:t>see F2016L01598</w:t>
            </w:r>
            <w:r w:rsidRPr="00101994">
              <w:rPr>
                <w:rFonts w:cs="Arial"/>
                <w:szCs w:val="18"/>
              </w:rPr>
              <w:t>)</w:t>
            </w:r>
          </w:p>
        </w:tc>
        <w:tc>
          <w:tcPr>
            <w:tcW w:w="1980" w:type="dxa"/>
            <w:tcBorders>
              <w:bottom w:val="single" w:sz="4" w:space="0" w:color="auto"/>
            </w:tcBorders>
          </w:tcPr>
          <w:p w:rsidR="00A2295C" w:rsidRPr="00101994" w:rsidRDefault="00A2295C" w:rsidP="00A2295C">
            <w:pPr>
              <w:pStyle w:val="TableOfStatRules"/>
              <w:spacing w:beforeLines="60" w:before="144" w:afterLines="60" w:after="144" w:line="240" w:lineRule="auto"/>
              <w:rPr>
                <w:rFonts w:cs="Arial"/>
                <w:szCs w:val="18"/>
              </w:rPr>
            </w:pPr>
            <w:r>
              <w:rPr>
                <w:rFonts w:cs="Arial"/>
                <w:szCs w:val="18"/>
              </w:rPr>
              <w:t xml:space="preserve">7 October </w:t>
            </w:r>
            <w:r w:rsidRPr="00101994">
              <w:rPr>
                <w:rFonts w:cs="Arial"/>
                <w:szCs w:val="18"/>
              </w:rPr>
              <w:t>201</w:t>
            </w:r>
            <w:r>
              <w:rPr>
                <w:rFonts w:cs="Arial"/>
                <w:szCs w:val="18"/>
              </w:rPr>
              <w:t>6</w:t>
            </w:r>
            <w:r w:rsidRPr="00101994">
              <w:rPr>
                <w:rFonts w:cs="Arial"/>
                <w:szCs w:val="18"/>
              </w:rPr>
              <w:t xml:space="preserve"> (</w:t>
            </w:r>
            <w:r w:rsidRPr="00A2295C">
              <w:rPr>
                <w:rFonts w:cs="Arial"/>
                <w:szCs w:val="18"/>
              </w:rPr>
              <w:t>see </w:t>
            </w:r>
            <w:r w:rsidRPr="00101994">
              <w:rPr>
                <w:rFonts w:cs="Arial"/>
                <w:szCs w:val="18"/>
              </w:rPr>
              <w:t>s. 2)</w:t>
            </w:r>
          </w:p>
        </w:tc>
        <w:tc>
          <w:tcPr>
            <w:tcW w:w="1620" w:type="dxa"/>
            <w:tcBorders>
              <w:bottom w:val="single" w:sz="4" w:space="0" w:color="auto"/>
            </w:tcBorders>
          </w:tcPr>
          <w:p w:rsidR="00A2295C" w:rsidRPr="00101994" w:rsidRDefault="00A2295C" w:rsidP="001B3924">
            <w:pPr>
              <w:pStyle w:val="TableOfStatRules"/>
              <w:spacing w:beforeLines="60" w:before="144" w:afterLines="60" w:after="144" w:line="240" w:lineRule="auto"/>
              <w:rPr>
                <w:rFonts w:cs="Arial"/>
                <w:szCs w:val="18"/>
              </w:rPr>
            </w:pPr>
            <w:r>
              <w:rPr>
                <w:rFonts w:cs="Arial"/>
                <w:szCs w:val="18"/>
              </w:rPr>
              <w:t>—</w:t>
            </w:r>
          </w:p>
        </w:tc>
      </w:tr>
    </w:tbl>
    <w:p w:rsidR="00C51263" w:rsidRPr="00101994" w:rsidRDefault="00C51263" w:rsidP="00C51263"/>
    <w:tbl>
      <w:tblPr>
        <w:tblW w:w="7847" w:type="dxa"/>
        <w:tblBorders>
          <w:bottom w:val="single" w:sz="4" w:space="0" w:color="auto"/>
        </w:tblBorders>
        <w:tblLayout w:type="fixed"/>
        <w:tblLook w:val="0000" w:firstRow="0" w:lastRow="0" w:firstColumn="0" w:lastColumn="0" w:noHBand="0" w:noVBand="0"/>
      </w:tblPr>
      <w:tblGrid>
        <w:gridCol w:w="1716"/>
        <w:gridCol w:w="6131"/>
      </w:tblGrid>
      <w:tr w:rsidR="00C51263" w:rsidRPr="00101994" w:rsidTr="00AE6FBB">
        <w:trPr>
          <w:cantSplit/>
          <w:tblHeader/>
        </w:trPr>
        <w:tc>
          <w:tcPr>
            <w:tcW w:w="7847" w:type="dxa"/>
            <w:gridSpan w:val="2"/>
            <w:tcBorders>
              <w:bottom w:val="single" w:sz="4" w:space="0" w:color="auto"/>
            </w:tcBorders>
          </w:tcPr>
          <w:p w:rsidR="00C51263" w:rsidRPr="00101994" w:rsidRDefault="00C51263" w:rsidP="00AE6FBB">
            <w:pPr>
              <w:pStyle w:val="TableOfAmendHead"/>
              <w:rPr>
                <w:rStyle w:val="CharENotesHeading"/>
                <w:rFonts w:cs="Arial"/>
                <w:b/>
                <w:bCs/>
                <w:sz w:val="20"/>
              </w:rPr>
            </w:pPr>
            <w:r w:rsidRPr="00101994">
              <w:rPr>
                <w:rFonts w:ascii="Times New Roman" w:hAnsi="Times New Roman"/>
              </w:rPr>
              <w:br w:type="page"/>
            </w:r>
            <w:r w:rsidRPr="00101994">
              <w:br w:type="page"/>
            </w:r>
            <w:r w:rsidRPr="00101994">
              <w:rPr>
                <w:rStyle w:val="CharENotesHeading"/>
                <w:rFonts w:cs="Arial"/>
                <w:b/>
                <w:bCs/>
                <w:sz w:val="20"/>
              </w:rPr>
              <w:t>Table of Amendments</w:t>
            </w:r>
          </w:p>
          <w:p w:rsidR="00C51263" w:rsidRPr="00101994" w:rsidRDefault="00C51263" w:rsidP="00AE6FBB">
            <w:pPr>
              <w:pStyle w:val="TableOfAmendHead"/>
            </w:pPr>
            <w:r w:rsidRPr="00101994">
              <w:t>ad. = added or inserted     am. = amended     rep. = repealed     rs. = repealed and substituted</w:t>
            </w:r>
          </w:p>
        </w:tc>
      </w:tr>
      <w:tr w:rsidR="00C51263" w:rsidRPr="00101994" w:rsidTr="00AE6FBB">
        <w:trPr>
          <w:cantSplit/>
          <w:tblHeader/>
        </w:trPr>
        <w:tc>
          <w:tcPr>
            <w:tcW w:w="1716" w:type="dxa"/>
            <w:tcBorders>
              <w:top w:val="single" w:sz="4" w:space="0" w:color="auto"/>
              <w:bottom w:val="single" w:sz="4" w:space="0" w:color="auto"/>
            </w:tcBorders>
          </w:tcPr>
          <w:p w:rsidR="00C51263" w:rsidRPr="00101994" w:rsidRDefault="00C51263" w:rsidP="00AE6FBB">
            <w:pPr>
              <w:pStyle w:val="TableOfAmend"/>
              <w:spacing w:after="60"/>
            </w:pPr>
            <w:r w:rsidRPr="00101994">
              <w:t>Provision affected</w:t>
            </w:r>
          </w:p>
        </w:tc>
        <w:tc>
          <w:tcPr>
            <w:tcW w:w="6131" w:type="dxa"/>
            <w:tcBorders>
              <w:top w:val="single" w:sz="4" w:space="0" w:color="auto"/>
              <w:bottom w:val="single" w:sz="4" w:space="0" w:color="auto"/>
            </w:tcBorders>
          </w:tcPr>
          <w:p w:rsidR="00C51263" w:rsidRPr="00101994" w:rsidRDefault="00C51263" w:rsidP="00AE6FBB">
            <w:pPr>
              <w:pStyle w:val="TableOfAmend"/>
            </w:pPr>
            <w:r w:rsidRPr="00101994">
              <w:t>How affected</w:t>
            </w:r>
          </w:p>
        </w:tc>
      </w:tr>
      <w:tr w:rsidR="00FC4196" w:rsidRPr="00101994" w:rsidTr="00AE6FBB">
        <w:trPr>
          <w:cantSplit/>
        </w:trPr>
        <w:tc>
          <w:tcPr>
            <w:tcW w:w="1716" w:type="dxa"/>
          </w:tcPr>
          <w:p w:rsidR="00FC4196" w:rsidRPr="00101994" w:rsidRDefault="00FC4196" w:rsidP="00FC4196">
            <w:pPr>
              <w:pStyle w:val="TableOfAmend"/>
              <w:spacing w:after="60"/>
              <w:rPr>
                <w:szCs w:val="18"/>
              </w:rPr>
            </w:pPr>
            <w:r w:rsidRPr="00101994">
              <w:rPr>
                <w:szCs w:val="18"/>
              </w:rPr>
              <w:t xml:space="preserve">subs. </w:t>
            </w:r>
            <w:r>
              <w:rPr>
                <w:szCs w:val="18"/>
              </w:rPr>
              <w:t>2</w:t>
            </w:r>
          </w:p>
        </w:tc>
        <w:tc>
          <w:tcPr>
            <w:tcW w:w="6131" w:type="dxa"/>
          </w:tcPr>
          <w:p w:rsidR="00FC4196" w:rsidRPr="00101994" w:rsidRDefault="00FC4196" w:rsidP="00FC4196">
            <w:pPr>
              <w:pStyle w:val="TableOfAmendHead"/>
              <w:rPr>
                <w:sz w:val="18"/>
                <w:szCs w:val="18"/>
              </w:rPr>
            </w:pPr>
            <w:r w:rsidRPr="00101994">
              <w:rPr>
                <w:sz w:val="18"/>
                <w:szCs w:val="18"/>
              </w:rPr>
              <w:t xml:space="preserve">am.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FC4196" w:rsidRPr="00101994" w:rsidTr="00AE6FBB">
        <w:trPr>
          <w:cantSplit/>
        </w:trPr>
        <w:tc>
          <w:tcPr>
            <w:tcW w:w="1716" w:type="dxa"/>
          </w:tcPr>
          <w:p w:rsidR="00FC4196" w:rsidRPr="00101994" w:rsidRDefault="00FC4196" w:rsidP="00D169FA">
            <w:pPr>
              <w:pStyle w:val="TableOfAmend"/>
              <w:spacing w:after="60"/>
              <w:rPr>
                <w:szCs w:val="18"/>
              </w:rPr>
            </w:pPr>
            <w:r w:rsidRPr="00101994">
              <w:rPr>
                <w:szCs w:val="18"/>
              </w:rPr>
              <w:t>subs. 3</w:t>
            </w:r>
          </w:p>
        </w:tc>
        <w:tc>
          <w:tcPr>
            <w:tcW w:w="6131" w:type="dxa"/>
          </w:tcPr>
          <w:p w:rsidR="00FC4196" w:rsidRPr="00101994" w:rsidRDefault="00FC4196" w:rsidP="00A2295C">
            <w:pPr>
              <w:pStyle w:val="TableOfAmendHead"/>
              <w:ind w:left="0" w:firstLine="0"/>
              <w:rPr>
                <w:sz w:val="18"/>
                <w:szCs w:val="18"/>
              </w:rPr>
            </w:pPr>
            <w:r w:rsidRPr="00101994">
              <w:rPr>
                <w:sz w:val="18"/>
                <w:szCs w:val="18"/>
              </w:rPr>
              <w:t xml:space="preserve">am. </w:t>
            </w:r>
            <w:r w:rsidR="00BF4D46" w:rsidRPr="00101994">
              <w:rPr>
                <w:rFonts w:cs="Arial"/>
                <w:sz w:val="18"/>
                <w:szCs w:val="18"/>
              </w:rPr>
              <w:t xml:space="preserve">CAO 48.1 2013 </w:t>
            </w:r>
            <w:r w:rsidR="00BF4D46">
              <w:rPr>
                <w:rFonts w:cs="Arial"/>
                <w:sz w:val="18"/>
                <w:szCs w:val="18"/>
              </w:rPr>
              <w:t>(</w:t>
            </w:r>
            <w:r w:rsidR="00BF4D46" w:rsidRPr="00101994">
              <w:rPr>
                <w:rFonts w:cs="Arial"/>
                <w:sz w:val="18"/>
                <w:szCs w:val="18"/>
              </w:rPr>
              <w:t>No. 1</w:t>
            </w:r>
            <w:r w:rsidR="00BF4D46">
              <w:rPr>
                <w:rFonts w:cs="Arial"/>
                <w:sz w:val="18"/>
                <w:szCs w:val="18"/>
              </w:rPr>
              <w:t xml:space="preserve">), </w:t>
            </w:r>
            <w:r w:rsidR="00A2295C" w:rsidRPr="00101994">
              <w:rPr>
                <w:rFonts w:cs="Arial"/>
                <w:sz w:val="18"/>
                <w:szCs w:val="18"/>
              </w:rPr>
              <w:t>CAO 48.1 201</w:t>
            </w:r>
            <w:r w:rsidR="00A2295C">
              <w:rPr>
                <w:rFonts w:cs="Arial"/>
                <w:sz w:val="18"/>
                <w:szCs w:val="18"/>
              </w:rPr>
              <w:t>5</w:t>
            </w:r>
            <w:r w:rsidR="00A2295C" w:rsidRPr="00101994">
              <w:rPr>
                <w:rFonts w:cs="Arial"/>
                <w:sz w:val="18"/>
                <w:szCs w:val="18"/>
              </w:rPr>
              <w:t xml:space="preserve"> </w:t>
            </w:r>
            <w:r w:rsidR="00A2295C">
              <w:rPr>
                <w:rFonts w:cs="Arial"/>
                <w:sz w:val="18"/>
                <w:szCs w:val="18"/>
              </w:rPr>
              <w:t>(</w:t>
            </w:r>
            <w:r w:rsidR="00A2295C" w:rsidRPr="00101994">
              <w:rPr>
                <w:rFonts w:cs="Arial"/>
                <w:sz w:val="18"/>
                <w:szCs w:val="18"/>
              </w:rPr>
              <w:t>No. 1</w:t>
            </w:r>
            <w:r w:rsidR="00A2295C">
              <w:rPr>
                <w:rFonts w:cs="Arial"/>
                <w:sz w:val="18"/>
                <w:szCs w:val="18"/>
              </w:rPr>
              <w:t xml:space="preserve">), </w:t>
            </w:r>
            <w:r w:rsidR="00A2295C" w:rsidRPr="00101994">
              <w:rPr>
                <w:rFonts w:cs="Arial"/>
                <w:sz w:val="18"/>
                <w:szCs w:val="18"/>
              </w:rPr>
              <w:t>CAO 48.1 201</w:t>
            </w:r>
            <w:r w:rsidR="00A2295C">
              <w:rPr>
                <w:rFonts w:cs="Arial"/>
                <w:sz w:val="18"/>
                <w:szCs w:val="18"/>
              </w:rPr>
              <w:t>6</w:t>
            </w:r>
            <w:r w:rsidR="00A2295C" w:rsidRPr="00101994">
              <w:rPr>
                <w:rFonts w:cs="Arial"/>
                <w:sz w:val="18"/>
                <w:szCs w:val="18"/>
              </w:rPr>
              <w:t xml:space="preserve"> </w:t>
            </w:r>
            <w:r w:rsidR="00A2295C">
              <w:rPr>
                <w:rFonts w:cs="Arial"/>
                <w:sz w:val="18"/>
                <w:szCs w:val="18"/>
              </w:rPr>
              <w:t>(</w:t>
            </w:r>
            <w:r w:rsidR="00A2295C" w:rsidRPr="00101994">
              <w:rPr>
                <w:rFonts w:cs="Arial"/>
                <w:sz w:val="18"/>
                <w:szCs w:val="18"/>
              </w:rPr>
              <w:t>No.</w:t>
            </w:r>
            <w:r w:rsidR="00A2295C">
              <w:rPr>
                <w:rFonts w:cs="Arial"/>
                <w:sz w:val="18"/>
                <w:szCs w:val="18"/>
              </w:rPr>
              <w:t> 3)</w:t>
            </w:r>
          </w:p>
        </w:tc>
      </w:tr>
      <w:tr w:rsidR="00FC4196" w:rsidRPr="00A2295C" w:rsidTr="00AE6FBB">
        <w:trPr>
          <w:cantSplit/>
        </w:trPr>
        <w:tc>
          <w:tcPr>
            <w:tcW w:w="1716" w:type="dxa"/>
          </w:tcPr>
          <w:p w:rsidR="00FC4196" w:rsidRPr="00101994" w:rsidRDefault="00FC4196" w:rsidP="00D169FA">
            <w:pPr>
              <w:pStyle w:val="TableOfAmend"/>
              <w:spacing w:after="60"/>
              <w:rPr>
                <w:szCs w:val="18"/>
              </w:rPr>
            </w:pPr>
            <w:r w:rsidRPr="00101994">
              <w:rPr>
                <w:szCs w:val="18"/>
              </w:rPr>
              <w:t xml:space="preserve">subs. </w:t>
            </w:r>
            <w:r>
              <w:rPr>
                <w:szCs w:val="18"/>
              </w:rPr>
              <w:t>4</w:t>
            </w:r>
          </w:p>
        </w:tc>
        <w:tc>
          <w:tcPr>
            <w:tcW w:w="6131" w:type="dxa"/>
          </w:tcPr>
          <w:p w:rsidR="00FC4196" w:rsidRPr="00A2295C" w:rsidRDefault="00FC4196" w:rsidP="00A2295C">
            <w:pPr>
              <w:pStyle w:val="TableOfAmend"/>
              <w:spacing w:after="60"/>
              <w:ind w:left="0" w:firstLine="0"/>
              <w:rPr>
                <w:szCs w:val="18"/>
              </w:rPr>
            </w:pPr>
            <w:r w:rsidRPr="00A2295C">
              <w:rPr>
                <w:szCs w:val="18"/>
              </w:rPr>
              <w:t>am. CAO 48.1 2014 (No. 1)</w:t>
            </w:r>
            <w:r w:rsidR="00BF4D46" w:rsidRPr="00A2295C">
              <w:rPr>
                <w:szCs w:val="18"/>
              </w:rPr>
              <w:t>, CAO 48.1 2015 (No. 1)</w:t>
            </w:r>
            <w:r w:rsidR="00A2295C" w:rsidRPr="00A2295C">
              <w:rPr>
                <w:szCs w:val="18"/>
              </w:rPr>
              <w:t>, CAO 48.1 2016 (No. 3)</w:t>
            </w:r>
          </w:p>
        </w:tc>
      </w:tr>
      <w:tr w:rsidR="00FC4196" w:rsidRPr="00101994" w:rsidTr="00AE6FBB">
        <w:trPr>
          <w:cantSplit/>
        </w:trPr>
        <w:tc>
          <w:tcPr>
            <w:tcW w:w="1716" w:type="dxa"/>
          </w:tcPr>
          <w:p w:rsidR="00FC4196" w:rsidRPr="00101994" w:rsidRDefault="00FC4196" w:rsidP="00D169FA">
            <w:pPr>
              <w:pStyle w:val="TableOfAmend"/>
              <w:spacing w:after="60"/>
              <w:rPr>
                <w:szCs w:val="18"/>
              </w:rPr>
            </w:pPr>
            <w:r w:rsidRPr="00101994">
              <w:rPr>
                <w:szCs w:val="18"/>
              </w:rPr>
              <w:t xml:space="preserve">subs. </w:t>
            </w:r>
            <w:r>
              <w:rPr>
                <w:szCs w:val="18"/>
              </w:rPr>
              <w:t>4A</w:t>
            </w:r>
          </w:p>
        </w:tc>
        <w:tc>
          <w:tcPr>
            <w:tcW w:w="6131" w:type="dxa"/>
          </w:tcPr>
          <w:p w:rsidR="00FC4196" w:rsidRPr="00101994" w:rsidRDefault="00FC4196" w:rsidP="00D169FA">
            <w:pPr>
              <w:pStyle w:val="TableOfAmendHead"/>
              <w:rPr>
                <w:sz w:val="18"/>
                <w:szCs w:val="18"/>
              </w:rPr>
            </w:pPr>
            <w:r w:rsidRPr="00101994">
              <w:rPr>
                <w:sz w:val="18"/>
                <w:szCs w:val="18"/>
              </w:rPr>
              <w:t>a</w:t>
            </w:r>
            <w:r>
              <w:rPr>
                <w:sz w:val="18"/>
                <w:szCs w:val="18"/>
              </w:rPr>
              <w:t>d</w:t>
            </w:r>
            <w:r w:rsidRPr="00101994">
              <w:rPr>
                <w:sz w:val="18"/>
                <w:szCs w:val="18"/>
              </w:rPr>
              <w:t xml:space="preserve">.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FC4196" w:rsidRPr="00101994" w:rsidTr="00AE6FBB">
        <w:trPr>
          <w:cantSplit/>
        </w:trPr>
        <w:tc>
          <w:tcPr>
            <w:tcW w:w="1716" w:type="dxa"/>
          </w:tcPr>
          <w:p w:rsidR="00FC4196" w:rsidRPr="00101994" w:rsidRDefault="00FC4196" w:rsidP="00FC4196">
            <w:pPr>
              <w:pStyle w:val="TableOfAmend"/>
              <w:spacing w:after="60"/>
              <w:rPr>
                <w:szCs w:val="18"/>
              </w:rPr>
            </w:pPr>
            <w:r w:rsidRPr="00101994">
              <w:rPr>
                <w:szCs w:val="18"/>
              </w:rPr>
              <w:t xml:space="preserve">subs. </w:t>
            </w:r>
            <w:r>
              <w:rPr>
                <w:szCs w:val="18"/>
              </w:rPr>
              <w:t>4B</w:t>
            </w:r>
          </w:p>
        </w:tc>
        <w:tc>
          <w:tcPr>
            <w:tcW w:w="6131" w:type="dxa"/>
          </w:tcPr>
          <w:p w:rsidR="00FC4196" w:rsidRPr="00101994" w:rsidRDefault="00FC4196" w:rsidP="008D626C">
            <w:pPr>
              <w:pStyle w:val="TableOfAmendHead"/>
              <w:rPr>
                <w:sz w:val="18"/>
                <w:szCs w:val="18"/>
              </w:rPr>
            </w:pPr>
            <w:r w:rsidRPr="00101994">
              <w:rPr>
                <w:sz w:val="18"/>
                <w:szCs w:val="18"/>
              </w:rPr>
              <w:t>a</w:t>
            </w:r>
            <w:r>
              <w:rPr>
                <w:sz w:val="18"/>
                <w:szCs w:val="18"/>
              </w:rPr>
              <w:t>d</w:t>
            </w:r>
            <w:r w:rsidRPr="00101994">
              <w:rPr>
                <w:sz w:val="18"/>
                <w:szCs w:val="18"/>
              </w:rPr>
              <w:t xml:space="preserve">.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BF4D46" w:rsidRPr="00101994" w:rsidTr="00AE6FBB">
        <w:trPr>
          <w:cantSplit/>
        </w:trPr>
        <w:tc>
          <w:tcPr>
            <w:tcW w:w="1716" w:type="dxa"/>
          </w:tcPr>
          <w:p w:rsidR="00BF4D46" w:rsidRPr="00101994" w:rsidRDefault="00BF4D46" w:rsidP="00FC4196">
            <w:pPr>
              <w:pStyle w:val="TableOfAmend"/>
              <w:spacing w:after="60"/>
              <w:rPr>
                <w:szCs w:val="18"/>
              </w:rPr>
            </w:pPr>
          </w:p>
        </w:tc>
        <w:tc>
          <w:tcPr>
            <w:tcW w:w="6131" w:type="dxa"/>
          </w:tcPr>
          <w:p w:rsidR="00BF4D46" w:rsidRPr="00101994" w:rsidRDefault="00BF4D46" w:rsidP="008D626C">
            <w:pPr>
              <w:pStyle w:val="TableOfAmendHead"/>
              <w:rPr>
                <w:sz w:val="18"/>
                <w:szCs w:val="18"/>
              </w:rPr>
            </w:pPr>
            <w:r>
              <w:rPr>
                <w:sz w:val="18"/>
                <w:szCs w:val="18"/>
              </w:rPr>
              <w:t xml:space="preserve">am. </w:t>
            </w:r>
            <w:r w:rsidRPr="00101994">
              <w:rPr>
                <w:rFonts w:cs="Arial"/>
                <w:sz w:val="18"/>
                <w:szCs w:val="18"/>
              </w:rPr>
              <w:t>CAO 48.1 201</w:t>
            </w:r>
            <w:r>
              <w:rPr>
                <w:rFonts w:cs="Arial"/>
                <w:sz w:val="18"/>
                <w:szCs w:val="18"/>
              </w:rPr>
              <w:t>5</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r w:rsidR="008D626C">
              <w:rPr>
                <w:rFonts w:cs="Arial"/>
                <w:sz w:val="18"/>
                <w:szCs w:val="18"/>
              </w:rPr>
              <w:t xml:space="preserve">, </w:t>
            </w:r>
            <w:r w:rsidR="008D626C" w:rsidRPr="00101994">
              <w:rPr>
                <w:rFonts w:cs="Arial"/>
                <w:sz w:val="18"/>
                <w:szCs w:val="18"/>
              </w:rPr>
              <w:t>CAO 48.1 201</w:t>
            </w:r>
            <w:r w:rsidR="008D626C">
              <w:rPr>
                <w:rFonts w:cs="Arial"/>
                <w:sz w:val="18"/>
                <w:szCs w:val="18"/>
              </w:rPr>
              <w:t>6</w:t>
            </w:r>
            <w:r w:rsidR="008D626C" w:rsidRPr="00101994">
              <w:rPr>
                <w:rFonts w:cs="Arial"/>
                <w:sz w:val="18"/>
                <w:szCs w:val="18"/>
              </w:rPr>
              <w:t xml:space="preserve"> </w:t>
            </w:r>
            <w:r w:rsidR="008D626C">
              <w:rPr>
                <w:rFonts w:cs="Arial"/>
                <w:sz w:val="18"/>
                <w:szCs w:val="18"/>
              </w:rPr>
              <w:t>(</w:t>
            </w:r>
            <w:r w:rsidR="008D626C" w:rsidRPr="00101994">
              <w:rPr>
                <w:rFonts w:cs="Arial"/>
                <w:sz w:val="18"/>
                <w:szCs w:val="18"/>
              </w:rPr>
              <w:t xml:space="preserve">No. </w:t>
            </w:r>
            <w:r w:rsidR="008D626C">
              <w:rPr>
                <w:rFonts w:cs="Arial"/>
                <w:sz w:val="18"/>
                <w:szCs w:val="18"/>
              </w:rPr>
              <w:t>3)</w:t>
            </w:r>
          </w:p>
        </w:tc>
      </w:tr>
      <w:tr w:rsidR="00FC4196" w:rsidRPr="00101994" w:rsidTr="00AE6FBB">
        <w:trPr>
          <w:cantSplit/>
        </w:trPr>
        <w:tc>
          <w:tcPr>
            <w:tcW w:w="1716" w:type="dxa"/>
          </w:tcPr>
          <w:p w:rsidR="00FC4196" w:rsidRPr="00101994" w:rsidRDefault="00FC4196" w:rsidP="00FC4196">
            <w:pPr>
              <w:pStyle w:val="TableOfAmend"/>
              <w:spacing w:after="60"/>
              <w:rPr>
                <w:szCs w:val="18"/>
              </w:rPr>
            </w:pPr>
            <w:r w:rsidRPr="00101994">
              <w:rPr>
                <w:szCs w:val="18"/>
              </w:rPr>
              <w:t xml:space="preserve">subs. </w:t>
            </w:r>
            <w:r>
              <w:rPr>
                <w:szCs w:val="18"/>
              </w:rPr>
              <w:t>5</w:t>
            </w:r>
          </w:p>
        </w:tc>
        <w:tc>
          <w:tcPr>
            <w:tcW w:w="6131" w:type="dxa"/>
          </w:tcPr>
          <w:p w:rsidR="00FC4196" w:rsidRPr="00101994" w:rsidRDefault="00FC4196" w:rsidP="00D169FA">
            <w:pPr>
              <w:pStyle w:val="TableOfAmendHead"/>
              <w:rPr>
                <w:sz w:val="18"/>
                <w:szCs w:val="18"/>
              </w:rPr>
            </w:pPr>
            <w:r w:rsidRPr="00101994">
              <w:rPr>
                <w:sz w:val="18"/>
                <w:szCs w:val="18"/>
              </w:rPr>
              <w:t xml:space="preserve">am.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FC4196" w:rsidRPr="00626A81" w:rsidTr="00AE6FBB">
        <w:trPr>
          <w:cantSplit/>
        </w:trPr>
        <w:tc>
          <w:tcPr>
            <w:tcW w:w="1716" w:type="dxa"/>
          </w:tcPr>
          <w:p w:rsidR="00FC4196" w:rsidRPr="00101994" w:rsidRDefault="00FC4196" w:rsidP="00AE6FBB">
            <w:pPr>
              <w:pStyle w:val="TableOfAmend"/>
              <w:spacing w:after="60"/>
              <w:rPr>
                <w:szCs w:val="18"/>
              </w:rPr>
            </w:pPr>
            <w:r w:rsidRPr="00101994">
              <w:rPr>
                <w:szCs w:val="18"/>
              </w:rPr>
              <w:t>subs. 6</w:t>
            </w:r>
          </w:p>
        </w:tc>
        <w:tc>
          <w:tcPr>
            <w:tcW w:w="6131" w:type="dxa"/>
          </w:tcPr>
          <w:p w:rsidR="00FC4196" w:rsidRPr="00B759F3" w:rsidRDefault="00FC4196" w:rsidP="00BF4D46">
            <w:pPr>
              <w:pStyle w:val="TableOfAmendHead"/>
              <w:ind w:left="0" w:firstLine="0"/>
              <w:rPr>
                <w:sz w:val="18"/>
                <w:szCs w:val="18"/>
              </w:rPr>
            </w:pPr>
            <w:r w:rsidRPr="00101994">
              <w:rPr>
                <w:sz w:val="18"/>
                <w:szCs w:val="18"/>
              </w:rPr>
              <w:t xml:space="preserve">am. </w:t>
            </w:r>
            <w:r w:rsidRPr="00101994">
              <w:rPr>
                <w:rFonts w:cs="Arial"/>
                <w:sz w:val="18"/>
                <w:szCs w:val="18"/>
              </w:rPr>
              <w:t xml:space="preserve">CAO 48.1 2013 </w:t>
            </w:r>
            <w:r>
              <w:rPr>
                <w:rFonts w:cs="Arial"/>
                <w:sz w:val="18"/>
                <w:szCs w:val="18"/>
              </w:rPr>
              <w:t>(</w:t>
            </w:r>
            <w:r w:rsidRPr="00101994">
              <w:rPr>
                <w:rFonts w:cs="Arial"/>
                <w:sz w:val="18"/>
                <w:szCs w:val="18"/>
              </w:rPr>
              <w:t>No. 1</w:t>
            </w:r>
            <w:r>
              <w:rPr>
                <w:rFonts w:cs="Arial"/>
                <w:sz w:val="18"/>
                <w:szCs w:val="18"/>
              </w:rPr>
              <w:t>)</w:t>
            </w:r>
            <w:r w:rsidR="00BF4D46">
              <w:rPr>
                <w:rFonts w:cs="Arial"/>
                <w:sz w:val="18"/>
                <w:szCs w:val="18"/>
              </w:rPr>
              <w:t>,</w:t>
            </w:r>
            <w:r>
              <w:rPr>
                <w:rFonts w:cs="Arial"/>
                <w:sz w:val="18"/>
                <w:szCs w:val="18"/>
              </w:rPr>
              <w:t xml:space="preserve">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r w:rsidR="00BF4D46">
              <w:rPr>
                <w:rFonts w:cs="Arial"/>
                <w:sz w:val="18"/>
                <w:szCs w:val="18"/>
              </w:rPr>
              <w:t xml:space="preserve">, </w:t>
            </w:r>
            <w:r w:rsidR="00BF4D46" w:rsidRPr="00101994">
              <w:rPr>
                <w:rFonts w:cs="Arial"/>
                <w:sz w:val="18"/>
                <w:szCs w:val="18"/>
              </w:rPr>
              <w:t>CAO 48.1 201</w:t>
            </w:r>
            <w:r w:rsidR="00BF4D46">
              <w:rPr>
                <w:rFonts w:cs="Arial"/>
                <w:sz w:val="18"/>
                <w:szCs w:val="18"/>
              </w:rPr>
              <w:t>5</w:t>
            </w:r>
            <w:r w:rsidR="00BF4D46" w:rsidRPr="00101994">
              <w:rPr>
                <w:rFonts w:cs="Arial"/>
                <w:sz w:val="18"/>
                <w:szCs w:val="18"/>
              </w:rPr>
              <w:t xml:space="preserve"> </w:t>
            </w:r>
            <w:r w:rsidR="00BF4D46">
              <w:rPr>
                <w:rFonts w:cs="Arial"/>
                <w:sz w:val="18"/>
                <w:szCs w:val="18"/>
              </w:rPr>
              <w:t>(</w:t>
            </w:r>
            <w:r w:rsidR="00BF4D46" w:rsidRPr="00101994">
              <w:rPr>
                <w:rFonts w:cs="Arial"/>
                <w:sz w:val="18"/>
                <w:szCs w:val="18"/>
              </w:rPr>
              <w:t>No.</w:t>
            </w:r>
            <w:r w:rsidR="00BF4D46">
              <w:rPr>
                <w:rFonts w:cs="Arial"/>
                <w:sz w:val="18"/>
                <w:szCs w:val="18"/>
              </w:rPr>
              <w:t> </w:t>
            </w:r>
            <w:r w:rsidR="00BF4D46" w:rsidRPr="00101994">
              <w:rPr>
                <w:rFonts w:cs="Arial"/>
                <w:sz w:val="18"/>
                <w:szCs w:val="18"/>
              </w:rPr>
              <w:t>1</w:t>
            </w:r>
            <w:r w:rsidR="00BF4D46">
              <w:rPr>
                <w:rFonts w:cs="Arial"/>
                <w:sz w:val="18"/>
                <w:szCs w:val="18"/>
              </w:rPr>
              <w:t>)</w:t>
            </w:r>
          </w:p>
        </w:tc>
      </w:tr>
      <w:tr w:rsidR="00FC4196" w:rsidRPr="00626A81" w:rsidTr="00AE6FBB">
        <w:trPr>
          <w:cantSplit/>
        </w:trPr>
        <w:tc>
          <w:tcPr>
            <w:tcW w:w="1716" w:type="dxa"/>
          </w:tcPr>
          <w:p w:rsidR="00FC4196" w:rsidRPr="00101994" w:rsidRDefault="00FC4196" w:rsidP="00FC4196">
            <w:pPr>
              <w:pStyle w:val="TableOfAmend"/>
              <w:spacing w:after="60"/>
              <w:rPr>
                <w:szCs w:val="18"/>
              </w:rPr>
            </w:pPr>
            <w:r w:rsidRPr="00101994">
              <w:rPr>
                <w:szCs w:val="18"/>
              </w:rPr>
              <w:t xml:space="preserve">subs. </w:t>
            </w:r>
            <w:r>
              <w:rPr>
                <w:szCs w:val="18"/>
              </w:rPr>
              <w:t>11</w:t>
            </w:r>
          </w:p>
        </w:tc>
        <w:tc>
          <w:tcPr>
            <w:tcW w:w="6131" w:type="dxa"/>
          </w:tcPr>
          <w:p w:rsidR="00FC4196" w:rsidRPr="00101994" w:rsidRDefault="00FC4196" w:rsidP="00D169FA">
            <w:pPr>
              <w:pStyle w:val="TableOfAmendHead"/>
              <w:rPr>
                <w:sz w:val="18"/>
                <w:szCs w:val="18"/>
              </w:rPr>
            </w:pPr>
            <w:r w:rsidRPr="00101994">
              <w:rPr>
                <w:sz w:val="18"/>
                <w:szCs w:val="18"/>
              </w:rPr>
              <w:t xml:space="preserve">am.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FC4196" w:rsidRPr="00626A81" w:rsidTr="00AE6FBB">
        <w:trPr>
          <w:cantSplit/>
        </w:trPr>
        <w:tc>
          <w:tcPr>
            <w:tcW w:w="1716" w:type="dxa"/>
          </w:tcPr>
          <w:p w:rsidR="00FC4196" w:rsidRPr="00101994" w:rsidRDefault="00FC4196" w:rsidP="00FC4196">
            <w:pPr>
              <w:pStyle w:val="TableOfAmend"/>
              <w:spacing w:after="60"/>
              <w:rPr>
                <w:szCs w:val="18"/>
              </w:rPr>
            </w:pPr>
            <w:r w:rsidRPr="00101994">
              <w:rPr>
                <w:szCs w:val="18"/>
              </w:rPr>
              <w:t xml:space="preserve">subs. </w:t>
            </w:r>
            <w:r>
              <w:rPr>
                <w:szCs w:val="18"/>
              </w:rPr>
              <w:t>11A</w:t>
            </w:r>
          </w:p>
        </w:tc>
        <w:tc>
          <w:tcPr>
            <w:tcW w:w="6131" w:type="dxa"/>
          </w:tcPr>
          <w:p w:rsidR="00FC4196" w:rsidRPr="00101994" w:rsidRDefault="00FC4196" w:rsidP="00D169FA">
            <w:pPr>
              <w:pStyle w:val="TableOfAmendHead"/>
              <w:rPr>
                <w:sz w:val="18"/>
                <w:szCs w:val="18"/>
              </w:rPr>
            </w:pPr>
            <w:r w:rsidRPr="00101994">
              <w:rPr>
                <w:sz w:val="18"/>
                <w:szCs w:val="18"/>
              </w:rPr>
              <w:t>a</w:t>
            </w:r>
            <w:r>
              <w:rPr>
                <w:sz w:val="18"/>
                <w:szCs w:val="18"/>
              </w:rPr>
              <w:t>d</w:t>
            </w:r>
            <w:r w:rsidRPr="00101994">
              <w:rPr>
                <w:sz w:val="18"/>
                <w:szCs w:val="18"/>
              </w:rPr>
              <w:t xml:space="preserve">.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FC4196" w:rsidRPr="00626A81" w:rsidTr="00AE6FBB">
        <w:trPr>
          <w:cantSplit/>
        </w:trPr>
        <w:tc>
          <w:tcPr>
            <w:tcW w:w="1716" w:type="dxa"/>
          </w:tcPr>
          <w:p w:rsidR="00FC4196" w:rsidRPr="00101994" w:rsidRDefault="00FC4196" w:rsidP="00FC4196">
            <w:pPr>
              <w:pStyle w:val="TableOfAmend"/>
              <w:spacing w:after="60"/>
              <w:rPr>
                <w:szCs w:val="18"/>
              </w:rPr>
            </w:pPr>
            <w:r w:rsidRPr="00101994">
              <w:rPr>
                <w:szCs w:val="18"/>
              </w:rPr>
              <w:t>subs.</w:t>
            </w:r>
            <w:r>
              <w:rPr>
                <w:szCs w:val="18"/>
              </w:rPr>
              <w:t>11B</w:t>
            </w:r>
          </w:p>
        </w:tc>
        <w:tc>
          <w:tcPr>
            <w:tcW w:w="6131" w:type="dxa"/>
          </w:tcPr>
          <w:p w:rsidR="00FC4196" w:rsidRPr="00101994" w:rsidRDefault="00FC4196" w:rsidP="00D169FA">
            <w:pPr>
              <w:pStyle w:val="TableOfAmendHead"/>
              <w:rPr>
                <w:sz w:val="18"/>
                <w:szCs w:val="18"/>
              </w:rPr>
            </w:pPr>
            <w:r w:rsidRPr="00101994">
              <w:rPr>
                <w:sz w:val="18"/>
                <w:szCs w:val="18"/>
              </w:rPr>
              <w:t>a</w:t>
            </w:r>
            <w:r>
              <w:rPr>
                <w:sz w:val="18"/>
                <w:szCs w:val="18"/>
              </w:rPr>
              <w:t>d</w:t>
            </w:r>
            <w:r w:rsidRPr="00101994">
              <w:rPr>
                <w:sz w:val="18"/>
                <w:szCs w:val="18"/>
              </w:rPr>
              <w:t xml:space="preserve">.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1E2C77" w:rsidRPr="00626A81" w:rsidTr="00AE6FBB">
        <w:trPr>
          <w:cantSplit/>
        </w:trPr>
        <w:tc>
          <w:tcPr>
            <w:tcW w:w="1716" w:type="dxa"/>
          </w:tcPr>
          <w:p w:rsidR="001E2C77" w:rsidRPr="00101994" w:rsidRDefault="001E2C77" w:rsidP="001E2C77">
            <w:pPr>
              <w:pStyle w:val="TableOfAmend"/>
              <w:spacing w:after="60"/>
              <w:rPr>
                <w:szCs w:val="18"/>
              </w:rPr>
            </w:pPr>
            <w:r w:rsidRPr="00101994">
              <w:rPr>
                <w:szCs w:val="18"/>
              </w:rPr>
              <w:t xml:space="preserve">subs. </w:t>
            </w:r>
            <w:r>
              <w:rPr>
                <w:szCs w:val="18"/>
              </w:rPr>
              <w:t>13</w:t>
            </w:r>
          </w:p>
        </w:tc>
        <w:tc>
          <w:tcPr>
            <w:tcW w:w="6131" w:type="dxa"/>
          </w:tcPr>
          <w:p w:rsidR="001E2C77" w:rsidRPr="00101994" w:rsidRDefault="001E2C77" w:rsidP="00D169FA">
            <w:pPr>
              <w:pStyle w:val="TableOfAmendHead"/>
              <w:rPr>
                <w:sz w:val="18"/>
                <w:szCs w:val="18"/>
              </w:rPr>
            </w:pPr>
            <w:r w:rsidRPr="00101994">
              <w:rPr>
                <w:sz w:val="18"/>
                <w:szCs w:val="18"/>
              </w:rPr>
              <w:t xml:space="preserve">am.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1E2C77" w:rsidRPr="00626A81" w:rsidTr="00AE6FBB">
        <w:trPr>
          <w:cantSplit/>
        </w:trPr>
        <w:tc>
          <w:tcPr>
            <w:tcW w:w="1716" w:type="dxa"/>
          </w:tcPr>
          <w:p w:rsidR="001E2C77" w:rsidRPr="00101994" w:rsidRDefault="001E2C77" w:rsidP="001E2C77">
            <w:pPr>
              <w:pStyle w:val="TableOfAmend"/>
              <w:spacing w:after="60"/>
              <w:rPr>
                <w:szCs w:val="18"/>
              </w:rPr>
            </w:pPr>
            <w:r w:rsidRPr="00101994">
              <w:rPr>
                <w:szCs w:val="18"/>
              </w:rPr>
              <w:t xml:space="preserve">subs. </w:t>
            </w:r>
            <w:r>
              <w:rPr>
                <w:szCs w:val="18"/>
              </w:rPr>
              <w:t>14</w:t>
            </w:r>
          </w:p>
        </w:tc>
        <w:tc>
          <w:tcPr>
            <w:tcW w:w="6131" w:type="dxa"/>
          </w:tcPr>
          <w:p w:rsidR="001E2C77" w:rsidRPr="00101994" w:rsidRDefault="001E2C77" w:rsidP="00D169FA">
            <w:pPr>
              <w:pStyle w:val="TableOfAmendHead"/>
              <w:rPr>
                <w:sz w:val="18"/>
                <w:szCs w:val="18"/>
              </w:rPr>
            </w:pPr>
            <w:r w:rsidRPr="00101994">
              <w:rPr>
                <w:sz w:val="18"/>
                <w:szCs w:val="18"/>
              </w:rPr>
              <w:t xml:space="preserve">am.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1E2C77" w:rsidRPr="00626A81" w:rsidTr="00AE6FBB">
        <w:trPr>
          <w:cantSplit/>
        </w:trPr>
        <w:tc>
          <w:tcPr>
            <w:tcW w:w="1716" w:type="dxa"/>
          </w:tcPr>
          <w:p w:rsidR="001E2C77" w:rsidRPr="00101994" w:rsidRDefault="001E2C77" w:rsidP="001E2C77">
            <w:pPr>
              <w:pStyle w:val="TableOfAmend"/>
              <w:spacing w:after="60"/>
              <w:rPr>
                <w:szCs w:val="18"/>
              </w:rPr>
            </w:pPr>
            <w:r w:rsidRPr="00101994">
              <w:rPr>
                <w:szCs w:val="18"/>
              </w:rPr>
              <w:t xml:space="preserve">subs. </w:t>
            </w:r>
            <w:r>
              <w:rPr>
                <w:szCs w:val="18"/>
              </w:rPr>
              <w:t>15</w:t>
            </w:r>
          </w:p>
        </w:tc>
        <w:tc>
          <w:tcPr>
            <w:tcW w:w="6131" w:type="dxa"/>
          </w:tcPr>
          <w:p w:rsidR="001E2C77" w:rsidRPr="00101994" w:rsidRDefault="001E2C77" w:rsidP="00D169FA">
            <w:pPr>
              <w:pStyle w:val="TableOfAmendHead"/>
              <w:rPr>
                <w:sz w:val="18"/>
                <w:szCs w:val="18"/>
              </w:rPr>
            </w:pPr>
            <w:r w:rsidRPr="00101994">
              <w:rPr>
                <w:sz w:val="18"/>
                <w:szCs w:val="18"/>
              </w:rPr>
              <w:t xml:space="preserve">am.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1E2C77" w:rsidRPr="00626A81" w:rsidTr="00AE6FBB">
        <w:trPr>
          <w:cantSplit/>
        </w:trPr>
        <w:tc>
          <w:tcPr>
            <w:tcW w:w="1716" w:type="dxa"/>
          </w:tcPr>
          <w:p w:rsidR="001E2C77" w:rsidRPr="00101994" w:rsidRDefault="001E2C77" w:rsidP="00D169FA">
            <w:pPr>
              <w:pStyle w:val="TableOfAmend"/>
              <w:spacing w:after="60"/>
              <w:rPr>
                <w:szCs w:val="18"/>
              </w:rPr>
            </w:pPr>
            <w:r>
              <w:rPr>
                <w:szCs w:val="18"/>
              </w:rPr>
              <w:t>Appendix 5</w:t>
            </w:r>
          </w:p>
        </w:tc>
        <w:tc>
          <w:tcPr>
            <w:tcW w:w="6131" w:type="dxa"/>
          </w:tcPr>
          <w:p w:rsidR="001E2C77" w:rsidRPr="00101994" w:rsidRDefault="001E2C77" w:rsidP="00D169FA">
            <w:pPr>
              <w:pStyle w:val="TableOfAmendHead"/>
              <w:rPr>
                <w:sz w:val="18"/>
                <w:szCs w:val="18"/>
              </w:rPr>
            </w:pPr>
            <w:r w:rsidRPr="00101994">
              <w:rPr>
                <w:sz w:val="18"/>
                <w:szCs w:val="18"/>
              </w:rPr>
              <w:t xml:space="preserve">am.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r w:rsidR="001E2C77" w:rsidRPr="00626A81" w:rsidTr="00AE6FBB">
        <w:trPr>
          <w:cantSplit/>
        </w:trPr>
        <w:tc>
          <w:tcPr>
            <w:tcW w:w="1716" w:type="dxa"/>
          </w:tcPr>
          <w:p w:rsidR="001E2C77" w:rsidRPr="00101994" w:rsidRDefault="001E2C77" w:rsidP="001E2C77">
            <w:pPr>
              <w:pStyle w:val="TableOfAmend"/>
              <w:spacing w:after="60"/>
              <w:rPr>
                <w:szCs w:val="18"/>
              </w:rPr>
            </w:pPr>
            <w:r>
              <w:rPr>
                <w:szCs w:val="18"/>
              </w:rPr>
              <w:t>Appendix 6</w:t>
            </w:r>
          </w:p>
        </w:tc>
        <w:tc>
          <w:tcPr>
            <w:tcW w:w="6131" w:type="dxa"/>
          </w:tcPr>
          <w:p w:rsidR="001E2C77" w:rsidRPr="00101994" w:rsidRDefault="001E2C77" w:rsidP="00D169FA">
            <w:pPr>
              <w:pStyle w:val="TableOfAmendHead"/>
              <w:rPr>
                <w:sz w:val="18"/>
                <w:szCs w:val="18"/>
              </w:rPr>
            </w:pPr>
            <w:r w:rsidRPr="00101994">
              <w:rPr>
                <w:sz w:val="18"/>
                <w:szCs w:val="18"/>
              </w:rPr>
              <w:t xml:space="preserve">am. </w:t>
            </w:r>
            <w:r w:rsidRPr="00101994">
              <w:rPr>
                <w:rFonts w:cs="Arial"/>
                <w:sz w:val="18"/>
                <w:szCs w:val="18"/>
              </w:rPr>
              <w:t>CAO 48.1 201</w:t>
            </w:r>
            <w:r>
              <w:rPr>
                <w:rFonts w:cs="Arial"/>
                <w:sz w:val="18"/>
                <w:szCs w:val="18"/>
              </w:rPr>
              <w:t>4</w:t>
            </w:r>
            <w:r w:rsidRPr="00101994">
              <w:rPr>
                <w:rFonts w:cs="Arial"/>
                <w:sz w:val="18"/>
                <w:szCs w:val="18"/>
              </w:rPr>
              <w:t xml:space="preserve"> </w:t>
            </w:r>
            <w:r>
              <w:rPr>
                <w:rFonts w:cs="Arial"/>
                <w:sz w:val="18"/>
                <w:szCs w:val="18"/>
              </w:rPr>
              <w:t>(</w:t>
            </w:r>
            <w:r w:rsidRPr="00101994">
              <w:rPr>
                <w:rFonts w:cs="Arial"/>
                <w:sz w:val="18"/>
                <w:szCs w:val="18"/>
              </w:rPr>
              <w:t>No. 1</w:t>
            </w:r>
            <w:r>
              <w:rPr>
                <w:rFonts w:cs="Arial"/>
                <w:sz w:val="18"/>
                <w:szCs w:val="18"/>
              </w:rPr>
              <w:t>)</w:t>
            </w:r>
          </w:p>
        </w:tc>
      </w:tr>
    </w:tbl>
    <w:p w:rsidR="00C13E46" w:rsidRDefault="00C13E46" w:rsidP="00C51263">
      <w:pPr>
        <w:pStyle w:val="LDEndLine"/>
        <w:pBdr>
          <w:bottom w:val="none" w:sz="0" w:space="0" w:color="auto"/>
        </w:pBdr>
      </w:pPr>
    </w:p>
    <w:sectPr w:rsidR="00C13E46" w:rsidSect="001A4C90">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24" w:rsidRDefault="001B3924">
      <w:r>
        <w:separator/>
      </w:r>
    </w:p>
  </w:endnote>
  <w:endnote w:type="continuationSeparator" w:id="0">
    <w:p w:rsidR="001B3924" w:rsidRDefault="001B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24" w:rsidRPr="001A4C90" w:rsidRDefault="001B3924" w:rsidP="001A4C90">
    <w:pPr>
      <w:pStyle w:val="Footer"/>
      <w:pBdr>
        <w:top w:val="single" w:sz="4" w:space="1" w:color="auto"/>
      </w:pBdr>
      <w:tabs>
        <w:tab w:val="clear" w:pos="8505"/>
        <w:tab w:val="right" w:pos="8280"/>
      </w:tabs>
      <w:rPr>
        <w:rStyle w:val="PageNumber"/>
        <w:rFonts w:ascii="Times New Roman" w:hAnsi="Times New Roman"/>
        <w:sz w:val="24"/>
      </w:rPr>
    </w:pPr>
    <w:r w:rsidRPr="001A4C90">
      <w:rPr>
        <w:rStyle w:val="PageNumber"/>
        <w:rFonts w:ascii="Times New Roman" w:hAnsi="Times New Roman"/>
        <w:sz w:val="24"/>
      </w:rPr>
      <w:fldChar w:fldCharType="begin"/>
    </w:r>
    <w:r w:rsidRPr="001A4C90">
      <w:rPr>
        <w:rStyle w:val="PageNumber"/>
        <w:rFonts w:ascii="Times New Roman" w:hAnsi="Times New Roman"/>
        <w:sz w:val="24"/>
      </w:rPr>
      <w:instrText xml:space="preserve"> PAGE </w:instrText>
    </w:r>
    <w:r w:rsidRPr="001A4C90">
      <w:rPr>
        <w:rStyle w:val="PageNumber"/>
        <w:rFonts w:ascii="Times New Roman" w:hAnsi="Times New Roman"/>
        <w:sz w:val="24"/>
      </w:rPr>
      <w:fldChar w:fldCharType="separate"/>
    </w:r>
    <w:r w:rsidR="004333BD">
      <w:rPr>
        <w:rStyle w:val="PageNumber"/>
        <w:rFonts w:ascii="Times New Roman" w:hAnsi="Times New Roman"/>
        <w:noProof/>
        <w:sz w:val="24"/>
      </w:rPr>
      <w:t>62</w:t>
    </w:r>
    <w:r w:rsidRPr="001A4C90">
      <w:rPr>
        <w:rStyle w:val="PageNumber"/>
        <w:rFonts w:ascii="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2F" w:rsidRPr="001A4C90" w:rsidRDefault="0029152F" w:rsidP="0029152F">
    <w:pPr>
      <w:pStyle w:val="Footer"/>
      <w:pBdr>
        <w:top w:val="single" w:sz="4" w:space="1" w:color="auto"/>
      </w:pBdr>
      <w:tabs>
        <w:tab w:val="clear" w:pos="8505"/>
        <w:tab w:val="right" w:pos="8280"/>
      </w:tabs>
      <w:rPr>
        <w:rFonts w:ascii="Times New Roman" w:hAnsi="Times New Roman"/>
        <w:sz w:val="24"/>
      </w:rPr>
    </w:pPr>
    <w:r w:rsidRPr="001A4C90">
      <w:rPr>
        <w:rStyle w:val="PageNumber"/>
        <w:rFonts w:ascii="Times New Roman" w:hAnsi="Times New Roman"/>
        <w:sz w:val="24"/>
      </w:rPr>
      <w:tab/>
    </w:r>
    <w:r w:rsidRPr="001A4C90">
      <w:rPr>
        <w:rStyle w:val="PageNumber"/>
        <w:rFonts w:ascii="Times New Roman" w:hAnsi="Times New Roman"/>
        <w:sz w:val="24"/>
      </w:rPr>
      <w:fldChar w:fldCharType="begin"/>
    </w:r>
    <w:r w:rsidRPr="001A4C90">
      <w:rPr>
        <w:rStyle w:val="PageNumber"/>
        <w:rFonts w:ascii="Times New Roman" w:hAnsi="Times New Roman"/>
        <w:sz w:val="24"/>
      </w:rPr>
      <w:instrText xml:space="preserve"> PAGE </w:instrText>
    </w:r>
    <w:r w:rsidRPr="001A4C90">
      <w:rPr>
        <w:rStyle w:val="PageNumber"/>
        <w:rFonts w:ascii="Times New Roman" w:hAnsi="Times New Roman"/>
        <w:sz w:val="24"/>
      </w:rPr>
      <w:fldChar w:fldCharType="separate"/>
    </w:r>
    <w:r w:rsidR="004333BD">
      <w:rPr>
        <w:rStyle w:val="PageNumber"/>
        <w:rFonts w:ascii="Times New Roman" w:hAnsi="Times New Roman"/>
        <w:noProof/>
        <w:sz w:val="24"/>
      </w:rPr>
      <w:t>63</w:t>
    </w:r>
    <w:r w:rsidRPr="001A4C90">
      <w:rPr>
        <w:rStyle w:val="PageNumbe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24" w:rsidRPr="001A4C90" w:rsidRDefault="001B3924" w:rsidP="001A4C90">
    <w:pPr>
      <w:pStyle w:val="Footer"/>
      <w:pBdr>
        <w:top w:val="single" w:sz="4" w:space="1" w:color="auto"/>
      </w:pBdr>
      <w:tabs>
        <w:tab w:val="clear" w:pos="8505"/>
        <w:tab w:val="right" w:pos="8280"/>
      </w:tabs>
      <w:rPr>
        <w:rFonts w:ascii="Times New Roman" w:hAnsi="Times New Roman"/>
        <w:sz w:val="24"/>
      </w:rPr>
    </w:pPr>
    <w:r w:rsidRPr="001A4C90">
      <w:rPr>
        <w:rStyle w:val="PageNumber"/>
        <w:rFonts w:ascii="Times New Roman" w:hAnsi="Times New Roman"/>
        <w:sz w:val="24"/>
      </w:rPr>
      <w:tab/>
    </w:r>
    <w:r w:rsidRPr="001A4C90">
      <w:rPr>
        <w:rStyle w:val="PageNumber"/>
        <w:rFonts w:ascii="Times New Roman" w:hAnsi="Times New Roman"/>
        <w:sz w:val="24"/>
      </w:rPr>
      <w:fldChar w:fldCharType="begin"/>
    </w:r>
    <w:r w:rsidRPr="001A4C90">
      <w:rPr>
        <w:rStyle w:val="PageNumber"/>
        <w:rFonts w:ascii="Times New Roman" w:hAnsi="Times New Roman"/>
        <w:sz w:val="24"/>
      </w:rPr>
      <w:instrText xml:space="preserve"> PAGE </w:instrText>
    </w:r>
    <w:r w:rsidRPr="001A4C90">
      <w:rPr>
        <w:rStyle w:val="PageNumber"/>
        <w:rFonts w:ascii="Times New Roman" w:hAnsi="Times New Roman"/>
        <w:sz w:val="24"/>
      </w:rPr>
      <w:fldChar w:fldCharType="separate"/>
    </w:r>
    <w:r w:rsidR="004333BD">
      <w:rPr>
        <w:rStyle w:val="PageNumber"/>
        <w:rFonts w:ascii="Times New Roman" w:hAnsi="Times New Roman"/>
        <w:noProof/>
        <w:sz w:val="24"/>
      </w:rPr>
      <w:t>1</w:t>
    </w:r>
    <w:r w:rsidRPr="001A4C90">
      <w:rPr>
        <w:rStyle w:val="PageNumbe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24" w:rsidRDefault="001B3924">
      <w:r>
        <w:separator/>
      </w:r>
    </w:p>
  </w:footnote>
  <w:footnote w:type="continuationSeparator" w:id="0">
    <w:p w:rsidR="001B3924" w:rsidRDefault="001B3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24" w:rsidRDefault="001B3924" w:rsidP="001A4C90">
    <w:pPr>
      <w:pStyle w:val="Header"/>
      <w:jc w:val="center"/>
      <w:rPr>
        <w:rFonts w:ascii="Times New Roman" w:hAnsi="Times New Roman"/>
      </w:rPr>
    </w:pPr>
    <w:r w:rsidRPr="00232B21">
      <w:rPr>
        <w:rFonts w:ascii="Times New Roman" w:hAnsi="Times New Roman"/>
        <w:i/>
        <w:color w:val="000000"/>
      </w:rPr>
      <w:t>Civil Aviation Order 48.1 Instrument 2013</w:t>
    </w:r>
  </w:p>
  <w:p w:rsidR="001B3924" w:rsidRDefault="001B3924" w:rsidP="001A4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24" w:rsidRDefault="001B3924" w:rsidP="001A4C90">
    <w:pPr>
      <w:pStyle w:val="Header"/>
      <w:jc w:val="center"/>
      <w:rPr>
        <w:rFonts w:ascii="Times New Roman" w:hAnsi="Times New Roman"/>
      </w:rPr>
    </w:pPr>
    <w:r w:rsidRPr="00232B21">
      <w:rPr>
        <w:rFonts w:ascii="Times New Roman" w:hAnsi="Times New Roman"/>
        <w:i/>
        <w:color w:val="000000"/>
      </w:rPr>
      <w:t>Civil Aviation Order 48.1 Instrument 2013</w:t>
    </w:r>
  </w:p>
  <w:p w:rsidR="001B3924" w:rsidRDefault="001B39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24" w:rsidRDefault="001B3924">
    <w:pPr>
      <w:pStyle w:val="Header"/>
    </w:pPr>
    <w:r>
      <w:rPr>
        <w:noProof/>
        <w:lang w:eastAsia="en-AU"/>
      </w:rPr>
      <mc:AlternateContent>
        <mc:Choice Requires="wps">
          <w:drawing>
            <wp:anchor distT="0" distB="0" distL="114300" distR="114300" simplePos="0" relativeHeight="251657728" behindDoc="0" locked="0" layoutInCell="1" allowOverlap="1" wp14:anchorId="06880C2D" wp14:editId="2C47C9C7">
              <wp:simplePos x="0" y="0"/>
              <wp:positionH relativeFrom="column">
                <wp:posOffset>-716280</wp:posOffset>
              </wp:positionH>
              <wp:positionV relativeFrom="paragraph">
                <wp:posOffset>-107950</wp:posOffset>
              </wp:positionV>
              <wp:extent cx="4204800" cy="1155600"/>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800" cy="11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924" w:rsidRDefault="001B3924" w:rsidP="004F7396">
                          <w:pPr>
                            <w:tabs>
                              <w:tab w:val="clear" w:pos="567"/>
                              <w:tab w:val="left" w:pos="993"/>
                            </w:tabs>
                            <w:ind w:left="113"/>
                          </w:pPr>
                          <w:r>
                            <w:rPr>
                              <w:noProof/>
                              <w:lang w:eastAsia="en-AU"/>
                            </w:rPr>
                            <w:drawing>
                              <wp:inline distT="0" distB="0" distL="0" distR="0" wp14:anchorId="2A0BED9B" wp14:editId="26A71DB7">
                                <wp:extent cx="4019550" cy="1066800"/>
                                <wp:effectExtent l="0" t="0" r="0" b="0"/>
                                <wp:docPr id="3"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4pt;margin-top:-8.5pt;width:331.1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" stroked="f">
              <v:textbox>
                <w:txbxContent>
                  <w:p w:rsidR="001B3924" w:rsidRDefault="001B3924" w:rsidP="004F7396">
                    <w:pPr>
                      <w:tabs>
                        <w:tab w:val="clear" w:pos="567"/>
                        <w:tab w:val="left" w:pos="993"/>
                      </w:tabs>
                      <w:ind w:left="113"/>
                    </w:pPr>
                    <w:r>
                      <w:rPr>
                        <w:noProof/>
                        <w:lang w:eastAsia="en-AU"/>
                      </w:rPr>
                      <w:drawing>
                        <wp:inline distT="0" distB="0" distL="0" distR="0" wp14:anchorId="2A0BED9B" wp14:editId="26A71DB7">
                          <wp:extent cx="4019550" cy="1066800"/>
                          <wp:effectExtent l="0" t="0" r="0" b="0"/>
                          <wp:docPr id="3"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52C00B4A"/>
    <w:lvl w:ilvl="0">
      <w:numFmt w:val="bullet"/>
      <w:lvlText w:val="*"/>
      <w:lvlJc w:val="left"/>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BF32250"/>
    <w:multiLevelType w:val="hybridMultilevel"/>
    <w:tmpl w:val="D6D683A0"/>
    <w:lvl w:ilvl="0" w:tplc="A61C26D4">
      <w:start w:val="1"/>
      <w:numFmt w:val="lowerLetter"/>
      <w:lvlText w:val="(%1)"/>
      <w:lvlJc w:val="left"/>
      <w:pPr>
        <w:tabs>
          <w:tab w:val="num" w:pos="1800"/>
        </w:tabs>
        <w:ind w:left="1800" w:hanging="108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nsid w:val="15800EB4"/>
    <w:multiLevelType w:val="hybridMultilevel"/>
    <w:tmpl w:val="C9A0BE5C"/>
    <w:lvl w:ilvl="0" w:tplc="B07899E8">
      <w:start w:val="4"/>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E16599A"/>
    <w:multiLevelType w:val="hybridMultilevel"/>
    <w:tmpl w:val="076E5770"/>
    <w:lvl w:ilvl="0" w:tplc="D4649FDE">
      <w:start w:val="1"/>
      <w:numFmt w:val="lowerLetter"/>
      <w:lvlText w:val="(%1)"/>
      <w:lvlJc w:val="left"/>
      <w:pPr>
        <w:tabs>
          <w:tab w:val="num" w:pos="2160"/>
        </w:tabs>
        <w:ind w:left="2160" w:hanging="720"/>
      </w:pPr>
      <w:rPr>
        <w:rFonts w:hint="default"/>
      </w:rPr>
    </w:lvl>
    <w:lvl w:ilvl="1" w:tplc="DBC6FA98">
      <w:start w:val="1"/>
      <w:numFmt w:val="lowerRoman"/>
      <w:lvlText w:val="(%2)"/>
      <w:lvlJc w:val="left"/>
      <w:pPr>
        <w:tabs>
          <w:tab w:val="num" w:pos="2880"/>
        </w:tabs>
        <w:ind w:left="2880" w:hanging="72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5">
    <w:nsid w:val="320813A3"/>
    <w:multiLevelType w:val="hybridMultilevel"/>
    <w:tmpl w:val="D9FC33EE"/>
    <w:lvl w:ilvl="0" w:tplc="FDCAEE3A">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8DA5529"/>
    <w:multiLevelType w:val="multilevel"/>
    <w:tmpl w:val="9C2E29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F02FC6"/>
    <w:multiLevelType w:val="hybridMultilevel"/>
    <w:tmpl w:val="74CC4206"/>
    <w:lvl w:ilvl="0" w:tplc="697C529E">
      <w:start w:val="1"/>
      <w:numFmt w:val="lowerLetter"/>
      <w:lvlText w:val="(%1)"/>
      <w:lvlJc w:val="left"/>
      <w:pPr>
        <w:tabs>
          <w:tab w:val="num" w:pos="1102"/>
        </w:tabs>
        <w:ind w:left="1102" w:hanging="360"/>
      </w:pPr>
      <w:rPr>
        <w:rFonts w:hint="default"/>
        <w:b w:val="0"/>
      </w:rPr>
    </w:lvl>
    <w:lvl w:ilvl="1" w:tplc="0C090019" w:tentative="1">
      <w:start w:val="1"/>
      <w:numFmt w:val="lowerLetter"/>
      <w:lvlText w:val="%2."/>
      <w:lvlJc w:val="left"/>
      <w:pPr>
        <w:tabs>
          <w:tab w:val="num" w:pos="1822"/>
        </w:tabs>
        <w:ind w:left="1822" w:hanging="360"/>
      </w:pPr>
    </w:lvl>
    <w:lvl w:ilvl="2" w:tplc="0C09001B" w:tentative="1">
      <w:start w:val="1"/>
      <w:numFmt w:val="lowerRoman"/>
      <w:lvlText w:val="%3."/>
      <w:lvlJc w:val="right"/>
      <w:pPr>
        <w:tabs>
          <w:tab w:val="num" w:pos="2542"/>
        </w:tabs>
        <w:ind w:left="2542" w:hanging="180"/>
      </w:pPr>
    </w:lvl>
    <w:lvl w:ilvl="3" w:tplc="0C09000F" w:tentative="1">
      <w:start w:val="1"/>
      <w:numFmt w:val="decimal"/>
      <w:lvlText w:val="%4."/>
      <w:lvlJc w:val="left"/>
      <w:pPr>
        <w:tabs>
          <w:tab w:val="num" w:pos="3262"/>
        </w:tabs>
        <w:ind w:left="3262" w:hanging="360"/>
      </w:pPr>
    </w:lvl>
    <w:lvl w:ilvl="4" w:tplc="0C090019" w:tentative="1">
      <w:start w:val="1"/>
      <w:numFmt w:val="lowerLetter"/>
      <w:lvlText w:val="%5."/>
      <w:lvlJc w:val="left"/>
      <w:pPr>
        <w:tabs>
          <w:tab w:val="num" w:pos="3982"/>
        </w:tabs>
        <w:ind w:left="3982" w:hanging="360"/>
      </w:pPr>
    </w:lvl>
    <w:lvl w:ilvl="5" w:tplc="0C09001B" w:tentative="1">
      <w:start w:val="1"/>
      <w:numFmt w:val="lowerRoman"/>
      <w:lvlText w:val="%6."/>
      <w:lvlJc w:val="right"/>
      <w:pPr>
        <w:tabs>
          <w:tab w:val="num" w:pos="4702"/>
        </w:tabs>
        <w:ind w:left="4702" w:hanging="180"/>
      </w:pPr>
    </w:lvl>
    <w:lvl w:ilvl="6" w:tplc="0C09000F" w:tentative="1">
      <w:start w:val="1"/>
      <w:numFmt w:val="decimal"/>
      <w:lvlText w:val="%7."/>
      <w:lvlJc w:val="left"/>
      <w:pPr>
        <w:tabs>
          <w:tab w:val="num" w:pos="5422"/>
        </w:tabs>
        <w:ind w:left="5422" w:hanging="360"/>
      </w:pPr>
    </w:lvl>
    <w:lvl w:ilvl="7" w:tplc="0C090019" w:tentative="1">
      <w:start w:val="1"/>
      <w:numFmt w:val="lowerLetter"/>
      <w:lvlText w:val="%8."/>
      <w:lvlJc w:val="left"/>
      <w:pPr>
        <w:tabs>
          <w:tab w:val="num" w:pos="6142"/>
        </w:tabs>
        <w:ind w:left="6142" w:hanging="360"/>
      </w:pPr>
    </w:lvl>
    <w:lvl w:ilvl="8" w:tplc="0C09001B" w:tentative="1">
      <w:start w:val="1"/>
      <w:numFmt w:val="lowerRoman"/>
      <w:lvlText w:val="%9."/>
      <w:lvlJc w:val="right"/>
      <w:pPr>
        <w:tabs>
          <w:tab w:val="num" w:pos="6862"/>
        </w:tabs>
        <w:ind w:left="6862" w:hanging="180"/>
      </w:pPr>
    </w:lvl>
  </w:abstractNum>
  <w:abstractNum w:abstractNumId="18">
    <w:nsid w:val="43247CE6"/>
    <w:multiLevelType w:val="hybridMultilevel"/>
    <w:tmpl w:val="5D0E7EB2"/>
    <w:lvl w:ilvl="0" w:tplc="5134B050">
      <w:start w:val="1"/>
      <w:numFmt w:val="lowerRoman"/>
      <w:lvlText w:val="(%1)"/>
      <w:lvlJc w:val="left"/>
      <w:pPr>
        <w:tabs>
          <w:tab w:val="num" w:pos="1822"/>
        </w:tabs>
        <w:ind w:left="1822" w:hanging="720"/>
      </w:pPr>
      <w:rPr>
        <w:rFonts w:hint="default"/>
      </w:rPr>
    </w:lvl>
    <w:lvl w:ilvl="1" w:tplc="0C090019" w:tentative="1">
      <w:start w:val="1"/>
      <w:numFmt w:val="lowerLetter"/>
      <w:lvlText w:val="%2."/>
      <w:lvlJc w:val="left"/>
      <w:pPr>
        <w:tabs>
          <w:tab w:val="num" w:pos="2182"/>
        </w:tabs>
        <w:ind w:left="2182" w:hanging="360"/>
      </w:pPr>
    </w:lvl>
    <w:lvl w:ilvl="2" w:tplc="0C09001B" w:tentative="1">
      <w:start w:val="1"/>
      <w:numFmt w:val="lowerRoman"/>
      <w:lvlText w:val="%3."/>
      <w:lvlJc w:val="right"/>
      <w:pPr>
        <w:tabs>
          <w:tab w:val="num" w:pos="2902"/>
        </w:tabs>
        <w:ind w:left="2902" w:hanging="180"/>
      </w:pPr>
    </w:lvl>
    <w:lvl w:ilvl="3" w:tplc="0C09000F" w:tentative="1">
      <w:start w:val="1"/>
      <w:numFmt w:val="decimal"/>
      <w:lvlText w:val="%4."/>
      <w:lvlJc w:val="left"/>
      <w:pPr>
        <w:tabs>
          <w:tab w:val="num" w:pos="3622"/>
        </w:tabs>
        <w:ind w:left="3622" w:hanging="360"/>
      </w:pPr>
    </w:lvl>
    <w:lvl w:ilvl="4" w:tplc="0C090019" w:tentative="1">
      <w:start w:val="1"/>
      <w:numFmt w:val="lowerLetter"/>
      <w:lvlText w:val="%5."/>
      <w:lvlJc w:val="left"/>
      <w:pPr>
        <w:tabs>
          <w:tab w:val="num" w:pos="4342"/>
        </w:tabs>
        <w:ind w:left="4342" w:hanging="360"/>
      </w:pPr>
    </w:lvl>
    <w:lvl w:ilvl="5" w:tplc="0C09001B" w:tentative="1">
      <w:start w:val="1"/>
      <w:numFmt w:val="lowerRoman"/>
      <w:lvlText w:val="%6."/>
      <w:lvlJc w:val="right"/>
      <w:pPr>
        <w:tabs>
          <w:tab w:val="num" w:pos="5062"/>
        </w:tabs>
        <w:ind w:left="5062" w:hanging="180"/>
      </w:pPr>
    </w:lvl>
    <w:lvl w:ilvl="6" w:tplc="0C09000F" w:tentative="1">
      <w:start w:val="1"/>
      <w:numFmt w:val="decimal"/>
      <w:lvlText w:val="%7."/>
      <w:lvlJc w:val="left"/>
      <w:pPr>
        <w:tabs>
          <w:tab w:val="num" w:pos="5782"/>
        </w:tabs>
        <w:ind w:left="5782" w:hanging="360"/>
      </w:pPr>
    </w:lvl>
    <w:lvl w:ilvl="7" w:tplc="0C090019" w:tentative="1">
      <w:start w:val="1"/>
      <w:numFmt w:val="lowerLetter"/>
      <w:lvlText w:val="%8."/>
      <w:lvlJc w:val="left"/>
      <w:pPr>
        <w:tabs>
          <w:tab w:val="num" w:pos="6502"/>
        </w:tabs>
        <w:ind w:left="6502" w:hanging="360"/>
      </w:pPr>
    </w:lvl>
    <w:lvl w:ilvl="8" w:tplc="0C09001B" w:tentative="1">
      <w:start w:val="1"/>
      <w:numFmt w:val="lowerRoman"/>
      <w:lvlText w:val="%9."/>
      <w:lvlJc w:val="right"/>
      <w:pPr>
        <w:tabs>
          <w:tab w:val="num" w:pos="7222"/>
        </w:tabs>
        <w:ind w:left="7222" w:hanging="180"/>
      </w:pPr>
    </w:lvl>
  </w:abstractNum>
  <w:abstractNum w:abstractNumId="19">
    <w:nsid w:val="463C3C8A"/>
    <w:multiLevelType w:val="hybridMultilevel"/>
    <w:tmpl w:val="9BEC4ECA"/>
    <w:lvl w:ilvl="0" w:tplc="A796C468">
      <w:start w:val="2"/>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0">
    <w:nsid w:val="51A90EE7"/>
    <w:multiLevelType w:val="hybridMultilevel"/>
    <w:tmpl w:val="2E8AC78A"/>
    <w:lvl w:ilvl="0" w:tplc="FDCAEE3A">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4783D9A"/>
    <w:multiLevelType w:val="hybridMultilevel"/>
    <w:tmpl w:val="17FEB188"/>
    <w:lvl w:ilvl="0" w:tplc="5DD08894">
      <w:start w:val="1"/>
      <w:numFmt w:val="lowerRoman"/>
      <w:lvlText w:val="(%1)"/>
      <w:lvlJc w:val="left"/>
      <w:pPr>
        <w:tabs>
          <w:tab w:val="num" w:pos="1822"/>
        </w:tabs>
        <w:ind w:left="1822" w:hanging="720"/>
      </w:pPr>
      <w:rPr>
        <w:rFonts w:hint="default"/>
      </w:rPr>
    </w:lvl>
    <w:lvl w:ilvl="1" w:tplc="0C090019" w:tentative="1">
      <w:start w:val="1"/>
      <w:numFmt w:val="lowerLetter"/>
      <w:lvlText w:val="%2."/>
      <w:lvlJc w:val="left"/>
      <w:pPr>
        <w:tabs>
          <w:tab w:val="num" w:pos="2182"/>
        </w:tabs>
        <w:ind w:left="2182" w:hanging="360"/>
      </w:pPr>
    </w:lvl>
    <w:lvl w:ilvl="2" w:tplc="0C09001B" w:tentative="1">
      <w:start w:val="1"/>
      <w:numFmt w:val="lowerRoman"/>
      <w:lvlText w:val="%3."/>
      <w:lvlJc w:val="right"/>
      <w:pPr>
        <w:tabs>
          <w:tab w:val="num" w:pos="2902"/>
        </w:tabs>
        <w:ind w:left="2902" w:hanging="180"/>
      </w:pPr>
    </w:lvl>
    <w:lvl w:ilvl="3" w:tplc="0C09000F" w:tentative="1">
      <w:start w:val="1"/>
      <w:numFmt w:val="decimal"/>
      <w:lvlText w:val="%4."/>
      <w:lvlJc w:val="left"/>
      <w:pPr>
        <w:tabs>
          <w:tab w:val="num" w:pos="3622"/>
        </w:tabs>
        <w:ind w:left="3622" w:hanging="360"/>
      </w:pPr>
    </w:lvl>
    <w:lvl w:ilvl="4" w:tplc="0C090019" w:tentative="1">
      <w:start w:val="1"/>
      <w:numFmt w:val="lowerLetter"/>
      <w:lvlText w:val="%5."/>
      <w:lvlJc w:val="left"/>
      <w:pPr>
        <w:tabs>
          <w:tab w:val="num" w:pos="4342"/>
        </w:tabs>
        <w:ind w:left="4342" w:hanging="360"/>
      </w:pPr>
    </w:lvl>
    <w:lvl w:ilvl="5" w:tplc="0C09001B" w:tentative="1">
      <w:start w:val="1"/>
      <w:numFmt w:val="lowerRoman"/>
      <w:lvlText w:val="%6."/>
      <w:lvlJc w:val="right"/>
      <w:pPr>
        <w:tabs>
          <w:tab w:val="num" w:pos="5062"/>
        </w:tabs>
        <w:ind w:left="5062" w:hanging="180"/>
      </w:pPr>
    </w:lvl>
    <w:lvl w:ilvl="6" w:tplc="0C09000F" w:tentative="1">
      <w:start w:val="1"/>
      <w:numFmt w:val="decimal"/>
      <w:lvlText w:val="%7."/>
      <w:lvlJc w:val="left"/>
      <w:pPr>
        <w:tabs>
          <w:tab w:val="num" w:pos="5782"/>
        </w:tabs>
        <w:ind w:left="5782" w:hanging="360"/>
      </w:pPr>
    </w:lvl>
    <w:lvl w:ilvl="7" w:tplc="0C090019" w:tentative="1">
      <w:start w:val="1"/>
      <w:numFmt w:val="lowerLetter"/>
      <w:lvlText w:val="%8."/>
      <w:lvlJc w:val="left"/>
      <w:pPr>
        <w:tabs>
          <w:tab w:val="num" w:pos="6502"/>
        </w:tabs>
        <w:ind w:left="6502" w:hanging="360"/>
      </w:pPr>
    </w:lvl>
    <w:lvl w:ilvl="8" w:tplc="0C09001B" w:tentative="1">
      <w:start w:val="1"/>
      <w:numFmt w:val="lowerRoman"/>
      <w:lvlText w:val="%9."/>
      <w:lvlJc w:val="right"/>
      <w:pPr>
        <w:tabs>
          <w:tab w:val="num" w:pos="7222"/>
        </w:tabs>
        <w:ind w:left="7222" w:hanging="180"/>
      </w:pPr>
    </w:lvl>
  </w:abstractNum>
  <w:abstractNum w:abstractNumId="22">
    <w:nsid w:val="5828511B"/>
    <w:multiLevelType w:val="hybridMultilevel"/>
    <w:tmpl w:val="2CB47666"/>
    <w:lvl w:ilvl="0" w:tplc="26E45B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5A926018"/>
    <w:multiLevelType w:val="hybridMultilevel"/>
    <w:tmpl w:val="F962B06E"/>
    <w:lvl w:ilvl="0" w:tplc="DCBCC8C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4">
    <w:nsid w:val="612104C4"/>
    <w:multiLevelType w:val="hybridMultilevel"/>
    <w:tmpl w:val="2F5A0524"/>
    <w:lvl w:ilvl="0" w:tplc="7A4ACC04">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5">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nsid w:val="6AF22630"/>
    <w:multiLevelType w:val="multilevel"/>
    <w:tmpl w:val="9DB801E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BBC5102"/>
    <w:multiLevelType w:val="hybridMultilevel"/>
    <w:tmpl w:val="EF6CC3FC"/>
    <w:lvl w:ilvl="0" w:tplc="97E225A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4"/>
  </w:num>
  <w:num w:numId="2">
    <w:abstractNumId w:val="13"/>
  </w:num>
  <w:num w:numId="3">
    <w:abstractNumId w:val="19"/>
  </w:num>
  <w:num w:numId="4">
    <w:abstractNumId w:val="20"/>
  </w:num>
  <w:num w:numId="5">
    <w:abstractNumId w:val="23"/>
  </w:num>
  <w:num w:numId="6">
    <w:abstractNumId w:val="15"/>
  </w:num>
  <w:num w:numId="7">
    <w:abstractNumId w:val="17"/>
  </w:num>
  <w:num w:numId="8">
    <w:abstractNumId w:val="21"/>
  </w:num>
  <w:num w:numId="9">
    <w:abstractNumId w:val="18"/>
  </w:num>
  <w:num w:numId="10">
    <w:abstractNumId w:val="12"/>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24"/>
  </w:num>
  <w:num w:numId="24">
    <w:abstractNumId w:val="25"/>
  </w:num>
  <w:num w:numId="25">
    <w:abstractNumId w:val="27"/>
  </w:num>
  <w:num w:numId="26">
    <w:abstractNumId w:val="10"/>
    <w:lvlOverride w:ilvl="0">
      <w:lvl w:ilvl="0">
        <w:numFmt w:val="bullet"/>
        <w:lvlText w:val=""/>
        <w:legacy w:legacy="1" w:legacySpace="0" w:legacyIndent="0"/>
        <w:lvlJc w:val="left"/>
        <w:rPr>
          <w:rFonts w:ascii="Symbol" w:hAnsi="Symbol" w:hint="default"/>
        </w:rPr>
      </w:lvl>
    </w:lvlOverride>
  </w:num>
  <w:num w:numId="27">
    <w:abstractNumId w:val="1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FD"/>
    <w:rsid w:val="0000128F"/>
    <w:rsid w:val="00001D28"/>
    <w:rsid w:val="000029F7"/>
    <w:rsid w:val="00002BCA"/>
    <w:rsid w:val="0000347C"/>
    <w:rsid w:val="00004F10"/>
    <w:rsid w:val="0001248C"/>
    <w:rsid w:val="00012C56"/>
    <w:rsid w:val="00013775"/>
    <w:rsid w:val="00013F3E"/>
    <w:rsid w:val="00014A6F"/>
    <w:rsid w:val="00015883"/>
    <w:rsid w:val="000159E7"/>
    <w:rsid w:val="00017158"/>
    <w:rsid w:val="000178BA"/>
    <w:rsid w:val="00017BED"/>
    <w:rsid w:val="0002032E"/>
    <w:rsid w:val="00021585"/>
    <w:rsid w:val="0002248C"/>
    <w:rsid w:val="00022BF0"/>
    <w:rsid w:val="000235BE"/>
    <w:rsid w:val="00023878"/>
    <w:rsid w:val="00023885"/>
    <w:rsid w:val="00023A0B"/>
    <w:rsid w:val="00024C7E"/>
    <w:rsid w:val="000262FF"/>
    <w:rsid w:val="00026450"/>
    <w:rsid w:val="00027468"/>
    <w:rsid w:val="00030178"/>
    <w:rsid w:val="0003353C"/>
    <w:rsid w:val="00033B34"/>
    <w:rsid w:val="00033FC0"/>
    <w:rsid w:val="00034442"/>
    <w:rsid w:val="000345DE"/>
    <w:rsid w:val="0003572D"/>
    <w:rsid w:val="00035CC5"/>
    <w:rsid w:val="00037517"/>
    <w:rsid w:val="00037550"/>
    <w:rsid w:val="00037F3F"/>
    <w:rsid w:val="00041825"/>
    <w:rsid w:val="00041E3B"/>
    <w:rsid w:val="00044615"/>
    <w:rsid w:val="000459CC"/>
    <w:rsid w:val="00046E67"/>
    <w:rsid w:val="0004749B"/>
    <w:rsid w:val="00047BA8"/>
    <w:rsid w:val="000508D2"/>
    <w:rsid w:val="00051AE7"/>
    <w:rsid w:val="00051EAB"/>
    <w:rsid w:val="00052800"/>
    <w:rsid w:val="000537EE"/>
    <w:rsid w:val="00053FEF"/>
    <w:rsid w:val="0005551F"/>
    <w:rsid w:val="0005558F"/>
    <w:rsid w:val="00055974"/>
    <w:rsid w:val="00056AD9"/>
    <w:rsid w:val="000601DC"/>
    <w:rsid w:val="000606D6"/>
    <w:rsid w:val="00061264"/>
    <w:rsid w:val="0006128F"/>
    <w:rsid w:val="000632ED"/>
    <w:rsid w:val="000661E9"/>
    <w:rsid w:val="000675B5"/>
    <w:rsid w:val="00067E99"/>
    <w:rsid w:val="0007063F"/>
    <w:rsid w:val="00071123"/>
    <w:rsid w:val="00071B3D"/>
    <w:rsid w:val="000722BF"/>
    <w:rsid w:val="00072B7A"/>
    <w:rsid w:val="00073BFF"/>
    <w:rsid w:val="00073D09"/>
    <w:rsid w:val="00073F9B"/>
    <w:rsid w:val="000740FF"/>
    <w:rsid w:val="00074F64"/>
    <w:rsid w:val="000754C6"/>
    <w:rsid w:val="00080DA3"/>
    <w:rsid w:val="000811EB"/>
    <w:rsid w:val="0008162F"/>
    <w:rsid w:val="0008364B"/>
    <w:rsid w:val="00083807"/>
    <w:rsid w:val="0008380A"/>
    <w:rsid w:val="00085156"/>
    <w:rsid w:val="00085C59"/>
    <w:rsid w:val="000871AE"/>
    <w:rsid w:val="000874AB"/>
    <w:rsid w:val="000910CF"/>
    <w:rsid w:val="00091362"/>
    <w:rsid w:val="000915F2"/>
    <w:rsid w:val="00091875"/>
    <w:rsid w:val="00091DF1"/>
    <w:rsid w:val="000921F8"/>
    <w:rsid w:val="00092461"/>
    <w:rsid w:val="00092976"/>
    <w:rsid w:val="00092BF2"/>
    <w:rsid w:val="00092F24"/>
    <w:rsid w:val="0009705B"/>
    <w:rsid w:val="00097F3B"/>
    <w:rsid w:val="000A0A11"/>
    <w:rsid w:val="000A1533"/>
    <w:rsid w:val="000A16F3"/>
    <w:rsid w:val="000A231B"/>
    <w:rsid w:val="000A2FF0"/>
    <w:rsid w:val="000A508A"/>
    <w:rsid w:val="000A5942"/>
    <w:rsid w:val="000A5999"/>
    <w:rsid w:val="000A7CD1"/>
    <w:rsid w:val="000B0272"/>
    <w:rsid w:val="000B0B3A"/>
    <w:rsid w:val="000B0EE8"/>
    <w:rsid w:val="000B2AA2"/>
    <w:rsid w:val="000B2D96"/>
    <w:rsid w:val="000B3333"/>
    <w:rsid w:val="000B3A81"/>
    <w:rsid w:val="000B40BD"/>
    <w:rsid w:val="000B4404"/>
    <w:rsid w:val="000B5F09"/>
    <w:rsid w:val="000B702C"/>
    <w:rsid w:val="000C030B"/>
    <w:rsid w:val="000C036F"/>
    <w:rsid w:val="000C05A7"/>
    <w:rsid w:val="000C0A51"/>
    <w:rsid w:val="000C157B"/>
    <w:rsid w:val="000C17A6"/>
    <w:rsid w:val="000C2161"/>
    <w:rsid w:val="000C3689"/>
    <w:rsid w:val="000C390D"/>
    <w:rsid w:val="000C44A7"/>
    <w:rsid w:val="000C455F"/>
    <w:rsid w:val="000C4D27"/>
    <w:rsid w:val="000C51C6"/>
    <w:rsid w:val="000C55C7"/>
    <w:rsid w:val="000C5A30"/>
    <w:rsid w:val="000C6649"/>
    <w:rsid w:val="000C7BC5"/>
    <w:rsid w:val="000C7F0F"/>
    <w:rsid w:val="000D1448"/>
    <w:rsid w:val="000D1A5E"/>
    <w:rsid w:val="000D1B0A"/>
    <w:rsid w:val="000D1C61"/>
    <w:rsid w:val="000D1E3A"/>
    <w:rsid w:val="000D20D6"/>
    <w:rsid w:val="000D34A6"/>
    <w:rsid w:val="000D4006"/>
    <w:rsid w:val="000D4BEC"/>
    <w:rsid w:val="000D540E"/>
    <w:rsid w:val="000E1186"/>
    <w:rsid w:val="000E2883"/>
    <w:rsid w:val="000E4C3F"/>
    <w:rsid w:val="000E4ECE"/>
    <w:rsid w:val="000E518C"/>
    <w:rsid w:val="000E5670"/>
    <w:rsid w:val="000E5D7E"/>
    <w:rsid w:val="000E6BB9"/>
    <w:rsid w:val="000E7281"/>
    <w:rsid w:val="000F09B0"/>
    <w:rsid w:val="000F0E3E"/>
    <w:rsid w:val="000F34B0"/>
    <w:rsid w:val="000F36B1"/>
    <w:rsid w:val="000F3A13"/>
    <w:rsid w:val="000F3A6A"/>
    <w:rsid w:val="000F41F7"/>
    <w:rsid w:val="000F4225"/>
    <w:rsid w:val="000F67FB"/>
    <w:rsid w:val="000F6DB1"/>
    <w:rsid w:val="000F7485"/>
    <w:rsid w:val="000F7AAC"/>
    <w:rsid w:val="00101103"/>
    <w:rsid w:val="00101994"/>
    <w:rsid w:val="0010326A"/>
    <w:rsid w:val="001044E5"/>
    <w:rsid w:val="00105D95"/>
    <w:rsid w:val="0010652F"/>
    <w:rsid w:val="00106B63"/>
    <w:rsid w:val="00107DA9"/>
    <w:rsid w:val="00107DEA"/>
    <w:rsid w:val="001112E6"/>
    <w:rsid w:val="001135B5"/>
    <w:rsid w:val="001144C8"/>
    <w:rsid w:val="001159D6"/>
    <w:rsid w:val="001169C7"/>
    <w:rsid w:val="00117E59"/>
    <w:rsid w:val="001208CE"/>
    <w:rsid w:val="001225C5"/>
    <w:rsid w:val="00123592"/>
    <w:rsid w:val="0012449F"/>
    <w:rsid w:val="001246F4"/>
    <w:rsid w:val="001251C8"/>
    <w:rsid w:val="001266D1"/>
    <w:rsid w:val="0013041B"/>
    <w:rsid w:val="00130A1C"/>
    <w:rsid w:val="00131753"/>
    <w:rsid w:val="001323C6"/>
    <w:rsid w:val="001324E6"/>
    <w:rsid w:val="00133DA9"/>
    <w:rsid w:val="00133ED3"/>
    <w:rsid w:val="00135F10"/>
    <w:rsid w:val="001367CF"/>
    <w:rsid w:val="001370A2"/>
    <w:rsid w:val="001415D4"/>
    <w:rsid w:val="001419C2"/>
    <w:rsid w:val="00141C30"/>
    <w:rsid w:val="00141DA3"/>
    <w:rsid w:val="00142335"/>
    <w:rsid w:val="00142E0F"/>
    <w:rsid w:val="00144C5A"/>
    <w:rsid w:val="00144C8A"/>
    <w:rsid w:val="00144FEE"/>
    <w:rsid w:val="00145597"/>
    <w:rsid w:val="0014714D"/>
    <w:rsid w:val="001475B1"/>
    <w:rsid w:val="00147B9C"/>
    <w:rsid w:val="00150E36"/>
    <w:rsid w:val="00152540"/>
    <w:rsid w:val="00154870"/>
    <w:rsid w:val="00154B3D"/>
    <w:rsid w:val="00155A32"/>
    <w:rsid w:val="00157A37"/>
    <w:rsid w:val="00160428"/>
    <w:rsid w:val="00161D2F"/>
    <w:rsid w:val="00162047"/>
    <w:rsid w:val="0016224D"/>
    <w:rsid w:val="001624DB"/>
    <w:rsid w:val="00162A85"/>
    <w:rsid w:val="00166530"/>
    <w:rsid w:val="00166D3E"/>
    <w:rsid w:val="0016703E"/>
    <w:rsid w:val="00167948"/>
    <w:rsid w:val="00171631"/>
    <w:rsid w:val="0017170E"/>
    <w:rsid w:val="00173717"/>
    <w:rsid w:val="001737E8"/>
    <w:rsid w:val="001757F2"/>
    <w:rsid w:val="00175CAB"/>
    <w:rsid w:val="00177CE8"/>
    <w:rsid w:val="001809C7"/>
    <w:rsid w:val="0018336F"/>
    <w:rsid w:val="00184C67"/>
    <w:rsid w:val="00184FB1"/>
    <w:rsid w:val="0018531D"/>
    <w:rsid w:val="00185893"/>
    <w:rsid w:val="00186075"/>
    <w:rsid w:val="001860CB"/>
    <w:rsid w:val="00187B2D"/>
    <w:rsid w:val="00187D38"/>
    <w:rsid w:val="00190946"/>
    <w:rsid w:val="00190959"/>
    <w:rsid w:val="00191954"/>
    <w:rsid w:val="0019198E"/>
    <w:rsid w:val="00191E33"/>
    <w:rsid w:val="00194C90"/>
    <w:rsid w:val="0019511B"/>
    <w:rsid w:val="001952DD"/>
    <w:rsid w:val="001965E7"/>
    <w:rsid w:val="001972A8"/>
    <w:rsid w:val="0019757F"/>
    <w:rsid w:val="001A052C"/>
    <w:rsid w:val="001A0A47"/>
    <w:rsid w:val="001A15C5"/>
    <w:rsid w:val="001A2260"/>
    <w:rsid w:val="001A25F6"/>
    <w:rsid w:val="001A391B"/>
    <w:rsid w:val="001A4283"/>
    <w:rsid w:val="001A4C90"/>
    <w:rsid w:val="001A5418"/>
    <w:rsid w:val="001A594D"/>
    <w:rsid w:val="001A6B05"/>
    <w:rsid w:val="001A7915"/>
    <w:rsid w:val="001A7E93"/>
    <w:rsid w:val="001B03BE"/>
    <w:rsid w:val="001B25AF"/>
    <w:rsid w:val="001B3274"/>
    <w:rsid w:val="001B33CD"/>
    <w:rsid w:val="001B3924"/>
    <w:rsid w:val="001B3D9F"/>
    <w:rsid w:val="001B4C15"/>
    <w:rsid w:val="001B648E"/>
    <w:rsid w:val="001B75F5"/>
    <w:rsid w:val="001B7C20"/>
    <w:rsid w:val="001B7DA1"/>
    <w:rsid w:val="001B7DB9"/>
    <w:rsid w:val="001C069C"/>
    <w:rsid w:val="001C0DD0"/>
    <w:rsid w:val="001C2CB3"/>
    <w:rsid w:val="001C4DA9"/>
    <w:rsid w:val="001C5E94"/>
    <w:rsid w:val="001C65D7"/>
    <w:rsid w:val="001C790E"/>
    <w:rsid w:val="001D01A7"/>
    <w:rsid w:val="001D02D2"/>
    <w:rsid w:val="001D1473"/>
    <w:rsid w:val="001D1878"/>
    <w:rsid w:val="001D1A72"/>
    <w:rsid w:val="001D27E1"/>
    <w:rsid w:val="001D3791"/>
    <w:rsid w:val="001D4921"/>
    <w:rsid w:val="001D6037"/>
    <w:rsid w:val="001D6C0A"/>
    <w:rsid w:val="001D72D6"/>
    <w:rsid w:val="001D72DB"/>
    <w:rsid w:val="001E2107"/>
    <w:rsid w:val="001E2C77"/>
    <w:rsid w:val="001E4085"/>
    <w:rsid w:val="001E41E3"/>
    <w:rsid w:val="001E4246"/>
    <w:rsid w:val="001E448D"/>
    <w:rsid w:val="001E4499"/>
    <w:rsid w:val="001E4666"/>
    <w:rsid w:val="001E52AB"/>
    <w:rsid w:val="001E6704"/>
    <w:rsid w:val="001E6CA2"/>
    <w:rsid w:val="001F03E7"/>
    <w:rsid w:val="001F084F"/>
    <w:rsid w:val="001F08A7"/>
    <w:rsid w:val="001F2435"/>
    <w:rsid w:val="001F2AF8"/>
    <w:rsid w:val="001F2F15"/>
    <w:rsid w:val="001F3147"/>
    <w:rsid w:val="001F4CD3"/>
    <w:rsid w:val="001F4EF1"/>
    <w:rsid w:val="001F52C2"/>
    <w:rsid w:val="001F577B"/>
    <w:rsid w:val="001F62F5"/>
    <w:rsid w:val="0020102D"/>
    <w:rsid w:val="002026BC"/>
    <w:rsid w:val="00202980"/>
    <w:rsid w:val="00202DAB"/>
    <w:rsid w:val="00202FE1"/>
    <w:rsid w:val="002034CE"/>
    <w:rsid w:val="00205878"/>
    <w:rsid w:val="0020592F"/>
    <w:rsid w:val="00205B98"/>
    <w:rsid w:val="00206801"/>
    <w:rsid w:val="002070D7"/>
    <w:rsid w:val="00207AE1"/>
    <w:rsid w:val="00210159"/>
    <w:rsid w:val="0021027F"/>
    <w:rsid w:val="002109ED"/>
    <w:rsid w:val="00210BA6"/>
    <w:rsid w:val="00211386"/>
    <w:rsid w:val="00212039"/>
    <w:rsid w:val="00212619"/>
    <w:rsid w:val="002128DC"/>
    <w:rsid w:val="00212BE7"/>
    <w:rsid w:val="00213451"/>
    <w:rsid w:val="00214D9B"/>
    <w:rsid w:val="0021697D"/>
    <w:rsid w:val="002175DA"/>
    <w:rsid w:val="002200A3"/>
    <w:rsid w:val="0022092C"/>
    <w:rsid w:val="00222E3A"/>
    <w:rsid w:val="00223421"/>
    <w:rsid w:val="00224890"/>
    <w:rsid w:val="0022558C"/>
    <w:rsid w:val="0022587A"/>
    <w:rsid w:val="00225D62"/>
    <w:rsid w:val="002263DF"/>
    <w:rsid w:val="00226441"/>
    <w:rsid w:val="00226838"/>
    <w:rsid w:val="00227DD6"/>
    <w:rsid w:val="002314A8"/>
    <w:rsid w:val="00231EC9"/>
    <w:rsid w:val="00232099"/>
    <w:rsid w:val="002328FE"/>
    <w:rsid w:val="00234397"/>
    <w:rsid w:val="00234F6C"/>
    <w:rsid w:val="0023568B"/>
    <w:rsid w:val="002375D4"/>
    <w:rsid w:val="00241F9D"/>
    <w:rsid w:val="00243487"/>
    <w:rsid w:val="00243C93"/>
    <w:rsid w:val="00244B69"/>
    <w:rsid w:val="00244FD4"/>
    <w:rsid w:val="0024528C"/>
    <w:rsid w:val="00245C45"/>
    <w:rsid w:val="002461A1"/>
    <w:rsid w:val="002463B2"/>
    <w:rsid w:val="00246D0D"/>
    <w:rsid w:val="00250657"/>
    <w:rsid w:val="00250DBD"/>
    <w:rsid w:val="0025170B"/>
    <w:rsid w:val="002518F6"/>
    <w:rsid w:val="002524B4"/>
    <w:rsid w:val="002527A8"/>
    <w:rsid w:val="002531B1"/>
    <w:rsid w:val="00253475"/>
    <w:rsid w:val="00253FCD"/>
    <w:rsid w:val="00254016"/>
    <w:rsid w:val="002555EE"/>
    <w:rsid w:val="00255D2D"/>
    <w:rsid w:val="00256199"/>
    <w:rsid w:val="00257427"/>
    <w:rsid w:val="00260319"/>
    <w:rsid w:val="00260CF7"/>
    <w:rsid w:val="002630B4"/>
    <w:rsid w:val="00263143"/>
    <w:rsid w:val="00263227"/>
    <w:rsid w:val="002632C9"/>
    <w:rsid w:val="00263A38"/>
    <w:rsid w:val="002652F8"/>
    <w:rsid w:val="002663F4"/>
    <w:rsid w:val="00266FFA"/>
    <w:rsid w:val="00267BE1"/>
    <w:rsid w:val="0027020F"/>
    <w:rsid w:val="00270AFE"/>
    <w:rsid w:val="00270DED"/>
    <w:rsid w:val="00271916"/>
    <w:rsid w:val="002725F2"/>
    <w:rsid w:val="0027342D"/>
    <w:rsid w:val="0027547B"/>
    <w:rsid w:val="002756AF"/>
    <w:rsid w:val="00276772"/>
    <w:rsid w:val="00276A31"/>
    <w:rsid w:val="002777DC"/>
    <w:rsid w:val="002804A6"/>
    <w:rsid w:val="00280543"/>
    <w:rsid w:val="00280B30"/>
    <w:rsid w:val="00281894"/>
    <w:rsid w:val="002824C9"/>
    <w:rsid w:val="00284BDA"/>
    <w:rsid w:val="002855AD"/>
    <w:rsid w:val="002857B0"/>
    <w:rsid w:val="00285F1B"/>
    <w:rsid w:val="00287317"/>
    <w:rsid w:val="00287AC6"/>
    <w:rsid w:val="00291281"/>
    <w:rsid w:val="002912CD"/>
    <w:rsid w:val="0029131D"/>
    <w:rsid w:val="0029152F"/>
    <w:rsid w:val="0029161C"/>
    <w:rsid w:val="002917CD"/>
    <w:rsid w:val="00292C68"/>
    <w:rsid w:val="0029576A"/>
    <w:rsid w:val="00295AB8"/>
    <w:rsid w:val="00295EF7"/>
    <w:rsid w:val="0029628F"/>
    <w:rsid w:val="002966D0"/>
    <w:rsid w:val="002A00AF"/>
    <w:rsid w:val="002A0FCE"/>
    <w:rsid w:val="002A3444"/>
    <w:rsid w:val="002A37A3"/>
    <w:rsid w:val="002A408A"/>
    <w:rsid w:val="002A4E5D"/>
    <w:rsid w:val="002A689F"/>
    <w:rsid w:val="002A706F"/>
    <w:rsid w:val="002A744C"/>
    <w:rsid w:val="002B0E57"/>
    <w:rsid w:val="002B2139"/>
    <w:rsid w:val="002B2D3F"/>
    <w:rsid w:val="002B388C"/>
    <w:rsid w:val="002B4EFA"/>
    <w:rsid w:val="002B7BAF"/>
    <w:rsid w:val="002B7C1E"/>
    <w:rsid w:val="002B7D1C"/>
    <w:rsid w:val="002C0111"/>
    <w:rsid w:val="002C05D0"/>
    <w:rsid w:val="002C0ACB"/>
    <w:rsid w:val="002C1104"/>
    <w:rsid w:val="002C1972"/>
    <w:rsid w:val="002C2383"/>
    <w:rsid w:val="002C23BF"/>
    <w:rsid w:val="002C2DBF"/>
    <w:rsid w:val="002C4180"/>
    <w:rsid w:val="002C60CB"/>
    <w:rsid w:val="002C6415"/>
    <w:rsid w:val="002C6869"/>
    <w:rsid w:val="002C745C"/>
    <w:rsid w:val="002C759E"/>
    <w:rsid w:val="002D3564"/>
    <w:rsid w:val="002D389B"/>
    <w:rsid w:val="002D441A"/>
    <w:rsid w:val="002D4783"/>
    <w:rsid w:val="002D4848"/>
    <w:rsid w:val="002D4911"/>
    <w:rsid w:val="002D4A4D"/>
    <w:rsid w:val="002D6060"/>
    <w:rsid w:val="002D69B6"/>
    <w:rsid w:val="002D77A1"/>
    <w:rsid w:val="002E0961"/>
    <w:rsid w:val="002E171D"/>
    <w:rsid w:val="002E1A0D"/>
    <w:rsid w:val="002E1B5E"/>
    <w:rsid w:val="002E1C1E"/>
    <w:rsid w:val="002E1FD6"/>
    <w:rsid w:val="002E24F5"/>
    <w:rsid w:val="002E39BE"/>
    <w:rsid w:val="002E5F7E"/>
    <w:rsid w:val="002E6E73"/>
    <w:rsid w:val="002E73B6"/>
    <w:rsid w:val="002E742C"/>
    <w:rsid w:val="002E7467"/>
    <w:rsid w:val="002E793C"/>
    <w:rsid w:val="002F053F"/>
    <w:rsid w:val="002F10C7"/>
    <w:rsid w:val="002F189C"/>
    <w:rsid w:val="002F23E5"/>
    <w:rsid w:val="002F24D3"/>
    <w:rsid w:val="002F47EE"/>
    <w:rsid w:val="002F5102"/>
    <w:rsid w:val="002F58B8"/>
    <w:rsid w:val="002F6724"/>
    <w:rsid w:val="002F70FD"/>
    <w:rsid w:val="0030135C"/>
    <w:rsid w:val="003048D7"/>
    <w:rsid w:val="003048F9"/>
    <w:rsid w:val="00304EC3"/>
    <w:rsid w:val="00305081"/>
    <w:rsid w:val="0030594F"/>
    <w:rsid w:val="00305BE2"/>
    <w:rsid w:val="00305D34"/>
    <w:rsid w:val="00306E19"/>
    <w:rsid w:val="00307001"/>
    <w:rsid w:val="00307093"/>
    <w:rsid w:val="003113A1"/>
    <w:rsid w:val="003114B1"/>
    <w:rsid w:val="0031166F"/>
    <w:rsid w:val="00311F54"/>
    <w:rsid w:val="0031314F"/>
    <w:rsid w:val="00313152"/>
    <w:rsid w:val="0031446E"/>
    <w:rsid w:val="00314661"/>
    <w:rsid w:val="00314A08"/>
    <w:rsid w:val="003152D7"/>
    <w:rsid w:val="00315623"/>
    <w:rsid w:val="0031566B"/>
    <w:rsid w:val="003156AE"/>
    <w:rsid w:val="00316722"/>
    <w:rsid w:val="00316D77"/>
    <w:rsid w:val="003171EF"/>
    <w:rsid w:val="0032114A"/>
    <w:rsid w:val="003211D5"/>
    <w:rsid w:val="003212A9"/>
    <w:rsid w:val="0032162F"/>
    <w:rsid w:val="00322F4E"/>
    <w:rsid w:val="003246BE"/>
    <w:rsid w:val="003259A4"/>
    <w:rsid w:val="00326342"/>
    <w:rsid w:val="00326531"/>
    <w:rsid w:val="00326549"/>
    <w:rsid w:val="00327033"/>
    <w:rsid w:val="00331598"/>
    <w:rsid w:val="0033289A"/>
    <w:rsid w:val="003328E1"/>
    <w:rsid w:val="00334374"/>
    <w:rsid w:val="00334892"/>
    <w:rsid w:val="00335183"/>
    <w:rsid w:val="00335E0B"/>
    <w:rsid w:val="00335E96"/>
    <w:rsid w:val="00341B39"/>
    <w:rsid w:val="00341E18"/>
    <w:rsid w:val="00342254"/>
    <w:rsid w:val="003427AE"/>
    <w:rsid w:val="00342A69"/>
    <w:rsid w:val="00342EAD"/>
    <w:rsid w:val="003435C2"/>
    <w:rsid w:val="00343B52"/>
    <w:rsid w:val="00343E2C"/>
    <w:rsid w:val="0034412F"/>
    <w:rsid w:val="00344242"/>
    <w:rsid w:val="003457A9"/>
    <w:rsid w:val="00345A1D"/>
    <w:rsid w:val="0034631C"/>
    <w:rsid w:val="0034661C"/>
    <w:rsid w:val="00347807"/>
    <w:rsid w:val="00347C1B"/>
    <w:rsid w:val="00350D99"/>
    <w:rsid w:val="00352AEA"/>
    <w:rsid w:val="003533C1"/>
    <w:rsid w:val="00353D23"/>
    <w:rsid w:val="0035429F"/>
    <w:rsid w:val="00354319"/>
    <w:rsid w:val="00354A93"/>
    <w:rsid w:val="00354BFA"/>
    <w:rsid w:val="00355AEA"/>
    <w:rsid w:val="00355B4F"/>
    <w:rsid w:val="00355C83"/>
    <w:rsid w:val="003561A8"/>
    <w:rsid w:val="00357B60"/>
    <w:rsid w:val="00357C18"/>
    <w:rsid w:val="00362B69"/>
    <w:rsid w:val="003631B7"/>
    <w:rsid w:val="00363885"/>
    <w:rsid w:val="00364298"/>
    <w:rsid w:val="00365125"/>
    <w:rsid w:val="00365ED9"/>
    <w:rsid w:val="00365F1B"/>
    <w:rsid w:val="00365F34"/>
    <w:rsid w:val="00366145"/>
    <w:rsid w:val="00366AC3"/>
    <w:rsid w:val="0036708E"/>
    <w:rsid w:val="003700FD"/>
    <w:rsid w:val="00371EFF"/>
    <w:rsid w:val="0037276C"/>
    <w:rsid w:val="00372FFF"/>
    <w:rsid w:val="00373174"/>
    <w:rsid w:val="003732C7"/>
    <w:rsid w:val="00373671"/>
    <w:rsid w:val="003736E0"/>
    <w:rsid w:val="00376591"/>
    <w:rsid w:val="00376B00"/>
    <w:rsid w:val="00377414"/>
    <w:rsid w:val="00380869"/>
    <w:rsid w:val="00381393"/>
    <w:rsid w:val="00382ABD"/>
    <w:rsid w:val="00383656"/>
    <w:rsid w:val="00383D0A"/>
    <w:rsid w:val="00384590"/>
    <w:rsid w:val="00385B9B"/>
    <w:rsid w:val="00385CBE"/>
    <w:rsid w:val="0038772C"/>
    <w:rsid w:val="0039019E"/>
    <w:rsid w:val="003902FD"/>
    <w:rsid w:val="0039069C"/>
    <w:rsid w:val="003914C4"/>
    <w:rsid w:val="00391EE0"/>
    <w:rsid w:val="00393973"/>
    <w:rsid w:val="00393B11"/>
    <w:rsid w:val="00393F7C"/>
    <w:rsid w:val="00395537"/>
    <w:rsid w:val="003956CA"/>
    <w:rsid w:val="00395E5C"/>
    <w:rsid w:val="00395F82"/>
    <w:rsid w:val="00396FD8"/>
    <w:rsid w:val="003A04EE"/>
    <w:rsid w:val="003A07EA"/>
    <w:rsid w:val="003A2015"/>
    <w:rsid w:val="003A270F"/>
    <w:rsid w:val="003A3000"/>
    <w:rsid w:val="003A31BA"/>
    <w:rsid w:val="003A45AB"/>
    <w:rsid w:val="003A45FE"/>
    <w:rsid w:val="003A4D48"/>
    <w:rsid w:val="003A54A5"/>
    <w:rsid w:val="003A5D07"/>
    <w:rsid w:val="003A5FD0"/>
    <w:rsid w:val="003A6234"/>
    <w:rsid w:val="003A6BE7"/>
    <w:rsid w:val="003B06BB"/>
    <w:rsid w:val="003B143F"/>
    <w:rsid w:val="003B31EB"/>
    <w:rsid w:val="003B4294"/>
    <w:rsid w:val="003B4BBA"/>
    <w:rsid w:val="003B4C07"/>
    <w:rsid w:val="003B4C1D"/>
    <w:rsid w:val="003B4E08"/>
    <w:rsid w:val="003B5D2A"/>
    <w:rsid w:val="003B7700"/>
    <w:rsid w:val="003C0B4A"/>
    <w:rsid w:val="003C1EEA"/>
    <w:rsid w:val="003C1F5B"/>
    <w:rsid w:val="003C2176"/>
    <w:rsid w:val="003C40CB"/>
    <w:rsid w:val="003C47A0"/>
    <w:rsid w:val="003C5A59"/>
    <w:rsid w:val="003C5E66"/>
    <w:rsid w:val="003C6CC7"/>
    <w:rsid w:val="003D0DA6"/>
    <w:rsid w:val="003D1AAF"/>
    <w:rsid w:val="003D1ACC"/>
    <w:rsid w:val="003D1C54"/>
    <w:rsid w:val="003D24ED"/>
    <w:rsid w:val="003D2FDD"/>
    <w:rsid w:val="003D33C2"/>
    <w:rsid w:val="003D3CD8"/>
    <w:rsid w:val="003D40D7"/>
    <w:rsid w:val="003D4403"/>
    <w:rsid w:val="003D51B0"/>
    <w:rsid w:val="003D53B5"/>
    <w:rsid w:val="003D5480"/>
    <w:rsid w:val="003D562D"/>
    <w:rsid w:val="003D6701"/>
    <w:rsid w:val="003D74F2"/>
    <w:rsid w:val="003E0306"/>
    <w:rsid w:val="003E0F19"/>
    <w:rsid w:val="003E1D14"/>
    <w:rsid w:val="003E1F77"/>
    <w:rsid w:val="003E336B"/>
    <w:rsid w:val="003E4556"/>
    <w:rsid w:val="003E457C"/>
    <w:rsid w:val="003E4E4C"/>
    <w:rsid w:val="003E5B36"/>
    <w:rsid w:val="003E5CB4"/>
    <w:rsid w:val="003E63B5"/>
    <w:rsid w:val="003E7E78"/>
    <w:rsid w:val="003F3793"/>
    <w:rsid w:val="003F398B"/>
    <w:rsid w:val="003F3C95"/>
    <w:rsid w:val="003F4158"/>
    <w:rsid w:val="003F4354"/>
    <w:rsid w:val="003F5477"/>
    <w:rsid w:val="003F56A3"/>
    <w:rsid w:val="003F6009"/>
    <w:rsid w:val="003F71AE"/>
    <w:rsid w:val="00400823"/>
    <w:rsid w:val="0040083A"/>
    <w:rsid w:val="00402863"/>
    <w:rsid w:val="00402969"/>
    <w:rsid w:val="0040299A"/>
    <w:rsid w:val="00403EA9"/>
    <w:rsid w:val="00404BD6"/>
    <w:rsid w:val="00405823"/>
    <w:rsid w:val="00406E09"/>
    <w:rsid w:val="004076D3"/>
    <w:rsid w:val="00411135"/>
    <w:rsid w:val="004119DB"/>
    <w:rsid w:val="004124B3"/>
    <w:rsid w:val="004127E5"/>
    <w:rsid w:val="00413D4A"/>
    <w:rsid w:val="00414C90"/>
    <w:rsid w:val="0041657F"/>
    <w:rsid w:val="00417144"/>
    <w:rsid w:val="004201FC"/>
    <w:rsid w:val="004208B3"/>
    <w:rsid w:val="00420CD6"/>
    <w:rsid w:val="0042113B"/>
    <w:rsid w:val="00421420"/>
    <w:rsid w:val="00421C92"/>
    <w:rsid w:val="0042226D"/>
    <w:rsid w:val="00422BEE"/>
    <w:rsid w:val="00422CAC"/>
    <w:rsid w:val="0042455F"/>
    <w:rsid w:val="00424E09"/>
    <w:rsid w:val="004256AB"/>
    <w:rsid w:val="00425B19"/>
    <w:rsid w:val="00425F8D"/>
    <w:rsid w:val="004261D1"/>
    <w:rsid w:val="0042775F"/>
    <w:rsid w:val="00427DFD"/>
    <w:rsid w:val="0043008C"/>
    <w:rsid w:val="00431782"/>
    <w:rsid w:val="0043288A"/>
    <w:rsid w:val="00432C58"/>
    <w:rsid w:val="004333BD"/>
    <w:rsid w:val="00434478"/>
    <w:rsid w:val="004349BE"/>
    <w:rsid w:val="004351F1"/>
    <w:rsid w:val="00435D5C"/>
    <w:rsid w:val="00437885"/>
    <w:rsid w:val="00440BF0"/>
    <w:rsid w:val="0044212A"/>
    <w:rsid w:val="00442BB6"/>
    <w:rsid w:val="00442BD3"/>
    <w:rsid w:val="00442EC7"/>
    <w:rsid w:val="00443AB0"/>
    <w:rsid w:val="00444B09"/>
    <w:rsid w:val="00444CB0"/>
    <w:rsid w:val="00445E0A"/>
    <w:rsid w:val="00447BBE"/>
    <w:rsid w:val="0045043E"/>
    <w:rsid w:val="004529F8"/>
    <w:rsid w:val="00452DBC"/>
    <w:rsid w:val="00455453"/>
    <w:rsid w:val="00455D2E"/>
    <w:rsid w:val="004564F0"/>
    <w:rsid w:val="00456630"/>
    <w:rsid w:val="00456DE5"/>
    <w:rsid w:val="00456F97"/>
    <w:rsid w:val="00460A31"/>
    <w:rsid w:val="00460D03"/>
    <w:rsid w:val="00461269"/>
    <w:rsid w:val="00462090"/>
    <w:rsid w:val="00462376"/>
    <w:rsid w:val="00462396"/>
    <w:rsid w:val="004634D0"/>
    <w:rsid w:val="004637FB"/>
    <w:rsid w:val="0046457C"/>
    <w:rsid w:val="00464857"/>
    <w:rsid w:val="00464AD7"/>
    <w:rsid w:val="00465BF7"/>
    <w:rsid w:val="00465DF4"/>
    <w:rsid w:val="00466B05"/>
    <w:rsid w:val="00467174"/>
    <w:rsid w:val="00467D8F"/>
    <w:rsid w:val="00471B85"/>
    <w:rsid w:val="00473134"/>
    <w:rsid w:val="0047606A"/>
    <w:rsid w:val="00476688"/>
    <w:rsid w:val="0047764B"/>
    <w:rsid w:val="0048110A"/>
    <w:rsid w:val="004818CC"/>
    <w:rsid w:val="0048268F"/>
    <w:rsid w:val="004829EF"/>
    <w:rsid w:val="00482CD3"/>
    <w:rsid w:val="00483361"/>
    <w:rsid w:val="00483D8D"/>
    <w:rsid w:val="00485148"/>
    <w:rsid w:val="004861AC"/>
    <w:rsid w:val="00486324"/>
    <w:rsid w:val="0048798B"/>
    <w:rsid w:val="00491620"/>
    <w:rsid w:val="00491BF7"/>
    <w:rsid w:val="00491CE3"/>
    <w:rsid w:val="00492C14"/>
    <w:rsid w:val="00492F52"/>
    <w:rsid w:val="00493AA3"/>
    <w:rsid w:val="00494401"/>
    <w:rsid w:val="00494E7F"/>
    <w:rsid w:val="00495160"/>
    <w:rsid w:val="00495E61"/>
    <w:rsid w:val="004969B5"/>
    <w:rsid w:val="004A0B07"/>
    <w:rsid w:val="004A1731"/>
    <w:rsid w:val="004A18F7"/>
    <w:rsid w:val="004A1D98"/>
    <w:rsid w:val="004A3352"/>
    <w:rsid w:val="004A379B"/>
    <w:rsid w:val="004A3F80"/>
    <w:rsid w:val="004A4D8D"/>
    <w:rsid w:val="004A5550"/>
    <w:rsid w:val="004A685E"/>
    <w:rsid w:val="004A7D6B"/>
    <w:rsid w:val="004B0485"/>
    <w:rsid w:val="004B0BF3"/>
    <w:rsid w:val="004B1327"/>
    <w:rsid w:val="004B2F9D"/>
    <w:rsid w:val="004B3513"/>
    <w:rsid w:val="004B431F"/>
    <w:rsid w:val="004B6632"/>
    <w:rsid w:val="004B6DF4"/>
    <w:rsid w:val="004B7339"/>
    <w:rsid w:val="004B7B0E"/>
    <w:rsid w:val="004B7C8A"/>
    <w:rsid w:val="004C08D9"/>
    <w:rsid w:val="004C11F6"/>
    <w:rsid w:val="004C1B49"/>
    <w:rsid w:val="004C2913"/>
    <w:rsid w:val="004C35A5"/>
    <w:rsid w:val="004C42DA"/>
    <w:rsid w:val="004C6E85"/>
    <w:rsid w:val="004C752D"/>
    <w:rsid w:val="004C7D2A"/>
    <w:rsid w:val="004D0D11"/>
    <w:rsid w:val="004D4853"/>
    <w:rsid w:val="004D4921"/>
    <w:rsid w:val="004D7604"/>
    <w:rsid w:val="004E06DA"/>
    <w:rsid w:val="004E1F8C"/>
    <w:rsid w:val="004E24D2"/>
    <w:rsid w:val="004E2CF3"/>
    <w:rsid w:val="004E2E45"/>
    <w:rsid w:val="004E3FA6"/>
    <w:rsid w:val="004E3FFA"/>
    <w:rsid w:val="004E485A"/>
    <w:rsid w:val="004E60A2"/>
    <w:rsid w:val="004E6535"/>
    <w:rsid w:val="004E6CA8"/>
    <w:rsid w:val="004E7228"/>
    <w:rsid w:val="004E730C"/>
    <w:rsid w:val="004E7B37"/>
    <w:rsid w:val="004F2256"/>
    <w:rsid w:val="004F2C27"/>
    <w:rsid w:val="004F5804"/>
    <w:rsid w:val="004F5FC4"/>
    <w:rsid w:val="004F69F9"/>
    <w:rsid w:val="004F7288"/>
    <w:rsid w:val="004F7396"/>
    <w:rsid w:val="004F749A"/>
    <w:rsid w:val="004F7E76"/>
    <w:rsid w:val="00500B3D"/>
    <w:rsid w:val="005013D6"/>
    <w:rsid w:val="0050157A"/>
    <w:rsid w:val="005029F2"/>
    <w:rsid w:val="00502EB1"/>
    <w:rsid w:val="0050380A"/>
    <w:rsid w:val="0050439C"/>
    <w:rsid w:val="00504A70"/>
    <w:rsid w:val="00504CA4"/>
    <w:rsid w:val="00504FA2"/>
    <w:rsid w:val="005051A8"/>
    <w:rsid w:val="005052D2"/>
    <w:rsid w:val="00505A5C"/>
    <w:rsid w:val="00505A84"/>
    <w:rsid w:val="00506929"/>
    <w:rsid w:val="00506ADD"/>
    <w:rsid w:val="00510586"/>
    <w:rsid w:val="00510B60"/>
    <w:rsid w:val="005139E2"/>
    <w:rsid w:val="005139EC"/>
    <w:rsid w:val="005147AC"/>
    <w:rsid w:val="00514C38"/>
    <w:rsid w:val="00515804"/>
    <w:rsid w:val="00516287"/>
    <w:rsid w:val="0051644F"/>
    <w:rsid w:val="00516B13"/>
    <w:rsid w:val="00520284"/>
    <w:rsid w:val="00520379"/>
    <w:rsid w:val="00520A7F"/>
    <w:rsid w:val="00523A15"/>
    <w:rsid w:val="0052459C"/>
    <w:rsid w:val="00524867"/>
    <w:rsid w:val="00525529"/>
    <w:rsid w:val="00525951"/>
    <w:rsid w:val="005268A2"/>
    <w:rsid w:val="00526BE8"/>
    <w:rsid w:val="0052781D"/>
    <w:rsid w:val="005304ED"/>
    <w:rsid w:val="00531A7C"/>
    <w:rsid w:val="00531EBB"/>
    <w:rsid w:val="00532D88"/>
    <w:rsid w:val="00532DFD"/>
    <w:rsid w:val="00533F37"/>
    <w:rsid w:val="00534934"/>
    <w:rsid w:val="00542583"/>
    <w:rsid w:val="005432E6"/>
    <w:rsid w:val="00544AFB"/>
    <w:rsid w:val="00545287"/>
    <w:rsid w:val="00545BBF"/>
    <w:rsid w:val="0054794D"/>
    <w:rsid w:val="00550F8E"/>
    <w:rsid w:val="0055200B"/>
    <w:rsid w:val="00552D00"/>
    <w:rsid w:val="005530A0"/>
    <w:rsid w:val="00554DBB"/>
    <w:rsid w:val="005578AE"/>
    <w:rsid w:val="00557C38"/>
    <w:rsid w:val="005609EF"/>
    <w:rsid w:val="00561474"/>
    <w:rsid w:val="0056341A"/>
    <w:rsid w:val="005635F1"/>
    <w:rsid w:val="00564516"/>
    <w:rsid w:val="00564ADF"/>
    <w:rsid w:val="00564BB6"/>
    <w:rsid w:val="0056565A"/>
    <w:rsid w:val="00566335"/>
    <w:rsid w:val="00566EBE"/>
    <w:rsid w:val="005673D1"/>
    <w:rsid w:val="00567C14"/>
    <w:rsid w:val="00571014"/>
    <w:rsid w:val="00571CC7"/>
    <w:rsid w:val="00571DD1"/>
    <w:rsid w:val="00571F91"/>
    <w:rsid w:val="0057298B"/>
    <w:rsid w:val="0057368C"/>
    <w:rsid w:val="00573DB1"/>
    <w:rsid w:val="00576208"/>
    <w:rsid w:val="005763DA"/>
    <w:rsid w:val="005765F3"/>
    <w:rsid w:val="0057698C"/>
    <w:rsid w:val="00577040"/>
    <w:rsid w:val="00577AFA"/>
    <w:rsid w:val="0058030B"/>
    <w:rsid w:val="005808A2"/>
    <w:rsid w:val="00580B6E"/>
    <w:rsid w:val="0058105B"/>
    <w:rsid w:val="00581EE8"/>
    <w:rsid w:val="00582108"/>
    <w:rsid w:val="00582290"/>
    <w:rsid w:val="00582480"/>
    <w:rsid w:val="005837E8"/>
    <w:rsid w:val="00584BF8"/>
    <w:rsid w:val="005855F3"/>
    <w:rsid w:val="00585EE2"/>
    <w:rsid w:val="00587BC1"/>
    <w:rsid w:val="00591603"/>
    <w:rsid w:val="005916CE"/>
    <w:rsid w:val="005932F0"/>
    <w:rsid w:val="0059390C"/>
    <w:rsid w:val="00593C90"/>
    <w:rsid w:val="00594411"/>
    <w:rsid w:val="00594A12"/>
    <w:rsid w:val="00595036"/>
    <w:rsid w:val="00596BBF"/>
    <w:rsid w:val="00596FC5"/>
    <w:rsid w:val="005A0AC3"/>
    <w:rsid w:val="005A0E95"/>
    <w:rsid w:val="005A1427"/>
    <w:rsid w:val="005A1E97"/>
    <w:rsid w:val="005A2D37"/>
    <w:rsid w:val="005A2E20"/>
    <w:rsid w:val="005A4296"/>
    <w:rsid w:val="005A4514"/>
    <w:rsid w:val="005A5354"/>
    <w:rsid w:val="005A57F1"/>
    <w:rsid w:val="005A6A67"/>
    <w:rsid w:val="005A742F"/>
    <w:rsid w:val="005A7DBC"/>
    <w:rsid w:val="005B0E10"/>
    <w:rsid w:val="005B16D4"/>
    <w:rsid w:val="005B1C8A"/>
    <w:rsid w:val="005B20F8"/>
    <w:rsid w:val="005B2859"/>
    <w:rsid w:val="005B4151"/>
    <w:rsid w:val="005B69CD"/>
    <w:rsid w:val="005B69CF"/>
    <w:rsid w:val="005B6E1A"/>
    <w:rsid w:val="005B762F"/>
    <w:rsid w:val="005C0B54"/>
    <w:rsid w:val="005C152D"/>
    <w:rsid w:val="005C1FD3"/>
    <w:rsid w:val="005C270C"/>
    <w:rsid w:val="005C7D83"/>
    <w:rsid w:val="005D2C83"/>
    <w:rsid w:val="005D395C"/>
    <w:rsid w:val="005D6002"/>
    <w:rsid w:val="005D6AF8"/>
    <w:rsid w:val="005D7BEE"/>
    <w:rsid w:val="005E024D"/>
    <w:rsid w:val="005E037A"/>
    <w:rsid w:val="005E0A7C"/>
    <w:rsid w:val="005E147A"/>
    <w:rsid w:val="005E1693"/>
    <w:rsid w:val="005E25FE"/>
    <w:rsid w:val="005E2A7A"/>
    <w:rsid w:val="005E3390"/>
    <w:rsid w:val="005E3F60"/>
    <w:rsid w:val="005E4566"/>
    <w:rsid w:val="005E4906"/>
    <w:rsid w:val="005E67E5"/>
    <w:rsid w:val="005E7074"/>
    <w:rsid w:val="005F0704"/>
    <w:rsid w:val="005F1736"/>
    <w:rsid w:val="005F1844"/>
    <w:rsid w:val="005F18D2"/>
    <w:rsid w:val="005F2830"/>
    <w:rsid w:val="005F31B8"/>
    <w:rsid w:val="005F3A68"/>
    <w:rsid w:val="005F4E23"/>
    <w:rsid w:val="005F5402"/>
    <w:rsid w:val="005F6F98"/>
    <w:rsid w:val="005F709D"/>
    <w:rsid w:val="0060101E"/>
    <w:rsid w:val="006011CD"/>
    <w:rsid w:val="00601F83"/>
    <w:rsid w:val="00602215"/>
    <w:rsid w:val="00602C55"/>
    <w:rsid w:val="00603204"/>
    <w:rsid w:val="00603B8A"/>
    <w:rsid w:val="00605AFD"/>
    <w:rsid w:val="00605B6F"/>
    <w:rsid w:val="006062AC"/>
    <w:rsid w:val="006067D3"/>
    <w:rsid w:val="0060714A"/>
    <w:rsid w:val="00610280"/>
    <w:rsid w:val="00611EC4"/>
    <w:rsid w:val="00611FF3"/>
    <w:rsid w:val="00612246"/>
    <w:rsid w:val="00612AF3"/>
    <w:rsid w:val="00614BC1"/>
    <w:rsid w:val="00615B70"/>
    <w:rsid w:val="00620E8F"/>
    <w:rsid w:val="006213D8"/>
    <w:rsid w:val="00623CEB"/>
    <w:rsid w:val="006244F7"/>
    <w:rsid w:val="00624514"/>
    <w:rsid w:val="00624AE5"/>
    <w:rsid w:val="006309E6"/>
    <w:rsid w:val="00631253"/>
    <w:rsid w:val="00631428"/>
    <w:rsid w:val="0063144A"/>
    <w:rsid w:val="006318A4"/>
    <w:rsid w:val="00631984"/>
    <w:rsid w:val="00632E2A"/>
    <w:rsid w:val="00635979"/>
    <w:rsid w:val="0063597C"/>
    <w:rsid w:val="00636976"/>
    <w:rsid w:val="00636D82"/>
    <w:rsid w:val="00637ECD"/>
    <w:rsid w:val="00641266"/>
    <w:rsid w:val="00641EEA"/>
    <w:rsid w:val="006423FD"/>
    <w:rsid w:val="0064268F"/>
    <w:rsid w:val="00642DB5"/>
    <w:rsid w:val="0064354D"/>
    <w:rsid w:val="00643BC8"/>
    <w:rsid w:val="006441BE"/>
    <w:rsid w:val="00646FD1"/>
    <w:rsid w:val="00650B91"/>
    <w:rsid w:val="00651FBA"/>
    <w:rsid w:val="006525E2"/>
    <w:rsid w:val="00653469"/>
    <w:rsid w:val="00654137"/>
    <w:rsid w:val="0065642E"/>
    <w:rsid w:val="00656D50"/>
    <w:rsid w:val="006577D7"/>
    <w:rsid w:val="00657F07"/>
    <w:rsid w:val="00657F41"/>
    <w:rsid w:val="0066062B"/>
    <w:rsid w:val="00660C11"/>
    <w:rsid w:val="00660F67"/>
    <w:rsid w:val="00661666"/>
    <w:rsid w:val="00661EC2"/>
    <w:rsid w:val="00664A87"/>
    <w:rsid w:val="006659F9"/>
    <w:rsid w:val="00665AF7"/>
    <w:rsid w:val="0066628E"/>
    <w:rsid w:val="00666CD5"/>
    <w:rsid w:val="00666E7C"/>
    <w:rsid w:val="00667F2B"/>
    <w:rsid w:val="006704A4"/>
    <w:rsid w:val="00670591"/>
    <w:rsid w:val="00670DF9"/>
    <w:rsid w:val="0067136E"/>
    <w:rsid w:val="006714A3"/>
    <w:rsid w:val="006716B6"/>
    <w:rsid w:val="0067232A"/>
    <w:rsid w:val="00672696"/>
    <w:rsid w:val="00672A3A"/>
    <w:rsid w:val="006730B5"/>
    <w:rsid w:val="00673C5B"/>
    <w:rsid w:val="0067576E"/>
    <w:rsid w:val="00675CB1"/>
    <w:rsid w:val="00676C4F"/>
    <w:rsid w:val="00680AB7"/>
    <w:rsid w:val="00680B06"/>
    <w:rsid w:val="00681189"/>
    <w:rsid w:val="00681BE4"/>
    <w:rsid w:val="006820C5"/>
    <w:rsid w:val="00682A97"/>
    <w:rsid w:val="00683204"/>
    <w:rsid w:val="00684919"/>
    <w:rsid w:val="006850EC"/>
    <w:rsid w:val="00685B10"/>
    <w:rsid w:val="00686DC7"/>
    <w:rsid w:val="00687B02"/>
    <w:rsid w:val="00690570"/>
    <w:rsid w:val="006907FF"/>
    <w:rsid w:val="00691C9C"/>
    <w:rsid w:val="00692177"/>
    <w:rsid w:val="006927A3"/>
    <w:rsid w:val="006930ED"/>
    <w:rsid w:val="00693826"/>
    <w:rsid w:val="006956E6"/>
    <w:rsid w:val="00696CA9"/>
    <w:rsid w:val="006977FE"/>
    <w:rsid w:val="006A17AD"/>
    <w:rsid w:val="006A1A54"/>
    <w:rsid w:val="006A28B3"/>
    <w:rsid w:val="006A392A"/>
    <w:rsid w:val="006A4215"/>
    <w:rsid w:val="006A4355"/>
    <w:rsid w:val="006A4505"/>
    <w:rsid w:val="006A520A"/>
    <w:rsid w:val="006A5C85"/>
    <w:rsid w:val="006A6FAD"/>
    <w:rsid w:val="006A74B0"/>
    <w:rsid w:val="006B0D59"/>
    <w:rsid w:val="006B1B79"/>
    <w:rsid w:val="006B30E5"/>
    <w:rsid w:val="006B3121"/>
    <w:rsid w:val="006B617A"/>
    <w:rsid w:val="006B74B5"/>
    <w:rsid w:val="006C05CC"/>
    <w:rsid w:val="006C07FB"/>
    <w:rsid w:val="006C0F31"/>
    <w:rsid w:val="006C23C7"/>
    <w:rsid w:val="006C35EF"/>
    <w:rsid w:val="006C38A3"/>
    <w:rsid w:val="006C5906"/>
    <w:rsid w:val="006D208A"/>
    <w:rsid w:val="006D27C4"/>
    <w:rsid w:val="006D441C"/>
    <w:rsid w:val="006D4AE2"/>
    <w:rsid w:val="006D4D37"/>
    <w:rsid w:val="006D5150"/>
    <w:rsid w:val="006D5753"/>
    <w:rsid w:val="006D6BC5"/>
    <w:rsid w:val="006D6C96"/>
    <w:rsid w:val="006D7B9C"/>
    <w:rsid w:val="006E0447"/>
    <w:rsid w:val="006E1209"/>
    <w:rsid w:val="006E1351"/>
    <w:rsid w:val="006E17AB"/>
    <w:rsid w:val="006E1F26"/>
    <w:rsid w:val="006E45C1"/>
    <w:rsid w:val="006E4795"/>
    <w:rsid w:val="006E4A15"/>
    <w:rsid w:val="006E4EB9"/>
    <w:rsid w:val="006E51CB"/>
    <w:rsid w:val="006E5359"/>
    <w:rsid w:val="006E60B1"/>
    <w:rsid w:val="006E678F"/>
    <w:rsid w:val="006E6FDE"/>
    <w:rsid w:val="006E7AF2"/>
    <w:rsid w:val="006E7D33"/>
    <w:rsid w:val="006F0076"/>
    <w:rsid w:val="006F2783"/>
    <w:rsid w:val="006F2838"/>
    <w:rsid w:val="006F2A23"/>
    <w:rsid w:val="006F4305"/>
    <w:rsid w:val="006F515B"/>
    <w:rsid w:val="006F6193"/>
    <w:rsid w:val="006F6289"/>
    <w:rsid w:val="006F6E73"/>
    <w:rsid w:val="00700EC1"/>
    <w:rsid w:val="0070166A"/>
    <w:rsid w:val="00703D4B"/>
    <w:rsid w:val="00704F69"/>
    <w:rsid w:val="00705147"/>
    <w:rsid w:val="007065D3"/>
    <w:rsid w:val="00707B50"/>
    <w:rsid w:val="007146B4"/>
    <w:rsid w:val="00715555"/>
    <w:rsid w:val="0071716F"/>
    <w:rsid w:val="00717BB2"/>
    <w:rsid w:val="00717CBF"/>
    <w:rsid w:val="007225E5"/>
    <w:rsid w:val="0072270D"/>
    <w:rsid w:val="00722B53"/>
    <w:rsid w:val="0072404B"/>
    <w:rsid w:val="00724407"/>
    <w:rsid w:val="00726339"/>
    <w:rsid w:val="00726388"/>
    <w:rsid w:val="007270B2"/>
    <w:rsid w:val="00727E04"/>
    <w:rsid w:val="00730D0D"/>
    <w:rsid w:val="007313D4"/>
    <w:rsid w:val="00731857"/>
    <w:rsid w:val="007319D3"/>
    <w:rsid w:val="00732294"/>
    <w:rsid w:val="00733469"/>
    <w:rsid w:val="00733B6D"/>
    <w:rsid w:val="00733BF8"/>
    <w:rsid w:val="00733C93"/>
    <w:rsid w:val="00734068"/>
    <w:rsid w:val="007346D2"/>
    <w:rsid w:val="00734A98"/>
    <w:rsid w:val="00735A9D"/>
    <w:rsid w:val="00735B91"/>
    <w:rsid w:val="00736A77"/>
    <w:rsid w:val="00736BD0"/>
    <w:rsid w:val="00736F53"/>
    <w:rsid w:val="00737DE0"/>
    <w:rsid w:val="00740436"/>
    <w:rsid w:val="007411B2"/>
    <w:rsid w:val="007455D8"/>
    <w:rsid w:val="0074686C"/>
    <w:rsid w:val="0074726A"/>
    <w:rsid w:val="00747889"/>
    <w:rsid w:val="00750BF2"/>
    <w:rsid w:val="00750EA9"/>
    <w:rsid w:val="00751CA4"/>
    <w:rsid w:val="007543F2"/>
    <w:rsid w:val="007549AB"/>
    <w:rsid w:val="00755423"/>
    <w:rsid w:val="00755DF9"/>
    <w:rsid w:val="0075632C"/>
    <w:rsid w:val="0075668B"/>
    <w:rsid w:val="00757D5C"/>
    <w:rsid w:val="00761304"/>
    <w:rsid w:val="0076176D"/>
    <w:rsid w:val="007619EF"/>
    <w:rsid w:val="00762017"/>
    <w:rsid w:val="00762C5A"/>
    <w:rsid w:val="0076389D"/>
    <w:rsid w:val="0076448C"/>
    <w:rsid w:val="007651E8"/>
    <w:rsid w:val="00766DE7"/>
    <w:rsid w:val="007727FE"/>
    <w:rsid w:val="007738AC"/>
    <w:rsid w:val="00773B5E"/>
    <w:rsid w:val="00773D9F"/>
    <w:rsid w:val="007743E5"/>
    <w:rsid w:val="00775AF6"/>
    <w:rsid w:val="00777CBF"/>
    <w:rsid w:val="00780994"/>
    <w:rsid w:val="00781C8B"/>
    <w:rsid w:val="00782BEA"/>
    <w:rsid w:val="00782F45"/>
    <w:rsid w:val="007831DC"/>
    <w:rsid w:val="00783860"/>
    <w:rsid w:val="0078473A"/>
    <w:rsid w:val="00784DCD"/>
    <w:rsid w:val="0078520B"/>
    <w:rsid w:val="00787017"/>
    <w:rsid w:val="00787A34"/>
    <w:rsid w:val="00792D57"/>
    <w:rsid w:val="00794E1F"/>
    <w:rsid w:val="00794EDD"/>
    <w:rsid w:val="00795E6F"/>
    <w:rsid w:val="00795EA6"/>
    <w:rsid w:val="00797A0C"/>
    <w:rsid w:val="007A28C3"/>
    <w:rsid w:val="007A2A53"/>
    <w:rsid w:val="007A371D"/>
    <w:rsid w:val="007A397D"/>
    <w:rsid w:val="007A4264"/>
    <w:rsid w:val="007A43EA"/>
    <w:rsid w:val="007A68FD"/>
    <w:rsid w:val="007A76AB"/>
    <w:rsid w:val="007A7B49"/>
    <w:rsid w:val="007A7E47"/>
    <w:rsid w:val="007B04E5"/>
    <w:rsid w:val="007B08B0"/>
    <w:rsid w:val="007B17DD"/>
    <w:rsid w:val="007B29C6"/>
    <w:rsid w:val="007B324E"/>
    <w:rsid w:val="007B40F4"/>
    <w:rsid w:val="007B419C"/>
    <w:rsid w:val="007B5143"/>
    <w:rsid w:val="007B54FA"/>
    <w:rsid w:val="007B6651"/>
    <w:rsid w:val="007B7544"/>
    <w:rsid w:val="007B7C56"/>
    <w:rsid w:val="007B7CFF"/>
    <w:rsid w:val="007C0BF6"/>
    <w:rsid w:val="007C2358"/>
    <w:rsid w:val="007C3A42"/>
    <w:rsid w:val="007C4077"/>
    <w:rsid w:val="007C4AA0"/>
    <w:rsid w:val="007C5C6A"/>
    <w:rsid w:val="007C7694"/>
    <w:rsid w:val="007D1266"/>
    <w:rsid w:val="007D2BF7"/>
    <w:rsid w:val="007D31A3"/>
    <w:rsid w:val="007D3B54"/>
    <w:rsid w:val="007D4286"/>
    <w:rsid w:val="007D5D5C"/>
    <w:rsid w:val="007D5F86"/>
    <w:rsid w:val="007D70BB"/>
    <w:rsid w:val="007D7F18"/>
    <w:rsid w:val="007D7FD6"/>
    <w:rsid w:val="007E0214"/>
    <w:rsid w:val="007E2F96"/>
    <w:rsid w:val="007E38BF"/>
    <w:rsid w:val="007E545D"/>
    <w:rsid w:val="007E5986"/>
    <w:rsid w:val="007E5B71"/>
    <w:rsid w:val="007F027C"/>
    <w:rsid w:val="007F0969"/>
    <w:rsid w:val="007F12DE"/>
    <w:rsid w:val="007F2044"/>
    <w:rsid w:val="007F20A1"/>
    <w:rsid w:val="007F23D8"/>
    <w:rsid w:val="007F2FE3"/>
    <w:rsid w:val="007F312D"/>
    <w:rsid w:val="007F3859"/>
    <w:rsid w:val="007F46DB"/>
    <w:rsid w:val="007F587A"/>
    <w:rsid w:val="007F68D6"/>
    <w:rsid w:val="007F76F0"/>
    <w:rsid w:val="007F77B0"/>
    <w:rsid w:val="007F7E00"/>
    <w:rsid w:val="008003F5"/>
    <w:rsid w:val="008015EB"/>
    <w:rsid w:val="008020A9"/>
    <w:rsid w:val="008024AA"/>
    <w:rsid w:val="00802620"/>
    <w:rsid w:val="008045DF"/>
    <w:rsid w:val="00804F4D"/>
    <w:rsid w:val="00806061"/>
    <w:rsid w:val="00806126"/>
    <w:rsid w:val="0080702E"/>
    <w:rsid w:val="00807B3C"/>
    <w:rsid w:val="0081036C"/>
    <w:rsid w:val="00812BA0"/>
    <w:rsid w:val="00814497"/>
    <w:rsid w:val="00814EEE"/>
    <w:rsid w:val="00815347"/>
    <w:rsid w:val="00816B68"/>
    <w:rsid w:val="00817F31"/>
    <w:rsid w:val="00820AD5"/>
    <w:rsid w:val="00820F95"/>
    <w:rsid w:val="0082168E"/>
    <w:rsid w:val="00824AB0"/>
    <w:rsid w:val="00824F8E"/>
    <w:rsid w:val="00825DAA"/>
    <w:rsid w:val="008264C1"/>
    <w:rsid w:val="00826F2E"/>
    <w:rsid w:val="008301D7"/>
    <w:rsid w:val="00830A3F"/>
    <w:rsid w:val="00830D1B"/>
    <w:rsid w:val="00830D7B"/>
    <w:rsid w:val="00830FAF"/>
    <w:rsid w:val="00831FA0"/>
    <w:rsid w:val="00832347"/>
    <w:rsid w:val="00832361"/>
    <w:rsid w:val="00834025"/>
    <w:rsid w:val="008349E6"/>
    <w:rsid w:val="00834DFC"/>
    <w:rsid w:val="008350CF"/>
    <w:rsid w:val="00835391"/>
    <w:rsid w:val="008358D4"/>
    <w:rsid w:val="00835DE5"/>
    <w:rsid w:val="00837C6D"/>
    <w:rsid w:val="008409BB"/>
    <w:rsid w:val="008415CD"/>
    <w:rsid w:val="00841A92"/>
    <w:rsid w:val="00842D2B"/>
    <w:rsid w:val="00842E84"/>
    <w:rsid w:val="00843541"/>
    <w:rsid w:val="008442D7"/>
    <w:rsid w:val="0084592A"/>
    <w:rsid w:val="008464B2"/>
    <w:rsid w:val="008465F6"/>
    <w:rsid w:val="0084675E"/>
    <w:rsid w:val="00846A43"/>
    <w:rsid w:val="00847428"/>
    <w:rsid w:val="0085134E"/>
    <w:rsid w:val="00851610"/>
    <w:rsid w:val="00851759"/>
    <w:rsid w:val="008517FB"/>
    <w:rsid w:val="00852434"/>
    <w:rsid w:val="00852742"/>
    <w:rsid w:val="00853470"/>
    <w:rsid w:val="00853687"/>
    <w:rsid w:val="00855E5E"/>
    <w:rsid w:val="00855ED6"/>
    <w:rsid w:val="008604EB"/>
    <w:rsid w:val="008617FC"/>
    <w:rsid w:val="0086215D"/>
    <w:rsid w:val="00863AA6"/>
    <w:rsid w:val="008640AF"/>
    <w:rsid w:val="008647F9"/>
    <w:rsid w:val="00864934"/>
    <w:rsid w:val="0086555B"/>
    <w:rsid w:val="008659C8"/>
    <w:rsid w:val="00866178"/>
    <w:rsid w:val="00866518"/>
    <w:rsid w:val="00870722"/>
    <w:rsid w:val="008715F1"/>
    <w:rsid w:val="0087224D"/>
    <w:rsid w:val="0087237F"/>
    <w:rsid w:val="00872F8E"/>
    <w:rsid w:val="008744B0"/>
    <w:rsid w:val="0087585F"/>
    <w:rsid w:val="00875981"/>
    <w:rsid w:val="00876297"/>
    <w:rsid w:val="00876324"/>
    <w:rsid w:val="0087729A"/>
    <w:rsid w:val="008774DB"/>
    <w:rsid w:val="008809A2"/>
    <w:rsid w:val="008815C6"/>
    <w:rsid w:val="008830D9"/>
    <w:rsid w:val="00883D03"/>
    <w:rsid w:val="008853E8"/>
    <w:rsid w:val="00886287"/>
    <w:rsid w:val="00886D55"/>
    <w:rsid w:val="00887084"/>
    <w:rsid w:val="00887E42"/>
    <w:rsid w:val="00887ED6"/>
    <w:rsid w:val="00891438"/>
    <w:rsid w:val="00891882"/>
    <w:rsid w:val="00891B22"/>
    <w:rsid w:val="00892600"/>
    <w:rsid w:val="008939F7"/>
    <w:rsid w:val="0089423A"/>
    <w:rsid w:val="00895354"/>
    <w:rsid w:val="0089545F"/>
    <w:rsid w:val="00895D63"/>
    <w:rsid w:val="00896FE6"/>
    <w:rsid w:val="008971DD"/>
    <w:rsid w:val="00897362"/>
    <w:rsid w:val="008A01C0"/>
    <w:rsid w:val="008A0E05"/>
    <w:rsid w:val="008A22A2"/>
    <w:rsid w:val="008A37C8"/>
    <w:rsid w:val="008A3AD4"/>
    <w:rsid w:val="008A4039"/>
    <w:rsid w:val="008A674F"/>
    <w:rsid w:val="008A7BFD"/>
    <w:rsid w:val="008B00BC"/>
    <w:rsid w:val="008B1CB7"/>
    <w:rsid w:val="008B2929"/>
    <w:rsid w:val="008B30C4"/>
    <w:rsid w:val="008B31B3"/>
    <w:rsid w:val="008B31E0"/>
    <w:rsid w:val="008B3DC0"/>
    <w:rsid w:val="008B4E76"/>
    <w:rsid w:val="008B4F6C"/>
    <w:rsid w:val="008B5026"/>
    <w:rsid w:val="008B52B9"/>
    <w:rsid w:val="008B6000"/>
    <w:rsid w:val="008B6D9D"/>
    <w:rsid w:val="008B7DC1"/>
    <w:rsid w:val="008C02B0"/>
    <w:rsid w:val="008C24C5"/>
    <w:rsid w:val="008C2ED6"/>
    <w:rsid w:val="008C3725"/>
    <w:rsid w:val="008C4398"/>
    <w:rsid w:val="008C4E25"/>
    <w:rsid w:val="008C56DE"/>
    <w:rsid w:val="008C6249"/>
    <w:rsid w:val="008D079D"/>
    <w:rsid w:val="008D3C7E"/>
    <w:rsid w:val="008D45CB"/>
    <w:rsid w:val="008D4EB3"/>
    <w:rsid w:val="008D5260"/>
    <w:rsid w:val="008D6133"/>
    <w:rsid w:val="008D626C"/>
    <w:rsid w:val="008D645A"/>
    <w:rsid w:val="008D6A20"/>
    <w:rsid w:val="008D6C84"/>
    <w:rsid w:val="008E082C"/>
    <w:rsid w:val="008E0F62"/>
    <w:rsid w:val="008E2F00"/>
    <w:rsid w:val="008E437E"/>
    <w:rsid w:val="008E456B"/>
    <w:rsid w:val="008E474A"/>
    <w:rsid w:val="008E5083"/>
    <w:rsid w:val="008E5178"/>
    <w:rsid w:val="008E52B3"/>
    <w:rsid w:val="008E679D"/>
    <w:rsid w:val="008E713C"/>
    <w:rsid w:val="008E747A"/>
    <w:rsid w:val="008F0D6D"/>
    <w:rsid w:val="008F2BC3"/>
    <w:rsid w:val="008F2C0E"/>
    <w:rsid w:val="008F2E02"/>
    <w:rsid w:val="008F575F"/>
    <w:rsid w:val="008F5AFB"/>
    <w:rsid w:val="008F5D33"/>
    <w:rsid w:val="008F7743"/>
    <w:rsid w:val="008F7842"/>
    <w:rsid w:val="009006BB"/>
    <w:rsid w:val="00902479"/>
    <w:rsid w:val="00902F38"/>
    <w:rsid w:val="009031AD"/>
    <w:rsid w:val="00904CC2"/>
    <w:rsid w:val="00905E42"/>
    <w:rsid w:val="009062F4"/>
    <w:rsid w:val="00906BC8"/>
    <w:rsid w:val="009109EE"/>
    <w:rsid w:val="00910C8D"/>
    <w:rsid w:val="0091111F"/>
    <w:rsid w:val="00911C57"/>
    <w:rsid w:val="00911E20"/>
    <w:rsid w:val="00912493"/>
    <w:rsid w:val="009125B3"/>
    <w:rsid w:val="00912F08"/>
    <w:rsid w:val="00914F60"/>
    <w:rsid w:val="00915045"/>
    <w:rsid w:val="009159B9"/>
    <w:rsid w:val="00916D27"/>
    <w:rsid w:val="00921607"/>
    <w:rsid w:val="009229F5"/>
    <w:rsid w:val="00922ECC"/>
    <w:rsid w:val="00923ED0"/>
    <w:rsid w:val="00923FE0"/>
    <w:rsid w:val="00924CF3"/>
    <w:rsid w:val="0092552B"/>
    <w:rsid w:val="009256CB"/>
    <w:rsid w:val="009260B1"/>
    <w:rsid w:val="00927089"/>
    <w:rsid w:val="00927D1E"/>
    <w:rsid w:val="0093005F"/>
    <w:rsid w:val="0093032E"/>
    <w:rsid w:val="0093033E"/>
    <w:rsid w:val="009319C8"/>
    <w:rsid w:val="00931D2D"/>
    <w:rsid w:val="00931EF7"/>
    <w:rsid w:val="00932BB6"/>
    <w:rsid w:val="00933149"/>
    <w:rsid w:val="00933BC4"/>
    <w:rsid w:val="00934094"/>
    <w:rsid w:val="00934A0A"/>
    <w:rsid w:val="00934DBE"/>
    <w:rsid w:val="00935362"/>
    <w:rsid w:val="00936344"/>
    <w:rsid w:val="0093711A"/>
    <w:rsid w:val="0093762A"/>
    <w:rsid w:val="00937635"/>
    <w:rsid w:val="009376C1"/>
    <w:rsid w:val="00940773"/>
    <w:rsid w:val="00943791"/>
    <w:rsid w:val="00943A84"/>
    <w:rsid w:val="00943E8B"/>
    <w:rsid w:val="009441E7"/>
    <w:rsid w:val="009443DD"/>
    <w:rsid w:val="0094530B"/>
    <w:rsid w:val="00945402"/>
    <w:rsid w:val="009468B7"/>
    <w:rsid w:val="00950981"/>
    <w:rsid w:val="0095123C"/>
    <w:rsid w:val="00951DC7"/>
    <w:rsid w:val="0095250E"/>
    <w:rsid w:val="00952F54"/>
    <w:rsid w:val="009532D0"/>
    <w:rsid w:val="0095330D"/>
    <w:rsid w:val="009534EE"/>
    <w:rsid w:val="00955877"/>
    <w:rsid w:val="00956AD5"/>
    <w:rsid w:val="00957DB1"/>
    <w:rsid w:val="009600E9"/>
    <w:rsid w:val="009600F6"/>
    <w:rsid w:val="00960C6A"/>
    <w:rsid w:val="009620C2"/>
    <w:rsid w:val="00962145"/>
    <w:rsid w:val="009636C2"/>
    <w:rsid w:val="009639BE"/>
    <w:rsid w:val="00964A45"/>
    <w:rsid w:val="00964E37"/>
    <w:rsid w:val="009652CF"/>
    <w:rsid w:val="00965B12"/>
    <w:rsid w:val="009669E0"/>
    <w:rsid w:val="00967213"/>
    <w:rsid w:val="00967556"/>
    <w:rsid w:val="00967F7C"/>
    <w:rsid w:val="00970C0F"/>
    <w:rsid w:val="00970E6F"/>
    <w:rsid w:val="00970F62"/>
    <w:rsid w:val="0097144B"/>
    <w:rsid w:val="00973A32"/>
    <w:rsid w:val="00973AAF"/>
    <w:rsid w:val="00973BFE"/>
    <w:rsid w:val="00973C92"/>
    <w:rsid w:val="009746AD"/>
    <w:rsid w:val="0097480B"/>
    <w:rsid w:val="00974AA8"/>
    <w:rsid w:val="009750EF"/>
    <w:rsid w:val="00976EF6"/>
    <w:rsid w:val="00977169"/>
    <w:rsid w:val="00981D60"/>
    <w:rsid w:val="00982999"/>
    <w:rsid w:val="00982D9F"/>
    <w:rsid w:val="0098622B"/>
    <w:rsid w:val="009867E6"/>
    <w:rsid w:val="009873AC"/>
    <w:rsid w:val="00987890"/>
    <w:rsid w:val="009920E5"/>
    <w:rsid w:val="0099298E"/>
    <w:rsid w:val="00993C7C"/>
    <w:rsid w:val="00995F9F"/>
    <w:rsid w:val="00997BC5"/>
    <w:rsid w:val="00997C0F"/>
    <w:rsid w:val="009A04A0"/>
    <w:rsid w:val="009A1297"/>
    <w:rsid w:val="009A2C98"/>
    <w:rsid w:val="009A5010"/>
    <w:rsid w:val="009A5228"/>
    <w:rsid w:val="009A52D1"/>
    <w:rsid w:val="009A5534"/>
    <w:rsid w:val="009A5D2A"/>
    <w:rsid w:val="009A650A"/>
    <w:rsid w:val="009A68B2"/>
    <w:rsid w:val="009A6B23"/>
    <w:rsid w:val="009A6D3D"/>
    <w:rsid w:val="009A726E"/>
    <w:rsid w:val="009A76B3"/>
    <w:rsid w:val="009B09CC"/>
    <w:rsid w:val="009B1486"/>
    <w:rsid w:val="009B16F9"/>
    <w:rsid w:val="009B1CE0"/>
    <w:rsid w:val="009B2B65"/>
    <w:rsid w:val="009B2D0B"/>
    <w:rsid w:val="009B3D0F"/>
    <w:rsid w:val="009B4603"/>
    <w:rsid w:val="009B5D5B"/>
    <w:rsid w:val="009B6FF4"/>
    <w:rsid w:val="009C10A9"/>
    <w:rsid w:val="009C1585"/>
    <w:rsid w:val="009C1901"/>
    <w:rsid w:val="009C2683"/>
    <w:rsid w:val="009C330A"/>
    <w:rsid w:val="009C3859"/>
    <w:rsid w:val="009C54FE"/>
    <w:rsid w:val="009C5AFB"/>
    <w:rsid w:val="009C6593"/>
    <w:rsid w:val="009C6EC8"/>
    <w:rsid w:val="009C7119"/>
    <w:rsid w:val="009C7676"/>
    <w:rsid w:val="009D0B49"/>
    <w:rsid w:val="009D1DBE"/>
    <w:rsid w:val="009D1DC8"/>
    <w:rsid w:val="009D2A13"/>
    <w:rsid w:val="009D2B0B"/>
    <w:rsid w:val="009D2D0F"/>
    <w:rsid w:val="009D320D"/>
    <w:rsid w:val="009D43C2"/>
    <w:rsid w:val="009D5070"/>
    <w:rsid w:val="009D511D"/>
    <w:rsid w:val="009D5303"/>
    <w:rsid w:val="009D5408"/>
    <w:rsid w:val="009D55D2"/>
    <w:rsid w:val="009D5BC3"/>
    <w:rsid w:val="009E20E1"/>
    <w:rsid w:val="009E2C4B"/>
    <w:rsid w:val="009E46F8"/>
    <w:rsid w:val="009E4BF7"/>
    <w:rsid w:val="009E4FFB"/>
    <w:rsid w:val="009E555B"/>
    <w:rsid w:val="009E6FA2"/>
    <w:rsid w:val="009F3B1B"/>
    <w:rsid w:val="009F4C02"/>
    <w:rsid w:val="009F4CC2"/>
    <w:rsid w:val="009F4DB4"/>
    <w:rsid w:val="009F7250"/>
    <w:rsid w:val="009F752B"/>
    <w:rsid w:val="009F7811"/>
    <w:rsid w:val="00A0235F"/>
    <w:rsid w:val="00A02B41"/>
    <w:rsid w:val="00A02BE1"/>
    <w:rsid w:val="00A03425"/>
    <w:rsid w:val="00A03667"/>
    <w:rsid w:val="00A03973"/>
    <w:rsid w:val="00A06B16"/>
    <w:rsid w:val="00A07246"/>
    <w:rsid w:val="00A07488"/>
    <w:rsid w:val="00A07C88"/>
    <w:rsid w:val="00A10187"/>
    <w:rsid w:val="00A116E2"/>
    <w:rsid w:val="00A11915"/>
    <w:rsid w:val="00A11E54"/>
    <w:rsid w:val="00A13E56"/>
    <w:rsid w:val="00A14BD7"/>
    <w:rsid w:val="00A14E77"/>
    <w:rsid w:val="00A15490"/>
    <w:rsid w:val="00A17207"/>
    <w:rsid w:val="00A17F81"/>
    <w:rsid w:val="00A20D8F"/>
    <w:rsid w:val="00A2295C"/>
    <w:rsid w:val="00A2311E"/>
    <w:rsid w:val="00A232F9"/>
    <w:rsid w:val="00A238D6"/>
    <w:rsid w:val="00A25C43"/>
    <w:rsid w:val="00A25D66"/>
    <w:rsid w:val="00A2644A"/>
    <w:rsid w:val="00A26AF6"/>
    <w:rsid w:val="00A27138"/>
    <w:rsid w:val="00A272A4"/>
    <w:rsid w:val="00A27FB1"/>
    <w:rsid w:val="00A305C1"/>
    <w:rsid w:val="00A30983"/>
    <w:rsid w:val="00A3103C"/>
    <w:rsid w:val="00A312D3"/>
    <w:rsid w:val="00A3237A"/>
    <w:rsid w:val="00A34268"/>
    <w:rsid w:val="00A343CE"/>
    <w:rsid w:val="00A3461B"/>
    <w:rsid w:val="00A351B6"/>
    <w:rsid w:val="00A35B07"/>
    <w:rsid w:val="00A40155"/>
    <w:rsid w:val="00A402A5"/>
    <w:rsid w:val="00A41038"/>
    <w:rsid w:val="00A41AAC"/>
    <w:rsid w:val="00A427AC"/>
    <w:rsid w:val="00A439CC"/>
    <w:rsid w:val="00A44A45"/>
    <w:rsid w:val="00A44DB9"/>
    <w:rsid w:val="00A455F9"/>
    <w:rsid w:val="00A46B93"/>
    <w:rsid w:val="00A47499"/>
    <w:rsid w:val="00A47CDF"/>
    <w:rsid w:val="00A504D3"/>
    <w:rsid w:val="00A51AEB"/>
    <w:rsid w:val="00A52506"/>
    <w:rsid w:val="00A53900"/>
    <w:rsid w:val="00A5495D"/>
    <w:rsid w:val="00A566F8"/>
    <w:rsid w:val="00A56833"/>
    <w:rsid w:val="00A57EFF"/>
    <w:rsid w:val="00A60014"/>
    <w:rsid w:val="00A6050F"/>
    <w:rsid w:val="00A610E1"/>
    <w:rsid w:val="00A611D7"/>
    <w:rsid w:val="00A61546"/>
    <w:rsid w:val="00A64D71"/>
    <w:rsid w:val="00A66104"/>
    <w:rsid w:val="00A66646"/>
    <w:rsid w:val="00A67088"/>
    <w:rsid w:val="00A674F0"/>
    <w:rsid w:val="00A6780C"/>
    <w:rsid w:val="00A708CB"/>
    <w:rsid w:val="00A71B3F"/>
    <w:rsid w:val="00A71BBD"/>
    <w:rsid w:val="00A71D19"/>
    <w:rsid w:val="00A7214E"/>
    <w:rsid w:val="00A728DC"/>
    <w:rsid w:val="00A730FF"/>
    <w:rsid w:val="00A749D8"/>
    <w:rsid w:val="00A7587D"/>
    <w:rsid w:val="00A762BB"/>
    <w:rsid w:val="00A77D8B"/>
    <w:rsid w:val="00A77E2E"/>
    <w:rsid w:val="00A77EE8"/>
    <w:rsid w:val="00A81CAB"/>
    <w:rsid w:val="00A82786"/>
    <w:rsid w:val="00A82FFA"/>
    <w:rsid w:val="00A83D19"/>
    <w:rsid w:val="00A84045"/>
    <w:rsid w:val="00A84123"/>
    <w:rsid w:val="00A856AB"/>
    <w:rsid w:val="00A85BDE"/>
    <w:rsid w:val="00A86526"/>
    <w:rsid w:val="00A90576"/>
    <w:rsid w:val="00A91223"/>
    <w:rsid w:val="00A93419"/>
    <w:rsid w:val="00A9352B"/>
    <w:rsid w:val="00A94212"/>
    <w:rsid w:val="00A96646"/>
    <w:rsid w:val="00A96C96"/>
    <w:rsid w:val="00A96EEF"/>
    <w:rsid w:val="00A974EA"/>
    <w:rsid w:val="00AA059D"/>
    <w:rsid w:val="00AA156A"/>
    <w:rsid w:val="00AA2380"/>
    <w:rsid w:val="00AA2AB2"/>
    <w:rsid w:val="00AA3F3B"/>
    <w:rsid w:val="00AA40FA"/>
    <w:rsid w:val="00AA4F7F"/>
    <w:rsid w:val="00AA5CC6"/>
    <w:rsid w:val="00AA6031"/>
    <w:rsid w:val="00AB15F5"/>
    <w:rsid w:val="00AB19B6"/>
    <w:rsid w:val="00AB1DA5"/>
    <w:rsid w:val="00AB2E76"/>
    <w:rsid w:val="00AB350C"/>
    <w:rsid w:val="00AB440B"/>
    <w:rsid w:val="00AB5233"/>
    <w:rsid w:val="00AB5483"/>
    <w:rsid w:val="00AB5918"/>
    <w:rsid w:val="00AB5CB8"/>
    <w:rsid w:val="00AB5DC6"/>
    <w:rsid w:val="00AB6352"/>
    <w:rsid w:val="00AB6D9C"/>
    <w:rsid w:val="00AB7E22"/>
    <w:rsid w:val="00AC01A6"/>
    <w:rsid w:val="00AC0862"/>
    <w:rsid w:val="00AC11C1"/>
    <w:rsid w:val="00AC1C76"/>
    <w:rsid w:val="00AC1CDF"/>
    <w:rsid w:val="00AC2826"/>
    <w:rsid w:val="00AC2D0A"/>
    <w:rsid w:val="00AC367C"/>
    <w:rsid w:val="00AC3793"/>
    <w:rsid w:val="00AC3E89"/>
    <w:rsid w:val="00AC3EB3"/>
    <w:rsid w:val="00AC4285"/>
    <w:rsid w:val="00AC429C"/>
    <w:rsid w:val="00AC475F"/>
    <w:rsid w:val="00AC59FB"/>
    <w:rsid w:val="00AC66B8"/>
    <w:rsid w:val="00AC67A3"/>
    <w:rsid w:val="00AC69F1"/>
    <w:rsid w:val="00AC6DF2"/>
    <w:rsid w:val="00AD1406"/>
    <w:rsid w:val="00AD1CEE"/>
    <w:rsid w:val="00AD2B65"/>
    <w:rsid w:val="00AD33A5"/>
    <w:rsid w:val="00AD3E66"/>
    <w:rsid w:val="00AD3FEB"/>
    <w:rsid w:val="00AD40AB"/>
    <w:rsid w:val="00AD56AD"/>
    <w:rsid w:val="00AD590F"/>
    <w:rsid w:val="00AD6961"/>
    <w:rsid w:val="00AD6A11"/>
    <w:rsid w:val="00AD7160"/>
    <w:rsid w:val="00AD7749"/>
    <w:rsid w:val="00AD7B27"/>
    <w:rsid w:val="00AE159E"/>
    <w:rsid w:val="00AE1DC6"/>
    <w:rsid w:val="00AE2B61"/>
    <w:rsid w:val="00AE314B"/>
    <w:rsid w:val="00AE4895"/>
    <w:rsid w:val="00AE48BB"/>
    <w:rsid w:val="00AE4A83"/>
    <w:rsid w:val="00AE5DB9"/>
    <w:rsid w:val="00AE6FBB"/>
    <w:rsid w:val="00AE7590"/>
    <w:rsid w:val="00AE7D37"/>
    <w:rsid w:val="00AF0618"/>
    <w:rsid w:val="00AF0816"/>
    <w:rsid w:val="00AF0DCC"/>
    <w:rsid w:val="00AF1ADE"/>
    <w:rsid w:val="00AF1F93"/>
    <w:rsid w:val="00AF400F"/>
    <w:rsid w:val="00AF4DC1"/>
    <w:rsid w:val="00AF54B3"/>
    <w:rsid w:val="00AF65BD"/>
    <w:rsid w:val="00AF6F85"/>
    <w:rsid w:val="00AF719B"/>
    <w:rsid w:val="00B00765"/>
    <w:rsid w:val="00B008CE"/>
    <w:rsid w:val="00B014FC"/>
    <w:rsid w:val="00B0259A"/>
    <w:rsid w:val="00B04328"/>
    <w:rsid w:val="00B04967"/>
    <w:rsid w:val="00B04F6E"/>
    <w:rsid w:val="00B0533B"/>
    <w:rsid w:val="00B057B3"/>
    <w:rsid w:val="00B057C3"/>
    <w:rsid w:val="00B0624B"/>
    <w:rsid w:val="00B109A6"/>
    <w:rsid w:val="00B1220E"/>
    <w:rsid w:val="00B12836"/>
    <w:rsid w:val="00B12E7E"/>
    <w:rsid w:val="00B13A5F"/>
    <w:rsid w:val="00B1523E"/>
    <w:rsid w:val="00B152C8"/>
    <w:rsid w:val="00B152E1"/>
    <w:rsid w:val="00B15461"/>
    <w:rsid w:val="00B163C7"/>
    <w:rsid w:val="00B16A9D"/>
    <w:rsid w:val="00B16CD0"/>
    <w:rsid w:val="00B207C8"/>
    <w:rsid w:val="00B21CEC"/>
    <w:rsid w:val="00B21D96"/>
    <w:rsid w:val="00B2229B"/>
    <w:rsid w:val="00B23D18"/>
    <w:rsid w:val="00B24BA2"/>
    <w:rsid w:val="00B24C84"/>
    <w:rsid w:val="00B2535B"/>
    <w:rsid w:val="00B25806"/>
    <w:rsid w:val="00B26C28"/>
    <w:rsid w:val="00B304C1"/>
    <w:rsid w:val="00B3091C"/>
    <w:rsid w:val="00B31103"/>
    <w:rsid w:val="00B314A7"/>
    <w:rsid w:val="00B314F0"/>
    <w:rsid w:val="00B31E75"/>
    <w:rsid w:val="00B33B01"/>
    <w:rsid w:val="00B34ED2"/>
    <w:rsid w:val="00B3538C"/>
    <w:rsid w:val="00B36AF2"/>
    <w:rsid w:val="00B378BB"/>
    <w:rsid w:val="00B40F35"/>
    <w:rsid w:val="00B4229C"/>
    <w:rsid w:val="00B42ADA"/>
    <w:rsid w:val="00B43278"/>
    <w:rsid w:val="00B447D4"/>
    <w:rsid w:val="00B44C35"/>
    <w:rsid w:val="00B451D5"/>
    <w:rsid w:val="00B4521C"/>
    <w:rsid w:val="00B47923"/>
    <w:rsid w:val="00B47CAE"/>
    <w:rsid w:val="00B47D1E"/>
    <w:rsid w:val="00B5215A"/>
    <w:rsid w:val="00B5301D"/>
    <w:rsid w:val="00B544EE"/>
    <w:rsid w:val="00B54550"/>
    <w:rsid w:val="00B55571"/>
    <w:rsid w:val="00B55879"/>
    <w:rsid w:val="00B56366"/>
    <w:rsid w:val="00B5648C"/>
    <w:rsid w:val="00B56AAE"/>
    <w:rsid w:val="00B57A7B"/>
    <w:rsid w:val="00B57F8E"/>
    <w:rsid w:val="00B601FE"/>
    <w:rsid w:val="00B60815"/>
    <w:rsid w:val="00B60E30"/>
    <w:rsid w:val="00B6374B"/>
    <w:rsid w:val="00B63D98"/>
    <w:rsid w:val="00B65118"/>
    <w:rsid w:val="00B6511E"/>
    <w:rsid w:val="00B66518"/>
    <w:rsid w:val="00B67E3E"/>
    <w:rsid w:val="00B7115A"/>
    <w:rsid w:val="00B728D9"/>
    <w:rsid w:val="00B72F04"/>
    <w:rsid w:val="00B7325F"/>
    <w:rsid w:val="00B74C66"/>
    <w:rsid w:val="00B766D8"/>
    <w:rsid w:val="00B76A84"/>
    <w:rsid w:val="00B76EE3"/>
    <w:rsid w:val="00B77B29"/>
    <w:rsid w:val="00B77E49"/>
    <w:rsid w:val="00B80A93"/>
    <w:rsid w:val="00B80F0E"/>
    <w:rsid w:val="00B8158B"/>
    <w:rsid w:val="00B828AF"/>
    <w:rsid w:val="00B830B4"/>
    <w:rsid w:val="00B849E2"/>
    <w:rsid w:val="00B86CC4"/>
    <w:rsid w:val="00B87876"/>
    <w:rsid w:val="00B87F19"/>
    <w:rsid w:val="00B90910"/>
    <w:rsid w:val="00B90D0C"/>
    <w:rsid w:val="00B9185D"/>
    <w:rsid w:val="00B92399"/>
    <w:rsid w:val="00B93AB4"/>
    <w:rsid w:val="00B95550"/>
    <w:rsid w:val="00B95B67"/>
    <w:rsid w:val="00B9671D"/>
    <w:rsid w:val="00B97420"/>
    <w:rsid w:val="00B97940"/>
    <w:rsid w:val="00BA07DA"/>
    <w:rsid w:val="00BA231F"/>
    <w:rsid w:val="00BA26C5"/>
    <w:rsid w:val="00BA344A"/>
    <w:rsid w:val="00BA347C"/>
    <w:rsid w:val="00BA36FC"/>
    <w:rsid w:val="00BA39D6"/>
    <w:rsid w:val="00BA3D40"/>
    <w:rsid w:val="00BA3FE8"/>
    <w:rsid w:val="00BA4054"/>
    <w:rsid w:val="00BA58CF"/>
    <w:rsid w:val="00BA6103"/>
    <w:rsid w:val="00BA63E1"/>
    <w:rsid w:val="00BA695C"/>
    <w:rsid w:val="00BA724F"/>
    <w:rsid w:val="00BA72C7"/>
    <w:rsid w:val="00BB1BE3"/>
    <w:rsid w:val="00BB23DF"/>
    <w:rsid w:val="00BB2510"/>
    <w:rsid w:val="00BB292C"/>
    <w:rsid w:val="00BB3DAF"/>
    <w:rsid w:val="00BB4144"/>
    <w:rsid w:val="00BB589D"/>
    <w:rsid w:val="00BB5CF0"/>
    <w:rsid w:val="00BB6376"/>
    <w:rsid w:val="00BB7A93"/>
    <w:rsid w:val="00BC0B7D"/>
    <w:rsid w:val="00BC16B7"/>
    <w:rsid w:val="00BC226C"/>
    <w:rsid w:val="00BC2403"/>
    <w:rsid w:val="00BC2593"/>
    <w:rsid w:val="00BC41FB"/>
    <w:rsid w:val="00BC44E3"/>
    <w:rsid w:val="00BC4FD5"/>
    <w:rsid w:val="00BC53A4"/>
    <w:rsid w:val="00BC5597"/>
    <w:rsid w:val="00BC6AA9"/>
    <w:rsid w:val="00BC6D49"/>
    <w:rsid w:val="00BD1367"/>
    <w:rsid w:val="00BD1A8F"/>
    <w:rsid w:val="00BD3476"/>
    <w:rsid w:val="00BD4615"/>
    <w:rsid w:val="00BD4CF6"/>
    <w:rsid w:val="00BD529D"/>
    <w:rsid w:val="00BD5B60"/>
    <w:rsid w:val="00BD5EA3"/>
    <w:rsid w:val="00BD65AA"/>
    <w:rsid w:val="00BE0640"/>
    <w:rsid w:val="00BE0ACC"/>
    <w:rsid w:val="00BE1015"/>
    <w:rsid w:val="00BE130F"/>
    <w:rsid w:val="00BE3DD8"/>
    <w:rsid w:val="00BE5594"/>
    <w:rsid w:val="00BE6B80"/>
    <w:rsid w:val="00BE78F5"/>
    <w:rsid w:val="00BF11BD"/>
    <w:rsid w:val="00BF1C31"/>
    <w:rsid w:val="00BF1DD6"/>
    <w:rsid w:val="00BF288B"/>
    <w:rsid w:val="00BF2C18"/>
    <w:rsid w:val="00BF354E"/>
    <w:rsid w:val="00BF3A7B"/>
    <w:rsid w:val="00BF3AB7"/>
    <w:rsid w:val="00BF3B6B"/>
    <w:rsid w:val="00BF3C5B"/>
    <w:rsid w:val="00BF42BB"/>
    <w:rsid w:val="00BF46AA"/>
    <w:rsid w:val="00BF4D46"/>
    <w:rsid w:val="00BF4EBF"/>
    <w:rsid w:val="00BF52F7"/>
    <w:rsid w:val="00BF5674"/>
    <w:rsid w:val="00BF594D"/>
    <w:rsid w:val="00BF5F13"/>
    <w:rsid w:val="00BF6DD9"/>
    <w:rsid w:val="00BF6FFB"/>
    <w:rsid w:val="00BF7374"/>
    <w:rsid w:val="00BF7C2D"/>
    <w:rsid w:val="00C0115E"/>
    <w:rsid w:val="00C011DA"/>
    <w:rsid w:val="00C0156C"/>
    <w:rsid w:val="00C0327A"/>
    <w:rsid w:val="00C03F13"/>
    <w:rsid w:val="00C03F16"/>
    <w:rsid w:val="00C05E7D"/>
    <w:rsid w:val="00C05F10"/>
    <w:rsid w:val="00C076B2"/>
    <w:rsid w:val="00C07973"/>
    <w:rsid w:val="00C100A8"/>
    <w:rsid w:val="00C10798"/>
    <w:rsid w:val="00C10802"/>
    <w:rsid w:val="00C10A4A"/>
    <w:rsid w:val="00C1303E"/>
    <w:rsid w:val="00C131EC"/>
    <w:rsid w:val="00C133BD"/>
    <w:rsid w:val="00C134D2"/>
    <w:rsid w:val="00C1396C"/>
    <w:rsid w:val="00C13E46"/>
    <w:rsid w:val="00C147A0"/>
    <w:rsid w:val="00C14E13"/>
    <w:rsid w:val="00C15661"/>
    <w:rsid w:val="00C15D45"/>
    <w:rsid w:val="00C167B8"/>
    <w:rsid w:val="00C16A05"/>
    <w:rsid w:val="00C17290"/>
    <w:rsid w:val="00C20682"/>
    <w:rsid w:val="00C21E05"/>
    <w:rsid w:val="00C2229F"/>
    <w:rsid w:val="00C22AA2"/>
    <w:rsid w:val="00C22D32"/>
    <w:rsid w:val="00C23476"/>
    <w:rsid w:val="00C24CFC"/>
    <w:rsid w:val="00C2555D"/>
    <w:rsid w:val="00C25C0F"/>
    <w:rsid w:val="00C27964"/>
    <w:rsid w:val="00C27988"/>
    <w:rsid w:val="00C30CF5"/>
    <w:rsid w:val="00C312E2"/>
    <w:rsid w:val="00C31C62"/>
    <w:rsid w:val="00C3320C"/>
    <w:rsid w:val="00C3337A"/>
    <w:rsid w:val="00C33B34"/>
    <w:rsid w:val="00C33F6C"/>
    <w:rsid w:val="00C34064"/>
    <w:rsid w:val="00C35C22"/>
    <w:rsid w:val="00C35DDE"/>
    <w:rsid w:val="00C36379"/>
    <w:rsid w:val="00C36981"/>
    <w:rsid w:val="00C3780A"/>
    <w:rsid w:val="00C4016D"/>
    <w:rsid w:val="00C401D9"/>
    <w:rsid w:val="00C4105A"/>
    <w:rsid w:val="00C411BB"/>
    <w:rsid w:val="00C41E7B"/>
    <w:rsid w:val="00C42B96"/>
    <w:rsid w:val="00C433AE"/>
    <w:rsid w:val="00C44A7F"/>
    <w:rsid w:val="00C462C5"/>
    <w:rsid w:val="00C46B33"/>
    <w:rsid w:val="00C47295"/>
    <w:rsid w:val="00C50664"/>
    <w:rsid w:val="00C50BE8"/>
    <w:rsid w:val="00C50F28"/>
    <w:rsid w:val="00C51263"/>
    <w:rsid w:val="00C5255D"/>
    <w:rsid w:val="00C5325D"/>
    <w:rsid w:val="00C535A6"/>
    <w:rsid w:val="00C544DC"/>
    <w:rsid w:val="00C560F1"/>
    <w:rsid w:val="00C56D56"/>
    <w:rsid w:val="00C57BFE"/>
    <w:rsid w:val="00C6001A"/>
    <w:rsid w:val="00C600E5"/>
    <w:rsid w:val="00C6096A"/>
    <w:rsid w:val="00C6169B"/>
    <w:rsid w:val="00C626D9"/>
    <w:rsid w:val="00C62D04"/>
    <w:rsid w:val="00C63833"/>
    <w:rsid w:val="00C63D3B"/>
    <w:rsid w:val="00C643BE"/>
    <w:rsid w:val="00C66478"/>
    <w:rsid w:val="00C66698"/>
    <w:rsid w:val="00C70670"/>
    <w:rsid w:val="00C717CA"/>
    <w:rsid w:val="00C73513"/>
    <w:rsid w:val="00C74BC0"/>
    <w:rsid w:val="00C7528D"/>
    <w:rsid w:val="00C7582B"/>
    <w:rsid w:val="00C75830"/>
    <w:rsid w:val="00C75B18"/>
    <w:rsid w:val="00C76989"/>
    <w:rsid w:val="00C76A39"/>
    <w:rsid w:val="00C77CC9"/>
    <w:rsid w:val="00C77D1D"/>
    <w:rsid w:val="00C805C8"/>
    <w:rsid w:val="00C80A26"/>
    <w:rsid w:val="00C80CF9"/>
    <w:rsid w:val="00C80EE9"/>
    <w:rsid w:val="00C8128C"/>
    <w:rsid w:val="00C81576"/>
    <w:rsid w:val="00C82317"/>
    <w:rsid w:val="00C82F71"/>
    <w:rsid w:val="00C8395C"/>
    <w:rsid w:val="00C854C6"/>
    <w:rsid w:val="00C85E37"/>
    <w:rsid w:val="00C86CE9"/>
    <w:rsid w:val="00C9052B"/>
    <w:rsid w:val="00C91228"/>
    <w:rsid w:val="00C9133F"/>
    <w:rsid w:val="00C9140B"/>
    <w:rsid w:val="00C936DC"/>
    <w:rsid w:val="00C93D9F"/>
    <w:rsid w:val="00C94372"/>
    <w:rsid w:val="00C959A3"/>
    <w:rsid w:val="00C96AC5"/>
    <w:rsid w:val="00CA01AF"/>
    <w:rsid w:val="00CA2A0E"/>
    <w:rsid w:val="00CA31CA"/>
    <w:rsid w:val="00CA4CF2"/>
    <w:rsid w:val="00CA5593"/>
    <w:rsid w:val="00CA5608"/>
    <w:rsid w:val="00CA6075"/>
    <w:rsid w:val="00CB08EB"/>
    <w:rsid w:val="00CB11FC"/>
    <w:rsid w:val="00CB17CB"/>
    <w:rsid w:val="00CB24C6"/>
    <w:rsid w:val="00CB3BFD"/>
    <w:rsid w:val="00CB3FC9"/>
    <w:rsid w:val="00CB4826"/>
    <w:rsid w:val="00CB5F0B"/>
    <w:rsid w:val="00CB610C"/>
    <w:rsid w:val="00CB66B6"/>
    <w:rsid w:val="00CB7944"/>
    <w:rsid w:val="00CC1456"/>
    <w:rsid w:val="00CC1C6C"/>
    <w:rsid w:val="00CC1F4C"/>
    <w:rsid w:val="00CC225E"/>
    <w:rsid w:val="00CC289A"/>
    <w:rsid w:val="00CC2ABA"/>
    <w:rsid w:val="00CC3244"/>
    <w:rsid w:val="00CC3A0B"/>
    <w:rsid w:val="00CC5A54"/>
    <w:rsid w:val="00CC7371"/>
    <w:rsid w:val="00CD02A9"/>
    <w:rsid w:val="00CD1286"/>
    <w:rsid w:val="00CD21FB"/>
    <w:rsid w:val="00CD2AFE"/>
    <w:rsid w:val="00CD2E07"/>
    <w:rsid w:val="00CD318C"/>
    <w:rsid w:val="00CD37C0"/>
    <w:rsid w:val="00CD513F"/>
    <w:rsid w:val="00CD6744"/>
    <w:rsid w:val="00CD6A30"/>
    <w:rsid w:val="00CD6A59"/>
    <w:rsid w:val="00CD7871"/>
    <w:rsid w:val="00CD7C58"/>
    <w:rsid w:val="00CD7D08"/>
    <w:rsid w:val="00CE10FF"/>
    <w:rsid w:val="00CE1BA6"/>
    <w:rsid w:val="00CE1D3F"/>
    <w:rsid w:val="00CE2692"/>
    <w:rsid w:val="00CE2DA4"/>
    <w:rsid w:val="00CE34C3"/>
    <w:rsid w:val="00CE502A"/>
    <w:rsid w:val="00CE7FF4"/>
    <w:rsid w:val="00CF251F"/>
    <w:rsid w:val="00CF2B54"/>
    <w:rsid w:val="00CF35BB"/>
    <w:rsid w:val="00CF7676"/>
    <w:rsid w:val="00CF779A"/>
    <w:rsid w:val="00CF7809"/>
    <w:rsid w:val="00CF7951"/>
    <w:rsid w:val="00CF7E2E"/>
    <w:rsid w:val="00D016F3"/>
    <w:rsid w:val="00D0190C"/>
    <w:rsid w:val="00D025AC"/>
    <w:rsid w:val="00D033F4"/>
    <w:rsid w:val="00D03D62"/>
    <w:rsid w:val="00D056ED"/>
    <w:rsid w:val="00D05AD9"/>
    <w:rsid w:val="00D065D7"/>
    <w:rsid w:val="00D06650"/>
    <w:rsid w:val="00D07F1B"/>
    <w:rsid w:val="00D1023F"/>
    <w:rsid w:val="00D10468"/>
    <w:rsid w:val="00D114D3"/>
    <w:rsid w:val="00D125CE"/>
    <w:rsid w:val="00D1270C"/>
    <w:rsid w:val="00D12E91"/>
    <w:rsid w:val="00D1383D"/>
    <w:rsid w:val="00D14015"/>
    <w:rsid w:val="00D1426C"/>
    <w:rsid w:val="00D14696"/>
    <w:rsid w:val="00D148D9"/>
    <w:rsid w:val="00D15183"/>
    <w:rsid w:val="00D169FA"/>
    <w:rsid w:val="00D16DA3"/>
    <w:rsid w:val="00D171B4"/>
    <w:rsid w:val="00D17EC6"/>
    <w:rsid w:val="00D17FB2"/>
    <w:rsid w:val="00D20B96"/>
    <w:rsid w:val="00D2132F"/>
    <w:rsid w:val="00D21422"/>
    <w:rsid w:val="00D22824"/>
    <w:rsid w:val="00D228FC"/>
    <w:rsid w:val="00D22E30"/>
    <w:rsid w:val="00D22E80"/>
    <w:rsid w:val="00D23558"/>
    <w:rsid w:val="00D23DBB"/>
    <w:rsid w:val="00D23ED1"/>
    <w:rsid w:val="00D23FE2"/>
    <w:rsid w:val="00D246FC"/>
    <w:rsid w:val="00D269B7"/>
    <w:rsid w:val="00D26F3C"/>
    <w:rsid w:val="00D27474"/>
    <w:rsid w:val="00D3046A"/>
    <w:rsid w:val="00D30F48"/>
    <w:rsid w:val="00D310D5"/>
    <w:rsid w:val="00D316AC"/>
    <w:rsid w:val="00D319D9"/>
    <w:rsid w:val="00D341DB"/>
    <w:rsid w:val="00D35988"/>
    <w:rsid w:val="00D35C23"/>
    <w:rsid w:val="00D373CA"/>
    <w:rsid w:val="00D376EF"/>
    <w:rsid w:val="00D413AB"/>
    <w:rsid w:val="00D41FCB"/>
    <w:rsid w:val="00D42252"/>
    <w:rsid w:val="00D422AA"/>
    <w:rsid w:val="00D431E1"/>
    <w:rsid w:val="00D44B69"/>
    <w:rsid w:val="00D44BEA"/>
    <w:rsid w:val="00D45049"/>
    <w:rsid w:val="00D4602B"/>
    <w:rsid w:val="00D464D3"/>
    <w:rsid w:val="00D46BB8"/>
    <w:rsid w:val="00D47ACB"/>
    <w:rsid w:val="00D50D98"/>
    <w:rsid w:val="00D513EA"/>
    <w:rsid w:val="00D517E5"/>
    <w:rsid w:val="00D5194D"/>
    <w:rsid w:val="00D51CB1"/>
    <w:rsid w:val="00D52110"/>
    <w:rsid w:val="00D521A1"/>
    <w:rsid w:val="00D52ACA"/>
    <w:rsid w:val="00D52CA9"/>
    <w:rsid w:val="00D53B58"/>
    <w:rsid w:val="00D543E2"/>
    <w:rsid w:val="00D61EDC"/>
    <w:rsid w:val="00D62932"/>
    <w:rsid w:val="00D64714"/>
    <w:rsid w:val="00D648BE"/>
    <w:rsid w:val="00D650AC"/>
    <w:rsid w:val="00D675A9"/>
    <w:rsid w:val="00D67638"/>
    <w:rsid w:val="00D678CD"/>
    <w:rsid w:val="00D700EF"/>
    <w:rsid w:val="00D70CFA"/>
    <w:rsid w:val="00D72D36"/>
    <w:rsid w:val="00D73693"/>
    <w:rsid w:val="00D7494A"/>
    <w:rsid w:val="00D74DE4"/>
    <w:rsid w:val="00D7567A"/>
    <w:rsid w:val="00D7580D"/>
    <w:rsid w:val="00D76949"/>
    <w:rsid w:val="00D7730C"/>
    <w:rsid w:val="00D77441"/>
    <w:rsid w:val="00D81725"/>
    <w:rsid w:val="00D82DAA"/>
    <w:rsid w:val="00D82DC1"/>
    <w:rsid w:val="00D84932"/>
    <w:rsid w:val="00D84DA8"/>
    <w:rsid w:val="00D850A6"/>
    <w:rsid w:val="00D85C21"/>
    <w:rsid w:val="00D87154"/>
    <w:rsid w:val="00D9071C"/>
    <w:rsid w:val="00D90BEA"/>
    <w:rsid w:val="00D91621"/>
    <w:rsid w:val="00D91D28"/>
    <w:rsid w:val="00D91D34"/>
    <w:rsid w:val="00D9203D"/>
    <w:rsid w:val="00D9346C"/>
    <w:rsid w:val="00D93654"/>
    <w:rsid w:val="00D94475"/>
    <w:rsid w:val="00D94533"/>
    <w:rsid w:val="00D948C2"/>
    <w:rsid w:val="00D9545F"/>
    <w:rsid w:val="00D968B1"/>
    <w:rsid w:val="00D97B2B"/>
    <w:rsid w:val="00DA0B44"/>
    <w:rsid w:val="00DA0FA1"/>
    <w:rsid w:val="00DA1C10"/>
    <w:rsid w:val="00DA2EE7"/>
    <w:rsid w:val="00DA3D99"/>
    <w:rsid w:val="00DA3EBE"/>
    <w:rsid w:val="00DA45A8"/>
    <w:rsid w:val="00DA4705"/>
    <w:rsid w:val="00DA666C"/>
    <w:rsid w:val="00DA7501"/>
    <w:rsid w:val="00DA7C74"/>
    <w:rsid w:val="00DB0143"/>
    <w:rsid w:val="00DB11E0"/>
    <w:rsid w:val="00DB2BF3"/>
    <w:rsid w:val="00DB5308"/>
    <w:rsid w:val="00DB69E6"/>
    <w:rsid w:val="00DB6C00"/>
    <w:rsid w:val="00DB77D8"/>
    <w:rsid w:val="00DB7F56"/>
    <w:rsid w:val="00DC02F0"/>
    <w:rsid w:val="00DC1341"/>
    <w:rsid w:val="00DC2B7F"/>
    <w:rsid w:val="00DC2EC3"/>
    <w:rsid w:val="00DC4187"/>
    <w:rsid w:val="00DC45E2"/>
    <w:rsid w:val="00DC5032"/>
    <w:rsid w:val="00DC565C"/>
    <w:rsid w:val="00DC6649"/>
    <w:rsid w:val="00DC6704"/>
    <w:rsid w:val="00DD16DA"/>
    <w:rsid w:val="00DD21EF"/>
    <w:rsid w:val="00DD2331"/>
    <w:rsid w:val="00DD2B41"/>
    <w:rsid w:val="00DD2CB7"/>
    <w:rsid w:val="00DD4818"/>
    <w:rsid w:val="00DD580C"/>
    <w:rsid w:val="00DD5FFA"/>
    <w:rsid w:val="00DD7465"/>
    <w:rsid w:val="00DD7743"/>
    <w:rsid w:val="00DD7D93"/>
    <w:rsid w:val="00DE1239"/>
    <w:rsid w:val="00DE2571"/>
    <w:rsid w:val="00DE278E"/>
    <w:rsid w:val="00DE2E04"/>
    <w:rsid w:val="00DE2E28"/>
    <w:rsid w:val="00DE3121"/>
    <w:rsid w:val="00DE5AC6"/>
    <w:rsid w:val="00DE6ADA"/>
    <w:rsid w:val="00DF0285"/>
    <w:rsid w:val="00DF1CA5"/>
    <w:rsid w:val="00DF1D20"/>
    <w:rsid w:val="00DF1E7A"/>
    <w:rsid w:val="00DF2A12"/>
    <w:rsid w:val="00DF33C0"/>
    <w:rsid w:val="00DF3897"/>
    <w:rsid w:val="00DF3938"/>
    <w:rsid w:val="00DF4675"/>
    <w:rsid w:val="00DF493E"/>
    <w:rsid w:val="00DF5850"/>
    <w:rsid w:val="00DF5C80"/>
    <w:rsid w:val="00DF69EB"/>
    <w:rsid w:val="00DF6A73"/>
    <w:rsid w:val="00DF6CFC"/>
    <w:rsid w:val="00DF6EF6"/>
    <w:rsid w:val="00DF7535"/>
    <w:rsid w:val="00E011B0"/>
    <w:rsid w:val="00E03AE9"/>
    <w:rsid w:val="00E06355"/>
    <w:rsid w:val="00E063C2"/>
    <w:rsid w:val="00E06C6C"/>
    <w:rsid w:val="00E07C21"/>
    <w:rsid w:val="00E103F3"/>
    <w:rsid w:val="00E106ED"/>
    <w:rsid w:val="00E10EA8"/>
    <w:rsid w:val="00E120E7"/>
    <w:rsid w:val="00E12505"/>
    <w:rsid w:val="00E127FF"/>
    <w:rsid w:val="00E12B9E"/>
    <w:rsid w:val="00E12BCF"/>
    <w:rsid w:val="00E1404F"/>
    <w:rsid w:val="00E14BF0"/>
    <w:rsid w:val="00E15C5A"/>
    <w:rsid w:val="00E161E0"/>
    <w:rsid w:val="00E16BC8"/>
    <w:rsid w:val="00E17FAF"/>
    <w:rsid w:val="00E21302"/>
    <w:rsid w:val="00E21865"/>
    <w:rsid w:val="00E226B0"/>
    <w:rsid w:val="00E22C26"/>
    <w:rsid w:val="00E23116"/>
    <w:rsid w:val="00E236C9"/>
    <w:rsid w:val="00E24171"/>
    <w:rsid w:val="00E24352"/>
    <w:rsid w:val="00E253AF"/>
    <w:rsid w:val="00E25A27"/>
    <w:rsid w:val="00E2644E"/>
    <w:rsid w:val="00E27605"/>
    <w:rsid w:val="00E30091"/>
    <w:rsid w:val="00E308C2"/>
    <w:rsid w:val="00E3310C"/>
    <w:rsid w:val="00E3347A"/>
    <w:rsid w:val="00E337B2"/>
    <w:rsid w:val="00E33808"/>
    <w:rsid w:val="00E3383A"/>
    <w:rsid w:val="00E33CE9"/>
    <w:rsid w:val="00E35AFD"/>
    <w:rsid w:val="00E3744F"/>
    <w:rsid w:val="00E37C59"/>
    <w:rsid w:val="00E40ECC"/>
    <w:rsid w:val="00E40EE6"/>
    <w:rsid w:val="00E423DE"/>
    <w:rsid w:val="00E44D07"/>
    <w:rsid w:val="00E4506C"/>
    <w:rsid w:val="00E4542F"/>
    <w:rsid w:val="00E50437"/>
    <w:rsid w:val="00E50A2F"/>
    <w:rsid w:val="00E51405"/>
    <w:rsid w:val="00E51477"/>
    <w:rsid w:val="00E528E6"/>
    <w:rsid w:val="00E53B5D"/>
    <w:rsid w:val="00E543F7"/>
    <w:rsid w:val="00E54527"/>
    <w:rsid w:val="00E55820"/>
    <w:rsid w:val="00E56FEE"/>
    <w:rsid w:val="00E572A1"/>
    <w:rsid w:val="00E57A92"/>
    <w:rsid w:val="00E57B2A"/>
    <w:rsid w:val="00E57B94"/>
    <w:rsid w:val="00E6000E"/>
    <w:rsid w:val="00E6113C"/>
    <w:rsid w:val="00E62E50"/>
    <w:rsid w:val="00E62EF2"/>
    <w:rsid w:val="00E63F50"/>
    <w:rsid w:val="00E648E6"/>
    <w:rsid w:val="00E65B5A"/>
    <w:rsid w:val="00E70A2E"/>
    <w:rsid w:val="00E71542"/>
    <w:rsid w:val="00E730A8"/>
    <w:rsid w:val="00E74AEE"/>
    <w:rsid w:val="00E74E9D"/>
    <w:rsid w:val="00E76024"/>
    <w:rsid w:val="00E80995"/>
    <w:rsid w:val="00E81946"/>
    <w:rsid w:val="00E822E6"/>
    <w:rsid w:val="00E825AE"/>
    <w:rsid w:val="00E82AC3"/>
    <w:rsid w:val="00E83156"/>
    <w:rsid w:val="00E83D1F"/>
    <w:rsid w:val="00E842FD"/>
    <w:rsid w:val="00E84365"/>
    <w:rsid w:val="00E84F5A"/>
    <w:rsid w:val="00E8635F"/>
    <w:rsid w:val="00E86926"/>
    <w:rsid w:val="00E86CFE"/>
    <w:rsid w:val="00E87D26"/>
    <w:rsid w:val="00E87E50"/>
    <w:rsid w:val="00E9039E"/>
    <w:rsid w:val="00E92F7C"/>
    <w:rsid w:val="00E932A4"/>
    <w:rsid w:val="00E941D0"/>
    <w:rsid w:val="00E94EC1"/>
    <w:rsid w:val="00E968C5"/>
    <w:rsid w:val="00E96CBF"/>
    <w:rsid w:val="00E97121"/>
    <w:rsid w:val="00E9764E"/>
    <w:rsid w:val="00E97CC5"/>
    <w:rsid w:val="00EA1A59"/>
    <w:rsid w:val="00EA274B"/>
    <w:rsid w:val="00EA3301"/>
    <w:rsid w:val="00EA3C48"/>
    <w:rsid w:val="00EA3DFC"/>
    <w:rsid w:val="00EA41F2"/>
    <w:rsid w:val="00EA46A7"/>
    <w:rsid w:val="00EA4723"/>
    <w:rsid w:val="00EA479A"/>
    <w:rsid w:val="00EA5ED4"/>
    <w:rsid w:val="00EA620E"/>
    <w:rsid w:val="00EA63F1"/>
    <w:rsid w:val="00EA6D13"/>
    <w:rsid w:val="00EA6EBB"/>
    <w:rsid w:val="00EA7784"/>
    <w:rsid w:val="00EA7A55"/>
    <w:rsid w:val="00EA7F5E"/>
    <w:rsid w:val="00EA7FC2"/>
    <w:rsid w:val="00EB172F"/>
    <w:rsid w:val="00EB1FE1"/>
    <w:rsid w:val="00EB22BC"/>
    <w:rsid w:val="00EB250A"/>
    <w:rsid w:val="00EB3246"/>
    <w:rsid w:val="00EB3267"/>
    <w:rsid w:val="00EB3723"/>
    <w:rsid w:val="00EB48C4"/>
    <w:rsid w:val="00EB5DDC"/>
    <w:rsid w:val="00EB60BC"/>
    <w:rsid w:val="00EB667D"/>
    <w:rsid w:val="00EC0AEB"/>
    <w:rsid w:val="00EC3CF3"/>
    <w:rsid w:val="00EC4D43"/>
    <w:rsid w:val="00EC4DFD"/>
    <w:rsid w:val="00EC667A"/>
    <w:rsid w:val="00EC77D0"/>
    <w:rsid w:val="00ED00EF"/>
    <w:rsid w:val="00ED0F91"/>
    <w:rsid w:val="00ED10A5"/>
    <w:rsid w:val="00ED16ED"/>
    <w:rsid w:val="00ED1BA6"/>
    <w:rsid w:val="00ED1FE1"/>
    <w:rsid w:val="00ED33DF"/>
    <w:rsid w:val="00ED3973"/>
    <w:rsid w:val="00ED3F2F"/>
    <w:rsid w:val="00ED4062"/>
    <w:rsid w:val="00ED46BF"/>
    <w:rsid w:val="00ED4FC7"/>
    <w:rsid w:val="00ED5252"/>
    <w:rsid w:val="00ED5793"/>
    <w:rsid w:val="00ED5A5D"/>
    <w:rsid w:val="00ED656E"/>
    <w:rsid w:val="00ED6FC5"/>
    <w:rsid w:val="00ED70A8"/>
    <w:rsid w:val="00ED74A4"/>
    <w:rsid w:val="00ED7927"/>
    <w:rsid w:val="00EE081F"/>
    <w:rsid w:val="00EE0D38"/>
    <w:rsid w:val="00EE0DC0"/>
    <w:rsid w:val="00EE0F50"/>
    <w:rsid w:val="00EE11C1"/>
    <w:rsid w:val="00EE130F"/>
    <w:rsid w:val="00EE17D8"/>
    <w:rsid w:val="00EE31EC"/>
    <w:rsid w:val="00EE3430"/>
    <w:rsid w:val="00EE3BBB"/>
    <w:rsid w:val="00EE4347"/>
    <w:rsid w:val="00EE4693"/>
    <w:rsid w:val="00EE526D"/>
    <w:rsid w:val="00EE58FA"/>
    <w:rsid w:val="00EE70F2"/>
    <w:rsid w:val="00EE781B"/>
    <w:rsid w:val="00EF0785"/>
    <w:rsid w:val="00EF1557"/>
    <w:rsid w:val="00EF1D2F"/>
    <w:rsid w:val="00EF2D85"/>
    <w:rsid w:val="00EF4A19"/>
    <w:rsid w:val="00EF5789"/>
    <w:rsid w:val="00EF69E9"/>
    <w:rsid w:val="00EF6EB3"/>
    <w:rsid w:val="00EF7580"/>
    <w:rsid w:val="00EF7C1B"/>
    <w:rsid w:val="00F0016D"/>
    <w:rsid w:val="00F00A3B"/>
    <w:rsid w:val="00F00FD2"/>
    <w:rsid w:val="00F01384"/>
    <w:rsid w:val="00F014A1"/>
    <w:rsid w:val="00F0234C"/>
    <w:rsid w:val="00F027CE"/>
    <w:rsid w:val="00F03BDC"/>
    <w:rsid w:val="00F046B7"/>
    <w:rsid w:val="00F04FF3"/>
    <w:rsid w:val="00F053BD"/>
    <w:rsid w:val="00F066C5"/>
    <w:rsid w:val="00F10182"/>
    <w:rsid w:val="00F10418"/>
    <w:rsid w:val="00F10D04"/>
    <w:rsid w:val="00F1182D"/>
    <w:rsid w:val="00F11CEB"/>
    <w:rsid w:val="00F11D75"/>
    <w:rsid w:val="00F11F10"/>
    <w:rsid w:val="00F126C6"/>
    <w:rsid w:val="00F13625"/>
    <w:rsid w:val="00F1368F"/>
    <w:rsid w:val="00F15669"/>
    <w:rsid w:val="00F15C66"/>
    <w:rsid w:val="00F16006"/>
    <w:rsid w:val="00F16989"/>
    <w:rsid w:val="00F16A55"/>
    <w:rsid w:val="00F17DA4"/>
    <w:rsid w:val="00F23AE8"/>
    <w:rsid w:val="00F25338"/>
    <w:rsid w:val="00F25B47"/>
    <w:rsid w:val="00F261CB"/>
    <w:rsid w:val="00F26AEB"/>
    <w:rsid w:val="00F26B9E"/>
    <w:rsid w:val="00F2726F"/>
    <w:rsid w:val="00F305E8"/>
    <w:rsid w:val="00F31003"/>
    <w:rsid w:val="00F3196C"/>
    <w:rsid w:val="00F34031"/>
    <w:rsid w:val="00F34058"/>
    <w:rsid w:val="00F34388"/>
    <w:rsid w:val="00F353C4"/>
    <w:rsid w:val="00F35A6E"/>
    <w:rsid w:val="00F36C28"/>
    <w:rsid w:val="00F403AB"/>
    <w:rsid w:val="00F41E58"/>
    <w:rsid w:val="00F43463"/>
    <w:rsid w:val="00F43BA8"/>
    <w:rsid w:val="00F441AF"/>
    <w:rsid w:val="00F448E4"/>
    <w:rsid w:val="00F45727"/>
    <w:rsid w:val="00F4592B"/>
    <w:rsid w:val="00F45DF6"/>
    <w:rsid w:val="00F467C2"/>
    <w:rsid w:val="00F46E9F"/>
    <w:rsid w:val="00F46F4C"/>
    <w:rsid w:val="00F512FE"/>
    <w:rsid w:val="00F513B1"/>
    <w:rsid w:val="00F51965"/>
    <w:rsid w:val="00F52300"/>
    <w:rsid w:val="00F52BEB"/>
    <w:rsid w:val="00F5396E"/>
    <w:rsid w:val="00F543E6"/>
    <w:rsid w:val="00F5545A"/>
    <w:rsid w:val="00F60590"/>
    <w:rsid w:val="00F60DCC"/>
    <w:rsid w:val="00F613E8"/>
    <w:rsid w:val="00F62B7F"/>
    <w:rsid w:val="00F6326E"/>
    <w:rsid w:val="00F63F63"/>
    <w:rsid w:val="00F65C3C"/>
    <w:rsid w:val="00F6632F"/>
    <w:rsid w:val="00F67BB6"/>
    <w:rsid w:val="00F67C29"/>
    <w:rsid w:val="00F67C2D"/>
    <w:rsid w:val="00F709AA"/>
    <w:rsid w:val="00F71B73"/>
    <w:rsid w:val="00F71DE1"/>
    <w:rsid w:val="00F72077"/>
    <w:rsid w:val="00F72459"/>
    <w:rsid w:val="00F728A6"/>
    <w:rsid w:val="00F7332D"/>
    <w:rsid w:val="00F74A61"/>
    <w:rsid w:val="00F75C3A"/>
    <w:rsid w:val="00F76D12"/>
    <w:rsid w:val="00F76D20"/>
    <w:rsid w:val="00F80436"/>
    <w:rsid w:val="00F8123C"/>
    <w:rsid w:val="00F814C5"/>
    <w:rsid w:val="00F82FC4"/>
    <w:rsid w:val="00F830E0"/>
    <w:rsid w:val="00F84014"/>
    <w:rsid w:val="00F84DAA"/>
    <w:rsid w:val="00F850BE"/>
    <w:rsid w:val="00F85147"/>
    <w:rsid w:val="00F85993"/>
    <w:rsid w:val="00F8632A"/>
    <w:rsid w:val="00F864B8"/>
    <w:rsid w:val="00F87049"/>
    <w:rsid w:val="00F8746E"/>
    <w:rsid w:val="00F929E6"/>
    <w:rsid w:val="00F92C39"/>
    <w:rsid w:val="00F9551E"/>
    <w:rsid w:val="00F95978"/>
    <w:rsid w:val="00F97A67"/>
    <w:rsid w:val="00FA1251"/>
    <w:rsid w:val="00FA2457"/>
    <w:rsid w:val="00FA280E"/>
    <w:rsid w:val="00FA37A6"/>
    <w:rsid w:val="00FA42C7"/>
    <w:rsid w:val="00FA467B"/>
    <w:rsid w:val="00FA5DED"/>
    <w:rsid w:val="00FA7193"/>
    <w:rsid w:val="00FA73FF"/>
    <w:rsid w:val="00FA7675"/>
    <w:rsid w:val="00FA7682"/>
    <w:rsid w:val="00FB03CF"/>
    <w:rsid w:val="00FB07D0"/>
    <w:rsid w:val="00FB1656"/>
    <w:rsid w:val="00FB174C"/>
    <w:rsid w:val="00FB1984"/>
    <w:rsid w:val="00FB1988"/>
    <w:rsid w:val="00FB2C0D"/>
    <w:rsid w:val="00FB40A3"/>
    <w:rsid w:val="00FB4506"/>
    <w:rsid w:val="00FB50CE"/>
    <w:rsid w:val="00FB695A"/>
    <w:rsid w:val="00FB70DC"/>
    <w:rsid w:val="00FB784B"/>
    <w:rsid w:val="00FB7C7D"/>
    <w:rsid w:val="00FC23BE"/>
    <w:rsid w:val="00FC3D16"/>
    <w:rsid w:val="00FC4196"/>
    <w:rsid w:val="00FC455C"/>
    <w:rsid w:val="00FC497F"/>
    <w:rsid w:val="00FC56D1"/>
    <w:rsid w:val="00FD0ECA"/>
    <w:rsid w:val="00FD1056"/>
    <w:rsid w:val="00FD3795"/>
    <w:rsid w:val="00FD44B8"/>
    <w:rsid w:val="00FD44D6"/>
    <w:rsid w:val="00FD5321"/>
    <w:rsid w:val="00FD6FA3"/>
    <w:rsid w:val="00FD7AB6"/>
    <w:rsid w:val="00FE0129"/>
    <w:rsid w:val="00FE05C3"/>
    <w:rsid w:val="00FE0965"/>
    <w:rsid w:val="00FE176E"/>
    <w:rsid w:val="00FE22A3"/>
    <w:rsid w:val="00FE5549"/>
    <w:rsid w:val="00FE5DF4"/>
    <w:rsid w:val="00FE5E01"/>
    <w:rsid w:val="00FF1BFB"/>
    <w:rsid w:val="00FF1D56"/>
    <w:rsid w:val="00FF1D98"/>
    <w:rsid w:val="00FF2480"/>
    <w:rsid w:val="00FF346F"/>
    <w:rsid w:val="00FF3486"/>
    <w:rsid w:val="00FF4FD1"/>
    <w:rsid w:val="00FF525F"/>
    <w:rsid w:val="00FF5E35"/>
    <w:rsid w:val="00FF7573"/>
    <w:rsid w:val="00FF7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4333BD"/>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4333BD"/>
    <w:pPr>
      <w:keepNext/>
      <w:outlineLvl w:val="0"/>
    </w:pPr>
    <w:rPr>
      <w:rFonts w:ascii="Arial" w:hAnsi="Arial"/>
      <w:sz w:val="24"/>
      <w:szCs w:val="24"/>
      <w:lang w:eastAsia="en-US"/>
    </w:rPr>
  </w:style>
  <w:style w:type="paragraph" w:styleId="Heading2">
    <w:name w:val="heading 2"/>
    <w:basedOn w:val="Normal"/>
    <w:next w:val="Normal"/>
    <w:qFormat/>
    <w:rsid w:val="004333BD"/>
    <w:pPr>
      <w:keepNext/>
      <w:outlineLvl w:val="1"/>
    </w:pPr>
    <w:rPr>
      <w:rFonts w:ascii="Arial" w:hAnsi="Arial" w:cs="Arial"/>
      <w:b/>
    </w:rPr>
  </w:style>
  <w:style w:type="paragraph" w:styleId="Heading3">
    <w:name w:val="heading 3"/>
    <w:basedOn w:val="Normal"/>
    <w:next w:val="Normal"/>
    <w:qFormat/>
    <w:rsid w:val="004333BD"/>
    <w:pPr>
      <w:keepNext/>
      <w:spacing w:before="240" w:after="60"/>
      <w:outlineLvl w:val="2"/>
    </w:pPr>
    <w:rPr>
      <w:rFonts w:ascii="Arial" w:hAnsi="Arial" w:cs="Arial"/>
      <w:b/>
      <w:bCs/>
      <w:szCs w:val="26"/>
    </w:rPr>
  </w:style>
  <w:style w:type="paragraph" w:styleId="Heading4">
    <w:name w:val="heading 4"/>
    <w:basedOn w:val="Normal"/>
    <w:next w:val="Normal"/>
    <w:qFormat/>
    <w:rsid w:val="004333B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333BD"/>
    <w:pPr>
      <w:spacing w:before="240" w:after="60"/>
      <w:outlineLvl w:val="4"/>
    </w:pPr>
    <w:rPr>
      <w:b/>
      <w:bCs/>
      <w:i/>
      <w:iCs/>
      <w:szCs w:val="26"/>
    </w:rPr>
  </w:style>
  <w:style w:type="paragraph" w:styleId="Heading6">
    <w:name w:val="heading 6"/>
    <w:basedOn w:val="Normal"/>
    <w:next w:val="Normal"/>
    <w:qFormat/>
    <w:rsid w:val="004333BD"/>
    <w:pPr>
      <w:spacing w:before="240" w:after="60"/>
      <w:outlineLvl w:val="5"/>
    </w:pPr>
    <w:rPr>
      <w:rFonts w:ascii="Times New Roman" w:hAnsi="Times New Roman"/>
      <w:b/>
      <w:bCs/>
      <w:sz w:val="22"/>
      <w:szCs w:val="22"/>
    </w:rPr>
  </w:style>
  <w:style w:type="paragraph" w:styleId="Heading7">
    <w:name w:val="heading 7"/>
    <w:basedOn w:val="Normal"/>
    <w:next w:val="Normal"/>
    <w:qFormat/>
    <w:rsid w:val="004333BD"/>
    <w:pPr>
      <w:spacing w:before="240" w:after="60"/>
      <w:outlineLvl w:val="6"/>
    </w:pPr>
    <w:rPr>
      <w:rFonts w:ascii="Times New Roman" w:hAnsi="Times New Roman"/>
    </w:rPr>
  </w:style>
  <w:style w:type="paragraph" w:styleId="Heading8">
    <w:name w:val="heading 8"/>
    <w:basedOn w:val="Normal"/>
    <w:next w:val="Normal"/>
    <w:qFormat/>
    <w:rsid w:val="004333BD"/>
    <w:pPr>
      <w:spacing w:before="240" w:after="60"/>
      <w:outlineLvl w:val="7"/>
    </w:pPr>
    <w:rPr>
      <w:rFonts w:ascii="Times New Roman" w:hAnsi="Times New Roman"/>
      <w:i/>
      <w:iCs/>
    </w:rPr>
  </w:style>
  <w:style w:type="paragraph" w:styleId="Heading9">
    <w:name w:val="heading 9"/>
    <w:basedOn w:val="Normal"/>
    <w:next w:val="Normal"/>
    <w:qFormat/>
    <w:rsid w:val="004333BD"/>
    <w:pPr>
      <w:spacing w:before="240" w:after="60"/>
      <w:outlineLvl w:val="8"/>
    </w:pPr>
    <w:rPr>
      <w:rFonts w:ascii="Arial" w:hAnsi="Arial" w:cs="Arial"/>
      <w:sz w:val="22"/>
      <w:szCs w:val="22"/>
    </w:rPr>
  </w:style>
  <w:style w:type="character" w:default="1" w:styleId="DefaultParagraphFont">
    <w:name w:val="Default Paragraph Font"/>
    <w:semiHidden/>
    <w:rsid w:val="004333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4333BD"/>
  </w:style>
  <w:style w:type="paragraph" w:customStyle="1" w:styleId="LDBodytext">
    <w:name w:val="LDBody text"/>
    <w:link w:val="LDBodytextChar"/>
    <w:rsid w:val="004333BD"/>
    <w:rPr>
      <w:sz w:val="24"/>
      <w:szCs w:val="24"/>
      <w:lang w:eastAsia="en-US"/>
    </w:rPr>
  </w:style>
  <w:style w:type="character" w:customStyle="1" w:styleId="LDBodytextChar">
    <w:name w:val="LDBody text Char"/>
    <w:link w:val="LDBodytext"/>
    <w:rsid w:val="006318A4"/>
    <w:rPr>
      <w:sz w:val="24"/>
      <w:szCs w:val="24"/>
      <w:lang w:eastAsia="en-US"/>
    </w:rPr>
  </w:style>
  <w:style w:type="character" w:styleId="CommentReference">
    <w:name w:val="annotation reference"/>
    <w:uiPriority w:val="99"/>
    <w:semiHidden/>
    <w:rsid w:val="00605AFD"/>
    <w:rPr>
      <w:sz w:val="16"/>
      <w:szCs w:val="16"/>
    </w:rPr>
  </w:style>
  <w:style w:type="paragraph" w:styleId="CommentText">
    <w:name w:val="annotation text"/>
    <w:basedOn w:val="Normal"/>
    <w:link w:val="CommentTextChar"/>
    <w:semiHidden/>
    <w:rsid w:val="004333BD"/>
    <w:rPr>
      <w:sz w:val="20"/>
    </w:rPr>
  </w:style>
  <w:style w:type="character" w:customStyle="1" w:styleId="CommentTextChar">
    <w:name w:val="Comment Text Char"/>
    <w:link w:val="CommentText"/>
    <w:semiHidden/>
    <w:locked/>
    <w:rsid w:val="00686DC7"/>
    <w:rPr>
      <w:rFonts w:ascii="Times New (W1)" w:hAnsi="Times New (W1)"/>
      <w:szCs w:val="24"/>
      <w:lang w:eastAsia="en-US"/>
    </w:rPr>
  </w:style>
  <w:style w:type="paragraph" w:styleId="BalloonText">
    <w:name w:val="Balloon Text"/>
    <w:basedOn w:val="Normal"/>
    <w:link w:val="BalloonTextChar"/>
    <w:semiHidden/>
    <w:rsid w:val="004333BD"/>
    <w:rPr>
      <w:rFonts w:ascii="Tahoma" w:hAnsi="Tahoma" w:cs="Tahoma"/>
      <w:sz w:val="16"/>
      <w:szCs w:val="16"/>
    </w:rPr>
  </w:style>
  <w:style w:type="character" w:customStyle="1" w:styleId="BalloonTextChar">
    <w:name w:val="Balloon Text Char"/>
    <w:link w:val="BalloonText"/>
    <w:semiHidden/>
    <w:locked/>
    <w:rsid w:val="00686DC7"/>
    <w:rPr>
      <w:rFonts w:ascii="Tahoma" w:hAnsi="Tahoma" w:cs="Tahoma"/>
      <w:sz w:val="16"/>
      <w:szCs w:val="16"/>
      <w:lang w:eastAsia="en-US"/>
    </w:rPr>
  </w:style>
  <w:style w:type="paragraph" w:styleId="CommentSubject">
    <w:name w:val="annotation subject"/>
    <w:basedOn w:val="CommentText"/>
    <w:next w:val="CommentText"/>
    <w:link w:val="CommentSubjectChar"/>
    <w:rsid w:val="004333BD"/>
    <w:rPr>
      <w:b/>
      <w:bCs/>
    </w:rPr>
  </w:style>
  <w:style w:type="character" w:customStyle="1" w:styleId="CommentSubjectChar">
    <w:name w:val="Comment Subject Char"/>
    <w:link w:val="CommentSubject"/>
    <w:locked/>
    <w:rsid w:val="00686DC7"/>
    <w:rPr>
      <w:rFonts w:ascii="Times New (W1)" w:hAnsi="Times New (W1)"/>
      <w:b/>
      <w:bCs/>
      <w:szCs w:val="24"/>
      <w:lang w:eastAsia="en-US"/>
    </w:rPr>
  </w:style>
  <w:style w:type="paragraph" w:customStyle="1" w:styleId="LDClause">
    <w:name w:val="LDClause"/>
    <w:basedOn w:val="LDBodytext"/>
    <w:link w:val="LDClauseChar"/>
    <w:rsid w:val="004333BD"/>
    <w:pPr>
      <w:tabs>
        <w:tab w:val="right" w:pos="454"/>
        <w:tab w:val="left" w:pos="737"/>
      </w:tabs>
      <w:spacing w:before="60" w:after="60"/>
      <w:ind w:left="737" w:hanging="1021"/>
    </w:pPr>
  </w:style>
  <w:style w:type="character" w:customStyle="1" w:styleId="LDClauseChar">
    <w:name w:val="LDClause Char"/>
    <w:link w:val="LDClause"/>
    <w:rsid w:val="00B163C7"/>
    <w:rPr>
      <w:sz w:val="24"/>
      <w:szCs w:val="24"/>
      <w:lang w:eastAsia="en-US"/>
    </w:rPr>
  </w:style>
  <w:style w:type="paragraph" w:customStyle="1" w:styleId="LDScheduleClause">
    <w:name w:val="LDScheduleClause"/>
    <w:basedOn w:val="LDClause"/>
    <w:rsid w:val="004333BD"/>
    <w:pPr>
      <w:ind w:left="738" w:hanging="851"/>
    </w:pPr>
  </w:style>
  <w:style w:type="table" w:styleId="TableGrid">
    <w:name w:val="Table Grid"/>
    <w:basedOn w:val="TableNormal"/>
    <w:uiPriority w:val="99"/>
    <w:rsid w:val="0095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4333BD"/>
    <w:pPr>
      <w:pBdr>
        <w:bottom w:val="single" w:sz="4" w:space="3" w:color="auto"/>
      </w:pBdr>
      <w:spacing w:before="360" w:after="120"/>
    </w:pPr>
    <w:rPr>
      <w:b/>
    </w:rPr>
  </w:style>
  <w:style w:type="paragraph" w:customStyle="1" w:styleId="LDTitle">
    <w:name w:val="LDTitle"/>
    <w:link w:val="LDTitleChar"/>
    <w:rsid w:val="004333BD"/>
    <w:pPr>
      <w:spacing w:before="1320" w:after="480"/>
    </w:pPr>
    <w:rPr>
      <w:rFonts w:ascii="Arial" w:hAnsi="Arial"/>
      <w:sz w:val="24"/>
      <w:szCs w:val="24"/>
      <w:lang w:eastAsia="en-US"/>
    </w:rPr>
  </w:style>
  <w:style w:type="character" w:customStyle="1" w:styleId="LDTitleChar">
    <w:name w:val="LDTitle Char"/>
    <w:link w:val="LDTitle"/>
    <w:rsid w:val="0032114A"/>
    <w:rPr>
      <w:rFonts w:ascii="Arial" w:hAnsi="Arial"/>
      <w:sz w:val="24"/>
      <w:szCs w:val="24"/>
      <w:lang w:eastAsia="en-US"/>
    </w:rPr>
  </w:style>
  <w:style w:type="paragraph" w:customStyle="1" w:styleId="LDClauseHeading">
    <w:name w:val="LDClauseHeading"/>
    <w:basedOn w:val="LDTitle"/>
    <w:next w:val="LDClause"/>
    <w:link w:val="LDClauseHeadingChar"/>
    <w:rsid w:val="004333BD"/>
    <w:pPr>
      <w:keepNext/>
      <w:tabs>
        <w:tab w:val="left" w:pos="737"/>
      </w:tabs>
      <w:spacing w:before="180" w:after="60"/>
      <w:ind w:left="737" w:hanging="737"/>
    </w:pPr>
    <w:rPr>
      <w:b/>
    </w:rPr>
  </w:style>
  <w:style w:type="character" w:customStyle="1" w:styleId="LDClauseHeadingChar">
    <w:name w:val="LDClauseHeading Char"/>
    <w:link w:val="LDClauseHeading"/>
    <w:rsid w:val="006318A4"/>
    <w:rPr>
      <w:rFonts w:ascii="Arial" w:hAnsi="Arial"/>
      <w:b/>
      <w:sz w:val="24"/>
      <w:szCs w:val="24"/>
      <w:lang w:eastAsia="en-US"/>
    </w:rPr>
  </w:style>
  <w:style w:type="paragraph" w:customStyle="1" w:styleId="LDScheduleheading">
    <w:name w:val="LDSchedule heading"/>
    <w:basedOn w:val="LDTitle"/>
    <w:next w:val="LDBodytext"/>
    <w:link w:val="LDScheduleheadingChar"/>
    <w:rsid w:val="004333BD"/>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6318A4"/>
    <w:rPr>
      <w:rFonts w:ascii="Arial" w:hAnsi="Arial" w:cs="Arial"/>
      <w:b/>
      <w:sz w:val="24"/>
      <w:szCs w:val="24"/>
      <w:lang w:eastAsia="en-US"/>
    </w:rPr>
  </w:style>
  <w:style w:type="paragraph" w:customStyle="1" w:styleId="LDDate">
    <w:name w:val="LDDate"/>
    <w:basedOn w:val="LDBodytext"/>
    <w:link w:val="LDDateChar"/>
    <w:rsid w:val="004333BD"/>
    <w:pPr>
      <w:spacing w:before="240"/>
    </w:pPr>
  </w:style>
  <w:style w:type="character" w:customStyle="1" w:styleId="LDDateChar">
    <w:name w:val="LDDate Char"/>
    <w:basedOn w:val="LDBodytextChar"/>
    <w:link w:val="LDDate"/>
    <w:rsid w:val="006318A4"/>
    <w:rPr>
      <w:sz w:val="24"/>
      <w:szCs w:val="24"/>
      <w:lang w:eastAsia="en-US"/>
    </w:rPr>
  </w:style>
  <w:style w:type="paragraph" w:customStyle="1" w:styleId="LDSignatory">
    <w:name w:val="LDSignatory"/>
    <w:basedOn w:val="LDBodytext"/>
    <w:next w:val="LDBodytext"/>
    <w:rsid w:val="004333BD"/>
    <w:pPr>
      <w:keepNext/>
      <w:spacing w:before="900"/>
    </w:pPr>
  </w:style>
  <w:style w:type="paragraph" w:customStyle="1" w:styleId="LDAmendHeading">
    <w:name w:val="LDAmendHeading"/>
    <w:basedOn w:val="LDTitle"/>
    <w:next w:val="LDAmendInstruction"/>
    <w:link w:val="LDAmendHeadingChar"/>
    <w:rsid w:val="004333BD"/>
    <w:pPr>
      <w:keepNext/>
      <w:spacing w:before="180" w:after="60"/>
      <w:ind w:left="720" w:hanging="720"/>
    </w:pPr>
    <w:rPr>
      <w:b/>
    </w:rPr>
  </w:style>
  <w:style w:type="paragraph" w:customStyle="1" w:styleId="LDAmendInstruction">
    <w:name w:val="LDAmendInstruction"/>
    <w:basedOn w:val="LDScheduleClause"/>
    <w:next w:val="LDAmendText"/>
    <w:rsid w:val="004333BD"/>
    <w:pPr>
      <w:keepNext/>
      <w:spacing w:before="120"/>
      <w:ind w:left="737" w:firstLine="0"/>
    </w:pPr>
    <w:rPr>
      <w:i/>
    </w:rPr>
  </w:style>
  <w:style w:type="paragraph" w:customStyle="1" w:styleId="LDAmendText">
    <w:name w:val="LDAmendText"/>
    <w:basedOn w:val="LDBodytext"/>
    <w:next w:val="LDAmendInstruction"/>
    <w:link w:val="LDAmendTextChar"/>
    <w:rsid w:val="004333BD"/>
    <w:pPr>
      <w:spacing w:before="60" w:after="60"/>
      <w:ind w:left="964"/>
    </w:pPr>
  </w:style>
  <w:style w:type="character" w:customStyle="1" w:styleId="LDAmendHeadingChar">
    <w:name w:val="LDAmendHeading Char"/>
    <w:link w:val="LDAmendHeading"/>
    <w:rsid w:val="006318A4"/>
    <w:rPr>
      <w:rFonts w:ascii="Arial" w:hAnsi="Arial"/>
      <w:b/>
      <w:sz w:val="24"/>
      <w:szCs w:val="24"/>
      <w:lang w:eastAsia="en-US"/>
    </w:rPr>
  </w:style>
  <w:style w:type="paragraph" w:styleId="Header">
    <w:name w:val="header"/>
    <w:basedOn w:val="Normal"/>
    <w:link w:val="HeaderChar"/>
    <w:rsid w:val="004333BD"/>
    <w:pPr>
      <w:tabs>
        <w:tab w:val="clear" w:pos="567"/>
        <w:tab w:val="center" w:pos="4153"/>
        <w:tab w:val="right" w:pos="8306"/>
      </w:tabs>
    </w:pPr>
  </w:style>
  <w:style w:type="character" w:customStyle="1" w:styleId="HeaderChar">
    <w:name w:val="Header Char"/>
    <w:link w:val="Header"/>
    <w:locked/>
    <w:rsid w:val="00686DC7"/>
    <w:rPr>
      <w:rFonts w:ascii="Times New (W1)" w:hAnsi="Times New (W1)"/>
      <w:sz w:val="24"/>
      <w:szCs w:val="24"/>
      <w:lang w:eastAsia="en-US"/>
    </w:rPr>
  </w:style>
  <w:style w:type="paragraph" w:styleId="Footer">
    <w:name w:val="footer"/>
    <w:basedOn w:val="Normal"/>
    <w:link w:val="FooterChar"/>
    <w:rsid w:val="004333BD"/>
    <w:pPr>
      <w:tabs>
        <w:tab w:val="clear" w:pos="567"/>
        <w:tab w:val="right" w:pos="8505"/>
      </w:tabs>
    </w:pPr>
    <w:rPr>
      <w:sz w:val="20"/>
    </w:rPr>
  </w:style>
  <w:style w:type="character" w:customStyle="1" w:styleId="FooterChar">
    <w:name w:val="Footer Char"/>
    <w:link w:val="Footer"/>
    <w:locked/>
    <w:rsid w:val="00686DC7"/>
    <w:rPr>
      <w:rFonts w:ascii="Times New (W1)" w:hAnsi="Times New (W1)"/>
      <w:szCs w:val="24"/>
      <w:lang w:eastAsia="en-US"/>
    </w:rPr>
  </w:style>
  <w:style w:type="character" w:styleId="PageNumber">
    <w:name w:val="page number"/>
    <w:basedOn w:val="DefaultParagraphFont"/>
    <w:rsid w:val="004333BD"/>
  </w:style>
  <w:style w:type="paragraph" w:customStyle="1" w:styleId="LDFooter">
    <w:name w:val="LDFooter"/>
    <w:basedOn w:val="LDBodytext"/>
    <w:rsid w:val="004333BD"/>
    <w:pPr>
      <w:tabs>
        <w:tab w:val="right" w:pos="8505"/>
      </w:tabs>
    </w:pPr>
    <w:rPr>
      <w:sz w:val="20"/>
    </w:rPr>
  </w:style>
  <w:style w:type="paragraph" w:customStyle="1" w:styleId="LDP1a">
    <w:name w:val="LDP1(a)"/>
    <w:basedOn w:val="LDClause"/>
    <w:link w:val="LDP1aChar"/>
    <w:rsid w:val="004333BD"/>
    <w:pPr>
      <w:tabs>
        <w:tab w:val="clear" w:pos="454"/>
        <w:tab w:val="clear" w:pos="737"/>
        <w:tab w:val="left" w:pos="1191"/>
      </w:tabs>
      <w:ind w:left="1191" w:hanging="454"/>
    </w:pPr>
  </w:style>
  <w:style w:type="character" w:customStyle="1" w:styleId="LDP1aChar">
    <w:name w:val="LDP1(a) Char"/>
    <w:basedOn w:val="LDClauseChar"/>
    <w:link w:val="LDP1a"/>
    <w:rsid w:val="006716B6"/>
    <w:rPr>
      <w:sz w:val="24"/>
      <w:szCs w:val="24"/>
      <w:lang w:eastAsia="en-US"/>
    </w:rPr>
  </w:style>
  <w:style w:type="paragraph" w:customStyle="1" w:styleId="LDdefinition">
    <w:name w:val="LDdefinition"/>
    <w:basedOn w:val="LDClause"/>
    <w:link w:val="LDdefinitionChar"/>
    <w:rsid w:val="004333BD"/>
    <w:pPr>
      <w:tabs>
        <w:tab w:val="clear" w:pos="454"/>
        <w:tab w:val="clear" w:pos="737"/>
      </w:tabs>
      <w:ind w:firstLine="0"/>
    </w:pPr>
  </w:style>
  <w:style w:type="character" w:customStyle="1" w:styleId="LDdefinitionChar">
    <w:name w:val="LDdefinition Char"/>
    <w:basedOn w:val="LDClauseChar"/>
    <w:link w:val="LDdefinition"/>
    <w:rsid w:val="00A91223"/>
    <w:rPr>
      <w:sz w:val="24"/>
      <w:szCs w:val="24"/>
      <w:lang w:eastAsia="en-US"/>
    </w:rPr>
  </w:style>
  <w:style w:type="paragraph" w:customStyle="1" w:styleId="LDP2i">
    <w:name w:val="LDP2 (i)"/>
    <w:basedOn w:val="LDP1a"/>
    <w:rsid w:val="004333BD"/>
    <w:pPr>
      <w:tabs>
        <w:tab w:val="clear" w:pos="1191"/>
        <w:tab w:val="right" w:pos="1418"/>
        <w:tab w:val="left" w:pos="1559"/>
      </w:tabs>
      <w:ind w:left="1588" w:hanging="1134"/>
    </w:pPr>
  </w:style>
  <w:style w:type="paragraph" w:customStyle="1" w:styleId="LDTableheading">
    <w:name w:val="LDTableheading"/>
    <w:basedOn w:val="LDBodytext"/>
    <w:rsid w:val="004333BD"/>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4333BD"/>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4333BD"/>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4333BD"/>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4333BD"/>
    <w:pPr>
      <w:tabs>
        <w:tab w:val="clear" w:pos="567"/>
      </w:tabs>
      <w:overflowPunct/>
      <w:autoSpaceDE/>
      <w:autoSpaceDN/>
      <w:adjustRightInd/>
      <w:textAlignment w:val="auto"/>
    </w:pPr>
  </w:style>
  <w:style w:type="paragraph" w:customStyle="1" w:styleId="Reference">
    <w:name w:val="Reference"/>
    <w:basedOn w:val="BodyText"/>
    <w:rsid w:val="004333BD"/>
    <w:pPr>
      <w:spacing w:before="360"/>
    </w:pPr>
    <w:rPr>
      <w:rFonts w:ascii="Arial" w:hAnsi="Arial"/>
      <w:b/>
      <w:lang w:val="en-GB"/>
    </w:rPr>
  </w:style>
  <w:style w:type="paragraph" w:customStyle="1" w:styleId="LDEndLine">
    <w:name w:val="LDEndLine"/>
    <w:basedOn w:val="BodyText"/>
    <w:rsid w:val="004333BD"/>
    <w:pPr>
      <w:pBdr>
        <w:bottom w:val="single" w:sz="2" w:space="0" w:color="auto"/>
      </w:pBdr>
    </w:pPr>
    <w:rPr>
      <w:rFonts w:ascii="Times New Roman" w:hAnsi="Times New Roman"/>
    </w:rPr>
  </w:style>
  <w:style w:type="paragraph" w:styleId="Title">
    <w:name w:val="Title"/>
    <w:basedOn w:val="BodyText"/>
    <w:next w:val="BodyText"/>
    <w:qFormat/>
    <w:rsid w:val="004333BD"/>
    <w:pPr>
      <w:spacing w:before="120" w:after="60"/>
      <w:outlineLvl w:val="0"/>
    </w:pPr>
    <w:rPr>
      <w:rFonts w:ascii="Arial" w:hAnsi="Arial" w:cs="Arial"/>
      <w:bCs/>
      <w:kern w:val="28"/>
      <w:szCs w:val="32"/>
    </w:rPr>
  </w:style>
  <w:style w:type="paragraph" w:customStyle="1" w:styleId="LDReference">
    <w:name w:val="LDReference"/>
    <w:basedOn w:val="LDTitle"/>
    <w:rsid w:val="004333BD"/>
    <w:pPr>
      <w:spacing w:before="120"/>
      <w:ind w:left="1843"/>
    </w:pPr>
    <w:rPr>
      <w:rFonts w:ascii="Times New Roman" w:hAnsi="Times New Roman"/>
      <w:sz w:val="20"/>
      <w:szCs w:val="20"/>
    </w:rPr>
  </w:style>
  <w:style w:type="paragraph" w:customStyle="1" w:styleId="LDFollowing">
    <w:name w:val="LDFollowing"/>
    <w:basedOn w:val="LDDate"/>
    <w:next w:val="LDBodytext"/>
    <w:rsid w:val="004333BD"/>
    <w:pPr>
      <w:spacing w:before="60"/>
    </w:pPr>
  </w:style>
  <w:style w:type="paragraph" w:customStyle="1" w:styleId="LDTabletext">
    <w:name w:val="LDTabletext"/>
    <w:basedOn w:val="LDBodytext"/>
    <w:rsid w:val="004333BD"/>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4333BD"/>
    <w:rPr>
      <w:i/>
      <w:iCs/>
    </w:rPr>
  </w:style>
  <w:style w:type="paragraph" w:customStyle="1" w:styleId="LDP3A">
    <w:name w:val="LDP3 (A)"/>
    <w:basedOn w:val="LDP2i"/>
    <w:rsid w:val="004333BD"/>
    <w:pPr>
      <w:tabs>
        <w:tab w:val="clear" w:pos="1418"/>
        <w:tab w:val="clear" w:pos="1559"/>
        <w:tab w:val="left" w:pos="1985"/>
      </w:tabs>
      <w:ind w:left="1985" w:hanging="567"/>
    </w:pPr>
  </w:style>
  <w:style w:type="paragraph" w:styleId="BlockText">
    <w:name w:val="Block Text"/>
    <w:basedOn w:val="Normal"/>
    <w:rsid w:val="004333BD"/>
    <w:pPr>
      <w:spacing w:after="120"/>
      <w:ind w:left="1440" w:right="1440"/>
    </w:pPr>
  </w:style>
  <w:style w:type="paragraph" w:styleId="BodyText2">
    <w:name w:val="Body Text 2"/>
    <w:basedOn w:val="Normal"/>
    <w:rsid w:val="004333BD"/>
    <w:pPr>
      <w:spacing w:after="120" w:line="480" w:lineRule="auto"/>
    </w:pPr>
  </w:style>
  <w:style w:type="paragraph" w:styleId="BodyText3">
    <w:name w:val="Body Text 3"/>
    <w:basedOn w:val="Normal"/>
    <w:rsid w:val="004333BD"/>
    <w:pPr>
      <w:spacing w:after="120"/>
    </w:pPr>
    <w:rPr>
      <w:sz w:val="16"/>
      <w:szCs w:val="16"/>
    </w:rPr>
  </w:style>
  <w:style w:type="paragraph" w:styleId="BodyTextFirstIndent">
    <w:name w:val="Body Text First Indent"/>
    <w:basedOn w:val="BodyText"/>
    <w:rsid w:val="004333BD"/>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4333BD"/>
    <w:pPr>
      <w:spacing w:after="120"/>
      <w:ind w:left="283"/>
    </w:pPr>
  </w:style>
  <w:style w:type="paragraph" w:styleId="BodyTextFirstIndent2">
    <w:name w:val="Body Text First Indent 2"/>
    <w:basedOn w:val="BodyTextIndent"/>
    <w:rsid w:val="004333BD"/>
    <w:pPr>
      <w:ind w:firstLine="210"/>
    </w:pPr>
  </w:style>
  <w:style w:type="paragraph" w:styleId="BodyTextIndent2">
    <w:name w:val="Body Text Indent 2"/>
    <w:basedOn w:val="Normal"/>
    <w:rsid w:val="004333BD"/>
    <w:pPr>
      <w:spacing w:after="120" w:line="480" w:lineRule="auto"/>
      <w:ind w:left="283"/>
    </w:pPr>
  </w:style>
  <w:style w:type="paragraph" w:styleId="BodyTextIndent3">
    <w:name w:val="Body Text Indent 3"/>
    <w:basedOn w:val="Normal"/>
    <w:rsid w:val="004333BD"/>
    <w:pPr>
      <w:spacing w:after="120"/>
      <w:ind w:left="283"/>
    </w:pPr>
    <w:rPr>
      <w:sz w:val="16"/>
      <w:szCs w:val="16"/>
    </w:rPr>
  </w:style>
  <w:style w:type="paragraph" w:styleId="Caption">
    <w:name w:val="caption"/>
    <w:basedOn w:val="Normal"/>
    <w:next w:val="Normal"/>
    <w:qFormat/>
    <w:rsid w:val="004333BD"/>
    <w:rPr>
      <w:b/>
      <w:bCs/>
      <w:sz w:val="20"/>
    </w:rPr>
  </w:style>
  <w:style w:type="paragraph" w:styleId="Closing">
    <w:name w:val="Closing"/>
    <w:basedOn w:val="Normal"/>
    <w:rsid w:val="004333BD"/>
    <w:pPr>
      <w:ind w:left="4252"/>
    </w:pPr>
  </w:style>
  <w:style w:type="paragraph" w:styleId="Date">
    <w:name w:val="Date"/>
    <w:basedOn w:val="Normal"/>
    <w:next w:val="Normal"/>
    <w:rsid w:val="004333BD"/>
  </w:style>
  <w:style w:type="paragraph" w:styleId="DocumentMap">
    <w:name w:val="Document Map"/>
    <w:basedOn w:val="Normal"/>
    <w:link w:val="DocumentMapChar"/>
    <w:semiHidden/>
    <w:rsid w:val="004333BD"/>
    <w:pPr>
      <w:shd w:val="clear" w:color="auto" w:fill="000080"/>
    </w:pPr>
    <w:rPr>
      <w:rFonts w:ascii="Tahoma" w:hAnsi="Tahoma" w:cs="Tahoma"/>
      <w:sz w:val="20"/>
    </w:rPr>
  </w:style>
  <w:style w:type="character" w:customStyle="1" w:styleId="DocumentMapChar">
    <w:name w:val="Document Map Char"/>
    <w:link w:val="DocumentMap"/>
    <w:semiHidden/>
    <w:rsid w:val="00686DC7"/>
    <w:rPr>
      <w:rFonts w:ascii="Tahoma" w:hAnsi="Tahoma" w:cs="Tahoma"/>
      <w:szCs w:val="24"/>
      <w:shd w:val="clear" w:color="auto" w:fill="000080"/>
      <w:lang w:eastAsia="en-US"/>
    </w:rPr>
  </w:style>
  <w:style w:type="paragraph" w:styleId="E-mailSignature">
    <w:name w:val="E-mail Signature"/>
    <w:basedOn w:val="Normal"/>
    <w:rsid w:val="004333BD"/>
  </w:style>
  <w:style w:type="paragraph" w:styleId="EndnoteText">
    <w:name w:val="endnote text"/>
    <w:basedOn w:val="Normal"/>
    <w:semiHidden/>
    <w:rsid w:val="004333BD"/>
    <w:rPr>
      <w:sz w:val="20"/>
    </w:rPr>
  </w:style>
  <w:style w:type="paragraph" w:styleId="EnvelopeAddress">
    <w:name w:val="envelope address"/>
    <w:basedOn w:val="Normal"/>
    <w:rsid w:val="004333B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333BD"/>
    <w:rPr>
      <w:rFonts w:ascii="Arial" w:hAnsi="Arial" w:cs="Arial"/>
      <w:sz w:val="20"/>
    </w:rPr>
  </w:style>
  <w:style w:type="paragraph" w:styleId="FootnoteText">
    <w:name w:val="footnote text"/>
    <w:basedOn w:val="Normal"/>
    <w:semiHidden/>
    <w:rsid w:val="004333BD"/>
    <w:rPr>
      <w:sz w:val="20"/>
    </w:rPr>
  </w:style>
  <w:style w:type="paragraph" w:styleId="HTMLAddress">
    <w:name w:val="HTML Address"/>
    <w:basedOn w:val="Normal"/>
    <w:rsid w:val="004333BD"/>
    <w:rPr>
      <w:i/>
      <w:iCs/>
    </w:rPr>
  </w:style>
  <w:style w:type="paragraph" w:styleId="HTMLPreformatted">
    <w:name w:val="HTML Preformatted"/>
    <w:basedOn w:val="Normal"/>
    <w:rsid w:val="004333BD"/>
    <w:rPr>
      <w:rFonts w:ascii="Courier New" w:hAnsi="Courier New" w:cs="Courier New"/>
      <w:sz w:val="20"/>
    </w:rPr>
  </w:style>
  <w:style w:type="paragraph" w:styleId="Index1">
    <w:name w:val="index 1"/>
    <w:basedOn w:val="Normal"/>
    <w:next w:val="Normal"/>
    <w:autoRedefine/>
    <w:semiHidden/>
    <w:rsid w:val="004333BD"/>
    <w:pPr>
      <w:tabs>
        <w:tab w:val="clear" w:pos="567"/>
      </w:tabs>
      <w:ind w:left="260" w:hanging="260"/>
    </w:pPr>
  </w:style>
  <w:style w:type="paragraph" w:styleId="Index2">
    <w:name w:val="index 2"/>
    <w:basedOn w:val="Normal"/>
    <w:next w:val="Normal"/>
    <w:autoRedefine/>
    <w:semiHidden/>
    <w:rsid w:val="004333BD"/>
    <w:pPr>
      <w:tabs>
        <w:tab w:val="clear" w:pos="567"/>
      </w:tabs>
      <w:ind w:left="520" w:hanging="260"/>
    </w:pPr>
  </w:style>
  <w:style w:type="paragraph" w:styleId="Index3">
    <w:name w:val="index 3"/>
    <w:basedOn w:val="Normal"/>
    <w:next w:val="Normal"/>
    <w:autoRedefine/>
    <w:semiHidden/>
    <w:rsid w:val="004333BD"/>
    <w:pPr>
      <w:tabs>
        <w:tab w:val="clear" w:pos="567"/>
      </w:tabs>
      <w:ind w:left="780" w:hanging="260"/>
    </w:pPr>
  </w:style>
  <w:style w:type="paragraph" w:styleId="Index4">
    <w:name w:val="index 4"/>
    <w:basedOn w:val="Normal"/>
    <w:next w:val="Normal"/>
    <w:autoRedefine/>
    <w:semiHidden/>
    <w:rsid w:val="004333BD"/>
    <w:pPr>
      <w:tabs>
        <w:tab w:val="clear" w:pos="567"/>
      </w:tabs>
      <w:ind w:left="1040" w:hanging="260"/>
    </w:pPr>
  </w:style>
  <w:style w:type="paragraph" w:styleId="Index5">
    <w:name w:val="index 5"/>
    <w:basedOn w:val="Normal"/>
    <w:next w:val="Normal"/>
    <w:autoRedefine/>
    <w:semiHidden/>
    <w:rsid w:val="004333BD"/>
    <w:pPr>
      <w:tabs>
        <w:tab w:val="clear" w:pos="567"/>
      </w:tabs>
      <w:ind w:left="1300" w:hanging="260"/>
    </w:pPr>
  </w:style>
  <w:style w:type="paragraph" w:styleId="Index6">
    <w:name w:val="index 6"/>
    <w:basedOn w:val="Normal"/>
    <w:next w:val="Normal"/>
    <w:autoRedefine/>
    <w:semiHidden/>
    <w:rsid w:val="004333BD"/>
    <w:pPr>
      <w:tabs>
        <w:tab w:val="clear" w:pos="567"/>
      </w:tabs>
      <w:ind w:left="1560" w:hanging="260"/>
    </w:pPr>
  </w:style>
  <w:style w:type="paragraph" w:styleId="Index7">
    <w:name w:val="index 7"/>
    <w:basedOn w:val="Normal"/>
    <w:next w:val="Normal"/>
    <w:autoRedefine/>
    <w:semiHidden/>
    <w:rsid w:val="004333BD"/>
    <w:pPr>
      <w:tabs>
        <w:tab w:val="clear" w:pos="567"/>
      </w:tabs>
      <w:ind w:left="1820" w:hanging="260"/>
    </w:pPr>
  </w:style>
  <w:style w:type="paragraph" w:styleId="Index8">
    <w:name w:val="index 8"/>
    <w:basedOn w:val="Normal"/>
    <w:next w:val="Normal"/>
    <w:autoRedefine/>
    <w:semiHidden/>
    <w:rsid w:val="004333BD"/>
    <w:pPr>
      <w:tabs>
        <w:tab w:val="clear" w:pos="567"/>
      </w:tabs>
      <w:ind w:left="2080" w:hanging="260"/>
    </w:pPr>
  </w:style>
  <w:style w:type="paragraph" w:styleId="Index9">
    <w:name w:val="index 9"/>
    <w:basedOn w:val="Normal"/>
    <w:next w:val="Normal"/>
    <w:autoRedefine/>
    <w:semiHidden/>
    <w:rsid w:val="004333BD"/>
    <w:pPr>
      <w:tabs>
        <w:tab w:val="clear" w:pos="567"/>
      </w:tabs>
      <w:ind w:left="2340" w:hanging="260"/>
    </w:pPr>
  </w:style>
  <w:style w:type="paragraph" w:styleId="IndexHeading">
    <w:name w:val="index heading"/>
    <w:basedOn w:val="Normal"/>
    <w:next w:val="Index1"/>
    <w:semiHidden/>
    <w:rsid w:val="004333BD"/>
    <w:rPr>
      <w:rFonts w:ascii="Arial" w:hAnsi="Arial" w:cs="Arial"/>
      <w:b/>
      <w:bCs/>
    </w:rPr>
  </w:style>
  <w:style w:type="paragraph" w:styleId="List">
    <w:name w:val="List"/>
    <w:basedOn w:val="Normal"/>
    <w:rsid w:val="004333BD"/>
    <w:pPr>
      <w:ind w:left="283" w:hanging="283"/>
    </w:pPr>
  </w:style>
  <w:style w:type="paragraph" w:styleId="List2">
    <w:name w:val="List 2"/>
    <w:basedOn w:val="Normal"/>
    <w:rsid w:val="004333BD"/>
    <w:pPr>
      <w:ind w:left="566" w:hanging="283"/>
    </w:pPr>
  </w:style>
  <w:style w:type="paragraph" w:styleId="List3">
    <w:name w:val="List 3"/>
    <w:basedOn w:val="Normal"/>
    <w:rsid w:val="004333BD"/>
    <w:pPr>
      <w:ind w:left="849" w:hanging="283"/>
    </w:pPr>
  </w:style>
  <w:style w:type="paragraph" w:styleId="List4">
    <w:name w:val="List 4"/>
    <w:basedOn w:val="Normal"/>
    <w:rsid w:val="004333BD"/>
    <w:pPr>
      <w:ind w:left="1132" w:hanging="283"/>
    </w:pPr>
  </w:style>
  <w:style w:type="paragraph" w:styleId="List5">
    <w:name w:val="List 5"/>
    <w:basedOn w:val="Normal"/>
    <w:rsid w:val="004333BD"/>
    <w:pPr>
      <w:ind w:left="1415" w:hanging="283"/>
    </w:pPr>
  </w:style>
  <w:style w:type="paragraph" w:styleId="ListBullet">
    <w:name w:val="List Bullet"/>
    <w:basedOn w:val="Normal"/>
    <w:rsid w:val="004333BD"/>
    <w:pPr>
      <w:numPr>
        <w:numId w:val="12"/>
      </w:numPr>
    </w:pPr>
  </w:style>
  <w:style w:type="paragraph" w:styleId="ListBullet2">
    <w:name w:val="List Bullet 2"/>
    <w:basedOn w:val="Normal"/>
    <w:rsid w:val="004333BD"/>
    <w:pPr>
      <w:numPr>
        <w:numId w:val="13"/>
      </w:numPr>
    </w:pPr>
  </w:style>
  <w:style w:type="paragraph" w:styleId="ListBullet3">
    <w:name w:val="List Bullet 3"/>
    <w:basedOn w:val="Normal"/>
    <w:rsid w:val="004333BD"/>
    <w:pPr>
      <w:numPr>
        <w:numId w:val="14"/>
      </w:numPr>
    </w:pPr>
  </w:style>
  <w:style w:type="paragraph" w:styleId="ListBullet4">
    <w:name w:val="List Bullet 4"/>
    <w:basedOn w:val="Normal"/>
    <w:rsid w:val="004333BD"/>
    <w:pPr>
      <w:numPr>
        <w:numId w:val="15"/>
      </w:numPr>
    </w:pPr>
  </w:style>
  <w:style w:type="paragraph" w:styleId="ListBullet5">
    <w:name w:val="List Bullet 5"/>
    <w:basedOn w:val="Normal"/>
    <w:rsid w:val="004333BD"/>
    <w:pPr>
      <w:numPr>
        <w:numId w:val="16"/>
      </w:numPr>
    </w:pPr>
  </w:style>
  <w:style w:type="paragraph" w:styleId="ListContinue">
    <w:name w:val="List Continue"/>
    <w:basedOn w:val="Normal"/>
    <w:rsid w:val="004333BD"/>
    <w:pPr>
      <w:spacing w:after="120"/>
      <w:ind w:left="283"/>
    </w:pPr>
  </w:style>
  <w:style w:type="paragraph" w:styleId="ListContinue2">
    <w:name w:val="List Continue 2"/>
    <w:basedOn w:val="Normal"/>
    <w:rsid w:val="004333BD"/>
    <w:pPr>
      <w:spacing w:after="120"/>
      <w:ind w:left="566"/>
    </w:pPr>
  </w:style>
  <w:style w:type="paragraph" w:styleId="ListContinue3">
    <w:name w:val="List Continue 3"/>
    <w:basedOn w:val="Normal"/>
    <w:rsid w:val="004333BD"/>
    <w:pPr>
      <w:spacing w:after="120"/>
      <w:ind w:left="849"/>
    </w:pPr>
  </w:style>
  <w:style w:type="paragraph" w:styleId="ListContinue4">
    <w:name w:val="List Continue 4"/>
    <w:basedOn w:val="Normal"/>
    <w:rsid w:val="004333BD"/>
    <w:pPr>
      <w:spacing w:after="120"/>
      <w:ind w:left="1132"/>
    </w:pPr>
  </w:style>
  <w:style w:type="paragraph" w:styleId="ListContinue5">
    <w:name w:val="List Continue 5"/>
    <w:basedOn w:val="Normal"/>
    <w:rsid w:val="004333BD"/>
    <w:pPr>
      <w:spacing w:after="120"/>
      <w:ind w:left="1415"/>
    </w:pPr>
  </w:style>
  <w:style w:type="paragraph" w:styleId="ListNumber">
    <w:name w:val="List Number"/>
    <w:basedOn w:val="Normal"/>
    <w:rsid w:val="004333BD"/>
    <w:pPr>
      <w:numPr>
        <w:numId w:val="17"/>
      </w:numPr>
    </w:pPr>
  </w:style>
  <w:style w:type="paragraph" w:styleId="ListNumber2">
    <w:name w:val="List Number 2"/>
    <w:basedOn w:val="Normal"/>
    <w:rsid w:val="004333BD"/>
    <w:pPr>
      <w:numPr>
        <w:numId w:val="18"/>
      </w:numPr>
    </w:pPr>
  </w:style>
  <w:style w:type="paragraph" w:styleId="ListNumber3">
    <w:name w:val="List Number 3"/>
    <w:basedOn w:val="Normal"/>
    <w:rsid w:val="004333BD"/>
    <w:pPr>
      <w:numPr>
        <w:numId w:val="19"/>
      </w:numPr>
    </w:pPr>
  </w:style>
  <w:style w:type="paragraph" w:styleId="ListNumber4">
    <w:name w:val="List Number 4"/>
    <w:basedOn w:val="Normal"/>
    <w:rsid w:val="004333BD"/>
    <w:pPr>
      <w:numPr>
        <w:numId w:val="20"/>
      </w:numPr>
    </w:pPr>
  </w:style>
  <w:style w:type="paragraph" w:styleId="ListNumber5">
    <w:name w:val="List Number 5"/>
    <w:basedOn w:val="Normal"/>
    <w:rsid w:val="004333BD"/>
    <w:pPr>
      <w:numPr>
        <w:numId w:val="21"/>
      </w:numPr>
    </w:pPr>
  </w:style>
  <w:style w:type="paragraph" w:styleId="MacroText">
    <w:name w:val="macro"/>
    <w:semiHidden/>
    <w:rsid w:val="004333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4333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333BD"/>
    <w:rPr>
      <w:rFonts w:ascii="Times New Roman" w:hAnsi="Times New Roman"/>
    </w:rPr>
  </w:style>
  <w:style w:type="paragraph" w:styleId="NormalIndent">
    <w:name w:val="Normal Indent"/>
    <w:basedOn w:val="Normal"/>
    <w:rsid w:val="004333BD"/>
    <w:pPr>
      <w:ind w:left="720"/>
    </w:pPr>
  </w:style>
  <w:style w:type="paragraph" w:styleId="NoteHeading">
    <w:name w:val="Note Heading"/>
    <w:basedOn w:val="Normal"/>
    <w:next w:val="Normal"/>
    <w:rsid w:val="004333BD"/>
  </w:style>
  <w:style w:type="paragraph" w:styleId="PlainText">
    <w:name w:val="Plain Text"/>
    <w:basedOn w:val="Normal"/>
    <w:rsid w:val="004333BD"/>
    <w:rPr>
      <w:rFonts w:ascii="Courier New" w:hAnsi="Courier New" w:cs="Courier New"/>
      <w:sz w:val="20"/>
    </w:rPr>
  </w:style>
  <w:style w:type="paragraph" w:styleId="Salutation">
    <w:name w:val="Salutation"/>
    <w:basedOn w:val="Normal"/>
    <w:next w:val="Normal"/>
    <w:rsid w:val="004333BD"/>
  </w:style>
  <w:style w:type="paragraph" w:styleId="Signature">
    <w:name w:val="Signature"/>
    <w:basedOn w:val="Normal"/>
    <w:rsid w:val="004333BD"/>
    <w:pPr>
      <w:ind w:left="4252"/>
    </w:pPr>
  </w:style>
  <w:style w:type="paragraph" w:styleId="Subtitle">
    <w:name w:val="Subtitle"/>
    <w:basedOn w:val="Normal"/>
    <w:qFormat/>
    <w:rsid w:val="004333BD"/>
    <w:pPr>
      <w:spacing w:after="60"/>
      <w:jc w:val="center"/>
      <w:outlineLvl w:val="1"/>
    </w:pPr>
    <w:rPr>
      <w:rFonts w:ascii="Arial" w:hAnsi="Arial" w:cs="Arial"/>
    </w:rPr>
  </w:style>
  <w:style w:type="paragraph" w:styleId="TableofAuthorities">
    <w:name w:val="table of authorities"/>
    <w:basedOn w:val="Normal"/>
    <w:next w:val="Normal"/>
    <w:semiHidden/>
    <w:rsid w:val="004333BD"/>
    <w:pPr>
      <w:tabs>
        <w:tab w:val="clear" w:pos="567"/>
      </w:tabs>
      <w:ind w:left="260" w:hanging="260"/>
    </w:pPr>
  </w:style>
  <w:style w:type="paragraph" w:styleId="TableofFigures">
    <w:name w:val="table of figures"/>
    <w:basedOn w:val="Normal"/>
    <w:next w:val="Normal"/>
    <w:semiHidden/>
    <w:rsid w:val="004333BD"/>
    <w:pPr>
      <w:tabs>
        <w:tab w:val="clear" w:pos="567"/>
      </w:tabs>
    </w:pPr>
  </w:style>
  <w:style w:type="paragraph" w:styleId="TOAHeading">
    <w:name w:val="toa heading"/>
    <w:basedOn w:val="Normal"/>
    <w:next w:val="Normal"/>
    <w:semiHidden/>
    <w:rsid w:val="004333BD"/>
    <w:pPr>
      <w:spacing w:before="120"/>
    </w:pPr>
    <w:rPr>
      <w:rFonts w:ascii="Arial" w:hAnsi="Arial" w:cs="Arial"/>
      <w:b/>
      <w:bCs/>
    </w:rPr>
  </w:style>
  <w:style w:type="paragraph" w:styleId="TOC1">
    <w:name w:val="toc 1"/>
    <w:basedOn w:val="Normal"/>
    <w:next w:val="Normal"/>
    <w:autoRedefine/>
    <w:rsid w:val="004333BD"/>
    <w:pPr>
      <w:tabs>
        <w:tab w:val="clear" w:pos="567"/>
      </w:tabs>
    </w:pPr>
  </w:style>
  <w:style w:type="paragraph" w:styleId="TOC2">
    <w:name w:val="toc 2"/>
    <w:basedOn w:val="Normal"/>
    <w:next w:val="Normal"/>
    <w:autoRedefine/>
    <w:rsid w:val="004333BD"/>
    <w:pPr>
      <w:tabs>
        <w:tab w:val="clear" w:pos="567"/>
      </w:tabs>
      <w:ind w:left="260"/>
    </w:pPr>
  </w:style>
  <w:style w:type="paragraph" w:styleId="TOC3">
    <w:name w:val="toc 3"/>
    <w:basedOn w:val="Normal"/>
    <w:next w:val="Normal"/>
    <w:autoRedefine/>
    <w:rsid w:val="004333BD"/>
    <w:pPr>
      <w:tabs>
        <w:tab w:val="clear" w:pos="567"/>
      </w:tabs>
      <w:ind w:left="520"/>
    </w:pPr>
  </w:style>
  <w:style w:type="paragraph" w:styleId="TOC4">
    <w:name w:val="toc 4"/>
    <w:basedOn w:val="Normal"/>
    <w:next w:val="Normal"/>
    <w:autoRedefine/>
    <w:rsid w:val="004333BD"/>
    <w:pPr>
      <w:tabs>
        <w:tab w:val="clear" w:pos="567"/>
      </w:tabs>
      <w:ind w:left="780"/>
    </w:pPr>
  </w:style>
  <w:style w:type="paragraph" w:styleId="TOC5">
    <w:name w:val="toc 5"/>
    <w:basedOn w:val="Normal"/>
    <w:next w:val="Normal"/>
    <w:autoRedefine/>
    <w:rsid w:val="004333BD"/>
    <w:pPr>
      <w:tabs>
        <w:tab w:val="clear" w:pos="567"/>
      </w:tabs>
      <w:ind w:left="1040"/>
    </w:pPr>
  </w:style>
  <w:style w:type="paragraph" w:styleId="TOC6">
    <w:name w:val="toc 6"/>
    <w:basedOn w:val="Normal"/>
    <w:next w:val="Normal"/>
    <w:autoRedefine/>
    <w:rsid w:val="004333BD"/>
    <w:pPr>
      <w:tabs>
        <w:tab w:val="clear" w:pos="567"/>
      </w:tabs>
      <w:ind w:left="1300"/>
    </w:pPr>
  </w:style>
  <w:style w:type="paragraph" w:styleId="TOC7">
    <w:name w:val="toc 7"/>
    <w:basedOn w:val="Normal"/>
    <w:next w:val="Normal"/>
    <w:autoRedefine/>
    <w:rsid w:val="004333BD"/>
    <w:pPr>
      <w:tabs>
        <w:tab w:val="clear" w:pos="567"/>
      </w:tabs>
      <w:ind w:left="1560"/>
    </w:pPr>
  </w:style>
  <w:style w:type="paragraph" w:styleId="TOC8">
    <w:name w:val="toc 8"/>
    <w:basedOn w:val="Normal"/>
    <w:next w:val="Normal"/>
    <w:autoRedefine/>
    <w:rsid w:val="004333BD"/>
    <w:pPr>
      <w:tabs>
        <w:tab w:val="clear" w:pos="567"/>
      </w:tabs>
      <w:ind w:left="1820"/>
    </w:pPr>
  </w:style>
  <w:style w:type="paragraph" w:styleId="TOC9">
    <w:name w:val="toc 9"/>
    <w:basedOn w:val="Normal"/>
    <w:next w:val="Normal"/>
    <w:autoRedefine/>
    <w:rsid w:val="004333BD"/>
    <w:pPr>
      <w:tabs>
        <w:tab w:val="clear" w:pos="567"/>
      </w:tabs>
      <w:ind w:left="2080"/>
    </w:pPr>
  </w:style>
  <w:style w:type="paragraph" w:customStyle="1" w:styleId="LDScheduleClauseHead">
    <w:name w:val="LDScheduleClauseHead"/>
    <w:basedOn w:val="LDClauseHeading"/>
    <w:next w:val="LDScheduleClause"/>
    <w:link w:val="LDScheduleClauseHeadChar"/>
    <w:rsid w:val="004333BD"/>
  </w:style>
  <w:style w:type="character" w:customStyle="1" w:styleId="LDScheduleClauseHeadChar">
    <w:name w:val="LDScheduleClauseHead Char"/>
    <w:basedOn w:val="LDClauseHeadingChar"/>
    <w:link w:val="LDScheduleClauseHead"/>
    <w:rsid w:val="005C7D83"/>
    <w:rPr>
      <w:rFonts w:ascii="Arial" w:hAnsi="Arial"/>
      <w:b/>
      <w:sz w:val="24"/>
      <w:szCs w:val="24"/>
      <w:lang w:eastAsia="en-US"/>
    </w:rPr>
  </w:style>
  <w:style w:type="paragraph" w:customStyle="1" w:styleId="LDSubclauseHead">
    <w:name w:val="LDSubclauseHead"/>
    <w:basedOn w:val="LDClauseHeading"/>
    <w:rsid w:val="004333BD"/>
    <w:rPr>
      <w:b w:val="0"/>
    </w:rPr>
  </w:style>
  <w:style w:type="paragraph" w:customStyle="1" w:styleId="LDSchedSubclHead">
    <w:name w:val="LDSchedSubclHead"/>
    <w:basedOn w:val="LDScheduleClauseHead"/>
    <w:rsid w:val="004333BD"/>
    <w:pPr>
      <w:tabs>
        <w:tab w:val="clear" w:pos="737"/>
        <w:tab w:val="left" w:pos="851"/>
      </w:tabs>
      <w:ind w:left="284"/>
    </w:pPr>
    <w:rPr>
      <w:b w:val="0"/>
    </w:rPr>
  </w:style>
  <w:style w:type="paragraph" w:customStyle="1" w:styleId="LDNote">
    <w:name w:val="LDNote"/>
    <w:basedOn w:val="LDClause"/>
    <w:rsid w:val="004333BD"/>
    <w:pPr>
      <w:ind w:firstLine="0"/>
    </w:pPr>
    <w:rPr>
      <w:sz w:val="20"/>
    </w:rPr>
  </w:style>
  <w:style w:type="paragraph" w:customStyle="1" w:styleId="StyleLDClause">
    <w:name w:val="Style LDClause"/>
    <w:basedOn w:val="LDClause"/>
    <w:rsid w:val="004333BD"/>
    <w:rPr>
      <w:szCs w:val="20"/>
    </w:rPr>
  </w:style>
  <w:style w:type="paragraph" w:customStyle="1" w:styleId="LDNotePara">
    <w:name w:val="LDNotePara"/>
    <w:basedOn w:val="LDNote"/>
    <w:rsid w:val="004333BD"/>
    <w:pPr>
      <w:tabs>
        <w:tab w:val="clear" w:pos="454"/>
      </w:tabs>
      <w:ind w:left="1701" w:hanging="454"/>
    </w:pPr>
  </w:style>
  <w:style w:type="paragraph" w:customStyle="1" w:styleId="LDTablespace">
    <w:name w:val="LDTablespace"/>
    <w:basedOn w:val="LDBodytext"/>
    <w:rsid w:val="004333BD"/>
    <w:pPr>
      <w:spacing w:before="120"/>
    </w:pPr>
  </w:style>
  <w:style w:type="paragraph" w:styleId="Revision">
    <w:name w:val="Revision"/>
    <w:hidden/>
    <w:uiPriority w:val="99"/>
    <w:semiHidden/>
    <w:rsid w:val="005F4E23"/>
    <w:rPr>
      <w:rFonts w:ascii="Times New (W1)" w:hAnsi="Times New (W1)"/>
      <w:sz w:val="24"/>
      <w:szCs w:val="24"/>
      <w:lang w:eastAsia="en-US"/>
    </w:rPr>
  </w:style>
  <w:style w:type="paragraph" w:customStyle="1" w:styleId="Bullety">
    <w:name w:val="Bullety"/>
    <w:basedOn w:val="Normal"/>
    <w:link w:val="BulletyChar"/>
    <w:qFormat/>
    <w:rsid w:val="00D968B1"/>
    <w:pPr>
      <w:numPr>
        <w:numId w:val="24"/>
      </w:numPr>
      <w:spacing w:before="120" w:after="120"/>
      <w:jc w:val="both"/>
    </w:pPr>
    <w:rPr>
      <w:rFonts w:ascii="Arial" w:hAnsi="Arial" w:cs="Arial"/>
      <w:lang w:val="en-GB" w:eastAsia="en-GB"/>
    </w:rPr>
  </w:style>
  <w:style w:type="character" w:customStyle="1" w:styleId="BulletyChar">
    <w:name w:val="Bullety Char"/>
    <w:link w:val="Bullety"/>
    <w:uiPriority w:val="99"/>
    <w:locked/>
    <w:rsid w:val="00D968B1"/>
    <w:rPr>
      <w:rFonts w:ascii="Arial" w:hAnsi="Arial" w:cs="Arial"/>
      <w:sz w:val="24"/>
      <w:szCs w:val="24"/>
      <w:lang w:val="en-GB" w:eastAsia="en-GB"/>
    </w:rPr>
  </w:style>
  <w:style w:type="paragraph" w:styleId="NoSpacing">
    <w:name w:val="No Spacing"/>
    <w:uiPriority w:val="1"/>
    <w:qFormat/>
    <w:rsid w:val="00D968B1"/>
    <w:rPr>
      <w:rFonts w:ascii="Calibri" w:eastAsia="Calibri" w:hAnsi="Calibri"/>
      <w:sz w:val="22"/>
      <w:szCs w:val="22"/>
      <w:lang w:eastAsia="en-US"/>
    </w:rPr>
  </w:style>
  <w:style w:type="paragraph" w:styleId="ListParagraph">
    <w:name w:val="List Paragraph"/>
    <w:basedOn w:val="Normal"/>
    <w:uiPriority w:val="34"/>
    <w:qFormat/>
    <w:rsid w:val="00DA45A8"/>
    <w:pPr>
      <w:tabs>
        <w:tab w:val="clear" w:pos="567"/>
      </w:tabs>
      <w:overflowPunct/>
      <w:autoSpaceDE/>
      <w:autoSpaceDN/>
      <w:adjustRightInd/>
      <w:ind w:left="720"/>
      <w:textAlignment w:val="auto"/>
    </w:pPr>
    <w:rPr>
      <w:rFonts w:ascii="Calibri" w:eastAsia="Calibri" w:hAnsi="Calibri"/>
      <w:sz w:val="22"/>
      <w:szCs w:val="22"/>
    </w:rPr>
  </w:style>
  <w:style w:type="paragraph" w:customStyle="1" w:styleId="LDContentsHead">
    <w:name w:val="LDContentsHead"/>
    <w:basedOn w:val="Normal"/>
    <w:rsid w:val="000B3333"/>
    <w:pPr>
      <w:keepNext/>
      <w:tabs>
        <w:tab w:val="clear" w:pos="567"/>
      </w:tabs>
      <w:overflowPunct/>
      <w:autoSpaceDE/>
      <w:autoSpaceDN/>
      <w:adjustRightInd/>
      <w:spacing w:before="480" w:after="120"/>
      <w:textAlignment w:val="auto"/>
    </w:pPr>
    <w:rPr>
      <w:rFonts w:ascii="Arial" w:hAnsi="Arial"/>
      <w:b/>
    </w:rPr>
  </w:style>
  <w:style w:type="paragraph" w:customStyle="1" w:styleId="CoverUpdate">
    <w:name w:val="CoverUpdate"/>
    <w:basedOn w:val="Normal"/>
    <w:rsid w:val="000B3333"/>
    <w:pPr>
      <w:spacing w:before="240"/>
    </w:pPr>
    <w:rPr>
      <w:sz w:val="26"/>
      <w:szCs w:val="20"/>
      <w:lang w:eastAsia="en-AU"/>
    </w:rPr>
  </w:style>
  <w:style w:type="paragraph" w:customStyle="1" w:styleId="A1">
    <w:name w:val="A1"/>
    <w:aliases w:val="Heading Amendment,1. Amendment"/>
    <w:basedOn w:val="Normal"/>
    <w:next w:val="Normal"/>
    <w:rsid w:val="00C51263"/>
    <w:pPr>
      <w:keepNext/>
      <w:tabs>
        <w:tab w:val="left" w:pos="794"/>
        <w:tab w:val="left" w:pos="1588"/>
      </w:tabs>
      <w:spacing w:before="480" w:line="240" w:lineRule="atLeast"/>
      <w:ind w:left="794" w:hanging="794"/>
    </w:pPr>
    <w:rPr>
      <w:rFonts w:ascii="Helvetica" w:hAnsi="Helvetica"/>
      <w:b/>
      <w:szCs w:val="20"/>
    </w:rPr>
  </w:style>
  <w:style w:type="paragraph" w:customStyle="1" w:styleId="TableColHead">
    <w:name w:val="TableColHead"/>
    <w:basedOn w:val="Normal"/>
    <w:rsid w:val="00C51263"/>
    <w:pPr>
      <w:keepNext/>
      <w:spacing w:before="120" w:after="60" w:line="200" w:lineRule="exact"/>
    </w:pPr>
    <w:rPr>
      <w:rFonts w:ascii="Arial" w:hAnsi="Arial"/>
      <w:b/>
      <w:noProof/>
      <w:sz w:val="18"/>
      <w:szCs w:val="20"/>
    </w:rPr>
  </w:style>
  <w:style w:type="paragraph" w:customStyle="1" w:styleId="TableENotesHeading">
    <w:name w:val="TableENotesHeading"/>
    <w:basedOn w:val="Normal"/>
    <w:rsid w:val="00C51263"/>
    <w:pPr>
      <w:spacing w:before="240" w:after="240" w:line="300" w:lineRule="exact"/>
      <w:ind w:left="2410" w:hanging="2410"/>
    </w:pPr>
    <w:rPr>
      <w:rFonts w:ascii="Arial" w:hAnsi="Arial"/>
      <w:b/>
      <w:noProof/>
      <w:sz w:val="28"/>
      <w:szCs w:val="20"/>
      <w:lang w:eastAsia="en-AU"/>
    </w:rPr>
  </w:style>
  <w:style w:type="paragraph" w:customStyle="1" w:styleId="TableOfStatRules">
    <w:name w:val="TableOfStatRules"/>
    <w:basedOn w:val="Normal"/>
    <w:rsid w:val="00C51263"/>
    <w:pPr>
      <w:spacing w:before="60" w:line="200" w:lineRule="exact"/>
    </w:pPr>
    <w:rPr>
      <w:rFonts w:ascii="Arial" w:hAnsi="Arial"/>
      <w:noProof/>
      <w:sz w:val="18"/>
      <w:szCs w:val="20"/>
      <w:lang w:eastAsia="en-AU"/>
    </w:rPr>
  </w:style>
  <w:style w:type="character" w:customStyle="1" w:styleId="CharENotesHeading">
    <w:name w:val="CharENotesHeading"/>
    <w:basedOn w:val="DefaultParagraphFont"/>
    <w:rsid w:val="00C51263"/>
  </w:style>
  <w:style w:type="character" w:customStyle="1" w:styleId="CharNotesReg">
    <w:name w:val="CharNotesReg"/>
    <w:basedOn w:val="DefaultParagraphFont"/>
    <w:rsid w:val="00C51263"/>
  </w:style>
  <w:style w:type="paragraph" w:customStyle="1" w:styleId="EndNote">
    <w:name w:val="EndNote"/>
    <w:basedOn w:val="Normal"/>
    <w:semiHidden/>
    <w:rsid w:val="00C51263"/>
    <w:pPr>
      <w:spacing w:before="180" w:line="260" w:lineRule="atLeast"/>
    </w:pPr>
    <w:rPr>
      <w:sz w:val="22"/>
      <w:szCs w:val="20"/>
      <w:lang w:eastAsia="en-AU"/>
    </w:rPr>
  </w:style>
  <w:style w:type="paragraph" w:customStyle="1" w:styleId="TableOfAmend">
    <w:name w:val="TableOfAmend"/>
    <w:basedOn w:val="Normal"/>
    <w:rsid w:val="00C51263"/>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C51263"/>
    <w:pPr>
      <w:spacing w:after="60"/>
    </w:pPr>
    <w:rPr>
      <w:sz w:val="16"/>
    </w:rPr>
  </w:style>
  <w:style w:type="character" w:customStyle="1" w:styleId="legsubtitle1">
    <w:name w:val="legsubtitle1"/>
    <w:basedOn w:val="DefaultParagraphFont"/>
    <w:rsid w:val="00EB250A"/>
    <w:rPr>
      <w:rFonts w:ascii="Helvetica Neue" w:hAnsi="Helvetica Neue" w:hint="default"/>
      <w:b/>
      <w:bCs/>
      <w:sz w:val="28"/>
      <w:szCs w:val="28"/>
    </w:rPr>
  </w:style>
  <w:style w:type="character" w:styleId="Hyperlink">
    <w:name w:val="Hyperlink"/>
    <w:basedOn w:val="DefaultParagraphFont"/>
    <w:uiPriority w:val="99"/>
    <w:unhideWhenUsed/>
    <w:rsid w:val="00C600E5"/>
    <w:rPr>
      <w:color w:val="0000FF" w:themeColor="hyperlink"/>
      <w:u w:val="single"/>
    </w:rPr>
  </w:style>
  <w:style w:type="character" w:customStyle="1" w:styleId="BodyTextChar">
    <w:name w:val="Body Text Char"/>
    <w:link w:val="BodyText"/>
    <w:rsid w:val="00945402"/>
    <w:rPr>
      <w:rFonts w:ascii="Times New (W1)" w:hAnsi="Times New (W1)"/>
      <w:sz w:val="24"/>
      <w:szCs w:val="24"/>
      <w:lang w:eastAsia="en-US"/>
    </w:rPr>
  </w:style>
  <w:style w:type="character" w:customStyle="1" w:styleId="LDAmendTextChar">
    <w:name w:val="LDAmendText Char"/>
    <w:link w:val="LDAmendText"/>
    <w:rsid w:val="00BF4D4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4333BD"/>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4333BD"/>
    <w:pPr>
      <w:keepNext/>
      <w:outlineLvl w:val="0"/>
    </w:pPr>
    <w:rPr>
      <w:rFonts w:ascii="Arial" w:hAnsi="Arial"/>
      <w:sz w:val="24"/>
      <w:szCs w:val="24"/>
      <w:lang w:eastAsia="en-US"/>
    </w:rPr>
  </w:style>
  <w:style w:type="paragraph" w:styleId="Heading2">
    <w:name w:val="heading 2"/>
    <w:basedOn w:val="Normal"/>
    <w:next w:val="Normal"/>
    <w:qFormat/>
    <w:rsid w:val="004333BD"/>
    <w:pPr>
      <w:keepNext/>
      <w:outlineLvl w:val="1"/>
    </w:pPr>
    <w:rPr>
      <w:rFonts w:ascii="Arial" w:hAnsi="Arial" w:cs="Arial"/>
      <w:b/>
    </w:rPr>
  </w:style>
  <w:style w:type="paragraph" w:styleId="Heading3">
    <w:name w:val="heading 3"/>
    <w:basedOn w:val="Normal"/>
    <w:next w:val="Normal"/>
    <w:qFormat/>
    <w:rsid w:val="004333BD"/>
    <w:pPr>
      <w:keepNext/>
      <w:spacing w:before="240" w:after="60"/>
      <w:outlineLvl w:val="2"/>
    </w:pPr>
    <w:rPr>
      <w:rFonts w:ascii="Arial" w:hAnsi="Arial" w:cs="Arial"/>
      <w:b/>
      <w:bCs/>
      <w:szCs w:val="26"/>
    </w:rPr>
  </w:style>
  <w:style w:type="paragraph" w:styleId="Heading4">
    <w:name w:val="heading 4"/>
    <w:basedOn w:val="Normal"/>
    <w:next w:val="Normal"/>
    <w:qFormat/>
    <w:rsid w:val="004333B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333BD"/>
    <w:pPr>
      <w:spacing w:before="240" w:after="60"/>
      <w:outlineLvl w:val="4"/>
    </w:pPr>
    <w:rPr>
      <w:b/>
      <w:bCs/>
      <w:i/>
      <w:iCs/>
      <w:szCs w:val="26"/>
    </w:rPr>
  </w:style>
  <w:style w:type="paragraph" w:styleId="Heading6">
    <w:name w:val="heading 6"/>
    <w:basedOn w:val="Normal"/>
    <w:next w:val="Normal"/>
    <w:qFormat/>
    <w:rsid w:val="004333BD"/>
    <w:pPr>
      <w:spacing w:before="240" w:after="60"/>
      <w:outlineLvl w:val="5"/>
    </w:pPr>
    <w:rPr>
      <w:rFonts w:ascii="Times New Roman" w:hAnsi="Times New Roman"/>
      <w:b/>
      <w:bCs/>
      <w:sz w:val="22"/>
      <w:szCs w:val="22"/>
    </w:rPr>
  </w:style>
  <w:style w:type="paragraph" w:styleId="Heading7">
    <w:name w:val="heading 7"/>
    <w:basedOn w:val="Normal"/>
    <w:next w:val="Normal"/>
    <w:qFormat/>
    <w:rsid w:val="004333BD"/>
    <w:pPr>
      <w:spacing w:before="240" w:after="60"/>
      <w:outlineLvl w:val="6"/>
    </w:pPr>
    <w:rPr>
      <w:rFonts w:ascii="Times New Roman" w:hAnsi="Times New Roman"/>
    </w:rPr>
  </w:style>
  <w:style w:type="paragraph" w:styleId="Heading8">
    <w:name w:val="heading 8"/>
    <w:basedOn w:val="Normal"/>
    <w:next w:val="Normal"/>
    <w:qFormat/>
    <w:rsid w:val="004333BD"/>
    <w:pPr>
      <w:spacing w:before="240" w:after="60"/>
      <w:outlineLvl w:val="7"/>
    </w:pPr>
    <w:rPr>
      <w:rFonts w:ascii="Times New Roman" w:hAnsi="Times New Roman"/>
      <w:i/>
      <w:iCs/>
    </w:rPr>
  </w:style>
  <w:style w:type="paragraph" w:styleId="Heading9">
    <w:name w:val="heading 9"/>
    <w:basedOn w:val="Normal"/>
    <w:next w:val="Normal"/>
    <w:qFormat/>
    <w:rsid w:val="004333BD"/>
    <w:pPr>
      <w:spacing w:before="240" w:after="60"/>
      <w:outlineLvl w:val="8"/>
    </w:pPr>
    <w:rPr>
      <w:rFonts w:ascii="Arial" w:hAnsi="Arial" w:cs="Arial"/>
      <w:sz w:val="22"/>
      <w:szCs w:val="22"/>
    </w:rPr>
  </w:style>
  <w:style w:type="character" w:default="1" w:styleId="DefaultParagraphFont">
    <w:name w:val="Default Paragraph Font"/>
    <w:semiHidden/>
    <w:rsid w:val="004333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4333BD"/>
  </w:style>
  <w:style w:type="paragraph" w:customStyle="1" w:styleId="LDBodytext">
    <w:name w:val="LDBody text"/>
    <w:link w:val="LDBodytextChar"/>
    <w:rsid w:val="004333BD"/>
    <w:rPr>
      <w:sz w:val="24"/>
      <w:szCs w:val="24"/>
      <w:lang w:eastAsia="en-US"/>
    </w:rPr>
  </w:style>
  <w:style w:type="character" w:customStyle="1" w:styleId="LDBodytextChar">
    <w:name w:val="LDBody text Char"/>
    <w:link w:val="LDBodytext"/>
    <w:rsid w:val="006318A4"/>
    <w:rPr>
      <w:sz w:val="24"/>
      <w:szCs w:val="24"/>
      <w:lang w:eastAsia="en-US"/>
    </w:rPr>
  </w:style>
  <w:style w:type="character" w:styleId="CommentReference">
    <w:name w:val="annotation reference"/>
    <w:uiPriority w:val="99"/>
    <w:semiHidden/>
    <w:rsid w:val="00605AFD"/>
    <w:rPr>
      <w:sz w:val="16"/>
      <w:szCs w:val="16"/>
    </w:rPr>
  </w:style>
  <w:style w:type="paragraph" w:styleId="CommentText">
    <w:name w:val="annotation text"/>
    <w:basedOn w:val="Normal"/>
    <w:link w:val="CommentTextChar"/>
    <w:semiHidden/>
    <w:rsid w:val="004333BD"/>
    <w:rPr>
      <w:sz w:val="20"/>
    </w:rPr>
  </w:style>
  <w:style w:type="character" w:customStyle="1" w:styleId="CommentTextChar">
    <w:name w:val="Comment Text Char"/>
    <w:link w:val="CommentText"/>
    <w:semiHidden/>
    <w:locked/>
    <w:rsid w:val="00686DC7"/>
    <w:rPr>
      <w:rFonts w:ascii="Times New (W1)" w:hAnsi="Times New (W1)"/>
      <w:szCs w:val="24"/>
      <w:lang w:eastAsia="en-US"/>
    </w:rPr>
  </w:style>
  <w:style w:type="paragraph" w:styleId="BalloonText">
    <w:name w:val="Balloon Text"/>
    <w:basedOn w:val="Normal"/>
    <w:link w:val="BalloonTextChar"/>
    <w:semiHidden/>
    <w:rsid w:val="004333BD"/>
    <w:rPr>
      <w:rFonts w:ascii="Tahoma" w:hAnsi="Tahoma" w:cs="Tahoma"/>
      <w:sz w:val="16"/>
      <w:szCs w:val="16"/>
    </w:rPr>
  </w:style>
  <w:style w:type="character" w:customStyle="1" w:styleId="BalloonTextChar">
    <w:name w:val="Balloon Text Char"/>
    <w:link w:val="BalloonText"/>
    <w:semiHidden/>
    <w:locked/>
    <w:rsid w:val="00686DC7"/>
    <w:rPr>
      <w:rFonts w:ascii="Tahoma" w:hAnsi="Tahoma" w:cs="Tahoma"/>
      <w:sz w:val="16"/>
      <w:szCs w:val="16"/>
      <w:lang w:eastAsia="en-US"/>
    </w:rPr>
  </w:style>
  <w:style w:type="paragraph" w:styleId="CommentSubject">
    <w:name w:val="annotation subject"/>
    <w:basedOn w:val="CommentText"/>
    <w:next w:val="CommentText"/>
    <w:link w:val="CommentSubjectChar"/>
    <w:rsid w:val="004333BD"/>
    <w:rPr>
      <w:b/>
      <w:bCs/>
    </w:rPr>
  </w:style>
  <w:style w:type="character" w:customStyle="1" w:styleId="CommentSubjectChar">
    <w:name w:val="Comment Subject Char"/>
    <w:link w:val="CommentSubject"/>
    <w:locked/>
    <w:rsid w:val="00686DC7"/>
    <w:rPr>
      <w:rFonts w:ascii="Times New (W1)" w:hAnsi="Times New (W1)"/>
      <w:b/>
      <w:bCs/>
      <w:szCs w:val="24"/>
      <w:lang w:eastAsia="en-US"/>
    </w:rPr>
  </w:style>
  <w:style w:type="paragraph" w:customStyle="1" w:styleId="LDClause">
    <w:name w:val="LDClause"/>
    <w:basedOn w:val="LDBodytext"/>
    <w:link w:val="LDClauseChar"/>
    <w:rsid w:val="004333BD"/>
    <w:pPr>
      <w:tabs>
        <w:tab w:val="right" w:pos="454"/>
        <w:tab w:val="left" w:pos="737"/>
      </w:tabs>
      <w:spacing w:before="60" w:after="60"/>
      <w:ind w:left="737" w:hanging="1021"/>
    </w:pPr>
  </w:style>
  <w:style w:type="character" w:customStyle="1" w:styleId="LDClauseChar">
    <w:name w:val="LDClause Char"/>
    <w:link w:val="LDClause"/>
    <w:rsid w:val="00B163C7"/>
    <w:rPr>
      <w:sz w:val="24"/>
      <w:szCs w:val="24"/>
      <w:lang w:eastAsia="en-US"/>
    </w:rPr>
  </w:style>
  <w:style w:type="paragraph" w:customStyle="1" w:styleId="LDScheduleClause">
    <w:name w:val="LDScheduleClause"/>
    <w:basedOn w:val="LDClause"/>
    <w:rsid w:val="004333BD"/>
    <w:pPr>
      <w:ind w:left="738" w:hanging="851"/>
    </w:pPr>
  </w:style>
  <w:style w:type="table" w:styleId="TableGrid">
    <w:name w:val="Table Grid"/>
    <w:basedOn w:val="TableNormal"/>
    <w:uiPriority w:val="99"/>
    <w:rsid w:val="0095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4333BD"/>
    <w:pPr>
      <w:pBdr>
        <w:bottom w:val="single" w:sz="4" w:space="3" w:color="auto"/>
      </w:pBdr>
      <w:spacing w:before="360" w:after="120"/>
    </w:pPr>
    <w:rPr>
      <w:b/>
    </w:rPr>
  </w:style>
  <w:style w:type="paragraph" w:customStyle="1" w:styleId="LDTitle">
    <w:name w:val="LDTitle"/>
    <w:link w:val="LDTitleChar"/>
    <w:rsid w:val="004333BD"/>
    <w:pPr>
      <w:spacing w:before="1320" w:after="480"/>
    </w:pPr>
    <w:rPr>
      <w:rFonts w:ascii="Arial" w:hAnsi="Arial"/>
      <w:sz w:val="24"/>
      <w:szCs w:val="24"/>
      <w:lang w:eastAsia="en-US"/>
    </w:rPr>
  </w:style>
  <w:style w:type="character" w:customStyle="1" w:styleId="LDTitleChar">
    <w:name w:val="LDTitle Char"/>
    <w:link w:val="LDTitle"/>
    <w:rsid w:val="0032114A"/>
    <w:rPr>
      <w:rFonts w:ascii="Arial" w:hAnsi="Arial"/>
      <w:sz w:val="24"/>
      <w:szCs w:val="24"/>
      <w:lang w:eastAsia="en-US"/>
    </w:rPr>
  </w:style>
  <w:style w:type="paragraph" w:customStyle="1" w:styleId="LDClauseHeading">
    <w:name w:val="LDClauseHeading"/>
    <w:basedOn w:val="LDTitle"/>
    <w:next w:val="LDClause"/>
    <w:link w:val="LDClauseHeadingChar"/>
    <w:rsid w:val="004333BD"/>
    <w:pPr>
      <w:keepNext/>
      <w:tabs>
        <w:tab w:val="left" w:pos="737"/>
      </w:tabs>
      <w:spacing w:before="180" w:after="60"/>
      <w:ind w:left="737" w:hanging="737"/>
    </w:pPr>
    <w:rPr>
      <w:b/>
    </w:rPr>
  </w:style>
  <w:style w:type="character" w:customStyle="1" w:styleId="LDClauseHeadingChar">
    <w:name w:val="LDClauseHeading Char"/>
    <w:link w:val="LDClauseHeading"/>
    <w:rsid w:val="006318A4"/>
    <w:rPr>
      <w:rFonts w:ascii="Arial" w:hAnsi="Arial"/>
      <w:b/>
      <w:sz w:val="24"/>
      <w:szCs w:val="24"/>
      <w:lang w:eastAsia="en-US"/>
    </w:rPr>
  </w:style>
  <w:style w:type="paragraph" w:customStyle="1" w:styleId="LDScheduleheading">
    <w:name w:val="LDSchedule heading"/>
    <w:basedOn w:val="LDTitle"/>
    <w:next w:val="LDBodytext"/>
    <w:link w:val="LDScheduleheadingChar"/>
    <w:rsid w:val="004333BD"/>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6318A4"/>
    <w:rPr>
      <w:rFonts w:ascii="Arial" w:hAnsi="Arial" w:cs="Arial"/>
      <w:b/>
      <w:sz w:val="24"/>
      <w:szCs w:val="24"/>
      <w:lang w:eastAsia="en-US"/>
    </w:rPr>
  </w:style>
  <w:style w:type="paragraph" w:customStyle="1" w:styleId="LDDate">
    <w:name w:val="LDDate"/>
    <w:basedOn w:val="LDBodytext"/>
    <w:link w:val="LDDateChar"/>
    <w:rsid w:val="004333BD"/>
    <w:pPr>
      <w:spacing w:before="240"/>
    </w:pPr>
  </w:style>
  <w:style w:type="character" w:customStyle="1" w:styleId="LDDateChar">
    <w:name w:val="LDDate Char"/>
    <w:basedOn w:val="LDBodytextChar"/>
    <w:link w:val="LDDate"/>
    <w:rsid w:val="006318A4"/>
    <w:rPr>
      <w:sz w:val="24"/>
      <w:szCs w:val="24"/>
      <w:lang w:eastAsia="en-US"/>
    </w:rPr>
  </w:style>
  <w:style w:type="paragraph" w:customStyle="1" w:styleId="LDSignatory">
    <w:name w:val="LDSignatory"/>
    <w:basedOn w:val="LDBodytext"/>
    <w:next w:val="LDBodytext"/>
    <w:rsid w:val="004333BD"/>
    <w:pPr>
      <w:keepNext/>
      <w:spacing w:before="900"/>
    </w:pPr>
  </w:style>
  <w:style w:type="paragraph" w:customStyle="1" w:styleId="LDAmendHeading">
    <w:name w:val="LDAmendHeading"/>
    <w:basedOn w:val="LDTitle"/>
    <w:next w:val="LDAmendInstruction"/>
    <w:link w:val="LDAmendHeadingChar"/>
    <w:rsid w:val="004333BD"/>
    <w:pPr>
      <w:keepNext/>
      <w:spacing w:before="180" w:after="60"/>
      <w:ind w:left="720" w:hanging="720"/>
    </w:pPr>
    <w:rPr>
      <w:b/>
    </w:rPr>
  </w:style>
  <w:style w:type="paragraph" w:customStyle="1" w:styleId="LDAmendInstruction">
    <w:name w:val="LDAmendInstruction"/>
    <w:basedOn w:val="LDScheduleClause"/>
    <w:next w:val="LDAmendText"/>
    <w:rsid w:val="004333BD"/>
    <w:pPr>
      <w:keepNext/>
      <w:spacing w:before="120"/>
      <w:ind w:left="737" w:firstLine="0"/>
    </w:pPr>
    <w:rPr>
      <w:i/>
    </w:rPr>
  </w:style>
  <w:style w:type="paragraph" w:customStyle="1" w:styleId="LDAmendText">
    <w:name w:val="LDAmendText"/>
    <w:basedOn w:val="LDBodytext"/>
    <w:next w:val="LDAmendInstruction"/>
    <w:link w:val="LDAmendTextChar"/>
    <w:rsid w:val="004333BD"/>
    <w:pPr>
      <w:spacing w:before="60" w:after="60"/>
      <w:ind w:left="964"/>
    </w:pPr>
  </w:style>
  <w:style w:type="character" w:customStyle="1" w:styleId="LDAmendHeadingChar">
    <w:name w:val="LDAmendHeading Char"/>
    <w:link w:val="LDAmendHeading"/>
    <w:rsid w:val="006318A4"/>
    <w:rPr>
      <w:rFonts w:ascii="Arial" w:hAnsi="Arial"/>
      <w:b/>
      <w:sz w:val="24"/>
      <w:szCs w:val="24"/>
      <w:lang w:eastAsia="en-US"/>
    </w:rPr>
  </w:style>
  <w:style w:type="paragraph" w:styleId="Header">
    <w:name w:val="header"/>
    <w:basedOn w:val="Normal"/>
    <w:link w:val="HeaderChar"/>
    <w:rsid w:val="004333BD"/>
    <w:pPr>
      <w:tabs>
        <w:tab w:val="clear" w:pos="567"/>
        <w:tab w:val="center" w:pos="4153"/>
        <w:tab w:val="right" w:pos="8306"/>
      </w:tabs>
    </w:pPr>
  </w:style>
  <w:style w:type="character" w:customStyle="1" w:styleId="HeaderChar">
    <w:name w:val="Header Char"/>
    <w:link w:val="Header"/>
    <w:locked/>
    <w:rsid w:val="00686DC7"/>
    <w:rPr>
      <w:rFonts w:ascii="Times New (W1)" w:hAnsi="Times New (W1)"/>
      <w:sz w:val="24"/>
      <w:szCs w:val="24"/>
      <w:lang w:eastAsia="en-US"/>
    </w:rPr>
  </w:style>
  <w:style w:type="paragraph" w:styleId="Footer">
    <w:name w:val="footer"/>
    <w:basedOn w:val="Normal"/>
    <w:link w:val="FooterChar"/>
    <w:rsid w:val="004333BD"/>
    <w:pPr>
      <w:tabs>
        <w:tab w:val="clear" w:pos="567"/>
        <w:tab w:val="right" w:pos="8505"/>
      </w:tabs>
    </w:pPr>
    <w:rPr>
      <w:sz w:val="20"/>
    </w:rPr>
  </w:style>
  <w:style w:type="character" w:customStyle="1" w:styleId="FooterChar">
    <w:name w:val="Footer Char"/>
    <w:link w:val="Footer"/>
    <w:locked/>
    <w:rsid w:val="00686DC7"/>
    <w:rPr>
      <w:rFonts w:ascii="Times New (W1)" w:hAnsi="Times New (W1)"/>
      <w:szCs w:val="24"/>
      <w:lang w:eastAsia="en-US"/>
    </w:rPr>
  </w:style>
  <w:style w:type="character" w:styleId="PageNumber">
    <w:name w:val="page number"/>
    <w:basedOn w:val="DefaultParagraphFont"/>
    <w:rsid w:val="004333BD"/>
  </w:style>
  <w:style w:type="paragraph" w:customStyle="1" w:styleId="LDFooter">
    <w:name w:val="LDFooter"/>
    <w:basedOn w:val="LDBodytext"/>
    <w:rsid w:val="004333BD"/>
    <w:pPr>
      <w:tabs>
        <w:tab w:val="right" w:pos="8505"/>
      </w:tabs>
    </w:pPr>
    <w:rPr>
      <w:sz w:val="20"/>
    </w:rPr>
  </w:style>
  <w:style w:type="paragraph" w:customStyle="1" w:styleId="LDP1a">
    <w:name w:val="LDP1(a)"/>
    <w:basedOn w:val="LDClause"/>
    <w:link w:val="LDP1aChar"/>
    <w:rsid w:val="004333BD"/>
    <w:pPr>
      <w:tabs>
        <w:tab w:val="clear" w:pos="454"/>
        <w:tab w:val="clear" w:pos="737"/>
        <w:tab w:val="left" w:pos="1191"/>
      </w:tabs>
      <w:ind w:left="1191" w:hanging="454"/>
    </w:pPr>
  </w:style>
  <w:style w:type="character" w:customStyle="1" w:styleId="LDP1aChar">
    <w:name w:val="LDP1(a) Char"/>
    <w:basedOn w:val="LDClauseChar"/>
    <w:link w:val="LDP1a"/>
    <w:rsid w:val="006716B6"/>
    <w:rPr>
      <w:sz w:val="24"/>
      <w:szCs w:val="24"/>
      <w:lang w:eastAsia="en-US"/>
    </w:rPr>
  </w:style>
  <w:style w:type="paragraph" w:customStyle="1" w:styleId="LDdefinition">
    <w:name w:val="LDdefinition"/>
    <w:basedOn w:val="LDClause"/>
    <w:link w:val="LDdefinitionChar"/>
    <w:rsid w:val="004333BD"/>
    <w:pPr>
      <w:tabs>
        <w:tab w:val="clear" w:pos="454"/>
        <w:tab w:val="clear" w:pos="737"/>
      </w:tabs>
      <w:ind w:firstLine="0"/>
    </w:pPr>
  </w:style>
  <w:style w:type="character" w:customStyle="1" w:styleId="LDdefinitionChar">
    <w:name w:val="LDdefinition Char"/>
    <w:basedOn w:val="LDClauseChar"/>
    <w:link w:val="LDdefinition"/>
    <w:rsid w:val="00A91223"/>
    <w:rPr>
      <w:sz w:val="24"/>
      <w:szCs w:val="24"/>
      <w:lang w:eastAsia="en-US"/>
    </w:rPr>
  </w:style>
  <w:style w:type="paragraph" w:customStyle="1" w:styleId="LDP2i">
    <w:name w:val="LDP2 (i)"/>
    <w:basedOn w:val="LDP1a"/>
    <w:rsid w:val="004333BD"/>
    <w:pPr>
      <w:tabs>
        <w:tab w:val="clear" w:pos="1191"/>
        <w:tab w:val="right" w:pos="1418"/>
        <w:tab w:val="left" w:pos="1559"/>
      </w:tabs>
      <w:ind w:left="1588" w:hanging="1134"/>
    </w:pPr>
  </w:style>
  <w:style w:type="paragraph" w:customStyle="1" w:styleId="LDTableheading">
    <w:name w:val="LDTableheading"/>
    <w:basedOn w:val="LDBodytext"/>
    <w:rsid w:val="004333BD"/>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4333BD"/>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4333BD"/>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4333BD"/>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4333BD"/>
    <w:pPr>
      <w:tabs>
        <w:tab w:val="clear" w:pos="567"/>
      </w:tabs>
      <w:overflowPunct/>
      <w:autoSpaceDE/>
      <w:autoSpaceDN/>
      <w:adjustRightInd/>
      <w:textAlignment w:val="auto"/>
    </w:pPr>
  </w:style>
  <w:style w:type="paragraph" w:customStyle="1" w:styleId="Reference">
    <w:name w:val="Reference"/>
    <w:basedOn w:val="BodyText"/>
    <w:rsid w:val="004333BD"/>
    <w:pPr>
      <w:spacing w:before="360"/>
    </w:pPr>
    <w:rPr>
      <w:rFonts w:ascii="Arial" w:hAnsi="Arial"/>
      <w:b/>
      <w:lang w:val="en-GB"/>
    </w:rPr>
  </w:style>
  <w:style w:type="paragraph" w:customStyle="1" w:styleId="LDEndLine">
    <w:name w:val="LDEndLine"/>
    <w:basedOn w:val="BodyText"/>
    <w:rsid w:val="004333BD"/>
    <w:pPr>
      <w:pBdr>
        <w:bottom w:val="single" w:sz="2" w:space="0" w:color="auto"/>
      </w:pBdr>
    </w:pPr>
    <w:rPr>
      <w:rFonts w:ascii="Times New Roman" w:hAnsi="Times New Roman"/>
    </w:rPr>
  </w:style>
  <w:style w:type="paragraph" w:styleId="Title">
    <w:name w:val="Title"/>
    <w:basedOn w:val="BodyText"/>
    <w:next w:val="BodyText"/>
    <w:qFormat/>
    <w:rsid w:val="004333BD"/>
    <w:pPr>
      <w:spacing w:before="120" w:after="60"/>
      <w:outlineLvl w:val="0"/>
    </w:pPr>
    <w:rPr>
      <w:rFonts w:ascii="Arial" w:hAnsi="Arial" w:cs="Arial"/>
      <w:bCs/>
      <w:kern w:val="28"/>
      <w:szCs w:val="32"/>
    </w:rPr>
  </w:style>
  <w:style w:type="paragraph" w:customStyle="1" w:styleId="LDReference">
    <w:name w:val="LDReference"/>
    <w:basedOn w:val="LDTitle"/>
    <w:rsid w:val="004333BD"/>
    <w:pPr>
      <w:spacing w:before="120"/>
      <w:ind w:left="1843"/>
    </w:pPr>
    <w:rPr>
      <w:rFonts w:ascii="Times New Roman" w:hAnsi="Times New Roman"/>
      <w:sz w:val="20"/>
      <w:szCs w:val="20"/>
    </w:rPr>
  </w:style>
  <w:style w:type="paragraph" w:customStyle="1" w:styleId="LDFollowing">
    <w:name w:val="LDFollowing"/>
    <w:basedOn w:val="LDDate"/>
    <w:next w:val="LDBodytext"/>
    <w:rsid w:val="004333BD"/>
    <w:pPr>
      <w:spacing w:before="60"/>
    </w:pPr>
  </w:style>
  <w:style w:type="paragraph" w:customStyle="1" w:styleId="LDTabletext">
    <w:name w:val="LDTabletext"/>
    <w:basedOn w:val="LDBodytext"/>
    <w:rsid w:val="004333BD"/>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4333BD"/>
    <w:rPr>
      <w:i/>
      <w:iCs/>
    </w:rPr>
  </w:style>
  <w:style w:type="paragraph" w:customStyle="1" w:styleId="LDP3A">
    <w:name w:val="LDP3 (A)"/>
    <w:basedOn w:val="LDP2i"/>
    <w:rsid w:val="004333BD"/>
    <w:pPr>
      <w:tabs>
        <w:tab w:val="clear" w:pos="1418"/>
        <w:tab w:val="clear" w:pos="1559"/>
        <w:tab w:val="left" w:pos="1985"/>
      </w:tabs>
      <w:ind w:left="1985" w:hanging="567"/>
    </w:pPr>
  </w:style>
  <w:style w:type="paragraph" w:styleId="BlockText">
    <w:name w:val="Block Text"/>
    <w:basedOn w:val="Normal"/>
    <w:rsid w:val="004333BD"/>
    <w:pPr>
      <w:spacing w:after="120"/>
      <w:ind w:left="1440" w:right="1440"/>
    </w:pPr>
  </w:style>
  <w:style w:type="paragraph" w:styleId="BodyText2">
    <w:name w:val="Body Text 2"/>
    <w:basedOn w:val="Normal"/>
    <w:rsid w:val="004333BD"/>
    <w:pPr>
      <w:spacing w:after="120" w:line="480" w:lineRule="auto"/>
    </w:pPr>
  </w:style>
  <w:style w:type="paragraph" w:styleId="BodyText3">
    <w:name w:val="Body Text 3"/>
    <w:basedOn w:val="Normal"/>
    <w:rsid w:val="004333BD"/>
    <w:pPr>
      <w:spacing w:after="120"/>
    </w:pPr>
    <w:rPr>
      <w:sz w:val="16"/>
      <w:szCs w:val="16"/>
    </w:rPr>
  </w:style>
  <w:style w:type="paragraph" w:styleId="BodyTextFirstIndent">
    <w:name w:val="Body Text First Indent"/>
    <w:basedOn w:val="BodyText"/>
    <w:rsid w:val="004333BD"/>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4333BD"/>
    <w:pPr>
      <w:spacing w:after="120"/>
      <w:ind w:left="283"/>
    </w:pPr>
  </w:style>
  <w:style w:type="paragraph" w:styleId="BodyTextFirstIndent2">
    <w:name w:val="Body Text First Indent 2"/>
    <w:basedOn w:val="BodyTextIndent"/>
    <w:rsid w:val="004333BD"/>
    <w:pPr>
      <w:ind w:firstLine="210"/>
    </w:pPr>
  </w:style>
  <w:style w:type="paragraph" w:styleId="BodyTextIndent2">
    <w:name w:val="Body Text Indent 2"/>
    <w:basedOn w:val="Normal"/>
    <w:rsid w:val="004333BD"/>
    <w:pPr>
      <w:spacing w:after="120" w:line="480" w:lineRule="auto"/>
      <w:ind w:left="283"/>
    </w:pPr>
  </w:style>
  <w:style w:type="paragraph" w:styleId="BodyTextIndent3">
    <w:name w:val="Body Text Indent 3"/>
    <w:basedOn w:val="Normal"/>
    <w:rsid w:val="004333BD"/>
    <w:pPr>
      <w:spacing w:after="120"/>
      <w:ind w:left="283"/>
    </w:pPr>
    <w:rPr>
      <w:sz w:val="16"/>
      <w:szCs w:val="16"/>
    </w:rPr>
  </w:style>
  <w:style w:type="paragraph" w:styleId="Caption">
    <w:name w:val="caption"/>
    <w:basedOn w:val="Normal"/>
    <w:next w:val="Normal"/>
    <w:qFormat/>
    <w:rsid w:val="004333BD"/>
    <w:rPr>
      <w:b/>
      <w:bCs/>
      <w:sz w:val="20"/>
    </w:rPr>
  </w:style>
  <w:style w:type="paragraph" w:styleId="Closing">
    <w:name w:val="Closing"/>
    <w:basedOn w:val="Normal"/>
    <w:rsid w:val="004333BD"/>
    <w:pPr>
      <w:ind w:left="4252"/>
    </w:pPr>
  </w:style>
  <w:style w:type="paragraph" w:styleId="Date">
    <w:name w:val="Date"/>
    <w:basedOn w:val="Normal"/>
    <w:next w:val="Normal"/>
    <w:rsid w:val="004333BD"/>
  </w:style>
  <w:style w:type="paragraph" w:styleId="DocumentMap">
    <w:name w:val="Document Map"/>
    <w:basedOn w:val="Normal"/>
    <w:link w:val="DocumentMapChar"/>
    <w:semiHidden/>
    <w:rsid w:val="004333BD"/>
    <w:pPr>
      <w:shd w:val="clear" w:color="auto" w:fill="000080"/>
    </w:pPr>
    <w:rPr>
      <w:rFonts w:ascii="Tahoma" w:hAnsi="Tahoma" w:cs="Tahoma"/>
      <w:sz w:val="20"/>
    </w:rPr>
  </w:style>
  <w:style w:type="character" w:customStyle="1" w:styleId="DocumentMapChar">
    <w:name w:val="Document Map Char"/>
    <w:link w:val="DocumentMap"/>
    <w:semiHidden/>
    <w:rsid w:val="00686DC7"/>
    <w:rPr>
      <w:rFonts w:ascii="Tahoma" w:hAnsi="Tahoma" w:cs="Tahoma"/>
      <w:szCs w:val="24"/>
      <w:shd w:val="clear" w:color="auto" w:fill="000080"/>
      <w:lang w:eastAsia="en-US"/>
    </w:rPr>
  </w:style>
  <w:style w:type="paragraph" w:styleId="E-mailSignature">
    <w:name w:val="E-mail Signature"/>
    <w:basedOn w:val="Normal"/>
    <w:rsid w:val="004333BD"/>
  </w:style>
  <w:style w:type="paragraph" w:styleId="EndnoteText">
    <w:name w:val="endnote text"/>
    <w:basedOn w:val="Normal"/>
    <w:semiHidden/>
    <w:rsid w:val="004333BD"/>
    <w:rPr>
      <w:sz w:val="20"/>
    </w:rPr>
  </w:style>
  <w:style w:type="paragraph" w:styleId="EnvelopeAddress">
    <w:name w:val="envelope address"/>
    <w:basedOn w:val="Normal"/>
    <w:rsid w:val="004333B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333BD"/>
    <w:rPr>
      <w:rFonts w:ascii="Arial" w:hAnsi="Arial" w:cs="Arial"/>
      <w:sz w:val="20"/>
    </w:rPr>
  </w:style>
  <w:style w:type="paragraph" w:styleId="FootnoteText">
    <w:name w:val="footnote text"/>
    <w:basedOn w:val="Normal"/>
    <w:semiHidden/>
    <w:rsid w:val="004333BD"/>
    <w:rPr>
      <w:sz w:val="20"/>
    </w:rPr>
  </w:style>
  <w:style w:type="paragraph" w:styleId="HTMLAddress">
    <w:name w:val="HTML Address"/>
    <w:basedOn w:val="Normal"/>
    <w:rsid w:val="004333BD"/>
    <w:rPr>
      <w:i/>
      <w:iCs/>
    </w:rPr>
  </w:style>
  <w:style w:type="paragraph" w:styleId="HTMLPreformatted">
    <w:name w:val="HTML Preformatted"/>
    <w:basedOn w:val="Normal"/>
    <w:rsid w:val="004333BD"/>
    <w:rPr>
      <w:rFonts w:ascii="Courier New" w:hAnsi="Courier New" w:cs="Courier New"/>
      <w:sz w:val="20"/>
    </w:rPr>
  </w:style>
  <w:style w:type="paragraph" w:styleId="Index1">
    <w:name w:val="index 1"/>
    <w:basedOn w:val="Normal"/>
    <w:next w:val="Normal"/>
    <w:autoRedefine/>
    <w:semiHidden/>
    <w:rsid w:val="004333BD"/>
    <w:pPr>
      <w:tabs>
        <w:tab w:val="clear" w:pos="567"/>
      </w:tabs>
      <w:ind w:left="260" w:hanging="260"/>
    </w:pPr>
  </w:style>
  <w:style w:type="paragraph" w:styleId="Index2">
    <w:name w:val="index 2"/>
    <w:basedOn w:val="Normal"/>
    <w:next w:val="Normal"/>
    <w:autoRedefine/>
    <w:semiHidden/>
    <w:rsid w:val="004333BD"/>
    <w:pPr>
      <w:tabs>
        <w:tab w:val="clear" w:pos="567"/>
      </w:tabs>
      <w:ind w:left="520" w:hanging="260"/>
    </w:pPr>
  </w:style>
  <w:style w:type="paragraph" w:styleId="Index3">
    <w:name w:val="index 3"/>
    <w:basedOn w:val="Normal"/>
    <w:next w:val="Normal"/>
    <w:autoRedefine/>
    <w:semiHidden/>
    <w:rsid w:val="004333BD"/>
    <w:pPr>
      <w:tabs>
        <w:tab w:val="clear" w:pos="567"/>
      </w:tabs>
      <w:ind w:left="780" w:hanging="260"/>
    </w:pPr>
  </w:style>
  <w:style w:type="paragraph" w:styleId="Index4">
    <w:name w:val="index 4"/>
    <w:basedOn w:val="Normal"/>
    <w:next w:val="Normal"/>
    <w:autoRedefine/>
    <w:semiHidden/>
    <w:rsid w:val="004333BD"/>
    <w:pPr>
      <w:tabs>
        <w:tab w:val="clear" w:pos="567"/>
      </w:tabs>
      <w:ind w:left="1040" w:hanging="260"/>
    </w:pPr>
  </w:style>
  <w:style w:type="paragraph" w:styleId="Index5">
    <w:name w:val="index 5"/>
    <w:basedOn w:val="Normal"/>
    <w:next w:val="Normal"/>
    <w:autoRedefine/>
    <w:semiHidden/>
    <w:rsid w:val="004333BD"/>
    <w:pPr>
      <w:tabs>
        <w:tab w:val="clear" w:pos="567"/>
      </w:tabs>
      <w:ind w:left="1300" w:hanging="260"/>
    </w:pPr>
  </w:style>
  <w:style w:type="paragraph" w:styleId="Index6">
    <w:name w:val="index 6"/>
    <w:basedOn w:val="Normal"/>
    <w:next w:val="Normal"/>
    <w:autoRedefine/>
    <w:semiHidden/>
    <w:rsid w:val="004333BD"/>
    <w:pPr>
      <w:tabs>
        <w:tab w:val="clear" w:pos="567"/>
      </w:tabs>
      <w:ind w:left="1560" w:hanging="260"/>
    </w:pPr>
  </w:style>
  <w:style w:type="paragraph" w:styleId="Index7">
    <w:name w:val="index 7"/>
    <w:basedOn w:val="Normal"/>
    <w:next w:val="Normal"/>
    <w:autoRedefine/>
    <w:semiHidden/>
    <w:rsid w:val="004333BD"/>
    <w:pPr>
      <w:tabs>
        <w:tab w:val="clear" w:pos="567"/>
      </w:tabs>
      <w:ind w:left="1820" w:hanging="260"/>
    </w:pPr>
  </w:style>
  <w:style w:type="paragraph" w:styleId="Index8">
    <w:name w:val="index 8"/>
    <w:basedOn w:val="Normal"/>
    <w:next w:val="Normal"/>
    <w:autoRedefine/>
    <w:semiHidden/>
    <w:rsid w:val="004333BD"/>
    <w:pPr>
      <w:tabs>
        <w:tab w:val="clear" w:pos="567"/>
      </w:tabs>
      <w:ind w:left="2080" w:hanging="260"/>
    </w:pPr>
  </w:style>
  <w:style w:type="paragraph" w:styleId="Index9">
    <w:name w:val="index 9"/>
    <w:basedOn w:val="Normal"/>
    <w:next w:val="Normal"/>
    <w:autoRedefine/>
    <w:semiHidden/>
    <w:rsid w:val="004333BD"/>
    <w:pPr>
      <w:tabs>
        <w:tab w:val="clear" w:pos="567"/>
      </w:tabs>
      <w:ind w:left="2340" w:hanging="260"/>
    </w:pPr>
  </w:style>
  <w:style w:type="paragraph" w:styleId="IndexHeading">
    <w:name w:val="index heading"/>
    <w:basedOn w:val="Normal"/>
    <w:next w:val="Index1"/>
    <w:semiHidden/>
    <w:rsid w:val="004333BD"/>
    <w:rPr>
      <w:rFonts w:ascii="Arial" w:hAnsi="Arial" w:cs="Arial"/>
      <w:b/>
      <w:bCs/>
    </w:rPr>
  </w:style>
  <w:style w:type="paragraph" w:styleId="List">
    <w:name w:val="List"/>
    <w:basedOn w:val="Normal"/>
    <w:rsid w:val="004333BD"/>
    <w:pPr>
      <w:ind w:left="283" w:hanging="283"/>
    </w:pPr>
  </w:style>
  <w:style w:type="paragraph" w:styleId="List2">
    <w:name w:val="List 2"/>
    <w:basedOn w:val="Normal"/>
    <w:rsid w:val="004333BD"/>
    <w:pPr>
      <w:ind w:left="566" w:hanging="283"/>
    </w:pPr>
  </w:style>
  <w:style w:type="paragraph" w:styleId="List3">
    <w:name w:val="List 3"/>
    <w:basedOn w:val="Normal"/>
    <w:rsid w:val="004333BD"/>
    <w:pPr>
      <w:ind w:left="849" w:hanging="283"/>
    </w:pPr>
  </w:style>
  <w:style w:type="paragraph" w:styleId="List4">
    <w:name w:val="List 4"/>
    <w:basedOn w:val="Normal"/>
    <w:rsid w:val="004333BD"/>
    <w:pPr>
      <w:ind w:left="1132" w:hanging="283"/>
    </w:pPr>
  </w:style>
  <w:style w:type="paragraph" w:styleId="List5">
    <w:name w:val="List 5"/>
    <w:basedOn w:val="Normal"/>
    <w:rsid w:val="004333BD"/>
    <w:pPr>
      <w:ind w:left="1415" w:hanging="283"/>
    </w:pPr>
  </w:style>
  <w:style w:type="paragraph" w:styleId="ListBullet">
    <w:name w:val="List Bullet"/>
    <w:basedOn w:val="Normal"/>
    <w:rsid w:val="004333BD"/>
    <w:pPr>
      <w:numPr>
        <w:numId w:val="12"/>
      </w:numPr>
    </w:pPr>
  </w:style>
  <w:style w:type="paragraph" w:styleId="ListBullet2">
    <w:name w:val="List Bullet 2"/>
    <w:basedOn w:val="Normal"/>
    <w:rsid w:val="004333BD"/>
    <w:pPr>
      <w:numPr>
        <w:numId w:val="13"/>
      </w:numPr>
    </w:pPr>
  </w:style>
  <w:style w:type="paragraph" w:styleId="ListBullet3">
    <w:name w:val="List Bullet 3"/>
    <w:basedOn w:val="Normal"/>
    <w:rsid w:val="004333BD"/>
    <w:pPr>
      <w:numPr>
        <w:numId w:val="14"/>
      </w:numPr>
    </w:pPr>
  </w:style>
  <w:style w:type="paragraph" w:styleId="ListBullet4">
    <w:name w:val="List Bullet 4"/>
    <w:basedOn w:val="Normal"/>
    <w:rsid w:val="004333BD"/>
    <w:pPr>
      <w:numPr>
        <w:numId w:val="15"/>
      </w:numPr>
    </w:pPr>
  </w:style>
  <w:style w:type="paragraph" w:styleId="ListBullet5">
    <w:name w:val="List Bullet 5"/>
    <w:basedOn w:val="Normal"/>
    <w:rsid w:val="004333BD"/>
    <w:pPr>
      <w:numPr>
        <w:numId w:val="16"/>
      </w:numPr>
    </w:pPr>
  </w:style>
  <w:style w:type="paragraph" w:styleId="ListContinue">
    <w:name w:val="List Continue"/>
    <w:basedOn w:val="Normal"/>
    <w:rsid w:val="004333BD"/>
    <w:pPr>
      <w:spacing w:after="120"/>
      <w:ind w:left="283"/>
    </w:pPr>
  </w:style>
  <w:style w:type="paragraph" w:styleId="ListContinue2">
    <w:name w:val="List Continue 2"/>
    <w:basedOn w:val="Normal"/>
    <w:rsid w:val="004333BD"/>
    <w:pPr>
      <w:spacing w:after="120"/>
      <w:ind w:left="566"/>
    </w:pPr>
  </w:style>
  <w:style w:type="paragraph" w:styleId="ListContinue3">
    <w:name w:val="List Continue 3"/>
    <w:basedOn w:val="Normal"/>
    <w:rsid w:val="004333BD"/>
    <w:pPr>
      <w:spacing w:after="120"/>
      <w:ind w:left="849"/>
    </w:pPr>
  </w:style>
  <w:style w:type="paragraph" w:styleId="ListContinue4">
    <w:name w:val="List Continue 4"/>
    <w:basedOn w:val="Normal"/>
    <w:rsid w:val="004333BD"/>
    <w:pPr>
      <w:spacing w:after="120"/>
      <w:ind w:left="1132"/>
    </w:pPr>
  </w:style>
  <w:style w:type="paragraph" w:styleId="ListContinue5">
    <w:name w:val="List Continue 5"/>
    <w:basedOn w:val="Normal"/>
    <w:rsid w:val="004333BD"/>
    <w:pPr>
      <w:spacing w:after="120"/>
      <w:ind w:left="1415"/>
    </w:pPr>
  </w:style>
  <w:style w:type="paragraph" w:styleId="ListNumber">
    <w:name w:val="List Number"/>
    <w:basedOn w:val="Normal"/>
    <w:rsid w:val="004333BD"/>
    <w:pPr>
      <w:numPr>
        <w:numId w:val="17"/>
      </w:numPr>
    </w:pPr>
  </w:style>
  <w:style w:type="paragraph" w:styleId="ListNumber2">
    <w:name w:val="List Number 2"/>
    <w:basedOn w:val="Normal"/>
    <w:rsid w:val="004333BD"/>
    <w:pPr>
      <w:numPr>
        <w:numId w:val="18"/>
      </w:numPr>
    </w:pPr>
  </w:style>
  <w:style w:type="paragraph" w:styleId="ListNumber3">
    <w:name w:val="List Number 3"/>
    <w:basedOn w:val="Normal"/>
    <w:rsid w:val="004333BD"/>
    <w:pPr>
      <w:numPr>
        <w:numId w:val="19"/>
      </w:numPr>
    </w:pPr>
  </w:style>
  <w:style w:type="paragraph" w:styleId="ListNumber4">
    <w:name w:val="List Number 4"/>
    <w:basedOn w:val="Normal"/>
    <w:rsid w:val="004333BD"/>
    <w:pPr>
      <w:numPr>
        <w:numId w:val="20"/>
      </w:numPr>
    </w:pPr>
  </w:style>
  <w:style w:type="paragraph" w:styleId="ListNumber5">
    <w:name w:val="List Number 5"/>
    <w:basedOn w:val="Normal"/>
    <w:rsid w:val="004333BD"/>
    <w:pPr>
      <w:numPr>
        <w:numId w:val="21"/>
      </w:numPr>
    </w:pPr>
  </w:style>
  <w:style w:type="paragraph" w:styleId="MacroText">
    <w:name w:val="macro"/>
    <w:semiHidden/>
    <w:rsid w:val="004333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4333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333BD"/>
    <w:rPr>
      <w:rFonts w:ascii="Times New Roman" w:hAnsi="Times New Roman"/>
    </w:rPr>
  </w:style>
  <w:style w:type="paragraph" w:styleId="NormalIndent">
    <w:name w:val="Normal Indent"/>
    <w:basedOn w:val="Normal"/>
    <w:rsid w:val="004333BD"/>
    <w:pPr>
      <w:ind w:left="720"/>
    </w:pPr>
  </w:style>
  <w:style w:type="paragraph" w:styleId="NoteHeading">
    <w:name w:val="Note Heading"/>
    <w:basedOn w:val="Normal"/>
    <w:next w:val="Normal"/>
    <w:rsid w:val="004333BD"/>
  </w:style>
  <w:style w:type="paragraph" w:styleId="PlainText">
    <w:name w:val="Plain Text"/>
    <w:basedOn w:val="Normal"/>
    <w:rsid w:val="004333BD"/>
    <w:rPr>
      <w:rFonts w:ascii="Courier New" w:hAnsi="Courier New" w:cs="Courier New"/>
      <w:sz w:val="20"/>
    </w:rPr>
  </w:style>
  <w:style w:type="paragraph" w:styleId="Salutation">
    <w:name w:val="Salutation"/>
    <w:basedOn w:val="Normal"/>
    <w:next w:val="Normal"/>
    <w:rsid w:val="004333BD"/>
  </w:style>
  <w:style w:type="paragraph" w:styleId="Signature">
    <w:name w:val="Signature"/>
    <w:basedOn w:val="Normal"/>
    <w:rsid w:val="004333BD"/>
    <w:pPr>
      <w:ind w:left="4252"/>
    </w:pPr>
  </w:style>
  <w:style w:type="paragraph" w:styleId="Subtitle">
    <w:name w:val="Subtitle"/>
    <w:basedOn w:val="Normal"/>
    <w:qFormat/>
    <w:rsid w:val="004333BD"/>
    <w:pPr>
      <w:spacing w:after="60"/>
      <w:jc w:val="center"/>
      <w:outlineLvl w:val="1"/>
    </w:pPr>
    <w:rPr>
      <w:rFonts w:ascii="Arial" w:hAnsi="Arial" w:cs="Arial"/>
    </w:rPr>
  </w:style>
  <w:style w:type="paragraph" w:styleId="TableofAuthorities">
    <w:name w:val="table of authorities"/>
    <w:basedOn w:val="Normal"/>
    <w:next w:val="Normal"/>
    <w:semiHidden/>
    <w:rsid w:val="004333BD"/>
    <w:pPr>
      <w:tabs>
        <w:tab w:val="clear" w:pos="567"/>
      </w:tabs>
      <w:ind w:left="260" w:hanging="260"/>
    </w:pPr>
  </w:style>
  <w:style w:type="paragraph" w:styleId="TableofFigures">
    <w:name w:val="table of figures"/>
    <w:basedOn w:val="Normal"/>
    <w:next w:val="Normal"/>
    <w:semiHidden/>
    <w:rsid w:val="004333BD"/>
    <w:pPr>
      <w:tabs>
        <w:tab w:val="clear" w:pos="567"/>
      </w:tabs>
    </w:pPr>
  </w:style>
  <w:style w:type="paragraph" w:styleId="TOAHeading">
    <w:name w:val="toa heading"/>
    <w:basedOn w:val="Normal"/>
    <w:next w:val="Normal"/>
    <w:semiHidden/>
    <w:rsid w:val="004333BD"/>
    <w:pPr>
      <w:spacing w:before="120"/>
    </w:pPr>
    <w:rPr>
      <w:rFonts w:ascii="Arial" w:hAnsi="Arial" w:cs="Arial"/>
      <w:b/>
      <w:bCs/>
    </w:rPr>
  </w:style>
  <w:style w:type="paragraph" w:styleId="TOC1">
    <w:name w:val="toc 1"/>
    <w:basedOn w:val="Normal"/>
    <w:next w:val="Normal"/>
    <w:autoRedefine/>
    <w:rsid w:val="004333BD"/>
    <w:pPr>
      <w:tabs>
        <w:tab w:val="clear" w:pos="567"/>
      </w:tabs>
    </w:pPr>
  </w:style>
  <w:style w:type="paragraph" w:styleId="TOC2">
    <w:name w:val="toc 2"/>
    <w:basedOn w:val="Normal"/>
    <w:next w:val="Normal"/>
    <w:autoRedefine/>
    <w:rsid w:val="004333BD"/>
    <w:pPr>
      <w:tabs>
        <w:tab w:val="clear" w:pos="567"/>
      </w:tabs>
      <w:ind w:left="260"/>
    </w:pPr>
  </w:style>
  <w:style w:type="paragraph" w:styleId="TOC3">
    <w:name w:val="toc 3"/>
    <w:basedOn w:val="Normal"/>
    <w:next w:val="Normal"/>
    <w:autoRedefine/>
    <w:rsid w:val="004333BD"/>
    <w:pPr>
      <w:tabs>
        <w:tab w:val="clear" w:pos="567"/>
      </w:tabs>
      <w:ind w:left="520"/>
    </w:pPr>
  </w:style>
  <w:style w:type="paragraph" w:styleId="TOC4">
    <w:name w:val="toc 4"/>
    <w:basedOn w:val="Normal"/>
    <w:next w:val="Normal"/>
    <w:autoRedefine/>
    <w:rsid w:val="004333BD"/>
    <w:pPr>
      <w:tabs>
        <w:tab w:val="clear" w:pos="567"/>
      </w:tabs>
      <w:ind w:left="780"/>
    </w:pPr>
  </w:style>
  <w:style w:type="paragraph" w:styleId="TOC5">
    <w:name w:val="toc 5"/>
    <w:basedOn w:val="Normal"/>
    <w:next w:val="Normal"/>
    <w:autoRedefine/>
    <w:rsid w:val="004333BD"/>
    <w:pPr>
      <w:tabs>
        <w:tab w:val="clear" w:pos="567"/>
      </w:tabs>
      <w:ind w:left="1040"/>
    </w:pPr>
  </w:style>
  <w:style w:type="paragraph" w:styleId="TOC6">
    <w:name w:val="toc 6"/>
    <w:basedOn w:val="Normal"/>
    <w:next w:val="Normal"/>
    <w:autoRedefine/>
    <w:rsid w:val="004333BD"/>
    <w:pPr>
      <w:tabs>
        <w:tab w:val="clear" w:pos="567"/>
      </w:tabs>
      <w:ind w:left="1300"/>
    </w:pPr>
  </w:style>
  <w:style w:type="paragraph" w:styleId="TOC7">
    <w:name w:val="toc 7"/>
    <w:basedOn w:val="Normal"/>
    <w:next w:val="Normal"/>
    <w:autoRedefine/>
    <w:rsid w:val="004333BD"/>
    <w:pPr>
      <w:tabs>
        <w:tab w:val="clear" w:pos="567"/>
      </w:tabs>
      <w:ind w:left="1560"/>
    </w:pPr>
  </w:style>
  <w:style w:type="paragraph" w:styleId="TOC8">
    <w:name w:val="toc 8"/>
    <w:basedOn w:val="Normal"/>
    <w:next w:val="Normal"/>
    <w:autoRedefine/>
    <w:rsid w:val="004333BD"/>
    <w:pPr>
      <w:tabs>
        <w:tab w:val="clear" w:pos="567"/>
      </w:tabs>
      <w:ind w:left="1820"/>
    </w:pPr>
  </w:style>
  <w:style w:type="paragraph" w:styleId="TOC9">
    <w:name w:val="toc 9"/>
    <w:basedOn w:val="Normal"/>
    <w:next w:val="Normal"/>
    <w:autoRedefine/>
    <w:rsid w:val="004333BD"/>
    <w:pPr>
      <w:tabs>
        <w:tab w:val="clear" w:pos="567"/>
      </w:tabs>
      <w:ind w:left="2080"/>
    </w:pPr>
  </w:style>
  <w:style w:type="paragraph" w:customStyle="1" w:styleId="LDScheduleClauseHead">
    <w:name w:val="LDScheduleClauseHead"/>
    <w:basedOn w:val="LDClauseHeading"/>
    <w:next w:val="LDScheduleClause"/>
    <w:link w:val="LDScheduleClauseHeadChar"/>
    <w:rsid w:val="004333BD"/>
  </w:style>
  <w:style w:type="character" w:customStyle="1" w:styleId="LDScheduleClauseHeadChar">
    <w:name w:val="LDScheduleClauseHead Char"/>
    <w:basedOn w:val="LDClauseHeadingChar"/>
    <w:link w:val="LDScheduleClauseHead"/>
    <w:rsid w:val="005C7D83"/>
    <w:rPr>
      <w:rFonts w:ascii="Arial" w:hAnsi="Arial"/>
      <w:b/>
      <w:sz w:val="24"/>
      <w:szCs w:val="24"/>
      <w:lang w:eastAsia="en-US"/>
    </w:rPr>
  </w:style>
  <w:style w:type="paragraph" w:customStyle="1" w:styleId="LDSubclauseHead">
    <w:name w:val="LDSubclauseHead"/>
    <w:basedOn w:val="LDClauseHeading"/>
    <w:rsid w:val="004333BD"/>
    <w:rPr>
      <w:b w:val="0"/>
    </w:rPr>
  </w:style>
  <w:style w:type="paragraph" w:customStyle="1" w:styleId="LDSchedSubclHead">
    <w:name w:val="LDSchedSubclHead"/>
    <w:basedOn w:val="LDScheduleClauseHead"/>
    <w:rsid w:val="004333BD"/>
    <w:pPr>
      <w:tabs>
        <w:tab w:val="clear" w:pos="737"/>
        <w:tab w:val="left" w:pos="851"/>
      </w:tabs>
      <w:ind w:left="284"/>
    </w:pPr>
    <w:rPr>
      <w:b w:val="0"/>
    </w:rPr>
  </w:style>
  <w:style w:type="paragraph" w:customStyle="1" w:styleId="LDNote">
    <w:name w:val="LDNote"/>
    <w:basedOn w:val="LDClause"/>
    <w:rsid w:val="004333BD"/>
    <w:pPr>
      <w:ind w:firstLine="0"/>
    </w:pPr>
    <w:rPr>
      <w:sz w:val="20"/>
    </w:rPr>
  </w:style>
  <w:style w:type="paragraph" w:customStyle="1" w:styleId="StyleLDClause">
    <w:name w:val="Style LDClause"/>
    <w:basedOn w:val="LDClause"/>
    <w:rsid w:val="004333BD"/>
    <w:rPr>
      <w:szCs w:val="20"/>
    </w:rPr>
  </w:style>
  <w:style w:type="paragraph" w:customStyle="1" w:styleId="LDNotePara">
    <w:name w:val="LDNotePara"/>
    <w:basedOn w:val="LDNote"/>
    <w:rsid w:val="004333BD"/>
    <w:pPr>
      <w:tabs>
        <w:tab w:val="clear" w:pos="454"/>
      </w:tabs>
      <w:ind w:left="1701" w:hanging="454"/>
    </w:pPr>
  </w:style>
  <w:style w:type="paragraph" w:customStyle="1" w:styleId="LDTablespace">
    <w:name w:val="LDTablespace"/>
    <w:basedOn w:val="LDBodytext"/>
    <w:rsid w:val="004333BD"/>
    <w:pPr>
      <w:spacing w:before="120"/>
    </w:pPr>
  </w:style>
  <w:style w:type="paragraph" w:styleId="Revision">
    <w:name w:val="Revision"/>
    <w:hidden/>
    <w:uiPriority w:val="99"/>
    <w:semiHidden/>
    <w:rsid w:val="005F4E23"/>
    <w:rPr>
      <w:rFonts w:ascii="Times New (W1)" w:hAnsi="Times New (W1)"/>
      <w:sz w:val="24"/>
      <w:szCs w:val="24"/>
      <w:lang w:eastAsia="en-US"/>
    </w:rPr>
  </w:style>
  <w:style w:type="paragraph" w:customStyle="1" w:styleId="Bullety">
    <w:name w:val="Bullety"/>
    <w:basedOn w:val="Normal"/>
    <w:link w:val="BulletyChar"/>
    <w:qFormat/>
    <w:rsid w:val="00D968B1"/>
    <w:pPr>
      <w:numPr>
        <w:numId w:val="24"/>
      </w:numPr>
      <w:spacing w:before="120" w:after="120"/>
      <w:jc w:val="both"/>
    </w:pPr>
    <w:rPr>
      <w:rFonts w:ascii="Arial" w:hAnsi="Arial" w:cs="Arial"/>
      <w:lang w:val="en-GB" w:eastAsia="en-GB"/>
    </w:rPr>
  </w:style>
  <w:style w:type="character" w:customStyle="1" w:styleId="BulletyChar">
    <w:name w:val="Bullety Char"/>
    <w:link w:val="Bullety"/>
    <w:uiPriority w:val="99"/>
    <w:locked/>
    <w:rsid w:val="00D968B1"/>
    <w:rPr>
      <w:rFonts w:ascii="Arial" w:hAnsi="Arial" w:cs="Arial"/>
      <w:sz w:val="24"/>
      <w:szCs w:val="24"/>
      <w:lang w:val="en-GB" w:eastAsia="en-GB"/>
    </w:rPr>
  </w:style>
  <w:style w:type="paragraph" w:styleId="NoSpacing">
    <w:name w:val="No Spacing"/>
    <w:uiPriority w:val="1"/>
    <w:qFormat/>
    <w:rsid w:val="00D968B1"/>
    <w:rPr>
      <w:rFonts w:ascii="Calibri" w:eastAsia="Calibri" w:hAnsi="Calibri"/>
      <w:sz w:val="22"/>
      <w:szCs w:val="22"/>
      <w:lang w:eastAsia="en-US"/>
    </w:rPr>
  </w:style>
  <w:style w:type="paragraph" w:styleId="ListParagraph">
    <w:name w:val="List Paragraph"/>
    <w:basedOn w:val="Normal"/>
    <w:uiPriority w:val="34"/>
    <w:qFormat/>
    <w:rsid w:val="00DA45A8"/>
    <w:pPr>
      <w:tabs>
        <w:tab w:val="clear" w:pos="567"/>
      </w:tabs>
      <w:overflowPunct/>
      <w:autoSpaceDE/>
      <w:autoSpaceDN/>
      <w:adjustRightInd/>
      <w:ind w:left="720"/>
      <w:textAlignment w:val="auto"/>
    </w:pPr>
    <w:rPr>
      <w:rFonts w:ascii="Calibri" w:eastAsia="Calibri" w:hAnsi="Calibri"/>
      <w:sz w:val="22"/>
      <w:szCs w:val="22"/>
    </w:rPr>
  </w:style>
  <w:style w:type="paragraph" w:customStyle="1" w:styleId="LDContentsHead">
    <w:name w:val="LDContentsHead"/>
    <w:basedOn w:val="Normal"/>
    <w:rsid w:val="000B3333"/>
    <w:pPr>
      <w:keepNext/>
      <w:tabs>
        <w:tab w:val="clear" w:pos="567"/>
      </w:tabs>
      <w:overflowPunct/>
      <w:autoSpaceDE/>
      <w:autoSpaceDN/>
      <w:adjustRightInd/>
      <w:spacing w:before="480" w:after="120"/>
      <w:textAlignment w:val="auto"/>
    </w:pPr>
    <w:rPr>
      <w:rFonts w:ascii="Arial" w:hAnsi="Arial"/>
      <w:b/>
    </w:rPr>
  </w:style>
  <w:style w:type="paragraph" w:customStyle="1" w:styleId="CoverUpdate">
    <w:name w:val="CoverUpdate"/>
    <w:basedOn w:val="Normal"/>
    <w:rsid w:val="000B3333"/>
    <w:pPr>
      <w:spacing w:before="240"/>
    </w:pPr>
    <w:rPr>
      <w:sz w:val="26"/>
      <w:szCs w:val="20"/>
      <w:lang w:eastAsia="en-AU"/>
    </w:rPr>
  </w:style>
  <w:style w:type="paragraph" w:customStyle="1" w:styleId="A1">
    <w:name w:val="A1"/>
    <w:aliases w:val="Heading Amendment,1. Amendment"/>
    <w:basedOn w:val="Normal"/>
    <w:next w:val="Normal"/>
    <w:rsid w:val="00C51263"/>
    <w:pPr>
      <w:keepNext/>
      <w:tabs>
        <w:tab w:val="left" w:pos="794"/>
        <w:tab w:val="left" w:pos="1588"/>
      </w:tabs>
      <w:spacing w:before="480" w:line="240" w:lineRule="atLeast"/>
      <w:ind w:left="794" w:hanging="794"/>
    </w:pPr>
    <w:rPr>
      <w:rFonts w:ascii="Helvetica" w:hAnsi="Helvetica"/>
      <w:b/>
      <w:szCs w:val="20"/>
    </w:rPr>
  </w:style>
  <w:style w:type="paragraph" w:customStyle="1" w:styleId="TableColHead">
    <w:name w:val="TableColHead"/>
    <w:basedOn w:val="Normal"/>
    <w:rsid w:val="00C51263"/>
    <w:pPr>
      <w:keepNext/>
      <w:spacing w:before="120" w:after="60" w:line="200" w:lineRule="exact"/>
    </w:pPr>
    <w:rPr>
      <w:rFonts w:ascii="Arial" w:hAnsi="Arial"/>
      <w:b/>
      <w:noProof/>
      <w:sz w:val="18"/>
      <w:szCs w:val="20"/>
    </w:rPr>
  </w:style>
  <w:style w:type="paragraph" w:customStyle="1" w:styleId="TableENotesHeading">
    <w:name w:val="TableENotesHeading"/>
    <w:basedOn w:val="Normal"/>
    <w:rsid w:val="00C51263"/>
    <w:pPr>
      <w:spacing w:before="240" w:after="240" w:line="300" w:lineRule="exact"/>
      <w:ind w:left="2410" w:hanging="2410"/>
    </w:pPr>
    <w:rPr>
      <w:rFonts w:ascii="Arial" w:hAnsi="Arial"/>
      <w:b/>
      <w:noProof/>
      <w:sz w:val="28"/>
      <w:szCs w:val="20"/>
      <w:lang w:eastAsia="en-AU"/>
    </w:rPr>
  </w:style>
  <w:style w:type="paragraph" w:customStyle="1" w:styleId="TableOfStatRules">
    <w:name w:val="TableOfStatRules"/>
    <w:basedOn w:val="Normal"/>
    <w:rsid w:val="00C51263"/>
    <w:pPr>
      <w:spacing w:before="60" w:line="200" w:lineRule="exact"/>
    </w:pPr>
    <w:rPr>
      <w:rFonts w:ascii="Arial" w:hAnsi="Arial"/>
      <w:noProof/>
      <w:sz w:val="18"/>
      <w:szCs w:val="20"/>
      <w:lang w:eastAsia="en-AU"/>
    </w:rPr>
  </w:style>
  <w:style w:type="character" w:customStyle="1" w:styleId="CharENotesHeading">
    <w:name w:val="CharENotesHeading"/>
    <w:basedOn w:val="DefaultParagraphFont"/>
    <w:rsid w:val="00C51263"/>
  </w:style>
  <w:style w:type="character" w:customStyle="1" w:styleId="CharNotesReg">
    <w:name w:val="CharNotesReg"/>
    <w:basedOn w:val="DefaultParagraphFont"/>
    <w:rsid w:val="00C51263"/>
  </w:style>
  <w:style w:type="paragraph" w:customStyle="1" w:styleId="EndNote">
    <w:name w:val="EndNote"/>
    <w:basedOn w:val="Normal"/>
    <w:semiHidden/>
    <w:rsid w:val="00C51263"/>
    <w:pPr>
      <w:spacing w:before="180" w:line="260" w:lineRule="atLeast"/>
    </w:pPr>
    <w:rPr>
      <w:sz w:val="22"/>
      <w:szCs w:val="20"/>
      <w:lang w:eastAsia="en-AU"/>
    </w:rPr>
  </w:style>
  <w:style w:type="paragraph" w:customStyle="1" w:styleId="TableOfAmend">
    <w:name w:val="TableOfAmend"/>
    <w:basedOn w:val="Normal"/>
    <w:rsid w:val="00C51263"/>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C51263"/>
    <w:pPr>
      <w:spacing w:after="60"/>
    </w:pPr>
    <w:rPr>
      <w:sz w:val="16"/>
    </w:rPr>
  </w:style>
  <w:style w:type="character" w:customStyle="1" w:styleId="legsubtitle1">
    <w:name w:val="legsubtitle1"/>
    <w:basedOn w:val="DefaultParagraphFont"/>
    <w:rsid w:val="00EB250A"/>
    <w:rPr>
      <w:rFonts w:ascii="Helvetica Neue" w:hAnsi="Helvetica Neue" w:hint="default"/>
      <w:b/>
      <w:bCs/>
      <w:sz w:val="28"/>
      <w:szCs w:val="28"/>
    </w:rPr>
  </w:style>
  <w:style w:type="character" w:styleId="Hyperlink">
    <w:name w:val="Hyperlink"/>
    <w:basedOn w:val="DefaultParagraphFont"/>
    <w:uiPriority w:val="99"/>
    <w:unhideWhenUsed/>
    <w:rsid w:val="00C600E5"/>
    <w:rPr>
      <w:color w:val="0000FF" w:themeColor="hyperlink"/>
      <w:u w:val="single"/>
    </w:rPr>
  </w:style>
  <w:style w:type="character" w:customStyle="1" w:styleId="BodyTextChar">
    <w:name w:val="Body Text Char"/>
    <w:link w:val="BodyText"/>
    <w:rsid w:val="00945402"/>
    <w:rPr>
      <w:rFonts w:ascii="Times New (W1)" w:hAnsi="Times New (W1)"/>
      <w:sz w:val="24"/>
      <w:szCs w:val="24"/>
      <w:lang w:eastAsia="en-US"/>
    </w:rPr>
  </w:style>
  <w:style w:type="character" w:customStyle="1" w:styleId="LDAmendTextChar">
    <w:name w:val="LDAmendText Char"/>
    <w:link w:val="LDAmendText"/>
    <w:rsid w:val="00BF4D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5055">
      <w:bodyDiv w:val="1"/>
      <w:marLeft w:val="0"/>
      <w:marRight w:val="0"/>
      <w:marTop w:val="0"/>
      <w:marBottom w:val="0"/>
      <w:divBdr>
        <w:top w:val="none" w:sz="0" w:space="0" w:color="auto"/>
        <w:left w:val="none" w:sz="0" w:space="0" w:color="auto"/>
        <w:bottom w:val="none" w:sz="0" w:space="0" w:color="auto"/>
        <w:right w:val="none" w:sz="0" w:space="0" w:color="auto"/>
      </w:divBdr>
    </w:div>
    <w:div w:id="718476549">
      <w:bodyDiv w:val="1"/>
      <w:marLeft w:val="0"/>
      <w:marRight w:val="0"/>
      <w:marTop w:val="0"/>
      <w:marBottom w:val="0"/>
      <w:divBdr>
        <w:top w:val="none" w:sz="0" w:space="0" w:color="auto"/>
        <w:left w:val="none" w:sz="0" w:space="0" w:color="auto"/>
        <w:bottom w:val="none" w:sz="0" w:space="0" w:color="auto"/>
        <w:right w:val="none" w:sz="0" w:space="0" w:color="auto"/>
      </w:divBdr>
    </w:div>
    <w:div w:id="851262133">
      <w:bodyDiv w:val="1"/>
      <w:marLeft w:val="0"/>
      <w:marRight w:val="0"/>
      <w:marTop w:val="0"/>
      <w:marBottom w:val="0"/>
      <w:divBdr>
        <w:top w:val="none" w:sz="0" w:space="0" w:color="auto"/>
        <w:left w:val="none" w:sz="0" w:space="0" w:color="auto"/>
        <w:bottom w:val="none" w:sz="0" w:space="0" w:color="auto"/>
        <w:right w:val="none" w:sz="0" w:space="0" w:color="auto"/>
      </w:divBdr>
    </w:div>
    <w:div w:id="879823175">
      <w:bodyDiv w:val="1"/>
      <w:marLeft w:val="0"/>
      <w:marRight w:val="0"/>
      <w:marTop w:val="0"/>
      <w:marBottom w:val="0"/>
      <w:divBdr>
        <w:top w:val="none" w:sz="0" w:space="0" w:color="auto"/>
        <w:left w:val="none" w:sz="0" w:space="0" w:color="auto"/>
        <w:bottom w:val="none" w:sz="0" w:space="0" w:color="auto"/>
        <w:right w:val="none" w:sz="0" w:space="0" w:color="auto"/>
      </w:divBdr>
    </w:div>
    <w:div w:id="1179857132">
      <w:bodyDiv w:val="1"/>
      <w:marLeft w:val="0"/>
      <w:marRight w:val="0"/>
      <w:marTop w:val="0"/>
      <w:marBottom w:val="0"/>
      <w:divBdr>
        <w:top w:val="none" w:sz="0" w:space="0" w:color="auto"/>
        <w:left w:val="none" w:sz="0" w:space="0" w:color="auto"/>
        <w:bottom w:val="none" w:sz="0" w:space="0" w:color="auto"/>
        <w:right w:val="none" w:sz="0" w:space="0" w:color="auto"/>
      </w:divBdr>
    </w:div>
    <w:div w:id="1263801952">
      <w:bodyDiv w:val="1"/>
      <w:marLeft w:val="0"/>
      <w:marRight w:val="0"/>
      <w:marTop w:val="0"/>
      <w:marBottom w:val="0"/>
      <w:divBdr>
        <w:top w:val="none" w:sz="0" w:space="0" w:color="auto"/>
        <w:left w:val="none" w:sz="0" w:space="0" w:color="auto"/>
        <w:bottom w:val="none" w:sz="0" w:space="0" w:color="auto"/>
        <w:right w:val="none" w:sz="0" w:space="0" w:color="auto"/>
      </w:divBdr>
    </w:div>
    <w:div w:id="1271007851">
      <w:bodyDiv w:val="1"/>
      <w:marLeft w:val="0"/>
      <w:marRight w:val="0"/>
      <w:marTop w:val="0"/>
      <w:marBottom w:val="0"/>
      <w:divBdr>
        <w:top w:val="none" w:sz="0" w:space="0" w:color="auto"/>
        <w:left w:val="none" w:sz="0" w:space="0" w:color="auto"/>
        <w:bottom w:val="none" w:sz="0" w:space="0" w:color="auto"/>
        <w:right w:val="none" w:sz="0" w:space="0" w:color="auto"/>
      </w:divBdr>
    </w:div>
    <w:div w:id="1347513341">
      <w:bodyDiv w:val="1"/>
      <w:marLeft w:val="0"/>
      <w:marRight w:val="0"/>
      <w:marTop w:val="0"/>
      <w:marBottom w:val="0"/>
      <w:divBdr>
        <w:top w:val="none" w:sz="0" w:space="0" w:color="auto"/>
        <w:left w:val="none" w:sz="0" w:space="0" w:color="auto"/>
        <w:bottom w:val="none" w:sz="0" w:space="0" w:color="auto"/>
        <w:right w:val="none" w:sz="0" w:space="0" w:color="auto"/>
      </w:divBdr>
    </w:div>
    <w:div w:id="1395080172">
      <w:bodyDiv w:val="1"/>
      <w:marLeft w:val="0"/>
      <w:marRight w:val="0"/>
      <w:marTop w:val="0"/>
      <w:marBottom w:val="0"/>
      <w:divBdr>
        <w:top w:val="none" w:sz="0" w:space="0" w:color="auto"/>
        <w:left w:val="none" w:sz="0" w:space="0" w:color="auto"/>
        <w:bottom w:val="none" w:sz="0" w:space="0" w:color="auto"/>
        <w:right w:val="none" w:sz="0" w:space="0" w:color="auto"/>
      </w:divBdr>
    </w:div>
    <w:div w:id="1754668513">
      <w:bodyDiv w:val="1"/>
      <w:marLeft w:val="0"/>
      <w:marRight w:val="0"/>
      <w:marTop w:val="0"/>
      <w:marBottom w:val="0"/>
      <w:divBdr>
        <w:top w:val="none" w:sz="0" w:space="0" w:color="auto"/>
        <w:left w:val="none" w:sz="0" w:space="0" w:color="auto"/>
        <w:bottom w:val="none" w:sz="0" w:space="0" w:color="auto"/>
        <w:right w:val="none" w:sz="0" w:space="0" w:color="auto"/>
      </w:divBdr>
    </w:div>
    <w:div w:id="1921596133">
      <w:bodyDiv w:val="1"/>
      <w:marLeft w:val="0"/>
      <w:marRight w:val="0"/>
      <w:marTop w:val="0"/>
      <w:marBottom w:val="0"/>
      <w:divBdr>
        <w:top w:val="none" w:sz="0" w:space="0" w:color="auto"/>
        <w:left w:val="none" w:sz="0" w:space="0" w:color="auto"/>
        <w:bottom w:val="none" w:sz="0" w:space="0" w:color="auto"/>
        <w:right w:val="none" w:sz="0" w:space="0" w:color="auto"/>
      </w:divBdr>
    </w:div>
    <w:div w:id="1935942625">
      <w:bodyDiv w:val="1"/>
      <w:marLeft w:val="0"/>
      <w:marRight w:val="0"/>
      <w:marTop w:val="0"/>
      <w:marBottom w:val="0"/>
      <w:divBdr>
        <w:top w:val="none" w:sz="0" w:space="0" w:color="auto"/>
        <w:left w:val="none" w:sz="0" w:space="0" w:color="auto"/>
        <w:bottom w:val="none" w:sz="0" w:space="0" w:color="auto"/>
        <w:right w:val="none" w:sz="0" w:space="0" w:color="auto"/>
      </w:divBdr>
    </w:div>
    <w:div w:id="1964800767">
      <w:bodyDiv w:val="1"/>
      <w:marLeft w:val="0"/>
      <w:marRight w:val="0"/>
      <w:marTop w:val="0"/>
      <w:marBottom w:val="0"/>
      <w:divBdr>
        <w:top w:val="none" w:sz="0" w:space="0" w:color="auto"/>
        <w:left w:val="none" w:sz="0" w:space="0" w:color="auto"/>
        <w:bottom w:val="none" w:sz="0" w:space="0" w:color="auto"/>
        <w:right w:val="none" w:sz="0" w:space="0" w:color="auto"/>
      </w:divBdr>
    </w:div>
    <w:div w:id="2032418597">
      <w:bodyDiv w:val="1"/>
      <w:marLeft w:val="0"/>
      <w:marRight w:val="0"/>
      <w:marTop w:val="0"/>
      <w:marBottom w:val="0"/>
      <w:divBdr>
        <w:top w:val="none" w:sz="0" w:space="0" w:color="auto"/>
        <w:left w:val="none" w:sz="0" w:space="0" w:color="auto"/>
        <w:bottom w:val="none" w:sz="0" w:space="0" w:color="auto"/>
        <w:right w:val="none" w:sz="0" w:space="0" w:color="auto"/>
      </w:divBdr>
    </w:div>
    <w:div w:id="2085375043">
      <w:bodyDiv w:val="1"/>
      <w:marLeft w:val="0"/>
      <w:marRight w:val="0"/>
      <w:marTop w:val="0"/>
      <w:marBottom w:val="0"/>
      <w:divBdr>
        <w:top w:val="none" w:sz="0" w:space="0" w:color="auto"/>
        <w:left w:val="none" w:sz="0" w:space="0" w:color="auto"/>
        <w:bottom w:val="none" w:sz="0" w:space="0" w:color="auto"/>
        <w:right w:val="none" w:sz="0" w:space="0" w:color="auto"/>
      </w:divBdr>
    </w:div>
    <w:div w:id="2089423548">
      <w:bodyDiv w:val="1"/>
      <w:marLeft w:val="0"/>
      <w:marRight w:val="0"/>
      <w:marTop w:val="0"/>
      <w:marBottom w:val="0"/>
      <w:divBdr>
        <w:top w:val="none" w:sz="0" w:space="0" w:color="auto"/>
        <w:left w:val="none" w:sz="0" w:space="0" w:color="auto"/>
        <w:bottom w:val="none" w:sz="0" w:space="0" w:color="auto"/>
        <w:right w:val="none" w:sz="0" w:space="0" w:color="auto"/>
      </w:divBdr>
    </w:div>
    <w:div w:id="2100783104">
      <w:bodyDiv w:val="1"/>
      <w:marLeft w:val="0"/>
      <w:marRight w:val="0"/>
      <w:marTop w:val="0"/>
      <w:marBottom w:val="0"/>
      <w:divBdr>
        <w:top w:val="none" w:sz="0" w:space="0" w:color="auto"/>
        <w:left w:val="none" w:sz="0" w:space="0" w:color="auto"/>
        <w:bottom w:val="none" w:sz="0" w:space="0" w:color="auto"/>
        <w:right w:val="none" w:sz="0" w:space="0" w:color="auto"/>
      </w:divBdr>
    </w:div>
    <w:div w:id="21087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87CF-EEEB-4FB1-AEF2-59BA1E2E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54</TotalTime>
  <Pages>63</Pages>
  <Words>24679</Words>
  <Characters>120144</Characters>
  <Application>Microsoft Office Word</Application>
  <DocSecurity>0</DocSecurity>
  <Lines>1001</Lines>
  <Paragraphs>289</Paragraphs>
  <ScaleCrop>false</ScaleCrop>
  <HeadingPairs>
    <vt:vector size="2" baseType="variant">
      <vt:variant>
        <vt:lpstr>Title</vt:lpstr>
      </vt:variant>
      <vt:variant>
        <vt:i4>1</vt:i4>
      </vt:variant>
    </vt:vector>
  </HeadingPairs>
  <TitlesOfParts>
    <vt:vector size="1" baseType="lpstr">
      <vt:lpstr>Civil Aviation Order 48.1 Instrument 2013</vt:lpstr>
    </vt:vector>
  </TitlesOfParts>
  <Company>Civil Aviation Safety Authority</Company>
  <LinksUpToDate>false</LinksUpToDate>
  <CharactersWithSpaces>144534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Instrument 2013</dc:title>
  <dc:subject>Civil Aviation Order 48.1 Instrument 2013</dc:subject>
  <dc:creator>Civil Aviation Safety Authority</dc:creator>
  <dc:description>Takes into account amendments up to Civil Aviation Order 48.1 Amendment Instrument 2016 (No. 3)</dc:description>
  <cp:lastModifiedBy>Nadia Spesyvy</cp:lastModifiedBy>
  <cp:revision>18</cp:revision>
  <cp:lastPrinted>2016-10-10T05:13:00Z</cp:lastPrinted>
  <dcterms:created xsi:type="dcterms:W3CDTF">2016-10-10T01:35:00Z</dcterms:created>
  <dcterms:modified xsi:type="dcterms:W3CDTF">2016-10-10T05:14:00Z</dcterms:modified>
  <cp:category>Civil Aviation Orders</cp:category>
</cp:coreProperties>
</file>