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50E" w:rsidRPr="00221A8E" w:rsidRDefault="002B2288" w:rsidP="00221A8E">
      <w:pPr>
        <w:shd w:val="clear" w:color="auto" w:fill="FFFFFF"/>
        <w:spacing w:before="60" w:after="60"/>
        <w:jc w:val="center"/>
        <w:rPr>
          <w:sz w:val="24"/>
          <w:szCs w:val="24"/>
        </w:rPr>
      </w:pPr>
      <w:r w:rsidRPr="00221A8E">
        <w:rPr>
          <w:sz w:val="24"/>
          <w:szCs w:val="24"/>
        </w:rPr>
        <w:t>For Official Use Only</w:t>
      </w:r>
    </w:p>
    <w:p w:rsidR="006A350E" w:rsidRPr="00221A8E" w:rsidRDefault="009B183E" w:rsidP="00221A8E">
      <w:pPr>
        <w:spacing w:before="60" w:after="6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97.65pt;height:62pt">
            <v:imagedata r:id="rId6" o:title=""/>
          </v:shape>
        </w:pict>
      </w:r>
    </w:p>
    <w:p w:rsidR="006A350E" w:rsidRPr="00221A8E" w:rsidRDefault="002B2288" w:rsidP="00221A8E">
      <w:pPr>
        <w:shd w:val="clear" w:color="auto" w:fill="FFFFFF"/>
        <w:spacing w:before="60" w:after="60"/>
        <w:jc w:val="center"/>
        <w:rPr>
          <w:sz w:val="24"/>
          <w:szCs w:val="24"/>
        </w:rPr>
      </w:pPr>
      <w:r w:rsidRPr="00221A8E">
        <w:rPr>
          <w:sz w:val="24"/>
          <w:szCs w:val="24"/>
        </w:rPr>
        <w:t>PARLIAMENTARY SECRETARY</w:t>
      </w:r>
      <w:bookmarkStart w:id="0" w:name="_GoBack"/>
      <w:bookmarkEnd w:id="0"/>
      <w:r w:rsidRPr="00221A8E">
        <w:rPr>
          <w:sz w:val="24"/>
          <w:szCs w:val="24"/>
        </w:rPr>
        <w:t xml:space="preserve"> TO THE PRIME MINISTER</w:t>
      </w:r>
    </w:p>
    <w:p w:rsidR="006A350E" w:rsidRPr="00221A8E" w:rsidRDefault="002B2288" w:rsidP="00221A8E">
      <w:pPr>
        <w:shd w:val="clear" w:color="auto" w:fill="FFFFFF"/>
        <w:spacing w:before="240" w:after="240"/>
        <w:jc w:val="right"/>
        <w:rPr>
          <w:szCs w:val="24"/>
        </w:rPr>
      </w:pPr>
      <w:r w:rsidRPr="00221A8E">
        <w:rPr>
          <w:szCs w:val="24"/>
        </w:rPr>
        <w:t>Reference: B13/2317</w:t>
      </w:r>
    </w:p>
    <w:p w:rsidR="006A350E" w:rsidRPr="00221A8E" w:rsidRDefault="0023121F" w:rsidP="00221A8E">
      <w:pPr>
        <w:shd w:val="clear" w:color="auto" w:fill="FFFFFF"/>
        <w:spacing w:before="60" w:after="600"/>
        <w:ind w:left="1008" w:hanging="288"/>
        <w:jc w:val="both"/>
        <w:rPr>
          <w:szCs w:val="24"/>
        </w:rPr>
      </w:pPr>
      <w:r>
        <w:rPr>
          <w:szCs w:val="24"/>
        </w:rPr>
        <w:t>25 NOV 2013</w:t>
      </w:r>
    </w:p>
    <w:p w:rsidR="006A350E" w:rsidRPr="00221A8E" w:rsidRDefault="002B2288" w:rsidP="00221A8E">
      <w:pPr>
        <w:shd w:val="clear" w:color="auto" w:fill="FFFFFF"/>
        <w:rPr>
          <w:szCs w:val="24"/>
        </w:rPr>
      </w:pPr>
      <w:r w:rsidRPr="00221A8E">
        <w:rPr>
          <w:szCs w:val="24"/>
        </w:rPr>
        <w:t>Chair</w:t>
      </w:r>
    </w:p>
    <w:p w:rsidR="006A350E" w:rsidRPr="00221A8E" w:rsidRDefault="002B2288" w:rsidP="00221A8E">
      <w:pPr>
        <w:shd w:val="clear" w:color="auto" w:fill="FFFFFF"/>
        <w:rPr>
          <w:szCs w:val="24"/>
        </w:rPr>
      </w:pPr>
      <w:r w:rsidRPr="00221A8E">
        <w:rPr>
          <w:szCs w:val="24"/>
        </w:rPr>
        <w:t>Senate Standing Committee on Regulations and Ordinances</w:t>
      </w:r>
    </w:p>
    <w:p w:rsidR="006A350E" w:rsidRPr="00221A8E" w:rsidRDefault="002B2288" w:rsidP="00221A8E">
      <w:pPr>
        <w:shd w:val="clear" w:color="auto" w:fill="FFFFFF"/>
        <w:rPr>
          <w:szCs w:val="24"/>
        </w:rPr>
      </w:pPr>
      <w:r w:rsidRPr="00221A8E">
        <w:rPr>
          <w:szCs w:val="24"/>
        </w:rPr>
        <w:t>Room S1.111</w:t>
      </w:r>
    </w:p>
    <w:p w:rsidR="006A350E" w:rsidRPr="00221A8E" w:rsidRDefault="002B2288" w:rsidP="00221A8E">
      <w:pPr>
        <w:shd w:val="clear" w:color="auto" w:fill="FFFFFF"/>
        <w:rPr>
          <w:szCs w:val="24"/>
        </w:rPr>
      </w:pPr>
      <w:r w:rsidRPr="00221A8E">
        <w:rPr>
          <w:szCs w:val="24"/>
        </w:rPr>
        <w:t>Parliament House</w:t>
      </w:r>
    </w:p>
    <w:p w:rsidR="006A350E" w:rsidRPr="00221A8E" w:rsidRDefault="002B2288" w:rsidP="00221A8E">
      <w:pPr>
        <w:shd w:val="clear" w:color="auto" w:fill="FFFFFF"/>
        <w:rPr>
          <w:szCs w:val="24"/>
        </w:rPr>
      </w:pPr>
      <w:r w:rsidRPr="00221A8E">
        <w:rPr>
          <w:szCs w:val="24"/>
        </w:rPr>
        <w:t>Canberra ACT 2600</w:t>
      </w:r>
    </w:p>
    <w:p w:rsidR="006A350E" w:rsidRPr="00221A8E" w:rsidRDefault="002B2288" w:rsidP="00221A8E">
      <w:pPr>
        <w:shd w:val="clear" w:color="auto" w:fill="FFFFFF"/>
        <w:spacing w:before="240"/>
        <w:rPr>
          <w:szCs w:val="24"/>
        </w:rPr>
      </w:pPr>
      <w:r w:rsidRPr="00221A8E">
        <w:rPr>
          <w:szCs w:val="24"/>
        </w:rPr>
        <w:t>Dear Chair</w:t>
      </w:r>
    </w:p>
    <w:p w:rsidR="006A350E" w:rsidRPr="00221A8E" w:rsidRDefault="002B2288" w:rsidP="00221A8E">
      <w:pPr>
        <w:shd w:val="clear" w:color="auto" w:fill="FFFFFF"/>
        <w:spacing w:before="240"/>
        <w:rPr>
          <w:szCs w:val="24"/>
        </w:rPr>
      </w:pPr>
      <w:r w:rsidRPr="00221A8E">
        <w:rPr>
          <w:szCs w:val="24"/>
        </w:rPr>
        <w:t xml:space="preserve">Thank you for your Committee's letter dated 25 October 2013 regarding the Explanatory Statement for the </w:t>
      </w:r>
      <w:r w:rsidRPr="00221A8E">
        <w:rPr>
          <w:i/>
          <w:iCs/>
          <w:szCs w:val="24"/>
        </w:rPr>
        <w:t xml:space="preserve">Royal Commission Amendment Regulation 2013 (No. 1), </w:t>
      </w:r>
      <w:r w:rsidRPr="00221A8E">
        <w:rPr>
          <w:szCs w:val="24"/>
        </w:rPr>
        <w:t>tabled by the previous Government.</w:t>
      </w:r>
    </w:p>
    <w:p w:rsidR="006A350E" w:rsidRPr="00221A8E" w:rsidRDefault="002B2288" w:rsidP="00221A8E">
      <w:pPr>
        <w:shd w:val="clear" w:color="auto" w:fill="FFFFFF"/>
        <w:spacing w:before="240"/>
        <w:rPr>
          <w:szCs w:val="24"/>
        </w:rPr>
      </w:pPr>
      <w:r w:rsidRPr="00221A8E">
        <w:rPr>
          <w:szCs w:val="24"/>
        </w:rPr>
        <w:t xml:space="preserve">I have approved an updated version of the Explanatory Statement to include an explanation of why no consultation was undertaken in accordance with the requirements of the </w:t>
      </w:r>
      <w:r w:rsidRPr="00221A8E">
        <w:rPr>
          <w:i/>
          <w:iCs/>
          <w:szCs w:val="24"/>
        </w:rPr>
        <w:t xml:space="preserve">Legislative Instruments Act 2003. </w:t>
      </w:r>
      <w:r w:rsidRPr="00221A8E">
        <w:rPr>
          <w:szCs w:val="24"/>
        </w:rPr>
        <w:t>A copy is attached for your information. For ease of reference the amendment to the Explanatory Statement is marked up.</w:t>
      </w:r>
    </w:p>
    <w:p w:rsidR="006A350E" w:rsidRPr="00221A8E" w:rsidRDefault="002B2288" w:rsidP="00221A8E">
      <w:pPr>
        <w:shd w:val="clear" w:color="auto" w:fill="FFFFFF"/>
        <w:spacing w:before="240"/>
        <w:rPr>
          <w:szCs w:val="24"/>
        </w:rPr>
      </w:pPr>
      <w:r w:rsidRPr="00221A8E">
        <w:rPr>
          <w:szCs w:val="24"/>
        </w:rPr>
        <w:t>I intend to table the updated Explanatory Statement in the House of Representatives and the Senate shortly. Once it is tabled the updated Explanatory Statement will also be registered on the Federal Register of Legislative Instruments.</w:t>
      </w:r>
    </w:p>
    <w:p w:rsidR="006A350E" w:rsidRPr="00221A8E" w:rsidRDefault="002B2288" w:rsidP="00221A8E">
      <w:pPr>
        <w:shd w:val="clear" w:color="auto" w:fill="FFFFFF"/>
        <w:spacing w:before="240"/>
        <w:rPr>
          <w:szCs w:val="24"/>
        </w:rPr>
      </w:pPr>
      <w:r w:rsidRPr="00221A8E">
        <w:rPr>
          <w:szCs w:val="24"/>
        </w:rPr>
        <w:t>Yours sincerely</w:t>
      </w:r>
    </w:p>
    <w:p w:rsidR="006A350E" w:rsidRPr="00221A8E" w:rsidRDefault="009B183E" w:rsidP="00221A8E">
      <w:pPr>
        <w:spacing w:before="120"/>
        <w:rPr>
          <w:szCs w:val="24"/>
        </w:rPr>
      </w:pPr>
      <w:r>
        <w:rPr>
          <w:szCs w:val="24"/>
        </w:rPr>
        <w:pict>
          <v:shape id="_x0000_i1026" type="#_x0000_t75" alt="Signature of Josh Frydenberg" style="width:121.45pt;height:61.35pt">
            <v:imagedata r:id="rId7" o:title=""/>
          </v:shape>
        </w:pict>
      </w:r>
    </w:p>
    <w:p w:rsidR="006A350E" w:rsidRPr="00221A8E" w:rsidRDefault="002B2288" w:rsidP="00221A8E">
      <w:pPr>
        <w:shd w:val="clear" w:color="auto" w:fill="FFFFFF"/>
        <w:spacing w:before="240"/>
        <w:rPr>
          <w:szCs w:val="24"/>
        </w:rPr>
      </w:pPr>
      <w:r w:rsidRPr="00221A8E">
        <w:rPr>
          <w:szCs w:val="24"/>
        </w:rPr>
        <w:t>JOSH FRYDENBERG</w:t>
      </w:r>
    </w:p>
    <w:p w:rsidR="006A350E" w:rsidRPr="00221A8E" w:rsidRDefault="002B2288" w:rsidP="00221A8E">
      <w:pPr>
        <w:shd w:val="clear" w:color="auto" w:fill="FFFFFF"/>
        <w:spacing w:before="3600" w:after="60"/>
        <w:jc w:val="center"/>
        <w:rPr>
          <w:szCs w:val="24"/>
        </w:rPr>
      </w:pPr>
      <w:r w:rsidRPr="00221A8E">
        <w:rPr>
          <w:szCs w:val="24"/>
        </w:rPr>
        <w:t>Parliament House CANBERRA ACT 2600</w:t>
      </w:r>
    </w:p>
    <w:p w:rsidR="006A350E" w:rsidRPr="00221A8E" w:rsidRDefault="002B2288" w:rsidP="00221A8E">
      <w:pPr>
        <w:shd w:val="clear" w:color="auto" w:fill="FFFFFF"/>
        <w:spacing w:before="60" w:after="60"/>
        <w:jc w:val="center"/>
        <w:rPr>
          <w:szCs w:val="24"/>
        </w:rPr>
      </w:pPr>
      <w:r w:rsidRPr="00221A8E">
        <w:rPr>
          <w:szCs w:val="24"/>
        </w:rPr>
        <w:t>For Official Use Only</w:t>
      </w:r>
    </w:p>
    <w:sectPr w:rsidR="006A350E" w:rsidRPr="00221A8E" w:rsidSect="00221A8E">
      <w:pgSz w:w="11909" w:h="16834"/>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FC1" w:rsidRDefault="009A2FC1" w:rsidP="009A2FC1">
      <w:r>
        <w:separator/>
      </w:r>
    </w:p>
  </w:endnote>
  <w:endnote w:type="continuationSeparator" w:id="0">
    <w:p w:rsidR="009A2FC1" w:rsidRDefault="009A2FC1" w:rsidP="009A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FC1" w:rsidRDefault="009A2FC1" w:rsidP="009A2FC1">
      <w:r>
        <w:separator/>
      </w:r>
    </w:p>
  </w:footnote>
  <w:footnote w:type="continuationSeparator" w:id="0">
    <w:p w:rsidR="009A2FC1" w:rsidRDefault="009A2FC1" w:rsidP="009A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2288"/>
    <w:rsid w:val="00221A8E"/>
    <w:rsid w:val="0023121F"/>
    <w:rsid w:val="002B2288"/>
    <w:rsid w:val="00364874"/>
    <w:rsid w:val="00602C94"/>
    <w:rsid w:val="006A350E"/>
    <w:rsid w:val="009A2FC1"/>
    <w:rsid w:val="009B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C1"/>
    <w:pPr>
      <w:tabs>
        <w:tab w:val="center" w:pos="4680"/>
        <w:tab w:val="right" w:pos="9360"/>
      </w:tabs>
    </w:pPr>
  </w:style>
  <w:style w:type="character" w:customStyle="1" w:styleId="HeaderChar">
    <w:name w:val="Header Char"/>
    <w:basedOn w:val="DefaultParagraphFont"/>
    <w:link w:val="Header"/>
    <w:uiPriority w:val="99"/>
    <w:rsid w:val="009A2FC1"/>
    <w:rPr>
      <w:rFonts w:ascii="Times New Roman" w:hAnsi="Times New Roman"/>
    </w:rPr>
  </w:style>
  <w:style w:type="paragraph" w:styleId="Footer">
    <w:name w:val="footer"/>
    <w:basedOn w:val="Normal"/>
    <w:link w:val="FooterChar"/>
    <w:uiPriority w:val="99"/>
    <w:unhideWhenUsed/>
    <w:rsid w:val="009A2FC1"/>
    <w:pPr>
      <w:tabs>
        <w:tab w:val="center" w:pos="4680"/>
        <w:tab w:val="right" w:pos="9360"/>
      </w:tabs>
    </w:pPr>
  </w:style>
  <w:style w:type="character" w:customStyle="1" w:styleId="FooterChar">
    <w:name w:val="Footer Char"/>
    <w:basedOn w:val="DefaultParagraphFont"/>
    <w:link w:val="Footer"/>
    <w:uiPriority w:val="99"/>
    <w:rsid w:val="009A2FC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2023-01-06T22:15:00Z</dcterms:created>
  <dcterms:modified xsi:type="dcterms:W3CDTF">2023-01-06T22:15:00Z</dcterms:modified>
</cp:coreProperties>
</file>