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D1" w:rsidRDefault="00800683" w:rsidP="00674B00">
      <w:r>
        <w:rPr>
          <w:noProof/>
        </w:rPr>
        <w:drawing>
          <wp:inline distT="0" distB="0" distL="0" distR="0">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56D15" w:rsidRDefault="00456D15">
      <w:pPr>
        <w:pStyle w:val="Title"/>
        <w:pBdr>
          <w:bottom w:val="single" w:sz="4" w:space="3" w:color="auto"/>
        </w:pBdr>
      </w:pPr>
      <w:r>
        <w:t xml:space="preserve">Greenhouse and Energy </w:t>
      </w:r>
      <w:r w:rsidR="00030260">
        <w:t xml:space="preserve">Minimum </w:t>
      </w:r>
      <w:r w:rsidR="002968EE" w:rsidRPr="00495A60">
        <w:t xml:space="preserve">Standards </w:t>
      </w:r>
      <w:r w:rsidRPr="00495A60">
        <w:t>(</w:t>
      </w:r>
      <w:r w:rsidR="007605BD">
        <w:t>Computers</w:t>
      </w:r>
      <w:r w:rsidRPr="00495A60">
        <w:t>)</w:t>
      </w:r>
      <w:r w:rsidRPr="0059310F">
        <w:t xml:space="preserve"> </w:t>
      </w:r>
      <w:r>
        <w:t>Determination</w:t>
      </w:r>
      <w:r w:rsidR="00030260">
        <w:t xml:space="preserve"> 201</w:t>
      </w:r>
      <w:r w:rsidR="00BB4CBE">
        <w:t>3</w:t>
      </w:r>
      <w:r w:rsidR="002E7F7E" w:rsidRPr="004358B2">
        <w:rPr>
          <w:b w:val="0"/>
          <w:position w:val="6"/>
          <w:vertAlign w:val="superscript"/>
        </w:rPr>
        <w:t>1</w:t>
      </w:r>
    </w:p>
    <w:p w:rsidR="00456D15" w:rsidRDefault="00456D15">
      <w:pPr>
        <w:pBdr>
          <w:bottom w:val="single" w:sz="4" w:space="3" w:color="auto"/>
        </w:pBdr>
        <w:spacing w:before="480"/>
        <w:rPr>
          <w:rFonts w:ascii="Arial" w:hAnsi="Arial" w:cs="Arial"/>
          <w:i/>
          <w:sz w:val="28"/>
          <w:szCs w:val="28"/>
          <w:lang w:val="en-US"/>
        </w:rPr>
      </w:pPr>
      <w:r>
        <w:rPr>
          <w:rFonts w:ascii="Arial" w:hAnsi="Arial" w:cs="Arial"/>
          <w:i/>
          <w:sz w:val="28"/>
          <w:szCs w:val="28"/>
          <w:lang w:val="en-US"/>
        </w:rPr>
        <w:t xml:space="preserve">Greenhouse and Energy </w:t>
      </w:r>
      <w:r w:rsidR="00F029BD">
        <w:rPr>
          <w:rFonts w:ascii="Arial" w:hAnsi="Arial" w:cs="Arial"/>
          <w:i/>
          <w:sz w:val="28"/>
          <w:szCs w:val="28"/>
          <w:lang w:val="en-US"/>
        </w:rPr>
        <w:t xml:space="preserve">Minimum Standards </w:t>
      </w:r>
      <w:r>
        <w:rPr>
          <w:rFonts w:ascii="Arial" w:hAnsi="Arial" w:cs="Arial"/>
          <w:i/>
          <w:sz w:val="28"/>
          <w:szCs w:val="28"/>
          <w:lang w:val="en-US"/>
        </w:rPr>
        <w:t>Act 201</w:t>
      </w:r>
      <w:r w:rsidR="00F029BD">
        <w:rPr>
          <w:rFonts w:ascii="Arial" w:hAnsi="Arial" w:cs="Arial"/>
          <w:i/>
          <w:sz w:val="28"/>
          <w:szCs w:val="28"/>
          <w:lang w:val="en-US"/>
        </w:rPr>
        <w:t>2</w:t>
      </w:r>
    </w:p>
    <w:p w:rsidR="00456D15" w:rsidRPr="00456D15" w:rsidRDefault="00456D15">
      <w:pPr>
        <w:spacing w:before="360"/>
        <w:jc w:val="both"/>
      </w:pPr>
      <w:r>
        <w:t xml:space="preserve">I, </w:t>
      </w:r>
      <w:r w:rsidR="00864848">
        <w:t>GARY GRAY, Minister for Resources, Energy and Tourism</w:t>
      </w:r>
      <w:r>
        <w:t xml:space="preserve">, make this Determination under section </w:t>
      </w:r>
      <w:r w:rsidR="004001D1">
        <w:t>23</w:t>
      </w:r>
      <w:r>
        <w:t xml:space="preserve"> of the </w:t>
      </w:r>
      <w:r>
        <w:rPr>
          <w:i/>
        </w:rPr>
        <w:t xml:space="preserve">Greenhouse and Energy </w:t>
      </w:r>
      <w:r w:rsidR="002968EE">
        <w:rPr>
          <w:i/>
        </w:rPr>
        <w:t xml:space="preserve">Minimum Standards </w:t>
      </w:r>
      <w:r>
        <w:rPr>
          <w:i/>
        </w:rPr>
        <w:t>Act 201</w:t>
      </w:r>
      <w:r w:rsidR="00F029BD">
        <w:rPr>
          <w:i/>
        </w:rPr>
        <w:t>2</w:t>
      </w:r>
      <w:r>
        <w:t>.</w:t>
      </w:r>
    </w:p>
    <w:p w:rsidR="00456D15" w:rsidRDefault="00456D15" w:rsidP="00456D15">
      <w:pPr>
        <w:tabs>
          <w:tab w:val="left" w:pos="3119"/>
        </w:tabs>
        <w:spacing w:before="300" w:after="600" w:line="300" w:lineRule="atLeast"/>
      </w:pPr>
      <w:r>
        <w:t xml:space="preserve">Dated </w:t>
      </w:r>
      <w:bookmarkStart w:id="0" w:name="MadeByDate"/>
      <w:r w:rsidR="00800683">
        <w:t>30 April</w:t>
      </w:r>
      <w:bookmarkStart w:id="1" w:name="Year"/>
      <w:bookmarkEnd w:id="0"/>
      <w:r w:rsidR="00800683">
        <w:t xml:space="preserve"> </w:t>
      </w:r>
      <w:r>
        <w:t>201</w:t>
      </w:r>
      <w:bookmarkEnd w:id="1"/>
      <w:r w:rsidR="00867E0D">
        <w:t>3</w:t>
      </w:r>
    </w:p>
    <w:p w:rsidR="00456D15" w:rsidRDefault="00456D15">
      <w:pPr>
        <w:tabs>
          <w:tab w:val="left" w:pos="3119"/>
        </w:tabs>
        <w:spacing w:before="600" w:line="300" w:lineRule="atLeast"/>
        <w:jc w:val="right"/>
      </w:pPr>
    </w:p>
    <w:p w:rsidR="00456D15" w:rsidRPr="000274D7" w:rsidRDefault="00C730B2" w:rsidP="00456D15">
      <w:pPr>
        <w:tabs>
          <w:tab w:val="left" w:pos="3969"/>
        </w:tabs>
        <w:spacing w:before="1200" w:line="300" w:lineRule="atLeast"/>
      </w:pPr>
      <w:r>
        <w:t>Gar</w:t>
      </w:r>
      <w:bookmarkStart w:id="2" w:name="_GoBack"/>
      <w:bookmarkEnd w:id="2"/>
      <w:r w:rsidR="000274D7" w:rsidRPr="000274D7">
        <w:t xml:space="preserve">y </w:t>
      </w:r>
      <w:proofErr w:type="spellStart"/>
      <w:r w:rsidR="000274D7" w:rsidRPr="000274D7">
        <w:t>Gray</w:t>
      </w:r>
      <w:proofErr w:type="spellEnd"/>
    </w:p>
    <w:p w:rsidR="00456D15" w:rsidRDefault="00864848">
      <w:pPr>
        <w:pBdr>
          <w:bottom w:val="single" w:sz="4" w:space="12" w:color="auto"/>
        </w:pBdr>
        <w:tabs>
          <w:tab w:val="left" w:pos="3119"/>
        </w:tabs>
        <w:spacing w:after="240" w:line="300" w:lineRule="atLeast"/>
      </w:pPr>
      <w:r>
        <w:t xml:space="preserve">Minister for Resources, Energy and Tourism </w:t>
      </w:r>
    </w:p>
    <w:p w:rsidR="00456D15" w:rsidRDefault="00456D15">
      <w:pPr>
        <w:pStyle w:val="SigningPageBreak"/>
        <w:sectPr w:rsidR="00456D15">
          <w:headerReference w:type="even" r:id="rId10"/>
          <w:headerReference w:type="default" r:id="rId11"/>
          <w:footerReference w:type="even" r:id="rId12"/>
          <w:footerReference w:type="default" r:id="rId13"/>
          <w:type w:val="continuous"/>
          <w:pgSz w:w="11907" w:h="16839" w:code="9"/>
          <w:pgMar w:top="1440" w:right="1797" w:bottom="1440" w:left="1797" w:header="709" w:footer="709" w:gutter="0"/>
          <w:cols w:space="708"/>
          <w:titlePg/>
          <w:docGrid w:linePitch="360"/>
        </w:sectPr>
      </w:pPr>
    </w:p>
    <w:p w:rsidR="00EB191F" w:rsidRDefault="00EB191F" w:rsidP="00456D15">
      <w:pPr>
        <w:pStyle w:val="HR"/>
        <w:sectPr w:rsidR="00EB191F" w:rsidSect="00C76F12">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440" w:right="1797" w:bottom="1440" w:left="1797" w:header="709" w:footer="709" w:gutter="0"/>
          <w:cols w:space="708"/>
          <w:docGrid w:linePitch="360"/>
        </w:sectPr>
      </w:pPr>
    </w:p>
    <w:p w:rsidR="00EB191F" w:rsidRPr="007061DE" w:rsidRDefault="00EB191F" w:rsidP="00EB191F">
      <w:pPr>
        <w:autoSpaceDE w:val="0"/>
        <w:autoSpaceDN w:val="0"/>
        <w:adjustRightInd w:val="0"/>
        <w:rPr>
          <w:b/>
        </w:rPr>
      </w:pPr>
      <w:r w:rsidRPr="007061DE">
        <w:rPr>
          <w:b/>
        </w:rPr>
        <w:lastRenderedPageBreak/>
        <w:t>COPYRIGHT</w:t>
      </w:r>
    </w:p>
    <w:p w:rsidR="00EB191F" w:rsidRPr="007061DE" w:rsidRDefault="00EB191F" w:rsidP="00EB191F">
      <w:pPr>
        <w:autoSpaceDE w:val="0"/>
        <w:autoSpaceDN w:val="0"/>
        <w:adjustRightInd w:val="0"/>
      </w:pPr>
    </w:p>
    <w:p w:rsidR="00EB191F" w:rsidRPr="007061DE" w:rsidRDefault="00EB191F" w:rsidP="00EB191F">
      <w:pPr>
        <w:autoSpaceDE w:val="0"/>
        <w:autoSpaceDN w:val="0"/>
        <w:adjustRightInd w:val="0"/>
      </w:pPr>
      <w:r w:rsidRPr="007061DE">
        <w:t>© 201</w:t>
      </w:r>
      <w:r w:rsidR="00867E0D">
        <w:t>3</w:t>
      </w:r>
      <w:r w:rsidRPr="007061DE">
        <w:t xml:space="preserve"> Commonwealth of Australia</w:t>
      </w:r>
    </w:p>
    <w:p w:rsidR="00EB191F" w:rsidRPr="007061DE" w:rsidRDefault="00EB191F" w:rsidP="00EB191F">
      <w:pPr>
        <w:autoSpaceDE w:val="0"/>
        <w:autoSpaceDN w:val="0"/>
        <w:adjustRightInd w:val="0"/>
      </w:pPr>
    </w:p>
    <w:p w:rsidR="00EB191F" w:rsidRPr="007061DE" w:rsidRDefault="00EB191F" w:rsidP="00EB191F">
      <w:pPr>
        <w:autoSpaceDE w:val="0"/>
        <w:autoSpaceDN w:val="0"/>
        <w:adjustRightInd w:val="0"/>
      </w:pPr>
      <w:r w:rsidRPr="007061DE">
        <w:t xml:space="preserve">This Determination includes material from Australian Standards and/or Australian/New Zealand Standards, which are copyright Standards Australia Ltd. Apart from reproduction for personal and non-commercial use, and uses permitted under the </w:t>
      </w:r>
      <w:r w:rsidRPr="007061DE">
        <w:rPr>
          <w:i/>
        </w:rPr>
        <w:t xml:space="preserve">Copyright Act 1968, </w:t>
      </w:r>
      <w:r w:rsidRPr="007061DE">
        <w:t xml:space="preserve">Standards Australia Ltd material may not be reproduced without permission or licence. </w:t>
      </w:r>
    </w:p>
    <w:p w:rsidR="00EB191F" w:rsidRPr="007061DE" w:rsidRDefault="00EB191F" w:rsidP="00EB191F">
      <w:pPr>
        <w:autoSpaceDE w:val="0"/>
        <w:autoSpaceDN w:val="0"/>
        <w:adjustRightInd w:val="0"/>
      </w:pPr>
    </w:p>
    <w:p w:rsidR="00EB191F" w:rsidRPr="007061DE" w:rsidRDefault="00EB191F" w:rsidP="00EB191F">
      <w:pPr>
        <w:autoSpaceDE w:val="0"/>
        <w:autoSpaceDN w:val="0"/>
        <w:adjustRightInd w:val="0"/>
      </w:pPr>
      <w:r w:rsidRPr="007061DE">
        <w:t>With the exception of the Commonwealth Coat of Arms, Commonwealth copyright material is licensed under the Creative Commons Attribution-Non-Commercial-</w:t>
      </w:r>
      <w:proofErr w:type="spellStart"/>
      <w:r w:rsidRPr="007061DE">
        <w:t>ShareAlike</w:t>
      </w:r>
      <w:proofErr w:type="spellEnd"/>
      <w:r w:rsidRPr="007061DE">
        <w:t xml:space="preserve"> 3.0 Australia Licence. To view a copy of this license, visit </w:t>
      </w:r>
      <w:hyperlink r:id="rId20" w:history="1">
        <w:r w:rsidRPr="007061DE">
          <w:rPr>
            <w:rStyle w:val="Hyperlink"/>
          </w:rPr>
          <w:t>http://creativecommons.org/licenses/by-nc-sa/3.0/</w:t>
        </w:r>
      </w:hyperlink>
      <w:r w:rsidRPr="007061DE">
        <w:t xml:space="preserve">. </w:t>
      </w:r>
    </w:p>
    <w:p w:rsidR="00EB191F" w:rsidRPr="007061DE" w:rsidRDefault="00EB191F" w:rsidP="00EB191F">
      <w:pPr>
        <w:autoSpaceDE w:val="0"/>
        <w:autoSpaceDN w:val="0"/>
        <w:adjustRightInd w:val="0"/>
      </w:pPr>
    </w:p>
    <w:p w:rsidR="00EB191F" w:rsidRPr="007061DE" w:rsidRDefault="00EB191F" w:rsidP="00EB191F">
      <w:pPr>
        <w:autoSpaceDE w:val="0"/>
        <w:autoSpaceDN w:val="0"/>
        <w:adjustRightInd w:val="0"/>
      </w:pPr>
      <w:r w:rsidRPr="007061DE">
        <w:t>You are free to copy, communicate and adapt the Commonwealth copyright material, so long as you attribute the Commonwealth of Australia.</w:t>
      </w:r>
    </w:p>
    <w:p w:rsidR="00EB191F" w:rsidRPr="007061DE" w:rsidRDefault="00EB191F" w:rsidP="00EB191F">
      <w:pPr>
        <w:autoSpaceDE w:val="0"/>
        <w:autoSpaceDN w:val="0"/>
        <w:adjustRightInd w:val="0"/>
      </w:pPr>
    </w:p>
    <w:p w:rsidR="00EB191F" w:rsidRDefault="00EB191F" w:rsidP="00EB191F">
      <w:pPr>
        <w:autoSpaceDE w:val="0"/>
        <w:autoSpaceDN w:val="0"/>
        <w:adjustRightInd w:val="0"/>
      </w:pPr>
      <w:r w:rsidRPr="007061DE">
        <w:t>Complete Australian/New Zealand Standards are available for purchase from Standards Australia Ltd. Requests and inquiries concerning other reproduction and rights pertaining to standards should be directed to SAI Global Limited.</w:t>
      </w:r>
    </w:p>
    <w:p w:rsidR="00456D15" w:rsidRDefault="00EB191F" w:rsidP="00EB191F">
      <w:pPr>
        <w:pStyle w:val="HR"/>
      </w:pPr>
      <w:r>
        <w:br w:type="page"/>
      </w:r>
      <w:r w:rsidR="00456D15">
        <w:lastRenderedPageBreak/>
        <w:t>1</w:t>
      </w:r>
      <w:r w:rsidR="00456D15">
        <w:tab/>
        <w:t>Name of Determination</w:t>
      </w:r>
    </w:p>
    <w:p w:rsidR="00456D15" w:rsidRDefault="00456D15" w:rsidP="00545F9C">
      <w:pPr>
        <w:pStyle w:val="R1"/>
      </w:pPr>
      <w:r>
        <w:tab/>
      </w:r>
      <w:r>
        <w:tab/>
        <w:t xml:space="preserve">This Determination is the </w:t>
      </w:r>
      <w:r w:rsidR="008F4439" w:rsidRPr="008F4439">
        <w:rPr>
          <w:i/>
        </w:rPr>
        <w:t>Greenhouse and Energy Minimum Standards (Computers) Determination 2013</w:t>
      </w:r>
      <w:r>
        <w:fldChar w:fldCharType="begin"/>
      </w:r>
      <w:r>
        <w:instrText xml:space="preserve"> REF Citation \*charformat </w:instrText>
      </w:r>
      <w:r w:rsidR="00980189">
        <w:instrText xml:space="preserve"> \* MERGEFORMAT </w:instrText>
      </w:r>
      <w:r>
        <w:fldChar w:fldCharType="end"/>
      </w:r>
      <w:r>
        <w:t>.</w:t>
      </w:r>
    </w:p>
    <w:p w:rsidR="00456D15" w:rsidRDefault="00456D15" w:rsidP="00456D15">
      <w:pPr>
        <w:pStyle w:val="HR"/>
      </w:pPr>
      <w:r>
        <w:t>2</w:t>
      </w:r>
      <w:r>
        <w:tab/>
        <w:t>Commencement</w:t>
      </w:r>
    </w:p>
    <w:p w:rsidR="00523009" w:rsidRDefault="008F4439" w:rsidP="00545F9C">
      <w:pPr>
        <w:pStyle w:val="R1"/>
      </w:pPr>
      <w:r>
        <w:tab/>
      </w:r>
      <w:r>
        <w:tab/>
      </w:r>
      <w:r w:rsidR="00523009">
        <w:t>This Determination comes into force</w:t>
      </w:r>
      <w:r w:rsidR="001F0BFC">
        <w:t xml:space="preserve"> </w:t>
      </w:r>
      <w:r w:rsidR="00523009">
        <w:t xml:space="preserve">on </w:t>
      </w:r>
      <w:r w:rsidR="00D72FE8">
        <w:t>1 October</w:t>
      </w:r>
      <w:r w:rsidR="00EB191F">
        <w:t xml:space="preserve"> 2013</w:t>
      </w:r>
      <w:r w:rsidR="00523009">
        <w:t>.</w:t>
      </w:r>
    </w:p>
    <w:p w:rsidR="00456D15" w:rsidRDefault="00456D15" w:rsidP="00456D15">
      <w:pPr>
        <w:pStyle w:val="HR"/>
      </w:pPr>
      <w:r>
        <w:t>3</w:t>
      </w:r>
      <w:r>
        <w:tab/>
      </w:r>
      <w:r w:rsidR="00303E68">
        <w:t>D</w:t>
      </w:r>
      <w:r w:rsidR="002968EE">
        <w:t>efinitions</w:t>
      </w:r>
    </w:p>
    <w:p w:rsidR="002968EE" w:rsidRDefault="000743E1" w:rsidP="00545F9C">
      <w:pPr>
        <w:pStyle w:val="R1"/>
      </w:pPr>
      <w:r>
        <w:tab/>
      </w:r>
      <w:r w:rsidR="004829AA">
        <w:t>(1)</w:t>
      </w:r>
      <w:r>
        <w:tab/>
      </w:r>
      <w:r w:rsidR="002968EE">
        <w:t>In this Determination:</w:t>
      </w:r>
    </w:p>
    <w:p w:rsidR="002968EE" w:rsidRDefault="002968EE" w:rsidP="002968EE">
      <w:pPr>
        <w:pStyle w:val="definition"/>
      </w:pPr>
      <w:r w:rsidRPr="001125E3">
        <w:rPr>
          <w:b/>
          <w:i/>
        </w:rPr>
        <w:t>Act</w:t>
      </w:r>
      <w:r>
        <w:t xml:space="preserve"> means the </w:t>
      </w:r>
      <w:r w:rsidRPr="00303E68">
        <w:rPr>
          <w:i/>
        </w:rPr>
        <w:t>Greenhouse and Energy Minimum Standards Act 201</w:t>
      </w:r>
      <w:r w:rsidR="00F029BD">
        <w:rPr>
          <w:i/>
        </w:rPr>
        <w:t>2</w:t>
      </w:r>
      <w:r>
        <w:t>.</w:t>
      </w:r>
    </w:p>
    <w:p w:rsidR="00927B9A" w:rsidRPr="0095580B" w:rsidRDefault="00927B9A" w:rsidP="00927B9A">
      <w:pPr>
        <w:pStyle w:val="definition"/>
      </w:pPr>
      <w:r>
        <w:rPr>
          <w:b/>
          <w:i/>
        </w:rPr>
        <w:t>AS/</w:t>
      </w:r>
      <w:r w:rsidRPr="00352404">
        <w:rPr>
          <w:b/>
          <w:i/>
        </w:rPr>
        <w:t>NZS 4665.1:2005</w:t>
      </w:r>
      <w:r w:rsidRPr="00352404">
        <w:rPr>
          <w:i/>
        </w:rPr>
        <w:t xml:space="preserve"> </w:t>
      </w:r>
      <w:r w:rsidRPr="00352404">
        <w:t>means</w:t>
      </w:r>
      <w:r w:rsidRPr="00352404">
        <w:rPr>
          <w:i/>
        </w:rPr>
        <w:t xml:space="preserve"> Australian/New Zealand Standard AS/NZS 4665.1:2005</w:t>
      </w:r>
      <w:r w:rsidR="00E83E87">
        <w:rPr>
          <w:i/>
        </w:rPr>
        <w:t xml:space="preserve"> </w:t>
      </w:r>
      <w:r w:rsidRPr="00352404">
        <w:rPr>
          <w:i/>
        </w:rPr>
        <w:t>Performa</w:t>
      </w:r>
      <w:r>
        <w:rPr>
          <w:i/>
        </w:rPr>
        <w:t>nce of external power supplies</w:t>
      </w:r>
      <w:r w:rsidRPr="00352404">
        <w:rPr>
          <w:i/>
        </w:rPr>
        <w:t xml:space="preserve"> Part 1: Test method and energy performance mar</w:t>
      </w:r>
      <w:r>
        <w:rPr>
          <w:i/>
        </w:rPr>
        <w:t xml:space="preserve">k, </w:t>
      </w:r>
      <w:r>
        <w:t>as it exist</w:t>
      </w:r>
      <w:r w:rsidR="00867E0D">
        <w:t>ed</w:t>
      </w:r>
      <w:r>
        <w:t xml:space="preserve"> </w:t>
      </w:r>
      <w:r w:rsidRPr="00352404">
        <w:t>on 27 February 2009</w:t>
      </w:r>
      <w:r>
        <w:t>.</w:t>
      </w:r>
    </w:p>
    <w:p w:rsidR="00927B9A" w:rsidRPr="00D50A5A" w:rsidRDefault="00927B9A" w:rsidP="008F4439">
      <w:pPr>
        <w:pStyle w:val="Note"/>
      </w:pPr>
      <w:r w:rsidRPr="0095580B">
        <w:rPr>
          <w:i/>
        </w:rPr>
        <w:t>Note 1:</w:t>
      </w:r>
      <w:r w:rsidRPr="00D50A5A">
        <w:t xml:space="preserve"> </w:t>
      </w:r>
      <w:r w:rsidR="00410E9A">
        <w:tab/>
      </w:r>
      <w:r>
        <w:t>AS/NZS</w:t>
      </w:r>
      <w:r w:rsidR="001925B3">
        <w:t xml:space="preserve"> </w:t>
      </w:r>
      <w:r w:rsidRPr="00352404">
        <w:t xml:space="preserve">4665.1:2005 </w:t>
      </w:r>
      <w:r w:rsidRPr="00D50A5A">
        <w:t>is available from Standards Australia Limited.</w:t>
      </w:r>
    </w:p>
    <w:p w:rsidR="00927B9A" w:rsidRPr="00D50A5A" w:rsidRDefault="00927B9A" w:rsidP="008F4439">
      <w:pPr>
        <w:pStyle w:val="Note"/>
      </w:pPr>
      <w:r w:rsidRPr="0095580B">
        <w:rPr>
          <w:i/>
        </w:rPr>
        <w:t>Note 2</w:t>
      </w:r>
      <w:r w:rsidRPr="00D50A5A">
        <w:t xml:space="preserve">: </w:t>
      </w:r>
      <w:r w:rsidR="00410E9A">
        <w:tab/>
      </w:r>
      <w:r>
        <w:t>AS/NZS</w:t>
      </w:r>
      <w:r w:rsidR="001925B3">
        <w:t xml:space="preserve"> </w:t>
      </w:r>
      <w:r w:rsidRPr="00352404">
        <w:t xml:space="preserve">4665.1:2005 </w:t>
      </w:r>
      <w:r w:rsidRPr="00D50A5A">
        <w:t xml:space="preserve">includes all amendments up to </w:t>
      </w:r>
      <w:r>
        <w:t>and including AS/NZS</w:t>
      </w:r>
      <w:r w:rsidR="001925B3">
        <w:t xml:space="preserve"> </w:t>
      </w:r>
      <w:proofErr w:type="gramStart"/>
      <w:r w:rsidRPr="00352404">
        <w:t>4665.1:2005</w:t>
      </w:r>
      <w:r w:rsidR="00E83E87">
        <w:t xml:space="preserve"> </w:t>
      </w:r>
      <w:r w:rsidRPr="00D50A5A">
        <w:t xml:space="preserve"> </w:t>
      </w:r>
      <w:r>
        <w:t>/</w:t>
      </w:r>
      <w:proofErr w:type="gramEnd"/>
      <w:r>
        <w:t>Amdt:1 made on 27 February 2009.</w:t>
      </w:r>
    </w:p>
    <w:p w:rsidR="00867E0D" w:rsidRPr="0095580B" w:rsidRDefault="00867E0D" w:rsidP="00867E0D">
      <w:pPr>
        <w:pStyle w:val="definition"/>
      </w:pPr>
      <w:r>
        <w:rPr>
          <w:b/>
          <w:i/>
        </w:rPr>
        <w:t>AS/</w:t>
      </w:r>
      <w:r w:rsidRPr="00352404">
        <w:rPr>
          <w:b/>
          <w:i/>
        </w:rPr>
        <w:t xml:space="preserve">NZS </w:t>
      </w:r>
      <w:r>
        <w:rPr>
          <w:b/>
          <w:i/>
        </w:rPr>
        <w:t>5813.1:2012</w:t>
      </w:r>
      <w:r w:rsidRPr="00352404">
        <w:rPr>
          <w:i/>
        </w:rPr>
        <w:t xml:space="preserve"> </w:t>
      </w:r>
      <w:r w:rsidRPr="00352404">
        <w:t>means</w:t>
      </w:r>
      <w:r w:rsidRPr="00352404">
        <w:rPr>
          <w:i/>
        </w:rPr>
        <w:t xml:space="preserve"> Australian/New Zealand Standard AS/NZS </w:t>
      </w:r>
      <w:r>
        <w:rPr>
          <w:i/>
        </w:rPr>
        <w:t>5813.1:2012</w:t>
      </w:r>
      <w:r w:rsidR="00E83E87">
        <w:rPr>
          <w:i/>
        </w:rPr>
        <w:t xml:space="preserve"> </w:t>
      </w:r>
      <w:r>
        <w:rPr>
          <w:i/>
        </w:rPr>
        <w:t>Information technology equipment - Energy p</w:t>
      </w:r>
      <w:r w:rsidRPr="00352404">
        <w:rPr>
          <w:i/>
        </w:rPr>
        <w:t>erforma</w:t>
      </w:r>
      <w:r>
        <w:rPr>
          <w:i/>
        </w:rPr>
        <w:t>nce of computers</w:t>
      </w:r>
      <w:r w:rsidRPr="00352404">
        <w:rPr>
          <w:i/>
        </w:rPr>
        <w:t xml:space="preserve"> Part 1: </w:t>
      </w:r>
      <w:r>
        <w:rPr>
          <w:i/>
        </w:rPr>
        <w:t>Methods of measurement of energy performance</w:t>
      </w:r>
      <w:r w:rsidR="001925B3">
        <w:rPr>
          <w:i/>
        </w:rPr>
        <w:t>,</w:t>
      </w:r>
      <w:r>
        <w:rPr>
          <w:i/>
        </w:rPr>
        <w:t xml:space="preserve"> </w:t>
      </w:r>
      <w:r w:rsidRPr="00C4442E">
        <w:t>as it</w:t>
      </w:r>
      <w:r>
        <w:t xml:space="preserve"> existed </w:t>
      </w:r>
      <w:r w:rsidRPr="00F13C91">
        <w:t>on 17 July 2012.</w:t>
      </w:r>
    </w:p>
    <w:p w:rsidR="00867E0D" w:rsidRPr="00D50A5A" w:rsidRDefault="00867E0D" w:rsidP="00867E0D">
      <w:pPr>
        <w:pStyle w:val="Note"/>
      </w:pPr>
      <w:r w:rsidRPr="0095580B">
        <w:rPr>
          <w:i/>
        </w:rPr>
        <w:t>Note:</w:t>
      </w:r>
      <w:r>
        <w:tab/>
      </w:r>
      <w:r w:rsidRPr="00D50A5A">
        <w:t xml:space="preserve"> </w:t>
      </w:r>
      <w:r>
        <w:t>AS/NZS</w:t>
      </w:r>
      <w:r w:rsidR="00426866">
        <w:t xml:space="preserve"> </w:t>
      </w:r>
      <w:r>
        <w:t>5813.1:2012</w:t>
      </w:r>
      <w:r w:rsidRPr="00352404">
        <w:t xml:space="preserve"> </w:t>
      </w:r>
      <w:r w:rsidRPr="00D50A5A">
        <w:t>is available from Standards Australia Limited.</w:t>
      </w:r>
    </w:p>
    <w:p w:rsidR="00D712C7" w:rsidRDefault="00D712C7" w:rsidP="004F54F8">
      <w:pPr>
        <w:pStyle w:val="definition"/>
      </w:pPr>
      <w:r>
        <w:rPr>
          <w:b/>
          <w:i/>
        </w:rPr>
        <w:t>AS/</w:t>
      </w:r>
      <w:r w:rsidRPr="00352404">
        <w:rPr>
          <w:b/>
          <w:i/>
        </w:rPr>
        <w:t>NZS</w:t>
      </w:r>
      <w:r w:rsidR="00352404" w:rsidRPr="00352404">
        <w:rPr>
          <w:b/>
          <w:i/>
        </w:rPr>
        <w:t xml:space="preserve"> </w:t>
      </w:r>
      <w:r w:rsidR="00D54693">
        <w:rPr>
          <w:b/>
          <w:i/>
        </w:rPr>
        <w:t>5813.</w:t>
      </w:r>
      <w:r w:rsidR="00867E0D">
        <w:rPr>
          <w:b/>
          <w:i/>
        </w:rPr>
        <w:t>2</w:t>
      </w:r>
      <w:r w:rsidR="007605BD">
        <w:rPr>
          <w:b/>
          <w:i/>
        </w:rPr>
        <w:t>:2012</w:t>
      </w:r>
      <w:r w:rsidR="00352404" w:rsidRPr="00352404">
        <w:rPr>
          <w:i/>
        </w:rPr>
        <w:t xml:space="preserve"> </w:t>
      </w:r>
      <w:r w:rsidR="00352404" w:rsidRPr="00352404">
        <w:t>means</w:t>
      </w:r>
      <w:r w:rsidR="00352404" w:rsidRPr="00352404">
        <w:rPr>
          <w:i/>
        </w:rPr>
        <w:t xml:space="preserve"> Australian/New Zealand Standard AS/NZS </w:t>
      </w:r>
      <w:r w:rsidR="007605BD">
        <w:rPr>
          <w:i/>
        </w:rPr>
        <w:t>5813.1:2012</w:t>
      </w:r>
      <w:r w:rsidR="00E83E87">
        <w:rPr>
          <w:i/>
        </w:rPr>
        <w:t xml:space="preserve"> </w:t>
      </w:r>
      <w:r w:rsidR="007605BD">
        <w:rPr>
          <w:i/>
        </w:rPr>
        <w:t>Information technology equipment - Energy p</w:t>
      </w:r>
      <w:r w:rsidR="00352404" w:rsidRPr="00352404">
        <w:rPr>
          <w:i/>
        </w:rPr>
        <w:t>erforma</w:t>
      </w:r>
      <w:r w:rsidR="007605BD">
        <w:rPr>
          <w:i/>
        </w:rPr>
        <w:t>nce of computers</w:t>
      </w:r>
      <w:r w:rsidR="00352404" w:rsidRPr="00352404">
        <w:rPr>
          <w:i/>
        </w:rPr>
        <w:t xml:space="preserve"> </w:t>
      </w:r>
      <w:r w:rsidR="00867E0D">
        <w:rPr>
          <w:i/>
        </w:rPr>
        <w:t>Part 2</w:t>
      </w:r>
      <w:r w:rsidR="00352404" w:rsidRPr="00867E0D">
        <w:rPr>
          <w:i/>
        </w:rPr>
        <w:t xml:space="preserve">: </w:t>
      </w:r>
      <w:r w:rsidR="00867E0D" w:rsidRPr="00867E0D">
        <w:rPr>
          <w:i/>
        </w:rPr>
        <w:t>Minimum energy performance standards (MEPS) for computers</w:t>
      </w:r>
      <w:r w:rsidR="001925B3">
        <w:rPr>
          <w:i/>
        </w:rPr>
        <w:t>,</w:t>
      </w:r>
      <w:r w:rsidR="00867E0D" w:rsidRPr="00867E0D">
        <w:rPr>
          <w:i/>
        </w:rPr>
        <w:t xml:space="preserve"> </w:t>
      </w:r>
      <w:r w:rsidR="00867E0D">
        <w:t xml:space="preserve">as it existed </w:t>
      </w:r>
      <w:r w:rsidR="00D50A5A" w:rsidRPr="00F13C91">
        <w:t xml:space="preserve">on </w:t>
      </w:r>
      <w:r w:rsidR="00F13C91" w:rsidRPr="00F13C91">
        <w:t xml:space="preserve">17 July </w:t>
      </w:r>
      <w:r w:rsidR="007605BD" w:rsidRPr="00F13C91">
        <w:t>2012</w:t>
      </w:r>
      <w:r w:rsidR="00BF537C" w:rsidRPr="00F13C91">
        <w:t>.</w:t>
      </w:r>
    </w:p>
    <w:p w:rsidR="00867E0D" w:rsidRDefault="00867E0D" w:rsidP="00867E0D">
      <w:pPr>
        <w:pStyle w:val="Note"/>
      </w:pPr>
      <w:r w:rsidRPr="0095580B">
        <w:rPr>
          <w:i/>
        </w:rPr>
        <w:t>Note</w:t>
      </w:r>
      <w:r w:rsidR="00372A69">
        <w:rPr>
          <w:i/>
        </w:rPr>
        <w:t xml:space="preserve"> 1</w:t>
      </w:r>
      <w:r w:rsidRPr="0095580B">
        <w:rPr>
          <w:i/>
        </w:rPr>
        <w:t>:</w:t>
      </w:r>
      <w:r>
        <w:tab/>
      </w:r>
      <w:r w:rsidRPr="00D50A5A">
        <w:t xml:space="preserve"> </w:t>
      </w:r>
      <w:r>
        <w:t>AS/NZS</w:t>
      </w:r>
      <w:r w:rsidR="00426866">
        <w:t xml:space="preserve"> </w:t>
      </w:r>
      <w:r>
        <w:t>5813.2:2012</w:t>
      </w:r>
      <w:r w:rsidRPr="00352404">
        <w:t xml:space="preserve"> </w:t>
      </w:r>
      <w:r w:rsidRPr="00D50A5A">
        <w:t>is available from Standards Australia Limited.</w:t>
      </w:r>
    </w:p>
    <w:p w:rsidR="00372A69" w:rsidRPr="00D50A5A" w:rsidRDefault="00372A69" w:rsidP="00245E01">
      <w:pPr>
        <w:pStyle w:val="Note"/>
      </w:pPr>
      <w:r w:rsidRPr="00F15F3D">
        <w:rPr>
          <w:i/>
        </w:rPr>
        <w:t>Note 2</w:t>
      </w:r>
      <w:r w:rsidRPr="00F15F3D">
        <w:t xml:space="preserve">: </w:t>
      </w:r>
      <w:r w:rsidRPr="00F15F3D">
        <w:tab/>
        <w:t xml:space="preserve">AS/NZS 5813.2:2012 includes all amendments up to and including AS/NZS </w:t>
      </w:r>
      <w:proofErr w:type="gramStart"/>
      <w:r w:rsidRPr="00F15F3D">
        <w:t>5813.2:2002</w:t>
      </w:r>
      <w:r w:rsidR="00E83E87">
        <w:t xml:space="preserve"> </w:t>
      </w:r>
      <w:r w:rsidRPr="00F15F3D">
        <w:t xml:space="preserve"> /</w:t>
      </w:r>
      <w:proofErr w:type="spellStart"/>
      <w:proofErr w:type="gramEnd"/>
      <w:r w:rsidRPr="00F15F3D">
        <w:t>Amdt</w:t>
      </w:r>
      <w:proofErr w:type="spellEnd"/>
      <w:r w:rsidRPr="00F15F3D">
        <w:t xml:space="preserve"> 1:2013 made on </w:t>
      </w:r>
      <w:r w:rsidR="00F15F3D" w:rsidRPr="00F15F3D">
        <w:t>8 March</w:t>
      </w:r>
      <w:r w:rsidR="00245E01">
        <w:t xml:space="preserve"> 2013.</w:t>
      </w:r>
    </w:p>
    <w:p w:rsidR="00927B9A" w:rsidRPr="0095580B" w:rsidRDefault="00927B9A" w:rsidP="00927B9A">
      <w:pPr>
        <w:pStyle w:val="definition"/>
      </w:pPr>
      <w:r>
        <w:rPr>
          <w:b/>
          <w:i/>
        </w:rPr>
        <w:t>AS/</w:t>
      </w:r>
      <w:r w:rsidRPr="00352404">
        <w:rPr>
          <w:b/>
          <w:i/>
        </w:rPr>
        <w:t>NZS</w:t>
      </w:r>
      <w:r w:rsidR="003807C1">
        <w:rPr>
          <w:b/>
          <w:i/>
        </w:rPr>
        <w:t xml:space="preserve"> </w:t>
      </w:r>
      <w:r w:rsidR="00D54693">
        <w:rPr>
          <w:b/>
          <w:i/>
        </w:rPr>
        <w:t>5814</w:t>
      </w:r>
      <w:r>
        <w:rPr>
          <w:b/>
          <w:i/>
        </w:rPr>
        <w:t>.1:2012</w:t>
      </w:r>
      <w:r w:rsidRPr="00352404">
        <w:rPr>
          <w:i/>
        </w:rPr>
        <w:t xml:space="preserve"> </w:t>
      </w:r>
      <w:r w:rsidRPr="00352404">
        <w:t>means</w:t>
      </w:r>
      <w:r w:rsidRPr="00352404">
        <w:rPr>
          <w:i/>
        </w:rPr>
        <w:t xml:space="preserve"> Australian/New Zealand Standard AS/N</w:t>
      </w:r>
      <w:r w:rsidR="00D54693">
        <w:rPr>
          <w:i/>
        </w:rPr>
        <w:t>ZS 5814.1:2012</w:t>
      </w:r>
      <w:r w:rsidR="00E83E87">
        <w:rPr>
          <w:i/>
        </w:rPr>
        <w:t xml:space="preserve"> </w:t>
      </w:r>
      <w:r w:rsidR="00D54693">
        <w:rPr>
          <w:i/>
        </w:rPr>
        <w:t>Information technology equipment – Energy p</w:t>
      </w:r>
      <w:r w:rsidRPr="00352404">
        <w:rPr>
          <w:i/>
        </w:rPr>
        <w:t>erforma</w:t>
      </w:r>
      <w:r>
        <w:rPr>
          <w:i/>
        </w:rPr>
        <w:t xml:space="preserve">nce of </w:t>
      </w:r>
      <w:r w:rsidR="00D54693">
        <w:rPr>
          <w:i/>
        </w:rPr>
        <w:t>internal</w:t>
      </w:r>
      <w:r>
        <w:rPr>
          <w:i/>
        </w:rPr>
        <w:t xml:space="preserve"> power supplies</w:t>
      </w:r>
      <w:r w:rsidRPr="00352404">
        <w:rPr>
          <w:i/>
        </w:rPr>
        <w:t xml:space="preserve"> Part 1: </w:t>
      </w:r>
      <w:r w:rsidR="00D54693">
        <w:rPr>
          <w:i/>
        </w:rPr>
        <w:t>Methods of measurement of energy performance</w:t>
      </w:r>
      <w:r>
        <w:rPr>
          <w:i/>
        </w:rPr>
        <w:t xml:space="preserve">, </w:t>
      </w:r>
      <w:r>
        <w:t xml:space="preserve">as it </w:t>
      </w:r>
      <w:r w:rsidRPr="00F13C91">
        <w:t>exist</w:t>
      </w:r>
      <w:r w:rsidR="00031139">
        <w:t>ed</w:t>
      </w:r>
      <w:r w:rsidRPr="00F13C91">
        <w:t xml:space="preserve"> </w:t>
      </w:r>
      <w:r w:rsidR="00D54693" w:rsidRPr="00F13C91">
        <w:t xml:space="preserve">on </w:t>
      </w:r>
      <w:r w:rsidR="00F13C91" w:rsidRPr="00F13C91">
        <w:t>17 July</w:t>
      </w:r>
      <w:r w:rsidR="00D54693" w:rsidRPr="00F13C91">
        <w:t xml:space="preserve"> 2012</w:t>
      </w:r>
      <w:r w:rsidRPr="00F13C91">
        <w:t>.</w:t>
      </w:r>
    </w:p>
    <w:p w:rsidR="00927B9A" w:rsidRPr="0095580B" w:rsidRDefault="00927B9A" w:rsidP="008F4439">
      <w:pPr>
        <w:pStyle w:val="Note"/>
        <w:rPr>
          <w:i/>
        </w:rPr>
      </w:pPr>
      <w:r w:rsidRPr="0095580B">
        <w:rPr>
          <w:i/>
        </w:rPr>
        <w:t xml:space="preserve">Note: </w:t>
      </w:r>
      <w:r w:rsidR="00410E9A" w:rsidRPr="0095580B">
        <w:rPr>
          <w:i/>
        </w:rPr>
        <w:tab/>
      </w:r>
      <w:r w:rsidRPr="0078292B">
        <w:t>AS/NZS</w:t>
      </w:r>
      <w:r w:rsidR="0078292B">
        <w:t xml:space="preserve"> </w:t>
      </w:r>
      <w:r w:rsidR="00D54693" w:rsidRPr="0078292B">
        <w:t>5814.1:2012</w:t>
      </w:r>
      <w:r w:rsidRPr="0078292B">
        <w:t xml:space="preserve"> is available from Standards Australia Limited.</w:t>
      </w:r>
    </w:p>
    <w:p w:rsidR="003807C1" w:rsidRPr="00644973" w:rsidRDefault="008F6767" w:rsidP="008F4439">
      <w:pPr>
        <w:pStyle w:val="definition"/>
        <w:ind w:left="993"/>
        <w:rPr>
          <w:sz w:val="20"/>
          <w:szCs w:val="20"/>
        </w:rPr>
      </w:pPr>
      <w:proofErr w:type="gramStart"/>
      <w:r>
        <w:rPr>
          <w:b/>
          <w:i/>
        </w:rPr>
        <w:t>d</w:t>
      </w:r>
      <w:r w:rsidR="00FF5612">
        <w:rPr>
          <w:b/>
          <w:i/>
        </w:rPr>
        <w:t>eemed-to-comply</w:t>
      </w:r>
      <w:proofErr w:type="gramEnd"/>
      <w:r w:rsidR="00FF5612">
        <w:rPr>
          <w:b/>
          <w:i/>
        </w:rPr>
        <w:t xml:space="preserve"> c</w:t>
      </w:r>
      <w:r w:rsidR="00FF5612" w:rsidRPr="00F366DB">
        <w:rPr>
          <w:b/>
          <w:i/>
        </w:rPr>
        <w:t>omputer</w:t>
      </w:r>
      <w:r w:rsidR="00C40288">
        <w:t>—see subsection 6(2</w:t>
      </w:r>
      <w:r w:rsidR="008F4439">
        <w:t>).</w:t>
      </w:r>
    </w:p>
    <w:p w:rsidR="0062521F" w:rsidRPr="0062521F" w:rsidRDefault="0062521F" w:rsidP="0062521F">
      <w:pPr>
        <w:pStyle w:val="definition"/>
      </w:pPr>
      <w:proofErr w:type="gramStart"/>
      <w:r>
        <w:rPr>
          <w:b/>
          <w:i/>
        </w:rPr>
        <w:t>computer</w:t>
      </w:r>
      <w:r>
        <w:t>—</w:t>
      </w:r>
      <w:proofErr w:type="gramEnd"/>
      <w:r>
        <w:t>see subsection 3(2).</w:t>
      </w:r>
    </w:p>
    <w:p w:rsidR="00951B08" w:rsidRDefault="00A278B4" w:rsidP="0062521F">
      <w:pPr>
        <w:pStyle w:val="definition"/>
        <w:rPr>
          <w:sz w:val="20"/>
          <w:szCs w:val="20"/>
          <w:lang w:val="en-US" w:eastAsia="en-US"/>
        </w:rPr>
      </w:pPr>
      <w:proofErr w:type="gramStart"/>
      <w:r w:rsidRPr="00774087">
        <w:rPr>
          <w:b/>
          <w:i/>
        </w:rPr>
        <w:t>desktop</w:t>
      </w:r>
      <w:proofErr w:type="gramEnd"/>
      <w:r w:rsidRPr="00774087">
        <w:rPr>
          <w:b/>
          <w:i/>
        </w:rPr>
        <w:t xml:space="preserve"> computer</w:t>
      </w:r>
      <w:r w:rsidR="0062521F">
        <w:t>—see subsection 3(3).</w:t>
      </w:r>
    </w:p>
    <w:p w:rsidR="00294C45" w:rsidRDefault="00A278B4" w:rsidP="0095580B">
      <w:pPr>
        <w:widowControl w:val="0"/>
        <w:autoSpaceDE w:val="0"/>
        <w:autoSpaceDN w:val="0"/>
        <w:adjustRightInd w:val="0"/>
        <w:spacing w:before="80"/>
        <w:ind w:left="993"/>
        <w:rPr>
          <w:lang w:val="en-US" w:eastAsia="en-US"/>
        </w:rPr>
      </w:pPr>
      <w:proofErr w:type="gramStart"/>
      <w:r w:rsidRPr="0095580B">
        <w:rPr>
          <w:b/>
          <w:i/>
          <w:lang w:val="en-US" w:eastAsia="en-US"/>
        </w:rPr>
        <w:t>digitizer</w:t>
      </w:r>
      <w:proofErr w:type="gramEnd"/>
      <w:r w:rsidRPr="0095580B">
        <w:rPr>
          <w:b/>
          <w:i/>
          <w:lang w:val="en-US" w:eastAsia="en-US"/>
        </w:rPr>
        <w:t xml:space="preserve"> </w:t>
      </w:r>
      <w:r w:rsidRPr="0095580B">
        <w:rPr>
          <w:lang w:val="en-US" w:eastAsia="en-US"/>
        </w:rPr>
        <w:t>means</w:t>
      </w:r>
      <w:r w:rsidR="00294C45" w:rsidRPr="0095580B">
        <w:rPr>
          <w:lang w:val="en-US" w:eastAsia="en-US"/>
        </w:rPr>
        <w:t xml:space="preserve"> </w:t>
      </w:r>
      <w:r w:rsidR="00294C45">
        <w:rPr>
          <w:lang w:val="en-US" w:eastAsia="en-US"/>
        </w:rPr>
        <w:t>a</w:t>
      </w:r>
      <w:r w:rsidR="00294C45" w:rsidRPr="0095580B">
        <w:rPr>
          <w:lang w:val="en-US" w:eastAsia="en-US"/>
        </w:rPr>
        <w:t xml:space="preserve">n input device that enables </w:t>
      </w:r>
      <w:r w:rsidR="00294C45">
        <w:rPr>
          <w:lang w:val="en-US" w:eastAsia="en-US"/>
        </w:rPr>
        <w:t>the</w:t>
      </w:r>
      <w:r w:rsidR="00294C45" w:rsidRPr="00294C45">
        <w:rPr>
          <w:lang w:val="en-US" w:eastAsia="en-US"/>
        </w:rPr>
        <w:t xml:space="preserve"> ent</w:t>
      </w:r>
      <w:r w:rsidR="00294C45">
        <w:rPr>
          <w:lang w:val="en-US" w:eastAsia="en-US"/>
        </w:rPr>
        <w:t>ry of</w:t>
      </w:r>
      <w:r w:rsidR="00294C45" w:rsidRPr="0095580B">
        <w:rPr>
          <w:lang w:val="en-US" w:eastAsia="en-US"/>
        </w:rPr>
        <w:t xml:space="preserve"> drawings and sketches into a computer.</w:t>
      </w:r>
    </w:p>
    <w:p w:rsidR="008F4439" w:rsidRDefault="000370D2" w:rsidP="000370D2">
      <w:pPr>
        <w:widowControl w:val="0"/>
        <w:autoSpaceDE w:val="0"/>
        <w:autoSpaceDN w:val="0"/>
        <w:adjustRightInd w:val="0"/>
        <w:spacing w:before="80"/>
        <w:ind w:left="993"/>
        <w:rPr>
          <w:lang w:val="en-US" w:eastAsia="en-US"/>
        </w:rPr>
      </w:pPr>
      <w:proofErr w:type="gramStart"/>
      <w:r w:rsidRPr="00644973">
        <w:rPr>
          <w:b/>
          <w:i/>
          <w:lang w:val="en-US" w:eastAsia="en-US"/>
        </w:rPr>
        <w:t>external</w:t>
      </w:r>
      <w:proofErr w:type="gramEnd"/>
      <w:r w:rsidRPr="00644973">
        <w:rPr>
          <w:b/>
          <w:i/>
          <w:lang w:val="en-US" w:eastAsia="en-US"/>
        </w:rPr>
        <w:t xml:space="preserve"> power supply</w:t>
      </w:r>
      <w:r w:rsidRPr="000370D2">
        <w:rPr>
          <w:lang w:val="en-US" w:eastAsia="en-US"/>
        </w:rPr>
        <w:t xml:space="preserve"> means a power supply external to the computer casing and </w:t>
      </w:r>
      <w:r w:rsidR="008F4439">
        <w:rPr>
          <w:lang w:val="en-US" w:eastAsia="en-US"/>
        </w:rPr>
        <w:t>which:</w:t>
      </w:r>
    </w:p>
    <w:p w:rsidR="008F4439" w:rsidRDefault="008F4439" w:rsidP="008F4439">
      <w:pPr>
        <w:pStyle w:val="P1"/>
        <w:rPr>
          <w:lang w:val="en-US" w:eastAsia="en-US"/>
        </w:rPr>
      </w:pPr>
      <w:r>
        <w:rPr>
          <w:lang w:val="en-US" w:eastAsia="en-US"/>
        </w:rPr>
        <w:lastRenderedPageBreak/>
        <w:tab/>
        <w:t>(a)</w:t>
      </w:r>
      <w:r>
        <w:rPr>
          <w:lang w:val="en-US" w:eastAsia="en-US"/>
        </w:rPr>
        <w:tab/>
        <w:t xml:space="preserve">is </w:t>
      </w:r>
      <w:r w:rsidR="000370D2" w:rsidRPr="000370D2">
        <w:rPr>
          <w:lang w:val="en-US" w:eastAsia="en-US"/>
        </w:rPr>
        <w:t>designed to convert line voltage alternating current input from the mains to lower direct current voltage(s) for the purpose of powering the computer</w:t>
      </w:r>
      <w:r>
        <w:rPr>
          <w:lang w:val="en-US" w:eastAsia="en-US"/>
        </w:rPr>
        <w:t>; and</w:t>
      </w:r>
    </w:p>
    <w:p w:rsidR="000370D2" w:rsidRPr="000370D2" w:rsidRDefault="008F4439" w:rsidP="008F4439">
      <w:pPr>
        <w:pStyle w:val="P1"/>
        <w:rPr>
          <w:lang w:val="en-US" w:eastAsia="en-US"/>
        </w:rPr>
      </w:pPr>
      <w:r>
        <w:rPr>
          <w:lang w:val="en-US" w:eastAsia="en-US"/>
        </w:rPr>
        <w:tab/>
        <w:t>(b)</w:t>
      </w:r>
      <w:r>
        <w:rPr>
          <w:lang w:val="en-US" w:eastAsia="en-US"/>
        </w:rPr>
        <w:tab/>
      </w:r>
      <w:proofErr w:type="gramStart"/>
      <w:r w:rsidR="000370D2" w:rsidRPr="000370D2">
        <w:rPr>
          <w:lang w:val="en-US" w:eastAsia="en-US"/>
        </w:rPr>
        <w:t>is</w:t>
      </w:r>
      <w:proofErr w:type="gramEnd"/>
      <w:r w:rsidR="000370D2" w:rsidRPr="000370D2">
        <w:rPr>
          <w:lang w:val="en-US" w:eastAsia="en-US"/>
        </w:rPr>
        <w:t xml:space="preserve"> connected to the computer via a removable or hard-wired electrical connection.</w:t>
      </w:r>
    </w:p>
    <w:p w:rsidR="00A278B4" w:rsidRDefault="00A278B4" w:rsidP="00A278B4">
      <w:pPr>
        <w:widowControl w:val="0"/>
        <w:autoSpaceDE w:val="0"/>
        <w:autoSpaceDN w:val="0"/>
        <w:adjustRightInd w:val="0"/>
        <w:spacing w:before="80"/>
        <w:ind w:left="2410" w:hanging="1417"/>
      </w:pPr>
      <w:proofErr w:type="gramStart"/>
      <w:r w:rsidRPr="00774087">
        <w:rPr>
          <w:b/>
          <w:i/>
        </w:rPr>
        <w:t>game</w:t>
      </w:r>
      <w:proofErr w:type="gramEnd"/>
      <w:r w:rsidRPr="00774087">
        <w:rPr>
          <w:b/>
          <w:i/>
        </w:rPr>
        <w:t xml:space="preserve"> controller </w:t>
      </w:r>
      <w:r>
        <w:t xml:space="preserve">means </w:t>
      </w:r>
      <w:r w:rsidR="00294C45" w:rsidRPr="0095580B">
        <w:t>an input device used to control a video game.</w:t>
      </w:r>
    </w:p>
    <w:p w:rsidR="00951B08" w:rsidRDefault="00A278B4" w:rsidP="00FE5DE0">
      <w:pPr>
        <w:widowControl w:val="0"/>
        <w:autoSpaceDE w:val="0"/>
        <w:autoSpaceDN w:val="0"/>
        <w:adjustRightInd w:val="0"/>
        <w:spacing w:before="80"/>
        <w:ind w:left="993"/>
        <w:rPr>
          <w:sz w:val="20"/>
          <w:szCs w:val="20"/>
          <w:lang w:val="en-US" w:eastAsia="en-US"/>
        </w:rPr>
      </w:pPr>
      <w:proofErr w:type="gramStart"/>
      <w:r w:rsidRPr="00774087">
        <w:rPr>
          <w:b/>
          <w:i/>
        </w:rPr>
        <w:t>integrated</w:t>
      </w:r>
      <w:proofErr w:type="gramEnd"/>
      <w:r w:rsidRPr="00774087">
        <w:rPr>
          <w:b/>
          <w:i/>
        </w:rPr>
        <w:t xml:space="preserve"> desktop computer</w:t>
      </w:r>
      <w:r w:rsidR="00FE5DE0">
        <w:t>—see subsection 3(3).</w:t>
      </w:r>
    </w:p>
    <w:p w:rsidR="00A278B4" w:rsidRDefault="00A278B4" w:rsidP="00A278B4">
      <w:pPr>
        <w:pStyle w:val="definition"/>
        <w:ind w:left="993"/>
      </w:pPr>
      <w:proofErr w:type="gramStart"/>
      <w:r w:rsidRPr="00774087">
        <w:rPr>
          <w:b/>
          <w:i/>
        </w:rPr>
        <w:t>keyboard</w:t>
      </w:r>
      <w:proofErr w:type="gramEnd"/>
      <w:r>
        <w:t xml:space="preserve"> means</w:t>
      </w:r>
      <w:r w:rsidR="00294C45">
        <w:t xml:space="preserve"> </w:t>
      </w:r>
      <w:r w:rsidR="00294C45" w:rsidRPr="0095580B">
        <w:t>a set of typewriter-like keys that enables the entry of data into a computer.</w:t>
      </w:r>
    </w:p>
    <w:p w:rsidR="00294C45" w:rsidRPr="00294C45" w:rsidRDefault="00A278B4" w:rsidP="00294C45">
      <w:pPr>
        <w:pStyle w:val="definition"/>
        <w:ind w:left="993"/>
      </w:pPr>
      <w:proofErr w:type="gramStart"/>
      <w:r w:rsidRPr="0095580B">
        <w:rPr>
          <w:b/>
          <w:i/>
        </w:rPr>
        <w:t>mouse</w:t>
      </w:r>
      <w:proofErr w:type="gramEnd"/>
      <w:r>
        <w:t xml:space="preserve"> means</w:t>
      </w:r>
      <w:r w:rsidR="00294C45">
        <w:t xml:space="preserve"> a</w:t>
      </w:r>
      <w:r w:rsidR="00294C45" w:rsidRPr="00294C45">
        <w:t xml:space="preserve"> </w:t>
      </w:r>
      <w:r w:rsidR="00294C45">
        <w:t xml:space="preserve">hand-held </w:t>
      </w:r>
      <w:r w:rsidR="00294C45" w:rsidRPr="00294C45">
        <w:t>device that controls the movement of the cursor or pointer on a computer screen</w:t>
      </w:r>
      <w:r w:rsidR="00294C45">
        <w:t>.</w:t>
      </w:r>
    </w:p>
    <w:p w:rsidR="008F7C79" w:rsidRDefault="00A278B4" w:rsidP="00FE5DE0">
      <w:pPr>
        <w:pStyle w:val="definition"/>
        <w:ind w:left="993"/>
        <w:rPr>
          <w:sz w:val="20"/>
          <w:szCs w:val="20"/>
          <w:lang w:val="en-US" w:eastAsia="en-US"/>
        </w:rPr>
      </w:pPr>
      <w:proofErr w:type="gramStart"/>
      <w:r w:rsidRPr="0095580B">
        <w:rPr>
          <w:b/>
          <w:i/>
        </w:rPr>
        <w:t>notebook</w:t>
      </w:r>
      <w:proofErr w:type="gramEnd"/>
      <w:r w:rsidRPr="0095580B">
        <w:rPr>
          <w:b/>
          <w:i/>
        </w:rPr>
        <w:t xml:space="preserve"> computer</w:t>
      </w:r>
      <w:r w:rsidR="00FE5DE0">
        <w:t>—see subsection 3(3).</w:t>
      </w:r>
    </w:p>
    <w:p w:rsidR="00A278B4" w:rsidRPr="00EC6A47" w:rsidRDefault="00A278B4" w:rsidP="00EC6A47">
      <w:pPr>
        <w:pStyle w:val="definition"/>
      </w:pPr>
      <w:proofErr w:type="gramStart"/>
      <w:r w:rsidRPr="0095580B">
        <w:rPr>
          <w:b/>
          <w:i/>
        </w:rPr>
        <w:t>small-scale</w:t>
      </w:r>
      <w:proofErr w:type="gramEnd"/>
      <w:r w:rsidRPr="0095580B">
        <w:rPr>
          <w:b/>
          <w:i/>
        </w:rPr>
        <w:t xml:space="preserve"> server</w:t>
      </w:r>
      <w:r w:rsidR="00EC6A47">
        <w:t>—see subsection 3(3)</w:t>
      </w:r>
      <w:r w:rsidR="00522ECA">
        <w:t>.</w:t>
      </w:r>
    </w:p>
    <w:p w:rsidR="006418CC" w:rsidRPr="006418CC" w:rsidRDefault="006418CC" w:rsidP="006418CC">
      <w:pPr>
        <w:widowControl w:val="0"/>
        <w:autoSpaceDE w:val="0"/>
        <w:autoSpaceDN w:val="0"/>
        <w:adjustRightInd w:val="0"/>
        <w:spacing w:before="80"/>
        <w:ind w:left="2410" w:hanging="1417"/>
        <w:rPr>
          <w:sz w:val="20"/>
          <w:szCs w:val="20"/>
          <w:lang w:val="en-US" w:eastAsia="en-US"/>
        </w:rPr>
      </w:pPr>
    </w:p>
    <w:p w:rsidR="006418CC" w:rsidRDefault="00923E58" w:rsidP="006418CC">
      <w:pPr>
        <w:widowControl w:val="0"/>
        <w:autoSpaceDE w:val="0"/>
        <w:autoSpaceDN w:val="0"/>
        <w:adjustRightInd w:val="0"/>
        <w:spacing w:after="240"/>
        <w:ind w:left="2410" w:hanging="1417"/>
        <w:rPr>
          <w:sz w:val="20"/>
          <w:szCs w:val="20"/>
          <w:lang w:val="en-US" w:eastAsia="en-US"/>
        </w:rPr>
      </w:pPr>
      <w:r w:rsidRPr="00923E58">
        <w:rPr>
          <w:i/>
          <w:sz w:val="20"/>
          <w:szCs w:val="20"/>
          <w:lang w:val="en-US" w:eastAsia="en-US"/>
        </w:rPr>
        <w:t>Note:</w:t>
      </w:r>
      <w:r w:rsidRPr="00923E58">
        <w:rPr>
          <w:sz w:val="20"/>
          <w:szCs w:val="20"/>
          <w:lang w:val="en-US" w:eastAsia="en-US"/>
        </w:rPr>
        <w:t xml:space="preserve"> </w:t>
      </w:r>
      <w:r w:rsidRPr="00923E58">
        <w:rPr>
          <w:sz w:val="20"/>
          <w:szCs w:val="20"/>
          <w:lang w:val="en-US" w:eastAsia="en-US"/>
        </w:rPr>
        <w:tab/>
      </w:r>
      <w:r w:rsidR="006418CC" w:rsidRPr="00757641">
        <w:rPr>
          <w:sz w:val="20"/>
          <w:szCs w:val="20"/>
          <w:lang w:val="en-US" w:eastAsia="en-US"/>
        </w:rPr>
        <w:t>Pursuant to paragraph 13(1</w:t>
      </w:r>
      <w:proofErr w:type="gramStart"/>
      <w:r w:rsidR="006418CC" w:rsidRPr="00757641">
        <w:rPr>
          <w:sz w:val="20"/>
          <w:szCs w:val="20"/>
          <w:lang w:val="en-US" w:eastAsia="en-US"/>
        </w:rPr>
        <w:t>)(</w:t>
      </w:r>
      <w:proofErr w:type="gramEnd"/>
      <w:r w:rsidR="006418CC" w:rsidRPr="00757641">
        <w:rPr>
          <w:sz w:val="20"/>
          <w:szCs w:val="20"/>
          <w:lang w:val="en-US" w:eastAsia="en-US"/>
        </w:rPr>
        <w:t xml:space="preserve">b) of the </w:t>
      </w:r>
      <w:r w:rsidR="006418CC" w:rsidRPr="000C68B9">
        <w:rPr>
          <w:i/>
          <w:sz w:val="20"/>
          <w:szCs w:val="20"/>
          <w:lang w:val="en-US" w:eastAsia="en-US"/>
        </w:rPr>
        <w:t>Legislative Instruments Act 2003</w:t>
      </w:r>
      <w:r w:rsidR="006418CC" w:rsidRPr="00757641">
        <w:rPr>
          <w:sz w:val="20"/>
          <w:szCs w:val="20"/>
          <w:lang w:val="en-US" w:eastAsia="en-US"/>
        </w:rPr>
        <w:t>, expressions used in this declaration have the same meaning as in the Act.</w:t>
      </w:r>
      <w:r w:rsidR="00E83E87">
        <w:rPr>
          <w:sz w:val="20"/>
          <w:szCs w:val="20"/>
          <w:lang w:val="en-US" w:eastAsia="en-US"/>
        </w:rPr>
        <w:t xml:space="preserve"> </w:t>
      </w:r>
      <w:r w:rsidR="006418CC">
        <w:rPr>
          <w:sz w:val="20"/>
          <w:szCs w:val="20"/>
          <w:lang w:val="en-US" w:eastAsia="en-US"/>
        </w:rPr>
        <w:t>For example, section 5 of the Act defines the following expressions:</w:t>
      </w:r>
    </w:p>
    <w:p w:rsidR="006418CC" w:rsidRPr="00923E58" w:rsidRDefault="006418CC" w:rsidP="006418CC">
      <w:pPr>
        <w:widowControl w:val="0"/>
        <w:numPr>
          <w:ilvl w:val="0"/>
          <w:numId w:val="11"/>
        </w:numPr>
        <w:tabs>
          <w:tab w:val="left" w:pos="220"/>
        </w:tabs>
        <w:autoSpaceDE w:val="0"/>
        <w:autoSpaceDN w:val="0"/>
        <w:adjustRightInd w:val="0"/>
        <w:spacing w:after="240"/>
        <w:ind w:left="2835" w:hanging="425"/>
        <w:rPr>
          <w:sz w:val="20"/>
          <w:szCs w:val="20"/>
          <w:lang w:val="en-US" w:eastAsia="en-US"/>
        </w:rPr>
      </w:pPr>
      <w:r w:rsidRPr="00923E58">
        <w:rPr>
          <w:sz w:val="20"/>
          <w:szCs w:val="20"/>
          <w:lang w:val="en-US" w:eastAsia="en-US"/>
        </w:rPr>
        <w:t xml:space="preserve">category A product </w:t>
      </w:r>
    </w:p>
    <w:p w:rsidR="006418CC" w:rsidRPr="00923E58" w:rsidRDefault="006418CC" w:rsidP="006418CC">
      <w:pPr>
        <w:widowControl w:val="0"/>
        <w:numPr>
          <w:ilvl w:val="0"/>
          <w:numId w:val="11"/>
        </w:numPr>
        <w:tabs>
          <w:tab w:val="left" w:pos="220"/>
        </w:tabs>
        <w:autoSpaceDE w:val="0"/>
        <w:autoSpaceDN w:val="0"/>
        <w:adjustRightInd w:val="0"/>
        <w:spacing w:after="240"/>
        <w:ind w:left="2835" w:hanging="425"/>
        <w:rPr>
          <w:sz w:val="20"/>
          <w:szCs w:val="20"/>
          <w:lang w:val="en-US" w:eastAsia="en-US"/>
        </w:rPr>
      </w:pPr>
      <w:r w:rsidRPr="00923E58">
        <w:rPr>
          <w:sz w:val="20"/>
          <w:szCs w:val="20"/>
          <w:lang w:val="en-US" w:eastAsia="en-US"/>
        </w:rPr>
        <w:t xml:space="preserve">covered by </w:t>
      </w:r>
    </w:p>
    <w:p w:rsidR="006418CC" w:rsidRPr="00923E58" w:rsidRDefault="006418CC" w:rsidP="006418CC">
      <w:pPr>
        <w:widowControl w:val="0"/>
        <w:numPr>
          <w:ilvl w:val="0"/>
          <w:numId w:val="11"/>
        </w:numPr>
        <w:tabs>
          <w:tab w:val="left" w:pos="220"/>
        </w:tabs>
        <w:autoSpaceDE w:val="0"/>
        <w:autoSpaceDN w:val="0"/>
        <w:adjustRightInd w:val="0"/>
        <w:spacing w:after="240"/>
        <w:ind w:left="2835" w:hanging="425"/>
        <w:rPr>
          <w:sz w:val="20"/>
          <w:szCs w:val="20"/>
          <w:lang w:val="en-US" w:eastAsia="en-US"/>
        </w:rPr>
      </w:pPr>
      <w:r w:rsidRPr="00923E58">
        <w:rPr>
          <w:sz w:val="20"/>
          <w:szCs w:val="20"/>
          <w:lang w:val="en-US" w:eastAsia="en-US"/>
        </w:rPr>
        <w:t xml:space="preserve">family of models </w:t>
      </w:r>
    </w:p>
    <w:p w:rsidR="006418CC" w:rsidRPr="00923E58" w:rsidRDefault="006418CC" w:rsidP="006418CC">
      <w:pPr>
        <w:widowControl w:val="0"/>
        <w:numPr>
          <w:ilvl w:val="0"/>
          <w:numId w:val="11"/>
        </w:numPr>
        <w:tabs>
          <w:tab w:val="left" w:pos="220"/>
        </w:tabs>
        <w:autoSpaceDE w:val="0"/>
        <w:autoSpaceDN w:val="0"/>
        <w:adjustRightInd w:val="0"/>
        <w:spacing w:after="240"/>
        <w:ind w:left="2835" w:hanging="425"/>
        <w:rPr>
          <w:sz w:val="20"/>
          <w:szCs w:val="20"/>
          <w:lang w:val="en-US" w:eastAsia="en-US"/>
        </w:rPr>
      </w:pPr>
      <w:r w:rsidRPr="00923E58">
        <w:rPr>
          <w:sz w:val="20"/>
          <w:szCs w:val="20"/>
          <w:lang w:val="en-US" w:eastAsia="en-US"/>
        </w:rPr>
        <w:t xml:space="preserve">GEMS </w:t>
      </w:r>
    </w:p>
    <w:p w:rsidR="006418CC" w:rsidRPr="00923E58" w:rsidRDefault="006418CC" w:rsidP="006418CC">
      <w:pPr>
        <w:widowControl w:val="0"/>
        <w:numPr>
          <w:ilvl w:val="0"/>
          <w:numId w:val="11"/>
        </w:numPr>
        <w:tabs>
          <w:tab w:val="left" w:pos="220"/>
        </w:tabs>
        <w:autoSpaceDE w:val="0"/>
        <w:autoSpaceDN w:val="0"/>
        <w:adjustRightInd w:val="0"/>
        <w:spacing w:after="240"/>
        <w:ind w:left="2835" w:hanging="425"/>
        <w:rPr>
          <w:sz w:val="20"/>
          <w:szCs w:val="20"/>
          <w:lang w:val="en-US" w:eastAsia="en-US"/>
        </w:rPr>
      </w:pPr>
      <w:r w:rsidRPr="00923E58">
        <w:rPr>
          <w:sz w:val="20"/>
          <w:szCs w:val="20"/>
          <w:lang w:val="en-US" w:eastAsia="en-US"/>
        </w:rPr>
        <w:t xml:space="preserve">GEMS </w:t>
      </w:r>
      <w:proofErr w:type="spellStart"/>
      <w:r w:rsidRPr="00923E58">
        <w:rPr>
          <w:sz w:val="20"/>
          <w:szCs w:val="20"/>
          <w:lang w:val="en-US" w:eastAsia="en-US"/>
        </w:rPr>
        <w:t>labelling</w:t>
      </w:r>
      <w:proofErr w:type="spellEnd"/>
      <w:r w:rsidRPr="00923E58">
        <w:rPr>
          <w:sz w:val="20"/>
          <w:szCs w:val="20"/>
          <w:lang w:val="en-US" w:eastAsia="en-US"/>
        </w:rPr>
        <w:t xml:space="preserve"> requirements </w:t>
      </w:r>
    </w:p>
    <w:p w:rsidR="006418CC" w:rsidRPr="00923E58" w:rsidRDefault="006418CC" w:rsidP="006418CC">
      <w:pPr>
        <w:widowControl w:val="0"/>
        <w:numPr>
          <w:ilvl w:val="0"/>
          <w:numId w:val="11"/>
        </w:numPr>
        <w:tabs>
          <w:tab w:val="left" w:pos="220"/>
        </w:tabs>
        <w:autoSpaceDE w:val="0"/>
        <w:autoSpaceDN w:val="0"/>
        <w:adjustRightInd w:val="0"/>
        <w:spacing w:after="240"/>
        <w:ind w:left="2835" w:hanging="425"/>
        <w:rPr>
          <w:sz w:val="20"/>
          <w:szCs w:val="20"/>
          <w:lang w:val="en-US" w:eastAsia="en-US"/>
        </w:rPr>
      </w:pPr>
      <w:r w:rsidRPr="00923E58">
        <w:rPr>
          <w:sz w:val="20"/>
          <w:szCs w:val="20"/>
          <w:lang w:val="en-US" w:eastAsia="en-US"/>
        </w:rPr>
        <w:t xml:space="preserve">GEMS level requirements </w:t>
      </w:r>
    </w:p>
    <w:p w:rsidR="006418CC" w:rsidRPr="00923E58" w:rsidRDefault="006418CC" w:rsidP="006418CC">
      <w:pPr>
        <w:widowControl w:val="0"/>
        <w:numPr>
          <w:ilvl w:val="0"/>
          <w:numId w:val="11"/>
        </w:numPr>
        <w:tabs>
          <w:tab w:val="left" w:pos="220"/>
        </w:tabs>
        <w:autoSpaceDE w:val="0"/>
        <w:autoSpaceDN w:val="0"/>
        <w:adjustRightInd w:val="0"/>
        <w:spacing w:after="240"/>
        <w:ind w:left="2835" w:hanging="425"/>
        <w:rPr>
          <w:sz w:val="20"/>
          <w:szCs w:val="20"/>
          <w:lang w:val="en-US" w:eastAsia="en-US"/>
        </w:rPr>
      </w:pPr>
      <w:r w:rsidRPr="00923E58">
        <w:rPr>
          <w:sz w:val="20"/>
          <w:szCs w:val="20"/>
          <w:lang w:val="en-US" w:eastAsia="en-US"/>
        </w:rPr>
        <w:t xml:space="preserve">model </w:t>
      </w:r>
    </w:p>
    <w:p w:rsidR="006418CC" w:rsidRPr="00923E58" w:rsidRDefault="006418CC" w:rsidP="006418CC">
      <w:pPr>
        <w:widowControl w:val="0"/>
        <w:numPr>
          <w:ilvl w:val="0"/>
          <w:numId w:val="11"/>
        </w:numPr>
        <w:tabs>
          <w:tab w:val="left" w:pos="220"/>
        </w:tabs>
        <w:autoSpaceDE w:val="0"/>
        <w:autoSpaceDN w:val="0"/>
        <w:adjustRightInd w:val="0"/>
        <w:spacing w:after="240"/>
        <w:ind w:left="2835" w:hanging="425"/>
        <w:rPr>
          <w:sz w:val="20"/>
          <w:szCs w:val="20"/>
          <w:lang w:val="en-US" w:eastAsia="en-US"/>
        </w:rPr>
      </w:pPr>
      <w:r w:rsidRPr="00923E58">
        <w:rPr>
          <w:sz w:val="20"/>
          <w:szCs w:val="20"/>
          <w:lang w:val="en-US" w:eastAsia="en-US"/>
        </w:rPr>
        <w:t xml:space="preserve">product classes </w:t>
      </w:r>
    </w:p>
    <w:p w:rsidR="006418CC" w:rsidRDefault="006418CC" w:rsidP="006418CC">
      <w:pPr>
        <w:widowControl w:val="0"/>
        <w:numPr>
          <w:ilvl w:val="0"/>
          <w:numId w:val="11"/>
        </w:numPr>
        <w:tabs>
          <w:tab w:val="left" w:pos="220"/>
        </w:tabs>
        <w:autoSpaceDE w:val="0"/>
        <w:autoSpaceDN w:val="0"/>
        <w:adjustRightInd w:val="0"/>
        <w:spacing w:after="240"/>
        <w:ind w:left="2835" w:hanging="425"/>
        <w:rPr>
          <w:sz w:val="20"/>
          <w:szCs w:val="20"/>
          <w:lang w:val="en-US" w:eastAsia="en-US"/>
        </w:rPr>
      </w:pPr>
      <w:r w:rsidRPr="00923E58">
        <w:rPr>
          <w:sz w:val="20"/>
          <w:szCs w:val="20"/>
          <w:lang w:val="en-US" w:eastAsia="en-US"/>
        </w:rPr>
        <w:t xml:space="preserve">supply </w:t>
      </w:r>
    </w:p>
    <w:p w:rsidR="004829AA" w:rsidRDefault="004829AA" w:rsidP="004829AA">
      <w:pPr>
        <w:pStyle w:val="HSR"/>
        <w:rPr>
          <w:lang w:val="en-US" w:eastAsia="en-US"/>
        </w:rPr>
      </w:pPr>
      <w:r>
        <w:rPr>
          <w:lang w:val="en-US" w:eastAsia="en-US"/>
        </w:rPr>
        <w:t>Meaning of computer</w:t>
      </w:r>
    </w:p>
    <w:p w:rsidR="004829AA" w:rsidRPr="00F366DB" w:rsidRDefault="004829AA" w:rsidP="00E53742">
      <w:pPr>
        <w:pStyle w:val="R2"/>
      </w:pPr>
      <w:r w:rsidRPr="004829AA">
        <w:rPr>
          <w:lang w:val="en-US" w:eastAsia="en-US"/>
        </w:rPr>
        <w:tab/>
        <w:t>(2)</w:t>
      </w:r>
      <w:r>
        <w:rPr>
          <w:lang w:val="en-US" w:eastAsia="en-US"/>
        </w:rPr>
        <w:tab/>
      </w:r>
      <w:r>
        <w:rPr>
          <w:b/>
          <w:i/>
          <w:lang w:val="en-US" w:eastAsia="en-US"/>
        </w:rPr>
        <w:t>Computer</w:t>
      </w:r>
      <w:r w:rsidRPr="00F366DB">
        <w:t xml:space="preserve"> means a device which performs logical operations and processes data</w:t>
      </w:r>
      <w:r>
        <w:t xml:space="preserve"> and which, at a minimum, is composed of:</w:t>
      </w:r>
    </w:p>
    <w:p w:rsidR="004829AA" w:rsidRPr="00F366DB" w:rsidRDefault="004829AA" w:rsidP="004829AA">
      <w:pPr>
        <w:pStyle w:val="P1"/>
      </w:pPr>
      <w:r>
        <w:tab/>
        <w:t>(a)</w:t>
      </w:r>
      <w:r>
        <w:tab/>
      </w:r>
      <w:r w:rsidRPr="00F366DB">
        <w:t>a central processing unit (CPU) to perform operations;</w:t>
      </w:r>
      <w:r w:rsidR="0062521F">
        <w:t xml:space="preserve"> and</w:t>
      </w:r>
    </w:p>
    <w:p w:rsidR="004829AA" w:rsidRPr="00F366DB" w:rsidRDefault="004829AA" w:rsidP="004829AA">
      <w:pPr>
        <w:pStyle w:val="P1"/>
      </w:pPr>
      <w:r>
        <w:tab/>
        <w:t>(b)</w:t>
      </w:r>
      <w:r>
        <w:tab/>
      </w:r>
      <w:r w:rsidR="008F4439">
        <w:t xml:space="preserve">support for </w:t>
      </w:r>
      <w:r w:rsidRPr="00F366DB">
        <w:t>user input devices such as a keyboard, mouse, digitizer or game controller; and</w:t>
      </w:r>
    </w:p>
    <w:p w:rsidR="004829AA" w:rsidRPr="00F366DB" w:rsidRDefault="004829AA" w:rsidP="004829AA">
      <w:pPr>
        <w:pStyle w:val="P1"/>
      </w:pPr>
      <w:r>
        <w:tab/>
        <w:t>(c)</w:t>
      </w:r>
      <w:r>
        <w:tab/>
        <w:t>a</w:t>
      </w:r>
      <w:r w:rsidRPr="00F366DB">
        <w:t>n integrated display screen or the ability to support an external display screen to outpu</w:t>
      </w:r>
      <w:r w:rsidR="009F0600">
        <w:t>t information or both.</w:t>
      </w:r>
    </w:p>
    <w:p w:rsidR="004829AA" w:rsidRPr="0062521F" w:rsidRDefault="004829AA" w:rsidP="004829AA">
      <w:pPr>
        <w:pStyle w:val="R2"/>
      </w:pPr>
      <w:r>
        <w:tab/>
        <w:t>(3)</w:t>
      </w:r>
      <w:r>
        <w:tab/>
      </w:r>
      <w:r w:rsidR="0062521F">
        <w:t xml:space="preserve">The word </w:t>
      </w:r>
      <w:r w:rsidR="0062521F">
        <w:rPr>
          <w:b/>
          <w:i/>
        </w:rPr>
        <w:t>computer</w:t>
      </w:r>
      <w:r w:rsidR="0062521F">
        <w:t xml:space="preserve"> also includes the types of computer set out in the following table.</w:t>
      </w:r>
    </w:p>
    <w:tbl>
      <w:tblPr>
        <w:tblW w:w="7142" w:type="dxa"/>
        <w:tblInd w:w="959" w:type="dxa"/>
        <w:tblLayout w:type="fixed"/>
        <w:tblLook w:val="0000" w:firstRow="0" w:lastRow="0" w:firstColumn="0" w:lastColumn="0" w:noHBand="0" w:noVBand="0"/>
      </w:tblPr>
      <w:tblGrid>
        <w:gridCol w:w="1080"/>
        <w:gridCol w:w="3031"/>
        <w:gridCol w:w="3031"/>
      </w:tblGrid>
      <w:tr w:rsidR="004829AA" w:rsidRPr="00C66E41" w:rsidTr="004829AA">
        <w:trPr>
          <w:cantSplit/>
          <w:tblHeader/>
        </w:trPr>
        <w:tc>
          <w:tcPr>
            <w:tcW w:w="1080" w:type="dxa"/>
            <w:tcBorders>
              <w:bottom w:val="single" w:sz="4" w:space="0" w:color="auto"/>
            </w:tcBorders>
          </w:tcPr>
          <w:p w:rsidR="004829AA" w:rsidRPr="00C66E41" w:rsidRDefault="004829AA" w:rsidP="004829AA">
            <w:pPr>
              <w:keepNext/>
              <w:spacing w:before="120" w:after="60" w:line="200" w:lineRule="exact"/>
              <w:rPr>
                <w:rFonts w:ascii="Arial" w:hAnsi="Arial" w:cs="Arial"/>
                <w:b/>
                <w:sz w:val="18"/>
                <w:szCs w:val="18"/>
                <w:lang w:eastAsia="en-US"/>
              </w:rPr>
            </w:pPr>
            <w:r w:rsidRPr="00C66E41">
              <w:rPr>
                <w:rFonts w:ascii="Arial" w:hAnsi="Arial" w:cs="Arial"/>
                <w:b/>
                <w:sz w:val="18"/>
                <w:szCs w:val="18"/>
                <w:lang w:eastAsia="en-US"/>
              </w:rPr>
              <w:lastRenderedPageBreak/>
              <w:t>Column 1</w:t>
            </w:r>
            <w:r w:rsidRPr="00C66E41">
              <w:rPr>
                <w:rFonts w:ascii="Arial" w:hAnsi="Arial" w:cs="Arial"/>
                <w:b/>
                <w:sz w:val="18"/>
                <w:szCs w:val="18"/>
                <w:lang w:eastAsia="en-US"/>
              </w:rPr>
              <w:br/>
            </w:r>
            <w:r>
              <w:rPr>
                <w:rFonts w:ascii="Arial" w:hAnsi="Arial" w:cs="Arial"/>
                <w:b/>
                <w:sz w:val="18"/>
                <w:szCs w:val="18"/>
                <w:lang w:eastAsia="en-US"/>
              </w:rPr>
              <w:t>Item</w:t>
            </w:r>
          </w:p>
        </w:tc>
        <w:tc>
          <w:tcPr>
            <w:tcW w:w="3031" w:type="dxa"/>
            <w:tcBorders>
              <w:bottom w:val="single" w:sz="4" w:space="0" w:color="auto"/>
            </w:tcBorders>
          </w:tcPr>
          <w:p w:rsidR="004829AA" w:rsidRPr="00C66E41" w:rsidRDefault="004829AA" w:rsidP="004829AA">
            <w:pPr>
              <w:keepNext/>
              <w:spacing w:before="120" w:after="60" w:line="200" w:lineRule="exact"/>
              <w:rPr>
                <w:rFonts w:ascii="Arial" w:hAnsi="Arial" w:cs="Arial"/>
                <w:b/>
                <w:sz w:val="18"/>
                <w:szCs w:val="18"/>
                <w:lang w:eastAsia="en-US"/>
              </w:rPr>
            </w:pPr>
            <w:r w:rsidRPr="00C66E41">
              <w:rPr>
                <w:rFonts w:ascii="Arial" w:hAnsi="Arial" w:cs="Arial"/>
                <w:b/>
                <w:sz w:val="18"/>
                <w:szCs w:val="18"/>
                <w:lang w:eastAsia="en-US"/>
              </w:rPr>
              <w:t>Column 2</w:t>
            </w:r>
            <w:r w:rsidRPr="00C66E41">
              <w:rPr>
                <w:rFonts w:ascii="Arial" w:hAnsi="Arial" w:cs="Arial"/>
                <w:b/>
                <w:sz w:val="18"/>
                <w:szCs w:val="18"/>
                <w:lang w:eastAsia="en-US"/>
              </w:rPr>
              <w:br/>
            </w:r>
            <w:r>
              <w:rPr>
                <w:rFonts w:ascii="Arial" w:hAnsi="Arial" w:cs="Arial"/>
                <w:b/>
                <w:sz w:val="18"/>
                <w:szCs w:val="18"/>
                <w:lang w:eastAsia="en-US"/>
              </w:rPr>
              <w:t>Type of computer</w:t>
            </w:r>
          </w:p>
        </w:tc>
        <w:tc>
          <w:tcPr>
            <w:tcW w:w="3031" w:type="dxa"/>
            <w:tcBorders>
              <w:bottom w:val="single" w:sz="4" w:space="0" w:color="auto"/>
            </w:tcBorders>
          </w:tcPr>
          <w:p w:rsidR="004829AA" w:rsidRPr="00C66E41" w:rsidRDefault="004829AA" w:rsidP="004829AA">
            <w:pPr>
              <w:keepNext/>
              <w:spacing w:before="120" w:after="60" w:line="200" w:lineRule="exact"/>
              <w:rPr>
                <w:rFonts w:ascii="Arial" w:hAnsi="Arial" w:cs="Arial"/>
                <w:b/>
                <w:sz w:val="18"/>
                <w:szCs w:val="18"/>
                <w:lang w:eastAsia="en-US"/>
              </w:rPr>
            </w:pPr>
            <w:r>
              <w:rPr>
                <w:rFonts w:ascii="Arial" w:hAnsi="Arial" w:cs="Arial"/>
                <w:b/>
                <w:sz w:val="18"/>
                <w:szCs w:val="18"/>
                <w:lang w:eastAsia="en-US"/>
              </w:rPr>
              <w:t>Column 3</w:t>
            </w:r>
            <w:r>
              <w:rPr>
                <w:rFonts w:ascii="Arial" w:hAnsi="Arial" w:cs="Arial"/>
                <w:b/>
                <w:sz w:val="18"/>
                <w:szCs w:val="18"/>
                <w:lang w:eastAsia="en-US"/>
              </w:rPr>
              <w:br/>
              <w:t>Definition of type of computer</w:t>
            </w:r>
          </w:p>
        </w:tc>
      </w:tr>
      <w:tr w:rsidR="004829AA" w:rsidRPr="00C66E41" w:rsidTr="004829AA">
        <w:trPr>
          <w:cantSplit/>
        </w:trPr>
        <w:tc>
          <w:tcPr>
            <w:tcW w:w="1080" w:type="dxa"/>
            <w:tcBorders>
              <w:top w:val="single" w:sz="4" w:space="0" w:color="auto"/>
            </w:tcBorders>
          </w:tcPr>
          <w:p w:rsidR="004829AA" w:rsidRPr="00C66E41" w:rsidRDefault="004829AA" w:rsidP="002F3B1D">
            <w:pPr>
              <w:spacing w:before="60" w:after="60" w:line="240" w:lineRule="exact"/>
              <w:rPr>
                <w:rFonts w:ascii="Arial" w:hAnsi="Arial" w:cs="Arial"/>
                <w:sz w:val="18"/>
                <w:szCs w:val="18"/>
                <w:lang w:eastAsia="en-US"/>
              </w:rPr>
            </w:pPr>
            <w:r>
              <w:rPr>
                <w:rFonts w:ascii="Arial" w:hAnsi="Arial" w:cs="Arial"/>
                <w:sz w:val="18"/>
                <w:szCs w:val="18"/>
                <w:lang w:eastAsia="en-US"/>
              </w:rPr>
              <w:t>1</w:t>
            </w:r>
          </w:p>
        </w:tc>
        <w:tc>
          <w:tcPr>
            <w:tcW w:w="3031" w:type="dxa"/>
            <w:tcBorders>
              <w:top w:val="single" w:sz="4" w:space="0" w:color="auto"/>
            </w:tcBorders>
          </w:tcPr>
          <w:p w:rsidR="004829AA" w:rsidRPr="00EC6A47" w:rsidRDefault="004829AA" w:rsidP="002F3B1D">
            <w:pPr>
              <w:spacing w:before="60" w:after="60" w:line="240" w:lineRule="exact"/>
              <w:rPr>
                <w:rFonts w:ascii="Arial" w:hAnsi="Arial" w:cs="Arial"/>
                <w:b/>
                <w:sz w:val="18"/>
                <w:szCs w:val="18"/>
                <w:lang w:eastAsia="en-US"/>
              </w:rPr>
            </w:pPr>
            <w:r w:rsidRPr="00EC6A47">
              <w:rPr>
                <w:rFonts w:ascii="Arial" w:hAnsi="Arial" w:cs="Arial"/>
                <w:b/>
                <w:sz w:val="18"/>
                <w:szCs w:val="18"/>
                <w:lang w:eastAsia="en-US"/>
              </w:rPr>
              <w:t>Desktop computer</w:t>
            </w:r>
          </w:p>
        </w:tc>
        <w:tc>
          <w:tcPr>
            <w:tcW w:w="3031" w:type="dxa"/>
            <w:tcBorders>
              <w:top w:val="single" w:sz="4" w:space="0" w:color="auto"/>
            </w:tcBorders>
          </w:tcPr>
          <w:p w:rsidR="004829AA" w:rsidRDefault="004829AA" w:rsidP="00D71A98">
            <w:pPr>
              <w:spacing w:before="60" w:after="60" w:line="240" w:lineRule="exact"/>
              <w:rPr>
                <w:rFonts w:ascii="Arial" w:hAnsi="Arial" w:cs="Arial"/>
                <w:sz w:val="18"/>
                <w:szCs w:val="18"/>
                <w:lang w:eastAsia="en-US"/>
              </w:rPr>
            </w:pPr>
            <w:r>
              <w:rPr>
                <w:rFonts w:ascii="Arial" w:hAnsi="Arial" w:cs="Arial"/>
                <w:sz w:val="18"/>
                <w:szCs w:val="18"/>
                <w:lang w:eastAsia="en-US"/>
              </w:rPr>
              <w:t xml:space="preserve">A computer </w:t>
            </w:r>
            <w:r w:rsidR="0062521F">
              <w:rPr>
                <w:rFonts w:ascii="Arial" w:hAnsi="Arial" w:cs="Arial"/>
                <w:sz w:val="18"/>
                <w:szCs w:val="18"/>
                <w:lang w:eastAsia="en-US"/>
              </w:rPr>
              <w:t xml:space="preserve">intended to be located in a permanent location (for example on a desk or the floor) and which </w:t>
            </w:r>
            <w:r w:rsidR="00D71A98">
              <w:rPr>
                <w:rFonts w:ascii="Arial" w:hAnsi="Arial" w:cs="Arial"/>
                <w:sz w:val="18"/>
                <w:szCs w:val="18"/>
                <w:lang w:eastAsia="en-US"/>
              </w:rPr>
              <w:t>is designed to use</w:t>
            </w:r>
            <w:r w:rsidR="0062521F">
              <w:rPr>
                <w:rFonts w:ascii="Arial" w:hAnsi="Arial" w:cs="Arial"/>
                <w:sz w:val="18"/>
                <w:szCs w:val="18"/>
                <w:lang w:eastAsia="en-US"/>
              </w:rPr>
              <w:t xml:space="preserve"> an external display, keyboard and mouse</w:t>
            </w:r>
            <w:r w:rsidR="00D71A98">
              <w:rPr>
                <w:rFonts w:ascii="Arial" w:hAnsi="Arial" w:cs="Arial"/>
                <w:sz w:val="18"/>
                <w:szCs w:val="18"/>
                <w:lang w:eastAsia="en-US"/>
              </w:rPr>
              <w:t xml:space="preserve"> whether or not those things are supplied with the computer at the time of purchase.</w:t>
            </w:r>
          </w:p>
        </w:tc>
      </w:tr>
      <w:tr w:rsidR="004829AA" w:rsidRPr="00C66E41" w:rsidTr="004829AA">
        <w:trPr>
          <w:cantSplit/>
        </w:trPr>
        <w:tc>
          <w:tcPr>
            <w:tcW w:w="1080" w:type="dxa"/>
          </w:tcPr>
          <w:p w:rsidR="004829AA" w:rsidRPr="00C66E41" w:rsidRDefault="0062521F" w:rsidP="002F3B1D">
            <w:pPr>
              <w:spacing w:before="60" w:after="60" w:line="240" w:lineRule="exact"/>
              <w:rPr>
                <w:rFonts w:ascii="Arial" w:hAnsi="Arial" w:cs="Arial"/>
                <w:sz w:val="18"/>
                <w:szCs w:val="18"/>
                <w:lang w:eastAsia="en-US"/>
              </w:rPr>
            </w:pPr>
            <w:r>
              <w:rPr>
                <w:rFonts w:ascii="Arial" w:hAnsi="Arial" w:cs="Arial"/>
                <w:sz w:val="18"/>
                <w:szCs w:val="18"/>
                <w:lang w:eastAsia="en-US"/>
              </w:rPr>
              <w:t>2</w:t>
            </w:r>
          </w:p>
        </w:tc>
        <w:tc>
          <w:tcPr>
            <w:tcW w:w="3031" w:type="dxa"/>
          </w:tcPr>
          <w:p w:rsidR="004829AA" w:rsidRPr="00EC6A47" w:rsidRDefault="0062521F" w:rsidP="00FE5DE0">
            <w:pPr>
              <w:spacing w:before="60" w:after="60" w:line="240" w:lineRule="exact"/>
              <w:rPr>
                <w:rFonts w:ascii="Arial" w:hAnsi="Arial" w:cs="Arial"/>
                <w:b/>
                <w:sz w:val="18"/>
                <w:szCs w:val="18"/>
                <w:lang w:eastAsia="en-US"/>
              </w:rPr>
            </w:pPr>
            <w:r w:rsidRPr="00EC6A47">
              <w:rPr>
                <w:rFonts w:ascii="Arial" w:hAnsi="Arial" w:cs="Arial"/>
                <w:b/>
                <w:sz w:val="18"/>
                <w:szCs w:val="18"/>
                <w:lang w:eastAsia="en-US"/>
              </w:rPr>
              <w:t xml:space="preserve">Integrated </w:t>
            </w:r>
            <w:r w:rsidR="00426866">
              <w:rPr>
                <w:rFonts w:ascii="Arial" w:hAnsi="Arial" w:cs="Arial"/>
                <w:b/>
                <w:sz w:val="18"/>
                <w:szCs w:val="18"/>
                <w:lang w:eastAsia="en-US"/>
              </w:rPr>
              <w:t xml:space="preserve">desktop </w:t>
            </w:r>
            <w:r w:rsidRPr="00EC6A47">
              <w:rPr>
                <w:rFonts w:ascii="Arial" w:hAnsi="Arial" w:cs="Arial"/>
                <w:b/>
                <w:sz w:val="18"/>
                <w:szCs w:val="18"/>
                <w:lang w:eastAsia="en-US"/>
              </w:rPr>
              <w:t>computer</w:t>
            </w:r>
          </w:p>
        </w:tc>
        <w:tc>
          <w:tcPr>
            <w:tcW w:w="3031" w:type="dxa"/>
          </w:tcPr>
          <w:p w:rsidR="0062521F" w:rsidRPr="0062521F" w:rsidRDefault="0062521F" w:rsidP="0062521F">
            <w:pPr>
              <w:spacing w:before="60" w:after="60" w:line="240" w:lineRule="exact"/>
              <w:rPr>
                <w:rFonts w:ascii="Arial" w:hAnsi="Arial" w:cs="Arial"/>
                <w:sz w:val="18"/>
                <w:szCs w:val="18"/>
                <w:lang w:eastAsia="en-US"/>
              </w:rPr>
            </w:pPr>
            <w:r>
              <w:rPr>
                <w:rFonts w:ascii="Arial" w:hAnsi="Arial" w:cs="Arial"/>
                <w:sz w:val="18"/>
                <w:szCs w:val="18"/>
                <w:lang w:eastAsia="en-US"/>
              </w:rPr>
              <w:t>A</w:t>
            </w:r>
            <w:r w:rsidRPr="0062521F">
              <w:rPr>
                <w:rFonts w:ascii="Arial" w:hAnsi="Arial" w:cs="Arial"/>
                <w:sz w:val="18"/>
                <w:szCs w:val="18"/>
                <w:lang w:eastAsia="en-US"/>
              </w:rPr>
              <w:t xml:space="preserve"> computer </w:t>
            </w:r>
            <w:r w:rsidR="00FE5DE0">
              <w:rPr>
                <w:rFonts w:ascii="Arial" w:hAnsi="Arial" w:cs="Arial"/>
                <w:sz w:val="18"/>
                <w:szCs w:val="18"/>
                <w:lang w:eastAsia="en-US"/>
              </w:rPr>
              <w:t xml:space="preserve">which </w:t>
            </w:r>
            <w:r w:rsidR="00313F7B">
              <w:rPr>
                <w:rFonts w:ascii="Arial" w:hAnsi="Arial" w:cs="Arial"/>
                <w:sz w:val="18"/>
                <w:szCs w:val="18"/>
                <w:lang w:eastAsia="en-US"/>
              </w:rPr>
              <w:t>contains</w:t>
            </w:r>
            <w:r w:rsidR="00FE5DE0">
              <w:rPr>
                <w:rFonts w:ascii="Arial" w:hAnsi="Arial" w:cs="Arial"/>
                <w:sz w:val="18"/>
                <w:szCs w:val="18"/>
                <w:lang w:eastAsia="en-US"/>
              </w:rPr>
              <w:t xml:space="preserve"> </w:t>
            </w:r>
            <w:r w:rsidR="00313F7B">
              <w:rPr>
                <w:rFonts w:ascii="Arial" w:hAnsi="Arial" w:cs="Arial"/>
                <w:sz w:val="18"/>
                <w:szCs w:val="18"/>
                <w:lang w:eastAsia="en-US"/>
              </w:rPr>
              <w:t>the</w:t>
            </w:r>
            <w:r w:rsidR="00FE5DE0">
              <w:rPr>
                <w:rFonts w:ascii="Arial" w:hAnsi="Arial" w:cs="Arial"/>
                <w:sz w:val="18"/>
                <w:szCs w:val="18"/>
                <w:lang w:eastAsia="en-US"/>
              </w:rPr>
              <w:t xml:space="preserve"> computer </w:t>
            </w:r>
            <w:r w:rsidR="00313F7B">
              <w:rPr>
                <w:rFonts w:ascii="Arial" w:hAnsi="Arial" w:cs="Arial"/>
                <w:sz w:val="18"/>
                <w:szCs w:val="18"/>
                <w:lang w:eastAsia="en-US"/>
              </w:rPr>
              <w:t xml:space="preserve">and computer </w:t>
            </w:r>
            <w:r w:rsidR="00FE5DE0">
              <w:rPr>
                <w:rFonts w:ascii="Arial" w:hAnsi="Arial" w:cs="Arial"/>
                <w:sz w:val="18"/>
                <w:szCs w:val="18"/>
                <w:lang w:eastAsia="en-US"/>
              </w:rPr>
              <w:t xml:space="preserve">display in a single housing, which receives its AC power through a single cable and which is in one of the following forms: </w:t>
            </w:r>
          </w:p>
          <w:p w:rsidR="0062521F" w:rsidRPr="0062521F" w:rsidRDefault="0062521F" w:rsidP="0062521F">
            <w:pPr>
              <w:spacing w:before="60" w:after="60" w:line="240" w:lineRule="exact"/>
              <w:rPr>
                <w:rFonts w:ascii="Arial" w:hAnsi="Arial" w:cs="Arial"/>
                <w:sz w:val="18"/>
                <w:szCs w:val="18"/>
                <w:lang w:eastAsia="en-US"/>
              </w:rPr>
            </w:pPr>
            <w:r w:rsidRPr="0062521F">
              <w:rPr>
                <w:rFonts w:ascii="Arial" w:hAnsi="Arial" w:cs="Arial"/>
                <w:sz w:val="18"/>
                <w:szCs w:val="18"/>
                <w:lang w:eastAsia="en-US"/>
              </w:rPr>
              <w:t>(a) a product where the computer display and computer are physically combined into a single unit; or</w:t>
            </w:r>
          </w:p>
          <w:p w:rsidR="004829AA" w:rsidRPr="00C66E41" w:rsidRDefault="0062521F" w:rsidP="00FE5DE0">
            <w:pPr>
              <w:spacing w:before="60" w:after="60" w:line="240" w:lineRule="exact"/>
              <w:rPr>
                <w:rFonts w:ascii="Arial" w:hAnsi="Arial" w:cs="Arial"/>
                <w:sz w:val="18"/>
                <w:szCs w:val="18"/>
                <w:lang w:eastAsia="en-US"/>
              </w:rPr>
            </w:pPr>
            <w:r w:rsidRPr="0062521F">
              <w:rPr>
                <w:rFonts w:ascii="Arial" w:hAnsi="Arial" w:cs="Arial"/>
                <w:sz w:val="18"/>
                <w:szCs w:val="18"/>
                <w:lang w:eastAsia="en-US"/>
              </w:rPr>
              <w:t xml:space="preserve">(b) </w:t>
            </w:r>
            <w:proofErr w:type="gramStart"/>
            <w:r w:rsidRPr="0062521F">
              <w:rPr>
                <w:rFonts w:ascii="Arial" w:hAnsi="Arial" w:cs="Arial"/>
                <w:sz w:val="18"/>
                <w:szCs w:val="18"/>
                <w:lang w:eastAsia="en-US"/>
              </w:rPr>
              <w:t>a</w:t>
            </w:r>
            <w:proofErr w:type="gramEnd"/>
            <w:r w:rsidRPr="0062521F">
              <w:rPr>
                <w:rFonts w:ascii="Arial" w:hAnsi="Arial" w:cs="Arial"/>
                <w:sz w:val="18"/>
                <w:szCs w:val="18"/>
                <w:lang w:eastAsia="en-US"/>
              </w:rPr>
              <w:t xml:space="preserve"> product packaged as a single product where the computer display is separate but is connected to the main chassis by a </w:t>
            </w:r>
            <w:r w:rsidR="00FE5DE0">
              <w:rPr>
                <w:rFonts w:ascii="Arial" w:hAnsi="Arial" w:cs="Arial"/>
                <w:sz w:val="18"/>
                <w:szCs w:val="18"/>
                <w:lang w:eastAsia="en-US"/>
              </w:rPr>
              <w:t>DC</w:t>
            </w:r>
            <w:r w:rsidRPr="0062521F">
              <w:rPr>
                <w:rFonts w:ascii="Arial" w:hAnsi="Arial" w:cs="Arial"/>
                <w:sz w:val="18"/>
                <w:szCs w:val="18"/>
                <w:lang w:eastAsia="en-US"/>
              </w:rPr>
              <w:t xml:space="preserve"> power cord and both the computer and computer display are powered from a single power supply.</w:t>
            </w:r>
          </w:p>
        </w:tc>
      </w:tr>
      <w:tr w:rsidR="004829AA" w:rsidRPr="00C66E41" w:rsidTr="004829AA">
        <w:trPr>
          <w:cantSplit/>
        </w:trPr>
        <w:tc>
          <w:tcPr>
            <w:tcW w:w="1080" w:type="dxa"/>
          </w:tcPr>
          <w:p w:rsidR="004829AA" w:rsidRPr="00C66E41" w:rsidRDefault="0062521F" w:rsidP="002F3B1D">
            <w:pPr>
              <w:spacing w:before="60" w:after="60" w:line="240" w:lineRule="exact"/>
              <w:rPr>
                <w:rFonts w:ascii="Arial" w:hAnsi="Arial" w:cs="Arial"/>
                <w:sz w:val="18"/>
                <w:szCs w:val="18"/>
                <w:lang w:eastAsia="en-US"/>
              </w:rPr>
            </w:pPr>
            <w:r>
              <w:rPr>
                <w:rFonts w:ascii="Arial" w:hAnsi="Arial" w:cs="Arial"/>
                <w:sz w:val="18"/>
                <w:szCs w:val="18"/>
                <w:lang w:eastAsia="en-US"/>
              </w:rPr>
              <w:t>3</w:t>
            </w:r>
          </w:p>
        </w:tc>
        <w:tc>
          <w:tcPr>
            <w:tcW w:w="3031" w:type="dxa"/>
          </w:tcPr>
          <w:p w:rsidR="004829AA" w:rsidRPr="00EC6A47" w:rsidRDefault="00FE5DE0" w:rsidP="002F3B1D">
            <w:pPr>
              <w:spacing w:before="60" w:after="60" w:line="240" w:lineRule="exact"/>
              <w:rPr>
                <w:rFonts w:ascii="Arial" w:hAnsi="Arial" w:cs="Arial"/>
                <w:b/>
                <w:sz w:val="18"/>
                <w:szCs w:val="18"/>
                <w:lang w:eastAsia="en-US"/>
              </w:rPr>
            </w:pPr>
            <w:r w:rsidRPr="00EC6A47">
              <w:rPr>
                <w:rFonts w:ascii="Arial" w:hAnsi="Arial" w:cs="Arial"/>
                <w:b/>
                <w:sz w:val="18"/>
                <w:szCs w:val="18"/>
                <w:lang w:eastAsia="en-US"/>
              </w:rPr>
              <w:t>Notebook computer</w:t>
            </w:r>
          </w:p>
        </w:tc>
        <w:tc>
          <w:tcPr>
            <w:tcW w:w="3031" w:type="dxa"/>
          </w:tcPr>
          <w:p w:rsidR="00FE5DE0" w:rsidRPr="00FE5DE0" w:rsidRDefault="00FE5DE0" w:rsidP="00FE5DE0">
            <w:pPr>
              <w:spacing w:before="60" w:after="60" w:line="240" w:lineRule="exact"/>
              <w:rPr>
                <w:rFonts w:ascii="Arial" w:hAnsi="Arial" w:cs="Arial"/>
                <w:sz w:val="18"/>
                <w:szCs w:val="18"/>
                <w:lang w:eastAsia="en-US"/>
              </w:rPr>
            </w:pPr>
            <w:r>
              <w:rPr>
                <w:rFonts w:ascii="Arial" w:hAnsi="Arial" w:cs="Arial"/>
                <w:sz w:val="18"/>
                <w:szCs w:val="18"/>
                <w:lang w:eastAsia="en-US"/>
              </w:rPr>
              <w:t>A</w:t>
            </w:r>
            <w:r w:rsidRPr="00FE5DE0">
              <w:rPr>
                <w:rFonts w:ascii="Arial" w:hAnsi="Arial" w:cs="Arial"/>
                <w:sz w:val="18"/>
                <w:szCs w:val="18"/>
                <w:lang w:eastAsia="en-US"/>
              </w:rPr>
              <w:t xml:space="preserve"> computer which:</w:t>
            </w:r>
          </w:p>
          <w:p w:rsidR="00FE5DE0" w:rsidRPr="00FE5DE0" w:rsidRDefault="00FE5DE0" w:rsidP="00FE5DE0">
            <w:pPr>
              <w:spacing w:before="60" w:after="60" w:line="240" w:lineRule="exact"/>
              <w:rPr>
                <w:rFonts w:ascii="Arial" w:hAnsi="Arial" w:cs="Arial"/>
                <w:sz w:val="18"/>
                <w:szCs w:val="18"/>
                <w:lang w:eastAsia="en-US"/>
              </w:rPr>
            </w:pPr>
            <w:r w:rsidRPr="00FE5DE0">
              <w:rPr>
                <w:rFonts w:ascii="Arial" w:hAnsi="Arial" w:cs="Arial"/>
                <w:sz w:val="18"/>
                <w:szCs w:val="18"/>
                <w:lang w:eastAsia="en-US"/>
              </w:rPr>
              <w:t>(a) is designed specifically for portability; and</w:t>
            </w:r>
          </w:p>
          <w:p w:rsidR="004829AA" w:rsidRDefault="00FE5DE0" w:rsidP="00FE5DE0">
            <w:pPr>
              <w:spacing w:before="60" w:after="60" w:line="240" w:lineRule="exact"/>
              <w:rPr>
                <w:rFonts w:ascii="Arial" w:hAnsi="Arial" w:cs="Arial"/>
                <w:sz w:val="18"/>
                <w:szCs w:val="18"/>
                <w:lang w:eastAsia="en-US"/>
              </w:rPr>
            </w:pPr>
            <w:r>
              <w:rPr>
                <w:rFonts w:ascii="Arial" w:hAnsi="Arial" w:cs="Arial"/>
                <w:sz w:val="18"/>
                <w:szCs w:val="18"/>
                <w:lang w:eastAsia="en-US"/>
              </w:rPr>
              <w:t>(</w:t>
            </w:r>
            <w:r w:rsidRPr="00FE5DE0">
              <w:rPr>
                <w:rFonts w:ascii="Arial" w:hAnsi="Arial" w:cs="Arial"/>
                <w:sz w:val="18"/>
                <w:szCs w:val="18"/>
                <w:lang w:eastAsia="en-US"/>
              </w:rPr>
              <w:t>b) is capable of being powered by an integrated battery or other portabl</w:t>
            </w:r>
            <w:r w:rsidR="00426866">
              <w:rPr>
                <w:rFonts w:ascii="Arial" w:hAnsi="Arial" w:cs="Arial"/>
                <w:sz w:val="18"/>
                <w:szCs w:val="18"/>
                <w:lang w:eastAsia="en-US"/>
              </w:rPr>
              <w:t>e</w:t>
            </w:r>
            <w:r w:rsidR="00C40288">
              <w:rPr>
                <w:rFonts w:ascii="Arial" w:hAnsi="Arial" w:cs="Arial"/>
                <w:sz w:val="18"/>
                <w:szCs w:val="18"/>
                <w:lang w:eastAsia="en-US"/>
              </w:rPr>
              <w:t xml:space="preserve"> battery source; and</w:t>
            </w:r>
          </w:p>
          <w:p w:rsidR="00C40288" w:rsidRDefault="00C40288" w:rsidP="00FE5DE0">
            <w:pPr>
              <w:spacing w:before="60" w:after="60" w:line="240" w:lineRule="exact"/>
              <w:rPr>
                <w:rFonts w:ascii="Arial" w:hAnsi="Arial" w:cs="Arial"/>
                <w:sz w:val="18"/>
                <w:szCs w:val="18"/>
                <w:lang w:eastAsia="en-US"/>
              </w:rPr>
            </w:pPr>
            <w:r>
              <w:rPr>
                <w:rFonts w:ascii="Arial" w:hAnsi="Arial" w:cs="Arial"/>
                <w:sz w:val="18"/>
                <w:szCs w:val="18"/>
                <w:lang w:eastAsia="en-US"/>
              </w:rPr>
              <w:t xml:space="preserve">(c) </w:t>
            </w:r>
            <w:proofErr w:type="gramStart"/>
            <w:r>
              <w:rPr>
                <w:rFonts w:ascii="Arial" w:hAnsi="Arial" w:cs="Arial"/>
                <w:sz w:val="18"/>
                <w:szCs w:val="18"/>
                <w:lang w:eastAsia="en-US"/>
              </w:rPr>
              <w:t>has</w:t>
            </w:r>
            <w:proofErr w:type="gramEnd"/>
            <w:r>
              <w:rPr>
                <w:rFonts w:ascii="Arial" w:hAnsi="Arial" w:cs="Arial"/>
                <w:sz w:val="18"/>
                <w:szCs w:val="18"/>
                <w:lang w:eastAsia="en-US"/>
              </w:rPr>
              <w:t xml:space="preserve"> an integrated display.</w:t>
            </w:r>
          </w:p>
          <w:p w:rsidR="00FE5DE0" w:rsidRPr="00C66E41" w:rsidRDefault="00FE5DE0" w:rsidP="00FE5DE0">
            <w:pPr>
              <w:spacing w:before="60" w:after="60" w:line="240" w:lineRule="exact"/>
              <w:rPr>
                <w:rFonts w:ascii="Arial" w:hAnsi="Arial" w:cs="Arial"/>
                <w:sz w:val="18"/>
                <w:szCs w:val="18"/>
                <w:lang w:eastAsia="en-US"/>
              </w:rPr>
            </w:pPr>
            <w:r>
              <w:rPr>
                <w:rFonts w:ascii="Arial" w:hAnsi="Arial" w:cs="Arial"/>
                <w:sz w:val="18"/>
                <w:szCs w:val="18"/>
                <w:lang w:eastAsia="en-US"/>
              </w:rPr>
              <w:t xml:space="preserve">A notebook computer also includes a computer which is marketed or sold as a "netbook" </w:t>
            </w:r>
            <w:r w:rsidR="00C40288">
              <w:rPr>
                <w:rFonts w:ascii="Arial" w:hAnsi="Arial" w:cs="Arial"/>
                <w:sz w:val="18"/>
                <w:szCs w:val="18"/>
                <w:lang w:eastAsia="en-US"/>
              </w:rPr>
              <w:t xml:space="preserve">or “laptop” </w:t>
            </w:r>
            <w:r>
              <w:rPr>
                <w:rFonts w:ascii="Arial" w:hAnsi="Arial" w:cs="Arial"/>
                <w:sz w:val="18"/>
                <w:szCs w:val="18"/>
                <w:lang w:eastAsia="en-US"/>
              </w:rPr>
              <w:t>computer.</w:t>
            </w:r>
          </w:p>
        </w:tc>
      </w:tr>
      <w:tr w:rsidR="00FE5DE0" w:rsidRPr="00C66E41" w:rsidTr="004829AA">
        <w:trPr>
          <w:cantSplit/>
        </w:trPr>
        <w:tc>
          <w:tcPr>
            <w:tcW w:w="1080" w:type="dxa"/>
          </w:tcPr>
          <w:p w:rsidR="00FE5DE0" w:rsidRDefault="00FE5DE0" w:rsidP="002F3B1D">
            <w:pPr>
              <w:spacing w:before="60" w:after="60" w:line="240" w:lineRule="exact"/>
              <w:rPr>
                <w:rFonts w:ascii="Arial" w:hAnsi="Arial" w:cs="Arial"/>
                <w:sz w:val="18"/>
                <w:szCs w:val="18"/>
                <w:lang w:eastAsia="en-US"/>
              </w:rPr>
            </w:pPr>
            <w:r>
              <w:rPr>
                <w:rFonts w:ascii="Arial" w:hAnsi="Arial" w:cs="Arial"/>
                <w:sz w:val="18"/>
                <w:szCs w:val="18"/>
                <w:lang w:eastAsia="en-US"/>
              </w:rPr>
              <w:t>4</w:t>
            </w:r>
          </w:p>
        </w:tc>
        <w:tc>
          <w:tcPr>
            <w:tcW w:w="3031" w:type="dxa"/>
          </w:tcPr>
          <w:p w:rsidR="00FE5DE0" w:rsidRPr="00EC6A47" w:rsidRDefault="00FE5DE0" w:rsidP="002F3B1D">
            <w:pPr>
              <w:spacing w:before="60" w:after="60" w:line="240" w:lineRule="exact"/>
              <w:rPr>
                <w:rFonts w:ascii="Arial" w:hAnsi="Arial" w:cs="Arial"/>
                <w:b/>
                <w:sz w:val="18"/>
                <w:szCs w:val="18"/>
                <w:lang w:eastAsia="en-US"/>
              </w:rPr>
            </w:pPr>
            <w:r w:rsidRPr="00EC6A47">
              <w:rPr>
                <w:rFonts w:ascii="Arial" w:hAnsi="Arial" w:cs="Arial"/>
                <w:b/>
                <w:sz w:val="18"/>
                <w:szCs w:val="18"/>
                <w:lang w:eastAsia="en-US"/>
              </w:rPr>
              <w:t>Tablet computer</w:t>
            </w:r>
          </w:p>
        </w:tc>
        <w:tc>
          <w:tcPr>
            <w:tcW w:w="3031" w:type="dxa"/>
          </w:tcPr>
          <w:p w:rsidR="00FE5DE0" w:rsidRDefault="00FE5DE0" w:rsidP="00313F7B">
            <w:pPr>
              <w:spacing w:before="60" w:after="60" w:line="240" w:lineRule="exact"/>
              <w:rPr>
                <w:rFonts w:ascii="Arial" w:hAnsi="Arial" w:cs="Arial"/>
                <w:sz w:val="18"/>
                <w:szCs w:val="18"/>
                <w:lang w:eastAsia="en-US"/>
              </w:rPr>
            </w:pPr>
            <w:r>
              <w:rPr>
                <w:rFonts w:ascii="Arial" w:hAnsi="Arial" w:cs="Arial"/>
                <w:sz w:val="18"/>
                <w:szCs w:val="18"/>
                <w:lang w:eastAsia="en-US"/>
              </w:rPr>
              <w:t xml:space="preserve">A notebook computer which </w:t>
            </w:r>
            <w:r w:rsidR="00313F7B">
              <w:rPr>
                <w:rFonts w:ascii="Arial" w:hAnsi="Arial" w:cs="Arial"/>
                <w:sz w:val="18"/>
                <w:szCs w:val="18"/>
                <w:lang w:eastAsia="en-US"/>
              </w:rPr>
              <w:t>is supplied with</w:t>
            </w:r>
            <w:r>
              <w:rPr>
                <w:rFonts w:ascii="Arial" w:hAnsi="Arial" w:cs="Arial"/>
                <w:sz w:val="18"/>
                <w:szCs w:val="18"/>
                <w:lang w:eastAsia="en-US"/>
              </w:rPr>
              <w:t xml:space="preserve"> both a touch-sensitive screen and a physical keyboard.</w:t>
            </w:r>
          </w:p>
        </w:tc>
      </w:tr>
      <w:tr w:rsidR="00D71A98" w:rsidRPr="00C66E41" w:rsidTr="004829AA">
        <w:trPr>
          <w:cantSplit/>
        </w:trPr>
        <w:tc>
          <w:tcPr>
            <w:tcW w:w="1080" w:type="dxa"/>
          </w:tcPr>
          <w:p w:rsidR="00D71A98" w:rsidRDefault="00D71A98" w:rsidP="002F3B1D">
            <w:pPr>
              <w:spacing w:before="60" w:after="60" w:line="240" w:lineRule="exact"/>
              <w:rPr>
                <w:rFonts w:ascii="Arial" w:hAnsi="Arial" w:cs="Arial"/>
                <w:sz w:val="18"/>
                <w:szCs w:val="18"/>
                <w:lang w:eastAsia="en-US"/>
              </w:rPr>
            </w:pPr>
            <w:r>
              <w:rPr>
                <w:rFonts w:ascii="Arial" w:hAnsi="Arial" w:cs="Arial"/>
                <w:sz w:val="18"/>
                <w:szCs w:val="18"/>
                <w:lang w:eastAsia="en-US"/>
              </w:rPr>
              <w:lastRenderedPageBreak/>
              <w:t>5</w:t>
            </w:r>
          </w:p>
        </w:tc>
        <w:tc>
          <w:tcPr>
            <w:tcW w:w="3031" w:type="dxa"/>
          </w:tcPr>
          <w:p w:rsidR="00D71A98" w:rsidRPr="00EC6A47" w:rsidRDefault="00D71A98" w:rsidP="002F3B1D">
            <w:pPr>
              <w:spacing w:before="60" w:after="60" w:line="240" w:lineRule="exact"/>
              <w:rPr>
                <w:rFonts w:ascii="Arial" w:hAnsi="Arial" w:cs="Arial"/>
                <w:b/>
                <w:sz w:val="18"/>
                <w:szCs w:val="18"/>
                <w:lang w:eastAsia="en-US"/>
              </w:rPr>
            </w:pPr>
            <w:r w:rsidRPr="00EC6A47">
              <w:rPr>
                <w:rFonts w:ascii="Arial" w:hAnsi="Arial" w:cs="Arial"/>
                <w:b/>
                <w:sz w:val="18"/>
                <w:szCs w:val="18"/>
                <w:lang w:eastAsia="en-US"/>
              </w:rPr>
              <w:t>Small-scale server</w:t>
            </w:r>
          </w:p>
        </w:tc>
        <w:tc>
          <w:tcPr>
            <w:tcW w:w="3031" w:type="dxa"/>
          </w:tcPr>
          <w:p w:rsidR="00D71A98" w:rsidRDefault="00D71A98" w:rsidP="00FE5DE0">
            <w:pPr>
              <w:spacing w:before="60" w:after="60" w:line="240" w:lineRule="exact"/>
              <w:rPr>
                <w:rFonts w:ascii="Arial" w:hAnsi="Arial" w:cs="Arial"/>
                <w:sz w:val="18"/>
                <w:szCs w:val="18"/>
                <w:lang w:eastAsia="en-US"/>
              </w:rPr>
            </w:pPr>
            <w:r>
              <w:rPr>
                <w:rFonts w:ascii="Arial" w:hAnsi="Arial" w:cs="Arial"/>
                <w:sz w:val="18"/>
                <w:szCs w:val="18"/>
                <w:lang w:eastAsia="en-US"/>
              </w:rPr>
              <w:t>A computer which:</w:t>
            </w:r>
          </w:p>
          <w:p w:rsidR="00D71A98" w:rsidRDefault="00D71A98" w:rsidP="00FE5DE0">
            <w:pPr>
              <w:spacing w:before="60" w:after="60" w:line="240" w:lineRule="exact"/>
              <w:rPr>
                <w:rFonts w:ascii="Arial" w:hAnsi="Arial" w:cs="Arial"/>
                <w:sz w:val="18"/>
                <w:szCs w:val="18"/>
                <w:lang w:eastAsia="en-US"/>
              </w:rPr>
            </w:pPr>
            <w:r>
              <w:rPr>
                <w:rFonts w:ascii="Arial" w:hAnsi="Arial" w:cs="Arial"/>
                <w:sz w:val="18"/>
                <w:szCs w:val="18"/>
                <w:lang w:eastAsia="en-US"/>
              </w:rPr>
              <w:t>(a) is designed to be a storage host for other computers; and</w:t>
            </w:r>
          </w:p>
          <w:p w:rsidR="00D71A98" w:rsidRDefault="00D71A98" w:rsidP="00FE5DE0">
            <w:pPr>
              <w:spacing w:before="60" w:after="60" w:line="240" w:lineRule="exact"/>
              <w:rPr>
                <w:rFonts w:ascii="Arial" w:hAnsi="Arial" w:cs="Arial"/>
                <w:sz w:val="18"/>
                <w:szCs w:val="18"/>
                <w:lang w:eastAsia="en-US"/>
              </w:rPr>
            </w:pPr>
            <w:r>
              <w:rPr>
                <w:rFonts w:ascii="Arial" w:hAnsi="Arial" w:cs="Arial"/>
                <w:sz w:val="18"/>
                <w:szCs w:val="18"/>
                <w:lang w:eastAsia="en-US"/>
              </w:rPr>
              <w:t xml:space="preserve">(b) is marketed for </w:t>
            </w:r>
            <w:r w:rsidR="00C40288">
              <w:rPr>
                <w:rFonts w:ascii="Arial" w:hAnsi="Arial" w:cs="Arial"/>
                <w:sz w:val="18"/>
                <w:szCs w:val="18"/>
                <w:lang w:eastAsia="en-US"/>
              </w:rPr>
              <w:t xml:space="preserve">non-data centre operation, such as </w:t>
            </w:r>
            <w:r>
              <w:rPr>
                <w:rFonts w:ascii="Arial" w:hAnsi="Arial" w:cs="Arial"/>
                <w:sz w:val="18"/>
                <w:szCs w:val="18"/>
                <w:lang w:eastAsia="en-US"/>
              </w:rPr>
              <w:t>home or small office use; and</w:t>
            </w:r>
          </w:p>
          <w:p w:rsidR="00D71A98" w:rsidRDefault="00D71A98" w:rsidP="00FE5DE0">
            <w:pPr>
              <w:spacing w:before="60" w:after="60" w:line="240" w:lineRule="exact"/>
              <w:rPr>
                <w:rFonts w:ascii="Arial" w:hAnsi="Arial" w:cs="Arial"/>
                <w:sz w:val="18"/>
                <w:szCs w:val="18"/>
                <w:lang w:eastAsia="en-US"/>
              </w:rPr>
            </w:pPr>
            <w:r>
              <w:rPr>
                <w:rFonts w:ascii="Arial" w:hAnsi="Arial" w:cs="Arial"/>
                <w:sz w:val="18"/>
                <w:szCs w:val="18"/>
                <w:lang w:eastAsia="en-US"/>
              </w:rPr>
              <w:t xml:space="preserve">(c) </w:t>
            </w:r>
            <w:r w:rsidR="00C40288">
              <w:rPr>
                <w:rFonts w:ascii="Arial" w:hAnsi="Arial" w:cs="Arial"/>
                <w:sz w:val="18"/>
                <w:szCs w:val="18"/>
                <w:lang w:eastAsia="en-US"/>
              </w:rPr>
              <w:t>inc</w:t>
            </w:r>
            <w:r>
              <w:rPr>
                <w:rFonts w:ascii="Arial" w:hAnsi="Arial" w:cs="Arial"/>
                <w:sz w:val="18"/>
                <w:szCs w:val="18"/>
                <w:lang w:eastAsia="en-US"/>
              </w:rPr>
              <w:t xml:space="preserve">ludes all data processing, storage and network </w:t>
            </w:r>
            <w:r w:rsidR="00C40288">
              <w:rPr>
                <w:rFonts w:ascii="Arial" w:hAnsi="Arial" w:cs="Arial"/>
                <w:sz w:val="18"/>
                <w:szCs w:val="18"/>
                <w:lang w:eastAsia="en-US"/>
              </w:rPr>
              <w:t>interfacing</w:t>
            </w:r>
            <w:r>
              <w:rPr>
                <w:rFonts w:ascii="Arial" w:hAnsi="Arial" w:cs="Arial"/>
                <w:sz w:val="18"/>
                <w:szCs w:val="18"/>
                <w:lang w:eastAsia="en-US"/>
              </w:rPr>
              <w:t xml:space="preserve"> in the one form factor; and</w:t>
            </w:r>
          </w:p>
          <w:p w:rsidR="00D71A98" w:rsidRDefault="00D71A98" w:rsidP="00FE5DE0">
            <w:pPr>
              <w:spacing w:before="60" w:after="60" w:line="240" w:lineRule="exact"/>
              <w:rPr>
                <w:rFonts w:ascii="Arial" w:hAnsi="Arial" w:cs="Arial"/>
                <w:sz w:val="18"/>
                <w:szCs w:val="18"/>
                <w:lang w:eastAsia="en-US"/>
              </w:rPr>
            </w:pPr>
            <w:r>
              <w:rPr>
                <w:rFonts w:ascii="Arial" w:hAnsi="Arial" w:cs="Arial"/>
                <w:sz w:val="18"/>
                <w:szCs w:val="18"/>
                <w:lang w:eastAsia="en-US"/>
              </w:rPr>
              <w:t>(d) is designed to be operational at all times and to have little or no unscheduled downtime; and</w:t>
            </w:r>
          </w:p>
          <w:p w:rsidR="00D71A98" w:rsidRDefault="00D71A98" w:rsidP="00FE5DE0">
            <w:pPr>
              <w:spacing w:before="60" w:after="60" w:line="240" w:lineRule="exact"/>
              <w:rPr>
                <w:rFonts w:ascii="Arial" w:hAnsi="Arial" w:cs="Arial"/>
                <w:sz w:val="18"/>
                <w:szCs w:val="18"/>
                <w:lang w:eastAsia="en-US"/>
              </w:rPr>
            </w:pPr>
            <w:r>
              <w:rPr>
                <w:rFonts w:ascii="Arial" w:hAnsi="Arial" w:cs="Arial"/>
                <w:sz w:val="18"/>
                <w:szCs w:val="18"/>
                <w:lang w:eastAsia="en-US"/>
              </w:rPr>
              <w:t>(</w:t>
            </w:r>
            <w:proofErr w:type="gramStart"/>
            <w:r>
              <w:rPr>
                <w:rFonts w:ascii="Arial" w:hAnsi="Arial" w:cs="Arial"/>
                <w:sz w:val="18"/>
                <w:szCs w:val="18"/>
                <w:lang w:eastAsia="en-US"/>
              </w:rPr>
              <w:t>e</w:t>
            </w:r>
            <w:proofErr w:type="gramEnd"/>
            <w:r>
              <w:rPr>
                <w:rFonts w:ascii="Arial" w:hAnsi="Arial" w:cs="Arial"/>
                <w:sz w:val="18"/>
                <w:szCs w:val="18"/>
                <w:lang w:eastAsia="en-US"/>
              </w:rPr>
              <w:t xml:space="preserve">) is capable of </w:t>
            </w:r>
            <w:r w:rsidR="00EC6A47">
              <w:rPr>
                <w:rFonts w:ascii="Arial" w:hAnsi="Arial" w:cs="Arial"/>
                <w:sz w:val="18"/>
                <w:szCs w:val="18"/>
                <w:lang w:eastAsia="en-US"/>
              </w:rPr>
              <w:t>operating in a simultaneous multi-user environment serving several users through networked client units.</w:t>
            </w:r>
          </w:p>
        </w:tc>
      </w:tr>
    </w:tbl>
    <w:p w:rsidR="00523009" w:rsidRDefault="00523009" w:rsidP="006418CC">
      <w:pPr>
        <w:pStyle w:val="HR"/>
      </w:pPr>
      <w:r>
        <w:t>4</w:t>
      </w:r>
      <w:r>
        <w:tab/>
        <w:t>Interpretation</w:t>
      </w:r>
    </w:p>
    <w:p w:rsidR="00523009" w:rsidRDefault="00E938F0" w:rsidP="00545F9C">
      <w:pPr>
        <w:pStyle w:val="R1"/>
        <w:numPr>
          <w:ilvl w:val="0"/>
          <w:numId w:val="9"/>
        </w:numPr>
      </w:pPr>
      <w:r>
        <w:t>If</w:t>
      </w:r>
      <w:r w:rsidR="00523009">
        <w:t xml:space="preserve"> a term or phrase is not defined under the Act, the Regulations to the Act or in this Determinatio</w:t>
      </w:r>
      <w:r>
        <w:t>n, but the term is defined in a s</w:t>
      </w:r>
      <w:r w:rsidR="00523009">
        <w:t xml:space="preserve">tandard </w:t>
      </w:r>
      <w:r>
        <w:t xml:space="preserve">specifically </w:t>
      </w:r>
      <w:r w:rsidR="00523009">
        <w:t xml:space="preserve">mentioned in section 3 of this Determination, the term or phrase is to be read for the purposes of this Determination as having the meaning </w:t>
      </w:r>
      <w:r>
        <w:t>of the term under the relevant s</w:t>
      </w:r>
      <w:r w:rsidR="00523009">
        <w:t>tandard.</w:t>
      </w:r>
      <w:r w:rsidR="00523009" w:rsidRPr="00062AFA">
        <w:t xml:space="preserve"> </w:t>
      </w:r>
    </w:p>
    <w:p w:rsidR="00523009" w:rsidRDefault="00523009" w:rsidP="00523009">
      <w:pPr>
        <w:pStyle w:val="definition"/>
        <w:spacing w:before="120"/>
        <w:ind w:left="2160" w:hanging="1196"/>
        <w:rPr>
          <w:i/>
          <w:sz w:val="20"/>
          <w:szCs w:val="20"/>
        </w:rPr>
      </w:pPr>
      <w:r w:rsidRPr="00465D78">
        <w:rPr>
          <w:i/>
          <w:sz w:val="20"/>
          <w:szCs w:val="20"/>
        </w:rPr>
        <w:t>Note:</w:t>
      </w:r>
      <w:r>
        <w:rPr>
          <w:i/>
          <w:sz w:val="20"/>
          <w:szCs w:val="20"/>
        </w:rPr>
        <w:t xml:space="preserve"> </w:t>
      </w:r>
      <w:r>
        <w:rPr>
          <w:i/>
          <w:sz w:val="20"/>
          <w:szCs w:val="20"/>
        </w:rPr>
        <w:tab/>
      </w:r>
      <w:r>
        <w:rPr>
          <w:sz w:val="20"/>
          <w:szCs w:val="20"/>
        </w:rPr>
        <w:t>N</w:t>
      </w:r>
      <w:r w:rsidRPr="00062AFA">
        <w:rPr>
          <w:sz w:val="20"/>
          <w:szCs w:val="20"/>
        </w:rPr>
        <w:t>otwithstanding this, fo</w:t>
      </w:r>
      <w:r w:rsidR="00E938F0">
        <w:rPr>
          <w:sz w:val="20"/>
          <w:szCs w:val="20"/>
        </w:rPr>
        <w:t xml:space="preserve">r convenience to users, </w:t>
      </w:r>
      <w:r w:rsidRPr="00062AFA">
        <w:rPr>
          <w:sz w:val="20"/>
          <w:szCs w:val="20"/>
        </w:rPr>
        <w:t xml:space="preserve">the key terms </w:t>
      </w:r>
      <w:r w:rsidR="00E938F0">
        <w:rPr>
          <w:sz w:val="20"/>
          <w:szCs w:val="20"/>
        </w:rPr>
        <w:t>for ascertaining if a product is covered by this Determination are defined in this Determination</w:t>
      </w:r>
      <w:r w:rsidRPr="00062AFA">
        <w:rPr>
          <w:sz w:val="20"/>
          <w:szCs w:val="20"/>
        </w:rPr>
        <w:t>.</w:t>
      </w:r>
      <w:r w:rsidRPr="00062AFA">
        <w:rPr>
          <w:i/>
          <w:sz w:val="20"/>
          <w:szCs w:val="20"/>
        </w:rPr>
        <w:t xml:space="preserve"> </w:t>
      </w:r>
    </w:p>
    <w:p w:rsidR="00B53D1F" w:rsidRDefault="00B53D1F" w:rsidP="00545F9C">
      <w:pPr>
        <w:pStyle w:val="R1"/>
        <w:numPr>
          <w:ilvl w:val="0"/>
          <w:numId w:val="9"/>
        </w:numPr>
      </w:pPr>
      <w:r w:rsidRPr="00B53D1F">
        <w:t>For the purposes of this Determination the applicable version of any document, including a standard, that:</w:t>
      </w:r>
    </w:p>
    <w:p w:rsidR="00B53D1F" w:rsidRDefault="00B53D1F" w:rsidP="00B53D1F">
      <w:pPr>
        <w:pStyle w:val="B2"/>
        <w:numPr>
          <w:ilvl w:val="1"/>
          <w:numId w:val="19"/>
        </w:numPr>
        <w:ind w:left="1418" w:hanging="425"/>
        <w:rPr>
          <w:sz w:val="24"/>
          <w:szCs w:val="24"/>
        </w:rPr>
      </w:pPr>
      <w:r w:rsidRPr="00B53D1F">
        <w:rPr>
          <w:sz w:val="24"/>
          <w:szCs w:val="24"/>
        </w:rPr>
        <w:t>is referred to in a standard under the</w:t>
      </w:r>
      <w:r w:rsidR="00E678B8">
        <w:rPr>
          <w:sz w:val="24"/>
          <w:szCs w:val="24"/>
        </w:rPr>
        <w:t xml:space="preserve"> heading ‘Normative References</w:t>
      </w:r>
      <w:r w:rsidR="00E678B8">
        <w:rPr>
          <w:sz w:val="24"/>
          <w:szCs w:val="24"/>
          <w:lang w:val="en-AU"/>
        </w:rPr>
        <w:t xml:space="preserve">’ </w:t>
      </w:r>
      <w:r w:rsidRPr="00B53D1F">
        <w:rPr>
          <w:sz w:val="24"/>
          <w:szCs w:val="24"/>
        </w:rPr>
        <w:t>or under an equivalent heading in a standard; and</w:t>
      </w:r>
    </w:p>
    <w:p w:rsidR="00FD6815" w:rsidRDefault="00B53D1F" w:rsidP="00B53D1F">
      <w:pPr>
        <w:pStyle w:val="B2"/>
        <w:numPr>
          <w:ilvl w:val="1"/>
          <w:numId w:val="19"/>
        </w:numPr>
        <w:ind w:left="1418" w:hanging="425"/>
        <w:rPr>
          <w:sz w:val="24"/>
          <w:szCs w:val="24"/>
        </w:rPr>
      </w:pPr>
      <w:r w:rsidRPr="00B53D1F">
        <w:rPr>
          <w:sz w:val="24"/>
          <w:szCs w:val="24"/>
        </w:rPr>
        <w:t xml:space="preserve">must be applied to give effect to this Determination or a standard referred to in this Determination, </w:t>
      </w:r>
    </w:p>
    <w:p w:rsidR="00B53D1F" w:rsidRDefault="00B53D1F" w:rsidP="00FD6815">
      <w:pPr>
        <w:pStyle w:val="B2"/>
        <w:numPr>
          <w:ilvl w:val="0"/>
          <w:numId w:val="0"/>
        </w:numPr>
        <w:ind w:left="993"/>
        <w:rPr>
          <w:sz w:val="24"/>
          <w:szCs w:val="24"/>
        </w:rPr>
      </w:pPr>
      <w:r w:rsidRPr="00B53D1F">
        <w:rPr>
          <w:sz w:val="24"/>
          <w:szCs w:val="24"/>
        </w:rPr>
        <w:t>is the version of the document, including a standard, that existed at the date this Determination came into force.</w:t>
      </w:r>
    </w:p>
    <w:p w:rsidR="004F6730" w:rsidRDefault="00426866" w:rsidP="004F6730">
      <w:pPr>
        <w:pStyle w:val="HR"/>
      </w:pPr>
      <w:r>
        <w:br w:type="page"/>
      </w:r>
      <w:r w:rsidR="00523009">
        <w:lastRenderedPageBreak/>
        <w:t>5</w:t>
      </w:r>
      <w:r w:rsidR="00466C24">
        <w:tab/>
      </w:r>
      <w:r w:rsidR="00E20C80">
        <w:t>Specified product classes covered by this Determination</w:t>
      </w:r>
    </w:p>
    <w:p w:rsidR="00EC6A47" w:rsidRPr="00C66E41" w:rsidRDefault="00EC6A47" w:rsidP="00EC6A47">
      <w:pPr>
        <w:pStyle w:val="Note"/>
      </w:pPr>
      <w:r>
        <w:t>(Act, section 23)</w:t>
      </w:r>
    </w:p>
    <w:p w:rsidR="00EC6A47" w:rsidRDefault="00EC6A47" w:rsidP="00EC6A47">
      <w:pPr>
        <w:pStyle w:val="HSR"/>
      </w:pPr>
      <w:r>
        <w:t>Products that are covered by this Determination</w:t>
      </w:r>
    </w:p>
    <w:p w:rsidR="006418CC" w:rsidRDefault="006418CC" w:rsidP="00E53742">
      <w:pPr>
        <w:pStyle w:val="R2"/>
      </w:pPr>
      <w:r>
        <w:tab/>
        <w:t>(1)</w:t>
      </w:r>
      <w:r>
        <w:tab/>
        <w:t xml:space="preserve">This </w:t>
      </w:r>
      <w:r w:rsidR="00426866">
        <w:t>D</w:t>
      </w:r>
      <w:r>
        <w:t xml:space="preserve">etermination covers </w:t>
      </w:r>
      <w:r w:rsidR="00EC6A47">
        <w:t>computers</w:t>
      </w:r>
      <w:r>
        <w:t xml:space="preserve"> specified in the table following this subsection which are designed to be connected to 230 or 240 volts mains voltage via:</w:t>
      </w:r>
    </w:p>
    <w:p w:rsidR="006418CC" w:rsidRDefault="006418CC" w:rsidP="006418CC">
      <w:pPr>
        <w:pStyle w:val="P1"/>
      </w:pPr>
      <w:r>
        <w:tab/>
        <w:t>(a)</w:t>
      </w:r>
      <w:r>
        <w:tab/>
        <w:t>a direct connection; or</w:t>
      </w:r>
    </w:p>
    <w:p w:rsidR="006418CC" w:rsidRDefault="006418CC" w:rsidP="006418CC">
      <w:pPr>
        <w:pStyle w:val="P1"/>
      </w:pPr>
      <w:r>
        <w:tab/>
        <w:t>(b)</w:t>
      </w:r>
      <w:r>
        <w:tab/>
        <w:t>an external power supply permanently connected to the product; or</w:t>
      </w:r>
    </w:p>
    <w:p w:rsidR="006418CC" w:rsidRDefault="006418CC" w:rsidP="006418CC">
      <w:pPr>
        <w:pStyle w:val="P1"/>
      </w:pPr>
      <w:r>
        <w:tab/>
        <w:t>(c)</w:t>
      </w:r>
      <w:r>
        <w:tab/>
        <w:t>an external power supply that can be disconnected from the product.</w:t>
      </w:r>
    </w:p>
    <w:p w:rsidR="006418CC" w:rsidRDefault="006418CC" w:rsidP="006418CC">
      <w:pPr>
        <w:pStyle w:val="P1"/>
      </w:pPr>
    </w:p>
    <w:tbl>
      <w:tblPr>
        <w:tblW w:w="7371" w:type="dxa"/>
        <w:tblInd w:w="959" w:type="dxa"/>
        <w:tblLayout w:type="fixed"/>
        <w:tblLook w:val="0000" w:firstRow="0" w:lastRow="0" w:firstColumn="0" w:lastColumn="0" w:noHBand="0" w:noVBand="0"/>
      </w:tblPr>
      <w:tblGrid>
        <w:gridCol w:w="1080"/>
        <w:gridCol w:w="6291"/>
      </w:tblGrid>
      <w:tr w:rsidR="006418CC" w:rsidRPr="00C66E41" w:rsidTr="002F3B1D">
        <w:trPr>
          <w:cantSplit/>
          <w:tblHeader/>
        </w:trPr>
        <w:tc>
          <w:tcPr>
            <w:tcW w:w="1080" w:type="dxa"/>
            <w:tcBorders>
              <w:bottom w:val="single" w:sz="4" w:space="0" w:color="auto"/>
            </w:tcBorders>
          </w:tcPr>
          <w:p w:rsidR="006418CC" w:rsidRPr="00C66E41" w:rsidRDefault="006418CC" w:rsidP="002F3B1D">
            <w:pPr>
              <w:keepNext/>
              <w:spacing w:before="120" w:after="60" w:line="200" w:lineRule="exact"/>
              <w:rPr>
                <w:rFonts w:ascii="Arial" w:hAnsi="Arial" w:cs="Arial"/>
                <w:b/>
                <w:sz w:val="18"/>
                <w:szCs w:val="18"/>
                <w:lang w:eastAsia="en-US"/>
              </w:rPr>
            </w:pPr>
            <w:r w:rsidRPr="00C66E41">
              <w:rPr>
                <w:rFonts w:ascii="Arial" w:hAnsi="Arial" w:cs="Arial"/>
                <w:b/>
                <w:sz w:val="18"/>
                <w:szCs w:val="18"/>
                <w:lang w:eastAsia="en-US"/>
              </w:rPr>
              <w:t>Column 1</w:t>
            </w:r>
            <w:r w:rsidRPr="00C66E41">
              <w:rPr>
                <w:rFonts w:ascii="Arial" w:hAnsi="Arial" w:cs="Arial"/>
                <w:b/>
                <w:sz w:val="18"/>
                <w:szCs w:val="18"/>
                <w:lang w:eastAsia="en-US"/>
              </w:rPr>
              <w:br/>
              <w:t>Class</w:t>
            </w:r>
          </w:p>
        </w:tc>
        <w:tc>
          <w:tcPr>
            <w:tcW w:w="6291" w:type="dxa"/>
            <w:tcBorders>
              <w:bottom w:val="single" w:sz="4" w:space="0" w:color="auto"/>
            </w:tcBorders>
          </w:tcPr>
          <w:p w:rsidR="006418CC" w:rsidRPr="00C66E41" w:rsidRDefault="006418CC" w:rsidP="002F3B1D">
            <w:pPr>
              <w:keepNext/>
              <w:spacing w:before="120" w:after="60" w:line="200" w:lineRule="exact"/>
              <w:rPr>
                <w:rFonts w:ascii="Arial" w:hAnsi="Arial" w:cs="Arial"/>
                <w:b/>
                <w:sz w:val="18"/>
                <w:szCs w:val="18"/>
                <w:lang w:eastAsia="en-US"/>
              </w:rPr>
            </w:pPr>
            <w:r w:rsidRPr="00C66E41">
              <w:rPr>
                <w:rFonts w:ascii="Arial" w:hAnsi="Arial" w:cs="Arial"/>
                <w:b/>
                <w:sz w:val="18"/>
                <w:szCs w:val="18"/>
                <w:lang w:eastAsia="en-US"/>
              </w:rPr>
              <w:t>Column 2</w:t>
            </w:r>
            <w:r w:rsidRPr="00C66E41">
              <w:rPr>
                <w:rFonts w:ascii="Arial" w:hAnsi="Arial" w:cs="Arial"/>
                <w:b/>
                <w:sz w:val="18"/>
                <w:szCs w:val="18"/>
                <w:lang w:eastAsia="en-US"/>
              </w:rPr>
              <w:br/>
              <w:t>Description of class</w:t>
            </w:r>
          </w:p>
        </w:tc>
      </w:tr>
      <w:tr w:rsidR="006418CC" w:rsidRPr="00C66E41" w:rsidTr="002F3B1D">
        <w:trPr>
          <w:cantSplit/>
        </w:trPr>
        <w:tc>
          <w:tcPr>
            <w:tcW w:w="1080" w:type="dxa"/>
            <w:tcBorders>
              <w:top w:val="single" w:sz="4" w:space="0" w:color="auto"/>
            </w:tcBorders>
          </w:tcPr>
          <w:p w:rsidR="006418CC" w:rsidRPr="00C66E41" w:rsidRDefault="006418CC" w:rsidP="002F3B1D">
            <w:pPr>
              <w:spacing w:before="60" w:after="60" w:line="240" w:lineRule="exact"/>
              <w:rPr>
                <w:rFonts w:ascii="Arial" w:hAnsi="Arial" w:cs="Arial"/>
                <w:sz w:val="18"/>
                <w:szCs w:val="18"/>
                <w:lang w:eastAsia="en-US"/>
              </w:rPr>
            </w:pPr>
            <w:r w:rsidRPr="00C66E41">
              <w:rPr>
                <w:rFonts w:ascii="Arial" w:hAnsi="Arial" w:cs="Arial"/>
                <w:sz w:val="18"/>
                <w:szCs w:val="18"/>
                <w:lang w:eastAsia="en-US"/>
              </w:rPr>
              <w:t>Class 1</w:t>
            </w:r>
          </w:p>
        </w:tc>
        <w:tc>
          <w:tcPr>
            <w:tcW w:w="6291" w:type="dxa"/>
            <w:tcBorders>
              <w:top w:val="single" w:sz="4" w:space="0" w:color="auto"/>
            </w:tcBorders>
          </w:tcPr>
          <w:p w:rsidR="006418CC" w:rsidRPr="00C66E41" w:rsidRDefault="006418CC" w:rsidP="002F3B1D">
            <w:pPr>
              <w:spacing w:before="60" w:after="60" w:line="240" w:lineRule="exact"/>
              <w:rPr>
                <w:rFonts w:ascii="Arial" w:hAnsi="Arial" w:cs="Arial"/>
                <w:sz w:val="18"/>
                <w:szCs w:val="18"/>
                <w:lang w:eastAsia="en-US"/>
              </w:rPr>
            </w:pPr>
            <w:r>
              <w:rPr>
                <w:rFonts w:ascii="Arial" w:hAnsi="Arial" w:cs="Arial"/>
                <w:sz w:val="18"/>
                <w:szCs w:val="18"/>
                <w:lang w:eastAsia="en-US"/>
              </w:rPr>
              <w:t>Notebook computers and tablet computers</w:t>
            </w:r>
          </w:p>
        </w:tc>
      </w:tr>
      <w:tr w:rsidR="006418CC" w:rsidRPr="00C66E41" w:rsidTr="002F3B1D">
        <w:trPr>
          <w:cantSplit/>
        </w:trPr>
        <w:tc>
          <w:tcPr>
            <w:tcW w:w="1080" w:type="dxa"/>
          </w:tcPr>
          <w:p w:rsidR="006418CC" w:rsidRPr="00C66E41" w:rsidRDefault="006418CC" w:rsidP="002F3B1D">
            <w:pPr>
              <w:spacing w:before="60" w:after="60" w:line="240" w:lineRule="exact"/>
              <w:rPr>
                <w:rFonts w:ascii="Arial" w:hAnsi="Arial" w:cs="Arial"/>
                <w:sz w:val="18"/>
                <w:szCs w:val="18"/>
                <w:lang w:eastAsia="en-US"/>
              </w:rPr>
            </w:pPr>
            <w:r w:rsidRPr="00C66E41">
              <w:rPr>
                <w:rFonts w:ascii="Arial" w:hAnsi="Arial" w:cs="Arial"/>
                <w:sz w:val="18"/>
                <w:szCs w:val="18"/>
                <w:lang w:eastAsia="en-US"/>
              </w:rPr>
              <w:t>Class 2</w:t>
            </w:r>
          </w:p>
        </w:tc>
        <w:tc>
          <w:tcPr>
            <w:tcW w:w="6291" w:type="dxa"/>
          </w:tcPr>
          <w:p w:rsidR="006418CC" w:rsidRPr="00C66E41" w:rsidRDefault="00EC6A47" w:rsidP="002F3B1D">
            <w:pPr>
              <w:spacing w:before="60" w:after="60" w:line="240" w:lineRule="exact"/>
              <w:rPr>
                <w:rFonts w:ascii="Arial" w:hAnsi="Arial" w:cs="Arial"/>
                <w:sz w:val="18"/>
                <w:szCs w:val="18"/>
                <w:lang w:eastAsia="en-US"/>
              </w:rPr>
            </w:pPr>
            <w:r>
              <w:rPr>
                <w:rFonts w:ascii="Arial" w:hAnsi="Arial" w:cs="Arial"/>
                <w:sz w:val="18"/>
                <w:szCs w:val="18"/>
                <w:lang w:eastAsia="en-US"/>
              </w:rPr>
              <w:t>Desktop computers</w:t>
            </w:r>
          </w:p>
        </w:tc>
      </w:tr>
      <w:tr w:rsidR="006418CC" w:rsidRPr="00C66E41" w:rsidTr="002F3B1D">
        <w:trPr>
          <w:cantSplit/>
        </w:trPr>
        <w:tc>
          <w:tcPr>
            <w:tcW w:w="1080" w:type="dxa"/>
          </w:tcPr>
          <w:p w:rsidR="006418CC" w:rsidRPr="00C66E41" w:rsidRDefault="006418CC" w:rsidP="002F3B1D">
            <w:pPr>
              <w:spacing w:before="60" w:after="60" w:line="240" w:lineRule="exact"/>
              <w:rPr>
                <w:rFonts w:ascii="Arial" w:hAnsi="Arial" w:cs="Arial"/>
                <w:sz w:val="18"/>
                <w:szCs w:val="18"/>
                <w:lang w:eastAsia="en-US"/>
              </w:rPr>
            </w:pPr>
            <w:r w:rsidRPr="00C66E41">
              <w:rPr>
                <w:rFonts w:ascii="Arial" w:hAnsi="Arial" w:cs="Arial"/>
                <w:sz w:val="18"/>
                <w:szCs w:val="18"/>
                <w:lang w:eastAsia="en-US"/>
              </w:rPr>
              <w:t>Class 3</w:t>
            </w:r>
          </w:p>
        </w:tc>
        <w:tc>
          <w:tcPr>
            <w:tcW w:w="6291" w:type="dxa"/>
          </w:tcPr>
          <w:p w:rsidR="006418CC" w:rsidRPr="00C66E41" w:rsidRDefault="00EC6A47" w:rsidP="002F3B1D">
            <w:pPr>
              <w:spacing w:before="60" w:after="60" w:line="240" w:lineRule="exact"/>
              <w:rPr>
                <w:rFonts w:ascii="Arial" w:hAnsi="Arial" w:cs="Arial"/>
                <w:sz w:val="18"/>
                <w:szCs w:val="18"/>
                <w:lang w:eastAsia="en-US"/>
              </w:rPr>
            </w:pPr>
            <w:r>
              <w:rPr>
                <w:rFonts w:ascii="Arial" w:hAnsi="Arial" w:cs="Arial"/>
                <w:sz w:val="18"/>
                <w:szCs w:val="18"/>
                <w:lang w:eastAsia="en-US"/>
              </w:rPr>
              <w:t xml:space="preserve">Integrated </w:t>
            </w:r>
            <w:r w:rsidR="00426866">
              <w:rPr>
                <w:rFonts w:ascii="Arial" w:hAnsi="Arial" w:cs="Arial"/>
                <w:sz w:val="18"/>
                <w:szCs w:val="18"/>
                <w:lang w:eastAsia="en-US"/>
              </w:rPr>
              <w:t xml:space="preserve">desktop </w:t>
            </w:r>
            <w:r>
              <w:rPr>
                <w:rFonts w:ascii="Arial" w:hAnsi="Arial" w:cs="Arial"/>
                <w:sz w:val="18"/>
                <w:szCs w:val="18"/>
                <w:lang w:eastAsia="en-US"/>
              </w:rPr>
              <w:t>computers</w:t>
            </w:r>
          </w:p>
        </w:tc>
      </w:tr>
      <w:tr w:rsidR="00EC6A47" w:rsidRPr="00C66E41" w:rsidTr="002F3B1D">
        <w:trPr>
          <w:cantSplit/>
        </w:trPr>
        <w:tc>
          <w:tcPr>
            <w:tcW w:w="1080" w:type="dxa"/>
          </w:tcPr>
          <w:p w:rsidR="00EC6A47" w:rsidRPr="00C66E41" w:rsidRDefault="00EC6A47" w:rsidP="002F3B1D">
            <w:pPr>
              <w:spacing w:before="60" w:after="60" w:line="240" w:lineRule="exact"/>
              <w:rPr>
                <w:rFonts w:ascii="Arial" w:hAnsi="Arial" w:cs="Arial"/>
                <w:sz w:val="18"/>
                <w:szCs w:val="18"/>
                <w:lang w:eastAsia="en-US"/>
              </w:rPr>
            </w:pPr>
            <w:r>
              <w:rPr>
                <w:rFonts w:ascii="Arial" w:hAnsi="Arial" w:cs="Arial"/>
                <w:sz w:val="18"/>
                <w:szCs w:val="18"/>
                <w:lang w:eastAsia="en-US"/>
              </w:rPr>
              <w:t>Class 4</w:t>
            </w:r>
          </w:p>
        </w:tc>
        <w:tc>
          <w:tcPr>
            <w:tcW w:w="6291" w:type="dxa"/>
          </w:tcPr>
          <w:p w:rsidR="00EC6A47" w:rsidRDefault="00EC6A47" w:rsidP="002F3B1D">
            <w:pPr>
              <w:spacing w:before="60" w:after="60" w:line="240" w:lineRule="exact"/>
              <w:rPr>
                <w:rFonts w:ascii="Arial" w:hAnsi="Arial" w:cs="Arial"/>
                <w:sz w:val="18"/>
                <w:szCs w:val="18"/>
                <w:lang w:eastAsia="en-US"/>
              </w:rPr>
            </w:pPr>
            <w:r>
              <w:rPr>
                <w:rFonts w:ascii="Arial" w:hAnsi="Arial" w:cs="Arial"/>
                <w:sz w:val="18"/>
                <w:szCs w:val="18"/>
                <w:lang w:eastAsia="en-US"/>
              </w:rPr>
              <w:t>Small-scale servers</w:t>
            </w:r>
          </w:p>
        </w:tc>
      </w:tr>
    </w:tbl>
    <w:p w:rsidR="00EC6A47" w:rsidRDefault="00EC6A47" w:rsidP="00EC6A47">
      <w:pPr>
        <w:pStyle w:val="HSR"/>
      </w:pPr>
      <w:r>
        <w:t>Products that are not covered by this Determination</w:t>
      </w:r>
    </w:p>
    <w:p w:rsidR="00EC6A47" w:rsidRPr="00747434" w:rsidRDefault="00EC6A47" w:rsidP="00EC6A47">
      <w:pPr>
        <w:pStyle w:val="R2"/>
      </w:pPr>
      <w:r>
        <w:tab/>
        <w:t>(2)</w:t>
      </w:r>
      <w:r>
        <w:tab/>
        <w:t>Despite subsection (1), the products described in Columns 2 and 3 of the following table are not covered by this Determination.</w:t>
      </w:r>
    </w:p>
    <w:tbl>
      <w:tblPr>
        <w:tblW w:w="7371" w:type="dxa"/>
        <w:tblInd w:w="959" w:type="dxa"/>
        <w:tblLayout w:type="fixed"/>
        <w:tblLook w:val="0000" w:firstRow="0" w:lastRow="0" w:firstColumn="0" w:lastColumn="0" w:noHBand="0" w:noVBand="0"/>
      </w:tblPr>
      <w:tblGrid>
        <w:gridCol w:w="1080"/>
        <w:gridCol w:w="3172"/>
        <w:gridCol w:w="3119"/>
      </w:tblGrid>
      <w:tr w:rsidR="00EC6A47" w:rsidRPr="00FA5830" w:rsidTr="002F3B1D">
        <w:trPr>
          <w:cantSplit/>
          <w:tblHeader/>
        </w:trPr>
        <w:tc>
          <w:tcPr>
            <w:tcW w:w="1080" w:type="dxa"/>
            <w:tcBorders>
              <w:bottom w:val="single" w:sz="4" w:space="0" w:color="auto"/>
            </w:tcBorders>
          </w:tcPr>
          <w:p w:rsidR="00EC6A47" w:rsidRPr="00FA5830" w:rsidRDefault="00EC6A47" w:rsidP="002F3B1D">
            <w:pPr>
              <w:keepNext/>
              <w:spacing w:before="120" w:after="60" w:line="200" w:lineRule="exact"/>
              <w:rPr>
                <w:rFonts w:ascii="Arial" w:hAnsi="Arial" w:cs="Arial"/>
                <w:b/>
                <w:sz w:val="18"/>
                <w:szCs w:val="18"/>
                <w:lang w:eastAsia="en-US"/>
              </w:rPr>
            </w:pPr>
            <w:r w:rsidRPr="00FA5830">
              <w:rPr>
                <w:rFonts w:ascii="Arial" w:hAnsi="Arial" w:cs="Arial"/>
                <w:b/>
                <w:sz w:val="18"/>
                <w:szCs w:val="18"/>
                <w:lang w:eastAsia="en-US"/>
              </w:rPr>
              <w:t>Column 1</w:t>
            </w:r>
            <w:r w:rsidRPr="00FA5830">
              <w:rPr>
                <w:rFonts w:ascii="Arial" w:hAnsi="Arial" w:cs="Arial"/>
                <w:b/>
                <w:sz w:val="18"/>
                <w:szCs w:val="18"/>
                <w:lang w:eastAsia="en-US"/>
              </w:rPr>
              <w:br/>
              <w:t>Item</w:t>
            </w:r>
          </w:p>
        </w:tc>
        <w:tc>
          <w:tcPr>
            <w:tcW w:w="3172" w:type="dxa"/>
            <w:tcBorders>
              <w:bottom w:val="single" w:sz="4" w:space="0" w:color="auto"/>
            </w:tcBorders>
          </w:tcPr>
          <w:p w:rsidR="00EC6A47" w:rsidRPr="00FA5830" w:rsidRDefault="00EC6A47" w:rsidP="002F3B1D">
            <w:pPr>
              <w:keepNext/>
              <w:spacing w:before="120" w:after="60" w:line="200" w:lineRule="exact"/>
              <w:rPr>
                <w:rFonts w:ascii="Arial" w:hAnsi="Arial" w:cs="Arial"/>
                <w:b/>
                <w:sz w:val="18"/>
                <w:szCs w:val="18"/>
                <w:lang w:eastAsia="en-US"/>
              </w:rPr>
            </w:pPr>
            <w:r w:rsidRPr="00FA5830">
              <w:rPr>
                <w:rFonts w:ascii="Arial" w:hAnsi="Arial" w:cs="Arial"/>
                <w:b/>
                <w:sz w:val="18"/>
                <w:szCs w:val="18"/>
                <w:lang w:eastAsia="en-US"/>
              </w:rPr>
              <w:t>Column 2</w:t>
            </w:r>
            <w:r w:rsidRPr="00FA5830">
              <w:rPr>
                <w:rFonts w:ascii="Arial" w:hAnsi="Arial" w:cs="Arial"/>
                <w:b/>
                <w:sz w:val="18"/>
                <w:szCs w:val="18"/>
                <w:lang w:eastAsia="en-US"/>
              </w:rPr>
              <w:br/>
              <w:t>Description of product not covered by this Determination</w:t>
            </w:r>
          </w:p>
        </w:tc>
        <w:tc>
          <w:tcPr>
            <w:tcW w:w="3119" w:type="dxa"/>
            <w:tcBorders>
              <w:bottom w:val="single" w:sz="4" w:space="0" w:color="auto"/>
            </w:tcBorders>
          </w:tcPr>
          <w:p w:rsidR="00EC6A47" w:rsidRPr="00FA5830" w:rsidRDefault="00EC6A47" w:rsidP="002F3B1D">
            <w:pPr>
              <w:keepNext/>
              <w:spacing w:before="120" w:after="60" w:line="200" w:lineRule="exact"/>
              <w:rPr>
                <w:rFonts w:ascii="Arial" w:hAnsi="Arial" w:cs="Arial"/>
                <w:b/>
                <w:sz w:val="18"/>
                <w:szCs w:val="18"/>
                <w:lang w:eastAsia="en-US"/>
              </w:rPr>
            </w:pPr>
            <w:r w:rsidRPr="00FA5830">
              <w:rPr>
                <w:rFonts w:ascii="Arial" w:hAnsi="Arial" w:cs="Arial"/>
                <w:b/>
                <w:sz w:val="18"/>
                <w:szCs w:val="18"/>
                <w:lang w:eastAsia="en-US"/>
              </w:rPr>
              <w:t>Column 3</w:t>
            </w:r>
            <w:r w:rsidRPr="00FA5830">
              <w:rPr>
                <w:rFonts w:ascii="Arial" w:hAnsi="Arial" w:cs="Arial"/>
                <w:b/>
                <w:sz w:val="18"/>
                <w:szCs w:val="18"/>
                <w:lang w:eastAsia="en-US"/>
              </w:rPr>
              <w:br/>
            </w:r>
            <w:r>
              <w:rPr>
                <w:rFonts w:ascii="Arial" w:hAnsi="Arial" w:cs="Arial"/>
                <w:b/>
                <w:sz w:val="18"/>
                <w:szCs w:val="18"/>
                <w:lang w:eastAsia="en-US"/>
              </w:rPr>
              <w:t>Detailed description (if applicable)</w:t>
            </w:r>
          </w:p>
        </w:tc>
      </w:tr>
      <w:tr w:rsidR="00EC6A47" w:rsidRPr="00FA5830" w:rsidTr="002F3B1D">
        <w:trPr>
          <w:cantSplit/>
        </w:trPr>
        <w:tc>
          <w:tcPr>
            <w:tcW w:w="1080" w:type="dxa"/>
            <w:tcBorders>
              <w:top w:val="single" w:sz="4" w:space="0" w:color="auto"/>
            </w:tcBorders>
          </w:tcPr>
          <w:p w:rsidR="00EC6A47" w:rsidRPr="00FA5830" w:rsidRDefault="00EC6A47" w:rsidP="002F3B1D">
            <w:pPr>
              <w:spacing w:before="60" w:after="60" w:line="240" w:lineRule="exact"/>
              <w:rPr>
                <w:rFonts w:ascii="Arial" w:hAnsi="Arial" w:cs="Arial"/>
                <w:sz w:val="18"/>
                <w:szCs w:val="18"/>
                <w:lang w:eastAsia="en-US"/>
              </w:rPr>
            </w:pPr>
            <w:r w:rsidRPr="00FA5830">
              <w:rPr>
                <w:rFonts w:ascii="Arial" w:hAnsi="Arial" w:cs="Arial"/>
                <w:sz w:val="18"/>
                <w:szCs w:val="18"/>
                <w:lang w:eastAsia="en-US"/>
              </w:rPr>
              <w:t>1</w:t>
            </w:r>
          </w:p>
        </w:tc>
        <w:tc>
          <w:tcPr>
            <w:tcW w:w="3172" w:type="dxa"/>
            <w:tcBorders>
              <w:top w:val="single" w:sz="4" w:space="0" w:color="auto"/>
            </w:tcBorders>
          </w:tcPr>
          <w:p w:rsidR="00EC6A47" w:rsidRPr="007C69F7" w:rsidRDefault="00EC6A47" w:rsidP="002F3B1D">
            <w:pPr>
              <w:spacing w:before="60" w:after="60" w:line="240" w:lineRule="exact"/>
              <w:rPr>
                <w:rFonts w:ascii="Arial" w:hAnsi="Arial" w:cs="Arial"/>
                <w:b/>
                <w:sz w:val="18"/>
                <w:szCs w:val="18"/>
                <w:lang w:eastAsia="en-US"/>
              </w:rPr>
            </w:pPr>
            <w:r>
              <w:rPr>
                <w:rFonts w:ascii="Arial" w:hAnsi="Arial" w:cs="Arial"/>
                <w:b/>
                <w:sz w:val="18"/>
                <w:szCs w:val="18"/>
                <w:lang w:eastAsia="en-US"/>
              </w:rPr>
              <w:t>Hand-held computing devices</w:t>
            </w:r>
          </w:p>
        </w:tc>
        <w:tc>
          <w:tcPr>
            <w:tcW w:w="3119" w:type="dxa"/>
            <w:tcBorders>
              <w:top w:val="single" w:sz="4" w:space="0" w:color="auto"/>
            </w:tcBorders>
          </w:tcPr>
          <w:p w:rsidR="00EC6A47" w:rsidRPr="00FA5830" w:rsidRDefault="00EC6A47" w:rsidP="002F3B1D">
            <w:pPr>
              <w:spacing w:before="60" w:after="60" w:line="240" w:lineRule="exact"/>
              <w:rPr>
                <w:rFonts w:ascii="Arial" w:hAnsi="Arial" w:cs="Arial"/>
                <w:sz w:val="18"/>
                <w:szCs w:val="18"/>
                <w:lang w:eastAsia="en-US"/>
              </w:rPr>
            </w:pPr>
            <w:r>
              <w:rPr>
                <w:rFonts w:ascii="Arial" w:hAnsi="Arial" w:cs="Arial"/>
                <w:sz w:val="18"/>
                <w:szCs w:val="18"/>
                <w:lang w:eastAsia="en-US"/>
              </w:rPr>
              <w:t>For example, personal digital assistants (PDAs), palmtop computers and smart phones.</w:t>
            </w:r>
          </w:p>
        </w:tc>
      </w:tr>
      <w:tr w:rsidR="00EC6A47" w:rsidRPr="00FA5830" w:rsidTr="002F3B1D">
        <w:trPr>
          <w:cantSplit/>
        </w:trPr>
        <w:tc>
          <w:tcPr>
            <w:tcW w:w="1080" w:type="dxa"/>
          </w:tcPr>
          <w:p w:rsidR="00EC6A47" w:rsidRPr="00FA5830" w:rsidRDefault="00EC6A47" w:rsidP="002F3B1D">
            <w:pPr>
              <w:spacing w:before="60" w:after="60" w:line="240" w:lineRule="exact"/>
              <w:rPr>
                <w:rFonts w:ascii="Arial" w:hAnsi="Arial" w:cs="Arial"/>
                <w:sz w:val="18"/>
                <w:szCs w:val="18"/>
                <w:lang w:eastAsia="en-US"/>
              </w:rPr>
            </w:pPr>
            <w:r w:rsidRPr="00FA5830">
              <w:rPr>
                <w:rFonts w:ascii="Arial" w:hAnsi="Arial" w:cs="Arial"/>
                <w:sz w:val="18"/>
                <w:szCs w:val="18"/>
                <w:lang w:eastAsia="en-US"/>
              </w:rPr>
              <w:t>2</w:t>
            </w:r>
          </w:p>
        </w:tc>
        <w:tc>
          <w:tcPr>
            <w:tcW w:w="3172" w:type="dxa"/>
          </w:tcPr>
          <w:p w:rsidR="00EC6A47" w:rsidRPr="007C69F7" w:rsidRDefault="00EC6A47" w:rsidP="002F3B1D">
            <w:pPr>
              <w:spacing w:before="60" w:after="60" w:line="240" w:lineRule="exact"/>
              <w:rPr>
                <w:rFonts w:ascii="Arial" w:hAnsi="Arial" w:cs="Arial"/>
                <w:b/>
                <w:sz w:val="18"/>
                <w:szCs w:val="18"/>
                <w:lang w:eastAsia="en-US"/>
              </w:rPr>
            </w:pPr>
            <w:r>
              <w:rPr>
                <w:rFonts w:ascii="Arial" w:hAnsi="Arial" w:cs="Arial"/>
                <w:b/>
                <w:sz w:val="18"/>
                <w:szCs w:val="18"/>
                <w:lang w:eastAsia="en-US"/>
              </w:rPr>
              <w:t>Game consoles</w:t>
            </w:r>
          </w:p>
        </w:tc>
        <w:tc>
          <w:tcPr>
            <w:tcW w:w="3119" w:type="dxa"/>
          </w:tcPr>
          <w:p w:rsidR="00EC6A47" w:rsidRPr="00FA5830" w:rsidRDefault="005516A2" w:rsidP="005516A2">
            <w:pPr>
              <w:spacing w:before="60" w:after="60" w:line="240" w:lineRule="exact"/>
              <w:rPr>
                <w:rFonts w:ascii="Arial" w:hAnsi="Arial" w:cs="Arial"/>
                <w:sz w:val="18"/>
                <w:szCs w:val="18"/>
                <w:lang w:eastAsia="en-US"/>
              </w:rPr>
            </w:pPr>
            <w:r>
              <w:rPr>
                <w:rFonts w:ascii="Arial" w:hAnsi="Arial" w:cs="Arial"/>
                <w:sz w:val="18"/>
                <w:szCs w:val="18"/>
                <w:lang w:eastAsia="en-US"/>
              </w:rPr>
              <w:t>A stand-alone computer-like device the primary purpose of which is to play computer games</w:t>
            </w:r>
            <w:r w:rsidR="007C4443">
              <w:rPr>
                <w:rFonts w:ascii="Arial" w:hAnsi="Arial" w:cs="Arial"/>
                <w:sz w:val="18"/>
                <w:szCs w:val="18"/>
                <w:lang w:eastAsia="en-US"/>
              </w:rPr>
              <w:t>, with the primary input being a special hand held controller rather than a keyboard or mouse</w:t>
            </w:r>
            <w:r>
              <w:rPr>
                <w:rFonts w:ascii="Arial" w:hAnsi="Arial" w:cs="Arial"/>
                <w:sz w:val="18"/>
                <w:szCs w:val="18"/>
                <w:lang w:eastAsia="en-US"/>
              </w:rPr>
              <w:t>.</w:t>
            </w:r>
          </w:p>
        </w:tc>
      </w:tr>
      <w:tr w:rsidR="00EC6A47" w:rsidRPr="00FA5830" w:rsidTr="002F3B1D">
        <w:trPr>
          <w:cantSplit/>
        </w:trPr>
        <w:tc>
          <w:tcPr>
            <w:tcW w:w="1080" w:type="dxa"/>
          </w:tcPr>
          <w:p w:rsidR="00EC6A47" w:rsidRPr="00FA5830" w:rsidRDefault="00EC6A47" w:rsidP="002F3B1D">
            <w:pPr>
              <w:spacing w:before="60" w:after="60" w:line="240" w:lineRule="exact"/>
              <w:rPr>
                <w:rFonts w:ascii="Arial" w:hAnsi="Arial" w:cs="Arial"/>
                <w:sz w:val="18"/>
                <w:szCs w:val="18"/>
                <w:lang w:eastAsia="en-US"/>
              </w:rPr>
            </w:pPr>
            <w:r w:rsidRPr="00FA5830">
              <w:rPr>
                <w:rFonts w:ascii="Arial" w:hAnsi="Arial" w:cs="Arial"/>
                <w:sz w:val="18"/>
                <w:szCs w:val="18"/>
                <w:lang w:eastAsia="en-US"/>
              </w:rPr>
              <w:t>3</w:t>
            </w:r>
          </w:p>
        </w:tc>
        <w:tc>
          <w:tcPr>
            <w:tcW w:w="3172" w:type="dxa"/>
          </w:tcPr>
          <w:p w:rsidR="00EC6A47" w:rsidRPr="007C69F7" w:rsidRDefault="005516A2" w:rsidP="005516A2">
            <w:pPr>
              <w:spacing w:before="60" w:after="60" w:line="240" w:lineRule="exact"/>
              <w:rPr>
                <w:rFonts w:ascii="Arial" w:hAnsi="Arial" w:cs="Arial"/>
                <w:b/>
                <w:sz w:val="18"/>
                <w:szCs w:val="18"/>
                <w:lang w:eastAsia="en-US"/>
              </w:rPr>
            </w:pPr>
            <w:r>
              <w:rPr>
                <w:rFonts w:ascii="Arial" w:hAnsi="Arial" w:cs="Arial"/>
                <w:b/>
                <w:sz w:val="18"/>
                <w:szCs w:val="18"/>
                <w:lang w:eastAsia="en-US"/>
              </w:rPr>
              <w:t>Handheld gaming devices</w:t>
            </w:r>
          </w:p>
        </w:tc>
        <w:tc>
          <w:tcPr>
            <w:tcW w:w="3119" w:type="dxa"/>
          </w:tcPr>
          <w:p w:rsidR="00EC6A47" w:rsidRPr="00FA5830" w:rsidRDefault="005516A2" w:rsidP="002F3B1D">
            <w:pPr>
              <w:spacing w:before="60" w:after="60" w:line="240" w:lineRule="exact"/>
              <w:rPr>
                <w:rFonts w:ascii="Arial" w:hAnsi="Arial" w:cs="Arial"/>
                <w:sz w:val="18"/>
                <w:szCs w:val="18"/>
                <w:lang w:eastAsia="en-US"/>
              </w:rPr>
            </w:pPr>
            <w:r>
              <w:rPr>
                <w:rFonts w:ascii="Arial" w:hAnsi="Arial" w:cs="Arial"/>
                <w:sz w:val="18"/>
                <w:szCs w:val="18"/>
                <w:lang w:eastAsia="en-US"/>
              </w:rPr>
              <w:t>A handheld device the primary purpose of which is to play computer games.</w:t>
            </w:r>
          </w:p>
        </w:tc>
      </w:tr>
      <w:tr w:rsidR="005516A2" w:rsidRPr="00FA5830" w:rsidTr="002F3B1D">
        <w:trPr>
          <w:cantSplit/>
        </w:trPr>
        <w:tc>
          <w:tcPr>
            <w:tcW w:w="1080" w:type="dxa"/>
          </w:tcPr>
          <w:p w:rsidR="005516A2" w:rsidRPr="00FA5830" w:rsidRDefault="005516A2" w:rsidP="002F3B1D">
            <w:pPr>
              <w:spacing w:before="60" w:after="60" w:line="240" w:lineRule="exact"/>
              <w:rPr>
                <w:rFonts w:ascii="Arial" w:hAnsi="Arial" w:cs="Arial"/>
                <w:sz w:val="18"/>
                <w:szCs w:val="18"/>
                <w:lang w:eastAsia="en-US"/>
              </w:rPr>
            </w:pPr>
            <w:r>
              <w:rPr>
                <w:rFonts w:ascii="Arial" w:hAnsi="Arial" w:cs="Arial"/>
                <w:sz w:val="18"/>
                <w:szCs w:val="18"/>
                <w:lang w:eastAsia="en-US"/>
              </w:rPr>
              <w:t>4</w:t>
            </w:r>
          </w:p>
        </w:tc>
        <w:tc>
          <w:tcPr>
            <w:tcW w:w="3172" w:type="dxa"/>
          </w:tcPr>
          <w:p w:rsidR="005516A2" w:rsidRDefault="005516A2" w:rsidP="005516A2">
            <w:pPr>
              <w:spacing w:before="60" w:after="60" w:line="240" w:lineRule="exact"/>
              <w:rPr>
                <w:rFonts w:ascii="Arial" w:hAnsi="Arial" w:cs="Arial"/>
                <w:b/>
                <w:sz w:val="18"/>
                <w:szCs w:val="18"/>
                <w:lang w:eastAsia="en-US"/>
              </w:rPr>
            </w:pPr>
            <w:r>
              <w:rPr>
                <w:rFonts w:ascii="Arial" w:hAnsi="Arial" w:cs="Arial"/>
                <w:b/>
                <w:sz w:val="18"/>
                <w:szCs w:val="18"/>
                <w:lang w:eastAsia="en-US"/>
              </w:rPr>
              <w:t>Blade personal computers</w:t>
            </w:r>
          </w:p>
        </w:tc>
        <w:tc>
          <w:tcPr>
            <w:tcW w:w="3119" w:type="dxa"/>
          </w:tcPr>
          <w:p w:rsidR="005516A2" w:rsidRDefault="005516A2" w:rsidP="002F3B1D">
            <w:pPr>
              <w:spacing w:before="60" w:after="60" w:line="240" w:lineRule="exact"/>
              <w:rPr>
                <w:rFonts w:ascii="Arial" w:hAnsi="Arial" w:cs="Arial"/>
                <w:sz w:val="18"/>
                <w:szCs w:val="18"/>
                <w:lang w:eastAsia="en-US"/>
              </w:rPr>
            </w:pPr>
            <w:r>
              <w:rPr>
                <w:rFonts w:ascii="Arial" w:hAnsi="Arial" w:cs="Arial"/>
                <w:sz w:val="18"/>
                <w:szCs w:val="18"/>
                <w:lang w:eastAsia="en-US"/>
              </w:rPr>
              <w:t>A computer entirely contained in a thin, modular circuit card and which is designed to be placed in a centralised and secure location such as a server rack.</w:t>
            </w:r>
          </w:p>
        </w:tc>
      </w:tr>
      <w:tr w:rsidR="005516A2" w:rsidRPr="00FA5830" w:rsidTr="002F3B1D">
        <w:trPr>
          <w:cantSplit/>
        </w:trPr>
        <w:tc>
          <w:tcPr>
            <w:tcW w:w="1080" w:type="dxa"/>
          </w:tcPr>
          <w:p w:rsidR="005516A2" w:rsidRDefault="005516A2" w:rsidP="002F3B1D">
            <w:pPr>
              <w:spacing w:before="60" w:after="60" w:line="240" w:lineRule="exact"/>
              <w:rPr>
                <w:rFonts w:ascii="Arial" w:hAnsi="Arial" w:cs="Arial"/>
                <w:sz w:val="18"/>
                <w:szCs w:val="18"/>
                <w:lang w:eastAsia="en-US"/>
              </w:rPr>
            </w:pPr>
            <w:r>
              <w:rPr>
                <w:rFonts w:ascii="Arial" w:hAnsi="Arial" w:cs="Arial"/>
                <w:sz w:val="18"/>
                <w:szCs w:val="18"/>
                <w:lang w:eastAsia="en-US"/>
              </w:rPr>
              <w:lastRenderedPageBreak/>
              <w:t>5</w:t>
            </w:r>
          </w:p>
        </w:tc>
        <w:tc>
          <w:tcPr>
            <w:tcW w:w="3172" w:type="dxa"/>
          </w:tcPr>
          <w:p w:rsidR="005516A2" w:rsidRDefault="005516A2" w:rsidP="005516A2">
            <w:pPr>
              <w:spacing w:before="60" w:after="60" w:line="240" w:lineRule="exact"/>
              <w:rPr>
                <w:rFonts w:ascii="Arial" w:hAnsi="Arial" w:cs="Arial"/>
                <w:b/>
                <w:sz w:val="18"/>
                <w:szCs w:val="18"/>
                <w:lang w:eastAsia="en-US"/>
              </w:rPr>
            </w:pPr>
            <w:r>
              <w:rPr>
                <w:rFonts w:ascii="Arial" w:hAnsi="Arial" w:cs="Arial"/>
                <w:b/>
                <w:sz w:val="18"/>
                <w:szCs w:val="18"/>
                <w:lang w:eastAsia="en-US"/>
              </w:rPr>
              <w:t>Workstations</w:t>
            </w:r>
          </w:p>
        </w:tc>
        <w:tc>
          <w:tcPr>
            <w:tcW w:w="3119" w:type="dxa"/>
          </w:tcPr>
          <w:p w:rsidR="005516A2" w:rsidRDefault="005516A2" w:rsidP="002F3B1D">
            <w:pPr>
              <w:spacing w:before="60" w:after="60" w:line="240" w:lineRule="exact"/>
              <w:rPr>
                <w:rFonts w:ascii="Arial" w:hAnsi="Arial" w:cs="Arial"/>
                <w:sz w:val="18"/>
                <w:szCs w:val="18"/>
                <w:lang w:eastAsia="en-US"/>
              </w:rPr>
            </w:pPr>
            <w:r>
              <w:rPr>
                <w:rFonts w:ascii="Arial" w:hAnsi="Arial" w:cs="Arial"/>
                <w:sz w:val="18"/>
                <w:szCs w:val="18"/>
                <w:lang w:eastAsia="en-US"/>
              </w:rPr>
              <w:t>A high performance, single-user computer which:</w:t>
            </w:r>
          </w:p>
          <w:p w:rsidR="005516A2" w:rsidRDefault="005516A2" w:rsidP="002F3B1D">
            <w:pPr>
              <w:spacing w:before="60" w:after="60" w:line="240" w:lineRule="exact"/>
              <w:rPr>
                <w:rFonts w:ascii="Arial" w:hAnsi="Arial" w:cs="Arial"/>
                <w:sz w:val="18"/>
                <w:szCs w:val="18"/>
                <w:lang w:eastAsia="en-US"/>
              </w:rPr>
            </w:pPr>
            <w:r>
              <w:rPr>
                <w:rFonts w:ascii="Arial" w:hAnsi="Arial" w:cs="Arial"/>
                <w:sz w:val="18"/>
                <w:szCs w:val="18"/>
                <w:lang w:eastAsia="en-US"/>
              </w:rPr>
              <w:t>(a) is marketed as a workstation; and</w:t>
            </w:r>
          </w:p>
          <w:p w:rsidR="005516A2" w:rsidRDefault="005516A2" w:rsidP="002F3B1D">
            <w:pPr>
              <w:spacing w:before="60" w:after="60" w:line="240" w:lineRule="exact"/>
              <w:rPr>
                <w:rFonts w:ascii="Arial" w:hAnsi="Arial" w:cs="Arial"/>
                <w:sz w:val="18"/>
                <w:szCs w:val="18"/>
                <w:lang w:eastAsia="en-US"/>
              </w:rPr>
            </w:pPr>
            <w:r>
              <w:rPr>
                <w:rFonts w:ascii="Arial" w:hAnsi="Arial" w:cs="Arial"/>
                <w:sz w:val="18"/>
                <w:szCs w:val="18"/>
                <w:lang w:eastAsia="en-US"/>
              </w:rPr>
              <w:t xml:space="preserve">(b) has a mean time between failures (MTBF) of at least 15,000 hours based on either </w:t>
            </w:r>
            <w:proofErr w:type="spellStart"/>
            <w:r>
              <w:rPr>
                <w:rFonts w:ascii="Arial" w:hAnsi="Arial" w:cs="Arial"/>
                <w:sz w:val="18"/>
                <w:szCs w:val="18"/>
                <w:lang w:eastAsia="en-US"/>
              </w:rPr>
              <w:t>Bellcore</w:t>
            </w:r>
            <w:proofErr w:type="spellEnd"/>
            <w:r>
              <w:rPr>
                <w:rFonts w:ascii="Arial" w:hAnsi="Arial" w:cs="Arial"/>
                <w:sz w:val="18"/>
                <w:szCs w:val="18"/>
                <w:lang w:eastAsia="en-US"/>
              </w:rPr>
              <w:t xml:space="preserve"> TR-NWT-000332, issue 6, 12/97 or field co</w:t>
            </w:r>
            <w:r w:rsidR="007C4443">
              <w:rPr>
                <w:rFonts w:ascii="Arial" w:hAnsi="Arial" w:cs="Arial"/>
                <w:sz w:val="18"/>
                <w:szCs w:val="18"/>
                <w:lang w:eastAsia="en-US"/>
              </w:rPr>
              <w:t>ll</w:t>
            </w:r>
            <w:r>
              <w:rPr>
                <w:rFonts w:ascii="Arial" w:hAnsi="Arial" w:cs="Arial"/>
                <w:sz w:val="18"/>
                <w:szCs w:val="18"/>
                <w:lang w:eastAsia="en-US"/>
              </w:rPr>
              <w:t>ected data; and</w:t>
            </w:r>
          </w:p>
          <w:p w:rsidR="005516A2" w:rsidRDefault="005516A2" w:rsidP="002F3B1D">
            <w:pPr>
              <w:spacing w:before="60" w:after="60" w:line="240" w:lineRule="exact"/>
              <w:rPr>
                <w:rFonts w:ascii="Arial" w:hAnsi="Arial" w:cs="Arial"/>
                <w:sz w:val="18"/>
                <w:szCs w:val="18"/>
                <w:lang w:eastAsia="en-US"/>
              </w:rPr>
            </w:pPr>
            <w:r>
              <w:rPr>
                <w:rFonts w:ascii="Arial" w:hAnsi="Arial" w:cs="Arial"/>
                <w:sz w:val="18"/>
                <w:szCs w:val="18"/>
                <w:lang w:eastAsia="en-US"/>
              </w:rPr>
              <w:t>(c) supports error-correcting code or buffered memory or both; and</w:t>
            </w:r>
          </w:p>
          <w:p w:rsidR="005516A2" w:rsidRDefault="005516A2" w:rsidP="002F3B1D">
            <w:pPr>
              <w:spacing w:before="60" w:after="60" w:line="240" w:lineRule="exact"/>
              <w:rPr>
                <w:rFonts w:ascii="Arial" w:hAnsi="Arial" w:cs="Arial"/>
                <w:sz w:val="18"/>
                <w:szCs w:val="18"/>
                <w:lang w:eastAsia="en-US"/>
              </w:rPr>
            </w:pPr>
            <w:r>
              <w:rPr>
                <w:rFonts w:ascii="Arial" w:hAnsi="Arial" w:cs="Arial"/>
                <w:sz w:val="18"/>
                <w:szCs w:val="18"/>
                <w:lang w:eastAsia="en-US"/>
              </w:rPr>
              <w:t>(d) has at least three of the following six characteristics:</w:t>
            </w:r>
          </w:p>
          <w:p w:rsidR="005516A2" w:rsidRDefault="005516A2" w:rsidP="002F3B1D">
            <w:pPr>
              <w:spacing w:before="60" w:after="60" w:line="240" w:lineRule="exact"/>
              <w:rPr>
                <w:rFonts w:ascii="Arial" w:hAnsi="Arial" w:cs="Arial"/>
                <w:sz w:val="18"/>
                <w:szCs w:val="18"/>
                <w:lang w:eastAsia="en-US"/>
              </w:rPr>
            </w:pPr>
            <w:r>
              <w:rPr>
                <w:rFonts w:ascii="Arial" w:hAnsi="Arial" w:cs="Arial"/>
                <w:sz w:val="18"/>
                <w:szCs w:val="18"/>
                <w:lang w:eastAsia="en-US"/>
              </w:rPr>
              <w:tab/>
              <w:t>(</w:t>
            </w:r>
            <w:proofErr w:type="spellStart"/>
            <w:r>
              <w:rPr>
                <w:rFonts w:ascii="Arial" w:hAnsi="Arial" w:cs="Arial"/>
                <w:sz w:val="18"/>
                <w:szCs w:val="18"/>
                <w:lang w:eastAsia="en-US"/>
              </w:rPr>
              <w:t>i</w:t>
            </w:r>
            <w:proofErr w:type="spellEnd"/>
            <w:r>
              <w:rPr>
                <w:rFonts w:ascii="Arial" w:hAnsi="Arial" w:cs="Arial"/>
                <w:sz w:val="18"/>
                <w:szCs w:val="18"/>
                <w:lang w:eastAsia="en-US"/>
              </w:rPr>
              <w:t xml:space="preserve">) </w:t>
            </w:r>
            <w:r w:rsidR="007C4443">
              <w:rPr>
                <w:rFonts w:ascii="Arial" w:hAnsi="Arial" w:cs="Arial"/>
                <w:sz w:val="18"/>
                <w:szCs w:val="18"/>
                <w:lang w:eastAsia="en-US"/>
              </w:rPr>
              <w:t xml:space="preserve">support for </w:t>
            </w:r>
            <w:r>
              <w:rPr>
                <w:rFonts w:ascii="Arial" w:hAnsi="Arial" w:cs="Arial"/>
                <w:sz w:val="18"/>
                <w:szCs w:val="18"/>
                <w:lang w:eastAsia="en-US"/>
              </w:rPr>
              <w:t>a PCI-E 6-</w:t>
            </w:r>
            <w:r w:rsidR="007C4443">
              <w:rPr>
                <w:rFonts w:ascii="Arial" w:hAnsi="Arial" w:cs="Arial"/>
                <w:sz w:val="18"/>
                <w:szCs w:val="18"/>
                <w:lang w:eastAsia="en-US"/>
              </w:rPr>
              <w:tab/>
            </w:r>
            <w:r>
              <w:rPr>
                <w:rFonts w:ascii="Arial" w:hAnsi="Arial" w:cs="Arial"/>
                <w:sz w:val="18"/>
                <w:szCs w:val="18"/>
                <w:lang w:eastAsia="en-US"/>
              </w:rPr>
              <w:t xml:space="preserve">pin 12V supplemental </w:t>
            </w:r>
            <w:r w:rsidR="007C4443">
              <w:rPr>
                <w:rFonts w:ascii="Arial" w:hAnsi="Arial" w:cs="Arial"/>
                <w:sz w:val="18"/>
                <w:szCs w:val="18"/>
                <w:lang w:eastAsia="en-US"/>
              </w:rPr>
              <w:tab/>
            </w:r>
            <w:r>
              <w:rPr>
                <w:rFonts w:ascii="Arial" w:hAnsi="Arial" w:cs="Arial"/>
                <w:sz w:val="18"/>
                <w:szCs w:val="18"/>
                <w:lang w:eastAsia="en-US"/>
              </w:rPr>
              <w:t xml:space="preserve">power feed for high-end </w:t>
            </w:r>
            <w:r w:rsidR="007C4443">
              <w:rPr>
                <w:rFonts w:ascii="Arial" w:hAnsi="Arial" w:cs="Arial"/>
                <w:sz w:val="18"/>
                <w:szCs w:val="18"/>
                <w:lang w:eastAsia="en-US"/>
              </w:rPr>
              <w:tab/>
            </w:r>
            <w:r>
              <w:rPr>
                <w:rFonts w:ascii="Arial" w:hAnsi="Arial" w:cs="Arial"/>
                <w:sz w:val="18"/>
                <w:szCs w:val="18"/>
                <w:lang w:eastAsia="en-US"/>
              </w:rPr>
              <w:t>graphics;</w:t>
            </w:r>
          </w:p>
          <w:p w:rsidR="005516A2" w:rsidRDefault="005516A2" w:rsidP="002F3B1D">
            <w:pPr>
              <w:spacing w:before="60" w:after="60" w:line="240" w:lineRule="exact"/>
              <w:rPr>
                <w:rFonts w:ascii="Arial" w:hAnsi="Arial" w:cs="Arial"/>
                <w:sz w:val="18"/>
                <w:szCs w:val="18"/>
                <w:lang w:eastAsia="en-US"/>
              </w:rPr>
            </w:pPr>
            <w:r>
              <w:rPr>
                <w:rFonts w:ascii="Arial" w:hAnsi="Arial" w:cs="Arial"/>
                <w:sz w:val="18"/>
                <w:szCs w:val="18"/>
                <w:lang w:eastAsia="en-US"/>
              </w:rPr>
              <w:tab/>
              <w:t xml:space="preserve">(ii) the system is wired for </w:t>
            </w:r>
            <w:r w:rsidR="002F5FD6">
              <w:rPr>
                <w:rFonts w:ascii="Arial" w:hAnsi="Arial" w:cs="Arial"/>
                <w:sz w:val="18"/>
                <w:szCs w:val="18"/>
                <w:lang w:eastAsia="en-US"/>
              </w:rPr>
              <w:tab/>
            </w:r>
            <w:r>
              <w:rPr>
                <w:rFonts w:ascii="Arial" w:hAnsi="Arial" w:cs="Arial"/>
                <w:sz w:val="18"/>
                <w:szCs w:val="18"/>
                <w:lang w:eastAsia="en-US"/>
              </w:rPr>
              <w:t>greater tha</w:t>
            </w:r>
            <w:r w:rsidR="00313F7B">
              <w:rPr>
                <w:rFonts w:ascii="Arial" w:hAnsi="Arial" w:cs="Arial"/>
                <w:sz w:val="18"/>
                <w:szCs w:val="18"/>
                <w:lang w:eastAsia="en-US"/>
              </w:rPr>
              <w:t>n</w:t>
            </w:r>
            <w:r>
              <w:rPr>
                <w:rFonts w:ascii="Arial" w:hAnsi="Arial" w:cs="Arial"/>
                <w:sz w:val="18"/>
                <w:szCs w:val="18"/>
                <w:lang w:eastAsia="en-US"/>
              </w:rPr>
              <w:t xml:space="preserve"> ×4 PCI-E on </w:t>
            </w:r>
            <w:r w:rsidR="002F5FD6">
              <w:rPr>
                <w:rFonts w:ascii="Arial" w:hAnsi="Arial" w:cs="Arial"/>
                <w:sz w:val="18"/>
                <w:szCs w:val="18"/>
                <w:lang w:eastAsia="en-US"/>
              </w:rPr>
              <w:tab/>
            </w:r>
            <w:r>
              <w:rPr>
                <w:rFonts w:ascii="Arial" w:hAnsi="Arial" w:cs="Arial"/>
                <w:sz w:val="18"/>
                <w:szCs w:val="18"/>
                <w:lang w:eastAsia="en-US"/>
              </w:rPr>
              <w:t xml:space="preserve">the motherboard in </w:t>
            </w:r>
            <w:r w:rsidR="002F5FD6">
              <w:rPr>
                <w:rFonts w:ascii="Arial" w:hAnsi="Arial" w:cs="Arial"/>
                <w:sz w:val="18"/>
                <w:szCs w:val="18"/>
                <w:lang w:eastAsia="en-US"/>
              </w:rPr>
              <w:tab/>
            </w:r>
            <w:r>
              <w:rPr>
                <w:rFonts w:ascii="Arial" w:hAnsi="Arial" w:cs="Arial"/>
                <w:sz w:val="18"/>
                <w:szCs w:val="18"/>
                <w:lang w:eastAsia="en-US"/>
              </w:rPr>
              <w:t xml:space="preserve">addition to the graphics </w:t>
            </w:r>
            <w:r w:rsidR="002F5FD6">
              <w:rPr>
                <w:rFonts w:ascii="Arial" w:hAnsi="Arial" w:cs="Arial"/>
                <w:sz w:val="18"/>
                <w:szCs w:val="18"/>
                <w:lang w:eastAsia="en-US"/>
              </w:rPr>
              <w:tab/>
            </w:r>
            <w:r>
              <w:rPr>
                <w:rFonts w:ascii="Arial" w:hAnsi="Arial" w:cs="Arial"/>
                <w:sz w:val="18"/>
                <w:szCs w:val="18"/>
                <w:lang w:eastAsia="en-US"/>
              </w:rPr>
              <w:t xml:space="preserve">slot or slots and PCI-X </w:t>
            </w:r>
            <w:r w:rsidR="002F5FD6">
              <w:rPr>
                <w:rFonts w:ascii="Arial" w:hAnsi="Arial" w:cs="Arial"/>
                <w:sz w:val="18"/>
                <w:szCs w:val="18"/>
                <w:lang w:eastAsia="en-US"/>
              </w:rPr>
              <w:tab/>
            </w:r>
            <w:r>
              <w:rPr>
                <w:rFonts w:ascii="Arial" w:hAnsi="Arial" w:cs="Arial"/>
                <w:sz w:val="18"/>
                <w:szCs w:val="18"/>
                <w:lang w:eastAsia="en-US"/>
              </w:rPr>
              <w:t>support;</w:t>
            </w:r>
          </w:p>
          <w:p w:rsidR="005516A2" w:rsidRDefault="005516A2" w:rsidP="002F3B1D">
            <w:pPr>
              <w:spacing w:before="60" w:after="60" w:line="240" w:lineRule="exact"/>
              <w:rPr>
                <w:rFonts w:ascii="Arial" w:hAnsi="Arial" w:cs="Arial"/>
                <w:sz w:val="18"/>
                <w:szCs w:val="18"/>
                <w:lang w:eastAsia="en-US"/>
              </w:rPr>
            </w:pPr>
            <w:r>
              <w:rPr>
                <w:rFonts w:ascii="Arial" w:hAnsi="Arial" w:cs="Arial"/>
                <w:sz w:val="18"/>
                <w:szCs w:val="18"/>
                <w:lang w:eastAsia="en-US"/>
              </w:rPr>
              <w:tab/>
              <w:t xml:space="preserve">(iii) does not support </w:t>
            </w:r>
            <w:r w:rsidR="002F5FD6">
              <w:rPr>
                <w:rFonts w:ascii="Arial" w:hAnsi="Arial" w:cs="Arial"/>
                <w:sz w:val="18"/>
                <w:szCs w:val="18"/>
                <w:lang w:eastAsia="en-US"/>
              </w:rPr>
              <w:tab/>
            </w:r>
            <w:r>
              <w:rPr>
                <w:rFonts w:ascii="Arial" w:hAnsi="Arial" w:cs="Arial"/>
                <w:sz w:val="18"/>
                <w:szCs w:val="18"/>
                <w:lang w:eastAsia="en-US"/>
              </w:rPr>
              <w:t>Unifo</w:t>
            </w:r>
            <w:r w:rsidR="002F5FD6">
              <w:rPr>
                <w:rFonts w:ascii="Arial" w:hAnsi="Arial" w:cs="Arial"/>
                <w:sz w:val="18"/>
                <w:szCs w:val="18"/>
                <w:lang w:eastAsia="en-US"/>
              </w:rPr>
              <w:t xml:space="preserve">rm Memory Access </w:t>
            </w:r>
            <w:r w:rsidR="002F5FD6">
              <w:rPr>
                <w:rFonts w:ascii="Arial" w:hAnsi="Arial" w:cs="Arial"/>
                <w:sz w:val="18"/>
                <w:szCs w:val="18"/>
                <w:lang w:eastAsia="en-US"/>
              </w:rPr>
              <w:tab/>
              <w:t>(UMA) graphics;</w:t>
            </w:r>
          </w:p>
          <w:p w:rsidR="005516A2" w:rsidRDefault="005516A2" w:rsidP="002F3B1D">
            <w:pPr>
              <w:spacing w:before="60" w:after="60" w:line="240" w:lineRule="exact"/>
              <w:rPr>
                <w:rFonts w:ascii="Arial" w:hAnsi="Arial" w:cs="Arial"/>
                <w:sz w:val="18"/>
                <w:szCs w:val="18"/>
                <w:lang w:eastAsia="en-US"/>
              </w:rPr>
            </w:pPr>
            <w:r>
              <w:rPr>
                <w:rFonts w:ascii="Arial" w:hAnsi="Arial" w:cs="Arial"/>
                <w:sz w:val="18"/>
                <w:szCs w:val="18"/>
                <w:lang w:eastAsia="en-US"/>
              </w:rPr>
              <w:tab/>
              <w:t xml:space="preserve">(iv) </w:t>
            </w:r>
            <w:r w:rsidR="002F5FD6">
              <w:rPr>
                <w:rFonts w:ascii="Arial" w:hAnsi="Arial" w:cs="Arial"/>
                <w:sz w:val="18"/>
                <w:szCs w:val="18"/>
                <w:lang w:eastAsia="en-US"/>
              </w:rPr>
              <w:t xml:space="preserve">five or more PCI, </w:t>
            </w:r>
            <w:proofErr w:type="spellStart"/>
            <w:r w:rsidR="002F5FD6">
              <w:rPr>
                <w:rFonts w:ascii="Arial" w:hAnsi="Arial" w:cs="Arial"/>
                <w:sz w:val="18"/>
                <w:szCs w:val="18"/>
                <w:lang w:eastAsia="en-US"/>
              </w:rPr>
              <w:t>PCIe</w:t>
            </w:r>
            <w:proofErr w:type="spellEnd"/>
            <w:r w:rsidR="002F5FD6">
              <w:rPr>
                <w:rFonts w:ascii="Arial" w:hAnsi="Arial" w:cs="Arial"/>
                <w:sz w:val="18"/>
                <w:szCs w:val="18"/>
                <w:lang w:eastAsia="en-US"/>
              </w:rPr>
              <w:t xml:space="preserve"> </w:t>
            </w:r>
            <w:r w:rsidR="002F5FD6">
              <w:rPr>
                <w:rFonts w:ascii="Arial" w:hAnsi="Arial" w:cs="Arial"/>
                <w:sz w:val="18"/>
                <w:szCs w:val="18"/>
                <w:lang w:eastAsia="en-US"/>
              </w:rPr>
              <w:tab/>
              <w:t>or PCI-X slots;</w:t>
            </w:r>
          </w:p>
        </w:tc>
      </w:tr>
      <w:tr w:rsidR="005516A2" w:rsidRPr="00FA5830" w:rsidTr="002F3B1D">
        <w:trPr>
          <w:cantSplit/>
        </w:trPr>
        <w:tc>
          <w:tcPr>
            <w:tcW w:w="1080" w:type="dxa"/>
          </w:tcPr>
          <w:p w:rsidR="005516A2" w:rsidRDefault="005516A2" w:rsidP="002F3B1D">
            <w:pPr>
              <w:spacing w:before="60" w:after="60" w:line="240" w:lineRule="exact"/>
              <w:rPr>
                <w:rFonts w:ascii="Arial" w:hAnsi="Arial" w:cs="Arial"/>
                <w:sz w:val="18"/>
                <w:szCs w:val="18"/>
                <w:lang w:eastAsia="en-US"/>
              </w:rPr>
            </w:pPr>
          </w:p>
        </w:tc>
        <w:tc>
          <w:tcPr>
            <w:tcW w:w="3172" w:type="dxa"/>
          </w:tcPr>
          <w:p w:rsidR="005516A2" w:rsidRDefault="005516A2" w:rsidP="005516A2">
            <w:pPr>
              <w:spacing w:before="60" w:after="60" w:line="240" w:lineRule="exact"/>
              <w:rPr>
                <w:rFonts w:ascii="Arial" w:hAnsi="Arial" w:cs="Arial"/>
                <w:b/>
                <w:sz w:val="18"/>
                <w:szCs w:val="18"/>
                <w:lang w:eastAsia="en-US"/>
              </w:rPr>
            </w:pPr>
          </w:p>
        </w:tc>
        <w:tc>
          <w:tcPr>
            <w:tcW w:w="3119" w:type="dxa"/>
          </w:tcPr>
          <w:p w:rsidR="005516A2" w:rsidRDefault="002F5FD6" w:rsidP="002F3B1D">
            <w:pPr>
              <w:spacing w:before="60" w:after="60" w:line="240" w:lineRule="exact"/>
              <w:rPr>
                <w:rFonts w:ascii="Arial" w:hAnsi="Arial" w:cs="Arial"/>
                <w:sz w:val="18"/>
                <w:szCs w:val="18"/>
                <w:lang w:eastAsia="en-US"/>
              </w:rPr>
            </w:pPr>
            <w:r>
              <w:rPr>
                <w:rFonts w:ascii="Arial" w:hAnsi="Arial" w:cs="Arial"/>
                <w:sz w:val="18"/>
                <w:szCs w:val="18"/>
                <w:lang w:eastAsia="en-US"/>
              </w:rPr>
              <w:tab/>
              <w:t>(v) capable of multi-</w:t>
            </w:r>
            <w:r>
              <w:rPr>
                <w:rFonts w:ascii="Arial" w:hAnsi="Arial" w:cs="Arial"/>
                <w:sz w:val="18"/>
                <w:szCs w:val="18"/>
                <w:lang w:eastAsia="en-US"/>
              </w:rPr>
              <w:tab/>
              <w:t xml:space="preserve">processor support for two </w:t>
            </w:r>
            <w:r>
              <w:rPr>
                <w:rFonts w:ascii="Arial" w:hAnsi="Arial" w:cs="Arial"/>
                <w:sz w:val="18"/>
                <w:szCs w:val="18"/>
                <w:lang w:eastAsia="en-US"/>
              </w:rPr>
              <w:tab/>
              <w:t xml:space="preserve">or more physically </w:t>
            </w:r>
            <w:r>
              <w:rPr>
                <w:rFonts w:ascii="Arial" w:hAnsi="Arial" w:cs="Arial"/>
                <w:sz w:val="18"/>
                <w:szCs w:val="18"/>
                <w:lang w:eastAsia="en-US"/>
              </w:rPr>
              <w:tab/>
              <w:t>separate processors;</w:t>
            </w:r>
            <w:r w:rsidR="00426866">
              <w:rPr>
                <w:rFonts w:ascii="Arial" w:hAnsi="Arial" w:cs="Arial"/>
                <w:sz w:val="18"/>
                <w:szCs w:val="18"/>
                <w:lang w:eastAsia="en-US"/>
              </w:rPr>
              <w:t xml:space="preserve"> or</w:t>
            </w:r>
          </w:p>
          <w:p w:rsidR="002F5FD6" w:rsidRDefault="002F5FD6" w:rsidP="002F5FD6">
            <w:pPr>
              <w:spacing w:before="60" w:after="60" w:line="240" w:lineRule="exact"/>
              <w:rPr>
                <w:rFonts w:ascii="Arial" w:hAnsi="Arial" w:cs="Arial"/>
                <w:sz w:val="18"/>
                <w:szCs w:val="18"/>
                <w:lang w:eastAsia="en-US"/>
              </w:rPr>
            </w:pPr>
            <w:r>
              <w:rPr>
                <w:rFonts w:ascii="Arial" w:hAnsi="Arial" w:cs="Arial"/>
                <w:sz w:val="18"/>
                <w:szCs w:val="18"/>
                <w:lang w:eastAsia="en-US"/>
              </w:rPr>
              <w:tab/>
              <w:t xml:space="preserve">(vi) </w:t>
            </w:r>
            <w:proofErr w:type="gramStart"/>
            <w:r>
              <w:rPr>
                <w:rFonts w:ascii="Arial" w:hAnsi="Arial" w:cs="Arial"/>
                <w:sz w:val="18"/>
                <w:szCs w:val="18"/>
                <w:lang w:eastAsia="en-US"/>
              </w:rPr>
              <w:t>be</w:t>
            </w:r>
            <w:proofErr w:type="gramEnd"/>
            <w:r>
              <w:rPr>
                <w:rFonts w:ascii="Arial" w:hAnsi="Arial" w:cs="Arial"/>
                <w:sz w:val="18"/>
                <w:szCs w:val="18"/>
                <w:lang w:eastAsia="en-US"/>
              </w:rPr>
              <w:t xml:space="preserve"> qualified by at least </w:t>
            </w:r>
            <w:r>
              <w:rPr>
                <w:rFonts w:ascii="Arial" w:hAnsi="Arial" w:cs="Arial"/>
                <w:sz w:val="18"/>
                <w:szCs w:val="18"/>
                <w:lang w:eastAsia="en-US"/>
              </w:rPr>
              <w:tab/>
              <w:t xml:space="preserve">two Independent Software </w:t>
            </w:r>
            <w:r>
              <w:rPr>
                <w:rFonts w:ascii="Arial" w:hAnsi="Arial" w:cs="Arial"/>
                <w:sz w:val="18"/>
                <w:szCs w:val="18"/>
                <w:lang w:eastAsia="en-US"/>
              </w:rPr>
              <w:tab/>
              <w:t xml:space="preserve">Vendor (ISV) product </w:t>
            </w:r>
            <w:r>
              <w:rPr>
                <w:rFonts w:ascii="Arial" w:hAnsi="Arial" w:cs="Arial"/>
                <w:sz w:val="18"/>
                <w:szCs w:val="18"/>
                <w:lang w:eastAsia="en-US"/>
              </w:rPr>
              <w:tab/>
              <w:t>certifications.</w:t>
            </w:r>
          </w:p>
        </w:tc>
      </w:tr>
      <w:tr w:rsidR="002F3B1D" w:rsidRPr="00FA5830" w:rsidTr="002F3B1D">
        <w:trPr>
          <w:cantSplit/>
        </w:trPr>
        <w:tc>
          <w:tcPr>
            <w:tcW w:w="1080" w:type="dxa"/>
          </w:tcPr>
          <w:p w:rsidR="002F3B1D" w:rsidRDefault="002F3B1D" w:rsidP="002F3B1D">
            <w:pPr>
              <w:spacing w:before="60" w:after="60" w:line="240" w:lineRule="exact"/>
              <w:rPr>
                <w:rFonts w:ascii="Arial" w:hAnsi="Arial" w:cs="Arial"/>
                <w:sz w:val="18"/>
                <w:szCs w:val="18"/>
                <w:lang w:eastAsia="en-US"/>
              </w:rPr>
            </w:pPr>
            <w:r>
              <w:rPr>
                <w:rFonts w:ascii="Arial" w:hAnsi="Arial" w:cs="Arial"/>
                <w:sz w:val="18"/>
                <w:szCs w:val="18"/>
                <w:lang w:eastAsia="en-US"/>
              </w:rPr>
              <w:lastRenderedPageBreak/>
              <w:t>6</w:t>
            </w:r>
          </w:p>
        </w:tc>
        <w:tc>
          <w:tcPr>
            <w:tcW w:w="3172" w:type="dxa"/>
          </w:tcPr>
          <w:p w:rsidR="002F3B1D" w:rsidRDefault="002F3B1D" w:rsidP="005516A2">
            <w:pPr>
              <w:spacing w:before="60" w:after="60" w:line="240" w:lineRule="exact"/>
              <w:rPr>
                <w:rFonts w:ascii="Arial" w:hAnsi="Arial" w:cs="Arial"/>
                <w:b/>
                <w:sz w:val="18"/>
                <w:szCs w:val="18"/>
                <w:lang w:eastAsia="en-US"/>
              </w:rPr>
            </w:pPr>
            <w:r>
              <w:rPr>
                <w:rFonts w:ascii="Arial" w:hAnsi="Arial" w:cs="Arial"/>
                <w:b/>
                <w:sz w:val="18"/>
                <w:szCs w:val="18"/>
                <w:lang w:eastAsia="en-US"/>
              </w:rPr>
              <w:t>Mobile workstations</w:t>
            </w:r>
          </w:p>
        </w:tc>
        <w:tc>
          <w:tcPr>
            <w:tcW w:w="3119" w:type="dxa"/>
          </w:tcPr>
          <w:p w:rsidR="00443ACB" w:rsidRDefault="00443ACB" w:rsidP="00443ACB">
            <w:pPr>
              <w:spacing w:before="60" w:after="60" w:line="240" w:lineRule="exact"/>
              <w:rPr>
                <w:rFonts w:ascii="Arial" w:hAnsi="Arial" w:cs="Arial"/>
                <w:sz w:val="18"/>
                <w:szCs w:val="18"/>
                <w:lang w:eastAsia="en-US"/>
              </w:rPr>
            </w:pPr>
            <w:r>
              <w:rPr>
                <w:rFonts w:ascii="Arial" w:hAnsi="Arial" w:cs="Arial"/>
                <w:sz w:val="18"/>
                <w:szCs w:val="18"/>
                <w:lang w:eastAsia="en-US"/>
              </w:rPr>
              <w:t>A high performance, single-user computer which:</w:t>
            </w:r>
          </w:p>
          <w:p w:rsidR="00443ACB" w:rsidRDefault="00443ACB" w:rsidP="00443ACB">
            <w:pPr>
              <w:spacing w:before="60" w:after="60" w:line="240" w:lineRule="exact"/>
              <w:rPr>
                <w:rFonts w:ascii="Arial" w:hAnsi="Arial" w:cs="Arial"/>
                <w:sz w:val="18"/>
                <w:szCs w:val="18"/>
                <w:lang w:eastAsia="en-US"/>
              </w:rPr>
            </w:pPr>
            <w:r>
              <w:rPr>
                <w:rFonts w:ascii="Arial" w:hAnsi="Arial" w:cs="Arial"/>
                <w:sz w:val="18"/>
                <w:szCs w:val="18"/>
                <w:lang w:eastAsia="en-US"/>
              </w:rPr>
              <w:t>(a) is marke</w:t>
            </w:r>
            <w:r w:rsidR="00426866">
              <w:rPr>
                <w:rFonts w:ascii="Arial" w:hAnsi="Arial" w:cs="Arial"/>
                <w:sz w:val="18"/>
                <w:szCs w:val="18"/>
                <w:lang w:eastAsia="en-US"/>
              </w:rPr>
              <w:t>ted as a mobile workstation;</w:t>
            </w:r>
          </w:p>
          <w:p w:rsidR="00443ACB" w:rsidRDefault="00443ACB" w:rsidP="00443ACB">
            <w:pPr>
              <w:spacing w:before="60" w:after="60" w:line="240" w:lineRule="exact"/>
              <w:rPr>
                <w:rFonts w:ascii="Arial" w:hAnsi="Arial" w:cs="Arial"/>
                <w:sz w:val="18"/>
                <w:szCs w:val="18"/>
                <w:lang w:eastAsia="en-US"/>
              </w:rPr>
            </w:pPr>
            <w:r>
              <w:rPr>
                <w:rFonts w:ascii="Arial" w:hAnsi="Arial" w:cs="Arial"/>
                <w:sz w:val="18"/>
                <w:szCs w:val="18"/>
                <w:lang w:eastAsia="en-US"/>
              </w:rPr>
              <w:t>(b) is qualified by at least two Independent Software Vendor (ISV) product certifications;</w:t>
            </w:r>
          </w:p>
          <w:p w:rsidR="00443ACB" w:rsidRDefault="00443ACB" w:rsidP="00443ACB">
            <w:pPr>
              <w:spacing w:before="60" w:after="60" w:line="240" w:lineRule="exact"/>
              <w:rPr>
                <w:rFonts w:ascii="Arial" w:hAnsi="Arial" w:cs="Arial"/>
                <w:sz w:val="18"/>
                <w:szCs w:val="18"/>
                <w:lang w:eastAsia="en-US"/>
              </w:rPr>
            </w:pPr>
            <w:r>
              <w:rPr>
                <w:rFonts w:ascii="Arial" w:hAnsi="Arial" w:cs="Arial"/>
                <w:sz w:val="18"/>
                <w:szCs w:val="18"/>
                <w:lang w:eastAsia="en-US"/>
              </w:rPr>
              <w:t>(c) is open graphics library (open GL) certified;</w:t>
            </w:r>
          </w:p>
          <w:p w:rsidR="00443ACB" w:rsidRDefault="00443ACB" w:rsidP="00443ACB">
            <w:pPr>
              <w:spacing w:before="60" w:after="60" w:line="240" w:lineRule="exact"/>
              <w:rPr>
                <w:rFonts w:ascii="Arial" w:hAnsi="Arial" w:cs="Arial"/>
                <w:sz w:val="18"/>
                <w:szCs w:val="18"/>
                <w:lang w:eastAsia="en-US"/>
              </w:rPr>
            </w:pPr>
            <w:r>
              <w:rPr>
                <w:rFonts w:ascii="Arial" w:hAnsi="Arial" w:cs="Arial"/>
                <w:sz w:val="18"/>
                <w:szCs w:val="18"/>
                <w:lang w:eastAsia="en-US"/>
              </w:rPr>
              <w:t>(d) has a discrete GPU greater than or equal to G3; and</w:t>
            </w:r>
          </w:p>
          <w:p w:rsidR="002F3B1D" w:rsidRDefault="00443ACB" w:rsidP="00443ACB">
            <w:pPr>
              <w:spacing w:before="60" w:after="60" w:line="240" w:lineRule="exact"/>
              <w:rPr>
                <w:rFonts w:ascii="Arial" w:hAnsi="Arial" w:cs="Arial"/>
                <w:sz w:val="18"/>
                <w:szCs w:val="18"/>
                <w:lang w:eastAsia="en-US"/>
              </w:rPr>
            </w:pPr>
            <w:r>
              <w:rPr>
                <w:rFonts w:ascii="Arial" w:hAnsi="Arial" w:cs="Arial"/>
                <w:sz w:val="18"/>
                <w:szCs w:val="18"/>
                <w:lang w:eastAsia="en-US"/>
              </w:rPr>
              <w:t xml:space="preserve">(e) </w:t>
            </w:r>
            <w:proofErr w:type="gramStart"/>
            <w:r>
              <w:rPr>
                <w:rFonts w:ascii="Arial" w:hAnsi="Arial" w:cs="Arial"/>
                <w:sz w:val="18"/>
                <w:szCs w:val="18"/>
                <w:lang w:eastAsia="en-US"/>
              </w:rPr>
              <w:t>contains</w:t>
            </w:r>
            <w:proofErr w:type="gramEnd"/>
            <w:r>
              <w:rPr>
                <w:rFonts w:ascii="Arial" w:hAnsi="Arial" w:cs="Arial"/>
                <w:sz w:val="18"/>
                <w:szCs w:val="18"/>
                <w:lang w:eastAsia="en-US"/>
              </w:rPr>
              <w:t xml:space="preserve"> a docking station interface.</w:t>
            </w:r>
          </w:p>
        </w:tc>
      </w:tr>
      <w:tr w:rsidR="002F3B1D" w:rsidRPr="00FA5830" w:rsidTr="002F3B1D">
        <w:trPr>
          <w:cantSplit/>
        </w:trPr>
        <w:tc>
          <w:tcPr>
            <w:tcW w:w="1080" w:type="dxa"/>
          </w:tcPr>
          <w:p w:rsidR="002F3B1D" w:rsidRDefault="002F3B1D" w:rsidP="002F3B1D">
            <w:pPr>
              <w:spacing w:before="60" w:after="60" w:line="240" w:lineRule="exact"/>
              <w:rPr>
                <w:rFonts w:ascii="Arial" w:hAnsi="Arial" w:cs="Arial"/>
                <w:sz w:val="18"/>
                <w:szCs w:val="18"/>
                <w:lang w:eastAsia="en-US"/>
              </w:rPr>
            </w:pPr>
            <w:r>
              <w:rPr>
                <w:rFonts w:ascii="Arial" w:hAnsi="Arial" w:cs="Arial"/>
                <w:sz w:val="18"/>
                <w:szCs w:val="18"/>
                <w:lang w:eastAsia="en-US"/>
              </w:rPr>
              <w:t>7</w:t>
            </w:r>
          </w:p>
        </w:tc>
        <w:tc>
          <w:tcPr>
            <w:tcW w:w="3172" w:type="dxa"/>
          </w:tcPr>
          <w:p w:rsidR="002F3B1D" w:rsidRDefault="002F3B1D" w:rsidP="005516A2">
            <w:pPr>
              <w:spacing w:before="60" w:after="60" w:line="240" w:lineRule="exact"/>
              <w:rPr>
                <w:rFonts w:ascii="Arial" w:hAnsi="Arial" w:cs="Arial"/>
                <w:b/>
                <w:sz w:val="18"/>
                <w:szCs w:val="18"/>
                <w:lang w:eastAsia="en-US"/>
              </w:rPr>
            </w:pPr>
            <w:r>
              <w:rPr>
                <w:rFonts w:ascii="Arial" w:hAnsi="Arial" w:cs="Arial"/>
                <w:b/>
                <w:sz w:val="18"/>
                <w:szCs w:val="18"/>
                <w:lang w:eastAsia="en-US"/>
              </w:rPr>
              <w:t>Computer servers that are not small-scale servers</w:t>
            </w:r>
          </w:p>
        </w:tc>
        <w:tc>
          <w:tcPr>
            <w:tcW w:w="3119" w:type="dxa"/>
          </w:tcPr>
          <w:p w:rsidR="002F3B1D" w:rsidRDefault="002F3B1D" w:rsidP="002F3B1D">
            <w:pPr>
              <w:spacing w:before="60" w:after="60" w:line="240" w:lineRule="exact"/>
              <w:rPr>
                <w:rFonts w:ascii="Arial" w:hAnsi="Arial" w:cs="Arial"/>
                <w:sz w:val="18"/>
                <w:szCs w:val="18"/>
                <w:lang w:eastAsia="en-US"/>
              </w:rPr>
            </w:pPr>
          </w:p>
        </w:tc>
      </w:tr>
      <w:tr w:rsidR="00C20FBC" w:rsidRPr="00FA5830" w:rsidTr="002F3B1D">
        <w:trPr>
          <w:cantSplit/>
        </w:trPr>
        <w:tc>
          <w:tcPr>
            <w:tcW w:w="1080" w:type="dxa"/>
          </w:tcPr>
          <w:p w:rsidR="00C20FBC" w:rsidRDefault="002F3B1D" w:rsidP="002F3B1D">
            <w:pPr>
              <w:spacing w:before="60" w:after="60" w:line="240" w:lineRule="exact"/>
              <w:rPr>
                <w:rFonts w:ascii="Arial" w:hAnsi="Arial" w:cs="Arial"/>
                <w:sz w:val="18"/>
                <w:szCs w:val="18"/>
                <w:lang w:eastAsia="en-US"/>
              </w:rPr>
            </w:pPr>
            <w:r>
              <w:rPr>
                <w:rFonts w:ascii="Arial" w:hAnsi="Arial" w:cs="Arial"/>
                <w:sz w:val="18"/>
                <w:szCs w:val="18"/>
                <w:lang w:eastAsia="en-US"/>
              </w:rPr>
              <w:t>8</w:t>
            </w:r>
          </w:p>
        </w:tc>
        <w:tc>
          <w:tcPr>
            <w:tcW w:w="3172" w:type="dxa"/>
          </w:tcPr>
          <w:p w:rsidR="00C20FBC" w:rsidRDefault="00C20FBC" w:rsidP="005516A2">
            <w:pPr>
              <w:spacing w:before="60" w:after="60" w:line="240" w:lineRule="exact"/>
              <w:rPr>
                <w:rFonts w:ascii="Arial" w:hAnsi="Arial" w:cs="Arial"/>
                <w:b/>
                <w:sz w:val="18"/>
                <w:szCs w:val="18"/>
                <w:lang w:eastAsia="en-US"/>
              </w:rPr>
            </w:pPr>
            <w:r>
              <w:rPr>
                <w:rFonts w:ascii="Arial" w:hAnsi="Arial" w:cs="Arial"/>
                <w:b/>
                <w:sz w:val="18"/>
                <w:szCs w:val="18"/>
                <w:lang w:eastAsia="en-US"/>
              </w:rPr>
              <w:t>Slate computers</w:t>
            </w:r>
          </w:p>
        </w:tc>
        <w:tc>
          <w:tcPr>
            <w:tcW w:w="3119" w:type="dxa"/>
          </w:tcPr>
          <w:p w:rsidR="00C20FBC" w:rsidRDefault="00C20FBC" w:rsidP="002F3B1D">
            <w:pPr>
              <w:spacing w:before="60" w:after="60" w:line="240" w:lineRule="exact"/>
              <w:rPr>
                <w:rFonts w:ascii="Arial" w:hAnsi="Arial" w:cs="Arial"/>
                <w:sz w:val="18"/>
                <w:szCs w:val="18"/>
                <w:lang w:eastAsia="en-US"/>
              </w:rPr>
            </w:pPr>
            <w:r>
              <w:rPr>
                <w:rFonts w:ascii="Arial" w:hAnsi="Arial" w:cs="Arial"/>
                <w:sz w:val="18"/>
                <w:szCs w:val="18"/>
                <w:lang w:eastAsia="en-US"/>
              </w:rPr>
              <w:t>A computer which lacks a physical keyboard and which:</w:t>
            </w:r>
          </w:p>
          <w:p w:rsidR="00C20FBC" w:rsidRDefault="00C20FBC" w:rsidP="002F3B1D">
            <w:pPr>
              <w:spacing w:before="60" w:after="60" w:line="240" w:lineRule="exact"/>
              <w:rPr>
                <w:rFonts w:ascii="Arial" w:hAnsi="Arial" w:cs="Arial"/>
                <w:sz w:val="18"/>
                <w:szCs w:val="18"/>
                <w:lang w:eastAsia="en-US"/>
              </w:rPr>
            </w:pPr>
            <w:r>
              <w:rPr>
                <w:rFonts w:ascii="Arial" w:hAnsi="Arial" w:cs="Arial"/>
                <w:sz w:val="18"/>
                <w:szCs w:val="18"/>
                <w:lang w:eastAsia="en-US"/>
              </w:rPr>
              <w:t>(a) is supplied only with touchscreen input; and</w:t>
            </w:r>
          </w:p>
          <w:p w:rsidR="00C20FBC" w:rsidRDefault="00C20FBC" w:rsidP="002F3B1D">
            <w:pPr>
              <w:spacing w:before="60" w:after="60" w:line="240" w:lineRule="exact"/>
              <w:rPr>
                <w:rFonts w:ascii="Arial" w:hAnsi="Arial" w:cs="Arial"/>
                <w:sz w:val="18"/>
                <w:szCs w:val="18"/>
                <w:lang w:eastAsia="en-US"/>
              </w:rPr>
            </w:pPr>
            <w:r>
              <w:rPr>
                <w:rFonts w:ascii="Arial" w:hAnsi="Arial" w:cs="Arial"/>
                <w:sz w:val="18"/>
                <w:szCs w:val="18"/>
                <w:lang w:eastAsia="en-US"/>
              </w:rPr>
              <w:t>(b) can be connected to a network only via a wireless system (for example, Wi-Fi or 3G); and</w:t>
            </w:r>
          </w:p>
          <w:p w:rsidR="00C20FBC" w:rsidRDefault="00C20FBC" w:rsidP="002F3B1D">
            <w:pPr>
              <w:spacing w:before="60" w:after="60" w:line="240" w:lineRule="exact"/>
              <w:rPr>
                <w:rFonts w:ascii="Arial" w:hAnsi="Arial" w:cs="Arial"/>
                <w:sz w:val="18"/>
                <w:szCs w:val="18"/>
                <w:lang w:eastAsia="en-US"/>
              </w:rPr>
            </w:pPr>
            <w:r>
              <w:rPr>
                <w:rFonts w:ascii="Arial" w:hAnsi="Arial" w:cs="Arial"/>
                <w:sz w:val="18"/>
                <w:szCs w:val="18"/>
                <w:lang w:eastAsia="en-US"/>
              </w:rPr>
              <w:t xml:space="preserve">(c) </w:t>
            </w:r>
            <w:proofErr w:type="gramStart"/>
            <w:r>
              <w:rPr>
                <w:rFonts w:ascii="Arial" w:hAnsi="Arial" w:cs="Arial"/>
                <w:sz w:val="18"/>
                <w:szCs w:val="18"/>
                <w:lang w:eastAsia="en-US"/>
              </w:rPr>
              <w:t>is</w:t>
            </w:r>
            <w:proofErr w:type="gramEnd"/>
            <w:r>
              <w:rPr>
                <w:rFonts w:ascii="Arial" w:hAnsi="Arial" w:cs="Arial"/>
                <w:sz w:val="18"/>
                <w:szCs w:val="18"/>
                <w:lang w:eastAsia="en-US"/>
              </w:rPr>
              <w:t xml:space="preserve"> primarily powered from an internal battery.</w:t>
            </w:r>
          </w:p>
        </w:tc>
      </w:tr>
      <w:tr w:rsidR="002F3B1D" w:rsidRPr="00FA5830" w:rsidTr="002F3B1D">
        <w:trPr>
          <w:cantSplit/>
        </w:trPr>
        <w:tc>
          <w:tcPr>
            <w:tcW w:w="1080" w:type="dxa"/>
          </w:tcPr>
          <w:p w:rsidR="002F3B1D" w:rsidRDefault="002F3B1D" w:rsidP="002F3B1D">
            <w:pPr>
              <w:spacing w:before="60" w:after="60" w:line="240" w:lineRule="exact"/>
              <w:rPr>
                <w:rFonts w:ascii="Arial" w:hAnsi="Arial" w:cs="Arial"/>
                <w:sz w:val="18"/>
                <w:szCs w:val="18"/>
                <w:lang w:eastAsia="en-US"/>
              </w:rPr>
            </w:pPr>
            <w:r>
              <w:rPr>
                <w:rFonts w:ascii="Arial" w:hAnsi="Arial" w:cs="Arial"/>
                <w:sz w:val="18"/>
                <w:szCs w:val="18"/>
                <w:lang w:eastAsia="en-US"/>
              </w:rPr>
              <w:t>9</w:t>
            </w:r>
          </w:p>
        </w:tc>
        <w:tc>
          <w:tcPr>
            <w:tcW w:w="3172" w:type="dxa"/>
          </w:tcPr>
          <w:p w:rsidR="002F3B1D" w:rsidRDefault="002F3B1D" w:rsidP="005516A2">
            <w:pPr>
              <w:spacing w:before="60" w:after="60" w:line="240" w:lineRule="exact"/>
              <w:rPr>
                <w:rFonts w:ascii="Arial" w:hAnsi="Arial" w:cs="Arial"/>
                <w:b/>
                <w:sz w:val="18"/>
                <w:szCs w:val="18"/>
                <w:lang w:eastAsia="en-US"/>
              </w:rPr>
            </w:pPr>
            <w:r>
              <w:rPr>
                <w:rFonts w:ascii="Arial" w:hAnsi="Arial" w:cs="Arial"/>
                <w:b/>
                <w:sz w:val="18"/>
                <w:szCs w:val="18"/>
                <w:lang w:eastAsia="en-US"/>
              </w:rPr>
              <w:t>Thin client computers</w:t>
            </w:r>
          </w:p>
        </w:tc>
        <w:tc>
          <w:tcPr>
            <w:tcW w:w="3119" w:type="dxa"/>
          </w:tcPr>
          <w:p w:rsidR="00443ACB" w:rsidRDefault="00443ACB" w:rsidP="002F3B1D">
            <w:pPr>
              <w:spacing w:before="60" w:after="60" w:line="240" w:lineRule="exact"/>
              <w:rPr>
                <w:rFonts w:ascii="Arial" w:hAnsi="Arial" w:cs="Arial"/>
                <w:sz w:val="18"/>
                <w:szCs w:val="18"/>
                <w:lang w:eastAsia="en-US"/>
              </w:rPr>
            </w:pPr>
            <w:r>
              <w:rPr>
                <w:rFonts w:ascii="Arial" w:hAnsi="Arial" w:cs="Arial"/>
                <w:sz w:val="18"/>
                <w:szCs w:val="18"/>
                <w:lang w:eastAsia="en-US"/>
              </w:rPr>
              <w:t>An independently-powered computer that relies on a connection to remote computing resources to obtain primary functionality, in circumstances where that remote computing resource undertakes the main computing functions (for example, program execution, data storage and interaction with Internet resources).</w:t>
            </w:r>
          </w:p>
        </w:tc>
      </w:tr>
      <w:tr w:rsidR="002F3B1D" w:rsidRPr="00FA5830" w:rsidTr="002F3B1D">
        <w:trPr>
          <w:cantSplit/>
        </w:trPr>
        <w:tc>
          <w:tcPr>
            <w:tcW w:w="1080" w:type="dxa"/>
          </w:tcPr>
          <w:p w:rsidR="002F3B1D" w:rsidRDefault="002F3B1D" w:rsidP="002F3B1D">
            <w:pPr>
              <w:spacing w:before="60" w:after="60" w:line="240" w:lineRule="exact"/>
              <w:rPr>
                <w:rFonts w:ascii="Arial" w:hAnsi="Arial" w:cs="Arial"/>
                <w:sz w:val="18"/>
                <w:szCs w:val="18"/>
                <w:lang w:eastAsia="en-US"/>
              </w:rPr>
            </w:pPr>
            <w:r>
              <w:rPr>
                <w:rFonts w:ascii="Arial" w:hAnsi="Arial" w:cs="Arial"/>
                <w:sz w:val="18"/>
                <w:szCs w:val="18"/>
                <w:lang w:eastAsia="en-US"/>
              </w:rPr>
              <w:lastRenderedPageBreak/>
              <w:t>10</w:t>
            </w:r>
          </w:p>
        </w:tc>
        <w:tc>
          <w:tcPr>
            <w:tcW w:w="3172" w:type="dxa"/>
          </w:tcPr>
          <w:p w:rsidR="002F3B1D" w:rsidRDefault="002F3B1D" w:rsidP="005516A2">
            <w:pPr>
              <w:spacing w:before="60" w:after="60" w:line="240" w:lineRule="exact"/>
              <w:rPr>
                <w:rFonts w:ascii="Arial" w:hAnsi="Arial" w:cs="Arial"/>
                <w:b/>
                <w:sz w:val="18"/>
                <w:szCs w:val="18"/>
                <w:lang w:eastAsia="en-US"/>
              </w:rPr>
            </w:pPr>
            <w:r>
              <w:rPr>
                <w:rFonts w:ascii="Arial" w:hAnsi="Arial" w:cs="Arial"/>
                <w:b/>
                <w:sz w:val="18"/>
                <w:szCs w:val="18"/>
                <w:lang w:eastAsia="en-US"/>
              </w:rPr>
              <w:t>High-end Category D computers</w:t>
            </w:r>
          </w:p>
        </w:tc>
        <w:tc>
          <w:tcPr>
            <w:tcW w:w="3119" w:type="dxa"/>
          </w:tcPr>
          <w:p w:rsidR="002F3B1D" w:rsidRPr="00443ACB" w:rsidRDefault="00443ACB" w:rsidP="002F3B1D">
            <w:pPr>
              <w:spacing w:before="60" w:after="60" w:line="240" w:lineRule="exact"/>
              <w:rPr>
                <w:rFonts w:ascii="Arial" w:hAnsi="Arial" w:cs="Arial"/>
                <w:sz w:val="18"/>
                <w:szCs w:val="18"/>
                <w:lang w:eastAsia="en-US"/>
              </w:rPr>
            </w:pPr>
            <w:r w:rsidRPr="00443ACB">
              <w:rPr>
                <w:rFonts w:ascii="Arial" w:hAnsi="Arial" w:cs="Arial"/>
                <w:sz w:val="18"/>
                <w:szCs w:val="18"/>
                <w:lang w:eastAsia="en-US"/>
              </w:rPr>
              <w:t>A computer that has</w:t>
            </w:r>
            <w:r w:rsidR="00955B9A">
              <w:rPr>
                <w:rFonts w:ascii="Arial" w:hAnsi="Arial" w:cs="Arial"/>
                <w:sz w:val="18"/>
                <w:szCs w:val="18"/>
                <w:lang w:eastAsia="en-US"/>
              </w:rPr>
              <w:t>:</w:t>
            </w:r>
          </w:p>
          <w:p w:rsidR="002F3B1D" w:rsidRPr="00443ACB" w:rsidRDefault="002F3B1D" w:rsidP="002F3B1D">
            <w:pPr>
              <w:spacing w:before="60" w:after="60" w:line="240" w:lineRule="exact"/>
              <w:rPr>
                <w:rFonts w:ascii="Arial" w:hAnsi="Arial" w:cs="Arial"/>
                <w:sz w:val="18"/>
                <w:szCs w:val="18"/>
                <w:lang w:eastAsia="en-US"/>
              </w:rPr>
            </w:pPr>
            <w:r w:rsidRPr="00443ACB">
              <w:rPr>
                <w:rFonts w:ascii="Arial" w:hAnsi="Arial" w:cs="Arial"/>
                <w:sz w:val="18"/>
                <w:szCs w:val="18"/>
                <w:lang w:eastAsia="en-US"/>
              </w:rPr>
              <w:t>(a)</w:t>
            </w:r>
            <w:r w:rsidR="00443ACB" w:rsidRPr="00443ACB">
              <w:rPr>
                <w:rFonts w:ascii="Arial" w:hAnsi="Arial" w:cs="Arial"/>
                <w:sz w:val="18"/>
                <w:szCs w:val="18"/>
                <w:lang w:eastAsia="en-US"/>
              </w:rPr>
              <w:t xml:space="preserve"> </w:t>
            </w:r>
            <w:r w:rsidRPr="00443ACB">
              <w:rPr>
                <w:rFonts w:ascii="Arial" w:hAnsi="Arial" w:cs="Arial"/>
                <w:sz w:val="18"/>
                <w:szCs w:val="18"/>
                <w:lang w:eastAsia="en-US"/>
              </w:rPr>
              <w:t>four or more physical processor cores; and</w:t>
            </w:r>
          </w:p>
          <w:p w:rsidR="002F3B1D" w:rsidRPr="00443ACB" w:rsidRDefault="002F3B1D" w:rsidP="002F3B1D">
            <w:pPr>
              <w:spacing w:before="60" w:after="60" w:line="240" w:lineRule="exact"/>
              <w:rPr>
                <w:rFonts w:ascii="Arial" w:hAnsi="Arial" w:cs="Arial"/>
                <w:sz w:val="18"/>
                <w:szCs w:val="18"/>
                <w:lang w:eastAsia="en-US"/>
              </w:rPr>
            </w:pPr>
            <w:r w:rsidRPr="00443ACB">
              <w:rPr>
                <w:rFonts w:ascii="Arial" w:hAnsi="Arial" w:cs="Arial"/>
                <w:sz w:val="18"/>
                <w:szCs w:val="18"/>
                <w:lang w:eastAsia="en-US"/>
              </w:rPr>
              <w:t>(b)</w:t>
            </w:r>
            <w:r w:rsidR="00443ACB" w:rsidRPr="00443ACB">
              <w:rPr>
                <w:rFonts w:ascii="Arial" w:hAnsi="Arial" w:cs="Arial"/>
                <w:sz w:val="18"/>
                <w:szCs w:val="18"/>
                <w:lang w:eastAsia="en-US"/>
              </w:rPr>
              <w:t xml:space="preserve"> </w:t>
            </w:r>
            <w:r w:rsidRPr="00443ACB">
              <w:rPr>
                <w:rFonts w:ascii="Arial" w:hAnsi="Arial" w:cs="Arial"/>
                <w:sz w:val="18"/>
                <w:szCs w:val="18"/>
                <w:lang w:eastAsia="en-US"/>
              </w:rPr>
              <w:t>a discrete GPU greater than or equal to category G5 with a data width (frame buffer width) greater than or equal to 192 bits; and</w:t>
            </w:r>
          </w:p>
          <w:p w:rsidR="002F3B1D" w:rsidRPr="00443ACB" w:rsidRDefault="002F3B1D" w:rsidP="002F3B1D">
            <w:pPr>
              <w:spacing w:before="60" w:after="60" w:line="240" w:lineRule="exact"/>
              <w:rPr>
                <w:rFonts w:ascii="Arial" w:hAnsi="Arial" w:cs="Arial"/>
                <w:sz w:val="18"/>
                <w:szCs w:val="18"/>
                <w:lang w:eastAsia="en-US"/>
              </w:rPr>
            </w:pPr>
            <w:r w:rsidRPr="00443ACB">
              <w:rPr>
                <w:rFonts w:ascii="Arial" w:hAnsi="Arial" w:cs="Arial"/>
                <w:sz w:val="18"/>
                <w:szCs w:val="18"/>
                <w:lang w:eastAsia="en-US"/>
              </w:rPr>
              <w:t>(c)</w:t>
            </w:r>
            <w:r w:rsidR="00443ACB" w:rsidRPr="00443ACB">
              <w:rPr>
                <w:rFonts w:ascii="Arial" w:hAnsi="Arial" w:cs="Arial"/>
                <w:sz w:val="18"/>
                <w:szCs w:val="18"/>
                <w:lang w:eastAsia="en-US"/>
              </w:rPr>
              <w:t xml:space="preserve"> </w:t>
            </w:r>
            <w:r w:rsidRPr="00443ACB">
              <w:rPr>
                <w:rFonts w:ascii="Arial" w:hAnsi="Arial" w:cs="Arial"/>
                <w:sz w:val="18"/>
                <w:szCs w:val="18"/>
                <w:lang w:eastAsia="en-US"/>
              </w:rPr>
              <w:t>system memory greater than or equal to six gigabytes; and</w:t>
            </w:r>
          </w:p>
          <w:p w:rsidR="002F3B1D" w:rsidRPr="00443ACB" w:rsidRDefault="002F3B1D" w:rsidP="002F3B1D">
            <w:pPr>
              <w:spacing w:before="60" w:after="60" w:line="240" w:lineRule="exact"/>
              <w:rPr>
                <w:rFonts w:ascii="Arial" w:hAnsi="Arial" w:cs="Arial"/>
                <w:sz w:val="18"/>
                <w:szCs w:val="18"/>
                <w:lang w:eastAsia="en-US"/>
              </w:rPr>
            </w:pPr>
            <w:r w:rsidRPr="00443ACB">
              <w:rPr>
                <w:rFonts w:ascii="Arial" w:hAnsi="Arial" w:cs="Arial"/>
                <w:sz w:val="18"/>
                <w:szCs w:val="18"/>
                <w:lang w:eastAsia="en-US"/>
              </w:rPr>
              <w:t>(d)</w:t>
            </w:r>
            <w:r w:rsidR="00443ACB" w:rsidRPr="00443ACB">
              <w:rPr>
                <w:rFonts w:ascii="Arial" w:hAnsi="Arial" w:cs="Arial"/>
                <w:sz w:val="18"/>
                <w:szCs w:val="18"/>
                <w:lang w:eastAsia="en-US"/>
              </w:rPr>
              <w:t xml:space="preserve"> </w:t>
            </w:r>
            <w:r w:rsidRPr="00443ACB">
              <w:rPr>
                <w:rFonts w:ascii="Arial" w:hAnsi="Arial" w:cs="Arial"/>
                <w:sz w:val="18"/>
                <w:szCs w:val="18"/>
                <w:lang w:eastAsia="en-US"/>
              </w:rPr>
              <w:t>greater than or equal to two channels of memory; and</w:t>
            </w:r>
          </w:p>
          <w:p w:rsidR="002F3B1D" w:rsidRPr="00443ACB" w:rsidRDefault="002F3B1D" w:rsidP="002F3B1D">
            <w:pPr>
              <w:spacing w:before="60" w:after="60" w:line="240" w:lineRule="exact"/>
              <w:rPr>
                <w:rFonts w:ascii="Arial" w:hAnsi="Arial" w:cs="Arial"/>
                <w:sz w:val="18"/>
                <w:szCs w:val="18"/>
                <w:lang w:eastAsia="en-US"/>
              </w:rPr>
            </w:pPr>
            <w:r w:rsidRPr="00443ACB">
              <w:rPr>
                <w:rFonts w:ascii="Arial" w:hAnsi="Arial" w:cs="Arial"/>
                <w:sz w:val="18"/>
                <w:szCs w:val="18"/>
                <w:lang w:eastAsia="en-US"/>
              </w:rPr>
              <w:t>(e)</w:t>
            </w:r>
            <w:r w:rsidR="00443ACB" w:rsidRPr="00443ACB">
              <w:rPr>
                <w:rFonts w:ascii="Arial" w:hAnsi="Arial" w:cs="Arial"/>
                <w:sz w:val="18"/>
                <w:szCs w:val="18"/>
                <w:lang w:eastAsia="en-US"/>
              </w:rPr>
              <w:t xml:space="preserve"> </w:t>
            </w:r>
            <w:r w:rsidRPr="00443ACB">
              <w:rPr>
                <w:rFonts w:ascii="Arial" w:hAnsi="Arial" w:cs="Arial"/>
                <w:sz w:val="18"/>
                <w:szCs w:val="18"/>
                <w:lang w:eastAsia="en-US"/>
              </w:rPr>
              <w:t>greater than or equal to two PICEs slot single-ended points of ×8 or ×16 configuration; and</w:t>
            </w:r>
          </w:p>
          <w:p w:rsidR="002F3B1D" w:rsidRPr="00443ACB" w:rsidRDefault="002F3B1D" w:rsidP="002F3B1D">
            <w:pPr>
              <w:spacing w:before="60" w:after="60" w:line="240" w:lineRule="exact"/>
              <w:rPr>
                <w:rFonts w:ascii="Arial" w:hAnsi="Arial" w:cs="Arial"/>
                <w:sz w:val="18"/>
                <w:szCs w:val="18"/>
                <w:lang w:eastAsia="en-US"/>
              </w:rPr>
            </w:pPr>
            <w:r w:rsidRPr="00443ACB">
              <w:rPr>
                <w:rFonts w:ascii="Arial" w:hAnsi="Arial" w:cs="Arial"/>
                <w:sz w:val="18"/>
                <w:szCs w:val="18"/>
                <w:lang w:eastAsia="en-US"/>
              </w:rPr>
              <w:t>(f)</w:t>
            </w:r>
            <w:r w:rsidR="00443ACB" w:rsidRPr="00443ACB">
              <w:rPr>
                <w:rFonts w:ascii="Arial" w:hAnsi="Arial" w:cs="Arial"/>
                <w:sz w:val="18"/>
                <w:szCs w:val="18"/>
                <w:lang w:eastAsia="en-US"/>
              </w:rPr>
              <w:t xml:space="preserve"> </w:t>
            </w:r>
            <w:proofErr w:type="gramStart"/>
            <w:r w:rsidRPr="00443ACB">
              <w:rPr>
                <w:rFonts w:ascii="Arial" w:hAnsi="Arial" w:cs="Arial"/>
                <w:sz w:val="18"/>
                <w:szCs w:val="18"/>
                <w:lang w:eastAsia="en-US"/>
              </w:rPr>
              <w:t>a</w:t>
            </w:r>
            <w:proofErr w:type="gramEnd"/>
            <w:r w:rsidRPr="00443ACB">
              <w:rPr>
                <w:rFonts w:ascii="Arial" w:hAnsi="Arial" w:cs="Arial"/>
                <w:sz w:val="18"/>
                <w:szCs w:val="18"/>
                <w:lang w:eastAsia="en-US"/>
              </w:rPr>
              <w:t xml:space="preserve"> power supply unit of greater than or equal to 500W nameplate output rating.</w:t>
            </w:r>
          </w:p>
        </w:tc>
      </w:tr>
    </w:tbl>
    <w:p w:rsidR="007A4E7C" w:rsidRDefault="00E20C80" w:rsidP="007A4E7C">
      <w:pPr>
        <w:pStyle w:val="HR"/>
      </w:pPr>
      <w:r>
        <w:t>6</w:t>
      </w:r>
      <w:r w:rsidR="00FE79CD">
        <w:tab/>
      </w:r>
      <w:r w:rsidR="00C76F12">
        <w:t>GEMS level requirements</w:t>
      </w:r>
    </w:p>
    <w:p w:rsidR="002F5FD6" w:rsidRPr="002F5FD6" w:rsidRDefault="002F5FD6" w:rsidP="002F5FD6">
      <w:pPr>
        <w:pStyle w:val="Note"/>
      </w:pPr>
      <w:r>
        <w:t>(Act, section 25)</w:t>
      </w:r>
    </w:p>
    <w:p w:rsidR="00FC101B" w:rsidRDefault="00FC101B" w:rsidP="00FC101B">
      <w:pPr>
        <w:pStyle w:val="HSR"/>
      </w:pPr>
      <w:bookmarkStart w:id="3" w:name="OLE_LINK6"/>
      <w:bookmarkStart w:id="4" w:name="OLE_LINK7"/>
      <w:bookmarkStart w:id="5" w:name="OLE_LINK20"/>
      <w:bookmarkStart w:id="6" w:name="OLE_LINK21"/>
      <w:bookmarkStart w:id="7" w:name="OLE_LINK43"/>
      <w:bookmarkStart w:id="8" w:name="OLE_LINK46"/>
      <w:r>
        <w:t xml:space="preserve">GEMS level requirements for </w:t>
      </w:r>
      <w:r w:rsidR="00867E0D">
        <w:t>products covered by this Determination</w:t>
      </w:r>
    </w:p>
    <w:p w:rsidR="00FC101B" w:rsidRDefault="00FC101B" w:rsidP="00FC101B">
      <w:pPr>
        <w:pStyle w:val="R2"/>
      </w:pPr>
      <w:r>
        <w:tab/>
        <w:t>(</w:t>
      </w:r>
      <w:r w:rsidR="00426866">
        <w:t>1</w:t>
      </w:r>
      <w:r>
        <w:t>)</w:t>
      </w:r>
      <w:r>
        <w:tab/>
      </w:r>
      <w:r w:rsidR="00867E0D">
        <w:t>The energy use requirements for a product covered by this Determination, other than a deemed-to-comply computer, are the requirements:</w:t>
      </w:r>
    </w:p>
    <w:p w:rsidR="00867E0D" w:rsidRDefault="00867E0D" w:rsidP="00867E0D">
      <w:pPr>
        <w:pStyle w:val="P1"/>
      </w:pPr>
      <w:r>
        <w:tab/>
        <w:t>(a)</w:t>
      </w:r>
      <w:r>
        <w:tab/>
        <w:t>in the case of a Class 1, Class 2 or Class 3 product—set out in subclauses 4.5.1 and 4.5.2 of AS/NZS 5813.2:2012 in relation to the typical energy consumption; and</w:t>
      </w:r>
    </w:p>
    <w:p w:rsidR="00867E0D" w:rsidRDefault="00867E0D" w:rsidP="00867E0D">
      <w:pPr>
        <w:pStyle w:val="P1"/>
      </w:pPr>
      <w:r>
        <w:tab/>
        <w:t>(b)</w:t>
      </w:r>
      <w:r>
        <w:tab/>
        <w:t>in the case of a Class 4 product—set out in subclause 4.5.3 of AS/NZS 5813.2:2012 in relation to the idl</w:t>
      </w:r>
      <w:r w:rsidR="00426866">
        <w:t>e</w:t>
      </w:r>
      <w:r>
        <w:t xml:space="preserve"> power mode consumption and the standby (off) power mode consumption.</w:t>
      </w:r>
    </w:p>
    <w:p w:rsidR="00867E0D" w:rsidRDefault="00867E0D" w:rsidP="00867E0D">
      <w:pPr>
        <w:pStyle w:val="HSR"/>
      </w:pPr>
      <w:r>
        <w:t>GEMS level requirements for deemed-to-comply computers</w:t>
      </w:r>
    </w:p>
    <w:p w:rsidR="00045EA9" w:rsidRDefault="00045EA9" w:rsidP="00045EA9">
      <w:pPr>
        <w:pStyle w:val="R1"/>
      </w:pPr>
      <w:r>
        <w:tab/>
        <w:t>(</w:t>
      </w:r>
      <w:r w:rsidR="00426866">
        <w:t>2</w:t>
      </w:r>
      <w:r>
        <w:t>)</w:t>
      </w:r>
      <w:r>
        <w:tab/>
        <w:t xml:space="preserve">A computer is a </w:t>
      </w:r>
      <w:r>
        <w:rPr>
          <w:b/>
          <w:i/>
        </w:rPr>
        <w:t>deemed-to-comply computer</w:t>
      </w:r>
      <w:r w:rsidR="00100225">
        <w:t xml:space="preserve"> if no more than 200 computers of the same model have been or will be supplied:</w:t>
      </w:r>
    </w:p>
    <w:p w:rsidR="00100225" w:rsidRDefault="00100225" w:rsidP="00100225">
      <w:pPr>
        <w:pStyle w:val="P1"/>
      </w:pPr>
      <w:r>
        <w:tab/>
        <w:t>(a)</w:t>
      </w:r>
      <w:r>
        <w:tab/>
        <w:t>in the year which commences on the date after this Determination commences on which the first computer of the same model was supplied; and</w:t>
      </w:r>
    </w:p>
    <w:p w:rsidR="00100225" w:rsidRDefault="00100225" w:rsidP="00100225">
      <w:pPr>
        <w:pStyle w:val="P1"/>
      </w:pPr>
      <w:r>
        <w:tab/>
        <w:t>(b)</w:t>
      </w:r>
      <w:r>
        <w:tab/>
        <w:t xml:space="preserve">for each year after the date mentioned in paragraph (a), </w:t>
      </w:r>
      <w:r w:rsidR="00867E0D">
        <w:t xml:space="preserve">the year ending on the date of </w:t>
      </w:r>
      <w:r>
        <w:t>the anniversary of the date mentioned in paragraph (</w:t>
      </w:r>
      <w:r w:rsidR="00867E0D">
        <w:t>a</w:t>
      </w:r>
      <w:r>
        <w:t>).</w:t>
      </w:r>
    </w:p>
    <w:p w:rsidR="00100225" w:rsidRDefault="00100225" w:rsidP="00100225">
      <w:pPr>
        <w:pStyle w:val="R2"/>
      </w:pPr>
      <w:r>
        <w:tab/>
        <w:t>(</w:t>
      </w:r>
      <w:r w:rsidR="00426866">
        <w:t>3</w:t>
      </w:r>
      <w:r>
        <w:t>)</w:t>
      </w:r>
      <w:r>
        <w:tab/>
      </w:r>
      <w:r w:rsidR="00867E0D">
        <w:t>The energy use requirements for a deemed-to-comply computer are the requirements set out in clause 4.4 of AS/NZS 5813.2</w:t>
      </w:r>
      <w:r>
        <w:t>:</w:t>
      </w:r>
      <w:r w:rsidR="00867E0D">
        <w:t>2012.</w:t>
      </w:r>
    </w:p>
    <w:bookmarkEnd w:id="3"/>
    <w:bookmarkEnd w:id="4"/>
    <w:bookmarkEnd w:id="5"/>
    <w:bookmarkEnd w:id="6"/>
    <w:bookmarkEnd w:id="7"/>
    <w:bookmarkEnd w:id="8"/>
    <w:p w:rsidR="00756C76" w:rsidRDefault="00756C76" w:rsidP="007F605B">
      <w:pPr>
        <w:pStyle w:val="HSR"/>
      </w:pPr>
      <w:r>
        <w:lastRenderedPageBreak/>
        <w:t>Conducting tests</w:t>
      </w:r>
    </w:p>
    <w:p w:rsidR="002B21D9" w:rsidRDefault="005A546E" w:rsidP="00980189">
      <w:pPr>
        <w:pStyle w:val="R2"/>
      </w:pPr>
      <w:r>
        <w:tab/>
      </w:r>
      <w:bookmarkStart w:id="9" w:name="OLE_LINK18"/>
      <w:bookmarkStart w:id="10" w:name="OLE_LINK19"/>
      <w:r w:rsidR="00CA1D1B">
        <w:t>(</w:t>
      </w:r>
      <w:r w:rsidR="00426866">
        <w:t>4</w:t>
      </w:r>
      <w:r w:rsidR="00CA1D1B">
        <w:t>)</w:t>
      </w:r>
      <w:r w:rsidR="00CA1D1B">
        <w:tab/>
      </w:r>
      <w:bookmarkStart w:id="11" w:name="OLE_LINK11"/>
      <w:bookmarkStart w:id="12" w:name="OLE_LINK12"/>
      <w:r w:rsidR="00C44D61">
        <w:t>T</w:t>
      </w:r>
      <w:r w:rsidR="00CA1D1B">
        <w:t xml:space="preserve">he requirements for conducting tests </w:t>
      </w:r>
      <w:r w:rsidR="00D4330D">
        <w:t>for products covered by this Determination</w:t>
      </w:r>
      <w:r w:rsidR="00C44D61">
        <w:t>, other than deemed-to-comply computers,</w:t>
      </w:r>
      <w:r w:rsidR="00D4330D">
        <w:t xml:space="preserve"> </w:t>
      </w:r>
      <w:r w:rsidR="00CA1D1B">
        <w:t xml:space="preserve">are </w:t>
      </w:r>
      <w:bookmarkEnd w:id="11"/>
      <w:bookmarkEnd w:id="12"/>
      <w:r w:rsidR="0059310F">
        <w:t xml:space="preserve">the requirements mentioned </w:t>
      </w:r>
      <w:r w:rsidR="0040404C">
        <w:t>in</w:t>
      </w:r>
      <w:r w:rsidR="007D1ACB" w:rsidRPr="007D1ACB">
        <w:t xml:space="preserve"> </w:t>
      </w:r>
      <w:r w:rsidR="007D1ACB" w:rsidRPr="00102629">
        <w:t>section 2</w:t>
      </w:r>
      <w:r w:rsidR="007D1ACB">
        <w:t xml:space="preserve"> (General Conditions for Measurement) and</w:t>
      </w:r>
      <w:r w:rsidR="00D4330D">
        <w:t xml:space="preserve"> section 3 (Measurement Approach) of AS/NZS 5813.1:2012.</w:t>
      </w:r>
    </w:p>
    <w:p w:rsidR="0076422B" w:rsidRPr="00BB2B74" w:rsidRDefault="00727CDA" w:rsidP="0095580B">
      <w:pPr>
        <w:pStyle w:val="R2"/>
      </w:pPr>
      <w:r>
        <w:tab/>
      </w:r>
      <w:r w:rsidR="00426866">
        <w:t>(5</w:t>
      </w:r>
      <w:r w:rsidR="0076422B">
        <w:t>)</w:t>
      </w:r>
      <w:r w:rsidR="0076422B">
        <w:tab/>
      </w:r>
      <w:r w:rsidR="00C44D61">
        <w:t>T</w:t>
      </w:r>
      <w:r w:rsidR="0076422B">
        <w:t xml:space="preserve">he requirements for conducting tests </w:t>
      </w:r>
      <w:r w:rsidR="00CA0CA3">
        <w:t xml:space="preserve">for </w:t>
      </w:r>
      <w:r w:rsidR="00C44D61">
        <w:t xml:space="preserve">deemed-to-comply </w:t>
      </w:r>
      <w:r w:rsidR="00CA0CA3" w:rsidRPr="00EB191F">
        <w:t>p</w:t>
      </w:r>
      <w:r w:rsidR="00CA0CA3" w:rsidRPr="00E95FC9">
        <w:t xml:space="preserve">roducts </w:t>
      </w:r>
      <w:r w:rsidR="0076422B">
        <w:t>are:</w:t>
      </w:r>
    </w:p>
    <w:p w:rsidR="00F772AE" w:rsidRPr="00102629" w:rsidRDefault="00C44D61" w:rsidP="00C44D61">
      <w:pPr>
        <w:pStyle w:val="P1"/>
      </w:pPr>
      <w:r>
        <w:tab/>
        <w:t>(a)</w:t>
      </w:r>
      <w:r>
        <w:tab/>
      </w:r>
      <w:r w:rsidR="004C0406" w:rsidRPr="00102629">
        <w:t>for product</w:t>
      </w:r>
      <w:r w:rsidR="00EB191F">
        <w:t>s</w:t>
      </w:r>
      <w:r w:rsidR="004C0406" w:rsidRPr="00102629">
        <w:t xml:space="preserve"> </w:t>
      </w:r>
      <w:r w:rsidR="0076422B">
        <w:t>with a direct connection to mains power</w:t>
      </w:r>
      <w:r w:rsidR="004C2E08">
        <w:t>—</w:t>
      </w:r>
      <w:r w:rsidR="0076422B">
        <w:t xml:space="preserve">the requirements mentioned in </w:t>
      </w:r>
      <w:r w:rsidR="00410E9A">
        <w:t>sections 2 (General Conditions for Measurement), 3 (Loading Criteria for Testing Efficiency) and 4 (Measurement Approach</w:t>
      </w:r>
      <w:r w:rsidR="00D44851">
        <w:t>)</w:t>
      </w:r>
      <w:r w:rsidR="00410E9A">
        <w:t xml:space="preserve"> of</w:t>
      </w:r>
      <w:r w:rsidR="004C0406" w:rsidRPr="00102629">
        <w:t xml:space="preserve"> AS/NZS 5814.1:2012</w:t>
      </w:r>
      <w:r w:rsidR="00F772AE" w:rsidRPr="00102629">
        <w:t>; and</w:t>
      </w:r>
    </w:p>
    <w:p w:rsidR="00F772AE" w:rsidRPr="00727CDA" w:rsidRDefault="00C44D61" w:rsidP="00C44D61">
      <w:pPr>
        <w:pStyle w:val="P1"/>
      </w:pPr>
      <w:r>
        <w:tab/>
        <w:t>(b)</w:t>
      </w:r>
      <w:r>
        <w:tab/>
      </w:r>
      <w:r w:rsidR="004C0406" w:rsidRPr="00102629">
        <w:t>for product</w:t>
      </w:r>
      <w:r w:rsidR="00EB191F">
        <w:t>s powered by an external power supply</w:t>
      </w:r>
      <w:r w:rsidR="004C2E08">
        <w:t>—</w:t>
      </w:r>
      <w:r w:rsidR="00621348" w:rsidRPr="0095580B">
        <w:t xml:space="preserve">the requirements mentioned in </w:t>
      </w:r>
      <w:r>
        <w:t>subsections 6(2) to 6</w:t>
      </w:r>
      <w:r w:rsidR="00410E9A" w:rsidRPr="0095580B">
        <w:t xml:space="preserve">(4) of the </w:t>
      </w:r>
      <w:r w:rsidR="00410E9A" w:rsidRPr="0095580B">
        <w:rPr>
          <w:i/>
        </w:rPr>
        <w:t>Greenhouse and Energy Minimum Standards (External Power Supplies) Determination 2012.</w:t>
      </w:r>
      <w:r w:rsidR="004C0406" w:rsidRPr="00727CDA">
        <w:t xml:space="preserve"> </w:t>
      </w:r>
    </w:p>
    <w:bookmarkEnd w:id="9"/>
    <w:bookmarkEnd w:id="10"/>
    <w:p w:rsidR="00704406" w:rsidRDefault="00E20C80" w:rsidP="00741C4E">
      <w:pPr>
        <w:pStyle w:val="HR"/>
      </w:pPr>
      <w:r>
        <w:t>7</w:t>
      </w:r>
      <w:r w:rsidR="00741C4E">
        <w:tab/>
      </w:r>
      <w:r w:rsidR="00704406">
        <w:t>GEMS labelling requirements</w:t>
      </w:r>
    </w:p>
    <w:p w:rsidR="00BC5D24" w:rsidRPr="00BC5D24" w:rsidRDefault="00BC5D24" w:rsidP="00BC5D24">
      <w:pPr>
        <w:pStyle w:val="Note"/>
      </w:pPr>
      <w:r>
        <w:t>(Act, section 26)</w:t>
      </w:r>
    </w:p>
    <w:p w:rsidR="00EB191F" w:rsidRPr="00273657" w:rsidRDefault="00EB191F" w:rsidP="00545F9C">
      <w:pPr>
        <w:pStyle w:val="R1"/>
      </w:pPr>
      <w:r>
        <w:tab/>
      </w:r>
      <w:r>
        <w:tab/>
        <w:t>There are no GEMS labelling requirements for products covered by this Determination.</w:t>
      </w:r>
    </w:p>
    <w:p w:rsidR="00741C4E" w:rsidRDefault="00E20C80" w:rsidP="00741C4E">
      <w:pPr>
        <w:pStyle w:val="HR"/>
      </w:pPr>
      <w:r>
        <w:t>8</w:t>
      </w:r>
      <w:r w:rsidR="00704406">
        <w:tab/>
      </w:r>
      <w:r w:rsidR="00C76F12">
        <w:t>Other GEMS requirements</w:t>
      </w:r>
    </w:p>
    <w:p w:rsidR="00BC5D24" w:rsidRPr="00BC5D24" w:rsidRDefault="00BC5D24" w:rsidP="00BC5D24">
      <w:pPr>
        <w:pStyle w:val="Note"/>
      </w:pPr>
      <w:r>
        <w:t>(Act, section 27)</w:t>
      </w:r>
    </w:p>
    <w:p w:rsidR="00BB2B74" w:rsidRDefault="00BB2B74" w:rsidP="00BB2B74">
      <w:pPr>
        <w:pStyle w:val="HSR"/>
        <w:ind w:left="993"/>
      </w:pPr>
      <w:r>
        <w:t>Product performance</w:t>
      </w:r>
    </w:p>
    <w:p w:rsidR="004E61D5" w:rsidRDefault="001F05B5" w:rsidP="00545F9C">
      <w:pPr>
        <w:pStyle w:val="R1"/>
      </w:pPr>
      <w:r>
        <w:tab/>
        <w:t>(1)</w:t>
      </w:r>
      <w:r>
        <w:tab/>
      </w:r>
      <w:r w:rsidR="004C2E08">
        <w:t>The specified requirements relating to the performance of products covered by this Determination are the requirements mentioned in section 4.3 (Network and Power Management Requirements) of AS/NZS 5813.2:2012.</w:t>
      </w:r>
    </w:p>
    <w:p w:rsidR="00BB2B74" w:rsidRDefault="00BB2B74" w:rsidP="00BB2B74">
      <w:pPr>
        <w:pStyle w:val="HSR"/>
      </w:pPr>
      <w:r>
        <w:t>Conducting tests</w:t>
      </w:r>
    </w:p>
    <w:p w:rsidR="00BB2B74" w:rsidRPr="00BB2B74" w:rsidRDefault="00BB2B74" w:rsidP="0095580B">
      <w:pPr>
        <w:pStyle w:val="R2"/>
      </w:pPr>
      <w:r>
        <w:tab/>
        <w:t>(2)</w:t>
      </w:r>
      <w:r>
        <w:tab/>
      </w:r>
      <w:r w:rsidR="004C2E08">
        <w:t>T</w:t>
      </w:r>
      <w:r>
        <w:t xml:space="preserve">he requirements </w:t>
      </w:r>
      <w:r w:rsidRPr="008C6E00">
        <w:t xml:space="preserve">for </w:t>
      </w:r>
      <w:r>
        <w:t xml:space="preserve">conducting tests for products covered by this Determination are the requirements mentioned in </w:t>
      </w:r>
      <w:r w:rsidRPr="00102629">
        <w:t>section 2</w:t>
      </w:r>
      <w:r>
        <w:t xml:space="preserve"> (General Conditions for Measurement) and section 3 (Measurement Approach) of AS/NZS 5813.1:2012.</w:t>
      </w:r>
    </w:p>
    <w:p w:rsidR="001C7686" w:rsidRDefault="00E20C80" w:rsidP="001C7686">
      <w:pPr>
        <w:pStyle w:val="HR"/>
      </w:pPr>
      <w:r>
        <w:t>9</w:t>
      </w:r>
      <w:r w:rsidR="001C7686">
        <w:tab/>
        <w:t>Families of models</w:t>
      </w:r>
    </w:p>
    <w:p w:rsidR="00BC5D24" w:rsidRPr="00BC5D24" w:rsidRDefault="00BC5D24" w:rsidP="00BC5D24">
      <w:pPr>
        <w:pStyle w:val="Note"/>
      </w:pPr>
      <w:r>
        <w:t>(Act, section 28)</w:t>
      </w:r>
    </w:p>
    <w:p w:rsidR="004C2E08" w:rsidRDefault="00BC5D24" w:rsidP="004C2E08">
      <w:pPr>
        <w:pStyle w:val="R1"/>
      </w:pPr>
      <w:r>
        <w:tab/>
        <w:t>(1)</w:t>
      </w:r>
      <w:r>
        <w:tab/>
      </w:r>
      <w:r w:rsidR="004C2E08">
        <w:t>The circumstances in which two or</w:t>
      </w:r>
      <w:r w:rsidR="000E6409">
        <w:t xml:space="preserve"> more</w:t>
      </w:r>
      <w:r w:rsidR="004C2E08">
        <w:t xml:space="preserve"> models of product in a single product class covered by this Determination are in the same family of models are the circumstances mentioned in clause 1.5.7 of AS/NZS 5813.2:2012.</w:t>
      </w:r>
    </w:p>
    <w:p w:rsidR="00BC5D24" w:rsidRPr="00FD5F48" w:rsidRDefault="00BC5D24" w:rsidP="00BC5D24">
      <w:pPr>
        <w:pStyle w:val="R2"/>
      </w:pPr>
      <w:r>
        <w:tab/>
        <w:t>(2)</w:t>
      </w:r>
      <w:r>
        <w:tab/>
        <w:t xml:space="preserve">However, </w:t>
      </w:r>
      <w:r w:rsidRPr="00CC20FF">
        <w:t xml:space="preserve">a model cannot be a member of a family of models if its inclusion in that family would lead to the family consisting of more than </w:t>
      </w:r>
      <w:r>
        <w:t>10</w:t>
      </w:r>
      <w:r w:rsidRPr="00CC20FF">
        <w:t xml:space="preserve"> models.</w:t>
      </w:r>
    </w:p>
    <w:p w:rsidR="00C76F12" w:rsidRDefault="00E20C80" w:rsidP="00C76F12">
      <w:pPr>
        <w:pStyle w:val="HR"/>
      </w:pPr>
      <w:r>
        <w:lastRenderedPageBreak/>
        <w:t>10</w:t>
      </w:r>
      <w:r w:rsidR="00544727">
        <w:tab/>
      </w:r>
      <w:r w:rsidR="004F54F8">
        <w:t>Product Categories</w:t>
      </w:r>
    </w:p>
    <w:p w:rsidR="00426866" w:rsidRPr="00426866" w:rsidRDefault="00426866" w:rsidP="00426866">
      <w:pPr>
        <w:pStyle w:val="Note"/>
      </w:pPr>
      <w:r>
        <w:t>(Act, section 29)</w:t>
      </w:r>
    </w:p>
    <w:p w:rsidR="00D5526B" w:rsidRDefault="00C76F12" w:rsidP="00545F9C">
      <w:pPr>
        <w:pStyle w:val="R1"/>
      </w:pPr>
      <w:r>
        <w:tab/>
      </w:r>
      <w:r>
        <w:tab/>
      </w:r>
      <w:bookmarkStart w:id="13" w:name="OLE_LINK53"/>
      <w:bookmarkStart w:id="14" w:name="OLE_LINK54"/>
      <w:r w:rsidR="00426866">
        <w:t>T</w:t>
      </w:r>
      <w:r w:rsidR="004F54F8">
        <w:t xml:space="preserve">he products </w:t>
      </w:r>
      <w:bookmarkEnd w:id="13"/>
      <w:bookmarkEnd w:id="14"/>
      <w:r w:rsidR="00426866">
        <w:t>covered by this Determination are category A products</w:t>
      </w:r>
      <w:r w:rsidR="004F54F8">
        <w:t>.</w:t>
      </w:r>
    </w:p>
    <w:p w:rsidR="00426866" w:rsidRPr="00D50A5A" w:rsidRDefault="00426866" w:rsidP="00426866">
      <w:pPr>
        <w:pStyle w:val="Note"/>
      </w:pPr>
      <w:r>
        <w:rPr>
          <w:i/>
        </w:rPr>
        <w:t>Note</w:t>
      </w:r>
      <w:r w:rsidRPr="0095580B">
        <w:rPr>
          <w:i/>
        </w:rPr>
        <w:t>:</w:t>
      </w:r>
      <w:r w:rsidRPr="00D50A5A">
        <w:t xml:space="preserve"> </w:t>
      </w:r>
      <w:r>
        <w:t>This product category is a category set for the purposes of the Act.</w:t>
      </w:r>
      <w:r w:rsidR="00E83E87">
        <w:t xml:space="preserve"> </w:t>
      </w:r>
      <w:r>
        <w:t xml:space="preserve">It is different </w:t>
      </w:r>
      <w:r w:rsidR="00A41770">
        <w:t>from</w:t>
      </w:r>
      <w:r>
        <w:t xml:space="preserve"> the categories of computer which are provided for </w:t>
      </w:r>
      <w:r w:rsidR="00A41770">
        <w:t>in AS/NZS 5813.2:2012.</w:t>
      </w:r>
    </w:p>
    <w:p w:rsidR="00D5526B" w:rsidRDefault="00D5526B" w:rsidP="00D5526B"/>
    <w:p w:rsidR="00115810" w:rsidRDefault="00115810" w:rsidP="00D5526B"/>
    <w:p w:rsidR="002968EE" w:rsidRDefault="002968EE" w:rsidP="00C76F12">
      <w:pPr>
        <w:pStyle w:val="NoteEnd"/>
        <w:keepNext/>
        <w:pBdr>
          <w:top w:val="single" w:sz="4" w:space="3" w:color="auto"/>
        </w:pBdr>
        <w:spacing w:before="480"/>
        <w:rPr>
          <w:rFonts w:ascii="Arial" w:hAnsi="Arial"/>
          <w:b/>
          <w:sz w:val="24"/>
        </w:rPr>
      </w:pPr>
      <w:r>
        <w:rPr>
          <w:rFonts w:ascii="Arial" w:hAnsi="Arial"/>
          <w:b/>
          <w:sz w:val="24"/>
        </w:rPr>
        <w:t>Note</w:t>
      </w:r>
    </w:p>
    <w:p w:rsidR="002968EE" w:rsidRDefault="002968EE" w:rsidP="00C76F12">
      <w:pPr>
        <w:pStyle w:val="NoteEnd"/>
        <w:rPr>
          <w:color w:val="000000"/>
        </w:rPr>
      </w:pPr>
      <w:r>
        <w:rPr>
          <w:color w:val="000000"/>
        </w:rPr>
        <w:t>1.</w:t>
      </w:r>
      <w:r>
        <w:rPr>
          <w:color w:val="000000"/>
        </w:rPr>
        <w:tab/>
        <w:t xml:space="preserve">All legislative instruments and compilations are registered on the Federal Register of Legislative Instruments kept under the </w:t>
      </w:r>
      <w:r>
        <w:rPr>
          <w:i/>
          <w:color w:val="000000"/>
        </w:rPr>
        <w:t xml:space="preserve">Legislative Instruments Act 2003. </w:t>
      </w:r>
      <w:r>
        <w:rPr>
          <w:color w:val="000000"/>
        </w:rPr>
        <w:t xml:space="preserve">See </w:t>
      </w:r>
      <w:r w:rsidRPr="009145DA">
        <w:rPr>
          <w:color w:val="000000"/>
          <w:u w:val="single"/>
        </w:rPr>
        <w:t>http://w</w:t>
      </w:r>
      <w:r w:rsidRPr="00DA0A32">
        <w:rPr>
          <w:color w:val="000000"/>
          <w:u w:val="single"/>
        </w:rPr>
        <w:t>ww.frli.gov.au</w:t>
      </w:r>
      <w:r>
        <w:rPr>
          <w:color w:val="000000"/>
        </w:rPr>
        <w:t>.</w:t>
      </w:r>
    </w:p>
    <w:p w:rsidR="002968EE" w:rsidRDefault="002968EE" w:rsidP="00C76F12">
      <w:pPr>
        <w:pStyle w:val="NotesSectionBreak"/>
        <w:sectPr w:rsidR="002968EE" w:rsidSect="00EB191F">
          <w:pgSz w:w="11907" w:h="16839" w:code="9"/>
          <w:pgMar w:top="1440" w:right="1797" w:bottom="1440" w:left="1797" w:header="709" w:footer="709" w:gutter="0"/>
          <w:cols w:space="708"/>
          <w:docGrid w:linePitch="360"/>
        </w:sectPr>
      </w:pPr>
    </w:p>
    <w:p w:rsidR="0002217B" w:rsidRDefault="0002217B" w:rsidP="00B61908"/>
    <w:p w:rsidR="00E53742" w:rsidRDefault="00E53742" w:rsidP="004C2E08"/>
    <w:sectPr w:rsidR="00E53742" w:rsidSect="00456D15">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AF5" w:rsidRDefault="00261AF5">
      <w:r>
        <w:separator/>
      </w:r>
    </w:p>
  </w:endnote>
  <w:endnote w:type="continuationSeparator" w:id="0">
    <w:p w:rsidR="00261AF5" w:rsidRDefault="0026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9A" w:rsidRDefault="00955B9A">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955B9A" w:rsidRPr="000E1CC4">
      <w:tc>
        <w:tcPr>
          <w:tcW w:w="1134" w:type="dxa"/>
        </w:tcPr>
        <w:p w:rsidR="00955B9A" w:rsidRPr="000E1CC4" w:rsidRDefault="00955B9A" w:rsidP="00C76F12">
          <w:pPr>
            <w:spacing w:line="240" w:lineRule="exact"/>
            <w:rPr>
              <w:rFonts w:ascii="Arial" w:hAnsi="Arial" w:cs="Arial"/>
              <w:sz w:val="22"/>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sidRPr="000E1CC4">
            <w:rPr>
              <w:rStyle w:val="PageNumber"/>
              <w:rFonts w:cs="Arial"/>
              <w:noProof/>
              <w:szCs w:val="22"/>
            </w:rPr>
            <w:t>2</w:t>
          </w:r>
          <w:r w:rsidRPr="000E1CC4">
            <w:rPr>
              <w:rStyle w:val="PageNumber"/>
              <w:rFonts w:cs="Arial"/>
              <w:szCs w:val="22"/>
            </w:rPr>
            <w:fldChar w:fldCharType="end"/>
          </w:r>
        </w:p>
      </w:tc>
      <w:tc>
        <w:tcPr>
          <w:tcW w:w="6095" w:type="dxa"/>
        </w:tcPr>
        <w:p w:rsidR="00955B9A" w:rsidRPr="00863309" w:rsidRDefault="00955B9A" w:rsidP="00C76F12">
          <w:pPr>
            <w:pStyle w:val="Footer"/>
            <w:tabs>
              <w:tab w:val="clear" w:pos="3600"/>
              <w:tab w:val="clear" w:pos="7201"/>
            </w:tabs>
            <w:spacing w:before="20" w:after="120" w:line="240" w:lineRule="exact"/>
            <w:ind w:left="283" w:firstLine="210"/>
            <w:jc w:val="left"/>
            <w:rPr>
              <w:rFonts w:ascii="Times New Roman" w:hAnsi="Times New Roman"/>
              <w:i w:val="0"/>
              <w:sz w:val="24"/>
              <w:szCs w:val="24"/>
              <w:lang w:val="en-AU" w:eastAsia="en-AU"/>
            </w:rPr>
          </w:pPr>
          <w:r w:rsidRPr="00863309">
            <w:rPr>
              <w:rFonts w:ascii="Times New Roman" w:hAnsi="Times New Roman"/>
              <w:i w:val="0"/>
              <w:sz w:val="24"/>
              <w:szCs w:val="24"/>
              <w:lang w:val="en-AU" w:eastAsia="en-AU"/>
            </w:rPr>
            <w:fldChar w:fldCharType="begin"/>
          </w:r>
          <w:r w:rsidRPr="00863309">
            <w:rPr>
              <w:rFonts w:ascii="Times New Roman" w:hAnsi="Times New Roman"/>
              <w:i w:val="0"/>
              <w:sz w:val="24"/>
              <w:szCs w:val="24"/>
              <w:lang w:val="en-AU" w:eastAsia="en-AU"/>
            </w:rPr>
            <w:instrText xml:space="preserve"> REF  Citation\*charformat </w:instrText>
          </w:r>
          <w:r w:rsidRPr="00863309">
            <w:rPr>
              <w:rFonts w:ascii="Times New Roman" w:hAnsi="Times New Roman"/>
              <w:i w:val="0"/>
              <w:sz w:val="24"/>
              <w:szCs w:val="24"/>
              <w:lang w:val="en-AU" w:eastAsia="en-AU"/>
            </w:rPr>
            <w:fldChar w:fldCharType="end"/>
          </w:r>
        </w:p>
      </w:tc>
      <w:tc>
        <w:tcPr>
          <w:tcW w:w="1134" w:type="dxa"/>
        </w:tcPr>
        <w:p w:rsidR="00955B9A" w:rsidRPr="000E1CC4" w:rsidRDefault="00955B9A" w:rsidP="00C76F12">
          <w:pPr>
            <w:spacing w:line="240" w:lineRule="exact"/>
            <w:jc w:val="right"/>
            <w:rPr>
              <w:rStyle w:val="PageNumber"/>
            </w:rPr>
          </w:pPr>
        </w:p>
      </w:tc>
    </w:tr>
  </w:tbl>
  <w:p w:rsidR="00955B9A" w:rsidRDefault="00955B9A">
    <w:pPr>
      <w:pStyle w:val="FooterDraft"/>
      <w:ind w:right="360" w:firstLine="360"/>
    </w:pPr>
    <w:r>
      <w:t>DRAFT ONLY</w:t>
    </w:r>
  </w:p>
  <w:p w:rsidR="00955B9A" w:rsidRDefault="000274D7">
    <w:pPr>
      <w:pStyle w:val="FooterInfo"/>
    </w:pPr>
    <w:fldSimple w:instr=" DOCVARIABLE  CUFooterText \* MERGEFORMAT " w:fldLock="1">
      <w:r w:rsidR="00955B9A">
        <w:t>Legal\309138715.1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9A" w:rsidRDefault="00955B9A">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955B9A" w:rsidRPr="000E1CC4">
      <w:tc>
        <w:tcPr>
          <w:tcW w:w="1134" w:type="dxa"/>
        </w:tcPr>
        <w:p w:rsidR="00955B9A" w:rsidRPr="000E1CC4" w:rsidRDefault="00955B9A" w:rsidP="00C76F12">
          <w:pPr>
            <w:spacing w:line="240" w:lineRule="exact"/>
          </w:pPr>
        </w:p>
      </w:tc>
      <w:tc>
        <w:tcPr>
          <w:tcW w:w="6095" w:type="dxa"/>
        </w:tcPr>
        <w:p w:rsidR="00955B9A" w:rsidRPr="00863309" w:rsidRDefault="00955B9A" w:rsidP="00C76F12">
          <w:pPr>
            <w:pStyle w:val="FooterCitation"/>
            <w:tabs>
              <w:tab w:val="clear" w:pos="4153"/>
              <w:tab w:val="clear" w:pos="8306"/>
            </w:tabs>
            <w:spacing w:before="0" w:line="240" w:lineRule="auto"/>
            <w:ind w:left="1415" w:hanging="283"/>
            <w:jc w:val="left"/>
            <w:rPr>
              <w:rFonts w:ascii="Times New Roman" w:hAnsi="Times New Roman"/>
              <w:i w:val="0"/>
              <w:sz w:val="24"/>
              <w:lang w:val="en-AU" w:eastAsia="en-AU"/>
            </w:rPr>
          </w:pPr>
          <w:r w:rsidRPr="00863309">
            <w:rPr>
              <w:rFonts w:ascii="Times New Roman" w:hAnsi="Times New Roman"/>
              <w:i w:val="0"/>
              <w:sz w:val="24"/>
              <w:lang w:val="en-AU" w:eastAsia="en-AU"/>
            </w:rPr>
            <w:fldChar w:fldCharType="begin"/>
          </w:r>
          <w:r w:rsidRPr="00863309">
            <w:rPr>
              <w:rFonts w:ascii="Times New Roman" w:hAnsi="Times New Roman"/>
              <w:i w:val="0"/>
              <w:sz w:val="24"/>
              <w:lang w:val="en-AU" w:eastAsia="en-AU"/>
            </w:rPr>
            <w:instrText>REF Citation</w:instrText>
          </w:r>
          <w:r w:rsidRPr="00863309">
            <w:rPr>
              <w:rFonts w:ascii="Times New Roman" w:hAnsi="Times New Roman"/>
              <w:i w:val="0"/>
              <w:sz w:val="24"/>
              <w:lang w:val="en-AU" w:eastAsia="en-AU"/>
            </w:rPr>
            <w:fldChar w:fldCharType="end"/>
          </w:r>
        </w:p>
      </w:tc>
      <w:tc>
        <w:tcPr>
          <w:tcW w:w="1134" w:type="dxa"/>
        </w:tcPr>
        <w:p w:rsidR="00955B9A" w:rsidRPr="000E1CC4" w:rsidRDefault="00955B9A" w:rsidP="00C76F12">
          <w:pPr>
            <w:spacing w:line="240" w:lineRule="exact"/>
            <w:jc w:val="right"/>
            <w:rPr>
              <w:rStyle w:val="PageNumber"/>
              <w:rFonts w:cs="Arial"/>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sidRPr="000E1CC4">
            <w:rPr>
              <w:rStyle w:val="PageNumber"/>
              <w:rFonts w:cs="Arial"/>
              <w:noProof/>
              <w:szCs w:val="22"/>
            </w:rPr>
            <w:t>3</w:t>
          </w:r>
          <w:r w:rsidRPr="000E1CC4">
            <w:rPr>
              <w:rStyle w:val="PageNumber"/>
              <w:rFonts w:cs="Arial"/>
              <w:szCs w:val="22"/>
            </w:rPr>
            <w:fldChar w:fldCharType="end"/>
          </w:r>
        </w:p>
      </w:tc>
    </w:tr>
  </w:tbl>
  <w:p w:rsidR="00955B9A" w:rsidRDefault="00955B9A">
    <w:pPr>
      <w:pStyle w:val="FooterDraft"/>
    </w:pPr>
    <w:r>
      <w:t>DRAFT ONLY</w:t>
    </w:r>
  </w:p>
  <w:p w:rsidR="00955B9A" w:rsidRDefault="000274D7">
    <w:pPr>
      <w:pStyle w:val="FooterInfo"/>
    </w:pPr>
    <w:fldSimple w:instr=" DOCVARIABLE  CUFooterText \* MERGEFORMAT " w:fldLock="1">
      <w:r w:rsidR="00955B9A">
        <w:t>Legal\309138715.1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9A" w:rsidRDefault="00955B9A" w:rsidP="00030260">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55B9A" w:rsidRPr="00F247AA" w:rsidTr="00C10E45">
      <w:tc>
        <w:tcPr>
          <w:tcW w:w="1134" w:type="dxa"/>
          <w:shd w:val="clear" w:color="auto" w:fill="auto"/>
        </w:tcPr>
        <w:p w:rsidR="00955B9A" w:rsidRPr="003D7214" w:rsidRDefault="00955B9A" w:rsidP="00C10E45">
          <w:pPr>
            <w:spacing w:line="240" w:lineRule="exact"/>
            <w:rPr>
              <w:rFonts w:ascii="Arial" w:hAnsi="Arial" w:cs="Arial"/>
              <w:sz w:val="22"/>
              <w:szCs w:val="22"/>
            </w:rPr>
          </w:pPr>
        </w:p>
      </w:tc>
      <w:tc>
        <w:tcPr>
          <w:tcW w:w="6095" w:type="dxa"/>
          <w:shd w:val="clear" w:color="auto" w:fill="auto"/>
        </w:tcPr>
        <w:p w:rsidR="00955B9A" w:rsidRPr="00863309" w:rsidRDefault="00955B9A" w:rsidP="00C10E45">
          <w:pPr>
            <w:pStyle w:val="FooterCitation"/>
            <w:rPr>
              <w:lang w:val="en-AU" w:eastAsia="en-AU"/>
            </w:rPr>
          </w:pPr>
          <w:r w:rsidRPr="00863309">
            <w:rPr>
              <w:lang w:val="en-AU" w:eastAsia="en-AU"/>
            </w:rPr>
            <w:t>Greenhouse and Energy Minimum Standards</w:t>
          </w:r>
        </w:p>
        <w:p w:rsidR="00955B9A" w:rsidRPr="00863309" w:rsidRDefault="00955B9A" w:rsidP="00030260">
          <w:pPr>
            <w:pStyle w:val="FooterCitation"/>
            <w:rPr>
              <w:lang w:val="en-AU" w:eastAsia="en-AU"/>
            </w:rPr>
          </w:pPr>
          <w:r w:rsidRPr="00863309">
            <w:rPr>
              <w:lang w:val="en-AU" w:eastAsia="en-AU"/>
            </w:rPr>
            <w:t>(Computers) Determination 2013</w:t>
          </w:r>
        </w:p>
      </w:tc>
      <w:tc>
        <w:tcPr>
          <w:tcW w:w="1134" w:type="dxa"/>
          <w:shd w:val="clear" w:color="auto" w:fill="auto"/>
        </w:tcPr>
        <w:p w:rsidR="00955B9A" w:rsidRPr="00F247AA" w:rsidRDefault="00955B9A" w:rsidP="00C10E45">
          <w:pPr>
            <w:spacing w:line="240" w:lineRule="exact"/>
            <w:jc w:val="right"/>
            <w:rPr>
              <w:rStyle w:val="PageNumber"/>
              <w:sz w:val="18"/>
              <w:szCs w:val="18"/>
            </w:rPr>
          </w:pPr>
          <w:r w:rsidRPr="00F247AA">
            <w:rPr>
              <w:rStyle w:val="PageNumber"/>
              <w:sz w:val="18"/>
              <w:szCs w:val="18"/>
            </w:rPr>
            <w:fldChar w:fldCharType="begin"/>
          </w:r>
          <w:r w:rsidRPr="00F247AA">
            <w:rPr>
              <w:rStyle w:val="PageNumber"/>
              <w:sz w:val="18"/>
              <w:szCs w:val="18"/>
            </w:rPr>
            <w:instrText xml:space="preserve"> PAGE   \* MERGEFORMAT </w:instrText>
          </w:r>
          <w:r w:rsidRPr="00F247AA">
            <w:rPr>
              <w:rStyle w:val="PageNumber"/>
              <w:sz w:val="18"/>
              <w:szCs w:val="18"/>
            </w:rPr>
            <w:fldChar w:fldCharType="separate"/>
          </w:r>
          <w:r w:rsidR="00C730B2">
            <w:rPr>
              <w:rStyle w:val="PageNumber"/>
              <w:noProof/>
              <w:sz w:val="18"/>
              <w:szCs w:val="18"/>
            </w:rPr>
            <w:t>12</w:t>
          </w:r>
          <w:r w:rsidRPr="00F247AA">
            <w:rPr>
              <w:rStyle w:val="PageNumber"/>
              <w:noProof/>
              <w:sz w:val="18"/>
              <w:szCs w:val="18"/>
            </w:rPr>
            <w:fldChar w:fldCharType="end"/>
          </w:r>
        </w:p>
      </w:tc>
    </w:tr>
  </w:tbl>
  <w:p w:rsidR="00955B9A" w:rsidRPr="00030260" w:rsidRDefault="00955B9A" w:rsidP="000302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9A" w:rsidRDefault="00955B9A" w:rsidP="00030260">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55B9A" w:rsidRPr="00F247AA" w:rsidTr="00C10E45">
      <w:tc>
        <w:tcPr>
          <w:tcW w:w="1134" w:type="dxa"/>
          <w:shd w:val="clear" w:color="auto" w:fill="auto"/>
        </w:tcPr>
        <w:p w:rsidR="00955B9A" w:rsidRPr="003D7214" w:rsidRDefault="00955B9A" w:rsidP="00C10E45">
          <w:pPr>
            <w:spacing w:line="240" w:lineRule="exact"/>
            <w:rPr>
              <w:rFonts w:ascii="Arial" w:hAnsi="Arial" w:cs="Arial"/>
              <w:sz w:val="22"/>
              <w:szCs w:val="22"/>
            </w:rPr>
          </w:pPr>
        </w:p>
      </w:tc>
      <w:tc>
        <w:tcPr>
          <w:tcW w:w="6095" w:type="dxa"/>
          <w:shd w:val="clear" w:color="auto" w:fill="auto"/>
        </w:tcPr>
        <w:p w:rsidR="00955B9A" w:rsidRPr="00863309" w:rsidRDefault="00955B9A" w:rsidP="00C10E45">
          <w:pPr>
            <w:pStyle w:val="FooterCitation"/>
            <w:rPr>
              <w:lang w:val="en-AU" w:eastAsia="en-AU"/>
            </w:rPr>
          </w:pPr>
          <w:r w:rsidRPr="00863309">
            <w:rPr>
              <w:lang w:val="en-AU" w:eastAsia="en-AU"/>
            </w:rPr>
            <w:t>Greenhouse and Energy Minimum Standards</w:t>
          </w:r>
        </w:p>
        <w:p w:rsidR="00955B9A" w:rsidRPr="00863309" w:rsidRDefault="00955B9A" w:rsidP="00C10E45">
          <w:pPr>
            <w:pStyle w:val="FooterCitation"/>
            <w:rPr>
              <w:lang w:val="en-AU" w:eastAsia="en-AU"/>
            </w:rPr>
          </w:pPr>
          <w:r w:rsidRPr="00863309">
            <w:rPr>
              <w:lang w:val="en-AU" w:eastAsia="en-AU"/>
            </w:rPr>
            <w:t>(Computers) Determination 2013</w:t>
          </w:r>
        </w:p>
      </w:tc>
      <w:tc>
        <w:tcPr>
          <w:tcW w:w="1134" w:type="dxa"/>
          <w:shd w:val="clear" w:color="auto" w:fill="auto"/>
        </w:tcPr>
        <w:p w:rsidR="00955B9A" w:rsidRPr="00F247AA" w:rsidRDefault="00955B9A" w:rsidP="00C10E45">
          <w:pPr>
            <w:spacing w:line="240" w:lineRule="exact"/>
            <w:jc w:val="right"/>
            <w:rPr>
              <w:rStyle w:val="PageNumber"/>
              <w:sz w:val="18"/>
              <w:szCs w:val="18"/>
            </w:rPr>
          </w:pPr>
          <w:r w:rsidRPr="00F247AA">
            <w:rPr>
              <w:rStyle w:val="PageNumber"/>
              <w:sz w:val="18"/>
              <w:szCs w:val="18"/>
            </w:rPr>
            <w:fldChar w:fldCharType="begin"/>
          </w:r>
          <w:r w:rsidRPr="00F247AA">
            <w:rPr>
              <w:rStyle w:val="PageNumber"/>
              <w:sz w:val="18"/>
              <w:szCs w:val="18"/>
            </w:rPr>
            <w:instrText xml:space="preserve"> PAGE   \* MERGEFORMAT </w:instrText>
          </w:r>
          <w:r w:rsidRPr="00F247AA">
            <w:rPr>
              <w:rStyle w:val="PageNumber"/>
              <w:sz w:val="18"/>
              <w:szCs w:val="18"/>
            </w:rPr>
            <w:fldChar w:fldCharType="separate"/>
          </w:r>
          <w:r w:rsidR="00C730B2">
            <w:rPr>
              <w:rStyle w:val="PageNumber"/>
              <w:noProof/>
              <w:sz w:val="18"/>
              <w:szCs w:val="18"/>
            </w:rPr>
            <w:t>11</w:t>
          </w:r>
          <w:r w:rsidRPr="00F247AA">
            <w:rPr>
              <w:rStyle w:val="PageNumber"/>
              <w:noProof/>
              <w:sz w:val="18"/>
              <w:szCs w:val="18"/>
            </w:rPr>
            <w:fldChar w:fldCharType="end"/>
          </w:r>
        </w:p>
      </w:tc>
    </w:tr>
  </w:tbl>
  <w:p w:rsidR="00955B9A" w:rsidRPr="00F247AA" w:rsidRDefault="00955B9A" w:rsidP="00030260">
    <w:pPr>
      <w:pStyle w:val="Footer"/>
      <w:jc w:val="left"/>
      <w:rPr>
        <w:i w:val="0"/>
        <w:sz w:val="12"/>
        <w:szCs w:val="12"/>
      </w:rPr>
    </w:pPr>
  </w:p>
  <w:p w:rsidR="00955B9A" w:rsidRPr="00030260" w:rsidRDefault="00955B9A" w:rsidP="0003026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9A" w:rsidRPr="00556EB9" w:rsidRDefault="000274D7" w:rsidP="00C76F12">
    <w:pPr>
      <w:pStyle w:val="FooterCitation"/>
    </w:pPr>
    <w:r>
      <w:fldChar w:fldCharType="begin" w:fldLock="1"/>
    </w:r>
    <w:r>
      <w:instrText xml:space="preserve"> DOCVARIABLE  CUFooterText \* MERGEFORMAT </w:instrText>
    </w:r>
    <w:r>
      <w:fldChar w:fldCharType="separate"/>
    </w:r>
    <w:r w:rsidR="00955B9A">
      <w:t>Legal\309138715.1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9A" w:rsidRDefault="00955B9A"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55B9A">
      <w:tc>
        <w:tcPr>
          <w:tcW w:w="1134" w:type="dxa"/>
        </w:tcPr>
        <w:p w:rsidR="00955B9A" w:rsidRPr="003D7214" w:rsidRDefault="00955B9A"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20</w:t>
          </w:r>
          <w:r w:rsidRPr="003D7214">
            <w:rPr>
              <w:rStyle w:val="PageNumber"/>
              <w:rFonts w:cs="Arial"/>
              <w:szCs w:val="22"/>
            </w:rPr>
            <w:fldChar w:fldCharType="end"/>
          </w:r>
        </w:p>
      </w:tc>
      <w:tc>
        <w:tcPr>
          <w:tcW w:w="6095" w:type="dxa"/>
        </w:tcPr>
        <w:p w:rsidR="00955B9A" w:rsidRPr="00863309" w:rsidRDefault="00955B9A" w:rsidP="00BD545A">
          <w:pPr>
            <w:pStyle w:val="Footer"/>
            <w:spacing w:before="20" w:line="240" w:lineRule="exact"/>
            <w:rPr>
              <w:lang w:val="en-AU" w:eastAsia="en-AU"/>
            </w:rPr>
          </w:pPr>
          <w:r w:rsidRPr="00863309">
            <w:rPr>
              <w:lang w:val="en-AU" w:eastAsia="en-AU"/>
            </w:rPr>
            <w:fldChar w:fldCharType="begin"/>
          </w:r>
          <w:r w:rsidRPr="00863309">
            <w:rPr>
              <w:lang w:val="en-AU" w:eastAsia="en-AU"/>
            </w:rPr>
            <w:instrText xml:space="preserve"> REF  Citation </w:instrText>
          </w:r>
          <w:r w:rsidRPr="00863309">
            <w:rPr>
              <w:lang w:val="en-AU" w:eastAsia="en-AU"/>
            </w:rPr>
            <w:fldChar w:fldCharType="end"/>
          </w:r>
        </w:p>
      </w:tc>
      <w:tc>
        <w:tcPr>
          <w:tcW w:w="1134" w:type="dxa"/>
        </w:tcPr>
        <w:p w:rsidR="00955B9A" w:rsidRPr="00451BF5" w:rsidRDefault="00955B9A" w:rsidP="00BD545A">
          <w:pPr>
            <w:spacing w:line="240" w:lineRule="exact"/>
            <w:jc w:val="right"/>
            <w:rPr>
              <w:rStyle w:val="PageNumber"/>
            </w:rPr>
          </w:pPr>
        </w:p>
      </w:tc>
    </w:tr>
  </w:tbl>
  <w:p w:rsidR="00955B9A" w:rsidRDefault="00955B9A" w:rsidP="00BD545A">
    <w:pPr>
      <w:pStyle w:val="FooterDraft"/>
      <w:ind w:right="360" w:firstLine="360"/>
    </w:pPr>
    <w:r>
      <w:t>DRAFT ONLY</w:t>
    </w:r>
  </w:p>
  <w:p w:rsidR="00955B9A" w:rsidRDefault="000274D7" w:rsidP="00BD545A">
    <w:pPr>
      <w:pStyle w:val="FooterInfo"/>
    </w:pPr>
    <w:fldSimple w:instr=" DOCVARIABLE  CUFooterText \* MERGEFORMAT " w:fldLock="1">
      <w:r w:rsidR="00955B9A">
        <w:t>Legal\309138715.1</w:t>
      </w:r>
    </w:fldSimple>
    <w:bookmarkStart w:id="15" w:name="Citation"/>
    <w:bookmarkStart w:id="16" w:name="OLE_LINK57"/>
    <w:bookmarkEnd w:id="15"/>
    <w:bookmarkEnd w:id="16"/>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9A" w:rsidRDefault="00955B9A"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55B9A">
      <w:tc>
        <w:tcPr>
          <w:tcW w:w="1134" w:type="dxa"/>
        </w:tcPr>
        <w:p w:rsidR="00955B9A" w:rsidRDefault="00955B9A" w:rsidP="00BD545A">
          <w:pPr>
            <w:spacing w:line="240" w:lineRule="exact"/>
          </w:pPr>
        </w:p>
      </w:tc>
      <w:tc>
        <w:tcPr>
          <w:tcW w:w="6095" w:type="dxa"/>
        </w:tcPr>
        <w:p w:rsidR="00955B9A" w:rsidRPr="00863309" w:rsidRDefault="00955B9A" w:rsidP="00BD545A">
          <w:pPr>
            <w:pStyle w:val="FooterCitation"/>
            <w:rPr>
              <w:lang w:val="en-AU" w:eastAsia="en-AU"/>
            </w:rPr>
          </w:pPr>
          <w:r w:rsidRPr="00863309">
            <w:rPr>
              <w:lang w:val="en-AU" w:eastAsia="en-AU"/>
            </w:rPr>
            <w:fldChar w:fldCharType="begin"/>
          </w:r>
          <w:r w:rsidRPr="00863309">
            <w:rPr>
              <w:lang w:val="en-AU" w:eastAsia="en-AU"/>
            </w:rPr>
            <w:instrText xml:space="preserve"> REF  Citation </w:instrText>
          </w:r>
          <w:r w:rsidRPr="00863309">
            <w:rPr>
              <w:lang w:val="en-AU" w:eastAsia="en-AU"/>
            </w:rPr>
            <w:fldChar w:fldCharType="end"/>
          </w:r>
        </w:p>
      </w:tc>
      <w:tc>
        <w:tcPr>
          <w:tcW w:w="1134" w:type="dxa"/>
        </w:tcPr>
        <w:p w:rsidR="00955B9A" w:rsidRPr="003D7214" w:rsidRDefault="00955B9A"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13</w:t>
          </w:r>
          <w:r w:rsidRPr="003D7214">
            <w:rPr>
              <w:rStyle w:val="PageNumber"/>
              <w:rFonts w:cs="Arial"/>
              <w:szCs w:val="22"/>
            </w:rPr>
            <w:fldChar w:fldCharType="end"/>
          </w:r>
        </w:p>
      </w:tc>
    </w:tr>
  </w:tbl>
  <w:p w:rsidR="00955B9A" w:rsidRDefault="00955B9A" w:rsidP="00BD545A">
    <w:pPr>
      <w:pStyle w:val="FooterDraft"/>
    </w:pPr>
    <w:r>
      <w:t>DRAFT ONLY</w:t>
    </w:r>
  </w:p>
  <w:p w:rsidR="00955B9A" w:rsidRDefault="000274D7" w:rsidP="00BD545A">
    <w:pPr>
      <w:pStyle w:val="FooterInfo"/>
    </w:pPr>
    <w:fldSimple w:instr=" DOCVARIABLE  CUFooterText \* MERGEFORMAT " w:fldLock="1">
      <w:r w:rsidR="00955B9A">
        <w:t>Legal\309138715.1</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9A" w:rsidRDefault="00955B9A">
    <w:pPr>
      <w:pStyle w:val="FooterDraft"/>
    </w:pPr>
    <w:r>
      <w:t>DRAFT ONLY</w:t>
    </w:r>
  </w:p>
  <w:p w:rsidR="00955B9A" w:rsidRPr="00974D8C" w:rsidRDefault="000274D7">
    <w:pPr>
      <w:pStyle w:val="FooterInfo"/>
    </w:pPr>
    <w:fldSimple w:instr=" DOCVARIABLE  CUFooterText \* MERGEFORMAT " w:fldLock="1">
      <w:r w:rsidR="00955B9A">
        <w:t>Legal\309138715.1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AF5" w:rsidRDefault="00261AF5">
      <w:r>
        <w:separator/>
      </w:r>
    </w:p>
  </w:footnote>
  <w:footnote w:type="continuationSeparator" w:id="0">
    <w:p w:rsidR="00261AF5" w:rsidRDefault="00261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955B9A" w:rsidRPr="000E1CC4">
      <w:tc>
        <w:tcPr>
          <w:tcW w:w="8385" w:type="dxa"/>
        </w:tcPr>
        <w:p w:rsidR="00955B9A" w:rsidRPr="000E1CC4" w:rsidRDefault="00955B9A" w:rsidP="00C76F12">
          <w:pPr>
            <w:pStyle w:val="HeaderLiteEven"/>
            <w:tabs>
              <w:tab w:val="clear" w:pos="3969"/>
              <w:tab w:val="clear" w:pos="8505"/>
            </w:tabs>
            <w:spacing w:before="0" w:after="120"/>
            <w:ind w:firstLine="210"/>
            <w:rPr>
              <w:rFonts w:ascii="Times New Roman" w:hAnsi="Times New Roman"/>
              <w:sz w:val="24"/>
            </w:rPr>
          </w:pPr>
        </w:p>
      </w:tc>
    </w:tr>
    <w:tr w:rsidR="00955B9A" w:rsidRPr="000E1CC4">
      <w:tc>
        <w:tcPr>
          <w:tcW w:w="8385" w:type="dxa"/>
        </w:tcPr>
        <w:p w:rsidR="00955B9A" w:rsidRPr="000E1CC4" w:rsidRDefault="00955B9A" w:rsidP="00C76F12">
          <w:pPr>
            <w:pStyle w:val="HeaderLiteEven"/>
            <w:tabs>
              <w:tab w:val="clear" w:pos="3969"/>
              <w:tab w:val="clear" w:pos="8505"/>
            </w:tabs>
            <w:spacing w:before="0" w:after="120"/>
            <w:ind w:firstLine="210"/>
            <w:rPr>
              <w:rFonts w:ascii="Times New Roman" w:hAnsi="Times New Roman"/>
              <w:sz w:val="24"/>
            </w:rPr>
          </w:pPr>
        </w:p>
      </w:tc>
    </w:tr>
    <w:tr w:rsidR="00955B9A" w:rsidRPr="000E1CC4">
      <w:tc>
        <w:tcPr>
          <w:tcW w:w="8385" w:type="dxa"/>
        </w:tcPr>
        <w:p w:rsidR="00955B9A" w:rsidRPr="0056689B" w:rsidRDefault="00955B9A" w:rsidP="00C76F12">
          <w:pPr>
            <w:pStyle w:val="HeaderBoldEven"/>
            <w:spacing w:before="0" w:after="120" w:line="480" w:lineRule="auto"/>
            <w:rPr>
              <w:rFonts w:ascii="Times New Roman" w:hAnsi="Times New Roman"/>
              <w:b w:val="0"/>
              <w:sz w:val="24"/>
            </w:rPr>
          </w:pPr>
        </w:p>
      </w:tc>
    </w:tr>
  </w:tbl>
  <w:p w:rsidR="00955B9A" w:rsidRDefault="00955B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955B9A" w:rsidRPr="000E1CC4">
      <w:tc>
        <w:tcPr>
          <w:tcW w:w="8385" w:type="dxa"/>
        </w:tcPr>
        <w:p w:rsidR="00955B9A" w:rsidRPr="000E1CC4" w:rsidRDefault="00955B9A"/>
      </w:tc>
    </w:tr>
    <w:tr w:rsidR="00955B9A" w:rsidRPr="000E1CC4">
      <w:tc>
        <w:tcPr>
          <w:tcW w:w="8385" w:type="dxa"/>
        </w:tcPr>
        <w:p w:rsidR="00955B9A" w:rsidRPr="000E1CC4" w:rsidRDefault="00955B9A"/>
      </w:tc>
    </w:tr>
    <w:tr w:rsidR="00955B9A" w:rsidRPr="000E1CC4">
      <w:tc>
        <w:tcPr>
          <w:tcW w:w="8385" w:type="dxa"/>
        </w:tcPr>
        <w:p w:rsidR="00955B9A" w:rsidRPr="000E1CC4" w:rsidRDefault="00955B9A"/>
      </w:tc>
    </w:tr>
  </w:tbl>
  <w:p w:rsidR="00955B9A" w:rsidRDefault="00955B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955B9A" w:rsidRPr="00375ADF">
      <w:tc>
        <w:tcPr>
          <w:tcW w:w="8357" w:type="dxa"/>
        </w:tcPr>
        <w:p w:rsidR="00955B9A" w:rsidRPr="00375ADF" w:rsidRDefault="00955B9A">
          <w:pPr>
            <w:pStyle w:val="HeaderLiteEven"/>
          </w:pPr>
        </w:p>
      </w:tc>
    </w:tr>
    <w:tr w:rsidR="00955B9A">
      <w:tc>
        <w:tcPr>
          <w:tcW w:w="8357" w:type="dxa"/>
        </w:tcPr>
        <w:p w:rsidR="00955B9A" w:rsidRDefault="00955B9A">
          <w:pPr>
            <w:pStyle w:val="HeaderLiteEven"/>
          </w:pPr>
        </w:p>
      </w:tc>
    </w:tr>
    <w:tr w:rsidR="00955B9A">
      <w:tc>
        <w:tcPr>
          <w:tcW w:w="8357" w:type="dxa"/>
          <w:tcBorders>
            <w:bottom w:val="single" w:sz="4" w:space="0" w:color="auto"/>
          </w:tcBorders>
          <w:shd w:val="clear" w:color="auto" w:fill="auto"/>
        </w:tcPr>
        <w:p w:rsidR="00955B9A" w:rsidRPr="000D4CDA" w:rsidRDefault="00955B9A">
          <w:pPr>
            <w:pStyle w:val="HeaderBoldEven"/>
          </w:pPr>
        </w:p>
      </w:tc>
    </w:tr>
  </w:tbl>
  <w:p w:rsidR="00955B9A" w:rsidRDefault="00955B9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955B9A">
      <w:tc>
        <w:tcPr>
          <w:tcW w:w="8357" w:type="dxa"/>
        </w:tcPr>
        <w:p w:rsidR="00955B9A" w:rsidRDefault="00955B9A">
          <w:pPr>
            <w:pStyle w:val="HeaderLiteOdd"/>
          </w:pPr>
        </w:p>
      </w:tc>
    </w:tr>
    <w:tr w:rsidR="00955B9A">
      <w:tc>
        <w:tcPr>
          <w:tcW w:w="8357" w:type="dxa"/>
          <w:tcBorders>
            <w:bottom w:val="single" w:sz="4" w:space="0" w:color="auto"/>
          </w:tcBorders>
          <w:shd w:val="clear" w:color="auto" w:fill="auto"/>
        </w:tcPr>
        <w:p w:rsidR="00955B9A" w:rsidRPr="000D4CDA" w:rsidRDefault="00955B9A">
          <w:pPr>
            <w:pStyle w:val="HeaderBoldOdd"/>
          </w:pPr>
        </w:p>
      </w:tc>
    </w:tr>
  </w:tbl>
  <w:p w:rsidR="00955B9A" w:rsidRDefault="00955B9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9A" w:rsidRDefault="00955B9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955B9A">
      <w:tc>
        <w:tcPr>
          <w:tcW w:w="1494" w:type="dxa"/>
        </w:tcPr>
        <w:p w:rsidR="00955B9A" w:rsidRDefault="00955B9A" w:rsidP="00BD545A">
          <w:pPr>
            <w:pStyle w:val="HeaderLiteEven"/>
          </w:pPr>
        </w:p>
      </w:tc>
      <w:tc>
        <w:tcPr>
          <w:tcW w:w="6891" w:type="dxa"/>
        </w:tcPr>
        <w:p w:rsidR="00955B9A" w:rsidRDefault="00955B9A" w:rsidP="00BD545A">
          <w:pPr>
            <w:pStyle w:val="HeaderLiteEven"/>
          </w:pPr>
        </w:p>
      </w:tc>
    </w:tr>
    <w:tr w:rsidR="00955B9A">
      <w:tc>
        <w:tcPr>
          <w:tcW w:w="1494" w:type="dxa"/>
        </w:tcPr>
        <w:p w:rsidR="00955B9A" w:rsidRDefault="00955B9A" w:rsidP="00BD545A">
          <w:pPr>
            <w:pStyle w:val="HeaderLiteEven"/>
          </w:pPr>
        </w:p>
      </w:tc>
      <w:tc>
        <w:tcPr>
          <w:tcW w:w="6891" w:type="dxa"/>
        </w:tcPr>
        <w:p w:rsidR="00955B9A" w:rsidRDefault="00955B9A" w:rsidP="00BD545A">
          <w:pPr>
            <w:pStyle w:val="HeaderLiteEven"/>
          </w:pPr>
        </w:p>
      </w:tc>
    </w:tr>
    <w:tr w:rsidR="00955B9A">
      <w:tc>
        <w:tcPr>
          <w:tcW w:w="8385" w:type="dxa"/>
          <w:gridSpan w:val="2"/>
          <w:tcBorders>
            <w:bottom w:val="single" w:sz="4" w:space="0" w:color="auto"/>
          </w:tcBorders>
        </w:tcPr>
        <w:p w:rsidR="00955B9A" w:rsidRDefault="00955B9A" w:rsidP="00BD545A">
          <w:pPr>
            <w:pStyle w:val="HeaderBoldEven"/>
          </w:pPr>
        </w:p>
      </w:tc>
    </w:tr>
  </w:tbl>
  <w:p w:rsidR="00955B9A" w:rsidRDefault="00955B9A" w:rsidP="00BD545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955B9A">
      <w:tc>
        <w:tcPr>
          <w:tcW w:w="6914" w:type="dxa"/>
        </w:tcPr>
        <w:p w:rsidR="00955B9A" w:rsidRDefault="00955B9A" w:rsidP="00BD545A">
          <w:pPr>
            <w:pStyle w:val="HeaderLiteOdd"/>
          </w:pPr>
        </w:p>
      </w:tc>
      <w:tc>
        <w:tcPr>
          <w:tcW w:w="1471" w:type="dxa"/>
        </w:tcPr>
        <w:p w:rsidR="00955B9A" w:rsidRDefault="00955B9A" w:rsidP="00BD545A">
          <w:pPr>
            <w:pStyle w:val="HeaderLiteOdd"/>
          </w:pPr>
        </w:p>
      </w:tc>
    </w:tr>
    <w:tr w:rsidR="00955B9A">
      <w:tc>
        <w:tcPr>
          <w:tcW w:w="6914" w:type="dxa"/>
        </w:tcPr>
        <w:p w:rsidR="00955B9A" w:rsidRDefault="00955B9A" w:rsidP="00BD545A">
          <w:pPr>
            <w:pStyle w:val="HeaderLiteOdd"/>
          </w:pPr>
        </w:p>
      </w:tc>
      <w:tc>
        <w:tcPr>
          <w:tcW w:w="1471" w:type="dxa"/>
        </w:tcPr>
        <w:p w:rsidR="00955B9A" w:rsidRDefault="00955B9A" w:rsidP="00BD545A">
          <w:pPr>
            <w:pStyle w:val="HeaderLiteOdd"/>
          </w:pPr>
        </w:p>
      </w:tc>
    </w:tr>
    <w:tr w:rsidR="00955B9A">
      <w:tc>
        <w:tcPr>
          <w:tcW w:w="8385" w:type="dxa"/>
          <w:gridSpan w:val="2"/>
          <w:tcBorders>
            <w:bottom w:val="single" w:sz="4" w:space="0" w:color="auto"/>
          </w:tcBorders>
        </w:tcPr>
        <w:p w:rsidR="00955B9A" w:rsidRDefault="00955B9A" w:rsidP="00BD545A">
          <w:pPr>
            <w:pStyle w:val="HeaderBoldOdd"/>
          </w:pPr>
        </w:p>
      </w:tc>
    </w:tr>
  </w:tbl>
  <w:p w:rsidR="00955B9A" w:rsidRDefault="00955B9A" w:rsidP="00BD545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9A" w:rsidRDefault="00955B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10AA6"/>
    <w:multiLevelType w:val="hybridMultilevel"/>
    <w:tmpl w:val="75AA6A7C"/>
    <w:lvl w:ilvl="0" w:tplc="04090017">
      <w:start w:val="1"/>
      <w:numFmt w:val="lowerLetter"/>
      <w:lvlText w:val="%1)"/>
      <w:lvlJc w:val="left"/>
      <w:pPr>
        <w:ind w:left="1713"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02B75482"/>
    <w:multiLevelType w:val="multilevel"/>
    <w:tmpl w:val="83B07228"/>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0AEF1CD3"/>
    <w:multiLevelType w:val="hybridMultilevel"/>
    <w:tmpl w:val="DF80B65C"/>
    <w:lvl w:ilvl="0" w:tplc="04090017">
      <w:start w:val="1"/>
      <w:numFmt w:val="lowerLetter"/>
      <w:lvlText w:val="%1)"/>
      <w:lvlJc w:val="left"/>
      <w:pPr>
        <w:ind w:left="1713"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0C390A0A"/>
    <w:multiLevelType w:val="hybridMultilevel"/>
    <w:tmpl w:val="AF3040E4"/>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1D020F29"/>
    <w:multiLevelType w:val="hybridMultilevel"/>
    <w:tmpl w:val="83B07228"/>
    <w:lvl w:ilvl="0" w:tplc="04090017">
      <w:start w:val="1"/>
      <w:numFmt w:val="lowerLetter"/>
      <w:lvlText w:val="%1)"/>
      <w:lvlJc w:val="left"/>
      <w:pPr>
        <w:ind w:left="1713"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EC36305"/>
    <w:multiLevelType w:val="hybridMultilevel"/>
    <w:tmpl w:val="28D24F50"/>
    <w:lvl w:ilvl="0" w:tplc="0D003E7A">
      <w:start w:val="1"/>
      <w:numFmt w:val="decimal"/>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nsid w:val="32E10DE3"/>
    <w:multiLevelType w:val="hybridMultilevel"/>
    <w:tmpl w:val="FBB03842"/>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34486E71"/>
    <w:multiLevelType w:val="hybridMultilevel"/>
    <w:tmpl w:val="44EA4716"/>
    <w:lvl w:ilvl="0" w:tplc="0C090001">
      <w:start w:val="1"/>
      <w:numFmt w:val="bullet"/>
      <w:lvlText w:val=""/>
      <w:lvlJc w:val="left"/>
      <w:pPr>
        <w:tabs>
          <w:tab w:val="num" w:pos="1680"/>
        </w:tabs>
        <w:ind w:left="1680" w:hanging="360"/>
      </w:pPr>
      <w:rPr>
        <w:rFonts w:ascii="Symbol" w:hAnsi="Symbol" w:hint="default"/>
      </w:rPr>
    </w:lvl>
    <w:lvl w:ilvl="1" w:tplc="0C090003" w:tentative="1">
      <w:start w:val="1"/>
      <w:numFmt w:val="bullet"/>
      <w:lvlText w:val="o"/>
      <w:lvlJc w:val="left"/>
      <w:pPr>
        <w:tabs>
          <w:tab w:val="num" w:pos="2400"/>
        </w:tabs>
        <w:ind w:left="2400" w:hanging="360"/>
      </w:pPr>
      <w:rPr>
        <w:rFonts w:ascii="Courier New" w:hAnsi="Courier New" w:cs="Courier New" w:hint="default"/>
      </w:rPr>
    </w:lvl>
    <w:lvl w:ilvl="2" w:tplc="0C090005" w:tentative="1">
      <w:start w:val="1"/>
      <w:numFmt w:val="bullet"/>
      <w:lvlText w:val=""/>
      <w:lvlJc w:val="left"/>
      <w:pPr>
        <w:tabs>
          <w:tab w:val="num" w:pos="3120"/>
        </w:tabs>
        <w:ind w:left="3120" w:hanging="360"/>
      </w:pPr>
      <w:rPr>
        <w:rFonts w:ascii="Wingdings" w:hAnsi="Wingdings" w:hint="default"/>
      </w:rPr>
    </w:lvl>
    <w:lvl w:ilvl="3" w:tplc="0C090001" w:tentative="1">
      <w:start w:val="1"/>
      <w:numFmt w:val="bullet"/>
      <w:lvlText w:val=""/>
      <w:lvlJc w:val="left"/>
      <w:pPr>
        <w:tabs>
          <w:tab w:val="num" w:pos="3840"/>
        </w:tabs>
        <w:ind w:left="3840" w:hanging="360"/>
      </w:pPr>
      <w:rPr>
        <w:rFonts w:ascii="Symbol" w:hAnsi="Symbol" w:hint="default"/>
      </w:rPr>
    </w:lvl>
    <w:lvl w:ilvl="4" w:tplc="0C090003" w:tentative="1">
      <w:start w:val="1"/>
      <w:numFmt w:val="bullet"/>
      <w:lvlText w:val="o"/>
      <w:lvlJc w:val="left"/>
      <w:pPr>
        <w:tabs>
          <w:tab w:val="num" w:pos="4560"/>
        </w:tabs>
        <w:ind w:left="4560" w:hanging="360"/>
      </w:pPr>
      <w:rPr>
        <w:rFonts w:ascii="Courier New" w:hAnsi="Courier New" w:cs="Courier New" w:hint="default"/>
      </w:rPr>
    </w:lvl>
    <w:lvl w:ilvl="5" w:tplc="0C090005" w:tentative="1">
      <w:start w:val="1"/>
      <w:numFmt w:val="bullet"/>
      <w:lvlText w:val=""/>
      <w:lvlJc w:val="left"/>
      <w:pPr>
        <w:tabs>
          <w:tab w:val="num" w:pos="5280"/>
        </w:tabs>
        <w:ind w:left="5280" w:hanging="360"/>
      </w:pPr>
      <w:rPr>
        <w:rFonts w:ascii="Wingdings" w:hAnsi="Wingdings" w:hint="default"/>
      </w:rPr>
    </w:lvl>
    <w:lvl w:ilvl="6" w:tplc="0C090001" w:tentative="1">
      <w:start w:val="1"/>
      <w:numFmt w:val="bullet"/>
      <w:lvlText w:val=""/>
      <w:lvlJc w:val="left"/>
      <w:pPr>
        <w:tabs>
          <w:tab w:val="num" w:pos="6000"/>
        </w:tabs>
        <w:ind w:left="6000" w:hanging="360"/>
      </w:pPr>
      <w:rPr>
        <w:rFonts w:ascii="Symbol" w:hAnsi="Symbol" w:hint="default"/>
      </w:rPr>
    </w:lvl>
    <w:lvl w:ilvl="7" w:tplc="0C090003" w:tentative="1">
      <w:start w:val="1"/>
      <w:numFmt w:val="bullet"/>
      <w:lvlText w:val="o"/>
      <w:lvlJc w:val="left"/>
      <w:pPr>
        <w:tabs>
          <w:tab w:val="num" w:pos="6720"/>
        </w:tabs>
        <w:ind w:left="6720" w:hanging="360"/>
      </w:pPr>
      <w:rPr>
        <w:rFonts w:ascii="Courier New" w:hAnsi="Courier New" w:cs="Courier New" w:hint="default"/>
      </w:rPr>
    </w:lvl>
    <w:lvl w:ilvl="8" w:tplc="0C090005" w:tentative="1">
      <w:start w:val="1"/>
      <w:numFmt w:val="bullet"/>
      <w:lvlText w:val=""/>
      <w:lvlJc w:val="left"/>
      <w:pPr>
        <w:tabs>
          <w:tab w:val="num" w:pos="7440"/>
        </w:tabs>
        <w:ind w:left="7440" w:hanging="360"/>
      </w:pPr>
      <w:rPr>
        <w:rFonts w:ascii="Wingdings" w:hAnsi="Wingdings" w:hint="default"/>
      </w:rPr>
    </w:lvl>
  </w:abstractNum>
  <w:abstractNum w:abstractNumId="11">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C554F28"/>
    <w:multiLevelType w:val="multilevel"/>
    <w:tmpl w:val="FBB03842"/>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3">
    <w:nsid w:val="3ED76F74"/>
    <w:multiLevelType w:val="multilevel"/>
    <w:tmpl w:val="F9E2E718"/>
    <w:name w:val="SectOutline"/>
    <w:lvl w:ilvl="0">
      <w:start w:val="1"/>
      <w:numFmt w:val="decimal"/>
      <w:pStyle w:val="H1"/>
      <w:suff w:val="nothing"/>
      <w:lvlText w:val="SECTION %1"/>
      <w:lvlJc w:val="left"/>
      <w:pPr>
        <w:tabs>
          <w:tab w:val="num" w:pos="0"/>
        </w:tabs>
        <w:ind w:left="0" w:firstLine="0"/>
      </w:pPr>
      <w:rPr>
        <w:sz w:val="24"/>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14">
    <w:nsid w:val="4752631E"/>
    <w:multiLevelType w:val="multilevel"/>
    <w:tmpl w:val="AF3040E4"/>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5">
    <w:nsid w:val="4DF4416A"/>
    <w:multiLevelType w:val="hybridMultilevel"/>
    <w:tmpl w:val="87DEEFD2"/>
    <w:lvl w:ilvl="0" w:tplc="04090017">
      <w:start w:val="1"/>
      <w:numFmt w:val="lowerLetter"/>
      <w:lvlText w:val="%1)"/>
      <w:lvlJc w:val="left"/>
      <w:pPr>
        <w:ind w:left="1713"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nsid w:val="508E10C5"/>
    <w:multiLevelType w:val="hybridMultilevel"/>
    <w:tmpl w:val="1C14A184"/>
    <w:lvl w:ilvl="0" w:tplc="04090017">
      <w:start w:val="1"/>
      <w:numFmt w:val="lowerLetter"/>
      <w:lvlText w:val="%1)"/>
      <w:lvlJc w:val="left"/>
      <w:pPr>
        <w:ind w:left="1713"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56F110EC"/>
    <w:multiLevelType w:val="multilevel"/>
    <w:tmpl w:val="75AA6A7C"/>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8">
    <w:nsid w:val="59F73278"/>
    <w:multiLevelType w:val="hybridMultilevel"/>
    <w:tmpl w:val="A9140936"/>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9">
    <w:nsid w:val="5A7B6C2A"/>
    <w:multiLevelType w:val="hybridMultilevel"/>
    <w:tmpl w:val="91447398"/>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nsid w:val="5DFE11A5"/>
    <w:multiLevelType w:val="multilevel"/>
    <w:tmpl w:val="1C14A184"/>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1">
    <w:nsid w:val="5ECB55F3"/>
    <w:multiLevelType w:val="multilevel"/>
    <w:tmpl w:val="87DEEFD2"/>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2">
    <w:nsid w:val="5EDE2A8D"/>
    <w:multiLevelType w:val="hybridMultilevel"/>
    <w:tmpl w:val="1A967104"/>
    <w:lvl w:ilvl="0" w:tplc="4CEEA1EE">
      <w:start w:val="1"/>
      <w:numFmt w:val="lowerLetter"/>
      <w:lvlText w:val="(%1)"/>
      <w:lvlJc w:val="left"/>
      <w:pPr>
        <w:ind w:left="1224" w:hanging="36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3">
    <w:nsid w:val="774C6432"/>
    <w:multiLevelType w:val="hybridMultilevel"/>
    <w:tmpl w:val="369E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3014CA"/>
    <w:multiLevelType w:val="hybridMultilevel"/>
    <w:tmpl w:val="8ACC28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1"/>
  </w:num>
  <w:num w:numId="4">
    <w:abstractNumId w:val="10"/>
  </w:num>
  <w:num w:numId="5">
    <w:abstractNumId w:val="18"/>
  </w:num>
  <w:num w:numId="6">
    <w:abstractNumId w:val="24"/>
  </w:num>
  <w:num w:numId="7">
    <w:abstractNumId w:val="22"/>
  </w:num>
  <w:num w:numId="8">
    <w:abstractNumId w:val="19"/>
  </w:num>
  <w:num w:numId="9">
    <w:abstractNumId w:val="8"/>
  </w:num>
  <w:num w:numId="10">
    <w:abstractNumId w:val="0"/>
  </w:num>
  <w:num w:numId="11">
    <w:abstractNumId w:val="23"/>
  </w:num>
  <w:num w:numId="12">
    <w:abstractNumId w:val="13"/>
  </w:num>
  <w:num w:numId="13">
    <w:abstractNumId w:val="5"/>
  </w:num>
  <w:num w:numId="14">
    <w:abstractNumId w:val="14"/>
  </w:num>
  <w:num w:numId="15">
    <w:abstractNumId w:val="9"/>
  </w:num>
  <w:num w:numId="16">
    <w:abstractNumId w:val="13"/>
  </w:num>
  <w:num w:numId="17">
    <w:abstractNumId w:val="13"/>
  </w:num>
  <w:num w:numId="18">
    <w:abstractNumId w:val="12"/>
  </w:num>
  <w:num w:numId="19">
    <w:abstractNumId w:val="1"/>
  </w:num>
  <w:num w:numId="20">
    <w:abstractNumId w:val="13"/>
  </w:num>
  <w:num w:numId="21">
    <w:abstractNumId w:val="17"/>
  </w:num>
  <w:num w:numId="22">
    <w:abstractNumId w:val="15"/>
  </w:num>
  <w:num w:numId="23">
    <w:abstractNumId w:val="13"/>
  </w:num>
  <w:num w:numId="24">
    <w:abstractNumId w:val="21"/>
  </w:num>
  <w:num w:numId="25">
    <w:abstractNumId w:val="6"/>
  </w:num>
  <w:num w:numId="26">
    <w:abstractNumId w:val="13"/>
  </w:num>
  <w:num w:numId="27">
    <w:abstractNumId w:val="2"/>
  </w:num>
  <w:num w:numId="28">
    <w:abstractNumId w:val="16"/>
  </w:num>
  <w:num w:numId="29">
    <w:abstractNumId w:val="13"/>
  </w:num>
  <w:num w:numId="30">
    <w:abstractNumId w:val="20"/>
  </w:num>
  <w:num w:numId="31">
    <w:abstractNumId w:val="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FooterText" w:val="Legal\309138715.1"/>
    <w:docVar w:name="dgnword-docGUID" w:val="{5FDA81E2-4D13-4384-8D74-66044128C3BA}"/>
    <w:docVar w:name="dgnword-eventsink" w:val="35057808"/>
  </w:docVars>
  <w:rsids>
    <w:rsidRoot w:val="002968EE"/>
    <w:rsid w:val="0000014B"/>
    <w:rsid w:val="00001F58"/>
    <w:rsid w:val="000038A0"/>
    <w:rsid w:val="00004595"/>
    <w:rsid w:val="00012F8A"/>
    <w:rsid w:val="00013067"/>
    <w:rsid w:val="0001662A"/>
    <w:rsid w:val="00020108"/>
    <w:rsid w:val="0002217B"/>
    <w:rsid w:val="0002518D"/>
    <w:rsid w:val="000274D7"/>
    <w:rsid w:val="00030260"/>
    <w:rsid w:val="00031139"/>
    <w:rsid w:val="00032F2C"/>
    <w:rsid w:val="000370D2"/>
    <w:rsid w:val="00040090"/>
    <w:rsid w:val="000403D5"/>
    <w:rsid w:val="000427E4"/>
    <w:rsid w:val="0004288E"/>
    <w:rsid w:val="00042F85"/>
    <w:rsid w:val="0004456C"/>
    <w:rsid w:val="00045BA4"/>
    <w:rsid w:val="00045EA9"/>
    <w:rsid w:val="00045F1B"/>
    <w:rsid w:val="00050E0B"/>
    <w:rsid w:val="000521B7"/>
    <w:rsid w:val="0005339D"/>
    <w:rsid w:val="0005591A"/>
    <w:rsid w:val="00060076"/>
    <w:rsid w:val="00063B70"/>
    <w:rsid w:val="00063BBD"/>
    <w:rsid w:val="000646EC"/>
    <w:rsid w:val="00065118"/>
    <w:rsid w:val="00065296"/>
    <w:rsid w:val="000715D1"/>
    <w:rsid w:val="000743E1"/>
    <w:rsid w:val="00082916"/>
    <w:rsid w:val="00083189"/>
    <w:rsid w:val="00083B13"/>
    <w:rsid w:val="0008560A"/>
    <w:rsid w:val="000910E9"/>
    <w:rsid w:val="00091146"/>
    <w:rsid w:val="0009146B"/>
    <w:rsid w:val="0009261E"/>
    <w:rsid w:val="00095849"/>
    <w:rsid w:val="000A0788"/>
    <w:rsid w:val="000A0CCA"/>
    <w:rsid w:val="000A1239"/>
    <w:rsid w:val="000A1742"/>
    <w:rsid w:val="000A620C"/>
    <w:rsid w:val="000A7869"/>
    <w:rsid w:val="000B1D76"/>
    <w:rsid w:val="000B36BC"/>
    <w:rsid w:val="000B4121"/>
    <w:rsid w:val="000B51B3"/>
    <w:rsid w:val="000C68B9"/>
    <w:rsid w:val="000D1916"/>
    <w:rsid w:val="000D1ABA"/>
    <w:rsid w:val="000D54F0"/>
    <w:rsid w:val="000E16EC"/>
    <w:rsid w:val="000E27E3"/>
    <w:rsid w:val="000E48BD"/>
    <w:rsid w:val="000E5393"/>
    <w:rsid w:val="000E6409"/>
    <w:rsid w:val="000E7494"/>
    <w:rsid w:val="000F1130"/>
    <w:rsid w:val="000F373F"/>
    <w:rsid w:val="000F386B"/>
    <w:rsid w:val="000F40E6"/>
    <w:rsid w:val="000F67B1"/>
    <w:rsid w:val="000F6CBA"/>
    <w:rsid w:val="00100225"/>
    <w:rsid w:val="00102629"/>
    <w:rsid w:val="00105BB8"/>
    <w:rsid w:val="00111A61"/>
    <w:rsid w:val="00111D90"/>
    <w:rsid w:val="001125E3"/>
    <w:rsid w:val="00115810"/>
    <w:rsid w:val="00116526"/>
    <w:rsid w:val="00116989"/>
    <w:rsid w:val="00121353"/>
    <w:rsid w:val="001215D3"/>
    <w:rsid w:val="00125020"/>
    <w:rsid w:val="00125657"/>
    <w:rsid w:val="00126C92"/>
    <w:rsid w:val="001312D8"/>
    <w:rsid w:val="001328CE"/>
    <w:rsid w:val="00134DDC"/>
    <w:rsid w:val="00140090"/>
    <w:rsid w:val="001409F1"/>
    <w:rsid w:val="0014186A"/>
    <w:rsid w:val="00141CBA"/>
    <w:rsid w:val="00144DE3"/>
    <w:rsid w:val="001478C4"/>
    <w:rsid w:val="00150AF6"/>
    <w:rsid w:val="00151AB6"/>
    <w:rsid w:val="00153195"/>
    <w:rsid w:val="00161229"/>
    <w:rsid w:val="0016196D"/>
    <w:rsid w:val="00162609"/>
    <w:rsid w:val="0016358C"/>
    <w:rsid w:val="00164935"/>
    <w:rsid w:val="00165D61"/>
    <w:rsid w:val="00174144"/>
    <w:rsid w:val="0017685B"/>
    <w:rsid w:val="00185F83"/>
    <w:rsid w:val="00186360"/>
    <w:rsid w:val="00187D63"/>
    <w:rsid w:val="00191FA5"/>
    <w:rsid w:val="001925B3"/>
    <w:rsid w:val="00192C10"/>
    <w:rsid w:val="00193F32"/>
    <w:rsid w:val="00195B2B"/>
    <w:rsid w:val="001A455D"/>
    <w:rsid w:val="001A4DD7"/>
    <w:rsid w:val="001A6C59"/>
    <w:rsid w:val="001B5B84"/>
    <w:rsid w:val="001B7355"/>
    <w:rsid w:val="001C1E4A"/>
    <w:rsid w:val="001C22F5"/>
    <w:rsid w:val="001C25FE"/>
    <w:rsid w:val="001C5B00"/>
    <w:rsid w:val="001C7118"/>
    <w:rsid w:val="001C7686"/>
    <w:rsid w:val="001C769F"/>
    <w:rsid w:val="001D0949"/>
    <w:rsid w:val="001D6D71"/>
    <w:rsid w:val="001D7FE1"/>
    <w:rsid w:val="001E092D"/>
    <w:rsid w:val="001E1749"/>
    <w:rsid w:val="001E1F9F"/>
    <w:rsid w:val="001E595F"/>
    <w:rsid w:val="001E7521"/>
    <w:rsid w:val="001F05B5"/>
    <w:rsid w:val="001F0BFC"/>
    <w:rsid w:val="001F108C"/>
    <w:rsid w:val="001F26C8"/>
    <w:rsid w:val="001F41C5"/>
    <w:rsid w:val="002015B2"/>
    <w:rsid w:val="00203232"/>
    <w:rsid w:val="00203926"/>
    <w:rsid w:val="00210652"/>
    <w:rsid w:val="002124E4"/>
    <w:rsid w:val="002126CB"/>
    <w:rsid w:val="00214C3B"/>
    <w:rsid w:val="00221073"/>
    <w:rsid w:val="00222FD0"/>
    <w:rsid w:val="0022365C"/>
    <w:rsid w:val="00223E53"/>
    <w:rsid w:val="002252C7"/>
    <w:rsid w:val="0022734F"/>
    <w:rsid w:val="00231F66"/>
    <w:rsid w:val="00233C57"/>
    <w:rsid w:val="0023489C"/>
    <w:rsid w:val="00240A95"/>
    <w:rsid w:val="0024222C"/>
    <w:rsid w:val="0024270F"/>
    <w:rsid w:val="00243601"/>
    <w:rsid w:val="00244C01"/>
    <w:rsid w:val="00245E01"/>
    <w:rsid w:val="00246042"/>
    <w:rsid w:val="00252F17"/>
    <w:rsid w:val="00253DDD"/>
    <w:rsid w:val="00255764"/>
    <w:rsid w:val="00260912"/>
    <w:rsid w:val="00261AF5"/>
    <w:rsid w:val="00274D9E"/>
    <w:rsid w:val="00275245"/>
    <w:rsid w:val="00281E63"/>
    <w:rsid w:val="0028609E"/>
    <w:rsid w:val="002869CC"/>
    <w:rsid w:val="00286CEA"/>
    <w:rsid w:val="002922E9"/>
    <w:rsid w:val="00293BC3"/>
    <w:rsid w:val="00294C45"/>
    <w:rsid w:val="002968EE"/>
    <w:rsid w:val="00296C7B"/>
    <w:rsid w:val="002A0984"/>
    <w:rsid w:val="002A1320"/>
    <w:rsid w:val="002A19B0"/>
    <w:rsid w:val="002A37DA"/>
    <w:rsid w:val="002B104A"/>
    <w:rsid w:val="002B1EBA"/>
    <w:rsid w:val="002B21D9"/>
    <w:rsid w:val="002B265A"/>
    <w:rsid w:val="002B3023"/>
    <w:rsid w:val="002B3196"/>
    <w:rsid w:val="002B31EE"/>
    <w:rsid w:val="002B32C5"/>
    <w:rsid w:val="002B519A"/>
    <w:rsid w:val="002B7DCF"/>
    <w:rsid w:val="002C0AAB"/>
    <w:rsid w:val="002C0C70"/>
    <w:rsid w:val="002C1D69"/>
    <w:rsid w:val="002D4558"/>
    <w:rsid w:val="002D5A64"/>
    <w:rsid w:val="002D71AC"/>
    <w:rsid w:val="002D7932"/>
    <w:rsid w:val="002E24A3"/>
    <w:rsid w:val="002E4193"/>
    <w:rsid w:val="002E5749"/>
    <w:rsid w:val="002E7F7E"/>
    <w:rsid w:val="002F3B1D"/>
    <w:rsid w:val="002F5FD6"/>
    <w:rsid w:val="002F78D5"/>
    <w:rsid w:val="0030025F"/>
    <w:rsid w:val="00303E68"/>
    <w:rsid w:val="00306194"/>
    <w:rsid w:val="003061D9"/>
    <w:rsid w:val="003072E7"/>
    <w:rsid w:val="00313F7B"/>
    <w:rsid w:val="00314F01"/>
    <w:rsid w:val="003231FF"/>
    <w:rsid w:val="00327399"/>
    <w:rsid w:val="0033573E"/>
    <w:rsid w:val="00336724"/>
    <w:rsid w:val="00343B24"/>
    <w:rsid w:val="00344C0A"/>
    <w:rsid w:val="00346801"/>
    <w:rsid w:val="003469E3"/>
    <w:rsid w:val="0035001E"/>
    <w:rsid w:val="00351197"/>
    <w:rsid w:val="00352404"/>
    <w:rsid w:val="003528E9"/>
    <w:rsid w:val="00353F3B"/>
    <w:rsid w:val="003557A1"/>
    <w:rsid w:val="00356B3E"/>
    <w:rsid w:val="00357624"/>
    <w:rsid w:val="00357657"/>
    <w:rsid w:val="00361D3D"/>
    <w:rsid w:val="00365E60"/>
    <w:rsid w:val="00366FF9"/>
    <w:rsid w:val="00367E3F"/>
    <w:rsid w:val="00370DD7"/>
    <w:rsid w:val="00371DFF"/>
    <w:rsid w:val="0037255F"/>
    <w:rsid w:val="00372A69"/>
    <w:rsid w:val="003757B4"/>
    <w:rsid w:val="003764A0"/>
    <w:rsid w:val="00376C6C"/>
    <w:rsid w:val="003807C1"/>
    <w:rsid w:val="0038199B"/>
    <w:rsid w:val="00382CB6"/>
    <w:rsid w:val="00387F34"/>
    <w:rsid w:val="00392557"/>
    <w:rsid w:val="003931F1"/>
    <w:rsid w:val="0039396B"/>
    <w:rsid w:val="00395982"/>
    <w:rsid w:val="003A1A97"/>
    <w:rsid w:val="003A5AF1"/>
    <w:rsid w:val="003A718D"/>
    <w:rsid w:val="003A77F7"/>
    <w:rsid w:val="003B0D29"/>
    <w:rsid w:val="003B66BE"/>
    <w:rsid w:val="003B7E2B"/>
    <w:rsid w:val="003C00CE"/>
    <w:rsid w:val="003C1D25"/>
    <w:rsid w:val="003C68DE"/>
    <w:rsid w:val="003D1079"/>
    <w:rsid w:val="003D1FD3"/>
    <w:rsid w:val="003D5FC8"/>
    <w:rsid w:val="003D659C"/>
    <w:rsid w:val="003D6F03"/>
    <w:rsid w:val="003E6D06"/>
    <w:rsid w:val="003F1772"/>
    <w:rsid w:val="003F3CBD"/>
    <w:rsid w:val="003F4FDC"/>
    <w:rsid w:val="003F6694"/>
    <w:rsid w:val="003F6833"/>
    <w:rsid w:val="004001D1"/>
    <w:rsid w:val="004005D4"/>
    <w:rsid w:val="00403F78"/>
    <w:rsid w:val="0040404C"/>
    <w:rsid w:val="00410E9A"/>
    <w:rsid w:val="00421964"/>
    <w:rsid w:val="00422109"/>
    <w:rsid w:val="00422522"/>
    <w:rsid w:val="00424CF9"/>
    <w:rsid w:val="004255DD"/>
    <w:rsid w:val="00426866"/>
    <w:rsid w:val="004271E1"/>
    <w:rsid w:val="004311E3"/>
    <w:rsid w:val="00433B06"/>
    <w:rsid w:val="004350B0"/>
    <w:rsid w:val="004358B2"/>
    <w:rsid w:val="004361A5"/>
    <w:rsid w:val="00440B24"/>
    <w:rsid w:val="00442637"/>
    <w:rsid w:val="00442AA3"/>
    <w:rsid w:val="00443890"/>
    <w:rsid w:val="00443ACB"/>
    <w:rsid w:val="0044430D"/>
    <w:rsid w:val="004447F9"/>
    <w:rsid w:val="00444F77"/>
    <w:rsid w:val="004459DE"/>
    <w:rsid w:val="00450DE1"/>
    <w:rsid w:val="004533FC"/>
    <w:rsid w:val="00456D15"/>
    <w:rsid w:val="004624D8"/>
    <w:rsid w:val="00464092"/>
    <w:rsid w:val="004640EA"/>
    <w:rsid w:val="00464AD1"/>
    <w:rsid w:val="00466C24"/>
    <w:rsid w:val="00466D7C"/>
    <w:rsid w:val="00466DBA"/>
    <w:rsid w:val="00471FC2"/>
    <w:rsid w:val="00474484"/>
    <w:rsid w:val="0047709C"/>
    <w:rsid w:val="00481D34"/>
    <w:rsid w:val="004829AA"/>
    <w:rsid w:val="004839A4"/>
    <w:rsid w:val="004879CB"/>
    <w:rsid w:val="0049172E"/>
    <w:rsid w:val="00494286"/>
    <w:rsid w:val="00495A60"/>
    <w:rsid w:val="004A0117"/>
    <w:rsid w:val="004A20E2"/>
    <w:rsid w:val="004A7713"/>
    <w:rsid w:val="004A7AA7"/>
    <w:rsid w:val="004B1AC1"/>
    <w:rsid w:val="004B4622"/>
    <w:rsid w:val="004B4B61"/>
    <w:rsid w:val="004B4FEE"/>
    <w:rsid w:val="004B66FA"/>
    <w:rsid w:val="004B6C4F"/>
    <w:rsid w:val="004C0406"/>
    <w:rsid w:val="004C2E08"/>
    <w:rsid w:val="004C3987"/>
    <w:rsid w:val="004C6EA6"/>
    <w:rsid w:val="004D2382"/>
    <w:rsid w:val="004D32C2"/>
    <w:rsid w:val="004D4C99"/>
    <w:rsid w:val="004D5EAB"/>
    <w:rsid w:val="004D6045"/>
    <w:rsid w:val="004E0619"/>
    <w:rsid w:val="004E1C75"/>
    <w:rsid w:val="004E2FEB"/>
    <w:rsid w:val="004E50C8"/>
    <w:rsid w:val="004E61D5"/>
    <w:rsid w:val="004E7590"/>
    <w:rsid w:val="004F54F8"/>
    <w:rsid w:val="004F5D6D"/>
    <w:rsid w:val="004F6730"/>
    <w:rsid w:val="004F790B"/>
    <w:rsid w:val="00501E0C"/>
    <w:rsid w:val="005056C8"/>
    <w:rsid w:val="0051137B"/>
    <w:rsid w:val="00511776"/>
    <w:rsid w:val="00511924"/>
    <w:rsid w:val="00512974"/>
    <w:rsid w:val="0051511D"/>
    <w:rsid w:val="00521A16"/>
    <w:rsid w:val="0052220C"/>
    <w:rsid w:val="00522ECA"/>
    <w:rsid w:val="00523009"/>
    <w:rsid w:val="005234C7"/>
    <w:rsid w:val="005238E0"/>
    <w:rsid w:val="00524297"/>
    <w:rsid w:val="00524FF1"/>
    <w:rsid w:val="005252AE"/>
    <w:rsid w:val="005277E8"/>
    <w:rsid w:val="00536A66"/>
    <w:rsid w:val="00540EE9"/>
    <w:rsid w:val="0054351E"/>
    <w:rsid w:val="00544727"/>
    <w:rsid w:val="00545F9C"/>
    <w:rsid w:val="005463E4"/>
    <w:rsid w:val="005467B4"/>
    <w:rsid w:val="00547DAD"/>
    <w:rsid w:val="00550511"/>
    <w:rsid w:val="005516A2"/>
    <w:rsid w:val="005516CA"/>
    <w:rsid w:val="005639E4"/>
    <w:rsid w:val="00563DA8"/>
    <w:rsid w:val="00565A95"/>
    <w:rsid w:val="00566474"/>
    <w:rsid w:val="005672DE"/>
    <w:rsid w:val="005749F6"/>
    <w:rsid w:val="00576569"/>
    <w:rsid w:val="00577CF5"/>
    <w:rsid w:val="00580301"/>
    <w:rsid w:val="005845C7"/>
    <w:rsid w:val="005854C2"/>
    <w:rsid w:val="005859FB"/>
    <w:rsid w:val="005861D8"/>
    <w:rsid w:val="005924C4"/>
    <w:rsid w:val="0059310F"/>
    <w:rsid w:val="005943B6"/>
    <w:rsid w:val="005954D7"/>
    <w:rsid w:val="00596694"/>
    <w:rsid w:val="005A0C79"/>
    <w:rsid w:val="005A187D"/>
    <w:rsid w:val="005A4031"/>
    <w:rsid w:val="005A4656"/>
    <w:rsid w:val="005A546E"/>
    <w:rsid w:val="005B2ED0"/>
    <w:rsid w:val="005B5BAF"/>
    <w:rsid w:val="005B73C7"/>
    <w:rsid w:val="005B7B02"/>
    <w:rsid w:val="005C4A85"/>
    <w:rsid w:val="005C65B1"/>
    <w:rsid w:val="005C6B28"/>
    <w:rsid w:val="005D0D39"/>
    <w:rsid w:val="005D2F97"/>
    <w:rsid w:val="005D4DBC"/>
    <w:rsid w:val="005D6490"/>
    <w:rsid w:val="005D692B"/>
    <w:rsid w:val="005E1FBC"/>
    <w:rsid w:val="005E43A2"/>
    <w:rsid w:val="005E43E5"/>
    <w:rsid w:val="005E49F1"/>
    <w:rsid w:val="005E563D"/>
    <w:rsid w:val="005E77F1"/>
    <w:rsid w:val="005F0DDB"/>
    <w:rsid w:val="005F3E1F"/>
    <w:rsid w:val="005F472D"/>
    <w:rsid w:val="005F47D8"/>
    <w:rsid w:val="005F52A1"/>
    <w:rsid w:val="00601202"/>
    <w:rsid w:val="00602748"/>
    <w:rsid w:val="00602C9C"/>
    <w:rsid w:val="006047C5"/>
    <w:rsid w:val="00616037"/>
    <w:rsid w:val="00621348"/>
    <w:rsid w:val="00621915"/>
    <w:rsid w:val="00624074"/>
    <w:rsid w:val="00624D60"/>
    <w:rsid w:val="0062521F"/>
    <w:rsid w:val="0062769F"/>
    <w:rsid w:val="00641664"/>
    <w:rsid w:val="006418CC"/>
    <w:rsid w:val="00644973"/>
    <w:rsid w:val="0065001E"/>
    <w:rsid w:val="00651160"/>
    <w:rsid w:val="0065151C"/>
    <w:rsid w:val="006533B7"/>
    <w:rsid w:val="006567B0"/>
    <w:rsid w:val="00660232"/>
    <w:rsid w:val="00660A25"/>
    <w:rsid w:val="00670A51"/>
    <w:rsid w:val="00670ACC"/>
    <w:rsid w:val="00674B00"/>
    <w:rsid w:val="00685553"/>
    <w:rsid w:val="006A26A4"/>
    <w:rsid w:val="006B0E0F"/>
    <w:rsid w:val="006B2925"/>
    <w:rsid w:val="006B2CDD"/>
    <w:rsid w:val="006B6CCD"/>
    <w:rsid w:val="006C2616"/>
    <w:rsid w:val="006C3075"/>
    <w:rsid w:val="006C3FA7"/>
    <w:rsid w:val="006C5742"/>
    <w:rsid w:val="006D018E"/>
    <w:rsid w:val="006D1604"/>
    <w:rsid w:val="006D3078"/>
    <w:rsid w:val="006D4034"/>
    <w:rsid w:val="006D4B77"/>
    <w:rsid w:val="006D6889"/>
    <w:rsid w:val="006E1ECA"/>
    <w:rsid w:val="006E2530"/>
    <w:rsid w:val="006E548F"/>
    <w:rsid w:val="006E63FA"/>
    <w:rsid w:val="006E7E7A"/>
    <w:rsid w:val="006F0BD8"/>
    <w:rsid w:val="006F605F"/>
    <w:rsid w:val="006F73F0"/>
    <w:rsid w:val="00700CCE"/>
    <w:rsid w:val="00702998"/>
    <w:rsid w:val="00702EED"/>
    <w:rsid w:val="00704406"/>
    <w:rsid w:val="00704E8B"/>
    <w:rsid w:val="0071055A"/>
    <w:rsid w:val="0071414A"/>
    <w:rsid w:val="0071514F"/>
    <w:rsid w:val="00716F1E"/>
    <w:rsid w:val="00724F04"/>
    <w:rsid w:val="00727685"/>
    <w:rsid w:val="00727CDA"/>
    <w:rsid w:val="00727F23"/>
    <w:rsid w:val="00730AF8"/>
    <w:rsid w:val="00734DAB"/>
    <w:rsid w:val="00735D7F"/>
    <w:rsid w:val="007375F7"/>
    <w:rsid w:val="00740322"/>
    <w:rsid w:val="00740916"/>
    <w:rsid w:val="00741C4E"/>
    <w:rsid w:val="00742FC6"/>
    <w:rsid w:val="007431FF"/>
    <w:rsid w:val="00747B80"/>
    <w:rsid w:val="00750F23"/>
    <w:rsid w:val="00753173"/>
    <w:rsid w:val="00753E72"/>
    <w:rsid w:val="0075492A"/>
    <w:rsid w:val="00756C76"/>
    <w:rsid w:val="00756F9E"/>
    <w:rsid w:val="007605BD"/>
    <w:rsid w:val="00760F93"/>
    <w:rsid w:val="00761798"/>
    <w:rsid w:val="0076346F"/>
    <w:rsid w:val="0076422B"/>
    <w:rsid w:val="00772ADE"/>
    <w:rsid w:val="00776716"/>
    <w:rsid w:val="0078292B"/>
    <w:rsid w:val="0078300B"/>
    <w:rsid w:val="007833A9"/>
    <w:rsid w:val="007844E1"/>
    <w:rsid w:val="007851E9"/>
    <w:rsid w:val="0078644F"/>
    <w:rsid w:val="007910D2"/>
    <w:rsid w:val="00794754"/>
    <w:rsid w:val="0079596E"/>
    <w:rsid w:val="007A00A2"/>
    <w:rsid w:val="007A0C4C"/>
    <w:rsid w:val="007A2092"/>
    <w:rsid w:val="007A3064"/>
    <w:rsid w:val="007A4BD7"/>
    <w:rsid w:val="007A4E7C"/>
    <w:rsid w:val="007B29A2"/>
    <w:rsid w:val="007C4443"/>
    <w:rsid w:val="007C7959"/>
    <w:rsid w:val="007D1A1E"/>
    <w:rsid w:val="007D1ACB"/>
    <w:rsid w:val="007D7693"/>
    <w:rsid w:val="007E231D"/>
    <w:rsid w:val="007E3AA5"/>
    <w:rsid w:val="007F488D"/>
    <w:rsid w:val="007F605B"/>
    <w:rsid w:val="007F75DF"/>
    <w:rsid w:val="008002E8"/>
    <w:rsid w:val="00800683"/>
    <w:rsid w:val="008006D5"/>
    <w:rsid w:val="0080436B"/>
    <w:rsid w:val="008049DC"/>
    <w:rsid w:val="00804CE4"/>
    <w:rsid w:val="0080793D"/>
    <w:rsid w:val="008110EC"/>
    <w:rsid w:val="00811B2B"/>
    <w:rsid w:val="00812F78"/>
    <w:rsid w:val="008149B7"/>
    <w:rsid w:val="00821B61"/>
    <w:rsid w:val="00825250"/>
    <w:rsid w:val="00827C9F"/>
    <w:rsid w:val="00830DA1"/>
    <w:rsid w:val="008322B6"/>
    <w:rsid w:val="008349F1"/>
    <w:rsid w:val="00836024"/>
    <w:rsid w:val="00836392"/>
    <w:rsid w:val="00836A9B"/>
    <w:rsid w:val="00840D4D"/>
    <w:rsid w:val="008416EA"/>
    <w:rsid w:val="00844132"/>
    <w:rsid w:val="00845615"/>
    <w:rsid w:val="008477A5"/>
    <w:rsid w:val="00847850"/>
    <w:rsid w:val="008546A9"/>
    <w:rsid w:val="00854857"/>
    <w:rsid w:val="00855855"/>
    <w:rsid w:val="00856EB5"/>
    <w:rsid w:val="00863309"/>
    <w:rsid w:val="00863597"/>
    <w:rsid w:val="00863F3D"/>
    <w:rsid w:val="00864769"/>
    <w:rsid w:val="00864848"/>
    <w:rsid w:val="0086648B"/>
    <w:rsid w:val="008673F2"/>
    <w:rsid w:val="00867E0D"/>
    <w:rsid w:val="00867E7D"/>
    <w:rsid w:val="00871351"/>
    <w:rsid w:val="00872EB7"/>
    <w:rsid w:val="008731F9"/>
    <w:rsid w:val="00873530"/>
    <w:rsid w:val="00873699"/>
    <w:rsid w:val="00873DC1"/>
    <w:rsid w:val="00873E3C"/>
    <w:rsid w:val="008750E2"/>
    <w:rsid w:val="00875257"/>
    <w:rsid w:val="00876486"/>
    <w:rsid w:val="0088058A"/>
    <w:rsid w:val="00880A1B"/>
    <w:rsid w:val="00886003"/>
    <w:rsid w:val="008866E8"/>
    <w:rsid w:val="0088671C"/>
    <w:rsid w:val="00886C7C"/>
    <w:rsid w:val="008923C4"/>
    <w:rsid w:val="0089441D"/>
    <w:rsid w:val="008A2CE6"/>
    <w:rsid w:val="008A2E5A"/>
    <w:rsid w:val="008A2E73"/>
    <w:rsid w:val="008A4808"/>
    <w:rsid w:val="008A656F"/>
    <w:rsid w:val="008A672E"/>
    <w:rsid w:val="008A6DFE"/>
    <w:rsid w:val="008B0EFE"/>
    <w:rsid w:val="008B127D"/>
    <w:rsid w:val="008B183C"/>
    <w:rsid w:val="008B1E93"/>
    <w:rsid w:val="008B5981"/>
    <w:rsid w:val="008B6C52"/>
    <w:rsid w:val="008C3068"/>
    <w:rsid w:val="008C43C2"/>
    <w:rsid w:val="008C48D9"/>
    <w:rsid w:val="008C5952"/>
    <w:rsid w:val="008D0C6D"/>
    <w:rsid w:val="008D5B3D"/>
    <w:rsid w:val="008D6B78"/>
    <w:rsid w:val="008D7BDB"/>
    <w:rsid w:val="008E071C"/>
    <w:rsid w:val="008E2235"/>
    <w:rsid w:val="008E3423"/>
    <w:rsid w:val="008E4B6C"/>
    <w:rsid w:val="008E505B"/>
    <w:rsid w:val="008E5563"/>
    <w:rsid w:val="008E63C4"/>
    <w:rsid w:val="008F0F89"/>
    <w:rsid w:val="008F16BC"/>
    <w:rsid w:val="008F1DAB"/>
    <w:rsid w:val="008F1E44"/>
    <w:rsid w:val="008F3C01"/>
    <w:rsid w:val="008F4439"/>
    <w:rsid w:val="008F6767"/>
    <w:rsid w:val="008F7C79"/>
    <w:rsid w:val="009007F1"/>
    <w:rsid w:val="00902DE6"/>
    <w:rsid w:val="009078CC"/>
    <w:rsid w:val="00911F7B"/>
    <w:rsid w:val="00913281"/>
    <w:rsid w:val="00913EA5"/>
    <w:rsid w:val="009146C1"/>
    <w:rsid w:val="00915D96"/>
    <w:rsid w:val="00921034"/>
    <w:rsid w:val="00923E58"/>
    <w:rsid w:val="00924C2E"/>
    <w:rsid w:val="009260D7"/>
    <w:rsid w:val="00927849"/>
    <w:rsid w:val="00927B9A"/>
    <w:rsid w:val="009302F3"/>
    <w:rsid w:val="00930919"/>
    <w:rsid w:val="0093126E"/>
    <w:rsid w:val="00937CE2"/>
    <w:rsid w:val="00943CEA"/>
    <w:rsid w:val="00945A5E"/>
    <w:rsid w:val="00946044"/>
    <w:rsid w:val="00950FBB"/>
    <w:rsid w:val="00951B08"/>
    <w:rsid w:val="00953C8F"/>
    <w:rsid w:val="0095580B"/>
    <w:rsid w:val="00955B9A"/>
    <w:rsid w:val="0095745D"/>
    <w:rsid w:val="009612A7"/>
    <w:rsid w:val="00961A02"/>
    <w:rsid w:val="00962BA6"/>
    <w:rsid w:val="00963ADB"/>
    <w:rsid w:val="00967444"/>
    <w:rsid w:val="00973CE1"/>
    <w:rsid w:val="00976374"/>
    <w:rsid w:val="009769E7"/>
    <w:rsid w:val="009775D0"/>
    <w:rsid w:val="00980189"/>
    <w:rsid w:val="00983451"/>
    <w:rsid w:val="00983A1F"/>
    <w:rsid w:val="0098507E"/>
    <w:rsid w:val="00987485"/>
    <w:rsid w:val="0099167B"/>
    <w:rsid w:val="00992F4E"/>
    <w:rsid w:val="00993442"/>
    <w:rsid w:val="009A0CC8"/>
    <w:rsid w:val="009A207B"/>
    <w:rsid w:val="009A4E6D"/>
    <w:rsid w:val="009A54D1"/>
    <w:rsid w:val="009A5760"/>
    <w:rsid w:val="009A5A0D"/>
    <w:rsid w:val="009A679E"/>
    <w:rsid w:val="009A6D1B"/>
    <w:rsid w:val="009B02A9"/>
    <w:rsid w:val="009B303B"/>
    <w:rsid w:val="009B3BDA"/>
    <w:rsid w:val="009B76D8"/>
    <w:rsid w:val="009B785F"/>
    <w:rsid w:val="009C0398"/>
    <w:rsid w:val="009C2FB4"/>
    <w:rsid w:val="009C7593"/>
    <w:rsid w:val="009D4D8E"/>
    <w:rsid w:val="009D6B2A"/>
    <w:rsid w:val="009D7BDF"/>
    <w:rsid w:val="009E1C06"/>
    <w:rsid w:val="009E28DB"/>
    <w:rsid w:val="009E2D2F"/>
    <w:rsid w:val="009F0600"/>
    <w:rsid w:val="009F3F7B"/>
    <w:rsid w:val="009F4B50"/>
    <w:rsid w:val="00A00C88"/>
    <w:rsid w:val="00A046F7"/>
    <w:rsid w:val="00A10B39"/>
    <w:rsid w:val="00A10D06"/>
    <w:rsid w:val="00A12268"/>
    <w:rsid w:val="00A13A3F"/>
    <w:rsid w:val="00A13F63"/>
    <w:rsid w:val="00A15843"/>
    <w:rsid w:val="00A15B2B"/>
    <w:rsid w:val="00A16CDA"/>
    <w:rsid w:val="00A21D2D"/>
    <w:rsid w:val="00A223AA"/>
    <w:rsid w:val="00A22FD2"/>
    <w:rsid w:val="00A239DB"/>
    <w:rsid w:val="00A24F06"/>
    <w:rsid w:val="00A266F5"/>
    <w:rsid w:val="00A26B68"/>
    <w:rsid w:val="00A278B4"/>
    <w:rsid w:val="00A30588"/>
    <w:rsid w:val="00A30ABA"/>
    <w:rsid w:val="00A314B9"/>
    <w:rsid w:val="00A33D5D"/>
    <w:rsid w:val="00A362B8"/>
    <w:rsid w:val="00A41770"/>
    <w:rsid w:val="00A41885"/>
    <w:rsid w:val="00A41B45"/>
    <w:rsid w:val="00A4469C"/>
    <w:rsid w:val="00A50632"/>
    <w:rsid w:val="00A52515"/>
    <w:rsid w:val="00A53AD9"/>
    <w:rsid w:val="00A54047"/>
    <w:rsid w:val="00A54B37"/>
    <w:rsid w:val="00A609DD"/>
    <w:rsid w:val="00A60B57"/>
    <w:rsid w:val="00A61815"/>
    <w:rsid w:val="00A628F4"/>
    <w:rsid w:val="00A644DE"/>
    <w:rsid w:val="00A65157"/>
    <w:rsid w:val="00A6721F"/>
    <w:rsid w:val="00A6740F"/>
    <w:rsid w:val="00A71C07"/>
    <w:rsid w:val="00A72372"/>
    <w:rsid w:val="00A90C9D"/>
    <w:rsid w:val="00A921BD"/>
    <w:rsid w:val="00A95A88"/>
    <w:rsid w:val="00A971A9"/>
    <w:rsid w:val="00AA1572"/>
    <w:rsid w:val="00AA1B63"/>
    <w:rsid w:val="00AA3188"/>
    <w:rsid w:val="00AA420D"/>
    <w:rsid w:val="00AB2698"/>
    <w:rsid w:val="00AB2C8C"/>
    <w:rsid w:val="00AB444A"/>
    <w:rsid w:val="00AB7326"/>
    <w:rsid w:val="00AC405E"/>
    <w:rsid w:val="00AC6B3D"/>
    <w:rsid w:val="00AD188B"/>
    <w:rsid w:val="00AE167F"/>
    <w:rsid w:val="00AE732F"/>
    <w:rsid w:val="00AF074C"/>
    <w:rsid w:val="00AF111E"/>
    <w:rsid w:val="00AF178C"/>
    <w:rsid w:val="00AF2891"/>
    <w:rsid w:val="00AF59B8"/>
    <w:rsid w:val="00AF716F"/>
    <w:rsid w:val="00B03AF0"/>
    <w:rsid w:val="00B05373"/>
    <w:rsid w:val="00B06163"/>
    <w:rsid w:val="00B067E6"/>
    <w:rsid w:val="00B11A88"/>
    <w:rsid w:val="00B12260"/>
    <w:rsid w:val="00B137D7"/>
    <w:rsid w:val="00B13F00"/>
    <w:rsid w:val="00B156E1"/>
    <w:rsid w:val="00B25433"/>
    <w:rsid w:val="00B2626C"/>
    <w:rsid w:val="00B3127F"/>
    <w:rsid w:val="00B31B67"/>
    <w:rsid w:val="00B324C0"/>
    <w:rsid w:val="00B33450"/>
    <w:rsid w:val="00B3728B"/>
    <w:rsid w:val="00B37405"/>
    <w:rsid w:val="00B37BA8"/>
    <w:rsid w:val="00B408B6"/>
    <w:rsid w:val="00B40DD3"/>
    <w:rsid w:val="00B531ED"/>
    <w:rsid w:val="00B53574"/>
    <w:rsid w:val="00B53D1F"/>
    <w:rsid w:val="00B57F8E"/>
    <w:rsid w:val="00B60027"/>
    <w:rsid w:val="00B60615"/>
    <w:rsid w:val="00B61908"/>
    <w:rsid w:val="00B63AE9"/>
    <w:rsid w:val="00B662B0"/>
    <w:rsid w:val="00B670FF"/>
    <w:rsid w:val="00B70640"/>
    <w:rsid w:val="00B70B80"/>
    <w:rsid w:val="00B75B58"/>
    <w:rsid w:val="00B76BE0"/>
    <w:rsid w:val="00B76FA5"/>
    <w:rsid w:val="00B804DC"/>
    <w:rsid w:val="00B80913"/>
    <w:rsid w:val="00B8139C"/>
    <w:rsid w:val="00B81A6B"/>
    <w:rsid w:val="00B8544B"/>
    <w:rsid w:val="00B86F46"/>
    <w:rsid w:val="00B91A8D"/>
    <w:rsid w:val="00B963BC"/>
    <w:rsid w:val="00BA34AD"/>
    <w:rsid w:val="00BA4257"/>
    <w:rsid w:val="00BA4B2A"/>
    <w:rsid w:val="00BB2481"/>
    <w:rsid w:val="00BB2B74"/>
    <w:rsid w:val="00BB4CBE"/>
    <w:rsid w:val="00BB69FF"/>
    <w:rsid w:val="00BC251D"/>
    <w:rsid w:val="00BC5D24"/>
    <w:rsid w:val="00BD2153"/>
    <w:rsid w:val="00BD545A"/>
    <w:rsid w:val="00BD61BD"/>
    <w:rsid w:val="00BD6A87"/>
    <w:rsid w:val="00BF1C2D"/>
    <w:rsid w:val="00BF2735"/>
    <w:rsid w:val="00BF537C"/>
    <w:rsid w:val="00BF5576"/>
    <w:rsid w:val="00BF738E"/>
    <w:rsid w:val="00C0402F"/>
    <w:rsid w:val="00C10E45"/>
    <w:rsid w:val="00C14CE5"/>
    <w:rsid w:val="00C1519D"/>
    <w:rsid w:val="00C17E7B"/>
    <w:rsid w:val="00C20FBC"/>
    <w:rsid w:val="00C24D41"/>
    <w:rsid w:val="00C30025"/>
    <w:rsid w:val="00C3254A"/>
    <w:rsid w:val="00C329A2"/>
    <w:rsid w:val="00C331A1"/>
    <w:rsid w:val="00C35EC8"/>
    <w:rsid w:val="00C37937"/>
    <w:rsid w:val="00C40288"/>
    <w:rsid w:val="00C4065A"/>
    <w:rsid w:val="00C412B4"/>
    <w:rsid w:val="00C42FF3"/>
    <w:rsid w:val="00C4442E"/>
    <w:rsid w:val="00C447FD"/>
    <w:rsid w:val="00C44BA2"/>
    <w:rsid w:val="00C44D61"/>
    <w:rsid w:val="00C464FB"/>
    <w:rsid w:val="00C479EC"/>
    <w:rsid w:val="00C5024F"/>
    <w:rsid w:val="00C514EC"/>
    <w:rsid w:val="00C51630"/>
    <w:rsid w:val="00C52F4B"/>
    <w:rsid w:val="00C53754"/>
    <w:rsid w:val="00C6035E"/>
    <w:rsid w:val="00C6267E"/>
    <w:rsid w:val="00C639B5"/>
    <w:rsid w:val="00C651A6"/>
    <w:rsid w:val="00C70B3C"/>
    <w:rsid w:val="00C71DB2"/>
    <w:rsid w:val="00C725F3"/>
    <w:rsid w:val="00C72C99"/>
    <w:rsid w:val="00C730B2"/>
    <w:rsid w:val="00C76F12"/>
    <w:rsid w:val="00C822F8"/>
    <w:rsid w:val="00C8251B"/>
    <w:rsid w:val="00C83482"/>
    <w:rsid w:val="00C83A6F"/>
    <w:rsid w:val="00C92D6F"/>
    <w:rsid w:val="00C93DEA"/>
    <w:rsid w:val="00C97351"/>
    <w:rsid w:val="00C97D8E"/>
    <w:rsid w:val="00CA0CA3"/>
    <w:rsid w:val="00CA1D1B"/>
    <w:rsid w:val="00CA2A23"/>
    <w:rsid w:val="00CA3A5F"/>
    <w:rsid w:val="00CA525A"/>
    <w:rsid w:val="00CA752C"/>
    <w:rsid w:val="00CB009F"/>
    <w:rsid w:val="00CB1F67"/>
    <w:rsid w:val="00CB221F"/>
    <w:rsid w:val="00CC3524"/>
    <w:rsid w:val="00CC669A"/>
    <w:rsid w:val="00CD3C04"/>
    <w:rsid w:val="00CD3C3C"/>
    <w:rsid w:val="00CE1F6C"/>
    <w:rsid w:val="00CE3D3D"/>
    <w:rsid w:val="00CE5720"/>
    <w:rsid w:val="00CE662A"/>
    <w:rsid w:val="00CF704C"/>
    <w:rsid w:val="00CF73A6"/>
    <w:rsid w:val="00CF7C00"/>
    <w:rsid w:val="00D0331D"/>
    <w:rsid w:val="00D05575"/>
    <w:rsid w:val="00D116E8"/>
    <w:rsid w:val="00D118BD"/>
    <w:rsid w:val="00D12F5A"/>
    <w:rsid w:val="00D13C76"/>
    <w:rsid w:val="00D15738"/>
    <w:rsid w:val="00D17F3C"/>
    <w:rsid w:val="00D210E9"/>
    <w:rsid w:val="00D2157E"/>
    <w:rsid w:val="00D22AE7"/>
    <w:rsid w:val="00D24F42"/>
    <w:rsid w:val="00D2550B"/>
    <w:rsid w:val="00D271FF"/>
    <w:rsid w:val="00D3367E"/>
    <w:rsid w:val="00D33956"/>
    <w:rsid w:val="00D34F1B"/>
    <w:rsid w:val="00D41229"/>
    <w:rsid w:val="00D4330D"/>
    <w:rsid w:val="00D4367A"/>
    <w:rsid w:val="00D44851"/>
    <w:rsid w:val="00D50A5A"/>
    <w:rsid w:val="00D54693"/>
    <w:rsid w:val="00D5526B"/>
    <w:rsid w:val="00D57D13"/>
    <w:rsid w:val="00D6243F"/>
    <w:rsid w:val="00D6403A"/>
    <w:rsid w:val="00D70518"/>
    <w:rsid w:val="00D70948"/>
    <w:rsid w:val="00D712C7"/>
    <w:rsid w:val="00D71A98"/>
    <w:rsid w:val="00D72FE8"/>
    <w:rsid w:val="00D73310"/>
    <w:rsid w:val="00D774C6"/>
    <w:rsid w:val="00D80163"/>
    <w:rsid w:val="00D82524"/>
    <w:rsid w:val="00D84CCB"/>
    <w:rsid w:val="00D84E18"/>
    <w:rsid w:val="00D87D5D"/>
    <w:rsid w:val="00D92CE5"/>
    <w:rsid w:val="00D95125"/>
    <w:rsid w:val="00D97393"/>
    <w:rsid w:val="00DA464B"/>
    <w:rsid w:val="00DB0B31"/>
    <w:rsid w:val="00DB2470"/>
    <w:rsid w:val="00DB79C8"/>
    <w:rsid w:val="00DC3DA3"/>
    <w:rsid w:val="00DC7474"/>
    <w:rsid w:val="00DC7FB4"/>
    <w:rsid w:val="00DD1D02"/>
    <w:rsid w:val="00DE49BB"/>
    <w:rsid w:val="00DE5043"/>
    <w:rsid w:val="00DE7476"/>
    <w:rsid w:val="00DF2096"/>
    <w:rsid w:val="00DF44BE"/>
    <w:rsid w:val="00DF64FD"/>
    <w:rsid w:val="00E026FB"/>
    <w:rsid w:val="00E03C29"/>
    <w:rsid w:val="00E047DD"/>
    <w:rsid w:val="00E057E0"/>
    <w:rsid w:val="00E05AF6"/>
    <w:rsid w:val="00E10958"/>
    <w:rsid w:val="00E127AC"/>
    <w:rsid w:val="00E14318"/>
    <w:rsid w:val="00E16FDC"/>
    <w:rsid w:val="00E20C80"/>
    <w:rsid w:val="00E21BF9"/>
    <w:rsid w:val="00E24EF9"/>
    <w:rsid w:val="00E24FB9"/>
    <w:rsid w:val="00E26CD1"/>
    <w:rsid w:val="00E26F82"/>
    <w:rsid w:val="00E278B3"/>
    <w:rsid w:val="00E3333C"/>
    <w:rsid w:val="00E35189"/>
    <w:rsid w:val="00E41803"/>
    <w:rsid w:val="00E44149"/>
    <w:rsid w:val="00E44D80"/>
    <w:rsid w:val="00E44ECA"/>
    <w:rsid w:val="00E45664"/>
    <w:rsid w:val="00E457EA"/>
    <w:rsid w:val="00E459C3"/>
    <w:rsid w:val="00E510A1"/>
    <w:rsid w:val="00E5150D"/>
    <w:rsid w:val="00E53742"/>
    <w:rsid w:val="00E53A61"/>
    <w:rsid w:val="00E53BBD"/>
    <w:rsid w:val="00E57384"/>
    <w:rsid w:val="00E5755C"/>
    <w:rsid w:val="00E6578A"/>
    <w:rsid w:val="00E678B8"/>
    <w:rsid w:val="00E678BB"/>
    <w:rsid w:val="00E718E6"/>
    <w:rsid w:val="00E726B2"/>
    <w:rsid w:val="00E7293B"/>
    <w:rsid w:val="00E74109"/>
    <w:rsid w:val="00E750F1"/>
    <w:rsid w:val="00E814E3"/>
    <w:rsid w:val="00E82E15"/>
    <w:rsid w:val="00E83542"/>
    <w:rsid w:val="00E83E87"/>
    <w:rsid w:val="00E84747"/>
    <w:rsid w:val="00E87AEB"/>
    <w:rsid w:val="00E938F0"/>
    <w:rsid w:val="00EA0DE3"/>
    <w:rsid w:val="00EA0E4D"/>
    <w:rsid w:val="00EA2B88"/>
    <w:rsid w:val="00EA68BF"/>
    <w:rsid w:val="00EB0B34"/>
    <w:rsid w:val="00EB191F"/>
    <w:rsid w:val="00EB1E0E"/>
    <w:rsid w:val="00EB6930"/>
    <w:rsid w:val="00EB77D8"/>
    <w:rsid w:val="00EB7CEA"/>
    <w:rsid w:val="00EC100A"/>
    <w:rsid w:val="00EC6A47"/>
    <w:rsid w:val="00ED1C66"/>
    <w:rsid w:val="00ED1FB9"/>
    <w:rsid w:val="00EE1DCB"/>
    <w:rsid w:val="00EE2CAF"/>
    <w:rsid w:val="00EE4BF8"/>
    <w:rsid w:val="00EE59D9"/>
    <w:rsid w:val="00EE5B01"/>
    <w:rsid w:val="00EE5E7F"/>
    <w:rsid w:val="00EE739D"/>
    <w:rsid w:val="00EF15F7"/>
    <w:rsid w:val="00EF1EE8"/>
    <w:rsid w:val="00EF63BE"/>
    <w:rsid w:val="00EF69B2"/>
    <w:rsid w:val="00F004AB"/>
    <w:rsid w:val="00F02711"/>
    <w:rsid w:val="00F02993"/>
    <w:rsid w:val="00F029BD"/>
    <w:rsid w:val="00F07347"/>
    <w:rsid w:val="00F10F95"/>
    <w:rsid w:val="00F11A57"/>
    <w:rsid w:val="00F12C77"/>
    <w:rsid w:val="00F13C91"/>
    <w:rsid w:val="00F13F3A"/>
    <w:rsid w:val="00F15F3D"/>
    <w:rsid w:val="00F172D2"/>
    <w:rsid w:val="00F20119"/>
    <w:rsid w:val="00F2032F"/>
    <w:rsid w:val="00F219E0"/>
    <w:rsid w:val="00F242C4"/>
    <w:rsid w:val="00F336D9"/>
    <w:rsid w:val="00F366DB"/>
    <w:rsid w:val="00F37E63"/>
    <w:rsid w:val="00F37F16"/>
    <w:rsid w:val="00F41F12"/>
    <w:rsid w:val="00F42187"/>
    <w:rsid w:val="00F426E5"/>
    <w:rsid w:val="00F511C0"/>
    <w:rsid w:val="00F51D09"/>
    <w:rsid w:val="00F5201F"/>
    <w:rsid w:val="00F6605E"/>
    <w:rsid w:val="00F719EC"/>
    <w:rsid w:val="00F758D2"/>
    <w:rsid w:val="00F7591B"/>
    <w:rsid w:val="00F76ECD"/>
    <w:rsid w:val="00F772AE"/>
    <w:rsid w:val="00F86BD5"/>
    <w:rsid w:val="00F92D2D"/>
    <w:rsid w:val="00F9606B"/>
    <w:rsid w:val="00F96711"/>
    <w:rsid w:val="00F97D20"/>
    <w:rsid w:val="00FB1906"/>
    <w:rsid w:val="00FB1962"/>
    <w:rsid w:val="00FC101B"/>
    <w:rsid w:val="00FC1EEA"/>
    <w:rsid w:val="00FC4026"/>
    <w:rsid w:val="00FC4BB6"/>
    <w:rsid w:val="00FD119D"/>
    <w:rsid w:val="00FD36EF"/>
    <w:rsid w:val="00FD4323"/>
    <w:rsid w:val="00FD4AC4"/>
    <w:rsid w:val="00FD588A"/>
    <w:rsid w:val="00FD6632"/>
    <w:rsid w:val="00FD6815"/>
    <w:rsid w:val="00FE262A"/>
    <w:rsid w:val="00FE36CF"/>
    <w:rsid w:val="00FE3A0D"/>
    <w:rsid w:val="00FE5DE0"/>
    <w:rsid w:val="00FE79CD"/>
    <w:rsid w:val="00FF3AA5"/>
    <w:rsid w:val="00FF4830"/>
    <w:rsid w:val="00FF50AF"/>
    <w:rsid w:val="00FF5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829AA"/>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lang w:val="x-none" w:eastAsia="x-none"/>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E814E3"/>
    <w:pPr>
      <w:spacing w:before="480"/>
    </w:pPr>
    <w:rPr>
      <w:rFonts w:ascii="Arial" w:hAnsi="Arial"/>
      <w:b/>
      <w:bCs/>
      <w:sz w:val="40"/>
      <w:szCs w:val="40"/>
      <w:lang w:val="x-none" w:eastAsia="x-none"/>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link w:val="P1Char"/>
    <w:rsid w:val="00260912"/>
    <w:pPr>
      <w:keepLines/>
      <w:tabs>
        <w:tab w:val="right" w:pos="1191"/>
      </w:tabs>
      <w:spacing w:before="60" w:line="260" w:lineRule="exact"/>
      <w:ind w:left="1418" w:hanging="1418"/>
      <w:jc w:val="both"/>
    </w:pPr>
    <w:rPr>
      <w:lang w:val="x-none" w:eastAsia="x-none"/>
    </w:r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autoRedefine/>
    <w:rsid w:val="00545F9C"/>
    <w:pPr>
      <w:keepLines/>
      <w:tabs>
        <w:tab w:val="right" w:pos="794"/>
      </w:tabs>
      <w:spacing w:before="120" w:line="260" w:lineRule="exact"/>
      <w:ind w:left="993" w:hanging="993"/>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customStyle="1" w:styleId="B1">
    <w:name w:val="B1"/>
    <w:basedOn w:val="Normal"/>
    <w:link w:val="B1CharChar"/>
    <w:rsid w:val="00F366DB"/>
    <w:pPr>
      <w:suppressAutoHyphens/>
      <w:spacing w:before="120" w:line="260" w:lineRule="exact"/>
      <w:jc w:val="both"/>
    </w:pPr>
    <w:rPr>
      <w:color w:val="000000"/>
      <w:spacing w:val="6"/>
      <w:sz w:val="22"/>
      <w:szCs w:val="20"/>
      <w:lang w:val="x-none" w:eastAsia="x-none"/>
    </w:rPr>
  </w:style>
  <w:style w:type="paragraph" w:customStyle="1" w:styleId="B2">
    <w:name w:val="B2#"/>
    <w:basedOn w:val="B1"/>
    <w:rsid w:val="00F366DB"/>
    <w:pPr>
      <w:numPr>
        <w:ilvl w:val="5"/>
        <w:numId w:val="12"/>
      </w:numPr>
    </w:pPr>
  </w:style>
  <w:style w:type="paragraph" w:customStyle="1" w:styleId="B3">
    <w:name w:val="B3#"/>
    <w:basedOn w:val="B1"/>
    <w:rsid w:val="00F366DB"/>
    <w:pPr>
      <w:numPr>
        <w:ilvl w:val="6"/>
        <w:numId w:val="12"/>
      </w:numPr>
      <w:tabs>
        <w:tab w:val="clear" w:pos="1134"/>
        <w:tab w:val="left" w:pos="2835"/>
      </w:tabs>
      <w:ind w:left="0" w:firstLine="0"/>
    </w:pPr>
  </w:style>
  <w:style w:type="paragraph" w:customStyle="1" w:styleId="B4">
    <w:name w:val="B4#"/>
    <w:basedOn w:val="B1"/>
    <w:rsid w:val="00F366DB"/>
    <w:pPr>
      <w:numPr>
        <w:ilvl w:val="7"/>
        <w:numId w:val="12"/>
      </w:numPr>
      <w:tabs>
        <w:tab w:val="clear" w:pos="1701"/>
      </w:tabs>
      <w:ind w:left="0" w:firstLine="0"/>
    </w:pPr>
  </w:style>
  <w:style w:type="paragraph" w:customStyle="1" w:styleId="B5">
    <w:name w:val="B5#"/>
    <w:basedOn w:val="Normal"/>
    <w:rsid w:val="00F366DB"/>
    <w:pPr>
      <w:numPr>
        <w:ilvl w:val="8"/>
        <w:numId w:val="12"/>
      </w:numPr>
      <w:tabs>
        <w:tab w:val="left" w:pos="1134"/>
        <w:tab w:val="left" w:pos="1701"/>
      </w:tabs>
      <w:suppressAutoHyphens/>
      <w:spacing w:before="120" w:line="260" w:lineRule="exact"/>
      <w:jc w:val="both"/>
    </w:pPr>
    <w:rPr>
      <w:color w:val="000000"/>
      <w:spacing w:val="6"/>
      <w:sz w:val="16"/>
      <w:szCs w:val="20"/>
      <w:lang w:eastAsia="en-US"/>
    </w:rPr>
  </w:style>
  <w:style w:type="paragraph" w:customStyle="1" w:styleId="B55Notes">
    <w:name w:val="B5#5Notes"/>
    <w:basedOn w:val="Normal"/>
    <w:rsid w:val="00F366DB"/>
    <w:pPr>
      <w:tabs>
        <w:tab w:val="num" w:pos="4309"/>
      </w:tabs>
      <w:suppressAutoHyphens/>
      <w:spacing w:before="60" w:line="240" w:lineRule="exact"/>
      <w:ind w:left="4309" w:hanging="567"/>
      <w:jc w:val="both"/>
    </w:pPr>
    <w:rPr>
      <w:color w:val="000000"/>
      <w:spacing w:val="6"/>
      <w:sz w:val="20"/>
      <w:szCs w:val="20"/>
      <w:lang w:val="x-none" w:eastAsia="x-none"/>
    </w:rPr>
  </w:style>
  <w:style w:type="paragraph" w:customStyle="1" w:styleId="H2">
    <w:name w:val="H2#"/>
    <w:basedOn w:val="B1"/>
    <w:next w:val="B1"/>
    <w:rsid w:val="00F366DB"/>
    <w:pPr>
      <w:keepNext/>
      <w:numPr>
        <w:ilvl w:val="1"/>
        <w:numId w:val="12"/>
      </w:numPr>
      <w:tabs>
        <w:tab w:val="clear" w:pos="0"/>
      </w:tabs>
      <w:spacing w:before="280"/>
      <w:outlineLvl w:val="1"/>
    </w:pPr>
    <w:rPr>
      <w:b/>
    </w:rPr>
  </w:style>
  <w:style w:type="paragraph" w:customStyle="1" w:styleId="H1">
    <w:name w:val="H1#"/>
    <w:basedOn w:val="H2"/>
    <w:next w:val="B1"/>
    <w:rsid w:val="00F366DB"/>
    <w:pPr>
      <w:pageBreakBefore/>
      <w:numPr>
        <w:ilvl w:val="0"/>
      </w:numPr>
      <w:tabs>
        <w:tab w:val="clear" w:pos="0"/>
      </w:tabs>
      <w:spacing w:before="480" w:line="280" w:lineRule="exact"/>
      <w:ind w:left="720" w:hanging="360"/>
      <w:jc w:val="center"/>
      <w:outlineLvl w:val="0"/>
    </w:pPr>
    <w:rPr>
      <w:b w:val="0"/>
      <w:spacing w:val="96"/>
      <w:sz w:val="24"/>
    </w:rPr>
  </w:style>
  <w:style w:type="paragraph" w:customStyle="1" w:styleId="H3">
    <w:name w:val="H3#"/>
    <w:basedOn w:val="H2"/>
    <w:next w:val="B1"/>
    <w:rsid w:val="00F366DB"/>
    <w:pPr>
      <w:numPr>
        <w:ilvl w:val="2"/>
      </w:numPr>
      <w:tabs>
        <w:tab w:val="clear" w:pos="0"/>
      </w:tabs>
      <w:spacing w:before="120"/>
      <w:outlineLvl w:val="2"/>
    </w:pPr>
  </w:style>
  <w:style w:type="paragraph" w:customStyle="1" w:styleId="H4">
    <w:name w:val="H4#"/>
    <w:basedOn w:val="H2"/>
    <w:next w:val="B1"/>
    <w:rsid w:val="00F366DB"/>
    <w:pPr>
      <w:numPr>
        <w:ilvl w:val="3"/>
      </w:numPr>
      <w:tabs>
        <w:tab w:val="clear" w:pos="0"/>
      </w:tabs>
      <w:spacing w:before="120"/>
      <w:outlineLvl w:val="3"/>
    </w:pPr>
    <w:rPr>
      <w:b w:val="0"/>
      <w:i/>
    </w:rPr>
  </w:style>
  <w:style w:type="paragraph" w:customStyle="1" w:styleId="H5">
    <w:name w:val="H5#"/>
    <w:basedOn w:val="H2"/>
    <w:next w:val="B1"/>
    <w:rsid w:val="00F366DB"/>
    <w:pPr>
      <w:numPr>
        <w:ilvl w:val="4"/>
      </w:numPr>
      <w:tabs>
        <w:tab w:val="clear" w:pos="0"/>
      </w:tabs>
      <w:spacing w:before="120"/>
      <w:outlineLvl w:val="4"/>
    </w:pPr>
    <w:rPr>
      <w:b w:val="0"/>
      <w:i/>
    </w:rPr>
  </w:style>
  <w:style w:type="character" w:customStyle="1" w:styleId="B1CharChar">
    <w:name w:val="B1 Char Char"/>
    <w:link w:val="B1"/>
    <w:rsid w:val="00F366DB"/>
    <w:rPr>
      <w:color w:val="000000"/>
      <w:spacing w:val="6"/>
      <w:sz w:val="22"/>
    </w:rPr>
  </w:style>
  <w:style w:type="paragraph" w:customStyle="1" w:styleId="Default">
    <w:name w:val="Default"/>
    <w:rsid w:val="008C5952"/>
    <w:pPr>
      <w:autoSpaceDE w:val="0"/>
      <w:autoSpaceDN w:val="0"/>
      <w:adjustRightInd w:val="0"/>
    </w:pPr>
    <w:rPr>
      <w:color w:val="000000"/>
      <w:sz w:val="24"/>
      <w:szCs w:val="24"/>
    </w:rPr>
  </w:style>
  <w:style w:type="paragraph" w:styleId="Revision">
    <w:name w:val="Revision"/>
    <w:hidden/>
    <w:uiPriority w:val="71"/>
    <w:rsid w:val="00BB2B74"/>
    <w:rPr>
      <w:sz w:val="24"/>
      <w:szCs w:val="24"/>
    </w:rPr>
  </w:style>
  <w:style w:type="character" w:customStyle="1" w:styleId="P1Char">
    <w:name w:val="P1 Char"/>
    <w:aliases w:val="(a) Char"/>
    <w:link w:val="P1"/>
    <w:rsid w:val="006418CC"/>
    <w:rPr>
      <w:sz w:val="24"/>
      <w:szCs w:val="24"/>
    </w:rPr>
  </w:style>
  <w:style w:type="character" w:customStyle="1" w:styleId="TitleChar">
    <w:name w:val="Title Char"/>
    <w:link w:val="Title"/>
    <w:rsid w:val="0002217B"/>
    <w:rPr>
      <w:rFonts w:ascii="Arial" w:hAnsi="Arial" w:cs="Arial"/>
      <w:b/>
      <w:bCs/>
      <w:sz w:val="40"/>
      <w:szCs w:val="40"/>
    </w:rPr>
  </w:style>
  <w:style w:type="character" w:customStyle="1" w:styleId="FooterChar">
    <w:name w:val="Footer Char"/>
    <w:link w:val="Footer"/>
    <w:rsid w:val="00030260"/>
    <w:rPr>
      <w:rFonts w:ascii="Arial" w:hAnsi="Arial"/>
      <w: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829AA"/>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lang w:val="x-none" w:eastAsia="x-none"/>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E814E3"/>
    <w:pPr>
      <w:spacing w:before="480"/>
    </w:pPr>
    <w:rPr>
      <w:rFonts w:ascii="Arial" w:hAnsi="Arial"/>
      <w:b/>
      <w:bCs/>
      <w:sz w:val="40"/>
      <w:szCs w:val="40"/>
      <w:lang w:val="x-none" w:eastAsia="x-none"/>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link w:val="P1Char"/>
    <w:rsid w:val="00260912"/>
    <w:pPr>
      <w:keepLines/>
      <w:tabs>
        <w:tab w:val="right" w:pos="1191"/>
      </w:tabs>
      <w:spacing w:before="60" w:line="260" w:lineRule="exact"/>
      <w:ind w:left="1418" w:hanging="1418"/>
      <w:jc w:val="both"/>
    </w:pPr>
    <w:rPr>
      <w:lang w:val="x-none" w:eastAsia="x-none"/>
    </w:r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autoRedefine/>
    <w:rsid w:val="00545F9C"/>
    <w:pPr>
      <w:keepLines/>
      <w:tabs>
        <w:tab w:val="right" w:pos="794"/>
      </w:tabs>
      <w:spacing w:before="120" w:line="260" w:lineRule="exact"/>
      <w:ind w:left="993" w:hanging="993"/>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customStyle="1" w:styleId="B1">
    <w:name w:val="B1"/>
    <w:basedOn w:val="Normal"/>
    <w:link w:val="B1CharChar"/>
    <w:rsid w:val="00F366DB"/>
    <w:pPr>
      <w:suppressAutoHyphens/>
      <w:spacing w:before="120" w:line="260" w:lineRule="exact"/>
      <w:jc w:val="both"/>
    </w:pPr>
    <w:rPr>
      <w:color w:val="000000"/>
      <w:spacing w:val="6"/>
      <w:sz w:val="22"/>
      <w:szCs w:val="20"/>
      <w:lang w:val="x-none" w:eastAsia="x-none"/>
    </w:rPr>
  </w:style>
  <w:style w:type="paragraph" w:customStyle="1" w:styleId="B2">
    <w:name w:val="B2#"/>
    <w:basedOn w:val="B1"/>
    <w:rsid w:val="00F366DB"/>
    <w:pPr>
      <w:numPr>
        <w:ilvl w:val="5"/>
        <w:numId w:val="12"/>
      </w:numPr>
    </w:pPr>
  </w:style>
  <w:style w:type="paragraph" w:customStyle="1" w:styleId="B3">
    <w:name w:val="B3#"/>
    <w:basedOn w:val="B1"/>
    <w:rsid w:val="00F366DB"/>
    <w:pPr>
      <w:numPr>
        <w:ilvl w:val="6"/>
        <w:numId w:val="12"/>
      </w:numPr>
      <w:tabs>
        <w:tab w:val="clear" w:pos="1134"/>
        <w:tab w:val="left" w:pos="2835"/>
      </w:tabs>
      <w:ind w:left="0" w:firstLine="0"/>
    </w:pPr>
  </w:style>
  <w:style w:type="paragraph" w:customStyle="1" w:styleId="B4">
    <w:name w:val="B4#"/>
    <w:basedOn w:val="B1"/>
    <w:rsid w:val="00F366DB"/>
    <w:pPr>
      <w:numPr>
        <w:ilvl w:val="7"/>
        <w:numId w:val="12"/>
      </w:numPr>
      <w:tabs>
        <w:tab w:val="clear" w:pos="1701"/>
      </w:tabs>
      <w:ind w:left="0" w:firstLine="0"/>
    </w:pPr>
  </w:style>
  <w:style w:type="paragraph" w:customStyle="1" w:styleId="B5">
    <w:name w:val="B5#"/>
    <w:basedOn w:val="Normal"/>
    <w:rsid w:val="00F366DB"/>
    <w:pPr>
      <w:numPr>
        <w:ilvl w:val="8"/>
        <w:numId w:val="12"/>
      </w:numPr>
      <w:tabs>
        <w:tab w:val="left" w:pos="1134"/>
        <w:tab w:val="left" w:pos="1701"/>
      </w:tabs>
      <w:suppressAutoHyphens/>
      <w:spacing w:before="120" w:line="260" w:lineRule="exact"/>
      <w:jc w:val="both"/>
    </w:pPr>
    <w:rPr>
      <w:color w:val="000000"/>
      <w:spacing w:val="6"/>
      <w:sz w:val="16"/>
      <w:szCs w:val="20"/>
      <w:lang w:eastAsia="en-US"/>
    </w:rPr>
  </w:style>
  <w:style w:type="paragraph" w:customStyle="1" w:styleId="B55Notes">
    <w:name w:val="B5#5Notes"/>
    <w:basedOn w:val="Normal"/>
    <w:rsid w:val="00F366DB"/>
    <w:pPr>
      <w:tabs>
        <w:tab w:val="num" w:pos="4309"/>
      </w:tabs>
      <w:suppressAutoHyphens/>
      <w:spacing w:before="60" w:line="240" w:lineRule="exact"/>
      <w:ind w:left="4309" w:hanging="567"/>
      <w:jc w:val="both"/>
    </w:pPr>
    <w:rPr>
      <w:color w:val="000000"/>
      <w:spacing w:val="6"/>
      <w:sz w:val="20"/>
      <w:szCs w:val="20"/>
      <w:lang w:val="x-none" w:eastAsia="x-none"/>
    </w:rPr>
  </w:style>
  <w:style w:type="paragraph" w:customStyle="1" w:styleId="H2">
    <w:name w:val="H2#"/>
    <w:basedOn w:val="B1"/>
    <w:next w:val="B1"/>
    <w:rsid w:val="00F366DB"/>
    <w:pPr>
      <w:keepNext/>
      <w:numPr>
        <w:ilvl w:val="1"/>
        <w:numId w:val="12"/>
      </w:numPr>
      <w:tabs>
        <w:tab w:val="clear" w:pos="0"/>
      </w:tabs>
      <w:spacing w:before="280"/>
      <w:outlineLvl w:val="1"/>
    </w:pPr>
    <w:rPr>
      <w:b/>
    </w:rPr>
  </w:style>
  <w:style w:type="paragraph" w:customStyle="1" w:styleId="H1">
    <w:name w:val="H1#"/>
    <w:basedOn w:val="H2"/>
    <w:next w:val="B1"/>
    <w:rsid w:val="00F366DB"/>
    <w:pPr>
      <w:pageBreakBefore/>
      <w:numPr>
        <w:ilvl w:val="0"/>
      </w:numPr>
      <w:tabs>
        <w:tab w:val="clear" w:pos="0"/>
      </w:tabs>
      <w:spacing w:before="480" w:line="280" w:lineRule="exact"/>
      <w:ind w:left="720" w:hanging="360"/>
      <w:jc w:val="center"/>
      <w:outlineLvl w:val="0"/>
    </w:pPr>
    <w:rPr>
      <w:b w:val="0"/>
      <w:spacing w:val="96"/>
      <w:sz w:val="24"/>
    </w:rPr>
  </w:style>
  <w:style w:type="paragraph" w:customStyle="1" w:styleId="H3">
    <w:name w:val="H3#"/>
    <w:basedOn w:val="H2"/>
    <w:next w:val="B1"/>
    <w:rsid w:val="00F366DB"/>
    <w:pPr>
      <w:numPr>
        <w:ilvl w:val="2"/>
      </w:numPr>
      <w:tabs>
        <w:tab w:val="clear" w:pos="0"/>
      </w:tabs>
      <w:spacing w:before="120"/>
      <w:outlineLvl w:val="2"/>
    </w:pPr>
  </w:style>
  <w:style w:type="paragraph" w:customStyle="1" w:styleId="H4">
    <w:name w:val="H4#"/>
    <w:basedOn w:val="H2"/>
    <w:next w:val="B1"/>
    <w:rsid w:val="00F366DB"/>
    <w:pPr>
      <w:numPr>
        <w:ilvl w:val="3"/>
      </w:numPr>
      <w:tabs>
        <w:tab w:val="clear" w:pos="0"/>
      </w:tabs>
      <w:spacing w:before="120"/>
      <w:outlineLvl w:val="3"/>
    </w:pPr>
    <w:rPr>
      <w:b w:val="0"/>
      <w:i/>
    </w:rPr>
  </w:style>
  <w:style w:type="paragraph" w:customStyle="1" w:styleId="H5">
    <w:name w:val="H5#"/>
    <w:basedOn w:val="H2"/>
    <w:next w:val="B1"/>
    <w:rsid w:val="00F366DB"/>
    <w:pPr>
      <w:numPr>
        <w:ilvl w:val="4"/>
      </w:numPr>
      <w:tabs>
        <w:tab w:val="clear" w:pos="0"/>
      </w:tabs>
      <w:spacing w:before="120"/>
      <w:outlineLvl w:val="4"/>
    </w:pPr>
    <w:rPr>
      <w:b w:val="0"/>
      <w:i/>
    </w:rPr>
  </w:style>
  <w:style w:type="character" w:customStyle="1" w:styleId="B1CharChar">
    <w:name w:val="B1 Char Char"/>
    <w:link w:val="B1"/>
    <w:rsid w:val="00F366DB"/>
    <w:rPr>
      <w:color w:val="000000"/>
      <w:spacing w:val="6"/>
      <w:sz w:val="22"/>
    </w:rPr>
  </w:style>
  <w:style w:type="paragraph" w:customStyle="1" w:styleId="Default">
    <w:name w:val="Default"/>
    <w:rsid w:val="008C5952"/>
    <w:pPr>
      <w:autoSpaceDE w:val="0"/>
      <w:autoSpaceDN w:val="0"/>
      <w:adjustRightInd w:val="0"/>
    </w:pPr>
    <w:rPr>
      <w:color w:val="000000"/>
      <w:sz w:val="24"/>
      <w:szCs w:val="24"/>
    </w:rPr>
  </w:style>
  <w:style w:type="paragraph" w:styleId="Revision">
    <w:name w:val="Revision"/>
    <w:hidden/>
    <w:uiPriority w:val="71"/>
    <w:rsid w:val="00BB2B74"/>
    <w:rPr>
      <w:sz w:val="24"/>
      <w:szCs w:val="24"/>
    </w:rPr>
  </w:style>
  <w:style w:type="character" w:customStyle="1" w:styleId="P1Char">
    <w:name w:val="P1 Char"/>
    <w:aliases w:val="(a) Char"/>
    <w:link w:val="P1"/>
    <w:rsid w:val="006418CC"/>
    <w:rPr>
      <w:sz w:val="24"/>
      <w:szCs w:val="24"/>
    </w:rPr>
  </w:style>
  <w:style w:type="character" w:customStyle="1" w:styleId="TitleChar">
    <w:name w:val="Title Char"/>
    <w:link w:val="Title"/>
    <w:rsid w:val="0002217B"/>
    <w:rPr>
      <w:rFonts w:ascii="Arial" w:hAnsi="Arial" w:cs="Arial"/>
      <w:b/>
      <w:bCs/>
      <w:sz w:val="40"/>
      <w:szCs w:val="40"/>
    </w:rPr>
  </w:style>
  <w:style w:type="character" w:customStyle="1" w:styleId="FooterChar">
    <w:name w:val="Footer Char"/>
    <w:link w:val="Footer"/>
    <w:rsid w:val="00030260"/>
    <w:rPr>
      <w:rFonts w:ascii="Arial" w:hAnsi="Arial"/>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8526">
      <w:bodyDiv w:val="1"/>
      <w:marLeft w:val="0"/>
      <w:marRight w:val="0"/>
      <w:marTop w:val="0"/>
      <w:marBottom w:val="0"/>
      <w:divBdr>
        <w:top w:val="none" w:sz="0" w:space="0" w:color="auto"/>
        <w:left w:val="none" w:sz="0" w:space="0" w:color="auto"/>
        <w:bottom w:val="none" w:sz="0" w:space="0" w:color="auto"/>
        <w:right w:val="none" w:sz="0" w:space="0" w:color="auto"/>
      </w:divBdr>
    </w:div>
    <w:div w:id="510805437">
      <w:bodyDiv w:val="1"/>
      <w:marLeft w:val="0"/>
      <w:marRight w:val="0"/>
      <w:marTop w:val="0"/>
      <w:marBottom w:val="0"/>
      <w:divBdr>
        <w:top w:val="none" w:sz="0" w:space="0" w:color="auto"/>
        <w:left w:val="none" w:sz="0" w:space="0" w:color="auto"/>
        <w:bottom w:val="none" w:sz="0" w:space="0" w:color="auto"/>
        <w:right w:val="none" w:sz="0" w:space="0" w:color="auto"/>
      </w:divBdr>
    </w:div>
    <w:div w:id="640043741">
      <w:bodyDiv w:val="1"/>
      <w:marLeft w:val="0"/>
      <w:marRight w:val="0"/>
      <w:marTop w:val="0"/>
      <w:marBottom w:val="0"/>
      <w:divBdr>
        <w:top w:val="none" w:sz="0" w:space="0" w:color="auto"/>
        <w:left w:val="none" w:sz="0" w:space="0" w:color="auto"/>
        <w:bottom w:val="none" w:sz="0" w:space="0" w:color="auto"/>
        <w:right w:val="none" w:sz="0" w:space="0" w:color="auto"/>
      </w:divBdr>
    </w:div>
    <w:div w:id="907887656">
      <w:bodyDiv w:val="1"/>
      <w:marLeft w:val="0"/>
      <w:marRight w:val="0"/>
      <w:marTop w:val="0"/>
      <w:marBottom w:val="0"/>
      <w:divBdr>
        <w:top w:val="none" w:sz="0" w:space="0" w:color="auto"/>
        <w:left w:val="none" w:sz="0" w:space="0" w:color="auto"/>
        <w:bottom w:val="none" w:sz="0" w:space="0" w:color="auto"/>
        <w:right w:val="none" w:sz="0" w:space="0" w:color="auto"/>
      </w:divBdr>
    </w:div>
    <w:div w:id="927692952">
      <w:bodyDiv w:val="1"/>
      <w:marLeft w:val="0"/>
      <w:marRight w:val="0"/>
      <w:marTop w:val="0"/>
      <w:marBottom w:val="0"/>
      <w:divBdr>
        <w:top w:val="none" w:sz="0" w:space="0" w:color="auto"/>
        <w:left w:val="none" w:sz="0" w:space="0" w:color="auto"/>
        <w:bottom w:val="none" w:sz="0" w:space="0" w:color="auto"/>
        <w:right w:val="none" w:sz="0" w:space="0" w:color="auto"/>
      </w:divBdr>
    </w:div>
    <w:div w:id="1090153056">
      <w:bodyDiv w:val="1"/>
      <w:marLeft w:val="0"/>
      <w:marRight w:val="0"/>
      <w:marTop w:val="0"/>
      <w:marBottom w:val="0"/>
      <w:divBdr>
        <w:top w:val="none" w:sz="0" w:space="0" w:color="auto"/>
        <w:left w:val="none" w:sz="0" w:space="0" w:color="auto"/>
        <w:bottom w:val="none" w:sz="0" w:space="0" w:color="auto"/>
        <w:right w:val="none" w:sz="0" w:space="0" w:color="auto"/>
      </w:divBdr>
    </w:div>
    <w:div w:id="1164316503">
      <w:bodyDiv w:val="1"/>
      <w:marLeft w:val="0"/>
      <w:marRight w:val="0"/>
      <w:marTop w:val="0"/>
      <w:marBottom w:val="0"/>
      <w:divBdr>
        <w:top w:val="none" w:sz="0" w:space="0" w:color="auto"/>
        <w:left w:val="none" w:sz="0" w:space="0" w:color="auto"/>
        <w:bottom w:val="none" w:sz="0" w:space="0" w:color="auto"/>
        <w:right w:val="none" w:sz="0" w:space="0" w:color="auto"/>
      </w:divBdr>
    </w:div>
    <w:div w:id="1455900442">
      <w:bodyDiv w:val="1"/>
      <w:marLeft w:val="0"/>
      <w:marRight w:val="0"/>
      <w:marTop w:val="0"/>
      <w:marBottom w:val="0"/>
      <w:divBdr>
        <w:top w:val="none" w:sz="0" w:space="0" w:color="auto"/>
        <w:left w:val="none" w:sz="0" w:space="0" w:color="auto"/>
        <w:bottom w:val="none" w:sz="0" w:space="0" w:color="auto"/>
        <w:right w:val="none" w:sz="0" w:space="0" w:color="auto"/>
      </w:divBdr>
    </w:div>
    <w:div w:id="1860587449">
      <w:bodyDiv w:val="1"/>
      <w:marLeft w:val="0"/>
      <w:marRight w:val="0"/>
      <w:marTop w:val="0"/>
      <w:marBottom w:val="0"/>
      <w:divBdr>
        <w:top w:val="none" w:sz="0" w:space="0" w:color="auto"/>
        <w:left w:val="none" w:sz="0" w:space="0" w:color="auto"/>
        <w:bottom w:val="none" w:sz="0" w:space="0" w:color="auto"/>
        <w:right w:val="none" w:sz="0" w:space="0" w:color="auto"/>
      </w:divBdr>
    </w:div>
    <w:div w:id="1867477091">
      <w:bodyDiv w:val="1"/>
      <w:marLeft w:val="0"/>
      <w:marRight w:val="0"/>
      <w:marTop w:val="0"/>
      <w:marBottom w:val="0"/>
      <w:divBdr>
        <w:top w:val="none" w:sz="0" w:space="0" w:color="auto"/>
        <w:left w:val="none" w:sz="0" w:space="0" w:color="auto"/>
        <w:bottom w:val="none" w:sz="0" w:space="0" w:color="auto"/>
        <w:right w:val="none" w:sz="0" w:space="0" w:color="auto"/>
      </w:divBdr>
    </w:div>
    <w:div w:id="1947036304">
      <w:bodyDiv w:val="1"/>
      <w:marLeft w:val="0"/>
      <w:marRight w:val="0"/>
      <w:marTop w:val="0"/>
      <w:marBottom w:val="0"/>
      <w:divBdr>
        <w:top w:val="none" w:sz="0" w:space="0" w:color="auto"/>
        <w:left w:val="none" w:sz="0" w:space="0" w:color="auto"/>
        <w:bottom w:val="none" w:sz="0" w:space="0" w:color="auto"/>
        <w:right w:val="none" w:sz="0" w:space="0" w:color="auto"/>
      </w:divBdr>
    </w:div>
    <w:div w:id="20938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creativecommons.org/licenses/by-nc-sa/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D60EB-A0CC-4862-AAE0-560A559A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Template.dot</Template>
  <TotalTime>2</TotalTime>
  <Pages>12</Pages>
  <Words>2366</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Greenhouse and Energy Management (Three Phase Electric Motors) Determination 2011 Determination 2011</vt:lpstr>
    </vt:vector>
  </TitlesOfParts>
  <Company>Office of Legislative Drafting and Publishing</Company>
  <LinksUpToDate>false</LinksUpToDate>
  <CharactersWithSpaces>15413</CharactersWithSpaces>
  <SharedDoc>false</SharedDoc>
  <HLinks>
    <vt:vector size="6" baseType="variant">
      <vt:variant>
        <vt:i4>4587611</vt:i4>
      </vt:variant>
      <vt:variant>
        <vt:i4>0</vt:i4>
      </vt:variant>
      <vt:variant>
        <vt:i4>0</vt:i4>
      </vt:variant>
      <vt:variant>
        <vt:i4>5</vt:i4>
      </vt:variant>
      <vt:variant>
        <vt:lpwstr>http://creativecommons.org/licenses/by-nc-sa/3.0/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Greenhouse and Energy Management (Three Phase Electric Motors) Determination 2011 Determination 2011</dc:title>
  <dc:subject/>
  <dc:creator>Heal</dc:creator>
  <cp:keywords/>
  <cp:lastModifiedBy>Reece, Jolene</cp:lastModifiedBy>
  <cp:revision>4</cp:revision>
  <cp:lastPrinted>2013-04-30T22:16:00Z</cp:lastPrinted>
  <dcterms:created xsi:type="dcterms:W3CDTF">2013-05-01T01:38:00Z</dcterms:created>
  <dcterms:modified xsi:type="dcterms:W3CDTF">2013-05-01T03:22:00Z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712</vt:lpwstr>
  </property>
  <property fmtid="{D5CDD505-2E9C-101B-9397-08002B2CF9AE}" pid="3" name="IndexMatter">
    <vt:lpwstr>1123414B</vt:lpwstr>
  </property>
  <property fmtid="{D5CDD505-2E9C-101B-9397-08002B2CF9AE}" pid="4" name="VersionNumber">
    <vt:i4>0</vt:i4>
  </property>
  <property fmtid="{D5CDD505-2E9C-101B-9397-08002B2CF9AE}" pid="5" name="ClassificationPty">
    <vt:lpwstr/>
  </property>
  <property fmtid="{D5CDD505-2E9C-101B-9397-08002B2CF9AE}" pid="6" name="FileNumberPty">
    <vt:lpwstr/>
  </property>
  <property fmtid="{D5CDD505-2E9C-101B-9397-08002B2CF9AE}" pid="7" name="CorporateTmplBased">
    <vt:lpwstr>No</vt:lpwstr>
  </property>
</Properties>
</file>