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1A" w:rsidRPr="00207B24" w:rsidRDefault="000C3C40" w:rsidP="00DE313B">
      <w:pPr>
        <w:pStyle w:val="Title"/>
        <w:tabs>
          <w:tab w:val="left" w:pos="6120"/>
        </w:tabs>
        <w:rPr>
          <w:rFonts w:ascii="Times New Roman" w:hAnsi="Times New Roman" w:cs="Times New Roman"/>
          <w:sz w:val="23"/>
          <w:szCs w:val="23"/>
        </w:rPr>
      </w:pPr>
      <w:r w:rsidRPr="00207B24">
        <w:rPr>
          <w:rFonts w:ascii="Times New Roman" w:hAnsi="Times New Roman" w:cs="Times New Roman"/>
          <w:sz w:val="23"/>
          <w:szCs w:val="23"/>
        </w:rPr>
        <w:t>Explanatory Statement</w:t>
      </w:r>
    </w:p>
    <w:p w:rsidR="00FB5B59" w:rsidRPr="00207B24" w:rsidRDefault="00FB5B59" w:rsidP="00DE313B">
      <w:pPr>
        <w:widowControl/>
        <w:jc w:val="center"/>
        <w:rPr>
          <w:rFonts w:ascii="Times New Roman" w:hAnsi="Times New Roman" w:cs="Times New Roman"/>
          <w:sz w:val="23"/>
          <w:szCs w:val="23"/>
        </w:rPr>
      </w:pPr>
    </w:p>
    <w:p w:rsidR="000C3C40" w:rsidRPr="00207B24" w:rsidRDefault="000C3C40" w:rsidP="00DE313B">
      <w:pPr>
        <w:widowControl/>
        <w:jc w:val="center"/>
        <w:rPr>
          <w:rFonts w:ascii="Times New Roman" w:hAnsi="Times New Roman" w:cs="Times New Roman"/>
          <w:sz w:val="23"/>
          <w:szCs w:val="23"/>
        </w:rPr>
      </w:pPr>
      <w:r w:rsidRPr="00207B24">
        <w:rPr>
          <w:rFonts w:ascii="Times New Roman" w:hAnsi="Times New Roman" w:cs="Times New Roman"/>
          <w:sz w:val="23"/>
          <w:szCs w:val="23"/>
        </w:rPr>
        <w:t xml:space="preserve">Issued by the </w:t>
      </w:r>
      <w:r w:rsidR="00E82A9F">
        <w:rPr>
          <w:rFonts w:ascii="Times New Roman" w:hAnsi="Times New Roman" w:cs="Times New Roman"/>
          <w:sz w:val="23"/>
          <w:szCs w:val="23"/>
        </w:rPr>
        <w:t>a</w:t>
      </w:r>
      <w:r w:rsidRPr="00207B24">
        <w:rPr>
          <w:rFonts w:ascii="Times New Roman" w:hAnsi="Times New Roman" w:cs="Times New Roman"/>
          <w:sz w:val="23"/>
          <w:szCs w:val="23"/>
        </w:rPr>
        <w:t xml:space="preserve">uthority of the Minister for </w:t>
      </w:r>
      <w:r w:rsidR="00AC681F">
        <w:rPr>
          <w:rFonts w:ascii="Times New Roman" w:hAnsi="Times New Roman" w:cs="Times New Roman"/>
          <w:sz w:val="23"/>
          <w:szCs w:val="23"/>
        </w:rPr>
        <w:t>Foreign Affairs</w:t>
      </w:r>
    </w:p>
    <w:p w:rsidR="000C3C40" w:rsidRPr="00207B24" w:rsidRDefault="000C3C40" w:rsidP="00DE313B">
      <w:pPr>
        <w:widowControl/>
        <w:jc w:val="center"/>
        <w:rPr>
          <w:rFonts w:ascii="Times New Roman" w:hAnsi="Times New Roman" w:cs="Times New Roman"/>
          <w:sz w:val="23"/>
          <w:szCs w:val="23"/>
        </w:rPr>
      </w:pPr>
    </w:p>
    <w:p w:rsidR="000C3C40" w:rsidRPr="00207B24" w:rsidRDefault="000C3C40" w:rsidP="00DE313B">
      <w:pPr>
        <w:widowControl/>
        <w:jc w:val="center"/>
        <w:rPr>
          <w:rFonts w:ascii="Times New Roman" w:hAnsi="Times New Roman" w:cs="Times New Roman"/>
          <w:i/>
          <w:sz w:val="23"/>
          <w:szCs w:val="23"/>
        </w:rPr>
      </w:pPr>
      <w:r w:rsidRPr="00207B24">
        <w:rPr>
          <w:rFonts w:ascii="Times New Roman" w:hAnsi="Times New Roman" w:cs="Times New Roman"/>
          <w:i/>
          <w:sz w:val="23"/>
          <w:szCs w:val="23"/>
        </w:rPr>
        <w:t>Charter of the United Nations Act 1945</w:t>
      </w:r>
    </w:p>
    <w:p w:rsidR="00AA241A" w:rsidRPr="00207B24" w:rsidRDefault="00AA241A" w:rsidP="00DE313B">
      <w:pPr>
        <w:widowControl/>
        <w:jc w:val="center"/>
        <w:rPr>
          <w:rFonts w:ascii="Times New Roman" w:hAnsi="Times New Roman" w:cs="Times New Roman"/>
          <w:i/>
          <w:sz w:val="23"/>
          <w:szCs w:val="23"/>
        </w:rPr>
      </w:pPr>
    </w:p>
    <w:p w:rsidR="00AA241A" w:rsidRPr="00207B24" w:rsidRDefault="00B72B00" w:rsidP="00DE313B">
      <w:pPr>
        <w:widowControl/>
        <w:jc w:val="center"/>
        <w:rPr>
          <w:rFonts w:ascii="Times New Roman" w:hAnsi="Times New Roman" w:cs="Times New Roman"/>
          <w:i/>
          <w:iCs/>
          <w:sz w:val="23"/>
          <w:szCs w:val="23"/>
        </w:rPr>
      </w:pPr>
      <w:r w:rsidRPr="00207B24">
        <w:rPr>
          <w:bCs/>
          <w:i/>
          <w:sz w:val="23"/>
          <w:szCs w:val="23"/>
        </w:rPr>
        <w:t>Charter of the United Nations (</w:t>
      </w:r>
      <w:r w:rsidR="0059342B" w:rsidRPr="00207B24">
        <w:rPr>
          <w:bCs/>
          <w:i/>
          <w:sz w:val="23"/>
          <w:szCs w:val="23"/>
        </w:rPr>
        <w:t>UN Sanction Enforcement Law</w:t>
      </w:r>
      <w:r w:rsidRPr="00207B24">
        <w:rPr>
          <w:bCs/>
          <w:i/>
          <w:sz w:val="23"/>
          <w:szCs w:val="23"/>
        </w:rPr>
        <w:t>)</w:t>
      </w:r>
      <w:r w:rsidR="00931E5D" w:rsidRPr="00207B24">
        <w:rPr>
          <w:bCs/>
          <w:i/>
          <w:sz w:val="23"/>
          <w:szCs w:val="23"/>
        </w:rPr>
        <w:t xml:space="preserve"> </w:t>
      </w:r>
      <w:r w:rsidR="009A5813" w:rsidRPr="00207B24">
        <w:rPr>
          <w:bCs/>
          <w:i/>
          <w:sz w:val="23"/>
          <w:szCs w:val="23"/>
        </w:rPr>
        <w:t xml:space="preserve">Amendment </w:t>
      </w:r>
      <w:r w:rsidR="0059342B" w:rsidRPr="00207B24">
        <w:rPr>
          <w:bCs/>
          <w:i/>
          <w:sz w:val="23"/>
          <w:szCs w:val="23"/>
        </w:rPr>
        <w:t>Declaration</w:t>
      </w:r>
      <w:r w:rsidR="005457BD">
        <w:rPr>
          <w:bCs/>
          <w:i/>
          <w:sz w:val="23"/>
          <w:szCs w:val="23"/>
        </w:rPr>
        <w:t xml:space="preserve"> 201</w:t>
      </w:r>
      <w:r w:rsidR="00832768">
        <w:rPr>
          <w:bCs/>
          <w:i/>
          <w:sz w:val="23"/>
          <w:szCs w:val="23"/>
        </w:rPr>
        <w:t>3</w:t>
      </w:r>
      <w:r w:rsidRPr="00207B24">
        <w:rPr>
          <w:bCs/>
          <w:i/>
          <w:sz w:val="23"/>
          <w:szCs w:val="23"/>
        </w:rPr>
        <w:t xml:space="preserve"> (No.</w:t>
      </w:r>
      <w:r w:rsidR="009A5813" w:rsidRPr="00207B24">
        <w:rPr>
          <w:bCs/>
          <w:i/>
          <w:sz w:val="23"/>
          <w:szCs w:val="23"/>
        </w:rPr>
        <w:t xml:space="preserve"> </w:t>
      </w:r>
      <w:r w:rsidR="005457BD">
        <w:rPr>
          <w:bCs/>
          <w:i/>
          <w:sz w:val="23"/>
          <w:szCs w:val="23"/>
        </w:rPr>
        <w:t>1</w:t>
      </w:r>
      <w:r w:rsidR="00117031" w:rsidRPr="00207B24">
        <w:rPr>
          <w:bCs/>
          <w:i/>
          <w:sz w:val="23"/>
          <w:szCs w:val="23"/>
        </w:rPr>
        <w:t>)</w:t>
      </w:r>
    </w:p>
    <w:p w:rsidR="00AA241A" w:rsidRPr="00207B24" w:rsidRDefault="000F3EF8" w:rsidP="00AA241A">
      <w:pPr>
        <w:widowControl/>
        <w:ind w:left="1133" w:hanging="1157"/>
        <w:rPr>
          <w:rFonts w:ascii="Times New Roman" w:hAnsi="Times New Roman" w:cs="Times New Roman"/>
          <w:color w:val="auto"/>
          <w:sz w:val="23"/>
          <w:szCs w:val="23"/>
        </w:rPr>
      </w:pPr>
      <w:r w:rsidRPr="00207B24">
        <w:rPr>
          <w:rFonts w:ascii="Times New Roman" w:hAnsi="Times New Roman" w:cs="Times New Roman"/>
          <w:color w:val="auto"/>
          <w:sz w:val="23"/>
          <w:szCs w:val="23"/>
        </w:rPr>
        <w:t xml:space="preserve"> </w:t>
      </w:r>
    </w:p>
    <w:p w:rsidR="00001F09" w:rsidRDefault="00DE313B" w:rsidP="00DE313B">
      <w:pPr>
        <w:widowControl/>
        <w:rPr>
          <w:sz w:val="23"/>
          <w:szCs w:val="23"/>
        </w:rPr>
      </w:pPr>
      <w:r w:rsidRPr="00207B24">
        <w:rPr>
          <w:rFonts w:ascii="Times New Roman" w:hAnsi="Times New Roman" w:cs="Times New Roman"/>
          <w:color w:val="auto"/>
          <w:sz w:val="23"/>
          <w:szCs w:val="23"/>
        </w:rPr>
        <w:t xml:space="preserve">The purpose </w:t>
      </w:r>
      <w:r w:rsidR="0059342B" w:rsidRPr="00207B24">
        <w:rPr>
          <w:rFonts w:ascii="Times New Roman" w:hAnsi="Times New Roman" w:cs="Times New Roman"/>
          <w:color w:val="auto"/>
          <w:sz w:val="23"/>
          <w:szCs w:val="23"/>
        </w:rPr>
        <w:t xml:space="preserve">of </w:t>
      </w:r>
      <w:r w:rsidR="00121B0E" w:rsidRPr="00207B24">
        <w:rPr>
          <w:bCs/>
          <w:i/>
          <w:sz w:val="23"/>
          <w:szCs w:val="23"/>
        </w:rPr>
        <w:t>Charter of the United Nations (UN Sanction Enforcement Law)</w:t>
      </w:r>
      <w:r w:rsidR="008306D3" w:rsidRPr="00207B24">
        <w:rPr>
          <w:bCs/>
          <w:i/>
          <w:sz w:val="23"/>
          <w:szCs w:val="23"/>
        </w:rPr>
        <w:t xml:space="preserve"> Amendment Declaration 201</w:t>
      </w:r>
      <w:r w:rsidR="00832768">
        <w:rPr>
          <w:bCs/>
          <w:i/>
          <w:sz w:val="23"/>
          <w:szCs w:val="23"/>
        </w:rPr>
        <w:t>3</w:t>
      </w:r>
      <w:r w:rsidR="00121B0E" w:rsidRPr="00207B24">
        <w:rPr>
          <w:bCs/>
          <w:i/>
          <w:sz w:val="23"/>
          <w:szCs w:val="23"/>
        </w:rPr>
        <w:t>(No.</w:t>
      </w:r>
      <w:r w:rsidR="00EC3EDE" w:rsidRPr="00207B24">
        <w:rPr>
          <w:bCs/>
          <w:i/>
          <w:sz w:val="23"/>
          <w:szCs w:val="23"/>
        </w:rPr>
        <w:t xml:space="preserve"> </w:t>
      </w:r>
      <w:r w:rsidR="005457BD">
        <w:rPr>
          <w:bCs/>
          <w:i/>
          <w:sz w:val="23"/>
          <w:szCs w:val="23"/>
        </w:rPr>
        <w:t>1</w:t>
      </w:r>
      <w:r w:rsidR="00121B0E" w:rsidRPr="00207B24">
        <w:rPr>
          <w:bCs/>
          <w:i/>
          <w:sz w:val="23"/>
          <w:szCs w:val="23"/>
        </w:rPr>
        <w:t>)</w:t>
      </w:r>
      <w:r w:rsidR="00972F13" w:rsidRPr="00207B24">
        <w:rPr>
          <w:bCs/>
          <w:i/>
          <w:sz w:val="23"/>
          <w:szCs w:val="23"/>
        </w:rPr>
        <w:t xml:space="preserve"> </w:t>
      </w:r>
      <w:r w:rsidR="00121B0E" w:rsidRPr="00207B24">
        <w:rPr>
          <w:bCs/>
          <w:sz w:val="23"/>
          <w:szCs w:val="23"/>
        </w:rPr>
        <w:t>(</w:t>
      </w:r>
      <w:r w:rsidR="00121B0E" w:rsidRPr="00207B24">
        <w:rPr>
          <w:b/>
          <w:bCs/>
          <w:sz w:val="23"/>
          <w:szCs w:val="23"/>
        </w:rPr>
        <w:t>Amendment Declaration</w:t>
      </w:r>
      <w:r w:rsidR="00121B0E" w:rsidRPr="00207B24">
        <w:rPr>
          <w:bCs/>
          <w:sz w:val="23"/>
          <w:szCs w:val="23"/>
        </w:rPr>
        <w:t>)</w:t>
      </w:r>
      <w:r w:rsidR="00121B0E" w:rsidRPr="00207B24">
        <w:rPr>
          <w:bCs/>
          <w:i/>
          <w:sz w:val="23"/>
          <w:szCs w:val="23"/>
        </w:rPr>
        <w:t xml:space="preserve"> </w:t>
      </w:r>
      <w:r w:rsidRPr="00207B24">
        <w:rPr>
          <w:rFonts w:ascii="Times New Roman" w:hAnsi="Times New Roman" w:cs="Times New Roman"/>
          <w:color w:val="auto"/>
          <w:sz w:val="23"/>
          <w:szCs w:val="23"/>
        </w:rPr>
        <w:t xml:space="preserve">is to </w:t>
      </w:r>
      <w:r w:rsidR="006407BB" w:rsidRPr="00207B24">
        <w:rPr>
          <w:rFonts w:ascii="Times New Roman" w:hAnsi="Times New Roman" w:cs="Times New Roman"/>
          <w:noProof w:val="0"/>
          <w:color w:val="auto"/>
          <w:sz w:val="23"/>
          <w:szCs w:val="23"/>
          <w:lang w:eastAsia="en-AU"/>
        </w:rPr>
        <w:t xml:space="preserve">make a consequential amendment to the </w:t>
      </w:r>
      <w:r w:rsidR="006407BB" w:rsidRPr="00207B24">
        <w:rPr>
          <w:bCs/>
          <w:i/>
          <w:sz w:val="23"/>
          <w:szCs w:val="23"/>
        </w:rPr>
        <w:t xml:space="preserve">Charter of the United Nations </w:t>
      </w:r>
      <w:r w:rsidR="00FC2E4B" w:rsidRPr="00207B24">
        <w:rPr>
          <w:bCs/>
          <w:i/>
          <w:sz w:val="23"/>
          <w:szCs w:val="23"/>
        </w:rPr>
        <w:t>(</w:t>
      </w:r>
      <w:r w:rsidR="0059342B" w:rsidRPr="00207B24">
        <w:rPr>
          <w:bCs/>
          <w:i/>
          <w:sz w:val="23"/>
          <w:szCs w:val="23"/>
        </w:rPr>
        <w:t xml:space="preserve">UN Sanction Enforcement Law) Declaration 2008 </w:t>
      </w:r>
      <w:r w:rsidR="00001F09" w:rsidRPr="00FE0D8F">
        <w:rPr>
          <w:bCs/>
          <w:sz w:val="23"/>
          <w:szCs w:val="23"/>
        </w:rPr>
        <w:t>(</w:t>
      </w:r>
      <w:r w:rsidR="00001F09" w:rsidRPr="00FE0D8F">
        <w:rPr>
          <w:b/>
          <w:bCs/>
          <w:sz w:val="23"/>
          <w:szCs w:val="23"/>
        </w:rPr>
        <w:t>Declaration</w:t>
      </w:r>
      <w:r w:rsidR="00001F09" w:rsidRPr="00FE0D8F">
        <w:rPr>
          <w:bCs/>
          <w:sz w:val="23"/>
          <w:szCs w:val="23"/>
        </w:rPr>
        <w:t xml:space="preserve">) </w:t>
      </w:r>
      <w:r w:rsidR="0059342B" w:rsidRPr="00FE0D8F">
        <w:rPr>
          <w:bCs/>
          <w:sz w:val="23"/>
          <w:szCs w:val="23"/>
        </w:rPr>
        <w:t xml:space="preserve">to reflect </w:t>
      </w:r>
      <w:r w:rsidR="00FE0D8F">
        <w:rPr>
          <w:bCs/>
          <w:sz w:val="23"/>
          <w:szCs w:val="23"/>
        </w:rPr>
        <w:t xml:space="preserve">the enactment of the </w:t>
      </w:r>
      <w:r w:rsidR="00FE0D8F">
        <w:rPr>
          <w:bCs/>
          <w:i/>
          <w:sz w:val="23"/>
          <w:szCs w:val="23"/>
        </w:rPr>
        <w:t>Charter of the United Nations (Sanctions – the Taliban) Regulation 2013</w:t>
      </w:r>
      <w:r w:rsidR="005A31BA">
        <w:rPr>
          <w:bCs/>
          <w:i/>
          <w:sz w:val="23"/>
          <w:szCs w:val="23"/>
        </w:rPr>
        <w:t xml:space="preserve"> </w:t>
      </w:r>
      <w:r w:rsidR="005A31BA">
        <w:rPr>
          <w:bCs/>
          <w:sz w:val="23"/>
          <w:szCs w:val="23"/>
        </w:rPr>
        <w:t>(</w:t>
      </w:r>
      <w:r w:rsidR="005A31BA">
        <w:rPr>
          <w:b/>
          <w:bCs/>
          <w:sz w:val="23"/>
          <w:szCs w:val="23"/>
        </w:rPr>
        <w:t>Taliban Regulation</w:t>
      </w:r>
      <w:r w:rsidR="005A31BA">
        <w:rPr>
          <w:bCs/>
          <w:sz w:val="23"/>
          <w:szCs w:val="23"/>
        </w:rPr>
        <w:t>)</w:t>
      </w:r>
      <w:r w:rsidR="005457BD" w:rsidRPr="00FE0D8F">
        <w:rPr>
          <w:bCs/>
          <w:i/>
          <w:sz w:val="23"/>
          <w:szCs w:val="23"/>
        </w:rPr>
        <w:t>.</w:t>
      </w:r>
      <w:r w:rsidR="005457BD">
        <w:rPr>
          <w:bCs/>
          <w:i/>
          <w:sz w:val="23"/>
          <w:szCs w:val="23"/>
        </w:rPr>
        <w:t xml:space="preserve"> </w:t>
      </w:r>
    </w:p>
    <w:p w:rsidR="00DE313B" w:rsidRPr="00207B24" w:rsidRDefault="00DE313B" w:rsidP="00125DA0">
      <w:pPr>
        <w:widowControl/>
        <w:rPr>
          <w:rFonts w:ascii="Times New Roman" w:hAnsi="Times New Roman" w:cs="Times New Roman"/>
          <w:color w:val="auto"/>
          <w:sz w:val="23"/>
          <w:szCs w:val="23"/>
        </w:rPr>
      </w:pPr>
    </w:p>
    <w:p w:rsidR="00C03423" w:rsidRPr="00207B24" w:rsidRDefault="00C03423" w:rsidP="00C03423">
      <w:pPr>
        <w:rPr>
          <w:sz w:val="23"/>
          <w:szCs w:val="23"/>
        </w:rPr>
      </w:pPr>
      <w:r w:rsidRPr="00207B24">
        <w:rPr>
          <w:sz w:val="23"/>
          <w:szCs w:val="23"/>
        </w:rPr>
        <w:t xml:space="preserve">‘UN sanction enforcement law’ is defined in section 2 of the </w:t>
      </w:r>
      <w:r w:rsidRPr="00207B24">
        <w:rPr>
          <w:i/>
          <w:sz w:val="23"/>
          <w:szCs w:val="23"/>
        </w:rPr>
        <w:t xml:space="preserve">Charter of the United Nations Act 1945 </w:t>
      </w:r>
      <w:r w:rsidRPr="00207B24">
        <w:rPr>
          <w:sz w:val="23"/>
          <w:szCs w:val="23"/>
        </w:rPr>
        <w:t>(</w:t>
      </w:r>
      <w:r w:rsidRPr="00207B24">
        <w:rPr>
          <w:b/>
          <w:sz w:val="23"/>
          <w:szCs w:val="23"/>
        </w:rPr>
        <w:t>Act</w:t>
      </w:r>
      <w:r w:rsidRPr="00207B24">
        <w:rPr>
          <w:sz w:val="23"/>
          <w:szCs w:val="23"/>
        </w:rPr>
        <w:t>)</w:t>
      </w:r>
      <w:r>
        <w:rPr>
          <w:sz w:val="23"/>
          <w:szCs w:val="23"/>
        </w:rPr>
        <w:t xml:space="preserve"> </w:t>
      </w:r>
      <w:r w:rsidRPr="00207B24">
        <w:rPr>
          <w:sz w:val="23"/>
          <w:szCs w:val="23"/>
        </w:rPr>
        <w:t>to mean a provision that is specified in an instrument under sub-section 2B</w:t>
      </w:r>
      <w:r w:rsidR="005102D0">
        <w:rPr>
          <w:sz w:val="23"/>
          <w:szCs w:val="23"/>
        </w:rPr>
        <w:t xml:space="preserve"> </w:t>
      </w:r>
      <w:r w:rsidRPr="00207B24">
        <w:rPr>
          <w:sz w:val="23"/>
          <w:szCs w:val="23"/>
        </w:rPr>
        <w:t xml:space="preserve">(1) of the Act.   </w:t>
      </w:r>
      <w:r w:rsidRPr="00207B24">
        <w:rPr>
          <w:noProof w:val="0"/>
          <w:sz w:val="23"/>
          <w:szCs w:val="23"/>
        </w:rPr>
        <w:t>Section</w:t>
      </w:r>
      <w:r w:rsidRPr="00207B24">
        <w:rPr>
          <w:rFonts w:ascii="Times New Roman" w:hAnsi="Times New Roman" w:cs="Times New Roman"/>
          <w:sz w:val="23"/>
          <w:szCs w:val="23"/>
        </w:rPr>
        <w:t xml:space="preserve"> 2B provides that the Minister may, by legislative instrument, specify a provision of a law of the Commonwealth to be a UN sanction enforcement law to the extent that the provision gives effect to decisions that the United Nations </w:t>
      </w:r>
      <w:r w:rsidRPr="00207B24">
        <w:rPr>
          <w:noProof w:val="0"/>
          <w:sz w:val="23"/>
          <w:szCs w:val="23"/>
        </w:rPr>
        <w:t>Security</w:t>
      </w:r>
      <w:r w:rsidRPr="00207B24">
        <w:rPr>
          <w:rFonts w:ascii="Times New Roman" w:hAnsi="Times New Roman" w:cs="Times New Roman"/>
          <w:sz w:val="23"/>
          <w:szCs w:val="23"/>
        </w:rPr>
        <w:t xml:space="preserve"> Council has made under Chapter VII of the Charter of the United Nations which Article 25 of the Charter requires Australia to carry out, in so far as those decisions require Australia to apply measures not involving the use of armed force.</w:t>
      </w:r>
    </w:p>
    <w:p w:rsidR="00C03423" w:rsidRDefault="00C03423" w:rsidP="00E96938">
      <w:pPr>
        <w:rPr>
          <w:sz w:val="23"/>
          <w:szCs w:val="23"/>
        </w:rPr>
      </w:pPr>
    </w:p>
    <w:p w:rsidR="008D714D" w:rsidRPr="001D13A8" w:rsidRDefault="008D714D" w:rsidP="008D714D">
      <w:pPr>
        <w:rPr>
          <w:color w:val="auto"/>
          <w:sz w:val="23"/>
          <w:szCs w:val="23"/>
        </w:rPr>
      </w:pPr>
      <w:r w:rsidRPr="001D13A8">
        <w:rPr>
          <w:color w:val="auto"/>
          <w:sz w:val="23"/>
          <w:szCs w:val="23"/>
        </w:rPr>
        <w:t>For subsection 2B (1) of the Act, each item in Schedule 1 of the Declaration is specified as a UN sanction enforcement law.  Item 1 of Schedule 1 of the Amendment Declaration substitutes a new Schedule 1 which includes as items regulations 7, 8, 9 and 10 of the Taliban Regulation.</w:t>
      </w:r>
    </w:p>
    <w:p w:rsidR="001368F9" w:rsidRDefault="001368F9" w:rsidP="00E96938">
      <w:pPr>
        <w:rPr>
          <w:sz w:val="23"/>
          <w:szCs w:val="23"/>
        </w:rPr>
      </w:pPr>
    </w:p>
    <w:p w:rsidR="009B38FC" w:rsidRPr="00207B24" w:rsidRDefault="009B38FC" w:rsidP="009B38FC">
      <w:pPr>
        <w:autoSpaceDE w:val="0"/>
        <w:autoSpaceDN w:val="0"/>
        <w:adjustRightInd w:val="0"/>
        <w:rPr>
          <w:sz w:val="23"/>
          <w:szCs w:val="23"/>
        </w:rPr>
      </w:pPr>
      <w:r w:rsidRPr="00207B24">
        <w:rPr>
          <w:sz w:val="23"/>
          <w:szCs w:val="23"/>
        </w:rPr>
        <w:t>No pu</w:t>
      </w:r>
      <w:r w:rsidR="005102D0">
        <w:rPr>
          <w:sz w:val="23"/>
          <w:szCs w:val="23"/>
        </w:rPr>
        <w:t xml:space="preserve">blic consultation was undertaken in relation to the Amendment Declaration as it implements Australia’s international legal obligations arising from decisions of the </w:t>
      </w:r>
      <w:r w:rsidRPr="00207B24">
        <w:rPr>
          <w:sz w:val="23"/>
          <w:szCs w:val="23"/>
        </w:rPr>
        <w:t>United Nations Security Council.</w:t>
      </w:r>
    </w:p>
    <w:p w:rsidR="00882DD3" w:rsidRPr="00207B24" w:rsidRDefault="00882DD3" w:rsidP="00AA241A">
      <w:pPr>
        <w:widowControl/>
        <w:ind w:left="1133" w:hanging="1157"/>
        <w:rPr>
          <w:rFonts w:ascii="Times New Roman" w:hAnsi="Times New Roman" w:cs="Times New Roman"/>
          <w:color w:val="auto"/>
          <w:sz w:val="23"/>
          <w:szCs w:val="23"/>
        </w:rPr>
      </w:pPr>
    </w:p>
    <w:p w:rsidR="00AB2253" w:rsidRDefault="00AB2253" w:rsidP="00AB2253">
      <w:pPr>
        <w:rPr>
          <w:rFonts w:ascii="Times New Roman" w:hAnsi="Times New Roman" w:cs="Times New Roman"/>
          <w:sz w:val="23"/>
          <w:szCs w:val="23"/>
        </w:rPr>
      </w:pPr>
      <w:r w:rsidRPr="00207B24">
        <w:rPr>
          <w:sz w:val="23"/>
          <w:szCs w:val="23"/>
        </w:rPr>
        <w:t>D</w:t>
      </w:r>
      <w:r w:rsidRPr="00207B24">
        <w:rPr>
          <w:rFonts w:ascii="Times New Roman" w:hAnsi="Times New Roman" w:cs="Times New Roman"/>
          <w:sz w:val="23"/>
          <w:szCs w:val="23"/>
        </w:rPr>
        <w:t xml:space="preserve">etails of the </w:t>
      </w:r>
      <w:r w:rsidR="003C2643" w:rsidRPr="00207B24">
        <w:rPr>
          <w:rFonts w:ascii="Times New Roman" w:hAnsi="Times New Roman" w:cs="Times New Roman"/>
          <w:sz w:val="23"/>
          <w:szCs w:val="23"/>
        </w:rPr>
        <w:t>Legislative Instrument</w:t>
      </w:r>
      <w:r w:rsidRPr="00207B24">
        <w:rPr>
          <w:rFonts w:ascii="Times New Roman" w:hAnsi="Times New Roman" w:cs="Times New Roman"/>
          <w:sz w:val="23"/>
          <w:szCs w:val="23"/>
        </w:rPr>
        <w:t xml:space="preserve"> are set out in the </w:t>
      </w:r>
      <w:r w:rsidRPr="00207B24">
        <w:rPr>
          <w:rFonts w:ascii="Times New Roman" w:hAnsi="Times New Roman" w:cs="Times New Roman"/>
          <w:sz w:val="23"/>
          <w:szCs w:val="23"/>
          <w:u w:val="single"/>
        </w:rPr>
        <w:t>Annex</w:t>
      </w:r>
      <w:r w:rsidRPr="00207B24">
        <w:rPr>
          <w:rFonts w:ascii="Times New Roman" w:hAnsi="Times New Roman" w:cs="Times New Roman"/>
          <w:sz w:val="23"/>
          <w:szCs w:val="23"/>
        </w:rPr>
        <w:t>.</w:t>
      </w:r>
    </w:p>
    <w:p w:rsidR="005F53F2" w:rsidRDefault="005F53F2" w:rsidP="00AB2253">
      <w:pPr>
        <w:rPr>
          <w:rFonts w:ascii="Times New Roman" w:hAnsi="Times New Roman" w:cs="Times New Roman"/>
          <w:sz w:val="23"/>
          <w:szCs w:val="23"/>
        </w:rPr>
      </w:pPr>
    </w:p>
    <w:p w:rsidR="005F53F2" w:rsidRDefault="005F53F2" w:rsidP="00AB2253">
      <w:pPr>
        <w:rPr>
          <w:rFonts w:ascii="Times New Roman" w:hAnsi="Times New Roman" w:cs="Times New Roman"/>
          <w:sz w:val="23"/>
          <w:szCs w:val="23"/>
        </w:rPr>
      </w:pPr>
    </w:p>
    <w:p w:rsidR="005F53F2" w:rsidRPr="005F53F2" w:rsidRDefault="005F53F2" w:rsidP="005F53F2">
      <w:pPr>
        <w:widowControl/>
        <w:spacing w:before="100" w:beforeAutospacing="1" w:after="100" w:afterAutospacing="1"/>
        <w:jc w:val="center"/>
        <w:rPr>
          <w:rFonts w:ascii="Times New Roman" w:hAnsi="Times New Roman" w:cs="Times New Roman"/>
          <w:noProof w:val="0"/>
          <w:color w:val="auto"/>
          <w:lang w:eastAsia="en-AU"/>
        </w:rPr>
      </w:pPr>
      <w:r w:rsidRPr="005F53F2">
        <w:rPr>
          <w:rFonts w:ascii="Times New Roman" w:hAnsi="Times New Roman" w:cs="Times New Roman"/>
          <w:b/>
          <w:bCs/>
          <w:noProof w:val="0"/>
          <w:color w:val="auto"/>
          <w:u w:val="single"/>
          <w:lang w:eastAsia="en-AU"/>
        </w:rPr>
        <w:t>Statement of Compatibility with Human Rights</w:t>
      </w:r>
    </w:p>
    <w:p w:rsidR="005F53F2" w:rsidRPr="008D714D" w:rsidRDefault="005F53F2" w:rsidP="005F53F2">
      <w:pPr>
        <w:pStyle w:val="NoSpacing"/>
        <w:jc w:val="center"/>
        <w:rPr>
          <w:lang w:eastAsia="en-AU"/>
        </w:rPr>
      </w:pPr>
      <w:r w:rsidRPr="008D714D">
        <w:rPr>
          <w:lang w:eastAsia="en-AU"/>
        </w:rPr>
        <w:t xml:space="preserve">Prepared in accordance with Part 3 of the </w:t>
      </w:r>
      <w:r w:rsidRPr="008D714D">
        <w:rPr>
          <w:i/>
          <w:lang w:eastAsia="en-AU"/>
        </w:rPr>
        <w:t>Human Rights (Parliamentary Scrutiny) Act 2011</w:t>
      </w:r>
    </w:p>
    <w:p w:rsidR="005F53F2" w:rsidRPr="008D714D" w:rsidRDefault="005F53F2" w:rsidP="005F53F2">
      <w:pPr>
        <w:pStyle w:val="NoSpacing"/>
        <w:jc w:val="center"/>
        <w:rPr>
          <w:bCs/>
          <w:sz w:val="23"/>
          <w:szCs w:val="23"/>
        </w:rPr>
      </w:pPr>
    </w:p>
    <w:p w:rsidR="005F53F2" w:rsidRPr="008D714D" w:rsidRDefault="005F53F2" w:rsidP="005F53F2">
      <w:pPr>
        <w:pStyle w:val="NoSpacing"/>
        <w:jc w:val="center"/>
        <w:rPr>
          <w:i/>
          <w:sz w:val="23"/>
          <w:szCs w:val="23"/>
        </w:rPr>
      </w:pPr>
      <w:r w:rsidRPr="008D714D">
        <w:rPr>
          <w:bCs/>
          <w:i/>
          <w:sz w:val="23"/>
          <w:szCs w:val="23"/>
        </w:rPr>
        <w:t>Charter of the United Nations (UN Sanction Enforcement Law) Amendment Declaration 201</w:t>
      </w:r>
      <w:r w:rsidR="008D714D" w:rsidRPr="008D714D">
        <w:rPr>
          <w:bCs/>
          <w:i/>
          <w:sz w:val="23"/>
          <w:szCs w:val="23"/>
        </w:rPr>
        <w:t>3</w:t>
      </w:r>
      <w:r w:rsidRPr="008D714D">
        <w:rPr>
          <w:bCs/>
          <w:i/>
          <w:sz w:val="23"/>
          <w:szCs w:val="23"/>
        </w:rPr>
        <w:t xml:space="preserve"> (No. 1)</w:t>
      </w:r>
    </w:p>
    <w:p w:rsidR="005F53F2" w:rsidRPr="00832768" w:rsidRDefault="005F53F2" w:rsidP="005F53F2">
      <w:pPr>
        <w:pStyle w:val="NoSpacing"/>
        <w:rPr>
          <w:highlight w:val="yellow"/>
          <w:lang w:eastAsia="en-AU"/>
        </w:rPr>
      </w:pPr>
    </w:p>
    <w:p w:rsidR="008D714D" w:rsidRDefault="005F53F2" w:rsidP="005F53F2">
      <w:pPr>
        <w:widowControl/>
        <w:rPr>
          <w:bCs/>
          <w:i/>
          <w:sz w:val="23"/>
          <w:szCs w:val="23"/>
        </w:rPr>
      </w:pPr>
      <w:r w:rsidRPr="008D714D">
        <w:rPr>
          <w:bCs/>
          <w:i/>
          <w:sz w:val="23"/>
          <w:szCs w:val="23"/>
        </w:rPr>
        <w:t>The Charter of the United Nations (UN Sanction Enforcement</w:t>
      </w:r>
      <w:r w:rsidR="008D714D" w:rsidRPr="008D714D">
        <w:rPr>
          <w:bCs/>
          <w:i/>
          <w:sz w:val="23"/>
          <w:szCs w:val="23"/>
        </w:rPr>
        <w:t xml:space="preserve"> Law) Amendment Declaration 2013</w:t>
      </w:r>
      <w:r w:rsidRPr="008D714D">
        <w:rPr>
          <w:bCs/>
          <w:i/>
          <w:sz w:val="23"/>
          <w:szCs w:val="23"/>
        </w:rPr>
        <w:t xml:space="preserve"> (No. 1)</w:t>
      </w:r>
      <w:r w:rsidR="008D714D" w:rsidRPr="008D714D">
        <w:rPr>
          <w:bCs/>
          <w:i/>
          <w:sz w:val="23"/>
          <w:szCs w:val="23"/>
        </w:rPr>
        <w:t xml:space="preserve"> </w:t>
      </w:r>
      <w:r w:rsidR="008D714D" w:rsidRPr="008D714D">
        <w:rPr>
          <w:bCs/>
          <w:sz w:val="23"/>
          <w:szCs w:val="23"/>
        </w:rPr>
        <w:t>(</w:t>
      </w:r>
      <w:r w:rsidR="008D714D" w:rsidRPr="008D714D">
        <w:rPr>
          <w:b/>
          <w:bCs/>
          <w:sz w:val="23"/>
          <w:szCs w:val="23"/>
        </w:rPr>
        <w:t>Amendment Declaration</w:t>
      </w:r>
      <w:r w:rsidR="008D714D" w:rsidRPr="008D714D">
        <w:rPr>
          <w:bCs/>
          <w:sz w:val="23"/>
          <w:szCs w:val="23"/>
        </w:rPr>
        <w:t xml:space="preserve">) makes consequential amendments to the </w:t>
      </w:r>
      <w:r w:rsidR="008D714D" w:rsidRPr="008D714D">
        <w:rPr>
          <w:bCs/>
          <w:i/>
          <w:sz w:val="23"/>
          <w:szCs w:val="23"/>
        </w:rPr>
        <w:t xml:space="preserve">Charter of the United Nations (UN Sanction Enforcement Law) Declaration 2008 </w:t>
      </w:r>
      <w:r w:rsidR="008D714D" w:rsidRPr="008D714D">
        <w:rPr>
          <w:bCs/>
          <w:sz w:val="23"/>
          <w:szCs w:val="23"/>
        </w:rPr>
        <w:t>(</w:t>
      </w:r>
      <w:r w:rsidR="008D714D" w:rsidRPr="008D714D">
        <w:rPr>
          <w:b/>
          <w:bCs/>
          <w:sz w:val="23"/>
          <w:szCs w:val="23"/>
        </w:rPr>
        <w:t>Declaration</w:t>
      </w:r>
      <w:r w:rsidR="008D714D" w:rsidRPr="008D714D">
        <w:rPr>
          <w:bCs/>
          <w:sz w:val="23"/>
          <w:szCs w:val="23"/>
        </w:rPr>
        <w:t xml:space="preserve">) to reflect the enactment of the </w:t>
      </w:r>
      <w:r w:rsidR="008D714D" w:rsidRPr="008D714D">
        <w:rPr>
          <w:bCs/>
          <w:i/>
          <w:sz w:val="23"/>
          <w:szCs w:val="23"/>
        </w:rPr>
        <w:t xml:space="preserve">Charter of the United Nations (Sanctions – the Taliban) Regulation 2013 </w:t>
      </w:r>
      <w:r w:rsidR="008D714D" w:rsidRPr="008D714D">
        <w:rPr>
          <w:bCs/>
          <w:sz w:val="23"/>
          <w:szCs w:val="23"/>
        </w:rPr>
        <w:t>(</w:t>
      </w:r>
      <w:r w:rsidR="008D714D" w:rsidRPr="008D714D">
        <w:rPr>
          <w:b/>
          <w:bCs/>
          <w:sz w:val="23"/>
          <w:szCs w:val="23"/>
        </w:rPr>
        <w:t>Taliban Regulation</w:t>
      </w:r>
      <w:r w:rsidR="008D714D" w:rsidRPr="008D714D">
        <w:rPr>
          <w:bCs/>
          <w:sz w:val="23"/>
          <w:szCs w:val="23"/>
        </w:rPr>
        <w:t>)</w:t>
      </w:r>
      <w:r w:rsidR="008D714D" w:rsidRPr="008D714D">
        <w:rPr>
          <w:bCs/>
          <w:i/>
          <w:sz w:val="23"/>
          <w:szCs w:val="23"/>
        </w:rPr>
        <w:t>.</w:t>
      </w:r>
    </w:p>
    <w:p w:rsidR="008D714D" w:rsidRDefault="008D714D" w:rsidP="005F53F2">
      <w:pPr>
        <w:widowControl/>
        <w:rPr>
          <w:bCs/>
          <w:i/>
          <w:sz w:val="23"/>
          <w:szCs w:val="23"/>
        </w:rPr>
      </w:pPr>
    </w:p>
    <w:p w:rsidR="008D714D" w:rsidRPr="00BD22FD" w:rsidRDefault="008D714D" w:rsidP="005F53F2">
      <w:pPr>
        <w:widowControl/>
        <w:rPr>
          <w:color w:val="auto"/>
          <w:sz w:val="23"/>
          <w:szCs w:val="23"/>
        </w:rPr>
      </w:pPr>
      <w:r w:rsidRPr="008D714D">
        <w:rPr>
          <w:color w:val="auto"/>
          <w:sz w:val="23"/>
          <w:szCs w:val="23"/>
        </w:rPr>
        <w:t>Each item in Schedule 1 of the Declaration is specified as a UN sanction enforcement law.  The Amendment Declaration substitutes a new Schedule 1 so that it includes as items regulations 7, 8, 9 and 10 of the Taliban Regulation.</w:t>
      </w:r>
      <w:r>
        <w:rPr>
          <w:color w:val="auto"/>
          <w:sz w:val="23"/>
          <w:szCs w:val="23"/>
        </w:rPr>
        <w:t xml:space="preserve">  Regulations 7,8, 9 and 10 of the Taliban Regulation </w:t>
      </w:r>
      <w:r w:rsidR="00BD22FD">
        <w:rPr>
          <w:color w:val="auto"/>
          <w:sz w:val="23"/>
          <w:szCs w:val="23"/>
        </w:rPr>
        <w:t xml:space="preserve">replicate the sanctions enforcement laws in </w:t>
      </w:r>
      <w:r w:rsidR="00BD22FD" w:rsidRPr="00BD22FD">
        <w:rPr>
          <w:color w:val="auto"/>
          <w:sz w:val="23"/>
          <w:szCs w:val="23"/>
        </w:rPr>
        <w:t xml:space="preserve">the previous </w:t>
      </w:r>
      <w:r w:rsidR="00BD22FD" w:rsidRPr="00BD22FD">
        <w:rPr>
          <w:i/>
          <w:color w:val="auto"/>
          <w:sz w:val="23"/>
          <w:szCs w:val="23"/>
        </w:rPr>
        <w:t>Charter of the</w:t>
      </w:r>
      <w:r w:rsidR="00297A82">
        <w:rPr>
          <w:i/>
          <w:color w:val="auto"/>
          <w:sz w:val="23"/>
          <w:szCs w:val="23"/>
        </w:rPr>
        <w:t xml:space="preserve"> United Nations (Sanctions – Al-</w:t>
      </w:r>
      <w:r w:rsidR="00BD22FD" w:rsidRPr="00BD22FD">
        <w:rPr>
          <w:i/>
          <w:color w:val="auto"/>
          <w:sz w:val="23"/>
          <w:szCs w:val="23"/>
        </w:rPr>
        <w:t>Qaida and the Taliban) Regulations 2008</w:t>
      </w:r>
      <w:r w:rsidR="00BD22FD">
        <w:rPr>
          <w:color w:val="auto"/>
          <w:sz w:val="23"/>
          <w:szCs w:val="23"/>
        </w:rPr>
        <w:t xml:space="preserve">, which was split into two separate sanctions regimes by </w:t>
      </w:r>
      <w:r w:rsidR="00BD22FD">
        <w:rPr>
          <w:color w:val="auto"/>
          <w:sz w:val="23"/>
          <w:szCs w:val="23"/>
        </w:rPr>
        <w:lastRenderedPageBreak/>
        <w:t xml:space="preserve">the Taliban Regulation and the </w:t>
      </w:r>
      <w:r w:rsidR="00BD22FD">
        <w:rPr>
          <w:i/>
          <w:color w:val="auto"/>
          <w:sz w:val="23"/>
          <w:szCs w:val="23"/>
        </w:rPr>
        <w:t>Charter of the United Nations Legislation Amendment Regulation 2013</w:t>
      </w:r>
      <w:r w:rsidR="004A7A83">
        <w:rPr>
          <w:i/>
          <w:color w:val="auto"/>
          <w:sz w:val="23"/>
          <w:szCs w:val="23"/>
        </w:rPr>
        <w:t xml:space="preserve"> </w:t>
      </w:r>
      <w:r w:rsidR="004A7A83">
        <w:rPr>
          <w:color w:val="auto"/>
          <w:sz w:val="23"/>
          <w:szCs w:val="23"/>
        </w:rPr>
        <w:t>to implement the decision by the UNSC in resolutions 1988 and 1989 of 1</w:t>
      </w:r>
      <w:r w:rsidR="00297A82">
        <w:rPr>
          <w:color w:val="auto"/>
          <w:sz w:val="23"/>
          <w:szCs w:val="23"/>
        </w:rPr>
        <w:t>7 June 2011, which split the Al-</w:t>
      </w:r>
      <w:r w:rsidR="004A7A83">
        <w:rPr>
          <w:color w:val="auto"/>
          <w:sz w:val="23"/>
          <w:szCs w:val="23"/>
        </w:rPr>
        <w:t>Qaida and Taliban sanctions regimes but did not change their scope</w:t>
      </w:r>
      <w:r w:rsidR="00BD22FD">
        <w:rPr>
          <w:i/>
          <w:color w:val="auto"/>
          <w:sz w:val="23"/>
          <w:szCs w:val="23"/>
        </w:rPr>
        <w:t xml:space="preserve">. </w:t>
      </w:r>
      <w:r w:rsidR="00BD22FD">
        <w:rPr>
          <w:color w:val="auto"/>
          <w:sz w:val="23"/>
          <w:szCs w:val="23"/>
        </w:rPr>
        <w:t>The Amendment Declaration does not make any substantive changes to Australian law.</w:t>
      </w:r>
    </w:p>
    <w:p w:rsidR="008D714D" w:rsidRPr="00BD22FD" w:rsidRDefault="00BD22FD" w:rsidP="00BD22FD">
      <w:pPr>
        <w:widowControl/>
        <w:tabs>
          <w:tab w:val="left" w:pos="5472"/>
        </w:tabs>
        <w:rPr>
          <w:bCs/>
          <w:sz w:val="23"/>
          <w:szCs w:val="23"/>
        </w:rPr>
      </w:pPr>
      <w:r w:rsidRPr="00BD22FD">
        <w:rPr>
          <w:bCs/>
          <w:sz w:val="23"/>
          <w:szCs w:val="23"/>
        </w:rPr>
        <w:tab/>
      </w:r>
    </w:p>
    <w:p w:rsidR="005F53F2" w:rsidRPr="005F53F2" w:rsidRDefault="008D714D" w:rsidP="005F53F2">
      <w:pPr>
        <w:widowControl/>
        <w:rPr>
          <w:rFonts w:ascii="Times New Roman" w:hAnsi="Times New Roman" w:cs="Times New Roman"/>
          <w:i/>
          <w:iCs/>
          <w:sz w:val="23"/>
          <w:szCs w:val="23"/>
        </w:rPr>
      </w:pPr>
      <w:r w:rsidRPr="00BD22FD">
        <w:rPr>
          <w:bCs/>
          <w:sz w:val="23"/>
          <w:szCs w:val="23"/>
        </w:rPr>
        <w:t>The consequential amendments made</w:t>
      </w:r>
      <w:r w:rsidRPr="008D714D">
        <w:rPr>
          <w:bCs/>
          <w:sz w:val="23"/>
          <w:szCs w:val="23"/>
        </w:rPr>
        <w:t xml:space="preserve"> by the Amendment Declaration</w:t>
      </w:r>
      <w:r w:rsidR="005F53F2" w:rsidRPr="008D714D">
        <w:rPr>
          <w:bCs/>
          <w:i/>
          <w:sz w:val="23"/>
          <w:szCs w:val="23"/>
        </w:rPr>
        <w:t xml:space="preserve"> </w:t>
      </w:r>
      <w:r w:rsidR="00BD22FD">
        <w:rPr>
          <w:lang w:eastAsia="en-AU"/>
        </w:rPr>
        <w:t>do</w:t>
      </w:r>
      <w:r w:rsidR="005F53F2" w:rsidRPr="008D714D">
        <w:rPr>
          <w:lang w:eastAsia="en-AU"/>
        </w:rPr>
        <w:t xml:space="preserve"> not engage, and </w:t>
      </w:r>
      <w:r w:rsidR="00BD22FD">
        <w:rPr>
          <w:lang w:eastAsia="en-AU"/>
        </w:rPr>
        <w:t>are</w:t>
      </w:r>
      <w:r w:rsidR="005F53F2" w:rsidRPr="008D714D">
        <w:rPr>
          <w:lang w:eastAsia="en-AU"/>
        </w:rPr>
        <w:t xml:space="preserve"> therefore compatible with, the human rights and freedoms recognised or declared in the international instruments listed in section 3 of the </w:t>
      </w:r>
      <w:r w:rsidR="005F53F2" w:rsidRPr="008D714D">
        <w:rPr>
          <w:i/>
          <w:lang w:eastAsia="en-AU"/>
        </w:rPr>
        <w:t>Human Rights (Parliamentary Scrutiny) Act 2011</w:t>
      </w:r>
      <w:r w:rsidR="005F53F2" w:rsidRPr="008D714D">
        <w:rPr>
          <w:lang w:eastAsia="en-AU"/>
        </w:rPr>
        <w:t>.</w:t>
      </w:r>
      <w:r w:rsidR="005F53F2" w:rsidRPr="005F53F2">
        <w:rPr>
          <w:lang w:eastAsia="en-AU"/>
        </w:rPr>
        <w:t xml:space="preserve"> </w:t>
      </w:r>
    </w:p>
    <w:p w:rsidR="005F53F2" w:rsidRPr="00207B24" w:rsidRDefault="005F53F2" w:rsidP="005F53F2">
      <w:pPr>
        <w:pStyle w:val="NoSpacing"/>
        <w:rPr>
          <w:sz w:val="23"/>
          <w:szCs w:val="23"/>
        </w:rPr>
      </w:pPr>
    </w:p>
    <w:p w:rsidR="007F5540" w:rsidRPr="00207B24" w:rsidRDefault="00D636E4" w:rsidP="00D636E4">
      <w:pPr>
        <w:jc w:val="right"/>
        <w:rPr>
          <w:b/>
          <w:sz w:val="23"/>
          <w:szCs w:val="23"/>
          <w:u w:val="single"/>
        </w:rPr>
      </w:pPr>
      <w:bookmarkStart w:id="0" w:name="_GoBack"/>
      <w:bookmarkEnd w:id="0"/>
      <w:r w:rsidRPr="00207B24">
        <w:rPr>
          <w:sz w:val="23"/>
          <w:szCs w:val="23"/>
        </w:rPr>
        <w:br w:type="page"/>
      </w:r>
      <w:r w:rsidRPr="00207B24">
        <w:rPr>
          <w:b/>
          <w:sz w:val="23"/>
          <w:szCs w:val="23"/>
          <w:u w:val="single"/>
        </w:rPr>
        <w:lastRenderedPageBreak/>
        <w:t>Annex</w:t>
      </w:r>
    </w:p>
    <w:p w:rsidR="00D636E4" w:rsidRPr="00207B24" w:rsidRDefault="00D636E4" w:rsidP="00D636E4">
      <w:pPr>
        <w:jc w:val="right"/>
        <w:rPr>
          <w:b/>
          <w:sz w:val="23"/>
          <w:szCs w:val="23"/>
          <w:u w:val="single"/>
        </w:rPr>
      </w:pPr>
    </w:p>
    <w:p w:rsidR="00A82A77" w:rsidRPr="00207B24" w:rsidRDefault="00321CB0" w:rsidP="00321CB0">
      <w:pPr>
        <w:widowControl/>
        <w:rPr>
          <w:rFonts w:ascii="Times New Roman" w:hAnsi="Times New Roman" w:cs="Times New Roman"/>
          <w:b/>
          <w:i/>
          <w:iCs/>
          <w:sz w:val="23"/>
          <w:szCs w:val="23"/>
        </w:rPr>
      </w:pPr>
      <w:r w:rsidRPr="00207B24">
        <w:rPr>
          <w:b/>
          <w:bCs/>
          <w:i/>
          <w:sz w:val="23"/>
          <w:szCs w:val="23"/>
        </w:rPr>
        <w:t xml:space="preserve">Details of the </w:t>
      </w:r>
      <w:r w:rsidR="00A82A77" w:rsidRPr="00207B24">
        <w:rPr>
          <w:b/>
          <w:bCs/>
          <w:i/>
          <w:sz w:val="23"/>
          <w:szCs w:val="23"/>
        </w:rPr>
        <w:t>Charter of the United Nations (UN Sanction Enforcement Law)</w:t>
      </w:r>
      <w:r w:rsidR="00543134">
        <w:rPr>
          <w:b/>
          <w:bCs/>
          <w:i/>
          <w:sz w:val="23"/>
          <w:szCs w:val="23"/>
        </w:rPr>
        <w:t xml:space="preserve"> Amendment Declaration 2013</w:t>
      </w:r>
      <w:r w:rsidR="00A82A77" w:rsidRPr="00207B24">
        <w:rPr>
          <w:b/>
          <w:bCs/>
          <w:i/>
          <w:sz w:val="23"/>
          <w:szCs w:val="23"/>
        </w:rPr>
        <w:t xml:space="preserve"> (No. </w:t>
      </w:r>
      <w:r w:rsidR="00543134">
        <w:rPr>
          <w:b/>
          <w:bCs/>
          <w:i/>
          <w:sz w:val="23"/>
          <w:szCs w:val="23"/>
        </w:rPr>
        <w:t>1</w:t>
      </w:r>
      <w:r w:rsidR="00A82A77" w:rsidRPr="00207B24">
        <w:rPr>
          <w:b/>
          <w:bCs/>
          <w:i/>
          <w:sz w:val="23"/>
          <w:szCs w:val="23"/>
        </w:rPr>
        <w:t>)</w:t>
      </w:r>
    </w:p>
    <w:p w:rsidR="00A82A77" w:rsidRPr="00207B24" w:rsidRDefault="00A82A77" w:rsidP="00D636E4">
      <w:pPr>
        <w:rPr>
          <w:bCs/>
          <w:i/>
          <w:sz w:val="23"/>
          <w:szCs w:val="23"/>
        </w:rPr>
      </w:pPr>
    </w:p>
    <w:p w:rsidR="00A82A77" w:rsidRPr="00DF3029" w:rsidRDefault="00321CB0" w:rsidP="00D636E4">
      <w:pPr>
        <w:rPr>
          <w:b/>
          <w:bCs/>
          <w:sz w:val="23"/>
          <w:szCs w:val="23"/>
        </w:rPr>
      </w:pPr>
      <w:r w:rsidRPr="00DF3029">
        <w:rPr>
          <w:b/>
          <w:bCs/>
          <w:sz w:val="23"/>
          <w:szCs w:val="23"/>
        </w:rPr>
        <w:t>Paragraph 1 – Name of Instrument</w:t>
      </w:r>
    </w:p>
    <w:p w:rsidR="00A82A77" w:rsidRPr="00DF3029" w:rsidRDefault="00A82A77" w:rsidP="00D636E4">
      <w:pPr>
        <w:rPr>
          <w:bCs/>
          <w:sz w:val="23"/>
          <w:szCs w:val="23"/>
        </w:rPr>
      </w:pPr>
    </w:p>
    <w:p w:rsidR="00A63AE3" w:rsidRPr="00DF3029" w:rsidRDefault="00A63AE3" w:rsidP="00A63AE3">
      <w:pPr>
        <w:widowControl/>
        <w:rPr>
          <w:bCs/>
          <w:i/>
          <w:sz w:val="23"/>
          <w:szCs w:val="23"/>
        </w:rPr>
      </w:pPr>
      <w:r w:rsidRPr="00DF3029">
        <w:rPr>
          <w:sz w:val="23"/>
          <w:szCs w:val="23"/>
        </w:rPr>
        <w:t xml:space="preserve">Paragraph 1 of the </w:t>
      </w:r>
      <w:r w:rsidR="00121B0E" w:rsidRPr="00DF3029">
        <w:rPr>
          <w:sz w:val="23"/>
          <w:szCs w:val="23"/>
        </w:rPr>
        <w:t>Amendment Declaration</w:t>
      </w:r>
      <w:r w:rsidR="00FC2E4B" w:rsidRPr="00DF3029">
        <w:rPr>
          <w:sz w:val="23"/>
          <w:szCs w:val="23"/>
        </w:rPr>
        <w:t xml:space="preserve"> provides that the name of the </w:t>
      </w:r>
      <w:r w:rsidR="00121B0E" w:rsidRPr="00DF3029">
        <w:rPr>
          <w:sz w:val="23"/>
          <w:szCs w:val="23"/>
        </w:rPr>
        <w:t>Amendment Declaration</w:t>
      </w:r>
      <w:r w:rsidRPr="00DF3029">
        <w:rPr>
          <w:sz w:val="23"/>
          <w:szCs w:val="23"/>
        </w:rPr>
        <w:t xml:space="preserve"> is the </w:t>
      </w:r>
      <w:r w:rsidRPr="00DF3029">
        <w:rPr>
          <w:bCs/>
          <w:i/>
          <w:sz w:val="23"/>
          <w:szCs w:val="23"/>
        </w:rPr>
        <w:t>Charter of the United Nations (UN Sanction Enforcement Law)</w:t>
      </w:r>
      <w:r w:rsidR="005457BD" w:rsidRPr="00DF3029">
        <w:rPr>
          <w:bCs/>
          <w:i/>
          <w:sz w:val="23"/>
          <w:szCs w:val="23"/>
        </w:rPr>
        <w:t xml:space="preserve"> Amendment Declaration 201</w:t>
      </w:r>
      <w:r w:rsidR="00DF3029" w:rsidRPr="00DF3029">
        <w:rPr>
          <w:bCs/>
          <w:i/>
          <w:sz w:val="23"/>
          <w:szCs w:val="23"/>
        </w:rPr>
        <w:t>3</w:t>
      </w:r>
      <w:r w:rsidRPr="00DF3029">
        <w:rPr>
          <w:bCs/>
          <w:i/>
          <w:sz w:val="23"/>
          <w:szCs w:val="23"/>
        </w:rPr>
        <w:t xml:space="preserve"> (No.</w:t>
      </w:r>
      <w:r w:rsidR="00EC3EDE" w:rsidRPr="00DF3029">
        <w:rPr>
          <w:bCs/>
          <w:i/>
          <w:sz w:val="23"/>
          <w:szCs w:val="23"/>
        </w:rPr>
        <w:t xml:space="preserve"> </w:t>
      </w:r>
      <w:r w:rsidR="005457BD" w:rsidRPr="00DF3029">
        <w:rPr>
          <w:bCs/>
          <w:i/>
          <w:sz w:val="23"/>
          <w:szCs w:val="23"/>
        </w:rPr>
        <w:t>1</w:t>
      </w:r>
      <w:r w:rsidRPr="00DF3029">
        <w:rPr>
          <w:bCs/>
          <w:i/>
          <w:sz w:val="23"/>
          <w:szCs w:val="23"/>
        </w:rPr>
        <w:t>)</w:t>
      </w:r>
      <w:r w:rsidR="003D50EB" w:rsidRPr="00DF3029">
        <w:rPr>
          <w:bCs/>
          <w:i/>
          <w:sz w:val="23"/>
          <w:szCs w:val="23"/>
        </w:rPr>
        <w:t>.</w:t>
      </w:r>
    </w:p>
    <w:p w:rsidR="00A63AE3" w:rsidRPr="00DF3029" w:rsidRDefault="00A63AE3" w:rsidP="00A63AE3">
      <w:pPr>
        <w:widowControl/>
        <w:rPr>
          <w:bCs/>
          <w:i/>
          <w:sz w:val="23"/>
          <w:szCs w:val="23"/>
        </w:rPr>
      </w:pPr>
    </w:p>
    <w:p w:rsidR="00321CB0" w:rsidRPr="00DF3029" w:rsidRDefault="00321CB0" w:rsidP="00A63AE3">
      <w:pPr>
        <w:widowControl/>
        <w:rPr>
          <w:b/>
          <w:bCs/>
          <w:sz w:val="23"/>
          <w:szCs w:val="23"/>
        </w:rPr>
      </w:pPr>
      <w:r w:rsidRPr="00DF3029">
        <w:rPr>
          <w:b/>
          <w:bCs/>
          <w:sz w:val="23"/>
          <w:szCs w:val="23"/>
        </w:rPr>
        <w:t>Paragraph 2 - Commencement</w:t>
      </w:r>
    </w:p>
    <w:p w:rsidR="00321CB0" w:rsidRPr="00DF3029" w:rsidRDefault="00321CB0" w:rsidP="00A63AE3">
      <w:pPr>
        <w:widowControl/>
        <w:rPr>
          <w:bCs/>
          <w:sz w:val="23"/>
          <w:szCs w:val="23"/>
        </w:rPr>
      </w:pPr>
    </w:p>
    <w:p w:rsidR="00A63AE3" w:rsidRPr="00DF3029" w:rsidRDefault="00A63AE3" w:rsidP="00A63AE3">
      <w:pPr>
        <w:widowControl/>
        <w:rPr>
          <w:bCs/>
          <w:sz w:val="23"/>
          <w:szCs w:val="23"/>
        </w:rPr>
      </w:pPr>
      <w:r w:rsidRPr="00DF3029">
        <w:rPr>
          <w:bCs/>
          <w:sz w:val="23"/>
          <w:szCs w:val="23"/>
        </w:rPr>
        <w:t xml:space="preserve">Paragraph 2 provides that </w:t>
      </w:r>
      <w:r w:rsidR="00334DC1" w:rsidRPr="00DF3029">
        <w:rPr>
          <w:bCs/>
          <w:sz w:val="23"/>
          <w:szCs w:val="23"/>
        </w:rPr>
        <w:t xml:space="preserve">the </w:t>
      </w:r>
      <w:r w:rsidR="00121B0E" w:rsidRPr="00DF3029">
        <w:rPr>
          <w:sz w:val="23"/>
          <w:szCs w:val="23"/>
        </w:rPr>
        <w:t xml:space="preserve">Amendment Declaration </w:t>
      </w:r>
      <w:r w:rsidRPr="00DF3029">
        <w:rPr>
          <w:bCs/>
          <w:sz w:val="23"/>
          <w:szCs w:val="23"/>
        </w:rPr>
        <w:t>shall commence on the day after it is registered.</w:t>
      </w:r>
    </w:p>
    <w:p w:rsidR="00A63AE3" w:rsidRPr="00DF3029" w:rsidRDefault="00A63AE3" w:rsidP="00A63AE3">
      <w:pPr>
        <w:widowControl/>
        <w:rPr>
          <w:bCs/>
          <w:sz w:val="23"/>
          <w:szCs w:val="23"/>
        </w:rPr>
      </w:pPr>
    </w:p>
    <w:p w:rsidR="00321CB0" w:rsidRPr="00DF3029" w:rsidRDefault="00321CB0" w:rsidP="00A63AE3">
      <w:pPr>
        <w:widowControl/>
        <w:rPr>
          <w:b/>
          <w:bCs/>
          <w:sz w:val="23"/>
          <w:szCs w:val="23"/>
        </w:rPr>
      </w:pPr>
      <w:r w:rsidRPr="00DF3029">
        <w:rPr>
          <w:b/>
          <w:bCs/>
          <w:sz w:val="23"/>
          <w:szCs w:val="23"/>
        </w:rPr>
        <w:t xml:space="preserve">Paragraph 3 – Amendment of the </w:t>
      </w:r>
      <w:r w:rsidRPr="00DF3029">
        <w:rPr>
          <w:b/>
          <w:bCs/>
          <w:i/>
          <w:sz w:val="23"/>
          <w:szCs w:val="23"/>
        </w:rPr>
        <w:t>Charter of the United Nations (UN Sanction Enforcement Law) Declaration 2008</w:t>
      </w:r>
    </w:p>
    <w:p w:rsidR="00321CB0" w:rsidRPr="00DF3029" w:rsidRDefault="00321CB0" w:rsidP="00A63AE3">
      <w:pPr>
        <w:widowControl/>
        <w:rPr>
          <w:bCs/>
          <w:sz w:val="23"/>
          <w:szCs w:val="23"/>
        </w:rPr>
      </w:pPr>
    </w:p>
    <w:p w:rsidR="00A63AE3" w:rsidRPr="00DF3029" w:rsidRDefault="00A63AE3" w:rsidP="00A63AE3">
      <w:pPr>
        <w:widowControl/>
        <w:rPr>
          <w:bCs/>
          <w:sz w:val="23"/>
          <w:szCs w:val="23"/>
        </w:rPr>
      </w:pPr>
      <w:r w:rsidRPr="00DF3029">
        <w:rPr>
          <w:bCs/>
          <w:sz w:val="23"/>
          <w:szCs w:val="23"/>
        </w:rPr>
        <w:t xml:space="preserve">Paragraph 3 provides that Schedule 1 of the </w:t>
      </w:r>
      <w:r w:rsidR="00121B0E" w:rsidRPr="00DF3029">
        <w:rPr>
          <w:sz w:val="23"/>
          <w:szCs w:val="23"/>
        </w:rPr>
        <w:t xml:space="preserve">Amendment Declaration </w:t>
      </w:r>
      <w:r w:rsidRPr="00DF3029">
        <w:rPr>
          <w:bCs/>
          <w:sz w:val="23"/>
          <w:szCs w:val="23"/>
        </w:rPr>
        <w:t xml:space="preserve">amends the </w:t>
      </w:r>
      <w:r w:rsidRPr="00DF3029">
        <w:rPr>
          <w:bCs/>
          <w:i/>
          <w:sz w:val="23"/>
          <w:szCs w:val="23"/>
        </w:rPr>
        <w:t xml:space="preserve">Charter of the United Nations </w:t>
      </w:r>
      <w:r w:rsidR="00334DC1" w:rsidRPr="00DF3029">
        <w:rPr>
          <w:bCs/>
          <w:i/>
          <w:sz w:val="23"/>
          <w:szCs w:val="23"/>
        </w:rPr>
        <w:t>(</w:t>
      </w:r>
      <w:r w:rsidRPr="00DF3029">
        <w:rPr>
          <w:bCs/>
          <w:i/>
          <w:sz w:val="23"/>
          <w:szCs w:val="23"/>
        </w:rPr>
        <w:t>UN Sanction Enforcement Law) Declaration 2008</w:t>
      </w:r>
      <w:r w:rsidRPr="00DF3029">
        <w:rPr>
          <w:bCs/>
          <w:sz w:val="23"/>
          <w:szCs w:val="23"/>
        </w:rPr>
        <w:t>.</w:t>
      </w:r>
    </w:p>
    <w:p w:rsidR="00A63AE3" w:rsidRPr="00DF3029" w:rsidRDefault="00A63AE3" w:rsidP="00A63AE3">
      <w:pPr>
        <w:widowControl/>
        <w:rPr>
          <w:bCs/>
          <w:sz w:val="23"/>
          <w:szCs w:val="23"/>
        </w:rPr>
      </w:pPr>
    </w:p>
    <w:p w:rsidR="00321CB0" w:rsidRPr="00DF3029" w:rsidRDefault="00321CB0" w:rsidP="00A63AE3">
      <w:pPr>
        <w:widowControl/>
        <w:rPr>
          <w:b/>
          <w:bCs/>
          <w:sz w:val="23"/>
          <w:szCs w:val="23"/>
        </w:rPr>
      </w:pPr>
      <w:r w:rsidRPr="00DF3029">
        <w:rPr>
          <w:b/>
          <w:bCs/>
          <w:sz w:val="23"/>
          <w:szCs w:val="23"/>
        </w:rPr>
        <w:t>Schedule 1 - Amendment</w:t>
      </w:r>
    </w:p>
    <w:p w:rsidR="00321CB0" w:rsidRPr="00DF3029" w:rsidRDefault="00321CB0" w:rsidP="00A63AE3">
      <w:pPr>
        <w:widowControl/>
        <w:rPr>
          <w:bCs/>
          <w:sz w:val="23"/>
          <w:szCs w:val="23"/>
        </w:rPr>
      </w:pPr>
    </w:p>
    <w:p w:rsidR="00321CB0" w:rsidRPr="00207B24" w:rsidRDefault="009B38FC" w:rsidP="00A63AE3">
      <w:pPr>
        <w:widowControl/>
        <w:rPr>
          <w:rFonts w:ascii="Times New Roman" w:hAnsi="Times New Roman" w:cs="Times New Roman"/>
          <w:iCs/>
          <w:sz w:val="23"/>
          <w:szCs w:val="23"/>
        </w:rPr>
      </w:pPr>
      <w:r w:rsidRPr="00DF3029">
        <w:rPr>
          <w:bCs/>
          <w:sz w:val="23"/>
          <w:szCs w:val="23"/>
        </w:rPr>
        <w:t>Schedule 1, item 1</w:t>
      </w:r>
      <w:r w:rsidR="00B30EFA" w:rsidRPr="00DF3029">
        <w:rPr>
          <w:bCs/>
          <w:sz w:val="23"/>
          <w:szCs w:val="23"/>
        </w:rPr>
        <w:t xml:space="preserve"> substitutes a new Schedule 1 of</w:t>
      </w:r>
      <w:r w:rsidRPr="00DF3029">
        <w:rPr>
          <w:bCs/>
          <w:sz w:val="23"/>
          <w:szCs w:val="23"/>
        </w:rPr>
        <w:t xml:space="preserve"> the </w:t>
      </w:r>
      <w:r w:rsidRPr="00DF3029">
        <w:rPr>
          <w:rFonts w:ascii="Times New Roman" w:hAnsi="Times New Roman" w:cs="Times New Roman"/>
          <w:i/>
          <w:iCs/>
          <w:sz w:val="23"/>
          <w:szCs w:val="23"/>
        </w:rPr>
        <w:t>Charter of the United Nations (UN Sanction Enforcement Law) Declaration 2008</w:t>
      </w:r>
      <w:r w:rsidRPr="00DF3029">
        <w:rPr>
          <w:rFonts w:ascii="Times New Roman" w:hAnsi="Times New Roman" w:cs="Times New Roman"/>
          <w:iCs/>
          <w:sz w:val="23"/>
          <w:szCs w:val="23"/>
        </w:rPr>
        <w:t>.</w:t>
      </w:r>
      <w:r w:rsidRPr="00207B24">
        <w:rPr>
          <w:rFonts w:ascii="Times New Roman" w:hAnsi="Times New Roman" w:cs="Times New Roman"/>
          <w:iCs/>
          <w:sz w:val="23"/>
          <w:szCs w:val="23"/>
        </w:rPr>
        <w:t xml:space="preserve">  </w:t>
      </w:r>
    </w:p>
    <w:p w:rsidR="00321CB0" w:rsidRDefault="00321CB0" w:rsidP="00A63AE3">
      <w:pPr>
        <w:widowControl/>
        <w:rPr>
          <w:rFonts w:ascii="Times New Roman" w:hAnsi="Times New Roman" w:cs="Times New Roman"/>
          <w:iCs/>
          <w:sz w:val="23"/>
          <w:szCs w:val="23"/>
        </w:rPr>
      </w:pPr>
    </w:p>
    <w:p w:rsidR="00DF3029" w:rsidRDefault="00DF3029" w:rsidP="00A63AE3">
      <w:pPr>
        <w:widowControl/>
        <w:rPr>
          <w:rFonts w:ascii="Times New Roman" w:hAnsi="Times New Roman" w:cs="Times New Roman"/>
          <w:iCs/>
          <w:sz w:val="23"/>
          <w:szCs w:val="23"/>
        </w:rPr>
      </w:pPr>
      <w:r>
        <w:rPr>
          <w:rFonts w:ascii="Times New Roman" w:hAnsi="Times New Roman" w:cs="Times New Roman"/>
          <w:iCs/>
          <w:sz w:val="23"/>
          <w:szCs w:val="23"/>
        </w:rPr>
        <w:t xml:space="preserve">The substituted Schedule 1 reflects changes made as a consequence of the splitting of the Al-Qaida and Taliban sanctions regimes.  </w:t>
      </w:r>
    </w:p>
    <w:p w:rsidR="00DF3029" w:rsidRPr="00207B24" w:rsidRDefault="00DF3029" w:rsidP="00A63AE3">
      <w:pPr>
        <w:widowControl/>
        <w:rPr>
          <w:rFonts w:ascii="Times New Roman" w:hAnsi="Times New Roman" w:cs="Times New Roman"/>
          <w:iCs/>
          <w:sz w:val="23"/>
          <w:szCs w:val="23"/>
        </w:rPr>
      </w:pPr>
    </w:p>
    <w:p w:rsidR="005457BD" w:rsidRPr="004A0C05" w:rsidRDefault="009B38FC" w:rsidP="00A63AE3">
      <w:pPr>
        <w:widowControl/>
        <w:rPr>
          <w:rFonts w:ascii="Times New Roman" w:hAnsi="Times New Roman" w:cs="Times New Roman"/>
          <w:iCs/>
          <w:sz w:val="23"/>
          <w:szCs w:val="23"/>
        </w:rPr>
      </w:pPr>
      <w:r w:rsidRPr="004A0C05">
        <w:rPr>
          <w:rFonts w:ascii="Times New Roman" w:hAnsi="Times New Roman" w:cs="Times New Roman"/>
          <w:iCs/>
          <w:sz w:val="23"/>
          <w:szCs w:val="23"/>
        </w:rPr>
        <w:t xml:space="preserve">The substituted Schedule </w:t>
      </w:r>
      <w:r w:rsidR="005457BD" w:rsidRPr="004A0C05">
        <w:rPr>
          <w:rFonts w:ascii="Times New Roman" w:hAnsi="Times New Roman" w:cs="Times New Roman"/>
          <w:iCs/>
          <w:sz w:val="23"/>
          <w:szCs w:val="23"/>
        </w:rPr>
        <w:t>1 removes regulation</w:t>
      </w:r>
      <w:r w:rsidR="00DF3029" w:rsidRPr="004A0C05">
        <w:rPr>
          <w:rFonts w:ascii="Times New Roman" w:hAnsi="Times New Roman" w:cs="Times New Roman"/>
          <w:iCs/>
          <w:sz w:val="23"/>
          <w:szCs w:val="23"/>
        </w:rPr>
        <w:t>s</w:t>
      </w:r>
      <w:r w:rsidR="005457BD" w:rsidRPr="004A0C05">
        <w:rPr>
          <w:rFonts w:ascii="Times New Roman" w:hAnsi="Times New Roman" w:cs="Times New Roman"/>
          <w:iCs/>
          <w:sz w:val="23"/>
          <w:szCs w:val="23"/>
        </w:rPr>
        <w:t xml:space="preserve"> </w:t>
      </w:r>
      <w:r w:rsidR="00DF3029" w:rsidRPr="004A0C05">
        <w:rPr>
          <w:rFonts w:ascii="Times New Roman" w:hAnsi="Times New Roman" w:cs="Times New Roman"/>
          <w:iCs/>
          <w:sz w:val="23"/>
          <w:szCs w:val="23"/>
        </w:rPr>
        <w:t>8, 9, 10 and 11</w:t>
      </w:r>
      <w:r w:rsidR="00BA6A44" w:rsidRPr="004A0C05">
        <w:rPr>
          <w:rFonts w:ascii="Times New Roman" w:hAnsi="Times New Roman" w:cs="Times New Roman"/>
          <w:iCs/>
          <w:sz w:val="23"/>
          <w:szCs w:val="23"/>
        </w:rPr>
        <w:t xml:space="preserve"> of the </w:t>
      </w:r>
      <w:r w:rsidR="00BA6A44" w:rsidRPr="004A0C05">
        <w:rPr>
          <w:rFonts w:ascii="Times New Roman" w:hAnsi="Times New Roman" w:cs="Times New Roman"/>
          <w:i/>
          <w:iCs/>
          <w:sz w:val="23"/>
          <w:szCs w:val="23"/>
        </w:rPr>
        <w:t xml:space="preserve">Charter of the United Nations (Sanctions  - </w:t>
      </w:r>
      <w:r w:rsidR="00DF3029" w:rsidRPr="004A0C05">
        <w:rPr>
          <w:rFonts w:ascii="Times New Roman" w:hAnsi="Times New Roman" w:cs="Times New Roman"/>
          <w:i/>
          <w:iCs/>
          <w:sz w:val="23"/>
          <w:szCs w:val="23"/>
        </w:rPr>
        <w:t>Al-Qaida and the Taliban</w:t>
      </w:r>
      <w:r w:rsidR="00BA6A44" w:rsidRPr="004A0C05">
        <w:rPr>
          <w:rFonts w:ascii="Times New Roman" w:hAnsi="Times New Roman" w:cs="Times New Roman"/>
          <w:i/>
          <w:iCs/>
          <w:sz w:val="23"/>
          <w:szCs w:val="23"/>
        </w:rPr>
        <w:t>) Regulations 2008</w:t>
      </w:r>
      <w:r w:rsidR="00BA6A44" w:rsidRPr="004A0C05">
        <w:rPr>
          <w:rFonts w:ascii="Times New Roman" w:hAnsi="Times New Roman" w:cs="Times New Roman"/>
          <w:iCs/>
          <w:sz w:val="23"/>
          <w:szCs w:val="23"/>
        </w:rPr>
        <w:t xml:space="preserve"> from item </w:t>
      </w:r>
      <w:r w:rsidR="00DF3029" w:rsidRPr="004A0C05">
        <w:rPr>
          <w:rFonts w:ascii="Times New Roman" w:hAnsi="Times New Roman" w:cs="Times New Roman"/>
          <w:iCs/>
          <w:sz w:val="23"/>
          <w:szCs w:val="23"/>
        </w:rPr>
        <w:t>1.</w:t>
      </w:r>
      <w:r w:rsidR="00010776" w:rsidRPr="004A0C05">
        <w:rPr>
          <w:rFonts w:ascii="Times New Roman" w:hAnsi="Times New Roman" w:cs="Times New Roman"/>
          <w:iCs/>
          <w:sz w:val="23"/>
          <w:szCs w:val="23"/>
        </w:rPr>
        <w:t xml:space="preserve"> </w:t>
      </w:r>
      <w:r w:rsidR="00BA6A44" w:rsidRPr="004A0C05">
        <w:rPr>
          <w:rFonts w:ascii="Times New Roman" w:hAnsi="Times New Roman" w:cs="Times New Roman"/>
          <w:iCs/>
          <w:sz w:val="23"/>
          <w:szCs w:val="23"/>
        </w:rPr>
        <w:t xml:space="preserve"> </w:t>
      </w:r>
    </w:p>
    <w:p w:rsidR="00DF3029" w:rsidRPr="004A0C05" w:rsidRDefault="00DF3029" w:rsidP="00A63AE3">
      <w:pPr>
        <w:widowControl/>
        <w:rPr>
          <w:rFonts w:ascii="Times New Roman" w:hAnsi="Times New Roman" w:cs="Times New Roman"/>
          <w:iCs/>
          <w:sz w:val="23"/>
          <w:szCs w:val="23"/>
        </w:rPr>
      </w:pPr>
    </w:p>
    <w:p w:rsidR="004A0C05" w:rsidRPr="00832151" w:rsidRDefault="00DF3029" w:rsidP="00A63AE3">
      <w:pPr>
        <w:widowControl/>
        <w:rPr>
          <w:rFonts w:ascii="Times New Roman" w:hAnsi="Times New Roman" w:cs="Times New Roman"/>
          <w:iCs/>
          <w:sz w:val="23"/>
          <w:szCs w:val="23"/>
        </w:rPr>
      </w:pPr>
      <w:r w:rsidRPr="004A0C05">
        <w:rPr>
          <w:rFonts w:ascii="Times New Roman" w:hAnsi="Times New Roman" w:cs="Times New Roman"/>
          <w:iCs/>
          <w:sz w:val="23"/>
          <w:szCs w:val="23"/>
        </w:rPr>
        <w:t xml:space="preserve">The substituted Schedule 1 inserts regulations </w:t>
      </w:r>
      <w:r w:rsidR="004A0C05" w:rsidRPr="004A0C05">
        <w:rPr>
          <w:rFonts w:ascii="Times New Roman" w:hAnsi="Times New Roman" w:cs="Times New Roman"/>
          <w:iCs/>
          <w:sz w:val="23"/>
          <w:szCs w:val="23"/>
        </w:rPr>
        <w:t xml:space="preserve">8, 9, 10 and 11 of the </w:t>
      </w:r>
      <w:r w:rsidR="004A0C05" w:rsidRPr="004A0C05">
        <w:rPr>
          <w:rFonts w:ascii="Times New Roman" w:hAnsi="Times New Roman" w:cs="Times New Roman"/>
          <w:i/>
          <w:iCs/>
          <w:sz w:val="23"/>
          <w:szCs w:val="23"/>
        </w:rPr>
        <w:t>Charter of United Nations (Sanctions – Al</w:t>
      </w:r>
      <w:r w:rsidR="004A0C05" w:rsidRPr="00832151">
        <w:rPr>
          <w:rFonts w:ascii="Times New Roman" w:hAnsi="Times New Roman" w:cs="Times New Roman"/>
          <w:i/>
          <w:iCs/>
          <w:sz w:val="23"/>
          <w:szCs w:val="23"/>
        </w:rPr>
        <w:t>-Qaida) Regulations 2008</w:t>
      </w:r>
      <w:r w:rsidR="004A0C05" w:rsidRPr="00832151">
        <w:rPr>
          <w:rFonts w:ascii="Times New Roman" w:hAnsi="Times New Roman" w:cs="Times New Roman"/>
          <w:iCs/>
          <w:sz w:val="23"/>
          <w:szCs w:val="23"/>
        </w:rPr>
        <w:t xml:space="preserve"> as item 1.  Regulations 8, 9, 10 and 11 were implemented by the</w:t>
      </w:r>
      <w:r w:rsidR="004A0C05" w:rsidRPr="00832151">
        <w:rPr>
          <w:rFonts w:ascii="Times New Roman" w:hAnsi="Times New Roman" w:cs="Times New Roman"/>
          <w:i/>
          <w:iCs/>
          <w:sz w:val="23"/>
          <w:szCs w:val="23"/>
        </w:rPr>
        <w:t xml:space="preserve"> Charter of the United Nations Legislation Amendment Regulation 2013 (No. 1)</w:t>
      </w:r>
      <w:r w:rsidR="004A0C05" w:rsidRPr="00832151">
        <w:rPr>
          <w:rFonts w:ascii="Times New Roman" w:hAnsi="Times New Roman" w:cs="Times New Roman"/>
          <w:iCs/>
          <w:sz w:val="23"/>
          <w:szCs w:val="23"/>
        </w:rPr>
        <w:t xml:space="preserve">. </w:t>
      </w:r>
    </w:p>
    <w:p w:rsidR="004A0C05" w:rsidRPr="00832151" w:rsidRDefault="004A0C05" w:rsidP="00832151">
      <w:pPr>
        <w:widowControl/>
        <w:jc w:val="center"/>
        <w:rPr>
          <w:rFonts w:ascii="Times New Roman" w:hAnsi="Times New Roman" w:cs="Times New Roman"/>
          <w:iCs/>
          <w:sz w:val="23"/>
          <w:szCs w:val="23"/>
        </w:rPr>
      </w:pPr>
    </w:p>
    <w:p w:rsidR="00DF3029" w:rsidRPr="00832151" w:rsidRDefault="004A0C05" w:rsidP="00A63AE3">
      <w:pPr>
        <w:widowControl/>
        <w:rPr>
          <w:rFonts w:ascii="Times New Roman" w:hAnsi="Times New Roman" w:cs="Times New Roman"/>
          <w:iCs/>
          <w:sz w:val="23"/>
          <w:szCs w:val="23"/>
        </w:rPr>
      </w:pPr>
      <w:r w:rsidRPr="00832151">
        <w:rPr>
          <w:rFonts w:ascii="Times New Roman" w:hAnsi="Times New Roman" w:cs="Times New Roman"/>
          <w:iCs/>
          <w:sz w:val="23"/>
          <w:szCs w:val="23"/>
        </w:rPr>
        <w:t xml:space="preserve">The substituted Schedule 1 inserts regulations </w:t>
      </w:r>
      <w:r w:rsidR="00DF3029" w:rsidRPr="00832151">
        <w:rPr>
          <w:rFonts w:ascii="Times New Roman" w:hAnsi="Times New Roman" w:cs="Times New Roman"/>
          <w:iCs/>
          <w:sz w:val="23"/>
          <w:szCs w:val="23"/>
        </w:rPr>
        <w:t xml:space="preserve">7, 8, 9 and 10 of the </w:t>
      </w:r>
      <w:r w:rsidR="00DF3029" w:rsidRPr="00832151">
        <w:rPr>
          <w:rFonts w:ascii="Times New Roman" w:hAnsi="Times New Roman" w:cs="Times New Roman"/>
          <w:i/>
          <w:iCs/>
          <w:sz w:val="23"/>
          <w:szCs w:val="23"/>
        </w:rPr>
        <w:t>Charter of the United Nations (Sanctions – the Taliban) Regulation 2013</w:t>
      </w:r>
      <w:r w:rsidRPr="00832151">
        <w:rPr>
          <w:rFonts w:ascii="Times New Roman" w:hAnsi="Times New Roman" w:cs="Times New Roman"/>
          <w:iCs/>
          <w:sz w:val="23"/>
          <w:szCs w:val="23"/>
        </w:rPr>
        <w:t xml:space="preserve"> as item 2.  </w:t>
      </w:r>
    </w:p>
    <w:p w:rsidR="00832151" w:rsidRPr="00832151" w:rsidRDefault="00832151" w:rsidP="00A63AE3">
      <w:pPr>
        <w:widowControl/>
        <w:rPr>
          <w:rFonts w:ascii="Times New Roman" w:hAnsi="Times New Roman" w:cs="Times New Roman"/>
          <w:iCs/>
          <w:sz w:val="23"/>
          <w:szCs w:val="23"/>
        </w:rPr>
      </w:pPr>
    </w:p>
    <w:p w:rsidR="00832151" w:rsidRPr="00832151" w:rsidRDefault="00832151" w:rsidP="00A63AE3">
      <w:pPr>
        <w:widowControl/>
        <w:rPr>
          <w:rFonts w:ascii="Times New Roman" w:hAnsi="Times New Roman" w:cs="Times New Roman"/>
          <w:iCs/>
          <w:sz w:val="23"/>
          <w:szCs w:val="23"/>
        </w:rPr>
      </w:pPr>
      <w:r w:rsidRPr="00832151">
        <w:rPr>
          <w:rFonts w:ascii="Times New Roman" w:hAnsi="Times New Roman" w:cs="Times New Roman"/>
          <w:iCs/>
          <w:sz w:val="23"/>
          <w:szCs w:val="23"/>
        </w:rPr>
        <w:t xml:space="preserve">The splitting of the Al-Qaida and Taliban sanctions regimes implements Australia’s obligations under UNSC resolutions 1988 (2011) and 1989 (2011). </w:t>
      </w:r>
    </w:p>
    <w:p w:rsidR="004A0C05" w:rsidRPr="00832151" w:rsidRDefault="00832151" w:rsidP="00832151">
      <w:pPr>
        <w:widowControl/>
        <w:tabs>
          <w:tab w:val="left" w:pos="2748"/>
        </w:tabs>
        <w:rPr>
          <w:rFonts w:ascii="Times New Roman" w:hAnsi="Times New Roman" w:cs="Times New Roman"/>
          <w:iCs/>
          <w:sz w:val="23"/>
          <w:szCs w:val="23"/>
        </w:rPr>
      </w:pPr>
      <w:r w:rsidRPr="00832151">
        <w:rPr>
          <w:rFonts w:ascii="Times New Roman" w:hAnsi="Times New Roman" w:cs="Times New Roman"/>
          <w:iCs/>
          <w:sz w:val="23"/>
          <w:szCs w:val="23"/>
        </w:rPr>
        <w:tab/>
      </w:r>
    </w:p>
    <w:p w:rsidR="004A0C05" w:rsidRPr="00832151" w:rsidRDefault="004A0C05" w:rsidP="00A63AE3">
      <w:pPr>
        <w:widowControl/>
        <w:rPr>
          <w:rFonts w:ascii="Times New Roman" w:hAnsi="Times New Roman" w:cs="Times New Roman"/>
          <w:iCs/>
          <w:sz w:val="23"/>
          <w:szCs w:val="23"/>
        </w:rPr>
      </w:pPr>
      <w:r w:rsidRPr="00832151">
        <w:rPr>
          <w:rFonts w:ascii="Times New Roman" w:hAnsi="Times New Roman" w:cs="Times New Roman"/>
          <w:iCs/>
          <w:sz w:val="23"/>
          <w:szCs w:val="23"/>
        </w:rPr>
        <w:t xml:space="preserve">The substituted Schedule 1 also changes the numbering of items 3 to 15 to take account of the above insertions. </w:t>
      </w:r>
    </w:p>
    <w:p w:rsidR="00010776" w:rsidRPr="00832151" w:rsidRDefault="009B38FC" w:rsidP="00DF3029">
      <w:pPr>
        <w:widowControl/>
        <w:tabs>
          <w:tab w:val="left" w:pos="6612"/>
        </w:tabs>
        <w:rPr>
          <w:rFonts w:ascii="Times New Roman" w:hAnsi="Times New Roman" w:cs="Times New Roman"/>
          <w:i/>
          <w:iCs/>
          <w:sz w:val="23"/>
          <w:szCs w:val="23"/>
        </w:rPr>
      </w:pPr>
      <w:r w:rsidRPr="00832151">
        <w:rPr>
          <w:rFonts w:ascii="Times New Roman" w:hAnsi="Times New Roman" w:cs="Times New Roman"/>
          <w:i/>
          <w:iCs/>
          <w:sz w:val="23"/>
          <w:szCs w:val="23"/>
        </w:rPr>
        <w:t xml:space="preserve"> </w:t>
      </w:r>
      <w:r w:rsidR="00DF3029" w:rsidRPr="00832151">
        <w:rPr>
          <w:rFonts w:ascii="Times New Roman" w:hAnsi="Times New Roman" w:cs="Times New Roman"/>
          <w:i/>
          <w:iCs/>
          <w:sz w:val="23"/>
          <w:szCs w:val="23"/>
        </w:rPr>
        <w:tab/>
      </w:r>
    </w:p>
    <w:p w:rsidR="00321CB0" w:rsidRPr="00207B24" w:rsidRDefault="00321CB0" w:rsidP="00A63AE3">
      <w:pPr>
        <w:widowControl/>
        <w:rPr>
          <w:rFonts w:ascii="Times New Roman" w:hAnsi="Times New Roman" w:cs="Times New Roman"/>
          <w:iCs/>
          <w:sz w:val="23"/>
          <w:szCs w:val="23"/>
        </w:rPr>
      </w:pPr>
    </w:p>
    <w:p w:rsidR="00574436" w:rsidRPr="007A3A75" w:rsidRDefault="00574436" w:rsidP="00574436">
      <w:pPr>
        <w:rPr>
          <w:rFonts w:ascii="Times New Roman" w:hAnsi="Times New Roman" w:cs="Times New Roman"/>
          <w:iCs/>
          <w:sz w:val="23"/>
          <w:szCs w:val="23"/>
        </w:rPr>
      </w:pPr>
    </w:p>
    <w:sectPr w:rsidR="00574436" w:rsidRPr="007A3A75" w:rsidSect="00AD18ED">
      <w:headerReference w:type="even" r:id="rId8"/>
      <w:headerReference w:type="default" r:id="rId9"/>
      <w:footerReference w:type="default" r:id="rId10"/>
      <w:pgSz w:w="11904" w:h="16836"/>
      <w:pgMar w:top="1134" w:right="1418" w:bottom="1134" w:left="1418" w:header="709" w:footer="709"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05" w:rsidRDefault="004A0C05">
      <w:r>
        <w:separator/>
      </w:r>
    </w:p>
  </w:endnote>
  <w:endnote w:type="continuationSeparator" w:id="0">
    <w:p w:rsidR="004A0C05" w:rsidRDefault="004A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05" w:rsidRDefault="004A0C0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05" w:rsidRDefault="004A0C05">
      <w:r>
        <w:separator/>
      </w:r>
    </w:p>
  </w:footnote>
  <w:footnote w:type="continuationSeparator" w:id="0">
    <w:p w:rsidR="004A0C05" w:rsidRDefault="004A0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05" w:rsidRDefault="004A0C05" w:rsidP="00343B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- 1 -</w:t>
    </w:r>
    <w:r>
      <w:rPr>
        <w:rStyle w:val="PageNumber"/>
      </w:rPr>
      <w:fldChar w:fldCharType="end"/>
    </w:r>
  </w:p>
  <w:p w:rsidR="004A0C05" w:rsidRDefault="004A0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05" w:rsidRDefault="004A0C05" w:rsidP="00343B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A82">
      <w:rPr>
        <w:rStyle w:val="PageNumber"/>
      </w:rPr>
      <w:t>- 2 -</w:t>
    </w:r>
    <w:r>
      <w:rPr>
        <w:rStyle w:val="PageNumber"/>
      </w:rPr>
      <w:fldChar w:fldCharType="end"/>
    </w:r>
  </w:p>
  <w:p w:rsidR="004A0C05" w:rsidRDefault="004A0C05">
    <w:pPr>
      <w:widowControl/>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C23"/>
    <w:multiLevelType w:val="singleLevel"/>
    <w:tmpl w:val="538A4F8C"/>
    <w:lvl w:ilvl="0">
      <w:start w:val="1"/>
      <w:numFmt w:val="low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56"/>
    <w:rsid w:val="0000010C"/>
    <w:rsid w:val="00001F09"/>
    <w:rsid w:val="00010776"/>
    <w:rsid w:val="00015840"/>
    <w:rsid w:val="00074B7B"/>
    <w:rsid w:val="00077E41"/>
    <w:rsid w:val="000955E9"/>
    <w:rsid w:val="000B4481"/>
    <w:rsid w:val="000B7D08"/>
    <w:rsid w:val="000C3C40"/>
    <w:rsid w:val="000D7EFF"/>
    <w:rsid w:val="000F3EF8"/>
    <w:rsid w:val="00107883"/>
    <w:rsid w:val="00117031"/>
    <w:rsid w:val="00121B0E"/>
    <w:rsid w:val="001253A1"/>
    <w:rsid w:val="00125DA0"/>
    <w:rsid w:val="001368F9"/>
    <w:rsid w:val="001D13A8"/>
    <w:rsid w:val="001D465B"/>
    <w:rsid w:val="001E0326"/>
    <w:rsid w:val="001E7DDE"/>
    <w:rsid w:val="00207B24"/>
    <w:rsid w:val="002131A7"/>
    <w:rsid w:val="002249D3"/>
    <w:rsid w:val="00270FE9"/>
    <w:rsid w:val="00297A82"/>
    <w:rsid w:val="002D09DF"/>
    <w:rsid w:val="00321CB0"/>
    <w:rsid w:val="00334DC1"/>
    <w:rsid w:val="00343B6E"/>
    <w:rsid w:val="00356ABB"/>
    <w:rsid w:val="00364E03"/>
    <w:rsid w:val="00375DEE"/>
    <w:rsid w:val="00386E0A"/>
    <w:rsid w:val="00394D16"/>
    <w:rsid w:val="003C2643"/>
    <w:rsid w:val="003C77FA"/>
    <w:rsid w:val="003D50EB"/>
    <w:rsid w:val="003F634F"/>
    <w:rsid w:val="00403F45"/>
    <w:rsid w:val="004157B1"/>
    <w:rsid w:val="00415C0D"/>
    <w:rsid w:val="0042539B"/>
    <w:rsid w:val="00426991"/>
    <w:rsid w:val="00470D84"/>
    <w:rsid w:val="0048622D"/>
    <w:rsid w:val="004A0C05"/>
    <w:rsid w:val="004A4D65"/>
    <w:rsid w:val="004A7A83"/>
    <w:rsid w:val="005102D0"/>
    <w:rsid w:val="00534AEE"/>
    <w:rsid w:val="00543134"/>
    <w:rsid w:val="005457BD"/>
    <w:rsid w:val="00574436"/>
    <w:rsid w:val="0059342B"/>
    <w:rsid w:val="005A31BA"/>
    <w:rsid w:val="005B1D2E"/>
    <w:rsid w:val="005E62D1"/>
    <w:rsid w:val="005F53F2"/>
    <w:rsid w:val="006346C5"/>
    <w:rsid w:val="00635570"/>
    <w:rsid w:val="006407BB"/>
    <w:rsid w:val="006E1D5A"/>
    <w:rsid w:val="006E6780"/>
    <w:rsid w:val="006F74FA"/>
    <w:rsid w:val="00720103"/>
    <w:rsid w:val="00727D3A"/>
    <w:rsid w:val="00754438"/>
    <w:rsid w:val="00756ED8"/>
    <w:rsid w:val="00770EB7"/>
    <w:rsid w:val="007A3A75"/>
    <w:rsid w:val="007C43E7"/>
    <w:rsid w:val="007C76A8"/>
    <w:rsid w:val="007E6CE6"/>
    <w:rsid w:val="007F5540"/>
    <w:rsid w:val="008120C8"/>
    <w:rsid w:val="008135FF"/>
    <w:rsid w:val="008156C7"/>
    <w:rsid w:val="008306D3"/>
    <w:rsid w:val="00832151"/>
    <w:rsid w:val="00832768"/>
    <w:rsid w:val="00857EC9"/>
    <w:rsid w:val="00882DD3"/>
    <w:rsid w:val="008924AF"/>
    <w:rsid w:val="00893C25"/>
    <w:rsid w:val="008D0DE5"/>
    <w:rsid w:val="008D714D"/>
    <w:rsid w:val="00905C73"/>
    <w:rsid w:val="00925F67"/>
    <w:rsid w:val="00931E5D"/>
    <w:rsid w:val="00934E46"/>
    <w:rsid w:val="009440CF"/>
    <w:rsid w:val="00966823"/>
    <w:rsid w:val="00972F13"/>
    <w:rsid w:val="00976D81"/>
    <w:rsid w:val="00992605"/>
    <w:rsid w:val="009A05A8"/>
    <w:rsid w:val="009A5813"/>
    <w:rsid w:val="009B27EE"/>
    <w:rsid w:val="009B38FC"/>
    <w:rsid w:val="009D5995"/>
    <w:rsid w:val="009F480C"/>
    <w:rsid w:val="00A0480C"/>
    <w:rsid w:val="00A277BB"/>
    <w:rsid w:val="00A4491E"/>
    <w:rsid w:val="00A63AE3"/>
    <w:rsid w:val="00A64F9B"/>
    <w:rsid w:val="00A76FCF"/>
    <w:rsid w:val="00A82A77"/>
    <w:rsid w:val="00AA241A"/>
    <w:rsid w:val="00AB2253"/>
    <w:rsid w:val="00AC2D72"/>
    <w:rsid w:val="00AC5E59"/>
    <w:rsid w:val="00AC681F"/>
    <w:rsid w:val="00AD18ED"/>
    <w:rsid w:val="00B1208B"/>
    <w:rsid w:val="00B30EFA"/>
    <w:rsid w:val="00B34C87"/>
    <w:rsid w:val="00B52FE3"/>
    <w:rsid w:val="00B552C4"/>
    <w:rsid w:val="00B613B6"/>
    <w:rsid w:val="00B72B00"/>
    <w:rsid w:val="00B73F59"/>
    <w:rsid w:val="00BA0070"/>
    <w:rsid w:val="00BA6A44"/>
    <w:rsid w:val="00BC26DA"/>
    <w:rsid w:val="00BD22FD"/>
    <w:rsid w:val="00BE0E14"/>
    <w:rsid w:val="00BE3036"/>
    <w:rsid w:val="00BF2D65"/>
    <w:rsid w:val="00C03423"/>
    <w:rsid w:val="00C33D79"/>
    <w:rsid w:val="00C70618"/>
    <w:rsid w:val="00C915E2"/>
    <w:rsid w:val="00C9174B"/>
    <w:rsid w:val="00CE6709"/>
    <w:rsid w:val="00D017CA"/>
    <w:rsid w:val="00D31214"/>
    <w:rsid w:val="00D50418"/>
    <w:rsid w:val="00D608A2"/>
    <w:rsid w:val="00D636E4"/>
    <w:rsid w:val="00D81DC4"/>
    <w:rsid w:val="00D85BD9"/>
    <w:rsid w:val="00DC1D16"/>
    <w:rsid w:val="00DC3722"/>
    <w:rsid w:val="00DD3DEC"/>
    <w:rsid w:val="00DD7BCA"/>
    <w:rsid w:val="00DE313B"/>
    <w:rsid w:val="00DF3029"/>
    <w:rsid w:val="00E06B02"/>
    <w:rsid w:val="00E21150"/>
    <w:rsid w:val="00E33ECD"/>
    <w:rsid w:val="00E82A9F"/>
    <w:rsid w:val="00E83253"/>
    <w:rsid w:val="00E85952"/>
    <w:rsid w:val="00E96938"/>
    <w:rsid w:val="00EB1B67"/>
    <w:rsid w:val="00EC3EDE"/>
    <w:rsid w:val="00ED1456"/>
    <w:rsid w:val="00EE124F"/>
    <w:rsid w:val="00F13677"/>
    <w:rsid w:val="00F13D99"/>
    <w:rsid w:val="00F16120"/>
    <w:rsid w:val="00F23102"/>
    <w:rsid w:val="00F2453A"/>
    <w:rsid w:val="00F52151"/>
    <w:rsid w:val="00F6341F"/>
    <w:rsid w:val="00FB2A38"/>
    <w:rsid w:val="00FB5B59"/>
    <w:rsid w:val="00FB67AE"/>
    <w:rsid w:val="00FC2E4B"/>
    <w:rsid w:val="00FC78C7"/>
    <w:rsid w:val="00FD7BFD"/>
    <w:rsid w:val="00FE0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00"/>
    <w:pPr>
      <w:widowControl w:val="0"/>
    </w:pPr>
    <w:rPr>
      <w:rFonts w:ascii="Times" w:hAnsi="Times" w:cs="Times"/>
      <w:noProof/>
      <w:color w:val="000000"/>
      <w:sz w:val="24"/>
      <w:szCs w:val="24"/>
      <w:lang w:eastAsia="zh-CN"/>
    </w:rPr>
  </w:style>
  <w:style w:type="paragraph" w:styleId="Heading1">
    <w:name w:val="heading 1"/>
    <w:basedOn w:val="Normal"/>
    <w:next w:val="Normal"/>
    <w:qFormat/>
    <w:rsid w:val="00AA241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B6E"/>
    <w:rPr>
      <w:color w:val="0000FF"/>
      <w:u w:val="single"/>
    </w:rPr>
  </w:style>
  <w:style w:type="paragraph" w:styleId="Header">
    <w:name w:val="header"/>
    <w:basedOn w:val="Normal"/>
    <w:rsid w:val="00343B6E"/>
    <w:pPr>
      <w:tabs>
        <w:tab w:val="center" w:pos="4153"/>
        <w:tab w:val="right" w:pos="8306"/>
      </w:tabs>
    </w:pPr>
  </w:style>
  <w:style w:type="character" w:styleId="PageNumber">
    <w:name w:val="page number"/>
    <w:basedOn w:val="DefaultParagraphFont"/>
    <w:rsid w:val="00343B6E"/>
  </w:style>
  <w:style w:type="paragraph" w:styleId="Title">
    <w:name w:val="Title"/>
    <w:basedOn w:val="Normal"/>
    <w:qFormat/>
    <w:rsid w:val="00AA241A"/>
    <w:pPr>
      <w:widowControl/>
      <w:jc w:val="center"/>
    </w:pPr>
    <w:rPr>
      <w:b/>
      <w:bCs/>
      <w:u w:val="single"/>
    </w:rPr>
  </w:style>
  <w:style w:type="paragraph" w:styleId="BalloonText">
    <w:name w:val="Balloon Text"/>
    <w:basedOn w:val="Normal"/>
    <w:semiHidden/>
    <w:rsid w:val="000C3C40"/>
    <w:rPr>
      <w:rFonts w:ascii="Tahoma" w:hAnsi="Tahoma" w:cs="Tahoma"/>
      <w:sz w:val="16"/>
      <w:szCs w:val="16"/>
    </w:rPr>
  </w:style>
  <w:style w:type="character" w:styleId="CommentReference">
    <w:name w:val="annotation reference"/>
    <w:basedOn w:val="DefaultParagraphFont"/>
    <w:semiHidden/>
    <w:rsid w:val="009B27EE"/>
    <w:rPr>
      <w:sz w:val="16"/>
      <w:szCs w:val="16"/>
    </w:rPr>
  </w:style>
  <w:style w:type="paragraph" w:styleId="CommentText">
    <w:name w:val="annotation text"/>
    <w:basedOn w:val="Normal"/>
    <w:semiHidden/>
    <w:rsid w:val="009B27EE"/>
    <w:rPr>
      <w:sz w:val="20"/>
      <w:szCs w:val="20"/>
    </w:rPr>
  </w:style>
  <w:style w:type="paragraph" w:styleId="CommentSubject">
    <w:name w:val="annotation subject"/>
    <w:basedOn w:val="CommentText"/>
    <w:next w:val="CommentText"/>
    <w:semiHidden/>
    <w:rsid w:val="009B27EE"/>
    <w:rPr>
      <w:b/>
      <w:bCs/>
    </w:rPr>
  </w:style>
  <w:style w:type="paragraph" w:styleId="NoSpacing">
    <w:name w:val="No Spacing"/>
    <w:uiPriority w:val="1"/>
    <w:qFormat/>
    <w:rsid w:val="005F53F2"/>
    <w:pPr>
      <w:widowControl w:val="0"/>
    </w:pPr>
    <w:rPr>
      <w:rFonts w:ascii="Times" w:hAnsi="Times" w:cs="Times"/>
      <w:noProof/>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00"/>
    <w:pPr>
      <w:widowControl w:val="0"/>
    </w:pPr>
    <w:rPr>
      <w:rFonts w:ascii="Times" w:hAnsi="Times" w:cs="Times"/>
      <w:noProof/>
      <w:color w:val="000000"/>
      <w:sz w:val="24"/>
      <w:szCs w:val="24"/>
      <w:lang w:eastAsia="zh-CN"/>
    </w:rPr>
  </w:style>
  <w:style w:type="paragraph" w:styleId="Heading1">
    <w:name w:val="heading 1"/>
    <w:basedOn w:val="Normal"/>
    <w:next w:val="Normal"/>
    <w:qFormat/>
    <w:rsid w:val="00AA241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B6E"/>
    <w:rPr>
      <w:color w:val="0000FF"/>
      <w:u w:val="single"/>
    </w:rPr>
  </w:style>
  <w:style w:type="paragraph" w:styleId="Header">
    <w:name w:val="header"/>
    <w:basedOn w:val="Normal"/>
    <w:rsid w:val="00343B6E"/>
    <w:pPr>
      <w:tabs>
        <w:tab w:val="center" w:pos="4153"/>
        <w:tab w:val="right" w:pos="8306"/>
      </w:tabs>
    </w:pPr>
  </w:style>
  <w:style w:type="character" w:styleId="PageNumber">
    <w:name w:val="page number"/>
    <w:basedOn w:val="DefaultParagraphFont"/>
    <w:rsid w:val="00343B6E"/>
  </w:style>
  <w:style w:type="paragraph" w:styleId="Title">
    <w:name w:val="Title"/>
    <w:basedOn w:val="Normal"/>
    <w:qFormat/>
    <w:rsid w:val="00AA241A"/>
    <w:pPr>
      <w:widowControl/>
      <w:jc w:val="center"/>
    </w:pPr>
    <w:rPr>
      <w:b/>
      <w:bCs/>
      <w:u w:val="single"/>
    </w:rPr>
  </w:style>
  <w:style w:type="paragraph" w:styleId="BalloonText">
    <w:name w:val="Balloon Text"/>
    <w:basedOn w:val="Normal"/>
    <w:semiHidden/>
    <w:rsid w:val="000C3C40"/>
    <w:rPr>
      <w:rFonts w:ascii="Tahoma" w:hAnsi="Tahoma" w:cs="Tahoma"/>
      <w:sz w:val="16"/>
      <w:szCs w:val="16"/>
    </w:rPr>
  </w:style>
  <w:style w:type="character" w:styleId="CommentReference">
    <w:name w:val="annotation reference"/>
    <w:basedOn w:val="DefaultParagraphFont"/>
    <w:semiHidden/>
    <w:rsid w:val="009B27EE"/>
    <w:rPr>
      <w:sz w:val="16"/>
      <w:szCs w:val="16"/>
    </w:rPr>
  </w:style>
  <w:style w:type="paragraph" w:styleId="CommentText">
    <w:name w:val="annotation text"/>
    <w:basedOn w:val="Normal"/>
    <w:semiHidden/>
    <w:rsid w:val="009B27EE"/>
    <w:rPr>
      <w:sz w:val="20"/>
      <w:szCs w:val="20"/>
    </w:rPr>
  </w:style>
  <w:style w:type="paragraph" w:styleId="CommentSubject">
    <w:name w:val="annotation subject"/>
    <w:basedOn w:val="CommentText"/>
    <w:next w:val="CommentText"/>
    <w:semiHidden/>
    <w:rsid w:val="009B27EE"/>
    <w:rPr>
      <w:b/>
      <w:bCs/>
    </w:rPr>
  </w:style>
  <w:style w:type="paragraph" w:styleId="NoSpacing">
    <w:name w:val="No Spacing"/>
    <w:uiPriority w:val="1"/>
    <w:qFormat/>
    <w:rsid w:val="005F53F2"/>
    <w:pPr>
      <w:widowControl w:val="0"/>
    </w:pPr>
    <w:rPr>
      <w:rFonts w:ascii="Times" w:hAnsi="Times" w:cs="Times"/>
      <w:noProof/>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89702">
      <w:bodyDiv w:val="1"/>
      <w:marLeft w:val="0"/>
      <w:marRight w:val="0"/>
      <w:marTop w:val="0"/>
      <w:marBottom w:val="0"/>
      <w:divBdr>
        <w:top w:val="none" w:sz="0" w:space="0" w:color="auto"/>
        <w:left w:val="none" w:sz="0" w:space="0" w:color="auto"/>
        <w:bottom w:val="none" w:sz="0" w:space="0" w:color="auto"/>
        <w:right w:val="none" w:sz="0" w:space="0" w:color="auto"/>
      </w:divBdr>
      <w:divsChild>
        <w:div w:id="1799103515">
          <w:marLeft w:val="0"/>
          <w:marRight w:val="0"/>
          <w:marTop w:val="0"/>
          <w:marBottom w:val="0"/>
          <w:divBdr>
            <w:top w:val="none" w:sz="0" w:space="0" w:color="auto"/>
            <w:left w:val="none" w:sz="0" w:space="0" w:color="auto"/>
            <w:bottom w:val="none" w:sz="0" w:space="0" w:color="auto"/>
            <w:right w:val="none" w:sz="0" w:space="0" w:color="auto"/>
          </w:divBdr>
          <w:divsChild>
            <w:div w:id="1287814356">
              <w:marLeft w:val="0"/>
              <w:marRight w:val="0"/>
              <w:marTop w:val="0"/>
              <w:marBottom w:val="0"/>
              <w:divBdr>
                <w:top w:val="none" w:sz="0" w:space="0" w:color="auto"/>
                <w:left w:val="none" w:sz="0" w:space="0" w:color="auto"/>
                <w:bottom w:val="none" w:sz="0" w:space="0" w:color="auto"/>
                <w:right w:val="none" w:sz="0" w:space="0" w:color="auto"/>
              </w:divBdr>
              <w:divsChild>
                <w:div w:id="1901556256">
                  <w:marLeft w:val="0"/>
                  <w:marRight w:val="0"/>
                  <w:marTop w:val="0"/>
                  <w:marBottom w:val="0"/>
                  <w:divBdr>
                    <w:top w:val="none" w:sz="0" w:space="0" w:color="auto"/>
                    <w:left w:val="none" w:sz="0" w:space="0" w:color="auto"/>
                    <w:bottom w:val="none" w:sz="0" w:space="0" w:color="auto"/>
                    <w:right w:val="none" w:sz="0" w:space="0" w:color="auto"/>
                  </w:divBdr>
                  <w:divsChild>
                    <w:div w:id="1961642472">
                      <w:marLeft w:val="0"/>
                      <w:marRight w:val="0"/>
                      <w:marTop w:val="0"/>
                      <w:marBottom w:val="0"/>
                      <w:divBdr>
                        <w:top w:val="none" w:sz="0" w:space="0" w:color="auto"/>
                        <w:left w:val="none" w:sz="0" w:space="0" w:color="auto"/>
                        <w:bottom w:val="none" w:sz="0" w:space="0" w:color="auto"/>
                        <w:right w:val="none" w:sz="0" w:space="0" w:color="auto"/>
                      </w:divBdr>
                      <w:divsChild>
                        <w:div w:id="322583836">
                          <w:marLeft w:val="0"/>
                          <w:marRight w:val="0"/>
                          <w:marTop w:val="0"/>
                          <w:marBottom w:val="0"/>
                          <w:divBdr>
                            <w:top w:val="single" w:sz="6" w:space="0" w:color="828282"/>
                            <w:left w:val="single" w:sz="6" w:space="0" w:color="828282"/>
                            <w:bottom w:val="single" w:sz="6" w:space="0" w:color="828282"/>
                            <w:right w:val="single" w:sz="6" w:space="0" w:color="828282"/>
                          </w:divBdr>
                          <w:divsChild>
                            <w:div w:id="1641685168">
                              <w:marLeft w:val="0"/>
                              <w:marRight w:val="0"/>
                              <w:marTop w:val="0"/>
                              <w:marBottom w:val="0"/>
                              <w:divBdr>
                                <w:top w:val="none" w:sz="0" w:space="0" w:color="auto"/>
                                <w:left w:val="none" w:sz="0" w:space="0" w:color="auto"/>
                                <w:bottom w:val="none" w:sz="0" w:space="0" w:color="auto"/>
                                <w:right w:val="none" w:sz="0" w:space="0" w:color="auto"/>
                              </w:divBdr>
                              <w:divsChild>
                                <w:div w:id="640692513">
                                  <w:marLeft w:val="0"/>
                                  <w:marRight w:val="0"/>
                                  <w:marTop w:val="0"/>
                                  <w:marBottom w:val="0"/>
                                  <w:divBdr>
                                    <w:top w:val="none" w:sz="0" w:space="0" w:color="auto"/>
                                    <w:left w:val="none" w:sz="0" w:space="0" w:color="auto"/>
                                    <w:bottom w:val="none" w:sz="0" w:space="0" w:color="auto"/>
                                    <w:right w:val="none" w:sz="0" w:space="0" w:color="auto"/>
                                  </w:divBdr>
                                  <w:divsChild>
                                    <w:div w:id="1615093519">
                                      <w:marLeft w:val="0"/>
                                      <w:marRight w:val="0"/>
                                      <w:marTop w:val="0"/>
                                      <w:marBottom w:val="0"/>
                                      <w:divBdr>
                                        <w:top w:val="none" w:sz="0" w:space="0" w:color="auto"/>
                                        <w:left w:val="none" w:sz="0" w:space="0" w:color="auto"/>
                                        <w:bottom w:val="none" w:sz="0" w:space="0" w:color="auto"/>
                                        <w:right w:val="none" w:sz="0" w:space="0" w:color="auto"/>
                                      </w:divBdr>
                                      <w:divsChild>
                                        <w:div w:id="1109740275">
                                          <w:marLeft w:val="0"/>
                                          <w:marRight w:val="0"/>
                                          <w:marTop w:val="0"/>
                                          <w:marBottom w:val="0"/>
                                          <w:divBdr>
                                            <w:top w:val="none" w:sz="0" w:space="0" w:color="auto"/>
                                            <w:left w:val="none" w:sz="0" w:space="0" w:color="auto"/>
                                            <w:bottom w:val="none" w:sz="0" w:space="0" w:color="auto"/>
                                            <w:right w:val="none" w:sz="0" w:space="0" w:color="auto"/>
                                          </w:divBdr>
                                          <w:divsChild>
                                            <w:div w:id="1555582960">
                                              <w:marLeft w:val="0"/>
                                              <w:marRight w:val="0"/>
                                              <w:marTop w:val="0"/>
                                              <w:marBottom w:val="0"/>
                                              <w:divBdr>
                                                <w:top w:val="none" w:sz="0" w:space="0" w:color="auto"/>
                                                <w:left w:val="none" w:sz="0" w:space="0" w:color="auto"/>
                                                <w:bottom w:val="none" w:sz="0" w:space="0" w:color="auto"/>
                                                <w:right w:val="none" w:sz="0" w:space="0" w:color="auto"/>
                                              </w:divBdr>
                                              <w:divsChild>
                                                <w:div w:id="2472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C29F8010</Template>
  <TotalTime>0</TotalTime>
  <Pages>3</Pages>
  <Words>855</Words>
  <Characters>4639</Characters>
  <Application>Microsoft Office Word</Application>
  <DocSecurity>0</DocSecurity>
  <Lines>113</Lines>
  <Paragraphs>37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2009-05-05T03:52:00Z</cp:lastPrinted>
  <dcterms:created xsi:type="dcterms:W3CDTF">2013-05-17T00:29:00Z</dcterms:created>
  <dcterms:modified xsi:type="dcterms:W3CDTF">2013-05-17T00:29:00Z</dcterms:modified>
</cp:coreProperties>
</file>