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85" w:rsidRDefault="00831985" w:rsidP="00831985">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831985" w:rsidRDefault="00831985" w:rsidP="00831985">
      <w:pPr>
        <w:pStyle w:val="Title"/>
        <w:tabs>
          <w:tab w:val="left" w:pos="6120"/>
        </w:tabs>
        <w:rPr>
          <w:rFonts w:ascii="Times New Roman" w:hAnsi="Times New Roman" w:cs="Times New Roman"/>
        </w:rPr>
      </w:pPr>
    </w:p>
    <w:p w:rsidR="00831985" w:rsidRPr="004916B9" w:rsidRDefault="00831985" w:rsidP="00831985">
      <w:pPr>
        <w:widowControl/>
        <w:jc w:val="both"/>
        <w:rPr>
          <w:rFonts w:ascii="Times New Roman" w:hAnsi="Times New Roman" w:cs="Times New Roman"/>
        </w:rPr>
      </w:pPr>
    </w:p>
    <w:p w:rsidR="00831985" w:rsidRPr="004916B9" w:rsidRDefault="00831985" w:rsidP="00831985">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Pr>
          <w:rFonts w:ascii="Times New Roman" w:hAnsi="Times New Roman" w:cs="Times New Roman"/>
        </w:rPr>
        <w:t>Foreign Affairs</w:t>
      </w:r>
    </w:p>
    <w:p w:rsidR="00831985" w:rsidRPr="004916B9" w:rsidRDefault="00831985" w:rsidP="00831985">
      <w:pPr>
        <w:widowControl/>
        <w:jc w:val="center"/>
        <w:rPr>
          <w:rFonts w:ascii="Times New Roman" w:hAnsi="Times New Roman" w:cs="Times New Roman"/>
        </w:rPr>
      </w:pPr>
    </w:p>
    <w:p w:rsidR="00831985" w:rsidRPr="004916B9" w:rsidRDefault="00831985" w:rsidP="00831985">
      <w:pPr>
        <w:pStyle w:val="Heading1"/>
        <w:ind w:hanging="1133"/>
        <w:rPr>
          <w:rFonts w:ascii="Times New Roman" w:hAnsi="Times New Roman" w:cs="Times New Roman"/>
        </w:rPr>
      </w:pPr>
      <w:r w:rsidRPr="004916B9">
        <w:rPr>
          <w:rFonts w:ascii="Times New Roman" w:hAnsi="Times New Roman" w:cs="Times New Roman"/>
        </w:rPr>
        <w:t>Autonomous Sanctions Act 2011</w:t>
      </w:r>
    </w:p>
    <w:p w:rsidR="00831985" w:rsidRPr="00B03B00" w:rsidRDefault="00831985" w:rsidP="00831985">
      <w:pPr>
        <w:widowControl/>
        <w:ind w:left="1133" w:hanging="1157"/>
        <w:jc w:val="center"/>
        <w:rPr>
          <w:rFonts w:ascii="Times New Roman" w:hAnsi="Times New Roman" w:cs="Times New Roman"/>
          <w:i/>
        </w:rPr>
      </w:pPr>
    </w:p>
    <w:p w:rsidR="00831985" w:rsidRPr="00E31CEB" w:rsidRDefault="00831985" w:rsidP="00831985">
      <w:pPr>
        <w:widowControl/>
        <w:jc w:val="center"/>
        <w:rPr>
          <w:rFonts w:ascii="Times New Roman" w:hAnsi="Times New Roman" w:cs="Times New Roman"/>
          <w:b/>
          <w:iCs/>
        </w:rPr>
      </w:pPr>
      <w:r>
        <w:rPr>
          <w:rFonts w:ascii="Times New Roman" w:hAnsi="Times New Roman" w:cs="Times New Roman"/>
          <w:b/>
          <w:iCs/>
        </w:rPr>
        <w:t>Autonomous Sanctions (Designated Persons and Entities and Declared Persons – Syria) Amendment List 2013</w:t>
      </w:r>
    </w:p>
    <w:p w:rsidR="00831985" w:rsidRDefault="00831985" w:rsidP="00831985"/>
    <w:p w:rsidR="00831985" w:rsidRPr="00954815" w:rsidRDefault="00831985" w:rsidP="00831985">
      <w:r>
        <w:t xml:space="preserve">The </w:t>
      </w:r>
      <w:r>
        <w:rPr>
          <w:i/>
        </w:rPr>
        <w:t>Autonomous Sanctions Regulations 2011</w:t>
      </w:r>
      <w:r w:rsidRPr="0016236C">
        <w:rPr>
          <w:i/>
        </w:rPr>
        <w:t xml:space="preserve"> </w:t>
      </w:r>
      <w:r w:rsidRPr="00BE072C">
        <w:t>(</w:t>
      </w:r>
      <w:r>
        <w:t xml:space="preserve">the Regulations) commenced on 15 December 2011.  </w:t>
      </w:r>
      <w:r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831985" w:rsidRDefault="00831985" w:rsidP="00831985"/>
    <w:p w:rsidR="00831985" w:rsidRPr="00954815" w:rsidRDefault="00831985" w:rsidP="00831985">
      <w:r>
        <w:t xml:space="preserve">Paragraph </w:t>
      </w:r>
      <w:r w:rsidRPr="00954815">
        <w:t xml:space="preserve">6 </w:t>
      </w:r>
      <w:r>
        <w:t xml:space="preserve">(1) (a) of the Regulations </w:t>
      </w:r>
      <w:r w:rsidRPr="00954815">
        <w:t>authorises the Minister</w:t>
      </w:r>
      <w:r>
        <w:t xml:space="preserve"> for Foreign Affairs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(which</w:t>
      </w:r>
      <w:r w:rsidRPr="00954815">
        <w:t xml:space="preserve"> requires a person who holds an asset that is owned or controlled by a designated person or entity </w:t>
      </w:r>
      <w:r>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831985" w:rsidRPr="00954815" w:rsidRDefault="00831985" w:rsidP="00831985"/>
    <w:p w:rsidR="00831985" w:rsidRDefault="00831985" w:rsidP="00831985">
      <w:r>
        <w:t>Paragraph 6 (1) (b) of the Regulations</w:t>
      </w:r>
      <w:r w:rsidRPr="00954815">
        <w:t xml:space="preserve"> authorises the Minister, by legislative instrument, to declare a person for the purpose of preventing the person from travelling to, entering or remaining in Australia</w:t>
      </w:r>
      <w:r>
        <w:t>,</w:t>
      </w:r>
      <w:r w:rsidRPr="00954815">
        <w:t xml:space="preserve"> on the basis that the person is mentioned in an item of the table in regulation 6.</w:t>
      </w:r>
    </w:p>
    <w:p w:rsidR="00831985" w:rsidRDefault="00831985" w:rsidP="00831985"/>
    <w:p w:rsidR="00831985" w:rsidRDefault="00831985" w:rsidP="00831985">
      <w:pPr>
        <w:widowControl/>
      </w:pPr>
      <w:r>
        <w:t xml:space="preserve">The corresponding authority for the Minister to revoke designations and declarations made under regulation 6 is found in paragraph 10 (1) (a) (for designations) and paragraph 10 (1) (b) (for declarations) of the Regulations.  Sub-regulation 10 (2) provides that the Minister may revoke a designation or declaration on the Minister’s initiative. </w:t>
      </w:r>
    </w:p>
    <w:p w:rsidR="00831985" w:rsidRDefault="00831985" w:rsidP="00831985"/>
    <w:p w:rsidR="00831985" w:rsidRDefault="00831985" w:rsidP="00831985">
      <w:r>
        <w:t xml:space="preserve">The Minister has decided to revoke one person’s designation in accordance with paragraph 10 (1) (a) and to revoke the person’s declaration in accordance with paragraph 10 (1) (b) of the Regulations, on the basis that the Minister is no longer satisfied the person is mentioned in an item of the table in regulation 6.  Specifically, the Minister is no longer satisfied the person is mentioned in Item 7 in regulation 6.  </w:t>
      </w:r>
    </w:p>
    <w:p w:rsidR="00831985" w:rsidRDefault="00831985" w:rsidP="00831985"/>
    <w:p w:rsidR="00831985" w:rsidRDefault="00831985" w:rsidP="00831985">
      <w:r>
        <w:rPr>
          <w:iCs/>
        </w:rPr>
        <w:t xml:space="preserve">Each person and entity listed in </w:t>
      </w:r>
      <w:r w:rsidRPr="00570FA3">
        <w:rPr>
          <w:lang w:val="en-US"/>
        </w:rPr>
        <w:t xml:space="preserve">Schedule 1 of the </w:t>
      </w:r>
      <w:r w:rsidRPr="00F77DBA">
        <w:rPr>
          <w:i/>
          <w:iCs/>
        </w:rPr>
        <w:t>Auton</w:t>
      </w:r>
      <w:r>
        <w:rPr>
          <w:i/>
          <w:iCs/>
        </w:rPr>
        <w:t xml:space="preserve">omous Sanctions (Designated </w:t>
      </w:r>
      <w:r w:rsidRPr="00F77DBA">
        <w:rPr>
          <w:i/>
          <w:iCs/>
        </w:rPr>
        <w:t>Persons</w:t>
      </w:r>
      <w:r>
        <w:rPr>
          <w:i/>
          <w:iCs/>
        </w:rPr>
        <w:t xml:space="preserve"> and Entities and Declared Persons – Syria</w:t>
      </w:r>
      <w:r w:rsidRPr="00F77DBA">
        <w:rPr>
          <w:i/>
          <w:iCs/>
        </w:rPr>
        <w:t xml:space="preserve">) </w:t>
      </w:r>
      <w:r>
        <w:rPr>
          <w:i/>
          <w:iCs/>
        </w:rPr>
        <w:t xml:space="preserve">Amendment </w:t>
      </w:r>
      <w:r w:rsidRPr="00F77DBA">
        <w:rPr>
          <w:i/>
          <w:iCs/>
        </w:rPr>
        <w:t>List 201</w:t>
      </w:r>
      <w:r>
        <w:rPr>
          <w:i/>
          <w:iCs/>
        </w:rPr>
        <w:t>3</w:t>
      </w:r>
      <w:r>
        <w:rPr>
          <w:iCs/>
        </w:rPr>
        <w:t xml:space="preserve"> (the Syria Amendment List) remains designated by the Minister for the purposes of paragraph 6 </w:t>
      </w:r>
      <w:r>
        <w:rPr>
          <w:iCs/>
        </w:rPr>
        <w:lastRenderedPageBreak/>
        <w:t xml:space="preserve">(1) (a) of the Regulations, and each person listed in Schedule 1 is declared by the Minister for the purposes of paragraph 6 (1) (b) of the Regulations, on the basis that the person or entity is mentioned in </w:t>
      </w:r>
      <w:r>
        <w:t>Item 7 of the table in regulation 6.</w:t>
      </w:r>
    </w:p>
    <w:p w:rsidR="00831985" w:rsidRDefault="00831985" w:rsidP="00831985"/>
    <w:p w:rsidR="00831985" w:rsidRPr="005E36FD" w:rsidRDefault="00831985" w:rsidP="00831985">
      <w:r w:rsidRPr="005E36FD">
        <w:rPr>
          <w:lang w:val="en-US"/>
        </w:rPr>
        <w:t xml:space="preserve">The </w:t>
      </w:r>
      <w:r>
        <w:rPr>
          <w:lang w:val="en-US"/>
        </w:rPr>
        <w:t>current</w:t>
      </w:r>
      <w:r w:rsidRPr="005E36FD">
        <w:rPr>
          <w:lang w:val="en-US"/>
        </w:rPr>
        <w:t xml:space="preserve"> legal framework for the imposition of autonomous sanctions by Australia, of which the Regulations </w:t>
      </w:r>
      <w:r>
        <w:rPr>
          <w:lang w:val="en-US"/>
        </w:rPr>
        <w:t>and the Syria Amendment List are part, has</w:t>
      </w:r>
      <w:r w:rsidRPr="005E36FD">
        <w:rPr>
          <w:lang w:val="en-US"/>
        </w:rPr>
        <w:t xml:space="preserve"> been the subject of extensive consultation with governmental and non-governmental stakeholders since May 2010. </w:t>
      </w:r>
    </w:p>
    <w:p w:rsidR="00831985" w:rsidRPr="005E36FD" w:rsidRDefault="00831985" w:rsidP="00831985"/>
    <w:p w:rsidR="00831985" w:rsidRDefault="00831985" w:rsidP="00831985"/>
    <w:p w:rsidR="00831985" w:rsidRDefault="00831985" w:rsidP="00831985"/>
    <w:p w:rsidR="00831985" w:rsidRPr="005D2C22" w:rsidRDefault="00831985" w:rsidP="00831985">
      <w:pPr>
        <w:jc w:val="center"/>
        <w:rPr>
          <w:b/>
          <w:u w:val="single"/>
        </w:rPr>
      </w:pPr>
      <w:r w:rsidRPr="005D2C22">
        <w:rPr>
          <w:b/>
          <w:u w:val="single"/>
        </w:rPr>
        <w:t>Statement of Compat</w:t>
      </w:r>
      <w:r w:rsidR="00C033BB">
        <w:rPr>
          <w:b/>
          <w:u w:val="single"/>
        </w:rPr>
        <w:t>i</w:t>
      </w:r>
      <w:r w:rsidRPr="005D2C22">
        <w:rPr>
          <w:b/>
          <w:u w:val="single"/>
        </w:rPr>
        <w:t>bility with Human Rights</w:t>
      </w:r>
    </w:p>
    <w:p w:rsidR="00831985" w:rsidRDefault="00831985" w:rsidP="00831985">
      <w:pPr>
        <w:rPr>
          <w:b/>
        </w:rPr>
      </w:pPr>
    </w:p>
    <w:p w:rsidR="00831985" w:rsidRPr="004916B9" w:rsidRDefault="00831985" w:rsidP="00831985">
      <w:pPr>
        <w:jc w:val="center"/>
      </w:pPr>
      <w:r w:rsidRPr="004916B9">
        <w:t xml:space="preserve">Prepared in accordance with Part 3 of the </w:t>
      </w:r>
      <w:r w:rsidRPr="004916B9">
        <w:rPr>
          <w:i/>
          <w:iCs/>
        </w:rPr>
        <w:t>Human Rights (Parliamentary Scrutiny) Act 2011</w:t>
      </w:r>
    </w:p>
    <w:p w:rsidR="00831985" w:rsidRPr="004916B9" w:rsidRDefault="00831985" w:rsidP="00831985"/>
    <w:p w:rsidR="00831985" w:rsidRPr="00F52E6D" w:rsidRDefault="00831985" w:rsidP="00831985">
      <w:pPr>
        <w:widowControl/>
        <w:jc w:val="center"/>
        <w:rPr>
          <w:rFonts w:ascii="Times New Roman" w:hAnsi="Times New Roman" w:cs="Times New Roman"/>
          <w:i/>
          <w:iCs/>
        </w:rPr>
      </w:pPr>
      <w:r w:rsidRPr="00F52E6D">
        <w:rPr>
          <w:rFonts w:ascii="Times New Roman" w:hAnsi="Times New Roman" w:cs="Times New Roman"/>
          <w:i/>
          <w:iCs/>
        </w:rPr>
        <w:t>Autonomous Sanctions (Designated Persons and Entities and Declared Persons – Syria) Amendment List 2013</w:t>
      </w:r>
    </w:p>
    <w:p w:rsidR="00831985" w:rsidRDefault="00831985" w:rsidP="00831985"/>
    <w:p w:rsidR="00831985" w:rsidRDefault="00831985" w:rsidP="00831985">
      <w:r w:rsidRPr="004916B9">
        <w:t xml:space="preserve">The </w:t>
      </w:r>
      <w:r w:rsidRPr="004916B9">
        <w:rPr>
          <w:i/>
          <w:iCs/>
        </w:rPr>
        <w:t>Autonomous Sanctions (Designated Persons and Entities</w:t>
      </w:r>
      <w:r>
        <w:rPr>
          <w:i/>
          <w:iCs/>
        </w:rPr>
        <w:t xml:space="preserve"> and Declared Persons</w:t>
      </w:r>
      <w:r w:rsidRPr="004916B9">
        <w:rPr>
          <w:i/>
          <w:iCs/>
        </w:rPr>
        <w:t xml:space="preserve"> – </w:t>
      </w:r>
      <w:r>
        <w:rPr>
          <w:i/>
          <w:iCs/>
        </w:rPr>
        <w:t>Syria</w:t>
      </w:r>
      <w:r w:rsidRPr="004916B9">
        <w:rPr>
          <w:i/>
          <w:iCs/>
        </w:rPr>
        <w:t xml:space="preserve">) </w:t>
      </w:r>
      <w:r>
        <w:rPr>
          <w:i/>
          <w:iCs/>
        </w:rPr>
        <w:t xml:space="preserve">Amendment </w:t>
      </w:r>
      <w:r w:rsidRPr="004916B9">
        <w:rPr>
          <w:i/>
          <w:iCs/>
        </w:rPr>
        <w:t>List 201</w:t>
      </w:r>
      <w:r>
        <w:rPr>
          <w:i/>
          <w:iCs/>
        </w:rPr>
        <w:t>3</w:t>
      </w:r>
      <w:r w:rsidRPr="004916B9">
        <w:rPr>
          <w:iCs/>
        </w:rPr>
        <w:t xml:space="preserve"> (the </w:t>
      </w:r>
      <w:r>
        <w:rPr>
          <w:iCs/>
        </w:rPr>
        <w:t>Syria</w:t>
      </w:r>
      <w:r w:rsidRPr="004916B9">
        <w:rPr>
          <w:iCs/>
        </w:rPr>
        <w:t xml:space="preserve"> </w:t>
      </w:r>
      <w:r w:rsidR="001A6C15">
        <w:rPr>
          <w:iCs/>
        </w:rPr>
        <w:t xml:space="preserve">Amendment </w:t>
      </w:r>
      <w:r w:rsidRPr="004916B9">
        <w:rPr>
          <w:iCs/>
        </w:rPr>
        <w:t xml:space="preserve">List) </w:t>
      </w:r>
      <w:r>
        <w:t xml:space="preserve">is compatible with the human rights and freedoms recognised or declared in the international instruments listed in section 3 of the </w:t>
      </w:r>
      <w:r w:rsidRPr="004916B9">
        <w:rPr>
          <w:i/>
        </w:rPr>
        <w:t>Human Rights (Parliamentary Scrutiny) Act 2011.</w:t>
      </w:r>
      <w:r>
        <w:t xml:space="preserve"> </w:t>
      </w:r>
    </w:p>
    <w:p w:rsidR="00831985" w:rsidRDefault="00831985" w:rsidP="00831985"/>
    <w:p w:rsidR="00831985" w:rsidRDefault="00831985" w:rsidP="00831985">
      <w:r>
        <w:t xml:space="preserve">The </w:t>
      </w:r>
      <w:r w:rsidR="001A6C15">
        <w:t xml:space="preserve">Syria </w:t>
      </w:r>
      <w:r>
        <w:t xml:space="preserve">Amendment List amends the </w:t>
      </w:r>
      <w:r>
        <w:rPr>
          <w:i/>
        </w:rPr>
        <w:t>Autonomous Sanctions (Designated Persons and Entities and Declared Persons – Syria) List 2012</w:t>
      </w:r>
      <w:r>
        <w:t xml:space="preserve"> to give effect to the decision</w:t>
      </w:r>
      <w:r w:rsidRPr="001538A7">
        <w:t xml:space="preserve"> by the Minister </w:t>
      </w:r>
      <w:r>
        <w:t>for Foreign Affairs</w:t>
      </w:r>
      <w:r w:rsidRPr="00953726">
        <w:t xml:space="preserve"> </w:t>
      </w:r>
      <w:r w:rsidRPr="00D9783D">
        <w:t xml:space="preserve">on </w:t>
      </w:r>
      <w:r w:rsidR="00D9783D" w:rsidRPr="00D9783D">
        <w:t>14 May 2013</w:t>
      </w:r>
      <w:r w:rsidR="001A6C15">
        <w:t xml:space="preserve"> </w:t>
      </w:r>
      <w:r>
        <w:t>to remove one individual from Australia’s autonomous sanctions list in relation to Syria.</w:t>
      </w:r>
    </w:p>
    <w:p w:rsidR="00831985" w:rsidRDefault="00831985" w:rsidP="00831985"/>
    <w:p w:rsidR="00831985" w:rsidRPr="004916B9" w:rsidRDefault="00831985" w:rsidP="00831985">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831985" w:rsidRDefault="00831985" w:rsidP="00831985"/>
    <w:p w:rsidR="00831985" w:rsidRDefault="00831985" w:rsidP="00831985">
      <w:r>
        <w:t>The targeted financial sanctions imposed on persons and entities designated under paragraph 6 (1) (a) of the Regulations do not affect the title to any asset owned or controlled by the designated person or entity.  A designated person or entity may continue to draw on his or her 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(regulations 18 and 20 of the Regulations).</w:t>
      </w:r>
    </w:p>
    <w:p w:rsidR="00831985" w:rsidRDefault="00831985" w:rsidP="00831985"/>
    <w:p w:rsidR="00831985" w:rsidRPr="007311DE" w:rsidRDefault="00831985" w:rsidP="00831985">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831985" w:rsidRDefault="00831985" w:rsidP="00831985"/>
    <w:p w:rsidR="00831985" w:rsidRPr="00BC3AE0" w:rsidRDefault="00831985" w:rsidP="00831985">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grounds. </w:t>
      </w:r>
    </w:p>
    <w:p w:rsidR="00831985" w:rsidRDefault="00831985" w:rsidP="00831985"/>
    <w:p w:rsidR="00831985" w:rsidRDefault="00831985" w:rsidP="00831985">
      <w:r>
        <w:t xml:space="preserve">The object and purpose of the Syria Amendment List is, </w:t>
      </w:r>
      <w:r w:rsidRPr="0071119C">
        <w:rPr>
          <w:i/>
        </w:rPr>
        <w:t>inter alia</w:t>
      </w:r>
      <w:r>
        <w:t xml:space="preserve">, to place pressure on key decision makers in Syria to allow the full enjoyment of the rights and freedoms referred to in subsection 3 (1) of the </w:t>
      </w:r>
      <w:r w:rsidRPr="007D73D4">
        <w:rPr>
          <w:i/>
        </w:rPr>
        <w:t>Human Rights (Parliamentary Scrutiny) Act 2011</w:t>
      </w:r>
      <w:r>
        <w:t>.</w:t>
      </w:r>
    </w:p>
    <w:p w:rsidR="00831985" w:rsidRPr="00395768" w:rsidRDefault="00831985" w:rsidP="00831985">
      <w:pPr>
        <w:rPr>
          <w:rFonts w:ascii="Times New Roman" w:hAnsi="Times New Roman" w:cs="Times New Roman"/>
        </w:rPr>
      </w:pPr>
    </w:p>
    <w:p w:rsidR="004B62BB" w:rsidRPr="00831985" w:rsidRDefault="004B62BB" w:rsidP="00831985"/>
    <w:sectPr w:rsidR="004B62BB" w:rsidRPr="00831985" w:rsidSect="00A85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1723C"/>
    <w:multiLevelType w:val="hybridMultilevel"/>
    <w:tmpl w:val="9CF0326C"/>
    <w:lvl w:ilvl="0" w:tplc="FDC62E3E">
      <w:start w:val="1"/>
      <w:numFmt w:val="lowerLetter"/>
      <w:lvlText w:val="(%1)"/>
      <w:lvlJc w:val="left"/>
      <w:pPr>
        <w:ind w:left="72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nsid w:val="7ECE7F15"/>
    <w:multiLevelType w:val="hybridMultilevel"/>
    <w:tmpl w:val="68D2B678"/>
    <w:lvl w:ilvl="0" w:tplc="FCA4CC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E"/>
    <w:rsid w:val="001A6C15"/>
    <w:rsid w:val="00237560"/>
    <w:rsid w:val="0030346D"/>
    <w:rsid w:val="003071A1"/>
    <w:rsid w:val="00395768"/>
    <w:rsid w:val="003F2F33"/>
    <w:rsid w:val="004B1806"/>
    <w:rsid w:val="004B62BB"/>
    <w:rsid w:val="00572CDF"/>
    <w:rsid w:val="00574D95"/>
    <w:rsid w:val="00594FAB"/>
    <w:rsid w:val="00663F7D"/>
    <w:rsid w:val="0073273E"/>
    <w:rsid w:val="00740C58"/>
    <w:rsid w:val="007B39F4"/>
    <w:rsid w:val="00831985"/>
    <w:rsid w:val="00881DFC"/>
    <w:rsid w:val="008A54D2"/>
    <w:rsid w:val="009565D4"/>
    <w:rsid w:val="009C6F6D"/>
    <w:rsid w:val="00A10142"/>
    <w:rsid w:val="00A63055"/>
    <w:rsid w:val="00A803C4"/>
    <w:rsid w:val="00B04829"/>
    <w:rsid w:val="00C033BB"/>
    <w:rsid w:val="00D7215E"/>
    <w:rsid w:val="00D74F18"/>
    <w:rsid w:val="00D9783D"/>
    <w:rsid w:val="00DE724A"/>
    <w:rsid w:val="00E172F0"/>
    <w:rsid w:val="00E46E20"/>
    <w:rsid w:val="00E8527B"/>
    <w:rsid w:val="00EC53E0"/>
    <w:rsid w:val="00F52E6D"/>
    <w:rsid w:val="00F56F3C"/>
    <w:rsid w:val="00F8260C"/>
    <w:rsid w:val="00F931ED"/>
    <w:rsid w:val="00FD6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5E"/>
    <w:pPr>
      <w:widowControl w:val="0"/>
      <w:spacing w:after="0" w:line="240" w:lineRule="auto"/>
    </w:pPr>
    <w:rPr>
      <w:rFonts w:ascii="Times" w:eastAsia="Times New Roman" w:hAnsi="Times" w:cs="Times"/>
      <w:noProof/>
      <w:color w:val="000000"/>
      <w:sz w:val="24"/>
      <w:szCs w:val="24"/>
      <w:lang w:eastAsia="zh-CN"/>
    </w:rPr>
  </w:style>
  <w:style w:type="paragraph" w:styleId="Heading1">
    <w:name w:val="heading 1"/>
    <w:basedOn w:val="Normal"/>
    <w:next w:val="Normal"/>
    <w:link w:val="Heading1Char"/>
    <w:qFormat/>
    <w:rsid w:val="00D7215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15E"/>
    <w:rPr>
      <w:rFonts w:ascii="Times" w:eastAsia="Times New Roman" w:hAnsi="Times" w:cs="Times"/>
      <w:i/>
      <w:iCs/>
      <w:noProof/>
      <w:color w:val="000000"/>
      <w:sz w:val="24"/>
      <w:szCs w:val="24"/>
      <w:lang w:eastAsia="zh-CN"/>
    </w:rPr>
  </w:style>
  <w:style w:type="paragraph" w:styleId="Title">
    <w:name w:val="Title"/>
    <w:basedOn w:val="Normal"/>
    <w:link w:val="TitleChar"/>
    <w:qFormat/>
    <w:rsid w:val="00D7215E"/>
    <w:pPr>
      <w:widowControl/>
      <w:jc w:val="center"/>
    </w:pPr>
    <w:rPr>
      <w:b/>
      <w:bCs/>
      <w:u w:val="single"/>
    </w:rPr>
  </w:style>
  <w:style w:type="character" w:customStyle="1" w:styleId="TitleChar">
    <w:name w:val="Title Char"/>
    <w:basedOn w:val="DefaultParagraphFont"/>
    <w:link w:val="Title"/>
    <w:rsid w:val="00D7215E"/>
    <w:rPr>
      <w:rFonts w:ascii="Times" w:eastAsia="Times New Roman" w:hAnsi="Times" w:cs="Times"/>
      <w:b/>
      <w:bCs/>
      <w:noProof/>
      <w:color w:val="000000"/>
      <w:sz w:val="24"/>
      <w:szCs w:val="24"/>
      <w:u w:val="single"/>
      <w:lang w:eastAsia="zh-CN"/>
    </w:rPr>
  </w:style>
  <w:style w:type="paragraph" w:styleId="ListParagraph">
    <w:name w:val="List Paragraph"/>
    <w:basedOn w:val="Normal"/>
    <w:uiPriority w:val="34"/>
    <w:qFormat/>
    <w:rsid w:val="007B3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5E"/>
    <w:pPr>
      <w:widowControl w:val="0"/>
      <w:spacing w:after="0" w:line="240" w:lineRule="auto"/>
    </w:pPr>
    <w:rPr>
      <w:rFonts w:ascii="Times" w:eastAsia="Times New Roman" w:hAnsi="Times" w:cs="Times"/>
      <w:noProof/>
      <w:color w:val="000000"/>
      <w:sz w:val="24"/>
      <w:szCs w:val="24"/>
      <w:lang w:eastAsia="zh-CN"/>
    </w:rPr>
  </w:style>
  <w:style w:type="paragraph" w:styleId="Heading1">
    <w:name w:val="heading 1"/>
    <w:basedOn w:val="Normal"/>
    <w:next w:val="Normal"/>
    <w:link w:val="Heading1Char"/>
    <w:qFormat/>
    <w:rsid w:val="00D7215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15E"/>
    <w:rPr>
      <w:rFonts w:ascii="Times" w:eastAsia="Times New Roman" w:hAnsi="Times" w:cs="Times"/>
      <w:i/>
      <w:iCs/>
      <w:noProof/>
      <w:color w:val="000000"/>
      <w:sz w:val="24"/>
      <w:szCs w:val="24"/>
      <w:lang w:eastAsia="zh-CN"/>
    </w:rPr>
  </w:style>
  <w:style w:type="paragraph" w:styleId="Title">
    <w:name w:val="Title"/>
    <w:basedOn w:val="Normal"/>
    <w:link w:val="TitleChar"/>
    <w:qFormat/>
    <w:rsid w:val="00D7215E"/>
    <w:pPr>
      <w:widowControl/>
      <w:jc w:val="center"/>
    </w:pPr>
    <w:rPr>
      <w:b/>
      <w:bCs/>
      <w:u w:val="single"/>
    </w:rPr>
  </w:style>
  <w:style w:type="character" w:customStyle="1" w:styleId="TitleChar">
    <w:name w:val="Title Char"/>
    <w:basedOn w:val="DefaultParagraphFont"/>
    <w:link w:val="Title"/>
    <w:rsid w:val="00D7215E"/>
    <w:rPr>
      <w:rFonts w:ascii="Times" w:eastAsia="Times New Roman" w:hAnsi="Times" w:cs="Times"/>
      <w:b/>
      <w:bCs/>
      <w:noProof/>
      <w:color w:val="000000"/>
      <w:sz w:val="24"/>
      <w:szCs w:val="24"/>
      <w:u w:val="single"/>
      <w:lang w:eastAsia="zh-CN"/>
    </w:rPr>
  </w:style>
  <w:style w:type="paragraph" w:styleId="ListParagraph">
    <w:name w:val="List Paragraph"/>
    <w:basedOn w:val="Normal"/>
    <w:uiPriority w:val="34"/>
    <w:qFormat/>
    <w:rsid w:val="007B3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1D504A04</Template>
  <TotalTime>0</TotalTime>
  <Pages>3</Pages>
  <Words>1011</Words>
  <Characters>5350</Characters>
  <Application>Microsoft Office Word</Application>
  <DocSecurity>0</DocSecurity>
  <Lines>111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stclark</dc:creator>
  <cp:lastModifiedBy>JLEE</cp:lastModifiedBy>
  <cp:revision>2</cp:revision>
  <cp:lastPrinted>2012-02-09T03:48:00Z</cp:lastPrinted>
  <dcterms:created xsi:type="dcterms:W3CDTF">2013-05-23T06:19:00Z</dcterms:created>
  <dcterms:modified xsi:type="dcterms:W3CDTF">2013-05-23T06:19:00Z</dcterms:modified>
</cp:coreProperties>
</file>