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57151" w:rsidRDefault="00193461" w:rsidP="0048364F">
      <w:pPr>
        <w:rPr>
          <w:sz w:val="28"/>
        </w:rPr>
      </w:pPr>
      <w:r w:rsidRPr="00857151">
        <w:rPr>
          <w:noProof/>
          <w:lang w:eastAsia="en-AU"/>
        </w:rPr>
        <w:drawing>
          <wp:inline distT="0" distB="0" distL="0" distR="0" wp14:anchorId="2ACEB865" wp14:editId="5784CF36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57151" w:rsidRDefault="0048364F" w:rsidP="0048364F">
      <w:pPr>
        <w:rPr>
          <w:sz w:val="19"/>
        </w:rPr>
      </w:pPr>
    </w:p>
    <w:p w:rsidR="0048364F" w:rsidRPr="00857151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857151" w:rsidRDefault="00D00550" w:rsidP="0048364F">
      <w:pPr>
        <w:pStyle w:val="ShortT"/>
      </w:pPr>
      <w:r w:rsidRPr="00857151">
        <w:t>Environment Protection and Biodiversity Conserv</w:t>
      </w:r>
      <w:r w:rsidR="007602A0" w:rsidRPr="00857151">
        <w:t xml:space="preserve">ation Amendment </w:t>
      </w:r>
      <w:r w:rsidR="006728BD" w:rsidRPr="00857151">
        <w:t xml:space="preserve">(Fees for Wildlife Trade Permits) </w:t>
      </w:r>
      <w:r w:rsidR="00FD7E48" w:rsidRPr="00857151">
        <w:t>Regulation</w:t>
      </w:r>
      <w:r w:rsidR="00857151" w:rsidRPr="00857151">
        <w:t> </w:t>
      </w:r>
      <w:r w:rsidR="006728BD" w:rsidRPr="00857151">
        <w:t>2013</w:t>
      </w:r>
    </w:p>
    <w:p w:rsidR="0048364F" w:rsidRPr="00857151" w:rsidRDefault="0048364F" w:rsidP="0048364F"/>
    <w:p w:rsidR="0048364F" w:rsidRPr="00857151" w:rsidRDefault="00A4361F" w:rsidP="00680F17">
      <w:pPr>
        <w:pStyle w:val="InstNo"/>
      </w:pPr>
      <w:r w:rsidRPr="00857151">
        <w:t>Select Legislative Instrument</w:t>
      </w:r>
      <w:r w:rsidR="00154EAC" w:rsidRPr="00857151">
        <w:t xml:space="preserve"> </w:t>
      </w:r>
      <w:bookmarkStart w:id="1" w:name="BKCheck15B_1"/>
      <w:bookmarkEnd w:id="1"/>
      <w:r w:rsidR="003F168E" w:rsidRPr="00857151">
        <w:fldChar w:fldCharType="begin"/>
      </w:r>
      <w:r w:rsidR="003F168E" w:rsidRPr="00857151">
        <w:instrText xml:space="preserve"> DOCPROPERTY  ActNo </w:instrText>
      </w:r>
      <w:r w:rsidR="003F168E" w:rsidRPr="00857151">
        <w:fldChar w:fldCharType="separate"/>
      </w:r>
      <w:r w:rsidR="006A1EFF">
        <w:t>No. 122, 2013</w:t>
      </w:r>
      <w:r w:rsidR="003F168E" w:rsidRPr="00857151">
        <w:fldChar w:fldCharType="end"/>
      </w:r>
    </w:p>
    <w:p w:rsidR="003476B8" w:rsidRPr="00857151" w:rsidRDefault="003476B8" w:rsidP="001A0BEE">
      <w:pPr>
        <w:pStyle w:val="SignCoverPageStart"/>
        <w:spacing w:before="240"/>
      </w:pPr>
      <w:r w:rsidRPr="00857151">
        <w:t xml:space="preserve">I, Professor Marie Bashir AC CVO, Administrator of the Government of the Commonwealth of Australia, acting with the advice of the Federal Executive Council, make the following regulation under the </w:t>
      </w:r>
      <w:r w:rsidRPr="00857151">
        <w:rPr>
          <w:i/>
        </w:rPr>
        <w:t>Environment Protection and Biodiversity Conservation Act 1999</w:t>
      </w:r>
      <w:r w:rsidRPr="00857151">
        <w:t>.</w:t>
      </w:r>
    </w:p>
    <w:p w:rsidR="003476B8" w:rsidRPr="00857151" w:rsidRDefault="003476B8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57151">
        <w:rPr>
          <w:sz w:val="24"/>
          <w:szCs w:val="24"/>
        </w:rPr>
        <w:t xml:space="preserve">Dated </w:t>
      </w:r>
      <w:bookmarkStart w:id="2" w:name="BKCheck15B_2"/>
      <w:bookmarkEnd w:id="2"/>
      <w:r w:rsidRPr="00857151">
        <w:rPr>
          <w:sz w:val="24"/>
          <w:szCs w:val="24"/>
        </w:rPr>
        <w:fldChar w:fldCharType="begin"/>
      </w:r>
      <w:r w:rsidRPr="00857151">
        <w:rPr>
          <w:sz w:val="24"/>
          <w:szCs w:val="24"/>
        </w:rPr>
        <w:instrText xml:space="preserve"> DOCPROPERTY  DateMade </w:instrText>
      </w:r>
      <w:r w:rsidRPr="00857151">
        <w:rPr>
          <w:sz w:val="24"/>
          <w:szCs w:val="24"/>
        </w:rPr>
        <w:fldChar w:fldCharType="separate"/>
      </w:r>
      <w:r w:rsidR="006A1EFF">
        <w:rPr>
          <w:sz w:val="24"/>
          <w:szCs w:val="24"/>
        </w:rPr>
        <w:t>13 June 2013</w:t>
      </w:r>
      <w:r w:rsidRPr="00857151">
        <w:rPr>
          <w:sz w:val="24"/>
          <w:szCs w:val="24"/>
        </w:rPr>
        <w:fldChar w:fldCharType="end"/>
      </w:r>
    </w:p>
    <w:p w:rsidR="003476B8" w:rsidRPr="00857151" w:rsidRDefault="003476B8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57151">
        <w:t>Marie Bashir</w:t>
      </w:r>
    </w:p>
    <w:p w:rsidR="003476B8" w:rsidRPr="00857151" w:rsidRDefault="003476B8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57151">
        <w:rPr>
          <w:sz w:val="24"/>
          <w:szCs w:val="24"/>
        </w:rPr>
        <w:t>Administrator</w:t>
      </w:r>
    </w:p>
    <w:p w:rsidR="003476B8" w:rsidRPr="00857151" w:rsidRDefault="003476B8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57151">
        <w:rPr>
          <w:sz w:val="24"/>
          <w:szCs w:val="24"/>
        </w:rPr>
        <w:t>By Her Excellency’s Command</w:t>
      </w:r>
    </w:p>
    <w:p w:rsidR="003476B8" w:rsidRPr="00857151" w:rsidRDefault="003476B8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7151">
        <w:rPr>
          <w:szCs w:val="22"/>
        </w:rPr>
        <w:t>Tony Burke</w:t>
      </w:r>
    </w:p>
    <w:p w:rsidR="003476B8" w:rsidRPr="00857151" w:rsidRDefault="003476B8" w:rsidP="001A0BEE">
      <w:pPr>
        <w:pStyle w:val="SignCoverPageEnd"/>
      </w:pPr>
      <w:r w:rsidRPr="00857151">
        <w:t>Minister for Sustainability, Environment, Water, Population and Communities</w:t>
      </w:r>
    </w:p>
    <w:p w:rsidR="003476B8" w:rsidRPr="00857151" w:rsidRDefault="003476B8" w:rsidP="003476B8"/>
    <w:p w:rsidR="0048364F" w:rsidRPr="00857151" w:rsidRDefault="0048364F" w:rsidP="0048364F">
      <w:pPr>
        <w:pStyle w:val="Header"/>
        <w:tabs>
          <w:tab w:val="clear" w:pos="4150"/>
          <w:tab w:val="clear" w:pos="8307"/>
        </w:tabs>
      </w:pPr>
      <w:r w:rsidRPr="00857151">
        <w:rPr>
          <w:rStyle w:val="CharAmSchNo"/>
        </w:rPr>
        <w:t xml:space="preserve"> </w:t>
      </w:r>
      <w:r w:rsidRPr="00857151">
        <w:rPr>
          <w:rStyle w:val="CharAmSchText"/>
        </w:rPr>
        <w:t xml:space="preserve"> </w:t>
      </w:r>
    </w:p>
    <w:p w:rsidR="0048364F" w:rsidRPr="00857151" w:rsidRDefault="0048364F" w:rsidP="0048364F">
      <w:pPr>
        <w:pStyle w:val="Header"/>
        <w:tabs>
          <w:tab w:val="clear" w:pos="4150"/>
          <w:tab w:val="clear" w:pos="8307"/>
        </w:tabs>
      </w:pPr>
      <w:r w:rsidRPr="00857151">
        <w:rPr>
          <w:rStyle w:val="CharAmPartNo"/>
        </w:rPr>
        <w:t xml:space="preserve"> </w:t>
      </w:r>
      <w:r w:rsidRPr="00857151">
        <w:rPr>
          <w:rStyle w:val="CharAmPartText"/>
        </w:rPr>
        <w:t xml:space="preserve"> </w:t>
      </w:r>
    </w:p>
    <w:p w:rsidR="0048364F" w:rsidRPr="00857151" w:rsidRDefault="0048364F" w:rsidP="0048364F">
      <w:pPr>
        <w:sectPr w:rsidR="0048364F" w:rsidRPr="00857151" w:rsidSect="004413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57151" w:rsidRDefault="0048364F" w:rsidP="00114858">
      <w:pPr>
        <w:rPr>
          <w:sz w:val="36"/>
        </w:rPr>
      </w:pPr>
      <w:r w:rsidRPr="00857151">
        <w:rPr>
          <w:sz w:val="36"/>
        </w:rPr>
        <w:lastRenderedPageBreak/>
        <w:t>Contents</w:t>
      </w:r>
    </w:p>
    <w:bookmarkStart w:id="3" w:name="BKCheck15B_3"/>
    <w:bookmarkEnd w:id="3"/>
    <w:p w:rsidR="00D001B3" w:rsidRPr="00857151" w:rsidRDefault="00D00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151">
        <w:fldChar w:fldCharType="begin"/>
      </w:r>
      <w:r w:rsidRPr="00857151">
        <w:instrText xml:space="preserve"> TOC \o "1-9" </w:instrText>
      </w:r>
      <w:r w:rsidRPr="00857151">
        <w:fldChar w:fldCharType="separate"/>
      </w:r>
      <w:r w:rsidRPr="00857151">
        <w:rPr>
          <w:noProof/>
        </w:rPr>
        <w:t>1</w:t>
      </w:r>
      <w:r w:rsidRPr="00857151">
        <w:rPr>
          <w:noProof/>
        </w:rPr>
        <w:tab/>
        <w:t>Name of Regulation</w:t>
      </w:r>
      <w:r w:rsidRPr="00857151">
        <w:rPr>
          <w:noProof/>
        </w:rPr>
        <w:tab/>
      </w:r>
      <w:r w:rsidRPr="00857151">
        <w:rPr>
          <w:noProof/>
        </w:rPr>
        <w:fldChar w:fldCharType="begin"/>
      </w:r>
      <w:r w:rsidRPr="00857151">
        <w:rPr>
          <w:noProof/>
        </w:rPr>
        <w:instrText xml:space="preserve"> PAGEREF _Toc356828015 \h </w:instrText>
      </w:r>
      <w:r w:rsidRPr="00857151">
        <w:rPr>
          <w:noProof/>
        </w:rPr>
      </w:r>
      <w:r w:rsidRPr="00857151">
        <w:rPr>
          <w:noProof/>
        </w:rPr>
        <w:fldChar w:fldCharType="separate"/>
      </w:r>
      <w:r w:rsidR="006A1EFF">
        <w:rPr>
          <w:noProof/>
        </w:rPr>
        <w:t>1</w:t>
      </w:r>
      <w:r w:rsidRPr="00857151">
        <w:rPr>
          <w:noProof/>
        </w:rPr>
        <w:fldChar w:fldCharType="end"/>
      </w:r>
    </w:p>
    <w:p w:rsidR="00D001B3" w:rsidRPr="00857151" w:rsidRDefault="00D00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151">
        <w:rPr>
          <w:noProof/>
        </w:rPr>
        <w:t>2</w:t>
      </w:r>
      <w:r w:rsidRPr="00857151">
        <w:rPr>
          <w:noProof/>
        </w:rPr>
        <w:tab/>
        <w:t>Commencement</w:t>
      </w:r>
      <w:r w:rsidRPr="00857151">
        <w:rPr>
          <w:noProof/>
        </w:rPr>
        <w:tab/>
      </w:r>
      <w:r w:rsidRPr="00857151">
        <w:rPr>
          <w:noProof/>
        </w:rPr>
        <w:fldChar w:fldCharType="begin"/>
      </w:r>
      <w:r w:rsidRPr="00857151">
        <w:rPr>
          <w:noProof/>
        </w:rPr>
        <w:instrText xml:space="preserve"> PAGEREF _Toc356828016 \h </w:instrText>
      </w:r>
      <w:r w:rsidRPr="00857151">
        <w:rPr>
          <w:noProof/>
        </w:rPr>
      </w:r>
      <w:r w:rsidRPr="00857151">
        <w:rPr>
          <w:noProof/>
        </w:rPr>
        <w:fldChar w:fldCharType="separate"/>
      </w:r>
      <w:r w:rsidR="006A1EFF">
        <w:rPr>
          <w:noProof/>
        </w:rPr>
        <w:t>1</w:t>
      </w:r>
      <w:r w:rsidRPr="00857151">
        <w:rPr>
          <w:noProof/>
        </w:rPr>
        <w:fldChar w:fldCharType="end"/>
      </w:r>
    </w:p>
    <w:p w:rsidR="00D001B3" w:rsidRPr="00857151" w:rsidRDefault="00D00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151">
        <w:rPr>
          <w:noProof/>
        </w:rPr>
        <w:t>3</w:t>
      </w:r>
      <w:r w:rsidRPr="00857151">
        <w:rPr>
          <w:noProof/>
        </w:rPr>
        <w:tab/>
        <w:t>Authority</w:t>
      </w:r>
      <w:r w:rsidRPr="00857151">
        <w:rPr>
          <w:noProof/>
        </w:rPr>
        <w:tab/>
      </w:r>
      <w:r w:rsidRPr="00857151">
        <w:rPr>
          <w:noProof/>
        </w:rPr>
        <w:fldChar w:fldCharType="begin"/>
      </w:r>
      <w:r w:rsidRPr="00857151">
        <w:rPr>
          <w:noProof/>
        </w:rPr>
        <w:instrText xml:space="preserve"> PAGEREF _Toc356828017 \h </w:instrText>
      </w:r>
      <w:r w:rsidRPr="00857151">
        <w:rPr>
          <w:noProof/>
        </w:rPr>
      </w:r>
      <w:r w:rsidRPr="00857151">
        <w:rPr>
          <w:noProof/>
        </w:rPr>
        <w:fldChar w:fldCharType="separate"/>
      </w:r>
      <w:r w:rsidR="006A1EFF">
        <w:rPr>
          <w:noProof/>
        </w:rPr>
        <w:t>1</w:t>
      </w:r>
      <w:r w:rsidRPr="00857151">
        <w:rPr>
          <w:noProof/>
        </w:rPr>
        <w:fldChar w:fldCharType="end"/>
      </w:r>
    </w:p>
    <w:p w:rsidR="00D001B3" w:rsidRPr="00857151" w:rsidRDefault="00D00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151">
        <w:rPr>
          <w:noProof/>
        </w:rPr>
        <w:t>4</w:t>
      </w:r>
      <w:r w:rsidRPr="00857151">
        <w:rPr>
          <w:noProof/>
        </w:rPr>
        <w:tab/>
        <w:t>Schedule(s)</w:t>
      </w:r>
      <w:r w:rsidRPr="00857151">
        <w:rPr>
          <w:noProof/>
        </w:rPr>
        <w:tab/>
      </w:r>
      <w:r w:rsidRPr="00857151">
        <w:rPr>
          <w:noProof/>
        </w:rPr>
        <w:fldChar w:fldCharType="begin"/>
      </w:r>
      <w:r w:rsidRPr="00857151">
        <w:rPr>
          <w:noProof/>
        </w:rPr>
        <w:instrText xml:space="preserve"> PAGEREF _Toc356828018 \h </w:instrText>
      </w:r>
      <w:r w:rsidRPr="00857151">
        <w:rPr>
          <w:noProof/>
        </w:rPr>
      </w:r>
      <w:r w:rsidRPr="00857151">
        <w:rPr>
          <w:noProof/>
        </w:rPr>
        <w:fldChar w:fldCharType="separate"/>
      </w:r>
      <w:r w:rsidR="006A1EFF">
        <w:rPr>
          <w:noProof/>
        </w:rPr>
        <w:t>1</w:t>
      </w:r>
      <w:r w:rsidRPr="00857151">
        <w:rPr>
          <w:noProof/>
        </w:rPr>
        <w:fldChar w:fldCharType="end"/>
      </w:r>
    </w:p>
    <w:p w:rsidR="00D001B3" w:rsidRPr="00857151" w:rsidRDefault="00D001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7151">
        <w:rPr>
          <w:noProof/>
        </w:rPr>
        <w:t>Schedule</w:t>
      </w:r>
      <w:r w:rsidR="00857151" w:rsidRPr="00857151">
        <w:rPr>
          <w:noProof/>
        </w:rPr>
        <w:t> </w:t>
      </w:r>
      <w:r w:rsidRPr="00857151">
        <w:rPr>
          <w:noProof/>
        </w:rPr>
        <w:t>1—Amendments</w:t>
      </w:r>
      <w:r w:rsidRPr="00857151">
        <w:rPr>
          <w:b w:val="0"/>
          <w:noProof/>
          <w:sz w:val="18"/>
        </w:rPr>
        <w:tab/>
      </w:r>
      <w:r w:rsidRPr="00857151">
        <w:rPr>
          <w:b w:val="0"/>
          <w:noProof/>
          <w:sz w:val="18"/>
        </w:rPr>
        <w:fldChar w:fldCharType="begin"/>
      </w:r>
      <w:r w:rsidRPr="00857151">
        <w:rPr>
          <w:b w:val="0"/>
          <w:noProof/>
          <w:sz w:val="18"/>
        </w:rPr>
        <w:instrText xml:space="preserve"> PAGEREF _Toc356828019 \h </w:instrText>
      </w:r>
      <w:r w:rsidRPr="00857151">
        <w:rPr>
          <w:b w:val="0"/>
          <w:noProof/>
          <w:sz w:val="18"/>
        </w:rPr>
      </w:r>
      <w:r w:rsidRPr="00857151">
        <w:rPr>
          <w:b w:val="0"/>
          <w:noProof/>
          <w:sz w:val="18"/>
        </w:rPr>
        <w:fldChar w:fldCharType="separate"/>
      </w:r>
      <w:r w:rsidR="006A1EFF">
        <w:rPr>
          <w:b w:val="0"/>
          <w:noProof/>
          <w:sz w:val="18"/>
        </w:rPr>
        <w:t>2</w:t>
      </w:r>
      <w:r w:rsidRPr="00857151">
        <w:rPr>
          <w:b w:val="0"/>
          <w:noProof/>
          <w:sz w:val="18"/>
        </w:rPr>
        <w:fldChar w:fldCharType="end"/>
      </w:r>
    </w:p>
    <w:p w:rsidR="00D001B3" w:rsidRPr="00857151" w:rsidRDefault="00D001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7151">
        <w:rPr>
          <w:noProof/>
        </w:rPr>
        <w:t>Environment Protection and Biodiversity Conservation Regulations</w:t>
      </w:r>
      <w:r w:rsidR="00857151" w:rsidRPr="00857151">
        <w:rPr>
          <w:noProof/>
        </w:rPr>
        <w:t> </w:t>
      </w:r>
      <w:r w:rsidRPr="00857151">
        <w:rPr>
          <w:noProof/>
        </w:rPr>
        <w:t>2000</w:t>
      </w:r>
      <w:r w:rsidRPr="00857151">
        <w:rPr>
          <w:i w:val="0"/>
          <w:noProof/>
          <w:sz w:val="18"/>
        </w:rPr>
        <w:tab/>
      </w:r>
      <w:r w:rsidRPr="00857151">
        <w:rPr>
          <w:i w:val="0"/>
          <w:noProof/>
          <w:sz w:val="18"/>
        </w:rPr>
        <w:fldChar w:fldCharType="begin"/>
      </w:r>
      <w:r w:rsidRPr="00857151">
        <w:rPr>
          <w:i w:val="0"/>
          <w:noProof/>
          <w:sz w:val="18"/>
        </w:rPr>
        <w:instrText xml:space="preserve"> PAGEREF _Toc356828020 \h </w:instrText>
      </w:r>
      <w:r w:rsidRPr="00857151">
        <w:rPr>
          <w:i w:val="0"/>
          <w:noProof/>
          <w:sz w:val="18"/>
        </w:rPr>
      </w:r>
      <w:r w:rsidRPr="00857151">
        <w:rPr>
          <w:i w:val="0"/>
          <w:noProof/>
          <w:sz w:val="18"/>
        </w:rPr>
        <w:fldChar w:fldCharType="separate"/>
      </w:r>
      <w:r w:rsidR="006A1EFF">
        <w:rPr>
          <w:i w:val="0"/>
          <w:noProof/>
          <w:sz w:val="18"/>
        </w:rPr>
        <w:t>2</w:t>
      </w:r>
      <w:r w:rsidRPr="00857151">
        <w:rPr>
          <w:i w:val="0"/>
          <w:noProof/>
          <w:sz w:val="18"/>
        </w:rPr>
        <w:fldChar w:fldCharType="end"/>
      </w:r>
    </w:p>
    <w:p w:rsidR="00833416" w:rsidRPr="00857151" w:rsidRDefault="00D001B3" w:rsidP="0048364F">
      <w:r w:rsidRPr="00857151">
        <w:fldChar w:fldCharType="end"/>
      </w:r>
    </w:p>
    <w:p w:rsidR="00722023" w:rsidRPr="00857151" w:rsidRDefault="00722023" w:rsidP="0048364F">
      <w:pPr>
        <w:sectPr w:rsidR="00722023" w:rsidRPr="00857151" w:rsidSect="004413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57151" w:rsidRDefault="0048364F" w:rsidP="0048364F">
      <w:pPr>
        <w:pStyle w:val="ActHead5"/>
      </w:pPr>
      <w:bookmarkStart w:id="4" w:name="_Toc356828015"/>
      <w:r w:rsidRPr="00857151">
        <w:rPr>
          <w:rStyle w:val="CharSectno"/>
        </w:rPr>
        <w:lastRenderedPageBreak/>
        <w:t>1</w:t>
      </w:r>
      <w:r w:rsidRPr="00857151">
        <w:t xml:space="preserve">  </w:t>
      </w:r>
      <w:r w:rsidR="004F676E" w:rsidRPr="00857151">
        <w:t xml:space="preserve">Name of </w:t>
      </w:r>
      <w:r w:rsidR="00D00550" w:rsidRPr="00857151">
        <w:t>R</w:t>
      </w:r>
      <w:r w:rsidR="00CC7A93" w:rsidRPr="00857151">
        <w:t>egulation</w:t>
      </w:r>
      <w:bookmarkEnd w:id="4"/>
    </w:p>
    <w:p w:rsidR="0048364F" w:rsidRPr="00857151" w:rsidRDefault="0048364F" w:rsidP="0048364F">
      <w:pPr>
        <w:pStyle w:val="subsection"/>
      </w:pPr>
      <w:r w:rsidRPr="00857151">
        <w:tab/>
      </w:r>
      <w:r w:rsidRPr="00857151">
        <w:tab/>
      </w:r>
      <w:r w:rsidR="00D00550" w:rsidRPr="00857151">
        <w:t>Th</w:t>
      </w:r>
      <w:r w:rsidR="00C20F92" w:rsidRPr="00857151">
        <w:t>is regulation is</w:t>
      </w:r>
      <w:r w:rsidR="003801D0" w:rsidRPr="00857151">
        <w:t xml:space="preserve"> the</w:t>
      </w:r>
      <w:r w:rsidRPr="00857151">
        <w:t xml:space="preserve"> </w:t>
      </w:r>
      <w:bookmarkStart w:id="5" w:name="BKCheck15B_4"/>
      <w:bookmarkEnd w:id="5"/>
      <w:r w:rsidR="00CB0180" w:rsidRPr="00857151">
        <w:rPr>
          <w:i/>
        </w:rPr>
        <w:fldChar w:fldCharType="begin"/>
      </w:r>
      <w:r w:rsidR="00CB0180" w:rsidRPr="00857151">
        <w:rPr>
          <w:i/>
        </w:rPr>
        <w:instrText xml:space="preserve"> STYLEREF  ShortT </w:instrText>
      </w:r>
      <w:r w:rsidR="00CB0180" w:rsidRPr="00857151">
        <w:rPr>
          <w:i/>
        </w:rPr>
        <w:fldChar w:fldCharType="separate"/>
      </w:r>
      <w:r w:rsidR="006A1EFF">
        <w:rPr>
          <w:i/>
          <w:noProof/>
        </w:rPr>
        <w:t>Environment Protection and Biodiversity Conservation Amendment (Fees for Wildlife Trade Permits) Regulation 2013</w:t>
      </w:r>
      <w:r w:rsidR="00CB0180" w:rsidRPr="00857151">
        <w:rPr>
          <w:i/>
        </w:rPr>
        <w:fldChar w:fldCharType="end"/>
      </w:r>
      <w:r w:rsidRPr="00857151">
        <w:t>.</w:t>
      </w:r>
    </w:p>
    <w:p w:rsidR="0048364F" w:rsidRPr="00857151" w:rsidRDefault="0048364F" w:rsidP="0048364F">
      <w:pPr>
        <w:pStyle w:val="ActHead5"/>
      </w:pPr>
      <w:bookmarkStart w:id="6" w:name="_Toc356828016"/>
      <w:r w:rsidRPr="00857151">
        <w:rPr>
          <w:rStyle w:val="CharSectno"/>
        </w:rPr>
        <w:t>2</w:t>
      </w:r>
      <w:r w:rsidRPr="00857151">
        <w:t xml:space="preserve">  Commencement</w:t>
      </w:r>
      <w:bookmarkEnd w:id="6"/>
    </w:p>
    <w:p w:rsidR="004F676E" w:rsidRPr="00857151" w:rsidRDefault="004F676E" w:rsidP="004F676E">
      <w:pPr>
        <w:pStyle w:val="subsection"/>
      </w:pPr>
      <w:bookmarkStart w:id="7" w:name="_GoBack"/>
      <w:r w:rsidRPr="00857151">
        <w:tab/>
      </w:r>
      <w:r w:rsidRPr="00857151">
        <w:tab/>
      </w:r>
      <w:r w:rsidR="00C20F92" w:rsidRPr="00857151">
        <w:t>This regulation</w:t>
      </w:r>
      <w:r w:rsidR="00D00550" w:rsidRPr="00857151">
        <w:t xml:space="preserve"> commence</w:t>
      </w:r>
      <w:r w:rsidR="00C20F92" w:rsidRPr="00857151">
        <w:t>s</w:t>
      </w:r>
      <w:r w:rsidRPr="00857151">
        <w:t xml:space="preserve"> on </w:t>
      </w:r>
      <w:r w:rsidR="00F24D9C" w:rsidRPr="00857151">
        <w:t>1</w:t>
      </w:r>
      <w:r w:rsidR="00857151" w:rsidRPr="00857151">
        <w:t> </w:t>
      </w:r>
      <w:r w:rsidR="00F24D9C" w:rsidRPr="00857151">
        <w:t>July 2013</w:t>
      </w:r>
      <w:r w:rsidRPr="00857151">
        <w:t>.</w:t>
      </w:r>
      <w:bookmarkEnd w:id="7"/>
    </w:p>
    <w:p w:rsidR="007769D4" w:rsidRPr="00857151" w:rsidRDefault="007769D4" w:rsidP="007769D4">
      <w:pPr>
        <w:pStyle w:val="ActHead5"/>
      </w:pPr>
      <w:bookmarkStart w:id="8" w:name="_Toc356828017"/>
      <w:r w:rsidRPr="00857151">
        <w:rPr>
          <w:rStyle w:val="CharSectno"/>
        </w:rPr>
        <w:t>3</w:t>
      </w:r>
      <w:r w:rsidRPr="00857151">
        <w:t xml:space="preserve">  Authority</w:t>
      </w:r>
      <w:bookmarkEnd w:id="8"/>
    </w:p>
    <w:p w:rsidR="002E3343" w:rsidRPr="00857151" w:rsidRDefault="007769D4" w:rsidP="002E3343">
      <w:pPr>
        <w:pStyle w:val="subsection"/>
        <w:rPr>
          <w:i/>
        </w:rPr>
      </w:pPr>
      <w:r w:rsidRPr="00857151">
        <w:tab/>
      </w:r>
      <w:r w:rsidRPr="00857151">
        <w:tab/>
      </w:r>
      <w:r w:rsidR="00C20F92" w:rsidRPr="00857151">
        <w:t>This regulation is</w:t>
      </w:r>
      <w:r w:rsidR="00AF0336" w:rsidRPr="00857151">
        <w:t xml:space="preserve"> made under the </w:t>
      </w:r>
      <w:r w:rsidR="00D00550" w:rsidRPr="00857151">
        <w:rPr>
          <w:i/>
        </w:rPr>
        <w:t>Environment Protection and Biodiversity Conservation Act 1999</w:t>
      </w:r>
      <w:r w:rsidR="00D83D21" w:rsidRPr="00857151">
        <w:rPr>
          <w:i/>
        </w:rPr>
        <w:t>.</w:t>
      </w:r>
    </w:p>
    <w:p w:rsidR="00557C7A" w:rsidRPr="00857151" w:rsidRDefault="007769D4" w:rsidP="00557C7A">
      <w:pPr>
        <w:pStyle w:val="ActHead5"/>
      </w:pPr>
      <w:bookmarkStart w:id="9" w:name="_Toc356828018"/>
      <w:r w:rsidRPr="00857151">
        <w:rPr>
          <w:rStyle w:val="CharSectno"/>
        </w:rPr>
        <w:t>4</w:t>
      </w:r>
      <w:r w:rsidR="00557C7A" w:rsidRPr="00857151">
        <w:t xml:space="preserve">  </w:t>
      </w:r>
      <w:r w:rsidR="00B332B8" w:rsidRPr="00857151">
        <w:t>Schedule(s)</w:t>
      </w:r>
      <w:bookmarkEnd w:id="9"/>
    </w:p>
    <w:p w:rsidR="00557C7A" w:rsidRPr="00857151" w:rsidRDefault="00557C7A" w:rsidP="00557C7A">
      <w:pPr>
        <w:pStyle w:val="subsection"/>
      </w:pPr>
      <w:r w:rsidRPr="00857151">
        <w:tab/>
      </w:r>
      <w:r w:rsidRPr="00857151">
        <w:tab/>
      </w:r>
      <w:r w:rsidR="00CD7ECB" w:rsidRPr="0085715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57151" w:rsidRDefault="0048364F" w:rsidP="00FF3089">
      <w:pPr>
        <w:pStyle w:val="ActHead6"/>
        <w:pageBreakBefore/>
      </w:pPr>
      <w:bookmarkStart w:id="10" w:name="_Toc356828019"/>
      <w:bookmarkStart w:id="11" w:name="opcAmSched"/>
      <w:bookmarkStart w:id="12" w:name="opcCurrentFind"/>
      <w:r w:rsidRPr="00857151">
        <w:rPr>
          <w:rStyle w:val="CharAmSchNo"/>
        </w:rPr>
        <w:lastRenderedPageBreak/>
        <w:t>Schedule</w:t>
      </w:r>
      <w:r w:rsidR="00857151" w:rsidRPr="00857151">
        <w:rPr>
          <w:rStyle w:val="CharAmSchNo"/>
        </w:rPr>
        <w:t> </w:t>
      </w:r>
      <w:r w:rsidRPr="00857151">
        <w:rPr>
          <w:rStyle w:val="CharAmSchNo"/>
        </w:rPr>
        <w:t>1</w:t>
      </w:r>
      <w:r w:rsidRPr="00857151">
        <w:t>—</w:t>
      </w:r>
      <w:r w:rsidR="00460499" w:rsidRPr="00857151">
        <w:rPr>
          <w:rStyle w:val="CharAmSchText"/>
        </w:rPr>
        <w:t>Amendments</w:t>
      </w:r>
      <w:bookmarkEnd w:id="10"/>
    </w:p>
    <w:bookmarkEnd w:id="11"/>
    <w:bookmarkEnd w:id="12"/>
    <w:p w:rsidR="0004044E" w:rsidRPr="00857151" w:rsidRDefault="0004044E" w:rsidP="0004044E">
      <w:pPr>
        <w:pStyle w:val="Header"/>
      </w:pPr>
      <w:r w:rsidRPr="00857151">
        <w:rPr>
          <w:rStyle w:val="CharAmPartNo"/>
        </w:rPr>
        <w:t xml:space="preserve"> </w:t>
      </w:r>
      <w:r w:rsidRPr="00857151">
        <w:rPr>
          <w:rStyle w:val="CharAmPartText"/>
        </w:rPr>
        <w:t xml:space="preserve"> </w:t>
      </w:r>
    </w:p>
    <w:p w:rsidR="005C4D3A" w:rsidRPr="00857151" w:rsidRDefault="005C4D3A" w:rsidP="005C4D3A">
      <w:pPr>
        <w:pStyle w:val="ActHead9"/>
      </w:pPr>
      <w:bookmarkStart w:id="13" w:name="_Toc356828020"/>
      <w:r w:rsidRPr="00857151">
        <w:t>Environment Protection and Biodiversity Conservation Regulations</w:t>
      </w:r>
      <w:r w:rsidR="00857151" w:rsidRPr="00857151">
        <w:t> </w:t>
      </w:r>
      <w:r w:rsidRPr="00857151">
        <w:t>2000</w:t>
      </w:r>
      <w:bookmarkEnd w:id="13"/>
    </w:p>
    <w:p w:rsidR="00950745" w:rsidRPr="00857151" w:rsidRDefault="00950745" w:rsidP="006C2C12">
      <w:pPr>
        <w:pStyle w:val="ItemHead"/>
        <w:tabs>
          <w:tab w:val="left" w:pos="6663"/>
        </w:tabs>
      </w:pPr>
      <w:r w:rsidRPr="00857151">
        <w:t>1  After subregulation</w:t>
      </w:r>
      <w:r w:rsidR="00857151" w:rsidRPr="00857151">
        <w:t> </w:t>
      </w:r>
      <w:r w:rsidRPr="00857151">
        <w:t>18.02(2)</w:t>
      </w:r>
    </w:p>
    <w:p w:rsidR="00950745" w:rsidRPr="00857151" w:rsidRDefault="00950745" w:rsidP="00950745">
      <w:pPr>
        <w:pStyle w:val="Item"/>
      </w:pPr>
      <w:r w:rsidRPr="00857151">
        <w:t>Insert:</w:t>
      </w:r>
    </w:p>
    <w:p w:rsidR="00265F8D" w:rsidRPr="00857151" w:rsidRDefault="00481D97" w:rsidP="00663D54">
      <w:pPr>
        <w:pStyle w:val="subsection"/>
      </w:pPr>
      <w:r w:rsidRPr="00857151">
        <w:rPr>
          <w:color w:val="FF0000"/>
        </w:rPr>
        <w:tab/>
      </w:r>
      <w:r w:rsidRPr="00857151">
        <w:t>(2A)</w:t>
      </w:r>
      <w:r w:rsidRPr="00857151">
        <w:tab/>
        <w:t>The administration component of a fee</w:t>
      </w:r>
      <w:r w:rsidR="00A403C6" w:rsidRPr="00857151">
        <w:t>, for an application</w:t>
      </w:r>
      <w:r w:rsidRPr="00857151">
        <w:t xml:space="preserve"> </w:t>
      </w:r>
      <w:r w:rsidR="00D13739" w:rsidRPr="00857151">
        <w:t>in relation to</w:t>
      </w:r>
      <w:r w:rsidRPr="00857151">
        <w:t xml:space="preserve"> an activity mentioned in an item of Part</w:t>
      </w:r>
      <w:r w:rsidR="00857151" w:rsidRPr="00857151">
        <w:t> </w:t>
      </w:r>
      <w:r w:rsidR="00A403C6" w:rsidRPr="00857151">
        <w:t>1A of Schedule</w:t>
      </w:r>
      <w:r w:rsidR="00857151" w:rsidRPr="00857151">
        <w:t> </w:t>
      </w:r>
      <w:r w:rsidR="00A403C6" w:rsidRPr="00857151">
        <w:t>11,</w:t>
      </w:r>
      <w:r w:rsidR="00265F8D" w:rsidRPr="00857151">
        <w:t xml:space="preserve"> is the amount mentioned in the item as the rounded administration component.</w:t>
      </w:r>
    </w:p>
    <w:p w:rsidR="00481D97" w:rsidRPr="00857151" w:rsidRDefault="00265F8D" w:rsidP="004E48B4">
      <w:pPr>
        <w:pStyle w:val="notetext"/>
      </w:pPr>
      <w:r w:rsidRPr="00857151">
        <w:t>Note:</w:t>
      </w:r>
      <w:r w:rsidRPr="00857151">
        <w:tab/>
        <w:t>The administration component of a fee mentioned in an item in Part</w:t>
      </w:r>
      <w:r w:rsidR="00857151" w:rsidRPr="00857151">
        <w:t> </w:t>
      </w:r>
      <w:r w:rsidRPr="00857151">
        <w:t>1A</w:t>
      </w:r>
      <w:r w:rsidR="00772EB6" w:rsidRPr="00857151">
        <w:t xml:space="preserve"> </w:t>
      </w:r>
      <w:r w:rsidRPr="00857151">
        <w:t>of Schedule</w:t>
      </w:r>
      <w:r w:rsidR="00857151" w:rsidRPr="00857151">
        <w:t> </w:t>
      </w:r>
      <w:r w:rsidRPr="00857151">
        <w:t>11 is subject to increase under regulation</w:t>
      </w:r>
      <w:r w:rsidR="00857151" w:rsidRPr="00857151">
        <w:t> </w:t>
      </w:r>
      <w:r w:rsidRPr="00857151">
        <w:t>18.03.</w:t>
      </w:r>
    </w:p>
    <w:p w:rsidR="00EE2D9D" w:rsidRPr="00857151" w:rsidRDefault="00EE2D9D" w:rsidP="00EE2D9D">
      <w:pPr>
        <w:pStyle w:val="ItemHead"/>
      </w:pPr>
      <w:r w:rsidRPr="00857151">
        <w:t>2  After regulation</w:t>
      </w:r>
      <w:r w:rsidR="00857151" w:rsidRPr="00857151">
        <w:t> </w:t>
      </w:r>
      <w:r w:rsidRPr="00857151">
        <w:t>18.02</w:t>
      </w:r>
    </w:p>
    <w:p w:rsidR="00EE2D9D" w:rsidRPr="00857151" w:rsidRDefault="00EE2D9D" w:rsidP="00EE2D9D">
      <w:pPr>
        <w:pStyle w:val="Item"/>
      </w:pPr>
      <w:r w:rsidRPr="00857151">
        <w:t>Insert:</w:t>
      </w:r>
    </w:p>
    <w:p w:rsidR="00265F8D" w:rsidRPr="00857151" w:rsidRDefault="004E48B4" w:rsidP="00265F8D">
      <w:pPr>
        <w:pStyle w:val="ActHead5"/>
      </w:pPr>
      <w:bookmarkStart w:id="14" w:name="_Toc356828021"/>
      <w:r w:rsidRPr="00857151">
        <w:rPr>
          <w:rStyle w:val="CharSectno"/>
        </w:rPr>
        <w:t>18.03</w:t>
      </w:r>
      <w:r w:rsidRPr="00857151">
        <w:t xml:space="preserve">  </w:t>
      </w:r>
      <w:r w:rsidR="00265F8D" w:rsidRPr="00857151">
        <w:t>Increase in administration component of fees</w:t>
      </w:r>
      <w:bookmarkEnd w:id="14"/>
    </w:p>
    <w:p w:rsidR="00265F8D" w:rsidRPr="00857151" w:rsidRDefault="00265F8D" w:rsidP="00265F8D">
      <w:pPr>
        <w:pStyle w:val="subsection"/>
      </w:pPr>
      <w:r w:rsidRPr="00857151">
        <w:tab/>
        <w:t>(1)</w:t>
      </w:r>
      <w:r w:rsidRPr="00857151">
        <w:tab/>
        <w:t>This regulation applies to the administration component of a fee for an application in relation to an activity mentioned in an item of Part</w:t>
      </w:r>
      <w:r w:rsidR="00857151" w:rsidRPr="00857151">
        <w:t> </w:t>
      </w:r>
      <w:r w:rsidRPr="00857151">
        <w:t>1A of Schedule</w:t>
      </w:r>
      <w:r w:rsidR="00857151" w:rsidRPr="00857151">
        <w:t> </w:t>
      </w:r>
      <w:r w:rsidRPr="00857151">
        <w:t>11.</w:t>
      </w:r>
    </w:p>
    <w:p w:rsidR="00EA10DD" w:rsidRPr="00857151" w:rsidRDefault="00265F8D" w:rsidP="00EA10DD">
      <w:pPr>
        <w:pStyle w:val="subsection"/>
      </w:pPr>
      <w:r w:rsidRPr="00857151">
        <w:tab/>
        <w:t>(2)</w:t>
      </w:r>
      <w:r w:rsidRPr="00857151">
        <w:tab/>
        <w:t>The amount of the administration component mentioned in the item is increased on 1</w:t>
      </w:r>
      <w:r w:rsidR="00857151" w:rsidRPr="00857151">
        <w:t> </w:t>
      </w:r>
      <w:r w:rsidRPr="00857151">
        <w:t>July 2014, and on each following 1</w:t>
      </w:r>
      <w:r w:rsidR="00857151" w:rsidRPr="00857151">
        <w:t> </w:t>
      </w:r>
      <w:r w:rsidRPr="00857151">
        <w:t xml:space="preserve">July, </w:t>
      </w:r>
      <w:r w:rsidR="00EA10DD" w:rsidRPr="00857151">
        <w:t>in accordance with the formula:</w:t>
      </w:r>
    </w:p>
    <w:bookmarkStart w:id="15" w:name="BKCheck15B_5"/>
    <w:bookmarkEnd w:id="15"/>
    <w:p w:rsidR="00265F8D" w:rsidRPr="00857151" w:rsidRDefault="00EA10DD" w:rsidP="00FF66FA">
      <w:pPr>
        <w:pStyle w:val="subsection"/>
      </w:pPr>
      <w:r w:rsidRPr="00857151">
        <w:object w:dxaOrig="1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2pt" o:ole="">
            <v:imagedata r:id="rId20" o:title=""/>
          </v:shape>
          <o:OLEObject Type="Embed" ProgID="Equation.DSMT4" ShapeID="_x0000_i1025" DrawAspect="Content" ObjectID="_1432106251" r:id="rId21"/>
        </w:object>
      </w:r>
      <w:r w:rsidR="00FF66FA" w:rsidRPr="00857151">
        <w:tab/>
      </w:r>
      <w:r w:rsidR="00FF66FA" w:rsidRPr="00857151">
        <w:tab/>
      </w:r>
      <w:bookmarkStart w:id="16" w:name="BKCheck15B_6"/>
      <w:bookmarkEnd w:id="16"/>
      <w:r w:rsidR="000F17D6" w:rsidRPr="00857151">
        <w:rPr>
          <w:position w:val="-10"/>
        </w:rPr>
        <w:object w:dxaOrig="2720" w:dyaOrig="279">
          <v:shape id="_x0000_i1026" type="#_x0000_t75" style="width:135.75pt;height:14.25pt" o:ole="">
            <v:imagedata r:id="rId22" o:title=""/>
          </v:shape>
          <o:OLEObject Type="Embed" ProgID="Equation.DSMT4" ShapeID="_x0000_i1026" DrawAspect="Content" ObjectID="_1432106252" r:id="rId23"/>
        </w:object>
      </w:r>
    </w:p>
    <w:p w:rsidR="00EA10DD" w:rsidRPr="00857151" w:rsidRDefault="00FF66FA" w:rsidP="00FF66FA">
      <w:pPr>
        <w:pStyle w:val="subsection"/>
      </w:pPr>
      <w:r w:rsidRPr="00857151">
        <w:tab/>
      </w:r>
      <w:r w:rsidRPr="00857151">
        <w:tab/>
      </w:r>
      <w:r w:rsidR="00EA10DD" w:rsidRPr="00857151">
        <w:t>Where:</w:t>
      </w:r>
    </w:p>
    <w:p w:rsidR="00EA10DD" w:rsidRPr="00857151" w:rsidRDefault="00EA10DD" w:rsidP="00EA10DD">
      <w:pPr>
        <w:pStyle w:val="Definition"/>
      </w:pPr>
      <w:r w:rsidRPr="00857151">
        <w:rPr>
          <w:b/>
          <w:i/>
        </w:rPr>
        <w:t xml:space="preserve">fee </w:t>
      </w:r>
      <w:r w:rsidRPr="00857151">
        <w:t>is:</w:t>
      </w:r>
    </w:p>
    <w:p w:rsidR="00481D97" w:rsidRPr="00857151" w:rsidRDefault="00481D97" w:rsidP="00481D97">
      <w:pPr>
        <w:pStyle w:val="paragraph"/>
      </w:pPr>
      <w:r w:rsidRPr="00857151">
        <w:tab/>
        <w:t>(a)</w:t>
      </w:r>
      <w:r w:rsidRPr="00857151">
        <w:tab/>
      </w:r>
      <w:r w:rsidR="00EA10DD" w:rsidRPr="00857151">
        <w:t>for the increase on</w:t>
      </w:r>
      <w:r w:rsidR="00A403C6" w:rsidRPr="00857151">
        <w:t xml:space="preserve"> 1</w:t>
      </w:r>
      <w:r w:rsidR="00857151" w:rsidRPr="00857151">
        <w:t> </w:t>
      </w:r>
      <w:r w:rsidR="00A403C6" w:rsidRPr="00857151">
        <w:t>July 2014</w:t>
      </w:r>
      <w:r w:rsidRPr="00857151">
        <w:t xml:space="preserve">—the amount </w:t>
      </w:r>
      <w:r w:rsidR="00EA10DD" w:rsidRPr="00857151">
        <w:t>of</w:t>
      </w:r>
      <w:r w:rsidR="00A403C6" w:rsidRPr="00857151">
        <w:t xml:space="preserve"> the administration component </w:t>
      </w:r>
      <w:r w:rsidR="00EA10DD" w:rsidRPr="00857151">
        <w:t>mentioned in the item as the unrounded amount; or</w:t>
      </w:r>
    </w:p>
    <w:p w:rsidR="00EE6CB4" w:rsidRPr="00857151" w:rsidRDefault="00481D97" w:rsidP="00481D97">
      <w:pPr>
        <w:pStyle w:val="paragraph"/>
      </w:pPr>
      <w:r w:rsidRPr="00857151">
        <w:tab/>
        <w:t>(b)</w:t>
      </w:r>
      <w:r w:rsidRPr="00857151">
        <w:tab/>
      </w:r>
      <w:r w:rsidR="00EA10DD" w:rsidRPr="00857151">
        <w:t>for the increase on a later 1</w:t>
      </w:r>
      <w:r w:rsidR="00857151" w:rsidRPr="00857151">
        <w:t> </w:t>
      </w:r>
      <w:r w:rsidR="00EA10DD" w:rsidRPr="00857151">
        <w:t>July</w:t>
      </w:r>
      <w:r w:rsidR="00A403C6" w:rsidRPr="00857151">
        <w:t xml:space="preserve">—the </w:t>
      </w:r>
      <w:r w:rsidR="00EA10DD" w:rsidRPr="00857151">
        <w:t xml:space="preserve">unrounded </w:t>
      </w:r>
      <w:r w:rsidR="00A403C6" w:rsidRPr="00857151">
        <w:t xml:space="preserve">amount </w:t>
      </w:r>
      <w:r w:rsidR="00EA10DD" w:rsidRPr="00857151">
        <w:t>of the administration component worked out under this sub</w:t>
      </w:r>
      <w:r w:rsidR="000F17D6" w:rsidRPr="00857151">
        <w:t>regulation</w:t>
      </w:r>
      <w:r w:rsidR="00EA10DD" w:rsidRPr="00857151">
        <w:t xml:space="preserve"> for the previous 1</w:t>
      </w:r>
      <w:r w:rsidR="00857151" w:rsidRPr="00857151">
        <w:t> </w:t>
      </w:r>
      <w:r w:rsidR="00EA10DD" w:rsidRPr="00857151">
        <w:t>July.</w:t>
      </w:r>
    </w:p>
    <w:p w:rsidR="00EA10DD" w:rsidRPr="00857151" w:rsidRDefault="00EA10DD" w:rsidP="00EA10DD">
      <w:pPr>
        <w:pStyle w:val="Definition"/>
      </w:pPr>
      <w:r w:rsidRPr="00857151">
        <w:rPr>
          <w:b/>
          <w:i/>
        </w:rPr>
        <w:lastRenderedPageBreak/>
        <w:t xml:space="preserve">increase amount </w:t>
      </w:r>
      <w:r w:rsidRPr="00857151">
        <w:t>is:</w:t>
      </w:r>
    </w:p>
    <w:p w:rsidR="00EA10DD" w:rsidRPr="00857151" w:rsidRDefault="00EA10DD" w:rsidP="00EA10DD">
      <w:pPr>
        <w:pStyle w:val="paragraph"/>
      </w:pPr>
      <w:r w:rsidRPr="00857151">
        <w:tab/>
        <w:t>(a)</w:t>
      </w:r>
      <w:r w:rsidRPr="00857151">
        <w:tab/>
        <w:t>for the increase on 1</w:t>
      </w:r>
      <w:r w:rsidR="00857151" w:rsidRPr="00857151">
        <w:t> </w:t>
      </w:r>
      <w:r w:rsidRPr="00857151">
        <w:t>July 2014—0.021; or</w:t>
      </w:r>
    </w:p>
    <w:p w:rsidR="00EA10DD" w:rsidRPr="00857151" w:rsidRDefault="00EA10DD" w:rsidP="00EA10DD">
      <w:pPr>
        <w:pStyle w:val="paragraph"/>
      </w:pPr>
      <w:r w:rsidRPr="00857151">
        <w:tab/>
        <w:t>(b)</w:t>
      </w:r>
      <w:r w:rsidRPr="00857151">
        <w:tab/>
        <w:t>for the increase on a later 1</w:t>
      </w:r>
      <w:r w:rsidR="00857151" w:rsidRPr="00857151">
        <w:t> </w:t>
      </w:r>
      <w:r w:rsidR="000C1955" w:rsidRPr="00857151">
        <w:t>July</w:t>
      </w:r>
      <w:r w:rsidRPr="00857151">
        <w:t>—0.02.</w:t>
      </w:r>
    </w:p>
    <w:p w:rsidR="00EA10DD" w:rsidRPr="00857151" w:rsidRDefault="00EA10DD" w:rsidP="008676CC">
      <w:pPr>
        <w:pStyle w:val="subsection"/>
      </w:pPr>
      <w:r w:rsidRPr="00857151">
        <w:tab/>
        <w:t>(3)</w:t>
      </w:r>
      <w:r w:rsidRPr="00857151">
        <w:tab/>
        <w:t xml:space="preserve">If the amount of the administration component worked out under </w:t>
      </w:r>
      <w:r w:rsidR="000C1955" w:rsidRPr="00857151">
        <w:t>sub</w:t>
      </w:r>
      <w:r w:rsidR="000F17D6" w:rsidRPr="00857151">
        <w:t>regulation</w:t>
      </w:r>
      <w:r w:rsidR="006109B4" w:rsidRPr="00857151">
        <w:t xml:space="preserve"> </w:t>
      </w:r>
      <w:r w:rsidR="000C1955" w:rsidRPr="00857151">
        <w:t>(</w:t>
      </w:r>
      <w:r w:rsidRPr="00857151">
        <w:t>2) would be an amount of dollars and cents</w:t>
      </w:r>
      <w:r w:rsidR="00021C63" w:rsidRPr="00857151">
        <w:t>, the amount is to be rounded to</w:t>
      </w:r>
      <w:r w:rsidRPr="00857151">
        <w:t xml:space="preserve"> the nearest whole dollar and, if the amount to be rounded is 50 cents, the amount is to be rounded up.</w:t>
      </w:r>
    </w:p>
    <w:p w:rsidR="008676CC" w:rsidRPr="00857151" w:rsidRDefault="00402C69" w:rsidP="008676CC">
      <w:pPr>
        <w:pStyle w:val="ItemHead"/>
      </w:pPr>
      <w:r w:rsidRPr="00857151">
        <w:t>3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1A.01(a),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F97486">
        <w:tc>
          <w:tcPr>
            <w:tcW w:w="1417" w:type="dxa"/>
            <w:hideMark/>
          </w:tcPr>
          <w:p w:rsidR="00F97486" w:rsidRPr="00857151" w:rsidRDefault="00F97486" w:rsidP="00F97486">
            <w:pPr>
              <w:pStyle w:val="Tabletext"/>
            </w:pPr>
            <w:r w:rsidRPr="00857151">
              <w:t>Rounded: $2</w:t>
            </w:r>
          </w:p>
          <w:p w:rsidR="00F97486" w:rsidRPr="00857151" w:rsidRDefault="00F97486" w:rsidP="00F97486">
            <w:pPr>
              <w:pStyle w:val="Tabletext"/>
            </w:pPr>
            <w:r w:rsidRPr="00857151">
              <w:t>Unrounded: $2.04</w:t>
            </w:r>
          </w:p>
        </w:tc>
      </w:tr>
    </w:tbl>
    <w:p w:rsidR="008676CC" w:rsidRPr="00857151" w:rsidRDefault="00402C69" w:rsidP="00F97486">
      <w:pPr>
        <w:pStyle w:val="ItemHead"/>
      </w:pPr>
      <w:r w:rsidRPr="00857151">
        <w:t>4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1A.01(b), column headed “Administration component”)</w:t>
      </w:r>
    </w:p>
    <w:p w:rsidR="00F97486" w:rsidRPr="00857151" w:rsidRDefault="008676CC" w:rsidP="00F97486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F97486">
            <w:pPr>
              <w:pStyle w:val="Tabletext"/>
            </w:pPr>
            <w:r w:rsidRPr="00857151">
              <w:t>Rounded: $61</w:t>
            </w:r>
          </w:p>
          <w:p w:rsidR="00F97486" w:rsidRPr="00857151" w:rsidRDefault="00F97486" w:rsidP="00F97486">
            <w:pPr>
              <w:pStyle w:val="Tabletext"/>
            </w:pPr>
            <w:r w:rsidRPr="00857151">
              <w:t>Unrounded: $61.26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5</w:t>
      </w:r>
      <w:r w:rsidR="008676CC" w:rsidRPr="00857151">
        <w:t xml:space="preserve">  Schedule</w:t>
      </w:r>
      <w:r w:rsidR="00857151" w:rsidRPr="00857151">
        <w:t> </w:t>
      </w:r>
      <w:r w:rsidR="008676CC" w:rsidRPr="00857151">
        <w:t>11 (cell</w:t>
      </w:r>
      <w:r w:rsidR="004120AD" w:rsidRPr="00857151">
        <w:t xml:space="preserve">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1A.01(c),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F97486">
            <w:pPr>
              <w:pStyle w:val="Tabletext"/>
            </w:pPr>
            <w:r w:rsidRPr="00857151">
              <w:t>Rounded: $153 for each 6 months</w:t>
            </w:r>
          </w:p>
          <w:p w:rsidR="00F97486" w:rsidRPr="00857151" w:rsidRDefault="00F97486" w:rsidP="00F97486">
            <w:pPr>
              <w:pStyle w:val="Tabletext"/>
            </w:pPr>
            <w:r w:rsidRPr="00857151">
              <w:t>Unrounded: $153.15 for each 6 months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lastRenderedPageBreak/>
        <w:t>6</w:t>
      </w:r>
      <w:r w:rsidR="008676CC" w:rsidRPr="00857151">
        <w:t xml:space="preserve">  Schedule</w:t>
      </w:r>
      <w:r w:rsidR="00857151" w:rsidRPr="00857151">
        <w:t> </w:t>
      </w:r>
      <w:r w:rsidR="008676CC" w:rsidRPr="00857151">
        <w:t>11 (cell</w:t>
      </w:r>
      <w:r w:rsidR="004120AD" w:rsidRPr="00857151">
        <w:t xml:space="preserve">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1A.01(d),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F97486">
            <w:pPr>
              <w:pStyle w:val="Tabletext"/>
            </w:pPr>
            <w:r w:rsidRPr="00857151">
              <w:t>Rounded: $306</w:t>
            </w:r>
          </w:p>
          <w:p w:rsidR="00F97486" w:rsidRPr="00857151" w:rsidRDefault="00F97486" w:rsidP="00F97486">
            <w:pPr>
              <w:pStyle w:val="Tabletext"/>
            </w:pPr>
            <w:r w:rsidRPr="00857151">
              <w:t>Unrounded: $306.30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7</w:t>
      </w:r>
      <w:r w:rsidR="008676CC" w:rsidRPr="00857151">
        <w:t xml:space="preserve">  Schedule</w:t>
      </w:r>
      <w:r w:rsidR="00857151" w:rsidRPr="00857151">
        <w:t> </w:t>
      </w:r>
      <w:r w:rsidR="008676CC" w:rsidRPr="00857151">
        <w:t>11 (cell</w:t>
      </w:r>
      <w:r w:rsidR="004120AD" w:rsidRPr="00857151">
        <w:t xml:space="preserve">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1A.01(e),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$306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$306.30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8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 paragraph</w:t>
      </w:r>
      <w:r w:rsidR="00857151" w:rsidRPr="00857151">
        <w:t> </w:t>
      </w:r>
      <w:r w:rsidR="008676CC" w:rsidRPr="00857151">
        <w:t>1A.02(a),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$61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$61.26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9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1A.02(b),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$153 for each 6 months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$153.15 for each 6 months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lastRenderedPageBreak/>
        <w:t>10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1A.02(c),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$306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$306.30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11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1A.02(d),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$306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$306.30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12</w:t>
      </w:r>
      <w:r w:rsidR="008676CC" w:rsidRPr="00857151">
        <w:t xml:space="preserve">  Schedule</w:t>
      </w:r>
      <w:r w:rsidR="00857151" w:rsidRPr="00857151">
        <w:t> </w:t>
      </w:r>
      <w:r w:rsidR="008676CC" w:rsidRPr="00857151">
        <w:t>11 (cell at table paragraph</w:t>
      </w:r>
      <w:r w:rsidR="00857151" w:rsidRPr="00857151">
        <w:t> </w:t>
      </w:r>
      <w:r w:rsidR="008676CC" w:rsidRPr="00857151">
        <w:t>1A.03(a),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$61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$61.26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13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1A.03(b),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$153 for each 6 months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$153.15 for each 6 months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lastRenderedPageBreak/>
        <w:t>14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</w:t>
      </w:r>
      <w:r w:rsidR="008676CC" w:rsidRPr="00857151">
        <w:t xml:space="preserve"> paragraph</w:t>
      </w:r>
      <w:r w:rsidR="00857151" w:rsidRPr="00857151">
        <w:t> </w:t>
      </w:r>
      <w:r w:rsidR="008676CC" w:rsidRPr="00857151">
        <w:t>1A.03(c),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$306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$306.30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15</w:t>
      </w:r>
      <w:r w:rsidR="008676CC" w:rsidRPr="00857151">
        <w:t xml:space="preserve">  Schedule</w:t>
      </w:r>
      <w:r w:rsidR="00857151" w:rsidRPr="00857151">
        <w:t> </w:t>
      </w:r>
      <w:r w:rsidR="008676CC" w:rsidRPr="00857151">
        <w:t>11 (cell</w:t>
      </w:r>
      <w:r w:rsidR="004120AD" w:rsidRPr="00857151">
        <w:t xml:space="preserve"> at table item</w:t>
      </w:r>
      <w:r w:rsidR="00857151" w:rsidRPr="00857151">
        <w:t> </w:t>
      </w:r>
      <w:r w:rsidR="008676CC" w:rsidRPr="00857151">
        <w:t>1A.04,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$306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$306.30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16</w:t>
      </w:r>
      <w:r w:rsidR="008676CC" w:rsidRPr="00857151">
        <w:t xml:space="preserve">  Schedule</w:t>
      </w:r>
      <w:r w:rsidR="00857151" w:rsidRPr="00857151">
        <w:t> </w:t>
      </w:r>
      <w:r w:rsidR="004120AD" w:rsidRPr="00857151">
        <w:t>11 (cell at table item</w:t>
      </w:r>
      <w:r w:rsidR="00857151" w:rsidRPr="00857151">
        <w:t> </w:t>
      </w:r>
      <w:r w:rsidR="008676CC" w:rsidRPr="00857151">
        <w:t>1A.05,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F97486">
            <w:pPr>
              <w:pStyle w:val="Tabletext"/>
            </w:pPr>
            <w:r w:rsidRPr="00857151">
              <w:t>Rounded: nil</w:t>
            </w:r>
          </w:p>
          <w:p w:rsidR="00F97486" w:rsidRPr="00857151" w:rsidRDefault="00F97486" w:rsidP="00F97486">
            <w:pPr>
              <w:pStyle w:val="Tabletext"/>
            </w:pPr>
            <w:r w:rsidRPr="00857151">
              <w:t>Unrounded: nil</w:t>
            </w:r>
          </w:p>
        </w:tc>
      </w:tr>
    </w:tbl>
    <w:p w:rsidR="008676CC" w:rsidRPr="00857151" w:rsidRDefault="00402C69" w:rsidP="008676CC">
      <w:pPr>
        <w:pStyle w:val="ItemHead"/>
      </w:pPr>
      <w:r w:rsidRPr="00857151">
        <w:t>17</w:t>
      </w:r>
      <w:r w:rsidR="008676CC" w:rsidRPr="00857151">
        <w:t xml:space="preserve">  Schedule</w:t>
      </w:r>
      <w:r w:rsidR="00857151" w:rsidRPr="00857151">
        <w:t> </w:t>
      </w:r>
      <w:r w:rsidR="008676CC" w:rsidRPr="00857151">
        <w:t>11 (cell at table item</w:t>
      </w:r>
      <w:r w:rsidR="00857151" w:rsidRPr="00857151">
        <w:t> </w:t>
      </w:r>
      <w:r w:rsidR="008676CC" w:rsidRPr="00857151">
        <w:t>1A.06, column headed “Administration component”)</w:t>
      </w:r>
    </w:p>
    <w:p w:rsidR="008676CC" w:rsidRPr="00857151" w:rsidRDefault="008676CC" w:rsidP="008676CC">
      <w:pPr>
        <w:pStyle w:val="Item"/>
      </w:pPr>
      <w:r w:rsidRPr="00857151">
        <w:t>Repeal the cell, substitute:</w:t>
      </w:r>
    </w:p>
    <w:p w:rsidR="00904622" w:rsidRPr="00857151" w:rsidRDefault="00904622" w:rsidP="00904622">
      <w:pPr>
        <w:pStyle w:val="Tabletext"/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F97486" w:rsidRPr="00857151" w:rsidTr="005C491F">
        <w:tc>
          <w:tcPr>
            <w:tcW w:w="1417" w:type="dxa"/>
            <w:hideMark/>
          </w:tcPr>
          <w:p w:rsidR="00F97486" w:rsidRPr="00857151" w:rsidRDefault="00F97486" w:rsidP="005C491F">
            <w:pPr>
              <w:pStyle w:val="Tabletext"/>
            </w:pPr>
            <w:r w:rsidRPr="00857151">
              <w:t>Rounded: $153 for each 6 months</w:t>
            </w:r>
          </w:p>
          <w:p w:rsidR="00F97486" w:rsidRPr="00857151" w:rsidRDefault="00F97486" w:rsidP="005C491F">
            <w:pPr>
              <w:pStyle w:val="Tabletext"/>
            </w:pPr>
            <w:r w:rsidRPr="00857151">
              <w:t>Unrounded: $153.15 for each 6 months</w:t>
            </w:r>
          </w:p>
        </w:tc>
      </w:tr>
    </w:tbl>
    <w:p w:rsidR="00754793" w:rsidRPr="00857151" w:rsidRDefault="00754793" w:rsidP="00F97486">
      <w:pPr>
        <w:pStyle w:val="Tabletext"/>
      </w:pPr>
    </w:p>
    <w:sectPr w:rsidR="00754793" w:rsidRPr="00857151" w:rsidSect="004413C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50" w:rsidRDefault="00D00550" w:rsidP="0048364F">
      <w:pPr>
        <w:spacing w:line="240" w:lineRule="auto"/>
      </w:pPr>
      <w:r>
        <w:separator/>
      </w:r>
    </w:p>
  </w:endnote>
  <w:endnote w:type="continuationSeparator" w:id="0">
    <w:p w:rsidR="00D00550" w:rsidRDefault="00D0055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A" w:rsidRPr="004413CA" w:rsidRDefault="004413CA" w:rsidP="004413CA">
    <w:pPr>
      <w:pStyle w:val="Footer"/>
      <w:rPr>
        <w:sz w:val="18"/>
      </w:rPr>
    </w:pPr>
    <w:r>
      <w:rPr>
        <w:sz w:val="18"/>
      </w:rPr>
      <w:t>OPC50453</w:t>
    </w:r>
    <w:r w:rsidRPr="004413CA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4413CA" w:rsidP="004413CA">
    <w:pPr>
      <w:pStyle w:val="Footer"/>
    </w:pPr>
    <w:r>
      <w:t>OPC50453</w:t>
    </w:r>
    <w:r w:rsidRPr="004413CA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A" w:rsidRPr="004413CA" w:rsidRDefault="004413CA" w:rsidP="004413CA">
    <w:pPr>
      <w:pStyle w:val="Footer"/>
      <w:rPr>
        <w:sz w:val="18"/>
      </w:rPr>
    </w:pPr>
    <w:r>
      <w:rPr>
        <w:sz w:val="18"/>
      </w:rPr>
      <w:t>OPC50453</w:t>
    </w:r>
    <w:r w:rsidRPr="004413CA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413C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413C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413CA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4413CA">
            <w:rPr>
              <w:rFonts w:cs="Times New Roman"/>
              <w:i/>
              <w:sz w:val="18"/>
            </w:rPr>
            <w:fldChar w:fldCharType="begin"/>
          </w:r>
          <w:r w:rsidRPr="004413CA">
            <w:rPr>
              <w:rFonts w:cs="Times New Roman"/>
              <w:i/>
              <w:sz w:val="18"/>
            </w:rPr>
            <w:instrText xml:space="preserve"> PAGE </w:instrText>
          </w:r>
          <w:r w:rsidRPr="004413CA">
            <w:rPr>
              <w:rFonts w:cs="Times New Roman"/>
              <w:i/>
              <w:sz w:val="18"/>
            </w:rPr>
            <w:fldChar w:fldCharType="separate"/>
          </w:r>
          <w:r w:rsidR="00E40844">
            <w:rPr>
              <w:rFonts w:cs="Times New Roman"/>
              <w:i/>
              <w:noProof/>
              <w:sz w:val="18"/>
            </w:rPr>
            <w:t>ii</w:t>
          </w:r>
          <w:r w:rsidRPr="004413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413CA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413CA">
            <w:rPr>
              <w:rFonts w:cs="Times New Roman"/>
              <w:i/>
              <w:sz w:val="18"/>
            </w:rPr>
            <w:fldChar w:fldCharType="begin"/>
          </w:r>
          <w:r w:rsidRPr="004413CA">
            <w:rPr>
              <w:rFonts w:cs="Times New Roman"/>
              <w:i/>
              <w:sz w:val="18"/>
            </w:rPr>
            <w:instrText xml:space="preserve"> DOCPROPERTY ShortT </w:instrText>
          </w:r>
          <w:r w:rsidRPr="004413CA">
            <w:rPr>
              <w:rFonts w:cs="Times New Roman"/>
              <w:i/>
              <w:sz w:val="18"/>
            </w:rPr>
            <w:fldChar w:fldCharType="separate"/>
          </w:r>
          <w:r w:rsidR="006A1EFF">
            <w:rPr>
              <w:rFonts w:cs="Times New Roman"/>
              <w:i/>
              <w:sz w:val="18"/>
            </w:rPr>
            <w:t>Environment Protection and Biodiversity Conservation Amendment (Fees for Wildlife Trade Permits) Regulation 2013</w:t>
          </w:r>
          <w:r w:rsidRPr="004413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413CA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413CA">
            <w:rPr>
              <w:rFonts w:cs="Times New Roman"/>
              <w:i/>
              <w:sz w:val="18"/>
            </w:rPr>
            <w:fldChar w:fldCharType="begin"/>
          </w:r>
          <w:r w:rsidRPr="004413CA">
            <w:rPr>
              <w:rFonts w:cs="Times New Roman"/>
              <w:i/>
              <w:sz w:val="18"/>
            </w:rPr>
            <w:instrText xml:space="preserve"> DOCPROPERTY ActNo </w:instrText>
          </w:r>
          <w:r w:rsidRPr="004413CA">
            <w:rPr>
              <w:rFonts w:cs="Times New Roman"/>
              <w:i/>
              <w:sz w:val="18"/>
            </w:rPr>
            <w:fldChar w:fldCharType="separate"/>
          </w:r>
          <w:r w:rsidR="006A1EFF">
            <w:rPr>
              <w:rFonts w:cs="Times New Roman"/>
              <w:i/>
              <w:sz w:val="18"/>
            </w:rPr>
            <w:t>No. 122, 2013</w:t>
          </w:r>
          <w:r w:rsidRPr="004413CA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4413CA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4413CA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4413CA" w:rsidRDefault="004413CA" w:rsidP="004413C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OPC50453</w:t>
    </w:r>
    <w:r w:rsidRPr="004413C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A1EFF">
            <w:rPr>
              <w:i/>
              <w:sz w:val="18"/>
            </w:rPr>
            <w:t>No. 122,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EFF">
            <w:rPr>
              <w:i/>
              <w:sz w:val="18"/>
            </w:rPr>
            <w:t>Environment Protection and Biodiversity Conservation Amendment (Fees for Wildlife Trade Permits)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4B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4413CA" w:rsidP="004413CA">
    <w:pPr>
      <w:rPr>
        <w:i/>
        <w:sz w:val="18"/>
      </w:rPr>
    </w:pPr>
    <w:r>
      <w:rPr>
        <w:i/>
        <w:sz w:val="18"/>
      </w:rPr>
      <w:t>OPC50453</w:t>
    </w:r>
    <w:r w:rsidRPr="004413CA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413C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413C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413CA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4413CA">
            <w:rPr>
              <w:rFonts w:cs="Times New Roman"/>
              <w:i/>
              <w:sz w:val="18"/>
            </w:rPr>
            <w:fldChar w:fldCharType="begin"/>
          </w:r>
          <w:r w:rsidRPr="004413CA">
            <w:rPr>
              <w:rFonts w:cs="Times New Roman"/>
              <w:i/>
              <w:sz w:val="18"/>
            </w:rPr>
            <w:instrText xml:space="preserve"> PAGE </w:instrText>
          </w:r>
          <w:r w:rsidRPr="004413CA">
            <w:rPr>
              <w:rFonts w:cs="Times New Roman"/>
              <w:i/>
              <w:sz w:val="18"/>
            </w:rPr>
            <w:fldChar w:fldCharType="separate"/>
          </w:r>
          <w:r w:rsidR="00BF4BDF">
            <w:rPr>
              <w:rFonts w:cs="Times New Roman"/>
              <w:i/>
              <w:noProof/>
              <w:sz w:val="18"/>
            </w:rPr>
            <w:t>6</w:t>
          </w:r>
          <w:r w:rsidRPr="004413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413CA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413CA">
            <w:rPr>
              <w:rFonts w:cs="Times New Roman"/>
              <w:i/>
              <w:sz w:val="18"/>
            </w:rPr>
            <w:fldChar w:fldCharType="begin"/>
          </w:r>
          <w:r w:rsidRPr="004413CA">
            <w:rPr>
              <w:rFonts w:cs="Times New Roman"/>
              <w:i/>
              <w:sz w:val="18"/>
            </w:rPr>
            <w:instrText xml:space="preserve"> DOCPROPERTY ShortT </w:instrText>
          </w:r>
          <w:r w:rsidRPr="004413CA">
            <w:rPr>
              <w:rFonts w:cs="Times New Roman"/>
              <w:i/>
              <w:sz w:val="18"/>
            </w:rPr>
            <w:fldChar w:fldCharType="separate"/>
          </w:r>
          <w:r w:rsidR="006A1EFF">
            <w:rPr>
              <w:rFonts w:cs="Times New Roman"/>
              <w:i/>
              <w:sz w:val="18"/>
            </w:rPr>
            <w:t>Environment Protection and Biodiversity Conservation Amendment (Fees for Wildlife Trade Permits) Regulation 2013</w:t>
          </w:r>
          <w:r w:rsidRPr="004413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413CA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413CA">
            <w:rPr>
              <w:rFonts w:cs="Times New Roman"/>
              <w:i/>
              <w:sz w:val="18"/>
            </w:rPr>
            <w:fldChar w:fldCharType="begin"/>
          </w:r>
          <w:r w:rsidRPr="004413CA">
            <w:rPr>
              <w:rFonts w:cs="Times New Roman"/>
              <w:i/>
              <w:sz w:val="18"/>
            </w:rPr>
            <w:instrText xml:space="preserve"> DOCPROPERTY ActNo </w:instrText>
          </w:r>
          <w:r w:rsidRPr="004413CA">
            <w:rPr>
              <w:rFonts w:cs="Times New Roman"/>
              <w:i/>
              <w:sz w:val="18"/>
            </w:rPr>
            <w:fldChar w:fldCharType="separate"/>
          </w:r>
          <w:r w:rsidR="006A1EFF">
            <w:rPr>
              <w:rFonts w:cs="Times New Roman"/>
              <w:i/>
              <w:sz w:val="18"/>
            </w:rPr>
            <w:t>No. 122, 2013</w:t>
          </w:r>
          <w:r w:rsidRPr="004413CA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4413CA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4413CA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4413CA" w:rsidRDefault="004413CA" w:rsidP="004413C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OPC50453</w:t>
    </w:r>
    <w:r w:rsidRPr="004413CA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A1EFF">
            <w:rPr>
              <w:i/>
              <w:sz w:val="18"/>
            </w:rPr>
            <w:t>No. 122,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EFF">
            <w:rPr>
              <w:i/>
              <w:sz w:val="18"/>
            </w:rPr>
            <w:t>Environment Protection and Biodiversity Conservation Amendment (Fees for Wildlife Trade Permits)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4BD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4413CA" w:rsidP="004413CA">
    <w:pPr>
      <w:rPr>
        <w:i/>
        <w:sz w:val="18"/>
      </w:rPr>
    </w:pPr>
    <w:r>
      <w:rPr>
        <w:i/>
        <w:sz w:val="18"/>
      </w:rPr>
      <w:t>OPC50453</w:t>
    </w:r>
    <w:r w:rsidRPr="004413CA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A1EFF">
            <w:rPr>
              <w:i/>
              <w:sz w:val="18"/>
            </w:rPr>
            <w:t>No. 122,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EFF">
            <w:rPr>
              <w:i/>
              <w:sz w:val="18"/>
            </w:rPr>
            <w:t>Environment Protection and Biodiversity Conservation Amendment (Fees for Wildlife Trade Permits)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084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50" w:rsidRDefault="00D00550" w:rsidP="0048364F">
      <w:pPr>
        <w:spacing w:line="240" w:lineRule="auto"/>
      </w:pPr>
      <w:r>
        <w:separator/>
      </w:r>
    </w:p>
  </w:footnote>
  <w:footnote w:type="continuationSeparator" w:id="0">
    <w:p w:rsidR="00D00550" w:rsidRDefault="00D0055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F4BDF">
      <w:rPr>
        <w:b/>
        <w:sz w:val="20"/>
      </w:rPr>
      <w:fldChar w:fldCharType="separate"/>
    </w:r>
    <w:r w:rsidR="00BF4B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F4BDF">
      <w:rPr>
        <w:sz w:val="20"/>
      </w:rPr>
      <w:fldChar w:fldCharType="separate"/>
    </w:r>
    <w:r w:rsidR="00BF4BD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F4BDF">
      <w:rPr>
        <w:sz w:val="20"/>
      </w:rPr>
      <w:fldChar w:fldCharType="separate"/>
    </w:r>
    <w:r w:rsidR="00BF4BD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F4BDF">
      <w:rPr>
        <w:b/>
        <w:sz w:val="20"/>
      </w:rPr>
      <w:fldChar w:fldCharType="separate"/>
    </w:r>
    <w:r w:rsidR="00BF4BD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50"/>
    <w:rsid w:val="000041C6"/>
    <w:rsid w:val="000113BC"/>
    <w:rsid w:val="00012152"/>
    <w:rsid w:val="000136AF"/>
    <w:rsid w:val="00015FBB"/>
    <w:rsid w:val="00021C63"/>
    <w:rsid w:val="00025060"/>
    <w:rsid w:val="00037731"/>
    <w:rsid w:val="0004044E"/>
    <w:rsid w:val="00042CDB"/>
    <w:rsid w:val="000614BF"/>
    <w:rsid w:val="00062ABF"/>
    <w:rsid w:val="00067967"/>
    <w:rsid w:val="00076B0D"/>
    <w:rsid w:val="000771E6"/>
    <w:rsid w:val="000960B8"/>
    <w:rsid w:val="000C1955"/>
    <w:rsid w:val="000C235C"/>
    <w:rsid w:val="000C4583"/>
    <w:rsid w:val="000C5EC3"/>
    <w:rsid w:val="000D05EF"/>
    <w:rsid w:val="000D1FBE"/>
    <w:rsid w:val="000E01B6"/>
    <w:rsid w:val="000F14AC"/>
    <w:rsid w:val="000F17D6"/>
    <w:rsid w:val="000F21C1"/>
    <w:rsid w:val="000F7427"/>
    <w:rsid w:val="00100C37"/>
    <w:rsid w:val="0010745C"/>
    <w:rsid w:val="00112D5A"/>
    <w:rsid w:val="00114858"/>
    <w:rsid w:val="00137818"/>
    <w:rsid w:val="001443ED"/>
    <w:rsid w:val="001453B0"/>
    <w:rsid w:val="00151C09"/>
    <w:rsid w:val="00154EAC"/>
    <w:rsid w:val="001643C9"/>
    <w:rsid w:val="00165568"/>
    <w:rsid w:val="00166C2F"/>
    <w:rsid w:val="001716C9"/>
    <w:rsid w:val="00171EAE"/>
    <w:rsid w:val="00180B34"/>
    <w:rsid w:val="0018425A"/>
    <w:rsid w:val="001912B1"/>
    <w:rsid w:val="00193461"/>
    <w:rsid w:val="001939E1"/>
    <w:rsid w:val="00194B05"/>
    <w:rsid w:val="00195382"/>
    <w:rsid w:val="001958E4"/>
    <w:rsid w:val="001A66E4"/>
    <w:rsid w:val="001B3109"/>
    <w:rsid w:val="001B7A5D"/>
    <w:rsid w:val="001C69C4"/>
    <w:rsid w:val="001D69AB"/>
    <w:rsid w:val="001E3590"/>
    <w:rsid w:val="001E562E"/>
    <w:rsid w:val="001E7407"/>
    <w:rsid w:val="001F6924"/>
    <w:rsid w:val="00200172"/>
    <w:rsid w:val="00201D27"/>
    <w:rsid w:val="00203087"/>
    <w:rsid w:val="00207B99"/>
    <w:rsid w:val="00220450"/>
    <w:rsid w:val="002209B8"/>
    <w:rsid w:val="00240749"/>
    <w:rsid w:val="00265F8D"/>
    <w:rsid w:val="00265FBC"/>
    <w:rsid w:val="00266D05"/>
    <w:rsid w:val="00273197"/>
    <w:rsid w:val="002757A4"/>
    <w:rsid w:val="00282296"/>
    <w:rsid w:val="00287E4F"/>
    <w:rsid w:val="00287EBC"/>
    <w:rsid w:val="00291D73"/>
    <w:rsid w:val="002932B1"/>
    <w:rsid w:val="00295A29"/>
    <w:rsid w:val="00297ECB"/>
    <w:rsid w:val="002A0FFD"/>
    <w:rsid w:val="002B5B89"/>
    <w:rsid w:val="002B7D96"/>
    <w:rsid w:val="002C0E24"/>
    <w:rsid w:val="002C13B4"/>
    <w:rsid w:val="002D043A"/>
    <w:rsid w:val="002E3343"/>
    <w:rsid w:val="002E3DB2"/>
    <w:rsid w:val="002F1F61"/>
    <w:rsid w:val="002F3A3E"/>
    <w:rsid w:val="002F6E76"/>
    <w:rsid w:val="00302DF7"/>
    <w:rsid w:val="00304E75"/>
    <w:rsid w:val="003057B3"/>
    <w:rsid w:val="003072FA"/>
    <w:rsid w:val="00314517"/>
    <w:rsid w:val="0031713F"/>
    <w:rsid w:val="00322254"/>
    <w:rsid w:val="00322288"/>
    <w:rsid w:val="0032374B"/>
    <w:rsid w:val="0033308E"/>
    <w:rsid w:val="003415D3"/>
    <w:rsid w:val="00342B63"/>
    <w:rsid w:val="003476B8"/>
    <w:rsid w:val="00352B0F"/>
    <w:rsid w:val="003616A7"/>
    <w:rsid w:val="00361BD9"/>
    <w:rsid w:val="0036595C"/>
    <w:rsid w:val="003763EC"/>
    <w:rsid w:val="003801D0"/>
    <w:rsid w:val="00387028"/>
    <w:rsid w:val="0039018F"/>
    <w:rsid w:val="0039228E"/>
    <w:rsid w:val="003926B5"/>
    <w:rsid w:val="003B013B"/>
    <w:rsid w:val="003B04EC"/>
    <w:rsid w:val="003C5189"/>
    <w:rsid w:val="003C5F2B"/>
    <w:rsid w:val="003D0BFE"/>
    <w:rsid w:val="003D5700"/>
    <w:rsid w:val="003D6A61"/>
    <w:rsid w:val="003E5FF5"/>
    <w:rsid w:val="003F149B"/>
    <w:rsid w:val="003F168E"/>
    <w:rsid w:val="003F4CA9"/>
    <w:rsid w:val="003F567B"/>
    <w:rsid w:val="004010E7"/>
    <w:rsid w:val="00401403"/>
    <w:rsid w:val="00402C69"/>
    <w:rsid w:val="00406CFA"/>
    <w:rsid w:val="004116CD"/>
    <w:rsid w:val="004120AD"/>
    <w:rsid w:val="00412B83"/>
    <w:rsid w:val="00424CA9"/>
    <w:rsid w:val="004413CA"/>
    <w:rsid w:val="0044291A"/>
    <w:rsid w:val="004541B9"/>
    <w:rsid w:val="00454B3C"/>
    <w:rsid w:val="00460499"/>
    <w:rsid w:val="00476E8C"/>
    <w:rsid w:val="00481D97"/>
    <w:rsid w:val="0048364F"/>
    <w:rsid w:val="00491980"/>
    <w:rsid w:val="00496F97"/>
    <w:rsid w:val="004A2484"/>
    <w:rsid w:val="004C5E5D"/>
    <w:rsid w:val="004C6444"/>
    <w:rsid w:val="004C6DE1"/>
    <w:rsid w:val="004E48B4"/>
    <w:rsid w:val="004F1FAC"/>
    <w:rsid w:val="004F3A90"/>
    <w:rsid w:val="004F676E"/>
    <w:rsid w:val="00515380"/>
    <w:rsid w:val="00516B8D"/>
    <w:rsid w:val="005173B3"/>
    <w:rsid w:val="0052225C"/>
    <w:rsid w:val="00525DA0"/>
    <w:rsid w:val="00532C5C"/>
    <w:rsid w:val="00536BA6"/>
    <w:rsid w:val="00537FBC"/>
    <w:rsid w:val="00543469"/>
    <w:rsid w:val="00545CBF"/>
    <w:rsid w:val="00557672"/>
    <w:rsid w:val="00557C7A"/>
    <w:rsid w:val="00557CD3"/>
    <w:rsid w:val="005746F9"/>
    <w:rsid w:val="0058127A"/>
    <w:rsid w:val="00581AC2"/>
    <w:rsid w:val="00584811"/>
    <w:rsid w:val="0058646E"/>
    <w:rsid w:val="00591E07"/>
    <w:rsid w:val="00593AA6"/>
    <w:rsid w:val="00594161"/>
    <w:rsid w:val="00594749"/>
    <w:rsid w:val="005966A0"/>
    <w:rsid w:val="005B4067"/>
    <w:rsid w:val="005B69C9"/>
    <w:rsid w:val="005C12DE"/>
    <w:rsid w:val="005C3F41"/>
    <w:rsid w:val="005C4D3A"/>
    <w:rsid w:val="005C4EC0"/>
    <w:rsid w:val="005D0AC3"/>
    <w:rsid w:val="005F149F"/>
    <w:rsid w:val="00600219"/>
    <w:rsid w:val="006109B4"/>
    <w:rsid w:val="00614C85"/>
    <w:rsid w:val="006249E6"/>
    <w:rsid w:val="00630733"/>
    <w:rsid w:val="00633F79"/>
    <w:rsid w:val="0063584C"/>
    <w:rsid w:val="0064468A"/>
    <w:rsid w:val="00654CCA"/>
    <w:rsid w:val="00656DE9"/>
    <w:rsid w:val="00663D54"/>
    <w:rsid w:val="006728BD"/>
    <w:rsid w:val="00676722"/>
    <w:rsid w:val="00677CC2"/>
    <w:rsid w:val="00680F17"/>
    <w:rsid w:val="00685D53"/>
    <w:rsid w:val="00685F42"/>
    <w:rsid w:val="0069207B"/>
    <w:rsid w:val="006937E2"/>
    <w:rsid w:val="00696ABF"/>
    <w:rsid w:val="006977FB"/>
    <w:rsid w:val="006A016C"/>
    <w:rsid w:val="006A09DA"/>
    <w:rsid w:val="006A1EFF"/>
    <w:rsid w:val="006B262A"/>
    <w:rsid w:val="006B38B2"/>
    <w:rsid w:val="006C2C12"/>
    <w:rsid w:val="006C2D00"/>
    <w:rsid w:val="006C7F8C"/>
    <w:rsid w:val="006D3667"/>
    <w:rsid w:val="006D6F9C"/>
    <w:rsid w:val="006E004B"/>
    <w:rsid w:val="006E40E7"/>
    <w:rsid w:val="0070059A"/>
    <w:rsid w:val="00700B2C"/>
    <w:rsid w:val="00701E6A"/>
    <w:rsid w:val="00713084"/>
    <w:rsid w:val="00715362"/>
    <w:rsid w:val="00722023"/>
    <w:rsid w:val="00725A0E"/>
    <w:rsid w:val="00731E00"/>
    <w:rsid w:val="007440B7"/>
    <w:rsid w:val="00751F42"/>
    <w:rsid w:val="00754793"/>
    <w:rsid w:val="007602A0"/>
    <w:rsid w:val="007634AD"/>
    <w:rsid w:val="007715C9"/>
    <w:rsid w:val="00772EB6"/>
    <w:rsid w:val="00773D6F"/>
    <w:rsid w:val="00774EDD"/>
    <w:rsid w:val="007757EC"/>
    <w:rsid w:val="007769D4"/>
    <w:rsid w:val="00785AFA"/>
    <w:rsid w:val="007903AC"/>
    <w:rsid w:val="00794CD8"/>
    <w:rsid w:val="007A2338"/>
    <w:rsid w:val="007B52F3"/>
    <w:rsid w:val="007E35B9"/>
    <w:rsid w:val="007E3D39"/>
    <w:rsid w:val="007E7D4A"/>
    <w:rsid w:val="007F40FB"/>
    <w:rsid w:val="008167BD"/>
    <w:rsid w:val="00825133"/>
    <w:rsid w:val="00826DA5"/>
    <w:rsid w:val="00831847"/>
    <w:rsid w:val="008322ED"/>
    <w:rsid w:val="00833416"/>
    <w:rsid w:val="008349EF"/>
    <w:rsid w:val="00856A31"/>
    <w:rsid w:val="00857151"/>
    <w:rsid w:val="00862649"/>
    <w:rsid w:val="008676CC"/>
    <w:rsid w:val="00874B69"/>
    <w:rsid w:val="008754D0"/>
    <w:rsid w:val="00877D48"/>
    <w:rsid w:val="00883CF9"/>
    <w:rsid w:val="008846F9"/>
    <w:rsid w:val="00884794"/>
    <w:rsid w:val="00885B79"/>
    <w:rsid w:val="0089783B"/>
    <w:rsid w:val="008A1F31"/>
    <w:rsid w:val="008A6FD4"/>
    <w:rsid w:val="008B4365"/>
    <w:rsid w:val="008C035C"/>
    <w:rsid w:val="008C5864"/>
    <w:rsid w:val="008C76F6"/>
    <w:rsid w:val="008D0EE0"/>
    <w:rsid w:val="008F07E3"/>
    <w:rsid w:val="008F4F1C"/>
    <w:rsid w:val="00904622"/>
    <w:rsid w:val="0090587B"/>
    <w:rsid w:val="00907271"/>
    <w:rsid w:val="0091653A"/>
    <w:rsid w:val="00917686"/>
    <w:rsid w:val="00931EAE"/>
    <w:rsid w:val="0093224C"/>
    <w:rsid w:val="00932377"/>
    <w:rsid w:val="00950745"/>
    <w:rsid w:val="009804BB"/>
    <w:rsid w:val="009808BF"/>
    <w:rsid w:val="00981494"/>
    <w:rsid w:val="009A081D"/>
    <w:rsid w:val="009A65B3"/>
    <w:rsid w:val="009A7B02"/>
    <w:rsid w:val="009B3629"/>
    <w:rsid w:val="009B56C3"/>
    <w:rsid w:val="009C49D8"/>
    <w:rsid w:val="009D5F1E"/>
    <w:rsid w:val="009E33F3"/>
    <w:rsid w:val="009E3601"/>
    <w:rsid w:val="009F2BFF"/>
    <w:rsid w:val="009F727E"/>
    <w:rsid w:val="00A165F5"/>
    <w:rsid w:val="00A2057D"/>
    <w:rsid w:val="00A20E55"/>
    <w:rsid w:val="00A231E2"/>
    <w:rsid w:val="00A23F23"/>
    <w:rsid w:val="00A2550D"/>
    <w:rsid w:val="00A26DBE"/>
    <w:rsid w:val="00A326A4"/>
    <w:rsid w:val="00A36016"/>
    <w:rsid w:val="00A403C6"/>
    <w:rsid w:val="00A4169B"/>
    <w:rsid w:val="00A4361F"/>
    <w:rsid w:val="00A64912"/>
    <w:rsid w:val="00A70A74"/>
    <w:rsid w:val="00A7141B"/>
    <w:rsid w:val="00A813B1"/>
    <w:rsid w:val="00A83245"/>
    <w:rsid w:val="00A84D31"/>
    <w:rsid w:val="00A87AB9"/>
    <w:rsid w:val="00AA1675"/>
    <w:rsid w:val="00AB3315"/>
    <w:rsid w:val="00AC58B0"/>
    <w:rsid w:val="00AD1C2C"/>
    <w:rsid w:val="00AD5641"/>
    <w:rsid w:val="00AD629B"/>
    <w:rsid w:val="00AF0194"/>
    <w:rsid w:val="00AF0336"/>
    <w:rsid w:val="00B01023"/>
    <w:rsid w:val="00B032D8"/>
    <w:rsid w:val="00B26B84"/>
    <w:rsid w:val="00B27C3D"/>
    <w:rsid w:val="00B332B8"/>
    <w:rsid w:val="00B33B3C"/>
    <w:rsid w:val="00B361D3"/>
    <w:rsid w:val="00B44881"/>
    <w:rsid w:val="00B46594"/>
    <w:rsid w:val="00B548DE"/>
    <w:rsid w:val="00B60213"/>
    <w:rsid w:val="00B61D2C"/>
    <w:rsid w:val="00B621A8"/>
    <w:rsid w:val="00B63BDE"/>
    <w:rsid w:val="00B934C1"/>
    <w:rsid w:val="00BA5026"/>
    <w:rsid w:val="00BB6E79"/>
    <w:rsid w:val="00BC4F91"/>
    <w:rsid w:val="00BC50F8"/>
    <w:rsid w:val="00BD60E6"/>
    <w:rsid w:val="00BE253A"/>
    <w:rsid w:val="00BE719A"/>
    <w:rsid w:val="00BE720A"/>
    <w:rsid w:val="00BF0650"/>
    <w:rsid w:val="00BF48DA"/>
    <w:rsid w:val="00BF4BDF"/>
    <w:rsid w:val="00C067E5"/>
    <w:rsid w:val="00C075C3"/>
    <w:rsid w:val="00C164CA"/>
    <w:rsid w:val="00C20F92"/>
    <w:rsid w:val="00C21B63"/>
    <w:rsid w:val="00C272D5"/>
    <w:rsid w:val="00C42BF8"/>
    <w:rsid w:val="00C460AE"/>
    <w:rsid w:val="00C46799"/>
    <w:rsid w:val="00C50043"/>
    <w:rsid w:val="00C53702"/>
    <w:rsid w:val="00C62747"/>
    <w:rsid w:val="00C736FA"/>
    <w:rsid w:val="00C7439F"/>
    <w:rsid w:val="00C7573B"/>
    <w:rsid w:val="00C76BA8"/>
    <w:rsid w:val="00C76CF3"/>
    <w:rsid w:val="00C802B0"/>
    <w:rsid w:val="00C91025"/>
    <w:rsid w:val="00C96409"/>
    <w:rsid w:val="00CB0180"/>
    <w:rsid w:val="00CB16C4"/>
    <w:rsid w:val="00CC7A93"/>
    <w:rsid w:val="00CD606E"/>
    <w:rsid w:val="00CD7ECB"/>
    <w:rsid w:val="00CF0BB2"/>
    <w:rsid w:val="00CF13C9"/>
    <w:rsid w:val="00CF7D28"/>
    <w:rsid w:val="00D001B3"/>
    <w:rsid w:val="00D00550"/>
    <w:rsid w:val="00D0104A"/>
    <w:rsid w:val="00D13441"/>
    <w:rsid w:val="00D13739"/>
    <w:rsid w:val="00D17B17"/>
    <w:rsid w:val="00D243A3"/>
    <w:rsid w:val="00D26443"/>
    <w:rsid w:val="00D33440"/>
    <w:rsid w:val="00D40403"/>
    <w:rsid w:val="00D52EFE"/>
    <w:rsid w:val="00D63B2C"/>
    <w:rsid w:val="00D63EF6"/>
    <w:rsid w:val="00D70DFB"/>
    <w:rsid w:val="00D766DF"/>
    <w:rsid w:val="00D80010"/>
    <w:rsid w:val="00D83D21"/>
    <w:rsid w:val="00D84B58"/>
    <w:rsid w:val="00D925D1"/>
    <w:rsid w:val="00D9364F"/>
    <w:rsid w:val="00DB671C"/>
    <w:rsid w:val="00DC22C3"/>
    <w:rsid w:val="00DC5137"/>
    <w:rsid w:val="00DD485A"/>
    <w:rsid w:val="00DD6125"/>
    <w:rsid w:val="00DF09E0"/>
    <w:rsid w:val="00E01709"/>
    <w:rsid w:val="00E01E19"/>
    <w:rsid w:val="00E05704"/>
    <w:rsid w:val="00E05C46"/>
    <w:rsid w:val="00E060C1"/>
    <w:rsid w:val="00E10558"/>
    <w:rsid w:val="00E30206"/>
    <w:rsid w:val="00E33C1C"/>
    <w:rsid w:val="00E40844"/>
    <w:rsid w:val="00E441FB"/>
    <w:rsid w:val="00E443FC"/>
    <w:rsid w:val="00E536F8"/>
    <w:rsid w:val="00E54292"/>
    <w:rsid w:val="00E74DC7"/>
    <w:rsid w:val="00E84B32"/>
    <w:rsid w:val="00E87699"/>
    <w:rsid w:val="00E96DE7"/>
    <w:rsid w:val="00EA10DD"/>
    <w:rsid w:val="00EB7672"/>
    <w:rsid w:val="00ED3A7D"/>
    <w:rsid w:val="00ED5BCC"/>
    <w:rsid w:val="00EE2D9D"/>
    <w:rsid w:val="00EE6CB4"/>
    <w:rsid w:val="00EF2E3A"/>
    <w:rsid w:val="00EF385B"/>
    <w:rsid w:val="00F047E2"/>
    <w:rsid w:val="00F078DC"/>
    <w:rsid w:val="00F13A76"/>
    <w:rsid w:val="00F13E86"/>
    <w:rsid w:val="00F24C35"/>
    <w:rsid w:val="00F24D9C"/>
    <w:rsid w:val="00F31CD7"/>
    <w:rsid w:val="00F43E6D"/>
    <w:rsid w:val="00F56759"/>
    <w:rsid w:val="00F677A9"/>
    <w:rsid w:val="00F76854"/>
    <w:rsid w:val="00F84CF5"/>
    <w:rsid w:val="00F97486"/>
    <w:rsid w:val="00FA074F"/>
    <w:rsid w:val="00FA420B"/>
    <w:rsid w:val="00FB56C8"/>
    <w:rsid w:val="00FB7353"/>
    <w:rsid w:val="00FD7CFE"/>
    <w:rsid w:val="00FD7E48"/>
    <w:rsid w:val="00FE20B3"/>
    <w:rsid w:val="00FF3089"/>
    <w:rsid w:val="00FF3B04"/>
    <w:rsid w:val="00FF5000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15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151"/>
  </w:style>
  <w:style w:type="paragraph" w:customStyle="1" w:styleId="OPCParaBase">
    <w:name w:val="OPCParaBase"/>
    <w:qFormat/>
    <w:rsid w:val="008571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1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1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1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1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1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71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1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1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1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1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151"/>
  </w:style>
  <w:style w:type="paragraph" w:customStyle="1" w:styleId="Blocks">
    <w:name w:val="Blocks"/>
    <w:aliases w:val="bb"/>
    <w:basedOn w:val="OPCParaBase"/>
    <w:qFormat/>
    <w:rsid w:val="008571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1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151"/>
    <w:rPr>
      <w:i/>
    </w:rPr>
  </w:style>
  <w:style w:type="paragraph" w:customStyle="1" w:styleId="BoxList">
    <w:name w:val="BoxList"/>
    <w:aliases w:val="bl"/>
    <w:basedOn w:val="BoxText"/>
    <w:qFormat/>
    <w:rsid w:val="008571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1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1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151"/>
    <w:pPr>
      <w:ind w:left="1985" w:hanging="851"/>
    </w:pPr>
  </w:style>
  <w:style w:type="character" w:customStyle="1" w:styleId="CharAmPartNo">
    <w:name w:val="CharAmPartNo"/>
    <w:basedOn w:val="OPCCharBase"/>
    <w:qFormat/>
    <w:rsid w:val="00857151"/>
  </w:style>
  <w:style w:type="character" w:customStyle="1" w:styleId="CharAmPartText">
    <w:name w:val="CharAmPartText"/>
    <w:basedOn w:val="OPCCharBase"/>
    <w:qFormat/>
    <w:rsid w:val="00857151"/>
  </w:style>
  <w:style w:type="character" w:customStyle="1" w:styleId="CharAmSchNo">
    <w:name w:val="CharAmSchNo"/>
    <w:basedOn w:val="OPCCharBase"/>
    <w:qFormat/>
    <w:rsid w:val="00857151"/>
  </w:style>
  <w:style w:type="character" w:customStyle="1" w:styleId="CharAmSchText">
    <w:name w:val="CharAmSchText"/>
    <w:basedOn w:val="OPCCharBase"/>
    <w:qFormat/>
    <w:rsid w:val="00857151"/>
  </w:style>
  <w:style w:type="character" w:customStyle="1" w:styleId="CharBoldItalic">
    <w:name w:val="CharBoldItalic"/>
    <w:basedOn w:val="OPCCharBase"/>
    <w:uiPriority w:val="1"/>
    <w:qFormat/>
    <w:rsid w:val="008571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151"/>
  </w:style>
  <w:style w:type="character" w:customStyle="1" w:styleId="CharChapText">
    <w:name w:val="CharChapText"/>
    <w:basedOn w:val="OPCCharBase"/>
    <w:uiPriority w:val="1"/>
    <w:qFormat/>
    <w:rsid w:val="00857151"/>
  </w:style>
  <w:style w:type="character" w:customStyle="1" w:styleId="CharDivNo">
    <w:name w:val="CharDivNo"/>
    <w:basedOn w:val="OPCCharBase"/>
    <w:uiPriority w:val="1"/>
    <w:qFormat/>
    <w:rsid w:val="00857151"/>
  </w:style>
  <w:style w:type="character" w:customStyle="1" w:styleId="CharDivText">
    <w:name w:val="CharDivText"/>
    <w:basedOn w:val="OPCCharBase"/>
    <w:uiPriority w:val="1"/>
    <w:qFormat/>
    <w:rsid w:val="00857151"/>
  </w:style>
  <w:style w:type="character" w:customStyle="1" w:styleId="CharItalic">
    <w:name w:val="CharItalic"/>
    <w:basedOn w:val="OPCCharBase"/>
    <w:uiPriority w:val="1"/>
    <w:qFormat/>
    <w:rsid w:val="00857151"/>
    <w:rPr>
      <w:i/>
    </w:rPr>
  </w:style>
  <w:style w:type="character" w:customStyle="1" w:styleId="CharPartNo">
    <w:name w:val="CharPartNo"/>
    <w:basedOn w:val="OPCCharBase"/>
    <w:uiPriority w:val="1"/>
    <w:qFormat/>
    <w:rsid w:val="00857151"/>
  </w:style>
  <w:style w:type="character" w:customStyle="1" w:styleId="CharPartText">
    <w:name w:val="CharPartText"/>
    <w:basedOn w:val="OPCCharBase"/>
    <w:uiPriority w:val="1"/>
    <w:qFormat/>
    <w:rsid w:val="00857151"/>
  </w:style>
  <w:style w:type="character" w:customStyle="1" w:styleId="CharSectno">
    <w:name w:val="CharSectno"/>
    <w:basedOn w:val="OPCCharBase"/>
    <w:qFormat/>
    <w:rsid w:val="00857151"/>
  </w:style>
  <w:style w:type="character" w:customStyle="1" w:styleId="CharSubdNo">
    <w:name w:val="CharSubdNo"/>
    <w:basedOn w:val="OPCCharBase"/>
    <w:uiPriority w:val="1"/>
    <w:qFormat/>
    <w:rsid w:val="00857151"/>
  </w:style>
  <w:style w:type="character" w:customStyle="1" w:styleId="CharSubdText">
    <w:name w:val="CharSubdText"/>
    <w:basedOn w:val="OPCCharBase"/>
    <w:uiPriority w:val="1"/>
    <w:qFormat/>
    <w:rsid w:val="00857151"/>
  </w:style>
  <w:style w:type="paragraph" w:customStyle="1" w:styleId="CTA--">
    <w:name w:val="CTA --"/>
    <w:basedOn w:val="OPCParaBase"/>
    <w:next w:val="Normal"/>
    <w:rsid w:val="008571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1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1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1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1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1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1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1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1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1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1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1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1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1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71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1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1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1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1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1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1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1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1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1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1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1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1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1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5715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571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1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1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1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1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1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1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1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1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1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1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1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1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1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1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1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1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1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1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1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1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1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1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71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71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71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71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71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71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71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71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71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71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1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1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1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1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1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1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1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7151"/>
    <w:rPr>
      <w:sz w:val="16"/>
    </w:rPr>
  </w:style>
  <w:style w:type="table" w:customStyle="1" w:styleId="CFlag">
    <w:name w:val="CFlag"/>
    <w:basedOn w:val="TableNormal"/>
    <w:uiPriority w:val="99"/>
    <w:rsid w:val="0085715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7151"/>
    <w:rPr>
      <w:color w:val="0000FF"/>
      <w:u w:val="single"/>
    </w:rPr>
  </w:style>
  <w:style w:type="table" w:styleId="TableGrid">
    <w:name w:val="Table Grid"/>
    <w:basedOn w:val="TableNormal"/>
    <w:uiPriority w:val="59"/>
    <w:rsid w:val="0085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5715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5715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571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1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571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1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15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57151"/>
  </w:style>
  <w:style w:type="paragraph" w:customStyle="1" w:styleId="CompiledActNo">
    <w:name w:val="CompiledActNo"/>
    <w:basedOn w:val="OPCParaBase"/>
    <w:next w:val="Normal"/>
    <w:rsid w:val="008571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1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1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5715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571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5715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571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57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571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1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1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1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1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1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71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151"/>
    <w:pPr>
      <w:keepNext/>
      <w:spacing w:before="120" w:line="240" w:lineRule="auto"/>
      <w:outlineLvl w:val="4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15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151"/>
  </w:style>
  <w:style w:type="paragraph" w:customStyle="1" w:styleId="OPCParaBase">
    <w:name w:val="OPCParaBase"/>
    <w:qFormat/>
    <w:rsid w:val="008571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1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1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1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1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1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71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1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1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1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1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151"/>
  </w:style>
  <w:style w:type="paragraph" w:customStyle="1" w:styleId="Blocks">
    <w:name w:val="Blocks"/>
    <w:aliases w:val="bb"/>
    <w:basedOn w:val="OPCParaBase"/>
    <w:qFormat/>
    <w:rsid w:val="008571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1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151"/>
    <w:rPr>
      <w:i/>
    </w:rPr>
  </w:style>
  <w:style w:type="paragraph" w:customStyle="1" w:styleId="BoxList">
    <w:name w:val="BoxList"/>
    <w:aliases w:val="bl"/>
    <w:basedOn w:val="BoxText"/>
    <w:qFormat/>
    <w:rsid w:val="008571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1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1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151"/>
    <w:pPr>
      <w:ind w:left="1985" w:hanging="851"/>
    </w:pPr>
  </w:style>
  <w:style w:type="character" w:customStyle="1" w:styleId="CharAmPartNo">
    <w:name w:val="CharAmPartNo"/>
    <w:basedOn w:val="OPCCharBase"/>
    <w:qFormat/>
    <w:rsid w:val="00857151"/>
  </w:style>
  <w:style w:type="character" w:customStyle="1" w:styleId="CharAmPartText">
    <w:name w:val="CharAmPartText"/>
    <w:basedOn w:val="OPCCharBase"/>
    <w:qFormat/>
    <w:rsid w:val="00857151"/>
  </w:style>
  <w:style w:type="character" w:customStyle="1" w:styleId="CharAmSchNo">
    <w:name w:val="CharAmSchNo"/>
    <w:basedOn w:val="OPCCharBase"/>
    <w:qFormat/>
    <w:rsid w:val="00857151"/>
  </w:style>
  <w:style w:type="character" w:customStyle="1" w:styleId="CharAmSchText">
    <w:name w:val="CharAmSchText"/>
    <w:basedOn w:val="OPCCharBase"/>
    <w:qFormat/>
    <w:rsid w:val="00857151"/>
  </w:style>
  <w:style w:type="character" w:customStyle="1" w:styleId="CharBoldItalic">
    <w:name w:val="CharBoldItalic"/>
    <w:basedOn w:val="OPCCharBase"/>
    <w:uiPriority w:val="1"/>
    <w:qFormat/>
    <w:rsid w:val="008571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151"/>
  </w:style>
  <w:style w:type="character" w:customStyle="1" w:styleId="CharChapText">
    <w:name w:val="CharChapText"/>
    <w:basedOn w:val="OPCCharBase"/>
    <w:uiPriority w:val="1"/>
    <w:qFormat/>
    <w:rsid w:val="00857151"/>
  </w:style>
  <w:style w:type="character" w:customStyle="1" w:styleId="CharDivNo">
    <w:name w:val="CharDivNo"/>
    <w:basedOn w:val="OPCCharBase"/>
    <w:uiPriority w:val="1"/>
    <w:qFormat/>
    <w:rsid w:val="00857151"/>
  </w:style>
  <w:style w:type="character" w:customStyle="1" w:styleId="CharDivText">
    <w:name w:val="CharDivText"/>
    <w:basedOn w:val="OPCCharBase"/>
    <w:uiPriority w:val="1"/>
    <w:qFormat/>
    <w:rsid w:val="00857151"/>
  </w:style>
  <w:style w:type="character" w:customStyle="1" w:styleId="CharItalic">
    <w:name w:val="CharItalic"/>
    <w:basedOn w:val="OPCCharBase"/>
    <w:uiPriority w:val="1"/>
    <w:qFormat/>
    <w:rsid w:val="00857151"/>
    <w:rPr>
      <w:i/>
    </w:rPr>
  </w:style>
  <w:style w:type="character" w:customStyle="1" w:styleId="CharPartNo">
    <w:name w:val="CharPartNo"/>
    <w:basedOn w:val="OPCCharBase"/>
    <w:uiPriority w:val="1"/>
    <w:qFormat/>
    <w:rsid w:val="00857151"/>
  </w:style>
  <w:style w:type="character" w:customStyle="1" w:styleId="CharPartText">
    <w:name w:val="CharPartText"/>
    <w:basedOn w:val="OPCCharBase"/>
    <w:uiPriority w:val="1"/>
    <w:qFormat/>
    <w:rsid w:val="00857151"/>
  </w:style>
  <w:style w:type="character" w:customStyle="1" w:styleId="CharSectno">
    <w:name w:val="CharSectno"/>
    <w:basedOn w:val="OPCCharBase"/>
    <w:qFormat/>
    <w:rsid w:val="00857151"/>
  </w:style>
  <w:style w:type="character" w:customStyle="1" w:styleId="CharSubdNo">
    <w:name w:val="CharSubdNo"/>
    <w:basedOn w:val="OPCCharBase"/>
    <w:uiPriority w:val="1"/>
    <w:qFormat/>
    <w:rsid w:val="00857151"/>
  </w:style>
  <w:style w:type="character" w:customStyle="1" w:styleId="CharSubdText">
    <w:name w:val="CharSubdText"/>
    <w:basedOn w:val="OPCCharBase"/>
    <w:uiPriority w:val="1"/>
    <w:qFormat/>
    <w:rsid w:val="00857151"/>
  </w:style>
  <w:style w:type="paragraph" w:customStyle="1" w:styleId="CTA--">
    <w:name w:val="CTA --"/>
    <w:basedOn w:val="OPCParaBase"/>
    <w:next w:val="Normal"/>
    <w:rsid w:val="008571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1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1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1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1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1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1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1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1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1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1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1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1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1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71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1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1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1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1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1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1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1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1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1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1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1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1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1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5715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571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1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1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1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1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1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1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1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1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1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1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1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1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1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1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1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1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1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1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1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1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1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1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71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71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71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71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71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71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71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71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71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71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1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1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1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1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1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1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1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7151"/>
    <w:rPr>
      <w:sz w:val="16"/>
    </w:rPr>
  </w:style>
  <w:style w:type="table" w:customStyle="1" w:styleId="CFlag">
    <w:name w:val="CFlag"/>
    <w:basedOn w:val="TableNormal"/>
    <w:uiPriority w:val="99"/>
    <w:rsid w:val="0085715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7151"/>
    <w:rPr>
      <w:color w:val="0000FF"/>
      <w:u w:val="single"/>
    </w:rPr>
  </w:style>
  <w:style w:type="table" w:styleId="TableGrid">
    <w:name w:val="Table Grid"/>
    <w:basedOn w:val="TableNormal"/>
    <w:uiPriority w:val="59"/>
    <w:rsid w:val="0085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5715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5715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571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1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571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1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15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57151"/>
  </w:style>
  <w:style w:type="paragraph" w:customStyle="1" w:styleId="CompiledActNo">
    <w:name w:val="CompiledActNo"/>
    <w:basedOn w:val="OPCParaBase"/>
    <w:next w:val="Normal"/>
    <w:rsid w:val="008571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1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1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5715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571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5715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571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57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571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1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1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1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1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1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71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151"/>
    <w:pPr>
      <w:keepNext/>
      <w:spacing w:before="120" w:line="240" w:lineRule="auto"/>
      <w:outlineLvl w:val="4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794</Words>
  <Characters>4509</Characters>
  <Application>Microsoft Office Word</Application>
  <DocSecurity>0</DocSecurity>
  <PresentationFormat/>
  <Lines>206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Amendment (Fees for Wildlife Trade Permits) Regulation 2013</vt:lpstr>
    </vt:vector>
  </TitlesOfParts>
  <Manager/>
  <Company/>
  <LinksUpToDate>false</LinksUpToDate>
  <CharactersWithSpaces>5240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2013-05-16T06:17:00Z</cp:lastPrinted>
  <dcterms:created xsi:type="dcterms:W3CDTF">2013-06-07T00:29:00Z</dcterms:created>
  <dcterms:modified xsi:type="dcterms:W3CDTF">2013-06-07T00:29:00Z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122, 2013</vt:lpwstr>
  </property>
  <property fmtid="{D5CDD505-2E9C-101B-9397-08002B2CF9AE}" pid="3" name="ShortT">
    <vt:lpwstr>Environment Protection and Biodiversity Conservation Amendment (Fees for Wildlife Trade Permits)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OPC50453</vt:lpwstr>
  </property>
  <property fmtid="{D5CDD505-2E9C-101B-9397-08002B2CF9AE}" pid="12" name="ActMadeUnder">
    <vt:lpwstr>Environment Protection and Biodiversity Conservation Act 1999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13 June 2013</vt:lpwstr>
  </property>
</Properties>
</file>