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26D0E" w:rsidRDefault="00193461" w:rsidP="0048364F">
      <w:pPr>
        <w:rPr>
          <w:sz w:val="28"/>
        </w:rPr>
      </w:pPr>
      <w:r w:rsidRPr="00426D0E">
        <w:rPr>
          <w:noProof/>
          <w:lang w:eastAsia="en-AU"/>
        </w:rPr>
        <w:drawing>
          <wp:inline distT="0" distB="0" distL="0" distR="0" wp14:anchorId="05BB4F0F" wp14:editId="7DD4B12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26D0E" w:rsidRDefault="0048364F" w:rsidP="0048364F">
      <w:pPr>
        <w:rPr>
          <w:sz w:val="19"/>
        </w:rPr>
      </w:pPr>
    </w:p>
    <w:p w:rsidR="0048364F" w:rsidRPr="00426D0E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426D0E" w:rsidRDefault="00CB7381" w:rsidP="0048364F">
      <w:pPr>
        <w:pStyle w:val="ShortT"/>
      </w:pPr>
      <w:r w:rsidRPr="00426D0E">
        <w:t>Family Law (Superannuation) Amendment (ABS) Regulation</w:t>
      </w:r>
      <w:r w:rsidR="00426D0E" w:rsidRPr="00426D0E">
        <w:t> </w:t>
      </w:r>
      <w:r w:rsidRPr="00426D0E">
        <w:t>2013</w:t>
      </w:r>
    </w:p>
    <w:p w:rsidR="0048364F" w:rsidRPr="00426D0E" w:rsidRDefault="0048364F" w:rsidP="0048364F"/>
    <w:p w:rsidR="0048364F" w:rsidRPr="00426D0E" w:rsidRDefault="00A4361F" w:rsidP="00680F17">
      <w:pPr>
        <w:pStyle w:val="InstNo"/>
      </w:pPr>
      <w:r w:rsidRPr="00426D0E">
        <w:t>Select Legislative Instrument</w:t>
      </w:r>
      <w:r w:rsidR="00154EAC" w:rsidRPr="00426D0E">
        <w:t xml:space="preserve"> </w:t>
      </w:r>
      <w:bookmarkStart w:id="1" w:name="BKCheck15B_1"/>
      <w:bookmarkEnd w:id="1"/>
      <w:r w:rsidR="0090040E" w:rsidRPr="00426D0E">
        <w:fldChar w:fldCharType="begin"/>
      </w:r>
      <w:r w:rsidR="0090040E" w:rsidRPr="00426D0E">
        <w:instrText xml:space="preserve"> DOCPROPERTY  ActNo </w:instrText>
      </w:r>
      <w:r w:rsidR="0090040E" w:rsidRPr="00426D0E">
        <w:fldChar w:fldCharType="separate"/>
      </w:r>
      <w:r w:rsidR="00250730">
        <w:t>No. 137, 2013</w:t>
      </w:r>
      <w:r w:rsidR="0090040E" w:rsidRPr="00426D0E">
        <w:fldChar w:fldCharType="end"/>
      </w:r>
    </w:p>
    <w:p w:rsidR="009C5F6E" w:rsidRPr="00426D0E" w:rsidRDefault="009C5F6E" w:rsidP="001A0BEE">
      <w:pPr>
        <w:pStyle w:val="SignCoverPageStart"/>
        <w:spacing w:before="240"/>
      </w:pPr>
      <w:r w:rsidRPr="00426D0E">
        <w:t xml:space="preserve">I, </w:t>
      </w:r>
      <w:r w:rsidR="00BB7A21" w:rsidRPr="00426D0E">
        <w:t xml:space="preserve">Quentin Bryce </w:t>
      </w:r>
      <w:r w:rsidRPr="00426D0E">
        <w:t xml:space="preserve">AC CVO, </w:t>
      </w:r>
      <w:r w:rsidR="00BB7A21" w:rsidRPr="00426D0E">
        <w:t>Governor</w:t>
      </w:r>
      <w:r w:rsidR="00426D0E">
        <w:noBreakHyphen/>
      </w:r>
      <w:r w:rsidR="00BB7A21" w:rsidRPr="00426D0E">
        <w:t xml:space="preserve">General of the Commonwealth of </w:t>
      </w:r>
      <w:r w:rsidRPr="00426D0E">
        <w:t xml:space="preserve">Australia, acting with the advice of the Federal Executive Council, make the following regulation under the </w:t>
      </w:r>
      <w:r w:rsidRPr="00426D0E">
        <w:rPr>
          <w:i/>
        </w:rPr>
        <w:t>Family Law Act 1975</w:t>
      </w:r>
      <w:r w:rsidRPr="00426D0E">
        <w:t>.</w:t>
      </w:r>
    </w:p>
    <w:p w:rsidR="009C5F6E" w:rsidRPr="00426D0E" w:rsidRDefault="009C5F6E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26D0E">
        <w:rPr>
          <w:sz w:val="24"/>
          <w:szCs w:val="24"/>
        </w:rPr>
        <w:t xml:space="preserve">Dated </w:t>
      </w:r>
      <w:r w:rsidRPr="00426D0E">
        <w:rPr>
          <w:sz w:val="24"/>
          <w:szCs w:val="24"/>
        </w:rPr>
        <w:fldChar w:fldCharType="begin"/>
      </w:r>
      <w:r w:rsidRPr="00426D0E">
        <w:rPr>
          <w:sz w:val="24"/>
          <w:szCs w:val="24"/>
        </w:rPr>
        <w:instrText xml:space="preserve"> DOCPROPERTY  DateMade </w:instrText>
      </w:r>
      <w:r w:rsidRPr="00426D0E">
        <w:rPr>
          <w:sz w:val="24"/>
          <w:szCs w:val="24"/>
        </w:rPr>
        <w:fldChar w:fldCharType="separate"/>
      </w:r>
      <w:r w:rsidR="00250730">
        <w:rPr>
          <w:sz w:val="24"/>
          <w:szCs w:val="24"/>
        </w:rPr>
        <w:t>28 June 2013</w:t>
      </w:r>
      <w:r w:rsidRPr="00426D0E">
        <w:rPr>
          <w:sz w:val="24"/>
          <w:szCs w:val="24"/>
        </w:rPr>
        <w:fldChar w:fldCharType="end"/>
      </w:r>
    </w:p>
    <w:p w:rsidR="009C5F6E" w:rsidRPr="00426D0E" w:rsidRDefault="00BB7A21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426D0E">
        <w:t>Quentin Bryce</w:t>
      </w:r>
    </w:p>
    <w:p w:rsidR="009C5F6E" w:rsidRPr="00426D0E" w:rsidRDefault="00BB7A21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426D0E">
        <w:rPr>
          <w:sz w:val="24"/>
          <w:szCs w:val="24"/>
        </w:rPr>
        <w:t>Governor</w:t>
      </w:r>
      <w:r w:rsidR="00426D0E">
        <w:rPr>
          <w:sz w:val="24"/>
          <w:szCs w:val="24"/>
        </w:rPr>
        <w:noBreakHyphen/>
      </w:r>
      <w:r w:rsidRPr="00426D0E">
        <w:rPr>
          <w:sz w:val="24"/>
          <w:szCs w:val="24"/>
        </w:rPr>
        <w:t>General</w:t>
      </w:r>
    </w:p>
    <w:p w:rsidR="009C5F6E" w:rsidRPr="00426D0E" w:rsidRDefault="009C5F6E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426D0E">
        <w:rPr>
          <w:sz w:val="24"/>
          <w:szCs w:val="24"/>
        </w:rPr>
        <w:t>By Her Excellency’s Command</w:t>
      </w:r>
    </w:p>
    <w:p w:rsidR="009C5F6E" w:rsidRPr="00426D0E" w:rsidRDefault="009C5F6E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6D0E">
        <w:rPr>
          <w:szCs w:val="22"/>
        </w:rPr>
        <w:t>Shayne Neumann</w:t>
      </w:r>
    </w:p>
    <w:p w:rsidR="009C5F6E" w:rsidRPr="00426D0E" w:rsidRDefault="009C5F6E" w:rsidP="001A0BEE">
      <w:pPr>
        <w:pStyle w:val="SignCoverPageEnd"/>
      </w:pPr>
      <w:r w:rsidRPr="00426D0E">
        <w:t>Parliamentary Secretary to the Attorney</w:t>
      </w:r>
      <w:r w:rsidR="00426D0E">
        <w:noBreakHyphen/>
      </w:r>
      <w:r w:rsidRPr="00426D0E">
        <w:t>General</w:t>
      </w:r>
    </w:p>
    <w:p w:rsidR="009C5F6E" w:rsidRPr="00426D0E" w:rsidRDefault="009C5F6E">
      <w:pPr>
        <w:pStyle w:val="Tabletext"/>
      </w:pPr>
    </w:p>
    <w:p w:rsidR="009C5F6E" w:rsidRPr="00426D0E" w:rsidRDefault="009C5F6E" w:rsidP="009C5F6E"/>
    <w:p w:rsidR="0048364F" w:rsidRPr="00426D0E" w:rsidRDefault="0048364F" w:rsidP="0048364F">
      <w:pPr>
        <w:pStyle w:val="Header"/>
        <w:tabs>
          <w:tab w:val="clear" w:pos="4150"/>
          <w:tab w:val="clear" w:pos="8307"/>
        </w:tabs>
      </w:pPr>
      <w:r w:rsidRPr="00426D0E">
        <w:rPr>
          <w:rStyle w:val="CharAmSchNo"/>
        </w:rPr>
        <w:t xml:space="preserve"> </w:t>
      </w:r>
      <w:r w:rsidRPr="00426D0E">
        <w:rPr>
          <w:rStyle w:val="CharAmSchText"/>
        </w:rPr>
        <w:t xml:space="preserve"> </w:t>
      </w:r>
    </w:p>
    <w:p w:rsidR="0048364F" w:rsidRPr="00426D0E" w:rsidRDefault="0048364F" w:rsidP="0048364F">
      <w:pPr>
        <w:pStyle w:val="Header"/>
        <w:tabs>
          <w:tab w:val="clear" w:pos="4150"/>
          <w:tab w:val="clear" w:pos="8307"/>
        </w:tabs>
      </w:pPr>
      <w:r w:rsidRPr="00426D0E">
        <w:rPr>
          <w:rStyle w:val="CharAmPartNo"/>
        </w:rPr>
        <w:t xml:space="preserve"> </w:t>
      </w:r>
      <w:r w:rsidRPr="00426D0E">
        <w:rPr>
          <w:rStyle w:val="CharAmPartText"/>
        </w:rPr>
        <w:t xml:space="preserve"> </w:t>
      </w:r>
    </w:p>
    <w:p w:rsidR="0048364F" w:rsidRPr="00426D0E" w:rsidRDefault="0048364F" w:rsidP="0048364F">
      <w:pPr>
        <w:sectPr w:rsidR="0048364F" w:rsidRPr="00426D0E" w:rsidSect="00FD75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26D0E" w:rsidRDefault="0048364F" w:rsidP="004C5D01">
      <w:pPr>
        <w:rPr>
          <w:sz w:val="36"/>
        </w:rPr>
      </w:pPr>
      <w:r w:rsidRPr="00426D0E">
        <w:rPr>
          <w:sz w:val="36"/>
        </w:rPr>
        <w:lastRenderedPageBreak/>
        <w:t>Contents</w:t>
      </w:r>
    </w:p>
    <w:bookmarkStart w:id="2" w:name="BKCheck15B_2"/>
    <w:bookmarkEnd w:id="2"/>
    <w:p w:rsidR="009C5F6E" w:rsidRPr="00426D0E" w:rsidRDefault="009C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D0E">
        <w:fldChar w:fldCharType="begin"/>
      </w:r>
      <w:r w:rsidRPr="00426D0E">
        <w:instrText xml:space="preserve"> TOC \o "1-9" </w:instrText>
      </w:r>
      <w:r w:rsidRPr="00426D0E">
        <w:fldChar w:fldCharType="separate"/>
      </w:r>
      <w:r w:rsidRPr="00426D0E">
        <w:rPr>
          <w:noProof/>
        </w:rPr>
        <w:t>1</w:t>
      </w:r>
      <w:r w:rsidRPr="00426D0E">
        <w:rPr>
          <w:noProof/>
        </w:rPr>
        <w:tab/>
        <w:t>Name of regulation</w:t>
      </w:r>
      <w:r w:rsidRPr="00426D0E">
        <w:rPr>
          <w:noProof/>
        </w:rPr>
        <w:tab/>
      </w:r>
      <w:r w:rsidRPr="00426D0E">
        <w:rPr>
          <w:noProof/>
        </w:rPr>
        <w:fldChar w:fldCharType="begin"/>
      </w:r>
      <w:r w:rsidRPr="00426D0E">
        <w:rPr>
          <w:noProof/>
        </w:rPr>
        <w:instrText xml:space="preserve"> PAGEREF _Toc358040846 \h </w:instrText>
      </w:r>
      <w:r w:rsidRPr="00426D0E">
        <w:rPr>
          <w:noProof/>
        </w:rPr>
      </w:r>
      <w:r w:rsidRPr="00426D0E">
        <w:rPr>
          <w:noProof/>
        </w:rPr>
        <w:fldChar w:fldCharType="separate"/>
      </w:r>
      <w:r w:rsidR="00250730">
        <w:rPr>
          <w:noProof/>
        </w:rPr>
        <w:t>1</w:t>
      </w:r>
      <w:r w:rsidRPr="00426D0E">
        <w:rPr>
          <w:noProof/>
        </w:rPr>
        <w:fldChar w:fldCharType="end"/>
      </w:r>
    </w:p>
    <w:p w:rsidR="009C5F6E" w:rsidRPr="00426D0E" w:rsidRDefault="009C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D0E">
        <w:rPr>
          <w:noProof/>
        </w:rPr>
        <w:t>2</w:t>
      </w:r>
      <w:r w:rsidRPr="00426D0E">
        <w:rPr>
          <w:noProof/>
        </w:rPr>
        <w:tab/>
        <w:t>Commencement</w:t>
      </w:r>
      <w:r w:rsidRPr="00426D0E">
        <w:rPr>
          <w:noProof/>
        </w:rPr>
        <w:tab/>
      </w:r>
      <w:r w:rsidRPr="00426D0E">
        <w:rPr>
          <w:noProof/>
        </w:rPr>
        <w:fldChar w:fldCharType="begin"/>
      </w:r>
      <w:r w:rsidRPr="00426D0E">
        <w:rPr>
          <w:noProof/>
        </w:rPr>
        <w:instrText xml:space="preserve"> PAGEREF _Toc358040847 \h </w:instrText>
      </w:r>
      <w:r w:rsidRPr="00426D0E">
        <w:rPr>
          <w:noProof/>
        </w:rPr>
      </w:r>
      <w:r w:rsidRPr="00426D0E">
        <w:rPr>
          <w:noProof/>
        </w:rPr>
        <w:fldChar w:fldCharType="separate"/>
      </w:r>
      <w:r w:rsidR="00250730">
        <w:rPr>
          <w:noProof/>
        </w:rPr>
        <w:t>1</w:t>
      </w:r>
      <w:r w:rsidRPr="00426D0E">
        <w:rPr>
          <w:noProof/>
        </w:rPr>
        <w:fldChar w:fldCharType="end"/>
      </w:r>
    </w:p>
    <w:p w:rsidR="009C5F6E" w:rsidRPr="00426D0E" w:rsidRDefault="009C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D0E">
        <w:rPr>
          <w:noProof/>
        </w:rPr>
        <w:t>3</w:t>
      </w:r>
      <w:r w:rsidRPr="00426D0E">
        <w:rPr>
          <w:noProof/>
        </w:rPr>
        <w:tab/>
        <w:t>Authority</w:t>
      </w:r>
      <w:r w:rsidRPr="00426D0E">
        <w:rPr>
          <w:noProof/>
        </w:rPr>
        <w:tab/>
      </w:r>
      <w:r w:rsidRPr="00426D0E">
        <w:rPr>
          <w:noProof/>
        </w:rPr>
        <w:fldChar w:fldCharType="begin"/>
      </w:r>
      <w:r w:rsidRPr="00426D0E">
        <w:rPr>
          <w:noProof/>
        </w:rPr>
        <w:instrText xml:space="preserve"> PAGEREF _Toc358040848 \h </w:instrText>
      </w:r>
      <w:r w:rsidRPr="00426D0E">
        <w:rPr>
          <w:noProof/>
        </w:rPr>
      </w:r>
      <w:r w:rsidRPr="00426D0E">
        <w:rPr>
          <w:noProof/>
        </w:rPr>
        <w:fldChar w:fldCharType="separate"/>
      </w:r>
      <w:r w:rsidR="00250730">
        <w:rPr>
          <w:noProof/>
        </w:rPr>
        <w:t>1</w:t>
      </w:r>
      <w:r w:rsidRPr="00426D0E">
        <w:rPr>
          <w:noProof/>
        </w:rPr>
        <w:fldChar w:fldCharType="end"/>
      </w:r>
    </w:p>
    <w:p w:rsidR="009C5F6E" w:rsidRPr="00426D0E" w:rsidRDefault="009C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D0E">
        <w:rPr>
          <w:noProof/>
        </w:rPr>
        <w:t>4</w:t>
      </w:r>
      <w:r w:rsidRPr="00426D0E">
        <w:rPr>
          <w:noProof/>
        </w:rPr>
        <w:tab/>
        <w:t>Schedule(s)</w:t>
      </w:r>
      <w:r w:rsidRPr="00426D0E">
        <w:rPr>
          <w:noProof/>
        </w:rPr>
        <w:tab/>
      </w:r>
      <w:r w:rsidRPr="00426D0E">
        <w:rPr>
          <w:noProof/>
        </w:rPr>
        <w:fldChar w:fldCharType="begin"/>
      </w:r>
      <w:r w:rsidRPr="00426D0E">
        <w:rPr>
          <w:noProof/>
        </w:rPr>
        <w:instrText xml:space="preserve"> PAGEREF _Toc358040849 \h </w:instrText>
      </w:r>
      <w:r w:rsidRPr="00426D0E">
        <w:rPr>
          <w:noProof/>
        </w:rPr>
      </w:r>
      <w:r w:rsidRPr="00426D0E">
        <w:rPr>
          <w:noProof/>
        </w:rPr>
        <w:fldChar w:fldCharType="separate"/>
      </w:r>
      <w:r w:rsidR="00250730">
        <w:rPr>
          <w:noProof/>
        </w:rPr>
        <w:t>1</w:t>
      </w:r>
      <w:r w:rsidRPr="00426D0E">
        <w:rPr>
          <w:noProof/>
        </w:rPr>
        <w:fldChar w:fldCharType="end"/>
      </w:r>
    </w:p>
    <w:p w:rsidR="009C5F6E" w:rsidRPr="00426D0E" w:rsidRDefault="009C5F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6D0E">
        <w:rPr>
          <w:noProof/>
        </w:rPr>
        <w:t>Schedule</w:t>
      </w:r>
      <w:r w:rsidR="00426D0E" w:rsidRPr="00426D0E">
        <w:rPr>
          <w:noProof/>
        </w:rPr>
        <w:t> </w:t>
      </w:r>
      <w:r w:rsidRPr="00426D0E">
        <w:rPr>
          <w:noProof/>
        </w:rPr>
        <w:t>1—Amendments</w:t>
      </w:r>
      <w:r w:rsidRPr="00426D0E">
        <w:rPr>
          <w:b w:val="0"/>
          <w:noProof/>
          <w:sz w:val="18"/>
        </w:rPr>
        <w:tab/>
      </w:r>
      <w:r w:rsidRPr="00426D0E">
        <w:rPr>
          <w:b w:val="0"/>
          <w:noProof/>
          <w:sz w:val="18"/>
        </w:rPr>
        <w:fldChar w:fldCharType="begin"/>
      </w:r>
      <w:r w:rsidRPr="00426D0E">
        <w:rPr>
          <w:b w:val="0"/>
          <w:noProof/>
          <w:sz w:val="18"/>
        </w:rPr>
        <w:instrText xml:space="preserve"> PAGEREF _Toc358040850 \h </w:instrText>
      </w:r>
      <w:r w:rsidRPr="00426D0E">
        <w:rPr>
          <w:b w:val="0"/>
          <w:noProof/>
          <w:sz w:val="18"/>
        </w:rPr>
      </w:r>
      <w:r w:rsidRPr="00426D0E">
        <w:rPr>
          <w:b w:val="0"/>
          <w:noProof/>
          <w:sz w:val="18"/>
        </w:rPr>
        <w:fldChar w:fldCharType="separate"/>
      </w:r>
      <w:r w:rsidR="00250730">
        <w:rPr>
          <w:b w:val="0"/>
          <w:noProof/>
          <w:sz w:val="18"/>
        </w:rPr>
        <w:t>2</w:t>
      </w:r>
      <w:r w:rsidRPr="00426D0E">
        <w:rPr>
          <w:b w:val="0"/>
          <w:noProof/>
          <w:sz w:val="18"/>
        </w:rPr>
        <w:fldChar w:fldCharType="end"/>
      </w:r>
    </w:p>
    <w:p w:rsidR="009C5F6E" w:rsidRPr="00426D0E" w:rsidRDefault="009C5F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6D0E">
        <w:rPr>
          <w:noProof/>
        </w:rPr>
        <w:t>Family Law (Superannuation) Regulations</w:t>
      </w:r>
      <w:r w:rsidR="00426D0E" w:rsidRPr="00426D0E">
        <w:rPr>
          <w:noProof/>
        </w:rPr>
        <w:t> </w:t>
      </w:r>
      <w:r w:rsidRPr="00426D0E">
        <w:rPr>
          <w:noProof/>
        </w:rPr>
        <w:t>2001</w:t>
      </w:r>
      <w:r w:rsidRPr="00426D0E">
        <w:rPr>
          <w:i w:val="0"/>
          <w:noProof/>
          <w:sz w:val="18"/>
        </w:rPr>
        <w:tab/>
      </w:r>
      <w:r w:rsidRPr="00426D0E">
        <w:rPr>
          <w:i w:val="0"/>
          <w:noProof/>
          <w:sz w:val="18"/>
        </w:rPr>
        <w:fldChar w:fldCharType="begin"/>
      </w:r>
      <w:r w:rsidRPr="00426D0E">
        <w:rPr>
          <w:i w:val="0"/>
          <w:noProof/>
          <w:sz w:val="18"/>
        </w:rPr>
        <w:instrText xml:space="preserve"> PAGEREF _Toc358040851 \h </w:instrText>
      </w:r>
      <w:r w:rsidRPr="00426D0E">
        <w:rPr>
          <w:i w:val="0"/>
          <w:noProof/>
          <w:sz w:val="18"/>
        </w:rPr>
      </w:r>
      <w:r w:rsidRPr="00426D0E">
        <w:rPr>
          <w:i w:val="0"/>
          <w:noProof/>
          <w:sz w:val="18"/>
        </w:rPr>
        <w:fldChar w:fldCharType="separate"/>
      </w:r>
      <w:r w:rsidR="00250730">
        <w:rPr>
          <w:i w:val="0"/>
          <w:noProof/>
          <w:sz w:val="18"/>
        </w:rPr>
        <w:t>2</w:t>
      </w:r>
      <w:r w:rsidRPr="00426D0E">
        <w:rPr>
          <w:i w:val="0"/>
          <w:noProof/>
          <w:sz w:val="18"/>
        </w:rPr>
        <w:fldChar w:fldCharType="end"/>
      </w:r>
    </w:p>
    <w:p w:rsidR="00833416" w:rsidRPr="00426D0E" w:rsidRDefault="009C5F6E" w:rsidP="0048364F">
      <w:r w:rsidRPr="00426D0E">
        <w:fldChar w:fldCharType="end"/>
      </w:r>
    </w:p>
    <w:p w:rsidR="00722023" w:rsidRPr="00426D0E" w:rsidRDefault="00722023" w:rsidP="0048364F">
      <w:pPr>
        <w:sectPr w:rsidR="00722023" w:rsidRPr="00426D0E" w:rsidSect="00FD75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26D0E" w:rsidRDefault="0048364F" w:rsidP="0048364F">
      <w:pPr>
        <w:pStyle w:val="ActHead5"/>
      </w:pPr>
      <w:bookmarkStart w:id="3" w:name="_Toc358040846"/>
      <w:r w:rsidRPr="00426D0E">
        <w:rPr>
          <w:rStyle w:val="CharSectno"/>
        </w:rPr>
        <w:lastRenderedPageBreak/>
        <w:t>1</w:t>
      </w:r>
      <w:r w:rsidRPr="00426D0E">
        <w:t xml:space="preserve">  </w:t>
      </w:r>
      <w:r w:rsidR="004F676E" w:rsidRPr="00426D0E">
        <w:t xml:space="preserve">Name of </w:t>
      </w:r>
      <w:r w:rsidR="00CB7381" w:rsidRPr="00426D0E">
        <w:t>regulation</w:t>
      </w:r>
      <w:bookmarkEnd w:id="3"/>
    </w:p>
    <w:p w:rsidR="0048364F" w:rsidRPr="00426D0E" w:rsidRDefault="0048364F" w:rsidP="0048364F">
      <w:pPr>
        <w:pStyle w:val="subsection"/>
      </w:pPr>
      <w:r w:rsidRPr="00426D0E">
        <w:tab/>
      </w:r>
      <w:r w:rsidRPr="00426D0E">
        <w:tab/>
        <w:t>Th</w:t>
      </w:r>
      <w:r w:rsidR="00F24C35" w:rsidRPr="00426D0E">
        <w:t>is</w:t>
      </w:r>
      <w:r w:rsidRPr="00426D0E">
        <w:t xml:space="preserve"> </w:t>
      </w:r>
      <w:r w:rsidR="00CB7381" w:rsidRPr="00426D0E">
        <w:t>regulation</w:t>
      </w:r>
      <w:r w:rsidRPr="00426D0E">
        <w:t xml:space="preserve"> </w:t>
      </w:r>
      <w:r w:rsidR="00F24C35" w:rsidRPr="00426D0E">
        <w:t>is</w:t>
      </w:r>
      <w:r w:rsidR="003801D0" w:rsidRPr="00426D0E">
        <w:t xml:space="preserve"> the</w:t>
      </w:r>
      <w:r w:rsidRPr="00426D0E">
        <w:t xml:space="preserve"> </w:t>
      </w:r>
      <w:bookmarkStart w:id="4" w:name="BKCheck15B_3"/>
      <w:bookmarkEnd w:id="4"/>
      <w:r w:rsidR="00CB0180" w:rsidRPr="00426D0E">
        <w:rPr>
          <w:i/>
        </w:rPr>
        <w:fldChar w:fldCharType="begin"/>
      </w:r>
      <w:r w:rsidR="00CB0180" w:rsidRPr="00426D0E">
        <w:rPr>
          <w:i/>
        </w:rPr>
        <w:instrText xml:space="preserve"> STYLEREF  ShortT </w:instrText>
      </w:r>
      <w:r w:rsidR="00CB0180" w:rsidRPr="00426D0E">
        <w:rPr>
          <w:i/>
        </w:rPr>
        <w:fldChar w:fldCharType="separate"/>
      </w:r>
      <w:r w:rsidR="00250730">
        <w:rPr>
          <w:i/>
          <w:noProof/>
        </w:rPr>
        <w:t>Family Law (Superannuation) Amendment (ABS) Regulation 2013</w:t>
      </w:r>
      <w:r w:rsidR="00CB0180" w:rsidRPr="00426D0E">
        <w:rPr>
          <w:i/>
        </w:rPr>
        <w:fldChar w:fldCharType="end"/>
      </w:r>
      <w:r w:rsidRPr="00426D0E">
        <w:t>.</w:t>
      </w:r>
    </w:p>
    <w:p w:rsidR="0048364F" w:rsidRPr="00426D0E" w:rsidRDefault="0048364F" w:rsidP="0048364F">
      <w:pPr>
        <w:pStyle w:val="ActHead5"/>
      </w:pPr>
      <w:bookmarkStart w:id="5" w:name="_Toc358040847"/>
      <w:r w:rsidRPr="00426D0E">
        <w:rPr>
          <w:rStyle w:val="CharSectno"/>
        </w:rPr>
        <w:t>2</w:t>
      </w:r>
      <w:r w:rsidRPr="00426D0E">
        <w:t xml:space="preserve">  Commencement</w:t>
      </w:r>
      <w:bookmarkEnd w:id="5"/>
    </w:p>
    <w:p w:rsidR="004F676E" w:rsidRPr="00426D0E" w:rsidRDefault="004F676E" w:rsidP="004F676E">
      <w:pPr>
        <w:pStyle w:val="subsection"/>
      </w:pPr>
      <w:bookmarkStart w:id="6" w:name="_GoBack"/>
      <w:r w:rsidRPr="00426D0E">
        <w:tab/>
      </w:r>
      <w:r w:rsidRPr="00426D0E">
        <w:tab/>
        <w:t>Th</w:t>
      </w:r>
      <w:r w:rsidR="00F24C35" w:rsidRPr="00426D0E">
        <w:t>is</w:t>
      </w:r>
      <w:r w:rsidRPr="00426D0E">
        <w:t xml:space="preserve"> </w:t>
      </w:r>
      <w:r w:rsidR="00CB7381" w:rsidRPr="00426D0E">
        <w:t>regulation</w:t>
      </w:r>
      <w:r w:rsidRPr="00426D0E">
        <w:t xml:space="preserve"> commence</w:t>
      </w:r>
      <w:r w:rsidR="00D17B17" w:rsidRPr="00426D0E">
        <w:t>s</w:t>
      </w:r>
      <w:r w:rsidRPr="00426D0E">
        <w:t xml:space="preserve"> on </w:t>
      </w:r>
      <w:r w:rsidR="005C6683" w:rsidRPr="00426D0E">
        <w:t>1</w:t>
      </w:r>
      <w:r w:rsidR="00426D0E" w:rsidRPr="00426D0E">
        <w:t> </w:t>
      </w:r>
      <w:r w:rsidR="005C6683" w:rsidRPr="00426D0E">
        <w:t>July 2013</w:t>
      </w:r>
      <w:r w:rsidRPr="00426D0E">
        <w:t>.</w:t>
      </w:r>
      <w:bookmarkEnd w:id="6"/>
    </w:p>
    <w:p w:rsidR="007769D4" w:rsidRPr="00426D0E" w:rsidRDefault="007769D4" w:rsidP="007769D4">
      <w:pPr>
        <w:pStyle w:val="ActHead5"/>
      </w:pPr>
      <w:bookmarkStart w:id="7" w:name="_Toc358040848"/>
      <w:r w:rsidRPr="00426D0E">
        <w:rPr>
          <w:rStyle w:val="CharSectno"/>
        </w:rPr>
        <w:t>3</w:t>
      </w:r>
      <w:r w:rsidRPr="00426D0E">
        <w:t xml:space="preserve">  Authority</w:t>
      </w:r>
      <w:bookmarkEnd w:id="7"/>
    </w:p>
    <w:p w:rsidR="007769D4" w:rsidRPr="00426D0E" w:rsidRDefault="007769D4" w:rsidP="007769D4">
      <w:pPr>
        <w:pStyle w:val="subsection"/>
      </w:pPr>
      <w:r w:rsidRPr="00426D0E">
        <w:tab/>
      </w:r>
      <w:r w:rsidRPr="00426D0E">
        <w:tab/>
      </w:r>
      <w:r w:rsidR="00AF0336" w:rsidRPr="00426D0E">
        <w:t xml:space="preserve">This </w:t>
      </w:r>
      <w:r w:rsidR="00CB7381" w:rsidRPr="00426D0E">
        <w:t>regulation</w:t>
      </w:r>
      <w:r w:rsidR="00AF0336" w:rsidRPr="00426D0E">
        <w:t xml:space="preserve"> is made under the </w:t>
      </w:r>
      <w:r w:rsidR="00CB7381" w:rsidRPr="00426D0E">
        <w:rPr>
          <w:i/>
        </w:rPr>
        <w:t>Family Law Act 1975</w:t>
      </w:r>
      <w:r w:rsidR="00D83D21" w:rsidRPr="00426D0E">
        <w:rPr>
          <w:i/>
        </w:rPr>
        <w:t>.</w:t>
      </w:r>
    </w:p>
    <w:p w:rsidR="00557C7A" w:rsidRPr="00426D0E" w:rsidRDefault="007769D4" w:rsidP="00557C7A">
      <w:pPr>
        <w:pStyle w:val="ActHead5"/>
      </w:pPr>
      <w:bookmarkStart w:id="8" w:name="_Toc358040849"/>
      <w:r w:rsidRPr="00426D0E">
        <w:rPr>
          <w:rStyle w:val="CharSectno"/>
        </w:rPr>
        <w:t>4</w:t>
      </w:r>
      <w:r w:rsidR="00557C7A" w:rsidRPr="00426D0E">
        <w:t xml:space="preserve">  </w:t>
      </w:r>
      <w:r w:rsidR="00B332B8" w:rsidRPr="00426D0E">
        <w:t>Schedule(s)</w:t>
      </w:r>
      <w:bookmarkEnd w:id="8"/>
    </w:p>
    <w:p w:rsidR="00557C7A" w:rsidRPr="00426D0E" w:rsidRDefault="00557C7A" w:rsidP="00557C7A">
      <w:pPr>
        <w:pStyle w:val="subsection"/>
      </w:pPr>
      <w:r w:rsidRPr="00426D0E">
        <w:tab/>
      </w:r>
      <w:r w:rsidRPr="00426D0E">
        <w:tab/>
      </w:r>
      <w:r w:rsidR="00CD7ECB" w:rsidRPr="00426D0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26D0E" w:rsidRDefault="0048364F" w:rsidP="00FF3089">
      <w:pPr>
        <w:pStyle w:val="ActHead6"/>
        <w:pageBreakBefore/>
      </w:pPr>
      <w:bookmarkStart w:id="9" w:name="_Toc358040850"/>
      <w:bookmarkStart w:id="10" w:name="opcAmSched"/>
      <w:bookmarkStart w:id="11" w:name="opcCurrentFind"/>
      <w:r w:rsidRPr="00426D0E">
        <w:rPr>
          <w:rStyle w:val="CharAmSchNo"/>
        </w:rPr>
        <w:lastRenderedPageBreak/>
        <w:t>Schedule</w:t>
      </w:r>
      <w:r w:rsidR="00426D0E" w:rsidRPr="00426D0E">
        <w:rPr>
          <w:rStyle w:val="CharAmSchNo"/>
        </w:rPr>
        <w:t> </w:t>
      </w:r>
      <w:r w:rsidRPr="00426D0E">
        <w:rPr>
          <w:rStyle w:val="CharAmSchNo"/>
        </w:rPr>
        <w:t>1</w:t>
      </w:r>
      <w:r w:rsidRPr="00426D0E">
        <w:t>—</w:t>
      </w:r>
      <w:r w:rsidR="00460499" w:rsidRPr="00426D0E">
        <w:rPr>
          <w:rStyle w:val="CharAmSchText"/>
        </w:rPr>
        <w:t>Amendments</w:t>
      </w:r>
      <w:bookmarkEnd w:id="9"/>
    </w:p>
    <w:bookmarkEnd w:id="10"/>
    <w:bookmarkEnd w:id="11"/>
    <w:p w:rsidR="0004044E" w:rsidRPr="00426D0E" w:rsidRDefault="0004044E" w:rsidP="0004044E">
      <w:pPr>
        <w:pStyle w:val="Header"/>
      </w:pPr>
      <w:r w:rsidRPr="00426D0E">
        <w:rPr>
          <w:rStyle w:val="CharAmPartNo"/>
        </w:rPr>
        <w:t xml:space="preserve"> </w:t>
      </w:r>
      <w:r w:rsidRPr="00426D0E">
        <w:rPr>
          <w:rStyle w:val="CharAmPartText"/>
        </w:rPr>
        <w:t xml:space="preserve"> </w:t>
      </w:r>
    </w:p>
    <w:p w:rsidR="00CB7381" w:rsidRPr="00426D0E" w:rsidRDefault="00CB7381" w:rsidP="00CB7381">
      <w:pPr>
        <w:pStyle w:val="ActHead9"/>
      </w:pPr>
      <w:bookmarkStart w:id="12" w:name="_Toc358040851"/>
      <w:r w:rsidRPr="00426D0E">
        <w:t>Family Law (Superannuation) Regulations</w:t>
      </w:r>
      <w:r w:rsidR="00426D0E" w:rsidRPr="00426D0E">
        <w:t> </w:t>
      </w:r>
      <w:r w:rsidRPr="00426D0E">
        <w:t>2001</w:t>
      </w:r>
      <w:bookmarkEnd w:id="12"/>
    </w:p>
    <w:p w:rsidR="00960208" w:rsidRPr="00426D0E" w:rsidRDefault="00BB6E79" w:rsidP="00960208">
      <w:pPr>
        <w:pStyle w:val="ItemHead"/>
        <w:tabs>
          <w:tab w:val="left" w:pos="6663"/>
        </w:tabs>
      </w:pPr>
      <w:r w:rsidRPr="00426D0E">
        <w:t xml:space="preserve">1  </w:t>
      </w:r>
      <w:r w:rsidR="000146FE" w:rsidRPr="00426D0E">
        <w:t>Regulation</w:t>
      </w:r>
      <w:r w:rsidR="00426D0E" w:rsidRPr="00426D0E">
        <w:t> </w:t>
      </w:r>
      <w:r w:rsidR="00113199" w:rsidRPr="00426D0E">
        <w:t>45D</w:t>
      </w:r>
    </w:p>
    <w:p w:rsidR="000146FE" w:rsidRPr="00426D0E" w:rsidRDefault="000146FE" w:rsidP="000146FE">
      <w:pPr>
        <w:pStyle w:val="Item"/>
      </w:pPr>
      <w:r w:rsidRPr="00426D0E">
        <w:t>Omit “February” (wherever occurring), substitute “November”.</w:t>
      </w:r>
    </w:p>
    <w:p w:rsidR="0005530A" w:rsidRPr="00426D0E" w:rsidRDefault="000146FE" w:rsidP="0005530A">
      <w:pPr>
        <w:pStyle w:val="ItemHead"/>
      </w:pPr>
      <w:r w:rsidRPr="00426D0E">
        <w:t>2</w:t>
      </w:r>
      <w:r w:rsidR="004A0216" w:rsidRPr="00426D0E">
        <w:t xml:space="preserve">  </w:t>
      </w:r>
      <w:r w:rsidR="008D2CF6" w:rsidRPr="00426D0E">
        <w:t>After Part</w:t>
      </w:r>
      <w:r w:rsidR="00426D0E" w:rsidRPr="00426D0E">
        <w:t> </w:t>
      </w:r>
      <w:r w:rsidR="008D2CF6" w:rsidRPr="00426D0E">
        <w:t>7</w:t>
      </w:r>
    </w:p>
    <w:p w:rsidR="008D2CF6" w:rsidRPr="00426D0E" w:rsidRDefault="008D2CF6" w:rsidP="008D2CF6">
      <w:pPr>
        <w:pStyle w:val="Item"/>
      </w:pPr>
      <w:r w:rsidRPr="00426D0E">
        <w:t>Insert:</w:t>
      </w:r>
    </w:p>
    <w:p w:rsidR="008D2CF6" w:rsidRPr="00426D0E" w:rsidRDefault="008D2CF6" w:rsidP="008D2CF6">
      <w:pPr>
        <w:pStyle w:val="ActHead2"/>
      </w:pPr>
      <w:bookmarkStart w:id="13" w:name="f_Check_Lines_above"/>
      <w:bookmarkStart w:id="14" w:name="_Toc358040852"/>
      <w:bookmarkEnd w:id="13"/>
      <w:r w:rsidRPr="00426D0E">
        <w:rPr>
          <w:rStyle w:val="CharPartNo"/>
        </w:rPr>
        <w:t>Part</w:t>
      </w:r>
      <w:r w:rsidR="00426D0E" w:rsidRPr="00426D0E">
        <w:rPr>
          <w:rStyle w:val="CharPartNo"/>
        </w:rPr>
        <w:t> </w:t>
      </w:r>
      <w:r w:rsidRPr="00426D0E">
        <w:rPr>
          <w:rStyle w:val="CharPartNo"/>
        </w:rPr>
        <w:t>8</w:t>
      </w:r>
      <w:r w:rsidRPr="00426D0E">
        <w:t>—</w:t>
      </w:r>
      <w:r w:rsidRPr="00426D0E">
        <w:rPr>
          <w:rStyle w:val="CharPartText"/>
        </w:rPr>
        <w:t xml:space="preserve">Transitional </w:t>
      </w:r>
      <w:r w:rsidR="00D07818" w:rsidRPr="00426D0E">
        <w:rPr>
          <w:rStyle w:val="CharPartText"/>
        </w:rPr>
        <w:t>arrangements</w:t>
      </w:r>
      <w:bookmarkEnd w:id="14"/>
    </w:p>
    <w:p w:rsidR="00B03D45" w:rsidRPr="00426D0E" w:rsidRDefault="00B03D45" w:rsidP="00B03D45">
      <w:pPr>
        <w:pStyle w:val="Header"/>
      </w:pPr>
      <w:r w:rsidRPr="00426D0E">
        <w:rPr>
          <w:rStyle w:val="CharDivNo"/>
        </w:rPr>
        <w:t xml:space="preserve"> </w:t>
      </w:r>
      <w:r w:rsidRPr="00426D0E">
        <w:rPr>
          <w:rStyle w:val="CharDivText"/>
        </w:rPr>
        <w:t xml:space="preserve"> </w:t>
      </w:r>
    </w:p>
    <w:p w:rsidR="00864249" w:rsidRPr="00426D0E" w:rsidRDefault="00864249" w:rsidP="00864249">
      <w:pPr>
        <w:pStyle w:val="ActHead5"/>
      </w:pPr>
      <w:bookmarkStart w:id="15" w:name="_Toc358040853"/>
      <w:r w:rsidRPr="00426D0E">
        <w:rPr>
          <w:rStyle w:val="CharSectno"/>
        </w:rPr>
        <w:t>73</w:t>
      </w:r>
      <w:r w:rsidRPr="00426D0E">
        <w:t xml:space="preserve">  Purpose of Part</w:t>
      </w:r>
      <w:r w:rsidR="00426D0E" w:rsidRPr="00426D0E">
        <w:t> </w:t>
      </w:r>
      <w:r w:rsidRPr="00426D0E">
        <w:t>8</w:t>
      </w:r>
      <w:bookmarkEnd w:id="15"/>
    </w:p>
    <w:p w:rsidR="00864249" w:rsidRPr="00426D0E" w:rsidRDefault="00864249" w:rsidP="00864249">
      <w:pPr>
        <w:pStyle w:val="subsection"/>
      </w:pPr>
      <w:r w:rsidRPr="00426D0E">
        <w:tab/>
      </w:r>
      <w:r w:rsidRPr="00426D0E">
        <w:tab/>
        <w:t>This Part makes transitional arrangements in relation to amendments of these Regulations.</w:t>
      </w:r>
    </w:p>
    <w:p w:rsidR="00864249" w:rsidRPr="00426D0E" w:rsidRDefault="00864249" w:rsidP="00864249">
      <w:pPr>
        <w:pStyle w:val="ActHead5"/>
      </w:pPr>
      <w:bookmarkStart w:id="16" w:name="_Toc358040854"/>
      <w:r w:rsidRPr="00426D0E">
        <w:rPr>
          <w:rStyle w:val="CharSectno"/>
        </w:rPr>
        <w:t>74</w:t>
      </w:r>
      <w:r w:rsidRPr="00426D0E">
        <w:t xml:space="preserve">  Amendments made by Family Law (Superannuation) Amendment (ABS) Regulation</w:t>
      </w:r>
      <w:r w:rsidR="00426D0E" w:rsidRPr="00426D0E">
        <w:t> </w:t>
      </w:r>
      <w:r w:rsidRPr="00426D0E">
        <w:t>2013</w:t>
      </w:r>
      <w:bookmarkEnd w:id="16"/>
    </w:p>
    <w:p w:rsidR="00C426F3" w:rsidRPr="00426D0E" w:rsidRDefault="00864249" w:rsidP="00C426F3">
      <w:pPr>
        <w:pStyle w:val="subsection"/>
      </w:pPr>
      <w:r w:rsidRPr="00426D0E">
        <w:tab/>
        <w:t>(1)</w:t>
      </w:r>
      <w:r w:rsidRPr="00426D0E">
        <w:tab/>
      </w:r>
      <w:r w:rsidR="005C6683" w:rsidRPr="00426D0E">
        <w:t>This regulation applies to an adjustment period that begins or ends in the financial year beginning on 1</w:t>
      </w:r>
      <w:r w:rsidR="00426D0E" w:rsidRPr="00426D0E">
        <w:t> </w:t>
      </w:r>
      <w:r w:rsidR="005C6683" w:rsidRPr="00426D0E">
        <w:t>July 2013.</w:t>
      </w:r>
    </w:p>
    <w:p w:rsidR="005C6683" w:rsidRPr="00426D0E" w:rsidRDefault="005876F7" w:rsidP="005C6683">
      <w:pPr>
        <w:pStyle w:val="subsection"/>
      </w:pPr>
      <w:r w:rsidRPr="00426D0E">
        <w:tab/>
      </w:r>
      <w:r w:rsidR="00156F38" w:rsidRPr="00426D0E">
        <w:t>(2)</w:t>
      </w:r>
      <w:r w:rsidR="00156F38" w:rsidRPr="00426D0E">
        <w:tab/>
      </w:r>
      <w:r w:rsidR="005C6683" w:rsidRPr="00426D0E">
        <w:t>The interest rate</w:t>
      </w:r>
      <w:r w:rsidR="00912AC9" w:rsidRPr="00426D0E">
        <w:t xml:space="preserve"> f</w:t>
      </w:r>
      <w:r w:rsidR="00156F38" w:rsidRPr="00426D0E">
        <w:t>or the adjustment period must</w:t>
      </w:r>
      <w:r w:rsidR="002B6DF8" w:rsidRPr="00426D0E">
        <w:t xml:space="preserve"> be</w:t>
      </w:r>
      <w:r w:rsidR="00710815" w:rsidRPr="00426D0E">
        <w:t>:</w:t>
      </w:r>
    </w:p>
    <w:p w:rsidR="00234E98" w:rsidRPr="00426D0E" w:rsidRDefault="005C6683" w:rsidP="005C6683">
      <w:pPr>
        <w:pStyle w:val="paragraph"/>
      </w:pPr>
      <w:r w:rsidRPr="00426D0E">
        <w:tab/>
      </w:r>
      <w:r w:rsidR="00234E98" w:rsidRPr="00426D0E">
        <w:t>(a)</w:t>
      </w:r>
      <w:r w:rsidR="00234E98" w:rsidRPr="00426D0E">
        <w:tab/>
        <w:t>for subregulation</w:t>
      </w:r>
      <w:r w:rsidR="00426D0E" w:rsidRPr="00426D0E">
        <w:t> </w:t>
      </w:r>
      <w:r w:rsidR="00234E98" w:rsidRPr="00426D0E">
        <w:t xml:space="preserve">45D(3)—a rate </w:t>
      </w:r>
      <w:r w:rsidR="00912AC9" w:rsidRPr="00426D0E">
        <w:t xml:space="preserve">determined by the Australian Government Actuary </w:t>
      </w:r>
      <w:r w:rsidR="00234E98" w:rsidRPr="00426D0E">
        <w:t>that is 2.5 percentage points above the amended percentage change; and</w:t>
      </w:r>
    </w:p>
    <w:p w:rsidR="00234E98" w:rsidRPr="00426D0E" w:rsidRDefault="00234E98" w:rsidP="00234E98">
      <w:pPr>
        <w:pStyle w:val="paragraph"/>
      </w:pPr>
      <w:r w:rsidRPr="00426D0E">
        <w:tab/>
        <w:t>(b)</w:t>
      </w:r>
      <w:r w:rsidRPr="00426D0E">
        <w:tab/>
        <w:t>for subregulation</w:t>
      </w:r>
      <w:r w:rsidR="00426D0E" w:rsidRPr="00426D0E">
        <w:t> </w:t>
      </w:r>
      <w:r w:rsidRPr="00426D0E">
        <w:t xml:space="preserve">45D(4)—a rate calculated in accordance with a method </w:t>
      </w:r>
      <w:r w:rsidR="00912AC9" w:rsidRPr="00426D0E">
        <w:t xml:space="preserve">determined by the Australian Government Actuary </w:t>
      </w:r>
      <w:r w:rsidRPr="00426D0E">
        <w:t>that provides for calculation of a rate by reference to a rate that is 2.5 percentage points above the amended percentage change; and</w:t>
      </w:r>
    </w:p>
    <w:p w:rsidR="00234E98" w:rsidRPr="00426D0E" w:rsidRDefault="00234E98" w:rsidP="00234E98">
      <w:pPr>
        <w:pStyle w:val="paragraph"/>
      </w:pPr>
      <w:r w:rsidRPr="00426D0E">
        <w:tab/>
        <w:t>(c)</w:t>
      </w:r>
      <w:r w:rsidRPr="00426D0E">
        <w:tab/>
        <w:t>for subregulation</w:t>
      </w:r>
      <w:r w:rsidR="00426D0E" w:rsidRPr="00426D0E">
        <w:t> </w:t>
      </w:r>
      <w:r w:rsidRPr="00426D0E">
        <w:t>45D(6), when the adjustment period commences before 30</w:t>
      </w:r>
      <w:r w:rsidR="00426D0E" w:rsidRPr="00426D0E">
        <w:t> </w:t>
      </w:r>
      <w:r w:rsidRPr="00426D0E">
        <w:t>June 2013 and ends during the financial year beginning on 1</w:t>
      </w:r>
      <w:r w:rsidR="00426D0E" w:rsidRPr="00426D0E">
        <w:t> </w:t>
      </w:r>
      <w:r w:rsidRPr="00426D0E">
        <w:t xml:space="preserve">July 2013—a rate calculated in accordance with a method </w:t>
      </w:r>
      <w:r w:rsidR="00912AC9" w:rsidRPr="00426D0E">
        <w:t xml:space="preserve">determined by the Australian Government Actuary </w:t>
      </w:r>
      <w:r w:rsidRPr="00426D0E">
        <w:t>that provides for calculation of a rate by reference to the followings rates:</w:t>
      </w:r>
    </w:p>
    <w:p w:rsidR="00234E98" w:rsidRPr="00426D0E" w:rsidRDefault="00234E98" w:rsidP="00234E98">
      <w:pPr>
        <w:pStyle w:val="paragraphsub"/>
      </w:pPr>
      <w:r w:rsidRPr="00426D0E">
        <w:lastRenderedPageBreak/>
        <w:tab/>
        <w:t>(i)</w:t>
      </w:r>
      <w:r w:rsidRPr="00426D0E">
        <w:tab/>
        <w:t>a rate that is 2.5 percentage points above the percentage change in the original estimate of full</w:t>
      </w:r>
      <w:r w:rsidR="00426D0E">
        <w:noBreakHyphen/>
      </w:r>
      <w:r w:rsidRPr="00426D0E">
        <w:t>time adult ordinary time earnings for all persons in Australia, as published by the Australian Bureau of Statistics, during the year ending with the February 2012 quarter;</w:t>
      </w:r>
    </w:p>
    <w:p w:rsidR="00234E98" w:rsidRPr="00426D0E" w:rsidRDefault="00234E98" w:rsidP="00234E98">
      <w:pPr>
        <w:pStyle w:val="paragraphsub"/>
      </w:pPr>
      <w:r w:rsidRPr="00426D0E">
        <w:tab/>
        <w:t>(ii)</w:t>
      </w:r>
      <w:r w:rsidRPr="00426D0E">
        <w:tab/>
        <w:t>a rate that is 2.5 percentage points above the amended percentage change; and</w:t>
      </w:r>
    </w:p>
    <w:p w:rsidR="00234E98" w:rsidRPr="00426D0E" w:rsidRDefault="00234E98" w:rsidP="00234E98">
      <w:pPr>
        <w:pStyle w:val="paragraph"/>
      </w:pPr>
      <w:r w:rsidRPr="00426D0E">
        <w:tab/>
        <w:t>(d)</w:t>
      </w:r>
      <w:r w:rsidRPr="00426D0E">
        <w:tab/>
        <w:t>for subregulation</w:t>
      </w:r>
      <w:r w:rsidR="00426D0E" w:rsidRPr="00426D0E">
        <w:t> </w:t>
      </w:r>
      <w:r w:rsidRPr="00426D0E">
        <w:t>45D(6), when the adjustment period commences before 30</w:t>
      </w:r>
      <w:r w:rsidR="00426D0E" w:rsidRPr="00426D0E">
        <w:t> </w:t>
      </w:r>
      <w:r w:rsidRPr="00426D0E">
        <w:t>June 2014 and ends during the financial year beginning on 1</w:t>
      </w:r>
      <w:r w:rsidR="00426D0E" w:rsidRPr="00426D0E">
        <w:t> </w:t>
      </w:r>
      <w:r w:rsidRPr="00426D0E">
        <w:t xml:space="preserve">July 2014—a rate calculated in accordance with a method </w:t>
      </w:r>
      <w:r w:rsidR="00912AC9" w:rsidRPr="00426D0E">
        <w:t xml:space="preserve">determined by the Australian Government Actuary </w:t>
      </w:r>
      <w:r w:rsidRPr="00426D0E">
        <w:t>that provides for calculation of a rate by reference to the following rates:</w:t>
      </w:r>
    </w:p>
    <w:p w:rsidR="00234E98" w:rsidRPr="00426D0E" w:rsidRDefault="00234E98" w:rsidP="00234E98">
      <w:pPr>
        <w:pStyle w:val="paragraphsub"/>
      </w:pPr>
      <w:r w:rsidRPr="00426D0E">
        <w:tab/>
        <w:t>(i)</w:t>
      </w:r>
      <w:r w:rsidRPr="00426D0E">
        <w:tab/>
        <w:t>a rate that is 2.5 percentage points above the amended percentage change;</w:t>
      </w:r>
    </w:p>
    <w:p w:rsidR="00234E98" w:rsidRPr="00426D0E" w:rsidRDefault="00234E98" w:rsidP="00234E98">
      <w:pPr>
        <w:pStyle w:val="paragraphsub"/>
      </w:pPr>
      <w:r w:rsidRPr="00426D0E">
        <w:tab/>
        <w:t>(ii)</w:t>
      </w:r>
      <w:r w:rsidRPr="00426D0E">
        <w:tab/>
        <w:t>a rate that is 2.5 percentage points above the percentage change in the original estimate of full</w:t>
      </w:r>
      <w:r w:rsidR="00426D0E">
        <w:noBreakHyphen/>
      </w:r>
      <w:r w:rsidRPr="00426D0E">
        <w:t>time adult ordinary time earnings for all persons in Australia, as published by the Australian Bureau of Statistics, during the year ending with the November 2013 quarter.</w:t>
      </w:r>
    </w:p>
    <w:p w:rsidR="00A74C93" w:rsidRPr="00426D0E" w:rsidRDefault="0064013A" w:rsidP="0064013A">
      <w:pPr>
        <w:pStyle w:val="subsection"/>
      </w:pPr>
      <w:r w:rsidRPr="00426D0E">
        <w:tab/>
        <w:t>(</w:t>
      </w:r>
      <w:r w:rsidR="00255373" w:rsidRPr="00426D0E">
        <w:t>3</w:t>
      </w:r>
      <w:r w:rsidRPr="00426D0E">
        <w:t>)</w:t>
      </w:r>
      <w:r w:rsidRPr="00426D0E">
        <w:tab/>
      </w:r>
      <w:r w:rsidR="00A74C93" w:rsidRPr="00426D0E">
        <w:t xml:space="preserve">In </w:t>
      </w:r>
      <w:r w:rsidRPr="00426D0E">
        <w:t>this regulation</w:t>
      </w:r>
      <w:r w:rsidR="00A74C93" w:rsidRPr="00426D0E">
        <w:t xml:space="preserve">, the </w:t>
      </w:r>
      <w:r w:rsidR="00A74C93" w:rsidRPr="00426D0E">
        <w:rPr>
          <w:b/>
          <w:i/>
        </w:rPr>
        <w:t>amended percentage change</w:t>
      </w:r>
      <w:r w:rsidR="00A74C93" w:rsidRPr="00426D0E">
        <w:t xml:space="preserve"> is worked out using the formula:</w:t>
      </w:r>
    </w:p>
    <w:bookmarkStart w:id="17" w:name="BKCheck15B_4"/>
    <w:bookmarkEnd w:id="17"/>
    <w:p w:rsidR="007209FB" w:rsidRPr="00426D0E" w:rsidRDefault="007209FB" w:rsidP="00A74C93">
      <w:pPr>
        <w:pStyle w:val="subsection2"/>
      </w:pPr>
      <w:r w:rsidRPr="00426D0E">
        <w:object w:dxaOrig="22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pt;height:46.85pt" o:ole="">
            <v:imagedata r:id="rId20" o:title=""/>
          </v:shape>
          <o:OLEObject Type="Embed" ProgID="Equation.DSMT4" ShapeID="_x0000_i1025" DrawAspect="Content" ObjectID="_1433589944" r:id="rId21"/>
        </w:object>
      </w:r>
    </w:p>
    <w:p w:rsidR="007209FB" w:rsidRPr="00426D0E" w:rsidRDefault="007209FB" w:rsidP="007209FB">
      <w:pPr>
        <w:pStyle w:val="subsection2"/>
      </w:pPr>
      <w:r w:rsidRPr="00426D0E">
        <w:t>where:</w:t>
      </w:r>
    </w:p>
    <w:p w:rsidR="007209FB" w:rsidRPr="00426D0E" w:rsidRDefault="007209FB" w:rsidP="007209FB">
      <w:pPr>
        <w:pStyle w:val="Definition"/>
      </w:pPr>
      <w:r w:rsidRPr="00426D0E">
        <w:rPr>
          <w:b/>
          <w:i/>
        </w:rPr>
        <w:t>February OTE</w:t>
      </w:r>
      <w:r w:rsidRPr="00426D0E">
        <w:t xml:space="preserve"> means the original estimate of full</w:t>
      </w:r>
      <w:r w:rsidR="00426D0E">
        <w:noBreakHyphen/>
      </w:r>
      <w:r w:rsidRPr="00426D0E">
        <w:t>time adult ordinary time earnings for all persons in Australia published by the Australian Bureau of Statistics for the February 2012 quarter.</w:t>
      </w:r>
    </w:p>
    <w:p w:rsidR="007209FB" w:rsidRPr="00426D0E" w:rsidRDefault="007209FB" w:rsidP="00A74C93">
      <w:pPr>
        <w:pStyle w:val="Definition"/>
      </w:pPr>
      <w:r w:rsidRPr="00426D0E">
        <w:rPr>
          <w:b/>
          <w:i/>
        </w:rPr>
        <w:t>November OTE</w:t>
      </w:r>
      <w:r w:rsidRPr="00426D0E">
        <w:t xml:space="preserve"> means the original estimate of full</w:t>
      </w:r>
      <w:r w:rsidR="00426D0E">
        <w:noBreakHyphen/>
      </w:r>
      <w:r w:rsidRPr="00426D0E">
        <w:t>time adult ordinary time earnings for all persons in Australia published by the Australian Bureau of Statistics for the November 2012 quarter.</w:t>
      </w:r>
    </w:p>
    <w:sectPr w:rsidR="007209FB" w:rsidRPr="00426D0E" w:rsidSect="00FD75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81" w:rsidRDefault="00CB7381" w:rsidP="0048364F">
      <w:pPr>
        <w:spacing w:line="240" w:lineRule="auto"/>
      </w:pPr>
      <w:r>
        <w:separator/>
      </w:r>
    </w:p>
  </w:endnote>
  <w:endnote w:type="continuationSeparator" w:id="0">
    <w:p w:rsidR="00CB7381" w:rsidRDefault="00CB73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2B" w:rsidRPr="00FD752B" w:rsidRDefault="00FD752B" w:rsidP="00FD752B">
    <w:pPr>
      <w:pStyle w:val="Footer"/>
      <w:rPr>
        <w:sz w:val="18"/>
      </w:rPr>
    </w:pPr>
    <w:r>
      <w:rPr>
        <w:sz w:val="18"/>
      </w:rPr>
      <w:t>OPC60110</w:t>
    </w:r>
    <w:r w:rsidRPr="00FD752B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FD752B" w:rsidP="00FD752B">
    <w:pPr>
      <w:pStyle w:val="Footer"/>
    </w:pPr>
    <w:r>
      <w:t>OPC60110</w:t>
    </w:r>
    <w:r w:rsidRPr="00FD752B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2B" w:rsidRPr="00FD752B" w:rsidRDefault="00FD752B" w:rsidP="00FD752B">
    <w:pPr>
      <w:pStyle w:val="Footer"/>
      <w:rPr>
        <w:sz w:val="18"/>
      </w:rPr>
    </w:pPr>
    <w:r>
      <w:rPr>
        <w:sz w:val="18"/>
      </w:rPr>
      <w:t>OPC60110</w:t>
    </w:r>
    <w:r w:rsidRPr="00FD752B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D752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D752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D752B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PAGE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417E34">
            <w:rPr>
              <w:rFonts w:cs="Times New Roman"/>
              <w:i/>
              <w:noProof/>
              <w:sz w:val="18"/>
            </w:rPr>
            <w:t>ii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D752B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DOCPROPERTY ShortT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250730">
            <w:rPr>
              <w:rFonts w:cs="Times New Roman"/>
              <w:i/>
              <w:sz w:val="18"/>
            </w:rPr>
            <w:t>Family Law (Superannuation) Amendment (ABS) Regulation 2013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D752B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DOCPROPERTY ActNo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250730">
            <w:rPr>
              <w:rFonts w:cs="Times New Roman"/>
              <w:i/>
              <w:sz w:val="18"/>
            </w:rPr>
            <w:t>No. 137, 2013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FD752B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FD752B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FD752B" w:rsidRDefault="00FD752B" w:rsidP="00FD752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OPC60110</w:t>
    </w:r>
    <w:r w:rsidRPr="00FD752B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No. 137,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Family Law (Superannuation) Amendment (ABS)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E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FD752B" w:rsidP="00FD752B">
    <w:pPr>
      <w:rPr>
        <w:i/>
        <w:sz w:val="18"/>
      </w:rPr>
    </w:pPr>
    <w:r>
      <w:rPr>
        <w:i/>
        <w:sz w:val="18"/>
      </w:rPr>
      <w:t>OPC60110</w:t>
    </w:r>
    <w:r w:rsidRPr="00FD752B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D752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D752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D752B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PAGE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156EAF">
            <w:rPr>
              <w:rFonts w:cs="Times New Roman"/>
              <w:i/>
              <w:noProof/>
              <w:sz w:val="18"/>
            </w:rPr>
            <w:t>2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D752B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DOCPROPERTY ShortT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250730">
            <w:rPr>
              <w:rFonts w:cs="Times New Roman"/>
              <w:i/>
              <w:sz w:val="18"/>
            </w:rPr>
            <w:t>Family Law (Superannuation) Amendment (ABS) Regulation 2013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D752B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D752B">
            <w:rPr>
              <w:rFonts w:cs="Times New Roman"/>
              <w:i/>
              <w:sz w:val="18"/>
            </w:rPr>
            <w:fldChar w:fldCharType="begin"/>
          </w:r>
          <w:r w:rsidRPr="00FD752B">
            <w:rPr>
              <w:rFonts w:cs="Times New Roman"/>
              <w:i/>
              <w:sz w:val="18"/>
            </w:rPr>
            <w:instrText xml:space="preserve"> DOCPROPERTY ActNo </w:instrText>
          </w:r>
          <w:r w:rsidRPr="00FD752B">
            <w:rPr>
              <w:rFonts w:cs="Times New Roman"/>
              <w:i/>
              <w:sz w:val="18"/>
            </w:rPr>
            <w:fldChar w:fldCharType="separate"/>
          </w:r>
          <w:r w:rsidR="00250730">
            <w:rPr>
              <w:rFonts w:cs="Times New Roman"/>
              <w:i/>
              <w:sz w:val="18"/>
            </w:rPr>
            <w:t>No. 137, 2013</w:t>
          </w:r>
          <w:r w:rsidRPr="00FD752B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FD752B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FD752B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FD752B" w:rsidRDefault="00FD752B" w:rsidP="00FD752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OPC60110</w:t>
    </w:r>
    <w:r w:rsidRPr="00FD752B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No. 137,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Family Law (Superannuation) Amendment (ABS)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E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FD752B" w:rsidP="00FD752B">
    <w:pPr>
      <w:rPr>
        <w:i/>
        <w:sz w:val="18"/>
      </w:rPr>
    </w:pPr>
    <w:r>
      <w:rPr>
        <w:i/>
        <w:sz w:val="18"/>
      </w:rPr>
      <w:t>OPC60110</w:t>
    </w:r>
    <w:r w:rsidRPr="00FD752B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No. 137,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730">
            <w:rPr>
              <w:i/>
              <w:sz w:val="18"/>
            </w:rPr>
            <w:t>Family Law (Superannuation) Amendment (ABS)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E3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81" w:rsidRDefault="00CB7381" w:rsidP="0048364F">
      <w:pPr>
        <w:spacing w:line="240" w:lineRule="auto"/>
      </w:pPr>
      <w:r>
        <w:separator/>
      </w:r>
    </w:p>
  </w:footnote>
  <w:footnote w:type="continuationSeparator" w:id="0">
    <w:p w:rsidR="00CB7381" w:rsidRDefault="00CB73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6EAF">
      <w:rPr>
        <w:b/>
        <w:sz w:val="20"/>
      </w:rPr>
      <w:fldChar w:fldCharType="separate"/>
    </w:r>
    <w:r w:rsidR="00156E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6EAF">
      <w:rPr>
        <w:sz w:val="20"/>
      </w:rPr>
      <w:fldChar w:fldCharType="separate"/>
    </w:r>
    <w:r w:rsidR="00156EA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56EAF">
      <w:rPr>
        <w:sz w:val="20"/>
      </w:rPr>
      <w:fldChar w:fldCharType="separate"/>
    </w:r>
    <w:r w:rsidR="00156EA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6EAF">
      <w:rPr>
        <w:b/>
        <w:sz w:val="20"/>
      </w:rPr>
      <w:fldChar w:fldCharType="separate"/>
    </w:r>
    <w:r w:rsidR="00156E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81"/>
    <w:rsid w:val="000041C6"/>
    <w:rsid w:val="000113BC"/>
    <w:rsid w:val="000136AF"/>
    <w:rsid w:val="000146FE"/>
    <w:rsid w:val="00025060"/>
    <w:rsid w:val="00034DEA"/>
    <w:rsid w:val="0004044E"/>
    <w:rsid w:val="000444F9"/>
    <w:rsid w:val="000535A3"/>
    <w:rsid w:val="0005530A"/>
    <w:rsid w:val="000614BF"/>
    <w:rsid w:val="00077A46"/>
    <w:rsid w:val="000A689A"/>
    <w:rsid w:val="000A74C8"/>
    <w:rsid w:val="000B6A39"/>
    <w:rsid w:val="000D0426"/>
    <w:rsid w:val="000D05EF"/>
    <w:rsid w:val="000D180A"/>
    <w:rsid w:val="000F21C1"/>
    <w:rsid w:val="000F7427"/>
    <w:rsid w:val="00104FA3"/>
    <w:rsid w:val="0010745C"/>
    <w:rsid w:val="00107853"/>
    <w:rsid w:val="00113199"/>
    <w:rsid w:val="00150938"/>
    <w:rsid w:val="00154EAC"/>
    <w:rsid w:val="00156EAF"/>
    <w:rsid w:val="00156F38"/>
    <w:rsid w:val="001643C9"/>
    <w:rsid w:val="00165568"/>
    <w:rsid w:val="00166C2F"/>
    <w:rsid w:val="001716C9"/>
    <w:rsid w:val="00171EAE"/>
    <w:rsid w:val="00193461"/>
    <w:rsid w:val="001939E1"/>
    <w:rsid w:val="00195382"/>
    <w:rsid w:val="001A4737"/>
    <w:rsid w:val="001B403E"/>
    <w:rsid w:val="001B7A5D"/>
    <w:rsid w:val="001C2BB7"/>
    <w:rsid w:val="001C69C4"/>
    <w:rsid w:val="001E1C1A"/>
    <w:rsid w:val="001E3590"/>
    <w:rsid w:val="001E562E"/>
    <w:rsid w:val="001E7407"/>
    <w:rsid w:val="001E7BBF"/>
    <w:rsid w:val="001F6008"/>
    <w:rsid w:val="001F6924"/>
    <w:rsid w:val="00201D27"/>
    <w:rsid w:val="00217F9A"/>
    <w:rsid w:val="0022096C"/>
    <w:rsid w:val="00232B4F"/>
    <w:rsid w:val="00234E98"/>
    <w:rsid w:val="00240749"/>
    <w:rsid w:val="00250730"/>
    <w:rsid w:val="00255373"/>
    <w:rsid w:val="00264617"/>
    <w:rsid w:val="00265FBC"/>
    <w:rsid w:val="00266D05"/>
    <w:rsid w:val="002718D9"/>
    <w:rsid w:val="0027269B"/>
    <w:rsid w:val="002932B1"/>
    <w:rsid w:val="00297ECB"/>
    <w:rsid w:val="002A0FFD"/>
    <w:rsid w:val="002B5B89"/>
    <w:rsid w:val="002B6DF8"/>
    <w:rsid w:val="002B7D96"/>
    <w:rsid w:val="002C4A1D"/>
    <w:rsid w:val="002D043A"/>
    <w:rsid w:val="002E6CED"/>
    <w:rsid w:val="00300C20"/>
    <w:rsid w:val="0030329A"/>
    <w:rsid w:val="00304E75"/>
    <w:rsid w:val="003072FA"/>
    <w:rsid w:val="00307A81"/>
    <w:rsid w:val="00314EC0"/>
    <w:rsid w:val="0031713F"/>
    <w:rsid w:val="003172F5"/>
    <w:rsid w:val="00323D7E"/>
    <w:rsid w:val="003415D3"/>
    <w:rsid w:val="00350CC0"/>
    <w:rsid w:val="00352B0F"/>
    <w:rsid w:val="00360E09"/>
    <w:rsid w:val="00361BD9"/>
    <w:rsid w:val="0036684A"/>
    <w:rsid w:val="003801D0"/>
    <w:rsid w:val="0039228E"/>
    <w:rsid w:val="003926B5"/>
    <w:rsid w:val="003B04EC"/>
    <w:rsid w:val="003B2A42"/>
    <w:rsid w:val="003C5F2B"/>
    <w:rsid w:val="003D0BFE"/>
    <w:rsid w:val="003D23AA"/>
    <w:rsid w:val="003D5700"/>
    <w:rsid w:val="003E5FF5"/>
    <w:rsid w:val="003F4CA9"/>
    <w:rsid w:val="003F567B"/>
    <w:rsid w:val="004010E7"/>
    <w:rsid w:val="00401403"/>
    <w:rsid w:val="004116CD"/>
    <w:rsid w:val="00412B83"/>
    <w:rsid w:val="00417E34"/>
    <w:rsid w:val="00424CA9"/>
    <w:rsid w:val="00426D0E"/>
    <w:rsid w:val="0043408D"/>
    <w:rsid w:val="0044291A"/>
    <w:rsid w:val="00450677"/>
    <w:rsid w:val="004541B9"/>
    <w:rsid w:val="00460499"/>
    <w:rsid w:val="00465A03"/>
    <w:rsid w:val="0048364F"/>
    <w:rsid w:val="0049529E"/>
    <w:rsid w:val="00496F97"/>
    <w:rsid w:val="004A0216"/>
    <w:rsid w:val="004A2484"/>
    <w:rsid w:val="004B4A35"/>
    <w:rsid w:val="004C5D01"/>
    <w:rsid w:val="004C6444"/>
    <w:rsid w:val="004C6DE1"/>
    <w:rsid w:val="004E4EDC"/>
    <w:rsid w:val="004F1FAC"/>
    <w:rsid w:val="004F3A90"/>
    <w:rsid w:val="004F676E"/>
    <w:rsid w:val="00516B8D"/>
    <w:rsid w:val="00524341"/>
    <w:rsid w:val="00527652"/>
    <w:rsid w:val="00537FBC"/>
    <w:rsid w:val="00543469"/>
    <w:rsid w:val="00554E25"/>
    <w:rsid w:val="00557C7A"/>
    <w:rsid w:val="00570703"/>
    <w:rsid w:val="00574F7E"/>
    <w:rsid w:val="00584811"/>
    <w:rsid w:val="0058646E"/>
    <w:rsid w:val="005876F7"/>
    <w:rsid w:val="00591E07"/>
    <w:rsid w:val="00593AA6"/>
    <w:rsid w:val="00594161"/>
    <w:rsid w:val="00594749"/>
    <w:rsid w:val="005A764A"/>
    <w:rsid w:val="005B4067"/>
    <w:rsid w:val="005C12DE"/>
    <w:rsid w:val="005C3F41"/>
    <w:rsid w:val="005C6683"/>
    <w:rsid w:val="005F3FFF"/>
    <w:rsid w:val="00600219"/>
    <w:rsid w:val="006249E6"/>
    <w:rsid w:val="00630733"/>
    <w:rsid w:val="00632243"/>
    <w:rsid w:val="00632FA3"/>
    <w:rsid w:val="00633635"/>
    <w:rsid w:val="0064013A"/>
    <w:rsid w:val="0064468A"/>
    <w:rsid w:val="00654CCA"/>
    <w:rsid w:val="00656DE9"/>
    <w:rsid w:val="00666D05"/>
    <w:rsid w:val="00670E44"/>
    <w:rsid w:val="00677CC2"/>
    <w:rsid w:val="00680F17"/>
    <w:rsid w:val="00685F42"/>
    <w:rsid w:val="0069207B"/>
    <w:rsid w:val="006937E2"/>
    <w:rsid w:val="006977FB"/>
    <w:rsid w:val="006A0C44"/>
    <w:rsid w:val="006A3456"/>
    <w:rsid w:val="006A4746"/>
    <w:rsid w:val="006B262A"/>
    <w:rsid w:val="006B4998"/>
    <w:rsid w:val="006C2C12"/>
    <w:rsid w:val="006C7F8C"/>
    <w:rsid w:val="006D3667"/>
    <w:rsid w:val="006E004B"/>
    <w:rsid w:val="006E6013"/>
    <w:rsid w:val="006F5806"/>
    <w:rsid w:val="00700B2C"/>
    <w:rsid w:val="00701E6A"/>
    <w:rsid w:val="00710815"/>
    <w:rsid w:val="00713084"/>
    <w:rsid w:val="007209FB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12B"/>
    <w:rsid w:val="007903AC"/>
    <w:rsid w:val="0079180C"/>
    <w:rsid w:val="007A1259"/>
    <w:rsid w:val="007A296A"/>
    <w:rsid w:val="007B225F"/>
    <w:rsid w:val="007B52F8"/>
    <w:rsid w:val="007E7D4A"/>
    <w:rsid w:val="00802C83"/>
    <w:rsid w:val="00807FC1"/>
    <w:rsid w:val="00810A58"/>
    <w:rsid w:val="008202AC"/>
    <w:rsid w:val="008205BA"/>
    <w:rsid w:val="0082305D"/>
    <w:rsid w:val="00823EAF"/>
    <w:rsid w:val="00826DA5"/>
    <w:rsid w:val="00833416"/>
    <w:rsid w:val="00856A31"/>
    <w:rsid w:val="00860452"/>
    <w:rsid w:val="00864249"/>
    <w:rsid w:val="00874B69"/>
    <w:rsid w:val="008754D0"/>
    <w:rsid w:val="00877D48"/>
    <w:rsid w:val="00896549"/>
    <w:rsid w:val="0089783B"/>
    <w:rsid w:val="008A0C74"/>
    <w:rsid w:val="008B2852"/>
    <w:rsid w:val="008B3F24"/>
    <w:rsid w:val="008B73EC"/>
    <w:rsid w:val="008D0EE0"/>
    <w:rsid w:val="008D2CF6"/>
    <w:rsid w:val="008F07E3"/>
    <w:rsid w:val="008F382B"/>
    <w:rsid w:val="008F4F1C"/>
    <w:rsid w:val="008F4F3F"/>
    <w:rsid w:val="008F6D66"/>
    <w:rsid w:val="0090040E"/>
    <w:rsid w:val="00907271"/>
    <w:rsid w:val="00912AC9"/>
    <w:rsid w:val="00927E11"/>
    <w:rsid w:val="00932377"/>
    <w:rsid w:val="009329AD"/>
    <w:rsid w:val="0093392D"/>
    <w:rsid w:val="00960208"/>
    <w:rsid w:val="00970588"/>
    <w:rsid w:val="009811FD"/>
    <w:rsid w:val="009A7225"/>
    <w:rsid w:val="009B3629"/>
    <w:rsid w:val="009C49D8"/>
    <w:rsid w:val="009C5F6E"/>
    <w:rsid w:val="009D7EE6"/>
    <w:rsid w:val="009E3601"/>
    <w:rsid w:val="009E5395"/>
    <w:rsid w:val="009F0173"/>
    <w:rsid w:val="009F342D"/>
    <w:rsid w:val="009F727E"/>
    <w:rsid w:val="009F787F"/>
    <w:rsid w:val="00A04BD3"/>
    <w:rsid w:val="00A054F7"/>
    <w:rsid w:val="00A1337F"/>
    <w:rsid w:val="00A2057D"/>
    <w:rsid w:val="00A231E2"/>
    <w:rsid w:val="00A2550D"/>
    <w:rsid w:val="00A26DBE"/>
    <w:rsid w:val="00A326A4"/>
    <w:rsid w:val="00A4169B"/>
    <w:rsid w:val="00A4361F"/>
    <w:rsid w:val="00A64912"/>
    <w:rsid w:val="00A64D67"/>
    <w:rsid w:val="00A70A74"/>
    <w:rsid w:val="00A74C93"/>
    <w:rsid w:val="00A75183"/>
    <w:rsid w:val="00A802C9"/>
    <w:rsid w:val="00A82E5C"/>
    <w:rsid w:val="00A87AB9"/>
    <w:rsid w:val="00AB3315"/>
    <w:rsid w:val="00AC39FF"/>
    <w:rsid w:val="00AD5641"/>
    <w:rsid w:val="00AF0336"/>
    <w:rsid w:val="00B032D8"/>
    <w:rsid w:val="00B03D45"/>
    <w:rsid w:val="00B32420"/>
    <w:rsid w:val="00B332B8"/>
    <w:rsid w:val="00B33B3C"/>
    <w:rsid w:val="00B37A7C"/>
    <w:rsid w:val="00B61D2C"/>
    <w:rsid w:val="00B61F67"/>
    <w:rsid w:val="00B63BDE"/>
    <w:rsid w:val="00B66BAB"/>
    <w:rsid w:val="00B71B49"/>
    <w:rsid w:val="00B86C89"/>
    <w:rsid w:val="00BA0119"/>
    <w:rsid w:val="00BA2204"/>
    <w:rsid w:val="00BA5026"/>
    <w:rsid w:val="00BB23DE"/>
    <w:rsid w:val="00BB6E79"/>
    <w:rsid w:val="00BB7A21"/>
    <w:rsid w:val="00BC4F91"/>
    <w:rsid w:val="00BD15C6"/>
    <w:rsid w:val="00BD60E6"/>
    <w:rsid w:val="00BE253A"/>
    <w:rsid w:val="00BE2F6B"/>
    <w:rsid w:val="00BE719A"/>
    <w:rsid w:val="00BE720A"/>
    <w:rsid w:val="00BF4284"/>
    <w:rsid w:val="00BF754D"/>
    <w:rsid w:val="00C01DE1"/>
    <w:rsid w:val="00C067E5"/>
    <w:rsid w:val="00C164CA"/>
    <w:rsid w:val="00C21B63"/>
    <w:rsid w:val="00C27300"/>
    <w:rsid w:val="00C426F3"/>
    <w:rsid w:val="00C42BF8"/>
    <w:rsid w:val="00C460AE"/>
    <w:rsid w:val="00C50043"/>
    <w:rsid w:val="00C7573B"/>
    <w:rsid w:val="00C76CF3"/>
    <w:rsid w:val="00C870D0"/>
    <w:rsid w:val="00CB0180"/>
    <w:rsid w:val="00CB7381"/>
    <w:rsid w:val="00CD33B2"/>
    <w:rsid w:val="00CD606E"/>
    <w:rsid w:val="00CD7ECB"/>
    <w:rsid w:val="00CF0BB2"/>
    <w:rsid w:val="00D0104A"/>
    <w:rsid w:val="00D07818"/>
    <w:rsid w:val="00D1291A"/>
    <w:rsid w:val="00D13441"/>
    <w:rsid w:val="00D17B17"/>
    <w:rsid w:val="00D21940"/>
    <w:rsid w:val="00D243A3"/>
    <w:rsid w:val="00D307D5"/>
    <w:rsid w:val="00D33440"/>
    <w:rsid w:val="00D40403"/>
    <w:rsid w:val="00D422B9"/>
    <w:rsid w:val="00D52EFE"/>
    <w:rsid w:val="00D63EF6"/>
    <w:rsid w:val="00D6772A"/>
    <w:rsid w:val="00D70DFB"/>
    <w:rsid w:val="00D75A3D"/>
    <w:rsid w:val="00D766DF"/>
    <w:rsid w:val="00D83D21"/>
    <w:rsid w:val="00D84B58"/>
    <w:rsid w:val="00D925D1"/>
    <w:rsid w:val="00D938BB"/>
    <w:rsid w:val="00DA5A9C"/>
    <w:rsid w:val="00DB309F"/>
    <w:rsid w:val="00DD245D"/>
    <w:rsid w:val="00DE104B"/>
    <w:rsid w:val="00DE316C"/>
    <w:rsid w:val="00E0360A"/>
    <w:rsid w:val="00E05704"/>
    <w:rsid w:val="00E05C46"/>
    <w:rsid w:val="00E258CB"/>
    <w:rsid w:val="00E30206"/>
    <w:rsid w:val="00E33C1C"/>
    <w:rsid w:val="00E443FC"/>
    <w:rsid w:val="00E54292"/>
    <w:rsid w:val="00E62C18"/>
    <w:rsid w:val="00E73EF4"/>
    <w:rsid w:val="00E74DC7"/>
    <w:rsid w:val="00E84B32"/>
    <w:rsid w:val="00E87699"/>
    <w:rsid w:val="00EA6AAA"/>
    <w:rsid w:val="00EC5195"/>
    <w:rsid w:val="00ED3A7D"/>
    <w:rsid w:val="00EF101C"/>
    <w:rsid w:val="00EF2E3A"/>
    <w:rsid w:val="00F047E2"/>
    <w:rsid w:val="00F078DC"/>
    <w:rsid w:val="00F1329A"/>
    <w:rsid w:val="00F13E86"/>
    <w:rsid w:val="00F24C35"/>
    <w:rsid w:val="00F56759"/>
    <w:rsid w:val="00F677A9"/>
    <w:rsid w:val="00F84CF5"/>
    <w:rsid w:val="00F97661"/>
    <w:rsid w:val="00FA1194"/>
    <w:rsid w:val="00FA420B"/>
    <w:rsid w:val="00FD416C"/>
    <w:rsid w:val="00FD752B"/>
    <w:rsid w:val="00FD7CFE"/>
    <w:rsid w:val="00FF256D"/>
    <w:rsid w:val="00FF3089"/>
    <w:rsid w:val="00FF3B0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6D0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6D0E"/>
  </w:style>
  <w:style w:type="paragraph" w:customStyle="1" w:styleId="OPCParaBase">
    <w:name w:val="OPCParaBase"/>
    <w:qFormat/>
    <w:rsid w:val="00426D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6D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6D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6D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6D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6D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6D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6D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6D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6D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6D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6D0E"/>
  </w:style>
  <w:style w:type="paragraph" w:customStyle="1" w:styleId="Blocks">
    <w:name w:val="Blocks"/>
    <w:aliases w:val="bb"/>
    <w:basedOn w:val="OPCParaBase"/>
    <w:qFormat/>
    <w:rsid w:val="00426D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6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6D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6D0E"/>
    <w:rPr>
      <w:i/>
    </w:rPr>
  </w:style>
  <w:style w:type="paragraph" w:customStyle="1" w:styleId="BoxList">
    <w:name w:val="BoxList"/>
    <w:aliases w:val="bl"/>
    <w:basedOn w:val="BoxText"/>
    <w:qFormat/>
    <w:rsid w:val="00426D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6D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6D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6D0E"/>
    <w:pPr>
      <w:ind w:left="1985" w:hanging="851"/>
    </w:pPr>
  </w:style>
  <w:style w:type="character" w:customStyle="1" w:styleId="CharAmPartNo">
    <w:name w:val="CharAmPartNo"/>
    <w:basedOn w:val="OPCCharBase"/>
    <w:qFormat/>
    <w:rsid w:val="00426D0E"/>
  </w:style>
  <w:style w:type="character" w:customStyle="1" w:styleId="CharAmPartText">
    <w:name w:val="CharAmPartText"/>
    <w:basedOn w:val="OPCCharBase"/>
    <w:qFormat/>
    <w:rsid w:val="00426D0E"/>
  </w:style>
  <w:style w:type="character" w:customStyle="1" w:styleId="CharAmSchNo">
    <w:name w:val="CharAmSchNo"/>
    <w:basedOn w:val="OPCCharBase"/>
    <w:qFormat/>
    <w:rsid w:val="00426D0E"/>
  </w:style>
  <w:style w:type="character" w:customStyle="1" w:styleId="CharAmSchText">
    <w:name w:val="CharAmSchText"/>
    <w:basedOn w:val="OPCCharBase"/>
    <w:qFormat/>
    <w:rsid w:val="00426D0E"/>
  </w:style>
  <w:style w:type="character" w:customStyle="1" w:styleId="CharBoldItalic">
    <w:name w:val="CharBoldItalic"/>
    <w:basedOn w:val="OPCCharBase"/>
    <w:uiPriority w:val="1"/>
    <w:qFormat/>
    <w:rsid w:val="00426D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6D0E"/>
  </w:style>
  <w:style w:type="character" w:customStyle="1" w:styleId="CharChapText">
    <w:name w:val="CharChapText"/>
    <w:basedOn w:val="OPCCharBase"/>
    <w:uiPriority w:val="1"/>
    <w:qFormat/>
    <w:rsid w:val="00426D0E"/>
  </w:style>
  <w:style w:type="character" w:customStyle="1" w:styleId="CharDivNo">
    <w:name w:val="CharDivNo"/>
    <w:basedOn w:val="OPCCharBase"/>
    <w:uiPriority w:val="1"/>
    <w:qFormat/>
    <w:rsid w:val="00426D0E"/>
  </w:style>
  <w:style w:type="character" w:customStyle="1" w:styleId="CharDivText">
    <w:name w:val="CharDivText"/>
    <w:basedOn w:val="OPCCharBase"/>
    <w:uiPriority w:val="1"/>
    <w:qFormat/>
    <w:rsid w:val="00426D0E"/>
  </w:style>
  <w:style w:type="character" w:customStyle="1" w:styleId="CharItalic">
    <w:name w:val="CharItalic"/>
    <w:basedOn w:val="OPCCharBase"/>
    <w:uiPriority w:val="1"/>
    <w:qFormat/>
    <w:rsid w:val="00426D0E"/>
    <w:rPr>
      <w:i/>
    </w:rPr>
  </w:style>
  <w:style w:type="character" w:customStyle="1" w:styleId="CharPartNo">
    <w:name w:val="CharPartNo"/>
    <w:basedOn w:val="OPCCharBase"/>
    <w:uiPriority w:val="1"/>
    <w:qFormat/>
    <w:rsid w:val="00426D0E"/>
  </w:style>
  <w:style w:type="character" w:customStyle="1" w:styleId="CharPartText">
    <w:name w:val="CharPartText"/>
    <w:basedOn w:val="OPCCharBase"/>
    <w:uiPriority w:val="1"/>
    <w:qFormat/>
    <w:rsid w:val="00426D0E"/>
  </w:style>
  <w:style w:type="character" w:customStyle="1" w:styleId="CharSectno">
    <w:name w:val="CharSectno"/>
    <w:basedOn w:val="OPCCharBase"/>
    <w:qFormat/>
    <w:rsid w:val="00426D0E"/>
  </w:style>
  <w:style w:type="character" w:customStyle="1" w:styleId="CharSubdNo">
    <w:name w:val="CharSubdNo"/>
    <w:basedOn w:val="OPCCharBase"/>
    <w:uiPriority w:val="1"/>
    <w:qFormat/>
    <w:rsid w:val="00426D0E"/>
  </w:style>
  <w:style w:type="character" w:customStyle="1" w:styleId="CharSubdText">
    <w:name w:val="CharSubdText"/>
    <w:basedOn w:val="OPCCharBase"/>
    <w:uiPriority w:val="1"/>
    <w:qFormat/>
    <w:rsid w:val="00426D0E"/>
  </w:style>
  <w:style w:type="paragraph" w:customStyle="1" w:styleId="CTA--">
    <w:name w:val="CTA --"/>
    <w:basedOn w:val="OPCParaBase"/>
    <w:next w:val="Normal"/>
    <w:rsid w:val="00426D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6D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6D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6D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6D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6D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6D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6D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6D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6D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6D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6D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6D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6D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26D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6D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6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6D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6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6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6D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6D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6D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6D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6D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6D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6D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6D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6D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6D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6D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26D0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26D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6D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6D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6D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6D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6D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6D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6D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6D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6D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6D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6D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6D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6D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6D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6D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6D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6D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6D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6D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6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6D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6D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6D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6D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6D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6D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6D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6D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6D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6D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6D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6D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6D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6D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6D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6D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6D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6D0E"/>
    <w:rPr>
      <w:sz w:val="16"/>
    </w:rPr>
  </w:style>
  <w:style w:type="table" w:customStyle="1" w:styleId="CFlag">
    <w:name w:val="CFlag"/>
    <w:basedOn w:val="TableNormal"/>
    <w:uiPriority w:val="99"/>
    <w:rsid w:val="00426D0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6D0E"/>
    <w:rPr>
      <w:color w:val="0000FF"/>
      <w:u w:val="single"/>
    </w:rPr>
  </w:style>
  <w:style w:type="table" w:styleId="TableGrid">
    <w:name w:val="Table Grid"/>
    <w:basedOn w:val="TableNormal"/>
    <w:uiPriority w:val="59"/>
    <w:rsid w:val="0042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26D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6D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6D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6D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26D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6D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6D0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6D0E"/>
  </w:style>
  <w:style w:type="paragraph" w:customStyle="1" w:styleId="CompiledActNo">
    <w:name w:val="CompiledActNo"/>
    <w:basedOn w:val="OPCParaBase"/>
    <w:next w:val="Normal"/>
    <w:rsid w:val="00426D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6D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6D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26D0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26D0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26D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6D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6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6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6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6D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6D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6D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6D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6D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6D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6D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6D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hit">
    <w:name w:val="charhit"/>
    <w:basedOn w:val="DefaultParagraphFont"/>
    <w:rsid w:val="000D180A"/>
    <w:rPr>
      <w:b/>
      <w:bCs/>
      <w:color w:val="FF0000"/>
    </w:rPr>
  </w:style>
  <w:style w:type="paragraph" w:styleId="NormalWeb">
    <w:name w:val="Normal (Web)"/>
    <w:basedOn w:val="Normal"/>
    <w:uiPriority w:val="99"/>
    <w:semiHidden/>
    <w:unhideWhenUsed/>
    <w:rsid w:val="00864249"/>
    <w:pPr>
      <w:spacing w:before="84" w:after="84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ubPartTextCASA">
    <w:name w:val="CharSubPartText(CASA)"/>
    <w:basedOn w:val="OPCCharBase"/>
    <w:uiPriority w:val="1"/>
    <w:rsid w:val="00426D0E"/>
  </w:style>
  <w:style w:type="character" w:customStyle="1" w:styleId="CharSubPartNoCASA">
    <w:name w:val="CharSubPartNo(CASA)"/>
    <w:basedOn w:val="OPCCharBase"/>
    <w:uiPriority w:val="1"/>
    <w:rsid w:val="00426D0E"/>
  </w:style>
  <w:style w:type="paragraph" w:customStyle="1" w:styleId="ENoteTTIndentHeadingSub">
    <w:name w:val="ENoteTTIndentHeadingSub"/>
    <w:aliases w:val="enTTHis"/>
    <w:basedOn w:val="OPCParaBase"/>
    <w:rsid w:val="00426D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6D0E"/>
    <w:pPr>
      <w:keepNext/>
      <w:spacing w:before="60" w:line="240" w:lineRule="atLeast"/>
      <w:ind w:left="34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6D0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6D0E"/>
  </w:style>
  <w:style w:type="paragraph" w:customStyle="1" w:styleId="OPCParaBase">
    <w:name w:val="OPCParaBase"/>
    <w:qFormat/>
    <w:rsid w:val="00426D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6D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6D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6D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6D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6D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6D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6D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6D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6D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6D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6D0E"/>
  </w:style>
  <w:style w:type="paragraph" w:customStyle="1" w:styleId="Blocks">
    <w:name w:val="Blocks"/>
    <w:aliases w:val="bb"/>
    <w:basedOn w:val="OPCParaBase"/>
    <w:qFormat/>
    <w:rsid w:val="00426D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6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6D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6D0E"/>
    <w:rPr>
      <w:i/>
    </w:rPr>
  </w:style>
  <w:style w:type="paragraph" w:customStyle="1" w:styleId="BoxList">
    <w:name w:val="BoxList"/>
    <w:aliases w:val="bl"/>
    <w:basedOn w:val="BoxText"/>
    <w:qFormat/>
    <w:rsid w:val="00426D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6D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6D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6D0E"/>
    <w:pPr>
      <w:ind w:left="1985" w:hanging="851"/>
    </w:pPr>
  </w:style>
  <w:style w:type="character" w:customStyle="1" w:styleId="CharAmPartNo">
    <w:name w:val="CharAmPartNo"/>
    <w:basedOn w:val="OPCCharBase"/>
    <w:qFormat/>
    <w:rsid w:val="00426D0E"/>
  </w:style>
  <w:style w:type="character" w:customStyle="1" w:styleId="CharAmPartText">
    <w:name w:val="CharAmPartText"/>
    <w:basedOn w:val="OPCCharBase"/>
    <w:qFormat/>
    <w:rsid w:val="00426D0E"/>
  </w:style>
  <w:style w:type="character" w:customStyle="1" w:styleId="CharAmSchNo">
    <w:name w:val="CharAmSchNo"/>
    <w:basedOn w:val="OPCCharBase"/>
    <w:qFormat/>
    <w:rsid w:val="00426D0E"/>
  </w:style>
  <w:style w:type="character" w:customStyle="1" w:styleId="CharAmSchText">
    <w:name w:val="CharAmSchText"/>
    <w:basedOn w:val="OPCCharBase"/>
    <w:qFormat/>
    <w:rsid w:val="00426D0E"/>
  </w:style>
  <w:style w:type="character" w:customStyle="1" w:styleId="CharBoldItalic">
    <w:name w:val="CharBoldItalic"/>
    <w:basedOn w:val="OPCCharBase"/>
    <w:uiPriority w:val="1"/>
    <w:qFormat/>
    <w:rsid w:val="00426D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6D0E"/>
  </w:style>
  <w:style w:type="character" w:customStyle="1" w:styleId="CharChapText">
    <w:name w:val="CharChapText"/>
    <w:basedOn w:val="OPCCharBase"/>
    <w:uiPriority w:val="1"/>
    <w:qFormat/>
    <w:rsid w:val="00426D0E"/>
  </w:style>
  <w:style w:type="character" w:customStyle="1" w:styleId="CharDivNo">
    <w:name w:val="CharDivNo"/>
    <w:basedOn w:val="OPCCharBase"/>
    <w:uiPriority w:val="1"/>
    <w:qFormat/>
    <w:rsid w:val="00426D0E"/>
  </w:style>
  <w:style w:type="character" w:customStyle="1" w:styleId="CharDivText">
    <w:name w:val="CharDivText"/>
    <w:basedOn w:val="OPCCharBase"/>
    <w:uiPriority w:val="1"/>
    <w:qFormat/>
    <w:rsid w:val="00426D0E"/>
  </w:style>
  <w:style w:type="character" w:customStyle="1" w:styleId="CharItalic">
    <w:name w:val="CharItalic"/>
    <w:basedOn w:val="OPCCharBase"/>
    <w:uiPriority w:val="1"/>
    <w:qFormat/>
    <w:rsid w:val="00426D0E"/>
    <w:rPr>
      <w:i/>
    </w:rPr>
  </w:style>
  <w:style w:type="character" w:customStyle="1" w:styleId="CharPartNo">
    <w:name w:val="CharPartNo"/>
    <w:basedOn w:val="OPCCharBase"/>
    <w:uiPriority w:val="1"/>
    <w:qFormat/>
    <w:rsid w:val="00426D0E"/>
  </w:style>
  <w:style w:type="character" w:customStyle="1" w:styleId="CharPartText">
    <w:name w:val="CharPartText"/>
    <w:basedOn w:val="OPCCharBase"/>
    <w:uiPriority w:val="1"/>
    <w:qFormat/>
    <w:rsid w:val="00426D0E"/>
  </w:style>
  <w:style w:type="character" w:customStyle="1" w:styleId="CharSectno">
    <w:name w:val="CharSectno"/>
    <w:basedOn w:val="OPCCharBase"/>
    <w:qFormat/>
    <w:rsid w:val="00426D0E"/>
  </w:style>
  <w:style w:type="character" w:customStyle="1" w:styleId="CharSubdNo">
    <w:name w:val="CharSubdNo"/>
    <w:basedOn w:val="OPCCharBase"/>
    <w:uiPriority w:val="1"/>
    <w:qFormat/>
    <w:rsid w:val="00426D0E"/>
  </w:style>
  <w:style w:type="character" w:customStyle="1" w:styleId="CharSubdText">
    <w:name w:val="CharSubdText"/>
    <w:basedOn w:val="OPCCharBase"/>
    <w:uiPriority w:val="1"/>
    <w:qFormat/>
    <w:rsid w:val="00426D0E"/>
  </w:style>
  <w:style w:type="paragraph" w:customStyle="1" w:styleId="CTA--">
    <w:name w:val="CTA --"/>
    <w:basedOn w:val="OPCParaBase"/>
    <w:next w:val="Normal"/>
    <w:rsid w:val="00426D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6D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6D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6D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6D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6D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6D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6D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6D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6D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6D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6D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6D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6D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26D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6D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6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6D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6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6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6D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6D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6D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6D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6D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6D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6D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6D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6D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6D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6D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26D0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26D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6D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6D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6D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6D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6D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6D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6D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6D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6D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6D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6D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6D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6D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6D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6D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6D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6D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6D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6D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6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6D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6D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6D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6D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6D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6D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6D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6D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6D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6D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6D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6D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6D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6D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6D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6D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6D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6D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6D0E"/>
    <w:rPr>
      <w:sz w:val="16"/>
    </w:rPr>
  </w:style>
  <w:style w:type="table" w:customStyle="1" w:styleId="CFlag">
    <w:name w:val="CFlag"/>
    <w:basedOn w:val="TableNormal"/>
    <w:uiPriority w:val="99"/>
    <w:rsid w:val="00426D0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6D0E"/>
    <w:rPr>
      <w:color w:val="0000FF"/>
      <w:u w:val="single"/>
    </w:rPr>
  </w:style>
  <w:style w:type="table" w:styleId="TableGrid">
    <w:name w:val="Table Grid"/>
    <w:basedOn w:val="TableNormal"/>
    <w:uiPriority w:val="59"/>
    <w:rsid w:val="0042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26D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6D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6D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6D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26D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6D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6D0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6D0E"/>
  </w:style>
  <w:style w:type="paragraph" w:customStyle="1" w:styleId="CompiledActNo">
    <w:name w:val="CompiledActNo"/>
    <w:basedOn w:val="OPCParaBase"/>
    <w:next w:val="Normal"/>
    <w:rsid w:val="00426D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6D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6D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26D0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26D0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26D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6D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6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6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6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6D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6D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6D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6D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6D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6D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6D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6D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hit">
    <w:name w:val="charhit"/>
    <w:basedOn w:val="DefaultParagraphFont"/>
    <w:rsid w:val="000D180A"/>
    <w:rPr>
      <w:b/>
      <w:bCs/>
      <w:color w:val="FF0000"/>
    </w:rPr>
  </w:style>
  <w:style w:type="paragraph" w:styleId="NormalWeb">
    <w:name w:val="Normal (Web)"/>
    <w:basedOn w:val="Normal"/>
    <w:uiPriority w:val="99"/>
    <w:semiHidden/>
    <w:unhideWhenUsed/>
    <w:rsid w:val="00864249"/>
    <w:pPr>
      <w:spacing w:before="84" w:after="84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ubPartTextCASA">
    <w:name w:val="CharSubPartText(CASA)"/>
    <w:basedOn w:val="OPCCharBase"/>
    <w:uiPriority w:val="1"/>
    <w:rsid w:val="00426D0E"/>
  </w:style>
  <w:style w:type="character" w:customStyle="1" w:styleId="CharSubPartNoCASA">
    <w:name w:val="CharSubPartNo(CASA)"/>
    <w:basedOn w:val="OPCCharBase"/>
    <w:uiPriority w:val="1"/>
    <w:rsid w:val="00426D0E"/>
  </w:style>
  <w:style w:type="paragraph" w:customStyle="1" w:styleId="ENoteTTIndentHeadingSub">
    <w:name w:val="ENoteTTIndentHeadingSub"/>
    <w:aliases w:val="enTTHis"/>
    <w:basedOn w:val="OPCParaBase"/>
    <w:rsid w:val="00426D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6D0E"/>
    <w:pPr>
      <w:keepNext/>
      <w:spacing w:before="60" w:line="240" w:lineRule="atLeast"/>
      <w:ind w:left="34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605</Words>
  <Characters>3281</Characters>
  <Application>Microsoft Office Word</Application>
  <DocSecurity>0</DocSecurity>
  <PresentationFormat/>
  <Lines>103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(Superannuation) Amendment (ABS) Regulation 2013</vt:lpstr>
    </vt:vector>
  </TitlesOfParts>
  <Manager/>
  <Company/>
  <LinksUpToDate>false</LinksUpToDate>
  <CharactersWithSpaces>3866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2013-06-05T01:21:00Z</cp:lastPrinted>
  <dcterms:created xsi:type="dcterms:W3CDTF">2013-06-24T04:38:00Z</dcterms:created>
  <dcterms:modified xsi:type="dcterms:W3CDTF">2013-06-24T04:38:00Z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137, 2013</vt:lpwstr>
  </property>
  <property fmtid="{D5CDD505-2E9C-101B-9397-08002B2CF9AE}" pid="3" name="ShortT">
    <vt:lpwstr>Family Law (Superannuation) Amendment (ABS)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June 2013</vt:lpwstr>
  </property>
  <property fmtid="{D5CDD505-2E9C-101B-9397-08002B2CF9AE}" pid="10" name="Authority">
    <vt:lpwstr/>
  </property>
  <property fmtid="{D5CDD505-2E9C-101B-9397-08002B2CF9AE}" pid="11" name="ID">
    <vt:lpwstr>OPC60110</vt:lpwstr>
  </property>
  <property fmtid="{D5CDD505-2E9C-101B-9397-08002B2CF9AE}" pid="12" name="ActMadeUnder">
    <vt:lpwstr>Family Law Act 1975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28 June 2013</vt:lpwstr>
  </property>
</Properties>
</file>