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C0010" w:rsidRDefault="00193461" w:rsidP="0048364F">
      <w:pPr>
        <w:rPr>
          <w:sz w:val="28"/>
        </w:rPr>
      </w:pPr>
      <w:r w:rsidRPr="005C0010">
        <w:rPr>
          <w:noProof/>
          <w:lang w:eastAsia="en-AU"/>
        </w:rPr>
        <w:drawing>
          <wp:inline distT="0" distB="0" distL="0" distR="0" wp14:anchorId="1E8855D7" wp14:editId="6F51EC0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C0010" w:rsidRDefault="0048364F" w:rsidP="0048364F">
      <w:pPr>
        <w:rPr>
          <w:sz w:val="19"/>
        </w:rPr>
      </w:pPr>
    </w:p>
    <w:p w:rsidR="0048364F" w:rsidRPr="005C0010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5C0010" w:rsidRDefault="00E03D44" w:rsidP="0048364F">
      <w:pPr>
        <w:pStyle w:val="ShortT"/>
      </w:pPr>
      <w:r w:rsidRPr="005C0010">
        <w:t>Military Superannuation Legislation</w:t>
      </w:r>
      <w:r w:rsidR="00AC19D4" w:rsidRPr="005C0010">
        <w:t xml:space="preserve"> Amendment</w:t>
      </w:r>
      <w:r w:rsidRPr="005C0010">
        <w:t xml:space="preserve"> (</w:t>
      </w:r>
      <w:r w:rsidR="00AC19D4" w:rsidRPr="005C0010">
        <w:t>Sustaining the Superannuation Contribution Concession</w:t>
      </w:r>
      <w:r w:rsidRPr="005C0010">
        <w:t>) Instrument 2013</w:t>
      </w:r>
    </w:p>
    <w:p w:rsidR="00027E25" w:rsidRPr="005C0010" w:rsidRDefault="00027E25" w:rsidP="009B62E9">
      <w:pPr>
        <w:pStyle w:val="SignCoverPageStart"/>
      </w:pPr>
      <w:r w:rsidRPr="005C0010">
        <w:t xml:space="preserve">I, Warren Snowdon, Minister for Defence Science and Personnel, make the following instrument under the </w:t>
      </w:r>
      <w:r w:rsidRPr="005C0010">
        <w:rPr>
          <w:i/>
        </w:rPr>
        <w:t>Defence Act 1903</w:t>
      </w:r>
      <w:r w:rsidRPr="005C0010">
        <w:t xml:space="preserve"> and the </w:t>
      </w:r>
      <w:r w:rsidRPr="005C0010">
        <w:rPr>
          <w:i/>
        </w:rPr>
        <w:t>Military Superannuation and Benefits Act</w:t>
      </w:r>
      <w:r w:rsidRPr="005C0010">
        <w:t xml:space="preserve"> </w:t>
      </w:r>
      <w:r w:rsidRPr="005C0010">
        <w:rPr>
          <w:i/>
        </w:rPr>
        <w:t>1991</w:t>
      </w:r>
      <w:r w:rsidRPr="005C0010">
        <w:t>.</w:t>
      </w:r>
    </w:p>
    <w:p w:rsidR="00027E25" w:rsidRPr="005C0010" w:rsidRDefault="00A727E8" w:rsidP="009B62E9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bookmarkStart w:id="1" w:name="_GoBack"/>
      <w:bookmarkEnd w:id="1"/>
      <w:r>
        <w:fldChar w:fldCharType="begin"/>
      </w:r>
      <w:r>
        <w:instrText xml:space="preserve"> DOCPROPERTY  DateMade </w:instrText>
      </w:r>
      <w:r>
        <w:fldChar w:fldCharType="separate"/>
      </w:r>
      <w:r>
        <w:t>2 July 2013</w:t>
      </w:r>
      <w:r>
        <w:fldChar w:fldCharType="end"/>
      </w:r>
    </w:p>
    <w:p w:rsidR="00027E25" w:rsidRPr="005C0010" w:rsidRDefault="00027E25" w:rsidP="009B62E9">
      <w:pPr>
        <w:keepNext/>
        <w:tabs>
          <w:tab w:val="left" w:pos="3402"/>
        </w:tabs>
        <w:spacing w:before="1440" w:line="300" w:lineRule="atLeast"/>
        <w:ind w:right="397"/>
      </w:pPr>
      <w:r w:rsidRPr="005C0010">
        <w:t>Warren Snowdon</w:t>
      </w:r>
    </w:p>
    <w:p w:rsidR="00027E25" w:rsidRPr="005C0010" w:rsidRDefault="00027E25" w:rsidP="009B62E9">
      <w:pPr>
        <w:pStyle w:val="SignCoverPageEnd"/>
      </w:pPr>
      <w:r w:rsidRPr="005C0010">
        <w:t>Minister for Defence Science and Personnel</w:t>
      </w:r>
    </w:p>
    <w:p w:rsidR="00027E25" w:rsidRPr="005C0010" w:rsidRDefault="00027E25" w:rsidP="00027E25"/>
    <w:p w:rsidR="0048364F" w:rsidRPr="005C0010" w:rsidRDefault="0048364F" w:rsidP="0048364F">
      <w:pPr>
        <w:pStyle w:val="Header"/>
        <w:tabs>
          <w:tab w:val="clear" w:pos="4150"/>
          <w:tab w:val="clear" w:pos="8307"/>
        </w:tabs>
      </w:pPr>
      <w:r w:rsidRPr="005C0010">
        <w:rPr>
          <w:rStyle w:val="CharAmSchNo"/>
        </w:rPr>
        <w:t xml:space="preserve"> </w:t>
      </w:r>
      <w:r w:rsidRPr="005C0010">
        <w:rPr>
          <w:rStyle w:val="CharAmSchText"/>
        </w:rPr>
        <w:t xml:space="preserve"> </w:t>
      </w:r>
    </w:p>
    <w:p w:rsidR="0048364F" w:rsidRPr="005C0010" w:rsidRDefault="0048364F" w:rsidP="0048364F">
      <w:pPr>
        <w:pStyle w:val="Header"/>
        <w:tabs>
          <w:tab w:val="clear" w:pos="4150"/>
          <w:tab w:val="clear" w:pos="8307"/>
        </w:tabs>
      </w:pPr>
      <w:r w:rsidRPr="005C0010">
        <w:rPr>
          <w:rStyle w:val="CharAmPartNo"/>
        </w:rPr>
        <w:t xml:space="preserve"> </w:t>
      </w:r>
      <w:r w:rsidRPr="005C0010">
        <w:rPr>
          <w:rStyle w:val="CharAmPartText"/>
        </w:rPr>
        <w:t xml:space="preserve"> </w:t>
      </w:r>
    </w:p>
    <w:p w:rsidR="0048364F" w:rsidRPr="005C0010" w:rsidRDefault="0048364F" w:rsidP="0048364F">
      <w:pPr>
        <w:sectPr w:rsidR="0048364F" w:rsidRPr="005C0010" w:rsidSect="00FF45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136F5" w:rsidRPr="005C0010" w:rsidRDefault="0048364F" w:rsidP="002F115F">
      <w:pPr>
        <w:rPr>
          <w:sz w:val="36"/>
        </w:rPr>
      </w:pPr>
      <w:r w:rsidRPr="005C0010">
        <w:rPr>
          <w:sz w:val="36"/>
        </w:rPr>
        <w:lastRenderedPageBreak/>
        <w:t>Contents</w:t>
      </w:r>
    </w:p>
    <w:bookmarkStart w:id="2" w:name="BKCheck15B_1"/>
    <w:bookmarkEnd w:id="2"/>
    <w:p w:rsidR="004A258A" w:rsidRPr="005C0010" w:rsidRDefault="004A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010">
        <w:fldChar w:fldCharType="begin"/>
      </w:r>
      <w:r w:rsidRPr="005C0010">
        <w:instrText xml:space="preserve"> TOC \o "1-9" </w:instrText>
      </w:r>
      <w:r w:rsidRPr="005C0010">
        <w:fldChar w:fldCharType="separate"/>
      </w:r>
      <w:r w:rsidRPr="005C0010">
        <w:rPr>
          <w:noProof/>
        </w:rPr>
        <w:t>1</w:t>
      </w:r>
      <w:r w:rsidRPr="005C0010">
        <w:rPr>
          <w:noProof/>
        </w:rPr>
        <w:tab/>
        <w:t>Name of instrument</w:t>
      </w:r>
      <w:r w:rsidRPr="005C0010">
        <w:rPr>
          <w:noProof/>
        </w:rPr>
        <w:tab/>
      </w:r>
      <w:r w:rsidRPr="005C0010">
        <w:rPr>
          <w:noProof/>
        </w:rPr>
        <w:fldChar w:fldCharType="begin"/>
      </w:r>
      <w:r w:rsidRPr="005C0010">
        <w:rPr>
          <w:noProof/>
        </w:rPr>
        <w:instrText xml:space="preserve"> PAGEREF _Toc357753626 \h </w:instrText>
      </w:r>
      <w:r w:rsidRPr="005C0010">
        <w:rPr>
          <w:noProof/>
        </w:rPr>
      </w:r>
      <w:r w:rsidRPr="005C0010">
        <w:rPr>
          <w:noProof/>
        </w:rPr>
        <w:fldChar w:fldCharType="separate"/>
      </w:r>
      <w:r w:rsidR="00A727E8">
        <w:rPr>
          <w:noProof/>
        </w:rPr>
        <w:t>1</w:t>
      </w:r>
      <w:r w:rsidRPr="005C0010">
        <w:rPr>
          <w:noProof/>
        </w:rPr>
        <w:fldChar w:fldCharType="end"/>
      </w:r>
    </w:p>
    <w:p w:rsidR="004A258A" w:rsidRPr="005C0010" w:rsidRDefault="004A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010">
        <w:rPr>
          <w:noProof/>
        </w:rPr>
        <w:t>2</w:t>
      </w:r>
      <w:r w:rsidRPr="005C0010">
        <w:rPr>
          <w:noProof/>
        </w:rPr>
        <w:tab/>
        <w:t>Commencement</w:t>
      </w:r>
      <w:r w:rsidRPr="005C0010">
        <w:rPr>
          <w:noProof/>
        </w:rPr>
        <w:tab/>
      </w:r>
      <w:r w:rsidRPr="005C0010">
        <w:rPr>
          <w:noProof/>
        </w:rPr>
        <w:fldChar w:fldCharType="begin"/>
      </w:r>
      <w:r w:rsidRPr="005C0010">
        <w:rPr>
          <w:noProof/>
        </w:rPr>
        <w:instrText xml:space="preserve"> PAGEREF _Toc357753627 \h </w:instrText>
      </w:r>
      <w:r w:rsidRPr="005C0010">
        <w:rPr>
          <w:noProof/>
        </w:rPr>
      </w:r>
      <w:r w:rsidRPr="005C0010">
        <w:rPr>
          <w:noProof/>
        </w:rPr>
        <w:fldChar w:fldCharType="separate"/>
      </w:r>
      <w:r w:rsidR="00A727E8">
        <w:rPr>
          <w:noProof/>
        </w:rPr>
        <w:t>1</w:t>
      </w:r>
      <w:r w:rsidRPr="005C0010">
        <w:rPr>
          <w:noProof/>
        </w:rPr>
        <w:fldChar w:fldCharType="end"/>
      </w:r>
    </w:p>
    <w:p w:rsidR="004A258A" w:rsidRPr="005C0010" w:rsidRDefault="004A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010">
        <w:rPr>
          <w:noProof/>
        </w:rPr>
        <w:t>3</w:t>
      </w:r>
      <w:r w:rsidRPr="005C0010">
        <w:rPr>
          <w:noProof/>
        </w:rPr>
        <w:tab/>
        <w:t>Authority</w:t>
      </w:r>
      <w:r w:rsidRPr="005C0010">
        <w:rPr>
          <w:noProof/>
        </w:rPr>
        <w:tab/>
      </w:r>
      <w:r w:rsidRPr="005C0010">
        <w:rPr>
          <w:noProof/>
        </w:rPr>
        <w:fldChar w:fldCharType="begin"/>
      </w:r>
      <w:r w:rsidRPr="005C0010">
        <w:rPr>
          <w:noProof/>
        </w:rPr>
        <w:instrText xml:space="preserve"> PAGEREF _Toc357753628 \h </w:instrText>
      </w:r>
      <w:r w:rsidRPr="005C0010">
        <w:rPr>
          <w:noProof/>
        </w:rPr>
      </w:r>
      <w:r w:rsidRPr="005C0010">
        <w:rPr>
          <w:noProof/>
        </w:rPr>
        <w:fldChar w:fldCharType="separate"/>
      </w:r>
      <w:r w:rsidR="00A727E8">
        <w:rPr>
          <w:noProof/>
        </w:rPr>
        <w:t>1</w:t>
      </w:r>
      <w:r w:rsidRPr="005C0010">
        <w:rPr>
          <w:noProof/>
        </w:rPr>
        <w:fldChar w:fldCharType="end"/>
      </w:r>
    </w:p>
    <w:p w:rsidR="004A258A" w:rsidRPr="005C0010" w:rsidRDefault="004A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0010">
        <w:rPr>
          <w:noProof/>
        </w:rPr>
        <w:t>4</w:t>
      </w:r>
      <w:r w:rsidRPr="005C0010">
        <w:rPr>
          <w:noProof/>
        </w:rPr>
        <w:tab/>
        <w:t>Schedule(s)</w:t>
      </w:r>
      <w:r w:rsidRPr="005C0010">
        <w:rPr>
          <w:noProof/>
        </w:rPr>
        <w:tab/>
      </w:r>
      <w:r w:rsidRPr="005C0010">
        <w:rPr>
          <w:noProof/>
        </w:rPr>
        <w:fldChar w:fldCharType="begin"/>
      </w:r>
      <w:r w:rsidRPr="005C0010">
        <w:rPr>
          <w:noProof/>
        </w:rPr>
        <w:instrText xml:space="preserve"> PAGEREF _Toc357753629 \h </w:instrText>
      </w:r>
      <w:r w:rsidRPr="005C0010">
        <w:rPr>
          <w:noProof/>
        </w:rPr>
      </w:r>
      <w:r w:rsidRPr="005C0010">
        <w:rPr>
          <w:noProof/>
        </w:rPr>
        <w:fldChar w:fldCharType="separate"/>
      </w:r>
      <w:r w:rsidR="00A727E8">
        <w:rPr>
          <w:noProof/>
        </w:rPr>
        <w:t>1</w:t>
      </w:r>
      <w:r w:rsidRPr="005C0010">
        <w:rPr>
          <w:noProof/>
        </w:rPr>
        <w:fldChar w:fldCharType="end"/>
      </w:r>
    </w:p>
    <w:p w:rsidR="004A258A" w:rsidRPr="005C0010" w:rsidRDefault="004A25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0010">
        <w:rPr>
          <w:noProof/>
        </w:rPr>
        <w:t>Schedule</w:t>
      </w:r>
      <w:r w:rsidR="005C0010" w:rsidRPr="005C0010">
        <w:rPr>
          <w:noProof/>
        </w:rPr>
        <w:t> </w:t>
      </w:r>
      <w:r w:rsidRPr="005C0010">
        <w:rPr>
          <w:noProof/>
        </w:rPr>
        <w:t>1—Amendments</w:t>
      </w:r>
      <w:r w:rsidRPr="005C0010">
        <w:rPr>
          <w:b w:val="0"/>
          <w:noProof/>
          <w:sz w:val="18"/>
        </w:rPr>
        <w:tab/>
      </w:r>
      <w:r w:rsidRPr="005C0010">
        <w:rPr>
          <w:b w:val="0"/>
          <w:noProof/>
          <w:sz w:val="18"/>
        </w:rPr>
        <w:fldChar w:fldCharType="begin"/>
      </w:r>
      <w:r w:rsidRPr="005C0010">
        <w:rPr>
          <w:b w:val="0"/>
          <w:noProof/>
          <w:sz w:val="18"/>
        </w:rPr>
        <w:instrText xml:space="preserve"> PAGEREF _Toc357753630 \h </w:instrText>
      </w:r>
      <w:r w:rsidRPr="005C0010">
        <w:rPr>
          <w:b w:val="0"/>
          <w:noProof/>
          <w:sz w:val="18"/>
        </w:rPr>
      </w:r>
      <w:r w:rsidRPr="005C0010">
        <w:rPr>
          <w:b w:val="0"/>
          <w:noProof/>
          <w:sz w:val="18"/>
        </w:rPr>
        <w:fldChar w:fldCharType="separate"/>
      </w:r>
      <w:r w:rsidR="00A727E8">
        <w:rPr>
          <w:b w:val="0"/>
          <w:noProof/>
          <w:sz w:val="18"/>
        </w:rPr>
        <w:t>2</w:t>
      </w:r>
      <w:r w:rsidRPr="005C0010">
        <w:rPr>
          <w:b w:val="0"/>
          <w:noProof/>
          <w:sz w:val="18"/>
        </w:rPr>
        <w:fldChar w:fldCharType="end"/>
      </w:r>
    </w:p>
    <w:p w:rsidR="004A258A" w:rsidRPr="005C0010" w:rsidRDefault="004A25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0010">
        <w:rPr>
          <w:noProof/>
        </w:rPr>
        <w:t>Defence Force (Superannuation) (Productivity Benefit) Determination</w:t>
      </w:r>
      <w:r w:rsidR="005C0010" w:rsidRPr="005C0010">
        <w:rPr>
          <w:noProof/>
        </w:rPr>
        <w:t> </w:t>
      </w:r>
      <w:r w:rsidRPr="005C0010">
        <w:rPr>
          <w:noProof/>
        </w:rPr>
        <w:t>1988</w:t>
      </w:r>
      <w:r w:rsidRPr="005C0010">
        <w:rPr>
          <w:i w:val="0"/>
          <w:noProof/>
          <w:sz w:val="18"/>
        </w:rPr>
        <w:tab/>
      </w:r>
      <w:r w:rsidRPr="005C0010">
        <w:rPr>
          <w:i w:val="0"/>
          <w:noProof/>
          <w:sz w:val="18"/>
        </w:rPr>
        <w:fldChar w:fldCharType="begin"/>
      </w:r>
      <w:r w:rsidRPr="005C0010">
        <w:rPr>
          <w:i w:val="0"/>
          <w:noProof/>
          <w:sz w:val="18"/>
        </w:rPr>
        <w:instrText xml:space="preserve"> PAGEREF _Toc357753631 \h </w:instrText>
      </w:r>
      <w:r w:rsidRPr="005C0010">
        <w:rPr>
          <w:i w:val="0"/>
          <w:noProof/>
          <w:sz w:val="18"/>
        </w:rPr>
      </w:r>
      <w:r w:rsidRPr="005C0010">
        <w:rPr>
          <w:i w:val="0"/>
          <w:noProof/>
          <w:sz w:val="18"/>
        </w:rPr>
        <w:fldChar w:fldCharType="separate"/>
      </w:r>
      <w:r w:rsidR="00A727E8">
        <w:rPr>
          <w:i w:val="0"/>
          <w:noProof/>
          <w:sz w:val="18"/>
        </w:rPr>
        <w:t>2</w:t>
      </w:r>
      <w:r w:rsidRPr="005C0010">
        <w:rPr>
          <w:i w:val="0"/>
          <w:noProof/>
          <w:sz w:val="18"/>
        </w:rPr>
        <w:fldChar w:fldCharType="end"/>
      </w:r>
    </w:p>
    <w:p w:rsidR="004A258A" w:rsidRPr="005C0010" w:rsidRDefault="004A25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0010">
        <w:rPr>
          <w:noProof/>
        </w:rPr>
        <w:t>Military Superannuation and Benefits Trust Deed</w:t>
      </w:r>
      <w:r w:rsidRPr="005C0010">
        <w:rPr>
          <w:i w:val="0"/>
          <w:noProof/>
          <w:sz w:val="18"/>
        </w:rPr>
        <w:tab/>
      </w:r>
      <w:r w:rsidRPr="005C0010">
        <w:rPr>
          <w:i w:val="0"/>
          <w:noProof/>
          <w:sz w:val="18"/>
        </w:rPr>
        <w:fldChar w:fldCharType="begin"/>
      </w:r>
      <w:r w:rsidRPr="005C0010">
        <w:rPr>
          <w:i w:val="0"/>
          <w:noProof/>
          <w:sz w:val="18"/>
        </w:rPr>
        <w:instrText xml:space="preserve"> PAGEREF _Toc357753633 \h </w:instrText>
      </w:r>
      <w:r w:rsidRPr="005C0010">
        <w:rPr>
          <w:i w:val="0"/>
          <w:noProof/>
          <w:sz w:val="18"/>
        </w:rPr>
      </w:r>
      <w:r w:rsidRPr="005C0010">
        <w:rPr>
          <w:i w:val="0"/>
          <w:noProof/>
          <w:sz w:val="18"/>
        </w:rPr>
        <w:fldChar w:fldCharType="separate"/>
      </w:r>
      <w:r w:rsidR="00A727E8">
        <w:rPr>
          <w:i w:val="0"/>
          <w:noProof/>
          <w:sz w:val="18"/>
        </w:rPr>
        <w:t>3</w:t>
      </w:r>
      <w:r w:rsidRPr="005C0010">
        <w:rPr>
          <w:i w:val="0"/>
          <w:noProof/>
          <w:sz w:val="18"/>
        </w:rPr>
        <w:fldChar w:fldCharType="end"/>
      </w:r>
    </w:p>
    <w:p w:rsidR="0048364F" w:rsidRPr="005C0010" w:rsidRDefault="004A258A" w:rsidP="0048364F">
      <w:r w:rsidRPr="005C0010">
        <w:fldChar w:fldCharType="end"/>
      </w:r>
    </w:p>
    <w:p w:rsidR="0048364F" w:rsidRPr="005C0010" w:rsidRDefault="0048364F" w:rsidP="0048364F">
      <w:pPr>
        <w:sectPr w:rsidR="0048364F" w:rsidRPr="005C0010" w:rsidSect="00FF45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C0010" w:rsidRDefault="0048364F" w:rsidP="0048364F">
      <w:pPr>
        <w:pStyle w:val="ActHead5"/>
      </w:pPr>
      <w:bookmarkStart w:id="3" w:name="_Toc357753626"/>
      <w:r w:rsidRPr="005C0010">
        <w:rPr>
          <w:rStyle w:val="CharSectno"/>
        </w:rPr>
        <w:lastRenderedPageBreak/>
        <w:t>1</w:t>
      </w:r>
      <w:r w:rsidRPr="005C0010">
        <w:t xml:space="preserve">  </w:t>
      </w:r>
      <w:r w:rsidR="004F676E" w:rsidRPr="005C0010">
        <w:t xml:space="preserve">Name of </w:t>
      </w:r>
      <w:r w:rsidR="00E03D44" w:rsidRPr="005C0010">
        <w:t>instrument</w:t>
      </w:r>
      <w:bookmarkEnd w:id="3"/>
    </w:p>
    <w:p w:rsidR="0048364F" w:rsidRPr="005C0010" w:rsidRDefault="0048364F" w:rsidP="0048364F">
      <w:pPr>
        <w:pStyle w:val="subsection"/>
      </w:pPr>
      <w:r w:rsidRPr="005C0010">
        <w:tab/>
      </w:r>
      <w:r w:rsidRPr="005C0010">
        <w:tab/>
        <w:t xml:space="preserve">This </w:t>
      </w:r>
      <w:r w:rsidR="00E03D44" w:rsidRPr="005C0010">
        <w:t>instrument</w:t>
      </w:r>
      <w:r w:rsidRPr="005C0010">
        <w:t xml:space="preserve"> </w:t>
      </w:r>
      <w:r w:rsidR="004A1241" w:rsidRPr="005C0010">
        <w:t>i</w:t>
      </w:r>
      <w:r w:rsidRPr="005C0010">
        <w:t xml:space="preserve">s the </w:t>
      </w:r>
      <w:bookmarkStart w:id="4" w:name="BKCheck15B_2"/>
      <w:bookmarkEnd w:id="4"/>
      <w:r w:rsidR="00414ADE" w:rsidRPr="005C0010">
        <w:rPr>
          <w:i/>
        </w:rPr>
        <w:fldChar w:fldCharType="begin"/>
      </w:r>
      <w:r w:rsidR="00414ADE" w:rsidRPr="005C0010">
        <w:rPr>
          <w:i/>
        </w:rPr>
        <w:instrText xml:space="preserve"> STYLEREF  ShortT </w:instrText>
      </w:r>
      <w:r w:rsidR="00414ADE" w:rsidRPr="005C0010">
        <w:rPr>
          <w:i/>
        </w:rPr>
        <w:fldChar w:fldCharType="separate"/>
      </w:r>
      <w:r w:rsidR="00A727E8">
        <w:rPr>
          <w:i/>
          <w:noProof/>
        </w:rPr>
        <w:t>Military Superannuation Legislation Amendment (Sustaining the Superannuation Contribution Concession) Instrument 2013</w:t>
      </w:r>
      <w:r w:rsidR="00414ADE" w:rsidRPr="005C0010">
        <w:rPr>
          <w:i/>
        </w:rPr>
        <w:fldChar w:fldCharType="end"/>
      </w:r>
      <w:r w:rsidRPr="005C0010">
        <w:t>.</w:t>
      </w:r>
    </w:p>
    <w:p w:rsidR="0048364F" w:rsidRPr="005C0010" w:rsidRDefault="0048364F" w:rsidP="0048364F">
      <w:pPr>
        <w:pStyle w:val="ActHead5"/>
      </w:pPr>
      <w:bookmarkStart w:id="5" w:name="_Toc357753627"/>
      <w:r w:rsidRPr="005C0010">
        <w:rPr>
          <w:rStyle w:val="CharSectno"/>
        </w:rPr>
        <w:t>2</w:t>
      </w:r>
      <w:r w:rsidRPr="005C0010">
        <w:t xml:space="preserve">  Commencement</w:t>
      </w:r>
      <w:bookmarkEnd w:id="5"/>
    </w:p>
    <w:p w:rsidR="004F676E" w:rsidRPr="005C0010" w:rsidRDefault="004F676E" w:rsidP="004F676E">
      <w:pPr>
        <w:pStyle w:val="subsection"/>
      </w:pPr>
      <w:r w:rsidRPr="005C0010">
        <w:tab/>
      </w:r>
      <w:r w:rsidRPr="005C0010">
        <w:tab/>
        <w:t>Th</w:t>
      </w:r>
      <w:r w:rsidR="00562A58" w:rsidRPr="005C0010">
        <w:t>is</w:t>
      </w:r>
      <w:r w:rsidRPr="005C0010">
        <w:t xml:space="preserve"> </w:t>
      </w:r>
      <w:r w:rsidR="00E03D44" w:rsidRPr="005C0010">
        <w:t>instrument</w:t>
      </w:r>
      <w:r w:rsidRPr="005C0010">
        <w:t xml:space="preserve"> commence</w:t>
      </w:r>
      <w:r w:rsidR="00562A58" w:rsidRPr="005C0010">
        <w:t>s</w:t>
      </w:r>
      <w:r w:rsidRPr="005C0010">
        <w:t xml:space="preserve"> on</w:t>
      </w:r>
      <w:r w:rsidR="001A3B9F" w:rsidRPr="005C0010">
        <w:t xml:space="preserve"> </w:t>
      </w:r>
      <w:r w:rsidR="004A1241" w:rsidRPr="005C0010">
        <w:t xml:space="preserve">the </w:t>
      </w:r>
      <w:r w:rsidR="00E03D44" w:rsidRPr="005C0010">
        <w:t>day after it is registered</w:t>
      </w:r>
      <w:r w:rsidRPr="005C0010">
        <w:t>.</w:t>
      </w:r>
    </w:p>
    <w:p w:rsidR="00BF6650" w:rsidRPr="005C0010" w:rsidRDefault="00BF6650" w:rsidP="00BF6650">
      <w:pPr>
        <w:pStyle w:val="ActHead5"/>
      </w:pPr>
      <w:bookmarkStart w:id="6" w:name="_Toc357753628"/>
      <w:r w:rsidRPr="005C0010">
        <w:rPr>
          <w:rStyle w:val="CharSectno"/>
        </w:rPr>
        <w:t>3</w:t>
      </w:r>
      <w:r w:rsidRPr="005C0010">
        <w:t xml:space="preserve">  Authority</w:t>
      </w:r>
      <w:bookmarkEnd w:id="6"/>
    </w:p>
    <w:p w:rsidR="00E03D44" w:rsidRPr="005C0010" w:rsidRDefault="00BF6650" w:rsidP="00BF6650">
      <w:pPr>
        <w:pStyle w:val="subsection"/>
      </w:pPr>
      <w:r w:rsidRPr="005C0010">
        <w:tab/>
      </w:r>
      <w:r w:rsidRPr="005C0010">
        <w:tab/>
        <w:t xml:space="preserve">This </w:t>
      </w:r>
      <w:r w:rsidR="00E03D44" w:rsidRPr="005C0010">
        <w:t>instrument is made under:</w:t>
      </w:r>
    </w:p>
    <w:p w:rsidR="00BF6650" w:rsidRPr="005C0010" w:rsidRDefault="00E03D44" w:rsidP="00E03D44">
      <w:pPr>
        <w:pStyle w:val="paragraph"/>
      </w:pPr>
      <w:r w:rsidRPr="005C0010">
        <w:tab/>
        <w:t>(a)</w:t>
      </w:r>
      <w:r w:rsidRPr="005C0010">
        <w:tab/>
      </w:r>
      <w:r w:rsidR="00BF6650" w:rsidRPr="005C0010">
        <w:t xml:space="preserve">the </w:t>
      </w:r>
      <w:r w:rsidRPr="005C0010">
        <w:rPr>
          <w:i/>
        </w:rPr>
        <w:t>Defence Act 190</w:t>
      </w:r>
      <w:r w:rsidR="00E910A5" w:rsidRPr="005C0010">
        <w:rPr>
          <w:i/>
        </w:rPr>
        <w:t>3</w:t>
      </w:r>
      <w:r w:rsidRPr="005C0010">
        <w:t>; and</w:t>
      </w:r>
    </w:p>
    <w:p w:rsidR="00E03D44" w:rsidRPr="005C0010" w:rsidRDefault="00E03D44" w:rsidP="00E03D44">
      <w:pPr>
        <w:pStyle w:val="paragraph"/>
      </w:pPr>
      <w:r w:rsidRPr="005C0010">
        <w:tab/>
        <w:t>(b)</w:t>
      </w:r>
      <w:r w:rsidRPr="005C0010">
        <w:tab/>
        <w:t xml:space="preserve">the </w:t>
      </w:r>
      <w:r w:rsidRPr="005C0010">
        <w:rPr>
          <w:i/>
          <w:iCs/>
        </w:rPr>
        <w:t>Military Superannuation and Benefits Act</w:t>
      </w:r>
      <w:r w:rsidR="002F115F" w:rsidRPr="005C0010">
        <w:rPr>
          <w:i/>
          <w:iCs/>
        </w:rPr>
        <w:t xml:space="preserve"> </w:t>
      </w:r>
      <w:r w:rsidRPr="005C0010">
        <w:rPr>
          <w:i/>
          <w:iCs/>
        </w:rPr>
        <w:t>1991</w:t>
      </w:r>
      <w:r w:rsidRPr="005C0010">
        <w:t>.</w:t>
      </w:r>
    </w:p>
    <w:p w:rsidR="00557C7A" w:rsidRPr="005C0010" w:rsidRDefault="00BF6650" w:rsidP="00557C7A">
      <w:pPr>
        <w:pStyle w:val="ActHead5"/>
      </w:pPr>
      <w:bookmarkStart w:id="7" w:name="_Toc357753629"/>
      <w:r w:rsidRPr="005C0010">
        <w:rPr>
          <w:rStyle w:val="CharSectno"/>
        </w:rPr>
        <w:t>4</w:t>
      </w:r>
      <w:r w:rsidR="00557C7A" w:rsidRPr="005C0010">
        <w:t xml:space="preserve">  </w:t>
      </w:r>
      <w:r w:rsidR="00083F48" w:rsidRPr="005C0010">
        <w:t>Schedule(s)</w:t>
      </w:r>
      <w:bookmarkEnd w:id="7"/>
    </w:p>
    <w:p w:rsidR="00557C7A" w:rsidRPr="005C0010" w:rsidRDefault="00557C7A" w:rsidP="00557C7A">
      <w:pPr>
        <w:pStyle w:val="subsection"/>
      </w:pPr>
      <w:r w:rsidRPr="005C0010">
        <w:tab/>
      </w:r>
      <w:r w:rsidRPr="005C0010">
        <w:tab/>
      </w:r>
      <w:r w:rsidR="00083F48" w:rsidRPr="005C0010">
        <w:t xml:space="preserve">Each </w:t>
      </w:r>
      <w:r w:rsidR="00160BD7" w:rsidRPr="005C0010">
        <w:t>instrument</w:t>
      </w:r>
      <w:r w:rsidR="00083F48" w:rsidRPr="005C0010">
        <w:t xml:space="preserve"> that is specified in a Schedule to this</w:t>
      </w:r>
      <w:r w:rsidR="00160BD7" w:rsidRPr="005C0010">
        <w:t xml:space="preserve"> instrument</w:t>
      </w:r>
      <w:r w:rsidR="00083F48" w:rsidRPr="005C0010">
        <w:t xml:space="preserve"> is amended or repealed as set out in the applicable items in the Schedule concerned, and any other item in a Schedule to this </w:t>
      </w:r>
      <w:r w:rsidR="00160BD7" w:rsidRPr="005C0010">
        <w:t>instrument</w:t>
      </w:r>
      <w:r w:rsidR="00083F48" w:rsidRPr="005C0010">
        <w:t xml:space="preserve"> has effect according to its terms.</w:t>
      </w:r>
    </w:p>
    <w:p w:rsidR="0048364F" w:rsidRPr="005C0010" w:rsidRDefault="0048364F" w:rsidP="009C5989">
      <w:pPr>
        <w:pStyle w:val="ActHead6"/>
        <w:pageBreakBefore/>
      </w:pPr>
      <w:bookmarkStart w:id="8" w:name="_Toc357753630"/>
      <w:bookmarkStart w:id="9" w:name="opcAmSched"/>
      <w:bookmarkStart w:id="10" w:name="opcCurrentFind"/>
      <w:r w:rsidRPr="005C0010">
        <w:rPr>
          <w:rStyle w:val="CharAmSchNo"/>
        </w:rPr>
        <w:lastRenderedPageBreak/>
        <w:t>Schedule</w:t>
      </w:r>
      <w:r w:rsidR="005C0010" w:rsidRPr="005C0010">
        <w:rPr>
          <w:rStyle w:val="CharAmSchNo"/>
        </w:rPr>
        <w:t> </w:t>
      </w:r>
      <w:r w:rsidRPr="005C0010">
        <w:rPr>
          <w:rStyle w:val="CharAmSchNo"/>
        </w:rPr>
        <w:t>1</w:t>
      </w:r>
      <w:r w:rsidRPr="005C0010">
        <w:t>—</w:t>
      </w:r>
      <w:r w:rsidR="00460499" w:rsidRPr="005C0010">
        <w:rPr>
          <w:rStyle w:val="CharAmSchText"/>
        </w:rPr>
        <w:t>Amendments</w:t>
      </w:r>
      <w:bookmarkEnd w:id="8"/>
    </w:p>
    <w:bookmarkEnd w:id="9"/>
    <w:bookmarkEnd w:id="10"/>
    <w:p w:rsidR="0004044E" w:rsidRPr="005C0010" w:rsidRDefault="0004044E" w:rsidP="0004044E">
      <w:pPr>
        <w:pStyle w:val="Header"/>
      </w:pPr>
      <w:r w:rsidRPr="005C0010">
        <w:rPr>
          <w:rStyle w:val="CharAmPartNo"/>
        </w:rPr>
        <w:t xml:space="preserve"> </w:t>
      </w:r>
      <w:r w:rsidRPr="005C0010">
        <w:rPr>
          <w:rStyle w:val="CharAmPartText"/>
        </w:rPr>
        <w:t xml:space="preserve"> </w:t>
      </w:r>
    </w:p>
    <w:p w:rsidR="00E03D44" w:rsidRPr="005C0010" w:rsidRDefault="00E03D44" w:rsidP="00E03D44">
      <w:pPr>
        <w:pStyle w:val="ActHead9"/>
      </w:pPr>
      <w:bookmarkStart w:id="11" w:name="Citation"/>
      <w:bookmarkStart w:id="12" w:name="_Toc357753631"/>
      <w:r w:rsidRPr="005C0010">
        <w:t>Defence Force (Superannuation) (Productivity Benefit) Determination</w:t>
      </w:r>
      <w:r w:rsidR="005C0010" w:rsidRPr="005C0010">
        <w:t> </w:t>
      </w:r>
      <w:r w:rsidRPr="005C0010">
        <w:t>1988</w:t>
      </w:r>
      <w:bookmarkEnd w:id="11"/>
      <w:bookmarkEnd w:id="12"/>
    </w:p>
    <w:p w:rsidR="00AC19D4" w:rsidRPr="005C0010" w:rsidRDefault="00DF603D" w:rsidP="00E03D44">
      <w:pPr>
        <w:pStyle w:val="ItemHead"/>
      </w:pPr>
      <w:r w:rsidRPr="005C0010">
        <w:t>1</w:t>
      </w:r>
      <w:r w:rsidR="00AC19D4" w:rsidRPr="005C0010">
        <w:t xml:space="preserve">  Clause</w:t>
      </w:r>
      <w:r w:rsidR="005C0010" w:rsidRPr="005C0010">
        <w:t> </w:t>
      </w:r>
      <w:r w:rsidR="00AC19D4" w:rsidRPr="005C0010">
        <w:t>3</w:t>
      </w:r>
    </w:p>
    <w:p w:rsidR="00AC19D4" w:rsidRPr="005C0010" w:rsidRDefault="00AC19D4" w:rsidP="00AC19D4">
      <w:pPr>
        <w:pStyle w:val="Item"/>
      </w:pPr>
      <w:r w:rsidRPr="005C0010">
        <w:t>Insert:</w:t>
      </w:r>
    </w:p>
    <w:p w:rsidR="00AC19D4" w:rsidRPr="005C0010" w:rsidRDefault="00752EC4" w:rsidP="00AC19D4">
      <w:pPr>
        <w:pStyle w:val="Definition"/>
      </w:pPr>
      <w:r w:rsidRPr="005C0010">
        <w:rPr>
          <w:b/>
          <w:i/>
        </w:rPr>
        <w:t>debt account discharge liability</w:t>
      </w:r>
      <w:r w:rsidR="00AC19D4" w:rsidRPr="005C0010">
        <w:rPr>
          <w:b/>
          <w:i/>
        </w:rPr>
        <w:t xml:space="preserve"> </w:t>
      </w:r>
      <w:r w:rsidR="00AC19D4" w:rsidRPr="005C0010">
        <w:t>has the meaning given by section</w:t>
      </w:r>
      <w:r w:rsidR="005C0010" w:rsidRPr="005C0010">
        <w:t> </w:t>
      </w:r>
      <w:r w:rsidR="00AC19D4" w:rsidRPr="005C0010">
        <w:t>13</w:t>
      </w:r>
      <w:r w:rsidRPr="005C0010">
        <w:t>3</w:t>
      </w:r>
      <w:r w:rsidR="005C0010">
        <w:noBreakHyphen/>
      </w:r>
      <w:r w:rsidRPr="005C0010">
        <w:t>120</w:t>
      </w:r>
      <w:r w:rsidR="00AC19D4" w:rsidRPr="005C0010">
        <w:t xml:space="preserve"> of Schedule</w:t>
      </w:r>
      <w:r w:rsidR="005C0010" w:rsidRPr="005C0010">
        <w:t> </w:t>
      </w:r>
      <w:r w:rsidR="00AC19D4" w:rsidRPr="005C0010">
        <w:t xml:space="preserve">1 to the </w:t>
      </w:r>
      <w:r w:rsidR="00AC19D4" w:rsidRPr="005C0010">
        <w:rPr>
          <w:i/>
        </w:rPr>
        <w:t>Taxation Administration Act 1953</w:t>
      </w:r>
      <w:r w:rsidR="00AC19D4" w:rsidRPr="005C0010">
        <w:t>.</w:t>
      </w:r>
    </w:p>
    <w:p w:rsidR="00AC19D4" w:rsidRPr="005C0010" w:rsidRDefault="00DF603D" w:rsidP="00AC19D4">
      <w:pPr>
        <w:pStyle w:val="ItemHead"/>
        <w:rPr>
          <w:i/>
        </w:rPr>
      </w:pPr>
      <w:r w:rsidRPr="005C0010">
        <w:t>2</w:t>
      </w:r>
      <w:r w:rsidR="00AC19D4" w:rsidRPr="005C0010">
        <w:t xml:space="preserve">  Clause</w:t>
      </w:r>
      <w:r w:rsidR="005C0010" w:rsidRPr="005C0010">
        <w:t> </w:t>
      </w:r>
      <w:r w:rsidR="00AC19D4" w:rsidRPr="005C0010">
        <w:t xml:space="preserve">3, definition of </w:t>
      </w:r>
      <w:r w:rsidR="00AC19D4" w:rsidRPr="005C0010">
        <w:rPr>
          <w:i/>
        </w:rPr>
        <w:t>productivity benefit</w:t>
      </w:r>
    </w:p>
    <w:p w:rsidR="00AC19D4" w:rsidRPr="005C0010" w:rsidRDefault="00AC19D4" w:rsidP="00AC19D4">
      <w:pPr>
        <w:pStyle w:val="Item"/>
      </w:pPr>
      <w:r w:rsidRPr="005C0010">
        <w:t>Repeal the definition, substitute:</w:t>
      </w:r>
    </w:p>
    <w:p w:rsidR="00AC19D4" w:rsidRPr="005C0010" w:rsidRDefault="00AC19D4" w:rsidP="00AC19D4">
      <w:pPr>
        <w:pStyle w:val="Definition"/>
      </w:pPr>
      <w:r w:rsidRPr="005C0010">
        <w:rPr>
          <w:b/>
          <w:i/>
        </w:rPr>
        <w:t>productivity benefit</w:t>
      </w:r>
      <w:r w:rsidRPr="005C0010">
        <w:t>:</w:t>
      </w:r>
    </w:p>
    <w:p w:rsidR="00AC19D4" w:rsidRPr="005C0010" w:rsidRDefault="00AC19D4" w:rsidP="00AC19D4">
      <w:pPr>
        <w:pStyle w:val="paragraph"/>
      </w:pPr>
      <w:r w:rsidRPr="005C0010">
        <w:tab/>
        <w:t>(a)</w:t>
      </w:r>
      <w:r w:rsidRPr="005C0010">
        <w:tab/>
        <w:t>means a productivity superannuation benefit payable in accordance with this Determination; and</w:t>
      </w:r>
    </w:p>
    <w:p w:rsidR="00AC19D4" w:rsidRPr="005C0010" w:rsidRDefault="00AC19D4" w:rsidP="00AC19D4">
      <w:pPr>
        <w:pStyle w:val="paragraph"/>
      </w:pPr>
      <w:r w:rsidRPr="005C0010">
        <w:tab/>
        <w:t>(b)</w:t>
      </w:r>
      <w:r w:rsidRPr="005C0010">
        <w:tab/>
        <w:t>includes a</w:t>
      </w:r>
      <w:r w:rsidR="004B70D7" w:rsidRPr="005C0010">
        <w:t xml:space="preserve"> </w:t>
      </w:r>
      <w:r w:rsidR="00752EC4" w:rsidRPr="005C0010">
        <w:t>debt account discharge liability</w:t>
      </w:r>
      <w:r w:rsidRPr="005C0010">
        <w:t>.</w:t>
      </w:r>
    </w:p>
    <w:p w:rsidR="00E03D44" w:rsidRPr="005C0010" w:rsidRDefault="004B70D7" w:rsidP="00E03D44">
      <w:pPr>
        <w:pStyle w:val="ItemHead"/>
      </w:pPr>
      <w:r w:rsidRPr="005C0010">
        <w:t>3</w:t>
      </w:r>
      <w:r w:rsidR="00E03D44" w:rsidRPr="005C0010">
        <w:t xml:space="preserve">  </w:t>
      </w:r>
      <w:r w:rsidR="00537037" w:rsidRPr="005C0010">
        <w:t xml:space="preserve">After </w:t>
      </w:r>
      <w:r w:rsidR="0050617B" w:rsidRPr="005C0010">
        <w:t>clause</w:t>
      </w:r>
      <w:r w:rsidR="005C0010" w:rsidRPr="005C0010">
        <w:t> </w:t>
      </w:r>
      <w:r w:rsidR="00E910A5" w:rsidRPr="005C0010">
        <w:t>3A</w:t>
      </w:r>
    </w:p>
    <w:p w:rsidR="00537037" w:rsidRPr="005C0010" w:rsidRDefault="00537037" w:rsidP="00537037">
      <w:pPr>
        <w:pStyle w:val="Item"/>
      </w:pPr>
      <w:r w:rsidRPr="005C0010">
        <w:t>Insert:</w:t>
      </w:r>
    </w:p>
    <w:p w:rsidR="00537037" w:rsidRPr="005C0010" w:rsidRDefault="00E910A5" w:rsidP="00537037">
      <w:pPr>
        <w:pStyle w:val="ActHead5"/>
      </w:pPr>
      <w:bookmarkStart w:id="13" w:name="_Toc357753632"/>
      <w:r w:rsidRPr="005C0010">
        <w:rPr>
          <w:rStyle w:val="CharSectno"/>
        </w:rPr>
        <w:t>3B</w:t>
      </w:r>
      <w:r w:rsidR="00537037" w:rsidRPr="005C0010">
        <w:t xml:space="preserve">  </w:t>
      </w:r>
      <w:r w:rsidR="008C7B83" w:rsidRPr="005C0010">
        <w:t>V</w:t>
      </w:r>
      <w:r w:rsidR="0050617B" w:rsidRPr="005C0010">
        <w:t>ery high income individuals</w:t>
      </w:r>
      <w:bookmarkEnd w:id="13"/>
    </w:p>
    <w:p w:rsidR="0050617B" w:rsidRPr="005C0010" w:rsidRDefault="0050617B" w:rsidP="0050617B">
      <w:pPr>
        <w:pStyle w:val="subsection"/>
      </w:pPr>
      <w:r w:rsidRPr="005C0010">
        <w:tab/>
        <w:t>(1)</w:t>
      </w:r>
      <w:r w:rsidRPr="005C0010">
        <w:tab/>
        <w:t>This clause applies in relation to a member if:</w:t>
      </w:r>
    </w:p>
    <w:p w:rsidR="004A1241" w:rsidRPr="005C0010" w:rsidRDefault="004A1241" w:rsidP="004A1241">
      <w:pPr>
        <w:pStyle w:val="paragraph"/>
      </w:pPr>
      <w:r w:rsidRPr="005C0010">
        <w:tab/>
        <w:t>(a)</w:t>
      </w:r>
      <w:r w:rsidRPr="005C0010">
        <w:tab/>
        <w:t xml:space="preserve">the Commissioner of Taxation has given the member a release authority in respect of a </w:t>
      </w:r>
      <w:r w:rsidR="00752EC4" w:rsidRPr="005C0010">
        <w:t>debt account discharge liability</w:t>
      </w:r>
      <w:r w:rsidRPr="005C0010">
        <w:t>; and</w:t>
      </w:r>
    </w:p>
    <w:p w:rsidR="004A1241" w:rsidRPr="005C0010" w:rsidRDefault="0050617B" w:rsidP="0050617B">
      <w:pPr>
        <w:pStyle w:val="paragraph"/>
      </w:pPr>
      <w:r w:rsidRPr="005C0010">
        <w:tab/>
        <w:t>(</w:t>
      </w:r>
      <w:r w:rsidR="004A1241" w:rsidRPr="005C0010">
        <w:t>b</w:t>
      </w:r>
      <w:r w:rsidRPr="005C0010">
        <w:t>)</w:t>
      </w:r>
      <w:r w:rsidRPr="005C0010">
        <w:tab/>
      </w:r>
      <w:r w:rsidR="004A1241" w:rsidRPr="005C0010">
        <w:t>the CSC has been given the release authority; and</w:t>
      </w:r>
    </w:p>
    <w:p w:rsidR="00D37A43" w:rsidRPr="005C0010" w:rsidRDefault="004A1241" w:rsidP="00CC6844">
      <w:pPr>
        <w:pStyle w:val="paragraph"/>
      </w:pPr>
      <w:r w:rsidRPr="005C0010">
        <w:tab/>
        <w:t>(c)</w:t>
      </w:r>
      <w:r w:rsidRPr="005C0010">
        <w:tab/>
      </w:r>
      <w:r w:rsidR="00D37A43" w:rsidRPr="005C0010">
        <w:t xml:space="preserve">no </w:t>
      </w:r>
      <w:r w:rsidRPr="005C0010">
        <w:t xml:space="preserve">benefits have </w:t>
      </w:r>
      <w:r w:rsidR="00D37A43" w:rsidRPr="005C0010">
        <w:t>been paid in accordance with subclause</w:t>
      </w:r>
      <w:r w:rsidR="005C0010" w:rsidRPr="005C0010">
        <w:t> </w:t>
      </w:r>
      <w:r w:rsidR="00D37A43" w:rsidRPr="005C0010">
        <w:t>6A(2) or rolled over in accordance with subclause</w:t>
      </w:r>
      <w:r w:rsidR="005C0010" w:rsidRPr="005C0010">
        <w:t> </w:t>
      </w:r>
      <w:r w:rsidR="00D37A43" w:rsidRPr="005C0010">
        <w:t>6A(3)</w:t>
      </w:r>
      <w:r w:rsidR="00CC6844" w:rsidRPr="005C0010">
        <w:t xml:space="preserve"> (disregarding </w:t>
      </w:r>
      <w:r w:rsidR="00484B85" w:rsidRPr="005C0010">
        <w:t xml:space="preserve">any </w:t>
      </w:r>
      <w:r w:rsidR="00D37A43" w:rsidRPr="005C0010">
        <w:t>benefits paid in accordance with paragraph</w:t>
      </w:r>
      <w:r w:rsidR="005C0010" w:rsidRPr="005C0010">
        <w:t> </w:t>
      </w:r>
      <w:r w:rsidR="00D37A43" w:rsidRPr="005C0010">
        <w:t>6(1)(c) or (d)</w:t>
      </w:r>
      <w:r w:rsidR="00CC6844" w:rsidRPr="005C0010">
        <w:t>)</w:t>
      </w:r>
      <w:r w:rsidR="00D37A43" w:rsidRPr="005C0010">
        <w:t>.</w:t>
      </w:r>
    </w:p>
    <w:p w:rsidR="0050617B" w:rsidRPr="005C0010" w:rsidRDefault="004A1241" w:rsidP="004A1241">
      <w:pPr>
        <w:pStyle w:val="notetext"/>
      </w:pPr>
      <w:r w:rsidRPr="005C0010">
        <w:t>Note 1:</w:t>
      </w:r>
      <w:r w:rsidRPr="005C0010">
        <w:tab/>
        <w:t>A release authority relates to the assessment of an amount of Division</w:t>
      </w:r>
      <w:r w:rsidR="005C0010" w:rsidRPr="005C0010">
        <w:t> </w:t>
      </w:r>
      <w:r w:rsidRPr="005C0010">
        <w:t>293 tax (within the meaning of Division</w:t>
      </w:r>
      <w:r w:rsidR="005C0010" w:rsidRPr="005C0010">
        <w:t> </w:t>
      </w:r>
      <w:r w:rsidRPr="005C0010">
        <w:t xml:space="preserve">293 of the </w:t>
      </w:r>
      <w:r w:rsidRPr="005C0010">
        <w:rPr>
          <w:i/>
        </w:rPr>
        <w:t>Income Tax Assessment Act 1997</w:t>
      </w:r>
      <w:r w:rsidRPr="005C0010">
        <w:t>).</w:t>
      </w:r>
      <w:r w:rsidR="0081125B" w:rsidRPr="005C0010">
        <w:t xml:space="preserve"> Section</w:t>
      </w:r>
      <w:r w:rsidR="005C0010" w:rsidRPr="005C0010">
        <w:t> </w:t>
      </w:r>
      <w:r w:rsidR="0081125B" w:rsidRPr="005C0010">
        <w:t>293</w:t>
      </w:r>
      <w:r w:rsidR="005C0010">
        <w:noBreakHyphen/>
      </w:r>
      <w:r w:rsidR="0081125B" w:rsidRPr="005C0010">
        <w:t>5 of that Act describes persons who are liable to pay Division</w:t>
      </w:r>
      <w:r w:rsidR="005C0010" w:rsidRPr="005C0010">
        <w:t> </w:t>
      </w:r>
      <w:r w:rsidR="0081125B" w:rsidRPr="005C0010">
        <w:t>293 tax as very high income individuals.</w:t>
      </w:r>
    </w:p>
    <w:p w:rsidR="004A1241" w:rsidRPr="005C0010" w:rsidRDefault="004A1241" w:rsidP="004A1241">
      <w:pPr>
        <w:pStyle w:val="notetext"/>
      </w:pPr>
      <w:r w:rsidRPr="005C0010">
        <w:t>Note 2:</w:t>
      </w:r>
      <w:r w:rsidRPr="005C0010">
        <w:tab/>
        <w:t>The CSC may be given the release authority by the member or the Commissioner of Taxation.</w:t>
      </w:r>
    </w:p>
    <w:p w:rsidR="00CC6844" w:rsidRPr="005C0010" w:rsidRDefault="004A1241" w:rsidP="004A1241">
      <w:pPr>
        <w:pStyle w:val="subsection"/>
      </w:pPr>
      <w:r w:rsidRPr="005C0010">
        <w:tab/>
        <w:t>(2)</w:t>
      </w:r>
      <w:r w:rsidRPr="005C0010">
        <w:tab/>
        <w:t>The CS</w:t>
      </w:r>
      <w:r w:rsidR="00CC6844" w:rsidRPr="005C0010">
        <w:t>C must, as soon as practicable:</w:t>
      </w:r>
    </w:p>
    <w:p w:rsidR="00CC6844" w:rsidRPr="005C0010" w:rsidRDefault="00CC6844" w:rsidP="00CC6844">
      <w:pPr>
        <w:pStyle w:val="paragraph"/>
      </w:pPr>
      <w:r w:rsidRPr="005C0010">
        <w:tab/>
        <w:t>(a)</w:t>
      </w:r>
      <w:r w:rsidRPr="005C0010">
        <w:tab/>
        <w:t xml:space="preserve">pay the </w:t>
      </w:r>
      <w:r w:rsidR="00752EC4" w:rsidRPr="005C0010">
        <w:t>debt account discharge liability</w:t>
      </w:r>
      <w:r w:rsidRPr="005C0010">
        <w:t xml:space="preserve"> set out in the release authority; and</w:t>
      </w:r>
    </w:p>
    <w:p w:rsidR="0050617B" w:rsidRPr="005C0010" w:rsidRDefault="00CC6844" w:rsidP="00CC6844">
      <w:pPr>
        <w:pStyle w:val="paragraph"/>
      </w:pPr>
      <w:r w:rsidRPr="005C0010">
        <w:tab/>
        <w:t>(b)</w:t>
      </w:r>
      <w:r w:rsidRPr="005C0010">
        <w:tab/>
      </w:r>
      <w:r w:rsidR="00716E98" w:rsidRPr="005C0010">
        <w:t xml:space="preserve">ensure that the benefits </w:t>
      </w:r>
      <w:r w:rsidRPr="005C0010">
        <w:t>that have not been paid to the member ar</w:t>
      </w:r>
      <w:r w:rsidR="00716E98" w:rsidRPr="005C0010">
        <w:t>e reduced</w:t>
      </w:r>
      <w:r w:rsidR="004A1241" w:rsidRPr="005C0010">
        <w:t xml:space="preserve"> by the amount of </w:t>
      </w:r>
      <w:r w:rsidR="00752EC4" w:rsidRPr="005C0010">
        <w:t>the liability</w:t>
      </w:r>
      <w:r w:rsidR="002F7035" w:rsidRPr="005C0010">
        <w:t xml:space="preserve"> paid</w:t>
      </w:r>
      <w:r w:rsidR="004A1241" w:rsidRPr="005C0010">
        <w:t>.</w:t>
      </w:r>
    </w:p>
    <w:p w:rsidR="00FE0EB5" w:rsidRPr="005C0010" w:rsidRDefault="00FE0EB5" w:rsidP="00FE0EB5">
      <w:pPr>
        <w:pStyle w:val="subsection"/>
      </w:pPr>
      <w:r w:rsidRPr="005C0010">
        <w:tab/>
        <w:t>(3)</w:t>
      </w:r>
      <w:r w:rsidRPr="005C0010">
        <w:tab/>
        <w:t xml:space="preserve">For </w:t>
      </w:r>
      <w:r w:rsidR="005C0010" w:rsidRPr="005C0010">
        <w:t>subclause (</w:t>
      </w:r>
      <w:r w:rsidRPr="005C0010">
        <w:t>2)</w:t>
      </w:r>
      <w:r w:rsidR="00484B85" w:rsidRPr="005C0010">
        <w:t xml:space="preserve">, the CSC must ensure that the reduction of the amount of the benefits, by the amount of </w:t>
      </w:r>
      <w:r w:rsidR="00752EC4" w:rsidRPr="005C0010">
        <w:t>the liability</w:t>
      </w:r>
      <w:r w:rsidR="00484B85" w:rsidRPr="005C0010">
        <w:t xml:space="preserve"> </w:t>
      </w:r>
      <w:r w:rsidR="00185876" w:rsidRPr="005C0010">
        <w:t>paid</w:t>
      </w:r>
      <w:r w:rsidR="00484B85" w:rsidRPr="005C0010">
        <w:t>, occurs</w:t>
      </w:r>
      <w:r w:rsidRPr="005C0010">
        <w:t>:</w:t>
      </w:r>
    </w:p>
    <w:p w:rsidR="00FE0EB5" w:rsidRPr="005C0010" w:rsidRDefault="00FE0EB5" w:rsidP="00FE0EB5">
      <w:pPr>
        <w:pStyle w:val="paragraph"/>
      </w:pPr>
      <w:r w:rsidRPr="005C0010">
        <w:tab/>
        <w:t>(a)</w:t>
      </w:r>
      <w:r w:rsidRPr="005C0010">
        <w:tab/>
        <w:t xml:space="preserve">after </w:t>
      </w:r>
      <w:r w:rsidR="00484B85" w:rsidRPr="005C0010">
        <w:t>any</w:t>
      </w:r>
      <w:r w:rsidR="007C17AD" w:rsidRPr="005C0010">
        <w:t xml:space="preserve"> amount of </w:t>
      </w:r>
      <w:r w:rsidRPr="005C0010">
        <w:t>the benefit</w:t>
      </w:r>
      <w:r w:rsidR="00484B85" w:rsidRPr="005C0010">
        <w:t>s</w:t>
      </w:r>
      <w:r w:rsidRPr="005C0010">
        <w:t xml:space="preserve"> is reduced by the surcharge deduction amount </w:t>
      </w:r>
      <w:r w:rsidR="007C17AD" w:rsidRPr="005C0010">
        <w:t>(if any); and</w:t>
      </w:r>
    </w:p>
    <w:p w:rsidR="00FE0EB5" w:rsidRPr="005C0010" w:rsidRDefault="00484B85" w:rsidP="00FE0EB5">
      <w:pPr>
        <w:pStyle w:val="paragraph"/>
      </w:pPr>
      <w:r w:rsidRPr="005C0010">
        <w:tab/>
        <w:t>(b</w:t>
      </w:r>
      <w:r w:rsidR="00FE0EB5" w:rsidRPr="005C0010">
        <w:t>)</w:t>
      </w:r>
      <w:r w:rsidR="00FE0EB5" w:rsidRPr="005C0010">
        <w:tab/>
      </w:r>
      <w:r w:rsidR="00A65AE1" w:rsidRPr="005C0010">
        <w:t>after</w:t>
      </w:r>
      <w:r w:rsidR="00FE0EB5" w:rsidRPr="005C0010">
        <w:t xml:space="preserve"> </w:t>
      </w:r>
      <w:r w:rsidR="007C17AD" w:rsidRPr="005C0010">
        <w:t xml:space="preserve">the amount of </w:t>
      </w:r>
      <w:r w:rsidR="00FE0EB5" w:rsidRPr="005C0010">
        <w:t xml:space="preserve">the benefit is reduced </w:t>
      </w:r>
      <w:r w:rsidR="004F3A0E" w:rsidRPr="005C0010">
        <w:t>in accordance with</w:t>
      </w:r>
      <w:r w:rsidR="001E71EB" w:rsidRPr="005C0010">
        <w:t xml:space="preserve"> a payment split </w:t>
      </w:r>
      <w:r w:rsidR="00FE0EB5" w:rsidRPr="005C0010">
        <w:t>(if any)</w:t>
      </w:r>
      <w:r w:rsidR="001E71EB" w:rsidRPr="005C0010">
        <w:t>.</w:t>
      </w:r>
    </w:p>
    <w:p w:rsidR="00AC19D4" w:rsidRPr="005C0010" w:rsidRDefault="004F3A0E" w:rsidP="004F3A0E">
      <w:pPr>
        <w:pStyle w:val="subsection"/>
      </w:pPr>
      <w:r w:rsidRPr="005C0010">
        <w:lastRenderedPageBreak/>
        <w:tab/>
        <w:t>(4)</w:t>
      </w:r>
      <w:r w:rsidRPr="005C0010">
        <w:tab/>
        <w:t xml:space="preserve">The application of this Determination in relation to a member and a benefit is taken to be modified to the extent (if any) necessary to ensure that </w:t>
      </w:r>
      <w:r w:rsidR="005C0010" w:rsidRPr="005C0010">
        <w:t>subclauses (</w:t>
      </w:r>
      <w:r w:rsidRPr="005C0010">
        <w:t>2) and (3) are given effect.</w:t>
      </w:r>
    </w:p>
    <w:p w:rsidR="00E03D44" w:rsidRPr="005C0010" w:rsidRDefault="00E03D44" w:rsidP="00E03D44">
      <w:pPr>
        <w:pStyle w:val="ActHead9"/>
      </w:pPr>
      <w:bookmarkStart w:id="14" w:name="_Toc357753633"/>
      <w:r w:rsidRPr="005C0010">
        <w:t>Military Superannuation and Benefits Trust Deed</w:t>
      </w:r>
      <w:bookmarkEnd w:id="14"/>
    </w:p>
    <w:p w:rsidR="004B70D7" w:rsidRPr="005C0010" w:rsidRDefault="004B70D7" w:rsidP="007A6863">
      <w:pPr>
        <w:pStyle w:val="ItemHead"/>
      </w:pPr>
      <w:r w:rsidRPr="005C0010">
        <w:t xml:space="preserve">4  </w:t>
      </w:r>
      <w:proofErr w:type="spellStart"/>
      <w:r w:rsidRPr="005C0010">
        <w:t>Subrule</w:t>
      </w:r>
      <w:proofErr w:type="spellEnd"/>
      <w:r w:rsidRPr="005C0010">
        <w:t xml:space="preserve"> 2(1)</w:t>
      </w:r>
      <w:r w:rsidR="000A284E" w:rsidRPr="005C0010">
        <w:t xml:space="preserve"> of the Schedule</w:t>
      </w:r>
    </w:p>
    <w:p w:rsidR="004B70D7" w:rsidRPr="005C0010" w:rsidRDefault="004B70D7" w:rsidP="004B70D7">
      <w:pPr>
        <w:pStyle w:val="Item"/>
      </w:pPr>
      <w:r w:rsidRPr="005C0010">
        <w:t>Insert:</w:t>
      </w:r>
    </w:p>
    <w:p w:rsidR="004B70D7" w:rsidRPr="005C0010" w:rsidRDefault="002704C6" w:rsidP="004B70D7">
      <w:pPr>
        <w:pStyle w:val="subsection"/>
      </w:pPr>
      <w:r w:rsidRPr="005C0010">
        <w:tab/>
      </w:r>
      <w:r w:rsidRPr="005C0010">
        <w:tab/>
      </w:r>
      <w:r w:rsidR="00E2535E" w:rsidRPr="005C0010">
        <w:t>debt account discharge liability</w:t>
      </w:r>
    </w:p>
    <w:p w:rsidR="00306822" w:rsidRPr="005C0010" w:rsidRDefault="00F03510" w:rsidP="00306822">
      <w:pPr>
        <w:pStyle w:val="ItemHead"/>
      </w:pPr>
      <w:r w:rsidRPr="005C0010">
        <w:t>5</w:t>
      </w:r>
      <w:r w:rsidR="00306822" w:rsidRPr="005C0010">
        <w:t xml:space="preserve">  </w:t>
      </w:r>
      <w:proofErr w:type="spellStart"/>
      <w:r w:rsidR="00306822" w:rsidRPr="005C0010">
        <w:t>Subrule</w:t>
      </w:r>
      <w:proofErr w:type="spellEnd"/>
      <w:r w:rsidR="00306822" w:rsidRPr="005C0010">
        <w:t xml:space="preserve"> 2(1) of the Schedule</w:t>
      </w:r>
    </w:p>
    <w:p w:rsidR="00306822" w:rsidRPr="005C0010" w:rsidRDefault="00306822" w:rsidP="00306822">
      <w:pPr>
        <w:pStyle w:val="Item"/>
      </w:pPr>
      <w:r w:rsidRPr="005C0010">
        <w:t>Insert:</w:t>
      </w:r>
    </w:p>
    <w:p w:rsidR="00306822" w:rsidRPr="005C0010" w:rsidRDefault="00306822" w:rsidP="00306822">
      <w:pPr>
        <w:pStyle w:val="subsection"/>
      </w:pPr>
      <w:r w:rsidRPr="005C0010">
        <w:tab/>
      </w:r>
      <w:r w:rsidRPr="005C0010">
        <w:tab/>
        <w:t>release entitlement</w:t>
      </w:r>
    </w:p>
    <w:p w:rsidR="00901E46" w:rsidRPr="005C0010" w:rsidRDefault="00F03510" w:rsidP="00901E46">
      <w:pPr>
        <w:pStyle w:val="ItemHead"/>
      </w:pPr>
      <w:r w:rsidRPr="005C0010">
        <w:t>6</w:t>
      </w:r>
      <w:r w:rsidR="00901E46" w:rsidRPr="005C0010">
        <w:t xml:space="preserve">  </w:t>
      </w:r>
      <w:proofErr w:type="spellStart"/>
      <w:r w:rsidR="00901E46" w:rsidRPr="005C0010">
        <w:t>Subrule</w:t>
      </w:r>
      <w:proofErr w:type="spellEnd"/>
      <w:r w:rsidR="00901E46" w:rsidRPr="005C0010">
        <w:t xml:space="preserve"> 12(2)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F03510" w:rsidP="00901E46">
      <w:pPr>
        <w:pStyle w:val="ItemHead"/>
      </w:pPr>
      <w:r w:rsidRPr="005C0010">
        <w:t>7</w:t>
      </w:r>
      <w:r w:rsidR="00901E46" w:rsidRPr="005C0010">
        <w:t xml:space="preserve">  Paragraph 13(4)(b)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F03510" w:rsidP="00901E46">
      <w:pPr>
        <w:pStyle w:val="ItemHead"/>
      </w:pPr>
      <w:r w:rsidRPr="005C0010">
        <w:t>8</w:t>
      </w:r>
      <w:r w:rsidR="00901E46" w:rsidRPr="005C0010">
        <w:t xml:space="preserve">  Paragraph 14(1)(d)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F03510" w:rsidP="00901E46">
      <w:pPr>
        <w:pStyle w:val="ItemHead"/>
      </w:pPr>
      <w:r w:rsidRPr="005C0010">
        <w:t>9</w:t>
      </w:r>
      <w:r w:rsidR="00901E46" w:rsidRPr="005C0010">
        <w:t xml:space="preserve">  Paragraph 14(3)(b)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F03510" w:rsidP="00901E46">
      <w:pPr>
        <w:pStyle w:val="ItemHead"/>
      </w:pPr>
      <w:r w:rsidRPr="005C0010">
        <w:t>10</w:t>
      </w:r>
      <w:r w:rsidR="00901E46" w:rsidRPr="005C0010">
        <w:t xml:space="preserve">  Paragraph 14(3)(c)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901E46" w:rsidP="00901E46">
      <w:pPr>
        <w:pStyle w:val="ItemHead"/>
      </w:pPr>
      <w:r w:rsidRPr="005C0010">
        <w:t>1</w:t>
      </w:r>
      <w:r w:rsidR="00F03510" w:rsidRPr="005C0010">
        <w:t>1</w:t>
      </w:r>
      <w:r w:rsidRPr="005C0010">
        <w:t xml:space="preserve">  Paragraph 27(1)(b)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A65AE1" w:rsidRPr="005C0010" w:rsidRDefault="00A65AE1" w:rsidP="00A65AE1">
      <w:pPr>
        <w:pStyle w:val="ItemHead"/>
      </w:pPr>
      <w:r w:rsidRPr="005C0010">
        <w:t>1</w:t>
      </w:r>
      <w:r w:rsidR="00F03510" w:rsidRPr="005C0010">
        <w:t>2</w:t>
      </w:r>
      <w:r w:rsidRPr="005C0010">
        <w:t xml:space="preserve">  Paragraph 28(1)(b) of the Schedule</w:t>
      </w:r>
    </w:p>
    <w:p w:rsidR="00A65AE1" w:rsidRPr="005C0010" w:rsidRDefault="00A65AE1" w:rsidP="00A65AE1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901E46" w:rsidP="00901E46">
      <w:pPr>
        <w:pStyle w:val="ItemHead"/>
      </w:pPr>
      <w:r w:rsidRPr="005C0010">
        <w:t>1</w:t>
      </w:r>
      <w:r w:rsidR="00F03510" w:rsidRPr="005C0010">
        <w:t>3</w:t>
      </w:r>
      <w:r w:rsidRPr="005C0010">
        <w:t xml:space="preserve">  </w:t>
      </w:r>
      <w:proofErr w:type="spellStart"/>
      <w:r w:rsidRPr="005C0010">
        <w:t>Subrule</w:t>
      </w:r>
      <w:proofErr w:type="spellEnd"/>
      <w:r w:rsidRPr="005C0010">
        <w:t xml:space="preserve"> 40(1)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901E46" w:rsidP="00901E46">
      <w:pPr>
        <w:pStyle w:val="ItemHead"/>
      </w:pPr>
      <w:r w:rsidRPr="005C0010">
        <w:t>1</w:t>
      </w:r>
      <w:r w:rsidR="00F03510" w:rsidRPr="005C0010">
        <w:t>4</w:t>
      </w:r>
      <w:r w:rsidRPr="005C0010">
        <w:t xml:space="preserve">  </w:t>
      </w:r>
      <w:proofErr w:type="spellStart"/>
      <w:r w:rsidRPr="005C0010">
        <w:t>Subrule</w:t>
      </w:r>
      <w:proofErr w:type="spellEnd"/>
      <w:r w:rsidRPr="005C0010">
        <w:t xml:space="preserve"> 51(1)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 (but only to the extent that Part</w:t>
      </w:r>
      <w:r w:rsidR="005C0010" w:rsidRPr="005C0010">
        <w:t> </w:t>
      </w:r>
      <w:r w:rsidRPr="005C0010">
        <w:t xml:space="preserve">10A relates to a payment to which </w:t>
      </w:r>
      <w:r w:rsidR="005C0010" w:rsidRPr="005C0010">
        <w:t>paragraph (</w:t>
      </w:r>
      <w:r w:rsidRPr="005C0010">
        <w:t>c) relates)”.</w:t>
      </w:r>
    </w:p>
    <w:p w:rsidR="00901E46" w:rsidRPr="005C0010" w:rsidRDefault="00901E46" w:rsidP="00901E46">
      <w:pPr>
        <w:pStyle w:val="ItemHead"/>
      </w:pPr>
      <w:r w:rsidRPr="005C0010">
        <w:t>1</w:t>
      </w:r>
      <w:r w:rsidR="00F03510" w:rsidRPr="005C0010">
        <w:t>5</w:t>
      </w:r>
      <w:r w:rsidRPr="005C0010">
        <w:t xml:space="preserve">  </w:t>
      </w:r>
      <w:proofErr w:type="spellStart"/>
      <w:r w:rsidRPr="005C0010">
        <w:t>Subrule</w:t>
      </w:r>
      <w:proofErr w:type="spellEnd"/>
      <w:r w:rsidRPr="005C0010">
        <w:t xml:space="preserve"> 52(1)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901E46" w:rsidRPr="005C0010" w:rsidRDefault="00901E46" w:rsidP="00901E46">
      <w:pPr>
        <w:pStyle w:val="ItemHead"/>
      </w:pPr>
      <w:r w:rsidRPr="005C0010">
        <w:lastRenderedPageBreak/>
        <w:t>1</w:t>
      </w:r>
      <w:r w:rsidR="00F03510" w:rsidRPr="005C0010">
        <w:t>6</w:t>
      </w:r>
      <w:r w:rsidRPr="005C0010">
        <w:t xml:space="preserve">  </w:t>
      </w:r>
      <w:proofErr w:type="spellStart"/>
      <w:r w:rsidRPr="005C0010">
        <w:t>Subrule</w:t>
      </w:r>
      <w:proofErr w:type="spellEnd"/>
      <w:r w:rsidRPr="005C0010">
        <w:t xml:space="preserve"> 53(1)</w:t>
      </w:r>
      <w:r w:rsidR="000A284E" w:rsidRPr="005C0010">
        <w:t xml:space="preserve"> of the Schedule</w:t>
      </w:r>
    </w:p>
    <w:p w:rsidR="00901E46" w:rsidRPr="005C0010" w:rsidRDefault="00901E46" w:rsidP="00901E46">
      <w:pPr>
        <w:pStyle w:val="Item"/>
      </w:pPr>
      <w:r w:rsidRPr="005C0010">
        <w:t>Omit “Part</w:t>
      </w:r>
      <w:r w:rsidR="005C0010" w:rsidRPr="005C0010">
        <w:t> </w:t>
      </w:r>
      <w:r w:rsidRPr="005C0010">
        <w:t>10”, substitute “Parts</w:t>
      </w:r>
      <w:r w:rsidR="005C0010" w:rsidRPr="005C0010">
        <w:t> </w:t>
      </w:r>
      <w:r w:rsidRPr="005C0010">
        <w:t>10 and 10A”.</w:t>
      </w:r>
    </w:p>
    <w:p w:rsidR="00B65BC0" w:rsidRPr="005C0010" w:rsidRDefault="00901E46" w:rsidP="00901E46">
      <w:pPr>
        <w:pStyle w:val="ItemHead"/>
      </w:pPr>
      <w:r w:rsidRPr="005C0010">
        <w:t>1</w:t>
      </w:r>
      <w:r w:rsidR="00F03510" w:rsidRPr="005C0010">
        <w:t>7</w:t>
      </w:r>
      <w:r w:rsidR="004B70D7" w:rsidRPr="005C0010">
        <w:t xml:space="preserve">  </w:t>
      </w:r>
      <w:r w:rsidR="00B65BC0" w:rsidRPr="005C0010">
        <w:t>Paragraph 55(1)(c)</w:t>
      </w:r>
      <w:r w:rsidR="000A284E" w:rsidRPr="005C0010">
        <w:t xml:space="preserve"> of the Schedule</w:t>
      </w:r>
    </w:p>
    <w:p w:rsidR="00B65BC0" w:rsidRPr="005C0010" w:rsidRDefault="00B65BC0" w:rsidP="00B65BC0">
      <w:pPr>
        <w:pStyle w:val="Item"/>
      </w:pPr>
      <w:r w:rsidRPr="005C0010">
        <w:t>Omit “March quarter”, substitute “December quarter”.</w:t>
      </w:r>
    </w:p>
    <w:p w:rsidR="00B65BC0" w:rsidRPr="005C0010" w:rsidRDefault="00901E46" w:rsidP="004B70D7">
      <w:pPr>
        <w:pStyle w:val="ItemHead"/>
      </w:pPr>
      <w:r w:rsidRPr="005C0010">
        <w:t>1</w:t>
      </w:r>
      <w:r w:rsidR="00F03510" w:rsidRPr="005C0010">
        <w:t>8</w:t>
      </w:r>
      <w:r w:rsidR="00B65BC0" w:rsidRPr="005C0010">
        <w:t xml:space="preserve">  Paragraph 55(1)(d)</w:t>
      </w:r>
      <w:r w:rsidR="000A284E" w:rsidRPr="005C0010">
        <w:t xml:space="preserve"> of the Schedule</w:t>
      </w:r>
    </w:p>
    <w:p w:rsidR="00B65BC0" w:rsidRPr="005C0010" w:rsidRDefault="00B65BC0" w:rsidP="00B65BC0">
      <w:pPr>
        <w:pStyle w:val="Item"/>
      </w:pPr>
      <w:r w:rsidRPr="005C0010">
        <w:t>Omit “</w:t>
      </w:r>
      <w:r w:rsidR="000A284E" w:rsidRPr="005C0010">
        <w:t xml:space="preserve">the previous </w:t>
      </w:r>
      <w:r w:rsidRPr="005C0010">
        <w:t>March quarter”, substitute “</w:t>
      </w:r>
      <w:r w:rsidR="000A284E" w:rsidRPr="005C0010">
        <w:t xml:space="preserve">the </w:t>
      </w:r>
      <w:r w:rsidRPr="005C0010">
        <w:t>December quarter</w:t>
      </w:r>
      <w:r w:rsidR="000A284E" w:rsidRPr="005C0010">
        <w:t xml:space="preserve"> of the previous year</w:t>
      </w:r>
      <w:r w:rsidRPr="005C0010">
        <w:t>”.</w:t>
      </w:r>
    </w:p>
    <w:p w:rsidR="00B65BC0" w:rsidRPr="005C0010" w:rsidRDefault="00901E46" w:rsidP="004B70D7">
      <w:pPr>
        <w:pStyle w:val="ItemHead"/>
      </w:pPr>
      <w:r w:rsidRPr="005C0010">
        <w:t>1</w:t>
      </w:r>
      <w:r w:rsidR="00F03510" w:rsidRPr="005C0010">
        <w:t>9</w:t>
      </w:r>
      <w:r w:rsidR="00B65BC0" w:rsidRPr="005C0010">
        <w:t xml:space="preserve">  </w:t>
      </w:r>
      <w:proofErr w:type="spellStart"/>
      <w:r w:rsidR="00B65BC0" w:rsidRPr="005C0010">
        <w:t>Subrule</w:t>
      </w:r>
      <w:proofErr w:type="spellEnd"/>
      <w:r w:rsidR="00B65BC0" w:rsidRPr="005C0010">
        <w:t xml:space="preserve"> 55(2)</w:t>
      </w:r>
      <w:r w:rsidR="000A284E" w:rsidRPr="005C0010">
        <w:t xml:space="preserve"> of the Schedule</w:t>
      </w:r>
    </w:p>
    <w:p w:rsidR="00B65BC0" w:rsidRPr="005C0010" w:rsidRDefault="00B65BC0" w:rsidP="00B65BC0">
      <w:pPr>
        <w:pStyle w:val="Item"/>
      </w:pPr>
      <w:r w:rsidRPr="005C0010">
        <w:t>Omit “March quarter”, substitute “December quarter”.</w:t>
      </w:r>
    </w:p>
    <w:p w:rsidR="00901E46" w:rsidRPr="005C0010" w:rsidRDefault="00F03510" w:rsidP="00901E46">
      <w:pPr>
        <w:pStyle w:val="ItemHead"/>
      </w:pPr>
      <w:r w:rsidRPr="005C0010">
        <w:t>20</w:t>
      </w:r>
      <w:r w:rsidR="00901E46" w:rsidRPr="005C0010">
        <w:t xml:space="preserve">  </w:t>
      </w:r>
      <w:r w:rsidR="000A284E" w:rsidRPr="005C0010">
        <w:t>After Part</w:t>
      </w:r>
      <w:r w:rsidR="005C0010" w:rsidRPr="005C0010">
        <w:t> </w:t>
      </w:r>
      <w:r w:rsidR="000A284E" w:rsidRPr="005C0010">
        <w:t>10 of the Schedule</w:t>
      </w:r>
    </w:p>
    <w:p w:rsidR="00901E46" w:rsidRPr="005C0010" w:rsidRDefault="00901E46" w:rsidP="00901E46">
      <w:pPr>
        <w:pStyle w:val="Item"/>
      </w:pPr>
      <w:r w:rsidRPr="005C0010">
        <w:t>Insert:</w:t>
      </w:r>
    </w:p>
    <w:p w:rsidR="00901E46" w:rsidRPr="005C0010" w:rsidRDefault="00901E46" w:rsidP="00901E46">
      <w:pPr>
        <w:pStyle w:val="ActHead2"/>
      </w:pPr>
      <w:bookmarkStart w:id="15" w:name="f_Check_Lines_above"/>
      <w:bookmarkStart w:id="16" w:name="_Toc357753634"/>
      <w:bookmarkEnd w:id="15"/>
      <w:r w:rsidRPr="005C0010">
        <w:rPr>
          <w:rStyle w:val="CharPartNo"/>
        </w:rPr>
        <w:t>Part</w:t>
      </w:r>
      <w:r w:rsidR="005C0010" w:rsidRPr="005C0010">
        <w:rPr>
          <w:rStyle w:val="CharPartNo"/>
        </w:rPr>
        <w:t> </w:t>
      </w:r>
      <w:r w:rsidRPr="005C0010">
        <w:rPr>
          <w:rStyle w:val="CharPartNo"/>
        </w:rPr>
        <w:t>10A</w:t>
      </w:r>
      <w:r w:rsidRPr="005C0010">
        <w:t>—</w:t>
      </w:r>
      <w:r w:rsidRPr="005C0010">
        <w:rPr>
          <w:rStyle w:val="CharPartText"/>
        </w:rPr>
        <w:t>Provisions for very high income individuals</w:t>
      </w:r>
      <w:bookmarkEnd w:id="16"/>
    </w:p>
    <w:p w:rsidR="004A258A" w:rsidRPr="005C0010" w:rsidRDefault="004A258A" w:rsidP="004A258A">
      <w:pPr>
        <w:pStyle w:val="Header"/>
      </w:pPr>
      <w:r w:rsidRPr="005C0010">
        <w:rPr>
          <w:rStyle w:val="CharDivNo"/>
        </w:rPr>
        <w:t xml:space="preserve"> </w:t>
      </w:r>
      <w:r w:rsidRPr="005C0010">
        <w:rPr>
          <w:rStyle w:val="CharDivText"/>
        </w:rPr>
        <w:t xml:space="preserve"> </w:t>
      </w:r>
    </w:p>
    <w:p w:rsidR="0068034C" w:rsidRPr="005C0010" w:rsidRDefault="0068034C" w:rsidP="0068034C">
      <w:pPr>
        <w:pStyle w:val="ActHead5"/>
      </w:pPr>
      <w:bookmarkStart w:id="17" w:name="_Toc357753635"/>
      <w:r w:rsidRPr="005C0010">
        <w:rPr>
          <w:rStyle w:val="CharSectno"/>
        </w:rPr>
        <w:t>81A</w:t>
      </w:r>
      <w:r w:rsidRPr="005C0010">
        <w:t xml:space="preserve">  Reduction of benefits</w:t>
      </w:r>
      <w:bookmarkEnd w:id="17"/>
    </w:p>
    <w:p w:rsidR="0068034C" w:rsidRPr="005C0010" w:rsidRDefault="0068034C" w:rsidP="0068034C">
      <w:pPr>
        <w:pStyle w:val="subsection"/>
      </w:pPr>
      <w:r w:rsidRPr="005C0010">
        <w:tab/>
        <w:t>(1)</w:t>
      </w:r>
      <w:r w:rsidRPr="005C0010">
        <w:tab/>
        <w:t>This rule applies in relation to a member if:</w:t>
      </w:r>
    </w:p>
    <w:p w:rsidR="0068034C" w:rsidRPr="005C0010" w:rsidRDefault="0068034C" w:rsidP="0068034C">
      <w:pPr>
        <w:pStyle w:val="paragraph"/>
      </w:pPr>
      <w:r w:rsidRPr="005C0010">
        <w:tab/>
        <w:t>(a)</w:t>
      </w:r>
      <w:r w:rsidRPr="005C0010">
        <w:tab/>
        <w:t xml:space="preserve">the Commissioner of Taxation has given the member a release authority in respect of a </w:t>
      </w:r>
      <w:r w:rsidR="00752EC4" w:rsidRPr="005C0010">
        <w:t>debt account discharge liability</w:t>
      </w:r>
      <w:r w:rsidRPr="005C0010">
        <w:t>; and</w:t>
      </w:r>
    </w:p>
    <w:p w:rsidR="0068034C" w:rsidRPr="005C0010" w:rsidRDefault="0068034C" w:rsidP="0068034C">
      <w:pPr>
        <w:pStyle w:val="paragraph"/>
      </w:pPr>
      <w:r w:rsidRPr="005C0010">
        <w:tab/>
        <w:t>(b)</w:t>
      </w:r>
      <w:r w:rsidRPr="005C0010">
        <w:tab/>
        <w:t>the CSC has been given the release authority; and</w:t>
      </w:r>
    </w:p>
    <w:p w:rsidR="0068034C" w:rsidRPr="005C0010" w:rsidRDefault="0068034C" w:rsidP="0068034C">
      <w:pPr>
        <w:pStyle w:val="paragraph"/>
      </w:pPr>
      <w:r w:rsidRPr="005C0010">
        <w:tab/>
        <w:t>(c)</w:t>
      </w:r>
      <w:r w:rsidRPr="005C0010">
        <w:tab/>
        <w:t>the employer benefit has not yet been paid.</w:t>
      </w:r>
    </w:p>
    <w:p w:rsidR="0068034C" w:rsidRPr="005C0010" w:rsidRDefault="0068034C" w:rsidP="0068034C">
      <w:pPr>
        <w:pStyle w:val="notetext"/>
      </w:pPr>
      <w:r w:rsidRPr="005C0010">
        <w:t>Note 1:</w:t>
      </w:r>
      <w:r w:rsidRPr="005C0010">
        <w:tab/>
        <w:t>A release authority relates to the assessment of an amount of Division</w:t>
      </w:r>
      <w:r w:rsidR="005C0010" w:rsidRPr="005C0010">
        <w:t> </w:t>
      </w:r>
      <w:r w:rsidRPr="005C0010">
        <w:t>293 tax (within the meaning of Division</w:t>
      </w:r>
      <w:r w:rsidR="005C0010" w:rsidRPr="005C0010">
        <w:t> </w:t>
      </w:r>
      <w:r w:rsidRPr="005C0010">
        <w:t xml:space="preserve">293 of the </w:t>
      </w:r>
      <w:r w:rsidRPr="005C0010">
        <w:rPr>
          <w:i/>
        </w:rPr>
        <w:t>Income Tax Assessment Act 1997</w:t>
      </w:r>
      <w:r w:rsidRPr="005C0010">
        <w:t>). Section</w:t>
      </w:r>
      <w:r w:rsidR="005C0010" w:rsidRPr="005C0010">
        <w:t> </w:t>
      </w:r>
      <w:r w:rsidRPr="005C0010">
        <w:t>293</w:t>
      </w:r>
      <w:r w:rsidR="005C0010">
        <w:noBreakHyphen/>
      </w:r>
      <w:r w:rsidRPr="005C0010">
        <w:t>5 of that Act describes persons who are liable to pay Division</w:t>
      </w:r>
      <w:r w:rsidR="005C0010" w:rsidRPr="005C0010">
        <w:t> </w:t>
      </w:r>
      <w:r w:rsidRPr="005C0010">
        <w:t>293 tax as very high income individuals.</w:t>
      </w:r>
    </w:p>
    <w:p w:rsidR="0068034C" w:rsidRPr="005C0010" w:rsidRDefault="0068034C" w:rsidP="0068034C">
      <w:pPr>
        <w:pStyle w:val="notetext"/>
      </w:pPr>
      <w:r w:rsidRPr="005C0010">
        <w:t>Note 2:</w:t>
      </w:r>
      <w:r w:rsidRPr="005C0010">
        <w:tab/>
        <w:t>The CSC may be given the release authority by the member or by the Commissioner of Taxation.</w:t>
      </w:r>
    </w:p>
    <w:p w:rsidR="0068034C" w:rsidRPr="005C0010" w:rsidRDefault="0068034C" w:rsidP="0068034C">
      <w:pPr>
        <w:pStyle w:val="subsection"/>
      </w:pPr>
      <w:r w:rsidRPr="005C0010">
        <w:tab/>
        <w:t>(2)</w:t>
      </w:r>
      <w:r w:rsidRPr="005C0010">
        <w:tab/>
        <w:t>The CSC must, as soon as practicable:</w:t>
      </w:r>
    </w:p>
    <w:p w:rsidR="0068034C" w:rsidRPr="005C0010" w:rsidRDefault="0068034C" w:rsidP="0068034C">
      <w:pPr>
        <w:pStyle w:val="paragraph"/>
      </w:pPr>
      <w:r w:rsidRPr="005C0010">
        <w:tab/>
        <w:t>(a)</w:t>
      </w:r>
      <w:r w:rsidRPr="005C0010">
        <w:tab/>
        <w:t xml:space="preserve">pay the </w:t>
      </w:r>
      <w:r w:rsidR="00752EC4" w:rsidRPr="005C0010">
        <w:t>debt account discharge liability</w:t>
      </w:r>
      <w:r w:rsidRPr="005C0010">
        <w:t xml:space="preserve"> set out in the release authority; and</w:t>
      </w:r>
    </w:p>
    <w:p w:rsidR="0068034C" w:rsidRPr="005C0010" w:rsidRDefault="0068034C" w:rsidP="0068034C">
      <w:pPr>
        <w:pStyle w:val="paragraph"/>
      </w:pPr>
      <w:r w:rsidRPr="005C0010">
        <w:tab/>
        <w:t>(b)</w:t>
      </w:r>
      <w:r w:rsidRPr="005C0010">
        <w:tab/>
        <w:t xml:space="preserve">ensure that the employer benefit is reduced by the amount of </w:t>
      </w:r>
      <w:r w:rsidR="00752EC4" w:rsidRPr="005C0010">
        <w:t>the liability</w:t>
      </w:r>
      <w:r w:rsidRPr="005C0010">
        <w:t xml:space="preserve"> paid.</w:t>
      </w:r>
    </w:p>
    <w:p w:rsidR="0068034C" w:rsidRPr="005C0010" w:rsidRDefault="0068034C" w:rsidP="0068034C">
      <w:pPr>
        <w:pStyle w:val="subsection"/>
      </w:pPr>
      <w:r w:rsidRPr="005C0010">
        <w:tab/>
        <w:t>(3)</w:t>
      </w:r>
      <w:r w:rsidRPr="005C0010">
        <w:tab/>
        <w:t xml:space="preserve">For </w:t>
      </w:r>
      <w:proofErr w:type="spellStart"/>
      <w:r w:rsidRPr="005C0010">
        <w:t>subrule</w:t>
      </w:r>
      <w:proofErr w:type="spellEnd"/>
      <w:r w:rsidRPr="005C0010">
        <w:t xml:space="preserve"> (2):</w:t>
      </w:r>
    </w:p>
    <w:p w:rsidR="0068034C" w:rsidRPr="005C0010" w:rsidRDefault="0068034C" w:rsidP="0068034C">
      <w:pPr>
        <w:pStyle w:val="paragraph"/>
      </w:pPr>
      <w:r w:rsidRPr="005C0010">
        <w:tab/>
        <w:t>(a)</w:t>
      </w:r>
      <w:r w:rsidRPr="005C0010">
        <w:tab/>
        <w:t>if the employer benefit is to be paid as a whole or part pension, the CSC may determine the amount by which the pension will be reduced; and</w:t>
      </w:r>
    </w:p>
    <w:p w:rsidR="0068034C" w:rsidRPr="005C0010" w:rsidRDefault="0068034C" w:rsidP="0068034C">
      <w:pPr>
        <w:pStyle w:val="paragraph"/>
      </w:pPr>
      <w:r w:rsidRPr="005C0010">
        <w:tab/>
        <w:t>(b)</w:t>
      </w:r>
      <w:r w:rsidRPr="005C0010">
        <w:tab/>
        <w:t xml:space="preserve">the CSC must ensure that the reduction of the amount of the pension, by the amount of </w:t>
      </w:r>
      <w:r w:rsidR="00752EC4" w:rsidRPr="005C0010">
        <w:t>the liability</w:t>
      </w:r>
      <w:r w:rsidRPr="005C0010">
        <w:t xml:space="preserve"> paid, occurs:</w:t>
      </w:r>
    </w:p>
    <w:p w:rsidR="0068034C" w:rsidRPr="005C0010" w:rsidRDefault="0068034C" w:rsidP="0068034C">
      <w:pPr>
        <w:pStyle w:val="paragraphsub"/>
      </w:pPr>
      <w:r w:rsidRPr="005C0010">
        <w:tab/>
        <w:t>(i)</w:t>
      </w:r>
      <w:r w:rsidRPr="005C0010">
        <w:tab/>
        <w:t>after the amount of the employer benefit is reduced by the surcharge deduction amount (if any); and</w:t>
      </w:r>
    </w:p>
    <w:p w:rsidR="0068034C" w:rsidRPr="005C0010" w:rsidRDefault="0068034C" w:rsidP="0068034C">
      <w:pPr>
        <w:pStyle w:val="paragraphsub"/>
      </w:pPr>
      <w:r w:rsidRPr="005C0010">
        <w:tab/>
        <w:t>(ii)</w:t>
      </w:r>
      <w:r w:rsidRPr="005C0010">
        <w:tab/>
      </w:r>
      <w:r w:rsidR="00752EC4" w:rsidRPr="005C0010">
        <w:t>after</w:t>
      </w:r>
      <w:r w:rsidRPr="005C0010">
        <w:t xml:space="preserve"> the amount of the employer benefit is reduced in accordance with a payment split (if any).</w:t>
      </w:r>
    </w:p>
    <w:p w:rsidR="0068034C" w:rsidRPr="005C0010" w:rsidRDefault="0068034C" w:rsidP="0068034C">
      <w:pPr>
        <w:pStyle w:val="subsection"/>
      </w:pPr>
      <w:r w:rsidRPr="005C0010">
        <w:lastRenderedPageBreak/>
        <w:tab/>
        <w:t>(4)</w:t>
      </w:r>
      <w:r w:rsidRPr="005C0010">
        <w:tab/>
        <w:t xml:space="preserve">The application of these Rules in relation to a member and a benefit is taken to be modified to the extent (if any) necessary to ensure that </w:t>
      </w:r>
      <w:proofErr w:type="spellStart"/>
      <w:r w:rsidRPr="005C0010">
        <w:t>subrules</w:t>
      </w:r>
      <w:proofErr w:type="spellEnd"/>
      <w:r w:rsidRPr="005C0010">
        <w:t xml:space="preserve"> (2) and (3) are given effect.</w:t>
      </w:r>
    </w:p>
    <w:p w:rsidR="008A3250" w:rsidRPr="005C0010" w:rsidRDefault="008A3250" w:rsidP="008A3250">
      <w:pPr>
        <w:pStyle w:val="ActHead5"/>
      </w:pPr>
      <w:bookmarkStart w:id="18" w:name="_Toc357753636"/>
      <w:r w:rsidRPr="005C0010">
        <w:rPr>
          <w:rStyle w:val="CharSectno"/>
        </w:rPr>
        <w:t>81B</w:t>
      </w:r>
      <w:r w:rsidRPr="005C0010">
        <w:t xml:space="preserve">  Reduction of benefits—ancillary benefit</w:t>
      </w:r>
      <w:bookmarkEnd w:id="18"/>
    </w:p>
    <w:p w:rsidR="0068034C" w:rsidRPr="005C0010" w:rsidRDefault="0068034C" w:rsidP="0068034C">
      <w:pPr>
        <w:pStyle w:val="subsection"/>
      </w:pPr>
      <w:r w:rsidRPr="005C0010">
        <w:tab/>
        <w:t>(1)</w:t>
      </w:r>
      <w:r w:rsidRPr="005C0010">
        <w:tab/>
        <w:t xml:space="preserve">This rule applies in relation to a member or a </w:t>
      </w:r>
      <w:proofErr w:type="spellStart"/>
      <w:r w:rsidRPr="005C0010">
        <w:t>DFRDB</w:t>
      </w:r>
      <w:proofErr w:type="spellEnd"/>
      <w:r w:rsidRPr="005C0010">
        <w:t xml:space="preserve"> member if:</w:t>
      </w:r>
    </w:p>
    <w:p w:rsidR="0068034C" w:rsidRPr="005C0010" w:rsidRDefault="0068034C" w:rsidP="0068034C">
      <w:pPr>
        <w:pStyle w:val="paragraph"/>
      </w:pPr>
      <w:r w:rsidRPr="005C0010">
        <w:tab/>
        <w:t>(a)</w:t>
      </w:r>
      <w:r w:rsidRPr="005C0010">
        <w:tab/>
        <w:t xml:space="preserve">the Commissioner of Taxation has given the member or </w:t>
      </w:r>
      <w:proofErr w:type="spellStart"/>
      <w:r w:rsidRPr="005C0010">
        <w:t>DFRDB</w:t>
      </w:r>
      <w:proofErr w:type="spellEnd"/>
      <w:r w:rsidRPr="005C0010">
        <w:t xml:space="preserve"> member a release authority in relation to a release entitlement for an ancillary benefit; and</w:t>
      </w:r>
    </w:p>
    <w:p w:rsidR="0068034C" w:rsidRPr="005C0010" w:rsidRDefault="0068034C" w:rsidP="0068034C">
      <w:pPr>
        <w:pStyle w:val="paragraph"/>
      </w:pPr>
      <w:r w:rsidRPr="005C0010">
        <w:tab/>
        <w:t>(b)</w:t>
      </w:r>
      <w:r w:rsidRPr="005C0010">
        <w:tab/>
        <w:t>the CSC has been given the release authority.</w:t>
      </w:r>
    </w:p>
    <w:p w:rsidR="0068034C" w:rsidRPr="005C0010" w:rsidRDefault="0068034C" w:rsidP="0068034C">
      <w:pPr>
        <w:pStyle w:val="notetext"/>
      </w:pPr>
      <w:r w:rsidRPr="005C0010">
        <w:t>Note 1:</w:t>
      </w:r>
      <w:r w:rsidRPr="005C0010">
        <w:tab/>
        <w:t>A release authority relates to the assessment of an amount of Division</w:t>
      </w:r>
      <w:r w:rsidR="005C0010" w:rsidRPr="005C0010">
        <w:t> </w:t>
      </w:r>
      <w:r w:rsidRPr="005C0010">
        <w:t>293 tax (within the meaning of Division</w:t>
      </w:r>
      <w:r w:rsidR="005C0010" w:rsidRPr="005C0010">
        <w:t> </w:t>
      </w:r>
      <w:r w:rsidRPr="005C0010">
        <w:t xml:space="preserve">293 of the </w:t>
      </w:r>
      <w:r w:rsidRPr="005C0010">
        <w:rPr>
          <w:i/>
        </w:rPr>
        <w:t>Income Tax Assessment Act 1997</w:t>
      </w:r>
      <w:r w:rsidRPr="005C0010">
        <w:t>). Section</w:t>
      </w:r>
      <w:r w:rsidR="005C0010" w:rsidRPr="005C0010">
        <w:t> </w:t>
      </w:r>
      <w:r w:rsidRPr="005C0010">
        <w:t>293</w:t>
      </w:r>
      <w:r w:rsidR="005C0010">
        <w:noBreakHyphen/>
      </w:r>
      <w:r w:rsidRPr="005C0010">
        <w:t>5 of that Act describes persons who are liable to pay Division</w:t>
      </w:r>
      <w:r w:rsidR="005C0010" w:rsidRPr="005C0010">
        <w:t> </w:t>
      </w:r>
      <w:r w:rsidRPr="005C0010">
        <w:t>293 tax as very high income individuals.</w:t>
      </w:r>
    </w:p>
    <w:p w:rsidR="0068034C" w:rsidRPr="005C0010" w:rsidRDefault="0068034C" w:rsidP="0068034C">
      <w:pPr>
        <w:pStyle w:val="notetext"/>
      </w:pPr>
      <w:r w:rsidRPr="005C0010">
        <w:t>Note 2:</w:t>
      </w:r>
      <w:r w:rsidRPr="005C0010">
        <w:tab/>
        <w:t xml:space="preserve">The CSC may be given the release authority by the member or </w:t>
      </w:r>
      <w:proofErr w:type="spellStart"/>
      <w:r w:rsidRPr="005C0010">
        <w:t>DFRDB</w:t>
      </w:r>
      <w:proofErr w:type="spellEnd"/>
      <w:r w:rsidRPr="005C0010">
        <w:t xml:space="preserve"> member or by the Commissioner of Taxation.</w:t>
      </w:r>
    </w:p>
    <w:p w:rsidR="00306822" w:rsidRPr="005C0010" w:rsidRDefault="00306822" w:rsidP="00306822">
      <w:pPr>
        <w:pStyle w:val="subsection"/>
      </w:pPr>
      <w:r w:rsidRPr="005C0010">
        <w:tab/>
        <w:t>(2)</w:t>
      </w:r>
      <w:r w:rsidRPr="005C0010">
        <w:tab/>
        <w:t>The CSC must, as soon as practicable, ensure that:</w:t>
      </w:r>
    </w:p>
    <w:p w:rsidR="0068034C" w:rsidRPr="005C0010" w:rsidRDefault="00306822" w:rsidP="00306822">
      <w:pPr>
        <w:pStyle w:val="paragraph"/>
      </w:pPr>
      <w:r w:rsidRPr="005C0010">
        <w:tab/>
        <w:t>(a)</w:t>
      </w:r>
      <w:r w:rsidRPr="005C0010">
        <w:tab/>
      </w:r>
      <w:r w:rsidR="0068034C" w:rsidRPr="005C0010">
        <w:t>the ancillary benefit is reduced by the amount of the release entitlement; and</w:t>
      </w:r>
    </w:p>
    <w:p w:rsidR="0068034C" w:rsidRPr="005C0010" w:rsidRDefault="00306822" w:rsidP="00306822">
      <w:pPr>
        <w:pStyle w:val="paragraph"/>
      </w:pPr>
      <w:r w:rsidRPr="005C0010">
        <w:tab/>
        <w:t>(b)</w:t>
      </w:r>
      <w:r w:rsidRPr="005C0010">
        <w:tab/>
      </w:r>
      <w:r w:rsidR="0068034C" w:rsidRPr="005C0010">
        <w:t>the reduction of the ancillary benefit</w:t>
      </w:r>
      <w:r w:rsidRPr="005C0010">
        <w:t>,</w:t>
      </w:r>
      <w:r w:rsidR="0068034C" w:rsidRPr="005C0010">
        <w:t xml:space="preserve"> by the amount of the release entitlement</w:t>
      </w:r>
      <w:r w:rsidRPr="005C0010">
        <w:t>,</w:t>
      </w:r>
      <w:r w:rsidR="0068034C" w:rsidRPr="005C0010">
        <w:t xml:space="preserve"> occurs:</w:t>
      </w:r>
    </w:p>
    <w:p w:rsidR="00306822" w:rsidRPr="005C0010" w:rsidRDefault="00306822" w:rsidP="00306822">
      <w:pPr>
        <w:pStyle w:val="paragraphsub"/>
      </w:pPr>
      <w:r w:rsidRPr="005C0010">
        <w:tab/>
        <w:t>(i)</w:t>
      </w:r>
      <w:r w:rsidRPr="005C0010">
        <w:tab/>
        <w:t>after the amount of the ancillary benefit is reduced by the surcharge deduction amount (if any); and</w:t>
      </w:r>
    </w:p>
    <w:p w:rsidR="00306822" w:rsidRPr="005C0010" w:rsidRDefault="00306822" w:rsidP="00306822">
      <w:pPr>
        <w:pStyle w:val="paragraphsub"/>
      </w:pPr>
      <w:r w:rsidRPr="005C0010">
        <w:tab/>
        <w:t>(ii)</w:t>
      </w:r>
      <w:r w:rsidRPr="005C0010">
        <w:tab/>
      </w:r>
      <w:r w:rsidR="00752EC4" w:rsidRPr="005C0010">
        <w:t>after</w:t>
      </w:r>
      <w:r w:rsidRPr="005C0010">
        <w:t xml:space="preserve"> the amount of the ancillary benefit is reduced in accordance with a payment split (if any).</w:t>
      </w:r>
    </w:p>
    <w:p w:rsidR="008A3250" w:rsidRPr="005C0010" w:rsidRDefault="000319ED" w:rsidP="008A3250">
      <w:pPr>
        <w:pStyle w:val="subsection"/>
      </w:pPr>
      <w:r w:rsidRPr="005C0010">
        <w:tab/>
        <w:t>(</w:t>
      </w:r>
      <w:r w:rsidR="00306822" w:rsidRPr="005C0010">
        <w:t>3</w:t>
      </w:r>
      <w:r w:rsidR="008A3250" w:rsidRPr="005C0010">
        <w:t>)</w:t>
      </w:r>
      <w:r w:rsidR="008A3250" w:rsidRPr="005C0010">
        <w:tab/>
        <w:t xml:space="preserve">The application of these Rules in relation to </w:t>
      </w:r>
      <w:r w:rsidR="00306822" w:rsidRPr="005C0010">
        <w:t xml:space="preserve">a member or a </w:t>
      </w:r>
      <w:proofErr w:type="spellStart"/>
      <w:r w:rsidR="00306822" w:rsidRPr="005C0010">
        <w:t>DFRDB</w:t>
      </w:r>
      <w:proofErr w:type="spellEnd"/>
      <w:r w:rsidR="00306822" w:rsidRPr="005C0010">
        <w:t xml:space="preserve"> member,</w:t>
      </w:r>
      <w:r w:rsidR="008A3250" w:rsidRPr="005C0010">
        <w:t xml:space="preserve"> and </w:t>
      </w:r>
      <w:r w:rsidR="00306822" w:rsidRPr="005C0010">
        <w:t xml:space="preserve">in relation to </w:t>
      </w:r>
      <w:r w:rsidR="008A3250" w:rsidRPr="005C0010">
        <w:t>a benefit</w:t>
      </w:r>
      <w:r w:rsidR="00306822" w:rsidRPr="005C0010">
        <w:t>,</w:t>
      </w:r>
      <w:r w:rsidR="008A3250" w:rsidRPr="005C0010">
        <w:t xml:space="preserve"> is taken to be modified to the extent (if any) n</w:t>
      </w:r>
      <w:r w:rsidR="002B0521" w:rsidRPr="005C0010">
        <w:t xml:space="preserve">ecessary to ensure that </w:t>
      </w:r>
      <w:proofErr w:type="spellStart"/>
      <w:r w:rsidR="002B0521" w:rsidRPr="005C0010">
        <w:t>subrule</w:t>
      </w:r>
      <w:proofErr w:type="spellEnd"/>
      <w:r w:rsidR="008A3250" w:rsidRPr="005C0010">
        <w:t xml:space="preserve"> (2)</w:t>
      </w:r>
      <w:r w:rsidR="002B0521" w:rsidRPr="005C0010">
        <w:t xml:space="preserve"> is</w:t>
      </w:r>
      <w:r w:rsidR="008A3250" w:rsidRPr="005C0010">
        <w:t xml:space="preserve"> given effect.</w:t>
      </w:r>
    </w:p>
    <w:p w:rsidR="00901E46" w:rsidRPr="005C0010" w:rsidRDefault="003B16AF" w:rsidP="00901E46">
      <w:pPr>
        <w:pStyle w:val="ItemHead"/>
      </w:pPr>
      <w:r w:rsidRPr="005C0010">
        <w:t>2</w:t>
      </w:r>
      <w:r w:rsidR="00F03510" w:rsidRPr="005C0010">
        <w:t>1</w:t>
      </w:r>
      <w:r w:rsidR="00901E46" w:rsidRPr="005C0010">
        <w:t xml:space="preserve">  Item</w:t>
      </w:r>
      <w:r w:rsidR="005C0010" w:rsidRPr="005C0010">
        <w:t> </w:t>
      </w:r>
      <w:r w:rsidR="00901E46" w:rsidRPr="005C0010">
        <w:t>1 of Part</w:t>
      </w:r>
      <w:r w:rsidR="005C0010" w:rsidRPr="005C0010">
        <w:t> </w:t>
      </w:r>
      <w:r w:rsidR="00901E46" w:rsidRPr="005C0010">
        <w:t>1 of Schedule</w:t>
      </w:r>
      <w:r w:rsidR="005C0010" w:rsidRPr="005C0010">
        <w:t> </w:t>
      </w:r>
      <w:r w:rsidR="00901E46" w:rsidRPr="005C0010">
        <w:t>1</w:t>
      </w:r>
      <w:r w:rsidR="000A284E" w:rsidRPr="005C0010">
        <w:t xml:space="preserve"> to the Schedule</w:t>
      </w:r>
    </w:p>
    <w:p w:rsidR="00901E46" w:rsidRPr="005C0010" w:rsidRDefault="00901E46" w:rsidP="00901E46">
      <w:pPr>
        <w:pStyle w:val="Item"/>
      </w:pPr>
      <w:r w:rsidRPr="005C0010">
        <w:t>Insert:</w:t>
      </w:r>
    </w:p>
    <w:p w:rsidR="00901E46" w:rsidRPr="005C0010" w:rsidRDefault="00901E46" w:rsidP="00901E46">
      <w:pPr>
        <w:pStyle w:val="Definition"/>
      </w:pPr>
      <w:r w:rsidRPr="005C0010">
        <w:rPr>
          <w:b/>
          <w:i/>
        </w:rPr>
        <w:t xml:space="preserve">debt </w:t>
      </w:r>
      <w:r w:rsidR="00752EC4" w:rsidRPr="005C0010">
        <w:rPr>
          <w:b/>
          <w:i/>
        </w:rPr>
        <w:t>account discharge liability</w:t>
      </w:r>
      <w:r w:rsidRPr="005C0010">
        <w:rPr>
          <w:b/>
          <w:i/>
        </w:rPr>
        <w:t xml:space="preserve"> </w:t>
      </w:r>
      <w:r w:rsidRPr="005C0010">
        <w:t xml:space="preserve">has </w:t>
      </w:r>
      <w:r w:rsidR="00752EC4" w:rsidRPr="005C0010">
        <w:t>the meaning given by section</w:t>
      </w:r>
      <w:r w:rsidR="005C0010" w:rsidRPr="005C0010">
        <w:t> </w:t>
      </w:r>
      <w:r w:rsidR="00752EC4" w:rsidRPr="005C0010">
        <w:t>133</w:t>
      </w:r>
      <w:r w:rsidR="005C0010">
        <w:noBreakHyphen/>
      </w:r>
      <w:r w:rsidR="00752EC4" w:rsidRPr="005C0010">
        <w:t>120</w:t>
      </w:r>
      <w:r w:rsidRPr="005C0010">
        <w:t xml:space="preserve"> </w:t>
      </w:r>
      <w:r w:rsidR="003609A2" w:rsidRPr="005C0010">
        <w:t>in</w:t>
      </w:r>
      <w:r w:rsidRPr="005C0010">
        <w:t xml:space="preserve"> Schedule</w:t>
      </w:r>
      <w:r w:rsidR="005C0010" w:rsidRPr="005C0010">
        <w:t> </w:t>
      </w:r>
      <w:r w:rsidRPr="005C0010">
        <w:t xml:space="preserve">1 to the </w:t>
      </w:r>
      <w:r w:rsidRPr="005C0010">
        <w:rPr>
          <w:i/>
        </w:rPr>
        <w:t>Taxation Administration Act 1953</w:t>
      </w:r>
      <w:r w:rsidRPr="005C0010">
        <w:t>.</w:t>
      </w:r>
    </w:p>
    <w:p w:rsidR="00306822" w:rsidRPr="005C0010" w:rsidRDefault="00306822" w:rsidP="00306822">
      <w:pPr>
        <w:pStyle w:val="ItemHead"/>
      </w:pPr>
      <w:r w:rsidRPr="005C0010">
        <w:t>2</w:t>
      </w:r>
      <w:r w:rsidR="00F03510" w:rsidRPr="005C0010">
        <w:t>2</w:t>
      </w:r>
      <w:r w:rsidRPr="005C0010">
        <w:t xml:space="preserve">  Item</w:t>
      </w:r>
      <w:r w:rsidR="005C0010" w:rsidRPr="005C0010">
        <w:t> </w:t>
      </w:r>
      <w:r w:rsidRPr="005C0010">
        <w:t>1 of Part</w:t>
      </w:r>
      <w:r w:rsidR="005C0010" w:rsidRPr="005C0010">
        <w:t> </w:t>
      </w:r>
      <w:r w:rsidRPr="005C0010">
        <w:t>1 of Schedule</w:t>
      </w:r>
      <w:r w:rsidR="005C0010" w:rsidRPr="005C0010">
        <w:t> </w:t>
      </w:r>
      <w:r w:rsidRPr="005C0010">
        <w:t>1 to the Schedule</w:t>
      </w:r>
    </w:p>
    <w:p w:rsidR="00306822" w:rsidRPr="005C0010" w:rsidRDefault="00306822" w:rsidP="00306822">
      <w:pPr>
        <w:pStyle w:val="Item"/>
      </w:pPr>
      <w:r w:rsidRPr="005C0010">
        <w:t>Insert:</w:t>
      </w:r>
    </w:p>
    <w:p w:rsidR="00306822" w:rsidRPr="005C0010" w:rsidRDefault="00306822" w:rsidP="00306822">
      <w:pPr>
        <w:pStyle w:val="Definition"/>
      </w:pPr>
      <w:r w:rsidRPr="005C0010">
        <w:rPr>
          <w:b/>
          <w:i/>
        </w:rPr>
        <w:t xml:space="preserve">release entitlement </w:t>
      </w:r>
      <w:r w:rsidRPr="005C0010">
        <w:t>has the meaning given by section</w:t>
      </w:r>
      <w:r w:rsidR="005C0010" w:rsidRPr="005C0010">
        <w:t> </w:t>
      </w:r>
      <w:r w:rsidRPr="005C0010">
        <w:t>13</w:t>
      </w:r>
      <w:r w:rsidR="005429E3" w:rsidRPr="005C0010">
        <w:t>5</w:t>
      </w:r>
      <w:r w:rsidR="005C0010">
        <w:noBreakHyphen/>
      </w:r>
      <w:r w:rsidR="003609A2" w:rsidRPr="005C0010">
        <w:t>10 in</w:t>
      </w:r>
      <w:r w:rsidRPr="005C0010">
        <w:t xml:space="preserve"> Schedule</w:t>
      </w:r>
      <w:r w:rsidR="005C0010" w:rsidRPr="005C0010">
        <w:t> </w:t>
      </w:r>
      <w:r w:rsidRPr="005C0010">
        <w:t xml:space="preserve">1 to the </w:t>
      </w:r>
      <w:r w:rsidRPr="005C0010">
        <w:rPr>
          <w:i/>
        </w:rPr>
        <w:t>Taxation Administration Act 1953</w:t>
      </w:r>
      <w:r w:rsidRPr="005C0010">
        <w:t>.</w:t>
      </w:r>
    </w:p>
    <w:sectPr w:rsidR="00306822" w:rsidRPr="005C0010" w:rsidSect="00FF45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B1" w:rsidRDefault="00391CB1" w:rsidP="0048364F">
      <w:pPr>
        <w:spacing w:line="240" w:lineRule="auto"/>
      </w:pPr>
      <w:r>
        <w:separator/>
      </w:r>
    </w:p>
  </w:endnote>
  <w:endnote w:type="continuationSeparator" w:id="0">
    <w:p w:rsidR="00391CB1" w:rsidRDefault="00391C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DD" w:rsidRPr="00FF45DD" w:rsidRDefault="00FF45DD" w:rsidP="00FF45DD">
    <w:pPr>
      <w:pStyle w:val="Footer"/>
      <w:rPr>
        <w:sz w:val="18"/>
      </w:rPr>
    </w:pPr>
    <w:r>
      <w:rPr>
        <w:sz w:val="18"/>
      </w:rPr>
      <w:t>OPC60062</w:t>
    </w:r>
    <w:r w:rsidRPr="00FF45DD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91CB1" w:rsidTr="00D56A0D">
      <w:tc>
        <w:tcPr>
          <w:tcW w:w="8472" w:type="dxa"/>
        </w:tcPr>
        <w:p w:rsidR="00391CB1" w:rsidRDefault="00391CB1" w:rsidP="00391CB1">
          <w:pPr>
            <w:rPr>
              <w:sz w:val="18"/>
            </w:rPr>
          </w:pPr>
        </w:p>
      </w:tc>
    </w:tr>
  </w:tbl>
  <w:p w:rsidR="00391CB1" w:rsidRPr="00A136F5" w:rsidRDefault="00FF45DD" w:rsidP="00FF45DD">
    <w:pPr>
      <w:pStyle w:val="Footer"/>
    </w:pPr>
    <w:r>
      <w:t>OPC60062</w:t>
    </w:r>
    <w:r w:rsidRPr="00FF45DD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ED79B6" w:rsidRDefault="00391CB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FF45DD" w:rsidRDefault="00391CB1" w:rsidP="0094523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1CB1" w:rsidRPr="00FF45DD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1CB1" w:rsidRPr="00FF45DD" w:rsidRDefault="00391CB1" w:rsidP="00391CB1">
          <w:pPr>
            <w:spacing w:line="0" w:lineRule="atLeast"/>
            <w:rPr>
              <w:rFonts w:cs="Times New Roman"/>
              <w:sz w:val="18"/>
            </w:rPr>
          </w:pPr>
          <w:r w:rsidRPr="00FF45DD">
            <w:rPr>
              <w:rFonts w:cs="Times New Roman"/>
              <w:i/>
              <w:sz w:val="18"/>
            </w:rPr>
            <w:fldChar w:fldCharType="begin"/>
          </w:r>
          <w:r w:rsidRPr="00FF45DD">
            <w:rPr>
              <w:rFonts w:cs="Times New Roman"/>
              <w:i/>
              <w:sz w:val="18"/>
            </w:rPr>
            <w:instrText xml:space="preserve"> PAGE </w:instrText>
          </w:r>
          <w:r w:rsidRPr="00FF45DD">
            <w:rPr>
              <w:rFonts w:cs="Times New Roman"/>
              <w:i/>
              <w:sz w:val="18"/>
            </w:rPr>
            <w:fldChar w:fldCharType="separate"/>
          </w:r>
          <w:r w:rsidR="00A727E8">
            <w:rPr>
              <w:rFonts w:cs="Times New Roman"/>
              <w:i/>
              <w:noProof/>
              <w:sz w:val="18"/>
            </w:rPr>
            <w:t>iii</w:t>
          </w:r>
          <w:r w:rsidRPr="00FF45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1CB1" w:rsidRPr="00FF45DD" w:rsidRDefault="00391CB1" w:rsidP="00391CB1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F45DD">
            <w:rPr>
              <w:rFonts w:cs="Times New Roman"/>
              <w:i/>
              <w:sz w:val="18"/>
            </w:rPr>
            <w:fldChar w:fldCharType="begin"/>
          </w:r>
          <w:r w:rsidRPr="00FF45DD">
            <w:rPr>
              <w:rFonts w:cs="Times New Roman"/>
              <w:i/>
              <w:sz w:val="18"/>
            </w:rPr>
            <w:instrText xml:space="preserve"> DOCPROPERTY ShortT </w:instrText>
          </w:r>
          <w:r w:rsidRPr="00FF45DD">
            <w:rPr>
              <w:rFonts w:cs="Times New Roman"/>
              <w:i/>
              <w:sz w:val="18"/>
            </w:rPr>
            <w:fldChar w:fldCharType="separate"/>
          </w:r>
          <w:r w:rsidR="00A727E8">
            <w:rPr>
              <w:rFonts w:cs="Times New Roman"/>
              <w:i/>
              <w:sz w:val="18"/>
            </w:rPr>
            <w:t>Military Superannuation Legislation Amendment (Sustaining the Superannuation Contribution Concession) Instrument 2013</w:t>
          </w:r>
          <w:r w:rsidRPr="00FF45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91CB1" w:rsidRPr="00FF45DD" w:rsidRDefault="00391CB1" w:rsidP="00391CB1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91CB1" w:rsidRPr="00FF45DD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91CB1" w:rsidRPr="00FF45DD" w:rsidRDefault="00391CB1" w:rsidP="00391CB1">
          <w:pPr>
            <w:jc w:val="right"/>
            <w:rPr>
              <w:rFonts w:cs="Times New Roman"/>
              <w:sz w:val="18"/>
            </w:rPr>
          </w:pPr>
        </w:p>
      </w:tc>
    </w:tr>
  </w:tbl>
  <w:p w:rsidR="00391CB1" w:rsidRPr="00FF45DD" w:rsidRDefault="00FF45DD" w:rsidP="00FF45D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OPC60062</w:t>
    </w:r>
    <w:r w:rsidRPr="00FF45DD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E33C1C" w:rsidRDefault="00391CB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91CB1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7E8">
            <w:rPr>
              <w:i/>
              <w:sz w:val="18"/>
            </w:rPr>
            <w:t>Military Superannuation Legislation Amendment (Sustaining the Superannuation Contribution Concession) Instrument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7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1CB1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91CB1" w:rsidRDefault="00391CB1" w:rsidP="00391CB1">
          <w:pPr>
            <w:rPr>
              <w:sz w:val="18"/>
            </w:rPr>
          </w:pPr>
        </w:p>
      </w:tc>
    </w:tr>
  </w:tbl>
  <w:p w:rsidR="00391CB1" w:rsidRPr="00ED79B6" w:rsidRDefault="00FF45DD" w:rsidP="00FF45DD">
    <w:pPr>
      <w:rPr>
        <w:i/>
        <w:sz w:val="18"/>
      </w:rPr>
    </w:pPr>
    <w:r>
      <w:rPr>
        <w:i/>
        <w:sz w:val="18"/>
      </w:rPr>
      <w:t>OPC60062</w:t>
    </w:r>
    <w:r w:rsidRPr="00FF45DD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FF45DD" w:rsidRDefault="00391CB1" w:rsidP="009C59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1CB1" w:rsidRPr="00FF45DD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1CB1" w:rsidRPr="00FF45DD" w:rsidRDefault="00391CB1" w:rsidP="00391CB1">
          <w:pPr>
            <w:spacing w:line="0" w:lineRule="atLeast"/>
            <w:rPr>
              <w:rFonts w:cs="Times New Roman"/>
              <w:sz w:val="18"/>
            </w:rPr>
          </w:pPr>
          <w:r w:rsidRPr="00FF45DD">
            <w:rPr>
              <w:rFonts w:cs="Times New Roman"/>
              <w:i/>
              <w:sz w:val="18"/>
            </w:rPr>
            <w:fldChar w:fldCharType="begin"/>
          </w:r>
          <w:r w:rsidRPr="00FF45DD">
            <w:rPr>
              <w:rFonts w:cs="Times New Roman"/>
              <w:i/>
              <w:sz w:val="18"/>
            </w:rPr>
            <w:instrText xml:space="preserve"> PAGE </w:instrText>
          </w:r>
          <w:r w:rsidRPr="00FF45DD">
            <w:rPr>
              <w:rFonts w:cs="Times New Roman"/>
              <w:i/>
              <w:sz w:val="18"/>
            </w:rPr>
            <w:fldChar w:fldCharType="separate"/>
          </w:r>
          <w:r w:rsidR="00A727E8">
            <w:rPr>
              <w:rFonts w:cs="Times New Roman"/>
              <w:i/>
              <w:noProof/>
              <w:sz w:val="18"/>
            </w:rPr>
            <w:t>4</w:t>
          </w:r>
          <w:r w:rsidRPr="00FF45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1CB1" w:rsidRPr="00FF45DD" w:rsidRDefault="00391CB1" w:rsidP="00391CB1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F45DD">
            <w:rPr>
              <w:rFonts w:cs="Times New Roman"/>
              <w:i/>
              <w:sz w:val="18"/>
            </w:rPr>
            <w:fldChar w:fldCharType="begin"/>
          </w:r>
          <w:r w:rsidRPr="00FF45DD">
            <w:rPr>
              <w:rFonts w:cs="Times New Roman"/>
              <w:i/>
              <w:sz w:val="18"/>
            </w:rPr>
            <w:instrText xml:space="preserve"> DOCPROPERTY ShortT </w:instrText>
          </w:r>
          <w:r w:rsidRPr="00FF45DD">
            <w:rPr>
              <w:rFonts w:cs="Times New Roman"/>
              <w:i/>
              <w:sz w:val="18"/>
            </w:rPr>
            <w:fldChar w:fldCharType="separate"/>
          </w:r>
          <w:r w:rsidR="00A727E8">
            <w:rPr>
              <w:rFonts w:cs="Times New Roman"/>
              <w:i/>
              <w:sz w:val="18"/>
            </w:rPr>
            <w:t>Military Superannuation Legislation Amendment (Sustaining the Superannuation Contribution Concession) Instrument 2013</w:t>
          </w:r>
          <w:r w:rsidRPr="00FF45D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91CB1" w:rsidRPr="00FF45DD" w:rsidRDefault="00391CB1" w:rsidP="00391CB1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91CB1" w:rsidRPr="00FF45DD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91CB1" w:rsidRPr="00FF45DD" w:rsidRDefault="00391CB1" w:rsidP="00391CB1">
          <w:pPr>
            <w:jc w:val="right"/>
            <w:rPr>
              <w:rFonts w:cs="Times New Roman"/>
              <w:sz w:val="18"/>
            </w:rPr>
          </w:pPr>
        </w:p>
      </w:tc>
    </w:tr>
  </w:tbl>
  <w:p w:rsidR="00391CB1" w:rsidRPr="00FF45DD" w:rsidRDefault="00FF45DD" w:rsidP="00FF45D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OPC60062</w:t>
    </w:r>
    <w:r w:rsidRPr="00FF45DD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E33C1C" w:rsidRDefault="00391CB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1CB1" w:rsidTr="00391C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7E8">
            <w:rPr>
              <w:i/>
              <w:sz w:val="18"/>
            </w:rPr>
            <w:t>Military Superannuation Legislation Amendment (Sustaining the Superannuation Contribution Concession) Instrument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7E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1CB1" w:rsidTr="00391CB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91CB1" w:rsidRDefault="00391CB1" w:rsidP="00391CB1">
          <w:pPr>
            <w:rPr>
              <w:sz w:val="18"/>
            </w:rPr>
          </w:pPr>
        </w:p>
      </w:tc>
    </w:tr>
  </w:tbl>
  <w:p w:rsidR="00391CB1" w:rsidRPr="00ED79B6" w:rsidRDefault="00FF45DD" w:rsidP="00FF45DD">
    <w:pPr>
      <w:rPr>
        <w:i/>
        <w:sz w:val="18"/>
      </w:rPr>
    </w:pPr>
    <w:r>
      <w:rPr>
        <w:i/>
        <w:sz w:val="18"/>
      </w:rPr>
      <w:t>OPC60062</w:t>
    </w:r>
    <w:r w:rsidRPr="00FF45DD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E33C1C" w:rsidRDefault="00391CB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1CB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7E8">
            <w:rPr>
              <w:i/>
              <w:sz w:val="18"/>
            </w:rPr>
            <w:t>Military Superannuation Legislation Amendment (Sustaining the Superannuation Contribution Concession) Instrument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1CB1" w:rsidRDefault="00391CB1" w:rsidP="00391C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7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1CB1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91CB1" w:rsidRDefault="00391CB1" w:rsidP="00391CB1">
          <w:pPr>
            <w:rPr>
              <w:sz w:val="18"/>
            </w:rPr>
          </w:pPr>
        </w:p>
      </w:tc>
    </w:tr>
  </w:tbl>
  <w:p w:rsidR="00391CB1" w:rsidRPr="00ED79B6" w:rsidRDefault="00391CB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B1" w:rsidRDefault="00391CB1" w:rsidP="0048364F">
      <w:pPr>
        <w:spacing w:line="240" w:lineRule="auto"/>
      </w:pPr>
      <w:r>
        <w:separator/>
      </w:r>
    </w:p>
  </w:footnote>
  <w:footnote w:type="continuationSeparator" w:id="0">
    <w:p w:rsidR="00391CB1" w:rsidRDefault="00391C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5F1388" w:rsidRDefault="00391CB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5F1388" w:rsidRDefault="00391CB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5F1388" w:rsidRDefault="00391CB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ED79B6" w:rsidRDefault="00391CB1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ED79B6" w:rsidRDefault="00391CB1" w:rsidP="00ED492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ED79B6" w:rsidRDefault="00391CB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A961C4" w:rsidRDefault="00391CB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727E8">
      <w:rPr>
        <w:b/>
        <w:sz w:val="20"/>
      </w:rPr>
      <w:fldChar w:fldCharType="separate"/>
    </w:r>
    <w:r w:rsidR="00A727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727E8">
      <w:rPr>
        <w:sz w:val="20"/>
      </w:rPr>
      <w:fldChar w:fldCharType="separate"/>
    </w:r>
    <w:r w:rsidR="00A727E8">
      <w:rPr>
        <w:noProof/>
        <w:sz w:val="20"/>
      </w:rPr>
      <w:t>Amendments</w:t>
    </w:r>
    <w:r>
      <w:rPr>
        <w:sz w:val="20"/>
      </w:rPr>
      <w:fldChar w:fldCharType="end"/>
    </w:r>
  </w:p>
  <w:p w:rsidR="00391CB1" w:rsidRPr="00A961C4" w:rsidRDefault="00391CB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91CB1" w:rsidRPr="00A961C4" w:rsidRDefault="00391CB1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A961C4" w:rsidRDefault="00391CB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727E8">
      <w:rPr>
        <w:sz w:val="20"/>
      </w:rPr>
      <w:fldChar w:fldCharType="separate"/>
    </w:r>
    <w:r w:rsidR="00A727E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727E8">
      <w:rPr>
        <w:b/>
        <w:sz w:val="20"/>
      </w:rPr>
      <w:fldChar w:fldCharType="separate"/>
    </w:r>
    <w:r w:rsidR="00A727E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91CB1" w:rsidRPr="00A961C4" w:rsidRDefault="00391CB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91CB1" w:rsidRPr="00A961C4" w:rsidRDefault="00391CB1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B1" w:rsidRPr="00A961C4" w:rsidRDefault="00391CB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45601FF"/>
    <w:multiLevelType w:val="hybridMultilevel"/>
    <w:tmpl w:val="9000E0C2"/>
    <w:lvl w:ilvl="0" w:tplc="E206C4B6">
      <w:start w:val="2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44"/>
    <w:rsid w:val="00000263"/>
    <w:rsid w:val="000113BC"/>
    <w:rsid w:val="000136AF"/>
    <w:rsid w:val="00027E25"/>
    <w:rsid w:val="000319ED"/>
    <w:rsid w:val="0004044E"/>
    <w:rsid w:val="00054577"/>
    <w:rsid w:val="000614BF"/>
    <w:rsid w:val="00077593"/>
    <w:rsid w:val="00083F48"/>
    <w:rsid w:val="000A284E"/>
    <w:rsid w:val="000D05EF"/>
    <w:rsid w:val="000F21C1"/>
    <w:rsid w:val="0010745C"/>
    <w:rsid w:val="001135E7"/>
    <w:rsid w:val="00125DA8"/>
    <w:rsid w:val="00160BD7"/>
    <w:rsid w:val="001643C9"/>
    <w:rsid w:val="0016510B"/>
    <w:rsid w:val="00165568"/>
    <w:rsid w:val="00166082"/>
    <w:rsid w:val="00166C2F"/>
    <w:rsid w:val="001716C9"/>
    <w:rsid w:val="00184261"/>
    <w:rsid w:val="00185876"/>
    <w:rsid w:val="00193461"/>
    <w:rsid w:val="001939E1"/>
    <w:rsid w:val="00195382"/>
    <w:rsid w:val="0019717B"/>
    <w:rsid w:val="001A3B9F"/>
    <w:rsid w:val="001B300F"/>
    <w:rsid w:val="001B7A5D"/>
    <w:rsid w:val="001C15C9"/>
    <w:rsid w:val="001C69C4"/>
    <w:rsid w:val="001E0A8D"/>
    <w:rsid w:val="001E3590"/>
    <w:rsid w:val="001E71EB"/>
    <w:rsid w:val="001E7407"/>
    <w:rsid w:val="00201D27"/>
    <w:rsid w:val="00224E09"/>
    <w:rsid w:val="002302EA"/>
    <w:rsid w:val="00240749"/>
    <w:rsid w:val="002468D7"/>
    <w:rsid w:val="0026298D"/>
    <w:rsid w:val="002704C6"/>
    <w:rsid w:val="00297ECB"/>
    <w:rsid w:val="002B0521"/>
    <w:rsid w:val="002C0620"/>
    <w:rsid w:val="002C152A"/>
    <w:rsid w:val="002C35DB"/>
    <w:rsid w:val="002D043A"/>
    <w:rsid w:val="002F115F"/>
    <w:rsid w:val="002F7035"/>
    <w:rsid w:val="00306822"/>
    <w:rsid w:val="0031713F"/>
    <w:rsid w:val="003415D3"/>
    <w:rsid w:val="00346335"/>
    <w:rsid w:val="00352B0F"/>
    <w:rsid w:val="00355D97"/>
    <w:rsid w:val="003561B0"/>
    <w:rsid w:val="003609A2"/>
    <w:rsid w:val="00365723"/>
    <w:rsid w:val="00391CB1"/>
    <w:rsid w:val="003A15AC"/>
    <w:rsid w:val="003B0627"/>
    <w:rsid w:val="003B16AF"/>
    <w:rsid w:val="003C5F2B"/>
    <w:rsid w:val="003D0BFE"/>
    <w:rsid w:val="003D5700"/>
    <w:rsid w:val="004116CD"/>
    <w:rsid w:val="00414ADE"/>
    <w:rsid w:val="00422738"/>
    <w:rsid w:val="00424CA9"/>
    <w:rsid w:val="004257BB"/>
    <w:rsid w:val="00441123"/>
    <w:rsid w:val="0044291A"/>
    <w:rsid w:val="00460499"/>
    <w:rsid w:val="00467CD8"/>
    <w:rsid w:val="00474835"/>
    <w:rsid w:val="004819C7"/>
    <w:rsid w:val="0048364F"/>
    <w:rsid w:val="00484B85"/>
    <w:rsid w:val="0048734E"/>
    <w:rsid w:val="00490F2E"/>
    <w:rsid w:val="00496F97"/>
    <w:rsid w:val="004A1241"/>
    <w:rsid w:val="004A258A"/>
    <w:rsid w:val="004A4C39"/>
    <w:rsid w:val="004A6D0A"/>
    <w:rsid w:val="004B70D7"/>
    <w:rsid w:val="004F1FAC"/>
    <w:rsid w:val="004F3A0E"/>
    <w:rsid w:val="004F676E"/>
    <w:rsid w:val="005001B3"/>
    <w:rsid w:val="0050617B"/>
    <w:rsid w:val="00516B8D"/>
    <w:rsid w:val="0052756C"/>
    <w:rsid w:val="00530230"/>
    <w:rsid w:val="00537037"/>
    <w:rsid w:val="00537FBC"/>
    <w:rsid w:val="00541D73"/>
    <w:rsid w:val="005429E3"/>
    <w:rsid w:val="00543469"/>
    <w:rsid w:val="00546FA3"/>
    <w:rsid w:val="00557C7A"/>
    <w:rsid w:val="00562A58"/>
    <w:rsid w:val="00584811"/>
    <w:rsid w:val="00593AA6"/>
    <w:rsid w:val="00594161"/>
    <w:rsid w:val="00594749"/>
    <w:rsid w:val="005B4067"/>
    <w:rsid w:val="005C0010"/>
    <w:rsid w:val="005C3F41"/>
    <w:rsid w:val="005D5EA1"/>
    <w:rsid w:val="005E61D3"/>
    <w:rsid w:val="00600219"/>
    <w:rsid w:val="0061385A"/>
    <w:rsid w:val="0062002C"/>
    <w:rsid w:val="006339BB"/>
    <w:rsid w:val="00635B10"/>
    <w:rsid w:val="00640402"/>
    <w:rsid w:val="00640F78"/>
    <w:rsid w:val="00656DE9"/>
    <w:rsid w:val="00661CCF"/>
    <w:rsid w:val="00666264"/>
    <w:rsid w:val="00677CC2"/>
    <w:rsid w:val="0068034C"/>
    <w:rsid w:val="00685F42"/>
    <w:rsid w:val="0069207B"/>
    <w:rsid w:val="006B3817"/>
    <w:rsid w:val="006B7006"/>
    <w:rsid w:val="006C0EEC"/>
    <w:rsid w:val="006C7F8C"/>
    <w:rsid w:val="006D7AB9"/>
    <w:rsid w:val="00700B2C"/>
    <w:rsid w:val="0071029B"/>
    <w:rsid w:val="00713084"/>
    <w:rsid w:val="00716E98"/>
    <w:rsid w:val="00720FC2"/>
    <w:rsid w:val="00731E00"/>
    <w:rsid w:val="00734670"/>
    <w:rsid w:val="007440B7"/>
    <w:rsid w:val="00747993"/>
    <w:rsid w:val="00752EC4"/>
    <w:rsid w:val="007634AD"/>
    <w:rsid w:val="007715C9"/>
    <w:rsid w:val="00774EDD"/>
    <w:rsid w:val="007757EC"/>
    <w:rsid w:val="007A6863"/>
    <w:rsid w:val="007C17AD"/>
    <w:rsid w:val="007E7D4A"/>
    <w:rsid w:val="007F5032"/>
    <w:rsid w:val="0081125B"/>
    <w:rsid w:val="00812F45"/>
    <w:rsid w:val="00822FBE"/>
    <w:rsid w:val="00823B7C"/>
    <w:rsid w:val="0084172C"/>
    <w:rsid w:val="00856A31"/>
    <w:rsid w:val="00862CA7"/>
    <w:rsid w:val="008754D0"/>
    <w:rsid w:val="00877D48"/>
    <w:rsid w:val="0088345B"/>
    <w:rsid w:val="008A16A5"/>
    <w:rsid w:val="008A3250"/>
    <w:rsid w:val="008C7B83"/>
    <w:rsid w:val="008D0EE0"/>
    <w:rsid w:val="008D7A27"/>
    <w:rsid w:val="008E4702"/>
    <w:rsid w:val="008E69AA"/>
    <w:rsid w:val="008F4F1C"/>
    <w:rsid w:val="00901DD4"/>
    <w:rsid w:val="00901E46"/>
    <w:rsid w:val="00922764"/>
    <w:rsid w:val="00932377"/>
    <w:rsid w:val="0094523D"/>
    <w:rsid w:val="00976A63"/>
    <w:rsid w:val="00991615"/>
    <w:rsid w:val="009A77FB"/>
    <w:rsid w:val="009C5989"/>
    <w:rsid w:val="009D08DA"/>
    <w:rsid w:val="009D1780"/>
    <w:rsid w:val="009F503A"/>
    <w:rsid w:val="00A06860"/>
    <w:rsid w:val="00A11B8D"/>
    <w:rsid w:val="00A136F5"/>
    <w:rsid w:val="00A231E2"/>
    <w:rsid w:val="00A2550D"/>
    <w:rsid w:val="00A4169B"/>
    <w:rsid w:val="00A41BC4"/>
    <w:rsid w:val="00A52FDA"/>
    <w:rsid w:val="00A64912"/>
    <w:rsid w:val="00A65AE1"/>
    <w:rsid w:val="00A70A74"/>
    <w:rsid w:val="00A727E8"/>
    <w:rsid w:val="00AA0343"/>
    <w:rsid w:val="00AA092F"/>
    <w:rsid w:val="00AA551C"/>
    <w:rsid w:val="00AC19D4"/>
    <w:rsid w:val="00AD3467"/>
    <w:rsid w:val="00AD5641"/>
    <w:rsid w:val="00AE6468"/>
    <w:rsid w:val="00B032D8"/>
    <w:rsid w:val="00B33B3C"/>
    <w:rsid w:val="00B40D74"/>
    <w:rsid w:val="00B52663"/>
    <w:rsid w:val="00B56DCB"/>
    <w:rsid w:val="00B57F7E"/>
    <w:rsid w:val="00B65BC0"/>
    <w:rsid w:val="00B770D2"/>
    <w:rsid w:val="00B92EA5"/>
    <w:rsid w:val="00BA0677"/>
    <w:rsid w:val="00BA0C5D"/>
    <w:rsid w:val="00BA47A3"/>
    <w:rsid w:val="00BA5026"/>
    <w:rsid w:val="00BA67C3"/>
    <w:rsid w:val="00BB6E79"/>
    <w:rsid w:val="00BE719A"/>
    <w:rsid w:val="00BE720A"/>
    <w:rsid w:val="00BE7437"/>
    <w:rsid w:val="00BF6650"/>
    <w:rsid w:val="00C067E5"/>
    <w:rsid w:val="00C164CA"/>
    <w:rsid w:val="00C259A1"/>
    <w:rsid w:val="00C42BF8"/>
    <w:rsid w:val="00C460AE"/>
    <w:rsid w:val="00C50043"/>
    <w:rsid w:val="00C51020"/>
    <w:rsid w:val="00C64A85"/>
    <w:rsid w:val="00C7573B"/>
    <w:rsid w:val="00C76CF3"/>
    <w:rsid w:val="00CB58EF"/>
    <w:rsid w:val="00CC6844"/>
    <w:rsid w:val="00CD0E4B"/>
    <w:rsid w:val="00CF0BB2"/>
    <w:rsid w:val="00D13441"/>
    <w:rsid w:val="00D243A3"/>
    <w:rsid w:val="00D2486E"/>
    <w:rsid w:val="00D30756"/>
    <w:rsid w:val="00D33440"/>
    <w:rsid w:val="00D37A43"/>
    <w:rsid w:val="00D52EFE"/>
    <w:rsid w:val="00D56A0D"/>
    <w:rsid w:val="00D573E8"/>
    <w:rsid w:val="00D63EF6"/>
    <w:rsid w:val="00D66518"/>
    <w:rsid w:val="00D70DFB"/>
    <w:rsid w:val="00D71EEA"/>
    <w:rsid w:val="00D7210C"/>
    <w:rsid w:val="00D735CD"/>
    <w:rsid w:val="00D766DF"/>
    <w:rsid w:val="00D86283"/>
    <w:rsid w:val="00D92AAB"/>
    <w:rsid w:val="00DA2A66"/>
    <w:rsid w:val="00DA43A8"/>
    <w:rsid w:val="00DF603D"/>
    <w:rsid w:val="00E038B5"/>
    <w:rsid w:val="00E03D44"/>
    <w:rsid w:val="00E04232"/>
    <w:rsid w:val="00E05704"/>
    <w:rsid w:val="00E12F1A"/>
    <w:rsid w:val="00E22935"/>
    <w:rsid w:val="00E2535E"/>
    <w:rsid w:val="00E26ADD"/>
    <w:rsid w:val="00E453AD"/>
    <w:rsid w:val="00E526F3"/>
    <w:rsid w:val="00E52908"/>
    <w:rsid w:val="00E535CE"/>
    <w:rsid w:val="00E53FC7"/>
    <w:rsid w:val="00E54292"/>
    <w:rsid w:val="00E54E6C"/>
    <w:rsid w:val="00E60191"/>
    <w:rsid w:val="00E67485"/>
    <w:rsid w:val="00E74DC7"/>
    <w:rsid w:val="00E87699"/>
    <w:rsid w:val="00E910A5"/>
    <w:rsid w:val="00E92E27"/>
    <w:rsid w:val="00E9586B"/>
    <w:rsid w:val="00EA462E"/>
    <w:rsid w:val="00ED4928"/>
    <w:rsid w:val="00EE6190"/>
    <w:rsid w:val="00EF2E3A"/>
    <w:rsid w:val="00EF6402"/>
    <w:rsid w:val="00F03510"/>
    <w:rsid w:val="00F047E2"/>
    <w:rsid w:val="00F04D57"/>
    <w:rsid w:val="00F07783"/>
    <w:rsid w:val="00F078DC"/>
    <w:rsid w:val="00F13E86"/>
    <w:rsid w:val="00F1682A"/>
    <w:rsid w:val="00F32FCB"/>
    <w:rsid w:val="00F36544"/>
    <w:rsid w:val="00F57376"/>
    <w:rsid w:val="00F677A9"/>
    <w:rsid w:val="00F84CF5"/>
    <w:rsid w:val="00F8612E"/>
    <w:rsid w:val="00FA2BC2"/>
    <w:rsid w:val="00FA420B"/>
    <w:rsid w:val="00FE0EB5"/>
    <w:rsid w:val="00FE14E8"/>
    <w:rsid w:val="00FF39DE"/>
    <w:rsid w:val="00FF45DD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001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0010"/>
  </w:style>
  <w:style w:type="paragraph" w:customStyle="1" w:styleId="OPCParaBase">
    <w:name w:val="OPCParaBase"/>
    <w:qFormat/>
    <w:rsid w:val="005C00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00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00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00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00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00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00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00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00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00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00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0010"/>
  </w:style>
  <w:style w:type="paragraph" w:customStyle="1" w:styleId="Blocks">
    <w:name w:val="Blocks"/>
    <w:aliases w:val="bb"/>
    <w:basedOn w:val="OPCParaBase"/>
    <w:qFormat/>
    <w:rsid w:val="005C00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0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00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0010"/>
    <w:rPr>
      <w:i/>
    </w:rPr>
  </w:style>
  <w:style w:type="paragraph" w:customStyle="1" w:styleId="BoxList">
    <w:name w:val="BoxList"/>
    <w:aliases w:val="bl"/>
    <w:basedOn w:val="BoxText"/>
    <w:qFormat/>
    <w:rsid w:val="005C00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00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00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0010"/>
    <w:pPr>
      <w:ind w:left="1985" w:hanging="851"/>
    </w:pPr>
  </w:style>
  <w:style w:type="character" w:customStyle="1" w:styleId="CharAmPartNo">
    <w:name w:val="CharAmPartNo"/>
    <w:basedOn w:val="OPCCharBase"/>
    <w:qFormat/>
    <w:rsid w:val="005C0010"/>
  </w:style>
  <w:style w:type="character" w:customStyle="1" w:styleId="CharAmPartText">
    <w:name w:val="CharAmPartText"/>
    <w:basedOn w:val="OPCCharBase"/>
    <w:qFormat/>
    <w:rsid w:val="005C0010"/>
  </w:style>
  <w:style w:type="character" w:customStyle="1" w:styleId="CharAmSchNo">
    <w:name w:val="CharAmSchNo"/>
    <w:basedOn w:val="OPCCharBase"/>
    <w:qFormat/>
    <w:rsid w:val="005C0010"/>
  </w:style>
  <w:style w:type="character" w:customStyle="1" w:styleId="CharAmSchText">
    <w:name w:val="CharAmSchText"/>
    <w:basedOn w:val="OPCCharBase"/>
    <w:qFormat/>
    <w:rsid w:val="005C0010"/>
  </w:style>
  <w:style w:type="character" w:customStyle="1" w:styleId="CharBoldItalic">
    <w:name w:val="CharBoldItalic"/>
    <w:basedOn w:val="OPCCharBase"/>
    <w:uiPriority w:val="1"/>
    <w:qFormat/>
    <w:rsid w:val="005C00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0010"/>
  </w:style>
  <w:style w:type="character" w:customStyle="1" w:styleId="CharChapText">
    <w:name w:val="CharChapText"/>
    <w:basedOn w:val="OPCCharBase"/>
    <w:uiPriority w:val="1"/>
    <w:qFormat/>
    <w:rsid w:val="005C0010"/>
  </w:style>
  <w:style w:type="character" w:customStyle="1" w:styleId="CharDivNo">
    <w:name w:val="CharDivNo"/>
    <w:basedOn w:val="OPCCharBase"/>
    <w:uiPriority w:val="1"/>
    <w:qFormat/>
    <w:rsid w:val="005C0010"/>
  </w:style>
  <w:style w:type="character" w:customStyle="1" w:styleId="CharDivText">
    <w:name w:val="CharDivText"/>
    <w:basedOn w:val="OPCCharBase"/>
    <w:uiPriority w:val="1"/>
    <w:qFormat/>
    <w:rsid w:val="005C0010"/>
  </w:style>
  <w:style w:type="character" w:customStyle="1" w:styleId="CharItalic">
    <w:name w:val="CharItalic"/>
    <w:basedOn w:val="OPCCharBase"/>
    <w:uiPriority w:val="1"/>
    <w:qFormat/>
    <w:rsid w:val="005C0010"/>
    <w:rPr>
      <w:i/>
    </w:rPr>
  </w:style>
  <w:style w:type="character" w:customStyle="1" w:styleId="CharPartNo">
    <w:name w:val="CharPartNo"/>
    <w:basedOn w:val="OPCCharBase"/>
    <w:uiPriority w:val="1"/>
    <w:qFormat/>
    <w:rsid w:val="005C0010"/>
  </w:style>
  <w:style w:type="character" w:customStyle="1" w:styleId="CharPartText">
    <w:name w:val="CharPartText"/>
    <w:basedOn w:val="OPCCharBase"/>
    <w:uiPriority w:val="1"/>
    <w:qFormat/>
    <w:rsid w:val="005C0010"/>
  </w:style>
  <w:style w:type="character" w:customStyle="1" w:styleId="CharSectno">
    <w:name w:val="CharSectno"/>
    <w:basedOn w:val="OPCCharBase"/>
    <w:qFormat/>
    <w:rsid w:val="005C0010"/>
  </w:style>
  <w:style w:type="character" w:customStyle="1" w:styleId="CharSubdNo">
    <w:name w:val="CharSubdNo"/>
    <w:basedOn w:val="OPCCharBase"/>
    <w:uiPriority w:val="1"/>
    <w:qFormat/>
    <w:rsid w:val="005C0010"/>
  </w:style>
  <w:style w:type="character" w:customStyle="1" w:styleId="CharSubdText">
    <w:name w:val="CharSubdText"/>
    <w:basedOn w:val="OPCCharBase"/>
    <w:uiPriority w:val="1"/>
    <w:qFormat/>
    <w:rsid w:val="005C0010"/>
  </w:style>
  <w:style w:type="paragraph" w:customStyle="1" w:styleId="CTA--">
    <w:name w:val="CTA --"/>
    <w:basedOn w:val="OPCParaBase"/>
    <w:next w:val="Normal"/>
    <w:rsid w:val="005C00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00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00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00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00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00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00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00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00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00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00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00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00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00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C00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00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0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00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0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0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00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00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00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00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00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00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00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00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00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00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00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C001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C00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00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00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00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00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00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00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00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00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00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00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00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00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00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00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00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00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00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00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00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0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00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00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00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00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C00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C00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001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00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001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C001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001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001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00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00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00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00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00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00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00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00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0010"/>
    <w:rPr>
      <w:sz w:val="16"/>
    </w:rPr>
  </w:style>
  <w:style w:type="table" w:customStyle="1" w:styleId="CFlag">
    <w:name w:val="CFlag"/>
    <w:basedOn w:val="TableNormal"/>
    <w:uiPriority w:val="99"/>
    <w:rsid w:val="005C001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C00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00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001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C00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00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00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0010"/>
    <w:pPr>
      <w:spacing w:before="120"/>
    </w:pPr>
  </w:style>
  <w:style w:type="paragraph" w:customStyle="1" w:styleId="CompiledActNo">
    <w:name w:val="CompiledActNo"/>
    <w:basedOn w:val="OPCParaBase"/>
    <w:next w:val="Normal"/>
    <w:rsid w:val="005C00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00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00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00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0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0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0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001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5C001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C001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C00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00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00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00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00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00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00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00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0010"/>
    <w:pPr>
      <w:keepNext/>
      <w:spacing w:before="120" w:line="240" w:lineRule="auto"/>
      <w:outlineLvl w:val="4"/>
    </w:pPr>
    <w:rPr>
      <w:b/>
      <w:szCs w:val="24"/>
    </w:rPr>
  </w:style>
  <w:style w:type="paragraph" w:styleId="Title">
    <w:name w:val="Title"/>
    <w:basedOn w:val="Normal"/>
    <w:link w:val="TitleChar"/>
    <w:uiPriority w:val="10"/>
    <w:qFormat/>
    <w:rsid w:val="00E03D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E03D44"/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3B16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001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0010"/>
  </w:style>
  <w:style w:type="paragraph" w:customStyle="1" w:styleId="OPCParaBase">
    <w:name w:val="OPCParaBase"/>
    <w:qFormat/>
    <w:rsid w:val="005C00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00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00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00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00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00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00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00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00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00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00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0010"/>
  </w:style>
  <w:style w:type="paragraph" w:customStyle="1" w:styleId="Blocks">
    <w:name w:val="Blocks"/>
    <w:aliases w:val="bb"/>
    <w:basedOn w:val="OPCParaBase"/>
    <w:qFormat/>
    <w:rsid w:val="005C00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0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00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0010"/>
    <w:rPr>
      <w:i/>
    </w:rPr>
  </w:style>
  <w:style w:type="paragraph" w:customStyle="1" w:styleId="BoxList">
    <w:name w:val="BoxList"/>
    <w:aliases w:val="bl"/>
    <w:basedOn w:val="BoxText"/>
    <w:qFormat/>
    <w:rsid w:val="005C00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00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00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0010"/>
    <w:pPr>
      <w:ind w:left="1985" w:hanging="851"/>
    </w:pPr>
  </w:style>
  <w:style w:type="character" w:customStyle="1" w:styleId="CharAmPartNo">
    <w:name w:val="CharAmPartNo"/>
    <w:basedOn w:val="OPCCharBase"/>
    <w:qFormat/>
    <w:rsid w:val="005C0010"/>
  </w:style>
  <w:style w:type="character" w:customStyle="1" w:styleId="CharAmPartText">
    <w:name w:val="CharAmPartText"/>
    <w:basedOn w:val="OPCCharBase"/>
    <w:qFormat/>
    <w:rsid w:val="005C0010"/>
  </w:style>
  <w:style w:type="character" w:customStyle="1" w:styleId="CharAmSchNo">
    <w:name w:val="CharAmSchNo"/>
    <w:basedOn w:val="OPCCharBase"/>
    <w:qFormat/>
    <w:rsid w:val="005C0010"/>
  </w:style>
  <w:style w:type="character" w:customStyle="1" w:styleId="CharAmSchText">
    <w:name w:val="CharAmSchText"/>
    <w:basedOn w:val="OPCCharBase"/>
    <w:qFormat/>
    <w:rsid w:val="005C0010"/>
  </w:style>
  <w:style w:type="character" w:customStyle="1" w:styleId="CharBoldItalic">
    <w:name w:val="CharBoldItalic"/>
    <w:basedOn w:val="OPCCharBase"/>
    <w:uiPriority w:val="1"/>
    <w:qFormat/>
    <w:rsid w:val="005C00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0010"/>
  </w:style>
  <w:style w:type="character" w:customStyle="1" w:styleId="CharChapText">
    <w:name w:val="CharChapText"/>
    <w:basedOn w:val="OPCCharBase"/>
    <w:uiPriority w:val="1"/>
    <w:qFormat/>
    <w:rsid w:val="005C0010"/>
  </w:style>
  <w:style w:type="character" w:customStyle="1" w:styleId="CharDivNo">
    <w:name w:val="CharDivNo"/>
    <w:basedOn w:val="OPCCharBase"/>
    <w:uiPriority w:val="1"/>
    <w:qFormat/>
    <w:rsid w:val="005C0010"/>
  </w:style>
  <w:style w:type="character" w:customStyle="1" w:styleId="CharDivText">
    <w:name w:val="CharDivText"/>
    <w:basedOn w:val="OPCCharBase"/>
    <w:uiPriority w:val="1"/>
    <w:qFormat/>
    <w:rsid w:val="005C0010"/>
  </w:style>
  <w:style w:type="character" w:customStyle="1" w:styleId="CharItalic">
    <w:name w:val="CharItalic"/>
    <w:basedOn w:val="OPCCharBase"/>
    <w:uiPriority w:val="1"/>
    <w:qFormat/>
    <w:rsid w:val="005C0010"/>
    <w:rPr>
      <w:i/>
    </w:rPr>
  </w:style>
  <w:style w:type="character" w:customStyle="1" w:styleId="CharPartNo">
    <w:name w:val="CharPartNo"/>
    <w:basedOn w:val="OPCCharBase"/>
    <w:uiPriority w:val="1"/>
    <w:qFormat/>
    <w:rsid w:val="005C0010"/>
  </w:style>
  <w:style w:type="character" w:customStyle="1" w:styleId="CharPartText">
    <w:name w:val="CharPartText"/>
    <w:basedOn w:val="OPCCharBase"/>
    <w:uiPriority w:val="1"/>
    <w:qFormat/>
    <w:rsid w:val="005C0010"/>
  </w:style>
  <w:style w:type="character" w:customStyle="1" w:styleId="CharSectno">
    <w:name w:val="CharSectno"/>
    <w:basedOn w:val="OPCCharBase"/>
    <w:qFormat/>
    <w:rsid w:val="005C0010"/>
  </w:style>
  <w:style w:type="character" w:customStyle="1" w:styleId="CharSubdNo">
    <w:name w:val="CharSubdNo"/>
    <w:basedOn w:val="OPCCharBase"/>
    <w:uiPriority w:val="1"/>
    <w:qFormat/>
    <w:rsid w:val="005C0010"/>
  </w:style>
  <w:style w:type="character" w:customStyle="1" w:styleId="CharSubdText">
    <w:name w:val="CharSubdText"/>
    <w:basedOn w:val="OPCCharBase"/>
    <w:uiPriority w:val="1"/>
    <w:qFormat/>
    <w:rsid w:val="005C0010"/>
  </w:style>
  <w:style w:type="paragraph" w:customStyle="1" w:styleId="CTA--">
    <w:name w:val="CTA --"/>
    <w:basedOn w:val="OPCParaBase"/>
    <w:next w:val="Normal"/>
    <w:rsid w:val="005C00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00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00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00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00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00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00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00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00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00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00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00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00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00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C00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00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0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00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0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0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00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00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00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00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00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00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00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00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00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00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00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C001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C00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00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00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00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00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00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00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00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00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00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00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00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00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00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00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00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00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00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00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00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0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00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00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00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C00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C00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C00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001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00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001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C001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001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001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00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00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00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00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00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00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00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00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0010"/>
    <w:rPr>
      <w:sz w:val="16"/>
    </w:rPr>
  </w:style>
  <w:style w:type="table" w:customStyle="1" w:styleId="CFlag">
    <w:name w:val="CFlag"/>
    <w:basedOn w:val="TableNormal"/>
    <w:uiPriority w:val="99"/>
    <w:rsid w:val="005C001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C00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00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001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C00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00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00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0010"/>
    <w:pPr>
      <w:spacing w:before="120"/>
    </w:pPr>
  </w:style>
  <w:style w:type="paragraph" w:customStyle="1" w:styleId="CompiledActNo">
    <w:name w:val="CompiledActNo"/>
    <w:basedOn w:val="OPCParaBase"/>
    <w:next w:val="Normal"/>
    <w:rsid w:val="005C00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00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00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00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0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0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0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001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5C001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C001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C00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00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00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00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00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00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00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00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0010"/>
    <w:pPr>
      <w:keepNext/>
      <w:spacing w:before="120" w:line="240" w:lineRule="auto"/>
      <w:outlineLvl w:val="4"/>
    </w:pPr>
    <w:rPr>
      <w:b/>
      <w:szCs w:val="24"/>
    </w:rPr>
  </w:style>
  <w:style w:type="paragraph" w:styleId="Title">
    <w:name w:val="Title"/>
    <w:basedOn w:val="Normal"/>
    <w:link w:val="TitleChar"/>
    <w:uiPriority w:val="10"/>
    <w:qFormat/>
    <w:rsid w:val="00E03D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E03D44"/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3B1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94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1441</Words>
  <Characters>7137</Characters>
  <Application>Microsoft Office Word</Application>
  <DocSecurity>0</DocSecurity>
  <PresentationFormat/>
  <Lines>192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2013-05-13T05:45:00Z</cp:lastPrinted>
  <dcterms:created xsi:type="dcterms:W3CDTF">2013-07-05T06:29:00Z</dcterms:created>
  <dcterms:modified xsi:type="dcterms:W3CDTF">2013-07-05T06:29:00Z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Superannuation Legislation Amendment (Sustaining the Superannuation Contribution Concession) Instrument 2013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OPC60062</vt:lpwstr>
  </property>
  <property fmtid="{D5CDD505-2E9C-101B-9397-08002B2CF9AE}" pid="10" name="ActMadeUnder">
    <vt:lpwstr>Defence Act 1901</vt:lpwstr>
  </property>
  <property fmtid="{D5CDD505-2E9C-101B-9397-08002B2CF9AE}" pid="11" name="NonLegInst">
    <vt:lpwstr>0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ounterSign">
    <vt:lpwstr/>
  </property>
  <property fmtid="{D5CDD505-2E9C-101B-9397-08002B2CF9AE}" pid="16" name="DateMade">
    <vt:lpwstr>2 July 2013</vt:lpwstr>
  </property>
</Properties>
</file>