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CB" w:rsidRPr="00607A62" w:rsidRDefault="000D1ACB" w:rsidP="000D1ACB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CB" w:rsidRPr="00607A62" w:rsidRDefault="000D1ACB" w:rsidP="000D1ACB">
      <w:pPr>
        <w:rPr>
          <w:sz w:val="19"/>
        </w:rPr>
      </w:pPr>
    </w:p>
    <w:p w:rsidR="000D1ACB" w:rsidRDefault="000D1ACB" w:rsidP="000D1ACB">
      <w:pPr>
        <w:rPr>
          <w:sz w:val="19"/>
        </w:rPr>
      </w:pPr>
      <w:bookmarkStart w:id="1" w:name="ConfidenceBlock"/>
      <w:bookmarkEnd w:id="1"/>
    </w:p>
    <w:p w:rsidR="00726A46" w:rsidRPr="00607A62" w:rsidRDefault="00726A46" w:rsidP="000D1ACB">
      <w:pPr>
        <w:rPr>
          <w:sz w:val="19"/>
        </w:rPr>
      </w:pPr>
    </w:p>
    <w:p w:rsidR="000D1ACB" w:rsidRDefault="00EB1292" w:rsidP="000D1ACB">
      <w:pPr>
        <w:pStyle w:val="Determination1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User Rights </w:t>
      </w:r>
      <w:r w:rsidR="000D1ACB">
        <w:rPr>
          <w:rFonts w:ascii="Times New Roman" w:hAnsi="Times New Roman"/>
          <w:szCs w:val="40"/>
        </w:rPr>
        <w:t>Amendment</w:t>
      </w:r>
      <w:r w:rsidR="001900F8">
        <w:rPr>
          <w:rFonts w:ascii="Times New Roman" w:hAnsi="Times New Roman"/>
          <w:szCs w:val="40"/>
        </w:rPr>
        <w:t xml:space="preserve"> (Various Measures)</w:t>
      </w:r>
      <w:r w:rsidR="000D1ACB">
        <w:rPr>
          <w:rFonts w:ascii="Times New Roman" w:hAnsi="Times New Roman"/>
          <w:szCs w:val="40"/>
        </w:rPr>
        <w:t xml:space="preserve"> Principle 2013 </w:t>
      </w:r>
    </w:p>
    <w:p w:rsidR="001C2FF2" w:rsidRPr="00495668" w:rsidRDefault="001C2FF2" w:rsidP="001C2FF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</w:rPr>
      </w:pPr>
    </w:p>
    <w:p w:rsidR="001C2FF2" w:rsidRPr="00994F7F" w:rsidRDefault="001C2FF2" w:rsidP="001C2FF2">
      <w:pPr>
        <w:pStyle w:val="Header"/>
      </w:pPr>
    </w:p>
    <w:p w:rsidR="001C2FF2" w:rsidRDefault="001C2FF2" w:rsidP="001C2FF2">
      <w:pPr>
        <w:pStyle w:val="Default"/>
      </w:pPr>
    </w:p>
    <w:p w:rsidR="001C2FF2" w:rsidRDefault="001C2FF2" w:rsidP="004D7A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I,</w:t>
      </w:r>
      <w:r w:rsidR="004D7A01">
        <w:rPr>
          <w:sz w:val="22"/>
          <w:szCs w:val="22"/>
        </w:rPr>
        <w:t xml:space="preserve"> Jacinta Collins</w:t>
      </w:r>
      <w:r>
        <w:rPr>
          <w:sz w:val="22"/>
          <w:szCs w:val="22"/>
        </w:rPr>
        <w:t xml:space="preserve">, Minister for Mental Health and Ageing, make the following principle under the </w:t>
      </w:r>
      <w:r>
        <w:rPr>
          <w:i/>
          <w:iCs/>
          <w:sz w:val="22"/>
          <w:szCs w:val="22"/>
        </w:rPr>
        <w:t>Aged Care Act 1997</w:t>
      </w:r>
      <w:r>
        <w:rPr>
          <w:sz w:val="22"/>
          <w:szCs w:val="22"/>
        </w:rPr>
        <w:t xml:space="preserve">. </w:t>
      </w: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5811">
        <w:rPr>
          <w:sz w:val="22"/>
          <w:szCs w:val="22"/>
        </w:rPr>
        <w:t>8/7</w:t>
      </w:r>
      <w:r>
        <w:rPr>
          <w:sz w:val="22"/>
          <w:szCs w:val="22"/>
        </w:rPr>
        <w:tab/>
        <w:t xml:space="preserve">2013 </w:t>
      </w: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4D7A01" w:rsidP="001C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Jacinta Collins</w:t>
      </w:r>
    </w:p>
    <w:p w:rsidR="001C2FF2" w:rsidRDefault="001C2FF2" w:rsidP="001C2FF2">
      <w:pPr>
        <w:rPr>
          <w:sz w:val="23"/>
          <w:szCs w:val="23"/>
        </w:rPr>
      </w:pPr>
      <w:r>
        <w:rPr>
          <w:sz w:val="23"/>
          <w:szCs w:val="23"/>
        </w:rPr>
        <w:t>Minister for Mental Health and Ageing</w:t>
      </w:r>
    </w:p>
    <w:p w:rsidR="001C2FF2" w:rsidRPr="00495668" w:rsidRDefault="001C2FF2" w:rsidP="001C2FF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</w:rPr>
      </w:pPr>
    </w:p>
    <w:p w:rsidR="001C2FF2" w:rsidRPr="00994F7F" w:rsidRDefault="001C2FF2" w:rsidP="001C2FF2">
      <w:pPr>
        <w:pStyle w:val="Header"/>
      </w:pPr>
    </w:p>
    <w:p w:rsidR="000D1ACB" w:rsidRPr="00607A62" w:rsidRDefault="000D1ACB" w:rsidP="000D1ACB"/>
    <w:p w:rsidR="00C52336" w:rsidRDefault="00C52336" w:rsidP="00C52336"/>
    <w:p w:rsidR="005A6DB3" w:rsidRDefault="005A6DB3">
      <w:pPr>
        <w:spacing w:after="200" w:line="276" w:lineRule="auto"/>
      </w:pPr>
    </w:p>
    <w:p w:rsidR="00C950A8" w:rsidRDefault="00C950A8" w:rsidP="00C52336"/>
    <w:p w:rsidR="00EB30A0" w:rsidRDefault="00EB30A0">
      <w:pPr>
        <w:spacing w:after="200" w:line="276" w:lineRule="auto"/>
      </w:pPr>
    </w:p>
    <w:p w:rsidR="00C52336" w:rsidRPr="00607A62" w:rsidRDefault="00C52336" w:rsidP="000D1ACB">
      <w:pPr>
        <w:sectPr w:rsidR="00C52336" w:rsidRPr="00607A62">
          <w:headerReference w:type="default" r:id="rId1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0D1ACB" w:rsidRPr="00607A62" w:rsidRDefault="000D1ACB" w:rsidP="000D1ACB">
      <w:pPr>
        <w:rPr>
          <w:sz w:val="36"/>
        </w:rPr>
      </w:pPr>
      <w:r w:rsidRPr="00607A62">
        <w:rPr>
          <w:sz w:val="36"/>
        </w:rPr>
        <w:lastRenderedPageBreak/>
        <w:t>Contents</w:t>
      </w:r>
    </w:p>
    <w:bookmarkStart w:id="2" w:name="BKCheck15B_1"/>
    <w:bookmarkEnd w:id="2"/>
    <w:p w:rsidR="000D1ACB" w:rsidRPr="00B763E3" w:rsidRDefault="004903C7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fldChar w:fldCharType="begin"/>
      </w:r>
      <w:r w:rsidR="000D1ACB">
        <w:instrText xml:space="preserve"> TOC \o "1-9" </w:instrText>
      </w:r>
      <w:r>
        <w:fldChar w:fldCharType="separate"/>
      </w:r>
      <w:r w:rsidR="000D1ACB">
        <w:rPr>
          <w:noProof/>
        </w:rPr>
        <w:t>1</w:t>
      </w:r>
      <w:r w:rsidR="000D1ACB">
        <w:rPr>
          <w:noProof/>
        </w:rPr>
        <w:tab/>
        <w:t>Name of principle</w:t>
      </w:r>
      <w:r w:rsidR="000D1ACB" w:rsidRPr="00607A62">
        <w:rPr>
          <w:noProof/>
        </w:rPr>
        <w:tab/>
      </w:r>
      <w:r w:rsidRPr="00607A62">
        <w:rPr>
          <w:noProof/>
        </w:rPr>
        <w:fldChar w:fldCharType="begin"/>
      </w:r>
      <w:r w:rsidR="000D1ACB" w:rsidRPr="00607A62">
        <w:rPr>
          <w:noProof/>
        </w:rPr>
        <w:instrText xml:space="preserve"> PAGEREF _Toc352919899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107D93">
        <w:rPr>
          <w:noProof/>
        </w:rPr>
        <w:t>1</w:t>
      </w:r>
      <w:r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07A62">
        <w:rPr>
          <w:noProof/>
        </w:rPr>
        <w:tab/>
      </w:r>
      <w:r w:rsidR="004903C7"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_Toc352919900 \h </w:instrText>
      </w:r>
      <w:r w:rsidR="004903C7" w:rsidRPr="00607A62">
        <w:rPr>
          <w:noProof/>
        </w:rPr>
      </w:r>
      <w:r w:rsidR="004903C7" w:rsidRPr="00607A62">
        <w:rPr>
          <w:noProof/>
        </w:rPr>
        <w:fldChar w:fldCharType="separate"/>
      </w:r>
      <w:r w:rsidR="00107D93">
        <w:rPr>
          <w:noProof/>
        </w:rPr>
        <w:t>1</w:t>
      </w:r>
      <w:r w:rsidR="004903C7"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07A62">
        <w:rPr>
          <w:noProof/>
        </w:rPr>
        <w:tab/>
      </w:r>
      <w:r w:rsidR="004903C7"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_Toc352919901 \h </w:instrText>
      </w:r>
      <w:r w:rsidR="004903C7" w:rsidRPr="00607A62">
        <w:rPr>
          <w:noProof/>
        </w:rPr>
      </w:r>
      <w:r w:rsidR="004903C7" w:rsidRPr="00607A62">
        <w:rPr>
          <w:noProof/>
        </w:rPr>
        <w:fldChar w:fldCharType="separate"/>
      </w:r>
      <w:r w:rsidR="00107D93">
        <w:rPr>
          <w:noProof/>
        </w:rPr>
        <w:t>1</w:t>
      </w:r>
      <w:r w:rsidR="004903C7"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607A62">
        <w:rPr>
          <w:noProof/>
        </w:rPr>
        <w:tab/>
      </w:r>
      <w:r w:rsidR="004903C7"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_Toc352919902 \h </w:instrText>
      </w:r>
      <w:r w:rsidR="004903C7" w:rsidRPr="00607A62">
        <w:rPr>
          <w:noProof/>
        </w:rPr>
      </w:r>
      <w:r w:rsidR="004903C7" w:rsidRPr="00607A62">
        <w:rPr>
          <w:noProof/>
        </w:rPr>
        <w:fldChar w:fldCharType="separate"/>
      </w:r>
      <w:r w:rsidR="00107D93">
        <w:rPr>
          <w:noProof/>
        </w:rPr>
        <w:t>1</w:t>
      </w:r>
      <w:r w:rsidR="004903C7"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07A62">
        <w:rPr>
          <w:b w:val="0"/>
          <w:noProof/>
          <w:sz w:val="18"/>
        </w:rPr>
        <w:tab/>
      </w:r>
      <w:r w:rsidR="004903C7" w:rsidRPr="00607A62">
        <w:rPr>
          <w:b w:val="0"/>
          <w:noProof/>
          <w:sz w:val="18"/>
        </w:rPr>
        <w:fldChar w:fldCharType="begin"/>
      </w:r>
      <w:r w:rsidRPr="00607A62">
        <w:rPr>
          <w:b w:val="0"/>
          <w:noProof/>
          <w:sz w:val="18"/>
        </w:rPr>
        <w:instrText xml:space="preserve"> PAGEREF _Toc352919903 \h </w:instrText>
      </w:r>
      <w:r w:rsidR="004903C7" w:rsidRPr="00607A62">
        <w:rPr>
          <w:b w:val="0"/>
          <w:noProof/>
          <w:sz w:val="18"/>
        </w:rPr>
      </w:r>
      <w:r w:rsidR="004903C7" w:rsidRPr="00607A62">
        <w:rPr>
          <w:b w:val="0"/>
          <w:noProof/>
          <w:sz w:val="18"/>
        </w:rPr>
        <w:fldChar w:fldCharType="separate"/>
      </w:r>
      <w:r w:rsidR="00107D93">
        <w:rPr>
          <w:b w:val="0"/>
          <w:noProof/>
          <w:sz w:val="18"/>
        </w:rPr>
        <w:t>2</w:t>
      </w:r>
      <w:r w:rsidR="004903C7" w:rsidRPr="00607A62">
        <w:rPr>
          <w:b w:val="0"/>
          <w:noProof/>
          <w:sz w:val="18"/>
        </w:rPr>
        <w:fldChar w:fldCharType="end"/>
      </w:r>
    </w:p>
    <w:p w:rsidR="000D1ACB" w:rsidRPr="00B763E3" w:rsidRDefault="00FB2F75" w:rsidP="000D1ACB">
      <w:pPr>
        <w:pStyle w:val="TOC9"/>
        <w:rPr>
          <w:rFonts w:ascii="Calibri" w:hAnsi="Calibri"/>
          <w:i w:val="0"/>
          <w:noProof/>
          <w:kern w:val="0"/>
          <w:sz w:val="22"/>
          <w:szCs w:val="22"/>
        </w:rPr>
      </w:pPr>
      <w:r>
        <w:rPr>
          <w:noProof/>
        </w:rPr>
        <w:t xml:space="preserve">User Rights </w:t>
      </w:r>
      <w:r w:rsidR="000D1ACB">
        <w:rPr>
          <w:noProof/>
        </w:rPr>
        <w:t>Principles 1997</w:t>
      </w:r>
      <w:r w:rsidR="000D1ACB" w:rsidRPr="00607A62">
        <w:rPr>
          <w:i w:val="0"/>
          <w:noProof/>
          <w:sz w:val="18"/>
        </w:rPr>
        <w:tab/>
      </w:r>
      <w:r w:rsidR="004903C7" w:rsidRPr="00607A62">
        <w:rPr>
          <w:i w:val="0"/>
          <w:noProof/>
          <w:sz w:val="18"/>
        </w:rPr>
        <w:fldChar w:fldCharType="begin"/>
      </w:r>
      <w:r w:rsidR="000D1ACB" w:rsidRPr="00607A62">
        <w:rPr>
          <w:i w:val="0"/>
          <w:noProof/>
          <w:sz w:val="18"/>
        </w:rPr>
        <w:instrText xml:space="preserve"> PAGEREF _Toc352919904 \h </w:instrText>
      </w:r>
      <w:r w:rsidR="004903C7" w:rsidRPr="00607A62">
        <w:rPr>
          <w:i w:val="0"/>
          <w:noProof/>
          <w:sz w:val="18"/>
        </w:rPr>
      </w:r>
      <w:r w:rsidR="004903C7" w:rsidRPr="00607A62">
        <w:rPr>
          <w:i w:val="0"/>
          <w:noProof/>
          <w:sz w:val="18"/>
        </w:rPr>
        <w:fldChar w:fldCharType="separate"/>
      </w:r>
      <w:r w:rsidR="00107D93">
        <w:rPr>
          <w:i w:val="0"/>
          <w:noProof/>
          <w:sz w:val="18"/>
        </w:rPr>
        <w:t>2</w:t>
      </w:r>
      <w:r w:rsidR="004903C7" w:rsidRPr="00607A62">
        <w:rPr>
          <w:i w:val="0"/>
          <w:noProof/>
          <w:sz w:val="18"/>
        </w:rPr>
        <w:fldChar w:fldCharType="end"/>
      </w:r>
    </w:p>
    <w:p w:rsidR="000D1ACB" w:rsidRDefault="004903C7" w:rsidP="000D1ACB">
      <w:r>
        <w:fldChar w:fldCharType="end"/>
      </w:r>
    </w:p>
    <w:p w:rsidR="00C950A8" w:rsidRDefault="00C950A8" w:rsidP="000D1ACB"/>
    <w:p w:rsidR="00C950A8" w:rsidRDefault="00C950A8" w:rsidP="000D1ACB"/>
    <w:p w:rsidR="00EB30A0" w:rsidRDefault="00EB30A0">
      <w:pPr>
        <w:spacing w:after="200" w:line="276" w:lineRule="auto"/>
      </w:pPr>
    </w:p>
    <w:p w:rsidR="00534256" w:rsidRDefault="00534256" w:rsidP="000D1ACB">
      <w:pPr>
        <w:sectPr w:rsidR="005342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D1ACB" w:rsidRPr="00607A62" w:rsidRDefault="000D1ACB" w:rsidP="000D1ACB">
      <w:pPr>
        <w:pStyle w:val="ActHead5"/>
      </w:pPr>
      <w:bookmarkStart w:id="3" w:name="_Toc352919899"/>
      <w:proofErr w:type="gramStart"/>
      <w:r w:rsidRPr="00607A62">
        <w:rPr>
          <w:rStyle w:val="CharSectno"/>
        </w:rPr>
        <w:lastRenderedPageBreak/>
        <w:t>1</w:t>
      </w:r>
      <w:r w:rsidRPr="00607A62">
        <w:t xml:space="preserve">  Name</w:t>
      </w:r>
      <w:proofErr w:type="gramEnd"/>
      <w:r w:rsidRPr="00607A62">
        <w:t xml:space="preserve"> of principle</w:t>
      </w:r>
      <w:bookmarkEnd w:id="3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 xml:space="preserve">This principle is the </w:t>
      </w:r>
      <w:bookmarkStart w:id="4" w:name="BKCheck15B_2"/>
      <w:bookmarkEnd w:id="4"/>
      <w:r w:rsidR="00EB1292">
        <w:rPr>
          <w:i/>
        </w:rPr>
        <w:t xml:space="preserve">User Rights Amendment </w:t>
      </w:r>
      <w:r w:rsidR="001900F8">
        <w:rPr>
          <w:i/>
        </w:rPr>
        <w:t>(Various Measures) Principle 2013.</w:t>
      </w:r>
    </w:p>
    <w:p w:rsidR="000D1ACB" w:rsidRPr="00607A62" w:rsidRDefault="000D1ACB" w:rsidP="000D1ACB">
      <w:pPr>
        <w:pStyle w:val="ActHead5"/>
      </w:pPr>
      <w:bookmarkStart w:id="5" w:name="_Toc352919900"/>
      <w:proofErr w:type="gramStart"/>
      <w:r w:rsidRPr="00607A62">
        <w:rPr>
          <w:rStyle w:val="CharSectno"/>
        </w:rPr>
        <w:t>2</w:t>
      </w:r>
      <w:r w:rsidRPr="00607A62">
        <w:t xml:space="preserve">  Commencement</w:t>
      </w:r>
      <w:bookmarkEnd w:id="5"/>
      <w:proofErr w:type="gramEnd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>This principle commences on 1 </w:t>
      </w:r>
      <w:r w:rsidR="00EB30A0">
        <w:t>August</w:t>
      </w:r>
      <w:r w:rsidRPr="00607A62">
        <w:t xml:space="preserve"> 2013.</w:t>
      </w:r>
    </w:p>
    <w:p w:rsidR="000D1ACB" w:rsidRPr="00607A62" w:rsidRDefault="000D1ACB" w:rsidP="000D1ACB">
      <w:pPr>
        <w:pStyle w:val="ActHead5"/>
      </w:pPr>
      <w:bookmarkStart w:id="6" w:name="_Toc352919901"/>
      <w:proofErr w:type="gramStart"/>
      <w:r w:rsidRPr="00607A62">
        <w:rPr>
          <w:rStyle w:val="CharSectno"/>
        </w:rPr>
        <w:t>3</w:t>
      </w:r>
      <w:r w:rsidRPr="00607A62">
        <w:t xml:space="preserve">  Authority</w:t>
      </w:r>
      <w:bookmarkEnd w:id="6"/>
      <w:proofErr w:type="gramEnd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 xml:space="preserve">This principle is made under the </w:t>
      </w:r>
      <w:r w:rsidRPr="00607A62">
        <w:rPr>
          <w:i/>
        </w:rPr>
        <w:t>Aged Care Act 1997</w:t>
      </w:r>
      <w:r w:rsidRPr="00607A62">
        <w:t>.</w:t>
      </w:r>
    </w:p>
    <w:p w:rsidR="000D1ACB" w:rsidRPr="00607A62" w:rsidRDefault="000D1ACB" w:rsidP="000D1ACB">
      <w:pPr>
        <w:pStyle w:val="ActHead5"/>
      </w:pPr>
      <w:bookmarkStart w:id="7" w:name="_Toc352919902"/>
      <w:proofErr w:type="gramStart"/>
      <w:r w:rsidRPr="00607A62">
        <w:rPr>
          <w:rStyle w:val="CharSectno"/>
        </w:rPr>
        <w:t>4</w:t>
      </w:r>
      <w:r w:rsidRPr="00607A62">
        <w:t xml:space="preserve">  Schedule</w:t>
      </w:r>
      <w:proofErr w:type="gramEnd"/>
      <w:r w:rsidRPr="00607A62">
        <w:t>(s)</w:t>
      </w:r>
      <w:bookmarkEnd w:id="7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D1ACB" w:rsidRPr="00607A62" w:rsidRDefault="000D1ACB" w:rsidP="000D1ACB">
      <w:pPr>
        <w:pStyle w:val="ActHead6"/>
        <w:pageBreakBefore/>
      </w:pPr>
      <w:bookmarkStart w:id="8" w:name="_Toc352919903"/>
      <w:bookmarkStart w:id="9" w:name="opcAmSched"/>
      <w:bookmarkStart w:id="10" w:name="opcCurrentFind"/>
      <w:r w:rsidRPr="00607A62">
        <w:rPr>
          <w:rStyle w:val="CharAmSchNo"/>
        </w:rPr>
        <w:lastRenderedPageBreak/>
        <w:t>Schedule 1</w:t>
      </w:r>
      <w:r w:rsidRPr="00607A62">
        <w:t>—</w:t>
      </w:r>
      <w:r w:rsidRPr="00607A62">
        <w:rPr>
          <w:rStyle w:val="CharAmSchText"/>
        </w:rPr>
        <w:t>Amendments</w:t>
      </w:r>
      <w:bookmarkEnd w:id="8"/>
    </w:p>
    <w:bookmarkEnd w:id="9"/>
    <w:bookmarkEnd w:id="10"/>
    <w:p w:rsidR="000D1ACB" w:rsidRPr="00607A62" w:rsidRDefault="000D1ACB" w:rsidP="000D1ACB">
      <w:pPr>
        <w:pStyle w:val="Header"/>
      </w:pPr>
      <w:r w:rsidRPr="00607A62">
        <w:rPr>
          <w:rStyle w:val="CharAmPartNo"/>
        </w:rPr>
        <w:t xml:space="preserve"> </w:t>
      </w:r>
      <w:r w:rsidRPr="00607A62">
        <w:rPr>
          <w:rStyle w:val="CharAmPartText"/>
        </w:rPr>
        <w:t xml:space="preserve"> </w:t>
      </w:r>
    </w:p>
    <w:p w:rsidR="000D1ACB" w:rsidRPr="00607A62" w:rsidRDefault="00EB1292" w:rsidP="000D1ACB">
      <w:pPr>
        <w:pStyle w:val="ActHead9"/>
      </w:pPr>
      <w:bookmarkStart w:id="11" w:name="_Toc352919904"/>
      <w:r>
        <w:t xml:space="preserve">User Rights </w:t>
      </w:r>
      <w:r w:rsidR="000D1ACB" w:rsidRPr="00607A62">
        <w:t>Principles </w:t>
      </w:r>
      <w:bookmarkEnd w:id="11"/>
      <w:r w:rsidR="000D1ACB">
        <w:t>1997</w:t>
      </w:r>
    </w:p>
    <w:p w:rsidR="00BF1043" w:rsidRDefault="00BF1043" w:rsidP="00BF1043">
      <w:pPr>
        <w:pStyle w:val="ItemHead"/>
      </w:pPr>
      <w:proofErr w:type="gramStart"/>
      <w:r>
        <w:t>1  Subsection</w:t>
      </w:r>
      <w:proofErr w:type="gramEnd"/>
      <w:r>
        <w:t xml:space="preserve"> 23.3(2)</w:t>
      </w:r>
    </w:p>
    <w:p w:rsidR="00BF1043" w:rsidRDefault="00BF1043" w:rsidP="00BF1043">
      <w:pPr>
        <w:pStyle w:val="Item"/>
      </w:pPr>
      <w:r w:rsidRPr="00260C16">
        <w:t xml:space="preserve">Repeal the </w:t>
      </w:r>
      <w:r>
        <w:t>sub</w:t>
      </w:r>
      <w:r w:rsidRPr="00260C16">
        <w:t>section, substitute:</w:t>
      </w:r>
    </w:p>
    <w:p w:rsidR="00BF1043" w:rsidRDefault="00BF1043" w:rsidP="00BF1043">
      <w:pPr>
        <w:pStyle w:val="Item"/>
        <w:ind w:left="1440" w:hanging="731"/>
      </w:pPr>
      <w:r w:rsidRPr="00245DAC">
        <w:t>(</w:t>
      </w:r>
      <w:r>
        <w:t>2</w:t>
      </w:r>
      <w:r w:rsidRPr="00245DAC">
        <w:t>)</w:t>
      </w:r>
      <w:r w:rsidRPr="00245DAC">
        <w:tab/>
      </w:r>
      <w:r>
        <w:t xml:space="preserve">For these Principles, the </w:t>
      </w:r>
      <w:r w:rsidRPr="00BF1043">
        <w:rPr>
          <w:b/>
          <w:i/>
        </w:rPr>
        <w:t>maximum permissible inter</w:t>
      </w:r>
      <w:r>
        <w:rPr>
          <w:b/>
          <w:i/>
        </w:rPr>
        <w:t>e</w:t>
      </w:r>
      <w:r w:rsidRPr="00BF1043">
        <w:rPr>
          <w:b/>
          <w:i/>
        </w:rPr>
        <w:t>st rate</w:t>
      </w:r>
      <w:r>
        <w:t>, for a</w:t>
      </w:r>
      <w:r w:rsidR="007C7668">
        <w:t xml:space="preserve"> person’s </w:t>
      </w:r>
      <w:r>
        <w:t>entry day</w:t>
      </w:r>
      <w:r w:rsidR="00B7707A">
        <w:t xml:space="preserve">, </w:t>
      </w:r>
      <w:r>
        <w:t>means the annual rate worked out in accordance with the following steps.</w:t>
      </w:r>
    </w:p>
    <w:p w:rsidR="00DD34C4" w:rsidRDefault="00BF1043" w:rsidP="00DD34C4">
      <w:pPr>
        <w:pStyle w:val="Item"/>
        <w:ind w:left="2160" w:hanging="720"/>
      </w:pPr>
      <w:r w:rsidRPr="00BF1043">
        <w:rPr>
          <w:b/>
        </w:rPr>
        <w:t>Step 1</w:t>
      </w:r>
      <w:r>
        <w:t xml:space="preserve"> </w:t>
      </w:r>
      <w:r>
        <w:tab/>
      </w:r>
      <w:r w:rsidR="00DD34C4">
        <w:t xml:space="preserve">Work out the general interest charge rate for the </w:t>
      </w:r>
      <w:r w:rsidR="007C7668">
        <w:t xml:space="preserve">person’s </w:t>
      </w:r>
      <w:r w:rsidR="00DD34C4">
        <w:t xml:space="preserve">entry day under section 8AAD of the </w:t>
      </w:r>
      <w:r w:rsidR="00DD34C4" w:rsidRPr="00DD34C4">
        <w:rPr>
          <w:i/>
        </w:rPr>
        <w:t>Taxation Administration Act 1953</w:t>
      </w:r>
      <w:r w:rsidR="00DD34C4">
        <w:t>.</w:t>
      </w:r>
    </w:p>
    <w:p w:rsidR="00BF1043" w:rsidRDefault="00BF1043" w:rsidP="00BF1043">
      <w:pPr>
        <w:pStyle w:val="Item"/>
        <w:ind w:left="2160" w:hanging="720"/>
      </w:pPr>
      <w:r w:rsidRPr="00BF1043">
        <w:rPr>
          <w:b/>
        </w:rPr>
        <w:t>Step 2</w:t>
      </w:r>
      <w:r>
        <w:tab/>
        <w:t xml:space="preserve">Multiply the result worked out </w:t>
      </w:r>
      <w:r w:rsidR="00DD34C4">
        <w:t xml:space="preserve">at </w:t>
      </w:r>
      <w:r>
        <w:t xml:space="preserve">Step 1 by the number of days in the calendar year in which the </w:t>
      </w:r>
      <w:r w:rsidR="007C7668">
        <w:t xml:space="preserve">person’s </w:t>
      </w:r>
      <w:r w:rsidR="00DD34C4">
        <w:t xml:space="preserve">entry </w:t>
      </w:r>
      <w:r>
        <w:t>day falls.</w:t>
      </w:r>
    </w:p>
    <w:p w:rsidR="00BF1043" w:rsidRDefault="00BF1043" w:rsidP="00BF1043">
      <w:pPr>
        <w:pStyle w:val="Item"/>
        <w:ind w:left="2160" w:hanging="720"/>
      </w:pPr>
      <w:r w:rsidRPr="00BF1043">
        <w:rPr>
          <w:b/>
        </w:rPr>
        <w:t>Step 3</w:t>
      </w:r>
      <w:r>
        <w:tab/>
        <w:t>Subtract 3 percentage points from the amount worked out under Step 2.</w:t>
      </w:r>
    </w:p>
    <w:p w:rsidR="00BF1043" w:rsidRDefault="00BF1043" w:rsidP="00BF1043">
      <w:pPr>
        <w:pStyle w:val="Item"/>
        <w:ind w:left="1440"/>
      </w:pPr>
      <w:r>
        <w:t xml:space="preserve">The result is the </w:t>
      </w:r>
      <w:r w:rsidRPr="00BF1043">
        <w:rPr>
          <w:b/>
          <w:i/>
        </w:rPr>
        <w:t>maximum permissible inter</w:t>
      </w:r>
      <w:r>
        <w:rPr>
          <w:b/>
          <w:i/>
        </w:rPr>
        <w:t>e</w:t>
      </w:r>
      <w:r w:rsidRPr="00BF1043">
        <w:rPr>
          <w:b/>
          <w:i/>
        </w:rPr>
        <w:t>st rate</w:t>
      </w:r>
      <w:r>
        <w:t xml:space="preserve"> for that day.</w:t>
      </w:r>
    </w:p>
    <w:p w:rsidR="00830BAE" w:rsidRPr="00245DAC" w:rsidRDefault="00BF1043" w:rsidP="00830BAE">
      <w:pPr>
        <w:pStyle w:val="ItemHead"/>
      </w:pPr>
      <w:proofErr w:type="gramStart"/>
      <w:r>
        <w:t>2</w:t>
      </w:r>
      <w:r w:rsidR="00830BAE" w:rsidRPr="00245DAC">
        <w:t xml:space="preserve">  Section</w:t>
      </w:r>
      <w:proofErr w:type="gramEnd"/>
      <w:r w:rsidR="00830BAE" w:rsidRPr="00245DAC">
        <w:t> </w:t>
      </w:r>
      <w:r w:rsidR="00830BAE">
        <w:t>23</w:t>
      </w:r>
      <w:r w:rsidR="00830BAE" w:rsidRPr="00245DAC">
        <w:t>.3 (note relating to definitions)</w:t>
      </w:r>
    </w:p>
    <w:p w:rsidR="00830BAE" w:rsidRPr="00245DAC" w:rsidRDefault="00830BAE" w:rsidP="00830BAE">
      <w:pPr>
        <w:pStyle w:val="Item"/>
      </w:pPr>
      <w:r w:rsidRPr="00245DAC">
        <w:t>Repeal the note, substitute:</w:t>
      </w:r>
    </w:p>
    <w:p w:rsidR="00830BAE" w:rsidRPr="00245DAC" w:rsidRDefault="00830BAE" w:rsidP="00830BAE">
      <w:pPr>
        <w:pStyle w:val="notetext"/>
      </w:pPr>
      <w:r w:rsidRPr="00245DAC">
        <w:t>Note:</w:t>
      </w:r>
      <w:r w:rsidRPr="00245DAC">
        <w:tab/>
        <w:t>A number of expressions used in these Principles are defined in the Act, including the following:</w:t>
      </w:r>
    </w:p>
    <w:p w:rsidR="00830BAE" w:rsidRPr="00245DAC" w:rsidRDefault="00830BAE" w:rsidP="00830BAE">
      <w:pPr>
        <w:pStyle w:val="notepara"/>
      </w:pPr>
      <w:r w:rsidRPr="00245DAC">
        <w:t>(a)</w:t>
      </w:r>
      <w:r w:rsidRPr="00245DAC">
        <w:tab/>
      </w:r>
      <w:proofErr w:type="gramStart"/>
      <w:r w:rsidR="00CD7CDB">
        <w:t>capital</w:t>
      </w:r>
      <w:proofErr w:type="gramEnd"/>
      <w:r w:rsidR="00CD7CDB">
        <w:t xml:space="preserve"> expenditure</w:t>
      </w:r>
      <w:r w:rsidRPr="00245DAC">
        <w:t>;</w:t>
      </w:r>
    </w:p>
    <w:p w:rsidR="00830BAE" w:rsidRPr="00245DAC" w:rsidRDefault="00830BAE" w:rsidP="00830BAE">
      <w:pPr>
        <w:pStyle w:val="notepara"/>
      </w:pPr>
      <w:r w:rsidRPr="00245DAC">
        <w:t>(b)</w:t>
      </w:r>
      <w:r w:rsidRPr="00245DAC">
        <w:tab/>
      </w:r>
      <w:proofErr w:type="gramStart"/>
      <w:r>
        <w:t>c</w:t>
      </w:r>
      <w:r w:rsidR="00CD7CDB">
        <w:t>lose</w:t>
      </w:r>
      <w:proofErr w:type="gramEnd"/>
      <w:r w:rsidR="00CD7CDB">
        <w:t xml:space="preserve"> relation</w:t>
      </w:r>
      <w:r w:rsidRPr="00245DAC">
        <w:t>;</w:t>
      </w:r>
    </w:p>
    <w:p w:rsidR="00830BAE" w:rsidRPr="00245DAC" w:rsidRDefault="00830BAE" w:rsidP="00830BAE">
      <w:pPr>
        <w:pStyle w:val="notepara"/>
      </w:pPr>
      <w:r w:rsidRPr="00245DAC">
        <w:t>(c)</w:t>
      </w:r>
      <w:r w:rsidRPr="00245DAC">
        <w:tab/>
      </w:r>
      <w:proofErr w:type="gramStart"/>
      <w:r>
        <w:t>dependent</w:t>
      </w:r>
      <w:proofErr w:type="gramEnd"/>
      <w:r>
        <w:t xml:space="preserve"> child</w:t>
      </w:r>
      <w:r w:rsidRPr="00245DAC">
        <w:t>;</w:t>
      </w:r>
    </w:p>
    <w:p w:rsidR="00830BAE" w:rsidRPr="00245DAC" w:rsidRDefault="00830BAE" w:rsidP="00830BAE">
      <w:pPr>
        <w:pStyle w:val="notepara"/>
      </w:pPr>
      <w:r w:rsidRPr="00245DAC">
        <w:t>(d)</w:t>
      </w:r>
      <w:r w:rsidRPr="00245DAC">
        <w:tab/>
      </w:r>
      <w:proofErr w:type="gramStart"/>
      <w:r w:rsidR="00CD7CDB">
        <w:t>partner</w:t>
      </w:r>
      <w:proofErr w:type="gramEnd"/>
      <w:r w:rsidRPr="00245DAC">
        <w:t>;</w:t>
      </w:r>
    </w:p>
    <w:p w:rsidR="00830BAE" w:rsidRPr="00245DAC" w:rsidRDefault="00830BAE" w:rsidP="00830BAE">
      <w:pPr>
        <w:pStyle w:val="notepara"/>
      </w:pPr>
      <w:r w:rsidRPr="00245DAC">
        <w:t>(e)</w:t>
      </w:r>
      <w:r w:rsidRPr="00245DAC">
        <w:tab/>
      </w:r>
      <w:proofErr w:type="gramStart"/>
      <w:r>
        <w:t>permitted</w:t>
      </w:r>
      <w:proofErr w:type="gramEnd"/>
      <w:r>
        <w:t xml:space="preserve"> (in relation to use of accommodation bonds)</w:t>
      </w:r>
      <w:r w:rsidRPr="00245DAC">
        <w:t>;</w:t>
      </w:r>
    </w:p>
    <w:p w:rsidR="00830BAE" w:rsidRPr="00245DAC" w:rsidRDefault="00830BAE" w:rsidP="00830BAE">
      <w:pPr>
        <w:pStyle w:val="notepara"/>
      </w:pPr>
      <w:r w:rsidRPr="00245DAC">
        <w:t>(f)</w:t>
      </w:r>
      <w:r w:rsidRPr="00245DAC">
        <w:tab/>
      </w:r>
      <w:proofErr w:type="gramStart"/>
      <w:r>
        <w:t>personal</w:t>
      </w:r>
      <w:proofErr w:type="gramEnd"/>
      <w:r>
        <w:t xml:space="preserve"> information</w:t>
      </w:r>
      <w:r w:rsidRPr="00245DAC">
        <w:t>.</w:t>
      </w:r>
    </w:p>
    <w:p w:rsidR="00BF1043" w:rsidRPr="00BF1043" w:rsidRDefault="00BF1043" w:rsidP="00BF1043">
      <w:pPr>
        <w:pStyle w:val="Item"/>
      </w:pPr>
    </w:p>
    <w:p w:rsidR="00D03A84" w:rsidRPr="00245DAC" w:rsidRDefault="008B75EE" w:rsidP="00D03A84">
      <w:pPr>
        <w:pStyle w:val="ItemHead"/>
      </w:pPr>
      <w:proofErr w:type="gramStart"/>
      <w:r>
        <w:t>3</w:t>
      </w:r>
      <w:r w:rsidR="00D03A84" w:rsidRPr="00245DAC">
        <w:t xml:space="preserve">  Part</w:t>
      </w:r>
      <w:proofErr w:type="gramEnd"/>
      <w:r w:rsidR="00D03A84" w:rsidRPr="00245DAC">
        <w:t> </w:t>
      </w:r>
      <w:r w:rsidR="00D03A84">
        <w:t>3</w:t>
      </w:r>
      <w:r w:rsidR="00D03A84" w:rsidRPr="00245DAC">
        <w:t xml:space="preserve"> (heading)</w:t>
      </w:r>
    </w:p>
    <w:p w:rsidR="00D03A84" w:rsidRPr="00245DAC" w:rsidRDefault="00D03A84" w:rsidP="00D03A84">
      <w:pPr>
        <w:pStyle w:val="Item"/>
      </w:pPr>
      <w:r w:rsidRPr="00245DAC">
        <w:t>Omit “</w:t>
      </w:r>
      <w:r w:rsidRPr="00245DAC">
        <w:rPr>
          <w:b/>
        </w:rPr>
        <w:t>community care</w:t>
      </w:r>
      <w:r w:rsidRPr="00245DAC">
        <w:t>”, substitute “</w:t>
      </w:r>
      <w:r w:rsidRPr="00245DAC">
        <w:rPr>
          <w:b/>
        </w:rPr>
        <w:t>home care</w:t>
      </w:r>
      <w:r w:rsidRPr="00245DAC">
        <w:t>”.</w:t>
      </w:r>
    </w:p>
    <w:p w:rsidR="00D03A84" w:rsidRPr="00245DAC" w:rsidRDefault="008B75EE" w:rsidP="00D03A84">
      <w:pPr>
        <w:pStyle w:val="ItemHead"/>
      </w:pPr>
      <w:proofErr w:type="gramStart"/>
      <w:r>
        <w:t>4</w:t>
      </w:r>
      <w:r w:rsidR="00D03A84" w:rsidRPr="00245DAC">
        <w:t xml:space="preserve">  Section</w:t>
      </w:r>
      <w:proofErr w:type="gramEnd"/>
      <w:r w:rsidR="00D03A84" w:rsidRPr="00245DAC">
        <w:t> </w:t>
      </w:r>
      <w:r w:rsidR="00D03A84">
        <w:t>23.20</w:t>
      </w:r>
    </w:p>
    <w:p w:rsidR="00D03A84" w:rsidRPr="00245DAC" w:rsidRDefault="00D03A84" w:rsidP="00D03A84">
      <w:pPr>
        <w:pStyle w:val="Item"/>
      </w:pPr>
      <w:r w:rsidRPr="00245DAC">
        <w:t>Omit “community care”, substitute “home care”.</w:t>
      </w:r>
    </w:p>
    <w:p w:rsidR="00D03A84" w:rsidRPr="00245DAC" w:rsidRDefault="008B75EE" w:rsidP="00D03A84">
      <w:pPr>
        <w:pStyle w:val="ItemHead"/>
      </w:pPr>
      <w:proofErr w:type="gramStart"/>
      <w:r>
        <w:t>5</w:t>
      </w:r>
      <w:r w:rsidR="00D03A84" w:rsidRPr="00245DAC">
        <w:t xml:space="preserve">  Paragraph</w:t>
      </w:r>
      <w:proofErr w:type="gramEnd"/>
      <w:r w:rsidR="00D03A84" w:rsidRPr="00245DAC">
        <w:t xml:space="preserve"> </w:t>
      </w:r>
      <w:r w:rsidR="00D03A84">
        <w:t>23.21</w:t>
      </w:r>
      <w:r w:rsidR="00D03A84" w:rsidRPr="00245DAC">
        <w:t>(</w:t>
      </w:r>
      <w:r w:rsidR="00D03A84">
        <w:t>b</w:t>
      </w:r>
      <w:r w:rsidR="00D03A84" w:rsidRPr="00245DAC">
        <w:t>)</w:t>
      </w:r>
    </w:p>
    <w:p w:rsidR="00D03A84" w:rsidRPr="00245DAC" w:rsidRDefault="00D03A84" w:rsidP="00D03A84">
      <w:pPr>
        <w:pStyle w:val="Item"/>
      </w:pPr>
      <w:r w:rsidRPr="00245DAC">
        <w:t>Omit “community care”, substitute “home care”.</w:t>
      </w:r>
    </w:p>
    <w:p w:rsidR="00D03A84" w:rsidRPr="00245DAC" w:rsidRDefault="008B75EE" w:rsidP="00D03A84">
      <w:pPr>
        <w:pStyle w:val="ItemHead"/>
      </w:pPr>
      <w:proofErr w:type="gramStart"/>
      <w:r>
        <w:t>6</w:t>
      </w:r>
      <w:r w:rsidR="00D03A84" w:rsidRPr="00245DAC">
        <w:t xml:space="preserve">  </w:t>
      </w:r>
      <w:r w:rsidR="00D03A84">
        <w:t>Subp</w:t>
      </w:r>
      <w:r w:rsidR="00D03A84" w:rsidRPr="00245DAC">
        <w:t>aragraph</w:t>
      </w:r>
      <w:proofErr w:type="gramEnd"/>
      <w:r w:rsidR="00D03A84" w:rsidRPr="00245DAC">
        <w:t xml:space="preserve"> </w:t>
      </w:r>
      <w:r w:rsidR="00D03A84">
        <w:t>23.21</w:t>
      </w:r>
      <w:r w:rsidR="00D03A84" w:rsidRPr="00245DAC">
        <w:t>(</w:t>
      </w:r>
      <w:r w:rsidR="00D03A84">
        <w:t>d</w:t>
      </w:r>
      <w:r w:rsidR="00D03A84" w:rsidRPr="00245DAC">
        <w:t>)</w:t>
      </w:r>
      <w:r w:rsidR="00D03A84">
        <w:t>(i)</w:t>
      </w:r>
    </w:p>
    <w:p w:rsidR="00D03A84" w:rsidRPr="00245DAC" w:rsidRDefault="00D03A84" w:rsidP="00D03A84">
      <w:pPr>
        <w:pStyle w:val="Item"/>
      </w:pPr>
      <w:r w:rsidRPr="00245DAC">
        <w:t>Omit “community care”, substitute “home care”.</w:t>
      </w:r>
    </w:p>
    <w:p w:rsidR="001822DB" w:rsidRPr="00245DAC" w:rsidRDefault="008B75EE" w:rsidP="001822DB">
      <w:pPr>
        <w:pStyle w:val="ItemHead"/>
      </w:pPr>
      <w:proofErr w:type="gramStart"/>
      <w:r>
        <w:t>7</w:t>
      </w:r>
      <w:r w:rsidR="001822DB" w:rsidRPr="00245DAC">
        <w:t xml:space="preserve">  </w:t>
      </w:r>
      <w:r w:rsidR="001822DB">
        <w:t>Subp</w:t>
      </w:r>
      <w:r w:rsidR="001822DB" w:rsidRPr="00245DAC">
        <w:t>aragraph</w:t>
      </w:r>
      <w:proofErr w:type="gramEnd"/>
      <w:r w:rsidR="001822DB" w:rsidRPr="00245DAC">
        <w:t xml:space="preserve"> </w:t>
      </w:r>
      <w:r w:rsidR="001822DB">
        <w:t>23.21</w:t>
      </w:r>
      <w:r w:rsidR="001822DB" w:rsidRPr="00245DAC">
        <w:t>(</w:t>
      </w:r>
      <w:r w:rsidR="001822DB">
        <w:t>d</w:t>
      </w:r>
      <w:r w:rsidR="001822DB" w:rsidRPr="00245DAC">
        <w:t>)</w:t>
      </w:r>
      <w:r w:rsidR="001822DB">
        <w:t>(ii)</w:t>
      </w:r>
    </w:p>
    <w:p w:rsidR="001822DB" w:rsidRPr="00245DAC" w:rsidRDefault="001822DB" w:rsidP="001822DB">
      <w:pPr>
        <w:pStyle w:val="Item"/>
      </w:pPr>
      <w:r w:rsidRPr="00245DAC">
        <w:t>Omit “</w:t>
      </w:r>
      <w:r>
        <w:t>can be more appropriately met by other types of services or care.</w:t>
      </w:r>
      <w:proofErr w:type="gramStart"/>
      <w:r>
        <w:t>”</w:t>
      </w:r>
      <w:r w:rsidRPr="00245DAC">
        <w:t>,</w:t>
      </w:r>
      <w:proofErr w:type="gramEnd"/>
      <w:r w:rsidRPr="00245DAC">
        <w:t xml:space="preserve"> substitute “</w:t>
      </w:r>
      <w:r>
        <w:t>can be more appropriately met by other types of services or care; or”</w:t>
      </w:r>
    </w:p>
    <w:p w:rsidR="00FC4612" w:rsidRDefault="008B75EE" w:rsidP="00D03A84">
      <w:pPr>
        <w:pStyle w:val="ItemHead"/>
      </w:pPr>
      <w:proofErr w:type="gramStart"/>
      <w:r>
        <w:t>8</w:t>
      </w:r>
      <w:r w:rsidR="00FC4612">
        <w:t xml:space="preserve">  </w:t>
      </w:r>
      <w:r w:rsidR="00AF6DC0">
        <w:t>After</w:t>
      </w:r>
      <w:proofErr w:type="gramEnd"/>
      <w:r w:rsidR="00AF6DC0">
        <w:t xml:space="preserve"> paragraph </w:t>
      </w:r>
      <w:r w:rsidR="00FC4612">
        <w:t>23.21</w:t>
      </w:r>
      <w:r w:rsidR="00AF6DC0">
        <w:t>(d)</w:t>
      </w:r>
      <w:r w:rsidR="00FC4612">
        <w:t xml:space="preserve"> </w:t>
      </w:r>
    </w:p>
    <w:p w:rsidR="00FC4612" w:rsidRPr="00FC4612" w:rsidRDefault="00FC4612" w:rsidP="00FC4612">
      <w:pPr>
        <w:pStyle w:val="Item"/>
      </w:pPr>
      <w:r>
        <w:t>Insert:</w:t>
      </w:r>
    </w:p>
    <w:p w:rsidR="00FC4612" w:rsidRDefault="00FC4612" w:rsidP="00FC4612">
      <w:pPr>
        <w:pStyle w:val="Item"/>
        <w:ind w:left="1440" w:hanging="731"/>
      </w:pPr>
      <w:r w:rsidRPr="00245DAC">
        <w:lastRenderedPageBreak/>
        <w:t>(</w:t>
      </w:r>
      <w:r>
        <w:t>e</w:t>
      </w:r>
      <w:r w:rsidRPr="00245DAC">
        <w:t>)</w:t>
      </w:r>
      <w:r w:rsidRPr="00245DAC">
        <w:tab/>
      </w:r>
      <w:proofErr w:type="gramStart"/>
      <w:r>
        <w:t>the</w:t>
      </w:r>
      <w:proofErr w:type="gramEnd"/>
      <w:r>
        <w:t xml:space="preserve"> care recipient does not meet </w:t>
      </w:r>
      <w:r w:rsidR="00094BB7">
        <w:t>his or her</w:t>
      </w:r>
      <w:r>
        <w:t xml:space="preserve"> responsibilities</w:t>
      </w:r>
      <w:r w:rsidR="00CD7CDB">
        <w:t>,</w:t>
      </w:r>
      <w:r>
        <w:t xml:space="preserve"> as described in Schedule 2 – Charter of rights and responsibilities for home care</w:t>
      </w:r>
      <w:r w:rsidR="00CD7CDB">
        <w:t>, for a reason within the care recipient’s control.</w:t>
      </w:r>
    </w:p>
    <w:p w:rsidR="00D03A84" w:rsidRPr="00245DAC" w:rsidRDefault="008B75EE" w:rsidP="00D03A84">
      <w:pPr>
        <w:pStyle w:val="ItemHead"/>
      </w:pPr>
      <w:proofErr w:type="gramStart"/>
      <w:r>
        <w:t>9</w:t>
      </w:r>
      <w:r w:rsidR="00D03A84" w:rsidRPr="00245DAC">
        <w:t xml:space="preserve">  Section</w:t>
      </w:r>
      <w:proofErr w:type="gramEnd"/>
      <w:r w:rsidR="00D03A84" w:rsidRPr="00245DAC">
        <w:t> </w:t>
      </w:r>
      <w:r w:rsidR="00D03A84">
        <w:t>23.22</w:t>
      </w:r>
    </w:p>
    <w:p w:rsidR="00D03A84" w:rsidRPr="00245DAC" w:rsidRDefault="00D03A84" w:rsidP="00D03A84">
      <w:pPr>
        <w:pStyle w:val="Item"/>
      </w:pPr>
      <w:r>
        <w:t>O</w:t>
      </w:r>
      <w:r w:rsidRPr="00245DAC">
        <w:t>mit “community care”, substitute “home care”.</w:t>
      </w:r>
    </w:p>
    <w:p w:rsidR="00D03A84" w:rsidRPr="00245DAC" w:rsidRDefault="008B75EE" w:rsidP="00D03A84">
      <w:pPr>
        <w:pStyle w:val="ItemHead"/>
      </w:pPr>
      <w:proofErr w:type="gramStart"/>
      <w:r>
        <w:t>10</w:t>
      </w:r>
      <w:r w:rsidR="00D03A84" w:rsidRPr="00245DAC">
        <w:t xml:space="preserve">  Section</w:t>
      </w:r>
      <w:proofErr w:type="gramEnd"/>
      <w:r w:rsidR="00D03A84" w:rsidRPr="00245DAC">
        <w:t> </w:t>
      </w:r>
      <w:r w:rsidR="00D03A84">
        <w:t>23.23</w:t>
      </w:r>
    </w:p>
    <w:p w:rsidR="00D03A84" w:rsidRPr="00245DAC" w:rsidRDefault="00D03A84" w:rsidP="00D03A84">
      <w:pPr>
        <w:pStyle w:val="Item"/>
      </w:pPr>
      <w:r w:rsidRPr="00245DAC">
        <w:t>Omit “community care”, substitute “home care”.</w:t>
      </w:r>
    </w:p>
    <w:p w:rsidR="00D03A84" w:rsidRPr="00245DAC" w:rsidRDefault="00E2011A" w:rsidP="00D03A84">
      <w:pPr>
        <w:pStyle w:val="ItemHead"/>
      </w:pPr>
      <w:proofErr w:type="gramStart"/>
      <w:r>
        <w:t>1</w:t>
      </w:r>
      <w:r w:rsidR="008B75EE">
        <w:t>1</w:t>
      </w:r>
      <w:r w:rsidR="00D03A84" w:rsidRPr="00245DAC">
        <w:t xml:space="preserve">  Section</w:t>
      </w:r>
      <w:proofErr w:type="gramEnd"/>
      <w:r w:rsidR="00D03A84" w:rsidRPr="00245DAC">
        <w:t> </w:t>
      </w:r>
      <w:r w:rsidR="00D03A84">
        <w:t>23.24</w:t>
      </w:r>
    </w:p>
    <w:p w:rsidR="00D03A84" w:rsidRPr="00245DAC" w:rsidRDefault="00D03A84" w:rsidP="00D03A84">
      <w:pPr>
        <w:pStyle w:val="Item"/>
      </w:pPr>
      <w:r w:rsidRPr="00245DAC">
        <w:t>Omit “community care”, substitute “home care”.</w:t>
      </w:r>
    </w:p>
    <w:p w:rsidR="00D03A84" w:rsidRPr="00245DAC" w:rsidRDefault="001F1D61" w:rsidP="00D03A84">
      <w:pPr>
        <w:pStyle w:val="ItemHead"/>
      </w:pPr>
      <w:proofErr w:type="gramStart"/>
      <w:r>
        <w:t>1</w:t>
      </w:r>
      <w:r w:rsidR="008B75EE">
        <w:t>2</w:t>
      </w:r>
      <w:r w:rsidR="00D03A84" w:rsidRPr="00245DAC">
        <w:t xml:space="preserve">  </w:t>
      </w:r>
      <w:r w:rsidR="00D03A84">
        <w:t>Subs</w:t>
      </w:r>
      <w:r w:rsidR="00D03A84" w:rsidRPr="00245DAC">
        <w:t>ection</w:t>
      </w:r>
      <w:proofErr w:type="gramEnd"/>
      <w:r w:rsidR="00D03A84" w:rsidRPr="00245DAC">
        <w:t> </w:t>
      </w:r>
      <w:r w:rsidR="00D03A84">
        <w:t>23.25(1)</w:t>
      </w:r>
    </w:p>
    <w:p w:rsidR="00D03A84" w:rsidRPr="00245DAC" w:rsidRDefault="00D03A84" w:rsidP="00D03A84">
      <w:pPr>
        <w:pStyle w:val="Item"/>
      </w:pPr>
      <w:r w:rsidRPr="00245DAC">
        <w:t>Omit “</w:t>
      </w:r>
      <w:r>
        <w:t>C</w:t>
      </w:r>
      <w:r w:rsidRPr="00245DAC">
        <w:t xml:space="preserve">ommunity </w:t>
      </w:r>
      <w:r>
        <w:t>C</w:t>
      </w:r>
      <w:r w:rsidRPr="00245DAC">
        <w:t>are”, substitute “</w:t>
      </w:r>
      <w:r>
        <w:t>H</w:t>
      </w:r>
      <w:r w:rsidRPr="00245DAC">
        <w:t xml:space="preserve">ome </w:t>
      </w:r>
      <w:r>
        <w:t>C</w:t>
      </w:r>
      <w:r w:rsidRPr="00245DAC">
        <w:t>are”.</w:t>
      </w:r>
    </w:p>
    <w:p w:rsidR="00D03A84" w:rsidRPr="00245DAC" w:rsidRDefault="001F1D61" w:rsidP="00D03A84">
      <w:pPr>
        <w:pStyle w:val="ItemHead"/>
      </w:pPr>
      <w:proofErr w:type="gramStart"/>
      <w:r>
        <w:t>1</w:t>
      </w:r>
      <w:r w:rsidR="008B75EE">
        <w:t>3</w:t>
      </w:r>
      <w:r w:rsidR="00D03A84" w:rsidRPr="00245DAC">
        <w:t xml:space="preserve">  </w:t>
      </w:r>
      <w:r w:rsidR="00D03A84">
        <w:t>Subs</w:t>
      </w:r>
      <w:r w:rsidR="00D03A84" w:rsidRPr="00245DAC">
        <w:t>ection</w:t>
      </w:r>
      <w:proofErr w:type="gramEnd"/>
      <w:r w:rsidR="00D03A84" w:rsidRPr="00245DAC">
        <w:t> </w:t>
      </w:r>
      <w:r w:rsidR="00D03A84">
        <w:t>23.25(2)</w:t>
      </w:r>
    </w:p>
    <w:p w:rsidR="00D03A84" w:rsidRPr="00245DAC" w:rsidRDefault="00D03A84" w:rsidP="00D03A84">
      <w:pPr>
        <w:pStyle w:val="Item"/>
      </w:pPr>
      <w:r w:rsidRPr="00245DAC">
        <w:t>Omit “</w:t>
      </w:r>
      <w:r>
        <w:t>C</w:t>
      </w:r>
      <w:r w:rsidRPr="00245DAC">
        <w:t xml:space="preserve">ommunity </w:t>
      </w:r>
      <w:r>
        <w:t>C</w:t>
      </w:r>
      <w:r w:rsidRPr="00245DAC">
        <w:t>are”, substitute “</w:t>
      </w:r>
      <w:r>
        <w:t>H</w:t>
      </w:r>
      <w:r w:rsidRPr="00245DAC">
        <w:t xml:space="preserve">ome </w:t>
      </w:r>
      <w:r>
        <w:t>C</w:t>
      </w:r>
      <w:r w:rsidRPr="00245DAC">
        <w:t>are”.</w:t>
      </w:r>
    </w:p>
    <w:p w:rsidR="00D03A84" w:rsidRPr="00245DAC" w:rsidRDefault="001F1D61" w:rsidP="00D03A84">
      <w:pPr>
        <w:pStyle w:val="ItemHead"/>
      </w:pPr>
      <w:proofErr w:type="gramStart"/>
      <w:r>
        <w:t>1</w:t>
      </w:r>
      <w:r w:rsidR="008B75EE">
        <w:t>4</w:t>
      </w:r>
      <w:r w:rsidR="00D03A84" w:rsidRPr="00245DAC">
        <w:t xml:space="preserve">  </w:t>
      </w:r>
      <w:r w:rsidR="00D03A84">
        <w:t>Subs</w:t>
      </w:r>
      <w:r w:rsidR="00D03A84" w:rsidRPr="00245DAC">
        <w:t>ection</w:t>
      </w:r>
      <w:proofErr w:type="gramEnd"/>
      <w:r w:rsidR="00D03A84" w:rsidRPr="00245DAC">
        <w:t> </w:t>
      </w:r>
      <w:r w:rsidR="00D03A84">
        <w:t>23.26(1)</w:t>
      </w:r>
    </w:p>
    <w:p w:rsidR="00D03A84" w:rsidRPr="00245DAC" w:rsidRDefault="00D03A84" w:rsidP="00D03A84">
      <w:pPr>
        <w:pStyle w:val="Item"/>
      </w:pPr>
      <w:r w:rsidRPr="00245DAC">
        <w:t>Omit “</w:t>
      </w:r>
      <w:r w:rsidR="001822DB">
        <w:t>c</w:t>
      </w:r>
      <w:r w:rsidRPr="00245DAC">
        <w:t xml:space="preserve">ommunity </w:t>
      </w:r>
      <w:r w:rsidR="001822DB">
        <w:t>c</w:t>
      </w:r>
      <w:r w:rsidRPr="00245DAC">
        <w:t>are”, substitute “</w:t>
      </w:r>
      <w:r w:rsidR="001822DB">
        <w:t>h</w:t>
      </w:r>
      <w:r w:rsidRPr="00245DAC">
        <w:t xml:space="preserve">ome </w:t>
      </w:r>
      <w:r w:rsidR="001822DB">
        <w:t>c</w:t>
      </w:r>
      <w:r w:rsidRPr="00245DAC">
        <w:t>are”.</w:t>
      </w:r>
    </w:p>
    <w:p w:rsidR="00D03A84" w:rsidRPr="00245DAC" w:rsidRDefault="001F1D61" w:rsidP="00D03A84">
      <w:pPr>
        <w:pStyle w:val="ItemHead"/>
      </w:pPr>
      <w:proofErr w:type="gramStart"/>
      <w:r>
        <w:t>1</w:t>
      </w:r>
      <w:r w:rsidR="008B75EE">
        <w:t>5</w:t>
      </w:r>
      <w:r w:rsidR="00D03A84" w:rsidRPr="00245DAC">
        <w:t xml:space="preserve">  </w:t>
      </w:r>
      <w:r w:rsidR="00D03A84">
        <w:t>Subs</w:t>
      </w:r>
      <w:r w:rsidR="00D03A84" w:rsidRPr="00245DAC">
        <w:t>ection</w:t>
      </w:r>
      <w:proofErr w:type="gramEnd"/>
      <w:r w:rsidR="00D03A84" w:rsidRPr="00245DAC">
        <w:t> </w:t>
      </w:r>
      <w:r w:rsidR="00D03A84">
        <w:t>23.26(2)</w:t>
      </w:r>
    </w:p>
    <w:p w:rsidR="00D03A84" w:rsidRPr="00245DAC" w:rsidRDefault="00D03A84" w:rsidP="00D03A84">
      <w:pPr>
        <w:pStyle w:val="Item"/>
      </w:pPr>
      <w:r w:rsidRPr="00245DAC">
        <w:t>Omit “</w:t>
      </w:r>
      <w:r w:rsidR="001822DB">
        <w:t>c</w:t>
      </w:r>
      <w:r w:rsidRPr="00245DAC">
        <w:t xml:space="preserve">ommunity </w:t>
      </w:r>
      <w:r w:rsidR="001822DB">
        <w:t>c</w:t>
      </w:r>
      <w:r w:rsidRPr="00245DAC">
        <w:t>are”, substitute “</w:t>
      </w:r>
      <w:r w:rsidR="001822DB">
        <w:t>h</w:t>
      </w:r>
      <w:r w:rsidRPr="00245DAC">
        <w:t xml:space="preserve">ome </w:t>
      </w:r>
      <w:r w:rsidR="001822DB">
        <w:t>c</w:t>
      </w:r>
      <w:r w:rsidRPr="00245DAC">
        <w:t>are”.</w:t>
      </w:r>
    </w:p>
    <w:p w:rsidR="00D03A84" w:rsidRPr="00245DAC" w:rsidRDefault="001F1D61" w:rsidP="00D03A84">
      <w:pPr>
        <w:pStyle w:val="ItemHead"/>
      </w:pPr>
      <w:proofErr w:type="gramStart"/>
      <w:r>
        <w:t>1</w:t>
      </w:r>
      <w:r w:rsidR="008B75EE">
        <w:t>6</w:t>
      </w:r>
      <w:r w:rsidR="00D03A84" w:rsidRPr="00245DAC">
        <w:t xml:space="preserve">  Part</w:t>
      </w:r>
      <w:proofErr w:type="gramEnd"/>
      <w:r w:rsidR="00D03A84" w:rsidRPr="00245DAC">
        <w:t> </w:t>
      </w:r>
      <w:r w:rsidR="00D03A84">
        <w:t>3</w:t>
      </w:r>
      <w:r w:rsidR="00D03A84" w:rsidRPr="00245DAC">
        <w:t>A</w:t>
      </w:r>
    </w:p>
    <w:p w:rsidR="00D03A84" w:rsidRPr="00245DAC" w:rsidRDefault="00D03A84" w:rsidP="00D03A84">
      <w:pPr>
        <w:pStyle w:val="Item"/>
      </w:pPr>
      <w:r w:rsidRPr="00245DAC">
        <w:t>Repeal the Part.</w:t>
      </w:r>
    </w:p>
    <w:p w:rsidR="00D03A84" w:rsidRPr="00D03A84" w:rsidRDefault="00806014" w:rsidP="00D03A84">
      <w:pPr>
        <w:pStyle w:val="ItemHead"/>
      </w:pPr>
      <w:proofErr w:type="gramStart"/>
      <w:r>
        <w:t>1</w:t>
      </w:r>
      <w:r w:rsidR="008B75EE">
        <w:t>7</w:t>
      </w:r>
      <w:r>
        <w:t xml:space="preserve">  </w:t>
      </w:r>
      <w:r w:rsidR="00A52CE7">
        <w:t>Subp</w:t>
      </w:r>
      <w:r>
        <w:t>aragraph</w:t>
      </w:r>
      <w:proofErr w:type="gramEnd"/>
      <w:r>
        <w:t xml:space="preserve"> 23.38(2)(b)</w:t>
      </w:r>
      <w:r w:rsidR="00A52CE7">
        <w:t>(v)</w:t>
      </w:r>
    </w:p>
    <w:p w:rsidR="00A52CE7" w:rsidRPr="00245DAC" w:rsidRDefault="00A52CE7" w:rsidP="00700440">
      <w:pPr>
        <w:pStyle w:val="Item"/>
      </w:pPr>
      <w:r>
        <w:tab/>
      </w:r>
      <w:r w:rsidRPr="00245DAC">
        <w:t xml:space="preserve">Repeal the </w:t>
      </w:r>
      <w:r>
        <w:t>subparagraph, substitute:</w:t>
      </w:r>
    </w:p>
    <w:p w:rsidR="00D03A84" w:rsidRPr="00D03A84" w:rsidRDefault="00374E6F" w:rsidP="00374E6F">
      <w:pPr>
        <w:pStyle w:val="paragraph"/>
      </w:pPr>
      <w:r>
        <w:tab/>
      </w:r>
      <w:r w:rsidR="00A52CE7">
        <w:t>(v)</w:t>
      </w:r>
      <w:r w:rsidR="00700440">
        <w:t xml:space="preserve"> </w:t>
      </w:r>
      <w:r w:rsidR="00700440">
        <w:tab/>
      </w:r>
      <w:proofErr w:type="gramStart"/>
      <w:r w:rsidR="00700440">
        <w:t>the</w:t>
      </w:r>
      <w:proofErr w:type="gramEnd"/>
      <w:r w:rsidR="00700440">
        <w:t xml:space="preserve"> entry contribution balance as at the end of each calendar month (being a month commencing no earlier than 1 July 2006 and during which the approved provider held an entry contribution balance in respect of the care recipient)</w:t>
      </w:r>
      <w:r w:rsidR="00F801FD">
        <w:t>;</w:t>
      </w:r>
      <w:r w:rsidR="00700440">
        <w:t xml:space="preserve"> </w:t>
      </w:r>
    </w:p>
    <w:p w:rsidR="007E3A77" w:rsidRDefault="007E3A77" w:rsidP="007E3A77">
      <w:pPr>
        <w:pStyle w:val="ItemHead"/>
      </w:pPr>
      <w:proofErr w:type="gramStart"/>
      <w:r>
        <w:t>1</w:t>
      </w:r>
      <w:r w:rsidR="008B75EE">
        <w:t>8</w:t>
      </w:r>
      <w:r>
        <w:t xml:space="preserve">  Section</w:t>
      </w:r>
      <w:proofErr w:type="gramEnd"/>
      <w:r>
        <w:t xml:space="preserve"> 23.38B</w:t>
      </w:r>
    </w:p>
    <w:p w:rsidR="007E3A77" w:rsidRPr="00260C16" w:rsidRDefault="007E3A77" w:rsidP="007E3A77">
      <w:pPr>
        <w:pStyle w:val="Item"/>
      </w:pPr>
      <w:r w:rsidRPr="00260C16">
        <w:t>Repeal the section, substitute:</w:t>
      </w:r>
    </w:p>
    <w:p w:rsidR="007E3A77" w:rsidRPr="007E3A77" w:rsidRDefault="007E3A77" w:rsidP="007E3A77">
      <w:pPr>
        <w:pStyle w:val="ActHead5"/>
        <w:rPr>
          <w:rStyle w:val="CharSectno"/>
          <w:b w:val="0"/>
          <w:kern w:val="0"/>
          <w:sz w:val="22"/>
        </w:rPr>
      </w:pPr>
      <w:bookmarkStart w:id="12" w:name="_Toc335901667"/>
      <w:r w:rsidRPr="00E260A5">
        <w:rPr>
          <w:rStyle w:val="CharSectno"/>
        </w:rPr>
        <w:t>23.38B</w:t>
      </w:r>
      <w:r w:rsidRPr="007E3A77">
        <w:rPr>
          <w:rStyle w:val="CharSectno"/>
        </w:rPr>
        <w:tab/>
        <w:t>Requirement for investment management strategy</w:t>
      </w:r>
      <w:bookmarkEnd w:id="12"/>
    </w:p>
    <w:p w:rsidR="007E3A77" w:rsidRDefault="007E3A77" w:rsidP="007E3A77">
      <w:pPr>
        <w:pStyle w:val="ZR1"/>
        <w:jc w:val="left"/>
        <w:rPr>
          <w:sz w:val="22"/>
        </w:rPr>
      </w:pPr>
      <w:r w:rsidRPr="007E3A77">
        <w:rPr>
          <w:sz w:val="22"/>
        </w:rPr>
        <w:tab/>
        <w:t>(1)</w:t>
      </w:r>
      <w:r w:rsidRPr="007E3A77">
        <w:rPr>
          <w:sz w:val="22"/>
        </w:rPr>
        <w:tab/>
      </w:r>
      <w:r>
        <w:rPr>
          <w:sz w:val="22"/>
        </w:rPr>
        <w:t>This section applies to an approved provider that invests an accommodation bond in: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(a)</w:t>
      </w:r>
      <w:r w:rsidRPr="007E3A77">
        <w:rPr>
          <w:sz w:val="22"/>
        </w:rPr>
        <w:tab/>
      </w:r>
      <w:r>
        <w:rPr>
          <w:sz w:val="22"/>
        </w:rPr>
        <w:t>a financial product covered by paragraphs 57-17A(3)(b) to (e) of the Act;</w:t>
      </w:r>
    </w:p>
    <w:p w:rsidR="007E3A77" w:rsidRPr="007E3A77" w:rsidRDefault="007E3A77" w:rsidP="007E3A77">
      <w:pPr>
        <w:pStyle w:val="P1"/>
        <w:jc w:val="left"/>
        <w:rPr>
          <w:i/>
          <w:sz w:val="22"/>
        </w:rPr>
      </w:pPr>
      <w:r w:rsidRPr="007E3A77">
        <w:rPr>
          <w:sz w:val="22"/>
        </w:rPr>
        <w:tab/>
        <w:t>(b)</w:t>
      </w:r>
      <w:r w:rsidRPr="007E3A77">
        <w:rPr>
          <w:sz w:val="22"/>
        </w:rPr>
        <w:tab/>
        <w:t>a Religious Charitable Development Fund listed in Schedule 1 (Religious Charitable Development Funds) of Banking exemption No</w:t>
      </w:r>
      <w:r w:rsidR="00CD7CDB">
        <w:rPr>
          <w:sz w:val="22"/>
        </w:rPr>
        <w:t>.</w:t>
      </w:r>
      <w:r w:rsidRPr="007E3A77">
        <w:rPr>
          <w:sz w:val="22"/>
        </w:rPr>
        <w:t xml:space="preserve"> </w:t>
      </w:r>
      <w:r w:rsidR="00CD7CDB">
        <w:rPr>
          <w:sz w:val="22"/>
        </w:rPr>
        <w:t>1</w:t>
      </w:r>
      <w:r w:rsidRPr="007E3A77">
        <w:rPr>
          <w:sz w:val="22"/>
        </w:rPr>
        <w:t xml:space="preserve"> of 2011 made under the </w:t>
      </w:r>
      <w:r w:rsidRPr="007E3A77">
        <w:rPr>
          <w:i/>
          <w:sz w:val="22"/>
        </w:rPr>
        <w:t>Banking Act 1959.</w:t>
      </w:r>
    </w:p>
    <w:p w:rsidR="00F801FD" w:rsidRDefault="007E3A77" w:rsidP="007E3A77">
      <w:pPr>
        <w:pStyle w:val="Note"/>
        <w:jc w:val="left"/>
        <w:rPr>
          <w:sz w:val="22"/>
        </w:rPr>
      </w:pPr>
      <w:r w:rsidRPr="007E3A77">
        <w:rPr>
          <w:i/>
          <w:sz w:val="22"/>
        </w:rPr>
        <w:t>Note   </w:t>
      </w:r>
      <w:r w:rsidRPr="007E3A77">
        <w:rPr>
          <w:sz w:val="22"/>
        </w:rPr>
        <w:t>Financial products for paragraph 57-17A (3) (e) of the Act are set out in section 23.64C of these Principles.</w:t>
      </w:r>
    </w:p>
    <w:p w:rsidR="007E3A77" w:rsidRPr="007E3A77" w:rsidRDefault="007E3A77" w:rsidP="00F801FD">
      <w:pPr>
        <w:pStyle w:val="R2"/>
        <w:jc w:val="left"/>
        <w:rPr>
          <w:sz w:val="22"/>
        </w:rPr>
      </w:pPr>
      <w:r>
        <w:rPr>
          <w:sz w:val="22"/>
        </w:rPr>
        <w:lastRenderedPageBreak/>
        <w:tab/>
        <w:t>(2)</w:t>
      </w:r>
      <w:r>
        <w:rPr>
          <w:sz w:val="22"/>
        </w:rPr>
        <w:tab/>
        <w:t>An</w:t>
      </w:r>
      <w:r w:rsidRPr="007E3A77">
        <w:rPr>
          <w:sz w:val="22"/>
        </w:rPr>
        <w:t xml:space="preserve"> approved provider must implement and maintain a written investment management strategy that sets out: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(a)</w:t>
      </w:r>
      <w:r w:rsidRPr="007E3A77">
        <w:rPr>
          <w:sz w:val="22"/>
        </w:rPr>
        <w:tab/>
        <w:t>the approved provider’s investment objectives; and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(b)</w:t>
      </w:r>
      <w:r w:rsidRPr="007E3A77">
        <w:rPr>
          <w:sz w:val="22"/>
        </w:rPr>
        <w:tab/>
        <w:t>the approved provider’s assessment of the level of risk to the provider’s ability to refund accommodation bond balances in accordance with the Act; and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(c)</w:t>
      </w:r>
      <w:r w:rsidRPr="007E3A77">
        <w:rPr>
          <w:sz w:val="22"/>
        </w:rPr>
        <w:tab/>
        <w:t>a strategy for achieving the investment objectives while ensuring that the approved provider is able to refund accommodation bond balances in accordance with the Act; and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(d)</w:t>
      </w:r>
      <w:r w:rsidRPr="007E3A77">
        <w:rPr>
          <w:sz w:val="22"/>
        </w:rPr>
        <w:tab/>
        <w:t>the asset classes the approved provider may invest in; and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(e)</w:t>
      </w:r>
      <w:r w:rsidRPr="007E3A77">
        <w:rPr>
          <w:sz w:val="22"/>
        </w:rPr>
        <w:tab/>
        <w:t>investment limits for each asset class that are consistent with the investment objectives; and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(f)</w:t>
      </w:r>
      <w:r w:rsidRPr="007E3A77">
        <w:rPr>
          <w:sz w:val="22"/>
        </w:rPr>
        <w:tab/>
        <w:t>key personnel with appropriate skills and experience who are responsible for implementing the investment management strategy.</w:t>
      </w:r>
    </w:p>
    <w:p w:rsidR="007E3A77" w:rsidRPr="007E3A77" w:rsidRDefault="007E3A77" w:rsidP="007E3A77">
      <w:pPr>
        <w:pStyle w:val="R2"/>
        <w:jc w:val="left"/>
        <w:rPr>
          <w:sz w:val="22"/>
        </w:rPr>
      </w:pPr>
      <w:r w:rsidRPr="007E3A77">
        <w:rPr>
          <w:sz w:val="22"/>
        </w:rPr>
        <w:tab/>
        <w:t>(</w:t>
      </w:r>
      <w:r>
        <w:rPr>
          <w:sz w:val="22"/>
        </w:rPr>
        <w:t>3</w:t>
      </w:r>
      <w:r w:rsidRPr="007E3A77">
        <w:rPr>
          <w:sz w:val="22"/>
        </w:rPr>
        <w:t>)</w:t>
      </w:r>
      <w:r w:rsidRPr="007E3A77">
        <w:rPr>
          <w:sz w:val="22"/>
        </w:rPr>
        <w:tab/>
        <w:t>The investment management strategy must be approved by the key personnel who are responsible for the executive decisions of the approved provider.</w:t>
      </w:r>
    </w:p>
    <w:p w:rsidR="007E3A77" w:rsidRPr="007E3A77" w:rsidRDefault="00CF7DAB" w:rsidP="007E3A77">
      <w:pPr>
        <w:pStyle w:val="ZR2"/>
        <w:jc w:val="left"/>
        <w:rPr>
          <w:sz w:val="22"/>
        </w:rPr>
      </w:pPr>
      <w:r>
        <w:rPr>
          <w:sz w:val="22"/>
        </w:rPr>
        <w:tab/>
        <w:t>(4</w:t>
      </w:r>
      <w:r w:rsidR="007E3A77" w:rsidRPr="007E3A77">
        <w:rPr>
          <w:sz w:val="22"/>
        </w:rPr>
        <w:t>)</w:t>
      </w:r>
      <w:r w:rsidR="007E3A77" w:rsidRPr="007E3A77">
        <w:rPr>
          <w:sz w:val="22"/>
        </w:rPr>
        <w:tab/>
        <w:t>An approved provider must: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(a)</w:t>
      </w:r>
      <w:r w:rsidRPr="007E3A77">
        <w:rPr>
          <w:sz w:val="22"/>
        </w:rPr>
        <w:tab/>
        <w:t>ensure that any investment of accommodation bonds is in accordance with the provider’s investment management strategy; and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(b)</w:t>
      </w:r>
      <w:r w:rsidRPr="007E3A77">
        <w:rPr>
          <w:sz w:val="22"/>
        </w:rPr>
        <w:tab/>
        <w:t>ensure that the provider’s investment management strategy is up to date and complies with the requirements set out in subsection (</w:t>
      </w:r>
      <w:r>
        <w:rPr>
          <w:sz w:val="22"/>
        </w:rPr>
        <w:t>2</w:t>
      </w:r>
      <w:r w:rsidRPr="007E3A77">
        <w:rPr>
          <w:sz w:val="22"/>
        </w:rPr>
        <w:t>); and</w:t>
      </w:r>
    </w:p>
    <w:p w:rsidR="007E3A77" w:rsidRPr="007E3A77" w:rsidRDefault="007E3A77" w:rsidP="007E3A77">
      <w:pPr>
        <w:pStyle w:val="P1"/>
        <w:jc w:val="left"/>
        <w:rPr>
          <w:sz w:val="22"/>
        </w:rPr>
      </w:pPr>
      <w:r w:rsidRPr="007E3A77">
        <w:rPr>
          <w:sz w:val="22"/>
        </w:rPr>
        <w:tab/>
        <w:t>(c)</w:t>
      </w:r>
      <w:r w:rsidRPr="007E3A77">
        <w:rPr>
          <w:sz w:val="22"/>
        </w:rPr>
        <w:tab/>
        <w:t>modify, or replace, its investment management strategy if the provider becomes aware that the investment management strategy no longer complies with the requirements set out in subsection (</w:t>
      </w:r>
      <w:r>
        <w:rPr>
          <w:sz w:val="22"/>
        </w:rPr>
        <w:t>2</w:t>
      </w:r>
      <w:r w:rsidRPr="007E3A77">
        <w:rPr>
          <w:sz w:val="22"/>
        </w:rPr>
        <w:t>).</w:t>
      </w:r>
    </w:p>
    <w:p w:rsidR="002C1EAA" w:rsidRDefault="00502C94" w:rsidP="00EB1292">
      <w:pPr>
        <w:pStyle w:val="ItemHead"/>
      </w:pPr>
      <w:proofErr w:type="gramStart"/>
      <w:r>
        <w:t>1</w:t>
      </w:r>
      <w:r w:rsidR="008B75EE">
        <w:t>9</w:t>
      </w:r>
      <w:r>
        <w:t xml:space="preserve"> </w:t>
      </w:r>
      <w:r w:rsidR="00F93231">
        <w:t xml:space="preserve"> </w:t>
      </w:r>
      <w:r>
        <w:t>S</w:t>
      </w:r>
      <w:r w:rsidR="002C1EAA">
        <w:t>ubparagraph</w:t>
      </w:r>
      <w:proofErr w:type="gramEnd"/>
      <w:r w:rsidR="002C1EAA">
        <w:t xml:space="preserve"> </w:t>
      </w:r>
      <w:r>
        <w:t>23.40</w:t>
      </w:r>
      <w:r w:rsidR="002C1EAA">
        <w:t>(1)(a)(xvi)</w:t>
      </w:r>
    </w:p>
    <w:p w:rsidR="00502C94" w:rsidRDefault="00502C94" w:rsidP="00502C94">
      <w:pPr>
        <w:pStyle w:val="Item"/>
      </w:pPr>
      <w:r w:rsidRPr="00245DAC">
        <w:t xml:space="preserve">Repeal the </w:t>
      </w:r>
      <w:r w:rsidR="002C1EAA">
        <w:t>subparagraph</w:t>
      </w:r>
      <w:r w:rsidRPr="00245DAC">
        <w:t>, substitute:</w:t>
      </w:r>
    </w:p>
    <w:p w:rsidR="002C1EAA" w:rsidRDefault="002C1EAA" w:rsidP="002C1EAA">
      <w:pPr>
        <w:pStyle w:val="paragraph"/>
        <w:keepNext/>
      </w:pPr>
      <w:r>
        <w:tab/>
      </w:r>
      <w:r w:rsidRPr="00245DAC">
        <w:t>(</w:t>
      </w:r>
      <w:r w:rsidR="009A62A8">
        <w:t>xvi</w:t>
      </w:r>
      <w:r w:rsidRPr="00245DAC">
        <w:t>)</w:t>
      </w:r>
      <w:r w:rsidRPr="00245DAC">
        <w:tab/>
      </w:r>
      <w:proofErr w:type="gramStart"/>
      <w:r>
        <w:t>the</w:t>
      </w:r>
      <w:proofErr w:type="gramEnd"/>
      <w:r>
        <w:t xml:space="preserve"> total amount expended by the approved provider (whether or not obtained from accommodation bonds) during the financial year on </w:t>
      </w:r>
      <w:r w:rsidR="000005F8">
        <w:t xml:space="preserve">each of the uses of </w:t>
      </w:r>
      <w:r>
        <w:t>accommodation bonds permitted under section 23.64B of these Principles;</w:t>
      </w:r>
    </w:p>
    <w:p w:rsidR="00720E88" w:rsidRPr="00D03A84" w:rsidRDefault="008B75EE" w:rsidP="00720E88">
      <w:pPr>
        <w:pStyle w:val="ItemHead"/>
      </w:pPr>
      <w:proofErr w:type="gramStart"/>
      <w:r>
        <w:t>20</w:t>
      </w:r>
      <w:r w:rsidR="00720E88">
        <w:t xml:space="preserve">  Subparagraph</w:t>
      </w:r>
      <w:proofErr w:type="gramEnd"/>
      <w:r w:rsidR="00720E88">
        <w:t xml:space="preserve"> 23.40(1)(a)(xvii)</w:t>
      </w:r>
    </w:p>
    <w:p w:rsidR="00720E88" w:rsidRPr="00245DAC" w:rsidRDefault="00720E88" w:rsidP="00720E88">
      <w:pPr>
        <w:pStyle w:val="Item"/>
      </w:pPr>
      <w:r>
        <w:tab/>
      </w:r>
      <w:r w:rsidRPr="00245DAC">
        <w:t xml:space="preserve">Repeal the </w:t>
      </w:r>
      <w:r>
        <w:t>subparagraph, substitute:</w:t>
      </w:r>
    </w:p>
    <w:p w:rsidR="00720E88" w:rsidRDefault="00720E88" w:rsidP="00720E88">
      <w:pPr>
        <w:pStyle w:val="paragraph"/>
      </w:pPr>
      <w:r>
        <w:tab/>
        <w:t xml:space="preserve">(xvii) </w:t>
      </w:r>
      <w:r>
        <w:tab/>
        <w:t>the amount that has been returned to the approved provider during the financial year from the sale, disposal or redemption of financial products covered by paragraphs 57-</w:t>
      </w:r>
      <w:proofErr w:type="gramStart"/>
      <w:r>
        <w:t>17A(</w:t>
      </w:r>
      <w:proofErr w:type="gramEnd"/>
      <w:r>
        <w:t>3)(b) to (e) of the Act or paragraph 23.64</w:t>
      </w:r>
      <w:r w:rsidR="00AD1C9A">
        <w:t>B(1)(c) of these Principles that the approved provider invested in after 1 October 2011, whether or not the investment was obtained from accommodation bonds</w:t>
      </w:r>
      <w:r>
        <w:t>;</w:t>
      </w:r>
    </w:p>
    <w:p w:rsidR="00A31FA8" w:rsidRDefault="003C2ECB" w:rsidP="00EB1292">
      <w:pPr>
        <w:pStyle w:val="ItemHead"/>
      </w:pPr>
      <w:proofErr w:type="gramStart"/>
      <w:r>
        <w:t>2</w:t>
      </w:r>
      <w:r w:rsidR="008B75EE">
        <w:t>1</w:t>
      </w:r>
      <w:r w:rsidR="007E3A77">
        <w:t xml:space="preserve">  </w:t>
      </w:r>
      <w:r w:rsidR="00A31FA8">
        <w:t>Section</w:t>
      </w:r>
      <w:proofErr w:type="gramEnd"/>
      <w:r w:rsidR="00A31FA8">
        <w:t xml:space="preserve"> 23.64B</w:t>
      </w:r>
    </w:p>
    <w:p w:rsidR="00A31FA8" w:rsidRPr="00260C16" w:rsidRDefault="00A31FA8" w:rsidP="00A31FA8">
      <w:pPr>
        <w:pStyle w:val="Item"/>
      </w:pPr>
      <w:r w:rsidRPr="00260C16">
        <w:t>Repeal the section, substitute:</w:t>
      </w:r>
    </w:p>
    <w:p w:rsidR="00A31FA8" w:rsidRPr="00260C16" w:rsidRDefault="00A31FA8" w:rsidP="00A31FA8">
      <w:pPr>
        <w:pStyle w:val="ActHead5"/>
      </w:pPr>
      <w:bookmarkStart w:id="13" w:name="_Toc353436024"/>
      <w:proofErr w:type="gramStart"/>
      <w:r>
        <w:rPr>
          <w:rStyle w:val="CharSectno"/>
        </w:rPr>
        <w:t>23</w:t>
      </w:r>
      <w:r w:rsidRPr="00260C16">
        <w:rPr>
          <w:rStyle w:val="CharSectno"/>
        </w:rPr>
        <w:t>.</w:t>
      </w:r>
      <w:r>
        <w:rPr>
          <w:rStyle w:val="CharSectno"/>
        </w:rPr>
        <w:t>64B</w:t>
      </w:r>
      <w:r w:rsidRPr="00260C16">
        <w:t xml:space="preserve">  </w:t>
      </w:r>
      <w:r w:rsidR="001641DB">
        <w:t>Additional</w:t>
      </w:r>
      <w:proofErr w:type="gramEnd"/>
      <w:r w:rsidR="001641DB">
        <w:t xml:space="preserve"> permitted uses for accommodation bonds </w:t>
      </w:r>
      <w:bookmarkEnd w:id="13"/>
    </w:p>
    <w:p w:rsidR="001641DB" w:rsidRPr="00245DAC" w:rsidRDefault="001641DB" w:rsidP="001641DB">
      <w:pPr>
        <w:pStyle w:val="subsection"/>
      </w:pPr>
      <w:r>
        <w:tab/>
      </w:r>
      <w:r w:rsidRPr="00245DAC">
        <w:t>(1)</w:t>
      </w:r>
      <w:r w:rsidRPr="00245DAC">
        <w:tab/>
      </w:r>
      <w:r>
        <w:t>Use of an accommodation bond by an approved provider is permitted if</w:t>
      </w:r>
      <w:r w:rsidRPr="00245DAC">
        <w:t>:</w:t>
      </w:r>
    </w:p>
    <w:p w:rsidR="006D777A" w:rsidRDefault="001641DB" w:rsidP="006D777A">
      <w:pPr>
        <w:pStyle w:val="paragraph"/>
        <w:keepNext/>
      </w:pPr>
      <w:r w:rsidRPr="00245DAC">
        <w:lastRenderedPageBreak/>
        <w:tab/>
        <w:t>(a)</w:t>
      </w:r>
      <w:r w:rsidRPr="00245DAC">
        <w:tab/>
      </w:r>
      <w:proofErr w:type="gramStart"/>
      <w:r>
        <w:t>the</w:t>
      </w:r>
      <w:proofErr w:type="gramEnd"/>
      <w:r>
        <w:t xml:space="preserve"> accommodation bond is used to meet reasonable business losses that are incurred </w:t>
      </w:r>
      <w:r w:rsidR="006D777A">
        <w:t>in the period:</w:t>
      </w:r>
    </w:p>
    <w:p w:rsidR="001641DB" w:rsidRPr="00245DAC" w:rsidRDefault="001641DB" w:rsidP="006D777A">
      <w:pPr>
        <w:pStyle w:val="paragraphsub"/>
      </w:pPr>
      <w:r w:rsidRPr="00245DAC">
        <w:tab/>
        <w:t>(i)</w:t>
      </w:r>
      <w:r w:rsidRPr="00245DAC">
        <w:tab/>
      </w:r>
      <w:r w:rsidR="006D777A">
        <w:t>beginning when the approved provider begins receiving residential care subsidy in relation to a residential care service or flexible care subsidy in relation to a flexible care service;</w:t>
      </w:r>
      <w:r w:rsidRPr="00245DAC">
        <w:t xml:space="preserve"> and</w:t>
      </w:r>
    </w:p>
    <w:p w:rsidR="006D777A" w:rsidRDefault="001641DB" w:rsidP="006D777A">
      <w:pPr>
        <w:pStyle w:val="paragraphsub"/>
      </w:pPr>
      <w:r w:rsidRPr="00245DAC">
        <w:tab/>
        <w:t>(ii)</w:t>
      </w:r>
      <w:r w:rsidRPr="00245DAC">
        <w:tab/>
      </w:r>
      <w:proofErr w:type="gramStart"/>
      <w:r w:rsidR="006D777A">
        <w:t>ending</w:t>
      </w:r>
      <w:proofErr w:type="gramEnd"/>
      <w:r w:rsidR="006D777A">
        <w:t xml:space="preserve"> 12 months after the approved provider begins to receive the subsidy in relation to that service; or</w:t>
      </w:r>
    </w:p>
    <w:p w:rsidR="00713BEC" w:rsidRPr="00713BEC" w:rsidRDefault="00713BEC" w:rsidP="00713BEC">
      <w:pPr>
        <w:pStyle w:val="paragraph"/>
        <w:keepNext/>
      </w:pPr>
      <w:r>
        <w:rPr>
          <w:i/>
        </w:rPr>
        <w:tab/>
      </w:r>
      <w:r w:rsidRPr="00713BEC">
        <w:t>(b)</w:t>
      </w:r>
      <w:r w:rsidRPr="00713BEC">
        <w:tab/>
      </w:r>
      <w:proofErr w:type="gramStart"/>
      <w:r w:rsidRPr="00713BEC">
        <w:t>the</w:t>
      </w:r>
      <w:proofErr w:type="gramEnd"/>
      <w:r w:rsidRPr="00713BEC">
        <w:t xml:space="preserve"> accommodation bond is used to make a loan to which the following conditions are satisfied:</w:t>
      </w:r>
    </w:p>
    <w:p w:rsidR="00713BEC" w:rsidRPr="00713BEC" w:rsidRDefault="00713BEC" w:rsidP="00713BEC">
      <w:pPr>
        <w:pStyle w:val="paragraphsub"/>
      </w:pPr>
      <w:r w:rsidRPr="00713BEC">
        <w:tab/>
        <w:t>(i)</w:t>
      </w:r>
      <w:r w:rsidRPr="00713BEC">
        <w:tab/>
      </w:r>
      <w:proofErr w:type="gramStart"/>
      <w:r w:rsidRPr="00713BEC">
        <w:t>the</w:t>
      </w:r>
      <w:proofErr w:type="gramEnd"/>
      <w:r w:rsidRPr="00713BEC">
        <w:t xml:space="preserve"> loan is not made to an individual;</w:t>
      </w:r>
    </w:p>
    <w:p w:rsidR="00713BEC" w:rsidRPr="00713BEC" w:rsidRDefault="00713BEC" w:rsidP="00713BEC">
      <w:pPr>
        <w:pStyle w:val="paragraphsub"/>
      </w:pPr>
      <w:r w:rsidRPr="00713BEC">
        <w:tab/>
        <w:t>(ii)</w:t>
      </w:r>
      <w:r w:rsidRPr="00713BEC">
        <w:tab/>
      </w:r>
      <w:proofErr w:type="gramStart"/>
      <w:r w:rsidRPr="00713BEC">
        <w:t>the</w:t>
      </w:r>
      <w:proofErr w:type="gramEnd"/>
      <w:r w:rsidRPr="00713BEC">
        <w:t xml:space="preserve"> loan is made on a commercial basis;</w:t>
      </w:r>
    </w:p>
    <w:p w:rsidR="00713BEC" w:rsidRPr="00713BEC" w:rsidRDefault="00713BEC" w:rsidP="00713BEC">
      <w:pPr>
        <w:pStyle w:val="paragraphsub"/>
      </w:pPr>
      <w:r w:rsidRPr="00713BEC">
        <w:tab/>
        <w:t>(iii)</w:t>
      </w:r>
      <w:r w:rsidRPr="00713BEC">
        <w:tab/>
      </w:r>
      <w:proofErr w:type="gramStart"/>
      <w:r w:rsidRPr="00713BEC">
        <w:t>there</w:t>
      </w:r>
      <w:proofErr w:type="gramEnd"/>
      <w:r w:rsidRPr="00713BEC">
        <w:t xml:space="preserve"> is a written agreement in relation to the loan;</w:t>
      </w:r>
    </w:p>
    <w:p w:rsidR="009C29F2" w:rsidRDefault="00F93231" w:rsidP="009C29F2">
      <w:pPr>
        <w:pStyle w:val="paragraphsub"/>
      </w:pPr>
      <w:r>
        <w:tab/>
        <w:t>(iv</w:t>
      </w:r>
      <w:r w:rsidR="00713BEC" w:rsidRPr="00713BEC">
        <w:t>)</w:t>
      </w:r>
      <w:r w:rsidR="00713BEC" w:rsidRPr="00713BEC">
        <w:tab/>
        <w:t>it is a condition of the agreement that the money loaned will only be used as mentioned in paragraphs 57-17A(d) or (e) of the Act</w:t>
      </w:r>
      <w:r w:rsidR="009C29F2">
        <w:t>; or</w:t>
      </w:r>
    </w:p>
    <w:p w:rsidR="00C07EF6" w:rsidRDefault="009C29F2" w:rsidP="000005F8">
      <w:pPr>
        <w:pStyle w:val="paragraph"/>
        <w:keepNext/>
        <w:rPr>
          <w:i/>
        </w:rPr>
      </w:pPr>
      <w:r w:rsidRPr="009C29F2">
        <w:tab/>
      </w:r>
      <w:r w:rsidR="00D762E2" w:rsidRPr="009C29F2">
        <w:t>(</w:t>
      </w:r>
      <w:r w:rsidRPr="009C29F2">
        <w:t>c</w:t>
      </w:r>
      <w:r w:rsidR="00D762E2" w:rsidRPr="009C29F2">
        <w:t>)</w:t>
      </w:r>
      <w:r w:rsidR="00D762E2" w:rsidRPr="009C29F2">
        <w:tab/>
      </w:r>
      <w:proofErr w:type="gramStart"/>
      <w:r w:rsidR="00D762E2" w:rsidRPr="009C29F2">
        <w:t>the</w:t>
      </w:r>
      <w:proofErr w:type="gramEnd"/>
      <w:r w:rsidR="00D762E2" w:rsidRPr="009C29F2">
        <w:t xml:space="preserve"> accommodation bond is </w:t>
      </w:r>
      <w:r w:rsidR="007E3A77" w:rsidRPr="009C29F2">
        <w:t xml:space="preserve">invested </w:t>
      </w:r>
      <w:r w:rsidR="00D762E2" w:rsidRPr="009C29F2">
        <w:t xml:space="preserve">in a Religious Charitable Development Fund listed in Schedule 1 </w:t>
      </w:r>
      <w:r w:rsidR="000F6EFE" w:rsidRPr="009C29F2">
        <w:t>(</w:t>
      </w:r>
      <w:r w:rsidR="00D762E2" w:rsidRPr="009C29F2">
        <w:t>Religious Charitable Development Funds</w:t>
      </w:r>
      <w:r w:rsidR="000F6EFE" w:rsidRPr="009C29F2">
        <w:t xml:space="preserve">) of </w:t>
      </w:r>
      <w:r w:rsidR="00D762E2" w:rsidRPr="009C29F2">
        <w:t xml:space="preserve">Banking </w:t>
      </w:r>
      <w:r w:rsidR="000F6EFE" w:rsidRPr="009C29F2">
        <w:t>e</w:t>
      </w:r>
      <w:r w:rsidR="00D762E2" w:rsidRPr="009C29F2">
        <w:t>xemption N</w:t>
      </w:r>
      <w:r w:rsidR="000F6EFE" w:rsidRPr="009C29F2">
        <w:t xml:space="preserve">o </w:t>
      </w:r>
      <w:r w:rsidRPr="009C29F2">
        <w:t>1</w:t>
      </w:r>
      <w:r w:rsidR="000F6EFE" w:rsidRPr="009C29F2">
        <w:t xml:space="preserve"> of 2011 made under the </w:t>
      </w:r>
      <w:r w:rsidR="000F6EFE" w:rsidRPr="009C29F2">
        <w:rPr>
          <w:i/>
        </w:rPr>
        <w:t>Banking Act 1959.</w:t>
      </w:r>
    </w:p>
    <w:p w:rsidR="00717CA6" w:rsidRDefault="003C2ECB" w:rsidP="00717CA6">
      <w:pPr>
        <w:pStyle w:val="ItemHead"/>
      </w:pPr>
      <w:proofErr w:type="gramStart"/>
      <w:r>
        <w:t>2</w:t>
      </w:r>
      <w:r w:rsidR="008B75EE">
        <w:t>2</w:t>
      </w:r>
      <w:r w:rsidR="00717CA6">
        <w:t xml:space="preserve">  Paragraph</w:t>
      </w:r>
      <w:proofErr w:type="gramEnd"/>
      <w:r w:rsidR="00717CA6">
        <w:t xml:space="preserve"> 23.85(d)</w:t>
      </w:r>
      <w:r w:rsidR="00717CA6">
        <w:tab/>
      </w:r>
    </w:p>
    <w:p w:rsidR="00717CA6" w:rsidRPr="00D03A84" w:rsidRDefault="00717CA6" w:rsidP="00717CA6">
      <w:pPr>
        <w:pStyle w:val="Item"/>
      </w:pPr>
      <w:r>
        <w:t>Repeal the paragraph.</w:t>
      </w:r>
    </w:p>
    <w:p w:rsidR="00EB1292" w:rsidRPr="00245DAC" w:rsidRDefault="00E2011A" w:rsidP="00EB1292">
      <w:pPr>
        <w:pStyle w:val="ItemHead"/>
      </w:pPr>
      <w:proofErr w:type="gramStart"/>
      <w:r>
        <w:t>2</w:t>
      </w:r>
      <w:r w:rsidR="008B75EE">
        <w:t>3</w:t>
      </w:r>
      <w:r w:rsidR="00EB1292" w:rsidRPr="00245DAC">
        <w:t xml:space="preserve">  Part</w:t>
      </w:r>
      <w:proofErr w:type="gramEnd"/>
      <w:r w:rsidR="00EB1292" w:rsidRPr="00245DAC">
        <w:t> 7 (heading)</w:t>
      </w:r>
    </w:p>
    <w:p w:rsidR="00EB1292" w:rsidRPr="00245DAC" w:rsidRDefault="00EB1292" w:rsidP="00EB1292">
      <w:pPr>
        <w:pStyle w:val="Item"/>
      </w:pPr>
      <w:r w:rsidRPr="00245DAC">
        <w:t>Omit “</w:t>
      </w:r>
      <w:r w:rsidRPr="00245DAC">
        <w:rPr>
          <w:b/>
        </w:rPr>
        <w:t>community care</w:t>
      </w:r>
      <w:r w:rsidRPr="00245DAC">
        <w:t>”, substitute “</w:t>
      </w:r>
      <w:r w:rsidRPr="00245DAC">
        <w:rPr>
          <w:b/>
        </w:rPr>
        <w:t>home care</w:t>
      </w:r>
      <w:r w:rsidRPr="00245DAC">
        <w:t>”.</w:t>
      </w:r>
    </w:p>
    <w:p w:rsidR="00EB1292" w:rsidRPr="00245DAC" w:rsidRDefault="00E2011A" w:rsidP="00EB1292">
      <w:pPr>
        <w:pStyle w:val="ItemHead"/>
      </w:pPr>
      <w:proofErr w:type="gramStart"/>
      <w:r>
        <w:t>2</w:t>
      </w:r>
      <w:r w:rsidR="008B75EE">
        <w:t>4</w:t>
      </w:r>
      <w:r w:rsidR="00EB1292" w:rsidRPr="00245DAC">
        <w:t xml:space="preserve">  Division</w:t>
      </w:r>
      <w:proofErr w:type="gramEnd"/>
      <w:r w:rsidR="00EB1292" w:rsidRPr="00245DAC">
        <w:t> </w:t>
      </w:r>
      <w:r w:rsidR="00EB1292">
        <w:t>1</w:t>
      </w:r>
      <w:r w:rsidR="00EB1292" w:rsidRPr="00245DAC">
        <w:t xml:space="preserve"> of Part 7 (heading)</w:t>
      </w:r>
    </w:p>
    <w:p w:rsidR="00EB1292" w:rsidRPr="00245DAC" w:rsidRDefault="00EB1292" w:rsidP="00EB1292">
      <w:pPr>
        <w:pStyle w:val="Item"/>
      </w:pPr>
      <w:r w:rsidRPr="00245DAC">
        <w:t>Omit “</w:t>
      </w:r>
      <w:r w:rsidRPr="00245DAC">
        <w:rPr>
          <w:b/>
        </w:rPr>
        <w:t>community care</w:t>
      </w:r>
      <w:r w:rsidRPr="00245DAC">
        <w:t>”, substitute “</w:t>
      </w:r>
      <w:r w:rsidRPr="00245DAC">
        <w:rPr>
          <w:b/>
        </w:rPr>
        <w:t>home care</w:t>
      </w:r>
      <w:r w:rsidRPr="00245DAC">
        <w:t>”.</w:t>
      </w:r>
    </w:p>
    <w:p w:rsidR="00EB1292" w:rsidRPr="00245DAC" w:rsidRDefault="00EB1292" w:rsidP="00EB1292">
      <w:pPr>
        <w:pStyle w:val="ItemHead"/>
      </w:pPr>
      <w:proofErr w:type="gramStart"/>
      <w:r>
        <w:t>2</w:t>
      </w:r>
      <w:r w:rsidR="008B75EE">
        <w:t>5</w:t>
      </w:r>
      <w:r w:rsidRPr="00245DAC">
        <w:t xml:space="preserve">  Section</w:t>
      </w:r>
      <w:proofErr w:type="gramEnd"/>
      <w:r w:rsidRPr="00245DAC">
        <w:t> </w:t>
      </w:r>
      <w:r>
        <w:t>23.86</w:t>
      </w:r>
    </w:p>
    <w:p w:rsidR="00EB1292" w:rsidRPr="00245DAC" w:rsidRDefault="00EB1292" w:rsidP="00EB1292">
      <w:pPr>
        <w:pStyle w:val="Item"/>
      </w:pPr>
      <w:r w:rsidRPr="00245DAC">
        <w:t>Omit “community care”, substitute “home care”.</w:t>
      </w:r>
    </w:p>
    <w:p w:rsidR="00EB1292" w:rsidRPr="00245DAC" w:rsidRDefault="001F1D61" w:rsidP="00EB1292">
      <w:pPr>
        <w:pStyle w:val="ItemHead"/>
      </w:pPr>
      <w:proofErr w:type="gramStart"/>
      <w:r>
        <w:t>2</w:t>
      </w:r>
      <w:r w:rsidR="008B75EE">
        <w:t>6</w:t>
      </w:r>
      <w:r w:rsidR="00EB1292" w:rsidRPr="00245DAC">
        <w:t xml:space="preserve">  Section</w:t>
      </w:r>
      <w:proofErr w:type="gramEnd"/>
      <w:r w:rsidR="00EB1292" w:rsidRPr="00245DAC">
        <w:t> </w:t>
      </w:r>
      <w:r w:rsidR="00EB1292">
        <w:t>23.87 (heading)</w:t>
      </w:r>
    </w:p>
    <w:p w:rsidR="00EB1292" w:rsidRDefault="00EB1292" w:rsidP="00EB1292">
      <w:pPr>
        <w:pStyle w:val="Item"/>
      </w:pPr>
      <w:r w:rsidRPr="00245DAC">
        <w:t>Omit “</w:t>
      </w:r>
      <w:r w:rsidRPr="00F70635">
        <w:rPr>
          <w:b/>
        </w:rPr>
        <w:t>community care</w:t>
      </w:r>
      <w:r w:rsidRPr="00245DAC">
        <w:t>”, substitute “home care”.</w:t>
      </w:r>
    </w:p>
    <w:p w:rsidR="00EB1292" w:rsidRPr="00245DAC" w:rsidRDefault="001F1D61" w:rsidP="00EB1292">
      <w:pPr>
        <w:pStyle w:val="ItemHead"/>
      </w:pPr>
      <w:proofErr w:type="gramStart"/>
      <w:r>
        <w:t>2</w:t>
      </w:r>
      <w:r w:rsidR="008B75EE">
        <w:t>7</w:t>
      </w:r>
      <w:r w:rsidR="00EB1292" w:rsidRPr="00245DAC">
        <w:t xml:space="preserve">  Section</w:t>
      </w:r>
      <w:proofErr w:type="gramEnd"/>
      <w:r w:rsidR="00EB1292" w:rsidRPr="00245DAC">
        <w:t> </w:t>
      </w:r>
      <w:r w:rsidR="00EB1292">
        <w:t>23.88</w:t>
      </w:r>
    </w:p>
    <w:p w:rsidR="00EB1292" w:rsidRPr="00245DAC" w:rsidRDefault="00EB1292" w:rsidP="00EB1292">
      <w:pPr>
        <w:pStyle w:val="Item"/>
      </w:pPr>
      <w:r w:rsidRPr="00245DAC">
        <w:t>Omit “community care”, substitute “home care”.</w:t>
      </w:r>
    </w:p>
    <w:p w:rsidR="00EB1292" w:rsidRPr="00245DAC" w:rsidRDefault="001F1D61" w:rsidP="00EB1292">
      <w:pPr>
        <w:pStyle w:val="ItemHead"/>
      </w:pPr>
      <w:proofErr w:type="gramStart"/>
      <w:r>
        <w:t>2</w:t>
      </w:r>
      <w:r w:rsidR="008B75EE">
        <w:t>8</w:t>
      </w:r>
      <w:r w:rsidR="00EB1292" w:rsidRPr="00245DAC">
        <w:t xml:space="preserve">  Section</w:t>
      </w:r>
      <w:proofErr w:type="gramEnd"/>
      <w:r w:rsidR="00EB1292" w:rsidRPr="00245DAC">
        <w:t> </w:t>
      </w:r>
      <w:r w:rsidR="00EB1292">
        <w:t>23.89 (heading)</w:t>
      </w:r>
    </w:p>
    <w:p w:rsidR="00EB1292" w:rsidRPr="00245DAC" w:rsidRDefault="00EB1292" w:rsidP="00EB1292">
      <w:pPr>
        <w:pStyle w:val="Item"/>
      </w:pPr>
      <w:r w:rsidRPr="00245DAC">
        <w:t>Omit “</w:t>
      </w:r>
      <w:r w:rsidRPr="00F70635">
        <w:rPr>
          <w:b/>
        </w:rPr>
        <w:t>community care</w:t>
      </w:r>
      <w:r w:rsidRPr="00245DAC">
        <w:t>”, substitute “</w:t>
      </w:r>
      <w:r w:rsidRPr="00F70635">
        <w:rPr>
          <w:b/>
        </w:rPr>
        <w:t>home care</w:t>
      </w:r>
      <w:r w:rsidRPr="00245DAC">
        <w:t>”.</w:t>
      </w:r>
    </w:p>
    <w:p w:rsidR="00EB1292" w:rsidRPr="00245DAC" w:rsidRDefault="001F1D61" w:rsidP="00EB1292">
      <w:pPr>
        <w:pStyle w:val="ItemHead"/>
      </w:pPr>
      <w:proofErr w:type="gramStart"/>
      <w:r>
        <w:t>2</w:t>
      </w:r>
      <w:r w:rsidR="008B75EE">
        <w:t>9</w:t>
      </w:r>
      <w:r w:rsidR="00EB1292" w:rsidRPr="00245DAC">
        <w:t xml:space="preserve">  Subsection</w:t>
      </w:r>
      <w:proofErr w:type="gramEnd"/>
      <w:r w:rsidR="00EB1292" w:rsidRPr="00245DAC">
        <w:t> </w:t>
      </w:r>
      <w:r w:rsidR="00EB1292">
        <w:t>23</w:t>
      </w:r>
      <w:r w:rsidR="00EB1292" w:rsidRPr="00245DAC">
        <w:t>.</w:t>
      </w:r>
      <w:r w:rsidR="00EB1292">
        <w:t>89</w:t>
      </w:r>
      <w:r w:rsidR="00EB1292" w:rsidRPr="00245DAC">
        <w:t>(1)</w:t>
      </w:r>
    </w:p>
    <w:p w:rsidR="00EB1292" w:rsidRPr="00245DAC" w:rsidRDefault="00EB1292" w:rsidP="00EB1292">
      <w:pPr>
        <w:pStyle w:val="Item"/>
      </w:pPr>
      <w:r w:rsidRPr="00245DAC">
        <w:t>Omit “community care”, substitute “home care”.</w:t>
      </w:r>
    </w:p>
    <w:p w:rsidR="00AF6DC0" w:rsidRDefault="008B75EE" w:rsidP="00EB1292">
      <w:pPr>
        <w:pStyle w:val="ItemHead"/>
      </w:pPr>
      <w:proofErr w:type="gramStart"/>
      <w:r>
        <w:t>30</w:t>
      </w:r>
      <w:r w:rsidR="00AF6DC0">
        <w:t xml:space="preserve">  After</w:t>
      </w:r>
      <w:proofErr w:type="gramEnd"/>
      <w:r w:rsidR="00AF6DC0">
        <w:t xml:space="preserve"> subsection 23.</w:t>
      </w:r>
      <w:r w:rsidR="00AF6D2B">
        <w:t>89</w:t>
      </w:r>
      <w:r w:rsidR="00AF6DC0">
        <w:t>(</w:t>
      </w:r>
      <w:r w:rsidR="00AF6D2B">
        <w:t>4</w:t>
      </w:r>
      <w:r w:rsidR="00AF6DC0">
        <w:t>)</w:t>
      </w:r>
    </w:p>
    <w:p w:rsidR="00BC14C9" w:rsidRPr="00FC4612" w:rsidRDefault="000A7CC2" w:rsidP="00BC14C9">
      <w:pPr>
        <w:pStyle w:val="Item"/>
      </w:pPr>
      <w:r w:rsidRPr="000A7CC2">
        <w:rPr>
          <w:i/>
        </w:rPr>
        <w:t xml:space="preserve"> </w:t>
      </w:r>
      <w:r w:rsidR="00BC14C9">
        <w:t>Insert:</w:t>
      </w:r>
    </w:p>
    <w:p w:rsidR="00A85CA5" w:rsidRDefault="00A85CA5" w:rsidP="00AE42E1">
      <w:pPr>
        <w:pStyle w:val="paragraph"/>
        <w:keepNext/>
      </w:pPr>
      <w:r>
        <w:lastRenderedPageBreak/>
        <w:tab/>
      </w:r>
      <w:r w:rsidR="00AF6D2B">
        <w:t>(4A)</w:t>
      </w:r>
      <w:r w:rsidR="00AF6D2B">
        <w:tab/>
      </w:r>
      <w:proofErr w:type="gramStart"/>
      <w:r w:rsidR="00BC14C9">
        <w:t>The</w:t>
      </w:r>
      <w:proofErr w:type="gramEnd"/>
      <w:r w:rsidR="00BC14C9">
        <w:t xml:space="preserve"> care reci</w:t>
      </w:r>
      <w:r>
        <w:t xml:space="preserve">pient </w:t>
      </w:r>
      <w:r w:rsidR="00BC14C9">
        <w:t>must not be charged an o</w:t>
      </w:r>
      <w:r>
        <w:t>n</w:t>
      </w:r>
      <w:r w:rsidR="00BC14C9">
        <w:t xml:space="preserve">going home care fee for any period during which the </w:t>
      </w:r>
      <w:r w:rsidR="00BC14C9" w:rsidRPr="00BC14C9">
        <w:t>care reci</w:t>
      </w:r>
      <w:r>
        <w:t>pient</w:t>
      </w:r>
      <w:r w:rsidR="00BC14C9" w:rsidRPr="00BC14C9">
        <w:t xml:space="preserve"> is</w:t>
      </w:r>
      <w:r w:rsidR="00AE42E1">
        <w:t xml:space="preserve"> </w:t>
      </w:r>
      <w:r w:rsidR="00BC14C9" w:rsidRPr="00BC14C9">
        <w:t>on leave f</w:t>
      </w:r>
      <w:r w:rsidR="00BC14C9">
        <w:t>rom th</w:t>
      </w:r>
      <w:r>
        <w:t>e</w:t>
      </w:r>
      <w:r w:rsidR="00BC14C9">
        <w:t xml:space="preserve"> hom</w:t>
      </w:r>
      <w:r>
        <w:t>e</w:t>
      </w:r>
      <w:r w:rsidR="00BC14C9">
        <w:t xml:space="preserve"> care service</w:t>
      </w:r>
      <w:r w:rsidR="00AE42E1">
        <w:t xml:space="preserve"> and receiving</w:t>
      </w:r>
      <w:r w:rsidR="00BC14C9">
        <w:t>;</w:t>
      </w:r>
    </w:p>
    <w:p w:rsidR="00AE42E1" w:rsidRDefault="00BC14C9" w:rsidP="00A85CA5">
      <w:pPr>
        <w:pStyle w:val="paragraphsub"/>
        <w:numPr>
          <w:ilvl w:val="0"/>
          <w:numId w:val="6"/>
        </w:numPr>
      </w:pPr>
      <w:r>
        <w:t>transition care</w:t>
      </w:r>
      <w:r w:rsidR="00AE42E1">
        <w:t>;</w:t>
      </w:r>
      <w:r>
        <w:t xml:space="preserve"> or </w:t>
      </w:r>
    </w:p>
    <w:p w:rsidR="00BC14C9" w:rsidRDefault="002F5718" w:rsidP="00A85CA5">
      <w:pPr>
        <w:pStyle w:val="paragraphsub"/>
        <w:numPr>
          <w:ilvl w:val="0"/>
          <w:numId w:val="6"/>
        </w:numPr>
      </w:pPr>
      <w:proofErr w:type="gramStart"/>
      <w:r>
        <w:t>residential</w:t>
      </w:r>
      <w:proofErr w:type="gramEnd"/>
      <w:r>
        <w:t xml:space="preserve"> care provided as </w:t>
      </w:r>
      <w:r w:rsidR="000A7CC2" w:rsidRPr="00BC14C9">
        <w:t>respite care</w:t>
      </w:r>
      <w:r w:rsidR="00A85CA5">
        <w:t>.</w:t>
      </w:r>
    </w:p>
    <w:p w:rsidR="004F4A7F" w:rsidRDefault="004F4A7F" w:rsidP="004F4A7F">
      <w:pPr>
        <w:keepNext/>
        <w:keepLines/>
        <w:autoSpaceDE w:val="0"/>
        <w:autoSpaceDN w:val="0"/>
        <w:adjustRightInd w:val="0"/>
        <w:spacing w:before="240" w:line="240" w:lineRule="auto"/>
        <w:ind w:left="709" w:hanging="709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31  Subsection</w:t>
      </w:r>
      <w:proofErr w:type="gramEnd"/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23.89(5) </w:t>
      </w:r>
    </w:p>
    <w:p w:rsidR="004F4A7F" w:rsidRDefault="004F4A7F" w:rsidP="004F4A7F">
      <w:pPr>
        <w:keepLines/>
        <w:autoSpaceDE w:val="0"/>
        <w:autoSpaceDN w:val="0"/>
        <w:adjustRightInd w:val="0"/>
        <w:spacing w:before="120" w:line="240" w:lineRule="auto"/>
        <w:ind w:left="709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>Repeal the subsection, substitute:</w:t>
      </w:r>
    </w:p>
    <w:p w:rsidR="004F4A7F" w:rsidRDefault="004F4A7F" w:rsidP="004F4A7F">
      <w:pPr>
        <w:keepLines/>
        <w:autoSpaceDE w:val="0"/>
        <w:autoSpaceDN w:val="0"/>
        <w:adjustRightInd w:val="0"/>
        <w:spacing w:line="240" w:lineRule="auto"/>
        <w:ind w:left="1440" w:hanging="731"/>
        <w:rPr>
          <w:rFonts w:eastAsiaTheme="minorHAnsi"/>
          <w:color w:val="000000"/>
          <w:szCs w:val="22"/>
        </w:rPr>
      </w:pPr>
    </w:p>
    <w:p w:rsidR="004F4A7F" w:rsidRDefault="004F4A7F" w:rsidP="004F4A7F">
      <w:pPr>
        <w:keepLines/>
        <w:autoSpaceDE w:val="0"/>
        <w:autoSpaceDN w:val="0"/>
        <w:adjustRightInd w:val="0"/>
        <w:spacing w:after="120" w:line="240" w:lineRule="auto"/>
        <w:ind w:left="1440" w:hanging="731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>(5)</w:t>
      </w:r>
      <w:r>
        <w:rPr>
          <w:rFonts w:eastAsiaTheme="minorHAnsi"/>
          <w:color w:val="000000"/>
          <w:szCs w:val="22"/>
        </w:rPr>
        <w:tab/>
        <w:t>For this section:</w:t>
      </w:r>
    </w:p>
    <w:p w:rsidR="004F4A7F" w:rsidRDefault="004F4A7F" w:rsidP="004F4A7F">
      <w:pPr>
        <w:autoSpaceDE w:val="0"/>
        <w:autoSpaceDN w:val="0"/>
        <w:adjustRightInd w:val="0"/>
        <w:spacing w:line="240" w:lineRule="auto"/>
        <w:ind w:left="1276" w:firstLine="164"/>
        <w:jc w:val="both"/>
        <w:rPr>
          <w:rFonts w:eastAsiaTheme="minorHAnsi"/>
          <w:i/>
          <w:iCs/>
          <w:color w:val="000000"/>
          <w:szCs w:val="22"/>
        </w:rPr>
      </w:pPr>
      <w:proofErr w:type="gramStart"/>
      <w:r>
        <w:rPr>
          <w:rFonts w:eastAsiaTheme="minorHAnsi"/>
          <w:b/>
          <w:bCs/>
          <w:i/>
          <w:iCs/>
          <w:color w:val="000000"/>
          <w:szCs w:val="22"/>
        </w:rPr>
        <w:t>income</w:t>
      </w:r>
      <w:proofErr w:type="gramEnd"/>
      <w:r>
        <w:rPr>
          <w:rFonts w:eastAsiaTheme="minorHAnsi"/>
          <w:i/>
          <w:iCs/>
          <w:color w:val="000000"/>
          <w:szCs w:val="22"/>
        </w:rPr>
        <w:t>:</w:t>
      </w:r>
    </w:p>
    <w:p w:rsidR="004F4A7F" w:rsidRDefault="004F4A7F" w:rsidP="004F4A7F">
      <w:pPr>
        <w:autoSpaceDE w:val="0"/>
        <w:autoSpaceDN w:val="0"/>
        <w:adjustRightInd w:val="0"/>
        <w:spacing w:line="240" w:lineRule="auto"/>
        <w:ind w:left="3124" w:hanging="1684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>(a)</w:t>
      </w:r>
      <w:r>
        <w:rPr>
          <w:rFonts w:eastAsiaTheme="minorHAnsi"/>
          <w:i/>
          <w:iCs/>
          <w:color w:val="000000"/>
          <w:szCs w:val="22"/>
        </w:rPr>
        <w:t xml:space="preserve">   </w:t>
      </w:r>
      <w:proofErr w:type="gramStart"/>
      <w:r>
        <w:rPr>
          <w:rFonts w:eastAsiaTheme="minorHAnsi"/>
          <w:color w:val="000000"/>
          <w:szCs w:val="22"/>
        </w:rPr>
        <w:t>means</w:t>
      </w:r>
      <w:proofErr w:type="gramEnd"/>
      <w:r>
        <w:rPr>
          <w:rFonts w:eastAsiaTheme="minorHAnsi"/>
          <w:color w:val="000000"/>
          <w:szCs w:val="22"/>
        </w:rPr>
        <w:t xml:space="preserve"> income after income tax and </w:t>
      </w:r>
      <w:proofErr w:type="spellStart"/>
      <w:r>
        <w:rPr>
          <w:rFonts w:eastAsiaTheme="minorHAnsi"/>
          <w:color w:val="000000"/>
          <w:szCs w:val="22"/>
        </w:rPr>
        <w:t>medicare</w:t>
      </w:r>
      <w:proofErr w:type="spellEnd"/>
      <w:r>
        <w:rPr>
          <w:rFonts w:eastAsiaTheme="minorHAnsi"/>
          <w:color w:val="000000"/>
          <w:szCs w:val="22"/>
        </w:rPr>
        <w:t xml:space="preserve"> levy; and</w:t>
      </w:r>
    </w:p>
    <w:p w:rsidR="004F4A7F" w:rsidRDefault="004F4A7F" w:rsidP="004F4A7F">
      <w:pPr>
        <w:autoSpaceDE w:val="0"/>
        <w:autoSpaceDN w:val="0"/>
        <w:adjustRightInd w:val="0"/>
        <w:spacing w:line="240" w:lineRule="auto"/>
        <w:ind w:left="3119" w:hanging="1679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 xml:space="preserve">(b)   </w:t>
      </w:r>
      <w:proofErr w:type="gramStart"/>
      <w:r>
        <w:rPr>
          <w:rFonts w:eastAsiaTheme="minorHAnsi"/>
          <w:color w:val="000000"/>
          <w:szCs w:val="22"/>
        </w:rPr>
        <w:t>does</w:t>
      </w:r>
      <w:proofErr w:type="gramEnd"/>
      <w:r>
        <w:rPr>
          <w:rFonts w:eastAsiaTheme="minorHAnsi"/>
          <w:color w:val="000000"/>
          <w:szCs w:val="22"/>
        </w:rPr>
        <w:t xml:space="preserve"> not include:</w:t>
      </w:r>
    </w:p>
    <w:p w:rsidR="004F4A7F" w:rsidRDefault="004F4A7F" w:rsidP="004F4A7F">
      <w:pPr>
        <w:autoSpaceDE w:val="0"/>
        <w:autoSpaceDN w:val="0"/>
        <w:adjustRightInd w:val="0"/>
        <w:spacing w:line="240" w:lineRule="auto"/>
        <w:ind w:left="2127" w:hanging="426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 xml:space="preserve">(i)    pharmaceutical allowance, rent assistance or telephone allowance payable under the </w:t>
      </w:r>
      <w:r>
        <w:rPr>
          <w:rFonts w:eastAsiaTheme="minorHAnsi"/>
          <w:i/>
          <w:iCs/>
          <w:color w:val="000000"/>
          <w:szCs w:val="22"/>
        </w:rPr>
        <w:t>Social Security Act 1991</w:t>
      </w:r>
      <w:r>
        <w:rPr>
          <w:rFonts w:eastAsiaTheme="minorHAnsi"/>
          <w:color w:val="000000"/>
          <w:szCs w:val="22"/>
        </w:rPr>
        <w:t xml:space="preserve"> or the </w:t>
      </w:r>
      <w:r>
        <w:rPr>
          <w:rFonts w:eastAsiaTheme="minorHAnsi"/>
          <w:i/>
          <w:iCs/>
          <w:color w:val="000000"/>
          <w:szCs w:val="22"/>
        </w:rPr>
        <w:t>Veterans’ Entitlements Act 1986</w:t>
      </w:r>
      <w:r>
        <w:rPr>
          <w:rFonts w:eastAsiaTheme="minorHAnsi"/>
          <w:color w:val="000000"/>
          <w:szCs w:val="22"/>
        </w:rPr>
        <w:t>; or</w:t>
      </w:r>
    </w:p>
    <w:p w:rsidR="004F4A7F" w:rsidRDefault="00E46226" w:rsidP="004F4A7F">
      <w:pPr>
        <w:autoSpaceDE w:val="0"/>
        <w:autoSpaceDN w:val="0"/>
        <w:adjustRightInd w:val="0"/>
        <w:spacing w:line="240" w:lineRule="auto"/>
        <w:ind w:left="2127" w:hanging="426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 xml:space="preserve">(ii)   </w:t>
      </w:r>
      <w:proofErr w:type="gramStart"/>
      <w:r w:rsidR="004F4A7F">
        <w:rPr>
          <w:rFonts w:eastAsiaTheme="minorHAnsi"/>
          <w:color w:val="000000"/>
          <w:szCs w:val="22"/>
        </w:rPr>
        <w:t>a</w:t>
      </w:r>
      <w:proofErr w:type="gramEnd"/>
      <w:r w:rsidR="004F4A7F">
        <w:rPr>
          <w:rFonts w:eastAsiaTheme="minorHAnsi"/>
          <w:color w:val="000000"/>
          <w:szCs w:val="22"/>
        </w:rPr>
        <w:t xml:space="preserve"> pension supplement payable under the </w:t>
      </w:r>
      <w:r w:rsidR="004F4A7F">
        <w:rPr>
          <w:rFonts w:eastAsiaTheme="minorHAnsi"/>
          <w:i/>
          <w:iCs/>
          <w:color w:val="000000"/>
          <w:szCs w:val="22"/>
        </w:rPr>
        <w:t>Social Security Act 1991</w:t>
      </w:r>
      <w:r w:rsidR="004F4A7F">
        <w:rPr>
          <w:rFonts w:eastAsiaTheme="minorHAnsi"/>
          <w:color w:val="000000"/>
          <w:szCs w:val="22"/>
        </w:rPr>
        <w:t xml:space="preserve"> or the </w:t>
      </w:r>
      <w:r w:rsidR="004F4A7F">
        <w:rPr>
          <w:rFonts w:eastAsiaTheme="minorHAnsi"/>
          <w:i/>
          <w:iCs/>
          <w:color w:val="000000"/>
          <w:szCs w:val="22"/>
        </w:rPr>
        <w:t>Veterans’ Entitlements Act 1986</w:t>
      </w:r>
      <w:r w:rsidR="004F4A7F">
        <w:rPr>
          <w:rFonts w:eastAsiaTheme="minorHAnsi"/>
          <w:color w:val="000000"/>
          <w:szCs w:val="22"/>
        </w:rPr>
        <w:t>; or</w:t>
      </w:r>
    </w:p>
    <w:p w:rsidR="004F4A7F" w:rsidRDefault="00E46226" w:rsidP="004F4A7F">
      <w:pPr>
        <w:autoSpaceDE w:val="0"/>
        <w:autoSpaceDN w:val="0"/>
        <w:adjustRightInd w:val="0"/>
        <w:spacing w:after="120" w:line="240" w:lineRule="auto"/>
        <w:ind w:left="2126" w:hanging="425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 xml:space="preserve">(iii)   </w:t>
      </w:r>
      <w:proofErr w:type="gramStart"/>
      <w:r w:rsidR="004F4A7F">
        <w:rPr>
          <w:rFonts w:eastAsiaTheme="minorHAnsi"/>
          <w:color w:val="000000"/>
          <w:szCs w:val="22"/>
        </w:rPr>
        <w:t>in</w:t>
      </w:r>
      <w:proofErr w:type="gramEnd"/>
      <w:r w:rsidR="004F4A7F">
        <w:rPr>
          <w:rFonts w:eastAsiaTheme="minorHAnsi"/>
          <w:color w:val="000000"/>
          <w:szCs w:val="22"/>
        </w:rPr>
        <w:t xml:space="preserve"> relation to a pension payable under the </w:t>
      </w:r>
      <w:r w:rsidR="004F4A7F">
        <w:rPr>
          <w:rFonts w:eastAsiaTheme="minorHAnsi"/>
          <w:i/>
          <w:iCs/>
          <w:color w:val="000000"/>
          <w:szCs w:val="22"/>
        </w:rPr>
        <w:t>Veterans’ Entitlements Act 1986</w:t>
      </w:r>
      <w:r w:rsidR="004F4A7F">
        <w:rPr>
          <w:rFonts w:eastAsiaTheme="minorHAnsi"/>
          <w:color w:val="000000"/>
          <w:szCs w:val="22"/>
        </w:rPr>
        <w:t xml:space="preserve"> (except a service pension), an amount equal to 4% of the amount of the pension.</w:t>
      </w:r>
    </w:p>
    <w:p w:rsidR="004F4A7F" w:rsidRDefault="004F4A7F" w:rsidP="00655D48">
      <w:pPr>
        <w:widowControl w:val="0"/>
        <w:autoSpaceDE w:val="0"/>
        <w:autoSpaceDN w:val="0"/>
        <w:adjustRightInd w:val="0"/>
        <w:spacing w:line="240" w:lineRule="auto"/>
        <w:ind w:left="1418"/>
        <w:jc w:val="both"/>
        <w:rPr>
          <w:rFonts w:eastAsiaTheme="minorHAnsi"/>
          <w:bCs/>
          <w:i/>
          <w:iCs/>
          <w:szCs w:val="32"/>
          <w:lang w:val="en-US"/>
        </w:rPr>
      </w:pPr>
      <w:proofErr w:type="gramStart"/>
      <w:r>
        <w:rPr>
          <w:rFonts w:eastAsiaTheme="minorHAnsi"/>
          <w:b/>
          <w:bCs/>
          <w:i/>
          <w:iCs/>
          <w:color w:val="000000"/>
          <w:szCs w:val="22"/>
        </w:rPr>
        <w:t>transition</w:t>
      </w:r>
      <w:proofErr w:type="gramEnd"/>
      <w:r>
        <w:rPr>
          <w:rFonts w:eastAsiaTheme="minorHAnsi"/>
          <w:b/>
          <w:bCs/>
          <w:i/>
          <w:iCs/>
          <w:color w:val="000000"/>
          <w:szCs w:val="22"/>
        </w:rPr>
        <w:t xml:space="preserve"> care</w:t>
      </w:r>
      <w:r>
        <w:rPr>
          <w:rFonts w:eastAsiaTheme="minorHAnsi"/>
          <w:i/>
          <w:iCs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 xml:space="preserve">has the meaning given by section 15.28 of the </w:t>
      </w:r>
      <w:r>
        <w:rPr>
          <w:rFonts w:eastAsiaTheme="minorHAnsi"/>
          <w:i/>
          <w:iCs/>
          <w:color w:val="000000"/>
          <w:szCs w:val="22"/>
        </w:rPr>
        <w:t>Flexible Care Subsidy Principles 1997.</w:t>
      </w:r>
    </w:p>
    <w:p w:rsidR="004F4A7F" w:rsidRPr="00FA3E6C" w:rsidRDefault="004F4A7F" w:rsidP="00FA3E6C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bCs/>
          <w:i/>
          <w:iCs/>
          <w:szCs w:val="32"/>
          <w:lang w:val="en-US"/>
        </w:rPr>
      </w:pPr>
    </w:p>
    <w:p w:rsidR="00DB152A" w:rsidRPr="00245DAC" w:rsidRDefault="00DB152A" w:rsidP="00DB152A">
      <w:pPr>
        <w:pStyle w:val="ItemHead"/>
      </w:pPr>
      <w:proofErr w:type="gramStart"/>
      <w:r>
        <w:t>3</w:t>
      </w:r>
      <w:r w:rsidR="008B75EE">
        <w:t>2</w:t>
      </w:r>
      <w:r w:rsidRPr="00245DAC">
        <w:t xml:space="preserve">  Division</w:t>
      </w:r>
      <w:proofErr w:type="gramEnd"/>
      <w:r w:rsidRPr="00245DAC">
        <w:t> </w:t>
      </w:r>
      <w:r>
        <w:t>3</w:t>
      </w:r>
      <w:r w:rsidRPr="00245DAC">
        <w:t xml:space="preserve"> of Part 7 (heading)</w:t>
      </w:r>
    </w:p>
    <w:p w:rsidR="00DB152A" w:rsidRPr="00245DAC" w:rsidRDefault="00DB152A" w:rsidP="00DB152A">
      <w:pPr>
        <w:pStyle w:val="Item"/>
      </w:pPr>
      <w:r w:rsidRPr="00245DAC">
        <w:t>Omit “</w:t>
      </w:r>
      <w:r>
        <w:rPr>
          <w:b/>
        </w:rPr>
        <w:t>Co</w:t>
      </w:r>
      <w:r w:rsidRPr="00245DAC">
        <w:rPr>
          <w:b/>
        </w:rPr>
        <w:t>mmunity care</w:t>
      </w:r>
      <w:r w:rsidRPr="00245DAC">
        <w:t>”, substitute “</w:t>
      </w:r>
      <w:r>
        <w:rPr>
          <w:b/>
        </w:rPr>
        <w:t>H</w:t>
      </w:r>
      <w:r w:rsidRPr="00245DAC">
        <w:rPr>
          <w:b/>
        </w:rPr>
        <w:t>ome care</w:t>
      </w:r>
      <w:r w:rsidRPr="00245DAC">
        <w:t>”.</w:t>
      </w:r>
    </w:p>
    <w:p w:rsidR="00DB152A" w:rsidRPr="00245DAC" w:rsidRDefault="00DB152A" w:rsidP="00DB152A">
      <w:pPr>
        <w:pStyle w:val="ItemHead"/>
      </w:pPr>
      <w:proofErr w:type="gramStart"/>
      <w:r>
        <w:t>3</w:t>
      </w:r>
      <w:r w:rsidR="008B75EE">
        <w:t>3</w:t>
      </w:r>
      <w:r w:rsidRPr="00245DAC">
        <w:t xml:space="preserve">  Section</w:t>
      </w:r>
      <w:proofErr w:type="gramEnd"/>
      <w:r w:rsidRPr="00245DAC">
        <w:t> </w:t>
      </w:r>
      <w:r>
        <w:t>23.90</w:t>
      </w:r>
    </w:p>
    <w:p w:rsidR="00DB152A" w:rsidRPr="00245DAC" w:rsidRDefault="00DB152A" w:rsidP="00DB152A">
      <w:pPr>
        <w:pStyle w:val="Item"/>
      </w:pPr>
      <w:r w:rsidRPr="00245DAC">
        <w:t>Omit “community care”, substitute “home care”.</w:t>
      </w:r>
    </w:p>
    <w:p w:rsidR="00DB152A" w:rsidRPr="00245DAC" w:rsidRDefault="00DB152A" w:rsidP="00DB152A">
      <w:pPr>
        <w:pStyle w:val="ItemHead"/>
      </w:pPr>
      <w:proofErr w:type="gramStart"/>
      <w:r>
        <w:t>3</w:t>
      </w:r>
      <w:r w:rsidR="008B75EE">
        <w:t>4</w:t>
      </w:r>
      <w:r w:rsidRPr="00245DAC">
        <w:t xml:space="preserve">  Section</w:t>
      </w:r>
      <w:proofErr w:type="gramEnd"/>
      <w:r w:rsidRPr="00245DAC">
        <w:t> </w:t>
      </w:r>
      <w:r>
        <w:t>23.91 (heading)</w:t>
      </w:r>
    </w:p>
    <w:p w:rsidR="00DB152A" w:rsidRPr="00245DAC" w:rsidRDefault="00DB152A" w:rsidP="00DB152A">
      <w:pPr>
        <w:pStyle w:val="Item"/>
      </w:pPr>
      <w:r w:rsidRPr="00245DAC">
        <w:t>Omit “</w:t>
      </w:r>
      <w:r w:rsidRPr="00F70635">
        <w:rPr>
          <w:b/>
        </w:rPr>
        <w:t>community care</w:t>
      </w:r>
      <w:r w:rsidRPr="00245DAC">
        <w:t>”, substitute “</w:t>
      </w:r>
      <w:r w:rsidRPr="00F70635">
        <w:rPr>
          <w:b/>
        </w:rPr>
        <w:t>home care</w:t>
      </w:r>
      <w:r w:rsidRPr="00245DAC">
        <w:t>”.</w:t>
      </w:r>
    </w:p>
    <w:p w:rsidR="00DB152A" w:rsidRDefault="00DB152A" w:rsidP="00DB152A">
      <w:pPr>
        <w:pStyle w:val="ItemHead"/>
      </w:pPr>
      <w:proofErr w:type="gramStart"/>
      <w:r>
        <w:t>3</w:t>
      </w:r>
      <w:r w:rsidR="008B75EE">
        <w:t>5</w:t>
      </w:r>
      <w:r>
        <w:t xml:space="preserve">  Paragraph</w:t>
      </w:r>
      <w:proofErr w:type="gramEnd"/>
      <w:r>
        <w:t xml:space="preserve"> 23.91(1)(b)</w:t>
      </w:r>
    </w:p>
    <w:p w:rsidR="00DB152A" w:rsidRPr="00F93231" w:rsidRDefault="00DB152A" w:rsidP="00DB152A">
      <w:pPr>
        <w:pStyle w:val="Item"/>
      </w:pPr>
      <w:r>
        <w:t>Repeal the paragraph.</w:t>
      </w:r>
    </w:p>
    <w:p w:rsidR="00DB152A" w:rsidRPr="00245DAC" w:rsidRDefault="00DB152A" w:rsidP="00DB152A">
      <w:pPr>
        <w:pStyle w:val="ItemHead"/>
      </w:pPr>
      <w:proofErr w:type="gramStart"/>
      <w:r>
        <w:t>3</w:t>
      </w:r>
      <w:r w:rsidR="008B75EE">
        <w:t>6</w:t>
      </w:r>
      <w:r w:rsidRPr="00245DAC">
        <w:t xml:space="preserve">  Paragraph</w:t>
      </w:r>
      <w:proofErr w:type="gramEnd"/>
      <w:r w:rsidRPr="00245DAC">
        <w:t xml:space="preserve"> </w:t>
      </w:r>
      <w:r>
        <w:t>23.91</w:t>
      </w:r>
      <w:r w:rsidRPr="00245DAC">
        <w:t>(</w:t>
      </w:r>
      <w:r>
        <w:t>1</w:t>
      </w:r>
      <w:r w:rsidRPr="00245DAC">
        <w:t>)(</w:t>
      </w:r>
      <w:r>
        <w:t>c</w:t>
      </w:r>
      <w:r w:rsidRPr="00245DAC">
        <w:t>)</w:t>
      </w:r>
    </w:p>
    <w:p w:rsidR="00DB152A" w:rsidRPr="00245DAC" w:rsidRDefault="00DB152A" w:rsidP="00DB152A">
      <w:pPr>
        <w:pStyle w:val="Item"/>
      </w:pPr>
      <w:r w:rsidRPr="00245DAC">
        <w:t>Omit “community care”, substitute “home care”.</w:t>
      </w:r>
    </w:p>
    <w:p w:rsidR="00DB152A" w:rsidRPr="00245DAC" w:rsidRDefault="00DB152A" w:rsidP="00DB152A">
      <w:pPr>
        <w:pStyle w:val="ItemHead"/>
      </w:pPr>
      <w:proofErr w:type="gramStart"/>
      <w:r>
        <w:t>3</w:t>
      </w:r>
      <w:r w:rsidR="008B75EE">
        <w:t>7</w:t>
      </w:r>
      <w:r w:rsidRPr="00245DAC">
        <w:t xml:space="preserve">  </w:t>
      </w:r>
      <w:r>
        <w:t>Subsection</w:t>
      </w:r>
      <w:proofErr w:type="gramEnd"/>
      <w:r>
        <w:t xml:space="preserve"> 23.91</w:t>
      </w:r>
      <w:r w:rsidRPr="00245DAC">
        <w:t>(</w:t>
      </w:r>
      <w:r>
        <w:t>2</w:t>
      </w:r>
      <w:r w:rsidRPr="00245DAC">
        <w:t>)</w:t>
      </w:r>
    </w:p>
    <w:p w:rsidR="00DB152A" w:rsidRDefault="00DB152A" w:rsidP="00DB152A">
      <w:pPr>
        <w:pStyle w:val="Item"/>
      </w:pPr>
      <w:r w:rsidRPr="00245DAC">
        <w:t>Omit “community care” (wherever occurring), substitute “home care”.</w:t>
      </w:r>
    </w:p>
    <w:p w:rsidR="00DB152A" w:rsidRPr="00245DAC" w:rsidRDefault="00DB152A" w:rsidP="00DB152A">
      <w:pPr>
        <w:pStyle w:val="ItemHead"/>
      </w:pPr>
      <w:proofErr w:type="gramStart"/>
      <w:r>
        <w:t>3</w:t>
      </w:r>
      <w:r w:rsidR="008B75EE">
        <w:t>8</w:t>
      </w:r>
      <w:r w:rsidRPr="00245DAC">
        <w:t xml:space="preserve">  </w:t>
      </w:r>
      <w:r>
        <w:t>Subsection</w:t>
      </w:r>
      <w:r w:rsidR="003960A1">
        <w:t>s</w:t>
      </w:r>
      <w:proofErr w:type="gramEnd"/>
      <w:r>
        <w:t xml:space="preserve"> 23.91</w:t>
      </w:r>
      <w:r w:rsidRPr="00245DAC">
        <w:t>(</w:t>
      </w:r>
      <w:r>
        <w:t>3</w:t>
      </w:r>
      <w:r w:rsidRPr="00245DAC">
        <w:t>)</w:t>
      </w:r>
      <w:r w:rsidR="003960A1">
        <w:t>, (4), (5) and (6)</w:t>
      </w:r>
    </w:p>
    <w:p w:rsidR="00DB152A" w:rsidRDefault="003960A1" w:rsidP="00A614F3">
      <w:pPr>
        <w:pStyle w:val="Item"/>
      </w:pPr>
      <w:r>
        <w:t>Repeal the subsections.</w:t>
      </w:r>
    </w:p>
    <w:p w:rsidR="00EB1292" w:rsidRPr="00245DAC" w:rsidRDefault="001F1D61" w:rsidP="00EB1292">
      <w:pPr>
        <w:pStyle w:val="ItemHead"/>
      </w:pPr>
      <w:proofErr w:type="gramStart"/>
      <w:r>
        <w:t>3</w:t>
      </w:r>
      <w:r w:rsidR="008B75EE">
        <w:t>9</w:t>
      </w:r>
      <w:r w:rsidR="00EB1292" w:rsidRPr="00245DAC">
        <w:t xml:space="preserve">  Section</w:t>
      </w:r>
      <w:proofErr w:type="gramEnd"/>
      <w:r w:rsidR="00EB1292" w:rsidRPr="00245DAC">
        <w:t> </w:t>
      </w:r>
      <w:r w:rsidR="00EB1292">
        <w:t>23.92 (heading)</w:t>
      </w:r>
    </w:p>
    <w:p w:rsidR="00EB1292" w:rsidRDefault="00EB1292" w:rsidP="00EB1292">
      <w:pPr>
        <w:pStyle w:val="Item"/>
      </w:pPr>
      <w:r w:rsidRPr="00245DAC">
        <w:t>Omit “</w:t>
      </w:r>
      <w:r w:rsidR="00FA3E6C">
        <w:rPr>
          <w:b/>
        </w:rPr>
        <w:t>Co</w:t>
      </w:r>
      <w:r w:rsidRPr="00F70635">
        <w:rPr>
          <w:b/>
        </w:rPr>
        <w:t>mmunity care</w:t>
      </w:r>
      <w:r w:rsidRPr="00245DAC">
        <w:t>”, substitute “</w:t>
      </w:r>
      <w:r w:rsidR="00FA3E6C">
        <w:rPr>
          <w:b/>
        </w:rPr>
        <w:t>H</w:t>
      </w:r>
      <w:r w:rsidRPr="00F70635">
        <w:rPr>
          <w:b/>
        </w:rPr>
        <w:t>ome care</w:t>
      </w:r>
      <w:r w:rsidRPr="00245DAC">
        <w:t>”.</w:t>
      </w:r>
    </w:p>
    <w:p w:rsidR="00EB1292" w:rsidRPr="00245DAC" w:rsidRDefault="008B75EE" w:rsidP="00EB1292">
      <w:pPr>
        <w:pStyle w:val="ItemHead"/>
      </w:pPr>
      <w:proofErr w:type="gramStart"/>
      <w:r>
        <w:lastRenderedPageBreak/>
        <w:t>40</w:t>
      </w:r>
      <w:r w:rsidR="00EB1292" w:rsidRPr="00245DAC">
        <w:t xml:space="preserve">  </w:t>
      </w:r>
      <w:r w:rsidR="00EB1292">
        <w:t>Subsection</w:t>
      </w:r>
      <w:proofErr w:type="gramEnd"/>
      <w:r w:rsidR="00EB1292">
        <w:t xml:space="preserve"> 23.92</w:t>
      </w:r>
      <w:r w:rsidR="00EB1292" w:rsidRPr="00245DAC">
        <w:t>(</w:t>
      </w:r>
      <w:r w:rsidR="00EB1292">
        <w:t>1</w:t>
      </w:r>
      <w:r w:rsidR="00EB1292" w:rsidRPr="00245DAC">
        <w:t>)</w:t>
      </w:r>
    </w:p>
    <w:p w:rsidR="00EB1292" w:rsidRPr="00245DAC" w:rsidRDefault="00EB1292" w:rsidP="00EB1292">
      <w:pPr>
        <w:pStyle w:val="Item"/>
      </w:pPr>
      <w:r w:rsidRPr="00245DAC">
        <w:t>Omit “community care” (wherever occurring), substitute “home care”.</w:t>
      </w:r>
    </w:p>
    <w:p w:rsidR="00EB1292" w:rsidRPr="00245DAC" w:rsidRDefault="003C2ECB" w:rsidP="00EB1292">
      <w:pPr>
        <w:pStyle w:val="ItemHead"/>
      </w:pPr>
      <w:proofErr w:type="gramStart"/>
      <w:r>
        <w:t>4</w:t>
      </w:r>
      <w:r w:rsidR="008B75EE">
        <w:t>1</w:t>
      </w:r>
      <w:r w:rsidR="00EB1292" w:rsidRPr="00245DAC">
        <w:t xml:space="preserve">  Part</w:t>
      </w:r>
      <w:proofErr w:type="gramEnd"/>
      <w:r w:rsidR="00EB1292" w:rsidRPr="00245DAC">
        <w:t> </w:t>
      </w:r>
      <w:r w:rsidR="00EB1292">
        <w:t>8</w:t>
      </w:r>
      <w:r w:rsidR="00EB1292" w:rsidRPr="00245DAC">
        <w:t xml:space="preserve"> (heading)</w:t>
      </w:r>
    </w:p>
    <w:p w:rsidR="00EB1292" w:rsidRPr="00245DAC" w:rsidRDefault="00EB1292" w:rsidP="00EB1292">
      <w:pPr>
        <w:pStyle w:val="Item"/>
      </w:pPr>
      <w:r w:rsidRPr="00245DAC">
        <w:t>Omit “</w:t>
      </w:r>
      <w:r w:rsidRPr="00245DAC">
        <w:rPr>
          <w:b/>
        </w:rPr>
        <w:t>community care</w:t>
      </w:r>
      <w:r w:rsidRPr="00245DAC">
        <w:t>”, substitute “</w:t>
      </w:r>
      <w:r w:rsidRPr="00245DAC">
        <w:rPr>
          <w:b/>
        </w:rPr>
        <w:t>home care</w:t>
      </w:r>
      <w:r w:rsidRPr="00245DAC">
        <w:t>”.</w:t>
      </w:r>
    </w:p>
    <w:p w:rsidR="00EB1292" w:rsidRPr="00245DAC" w:rsidRDefault="003C2ECB" w:rsidP="00EB1292">
      <w:pPr>
        <w:pStyle w:val="ItemHead"/>
      </w:pPr>
      <w:proofErr w:type="gramStart"/>
      <w:r>
        <w:t>4</w:t>
      </w:r>
      <w:r w:rsidR="008B75EE">
        <w:t>2</w:t>
      </w:r>
      <w:r w:rsidR="00EB1292" w:rsidRPr="00245DAC">
        <w:t xml:space="preserve">  Section</w:t>
      </w:r>
      <w:proofErr w:type="gramEnd"/>
      <w:r w:rsidR="00EB1292" w:rsidRPr="00245DAC">
        <w:t> </w:t>
      </w:r>
      <w:r w:rsidR="00EB1292">
        <w:t>23.93</w:t>
      </w:r>
    </w:p>
    <w:p w:rsidR="00EB1292" w:rsidRPr="00245DAC" w:rsidRDefault="00EB1292" w:rsidP="00EB1292">
      <w:pPr>
        <w:pStyle w:val="Item"/>
      </w:pPr>
      <w:r w:rsidRPr="00245DAC">
        <w:t>Omit “community care”, substitute “home care”.</w:t>
      </w:r>
    </w:p>
    <w:p w:rsidR="00EB1292" w:rsidRPr="00245DAC" w:rsidRDefault="003C2ECB" w:rsidP="00EB1292">
      <w:pPr>
        <w:pStyle w:val="ItemHead"/>
      </w:pPr>
      <w:proofErr w:type="gramStart"/>
      <w:r>
        <w:t>4</w:t>
      </w:r>
      <w:r w:rsidR="008B75EE">
        <w:t>3</w:t>
      </w:r>
      <w:r w:rsidR="00EB1292" w:rsidRPr="00245DAC">
        <w:t xml:space="preserve">  Section</w:t>
      </w:r>
      <w:proofErr w:type="gramEnd"/>
      <w:r w:rsidR="00EB1292" w:rsidRPr="00245DAC">
        <w:t> </w:t>
      </w:r>
      <w:r w:rsidR="00EB1292">
        <w:t>23.94 (heading)</w:t>
      </w:r>
    </w:p>
    <w:p w:rsidR="00EB1292" w:rsidRDefault="00EB1292" w:rsidP="00EB1292">
      <w:pPr>
        <w:pStyle w:val="Item"/>
      </w:pPr>
      <w:r w:rsidRPr="00245DAC">
        <w:t>Omit “</w:t>
      </w:r>
      <w:r w:rsidRPr="00F70635">
        <w:rPr>
          <w:b/>
        </w:rPr>
        <w:t>community care</w:t>
      </w:r>
      <w:r w:rsidRPr="00245DAC">
        <w:t>”, substitute “</w:t>
      </w:r>
      <w:r w:rsidRPr="00F70635">
        <w:rPr>
          <w:b/>
        </w:rPr>
        <w:t>home care</w:t>
      </w:r>
      <w:r w:rsidRPr="00245DAC">
        <w:t>”.</w:t>
      </w:r>
    </w:p>
    <w:p w:rsidR="00EB1292" w:rsidRPr="00245DAC" w:rsidRDefault="003C2ECB" w:rsidP="00EB1292">
      <w:pPr>
        <w:pStyle w:val="ItemHead"/>
      </w:pPr>
      <w:proofErr w:type="gramStart"/>
      <w:r>
        <w:t>4</w:t>
      </w:r>
      <w:r w:rsidR="008B75EE">
        <w:t>4</w:t>
      </w:r>
      <w:r w:rsidR="00EB1292" w:rsidRPr="00245DAC">
        <w:t xml:space="preserve">  </w:t>
      </w:r>
      <w:r w:rsidR="00EB1292">
        <w:t>Subsection</w:t>
      </w:r>
      <w:proofErr w:type="gramEnd"/>
      <w:r w:rsidR="00EB1292">
        <w:t xml:space="preserve"> 23.94</w:t>
      </w:r>
      <w:r w:rsidR="00EB1292" w:rsidRPr="00245DAC">
        <w:t>(</w:t>
      </w:r>
      <w:r w:rsidR="00EB1292">
        <w:t>1</w:t>
      </w:r>
      <w:r w:rsidR="00EB1292" w:rsidRPr="00245DAC">
        <w:t>)</w:t>
      </w:r>
    </w:p>
    <w:p w:rsidR="00EB1292" w:rsidRPr="00245DAC" w:rsidRDefault="00EB1292" w:rsidP="00EB1292">
      <w:pPr>
        <w:pStyle w:val="Item"/>
      </w:pPr>
      <w:r w:rsidRPr="00245DAC">
        <w:t>Omit “community care” (wherever occurring), substitute “home care”.</w:t>
      </w:r>
    </w:p>
    <w:p w:rsidR="00EB1292" w:rsidRPr="00245DAC" w:rsidRDefault="00E2011A" w:rsidP="00EB1292">
      <w:pPr>
        <w:pStyle w:val="ItemHead"/>
      </w:pPr>
      <w:proofErr w:type="gramStart"/>
      <w:r>
        <w:t>4</w:t>
      </w:r>
      <w:r w:rsidR="008B75EE">
        <w:t>5</w:t>
      </w:r>
      <w:r w:rsidR="00EB1292" w:rsidRPr="00245DAC">
        <w:t xml:space="preserve">  Section</w:t>
      </w:r>
      <w:proofErr w:type="gramEnd"/>
      <w:r w:rsidR="00EB1292" w:rsidRPr="00245DAC">
        <w:t> </w:t>
      </w:r>
      <w:r w:rsidR="00EB1292">
        <w:t>23.95 (heading)</w:t>
      </w:r>
    </w:p>
    <w:p w:rsidR="00EB1292" w:rsidRDefault="00EB1292" w:rsidP="00EB1292">
      <w:pPr>
        <w:pStyle w:val="Item"/>
      </w:pPr>
      <w:r w:rsidRPr="00245DAC">
        <w:t>Omit “</w:t>
      </w:r>
      <w:r w:rsidRPr="00F70635">
        <w:rPr>
          <w:b/>
        </w:rPr>
        <w:t>community care</w:t>
      </w:r>
      <w:r w:rsidRPr="00245DAC">
        <w:t>”, substitute “</w:t>
      </w:r>
      <w:r w:rsidRPr="00F70635">
        <w:rPr>
          <w:b/>
        </w:rPr>
        <w:t>home care</w:t>
      </w:r>
      <w:r w:rsidRPr="00245DAC">
        <w:t>”.</w:t>
      </w:r>
    </w:p>
    <w:p w:rsidR="00EB1292" w:rsidRPr="00245DAC" w:rsidRDefault="001F1D61" w:rsidP="00EB1292">
      <w:pPr>
        <w:pStyle w:val="ItemHead"/>
      </w:pPr>
      <w:proofErr w:type="gramStart"/>
      <w:r>
        <w:t>4</w:t>
      </w:r>
      <w:r w:rsidR="008B75EE">
        <w:t>6</w:t>
      </w:r>
      <w:r w:rsidR="00EB1292" w:rsidRPr="00245DAC">
        <w:t xml:space="preserve">  </w:t>
      </w:r>
      <w:r w:rsidR="00EB1292">
        <w:t>Section</w:t>
      </w:r>
      <w:proofErr w:type="gramEnd"/>
      <w:r w:rsidR="00EB1292">
        <w:t xml:space="preserve"> 23.95</w:t>
      </w:r>
    </w:p>
    <w:p w:rsidR="00EB1292" w:rsidRPr="00245DAC" w:rsidRDefault="00EB1292" w:rsidP="00EB1292">
      <w:pPr>
        <w:pStyle w:val="Item"/>
      </w:pPr>
      <w:r w:rsidRPr="00245DAC">
        <w:t>Omit “community care”</w:t>
      </w:r>
      <w:r w:rsidR="00FA3E6C">
        <w:t xml:space="preserve"> (wherever occurring)</w:t>
      </w:r>
      <w:r w:rsidRPr="00245DAC">
        <w:t>, substitute “home care”.</w:t>
      </w:r>
    </w:p>
    <w:p w:rsidR="00F93231" w:rsidRDefault="003C2ECB" w:rsidP="00371520">
      <w:pPr>
        <w:pStyle w:val="ItemHead"/>
      </w:pPr>
      <w:proofErr w:type="gramStart"/>
      <w:r>
        <w:t>4</w:t>
      </w:r>
      <w:r w:rsidR="008B75EE">
        <w:t>7</w:t>
      </w:r>
      <w:r w:rsidR="00F93231">
        <w:t xml:space="preserve">  Paragraph</w:t>
      </w:r>
      <w:proofErr w:type="gramEnd"/>
      <w:r w:rsidR="00F93231">
        <w:t xml:space="preserve"> 23.95(a)</w:t>
      </w:r>
    </w:p>
    <w:p w:rsidR="00F93231" w:rsidRPr="00260C16" w:rsidRDefault="00F93231" w:rsidP="00F93231">
      <w:pPr>
        <w:pStyle w:val="Item"/>
      </w:pPr>
      <w:r w:rsidRPr="00260C16">
        <w:t xml:space="preserve">Repeal the </w:t>
      </w:r>
      <w:r w:rsidR="000B3C54">
        <w:t>paragraph</w:t>
      </w:r>
      <w:r w:rsidRPr="00260C16">
        <w:t>, substitute:</w:t>
      </w:r>
    </w:p>
    <w:p w:rsidR="00F93231" w:rsidRPr="00F93231" w:rsidRDefault="00F93231" w:rsidP="00F93231">
      <w:pPr>
        <w:pStyle w:val="paragraph"/>
        <w:keepNext/>
      </w:pPr>
      <w:r>
        <w:tab/>
      </w:r>
      <w:r w:rsidRPr="00F93231">
        <w:t>(a)</w:t>
      </w:r>
      <w:r w:rsidRPr="00F93231">
        <w:tab/>
      </w:r>
      <w:proofErr w:type="gramStart"/>
      <w:r w:rsidRPr="00F93231">
        <w:t>the</w:t>
      </w:r>
      <w:proofErr w:type="gramEnd"/>
      <w:r w:rsidRPr="00F93231">
        <w:t xml:space="preserve"> agreement must include: </w:t>
      </w:r>
    </w:p>
    <w:p w:rsidR="00F93231" w:rsidRPr="000B3C54" w:rsidRDefault="000B3C54" w:rsidP="000B3C54">
      <w:pPr>
        <w:pStyle w:val="paragraphsub"/>
      </w:pPr>
      <w:r w:rsidRPr="000B3C54">
        <w:tab/>
      </w:r>
      <w:r>
        <w:tab/>
      </w:r>
      <w:r w:rsidR="00F93231" w:rsidRPr="000B3C54">
        <w:t xml:space="preserve">(i) </w:t>
      </w:r>
      <w:proofErr w:type="gramStart"/>
      <w:r w:rsidR="00F93231" w:rsidRPr="000B3C54">
        <w:t>a</w:t>
      </w:r>
      <w:proofErr w:type="gramEnd"/>
      <w:r w:rsidR="00F93231" w:rsidRPr="000B3C54">
        <w:t xml:space="preserve"> statement about </w:t>
      </w:r>
      <w:r w:rsidR="00A42941" w:rsidRPr="000B3C54">
        <w:t>whethe</w:t>
      </w:r>
      <w:r w:rsidR="00F93231" w:rsidRPr="000B3C54">
        <w:t xml:space="preserve">r the home care will be delivered on a consumer directed care basis; </w:t>
      </w:r>
    </w:p>
    <w:p w:rsidR="00BF1043" w:rsidRDefault="00BF1043" w:rsidP="000B3C54">
      <w:pPr>
        <w:pStyle w:val="paragraphsub"/>
      </w:pPr>
      <w:r>
        <w:tab/>
      </w:r>
      <w:r>
        <w:tab/>
        <w:t xml:space="preserve">(ii) </w:t>
      </w:r>
      <w:proofErr w:type="gramStart"/>
      <w:r>
        <w:t>a</w:t>
      </w:r>
      <w:proofErr w:type="gramEnd"/>
      <w:r>
        <w:t xml:space="preserve"> statement about t</w:t>
      </w:r>
      <w:r w:rsidRPr="00BF1043">
        <w:t>he level of home care to be provided to the care recipient</w:t>
      </w:r>
      <w:r w:rsidR="002870EF">
        <w:t>;</w:t>
      </w:r>
      <w:r w:rsidR="00F93231" w:rsidRPr="000B3C54">
        <w:tab/>
      </w:r>
    </w:p>
    <w:p w:rsidR="000B3C54" w:rsidRPr="000B3C54" w:rsidRDefault="000B3C54" w:rsidP="000B3C54">
      <w:pPr>
        <w:pStyle w:val="paragraphsub"/>
      </w:pPr>
      <w:r>
        <w:tab/>
      </w:r>
      <w:r w:rsidR="00BF1043">
        <w:tab/>
      </w:r>
      <w:r w:rsidR="00F93231" w:rsidRPr="000B3C54">
        <w:t>(ii</w:t>
      </w:r>
      <w:r w:rsidR="00BF1043">
        <w:t>i</w:t>
      </w:r>
      <w:r w:rsidR="00F93231" w:rsidRPr="000B3C54">
        <w:t xml:space="preserve">) </w:t>
      </w:r>
      <w:proofErr w:type="gramStart"/>
      <w:r w:rsidR="00F93231" w:rsidRPr="000B3C54">
        <w:t>a</w:t>
      </w:r>
      <w:proofErr w:type="gramEnd"/>
      <w:r w:rsidR="00F93231" w:rsidRPr="000B3C54">
        <w:t xml:space="preserve"> clear itemised statement of the fees </w:t>
      </w:r>
      <w:r w:rsidR="00781B07">
        <w:t xml:space="preserve">(if any) </w:t>
      </w:r>
      <w:r w:rsidR="00F93231" w:rsidRPr="000B3C54">
        <w:t xml:space="preserve">payable by the care recipient and how those fees </w:t>
      </w:r>
      <w:r w:rsidR="00781B07">
        <w:t>are</w:t>
      </w:r>
      <w:r w:rsidR="00F93231" w:rsidRPr="000B3C54">
        <w:t xml:space="preserve"> calculated; </w:t>
      </w:r>
    </w:p>
    <w:p w:rsidR="00F93231" w:rsidRDefault="000B3C54" w:rsidP="005A6DB3">
      <w:pPr>
        <w:pStyle w:val="paragraphsub"/>
      </w:pPr>
      <w:r w:rsidRPr="000B3C54">
        <w:tab/>
      </w:r>
      <w:r w:rsidRPr="000B3C54">
        <w:tab/>
        <w:t>(i</w:t>
      </w:r>
      <w:r w:rsidR="00BF1043">
        <w:t>v</w:t>
      </w:r>
      <w:r w:rsidRPr="000B3C54">
        <w:t xml:space="preserve">) </w:t>
      </w:r>
      <w:proofErr w:type="gramStart"/>
      <w:r w:rsidRPr="000B3C54">
        <w:t>a</w:t>
      </w:r>
      <w:proofErr w:type="gramEnd"/>
      <w:r w:rsidRPr="000B3C54">
        <w:t xml:space="preserve"> statement that the care plan, including any changes to the care plan, will be provided to the care recipient;</w:t>
      </w:r>
    </w:p>
    <w:p w:rsidR="000B3C54" w:rsidRDefault="003C2ECB" w:rsidP="000B3C54">
      <w:pPr>
        <w:pStyle w:val="ItemHead"/>
      </w:pPr>
      <w:proofErr w:type="gramStart"/>
      <w:r>
        <w:t>4</w:t>
      </w:r>
      <w:r w:rsidR="008B75EE">
        <w:t>8</w:t>
      </w:r>
      <w:r w:rsidR="000B3C54">
        <w:t xml:space="preserve">  Paragraph</w:t>
      </w:r>
      <w:proofErr w:type="gramEnd"/>
      <w:r w:rsidR="000B3C54">
        <w:t xml:space="preserve"> 23.95(e)</w:t>
      </w:r>
    </w:p>
    <w:p w:rsidR="00A42941" w:rsidRPr="00260C16" w:rsidRDefault="00A42941" w:rsidP="00A42941">
      <w:pPr>
        <w:pStyle w:val="Item"/>
      </w:pPr>
      <w:r w:rsidRPr="00260C16">
        <w:t xml:space="preserve">Repeal the </w:t>
      </w:r>
      <w:r>
        <w:t>paragraph</w:t>
      </w:r>
      <w:r w:rsidRPr="00260C16">
        <w:t>, substitute:</w:t>
      </w:r>
    </w:p>
    <w:p w:rsidR="00F93231" w:rsidRDefault="00A42941" w:rsidP="00A42941">
      <w:pPr>
        <w:pStyle w:val="paragraph"/>
        <w:keepNext/>
      </w:pPr>
      <w:r>
        <w:tab/>
      </w:r>
      <w:r w:rsidR="00722B27">
        <w:t>(e</w:t>
      </w:r>
      <w:r>
        <w:t>)</w:t>
      </w:r>
      <w:r>
        <w:tab/>
      </w:r>
      <w:proofErr w:type="gramStart"/>
      <w:r>
        <w:t>the</w:t>
      </w:r>
      <w:proofErr w:type="gramEnd"/>
      <w:r>
        <w:t xml:space="preserve"> agreement must </w:t>
      </w:r>
      <w:r w:rsidR="00F93231" w:rsidRPr="00A42941">
        <w:t>provide for the giving of financial information</w:t>
      </w:r>
      <w:r>
        <w:t>,</w:t>
      </w:r>
      <w:r w:rsidR="00F93231" w:rsidRPr="00A42941">
        <w:t xml:space="preserve"> relevant to the care and services</w:t>
      </w:r>
      <w:r>
        <w:t>,</w:t>
      </w:r>
      <w:r w:rsidR="00F93231" w:rsidRPr="00A42941">
        <w:t xml:space="preserve"> to the care recipient</w:t>
      </w:r>
      <w:r>
        <w:t>;</w:t>
      </w:r>
    </w:p>
    <w:p w:rsidR="00371520" w:rsidRDefault="001F1D61" w:rsidP="00371520">
      <w:pPr>
        <w:pStyle w:val="ItemHead"/>
      </w:pPr>
      <w:proofErr w:type="gramStart"/>
      <w:r>
        <w:t>4</w:t>
      </w:r>
      <w:r w:rsidR="008B75EE">
        <w:t>9</w:t>
      </w:r>
      <w:r w:rsidR="00371520">
        <w:t xml:space="preserve">  Schedule</w:t>
      </w:r>
      <w:proofErr w:type="gramEnd"/>
      <w:r w:rsidR="00371520">
        <w:t xml:space="preserve"> 2 (heading</w:t>
      </w:r>
      <w:r w:rsidR="0088500E">
        <w:t xml:space="preserve"> and references after heading</w:t>
      </w:r>
      <w:r w:rsidR="00371520">
        <w:t xml:space="preserve">) </w:t>
      </w:r>
    </w:p>
    <w:p w:rsidR="0088500E" w:rsidRDefault="0088500E" w:rsidP="0088500E">
      <w:pPr>
        <w:pStyle w:val="ItemHead"/>
      </w:pPr>
      <w:r>
        <w:tab/>
      </w:r>
      <w:r w:rsidRPr="00191F5E">
        <w:rPr>
          <w:rFonts w:ascii="Times New Roman" w:hAnsi="Times New Roman"/>
          <w:b w:val="0"/>
          <w:sz w:val="22"/>
          <w:szCs w:val="22"/>
        </w:rPr>
        <w:t>Repeal the heading and reference</w:t>
      </w:r>
      <w:r>
        <w:rPr>
          <w:rFonts w:ascii="Times New Roman" w:hAnsi="Times New Roman"/>
          <w:b w:val="0"/>
          <w:sz w:val="22"/>
          <w:szCs w:val="22"/>
        </w:rPr>
        <w:t>s</w:t>
      </w:r>
      <w:r w:rsidRPr="00191F5E">
        <w:rPr>
          <w:rFonts w:ascii="Times New Roman" w:hAnsi="Times New Roman"/>
          <w:b w:val="0"/>
          <w:sz w:val="22"/>
          <w:szCs w:val="22"/>
        </w:rPr>
        <w:t>, substitute</w:t>
      </w:r>
      <w:r>
        <w:t>:</w:t>
      </w:r>
    </w:p>
    <w:p w:rsidR="0088500E" w:rsidRDefault="0088500E" w:rsidP="0088500E">
      <w:pPr>
        <w:pStyle w:val="ItemHead"/>
        <w:rPr>
          <w:rFonts w:ascii="Times New Roman" w:hAnsi="Times New Roman"/>
          <w:sz w:val="18"/>
          <w:szCs w:val="18"/>
        </w:rPr>
      </w:pPr>
      <w:r>
        <w:t>Schedule 2</w:t>
      </w:r>
      <w:r>
        <w:tab/>
        <w:t>Charter of rights and responsibilities for home care</w:t>
      </w:r>
    </w:p>
    <w:p w:rsidR="0088500E" w:rsidRDefault="0088500E" w:rsidP="0088500E">
      <w:pPr>
        <w:pStyle w:val="Item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sections</w:t>
      </w:r>
      <w:proofErr w:type="gramEnd"/>
      <w:r>
        <w:rPr>
          <w:sz w:val="18"/>
          <w:szCs w:val="18"/>
        </w:rPr>
        <w:t xml:space="preserve"> 23.24 and 23.25)</w:t>
      </w:r>
    </w:p>
    <w:p w:rsidR="001B438B" w:rsidRDefault="008B75EE" w:rsidP="001B438B">
      <w:pPr>
        <w:pStyle w:val="ItemHead"/>
      </w:pPr>
      <w:proofErr w:type="gramStart"/>
      <w:r>
        <w:t>50</w:t>
      </w:r>
      <w:r w:rsidR="001B438B">
        <w:t xml:space="preserve">  Schedule</w:t>
      </w:r>
      <w:proofErr w:type="gramEnd"/>
      <w:r w:rsidR="001B438B">
        <w:t xml:space="preserve"> 2, </w:t>
      </w:r>
      <w:proofErr w:type="spellStart"/>
      <w:r w:rsidR="001B438B">
        <w:t>subitem</w:t>
      </w:r>
      <w:proofErr w:type="spellEnd"/>
      <w:r w:rsidR="001B438B">
        <w:t xml:space="preserve"> 2(a) </w:t>
      </w:r>
    </w:p>
    <w:p w:rsidR="001B438B" w:rsidRPr="00245DAC" w:rsidRDefault="001B438B" w:rsidP="001B438B">
      <w:pPr>
        <w:pStyle w:val="Item"/>
      </w:pPr>
      <w:r w:rsidRPr="00245DAC">
        <w:t>Omit “community care”, substitute “home care”.</w:t>
      </w:r>
    </w:p>
    <w:p w:rsidR="001B438B" w:rsidRDefault="003C2ECB" w:rsidP="001B438B">
      <w:pPr>
        <w:pStyle w:val="ItemHead"/>
      </w:pPr>
      <w:proofErr w:type="gramStart"/>
      <w:r>
        <w:lastRenderedPageBreak/>
        <w:t>5</w:t>
      </w:r>
      <w:r w:rsidR="008B75EE">
        <w:t>1</w:t>
      </w:r>
      <w:r w:rsidR="001B438B">
        <w:t xml:space="preserve">  Schedule</w:t>
      </w:r>
      <w:proofErr w:type="gramEnd"/>
      <w:r w:rsidR="001B438B">
        <w:t xml:space="preserve"> 2, </w:t>
      </w:r>
      <w:proofErr w:type="spellStart"/>
      <w:r w:rsidR="001B438B">
        <w:t>subitem</w:t>
      </w:r>
      <w:proofErr w:type="spellEnd"/>
      <w:r w:rsidR="001B438B">
        <w:t xml:space="preserve"> 2(b) </w:t>
      </w:r>
    </w:p>
    <w:p w:rsidR="001B438B" w:rsidRPr="00245DAC" w:rsidRDefault="001B438B" w:rsidP="001B438B">
      <w:pPr>
        <w:pStyle w:val="Item"/>
      </w:pPr>
      <w:r w:rsidRPr="00245DAC">
        <w:t>Omit “community care”, substitute “home care”.</w:t>
      </w:r>
    </w:p>
    <w:p w:rsidR="001B438B" w:rsidRDefault="003C2ECB" w:rsidP="001B438B">
      <w:pPr>
        <w:pStyle w:val="ItemHead"/>
      </w:pPr>
      <w:proofErr w:type="gramStart"/>
      <w:r>
        <w:t>5</w:t>
      </w:r>
      <w:r w:rsidR="008B75EE">
        <w:t>2</w:t>
      </w:r>
      <w:r w:rsidR="001B438B">
        <w:t xml:space="preserve">  Schedule</w:t>
      </w:r>
      <w:proofErr w:type="gramEnd"/>
      <w:r w:rsidR="001B438B">
        <w:t xml:space="preserve"> 2, </w:t>
      </w:r>
      <w:proofErr w:type="spellStart"/>
      <w:r w:rsidR="001B438B">
        <w:t>subitem</w:t>
      </w:r>
      <w:proofErr w:type="spellEnd"/>
      <w:r w:rsidR="001B438B">
        <w:t xml:space="preserve"> 5(b) </w:t>
      </w:r>
    </w:p>
    <w:p w:rsidR="001B438B" w:rsidRPr="00245DAC" w:rsidRDefault="001B438B" w:rsidP="001B438B">
      <w:pPr>
        <w:pStyle w:val="Item"/>
      </w:pPr>
      <w:r w:rsidRPr="00245DAC">
        <w:t>Omit “</w:t>
      </w:r>
      <w:r>
        <w:t>C</w:t>
      </w:r>
      <w:r w:rsidRPr="00245DAC">
        <w:t xml:space="preserve">ommunity </w:t>
      </w:r>
      <w:r>
        <w:t>C</w:t>
      </w:r>
      <w:r w:rsidRPr="00245DAC">
        <w:t>are”, substitute “</w:t>
      </w:r>
      <w:r>
        <w:t>H</w:t>
      </w:r>
      <w:r w:rsidRPr="00245DAC">
        <w:t xml:space="preserve">ome </w:t>
      </w:r>
      <w:r>
        <w:t>C</w:t>
      </w:r>
      <w:r w:rsidRPr="00245DAC">
        <w:t>are”.</w:t>
      </w:r>
    </w:p>
    <w:p w:rsidR="000D1ACB" w:rsidRPr="00EB1292" w:rsidRDefault="000D1ACB" w:rsidP="00EB1292">
      <w:pPr>
        <w:pStyle w:val="Item"/>
      </w:pPr>
      <w:bookmarkStart w:id="14" w:name="f_Check_Lines_above"/>
      <w:bookmarkEnd w:id="14"/>
    </w:p>
    <w:sectPr w:rsidR="000D1ACB" w:rsidRPr="00EB1292" w:rsidSect="008060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07" w:rsidRDefault="00781B07">
      <w:pPr>
        <w:spacing w:line="240" w:lineRule="auto"/>
      </w:pPr>
      <w:r>
        <w:separator/>
      </w:r>
    </w:p>
  </w:endnote>
  <w:endnote w:type="continuationSeparator" w:id="0">
    <w:p w:rsidR="00781B07" w:rsidRDefault="00781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07" w:rsidRPr="00E33C1C" w:rsidRDefault="001E0BB2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7" type="#_x0000_t202" style="position:absolute;margin-left:0;margin-top:805pt;width:347.25pt;height:27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y1gMfwcDAADKBgAADgAAAAAAAAAAAAAAAAAuAgAAZHJzL2Uyb0RvYy54&#10;bWxQSwECLQAUAAYACAAAACEAKwvJEd4AAAAKAQAADwAAAAAAAAAAAAAAAABhBQAAZHJzL2Rvd25y&#10;ZXYueG1sUEsFBgAAAAAEAAQA8wAAAGwGAAAAAA==&#10;" stroked="f">
          <v:stroke joinstyle="round"/>
          <v:path arrowok="t"/>
          <v:textbox>
            <w:txbxContent>
              <w:p w:rsidR="00781B07" w:rsidRPr="006D37E8" w:rsidRDefault="004903C7" w:rsidP="00806014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781B07" w:rsidRPr="006D37E8">
                  <w:rPr>
                    <w:rFonts w:ascii="Arial" w:hAnsi="Arial" w:cs="Arial"/>
                    <w:b/>
                    <w:sz w:val="40"/>
                  </w:rPr>
                  <w:instrText xml:space="preserve"> DOCPROPERTY  Classification  \* MERGEFORMAT </w:instrText>
                </w:r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107D93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107D93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781B07" w:rsidRPr="006D37E8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1B07" w:rsidRPr="00B763E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4903C7" w:rsidP="00806014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="00781B07"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781B07" w:rsidRPr="00B763E3">
            <w:rPr>
              <w:i/>
              <w:noProof/>
              <w:sz w:val="18"/>
            </w:rPr>
            <w:t>ii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4903C7" w:rsidP="00806014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="00781B07"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107D9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781B07" w:rsidP="00806014">
          <w:pPr>
            <w:spacing w:line="0" w:lineRule="atLeast"/>
            <w:jc w:val="right"/>
            <w:rPr>
              <w:sz w:val="18"/>
            </w:rPr>
          </w:pPr>
        </w:p>
      </w:tc>
    </w:tr>
    <w:tr w:rsidR="00781B07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81B07" w:rsidRPr="00B763E3" w:rsidRDefault="00781B07" w:rsidP="00806014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781B07" w:rsidRPr="00ED79B6" w:rsidRDefault="00781B07" w:rsidP="00806014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07" w:rsidRPr="00E33C1C" w:rsidRDefault="00781B07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1B07" w:rsidRPr="00B763E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781B07" w:rsidP="00806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C629DC" w:rsidRDefault="00781B07" w:rsidP="002320EA">
          <w:pPr>
            <w:spacing w:line="0" w:lineRule="atLeast"/>
            <w:rPr>
              <w:i/>
              <w:sz w:val="18"/>
            </w:rPr>
          </w:pPr>
          <w:r>
            <w:rPr>
              <w:i/>
              <w:sz w:val="18"/>
            </w:rPr>
            <w:t xml:space="preserve">User Rights </w:t>
          </w:r>
          <w:r w:rsidRPr="00C629DC">
            <w:rPr>
              <w:i/>
              <w:sz w:val="18"/>
            </w:rPr>
            <w:t xml:space="preserve">Amendment </w:t>
          </w:r>
          <w:r w:rsidR="001900F8">
            <w:rPr>
              <w:i/>
              <w:sz w:val="18"/>
            </w:rPr>
            <w:t xml:space="preserve">(Various Measures) Principle 2013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4903C7" w:rsidP="00806014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="00781B07"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1E0BB2">
            <w:rPr>
              <w:i/>
              <w:noProof/>
              <w:sz w:val="18"/>
            </w:rPr>
            <w:t>i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781B07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81B07" w:rsidRPr="00B763E3" w:rsidRDefault="00781B07" w:rsidP="00806014">
          <w:pPr>
            <w:rPr>
              <w:sz w:val="18"/>
            </w:rPr>
          </w:pPr>
        </w:p>
      </w:tc>
    </w:tr>
  </w:tbl>
  <w:p w:rsidR="00781B07" w:rsidRPr="00ED79B6" w:rsidRDefault="001E0BB2" w:rsidP="00806014">
    <w:pPr>
      <w:rPr>
        <w:i/>
        <w:sz w:val="18"/>
      </w:rPr>
    </w:pPr>
    <w:r>
      <w:rPr>
        <w:i/>
        <w:noProof/>
        <w:sz w:val="18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8" type="#_x0000_t202" style="position:absolute;margin-left:0;margin-top:805.25pt;width:347.25pt;height:27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" stroked="f">
          <v:stroke joinstyle="round"/>
          <v:path arrowok="t"/>
          <v:textbox>
            <w:txbxContent>
              <w:p w:rsidR="00C950A8" w:rsidRPr="00F86934" w:rsidRDefault="00C950A8" w:rsidP="000139EF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07" w:rsidRPr="00E33C1C" w:rsidRDefault="001E0BB2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31" type="#_x0000_t202" style="position:absolute;margin-left:0;margin-top:805pt;width:347.25pt;height:2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AZtN1gcDAADKBgAADgAAAAAAAAAAAAAAAAAuAgAAZHJzL2Uyb0RvYy54&#10;bWxQSwECLQAUAAYACAAAACEAKwvJEd4AAAAKAQAADwAAAAAAAAAAAAAAAABhBQAAZHJzL2Rvd25y&#10;ZXYueG1sUEsFBgAAAAAEAAQA8wAAAGwGAAAAAA==&#10;" stroked="f">
          <v:stroke joinstyle="round"/>
          <v:path arrowok="t"/>
          <v:textbox>
            <w:txbxContent>
              <w:p w:rsidR="00781B07" w:rsidRPr="006D37E8" w:rsidRDefault="004903C7" w:rsidP="00806014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781B07" w:rsidRPr="006D37E8">
                  <w:rPr>
                    <w:rFonts w:ascii="Arial" w:hAnsi="Arial" w:cs="Arial"/>
                    <w:b/>
                    <w:sz w:val="40"/>
                  </w:rPr>
                  <w:instrText xml:space="preserve"> DOCPROPERTY  Classification  \* MERGEFORMAT </w:instrText>
                </w:r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107D93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107D93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781B07" w:rsidRPr="006D37E8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1B07" w:rsidRPr="00B763E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4903C7" w:rsidP="00806014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="00781B07"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781B07">
            <w:rPr>
              <w:i/>
              <w:noProof/>
              <w:sz w:val="18"/>
            </w:rPr>
            <w:t>2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4903C7" w:rsidP="00806014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="00781B07"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107D9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781B07" w:rsidP="00806014">
          <w:pPr>
            <w:spacing w:line="0" w:lineRule="atLeast"/>
            <w:jc w:val="right"/>
            <w:rPr>
              <w:sz w:val="18"/>
            </w:rPr>
          </w:pPr>
        </w:p>
      </w:tc>
    </w:tr>
    <w:tr w:rsidR="00781B07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81B07" w:rsidRPr="00B763E3" w:rsidRDefault="00781B07" w:rsidP="00806014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781B07" w:rsidRPr="00ED79B6" w:rsidRDefault="00781B07" w:rsidP="00806014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07" w:rsidRPr="00E33C1C" w:rsidRDefault="00781B07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B07" w:rsidRPr="00B763E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781B07" w:rsidP="00806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781B07" w:rsidP="002320E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User Rights </w:t>
          </w:r>
          <w:r w:rsidRPr="00C629DC">
            <w:rPr>
              <w:i/>
              <w:sz w:val="18"/>
            </w:rPr>
            <w:t xml:space="preserve">Amendment </w:t>
          </w:r>
          <w:r w:rsidR="001900F8">
            <w:rPr>
              <w:i/>
              <w:sz w:val="18"/>
            </w:rPr>
            <w:t xml:space="preserve">(Various Measures) Principle 2013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4903C7" w:rsidP="00806014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="00781B07"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1E0BB2">
            <w:rPr>
              <w:i/>
              <w:noProof/>
              <w:sz w:val="18"/>
            </w:rPr>
            <w:t>8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781B07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81B07" w:rsidRPr="00B763E3" w:rsidRDefault="00781B07" w:rsidP="00806014">
          <w:pPr>
            <w:rPr>
              <w:sz w:val="18"/>
            </w:rPr>
          </w:pPr>
        </w:p>
      </w:tc>
    </w:tr>
  </w:tbl>
  <w:p w:rsidR="00781B07" w:rsidRPr="00ED79B6" w:rsidRDefault="001E0BB2" w:rsidP="00806014">
    <w:pPr>
      <w:rPr>
        <w:i/>
        <w:sz w:val="18"/>
      </w:rPr>
    </w:pPr>
    <w:r>
      <w:rPr>
        <w:i/>
        <w:noProof/>
        <w:sz w:val="18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32" type="#_x0000_t202" style="position:absolute;margin-left:0;margin-top:805.25pt;width:347.25pt;height:27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" stroked="f">
          <v:stroke joinstyle="round"/>
          <v:path arrowok="t"/>
          <v:textbox>
            <w:txbxContent>
              <w:p w:rsidR="00C950A8" w:rsidRPr="00F86934" w:rsidRDefault="00C950A8" w:rsidP="00F86934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07" w:rsidRPr="00E33C1C" w:rsidRDefault="00781B07" w:rsidP="0080601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B07" w:rsidRPr="00B763E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781B07" w:rsidP="00806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4903C7" w:rsidP="00806014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="00781B07"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107D9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1B07" w:rsidRPr="00B763E3" w:rsidRDefault="004903C7" w:rsidP="00806014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="00781B07"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781B07" w:rsidRPr="00B763E3">
            <w:rPr>
              <w:i/>
              <w:noProof/>
              <w:sz w:val="18"/>
            </w:rPr>
            <w:t>1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781B07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81B07" w:rsidRPr="00B763E3" w:rsidRDefault="00781B07" w:rsidP="00806014">
          <w:pPr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781B07" w:rsidRPr="00ED79B6" w:rsidRDefault="00781B07" w:rsidP="0080601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07" w:rsidRDefault="00781B07">
      <w:pPr>
        <w:spacing w:line="240" w:lineRule="auto"/>
      </w:pPr>
      <w:r>
        <w:separator/>
      </w:r>
    </w:p>
  </w:footnote>
  <w:footnote w:type="continuationSeparator" w:id="0">
    <w:p w:rsidR="00781B07" w:rsidRDefault="00781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A8" w:rsidRPr="005F1388" w:rsidRDefault="00C950A8" w:rsidP="008060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07" w:rsidRPr="00ED79B6" w:rsidRDefault="001E0BB2" w:rsidP="00806014">
    <w:pPr>
      <w:pBdr>
        <w:bottom w:val="single" w:sz="4" w:space="1" w:color="auto"/>
      </w:pBdr>
      <w:spacing w:before="1000"/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6" type="#_x0000_t202" style="position:absolute;margin-left:0;margin-top:11.3pt;width:347.25pt;height:27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" stroked="f">
          <v:stroke joinstyle="round"/>
          <v:path arrowok="t"/>
          <v:textbox>
            <w:txbxContent>
              <w:p w:rsidR="00781B07" w:rsidRPr="006D37E8" w:rsidRDefault="004903C7" w:rsidP="00806014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781B07" w:rsidRPr="006D37E8">
                  <w:rPr>
                    <w:rFonts w:ascii="Arial" w:hAnsi="Arial" w:cs="Arial"/>
                    <w:b/>
                    <w:sz w:val="40"/>
                  </w:rPr>
                  <w:instrText xml:space="preserve"> DOCPROPERTY  Classification  \* MERGEFORMAT </w:instrText>
                </w:r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107D93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107D93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781B07" w:rsidRPr="006D37E8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A8" w:rsidRPr="00A961C4" w:rsidRDefault="004903C7" w:rsidP="00C950A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C950A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C950A8" w:rsidRPr="00A961C4">
      <w:rPr>
        <w:sz w:val="20"/>
      </w:rPr>
      <w:t xml:space="preserve"> </w:t>
    </w:r>
    <w:r w:rsidR="00C950A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C950A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950A8" w:rsidRPr="00A961C4" w:rsidRDefault="00C950A8" w:rsidP="00C950A8">
    <w:pPr>
      <w:pBdr>
        <w:bottom w:val="single" w:sz="6" w:space="1" w:color="auto"/>
      </w:pBdr>
      <w:jc w:val="right"/>
    </w:pPr>
  </w:p>
  <w:p w:rsidR="00781B07" w:rsidRPr="00C950A8" w:rsidRDefault="00781B07" w:rsidP="00C950A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07" w:rsidRPr="00ED79B6" w:rsidRDefault="00781B07" w:rsidP="00806014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07" w:rsidRPr="00A961C4" w:rsidRDefault="001E0BB2" w:rsidP="00806014">
    <w:pPr>
      <w:rPr>
        <w:b/>
        <w:sz w:val="20"/>
      </w:rPr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9" type="#_x0000_t202" style="position:absolute;margin-left:0;margin-top:11.3pt;width:347.25pt;height:2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" stroked="f">
          <v:stroke joinstyle="round"/>
          <v:path arrowok="t"/>
          <v:textbox>
            <w:txbxContent>
              <w:p w:rsidR="00781B07" w:rsidRPr="006D37E8" w:rsidRDefault="004903C7" w:rsidP="00806014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781B07" w:rsidRPr="006D37E8">
                  <w:rPr>
                    <w:rFonts w:ascii="Arial" w:hAnsi="Arial" w:cs="Arial"/>
                    <w:b/>
                    <w:sz w:val="40"/>
                  </w:rPr>
                  <w:instrText xml:space="preserve"> DOCPROPERTY  Classification  \* MERGEFORMAT </w:instrText>
                </w:r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107D93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107D93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6D37E8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781B07" w:rsidRPr="006D37E8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4903C7">
      <w:rPr>
        <w:b/>
        <w:sz w:val="20"/>
      </w:rPr>
      <w:fldChar w:fldCharType="begin"/>
    </w:r>
    <w:r w:rsidR="00781B07">
      <w:rPr>
        <w:b/>
        <w:sz w:val="20"/>
      </w:rPr>
      <w:instrText xml:space="preserve"> STYLEREF CharAmSchNo </w:instrText>
    </w:r>
    <w:r w:rsidR="004903C7">
      <w:rPr>
        <w:b/>
        <w:sz w:val="20"/>
      </w:rPr>
      <w:fldChar w:fldCharType="separate"/>
    </w:r>
    <w:r w:rsidR="00107D93">
      <w:rPr>
        <w:b/>
        <w:noProof/>
        <w:sz w:val="20"/>
      </w:rPr>
      <w:t>Schedule 1</w:t>
    </w:r>
    <w:r w:rsidR="004903C7">
      <w:rPr>
        <w:b/>
        <w:sz w:val="20"/>
      </w:rPr>
      <w:fldChar w:fldCharType="end"/>
    </w:r>
    <w:r w:rsidR="00781B07" w:rsidRPr="00A961C4">
      <w:rPr>
        <w:sz w:val="20"/>
      </w:rPr>
      <w:t xml:space="preserve">  </w:t>
    </w:r>
    <w:r w:rsidR="004903C7">
      <w:rPr>
        <w:sz w:val="20"/>
      </w:rPr>
      <w:fldChar w:fldCharType="begin"/>
    </w:r>
    <w:r w:rsidR="00781B07">
      <w:rPr>
        <w:sz w:val="20"/>
      </w:rPr>
      <w:instrText xml:space="preserve"> STYLEREF CharAmSchText </w:instrText>
    </w:r>
    <w:r w:rsidR="004903C7">
      <w:rPr>
        <w:sz w:val="20"/>
      </w:rPr>
      <w:fldChar w:fldCharType="separate"/>
    </w:r>
    <w:r w:rsidR="00107D93">
      <w:rPr>
        <w:noProof/>
        <w:sz w:val="20"/>
      </w:rPr>
      <w:t>Amendments</w:t>
    </w:r>
    <w:r w:rsidR="004903C7">
      <w:rPr>
        <w:sz w:val="20"/>
      </w:rPr>
      <w:fldChar w:fldCharType="end"/>
    </w:r>
  </w:p>
  <w:p w:rsidR="00781B07" w:rsidRPr="00A961C4" w:rsidRDefault="004903C7" w:rsidP="00806014">
    <w:pPr>
      <w:rPr>
        <w:b/>
        <w:sz w:val="20"/>
      </w:rPr>
    </w:pPr>
    <w:r>
      <w:rPr>
        <w:b/>
        <w:sz w:val="20"/>
      </w:rPr>
      <w:fldChar w:fldCharType="begin"/>
    </w:r>
    <w:r w:rsidR="00781B07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781B07" w:rsidRPr="00A961C4">
      <w:rPr>
        <w:sz w:val="20"/>
      </w:rPr>
      <w:t xml:space="preserve">  </w:t>
    </w:r>
    <w:r>
      <w:rPr>
        <w:sz w:val="20"/>
      </w:rPr>
      <w:fldChar w:fldCharType="begin"/>
    </w:r>
    <w:r w:rsidR="00781B07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81B07" w:rsidRPr="00A961C4" w:rsidRDefault="00781B07" w:rsidP="00806014">
    <w:pPr>
      <w:pBdr>
        <w:bottom w:val="single" w:sz="6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A8" w:rsidRPr="00A961C4" w:rsidRDefault="001E0BB2" w:rsidP="00C950A8">
    <w:pPr>
      <w:jc w:val="right"/>
      <w:rPr>
        <w:sz w:val="20"/>
      </w:rPr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30" type="#_x0000_t202" style="position:absolute;left:0;text-align:left;margin-left:0;margin-top:11.3pt;width:347.25pt;height:2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" stroked="f">
          <v:stroke joinstyle="round"/>
          <v:path arrowok="t"/>
          <v:textbox>
            <w:txbxContent>
              <w:p w:rsidR="00C950A8" w:rsidRPr="00F86934" w:rsidRDefault="00C950A8" w:rsidP="00C950A8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  <w:r w:rsidR="00C950A8" w:rsidRPr="00A961C4">
      <w:rPr>
        <w:b/>
        <w:sz w:val="20"/>
      </w:rPr>
      <w:t xml:space="preserve"> </w:t>
    </w:r>
  </w:p>
  <w:p w:rsidR="00C950A8" w:rsidRPr="00A961C4" w:rsidRDefault="004903C7" w:rsidP="00C950A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C950A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C950A8" w:rsidRPr="00A961C4">
      <w:rPr>
        <w:sz w:val="20"/>
      </w:rPr>
      <w:t xml:space="preserve"> </w:t>
    </w:r>
    <w:r w:rsidR="00C950A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C950A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950A8" w:rsidRPr="00A961C4" w:rsidRDefault="00C950A8" w:rsidP="00C950A8">
    <w:pPr>
      <w:pBdr>
        <w:bottom w:val="single" w:sz="6" w:space="1" w:color="auto"/>
      </w:pBdr>
      <w:jc w:val="right"/>
    </w:pPr>
  </w:p>
  <w:p w:rsidR="00781B07" w:rsidRPr="00C950A8" w:rsidRDefault="00781B07" w:rsidP="00C950A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07" w:rsidRPr="00A961C4" w:rsidRDefault="00781B07" w:rsidP="008060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1FA"/>
    <w:multiLevelType w:val="multilevel"/>
    <w:tmpl w:val="374E06F4"/>
    <w:lvl w:ilvl="0">
      <w:start w:val="1"/>
      <w:numFmt w:val="decimal"/>
      <w:lvlText w:val="(%1)"/>
      <w:lvlJc w:val="left"/>
      <w:pPr>
        <w:ind w:left="414" w:hanging="41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4C4944FA"/>
    <w:multiLevelType w:val="multilevel"/>
    <w:tmpl w:val="657CA7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598B7439"/>
    <w:multiLevelType w:val="multilevel"/>
    <w:tmpl w:val="657CA7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7D591387"/>
    <w:multiLevelType w:val="hybridMultilevel"/>
    <w:tmpl w:val="CB562698"/>
    <w:lvl w:ilvl="0" w:tplc="B7607FB6">
      <w:start w:val="1"/>
      <w:numFmt w:val="lowerRoman"/>
      <w:lvlText w:val="(%1)"/>
      <w:lvlJc w:val="left"/>
      <w:pPr>
        <w:ind w:left="2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(%1)"/>
        <w:lvlJc w:val="left"/>
        <w:pPr>
          <w:ind w:left="414" w:hanging="41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134" w:hanging="4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right"/>
        <w:pPr>
          <w:ind w:left="1854" w:hanging="41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74" w:hanging="4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94" w:hanging="4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14" w:hanging="4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34" w:hanging="4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54" w:hanging="4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74" w:hanging="414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(%1)"/>
        <w:lvlJc w:val="left"/>
        <w:pPr>
          <w:ind w:left="414" w:hanging="41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134" w:hanging="4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right"/>
        <w:pPr>
          <w:ind w:left="1854" w:hanging="41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74" w:hanging="4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94" w:hanging="4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14" w:hanging="4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34" w:hanging="4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54" w:hanging="4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74" w:hanging="414"/>
        </w:pPr>
        <w:rPr>
          <w:rFonts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ACB"/>
    <w:rsid w:val="000005F8"/>
    <w:rsid w:val="00001684"/>
    <w:rsid w:val="000139EF"/>
    <w:rsid w:val="00085B79"/>
    <w:rsid w:val="00094BB7"/>
    <w:rsid w:val="00095811"/>
    <w:rsid w:val="000A7CC2"/>
    <w:rsid w:val="000B3C54"/>
    <w:rsid w:val="000D1ACB"/>
    <w:rsid w:val="000D50C7"/>
    <w:rsid w:val="000F6EFE"/>
    <w:rsid w:val="00100315"/>
    <w:rsid w:val="00107D93"/>
    <w:rsid w:val="00135A94"/>
    <w:rsid w:val="001641DB"/>
    <w:rsid w:val="00167F97"/>
    <w:rsid w:val="001809C5"/>
    <w:rsid w:val="001822DB"/>
    <w:rsid w:val="001900F8"/>
    <w:rsid w:val="001B438B"/>
    <w:rsid w:val="001C2FF2"/>
    <w:rsid w:val="001E0BB2"/>
    <w:rsid w:val="001F1D61"/>
    <w:rsid w:val="002320EA"/>
    <w:rsid w:val="00266F47"/>
    <w:rsid w:val="002870EF"/>
    <w:rsid w:val="002C1EAA"/>
    <w:rsid w:val="002E1D2D"/>
    <w:rsid w:val="002F5718"/>
    <w:rsid w:val="00371520"/>
    <w:rsid w:val="00374E6F"/>
    <w:rsid w:val="0037586E"/>
    <w:rsid w:val="0039305A"/>
    <w:rsid w:val="003960A1"/>
    <w:rsid w:val="003C2ECB"/>
    <w:rsid w:val="0042584E"/>
    <w:rsid w:val="00476A6F"/>
    <w:rsid w:val="004903C7"/>
    <w:rsid w:val="00492587"/>
    <w:rsid w:val="004A017D"/>
    <w:rsid w:val="004D7A01"/>
    <w:rsid w:val="004F02D6"/>
    <w:rsid w:val="004F4A7F"/>
    <w:rsid w:val="00502C94"/>
    <w:rsid w:val="0053151D"/>
    <w:rsid w:val="00534256"/>
    <w:rsid w:val="0056516D"/>
    <w:rsid w:val="00567145"/>
    <w:rsid w:val="00592427"/>
    <w:rsid w:val="005968FE"/>
    <w:rsid w:val="005A6DB3"/>
    <w:rsid w:val="005C17C3"/>
    <w:rsid w:val="00640612"/>
    <w:rsid w:val="00655D48"/>
    <w:rsid w:val="006B350D"/>
    <w:rsid w:val="006D777A"/>
    <w:rsid w:val="00700440"/>
    <w:rsid w:val="00713BEC"/>
    <w:rsid w:val="00717CA6"/>
    <w:rsid w:val="00720E88"/>
    <w:rsid w:val="00722B27"/>
    <w:rsid w:val="00726A46"/>
    <w:rsid w:val="00734A6E"/>
    <w:rsid w:val="00734CA3"/>
    <w:rsid w:val="00781B07"/>
    <w:rsid w:val="007860F0"/>
    <w:rsid w:val="007C25B3"/>
    <w:rsid w:val="007C7668"/>
    <w:rsid w:val="007E3A77"/>
    <w:rsid w:val="007E6198"/>
    <w:rsid w:val="007F4E20"/>
    <w:rsid w:val="00806014"/>
    <w:rsid w:val="00820DCD"/>
    <w:rsid w:val="00830BAE"/>
    <w:rsid w:val="0088353E"/>
    <w:rsid w:val="0088500E"/>
    <w:rsid w:val="008B75EE"/>
    <w:rsid w:val="00932BAA"/>
    <w:rsid w:val="00976341"/>
    <w:rsid w:val="009826F5"/>
    <w:rsid w:val="0098524D"/>
    <w:rsid w:val="009A62A8"/>
    <w:rsid w:val="009C29F2"/>
    <w:rsid w:val="009E10AE"/>
    <w:rsid w:val="00A31FA8"/>
    <w:rsid w:val="00A34B94"/>
    <w:rsid w:val="00A42941"/>
    <w:rsid w:val="00A52CE7"/>
    <w:rsid w:val="00A614F3"/>
    <w:rsid w:val="00A704F8"/>
    <w:rsid w:val="00A85CA5"/>
    <w:rsid w:val="00AA2DA0"/>
    <w:rsid w:val="00AD1C9A"/>
    <w:rsid w:val="00AE42E1"/>
    <w:rsid w:val="00AF07D5"/>
    <w:rsid w:val="00AF6D2B"/>
    <w:rsid w:val="00AF6DC0"/>
    <w:rsid w:val="00B41E73"/>
    <w:rsid w:val="00B438D5"/>
    <w:rsid w:val="00B75F07"/>
    <w:rsid w:val="00B7707A"/>
    <w:rsid w:val="00BB2D8A"/>
    <w:rsid w:val="00BC14C9"/>
    <w:rsid w:val="00BD01DD"/>
    <w:rsid w:val="00BE522E"/>
    <w:rsid w:val="00BF1043"/>
    <w:rsid w:val="00C07EF6"/>
    <w:rsid w:val="00C30A08"/>
    <w:rsid w:val="00C52336"/>
    <w:rsid w:val="00C52700"/>
    <w:rsid w:val="00C950A8"/>
    <w:rsid w:val="00CD7CDB"/>
    <w:rsid w:val="00CE7F1C"/>
    <w:rsid w:val="00CF4002"/>
    <w:rsid w:val="00CF783A"/>
    <w:rsid w:val="00CF7DAB"/>
    <w:rsid w:val="00D03A84"/>
    <w:rsid w:val="00D52DB8"/>
    <w:rsid w:val="00D762E2"/>
    <w:rsid w:val="00D84521"/>
    <w:rsid w:val="00DA10AF"/>
    <w:rsid w:val="00DB1281"/>
    <w:rsid w:val="00DB152A"/>
    <w:rsid w:val="00DD34C4"/>
    <w:rsid w:val="00DF495C"/>
    <w:rsid w:val="00E2011A"/>
    <w:rsid w:val="00E32A2B"/>
    <w:rsid w:val="00E46226"/>
    <w:rsid w:val="00E52783"/>
    <w:rsid w:val="00E56DFB"/>
    <w:rsid w:val="00E842EE"/>
    <w:rsid w:val="00EA26C6"/>
    <w:rsid w:val="00EB1292"/>
    <w:rsid w:val="00EB30A0"/>
    <w:rsid w:val="00ED4219"/>
    <w:rsid w:val="00ED76D0"/>
    <w:rsid w:val="00EF2AA1"/>
    <w:rsid w:val="00F223B2"/>
    <w:rsid w:val="00F417EA"/>
    <w:rsid w:val="00F47FC2"/>
    <w:rsid w:val="00F70635"/>
    <w:rsid w:val="00F715E4"/>
    <w:rsid w:val="00F75D96"/>
    <w:rsid w:val="00F801FD"/>
    <w:rsid w:val="00F93231"/>
    <w:rsid w:val="00FA3E6C"/>
    <w:rsid w:val="00FB2F75"/>
    <w:rsid w:val="00FB6E29"/>
    <w:rsid w:val="00FC4612"/>
    <w:rsid w:val="00FD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D1ACB"/>
    <w:pPr>
      <w:spacing w:after="0" w:line="260" w:lineRule="atLeast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0D1AC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D1A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D1ACB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D1ACB"/>
  </w:style>
  <w:style w:type="character" w:customStyle="1" w:styleId="CharAmPartText">
    <w:name w:val="CharAmPartText"/>
    <w:basedOn w:val="DefaultParagraphFont"/>
    <w:qFormat/>
    <w:rsid w:val="000D1ACB"/>
  </w:style>
  <w:style w:type="character" w:customStyle="1" w:styleId="CharAmSchNo">
    <w:name w:val="CharAmSchNo"/>
    <w:basedOn w:val="DefaultParagraphFont"/>
    <w:qFormat/>
    <w:rsid w:val="000D1ACB"/>
  </w:style>
  <w:style w:type="character" w:customStyle="1" w:styleId="CharAmSchText">
    <w:name w:val="CharAmSchText"/>
    <w:basedOn w:val="DefaultParagraphFont"/>
    <w:qFormat/>
    <w:rsid w:val="000D1ACB"/>
  </w:style>
  <w:style w:type="character" w:customStyle="1" w:styleId="CharSectno">
    <w:name w:val="CharSectno"/>
    <w:basedOn w:val="DefaultParagraphFont"/>
    <w:qFormat/>
    <w:rsid w:val="000D1ACB"/>
  </w:style>
  <w:style w:type="paragraph" w:customStyle="1" w:styleId="subsection">
    <w:name w:val="subsection"/>
    <w:aliases w:val="ss"/>
    <w:basedOn w:val="Normal"/>
    <w:link w:val="subsectionChar"/>
    <w:rsid w:val="000D1ACB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0D1AC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D1ACB"/>
    <w:rPr>
      <w:rFonts w:eastAsia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D1AC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D1ACB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0D1ACB"/>
    <w:pPr>
      <w:spacing w:line="240" w:lineRule="auto"/>
    </w:pPr>
    <w:rPr>
      <w:rFonts w:eastAsia="Times New Roman"/>
      <w:i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D1ACB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1ACB"/>
    <w:rPr>
      <w:rFonts w:eastAsia="Times New Roman" w:cs="Times New Roman"/>
      <w:sz w:val="22"/>
      <w:szCs w:val="24"/>
      <w:lang w:eastAsia="en-AU"/>
    </w:rPr>
  </w:style>
  <w:style w:type="paragraph" w:customStyle="1" w:styleId="Determination1">
    <w:name w:val="Determination 1"/>
    <w:basedOn w:val="Normal"/>
    <w:rsid w:val="000D1ACB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Note">
    <w:name w:val="Note"/>
    <w:basedOn w:val="Normal"/>
    <w:rsid w:val="000D1ACB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1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CB"/>
    <w:rPr>
      <w:rFonts w:ascii="Tahoma" w:eastAsia="Calibri" w:hAnsi="Tahoma" w:cs="Tahoma"/>
      <w:sz w:val="16"/>
      <w:szCs w:val="16"/>
    </w:rPr>
  </w:style>
  <w:style w:type="paragraph" w:customStyle="1" w:styleId="P1">
    <w:name w:val="P1"/>
    <w:aliases w:val="(a)"/>
    <w:basedOn w:val="Normal"/>
    <w:rsid w:val="00476A6F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noProof/>
      <w:sz w:val="24"/>
      <w:szCs w:val="24"/>
    </w:rPr>
  </w:style>
  <w:style w:type="paragraph" w:customStyle="1" w:styleId="P2">
    <w:name w:val="P2"/>
    <w:aliases w:val="(i)"/>
    <w:basedOn w:val="Normal"/>
    <w:rsid w:val="00476A6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/>
      <w:noProof/>
      <w:sz w:val="24"/>
      <w:szCs w:val="24"/>
    </w:rPr>
  </w:style>
  <w:style w:type="paragraph" w:customStyle="1" w:styleId="ZP1">
    <w:name w:val="ZP1"/>
    <w:basedOn w:val="P1"/>
    <w:rsid w:val="00476A6F"/>
    <w:pPr>
      <w:keepNext/>
    </w:pPr>
  </w:style>
  <w:style w:type="paragraph" w:customStyle="1" w:styleId="ZR1">
    <w:name w:val="ZR1"/>
    <w:basedOn w:val="Normal"/>
    <w:rsid w:val="00476A6F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98524D"/>
    <w:pPr>
      <w:keepNext/>
      <w:spacing w:before="360" w:line="240" w:lineRule="auto"/>
      <w:ind w:left="964" w:hanging="964"/>
    </w:pPr>
    <w:rPr>
      <w:rFonts w:ascii="Arial" w:eastAsia="Times New Roman" w:hAnsi="Arial"/>
      <w:b/>
      <w:noProof/>
      <w:sz w:val="24"/>
      <w:szCs w:val="24"/>
    </w:rPr>
  </w:style>
  <w:style w:type="paragraph" w:customStyle="1" w:styleId="notetext">
    <w:name w:val="note(text)"/>
    <w:aliases w:val="n"/>
    <w:basedOn w:val="Normal"/>
    <w:rsid w:val="00830BAE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notepara">
    <w:name w:val="note(para)"/>
    <w:aliases w:val="na"/>
    <w:basedOn w:val="Normal"/>
    <w:rsid w:val="00830BAE"/>
    <w:pPr>
      <w:spacing w:before="40" w:line="198" w:lineRule="exact"/>
      <w:ind w:left="2354" w:hanging="369"/>
    </w:pPr>
    <w:rPr>
      <w:rFonts w:eastAsia="Times New Roman"/>
      <w:sz w:val="18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31FA8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customStyle="1" w:styleId="paragraphsub">
    <w:name w:val="paragraph(sub)"/>
    <w:aliases w:val="aa"/>
    <w:basedOn w:val="Normal"/>
    <w:rsid w:val="001641DB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1641DB"/>
    <w:rPr>
      <w:rFonts w:eastAsia="Times New Roman" w:cs="Times New Roman"/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641DB"/>
    <w:rPr>
      <w:rFonts w:eastAsia="Times New Roman" w:cs="Times New Roman"/>
      <w:sz w:val="22"/>
      <w:szCs w:val="20"/>
      <w:lang w:eastAsia="en-AU"/>
    </w:rPr>
  </w:style>
  <w:style w:type="paragraph" w:customStyle="1" w:styleId="R2">
    <w:name w:val="R2"/>
    <w:aliases w:val="(2)"/>
    <w:basedOn w:val="Normal"/>
    <w:rsid w:val="007E3A77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ZR2">
    <w:name w:val="ZR2"/>
    <w:basedOn w:val="R2"/>
    <w:rsid w:val="007E3A77"/>
    <w:pPr>
      <w:keepNext/>
    </w:pPr>
  </w:style>
  <w:style w:type="paragraph" w:customStyle="1" w:styleId="ActHead2">
    <w:name w:val="ActHead 2"/>
    <w:aliases w:val="p"/>
    <w:basedOn w:val="Normal"/>
    <w:next w:val="Normal"/>
    <w:qFormat/>
    <w:rsid w:val="00D84521"/>
    <w:pPr>
      <w:keepNext/>
      <w:keepLines/>
      <w:spacing w:before="280" w:line="240" w:lineRule="auto"/>
      <w:ind w:left="1134" w:hanging="1134"/>
      <w:outlineLvl w:val="1"/>
    </w:pPr>
    <w:rPr>
      <w:rFonts w:eastAsia="Times New Roman"/>
      <w:b/>
      <w:kern w:val="28"/>
      <w:sz w:val="32"/>
      <w:lang w:eastAsia="en-AU"/>
    </w:rPr>
  </w:style>
  <w:style w:type="character" w:customStyle="1" w:styleId="CharPartNo">
    <w:name w:val="CharPartNo"/>
    <w:basedOn w:val="DefaultParagraphFont"/>
    <w:uiPriority w:val="1"/>
    <w:qFormat/>
    <w:rsid w:val="00D84521"/>
  </w:style>
  <w:style w:type="character" w:customStyle="1" w:styleId="CharPartText">
    <w:name w:val="CharPartText"/>
    <w:basedOn w:val="DefaultParagraphFont"/>
    <w:uiPriority w:val="1"/>
    <w:qFormat/>
    <w:rsid w:val="00D84521"/>
  </w:style>
  <w:style w:type="paragraph" w:customStyle="1" w:styleId="Default">
    <w:name w:val="Default"/>
    <w:rsid w:val="001C2FF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CommentReference">
    <w:name w:val="annotation reference"/>
    <w:basedOn w:val="DefaultParagraphFont"/>
    <w:rsid w:val="009A62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62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62A8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A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62A8"/>
    <w:rPr>
      <w:rFonts w:eastAsia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rsid w:val="000D1ACB"/>
    <w:pPr>
      <w:spacing w:after="0" w:line="260" w:lineRule="atLeast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0D1AC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D1A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D1ACB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D1ACB"/>
  </w:style>
  <w:style w:type="character" w:customStyle="1" w:styleId="CharAmPartText">
    <w:name w:val="CharAmPartText"/>
    <w:basedOn w:val="DefaultParagraphFont"/>
    <w:qFormat/>
    <w:rsid w:val="000D1ACB"/>
  </w:style>
  <w:style w:type="character" w:customStyle="1" w:styleId="CharAmSchNo">
    <w:name w:val="CharAmSchNo"/>
    <w:basedOn w:val="DefaultParagraphFont"/>
    <w:qFormat/>
    <w:rsid w:val="000D1ACB"/>
  </w:style>
  <w:style w:type="character" w:customStyle="1" w:styleId="CharAmSchText">
    <w:name w:val="CharAmSchText"/>
    <w:basedOn w:val="DefaultParagraphFont"/>
    <w:qFormat/>
    <w:rsid w:val="000D1ACB"/>
  </w:style>
  <w:style w:type="character" w:customStyle="1" w:styleId="CharSectno">
    <w:name w:val="CharSectno"/>
    <w:basedOn w:val="DefaultParagraphFont"/>
    <w:qFormat/>
    <w:rsid w:val="000D1ACB"/>
  </w:style>
  <w:style w:type="paragraph" w:customStyle="1" w:styleId="subsection">
    <w:name w:val="subsection"/>
    <w:aliases w:val="ss"/>
    <w:basedOn w:val="Normal"/>
    <w:link w:val="subsectionChar"/>
    <w:rsid w:val="000D1ACB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0D1AC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D1ACB"/>
    <w:rPr>
      <w:rFonts w:eastAsia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D1AC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D1ACB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0D1ACB"/>
    <w:pPr>
      <w:spacing w:line="240" w:lineRule="auto"/>
    </w:pPr>
    <w:rPr>
      <w:rFonts w:eastAsia="Times New Roman"/>
      <w:i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D1ACB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1ACB"/>
    <w:rPr>
      <w:rFonts w:eastAsia="Times New Roman" w:cs="Times New Roman"/>
      <w:sz w:val="22"/>
      <w:szCs w:val="24"/>
      <w:lang w:eastAsia="en-AU"/>
    </w:rPr>
  </w:style>
  <w:style w:type="paragraph" w:customStyle="1" w:styleId="Determination1">
    <w:name w:val="Determination 1"/>
    <w:basedOn w:val="Normal"/>
    <w:rsid w:val="000D1ACB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Note">
    <w:name w:val="Note"/>
    <w:basedOn w:val="Normal"/>
    <w:rsid w:val="000D1ACB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1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CB"/>
    <w:rPr>
      <w:rFonts w:ascii="Tahoma" w:eastAsia="Calibri" w:hAnsi="Tahoma" w:cs="Tahoma"/>
      <w:sz w:val="16"/>
      <w:szCs w:val="16"/>
    </w:rPr>
  </w:style>
  <w:style w:type="paragraph" w:customStyle="1" w:styleId="P1">
    <w:name w:val="P1"/>
    <w:aliases w:val="(a)"/>
    <w:basedOn w:val="Normal"/>
    <w:rsid w:val="00476A6F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noProof/>
      <w:sz w:val="24"/>
      <w:szCs w:val="24"/>
    </w:rPr>
  </w:style>
  <w:style w:type="paragraph" w:customStyle="1" w:styleId="P2">
    <w:name w:val="P2"/>
    <w:aliases w:val="(i)"/>
    <w:basedOn w:val="Normal"/>
    <w:rsid w:val="00476A6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/>
      <w:noProof/>
      <w:sz w:val="24"/>
      <w:szCs w:val="24"/>
    </w:rPr>
  </w:style>
  <w:style w:type="paragraph" w:customStyle="1" w:styleId="ZP1">
    <w:name w:val="ZP1"/>
    <w:basedOn w:val="P1"/>
    <w:rsid w:val="00476A6F"/>
    <w:pPr>
      <w:keepNext/>
    </w:pPr>
  </w:style>
  <w:style w:type="paragraph" w:customStyle="1" w:styleId="ZR1">
    <w:name w:val="ZR1"/>
    <w:basedOn w:val="Normal"/>
    <w:rsid w:val="00476A6F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98524D"/>
    <w:pPr>
      <w:keepNext/>
      <w:spacing w:before="360" w:line="240" w:lineRule="auto"/>
      <w:ind w:left="964" w:hanging="964"/>
    </w:pPr>
    <w:rPr>
      <w:rFonts w:ascii="Arial" w:eastAsia="Times New Roman" w:hAnsi="Arial"/>
      <w:b/>
      <w:noProof/>
      <w:sz w:val="24"/>
      <w:szCs w:val="24"/>
    </w:rPr>
  </w:style>
  <w:style w:type="paragraph" w:customStyle="1" w:styleId="notetext">
    <w:name w:val="note(text)"/>
    <w:aliases w:val="n"/>
    <w:basedOn w:val="Normal"/>
    <w:rsid w:val="00830BAE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notepara">
    <w:name w:val="note(para)"/>
    <w:aliases w:val="na"/>
    <w:basedOn w:val="Normal"/>
    <w:rsid w:val="00830BAE"/>
    <w:pPr>
      <w:spacing w:before="40" w:line="198" w:lineRule="exact"/>
      <w:ind w:left="2354" w:hanging="369"/>
    </w:pPr>
    <w:rPr>
      <w:rFonts w:eastAsia="Times New Roman"/>
      <w:sz w:val="18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31FA8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customStyle="1" w:styleId="paragraphsub">
    <w:name w:val="paragraph(sub)"/>
    <w:aliases w:val="aa"/>
    <w:basedOn w:val="Normal"/>
    <w:rsid w:val="001641DB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1641DB"/>
    <w:rPr>
      <w:rFonts w:eastAsia="Times New Roman" w:cs="Times New Roman"/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641DB"/>
    <w:rPr>
      <w:rFonts w:eastAsia="Times New Roman" w:cs="Times New Roman"/>
      <w:sz w:val="22"/>
      <w:szCs w:val="20"/>
      <w:lang w:eastAsia="en-AU"/>
    </w:rPr>
  </w:style>
  <w:style w:type="paragraph" w:customStyle="1" w:styleId="R2">
    <w:name w:val="R2"/>
    <w:aliases w:val="(2)"/>
    <w:basedOn w:val="Normal"/>
    <w:rsid w:val="007E3A77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ZR2">
    <w:name w:val="ZR2"/>
    <w:basedOn w:val="R2"/>
    <w:rsid w:val="007E3A77"/>
    <w:pPr>
      <w:keepNext/>
    </w:pPr>
  </w:style>
  <w:style w:type="paragraph" w:customStyle="1" w:styleId="ActHead2">
    <w:name w:val="ActHead 2"/>
    <w:aliases w:val="p"/>
    <w:basedOn w:val="Normal"/>
    <w:next w:val="Normal"/>
    <w:qFormat/>
    <w:rsid w:val="00D84521"/>
    <w:pPr>
      <w:keepNext/>
      <w:keepLines/>
      <w:spacing w:before="280" w:line="240" w:lineRule="auto"/>
      <w:ind w:left="1134" w:hanging="1134"/>
      <w:outlineLvl w:val="1"/>
    </w:pPr>
    <w:rPr>
      <w:rFonts w:eastAsia="Times New Roman"/>
      <w:b/>
      <w:kern w:val="28"/>
      <w:sz w:val="32"/>
      <w:lang w:eastAsia="en-AU"/>
    </w:rPr>
  </w:style>
  <w:style w:type="character" w:customStyle="1" w:styleId="CharPartNo">
    <w:name w:val="CharPartNo"/>
    <w:basedOn w:val="DefaultParagraphFont"/>
    <w:uiPriority w:val="1"/>
    <w:qFormat/>
    <w:rsid w:val="00D84521"/>
  </w:style>
  <w:style w:type="character" w:customStyle="1" w:styleId="CharPartText">
    <w:name w:val="CharPartText"/>
    <w:basedOn w:val="DefaultParagraphFont"/>
    <w:uiPriority w:val="1"/>
    <w:qFormat/>
    <w:rsid w:val="00D84521"/>
  </w:style>
  <w:style w:type="paragraph" w:customStyle="1" w:styleId="Default">
    <w:name w:val="Default"/>
    <w:rsid w:val="001C2FF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7B61-E55C-4240-A482-42EEA536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Zeng</dc:creator>
  <cp:lastModifiedBy>Kerry Boyle</cp:lastModifiedBy>
  <cp:revision>2</cp:revision>
  <cp:lastPrinted>2013-07-02T23:57:00Z</cp:lastPrinted>
  <dcterms:created xsi:type="dcterms:W3CDTF">2013-07-08T22:55:00Z</dcterms:created>
  <dcterms:modified xsi:type="dcterms:W3CDTF">2013-07-08T22:55:00Z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