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8B" w:rsidRDefault="005A6FF2" w:rsidP="00A345C2">
      <w:pPr>
        <w:pStyle w:val="acentred"/>
        <w:spacing w:before="0"/>
      </w:pPr>
      <w:r w:rsidRPr="00A345C2">
        <w:t>Australian Securities and Investments Commission</w:t>
      </w:r>
      <w:r w:rsidRPr="00A345C2">
        <w:br/>
      </w:r>
      <w:r w:rsidR="008213DA">
        <w:t>National Credit Code</w:t>
      </w:r>
      <w:r w:rsidR="00201724">
        <w:t>—</w:t>
      </w:r>
      <w:r w:rsidR="0097338B" w:rsidRPr="00A345C2">
        <w:t>Subsection 6(17)</w:t>
      </w:r>
      <w:r w:rsidR="00201724">
        <w:t>—Amendment</w:t>
      </w:r>
    </w:p>
    <w:p w:rsidR="00A345C2" w:rsidRPr="00A345C2" w:rsidRDefault="00A345C2" w:rsidP="00A345C2">
      <w:pPr>
        <w:pStyle w:val="acentred"/>
        <w:spacing w:before="0"/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 xml:space="preserve">Enabling </w:t>
      </w:r>
      <w:r w:rsidR="00701208">
        <w:rPr>
          <w:rFonts w:ascii="Times New Roman" w:hAnsi="Times New Roman"/>
        </w:rPr>
        <w:t>legislation</w:t>
      </w:r>
      <w:r w:rsidR="003F19C0" w:rsidRPr="00A345C2">
        <w:rPr>
          <w:rFonts w:ascii="Times New Roman" w:hAnsi="Times New Roman"/>
        </w:rPr>
        <w:br/>
      </w:r>
    </w:p>
    <w:p w:rsidR="00A345C2" w:rsidRDefault="00A8464A" w:rsidP="00A8464A">
      <w:pPr>
        <w:pStyle w:val="ListA1"/>
        <w:spacing w:before="0" w:after="0"/>
        <w:ind w:left="567" w:hanging="567"/>
      </w:pPr>
      <w:r>
        <w:t>1.</w:t>
      </w:r>
      <w:r>
        <w:tab/>
      </w:r>
      <w:r w:rsidR="005A6FF2" w:rsidRPr="00A345C2">
        <w:t>The Australian Securities and Investments Commission (</w:t>
      </w:r>
      <w:r w:rsidR="005A6FF2" w:rsidRPr="00A345C2">
        <w:rPr>
          <w:b/>
          <w:i/>
        </w:rPr>
        <w:t>ASIC</w:t>
      </w:r>
      <w:r w:rsidR="005A6FF2" w:rsidRPr="00A345C2">
        <w:t>) makes this instrument under</w:t>
      </w:r>
      <w:r w:rsidR="00507C95" w:rsidRPr="00A345C2">
        <w:t xml:space="preserve"> </w:t>
      </w:r>
      <w:r w:rsidR="0097338B" w:rsidRPr="00A345C2">
        <w:t xml:space="preserve">subsection 6(17) of the National Credit Code (the </w:t>
      </w:r>
      <w:r w:rsidR="0097338B" w:rsidRPr="00A345C2">
        <w:rPr>
          <w:b/>
          <w:i/>
        </w:rPr>
        <w:t>Code</w:t>
      </w:r>
      <w:r w:rsidR="0097338B" w:rsidRPr="00A345C2">
        <w:t>)</w:t>
      </w:r>
      <w:r w:rsidR="00A345C2">
        <w:t>.</w:t>
      </w:r>
    </w:p>
    <w:p w:rsidR="00971BA1" w:rsidRPr="00A345C2" w:rsidRDefault="00971BA1" w:rsidP="00A8464A">
      <w:pPr>
        <w:pStyle w:val="ListA1"/>
        <w:spacing w:before="0" w:after="0"/>
        <w:ind w:left="0" w:firstLine="0"/>
      </w:pPr>
    </w:p>
    <w:p w:rsidR="005A6FF2" w:rsidRPr="00A345C2" w:rsidRDefault="0097338B" w:rsidP="00A345C2">
      <w:pPr>
        <w:pStyle w:val="ListA1"/>
        <w:spacing w:before="0" w:after="0"/>
        <w:ind w:left="1134" w:hanging="567"/>
        <w:rPr>
          <w:sz w:val="18"/>
          <w:szCs w:val="18"/>
        </w:rPr>
      </w:pPr>
      <w:r w:rsidRPr="00A345C2">
        <w:rPr>
          <w:sz w:val="18"/>
          <w:szCs w:val="18"/>
        </w:rPr>
        <w:t xml:space="preserve">Note: The Code is found in Schedule 1 to the </w:t>
      </w:r>
      <w:r w:rsidR="00896CC3" w:rsidRPr="00A345C2">
        <w:rPr>
          <w:i/>
          <w:sz w:val="18"/>
          <w:szCs w:val="18"/>
        </w:rPr>
        <w:t xml:space="preserve">National Consumer </w:t>
      </w:r>
      <w:r w:rsidR="00A345C2" w:rsidRPr="00A345C2">
        <w:rPr>
          <w:i/>
          <w:sz w:val="18"/>
          <w:szCs w:val="18"/>
        </w:rPr>
        <w:t xml:space="preserve">Credit </w:t>
      </w:r>
      <w:r w:rsidR="00896CC3" w:rsidRPr="00A345C2">
        <w:rPr>
          <w:i/>
          <w:sz w:val="18"/>
          <w:szCs w:val="18"/>
        </w:rPr>
        <w:t xml:space="preserve">Protection </w:t>
      </w:r>
      <w:r w:rsidRPr="00A345C2">
        <w:rPr>
          <w:i/>
          <w:sz w:val="18"/>
          <w:szCs w:val="18"/>
        </w:rPr>
        <w:t>Act</w:t>
      </w:r>
      <w:r w:rsidR="00896CC3" w:rsidRPr="00A345C2">
        <w:rPr>
          <w:i/>
          <w:sz w:val="18"/>
          <w:szCs w:val="18"/>
        </w:rPr>
        <w:t xml:space="preserve"> 2009</w:t>
      </w:r>
      <w:r w:rsidRPr="00A345C2">
        <w:rPr>
          <w:sz w:val="18"/>
          <w:szCs w:val="18"/>
        </w:rPr>
        <w:t>.</w:t>
      </w:r>
    </w:p>
    <w:p w:rsidR="00A8464A" w:rsidRDefault="00A8464A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>Title</w:t>
      </w:r>
      <w:r w:rsidR="003F19C0" w:rsidRPr="00A345C2">
        <w:rPr>
          <w:rFonts w:ascii="Times New Roman" w:hAnsi="Times New Roman"/>
        </w:rPr>
        <w:br/>
      </w:r>
    </w:p>
    <w:p w:rsidR="005A6FF2" w:rsidRPr="00A345C2" w:rsidRDefault="005A6FF2" w:rsidP="00A345C2">
      <w:pPr>
        <w:pStyle w:val="ListA1"/>
        <w:spacing w:before="0" w:after="0"/>
        <w:ind w:left="567" w:hanging="567"/>
      </w:pPr>
      <w:r w:rsidRPr="00A345C2">
        <w:t>2.</w:t>
      </w:r>
      <w:r w:rsidRPr="00A345C2">
        <w:tab/>
        <w:t xml:space="preserve">This instrument is ASIC Class Order [CO </w:t>
      </w:r>
      <w:r w:rsidR="00A345C2">
        <w:t>13</w:t>
      </w:r>
      <w:r w:rsidRPr="00A345C2">
        <w:t>/</w:t>
      </w:r>
      <w:r w:rsidR="008213DA" w:rsidRPr="008213DA">
        <w:t>897</w:t>
      </w:r>
      <w:r w:rsidRPr="00A345C2">
        <w:t>].</w:t>
      </w:r>
    </w:p>
    <w:p w:rsidR="00971BA1" w:rsidRDefault="00971BA1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>Commencement</w:t>
      </w:r>
      <w:r w:rsidR="003F19C0" w:rsidRPr="00A345C2">
        <w:rPr>
          <w:rFonts w:ascii="Times New Roman" w:hAnsi="Times New Roman"/>
        </w:rPr>
        <w:br/>
      </w:r>
    </w:p>
    <w:p w:rsidR="005A6FF2" w:rsidRDefault="005A6FF2" w:rsidP="00A345C2">
      <w:pPr>
        <w:pStyle w:val="ListA1"/>
        <w:spacing w:before="0" w:after="0"/>
        <w:ind w:left="567" w:hanging="567"/>
      </w:pPr>
      <w:r w:rsidRPr="00A345C2">
        <w:t>3.</w:t>
      </w:r>
      <w:r w:rsidRPr="00A345C2">
        <w:tab/>
        <w:t xml:space="preserve">This instrument commences on the day it is registered under the </w:t>
      </w:r>
      <w:r w:rsidRPr="00A345C2">
        <w:rPr>
          <w:i/>
        </w:rPr>
        <w:t>Legislative Instruments Act 2003</w:t>
      </w:r>
      <w:r w:rsidRPr="00A345C2">
        <w:t>.</w:t>
      </w:r>
    </w:p>
    <w:p w:rsidR="00A8464A" w:rsidRDefault="00A8464A" w:rsidP="00A345C2">
      <w:pPr>
        <w:pStyle w:val="ListA1"/>
        <w:spacing w:before="0" w:after="0"/>
        <w:ind w:left="567" w:hanging="567"/>
      </w:pPr>
    </w:p>
    <w:p w:rsidR="005A6FF2" w:rsidRPr="00A345C2" w:rsidRDefault="005A6FF2" w:rsidP="00A345C2">
      <w:pPr>
        <w:pStyle w:val="ahist"/>
        <w:spacing w:before="0" w:after="0"/>
        <w:ind w:left="1134" w:hanging="567"/>
      </w:pPr>
      <w:r w:rsidRPr="00A345C2">
        <w:t>Note:</w:t>
      </w:r>
      <w:r w:rsidRPr="00A345C2">
        <w:tab/>
        <w:t>An instrument is registered when it is recorded on the Federal Register of Legislative Instruments (</w:t>
      </w:r>
      <w:r w:rsidRPr="00A345C2">
        <w:rPr>
          <w:b/>
          <w:i/>
        </w:rPr>
        <w:t>FRLI</w:t>
      </w:r>
      <w:r w:rsidRPr="00A345C2">
        <w:t xml:space="preserve">) in electronic form: see </w:t>
      </w:r>
      <w:r w:rsidRPr="00A345C2">
        <w:rPr>
          <w:i/>
        </w:rPr>
        <w:t>Legislative Instruments Act 2003</w:t>
      </w:r>
      <w:r w:rsidRPr="00A345C2">
        <w:t xml:space="preserve">, s 4 (definition of </w:t>
      </w:r>
      <w:r w:rsidRPr="00A345C2">
        <w:rPr>
          <w:b/>
          <w:i/>
        </w:rPr>
        <w:t>register</w:t>
      </w:r>
      <w:r w:rsidRPr="00A345C2">
        <w:t xml:space="preserve">).  The FRLI may be accessed at </w:t>
      </w:r>
      <w:hyperlink r:id="rId8" w:history="1">
        <w:r w:rsidRPr="008213DA">
          <w:rPr>
            <w:rStyle w:val="Hyperlink"/>
            <w:color w:val="auto"/>
            <w:szCs w:val="18"/>
          </w:rPr>
          <w:t>http://www.frli.gov.au/</w:t>
        </w:r>
      </w:hyperlink>
      <w:r w:rsidRPr="008213DA">
        <w:t>.</w:t>
      </w:r>
    </w:p>
    <w:p w:rsidR="00A8464A" w:rsidRDefault="00A8464A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Default="00201724" w:rsidP="00A345C2">
      <w:pPr>
        <w:pStyle w:val="aheade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Amendment</w:t>
      </w:r>
    </w:p>
    <w:p w:rsidR="00F5135C" w:rsidRPr="00A345C2" w:rsidRDefault="00F5135C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Default="000B6DDF" w:rsidP="000B6DDF">
      <w:pPr>
        <w:ind w:left="450" w:hanging="450"/>
      </w:pPr>
      <w:r>
        <w:rPr>
          <w:szCs w:val="20"/>
        </w:rPr>
        <w:t>4.</w:t>
      </w:r>
      <w:r>
        <w:rPr>
          <w:szCs w:val="20"/>
        </w:rPr>
        <w:tab/>
      </w:r>
      <w:r w:rsidRPr="000B6DDF">
        <w:rPr>
          <w:szCs w:val="20"/>
        </w:rPr>
        <w:t>ASIC Class Order [CO 1</w:t>
      </w:r>
      <w:r>
        <w:rPr>
          <w:szCs w:val="20"/>
        </w:rPr>
        <w:t>3</w:t>
      </w:r>
      <w:r w:rsidRPr="000B6DDF">
        <w:rPr>
          <w:szCs w:val="20"/>
        </w:rPr>
        <w:t>/</w:t>
      </w:r>
      <w:r>
        <w:rPr>
          <w:szCs w:val="20"/>
        </w:rPr>
        <w:t>18</w:t>
      </w:r>
      <w:r w:rsidRPr="000B6DDF">
        <w:rPr>
          <w:szCs w:val="20"/>
        </w:rPr>
        <w:t xml:space="preserve">] is </w:t>
      </w:r>
      <w:r w:rsidR="00201724">
        <w:rPr>
          <w:szCs w:val="20"/>
        </w:rPr>
        <w:t>amended</w:t>
      </w:r>
      <w:r w:rsidRPr="000B6DDF">
        <w:rPr>
          <w:szCs w:val="20"/>
        </w:rPr>
        <w:t xml:space="preserve"> by</w:t>
      </w:r>
      <w:r>
        <w:rPr>
          <w:szCs w:val="20"/>
        </w:rPr>
        <w:t xml:space="preserve">, in paragraph </w:t>
      </w:r>
      <w:r w:rsidR="002832F9">
        <w:rPr>
          <w:szCs w:val="20"/>
        </w:rPr>
        <w:t>5</w:t>
      </w:r>
      <w:r w:rsidRPr="000B6DDF">
        <w:rPr>
          <w:szCs w:val="20"/>
        </w:rPr>
        <w:t>, omitting “1</w:t>
      </w:r>
      <w:r>
        <w:rPr>
          <w:szCs w:val="20"/>
        </w:rPr>
        <w:t>2</w:t>
      </w:r>
      <w:r w:rsidRPr="000B6DDF">
        <w:rPr>
          <w:szCs w:val="20"/>
        </w:rPr>
        <w:t> J</w:t>
      </w:r>
      <w:r>
        <w:rPr>
          <w:szCs w:val="20"/>
        </w:rPr>
        <w:t>uly</w:t>
      </w:r>
      <w:r w:rsidRPr="000B6DDF">
        <w:rPr>
          <w:szCs w:val="20"/>
        </w:rPr>
        <w:t xml:space="preserve"> 2013.” and substituting “12 July</w:t>
      </w:r>
      <w:r>
        <w:rPr>
          <w:szCs w:val="20"/>
        </w:rPr>
        <w:t xml:space="preserve"> 2014</w:t>
      </w:r>
      <w:r w:rsidRPr="000B6DDF">
        <w:rPr>
          <w:szCs w:val="20"/>
        </w:rPr>
        <w:t>.</w:t>
      </w:r>
      <w:proofErr w:type="gramStart"/>
      <w:r w:rsidRPr="000B6DDF">
        <w:rPr>
          <w:szCs w:val="20"/>
        </w:rPr>
        <w:t>”</w:t>
      </w:r>
      <w:r w:rsidR="008213DA">
        <w:rPr>
          <w:szCs w:val="20"/>
        </w:rPr>
        <w:t>.</w:t>
      </w:r>
      <w:proofErr w:type="gramEnd"/>
    </w:p>
    <w:p w:rsidR="009F4CF7" w:rsidRPr="00A345C2" w:rsidRDefault="009F4CF7" w:rsidP="00A345C2"/>
    <w:p w:rsidR="00A8464A" w:rsidRDefault="00A8464A" w:rsidP="00A345C2">
      <w:pPr>
        <w:pStyle w:val="abody"/>
        <w:spacing w:before="0" w:after="0"/>
        <w:rPr>
          <w:highlight w:val="yellow"/>
        </w:rPr>
      </w:pPr>
    </w:p>
    <w:p w:rsidR="005A6FF2" w:rsidRPr="00A345C2" w:rsidRDefault="005A6FF2" w:rsidP="00A345C2">
      <w:pPr>
        <w:pStyle w:val="abody"/>
        <w:spacing w:before="0" w:after="0"/>
      </w:pPr>
      <w:r w:rsidRPr="00A8464A">
        <w:t xml:space="preserve">Dated this </w:t>
      </w:r>
      <w:r w:rsidR="008213DA">
        <w:t>11</w:t>
      </w:r>
      <w:r w:rsidR="009F4CF7" w:rsidRPr="009F4CF7">
        <w:rPr>
          <w:vertAlign w:val="superscript"/>
        </w:rPr>
        <w:t>th</w:t>
      </w:r>
      <w:r w:rsidR="009F4CF7">
        <w:t xml:space="preserve"> </w:t>
      </w:r>
      <w:r w:rsidR="003B09F3">
        <w:t xml:space="preserve">day of </w:t>
      </w:r>
      <w:r w:rsidR="000B6DDF">
        <w:t>July</w:t>
      </w:r>
      <w:r w:rsidR="009F4CF7">
        <w:t xml:space="preserve"> </w:t>
      </w:r>
      <w:r w:rsidRPr="00A8464A">
        <w:t>201</w:t>
      </w:r>
      <w:r w:rsidR="009F4CF7">
        <w:t>3</w:t>
      </w:r>
    </w:p>
    <w:p w:rsidR="005A6FF2" w:rsidRPr="00A345C2" w:rsidRDefault="005A6FF2" w:rsidP="00A345C2">
      <w:pPr>
        <w:pStyle w:val="abody"/>
        <w:spacing w:before="0" w:after="0"/>
        <w:rPr>
          <w:b/>
        </w:rPr>
      </w:pPr>
    </w:p>
    <w:p w:rsidR="009F4CF7" w:rsidRDefault="009F4CF7" w:rsidP="00A345C2">
      <w:pPr>
        <w:pStyle w:val="abody"/>
        <w:spacing w:before="0" w:after="0"/>
      </w:pPr>
    </w:p>
    <w:p w:rsidR="006374ED" w:rsidRDefault="006374ED" w:rsidP="00A345C2">
      <w:pPr>
        <w:pStyle w:val="abody"/>
        <w:spacing w:before="0" w:after="0"/>
      </w:pPr>
    </w:p>
    <w:p w:rsidR="009F4CF7" w:rsidRDefault="009F4CF7" w:rsidP="00A345C2">
      <w:pPr>
        <w:pStyle w:val="abody"/>
        <w:spacing w:before="0" w:after="0"/>
      </w:pPr>
    </w:p>
    <w:p w:rsidR="00A8464A" w:rsidRDefault="005A6FF2" w:rsidP="00A345C2">
      <w:pPr>
        <w:pStyle w:val="abody"/>
        <w:spacing w:before="0" w:after="0"/>
      </w:pPr>
      <w:r w:rsidRPr="00A345C2">
        <w:t xml:space="preserve">Signed by </w:t>
      </w:r>
      <w:r w:rsidR="000B6DDF">
        <w:t>Stephen Yen PSM</w:t>
      </w:r>
    </w:p>
    <w:p w:rsidR="002122F7" w:rsidRPr="00A345C2" w:rsidRDefault="005A6FF2" w:rsidP="00A345C2">
      <w:pPr>
        <w:pStyle w:val="abody"/>
        <w:spacing w:before="0" w:after="0"/>
      </w:pPr>
      <w:r w:rsidRPr="00A345C2">
        <w:t>as a delegate of the Australian Securities and Investments Commission</w:t>
      </w:r>
    </w:p>
    <w:sectPr w:rsidR="002122F7" w:rsidRPr="00A345C2" w:rsidSect="00DB6398">
      <w:headerReference w:type="default" r:id="rId9"/>
      <w:footerReference w:type="default" r:id="rId10"/>
      <w:pgSz w:w="11907" w:h="16840" w:code="9"/>
      <w:pgMar w:top="1633" w:right="1418" w:bottom="1440" w:left="1985" w:header="737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6B" w:rsidRDefault="00DB746B">
      <w:r>
        <w:separator/>
      </w:r>
    </w:p>
  </w:endnote>
  <w:endnote w:type="continuationSeparator" w:id="0">
    <w:p w:rsidR="00DB746B" w:rsidRDefault="00D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BF" w:rsidRDefault="00A42BBF">
    <w:pPr>
      <w:pStyle w:val="Footer"/>
      <w:jc w:val="right"/>
      <w:rPr>
        <w:rStyle w:val="PageNumber"/>
        <w:b w:val="0"/>
        <w:bCs/>
        <w:sz w:val="18"/>
      </w:rPr>
    </w:pPr>
    <w:r>
      <w:rPr>
        <w:rStyle w:val="PageNumber"/>
        <w:b w:val="0"/>
        <w:bCs/>
        <w:sz w:val="18"/>
      </w:rPr>
      <w:t>© Australian Securities and Investments Commission  December 2012</w:t>
    </w:r>
  </w:p>
  <w:p w:rsidR="00A42BBF" w:rsidRDefault="00A42BBF">
    <w:pPr>
      <w:pStyle w:val="Footer"/>
      <w:jc w:val="right"/>
      <w:rPr>
        <w:sz w:val="18"/>
      </w:rPr>
    </w:pPr>
    <w:r>
      <w:rPr>
        <w:rStyle w:val="PageNumber"/>
        <w:b w:val="0"/>
        <w:sz w:val="18"/>
      </w:rPr>
      <w:t>Page</w:t>
    </w:r>
    <w:r>
      <w:rPr>
        <w:rStyle w:val="PageNumber"/>
        <w:sz w:val="18"/>
      </w:rPr>
      <w:t xml:space="preserve"> </w:t>
    </w:r>
    <w:r w:rsidR="00AA44F1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AA44F1">
      <w:rPr>
        <w:rStyle w:val="PageNumber"/>
        <w:sz w:val="18"/>
      </w:rPr>
      <w:fldChar w:fldCharType="separate"/>
    </w:r>
    <w:r w:rsidR="006374ED">
      <w:rPr>
        <w:rStyle w:val="PageNumber"/>
        <w:sz w:val="18"/>
      </w:rPr>
      <w:t>2</w:t>
    </w:r>
    <w:r w:rsidR="00AA44F1"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6B" w:rsidRDefault="00DB746B">
      <w:r>
        <w:separator/>
      </w:r>
    </w:p>
  </w:footnote>
  <w:footnote w:type="continuationSeparator" w:id="0">
    <w:p w:rsidR="00DB746B" w:rsidRDefault="00DB7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BF" w:rsidRDefault="00A42BBF">
    <w:pPr>
      <w:pStyle w:val="Header"/>
    </w:pPr>
    <w:r>
      <w:t>ASIC Class Order [CO xx/xxx]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A2BCB6"/>
    <w:lvl w:ilvl="0">
      <w:numFmt w:val="decimal"/>
      <w:lvlText w:val="*"/>
      <w:lvlJc w:val="left"/>
    </w:lvl>
  </w:abstractNum>
  <w:abstractNum w:abstractNumId="1">
    <w:nsid w:val="01612625"/>
    <w:multiLevelType w:val="hybridMultilevel"/>
    <w:tmpl w:val="2EC2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11FBE"/>
    <w:multiLevelType w:val="hybridMultilevel"/>
    <w:tmpl w:val="F1E81992"/>
    <w:lvl w:ilvl="0" w:tplc="5AB080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5890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280F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B3EB1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A7A7B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E66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6A2E6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A61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ACC46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A6957"/>
    <w:multiLevelType w:val="hybridMultilevel"/>
    <w:tmpl w:val="FD18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0C27B0"/>
    <w:multiLevelType w:val="hybridMultilevel"/>
    <w:tmpl w:val="37C84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680091"/>
    <w:multiLevelType w:val="hybridMultilevel"/>
    <w:tmpl w:val="C540E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9A0EA9"/>
    <w:multiLevelType w:val="hybridMultilevel"/>
    <w:tmpl w:val="4B4AE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0C62D5"/>
    <w:multiLevelType w:val="hybridMultilevel"/>
    <w:tmpl w:val="B9B04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6F3F"/>
    <w:multiLevelType w:val="hybridMultilevel"/>
    <w:tmpl w:val="1D98B192"/>
    <w:lvl w:ilvl="0" w:tplc="A6F21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A3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2C0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A86F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281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4D3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205C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E21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D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A0B17"/>
    <w:multiLevelType w:val="hybridMultilevel"/>
    <w:tmpl w:val="5DE0F590"/>
    <w:lvl w:ilvl="0" w:tplc="9A10C51C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194230E9"/>
    <w:multiLevelType w:val="hybridMultilevel"/>
    <w:tmpl w:val="336634D8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>
    <w:nsid w:val="1EDE7478"/>
    <w:multiLevelType w:val="hybridMultilevel"/>
    <w:tmpl w:val="FBAEC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C6638"/>
    <w:multiLevelType w:val="hybridMultilevel"/>
    <w:tmpl w:val="8092E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B4A37"/>
    <w:multiLevelType w:val="hybridMultilevel"/>
    <w:tmpl w:val="21A2A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9C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D00BE"/>
    <w:multiLevelType w:val="hybridMultilevel"/>
    <w:tmpl w:val="FB6E2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33918"/>
    <w:multiLevelType w:val="hybridMultilevel"/>
    <w:tmpl w:val="016E2C26"/>
    <w:lvl w:ilvl="0" w:tplc="2F4256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60F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CEC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2883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CA4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0B9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788FC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1C7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CA6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877E5"/>
    <w:multiLevelType w:val="hybridMultilevel"/>
    <w:tmpl w:val="E2A2DDF6"/>
    <w:lvl w:ilvl="0" w:tplc="61EACECC">
      <w:start w:val="1"/>
      <w:numFmt w:val="bullet"/>
      <w:pStyle w:val="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517DC"/>
    <w:multiLevelType w:val="hybridMultilevel"/>
    <w:tmpl w:val="3076B000"/>
    <w:lvl w:ilvl="0" w:tplc="98FED3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BE9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2DB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E8A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6A01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0A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D6CA4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D4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EC8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1114D"/>
    <w:multiLevelType w:val="hybridMultilevel"/>
    <w:tmpl w:val="3190E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CE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58098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006E4"/>
    <w:multiLevelType w:val="hybridMultilevel"/>
    <w:tmpl w:val="2DB60BDC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0">
    <w:nsid w:val="519E738C"/>
    <w:multiLevelType w:val="hybridMultilevel"/>
    <w:tmpl w:val="AC0A8632"/>
    <w:lvl w:ilvl="0" w:tplc="D1B225C0">
      <w:start w:val="1"/>
      <w:numFmt w:val="bullet"/>
      <w:pStyle w:val="Sty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56EAF"/>
    <w:multiLevelType w:val="hybridMultilevel"/>
    <w:tmpl w:val="1822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D0758"/>
    <w:multiLevelType w:val="hybridMultilevel"/>
    <w:tmpl w:val="01AA1B88"/>
    <w:lvl w:ilvl="0" w:tplc="0792C0D4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C5E24"/>
    <w:multiLevelType w:val="hybridMultilevel"/>
    <w:tmpl w:val="4F781F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5202"/>
    <w:multiLevelType w:val="hybridMultilevel"/>
    <w:tmpl w:val="4C70DC2C"/>
    <w:lvl w:ilvl="0" w:tplc="DAAEE5A4">
      <w:start w:val="8"/>
      <w:numFmt w:val="lowerLetter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5">
    <w:nsid w:val="7A1F387B"/>
    <w:multiLevelType w:val="hybridMultilevel"/>
    <w:tmpl w:val="ED28986E"/>
    <w:lvl w:ilvl="0" w:tplc="5E9CDE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9A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59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4CF6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CC7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EB8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BE0C2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2E2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6C1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E4AD2"/>
    <w:multiLevelType w:val="hybridMultilevel"/>
    <w:tmpl w:val="5EA43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9E4C2D"/>
    <w:multiLevelType w:val="hybridMultilevel"/>
    <w:tmpl w:val="19DEC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C2ECC"/>
    <w:multiLevelType w:val="hybridMultilevel"/>
    <w:tmpl w:val="E7A2DDA2"/>
    <w:lvl w:ilvl="0" w:tplc="8AFEABD0">
      <w:start w:val="1"/>
      <w:numFmt w:val="bullet"/>
      <w:pStyle w:val="aheadnote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7"/>
  </w:num>
  <w:num w:numId="4">
    <w:abstractNumId w:val="14"/>
  </w:num>
  <w:num w:numId="5">
    <w:abstractNumId w:val="4"/>
  </w:num>
  <w:num w:numId="6">
    <w:abstractNumId w:val="15"/>
  </w:num>
  <w:num w:numId="7">
    <w:abstractNumId w:val="25"/>
  </w:num>
  <w:num w:numId="8">
    <w:abstractNumId w:val="17"/>
  </w:num>
  <w:num w:numId="9">
    <w:abstractNumId w:val="2"/>
  </w:num>
  <w:num w:numId="10">
    <w:abstractNumId w:val="8"/>
  </w:num>
  <w:num w:numId="11">
    <w:abstractNumId w:val="1"/>
  </w:num>
  <w:num w:numId="12">
    <w:abstractNumId w:val="18"/>
  </w:num>
  <w:num w:numId="13">
    <w:abstractNumId w:val="3"/>
  </w:num>
  <w:num w:numId="14">
    <w:abstractNumId w:val="5"/>
  </w:num>
  <w:num w:numId="15">
    <w:abstractNumId w:val="6"/>
  </w:num>
  <w:num w:numId="16">
    <w:abstractNumId w:val="21"/>
  </w:num>
  <w:num w:numId="17">
    <w:abstractNumId w:val="12"/>
  </w:num>
  <w:num w:numId="18">
    <w:abstractNumId w:val="19"/>
  </w:num>
  <w:num w:numId="19">
    <w:abstractNumId w:val="10"/>
  </w:num>
  <w:num w:numId="20">
    <w:abstractNumId w:val="7"/>
  </w:num>
  <w:num w:numId="21">
    <w:abstractNumId w:val="24"/>
  </w:num>
  <w:num w:numId="22">
    <w:abstractNumId w:val="22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11"/>
  </w:num>
  <w:num w:numId="28">
    <w:abstractNumId w:val="2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4"/>
  <w:proofState w:spelling="clean" w:grammar="clean"/>
  <w:linkStyles/>
  <w:defaultTabStop w:val="454"/>
  <w:hyphenationZone w:val="357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A7D01"/>
    <w:rsid w:val="000035B0"/>
    <w:rsid w:val="000413FF"/>
    <w:rsid w:val="000531EE"/>
    <w:rsid w:val="00073E12"/>
    <w:rsid w:val="00080D76"/>
    <w:rsid w:val="000935E5"/>
    <w:rsid w:val="000B6DDF"/>
    <w:rsid w:val="000D1A9C"/>
    <w:rsid w:val="000D348D"/>
    <w:rsid w:val="000D4B85"/>
    <w:rsid w:val="001243CD"/>
    <w:rsid w:val="00170886"/>
    <w:rsid w:val="00175BB2"/>
    <w:rsid w:val="001A141A"/>
    <w:rsid w:val="001A238A"/>
    <w:rsid w:val="00201724"/>
    <w:rsid w:val="00205102"/>
    <w:rsid w:val="002122F7"/>
    <w:rsid w:val="00221C18"/>
    <w:rsid w:val="0027135F"/>
    <w:rsid w:val="002832F9"/>
    <w:rsid w:val="002D18CF"/>
    <w:rsid w:val="002F4CDD"/>
    <w:rsid w:val="003516BC"/>
    <w:rsid w:val="00354741"/>
    <w:rsid w:val="003906CB"/>
    <w:rsid w:val="003A7E98"/>
    <w:rsid w:val="003B09F3"/>
    <w:rsid w:val="003F19C0"/>
    <w:rsid w:val="003F4BA0"/>
    <w:rsid w:val="00424B08"/>
    <w:rsid w:val="00430395"/>
    <w:rsid w:val="00460233"/>
    <w:rsid w:val="00471260"/>
    <w:rsid w:val="004C10EE"/>
    <w:rsid w:val="004D389A"/>
    <w:rsid w:val="004E304B"/>
    <w:rsid w:val="004F30CF"/>
    <w:rsid w:val="00507C95"/>
    <w:rsid w:val="00523FAA"/>
    <w:rsid w:val="005755FC"/>
    <w:rsid w:val="00576944"/>
    <w:rsid w:val="005772A0"/>
    <w:rsid w:val="005A6FF2"/>
    <w:rsid w:val="005C629D"/>
    <w:rsid w:val="005E7D89"/>
    <w:rsid w:val="00613171"/>
    <w:rsid w:val="00621A66"/>
    <w:rsid w:val="0063556E"/>
    <w:rsid w:val="006374ED"/>
    <w:rsid w:val="00647C36"/>
    <w:rsid w:val="00653FEE"/>
    <w:rsid w:val="0068528B"/>
    <w:rsid w:val="00701208"/>
    <w:rsid w:val="007177CE"/>
    <w:rsid w:val="0073642C"/>
    <w:rsid w:val="00743889"/>
    <w:rsid w:val="0074722E"/>
    <w:rsid w:val="007846FE"/>
    <w:rsid w:val="007B285A"/>
    <w:rsid w:val="007B7567"/>
    <w:rsid w:val="007C361A"/>
    <w:rsid w:val="008213DA"/>
    <w:rsid w:val="00847E00"/>
    <w:rsid w:val="00894B9A"/>
    <w:rsid w:val="00896CC3"/>
    <w:rsid w:val="008A1C57"/>
    <w:rsid w:val="008A7D01"/>
    <w:rsid w:val="008E7796"/>
    <w:rsid w:val="008F1CD8"/>
    <w:rsid w:val="008F2D56"/>
    <w:rsid w:val="00912CF7"/>
    <w:rsid w:val="00913222"/>
    <w:rsid w:val="00914AA8"/>
    <w:rsid w:val="00945B4E"/>
    <w:rsid w:val="009502E1"/>
    <w:rsid w:val="00952AEF"/>
    <w:rsid w:val="00956473"/>
    <w:rsid w:val="00960BFA"/>
    <w:rsid w:val="00971BA1"/>
    <w:rsid w:val="0097338B"/>
    <w:rsid w:val="009A142A"/>
    <w:rsid w:val="009A49E7"/>
    <w:rsid w:val="009B40DA"/>
    <w:rsid w:val="009C7BF6"/>
    <w:rsid w:val="009F4CF7"/>
    <w:rsid w:val="00A14A9D"/>
    <w:rsid w:val="00A345C2"/>
    <w:rsid w:val="00A42BBF"/>
    <w:rsid w:val="00A46E1C"/>
    <w:rsid w:val="00A8464A"/>
    <w:rsid w:val="00A84831"/>
    <w:rsid w:val="00A912E5"/>
    <w:rsid w:val="00A92AE8"/>
    <w:rsid w:val="00AA44F1"/>
    <w:rsid w:val="00AD450B"/>
    <w:rsid w:val="00AD55FB"/>
    <w:rsid w:val="00AF071A"/>
    <w:rsid w:val="00B032CC"/>
    <w:rsid w:val="00B96157"/>
    <w:rsid w:val="00BD285F"/>
    <w:rsid w:val="00BE501A"/>
    <w:rsid w:val="00BE5DB2"/>
    <w:rsid w:val="00BF4159"/>
    <w:rsid w:val="00C02695"/>
    <w:rsid w:val="00C10DB4"/>
    <w:rsid w:val="00C177E1"/>
    <w:rsid w:val="00C4192E"/>
    <w:rsid w:val="00C51446"/>
    <w:rsid w:val="00C6076D"/>
    <w:rsid w:val="00C61D1D"/>
    <w:rsid w:val="00C756EA"/>
    <w:rsid w:val="00C76229"/>
    <w:rsid w:val="00C80732"/>
    <w:rsid w:val="00C87BDC"/>
    <w:rsid w:val="00CB7499"/>
    <w:rsid w:val="00CD3385"/>
    <w:rsid w:val="00CF4F97"/>
    <w:rsid w:val="00D05F4D"/>
    <w:rsid w:val="00D1381D"/>
    <w:rsid w:val="00D7157C"/>
    <w:rsid w:val="00D92F70"/>
    <w:rsid w:val="00DB622E"/>
    <w:rsid w:val="00DB6398"/>
    <w:rsid w:val="00DB746B"/>
    <w:rsid w:val="00E3581E"/>
    <w:rsid w:val="00E634AF"/>
    <w:rsid w:val="00E92EA2"/>
    <w:rsid w:val="00E974B1"/>
    <w:rsid w:val="00EA0B19"/>
    <w:rsid w:val="00EA610D"/>
    <w:rsid w:val="00EB3F97"/>
    <w:rsid w:val="00F27FDC"/>
    <w:rsid w:val="00F5135C"/>
    <w:rsid w:val="00F8545B"/>
    <w:rsid w:val="00FA2B3D"/>
    <w:rsid w:val="00FA382F"/>
    <w:rsid w:val="00FA3DD2"/>
    <w:rsid w:val="00FC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DA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qFormat/>
    <w:rsid w:val="00C4192E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i/>
      <w:sz w:val="26"/>
      <w:lang w:eastAsia="en-US"/>
    </w:rPr>
  </w:style>
  <w:style w:type="paragraph" w:styleId="Heading3">
    <w:name w:val="heading 3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 w:line="340" w:lineRule="atLeast"/>
      <w:textAlignment w:val="baseline"/>
      <w:outlineLvl w:val="2"/>
    </w:pPr>
    <w:rPr>
      <w:rFonts w:ascii="Arial" w:hAnsi="Arial"/>
      <w:sz w:val="24"/>
      <w:lang w:eastAsia="en-US"/>
    </w:rPr>
  </w:style>
  <w:style w:type="paragraph" w:styleId="Heading4">
    <w:name w:val="heading 4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i/>
      <w:sz w:val="22"/>
      <w:lang w:eastAsia="en-US"/>
    </w:rPr>
  </w:style>
  <w:style w:type="paragraph" w:styleId="Heading5">
    <w:name w:val="heading 5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noProof/>
      <w:sz w:val="22"/>
      <w:lang w:eastAsia="en-US"/>
    </w:rPr>
  </w:style>
  <w:style w:type="paragraph" w:styleId="Heading6">
    <w:name w:val="heading 6"/>
    <w:next w:val="relatedinfotext"/>
    <w:qFormat/>
    <w:rsid w:val="00C4192E"/>
    <w:pPr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noProof/>
      <w:sz w:val="24"/>
      <w:lang w:eastAsia="en-US"/>
    </w:rPr>
  </w:style>
  <w:style w:type="paragraph" w:styleId="Heading7">
    <w:name w:val="heading 7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b/>
      <w:noProof/>
      <w:sz w:val="48"/>
      <w:lang w:eastAsia="en-US"/>
    </w:rPr>
  </w:style>
  <w:style w:type="paragraph" w:styleId="Heading8">
    <w:name w:val="heading 8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noProof/>
      <w:lang w:eastAsia="en-US"/>
    </w:rPr>
  </w:style>
  <w:style w:type="paragraph" w:styleId="Heading9">
    <w:name w:val="heading 9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noProof/>
      <w:sz w:val="18"/>
      <w:lang w:eastAsia="en-US"/>
    </w:rPr>
  </w:style>
  <w:style w:type="character" w:default="1" w:styleId="DefaultParagraphFont">
    <w:name w:val="Default Paragraph Font"/>
    <w:uiPriority w:val="1"/>
    <w:unhideWhenUsed/>
    <w:rsid w:val="008213D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13DA"/>
  </w:style>
  <w:style w:type="paragraph" w:styleId="CommentText">
    <w:name w:val="annotation text"/>
    <w:basedOn w:val="Normal"/>
    <w:link w:val="CommentTextChar"/>
    <w:semiHidden/>
    <w:rsid w:val="00C4192E"/>
    <w:rPr>
      <w:sz w:val="20"/>
    </w:rPr>
  </w:style>
  <w:style w:type="paragraph" w:styleId="BodyText">
    <w:name w:val="Body Text"/>
    <w:semiHidden/>
    <w:rsid w:val="00C4192E"/>
    <w:pPr>
      <w:overflowPunct w:val="0"/>
      <w:autoSpaceDE w:val="0"/>
      <w:autoSpaceDN w:val="0"/>
      <w:adjustRightInd w:val="0"/>
      <w:spacing w:before="40" w:after="160" w:line="300" w:lineRule="atLeast"/>
      <w:textAlignment w:val="baseline"/>
    </w:pPr>
    <w:rPr>
      <w:color w:val="000000"/>
      <w:sz w:val="24"/>
      <w:lang w:eastAsia="en-US"/>
    </w:rPr>
  </w:style>
  <w:style w:type="paragraph" w:customStyle="1" w:styleId="relatedinfotext">
    <w:name w:val="related info text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er">
    <w:name w:val="header"/>
    <w:next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mallCaps/>
      <w:noProof/>
      <w:sz w:val="18"/>
      <w:lang w:eastAsia="en-US"/>
    </w:rPr>
  </w:style>
  <w:style w:type="paragraph" w:styleId="Footer">
    <w:name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lang w:eastAsia="en-US"/>
    </w:rPr>
  </w:style>
  <w:style w:type="character" w:styleId="PageNumber">
    <w:name w:val="page number"/>
    <w:basedOn w:val="DefaultParagraphFont"/>
    <w:semiHidden/>
    <w:rsid w:val="00C4192E"/>
  </w:style>
  <w:style w:type="paragraph" w:styleId="TOC1">
    <w:name w:val="toc 1"/>
    <w:next w:val="TOC2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before="80" w:after="20"/>
      <w:ind w:left="1418"/>
      <w:textAlignment w:val="baseline"/>
    </w:pPr>
    <w:rPr>
      <w:rFonts w:ascii="Arial" w:hAnsi="Arial"/>
      <w:b/>
      <w:noProof/>
      <w:lang w:eastAsia="en-US"/>
    </w:rPr>
  </w:style>
  <w:style w:type="paragraph" w:styleId="TOC2">
    <w:name w:val="toc 2"/>
    <w:next w:val="TOC3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after="20"/>
      <w:ind w:left="1985"/>
      <w:textAlignment w:val="baseline"/>
    </w:pPr>
    <w:rPr>
      <w:rFonts w:ascii="Arial" w:hAnsi="Arial"/>
      <w:noProof/>
      <w:lang w:eastAsia="en-US"/>
    </w:rPr>
  </w:style>
  <w:style w:type="paragraph" w:styleId="TOC3">
    <w:name w:val="toc 3"/>
    <w:next w:val="TOC1"/>
    <w:semiHidden/>
    <w:rsid w:val="00C4192E"/>
    <w:pPr>
      <w:tabs>
        <w:tab w:val="right" w:pos="6803"/>
      </w:tabs>
      <w:overflowPunct w:val="0"/>
      <w:autoSpaceDE w:val="0"/>
      <w:autoSpaceDN w:val="0"/>
      <w:adjustRightInd w:val="0"/>
      <w:ind w:left="2325"/>
      <w:textAlignment w:val="baseline"/>
    </w:pPr>
    <w:rPr>
      <w:rFonts w:ascii="Arial" w:hAnsi="Arial"/>
      <w:b/>
      <w:noProof/>
      <w:lang w:eastAsia="en-US"/>
    </w:rPr>
  </w:style>
  <w:style w:type="paragraph" w:customStyle="1" w:styleId="ChapterTitle">
    <w:name w:val="Chapter Title"/>
    <w:next w:val="Heading1"/>
    <w:rsid w:val="00C4192E"/>
    <w:pPr>
      <w:keepNext/>
      <w:keepLines/>
      <w:pageBreakBefore/>
      <w:pBdr>
        <w:bottom w:val="single" w:sz="12" w:space="4" w:color="auto"/>
      </w:pBdr>
      <w:tabs>
        <w:tab w:val="left" w:pos="87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kern w:val="28"/>
      <w:sz w:val="36"/>
      <w:lang w:eastAsia="en-US"/>
    </w:rPr>
  </w:style>
  <w:style w:type="paragraph" w:customStyle="1" w:styleId="psheading">
    <w:name w:val="ps heading"/>
    <w:rsid w:val="00C4192E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noProof/>
      <w:sz w:val="48"/>
      <w:lang w:eastAsia="en-US"/>
    </w:rPr>
  </w:style>
  <w:style w:type="paragraph" w:customStyle="1" w:styleId="contents">
    <w:name w:val="contents"/>
    <w:rsid w:val="00C4192E"/>
    <w:pPr>
      <w:keepNext/>
      <w:pBdr>
        <w:top w:val="single" w:sz="24" w:space="1" w:color="auto"/>
      </w:pBdr>
      <w:overflowPunct w:val="0"/>
      <w:autoSpaceDE w:val="0"/>
      <w:autoSpaceDN w:val="0"/>
      <w:adjustRightInd w:val="0"/>
      <w:spacing w:before="240" w:after="120"/>
      <w:ind w:left="1418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howtoheading">
    <w:name w:val="how to heading"/>
    <w:rsid w:val="00C4192E"/>
    <w:pPr>
      <w:pBdr>
        <w:top w:val="dotted" w:sz="6" w:space="3" w:color="auto"/>
      </w:pBdr>
      <w:overflowPunct w:val="0"/>
      <w:autoSpaceDE w:val="0"/>
      <w:autoSpaceDN w:val="0"/>
      <w:adjustRightInd w:val="0"/>
      <w:spacing w:before="480" w:after="120" w:line="312" w:lineRule="auto"/>
      <w:ind w:left="1418"/>
      <w:textAlignment w:val="baseline"/>
    </w:pPr>
    <w:rPr>
      <w:rFonts w:ascii="Arial" w:hAnsi="Arial"/>
      <w:b/>
      <w:sz w:val="24"/>
      <w:lang w:eastAsia="en-US"/>
    </w:rPr>
  </w:style>
  <w:style w:type="paragraph" w:customStyle="1" w:styleId="howtotext">
    <w:name w:val="how to text"/>
    <w:basedOn w:val="BodyText"/>
    <w:rsid w:val="00C4192E"/>
    <w:pPr>
      <w:ind w:left="1418"/>
    </w:pPr>
    <w:rPr>
      <w:rFonts w:ascii="Arial" w:hAnsi="Arial"/>
      <w:sz w:val="20"/>
    </w:rPr>
  </w:style>
  <w:style w:type="paragraph" w:customStyle="1" w:styleId="seeparas">
    <w:name w:val="see paras"/>
    <w:rsid w:val="00C4192E"/>
    <w:pPr>
      <w:tabs>
        <w:tab w:val="left" w:pos="709"/>
      </w:tabs>
      <w:overflowPunct w:val="0"/>
      <w:autoSpaceDE w:val="0"/>
      <w:autoSpaceDN w:val="0"/>
      <w:adjustRightInd w:val="0"/>
      <w:spacing w:after="240" w:line="280" w:lineRule="atLeast"/>
      <w:jc w:val="right"/>
      <w:textAlignment w:val="baseline"/>
    </w:pPr>
    <w:rPr>
      <w:i/>
      <w:noProof/>
      <w:sz w:val="24"/>
      <w:lang w:eastAsia="en-US"/>
    </w:rPr>
  </w:style>
  <w:style w:type="paragraph" w:customStyle="1" w:styleId="Listalpha">
    <w:name w:val="List alpha"/>
    <w:rsid w:val="00C4192E"/>
    <w:pPr>
      <w:overflowPunct w:val="0"/>
      <w:autoSpaceDE w:val="0"/>
      <w:autoSpaceDN w:val="0"/>
      <w:adjustRightInd w:val="0"/>
      <w:spacing w:before="40" w:after="120"/>
      <w:ind w:left="454" w:hanging="454"/>
      <w:textAlignment w:val="baseline"/>
    </w:pPr>
    <w:rPr>
      <w:noProof/>
      <w:sz w:val="24"/>
      <w:lang w:eastAsia="en-US"/>
    </w:rPr>
  </w:style>
  <w:style w:type="paragraph" w:customStyle="1" w:styleId="infoline">
    <w:name w:val="infoline"/>
    <w:rsid w:val="00C4192E"/>
    <w:pPr>
      <w:pBdr>
        <w:bottom w:val="dotted" w:sz="6" w:space="3" w:color="auto"/>
      </w:pBdr>
      <w:overflowPunct w:val="0"/>
      <w:autoSpaceDE w:val="0"/>
      <w:autoSpaceDN w:val="0"/>
      <w:adjustRightInd w:val="0"/>
      <w:spacing w:after="240" w:line="312" w:lineRule="auto"/>
      <w:ind w:left="1418"/>
      <w:textAlignment w:val="baseline"/>
    </w:pPr>
    <w:rPr>
      <w:rFonts w:ascii="Arial" w:hAnsi="Arial"/>
      <w:lang w:eastAsia="en-US"/>
    </w:rPr>
  </w:style>
  <w:style w:type="paragraph" w:customStyle="1" w:styleId="openinginfo">
    <w:name w:val="opening info"/>
    <w:rsid w:val="00C4192E"/>
    <w:pPr>
      <w:tabs>
        <w:tab w:val="left" w:pos="2268"/>
      </w:tabs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b/>
      <w:noProof/>
      <w:sz w:val="24"/>
      <w:lang w:eastAsia="en-US"/>
    </w:rPr>
  </w:style>
  <w:style w:type="paragraph" w:customStyle="1" w:styleId="issueddate">
    <w:name w:val="issued date"/>
    <w:rsid w:val="00C4192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customStyle="1" w:styleId="howtolistbullets">
    <w:name w:val="how to list bullets"/>
    <w:rsid w:val="00C4192E"/>
    <w:pPr>
      <w:overflowPunct w:val="0"/>
      <w:autoSpaceDE w:val="0"/>
      <w:autoSpaceDN w:val="0"/>
      <w:adjustRightInd w:val="0"/>
      <w:spacing w:before="40" w:after="160"/>
      <w:ind w:left="1701" w:hanging="283"/>
      <w:textAlignment w:val="baseline"/>
    </w:pPr>
    <w:rPr>
      <w:rFonts w:ascii="Arial" w:hAnsi="Arial"/>
      <w:noProof/>
      <w:color w:val="000000"/>
      <w:lang w:eastAsia="en-US"/>
    </w:rPr>
  </w:style>
  <w:style w:type="paragraph" w:customStyle="1" w:styleId="listroman">
    <w:name w:val="list roman"/>
    <w:basedOn w:val="Listalpha"/>
    <w:rsid w:val="00C4192E"/>
    <w:pPr>
      <w:spacing w:line="300" w:lineRule="atLeast"/>
      <w:ind w:left="851"/>
    </w:pPr>
    <w:rPr>
      <w:noProof w:val="0"/>
    </w:rPr>
  </w:style>
  <w:style w:type="paragraph" w:customStyle="1" w:styleId="grey">
    <w:name w:val="grey"/>
    <w:rsid w:val="00C4192E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i/>
      <w:color w:val="808080"/>
      <w:sz w:val="24"/>
      <w:lang w:eastAsia="en-US"/>
    </w:rPr>
  </w:style>
  <w:style w:type="paragraph" w:styleId="TOC4">
    <w:name w:val="toc 4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2892"/>
      <w:textAlignment w:val="baseline"/>
    </w:pPr>
    <w:rPr>
      <w:rFonts w:ascii="Arial" w:hAnsi="Arial"/>
      <w:noProof/>
      <w:lang w:eastAsia="en-US"/>
    </w:rPr>
  </w:style>
  <w:style w:type="paragraph" w:styleId="TOC5">
    <w:name w:val="toc 5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3459"/>
      <w:textAlignment w:val="baseline"/>
    </w:pPr>
    <w:rPr>
      <w:noProof/>
      <w:lang w:eastAsia="en-US"/>
    </w:rPr>
  </w:style>
  <w:style w:type="paragraph" w:styleId="TOC6">
    <w:name w:val="toc 6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1200"/>
      <w:textAlignment w:val="baseline"/>
    </w:pPr>
    <w:rPr>
      <w:noProof/>
      <w:lang w:eastAsia="en-US"/>
    </w:rPr>
  </w:style>
  <w:style w:type="paragraph" w:styleId="TOC7">
    <w:name w:val="toc 7"/>
    <w:basedOn w:val="Normal"/>
    <w:next w:val="Normal"/>
    <w:semiHidden/>
    <w:rsid w:val="00C4192E"/>
    <w:pPr>
      <w:tabs>
        <w:tab w:val="right" w:leader="dot" w:pos="6803"/>
      </w:tabs>
      <w:ind w:left="1440"/>
    </w:pPr>
  </w:style>
  <w:style w:type="paragraph" w:styleId="TOC8">
    <w:name w:val="toc 8"/>
    <w:basedOn w:val="Normal"/>
    <w:next w:val="Normal"/>
    <w:semiHidden/>
    <w:rsid w:val="00C4192E"/>
    <w:pPr>
      <w:tabs>
        <w:tab w:val="right" w:leader="dot" w:pos="6803"/>
      </w:tabs>
      <w:ind w:left="1680"/>
    </w:pPr>
  </w:style>
  <w:style w:type="paragraph" w:styleId="TOC9">
    <w:name w:val="toc 9"/>
    <w:basedOn w:val="Normal"/>
    <w:next w:val="Normal"/>
    <w:semiHidden/>
    <w:rsid w:val="00C4192E"/>
    <w:pPr>
      <w:tabs>
        <w:tab w:val="right" w:leader="dot" w:pos="6803"/>
      </w:tabs>
      <w:ind w:left="1920"/>
    </w:pPr>
  </w:style>
  <w:style w:type="paragraph" w:customStyle="1" w:styleId="help">
    <w:name w:val="help"/>
    <w:basedOn w:val="ChapterTitle"/>
    <w:rsid w:val="00C4192E"/>
  </w:style>
  <w:style w:type="paragraph" w:customStyle="1" w:styleId="keytermtext">
    <w:name w:val="key term text"/>
    <w:basedOn w:val="relatedinfotext"/>
    <w:rsid w:val="00C4192E"/>
    <w:pPr>
      <w:spacing w:after="120"/>
    </w:pPr>
  </w:style>
  <w:style w:type="paragraph" w:customStyle="1" w:styleId="BodyTextbold">
    <w:name w:val="Body Text bold"/>
    <w:basedOn w:val="BodyText"/>
    <w:rsid w:val="00C4192E"/>
    <w:rPr>
      <w:b/>
    </w:rPr>
  </w:style>
  <w:style w:type="paragraph" w:styleId="BodyTextIndent">
    <w:name w:val="Body Text Indent"/>
    <w:basedOn w:val="BodyText"/>
    <w:semiHidden/>
    <w:rsid w:val="00C4192E"/>
    <w:pPr>
      <w:ind w:left="283"/>
    </w:pPr>
  </w:style>
  <w:style w:type="paragraph" w:customStyle="1" w:styleId="ChapterTitlehelp">
    <w:name w:val="Chapter Title help"/>
    <w:basedOn w:val="ChapterTitle"/>
    <w:rsid w:val="00C4192E"/>
    <w:pPr>
      <w:pageBreakBefore w:val="0"/>
      <w:spacing w:before="360"/>
    </w:pPr>
    <w:rPr>
      <w:sz w:val="56"/>
    </w:rPr>
  </w:style>
  <w:style w:type="paragraph" w:customStyle="1" w:styleId="contentshelp">
    <w:name w:val="contents help"/>
    <w:basedOn w:val="ChapterTitlehelp"/>
    <w:rsid w:val="00C4192E"/>
  </w:style>
  <w:style w:type="paragraph" w:customStyle="1" w:styleId="Heading1help">
    <w:name w:val="Heading 1 help"/>
    <w:basedOn w:val="Heading1"/>
    <w:rsid w:val="00C4192E"/>
    <w:pPr>
      <w:outlineLvl w:val="9"/>
    </w:pPr>
    <w:rPr>
      <w:sz w:val="48"/>
    </w:rPr>
  </w:style>
  <w:style w:type="paragraph" w:customStyle="1" w:styleId="Heading2help">
    <w:name w:val="Heading 2 help"/>
    <w:basedOn w:val="Heading2"/>
    <w:rsid w:val="00C4192E"/>
    <w:pPr>
      <w:spacing w:before="120" w:after="80"/>
      <w:outlineLvl w:val="9"/>
    </w:pPr>
    <w:rPr>
      <w:i w:val="0"/>
      <w:sz w:val="32"/>
    </w:rPr>
  </w:style>
  <w:style w:type="paragraph" w:customStyle="1" w:styleId="Lista0">
    <w:name w:val="Lista"/>
    <w:rsid w:val="00C4192E"/>
    <w:pPr>
      <w:overflowPunct w:val="0"/>
      <w:autoSpaceDE w:val="0"/>
      <w:autoSpaceDN w:val="0"/>
      <w:adjustRightInd w:val="0"/>
      <w:spacing w:before="40" w:after="120" w:line="300" w:lineRule="atLeast"/>
      <w:ind w:left="425" w:hanging="425"/>
      <w:textAlignment w:val="baseline"/>
    </w:pPr>
    <w:rPr>
      <w:sz w:val="24"/>
      <w:lang w:eastAsia="en-US"/>
    </w:rPr>
  </w:style>
  <w:style w:type="paragraph" w:styleId="MacroText">
    <w:name w:val="macro"/>
    <w:semiHidden/>
    <w:rsid w:val="00C41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styleId="FootnoteReference">
    <w:name w:val="footnote reference"/>
    <w:basedOn w:val="DefaultParagraphFont"/>
    <w:semiHidden/>
    <w:rsid w:val="00C4192E"/>
    <w:rPr>
      <w:vertAlign w:val="superscript"/>
    </w:rPr>
  </w:style>
  <w:style w:type="paragraph" w:customStyle="1" w:styleId="nostyle">
    <w:name w:val="nostyle"/>
    <w:basedOn w:val="ChapterTitlehelp"/>
    <w:rsid w:val="00C4192E"/>
    <w:pPr>
      <w:pBdr>
        <w:bottom w:val="dotted" w:sz="6" w:space="4" w:color="808080"/>
      </w:pBdr>
    </w:pPr>
    <w:rPr>
      <w:color w:val="808080"/>
    </w:rPr>
  </w:style>
  <w:style w:type="paragraph" w:customStyle="1" w:styleId="nostyle0">
    <w:name w:val="no style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FootnoteText">
    <w:name w:val="footnote text"/>
    <w:semiHidden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Title">
    <w:name w:val="Title"/>
    <w:qFormat/>
    <w:rsid w:val="00C4192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noProof/>
      <w:kern w:val="28"/>
      <w:sz w:val="32"/>
      <w:lang w:eastAsia="en-US"/>
    </w:rPr>
  </w:style>
  <w:style w:type="paragraph" w:styleId="BodyTextIndent2">
    <w:name w:val="Body Text Indent 2"/>
    <w:basedOn w:val="Normal"/>
    <w:semiHidden/>
    <w:rsid w:val="00C4192E"/>
    <w:pPr>
      <w:ind w:firstLine="4"/>
      <w:jc w:val="both"/>
    </w:pPr>
  </w:style>
  <w:style w:type="paragraph" w:styleId="BodyTextIndent3">
    <w:name w:val="Body Text Indent 3"/>
    <w:basedOn w:val="Normal"/>
    <w:semiHidden/>
    <w:rsid w:val="00C4192E"/>
    <w:pPr>
      <w:ind w:left="567" w:hanging="567"/>
      <w:jc w:val="both"/>
    </w:pPr>
  </w:style>
  <w:style w:type="paragraph" w:styleId="BodyText3">
    <w:name w:val="Body Text 3"/>
    <w:basedOn w:val="Normal"/>
    <w:semiHidden/>
    <w:rsid w:val="00C4192E"/>
    <w:pPr>
      <w:jc w:val="both"/>
    </w:pPr>
    <w:rPr>
      <w:sz w:val="20"/>
    </w:rPr>
  </w:style>
  <w:style w:type="paragraph" w:customStyle="1" w:styleId="listNo">
    <w:name w:val="listNo"/>
    <w:basedOn w:val="BodyText"/>
    <w:rsid w:val="00C4192E"/>
    <w:pPr>
      <w:tabs>
        <w:tab w:val="left" w:pos="403"/>
      </w:tabs>
      <w:ind w:left="397" w:hanging="397"/>
    </w:pPr>
    <w:rPr>
      <w:color w:val="auto"/>
    </w:rPr>
  </w:style>
  <w:style w:type="paragraph" w:styleId="BodyText2">
    <w:name w:val="Body Text 2"/>
    <w:basedOn w:val="Normal"/>
    <w:semiHidden/>
    <w:rsid w:val="00C4192E"/>
    <w:pPr>
      <w:spacing w:line="240" w:lineRule="atLeast"/>
      <w:ind w:left="426" w:hanging="426"/>
    </w:pPr>
  </w:style>
  <w:style w:type="paragraph" w:styleId="NormalWeb">
    <w:name w:val="Normal (Web)"/>
    <w:basedOn w:val="Normal"/>
    <w:semiHidden/>
    <w:rsid w:val="00C419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sid w:val="00C4192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4192E"/>
    <w:rPr>
      <w:color w:val="800080"/>
      <w:u w:val="single"/>
    </w:rPr>
  </w:style>
  <w:style w:type="paragraph" w:customStyle="1" w:styleId="logoB">
    <w:name w:val="logoB"/>
    <w:basedOn w:val="Normal"/>
    <w:rsid w:val="00C4192E"/>
    <w:rPr>
      <w:rFonts w:ascii="Book Antiqua" w:hAnsi="Book Antiqua"/>
      <w:sz w:val="16"/>
    </w:rPr>
  </w:style>
  <w:style w:type="paragraph" w:customStyle="1" w:styleId="logoA">
    <w:name w:val="logoA"/>
    <w:basedOn w:val="Normal"/>
    <w:rsid w:val="00C4192E"/>
    <w:rPr>
      <w:rFonts w:ascii="Book Antiqua" w:hAnsi="Book Antiqua"/>
      <w:b/>
      <w:sz w:val="28"/>
    </w:rPr>
  </w:style>
  <w:style w:type="paragraph" w:customStyle="1" w:styleId="logo12">
    <w:name w:val="logo12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</w:style>
  <w:style w:type="paragraph" w:customStyle="1" w:styleId="logo6">
    <w:name w:val="logo6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  <w:rPr>
      <w:sz w:val="12"/>
    </w:rPr>
  </w:style>
  <w:style w:type="paragraph" w:customStyle="1" w:styleId="ahist">
    <w:name w:val="ahist"/>
    <w:rsid w:val="00C4192E"/>
    <w:pPr>
      <w:spacing w:before="60" w:after="60"/>
    </w:pPr>
    <w:rPr>
      <w:sz w:val="18"/>
      <w:lang w:eastAsia="en-US"/>
    </w:rPr>
  </w:style>
  <w:style w:type="paragraph" w:customStyle="1" w:styleId="atitle">
    <w:name w:val="atitle"/>
    <w:rsid w:val="00C4192E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noProof/>
      <w:sz w:val="32"/>
      <w:lang w:eastAsia="en-US"/>
    </w:rPr>
  </w:style>
  <w:style w:type="paragraph" w:customStyle="1" w:styleId="aheadnote">
    <w:name w:val="aheadnote"/>
    <w:basedOn w:val="Normal"/>
    <w:rsid w:val="00C4192E"/>
    <w:pPr>
      <w:spacing w:after="120" w:line="240" w:lineRule="atLeast"/>
    </w:pPr>
    <w:rPr>
      <w:i/>
      <w:lang w:val="en-US"/>
    </w:rPr>
  </w:style>
  <w:style w:type="paragraph" w:customStyle="1" w:styleId="ListA1">
    <w:name w:val="ListA"/>
    <w:rsid w:val="00C4192E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paragraph" w:customStyle="1" w:styleId="aheade">
    <w:name w:val="aheade"/>
    <w:rsid w:val="00C4192E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ListB">
    <w:name w:val="ListB"/>
    <w:rsid w:val="00C4192E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paragraph" w:customStyle="1" w:styleId="abody">
    <w:name w:val="abody"/>
    <w:rsid w:val="00C4192E"/>
    <w:pPr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sz w:val="24"/>
      <w:lang w:eastAsia="en-US"/>
    </w:rPr>
  </w:style>
  <w:style w:type="paragraph" w:customStyle="1" w:styleId="aSCHED">
    <w:name w:val="aSCHED"/>
    <w:rsid w:val="00C4192E"/>
    <w:pPr>
      <w:keepNext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noProof/>
      <w:sz w:val="24"/>
      <w:lang w:eastAsia="en-US"/>
    </w:rPr>
  </w:style>
  <w:style w:type="paragraph" w:customStyle="1" w:styleId="apsref">
    <w:name w:val="apsref"/>
    <w:rsid w:val="00C419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lang w:val="en-US" w:eastAsia="en-US"/>
    </w:rPr>
  </w:style>
  <w:style w:type="paragraph" w:customStyle="1" w:styleId="Mint">
    <w:name w:val="Mint"/>
    <w:basedOn w:val="Normal"/>
    <w:rsid w:val="00C4192E"/>
    <w:pPr>
      <w:ind w:left="567" w:hanging="567"/>
    </w:pPr>
  </w:style>
  <w:style w:type="paragraph" w:customStyle="1" w:styleId="ListC">
    <w:name w:val="ListC"/>
    <w:rsid w:val="00C4192E"/>
    <w:pPr>
      <w:widowControl w:val="0"/>
      <w:autoSpaceDE w:val="0"/>
      <w:autoSpaceDN w:val="0"/>
      <w:adjustRightInd w:val="0"/>
      <w:spacing w:before="120" w:after="120"/>
      <w:ind w:left="1276" w:hanging="425"/>
    </w:pPr>
    <w:rPr>
      <w:sz w:val="24"/>
      <w:szCs w:val="24"/>
      <w:lang w:val="en-US" w:eastAsia="en-US"/>
    </w:rPr>
  </w:style>
  <w:style w:type="paragraph" w:customStyle="1" w:styleId="ListD">
    <w:name w:val="ListD"/>
    <w:rsid w:val="00C4192E"/>
    <w:pPr>
      <w:autoSpaceDE w:val="0"/>
      <w:autoSpaceDN w:val="0"/>
      <w:adjustRightInd w:val="0"/>
      <w:spacing w:before="60" w:after="60"/>
      <w:ind w:left="2880" w:hanging="720"/>
    </w:pPr>
    <w:rPr>
      <w:sz w:val="24"/>
      <w:szCs w:val="24"/>
      <w:lang w:val="en-US" w:eastAsia="en-US"/>
    </w:rPr>
  </w:style>
  <w:style w:type="paragraph" w:customStyle="1" w:styleId="HeadE">
    <w:name w:val="HeadE"/>
    <w:rsid w:val="00C4192E"/>
    <w:pPr>
      <w:widowControl w:val="0"/>
      <w:autoSpaceDE w:val="0"/>
      <w:autoSpaceDN w:val="0"/>
      <w:adjustRightInd w:val="0"/>
      <w:spacing w:after="144"/>
    </w:pPr>
    <w:rPr>
      <w:rFonts w:ascii="Arial" w:hAnsi="Arial" w:cs="Arial"/>
      <w:sz w:val="22"/>
      <w:szCs w:val="22"/>
      <w:lang w:val="en-US" w:eastAsia="en-US"/>
    </w:rPr>
  </w:style>
  <w:style w:type="paragraph" w:customStyle="1" w:styleId="acentred">
    <w:name w:val="acentred"/>
    <w:rsid w:val="00C4192E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  <w:lang w:eastAsia="en-US"/>
    </w:rPr>
  </w:style>
  <w:style w:type="paragraph" w:customStyle="1" w:styleId="ListE">
    <w:name w:val="ListE"/>
    <w:basedOn w:val="ListD"/>
    <w:next w:val="ListD"/>
    <w:rsid w:val="00C4192E"/>
    <w:pPr>
      <w:ind w:left="3555"/>
    </w:pPr>
  </w:style>
  <w:style w:type="paragraph" w:customStyle="1" w:styleId="adate">
    <w:name w:val="adate"/>
    <w:rsid w:val="00C4192E"/>
    <w:pPr>
      <w:overflowPunct w:val="0"/>
      <w:autoSpaceDE w:val="0"/>
      <w:autoSpaceDN w:val="0"/>
      <w:adjustRightInd w:val="0"/>
      <w:spacing w:before="120" w:after="240" w:line="240" w:lineRule="atLeast"/>
      <w:textAlignment w:val="baseline"/>
    </w:pPr>
    <w:rPr>
      <w:i/>
      <w:noProof/>
      <w:sz w:val="24"/>
      <w:lang w:eastAsia="en-US"/>
    </w:rPr>
  </w:style>
  <w:style w:type="paragraph" w:customStyle="1" w:styleId="ListA">
    <w:name w:val="List A"/>
    <w:basedOn w:val="Normal"/>
    <w:rsid w:val="00C4192E"/>
    <w:pPr>
      <w:numPr>
        <w:numId w:val="24"/>
      </w:numPr>
    </w:pPr>
  </w:style>
  <w:style w:type="paragraph" w:customStyle="1" w:styleId="aheadnote-listA">
    <w:name w:val="aheadnote-listA"/>
    <w:basedOn w:val="aheadnote"/>
    <w:rsid w:val="00C4192E"/>
    <w:pPr>
      <w:spacing w:after="60" w:line="240" w:lineRule="auto"/>
      <w:ind w:left="425" w:hanging="425"/>
    </w:pPr>
  </w:style>
  <w:style w:type="paragraph" w:customStyle="1" w:styleId="Headnote">
    <w:name w:val="Headnote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/>
      <w:i/>
      <w:iCs/>
      <w:szCs w:val="24"/>
      <w:lang w:val="en-US" w:eastAsia="en-US"/>
    </w:rPr>
  </w:style>
  <w:style w:type="paragraph" w:customStyle="1" w:styleId="Style1">
    <w:name w:val="Style1"/>
    <w:basedOn w:val="aheadnote-listA"/>
    <w:rsid w:val="00C4192E"/>
    <w:pPr>
      <w:numPr>
        <w:numId w:val="25"/>
      </w:numPr>
    </w:pPr>
  </w:style>
  <w:style w:type="paragraph" w:customStyle="1" w:styleId="aheadnote-bullet">
    <w:name w:val="aheadnote-bullet"/>
    <w:basedOn w:val="aheadnote-listA"/>
    <w:rsid w:val="00C4192E"/>
    <w:pPr>
      <w:numPr>
        <w:numId w:val="26"/>
      </w:numPr>
    </w:pPr>
  </w:style>
  <w:style w:type="paragraph" w:customStyle="1" w:styleId="Changes">
    <w:name w:val="Changes"/>
    <w:rsid w:val="00C4192E"/>
    <w:pPr>
      <w:widowControl w:val="0"/>
      <w:autoSpaceDE w:val="0"/>
      <w:autoSpaceDN w:val="0"/>
      <w:adjustRightInd w:val="0"/>
      <w:spacing w:after="288"/>
    </w:pPr>
    <w:rPr>
      <w:rFonts w:ascii="Times" w:hAnsi="Times"/>
      <w:lang w:val="en-US" w:eastAsia="en-US"/>
    </w:rPr>
  </w:style>
  <w:style w:type="paragraph" w:customStyle="1" w:styleId="publishpara">
    <w:name w:val="publish_para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 w:cs="Times"/>
      <w:i/>
      <w:iCs/>
      <w:sz w:val="24"/>
      <w:szCs w:val="24"/>
      <w:lang w:val="en-US" w:eastAsia="en-US"/>
    </w:rPr>
  </w:style>
  <w:style w:type="paragraph" w:customStyle="1" w:styleId="atitle-sub">
    <w:name w:val="atitle-sub"/>
    <w:rsid w:val="00C4192E"/>
    <w:pPr>
      <w:spacing w:after="120"/>
    </w:pPr>
    <w:rPr>
      <w:rFonts w:ascii="Arial" w:hAnsi="Arial"/>
      <w:b/>
      <w:sz w:val="24"/>
      <w:lang w:eastAsia="en-US"/>
    </w:rPr>
  </w:style>
  <w:style w:type="paragraph" w:customStyle="1" w:styleId="aNotetoclassorder">
    <w:name w:val="aNote to class order"/>
    <w:next w:val="abody"/>
    <w:rsid w:val="00C4192E"/>
    <w:pPr>
      <w:pageBreakBefore/>
      <w:spacing w:after="1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aNote1">
    <w:name w:val="aNote 1"/>
    <w:next w:val="abody"/>
    <w:rsid w:val="00C4192E"/>
    <w:pPr>
      <w:spacing w:before="240" w:after="120"/>
    </w:pPr>
    <w:rPr>
      <w:rFonts w:ascii="Arial" w:hAnsi="Arial" w:cs="Arial"/>
      <w:b/>
      <w:bCs/>
      <w:sz w:val="18"/>
      <w:szCs w:val="16"/>
      <w:lang w:eastAsia="en-US"/>
    </w:rPr>
  </w:style>
  <w:style w:type="paragraph" w:customStyle="1" w:styleId="aTableof">
    <w:name w:val="aTable of"/>
    <w:basedOn w:val="aNotetoclassorder"/>
    <w:rsid w:val="00C4192E"/>
    <w:pPr>
      <w:pageBreakBefore w:val="0"/>
      <w:spacing w:before="360"/>
    </w:pPr>
    <w:rPr>
      <w:bCs w:val="0"/>
    </w:rPr>
  </w:style>
  <w:style w:type="paragraph" w:customStyle="1" w:styleId="atableheadings">
    <w:name w:val="atable headings"/>
    <w:rsid w:val="00C4192E"/>
    <w:pPr>
      <w:spacing w:before="60" w:after="60"/>
    </w:pPr>
    <w:rPr>
      <w:b/>
      <w:bCs/>
      <w:sz w:val="18"/>
      <w:szCs w:val="16"/>
      <w:lang w:eastAsia="en-US"/>
    </w:rPr>
  </w:style>
  <w:style w:type="paragraph" w:customStyle="1" w:styleId="atabletext">
    <w:name w:val="atable text"/>
    <w:rsid w:val="00C4192E"/>
    <w:pPr>
      <w:spacing w:before="60" w:after="60"/>
    </w:pPr>
    <w:rPr>
      <w:sz w:val="18"/>
      <w:lang w:eastAsia="en-US"/>
    </w:rPr>
  </w:style>
  <w:style w:type="paragraph" w:customStyle="1" w:styleId="aNotetext">
    <w:name w:val="aNote text"/>
    <w:basedOn w:val="ahist"/>
    <w:rsid w:val="00C4192E"/>
    <w:pPr>
      <w:spacing w:after="120"/>
    </w:pPr>
  </w:style>
  <w:style w:type="paragraph" w:customStyle="1" w:styleId="HeadF">
    <w:name w:val="HeadF"/>
    <w:basedOn w:val="HeadE"/>
    <w:rsid w:val="00C4192E"/>
    <w:pPr>
      <w:keepNext/>
      <w:widowControl/>
      <w:overflowPunct w:val="0"/>
      <w:spacing w:before="240" w:after="0"/>
      <w:textAlignment w:val="baseline"/>
    </w:pPr>
    <w:rPr>
      <w:rFonts w:ascii="Times New Roman" w:hAnsi="Times New Roman" w:cs="Times New Roman"/>
      <w:i/>
      <w:color w:val="000000"/>
      <w:sz w:val="24"/>
      <w:szCs w:val="20"/>
      <w:lang w:val="en-AU"/>
    </w:rPr>
  </w:style>
  <w:style w:type="character" w:customStyle="1" w:styleId="corporationsact2001cth">
    <w:name w:val="corporationsact2001cth"/>
    <w:basedOn w:val="DefaultParagraphFont"/>
    <w:rsid w:val="00C4192E"/>
  </w:style>
  <w:style w:type="paragraph" w:styleId="BalloonText">
    <w:name w:val="Balloon Text"/>
    <w:basedOn w:val="Normal"/>
    <w:link w:val="BalloonTextChar"/>
    <w:uiPriority w:val="99"/>
    <w:semiHidden/>
    <w:unhideWhenUsed/>
    <w:rsid w:val="00073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9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7C95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0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42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273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6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48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5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AE99-31E5-483F-894F-34412AF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10/333] (consolidated to [CO 12/1301])</vt:lpstr>
    </vt:vector>
  </TitlesOfParts>
  <Manager>ASIC</Manager>
  <Company>ASIC</Company>
  <LinksUpToDate>false</LinksUpToDate>
  <CharactersWithSpaces>1096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10/333] (consolidated to [CO 12/1301])</dc:title>
  <dc:subject>Funded representative proceedings and funded proof of debt arrangements</dc:subject>
  <dc:creator>ASIC</dc:creator>
  <cp:keywords/>
  <dc:description/>
  <cp:lastModifiedBy>Stephen Yen</cp:lastModifiedBy>
  <cp:revision>2</cp:revision>
  <cp:lastPrinted>2013-07-11T11:27:00Z</cp:lastPrinted>
  <dcterms:created xsi:type="dcterms:W3CDTF">2013-07-11T11:28:00Z</dcterms:created>
  <dcterms:modified xsi:type="dcterms:W3CDTF">2013-07-11T11:28:00Z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-844407050</vt:i4>
  </property>
  <property fmtid="{D5CDD505-2E9C-101B-9397-08002B2CF9AE}" pid="3" name="_EmailSubject">
    <vt:lpwstr>1998 and 1999 class orders</vt:lpwstr>
  </property>
  <property fmtid="{D5CDD505-2E9C-101B-9397-08002B2CF9AE}" pid="4" name="_AuthorEmail">
    <vt:lpwstr>sykes@onthe.net.au</vt:lpwstr>
  </property>
  <property fmtid="{D5CDD505-2E9C-101B-9397-08002B2CF9AE}" pid="5" name="_AuthorEmailDisplayName">
    <vt:lpwstr>Fitzpatrick Sykes</vt:lpwstr>
  </property>
  <property fmtid="{D5CDD505-2E9C-101B-9397-08002B2CF9AE}" pid="6" name="Objective-Id">
    <vt:lpwstr>A3722009</vt:lpwstr>
  </property>
  <property fmtid="{D5CDD505-2E9C-101B-9397-08002B2CF9AE}" pid="7" name="Objective-Title">
    <vt:lpwstr>Class Order CO 13-18</vt:lpwstr>
  </property>
  <property fmtid="{D5CDD505-2E9C-101B-9397-08002B2CF9AE}" pid="8" name="Objective-Comment">
    <vt:lpwstr/>
  </property>
  <property fmtid="{D5CDD505-2E9C-101B-9397-08002B2CF9AE}" pid="9" name="Objective-CreationStamp">
    <vt:filetime>2013-01-07T23:22:25Z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2013-01-09T06:11:54Z</vt:filetime>
  </property>
  <property fmtid="{D5CDD505-2E9C-101B-9397-08002B2CF9AE}" pid="13" name="Objective-ModificationStamp">
    <vt:filetime>2013-01-09T06:11:54Z</vt:filetime>
  </property>
  <property fmtid="{D5CDD505-2E9C-101B-9397-08002B2CF9AE}" pid="14" name="Objective-Owner">
    <vt:lpwstr>Grant Moodie</vt:lpwstr>
  </property>
  <property fmtid="{D5CDD505-2E9C-101B-9397-08002B2CF9AE}" pid="15" name="Objective-Path">
    <vt:lpwstr>ASIC BCS:LEGAL SERVICES:Advice:Class Orders:Class Orders 2013:</vt:lpwstr>
  </property>
  <property fmtid="{D5CDD505-2E9C-101B-9397-08002B2CF9AE}" pid="16" name="Objective-Parent">
    <vt:lpwstr>Class Orders 2013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1.0</vt:lpwstr>
  </property>
  <property fmtid="{D5CDD505-2E9C-101B-9397-08002B2CF9AE}" pid="19" name="Objective-VersionNumber">
    <vt:i4>8</vt:i4>
  </property>
  <property fmtid="{D5CDD505-2E9C-101B-9397-08002B2CF9AE}" pid="20" name="Objective-VersionComment">
    <vt:lpwstr/>
  </property>
  <property fmtid="{D5CDD505-2E9C-101B-9397-08002B2CF9AE}" pid="21" name="Objective-FileNumber">
    <vt:lpwstr>2012 - 006258</vt:lpwstr>
  </property>
  <property fmtid="{D5CDD505-2E9C-101B-9397-08002B2CF9AE}" pid="22" name="Objective-Classification">
    <vt:lpwstr>[Inherited - IN-CONFIDENCE]</vt:lpwstr>
  </property>
  <property fmtid="{D5CDD505-2E9C-101B-9397-08002B2CF9AE}" pid="23" name="Objective-Caveats">
    <vt:lpwstr/>
  </property>
  <property fmtid="{D5CDD505-2E9C-101B-9397-08002B2CF9AE}" pid="24" name="Objective-Category [system]">
    <vt:lpwstr/>
  </property>
  <property fmtid="{D5CDD505-2E9C-101B-9397-08002B2CF9AE}" pid="25" name="_ReviewingToolsShownOnce">
    <vt:lpwstr>
    </vt:lpwstr>
  </property>
</Properties>
</file>