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5B" w:rsidRPr="0030435B" w:rsidRDefault="0030435B" w:rsidP="0026393E">
      <w:pPr>
        <w:jc w:val="center"/>
      </w:pPr>
      <w:r w:rsidRPr="0030435B">
        <w:rPr>
          <w:b/>
          <w:bCs/>
        </w:rPr>
        <w:t xml:space="preserve">ASIC CLASS </w:t>
      </w:r>
      <w:r w:rsidRPr="00B26E8C">
        <w:rPr>
          <w:b/>
          <w:bCs/>
        </w:rPr>
        <w:t xml:space="preserve">ORDER [CO </w:t>
      </w:r>
      <w:r w:rsidR="00287BB7">
        <w:rPr>
          <w:b/>
          <w:bCs/>
        </w:rPr>
        <w:t>13</w:t>
      </w:r>
      <w:r w:rsidR="00E238EB" w:rsidRPr="00B26E8C">
        <w:rPr>
          <w:b/>
          <w:bCs/>
        </w:rPr>
        <w:t>/</w:t>
      </w:r>
      <w:r w:rsidR="00DC0CC1">
        <w:rPr>
          <w:b/>
          <w:bCs/>
        </w:rPr>
        <w:t>898</w:t>
      </w:r>
      <w:r w:rsidRPr="00B26E8C">
        <w:rPr>
          <w:b/>
          <w:bCs/>
        </w:rPr>
        <w:t>]</w:t>
      </w:r>
    </w:p>
    <w:p w:rsidR="0030435B" w:rsidRPr="0030435B" w:rsidRDefault="0030435B" w:rsidP="0026393E">
      <w:pPr>
        <w:jc w:val="center"/>
      </w:pPr>
      <w:r w:rsidRPr="0030435B">
        <w:rPr>
          <w:b/>
          <w:bCs/>
        </w:rPr>
        <w:t>EXPLANATORY STATEMENT</w:t>
      </w:r>
    </w:p>
    <w:p w:rsidR="0030435B" w:rsidRPr="0030435B" w:rsidRDefault="0030435B" w:rsidP="0026393E">
      <w:pPr>
        <w:jc w:val="center"/>
      </w:pPr>
      <w:r w:rsidRPr="0030435B">
        <w:t>Prepared by the Australian Securities and Investments Commission</w:t>
      </w:r>
    </w:p>
    <w:p w:rsidR="0030435B" w:rsidRPr="0030435B" w:rsidRDefault="0030435B" w:rsidP="0026393E">
      <w:pPr>
        <w:jc w:val="center"/>
      </w:pPr>
      <w:r w:rsidRPr="0030435B">
        <w:rPr>
          <w:i/>
          <w:iCs/>
        </w:rPr>
        <w:t>Corporations Act 2001</w:t>
      </w:r>
    </w:p>
    <w:p w:rsidR="0030435B" w:rsidRDefault="0030435B" w:rsidP="0026393E">
      <w:pPr>
        <w:jc w:val="center"/>
      </w:pPr>
    </w:p>
    <w:p w:rsidR="0030435B" w:rsidRPr="0030435B" w:rsidRDefault="0030435B" w:rsidP="0026393E">
      <w:pPr>
        <w:jc w:val="both"/>
      </w:pPr>
      <w:r w:rsidRPr="0030435B">
        <w:t>The Australian Securities and Investments Commission (</w:t>
      </w:r>
      <w:r w:rsidRPr="0030435B">
        <w:rPr>
          <w:b/>
          <w:bCs/>
          <w:i/>
          <w:iCs/>
        </w:rPr>
        <w:t>ASIC</w:t>
      </w:r>
      <w:r w:rsidRPr="0030435B">
        <w:t xml:space="preserve">) makes </w:t>
      </w:r>
      <w:r w:rsidR="00106F1C">
        <w:t xml:space="preserve">ASIC </w:t>
      </w:r>
      <w:r w:rsidR="00637A99">
        <w:t xml:space="preserve">Class Order </w:t>
      </w:r>
      <w:r w:rsidRPr="00B26E8C">
        <w:t xml:space="preserve">[CO </w:t>
      </w:r>
      <w:r w:rsidR="00CB68B9" w:rsidRPr="00B26E8C">
        <w:t>1</w:t>
      </w:r>
      <w:r w:rsidR="00B652D1">
        <w:t>3</w:t>
      </w:r>
      <w:r w:rsidRPr="00B26E8C">
        <w:t>/</w:t>
      </w:r>
      <w:r w:rsidR="00DC0CC1">
        <w:t>898</w:t>
      </w:r>
      <w:r w:rsidRPr="00B26E8C">
        <w:t>]</w:t>
      </w:r>
      <w:r w:rsidRPr="0030435B">
        <w:t xml:space="preserve"> under paragraphs </w:t>
      </w:r>
      <w:proofErr w:type="gramStart"/>
      <w:r w:rsidRPr="0030435B">
        <w:t>601QA(</w:t>
      </w:r>
      <w:proofErr w:type="gramEnd"/>
      <w:r w:rsidRPr="0030435B">
        <w:t xml:space="preserve">1)(b), 926A(2)(a), 992B(1)(a) and 1020F(1)(a) of the </w:t>
      </w:r>
      <w:r w:rsidRPr="0030435B">
        <w:rPr>
          <w:i/>
          <w:iCs/>
        </w:rPr>
        <w:t xml:space="preserve">Corporations Act 2001 </w:t>
      </w:r>
      <w:r w:rsidRPr="0030435B">
        <w:t xml:space="preserve">(the </w:t>
      </w:r>
      <w:r w:rsidRPr="0030435B">
        <w:rPr>
          <w:b/>
          <w:bCs/>
          <w:i/>
          <w:iCs/>
        </w:rPr>
        <w:t>Act</w:t>
      </w:r>
      <w:r w:rsidRPr="0030435B">
        <w:t xml:space="preserve">). </w:t>
      </w:r>
    </w:p>
    <w:p w:rsidR="0030435B" w:rsidRDefault="0030435B" w:rsidP="0026393E">
      <w:pPr>
        <w:jc w:val="both"/>
      </w:pPr>
    </w:p>
    <w:p w:rsidR="0030435B" w:rsidRPr="0030435B" w:rsidRDefault="0030435B" w:rsidP="0026393E">
      <w:pPr>
        <w:jc w:val="both"/>
      </w:pPr>
      <w:r w:rsidRPr="0030435B">
        <w:t xml:space="preserve">Paragraph </w:t>
      </w:r>
      <w:proofErr w:type="gramStart"/>
      <w:r w:rsidRPr="0030435B">
        <w:t>601QA(</w:t>
      </w:r>
      <w:proofErr w:type="gramEnd"/>
      <w:r w:rsidRPr="0030435B">
        <w:t xml:space="preserve">1)(b) of the </w:t>
      </w:r>
      <w:r w:rsidR="009C572F">
        <w:t xml:space="preserve">Act </w:t>
      </w:r>
      <w:r w:rsidRPr="0030435B">
        <w:t xml:space="preserve">provides that </w:t>
      </w:r>
      <w:r w:rsidR="00CB68B9">
        <w:t xml:space="preserve">ASIC </w:t>
      </w:r>
      <w:r w:rsidRPr="0030435B">
        <w:t xml:space="preserve">may declare that Ch 5C of the Act apply to a person as if the provisions were omitted, modified or varied in a certain way. </w:t>
      </w:r>
    </w:p>
    <w:p w:rsidR="0030435B" w:rsidRDefault="0030435B" w:rsidP="0026393E">
      <w:pPr>
        <w:jc w:val="both"/>
      </w:pPr>
    </w:p>
    <w:p w:rsidR="0030435B" w:rsidRPr="0030435B" w:rsidRDefault="0030435B" w:rsidP="0026393E">
      <w:pPr>
        <w:jc w:val="both"/>
      </w:pPr>
      <w:r w:rsidRPr="0030435B">
        <w:t xml:space="preserve">Paragraph </w:t>
      </w:r>
      <w:proofErr w:type="gramStart"/>
      <w:r w:rsidRPr="0030435B">
        <w:t>926A(</w:t>
      </w:r>
      <w:proofErr w:type="gramEnd"/>
      <w:r w:rsidRPr="0030435B">
        <w:t xml:space="preserve">2)(a) of the Act provides that ASIC may exempt a person from a provision of Pt 7.6 of the Act (other than </w:t>
      </w:r>
      <w:proofErr w:type="spellStart"/>
      <w:r w:rsidRPr="0030435B">
        <w:t>Divs</w:t>
      </w:r>
      <w:proofErr w:type="spellEnd"/>
      <w:r w:rsidRPr="0030435B">
        <w:t xml:space="preserve"> 4 and 8). </w:t>
      </w:r>
    </w:p>
    <w:p w:rsidR="0030435B" w:rsidRDefault="0030435B" w:rsidP="0026393E">
      <w:pPr>
        <w:jc w:val="both"/>
      </w:pPr>
    </w:p>
    <w:p w:rsidR="0030435B" w:rsidRPr="0030435B" w:rsidRDefault="0030435B" w:rsidP="0026393E">
      <w:pPr>
        <w:jc w:val="both"/>
      </w:pPr>
      <w:r w:rsidRPr="0030435B">
        <w:t xml:space="preserve">Paragraph </w:t>
      </w:r>
      <w:proofErr w:type="gramStart"/>
      <w:r w:rsidRPr="0030435B">
        <w:t>992B(</w:t>
      </w:r>
      <w:proofErr w:type="gramEnd"/>
      <w:r w:rsidRPr="0030435B">
        <w:t xml:space="preserve">1)(a) of the Act provides that ASIC may exempt a person from a provision of Pt 7.8 of the Act. </w:t>
      </w:r>
    </w:p>
    <w:p w:rsidR="0030435B" w:rsidRDefault="0030435B" w:rsidP="0026393E">
      <w:pPr>
        <w:jc w:val="both"/>
      </w:pPr>
    </w:p>
    <w:p w:rsidR="0030435B" w:rsidRPr="0030435B" w:rsidRDefault="0030435B" w:rsidP="0026393E">
      <w:pPr>
        <w:jc w:val="both"/>
      </w:pPr>
      <w:r w:rsidRPr="0030435B">
        <w:t xml:space="preserve">Paragraph </w:t>
      </w:r>
      <w:proofErr w:type="gramStart"/>
      <w:r w:rsidRPr="0030435B">
        <w:t>1020F(</w:t>
      </w:r>
      <w:proofErr w:type="gramEnd"/>
      <w:r w:rsidRPr="0030435B">
        <w:t xml:space="preserve">1)(a) of the Act provides that ASIC may exempt a person from a provision of Pt 7.9 of the Act. </w:t>
      </w:r>
    </w:p>
    <w:p w:rsidR="0030435B" w:rsidRDefault="0030435B" w:rsidP="0026393E">
      <w:pPr>
        <w:jc w:val="both"/>
        <w:rPr>
          <w:b/>
          <w:bCs/>
        </w:rPr>
      </w:pPr>
    </w:p>
    <w:p w:rsidR="0030435B" w:rsidRDefault="00556276" w:rsidP="0026393E">
      <w:pPr>
        <w:jc w:val="both"/>
        <w:rPr>
          <w:b/>
          <w:bCs/>
        </w:rPr>
      </w:pPr>
      <w:r>
        <w:rPr>
          <w:b/>
          <w:bCs/>
        </w:rPr>
        <w:t>1.</w:t>
      </w:r>
      <w:r>
        <w:rPr>
          <w:b/>
          <w:bCs/>
        </w:rPr>
        <w:tab/>
      </w:r>
      <w:r w:rsidR="0030435B" w:rsidRPr="0030435B">
        <w:rPr>
          <w:b/>
          <w:bCs/>
        </w:rPr>
        <w:t xml:space="preserve">Background </w:t>
      </w:r>
    </w:p>
    <w:p w:rsidR="003F2160" w:rsidRPr="0030435B" w:rsidRDefault="003F2160" w:rsidP="0026393E">
      <w:pPr>
        <w:jc w:val="both"/>
      </w:pPr>
    </w:p>
    <w:p w:rsidR="0030435B" w:rsidRPr="0030435B" w:rsidRDefault="0030435B" w:rsidP="0026393E">
      <w:pPr>
        <w:jc w:val="both"/>
      </w:pPr>
      <w:r w:rsidRPr="0030435B">
        <w:t xml:space="preserve">On 20 October 2009, the Full Federal Court held in </w:t>
      </w:r>
      <w:r w:rsidRPr="0030435B">
        <w:rPr>
          <w:i/>
          <w:iCs/>
        </w:rPr>
        <w:t xml:space="preserve">Brookfield Multiplex Ltd v International Litigation Funding Partners Pte Ltd </w:t>
      </w:r>
      <w:r w:rsidRPr="0030435B">
        <w:t xml:space="preserve">[2009] FCAFC 147 that a funded representative action and solicitors’ retainers for two representative proceedings against Brookfield Multiplex Ltd in the Federal Court were a managed investment scheme that should have been registered for the purposes of the Act. </w:t>
      </w:r>
    </w:p>
    <w:p w:rsidR="0030435B" w:rsidRDefault="0030435B" w:rsidP="0026393E">
      <w:pPr>
        <w:jc w:val="both"/>
      </w:pPr>
    </w:p>
    <w:p w:rsidR="00DC451A" w:rsidRPr="00DC451A" w:rsidRDefault="00DC451A" w:rsidP="00DC451A">
      <w:r w:rsidRPr="00DC451A">
        <w:t xml:space="preserve">Section 9 of the Act provides that, subject to certain exemptions, a managed investment scheme includes a scheme that has the following features: </w:t>
      </w:r>
    </w:p>
    <w:p w:rsidR="00DC0CC1" w:rsidRDefault="00DC0CC1" w:rsidP="00DC451A"/>
    <w:p w:rsidR="00DC451A" w:rsidRPr="00DC451A" w:rsidRDefault="00DC451A" w:rsidP="00DC0CC1">
      <w:pPr>
        <w:ind w:left="720" w:hanging="720"/>
      </w:pPr>
      <w:r w:rsidRPr="00DC451A">
        <w:t xml:space="preserve">(a) </w:t>
      </w:r>
      <w:r w:rsidR="00DC0CC1">
        <w:tab/>
      </w:r>
      <w:proofErr w:type="gramStart"/>
      <w:r w:rsidRPr="00DC451A">
        <w:t>people</w:t>
      </w:r>
      <w:proofErr w:type="gramEnd"/>
      <w:r w:rsidRPr="00DC451A">
        <w:t xml:space="preserve"> contribute money or money's worth as </w:t>
      </w:r>
      <w:r w:rsidR="00DC0CC1">
        <w:t xml:space="preserve">consideration to acquire rights </w:t>
      </w:r>
      <w:r w:rsidRPr="00DC451A">
        <w:t xml:space="preserve">to benefits produced by the scheme </w:t>
      </w:r>
    </w:p>
    <w:p w:rsidR="00DC451A" w:rsidRPr="00DC451A" w:rsidRDefault="00DC451A" w:rsidP="00DC0CC1">
      <w:pPr>
        <w:ind w:left="720" w:hanging="720"/>
      </w:pPr>
      <w:r w:rsidRPr="00DC451A">
        <w:t xml:space="preserve">(b) </w:t>
      </w:r>
      <w:r w:rsidR="00DC0CC1">
        <w:tab/>
      </w:r>
      <w:proofErr w:type="gramStart"/>
      <w:r w:rsidRPr="00DC451A">
        <w:t>any</w:t>
      </w:r>
      <w:proofErr w:type="gramEnd"/>
      <w:r w:rsidRPr="00DC451A">
        <w:t xml:space="preserve"> of the contributions are to be pooled, or used in a common enterprise, to produce financial benefits, or benefits consisting of rights or interests in property, for the people (members) who hold interests in the scheme </w:t>
      </w:r>
    </w:p>
    <w:p w:rsidR="00DC451A" w:rsidRPr="00DC451A" w:rsidRDefault="00DC451A" w:rsidP="00DC451A">
      <w:r w:rsidRPr="00DC451A">
        <w:t xml:space="preserve">(c) </w:t>
      </w:r>
      <w:r w:rsidR="00DC0CC1">
        <w:tab/>
      </w:r>
      <w:proofErr w:type="gramStart"/>
      <w:r w:rsidRPr="00DC451A">
        <w:t>the</w:t>
      </w:r>
      <w:proofErr w:type="gramEnd"/>
      <w:r w:rsidRPr="00DC451A">
        <w:t xml:space="preserve"> members do not have day to day control over the operation of the scheme. </w:t>
      </w:r>
    </w:p>
    <w:p w:rsidR="00DC451A" w:rsidRPr="00DC451A" w:rsidRDefault="00DC451A" w:rsidP="00DC451A"/>
    <w:p w:rsidR="00DC451A" w:rsidRDefault="00DC451A" w:rsidP="00DC451A">
      <w:r w:rsidRPr="00DC451A">
        <w:t>Section 601ED of the Act requires that a managed investment scheme must be registered with ASIC including where it has more than 20 members or is promoted by a professional promoter in certain circumstances.</w:t>
      </w:r>
    </w:p>
    <w:p w:rsidR="00DC451A" w:rsidRDefault="00DC451A" w:rsidP="00DC451A"/>
    <w:p w:rsidR="00DC451A" w:rsidRDefault="00DC451A" w:rsidP="00DC451A">
      <w:r w:rsidRPr="00DC451A">
        <w:t xml:space="preserve">Section 601MB of the Act provides that contracts are voidable at the option of a member of a scheme where an invitation or offer is made and the </w:t>
      </w:r>
      <w:proofErr w:type="spellStart"/>
      <w:r w:rsidRPr="00DC451A">
        <w:t>offeror</w:t>
      </w:r>
      <w:proofErr w:type="spellEnd"/>
      <w:r w:rsidRPr="00DC451A">
        <w:t xml:space="preserve"> </w:t>
      </w:r>
      <w:proofErr w:type="gramStart"/>
      <w:r w:rsidRPr="00DC451A">
        <w:t>has</w:t>
      </w:r>
      <w:proofErr w:type="gramEnd"/>
      <w:r w:rsidRPr="00DC451A">
        <w:t xml:space="preserve"> failed to comply with s601ED or Div 2 of Pt 7.9. </w:t>
      </w:r>
    </w:p>
    <w:p w:rsidR="00DC451A" w:rsidRPr="00DC451A" w:rsidRDefault="00DC451A" w:rsidP="00DC451A"/>
    <w:p w:rsidR="00DC451A" w:rsidRDefault="00DC451A" w:rsidP="00DC451A">
      <w:r w:rsidRPr="00DC451A">
        <w:lastRenderedPageBreak/>
        <w:t xml:space="preserve">Section 911A of the Act requires that a person carrying on a business of providing financial services must hold an Australian financial services licence (AFSL) that authorises them to provide that financial service. </w:t>
      </w:r>
    </w:p>
    <w:p w:rsidR="00DC451A" w:rsidRPr="00DC451A" w:rsidRDefault="00DC451A" w:rsidP="00DC451A"/>
    <w:p w:rsidR="00DC451A" w:rsidRDefault="00DC451A" w:rsidP="00DC451A">
      <w:r w:rsidRPr="00DC451A">
        <w:t xml:space="preserve">Section 911B of the Act requires that a person must only provide a financial service on behalf of another person who carries on a financial services business where certain conditions are satisfied. </w:t>
      </w:r>
    </w:p>
    <w:p w:rsidR="00DC451A" w:rsidRPr="00DC451A" w:rsidRDefault="00DC451A" w:rsidP="00DC451A"/>
    <w:p w:rsidR="00DC451A" w:rsidRDefault="00DC451A" w:rsidP="00DC451A">
      <w:r w:rsidRPr="00DC451A">
        <w:t xml:space="preserve">Section 992A of the Act </w:t>
      </w:r>
      <w:r w:rsidR="00E95E03">
        <w:t>prohibits</w:t>
      </w:r>
      <w:r w:rsidR="00E95E03" w:rsidRPr="00DC451A">
        <w:t xml:space="preserve"> </w:t>
      </w:r>
      <w:r w:rsidRPr="00DC451A">
        <w:t xml:space="preserve">a person from offering </w:t>
      </w:r>
      <w:r w:rsidR="00E95E03">
        <w:t>financial products</w:t>
      </w:r>
      <w:r w:rsidRPr="00DC451A">
        <w:t xml:space="preserve"> in the course of, or because of, an unsolicited meeting or telephone call. </w:t>
      </w:r>
      <w:r w:rsidR="00E95E03">
        <w:t xml:space="preserve"> Section 992AA prohibits such conduct in relation to interests in managed investment schemes.</w:t>
      </w:r>
    </w:p>
    <w:p w:rsidR="00DC451A" w:rsidRPr="00DC451A" w:rsidRDefault="00DC451A" w:rsidP="00DC451A"/>
    <w:p w:rsidR="00DC451A" w:rsidRDefault="00DC451A" w:rsidP="00DC451A">
      <w:r w:rsidRPr="00DC451A">
        <w:t xml:space="preserve">Part 7.9 of the Act imposes various disclosure obligations on the issuer of a financial product, including </w:t>
      </w:r>
      <w:proofErr w:type="gramStart"/>
      <w:r w:rsidRPr="00DC451A">
        <w:t>to give a Product Disclosure Statement and provide</w:t>
      </w:r>
      <w:proofErr w:type="gramEnd"/>
      <w:r w:rsidRPr="00DC451A">
        <w:t xml:space="preserve"> ongoing disclosure in certain circumstances.</w:t>
      </w:r>
    </w:p>
    <w:p w:rsidR="00DC451A" w:rsidRDefault="00DC451A" w:rsidP="00A36A63"/>
    <w:p w:rsidR="0030435B" w:rsidRPr="0030435B" w:rsidRDefault="00BA2DB2" w:rsidP="00A36A63">
      <w:r>
        <w:t>T</w:t>
      </w:r>
      <w:r w:rsidR="0030435B" w:rsidRPr="0030435B">
        <w:t>he Government</w:t>
      </w:r>
      <w:r>
        <w:t xml:space="preserve"> is currently </w:t>
      </w:r>
      <w:r w:rsidR="00FF70AD">
        <w:t xml:space="preserve">in the process of </w:t>
      </w:r>
      <w:r>
        <w:t>considering</w:t>
      </w:r>
      <w:r w:rsidR="0030435B" w:rsidRPr="0030435B">
        <w:t xml:space="preserve"> </w:t>
      </w:r>
      <w:r w:rsidR="00FF70AD">
        <w:t>the making of</w:t>
      </w:r>
      <w:r w:rsidR="0030435B" w:rsidRPr="0030435B">
        <w:t xml:space="preserve"> regulations exempting representative proceedings and proof of debt arrangements</w:t>
      </w:r>
      <w:r>
        <w:t xml:space="preserve"> that are subject to a conditional costs agreement</w:t>
      </w:r>
      <w:r w:rsidR="0030435B" w:rsidRPr="0030435B">
        <w:t xml:space="preserve"> from: </w:t>
      </w:r>
      <w:r w:rsidR="00A36A63">
        <w:br/>
      </w:r>
    </w:p>
    <w:p w:rsidR="0030435B" w:rsidRPr="0030435B" w:rsidRDefault="0030435B" w:rsidP="0026393E">
      <w:pPr>
        <w:jc w:val="both"/>
      </w:pPr>
      <w:r w:rsidRPr="0030435B">
        <w:t xml:space="preserve">(a) </w:t>
      </w:r>
      <w:r>
        <w:tab/>
      </w:r>
      <w:proofErr w:type="gramStart"/>
      <w:r w:rsidRPr="0030435B">
        <w:t>the</w:t>
      </w:r>
      <w:proofErr w:type="gramEnd"/>
      <w:r w:rsidRPr="0030435B">
        <w:t xml:space="preserve"> definition of managed investment scheme in s9 of the Act; and </w:t>
      </w:r>
    </w:p>
    <w:p w:rsidR="0030435B" w:rsidRPr="0030435B" w:rsidRDefault="0030435B" w:rsidP="0026393E">
      <w:pPr>
        <w:ind w:left="720" w:hanging="720"/>
        <w:jc w:val="both"/>
      </w:pPr>
      <w:r w:rsidRPr="0030435B">
        <w:t xml:space="preserve">(b) </w:t>
      </w:r>
      <w:r>
        <w:tab/>
      </w:r>
      <w:r w:rsidRPr="0030435B">
        <w:t>Pts 7</w:t>
      </w:r>
      <w:r w:rsidR="00A36A63">
        <w:t>.6, 7.7, 7.8 and 7.9 of the Act.</w:t>
      </w:r>
    </w:p>
    <w:p w:rsidR="0030435B" w:rsidRDefault="0030435B" w:rsidP="0026393E">
      <w:pPr>
        <w:jc w:val="both"/>
      </w:pPr>
    </w:p>
    <w:p w:rsidR="0030435B" w:rsidRPr="0030435B" w:rsidRDefault="00556276" w:rsidP="0026393E">
      <w:pPr>
        <w:jc w:val="both"/>
      </w:pPr>
      <w:r>
        <w:rPr>
          <w:b/>
          <w:bCs/>
        </w:rPr>
        <w:t>2.</w:t>
      </w:r>
      <w:r>
        <w:rPr>
          <w:b/>
          <w:bCs/>
        </w:rPr>
        <w:tab/>
      </w:r>
      <w:r w:rsidR="0030435B" w:rsidRPr="0030435B">
        <w:rPr>
          <w:b/>
          <w:bCs/>
        </w:rPr>
        <w:t xml:space="preserve">Purpose </w:t>
      </w:r>
      <w:r w:rsidR="0030435B" w:rsidRPr="00B26E8C">
        <w:rPr>
          <w:b/>
          <w:bCs/>
        </w:rPr>
        <w:t xml:space="preserve">of </w:t>
      </w:r>
      <w:r w:rsidR="0026393E" w:rsidRPr="00B26E8C">
        <w:rPr>
          <w:b/>
          <w:bCs/>
        </w:rPr>
        <w:t>[CO 1</w:t>
      </w:r>
      <w:r w:rsidR="00FF70AD">
        <w:rPr>
          <w:b/>
          <w:bCs/>
        </w:rPr>
        <w:t>3</w:t>
      </w:r>
      <w:r w:rsidR="0026393E" w:rsidRPr="00B26E8C">
        <w:rPr>
          <w:b/>
          <w:bCs/>
        </w:rPr>
        <w:t>/</w:t>
      </w:r>
      <w:r w:rsidR="00DC0CC1">
        <w:rPr>
          <w:b/>
          <w:bCs/>
        </w:rPr>
        <w:t>898</w:t>
      </w:r>
      <w:r w:rsidR="0026393E" w:rsidRPr="00B26E8C">
        <w:rPr>
          <w:b/>
          <w:bCs/>
        </w:rPr>
        <w:t>]</w:t>
      </w:r>
      <w:r w:rsidR="0030435B" w:rsidRPr="0030435B">
        <w:rPr>
          <w:b/>
          <w:bCs/>
        </w:rPr>
        <w:t xml:space="preserve"> </w:t>
      </w:r>
    </w:p>
    <w:p w:rsidR="0096103C" w:rsidRDefault="0096103C" w:rsidP="0026393E">
      <w:pPr>
        <w:jc w:val="both"/>
      </w:pPr>
    </w:p>
    <w:p w:rsidR="00FF70AD" w:rsidRPr="00FF70AD" w:rsidRDefault="00FF70AD" w:rsidP="00FF70AD">
      <w:pPr>
        <w:jc w:val="both"/>
      </w:pPr>
      <w:r w:rsidRPr="00FF70AD">
        <w:t xml:space="preserve">In order to </w:t>
      </w:r>
      <w:r w:rsidR="00824B3A">
        <w:t>provide time for the</w:t>
      </w:r>
      <w:r w:rsidR="00824B3A" w:rsidRPr="00FF70AD">
        <w:t xml:space="preserve"> </w:t>
      </w:r>
      <w:r w:rsidRPr="00FF70AD">
        <w:t>Government to consider this new legislative reform ASIC</w:t>
      </w:r>
      <w:r>
        <w:t xml:space="preserve"> has</w:t>
      </w:r>
      <w:r w:rsidRPr="00FF70AD">
        <w:t xml:space="preserve"> executed </w:t>
      </w:r>
      <w:r>
        <w:t xml:space="preserve">the </w:t>
      </w:r>
      <w:r w:rsidRPr="00FF70AD">
        <w:t>Class Order [</w:t>
      </w:r>
      <w:r>
        <w:t>CO 13</w:t>
      </w:r>
      <w:r w:rsidRPr="00FF70AD">
        <w:t>/</w:t>
      </w:r>
      <w:r w:rsidR="00DC0CC1">
        <w:t>898</w:t>
      </w:r>
      <w:r w:rsidRPr="00FF70AD">
        <w:t>].  [CO 1</w:t>
      </w:r>
      <w:r>
        <w:t>3</w:t>
      </w:r>
      <w:r w:rsidRPr="00FF70AD">
        <w:t>/</w:t>
      </w:r>
      <w:r w:rsidR="00DC0CC1">
        <w:t>898</w:t>
      </w:r>
      <w:r w:rsidRPr="00FF70AD">
        <w:t>]:</w:t>
      </w:r>
    </w:p>
    <w:p w:rsidR="00FF70AD" w:rsidRPr="00FF70AD" w:rsidRDefault="00FF70AD" w:rsidP="00FF70AD">
      <w:pPr>
        <w:jc w:val="both"/>
      </w:pPr>
    </w:p>
    <w:p w:rsidR="00FF70AD" w:rsidRPr="00FF70AD" w:rsidRDefault="00FF70AD" w:rsidP="00DC0CC1">
      <w:pPr>
        <w:numPr>
          <w:ilvl w:val="0"/>
          <w:numId w:val="1"/>
        </w:numPr>
      </w:pPr>
      <w:proofErr w:type="gramStart"/>
      <w:r w:rsidRPr="00FF70AD">
        <w:t>provides</w:t>
      </w:r>
      <w:proofErr w:type="gramEnd"/>
      <w:r w:rsidRPr="00FF70AD">
        <w:t xml:space="preserve"> for Ch 5C to apply as if the definition of a “managed investment scheme” in s9 of the Act were varied to exclude a litigation funding scheme and a proof of debt funding scheme</w:t>
      </w:r>
      <w:r>
        <w:t xml:space="preserve"> </w:t>
      </w:r>
      <w:r w:rsidR="00191231">
        <w:t>funded by</w:t>
      </w:r>
      <w:r>
        <w:t xml:space="preserve"> conditional costs agreement</w:t>
      </w:r>
      <w:r w:rsidR="00191231">
        <w:t>s</w:t>
      </w:r>
      <w:r w:rsidRPr="00FF70AD">
        <w:t xml:space="preserve">. </w:t>
      </w:r>
      <w:r w:rsidR="00DC0CC1">
        <w:br/>
      </w:r>
    </w:p>
    <w:p w:rsidR="00E95E03" w:rsidRDefault="00FF70AD" w:rsidP="00DC0CC1">
      <w:pPr>
        <w:numPr>
          <w:ilvl w:val="0"/>
          <w:numId w:val="1"/>
        </w:numPr>
      </w:pPr>
      <w:proofErr w:type="gramStart"/>
      <w:r w:rsidRPr="00FF70AD">
        <w:t>exempts</w:t>
      </w:r>
      <w:proofErr w:type="gramEnd"/>
      <w:r w:rsidRPr="00FF70AD">
        <w:t xml:space="preserve"> </w:t>
      </w:r>
      <w:r w:rsidR="00106F1C">
        <w:t xml:space="preserve">persons </w:t>
      </w:r>
      <w:r>
        <w:t>from</w:t>
      </w:r>
      <w:r w:rsidRPr="00FF70AD">
        <w:t xml:space="preserve"> the requirements to hold an Australian financial services licence or act as an authorised representative of a licensee to provide financial services associated with a litigation funding scheme and a proof of debt funding scheme</w:t>
      </w:r>
      <w:r>
        <w:t xml:space="preserve"> that is </w:t>
      </w:r>
      <w:r w:rsidRPr="00FF70AD">
        <w:t>funded by conditional costs agreement</w:t>
      </w:r>
      <w:r w:rsidR="00191231">
        <w:t>s</w:t>
      </w:r>
      <w:r w:rsidRPr="00FF70AD">
        <w:t>.</w:t>
      </w:r>
    </w:p>
    <w:p w:rsidR="007B41E7" w:rsidRDefault="007B41E7" w:rsidP="007B41E7">
      <w:pPr>
        <w:ind w:left="720"/>
      </w:pPr>
    </w:p>
    <w:p w:rsidR="00FF70AD" w:rsidRPr="00FF70AD" w:rsidRDefault="00E95E03" w:rsidP="00DC0CC1">
      <w:pPr>
        <w:numPr>
          <w:ilvl w:val="0"/>
          <w:numId w:val="1"/>
        </w:numPr>
      </w:pPr>
      <w:proofErr w:type="gramStart"/>
      <w:r>
        <w:t>exempts</w:t>
      </w:r>
      <w:proofErr w:type="gramEnd"/>
      <w:r>
        <w:t xml:space="preserve"> persons from the requirement to comply with the hawking prohibitions in ss992A and 992AA in relation to</w:t>
      </w:r>
      <w:r w:rsidRPr="00E95E03">
        <w:t xml:space="preserve"> a litigation funding scheme and a proof of debt funding scheme that is funded by conditional costs agreements.</w:t>
      </w:r>
      <w:r>
        <w:t xml:space="preserve"> </w:t>
      </w:r>
      <w:r w:rsidR="00DC0CC1">
        <w:br/>
      </w:r>
    </w:p>
    <w:p w:rsidR="00FF70AD" w:rsidRPr="00FF70AD" w:rsidRDefault="00FF70AD" w:rsidP="00DC0CC1">
      <w:pPr>
        <w:numPr>
          <w:ilvl w:val="0"/>
          <w:numId w:val="1"/>
        </w:numPr>
      </w:pPr>
      <w:proofErr w:type="gramStart"/>
      <w:r w:rsidRPr="00FF70AD">
        <w:t>exempts</w:t>
      </w:r>
      <w:proofErr w:type="gramEnd"/>
      <w:r w:rsidRPr="00FF70AD">
        <w:t xml:space="preserve"> persons from the requirement to comply with the disclosure provisions in Pt 7.9 of the Act in relation to interests in a litigation funding scheme and a proof of debt funding scheme</w:t>
      </w:r>
      <w:r>
        <w:t xml:space="preserve"> </w:t>
      </w:r>
      <w:r w:rsidRPr="00FF70AD">
        <w:t xml:space="preserve">that is </w:t>
      </w:r>
      <w:r w:rsidR="00191231">
        <w:t>funded by</w:t>
      </w:r>
      <w:r w:rsidRPr="00FF70AD">
        <w:t xml:space="preserve"> conditional costs agreement</w:t>
      </w:r>
      <w:r w:rsidR="00191231">
        <w:t>s</w:t>
      </w:r>
      <w:r w:rsidRPr="00FF70AD">
        <w:t xml:space="preserve">. </w:t>
      </w:r>
    </w:p>
    <w:p w:rsidR="006172A0" w:rsidRDefault="006172A0" w:rsidP="0026393E">
      <w:pPr>
        <w:jc w:val="both"/>
      </w:pPr>
    </w:p>
    <w:p w:rsidR="00E95E03" w:rsidRDefault="00E95E03" w:rsidP="0026393E">
      <w:pPr>
        <w:jc w:val="both"/>
      </w:pPr>
      <w:r>
        <w:t xml:space="preserve">Relief </w:t>
      </w:r>
      <w:r w:rsidR="00CC542C">
        <w:t xml:space="preserve">equivalent </w:t>
      </w:r>
      <w:r>
        <w:t xml:space="preserve">to that referred to paragraphs 2 to 4 is also given in relation to arrangements </w:t>
      </w:r>
      <w:r w:rsidR="00CC542C">
        <w:t xml:space="preserve">that are financial products but not interests in managed investment </w:t>
      </w:r>
      <w:r w:rsidR="00CC542C">
        <w:lastRenderedPageBreak/>
        <w:t xml:space="preserve">schemes that are similar to </w:t>
      </w:r>
      <w:r w:rsidR="00CC542C" w:rsidRPr="00CC542C">
        <w:t>litigation funding scheme</w:t>
      </w:r>
      <w:r w:rsidR="00CC542C">
        <w:t>s</w:t>
      </w:r>
      <w:r w:rsidR="00CC542C" w:rsidRPr="00CC542C">
        <w:t xml:space="preserve"> and proof of debt funding scheme</w:t>
      </w:r>
      <w:r w:rsidR="00CC542C">
        <w:t>s</w:t>
      </w:r>
      <w:r w:rsidR="00CC542C" w:rsidRPr="00CC542C">
        <w:t xml:space="preserve"> that </w:t>
      </w:r>
      <w:r w:rsidR="00CC542C">
        <w:t>are</w:t>
      </w:r>
      <w:r w:rsidR="00CC542C" w:rsidRPr="00CC542C">
        <w:t xml:space="preserve"> funded by conditional costs agreements.</w:t>
      </w:r>
    </w:p>
    <w:p w:rsidR="00E95E03" w:rsidRDefault="00E95E03" w:rsidP="0026393E">
      <w:pPr>
        <w:jc w:val="both"/>
      </w:pPr>
    </w:p>
    <w:p w:rsidR="00106F1C" w:rsidRPr="0030435B" w:rsidRDefault="0030435B" w:rsidP="0026393E">
      <w:pPr>
        <w:jc w:val="both"/>
      </w:pPr>
      <w:r w:rsidRPr="0030435B">
        <w:t xml:space="preserve">This is to allow </w:t>
      </w:r>
      <w:r w:rsidR="006F7A52">
        <w:t xml:space="preserve">a </w:t>
      </w:r>
      <w:r w:rsidR="00FF70AD">
        <w:t>lawyer or law firm</w:t>
      </w:r>
      <w:r w:rsidR="006F7A52">
        <w:t xml:space="preserve"> providing a financial service in relation to a litigation scheme or proof of debt scheme</w:t>
      </w:r>
      <w:r w:rsidR="00FF70AD">
        <w:t xml:space="preserve"> </w:t>
      </w:r>
      <w:r w:rsidR="00FF70AD" w:rsidRPr="00FF70AD">
        <w:t>that is funded by a conditional costs agreement</w:t>
      </w:r>
      <w:r w:rsidR="006F7A52">
        <w:t xml:space="preserve"> </w:t>
      </w:r>
      <w:r w:rsidR="00FF70AD">
        <w:t>to operate</w:t>
      </w:r>
      <w:r w:rsidR="00AD0B78">
        <w:t xml:space="preserve"> without compliance with the requirements of the Act</w:t>
      </w:r>
      <w:r w:rsidR="00FF70AD">
        <w:t xml:space="preserve"> while the Government considers making regulations in this area.</w:t>
      </w:r>
    </w:p>
    <w:p w:rsidR="0030435B" w:rsidRDefault="0030435B" w:rsidP="0026393E">
      <w:pPr>
        <w:jc w:val="both"/>
        <w:rPr>
          <w:b/>
          <w:bCs/>
        </w:rPr>
      </w:pPr>
    </w:p>
    <w:p w:rsidR="00191231" w:rsidRDefault="00191231" w:rsidP="0026393E">
      <w:pPr>
        <w:jc w:val="both"/>
        <w:rPr>
          <w:b/>
          <w:bCs/>
        </w:rPr>
      </w:pPr>
    </w:p>
    <w:p w:rsidR="00191231" w:rsidRDefault="00191231" w:rsidP="0026393E">
      <w:pPr>
        <w:jc w:val="both"/>
        <w:rPr>
          <w:b/>
          <w:bCs/>
        </w:rPr>
      </w:pPr>
    </w:p>
    <w:p w:rsidR="00DC0CC1" w:rsidRDefault="00DC0CC1" w:rsidP="0026393E">
      <w:pPr>
        <w:jc w:val="both"/>
        <w:rPr>
          <w:b/>
          <w:bCs/>
        </w:rPr>
      </w:pPr>
    </w:p>
    <w:p w:rsidR="0030435B" w:rsidRPr="0030435B" w:rsidRDefault="00556276" w:rsidP="0026393E">
      <w:pPr>
        <w:jc w:val="both"/>
      </w:pPr>
      <w:r>
        <w:rPr>
          <w:b/>
          <w:bCs/>
        </w:rPr>
        <w:t>3.</w:t>
      </w:r>
      <w:r>
        <w:rPr>
          <w:b/>
          <w:bCs/>
        </w:rPr>
        <w:tab/>
      </w:r>
      <w:r w:rsidR="0030435B" w:rsidRPr="0030435B">
        <w:rPr>
          <w:b/>
          <w:bCs/>
        </w:rPr>
        <w:t xml:space="preserve">Operation </w:t>
      </w:r>
      <w:r w:rsidR="0030435B" w:rsidRPr="00B26E8C">
        <w:rPr>
          <w:b/>
          <w:bCs/>
        </w:rPr>
        <w:t xml:space="preserve">of </w:t>
      </w:r>
      <w:r w:rsidR="0026393E" w:rsidRPr="00B26E8C">
        <w:rPr>
          <w:b/>
          <w:bCs/>
        </w:rPr>
        <w:t>[CO 1</w:t>
      </w:r>
      <w:r w:rsidR="00FF70AD">
        <w:rPr>
          <w:b/>
          <w:bCs/>
        </w:rPr>
        <w:t>3</w:t>
      </w:r>
      <w:r w:rsidR="0026393E" w:rsidRPr="00B26E8C">
        <w:rPr>
          <w:b/>
          <w:bCs/>
        </w:rPr>
        <w:t>/</w:t>
      </w:r>
      <w:r w:rsidR="00DC0CC1">
        <w:rPr>
          <w:b/>
          <w:bCs/>
        </w:rPr>
        <w:t>898</w:t>
      </w:r>
      <w:r w:rsidR="0026393E" w:rsidRPr="00B26E8C">
        <w:rPr>
          <w:b/>
          <w:bCs/>
        </w:rPr>
        <w:t>]</w:t>
      </w:r>
      <w:r w:rsidR="0030435B" w:rsidRPr="0030435B">
        <w:rPr>
          <w:b/>
          <w:bCs/>
        </w:rPr>
        <w:t xml:space="preserve"> </w:t>
      </w:r>
    </w:p>
    <w:p w:rsidR="00D65383" w:rsidRDefault="00D65383" w:rsidP="0026393E">
      <w:pPr>
        <w:jc w:val="both"/>
        <w:rPr>
          <w:bCs/>
        </w:rPr>
      </w:pPr>
    </w:p>
    <w:p w:rsidR="00B652D1" w:rsidRPr="00B652D1" w:rsidRDefault="000E2360" w:rsidP="00B652D1">
      <w:pPr>
        <w:rPr>
          <w:bCs/>
        </w:rPr>
      </w:pPr>
      <w:r>
        <w:rPr>
          <w:bCs/>
        </w:rPr>
        <w:t xml:space="preserve">Class </w:t>
      </w:r>
      <w:r w:rsidRPr="00B26E8C">
        <w:rPr>
          <w:bCs/>
        </w:rPr>
        <w:t xml:space="preserve">Order </w:t>
      </w:r>
      <w:r w:rsidR="0026393E" w:rsidRPr="00B26E8C">
        <w:rPr>
          <w:bCs/>
        </w:rPr>
        <w:t>[CO 1</w:t>
      </w:r>
      <w:r w:rsidR="00FF70AD">
        <w:rPr>
          <w:bCs/>
        </w:rPr>
        <w:t>3</w:t>
      </w:r>
      <w:r w:rsidR="0026393E" w:rsidRPr="00B26E8C">
        <w:rPr>
          <w:bCs/>
        </w:rPr>
        <w:t>/</w:t>
      </w:r>
      <w:r w:rsidR="00DC0CC1">
        <w:rPr>
          <w:bCs/>
        </w:rPr>
        <w:t>898</w:t>
      </w:r>
      <w:r w:rsidR="0026393E" w:rsidRPr="00B26E8C">
        <w:rPr>
          <w:bCs/>
        </w:rPr>
        <w:t>]</w:t>
      </w:r>
      <w:r w:rsidR="00CA6DDB" w:rsidRPr="00B26E8C">
        <w:rPr>
          <w:bCs/>
        </w:rPr>
        <w:t xml:space="preserve"> </w:t>
      </w:r>
      <w:r w:rsidR="00B652D1" w:rsidRPr="00B652D1">
        <w:rPr>
          <w:bCs/>
        </w:rPr>
        <w:t>provides for Ch 5C to apply as if the definition of a managed investment scheme in s9 of the Act were varied to exclude representative proceedings and proof of debt arrangements</w:t>
      </w:r>
      <w:r w:rsidR="00B652D1">
        <w:rPr>
          <w:bCs/>
        </w:rPr>
        <w:t xml:space="preserve"> </w:t>
      </w:r>
      <w:r w:rsidR="00B652D1" w:rsidRPr="00B652D1">
        <w:rPr>
          <w:bCs/>
        </w:rPr>
        <w:t xml:space="preserve">that is </w:t>
      </w:r>
      <w:r w:rsidR="00867998">
        <w:rPr>
          <w:bCs/>
        </w:rPr>
        <w:t>funded by</w:t>
      </w:r>
      <w:r w:rsidR="00B652D1" w:rsidRPr="00B652D1">
        <w:rPr>
          <w:bCs/>
        </w:rPr>
        <w:t xml:space="preserve"> conditional costs agreement</w:t>
      </w:r>
      <w:r w:rsidR="00867998">
        <w:rPr>
          <w:bCs/>
        </w:rPr>
        <w:t>s</w:t>
      </w:r>
      <w:r w:rsidR="00B652D1" w:rsidRPr="00B652D1">
        <w:rPr>
          <w:bCs/>
        </w:rPr>
        <w:t xml:space="preserve">. </w:t>
      </w:r>
    </w:p>
    <w:p w:rsidR="00B652D1" w:rsidRDefault="00B652D1" w:rsidP="00B652D1">
      <w:pPr>
        <w:rPr>
          <w:bCs/>
        </w:rPr>
      </w:pPr>
    </w:p>
    <w:p w:rsidR="00B652D1" w:rsidRPr="00B652D1" w:rsidRDefault="00B652D1" w:rsidP="00B652D1">
      <w:pPr>
        <w:rPr>
          <w:bCs/>
        </w:rPr>
      </w:pPr>
      <w:r w:rsidRPr="00B652D1">
        <w:rPr>
          <w:bCs/>
        </w:rPr>
        <w:t>The Class Order also exempts lawyers and their representatives from the requirements to hold an AFSL or act as an authorised representative of a licensee to provide fina</w:t>
      </w:r>
      <w:r>
        <w:rPr>
          <w:bCs/>
        </w:rPr>
        <w:t xml:space="preserve">ncial services associated with </w:t>
      </w:r>
      <w:r w:rsidRPr="00B652D1">
        <w:rPr>
          <w:bCs/>
        </w:rPr>
        <w:t>representative proceedings and proof of debt arrangements</w:t>
      </w:r>
      <w:r>
        <w:rPr>
          <w:bCs/>
        </w:rPr>
        <w:t xml:space="preserve"> </w:t>
      </w:r>
      <w:r w:rsidRPr="00B652D1">
        <w:rPr>
          <w:bCs/>
        </w:rPr>
        <w:t>that is f</w:t>
      </w:r>
      <w:r w:rsidR="00867998">
        <w:rPr>
          <w:bCs/>
        </w:rPr>
        <w:t>unded by</w:t>
      </w:r>
      <w:r w:rsidRPr="00B652D1">
        <w:rPr>
          <w:bCs/>
        </w:rPr>
        <w:t xml:space="preserve"> conditional costs agreement</w:t>
      </w:r>
      <w:r w:rsidR="00867998">
        <w:rPr>
          <w:bCs/>
        </w:rPr>
        <w:t>s</w:t>
      </w:r>
      <w:r w:rsidRPr="00B652D1">
        <w:rPr>
          <w:bCs/>
        </w:rPr>
        <w:t>.</w:t>
      </w:r>
    </w:p>
    <w:p w:rsidR="00B652D1" w:rsidRDefault="00B652D1" w:rsidP="00B652D1">
      <w:pPr>
        <w:rPr>
          <w:bCs/>
        </w:rPr>
      </w:pPr>
    </w:p>
    <w:p w:rsidR="00B652D1" w:rsidRPr="00B652D1" w:rsidRDefault="00B652D1" w:rsidP="00B652D1">
      <w:pPr>
        <w:rPr>
          <w:bCs/>
        </w:rPr>
      </w:pPr>
      <w:r w:rsidRPr="00B652D1">
        <w:rPr>
          <w:bCs/>
        </w:rPr>
        <w:t>The Class Order exempts from the requirement comply with the disclosure provisions in Pt 7.9 of the Act in relation to interests in representative proceedings and funded proof of debt arrangements</w:t>
      </w:r>
      <w:r>
        <w:rPr>
          <w:bCs/>
        </w:rPr>
        <w:t xml:space="preserve"> </w:t>
      </w:r>
      <w:r w:rsidRPr="00B652D1">
        <w:rPr>
          <w:bCs/>
        </w:rPr>
        <w:t>that is funded by conditional costs agreement</w:t>
      </w:r>
      <w:r w:rsidR="00867998">
        <w:rPr>
          <w:bCs/>
        </w:rPr>
        <w:t>s</w:t>
      </w:r>
      <w:r w:rsidRPr="00B652D1">
        <w:rPr>
          <w:bCs/>
        </w:rPr>
        <w:t xml:space="preserve">. </w:t>
      </w:r>
    </w:p>
    <w:p w:rsidR="00B652D1" w:rsidRDefault="00B652D1" w:rsidP="00B652D1">
      <w:pPr>
        <w:rPr>
          <w:bCs/>
        </w:rPr>
      </w:pPr>
    </w:p>
    <w:p w:rsidR="0073043B" w:rsidRDefault="00B652D1" w:rsidP="00B652D1">
      <w:pPr>
        <w:rPr>
          <w:b/>
          <w:bCs/>
        </w:rPr>
      </w:pPr>
      <w:r>
        <w:rPr>
          <w:bCs/>
        </w:rPr>
        <w:t>The C</w:t>
      </w:r>
      <w:r w:rsidRPr="00B652D1">
        <w:rPr>
          <w:bCs/>
        </w:rPr>
        <w:t xml:space="preserve">lass </w:t>
      </w:r>
      <w:r>
        <w:rPr>
          <w:bCs/>
        </w:rPr>
        <w:t>O</w:t>
      </w:r>
      <w:r w:rsidRPr="00B652D1">
        <w:rPr>
          <w:bCs/>
        </w:rPr>
        <w:t xml:space="preserve">rder has effect until </w:t>
      </w:r>
      <w:r>
        <w:rPr>
          <w:bCs/>
        </w:rPr>
        <w:t>12 July 2014</w:t>
      </w:r>
      <w:r w:rsidRPr="00B652D1">
        <w:rPr>
          <w:bCs/>
        </w:rPr>
        <w:t>.</w:t>
      </w:r>
      <w:r w:rsidR="00FF70AD">
        <w:rPr>
          <w:bCs/>
        </w:rPr>
        <w:br/>
      </w:r>
    </w:p>
    <w:p w:rsidR="0030435B" w:rsidRDefault="00DC0CC1" w:rsidP="0026393E">
      <w:pPr>
        <w:jc w:val="both"/>
        <w:rPr>
          <w:b/>
          <w:bCs/>
        </w:rPr>
      </w:pPr>
      <w:r>
        <w:rPr>
          <w:b/>
          <w:bCs/>
        </w:rPr>
        <w:t>4</w:t>
      </w:r>
      <w:r w:rsidR="00556276">
        <w:rPr>
          <w:b/>
          <w:bCs/>
        </w:rPr>
        <w:t>.</w:t>
      </w:r>
      <w:r w:rsidR="00556276">
        <w:rPr>
          <w:b/>
          <w:bCs/>
        </w:rPr>
        <w:tab/>
      </w:r>
      <w:r w:rsidR="0030435B" w:rsidRPr="0030435B">
        <w:rPr>
          <w:b/>
          <w:bCs/>
        </w:rPr>
        <w:t xml:space="preserve">Consultation </w:t>
      </w:r>
    </w:p>
    <w:p w:rsidR="00071268" w:rsidRDefault="00071268" w:rsidP="0026393E">
      <w:pPr>
        <w:jc w:val="both"/>
      </w:pPr>
    </w:p>
    <w:p w:rsidR="00EA62DE" w:rsidRDefault="0030435B" w:rsidP="0026393E">
      <w:pPr>
        <w:jc w:val="both"/>
      </w:pPr>
      <w:r w:rsidRPr="0030435B">
        <w:t xml:space="preserve">ASIC </w:t>
      </w:r>
      <w:r w:rsidR="00026BF6">
        <w:t xml:space="preserve">consulted with Treasury in relation to making this instrument. ASIC </w:t>
      </w:r>
      <w:r w:rsidRPr="0030435B">
        <w:t xml:space="preserve">did not undertake </w:t>
      </w:r>
      <w:r w:rsidR="00026BF6">
        <w:t xml:space="preserve">wider </w:t>
      </w:r>
      <w:r w:rsidRPr="0030435B">
        <w:t xml:space="preserve">consultation with </w:t>
      </w:r>
      <w:r w:rsidRPr="00B26E8C">
        <w:t xml:space="preserve">respect to </w:t>
      </w:r>
      <w:r w:rsidR="0026393E" w:rsidRPr="00B26E8C">
        <w:t>[CO 1</w:t>
      </w:r>
      <w:r w:rsidR="00FF70AD">
        <w:t>3</w:t>
      </w:r>
      <w:r w:rsidR="0026393E" w:rsidRPr="00B26E8C">
        <w:t>/</w:t>
      </w:r>
      <w:r w:rsidR="00DC0CC1">
        <w:t>898</w:t>
      </w:r>
      <w:r w:rsidR="0026393E" w:rsidRPr="00B26E8C">
        <w:t>]</w:t>
      </w:r>
      <w:r w:rsidRPr="00B26E8C">
        <w:t xml:space="preserve"> as it </w:t>
      </w:r>
      <w:r w:rsidR="00421678" w:rsidRPr="00421678">
        <w:t>is minor and machinery in nature as it provides relief only for a short period pending the Government's decision.</w:t>
      </w:r>
      <w:r w:rsidR="000E2360">
        <w:t xml:space="preserve"> </w:t>
      </w:r>
      <w:r w:rsidR="0052705F">
        <w:t xml:space="preserve"> </w:t>
      </w:r>
      <w:r w:rsidR="007706B6">
        <w:t xml:space="preserve"> </w:t>
      </w:r>
    </w:p>
    <w:p w:rsidR="00DC0CC1" w:rsidRDefault="00DC0CC1" w:rsidP="0026393E">
      <w:pPr>
        <w:jc w:val="both"/>
      </w:pPr>
    </w:p>
    <w:p w:rsidR="00DC0CC1" w:rsidRDefault="00DC0CC1" w:rsidP="0026393E">
      <w:pPr>
        <w:jc w:val="both"/>
      </w:pPr>
    </w:p>
    <w:p w:rsidR="00DC0CC1" w:rsidRDefault="00DC0CC1">
      <w:r>
        <w:br w:type="page"/>
      </w:r>
    </w:p>
    <w:p w:rsidR="007D23B4" w:rsidRPr="007D23B4" w:rsidRDefault="007D23B4" w:rsidP="007D23B4">
      <w:pPr>
        <w:jc w:val="center"/>
        <w:rPr>
          <w:b/>
          <w:bCs/>
        </w:rPr>
      </w:pPr>
      <w:r w:rsidRPr="007D23B4">
        <w:rPr>
          <w:b/>
          <w:bCs/>
        </w:rPr>
        <w:lastRenderedPageBreak/>
        <w:t xml:space="preserve">Statement of Compatibility with Human Rights </w:t>
      </w:r>
    </w:p>
    <w:p w:rsidR="00906381" w:rsidRDefault="00906381" w:rsidP="007D23B4">
      <w:pPr>
        <w:jc w:val="both"/>
        <w:rPr>
          <w:i/>
          <w:iCs/>
        </w:rPr>
      </w:pPr>
    </w:p>
    <w:p w:rsidR="007D23B4" w:rsidRPr="007D23B4" w:rsidRDefault="007D23B4" w:rsidP="00906381">
      <w:pPr>
        <w:jc w:val="center"/>
      </w:pPr>
      <w:r w:rsidRPr="007D23B4">
        <w:rPr>
          <w:i/>
          <w:iCs/>
        </w:rPr>
        <w:t>Prepared in accordance with Part 3 of the Human Rights (Parliamentary Scrutiny) Act 2011</w:t>
      </w:r>
    </w:p>
    <w:p w:rsidR="00906381" w:rsidRDefault="00906381" w:rsidP="007D23B4">
      <w:pPr>
        <w:jc w:val="both"/>
        <w:rPr>
          <w:b/>
          <w:bCs/>
        </w:rPr>
      </w:pPr>
    </w:p>
    <w:p w:rsidR="007D23B4" w:rsidRPr="007D23B4" w:rsidRDefault="007D23B4" w:rsidP="007D23B4">
      <w:pPr>
        <w:jc w:val="both"/>
      </w:pPr>
      <w:r w:rsidRPr="007D23B4">
        <w:rPr>
          <w:b/>
          <w:bCs/>
        </w:rPr>
        <w:t>ASIC Class Order [CO 13</w:t>
      </w:r>
      <w:r w:rsidR="00106F1C">
        <w:rPr>
          <w:b/>
          <w:bCs/>
        </w:rPr>
        <w:t>/</w:t>
      </w:r>
      <w:r w:rsidR="00906381">
        <w:rPr>
          <w:b/>
          <w:bCs/>
        </w:rPr>
        <w:t>898</w:t>
      </w:r>
      <w:r w:rsidRPr="007D23B4">
        <w:rPr>
          <w:b/>
          <w:bCs/>
        </w:rPr>
        <w:t xml:space="preserve">] </w:t>
      </w:r>
    </w:p>
    <w:p w:rsidR="00906381" w:rsidRDefault="00906381" w:rsidP="007D23B4">
      <w:pPr>
        <w:jc w:val="both"/>
      </w:pPr>
    </w:p>
    <w:p w:rsidR="007D23B4" w:rsidRPr="007D23B4" w:rsidRDefault="007D23B4" w:rsidP="007D23B4">
      <w:pPr>
        <w:jc w:val="both"/>
      </w:pPr>
      <w:r w:rsidRPr="007D23B4">
        <w:t xml:space="preserve">This class order is compatible with the human rights and freedoms recognised or declared in the international instruments listed in section 3 of the </w:t>
      </w:r>
      <w:r w:rsidRPr="007D23B4">
        <w:rPr>
          <w:i/>
          <w:iCs/>
        </w:rPr>
        <w:t>Human Rights (Parliamentary Scrutiny) Act 2011</w:t>
      </w:r>
      <w:r w:rsidRPr="007D23B4">
        <w:t xml:space="preserve">. </w:t>
      </w:r>
    </w:p>
    <w:p w:rsidR="00906381" w:rsidRDefault="00906381" w:rsidP="007D23B4">
      <w:pPr>
        <w:jc w:val="both"/>
        <w:rPr>
          <w:b/>
          <w:bCs/>
        </w:rPr>
      </w:pPr>
    </w:p>
    <w:p w:rsidR="007D23B4" w:rsidRPr="007D23B4" w:rsidRDefault="007D23B4" w:rsidP="007D23B4">
      <w:pPr>
        <w:jc w:val="both"/>
      </w:pPr>
      <w:r w:rsidRPr="007D23B4">
        <w:rPr>
          <w:b/>
          <w:bCs/>
        </w:rPr>
        <w:t xml:space="preserve">Overview of the class order </w:t>
      </w:r>
    </w:p>
    <w:p w:rsidR="00906381" w:rsidRDefault="00906381" w:rsidP="007D23B4">
      <w:pPr>
        <w:jc w:val="both"/>
      </w:pPr>
    </w:p>
    <w:p w:rsidR="00906381" w:rsidRPr="00906381" w:rsidRDefault="007D23B4" w:rsidP="00906381">
      <w:pPr>
        <w:jc w:val="both"/>
      </w:pPr>
      <w:r w:rsidRPr="007D23B4">
        <w:t>ASIC Class Order [CO 13</w:t>
      </w:r>
      <w:r w:rsidR="00106F1C">
        <w:t>/</w:t>
      </w:r>
      <w:r w:rsidR="00906381">
        <w:t>898</w:t>
      </w:r>
      <w:r w:rsidRPr="007D23B4">
        <w:t xml:space="preserve">] </w:t>
      </w:r>
      <w:r w:rsidR="00906381" w:rsidRPr="00906381">
        <w:t>will enable the temporary operation of representative proceedings and proof of debt arrangements funded by conditional costs agreements without compliance with the requirements of the Act until 12 July 2014</w:t>
      </w:r>
      <w:r w:rsidRPr="007D23B4">
        <w:t>. The objective of [CO 13</w:t>
      </w:r>
      <w:r w:rsidR="00106F1C">
        <w:t>/</w:t>
      </w:r>
      <w:r w:rsidR="00906381">
        <w:t>898</w:t>
      </w:r>
      <w:r w:rsidRPr="007D23B4">
        <w:t xml:space="preserve">] is </w:t>
      </w:r>
      <w:r w:rsidR="00906381" w:rsidRPr="00906381">
        <w:t xml:space="preserve">to allow a lawyer or law firm providing a financial service in relation to a litigation scheme or proof of debt scheme that is </w:t>
      </w:r>
      <w:r w:rsidR="00191231">
        <w:t>funded by</w:t>
      </w:r>
      <w:r w:rsidR="00906381" w:rsidRPr="00906381">
        <w:t xml:space="preserve"> conditional costs agreement</w:t>
      </w:r>
      <w:r w:rsidR="00191231">
        <w:t>s</w:t>
      </w:r>
      <w:r w:rsidR="00906381" w:rsidRPr="00906381">
        <w:t xml:space="preserve"> to operate without compliance with the requirements of the Act while the Government considers making regulations in this area.</w:t>
      </w:r>
    </w:p>
    <w:p w:rsidR="007D23B4" w:rsidRPr="007D23B4" w:rsidRDefault="00906381" w:rsidP="007D23B4">
      <w:pPr>
        <w:jc w:val="both"/>
      </w:pPr>
      <w:r w:rsidRPr="00906381">
        <w:br/>
      </w:r>
      <w:r w:rsidR="007D23B4" w:rsidRPr="007D23B4">
        <w:rPr>
          <w:b/>
          <w:bCs/>
        </w:rPr>
        <w:t xml:space="preserve">Human rights implications </w:t>
      </w:r>
    </w:p>
    <w:p w:rsidR="00906381" w:rsidRDefault="00906381" w:rsidP="007D23B4">
      <w:pPr>
        <w:jc w:val="both"/>
      </w:pPr>
    </w:p>
    <w:p w:rsidR="007D23B4" w:rsidRPr="007D23B4" w:rsidRDefault="007D23B4" w:rsidP="007D23B4">
      <w:pPr>
        <w:jc w:val="both"/>
      </w:pPr>
      <w:r w:rsidRPr="007D23B4">
        <w:t xml:space="preserve">This class order does not engage any of the applicable rights or freedoms. </w:t>
      </w:r>
    </w:p>
    <w:p w:rsidR="00906381" w:rsidRDefault="00906381" w:rsidP="007D23B4">
      <w:pPr>
        <w:jc w:val="both"/>
        <w:rPr>
          <w:b/>
          <w:bCs/>
        </w:rPr>
      </w:pPr>
    </w:p>
    <w:p w:rsidR="007D23B4" w:rsidRPr="007D23B4" w:rsidRDefault="007D23B4" w:rsidP="007D23B4">
      <w:pPr>
        <w:jc w:val="both"/>
      </w:pPr>
      <w:r w:rsidRPr="007D23B4">
        <w:rPr>
          <w:b/>
          <w:bCs/>
        </w:rPr>
        <w:t xml:space="preserve">Conclusion </w:t>
      </w:r>
    </w:p>
    <w:p w:rsidR="00906381" w:rsidRDefault="00906381" w:rsidP="007D23B4">
      <w:pPr>
        <w:jc w:val="both"/>
      </w:pPr>
    </w:p>
    <w:p w:rsidR="00DC0CC1" w:rsidRPr="0030435B" w:rsidRDefault="007D23B4" w:rsidP="007D23B4">
      <w:pPr>
        <w:jc w:val="both"/>
      </w:pPr>
      <w:r w:rsidRPr="007D23B4">
        <w:t>This class order is compatible with human rights as it does not raise any human rights issues.</w:t>
      </w:r>
    </w:p>
    <w:sectPr w:rsidR="00DC0CC1" w:rsidRPr="0030435B" w:rsidSect="0000765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57C" w:rsidRDefault="0058457C" w:rsidP="009E1020">
      <w:r>
        <w:separator/>
      </w:r>
    </w:p>
  </w:endnote>
  <w:endnote w:type="continuationSeparator" w:id="0">
    <w:p w:rsidR="0058457C" w:rsidRDefault="0058457C" w:rsidP="009E1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57C" w:rsidRDefault="0058457C" w:rsidP="009E1020">
      <w:r>
        <w:separator/>
      </w:r>
    </w:p>
  </w:footnote>
  <w:footnote w:type="continuationSeparator" w:id="0">
    <w:p w:rsidR="0058457C" w:rsidRDefault="0058457C" w:rsidP="009E10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BD4"/>
    <w:multiLevelType w:val="hybridMultilevel"/>
    <w:tmpl w:val="A3266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EFE0BC3"/>
    <w:multiLevelType w:val="hybridMultilevel"/>
    <w:tmpl w:val="E20226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noPunctuationKerning/>
  <w:characterSpacingControl w:val="doNotCompress"/>
  <w:hdrShapeDefaults>
    <o:shapedefaults v:ext="edit" spidmax="33793"/>
  </w:hdrShapeDefaults>
  <w:footnotePr>
    <w:footnote w:id="-1"/>
    <w:footnote w:id="0"/>
  </w:footnotePr>
  <w:endnotePr>
    <w:endnote w:id="-1"/>
    <w:endnote w:id="0"/>
  </w:endnotePr>
  <w:compat/>
  <w:rsids>
    <w:rsidRoot w:val="0030435B"/>
    <w:rsid w:val="00000DC6"/>
    <w:rsid w:val="00006F7A"/>
    <w:rsid w:val="00007650"/>
    <w:rsid w:val="00026BF6"/>
    <w:rsid w:val="00062F5F"/>
    <w:rsid w:val="00071268"/>
    <w:rsid w:val="000A6144"/>
    <w:rsid w:val="000C38F8"/>
    <w:rsid w:val="000C64E2"/>
    <w:rsid w:val="000D5840"/>
    <w:rsid w:val="000E2360"/>
    <w:rsid w:val="00106F1C"/>
    <w:rsid w:val="001151F4"/>
    <w:rsid w:val="00191231"/>
    <w:rsid w:val="001A3D78"/>
    <w:rsid w:val="001A63F6"/>
    <w:rsid w:val="001C07DC"/>
    <w:rsid w:val="0026393E"/>
    <w:rsid w:val="00266221"/>
    <w:rsid w:val="00287BB7"/>
    <w:rsid w:val="002A02EB"/>
    <w:rsid w:val="002E6EBF"/>
    <w:rsid w:val="002F5F44"/>
    <w:rsid w:val="0030435B"/>
    <w:rsid w:val="00346B4E"/>
    <w:rsid w:val="00347A1D"/>
    <w:rsid w:val="003E3286"/>
    <w:rsid w:val="003F162C"/>
    <w:rsid w:val="003F2160"/>
    <w:rsid w:val="00421678"/>
    <w:rsid w:val="00422C05"/>
    <w:rsid w:val="004530A9"/>
    <w:rsid w:val="00466A78"/>
    <w:rsid w:val="0048530D"/>
    <w:rsid w:val="004A35F3"/>
    <w:rsid w:val="004B5370"/>
    <w:rsid w:val="004C2647"/>
    <w:rsid w:val="004E397F"/>
    <w:rsid w:val="00503B59"/>
    <w:rsid w:val="00515FE0"/>
    <w:rsid w:val="0052705F"/>
    <w:rsid w:val="00556276"/>
    <w:rsid w:val="00557116"/>
    <w:rsid w:val="0058457C"/>
    <w:rsid w:val="005916B7"/>
    <w:rsid w:val="005A2C2A"/>
    <w:rsid w:val="005B2423"/>
    <w:rsid w:val="005C27BD"/>
    <w:rsid w:val="005F1A03"/>
    <w:rsid w:val="006172A0"/>
    <w:rsid w:val="006264B8"/>
    <w:rsid w:val="00637A99"/>
    <w:rsid w:val="006A0B80"/>
    <w:rsid w:val="006A6CD7"/>
    <w:rsid w:val="006B6AEF"/>
    <w:rsid w:val="006C4047"/>
    <w:rsid w:val="006F7A52"/>
    <w:rsid w:val="007072EA"/>
    <w:rsid w:val="0073043B"/>
    <w:rsid w:val="00737263"/>
    <w:rsid w:val="0074234F"/>
    <w:rsid w:val="00765283"/>
    <w:rsid w:val="007706B6"/>
    <w:rsid w:val="00772FE4"/>
    <w:rsid w:val="007859D9"/>
    <w:rsid w:val="007B41E7"/>
    <w:rsid w:val="007C6E02"/>
    <w:rsid w:val="007D0B9F"/>
    <w:rsid w:val="007D23B4"/>
    <w:rsid w:val="00811404"/>
    <w:rsid w:val="00812F29"/>
    <w:rsid w:val="00824B3A"/>
    <w:rsid w:val="00836FB2"/>
    <w:rsid w:val="00867998"/>
    <w:rsid w:val="00895E5A"/>
    <w:rsid w:val="008A4388"/>
    <w:rsid w:val="008B03B8"/>
    <w:rsid w:val="008B43CE"/>
    <w:rsid w:val="008C4E0C"/>
    <w:rsid w:val="00906381"/>
    <w:rsid w:val="00930B01"/>
    <w:rsid w:val="00943A70"/>
    <w:rsid w:val="0096103C"/>
    <w:rsid w:val="009614D0"/>
    <w:rsid w:val="00971758"/>
    <w:rsid w:val="0099042A"/>
    <w:rsid w:val="00993AAB"/>
    <w:rsid w:val="009C4F85"/>
    <w:rsid w:val="009C572F"/>
    <w:rsid w:val="009E1020"/>
    <w:rsid w:val="009E5478"/>
    <w:rsid w:val="00A23914"/>
    <w:rsid w:val="00A36A63"/>
    <w:rsid w:val="00A3747F"/>
    <w:rsid w:val="00A634CD"/>
    <w:rsid w:val="00A7205F"/>
    <w:rsid w:val="00AD0B78"/>
    <w:rsid w:val="00AD77E9"/>
    <w:rsid w:val="00AE5B0C"/>
    <w:rsid w:val="00AF0EB7"/>
    <w:rsid w:val="00AF5A7A"/>
    <w:rsid w:val="00B077BD"/>
    <w:rsid w:val="00B26E8C"/>
    <w:rsid w:val="00B5121A"/>
    <w:rsid w:val="00B61B4C"/>
    <w:rsid w:val="00B652D1"/>
    <w:rsid w:val="00BA2DB2"/>
    <w:rsid w:val="00BC00D7"/>
    <w:rsid w:val="00BF02BF"/>
    <w:rsid w:val="00C310ED"/>
    <w:rsid w:val="00C50FC9"/>
    <w:rsid w:val="00C52752"/>
    <w:rsid w:val="00C7677E"/>
    <w:rsid w:val="00C91D52"/>
    <w:rsid w:val="00CA6DDB"/>
    <w:rsid w:val="00CB68B9"/>
    <w:rsid w:val="00CC542C"/>
    <w:rsid w:val="00D15D53"/>
    <w:rsid w:val="00D24B90"/>
    <w:rsid w:val="00D35527"/>
    <w:rsid w:val="00D41D2B"/>
    <w:rsid w:val="00D52D8E"/>
    <w:rsid w:val="00D61E22"/>
    <w:rsid w:val="00D65383"/>
    <w:rsid w:val="00D86A91"/>
    <w:rsid w:val="00D93BAA"/>
    <w:rsid w:val="00DA3A94"/>
    <w:rsid w:val="00DB7A98"/>
    <w:rsid w:val="00DC0CC1"/>
    <w:rsid w:val="00DC451A"/>
    <w:rsid w:val="00DE4707"/>
    <w:rsid w:val="00E06A7A"/>
    <w:rsid w:val="00E07454"/>
    <w:rsid w:val="00E238EB"/>
    <w:rsid w:val="00E2684B"/>
    <w:rsid w:val="00E30761"/>
    <w:rsid w:val="00E95E03"/>
    <w:rsid w:val="00EA4F3A"/>
    <w:rsid w:val="00EA62DE"/>
    <w:rsid w:val="00EB26BB"/>
    <w:rsid w:val="00F0531A"/>
    <w:rsid w:val="00F77DC1"/>
    <w:rsid w:val="00F80095"/>
    <w:rsid w:val="00FA25D0"/>
    <w:rsid w:val="00FE6960"/>
    <w:rsid w:val="00FF70A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5B"/>
    <w:pPr>
      <w:ind w:left="720"/>
      <w:contextualSpacing/>
    </w:pPr>
  </w:style>
  <w:style w:type="paragraph" w:styleId="Header">
    <w:name w:val="header"/>
    <w:basedOn w:val="Normal"/>
    <w:link w:val="HeaderChar"/>
    <w:uiPriority w:val="99"/>
    <w:semiHidden/>
    <w:unhideWhenUsed/>
    <w:rsid w:val="009E1020"/>
    <w:pPr>
      <w:tabs>
        <w:tab w:val="center" w:pos="4513"/>
        <w:tab w:val="right" w:pos="9026"/>
      </w:tabs>
    </w:pPr>
  </w:style>
  <w:style w:type="character" w:customStyle="1" w:styleId="HeaderChar">
    <w:name w:val="Header Char"/>
    <w:basedOn w:val="DefaultParagraphFont"/>
    <w:link w:val="Header"/>
    <w:uiPriority w:val="99"/>
    <w:semiHidden/>
    <w:rsid w:val="009E1020"/>
    <w:rPr>
      <w:sz w:val="24"/>
      <w:szCs w:val="24"/>
      <w:lang w:eastAsia="en-US"/>
    </w:rPr>
  </w:style>
  <w:style w:type="paragraph" w:styleId="Footer">
    <w:name w:val="footer"/>
    <w:basedOn w:val="Normal"/>
    <w:link w:val="FooterChar"/>
    <w:uiPriority w:val="99"/>
    <w:semiHidden/>
    <w:unhideWhenUsed/>
    <w:rsid w:val="009E1020"/>
    <w:pPr>
      <w:tabs>
        <w:tab w:val="center" w:pos="4513"/>
        <w:tab w:val="right" w:pos="9026"/>
      </w:tabs>
    </w:pPr>
  </w:style>
  <w:style w:type="character" w:customStyle="1" w:styleId="FooterChar">
    <w:name w:val="Footer Char"/>
    <w:basedOn w:val="DefaultParagraphFont"/>
    <w:link w:val="Footer"/>
    <w:uiPriority w:val="99"/>
    <w:semiHidden/>
    <w:rsid w:val="009E1020"/>
    <w:rPr>
      <w:sz w:val="24"/>
      <w:szCs w:val="24"/>
      <w:lang w:eastAsia="en-US"/>
    </w:rPr>
  </w:style>
  <w:style w:type="paragraph" w:styleId="BalloonText">
    <w:name w:val="Balloon Text"/>
    <w:basedOn w:val="Normal"/>
    <w:link w:val="BalloonTextChar"/>
    <w:uiPriority w:val="99"/>
    <w:semiHidden/>
    <w:unhideWhenUsed/>
    <w:rsid w:val="006F7A52"/>
    <w:rPr>
      <w:rFonts w:ascii="Tahoma" w:hAnsi="Tahoma" w:cs="Tahoma"/>
      <w:sz w:val="16"/>
      <w:szCs w:val="16"/>
    </w:rPr>
  </w:style>
  <w:style w:type="character" w:customStyle="1" w:styleId="BalloonTextChar">
    <w:name w:val="Balloon Text Char"/>
    <w:basedOn w:val="DefaultParagraphFont"/>
    <w:link w:val="BalloonText"/>
    <w:uiPriority w:val="99"/>
    <w:semiHidden/>
    <w:rsid w:val="006F7A5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1224</Words>
  <Characters>6375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Reid</dc:creator>
  <cp:keywords/>
  <dc:description/>
  <cp:lastModifiedBy>Tony Tran</cp:lastModifiedBy>
  <cp:revision>3</cp:revision>
  <cp:lastPrinted>2012-02-07T05:48:00Z</cp:lastPrinted>
  <dcterms:created xsi:type="dcterms:W3CDTF">2013-07-11T13:31:00Z</dcterms:created>
  <dcterms:modified xsi:type="dcterms:W3CDTF">2013-07-11T23:37:00Z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B528258</vt:lpwstr>
  </property>
  <property fmtid="{D5CDD505-2E9C-101B-9397-08002B2CF9AE}" pid="3" name="Objective-Title">
    <vt:lpwstr>Class Order_explanatory statement CO_05092012 (final)</vt:lpwstr>
  </property>
  <property fmtid="{D5CDD505-2E9C-101B-9397-08002B2CF9AE}" pid="4" name="Objective-Comment">
    <vt:lpwstr/>
  </property>
  <property fmtid="{D5CDD505-2E9C-101B-9397-08002B2CF9AE}" pid="5" name="Objective-CreationStamp">
    <vt:filetime>2012-09-25T07:18:55Z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2012-09-25T07:19:16Z</vt:filetime>
  </property>
  <property fmtid="{D5CDD505-2E9C-101B-9397-08002B2CF9AE}" pid="10" name="Objective-Owner">
    <vt:lpwstr>Tony Tran</vt:lpwstr>
  </property>
  <property fmtid="{D5CDD505-2E9C-101B-9397-08002B2CF9AE}" pid="11" name="Objective-Path">
    <vt:lpwstr>ASIC BCS:REGULATION &amp; COMPLIANCE:Applications:Investment Management:Other Relief:Litigation Funding Arrangements:Policy development - proposed final regulatory solution:</vt:lpwstr>
  </property>
  <property fmtid="{D5CDD505-2E9C-101B-9397-08002B2CF9AE}" pid="12" name="Objective-Parent">
    <vt:lpwstr>Policy development - proposed final regulatory solution</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