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5515" w:rsidRPr="00C96D99" w:rsidRDefault="000E14E3" w:rsidP="00096C61">
      <w:pPr>
        <w:widowControl/>
        <w:overflowPunct w:val="0"/>
        <w:autoSpaceDE w:val="0"/>
        <w:autoSpaceDN w:val="0"/>
        <w:spacing w:line="240" w:lineRule="auto"/>
        <w:ind w:left="567" w:hanging="567"/>
        <w:jc w:val="center"/>
        <w:rPr>
          <w:b/>
          <w:bCs/>
          <w:sz w:val="22"/>
          <w:szCs w:val="22"/>
        </w:rPr>
      </w:pPr>
      <w:r w:rsidRPr="00C96D99">
        <w:rPr>
          <w:b/>
          <w:bCs/>
          <w:sz w:val="22"/>
          <w:szCs w:val="22"/>
        </w:rPr>
        <w:t>ASIC MARKET INTEGRITY RULES (APX MARKET) AMENDMENT 201</w:t>
      </w:r>
      <w:r w:rsidR="0093668D" w:rsidRPr="00C96D99">
        <w:rPr>
          <w:b/>
          <w:bCs/>
          <w:sz w:val="22"/>
          <w:szCs w:val="22"/>
        </w:rPr>
        <w:t>3</w:t>
      </w:r>
      <w:r w:rsidRPr="00C96D99">
        <w:rPr>
          <w:b/>
          <w:bCs/>
          <w:sz w:val="22"/>
          <w:szCs w:val="22"/>
        </w:rPr>
        <w:t xml:space="preserve"> (NO. 1)</w:t>
      </w:r>
      <w:r w:rsidRPr="00C96D99" w:rsidDel="000E14E3">
        <w:rPr>
          <w:b/>
          <w:bCs/>
          <w:sz w:val="22"/>
          <w:szCs w:val="22"/>
        </w:rPr>
        <w:t xml:space="preserve"> </w:t>
      </w:r>
      <w:r w:rsidR="003C5515" w:rsidRPr="00C96D99">
        <w:rPr>
          <w:b/>
          <w:bCs/>
          <w:sz w:val="22"/>
          <w:szCs w:val="22"/>
        </w:rPr>
        <w:t>EXPLANATORY STATEMENT</w:t>
      </w:r>
    </w:p>
    <w:p w:rsidR="0015038D" w:rsidRPr="00C96D99" w:rsidRDefault="0015038D" w:rsidP="00096C61">
      <w:pPr>
        <w:widowControl/>
        <w:tabs>
          <w:tab w:val="left" w:pos="567"/>
          <w:tab w:val="left" w:pos="680"/>
        </w:tabs>
        <w:overflowPunct w:val="0"/>
        <w:autoSpaceDE w:val="0"/>
        <w:autoSpaceDN w:val="0"/>
        <w:spacing w:line="240" w:lineRule="auto"/>
        <w:jc w:val="center"/>
        <w:rPr>
          <w:sz w:val="22"/>
          <w:szCs w:val="22"/>
        </w:rPr>
      </w:pPr>
    </w:p>
    <w:p w:rsidR="003C5515" w:rsidRPr="00C96D99" w:rsidRDefault="003C5515" w:rsidP="00096C61">
      <w:pPr>
        <w:widowControl/>
        <w:tabs>
          <w:tab w:val="left" w:pos="567"/>
          <w:tab w:val="left" w:pos="680"/>
        </w:tabs>
        <w:overflowPunct w:val="0"/>
        <w:autoSpaceDE w:val="0"/>
        <w:autoSpaceDN w:val="0"/>
        <w:spacing w:line="240" w:lineRule="auto"/>
        <w:jc w:val="center"/>
        <w:rPr>
          <w:sz w:val="22"/>
          <w:szCs w:val="22"/>
        </w:rPr>
      </w:pPr>
      <w:r w:rsidRPr="00C96D99">
        <w:rPr>
          <w:sz w:val="22"/>
          <w:szCs w:val="22"/>
        </w:rPr>
        <w:t>Prepared by the Australian Securities and Investments Commission</w:t>
      </w:r>
    </w:p>
    <w:p w:rsidR="0015038D" w:rsidRPr="00C96D99" w:rsidRDefault="0015038D" w:rsidP="00096C61">
      <w:pPr>
        <w:widowControl/>
        <w:tabs>
          <w:tab w:val="left" w:pos="567"/>
          <w:tab w:val="left" w:pos="680"/>
        </w:tabs>
        <w:overflowPunct w:val="0"/>
        <w:autoSpaceDE w:val="0"/>
        <w:autoSpaceDN w:val="0"/>
        <w:spacing w:line="240" w:lineRule="auto"/>
        <w:jc w:val="center"/>
        <w:rPr>
          <w:i/>
          <w:iCs/>
          <w:sz w:val="22"/>
          <w:szCs w:val="22"/>
        </w:rPr>
      </w:pPr>
    </w:p>
    <w:p w:rsidR="003C5515" w:rsidRPr="00C96D99" w:rsidRDefault="003C5515" w:rsidP="00096C61">
      <w:pPr>
        <w:widowControl/>
        <w:tabs>
          <w:tab w:val="left" w:pos="567"/>
          <w:tab w:val="left" w:pos="680"/>
        </w:tabs>
        <w:overflowPunct w:val="0"/>
        <w:autoSpaceDE w:val="0"/>
        <w:autoSpaceDN w:val="0"/>
        <w:spacing w:line="240" w:lineRule="auto"/>
        <w:jc w:val="center"/>
        <w:rPr>
          <w:i/>
          <w:iCs/>
          <w:sz w:val="22"/>
          <w:szCs w:val="22"/>
        </w:rPr>
      </w:pPr>
      <w:r w:rsidRPr="00C96D99">
        <w:rPr>
          <w:i/>
          <w:iCs/>
          <w:sz w:val="22"/>
          <w:szCs w:val="22"/>
        </w:rPr>
        <w:t>Corporations Act 2001</w:t>
      </w:r>
    </w:p>
    <w:p w:rsidR="0015038D" w:rsidRPr="00C96D99" w:rsidRDefault="0015038D" w:rsidP="00CE2E9F">
      <w:pPr>
        <w:widowControl/>
        <w:tabs>
          <w:tab w:val="left" w:pos="567"/>
          <w:tab w:val="left" w:pos="680"/>
        </w:tabs>
        <w:overflowPunct w:val="0"/>
        <w:autoSpaceDE w:val="0"/>
        <w:autoSpaceDN w:val="0"/>
        <w:spacing w:line="240" w:lineRule="auto"/>
        <w:rPr>
          <w:sz w:val="22"/>
          <w:szCs w:val="22"/>
        </w:rPr>
      </w:pPr>
    </w:p>
    <w:p w:rsidR="003C5515" w:rsidRPr="00C96D99" w:rsidRDefault="003C5515" w:rsidP="00952750">
      <w:pPr>
        <w:widowControl/>
        <w:tabs>
          <w:tab w:val="left" w:pos="567"/>
          <w:tab w:val="left" w:pos="680"/>
        </w:tabs>
        <w:overflowPunct w:val="0"/>
        <w:autoSpaceDE w:val="0"/>
        <w:autoSpaceDN w:val="0"/>
        <w:spacing w:line="240" w:lineRule="auto"/>
        <w:rPr>
          <w:bCs/>
          <w:kern w:val="32"/>
          <w:sz w:val="22"/>
          <w:szCs w:val="22"/>
        </w:rPr>
      </w:pPr>
      <w:r w:rsidRPr="00C96D99">
        <w:rPr>
          <w:sz w:val="22"/>
          <w:szCs w:val="22"/>
        </w:rPr>
        <w:t>The Australian Securities and Investments Commission (</w:t>
      </w:r>
      <w:r w:rsidRPr="00C96D99">
        <w:rPr>
          <w:b/>
          <w:i/>
          <w:sz w:val="22"/>
          <w:szCs w:val="22"/>
        </w:rPr>
        <w:t>ASIC</w:t>
      </w:r>
      <w:r w:rsidRPr="00C96D99">
        <w:rPr>
          <w:sz w:val="22"/>
          <w:szCs w:val="22"/>
        </w:rPr>
        <w:t xml:space="preserve">) makes the </w:t>
      </w:r>
      <w:r w:rsidR="000E14E3" w:rsidRPr="00C96D99">
        <w:rPr>
          <w:i/>
          <w:sz w:val="22"/>
          <w:szCs w:val="22"/>
        </w:rPr>
        <w:t>ASIC Market Integrity Rules (APX Market) Amendment 201</w:t>
      </w:r>
      <w:r w:rsidR="0093668D" w:rsidRPr="00C96D99">
        <w:rPr>
          <w:i/>
          <w:sz w:val="22"/>
          <w:szCs w:val="22"/>
        </w:rPr>
        <w:t>3</w:t>
      </w:r>
      <w:r w:rsidR="000E14E3" w:rsidRPr="00C96D99">
        <w:rPr>
          <w:i/>
          <w:sz w:val="22"/>
          <w:szCs w:val="22"/>
        </w:rPr>
        <w:t xml:space="preserve"> (No. 1)</w:t>
      </w:r>
      <w:r w:rsidRPr="00C96D99" w:rsidDel="007E5306">
        <w:rPr>
          <w:i/>
          <w:sz w:val="22"/>
          <w:szCs w:val="22"/>
        </w:rPr>
        <w:t xml:space="preserve"> </w:t>
      </w:r>
      <w:r w:rsidRPr="00C96D99">
        <w:rPr>
          <w:sz w:val="22"/>
          <w:szCs w:val="22"/>
        </w:rPr>
        <w:t xml:space="preserve">(the </w:t>
      </w:r>
      <w:r w:rsidR="0084306F" w:rsidRPr="00C96D99">
        <w:rPr>
          <w:b/>
          <w:i/>
          <w:sz w:val="22"/>
          <w:szCs w:val="22"/>
        </w:rPr>
        <w:t>Amending I</w:t>
      </w:r>
      <w:r w:rsidRPr="00C96D99">
        <w:rPr>
          <w:b/>
          <w:i/>
          <w:sz w:val="22"/>
          <w:szCs w:val="22"/>
        </w:rPr>
        <w:t>nstrument</w:t>
      </w:r>
      <w:r w:rsidRPr="00C96D99">
        <w:rPr>
          <w:sz w:val="22"/>
          <w:szCs w:val="22"/>
        </w:rPr>
        <w:t>)</w:t>
      </w:r>
      <w:r w:rsidRPr="00C96D99">
        <w:rPr>
          <w:b/>
          <w:i/>
          <w:sz w:val="22"/>
          <w:szCs w:val="22"/>
        </w:rPr>
        <w:t xml:space="preserve"> </w:t>
      </w:r>
      <w:r w:rsidRPr="00C96D99">
        <w:rPr>
          <w:sz w:val="22"/>
          <w:szCs w:val="22"/>
        </w:rPr>
        <w:t xml:space="preserve">under subsection 798G(1) of the </w:t>
      </w:r>
      <w:r w:rsidRPr="00C96D99">
        <w:rPr>
          <w:i/>
          <w:iCs/>
          <w:sz w:val="22"/>
          <w:szCs w:val="22"/>
        </w:rPr>
        <w:t>Corporations Act 2001</w:t>
      </w:r>
      <w:r w:rsidRPr="00C96D99">
        <w:rPr>
          <w:sz w:val="22"/>
          <w:szCs w:val="22"/>
        </w:rPr>
        <w:t xml:space="preserve"> (the </w:t>
      </w:r>
      <w:r w:rsidRPr="00C96D99">
        <w:rPr>
          <w:b/>
          <w:i/>
          <w:sz w:val="22"/>
          <w:szCs w:val="22"/>
        </w:rPr>
        <w:t>Act</w:t>
      </w:r>
      <w:r w:rsidRPr="00C96D99">
        <w:rPr>
          <w:sz w:val="22"/>
          <w:szCs w:val="22"/>
        </w:rPr>
        <w:t>).</w:t>
      </w:r>
      <w:r w:rsidR="0007671A" w:rsidRPr="00C96D99">
        <w:rPr>
          <w:bCs/>
          <w:kern w:val="32"/>
          <w:sz w:val="22"/>
          <w:szCs w:val="22"/>
        </w:rPr>
        <w:t xml:space="preserve"> </w:t>
      </w:r>
      <w:r w:rsidRPr="00C96D99">
        <w:rPr>
          <w:bCs/>
          <w:kern w:val="32"/>
          <w:sz w:val="22"/>
          <w:szCs w:val="22"/>
        </w:rPr>
        <w:t>Capitalised terms used in th</w:t>
      </w:r>
      <w:r w:rsidR="007601BB" w:rsidRPr="00C96D99">
        <w:rPr>
          <w:bCs/>
          <w:kern w:val="32"/>
          <w:sz w:val="22"/>
          <w:szCs w:val="22"/>
        </w:rPr>
        <w:t>is Explanatory Statement (e.g. “</w:t>
      </w:r>
      <w:r w:rsidR="00FA362D" w:rsidRPr="00C96D99">
        <w:rPr>
          <w:bCs/>
          <w:kern w:val="32"/>
          <w:sz w:val="22"/>
          <w:szCs w:val="22"/>
        </w:rPr>
        <w:t xml:space="preserve">Market </w:t>
      </w:r>
      <w:r w:rsidRPr="00C96D99">
        <w:rPr>
          <w:bCs/>
          <w:kern w:val="32"/>
          <w:sz w:val="22"/>
          <w:szCs w:val="22"/>
        </w:rPr>
        <w:t>Participant</w:t>
      </w:r>
      <w:r w:rsidR="007601BB" w:rsidRPr="00C96D99">
        <w:rPr>
          <w:bCs/>
          <w:kern w:val="32"/>
          <w:sz w:val="22"/>
          <w:szCs w:val="22"/>
        </w:rPr>
        <w:t>”</w:t>
      </w:r>
      <w:r w:rsidRPr="00C96D99">
        <w:rPr>
          <w:bCs/>
          <w:kern w:val="32"/>
          <w:sz w:val="22"/>
          <w:szCs w:val="22"/>
        </w:rPr>
        <w:t xml:space="preserve">) are defined in the </w:t>
      </w:r>
      <w:r w:rsidR="00BD51BA" w:rsidRPr="00C96D99">
        <w:rPr>
          <w:bCs/>
          <w:i/>
          <w:kern w:val="32"/>
          <w:sz w:val="22"/>
          <w:szCs w:val="22"/>
        </w:rPr>
        <w:t>ASIC Market Integrity Rules (APX Market) 2013</w:t>
      </w:r>
      <w:r w:rsidR="0055347F" w:rsidRPr="00C96D99">
        <w:rPr>
          <w:bCs/>
          <w:kern w:val="32"/>
          <w:sz w:val="22"/>
          <w:szCs w:val="22"/>
        </w:rPr>
        <w:t xml:space="preserve"> (the </w:t>
      </w:r>
      <w:r w:rsidR="009E13C3" w:rsidRPr="00C96D99">
        <w:rPr>
          <w:b/>
          <w:bCs/>
          <w:i/>
          <w:kern w:val="32"/>
          <w:sz w:val="22"/>
          <w:szCs w:val="22"/>
        </w:rPr>
        <w:t>APX MIRs</w:t>
      </w:r>
      <w:r w:rsidR="0055347F" w:rsidRPr="00C96D99">
        <w:rPr>
          <w:bCs/>
          <w:kern w:val="32"/>
          <w:sz w:val="22"/>
          <w:szCs w:val="22"/>
        </w:rPr>
        <w:t>)</w:t>
      </w:r>
      <w:r w:rsidRPr="00C96D99">
        <w:rPr>
          <w:bCs/>
          <w:kern w:val="32"/>
          <w:sz w:val="22"/>
          <w:szCs w:val="22"/>
        </w:rPr>
        <w:t>.</w:t>
      </w:r>
    </w:p>
    <w:p w:rsidR="0015038D" w:rsidRPr="00C96D99" w:rsidRDefault="0015038D" w:rsidP="00952750">
      <w:pPr>
        <w:widowControl/>
        <w:tabs>
          <w:tab w:val="left" w:pos="567"/>
          <w:tab w:val="left" w:pos="680"/>
        </w:tabs>
        <w:overflowPunct w:val="0"/>
        <w:autoSpaceDE w:val="0"/>
        <w:autoSpaceDN w:val="0"/>
        <w:spacing w:line="240" w:lineRule="auto"/>
        <w:rPr>
          <w:sz w:val="22"/>
          <w:szCs w:val="22"/>
        </w:rPr>
      </w:pPr>
    </w:p>
    <w:p w:rsidR="003C5515" w:rsidRPr="00C96D99" w:rsidRDefault="003C5515" w:rsidP="00952750">
      <w:pPr>
        <w:widowControl/>
        <w:numPr>
          <w:ilvl w:val="0"/>
          <w:numId w:val="5"/>
        </w:numPr>
        <w:tabs>
          <w:tab w:val="left" w:pos="709"/>
        </w:tabs>
        <w:overflowPunct w:val="0"/>
        <w:autoSpaceDE w:val="0"/>
        <w:autoSpaceDN w:val="0"/>
        <w:spacing w:line="240" w:lineRule="auto"/>
        <w:ind w:left="357" w:hanging="357"/>
        <w:rPr>
          <w:rFonts w:ascii="Arial" w:hAnsi="Arial" w:cs="Arial"/>
          <w:b/>
          <w:sz w:val="22"/>
          <w:szCs w:val="22"/>
        </w:rPr>
      </w:pPr>
      <w:r w:rsidRPr="00C96D99">
        <w:rPr>
          <w:rFonts w:ascii="Arial" w:hAnsi="Arial" w:cs="Arial"/>
          <w:b/>
          <w:sz w:val="22"/>
          <w:szCs w:val="22"/>
        </w:rPr>
        <w:t>Enabling legislation</w:t>
      </w:r>
    </w:p>
    <w:p w:rsidR="0015038D" w:rsidRPr="00C96D99" w:rsidRDefault="0015038D" w:rsidP="00952750">
      <w:pPr>
        <w:widowControl/>
        <w:tabs>
          <w:tab w:val="left" w:pos="709"/>
        </w:tabs>
        <w:overflowPunct w:val="0"/>
        <w:autoSpaceDE w:val="0"/>
        <w:autoSpaceDN w:val="0"/>
        <w:spacing w:line="240" w:lineRule="auto"/>
        <w:rPr>
          <w:sz w:val="22"/>
          <w:szCs w:val="22"/>
        </w:rPr>
      </w:pPr>
    </w:p>
    <w:p w:rsidR="003C5515" w:rsidRPr="00C96D99" w:rsidRDefault="003C5515" w:rsidP="00952750">
      <w:pPr>
        <w:widowControl/>
        <w:tabs>
          <w:tab w:val="left" w:pos="709"/>
        </w:tabs>
        <w:overflowPunct w:val="0"/>
        <w:autoSpaceDE w:val="0"/>
        <w:autoSpaceDN w:val="0"/>
        <w:spacing w:after="120" w:line="240" w:lineRule="auto"/>
        <w:rPr>
          <w:sz w:val="22"/>
          <w:szCs w:val="22"/>
        </w:rPr>
      </w:pPr>
      <w:r w:rsidRPr="00C96D99">
        <w:rPr>
          <w:sz w:val="22"/>
          <w:szCs w:val="22"/>
        </w:rPr>
        <w:t>Subsection 798G(1) of the Act provides that ASIC may, by legislative instrument, make rules that deal with the following:</w:t>
      </w:r>
    </w:p>
    <w:p w:rsidR="003C5515" w:rsidRPr="00C96D99" w:rsidRDefault="003C5515" w:rsidP="00952750">
      <w:pPr>
        <w:pStyle w:val="Style2"/>
        <w:jc w:val="both"/>
        <w:rPr>
          <w:sz w:val="22"/>
          <w:szCs w:val="22"/>
        </w:rPr>
      </w:pPr>
      <w:r w:rsidRPr="00C96D99">
        <w:rPr>
          <w:sz w:val="22"/>
          <w:szCs w:val="22"/>
        </w:rPr>
        <w:t>the activities or conduct of licensed markets;</w:t>
      </w:r>
    </w:p>
    <w:p w:rsidR="003C5515" w:rsidRPr="00C96D99" w:rsidRDefault="003C5515" w:rsidP="00952750">
      <w:pPr>
        <w:pStyle w:val="Style2"/>
        <w:jc w:val="both"/>
        <w:rPr>
          <w:sz w:val="22"/>
          <w:szCs w:val="22"/>
        </w:rPr>
      </w:pPr>
      <w:r w:rsidRPr="00C96D99">
        <w:rPr>
          <w:sz w:val="22"/>
          <w:szCs w:val="22"/>
        </w:rPr>
        <w:t>the activities or conduct of persons in relation to licensed markets;</w:t>
      </w:r>
    </w:p>
    <w:p w:rsidR="003C5515" w:rsidRPr="00C96D99" w:rsidRDefault="003C5515" w:rsidP="00952750">
      <w:pPr>
        <w:pStyle w:val="Style2"/>
        <w:spacing w:after="0"/>
        <w:jc w:val="both"/>
        <w:rPr>
          <w:bCs/>
          <w:kern w:val="32"/>
          <w:sz w:val="22"/>
          <w:szCs w:val="22"/>
        </w:rPr>
      </w:pPr>
      <w:r w:rsidRPr="00C96D99">
        <w:rPr>
          <w:sz w:val="22"/>
          <w:szCs w:val="22"/>
        </w:rPr>
        <w:t>the activities or conduct of persons in relation to financial products traded on licensed markets.</w:t>
      </w:r>
    </w:p>
    <w:p w:rsidR="0015038D" w:rsidRPr="00C96D99" w:rsidRDefault="0015038D" w:rsidP="00952750">
      <w:pPr>
        <w:pStyle w:val="Style2"/>
        <w:numPr>
          <w:ilvl w:val="0"/>
          <w:numId w:val="0"/>
        </w:numPr>
        <w:spacing w:after="0"/>
        <w:jc w:val="both"/>
        <w:rPr>
          <w:bCs/>
          <w:kern w:val="32"/>
          <w:sz w:val="22"/>
          <w:szCs w:val="22"/>
        </w:rPr>
      </w:pPr>
    </w:p>
    <w:p w:rsidR="006C5663" w:rsidRPr="00C96D99" w:rsidRDefault="006C5663" w:rsidP="00952750">
      <w:pPr>
        <w:widowControl/>
        <w:numPr>
          <w:ilvl w:val="0"/>
          <w:numId w:val="5"/>
        </w:numPr>
        <w:tabs>
          <w:tab w:val="left" w:pos="709"/>
        </w:tabs>
        <w:overflowPunct w:val="0"/>
        <w:autoSpaceDE w:val="0"/>
        <w:autoSpaceDN w:val="0"/>
        <w:spacing w:line="240" w:lineRule="auto"/>
        <w:ind w:left="357" w:hanging="357"/>
        <w:rPr>
          <w:rFonts w:ascii="Arial" w:hAnsi="Arial" w:cs="Arial"/>
          <w:b/>
          <w:sz w:val="22"/>
          <w:szCs w:val="22"/>
        </w:rPr>
      </w:pPr>
      <w:r w:rsidRPr="00C96D99">
        <w:rPr>
          <w:rFonts w:ascii="Arial" w:hAnsi="Arial" w:cs="Arial"/>
          <w:b/>
          <w:sz w:val="22"/>
          <w:szCs w:val="22"/>
        </w:rPr>
        <w:t>Background</w:t>
      </w:r>
    </w:p>
    <w:p w:rsidR="0015038D" w:rsidRPr="00C96D99" w:rsidRDefault="0015038D" w:rsidP="00952750">
      <w:pPr>
        <w:widowControl/>
        <w:adjustRightInd/>
        <w:spacing w:line="240" w:lineRule="auto"/>
        <w:textAlignment w:val="auto"/>
        <w:rPr>
          <w:sz w:val="22"/>
          <w:szCs w:val="22"/>
        </w:rPr>
      </w:pPr>
    </w:p>
    <w:p w:rsidR="00122B93" w:rsidRPr="00C96D99" w:rsidRDefault="006C5663" w:rsidP="00952750">
      <w:pPr>
        <w:widowControl/>
        <w:adjustRightInd/>
        <w:spacing w:after="120" w:line="240" w:lineRule="auto"/>
        <w:textAlignment w:val="auto"/>
        <w:rPr>
          <w:sz w:val="22"/>
          <w:szCs w:val="22"/>
        </w:rPr>
      </w:pPr>
      <w:r w:rsidRPr="00C96D99">
        <w:rPr>
          <w:sz w:val="22"/>
          <w:szCs w:val="22"/>
        </w:rPr>
        <w:t>On</w:t>
      </w:r>
      <w:r w:rsidR="001977E6" w:rsidRPr="00C96D99">
        <w:rPr>
          <w:sz w:val="22"/>
          <w:szCs w:val="22"/>
        </w:rPr>
        <w:t xml:space="preserve"> 29 July 2013</w:t>
      </w:r>
      <w:r w:rsidRPr="00C96D99">
        <w:rPr>
          <w:sz w:val="22"/>
          <w:szCs w:val="22"/>
        </w:rPr>
        <w:t xml:space="preserve">, </w:t>
      </w:r>
      <w:r w:rsidR="002B0753" w:rsidRPr="00C96D99">
        <w:rPr>
          <w:sz w:val="22"/>
          <w:szCs w:val="22"/>
        </w:rPr>
        <w:t xml:space="preserve">ASIC </w:t>
      </w:r>
      <w:r w:rsidRPr="00C96D99">
        <w:rPr>
          <w:sz w:val="22"/>
          <w:szCs w:val="22"/>
        </w:rPr>
        <w:t xml:space="preserve">made the </w:t>
      </w:r>
      <w:r w:rsidR="00762906" w:rsidRPr="00C96D99">
        <w:rPr>
          <w:sz w:val="22"/>
          <w:szCs w:val="22"/>
        </w:rPr>
        <w:t>APX MIRs</w:t>
      </w:r>
      <w:r w:rsidRPr="00C96D99">
        <w:rPr>
          <w:sz w:val="22"/>
          <w:szCs w:val="22"/>
        </w:rPr>
        <w:t xml:space="preserve"> under subsection </w:t>
      </w:r>
      <w:proofErr w:type="gramStart"/>
      <w:r w:rsidRPr="00C96D99">
        <w:rPr>
          <w:sz w:val="22"/>
          <w:szCs w:val="22"/>
        </w:rPr>
        <w:t>798G(</w:t>
      </w:r>
      <w:proofErr w:type="gramEnd"/>
      <w:r w:rsidRPr="00C96D99">
        <w:rPr>
          <w:sz w:val="22"/>
          <w:szCs w:val="22"/>
        </w:rPr>
        <w:t>1) of the Act</w:t>
      </w:r>
      <w:r w:rsidR="002E4D85">
        <w:rPr>
          <w:sz w:val="22"/>
          <w:szCs w:val="22"/>
        </w:rPr>
        <w:t>. The APX MIRs</w:t>
      </w:r>
      <w:r w:rsidR="00122B93" w:rsidRPr="00C96D99">
        <w:rPr>
          <w:sz w:val="22"/>
          <w:szCs w:val="22"/>
        </w:rPr>
        <w:t xml:space="preserve"> apply to:</w:t>
      </w:r>
    </w:p>
    <w:p w:rsidR="00122B93" w:rsidRPr="00C96D99" w:rsidRDefault="00122B93" w:rsidP="00952750">
      <w:pPr>
        <w:widowControl/>
        <w:numPr>
          <w:ilvl w:val="0"/>
          <w:numId w:val="20"/>
        </w:numPr>
        <w:adjustRightInd/>
        <w:spacing w:after="120" w:line="240" w:lineRule="auto"/>
        <w:textAlignment w:val="auto"/>
        <w:rPr>
          <w:sz w:val="22"/>
          <w:szCs w:val="22"/>
        </w:rPr>
      </w:pPr>
      <w:r w:rsidRPr="00C96D99">
        <w:rPr>
          <w:sz w:val="22"/>
          <w:szCs w:val="22"/>
        </w:rPr>
        <w:t xml:space="preserve">the activities and conduct of the financial market (the </w:t>
      </w:r>
      <w:r w:rsidRPr="00C96D99">
        <w:rPr>
          <w:b/>
          <w:i/>
          <w:sz w:val="22"/>
          <w:szCs w:val="22"/>
        </w:rPr>
        <w:t>APX market</w:t>
      </w:r>
      <w:r w:rsidRPr="00C96D99">
        <w:rPr>
          <w:sz w:val="22"/>
          <w:szCs w:val="22"/>
        </w:rPr>
        <w:t>) operated by Asia Pacific Exchange Limited (</w:t>
      </w:r>
      <w:r w:rsidRPr="00C96D99">
        <w:rPr>
          <w:b/>
          <w:i/>
          <w:sz w:val="22"/>
          <w:szCs w:val="22"/>
        </w:rPr>
        <w:t>APX</w:t>
      </w:r>
      <w:r w:rsidRPr="00C96D99">
        <w:rPr>
          <w:sz w:val="22"/>
          <w:szCs w:val="22"/>
        </w:rPr>
        <w:t>);</w:t>
      </w:r>
    </w:p>
    <w:p w:rsidR="00122B93" w:rsidRPr="00C96D99" w:rsidRDefault="00122B93" w:rsidP="00952750">
      <w:pPr>
        <w:widowControl/>
        <w:numPr>
          <w:ilvl w:val="0"/>
          <w:numId w:val="20"/>
        </w:numPr>
        <w:adjustRightInd/>
        <w:spacing w:after="120" w:line="240" w:lineRule="auto"/>
        <w:textAlignment w:val="auto"/>
        <w:rPr>
          <w:sz w:val="22"/>
          <w:szCs w:val="22"/>
        </w:rPr>
      </w:pPr>
      <w:r w:rsidRPr="00C96D99">
        <w:rPr>
          <w:sz w:val="22"/>
          <w:szCs w:val="22"/>
        </w:rPr>
        <w:t>the activities or conduct of persons in relation to the APX Market;</w:t>
      </w:r>
    </w:p>
    <w:p w:rsidR="00122B93" w:rsidRPr="00C96D99" w:rsidRDefault="00122B93" w:rsidP="00952750">
      <w:pPr>
        <w:widowControl/>
        <w:numPr>
          <w:ilvl w:val="0"/>
          <w:numId w:val="20"/>
        </w:numPr>
        <w:adjustRightInd/>
        <w:spacing w:line="240" w:lineRule="auto"/>
        <w:textAlignment w:val="auto"/>
        <w:rPr>
          <w:sz w:val="22"/>
          <w:szCs w:val="22"/>
        </w:rPr>
      </w:pPr>
      <w:r w:rsidRPr="00C96D99">
        <w:rPr>
          <w:sz w:val="22"/>
          <w:szCs w:val="22"/>
        </w:rPr>
        <w:t xml:space="preserve">the activities or conduct of persons in relation to financial products traded on the APX Market. </w:t>
      </w:r>
    </w:p>
    <w:p w:rsidR="006C5663" w:rsidRPr="00C96D99" w:rsidRDefault="006C5663" w:rsidP="00952750">
      <w:pPr>
        <w:widowControl/>
        <w:adjustRightInd/>
        <w:spacing w:line="240" w:lineRule="auto"/>
        <w:ind w:left="360"/>
        <w:textAlignment w:val="auto"/>
        <w:rPr>
          <w:sz w:val="22"/>
          <w:szCs w:val="22"/>
        </w:rPr>
      </w:pPr>
    </w:p>
    <w:p w:rsidR="00952750" w:rsidRPr="00C96D99" w:rsidRDefault="006C5663" w:rsidP="00CE2E9F">
      <w:pPr>
        <w:widowControl/>
        <w:adjustRightInd/>
        <w:spacing w:line="240" w:lineRule="auto"/>
        <w:textAlignment w:val="auto"/>
        <w:rPr>
          <w:sz w:val="22"/>
          <w:szCs w:val="22"/>
        </w:rPr>
      </w:pPr>
      <w:r w:rsidRPr="00C96D99">
        <w:rPr>
          <w:sz w:val="22"/>
          <w:szCs w:val="22"/>
        </w:rPr>
        <w:t xml:space="preserve">The </w:t>
      </w:r>
      <w:r w:rsidR="00A52B12" w:rsidRPr="00C96D99">
        <w:rPr>
          <w:sz w:val="22"/>
          <w:szCs w:val="22"/>
        </w:rPr>
        <w:t>APX MIRs</w:t>
      </w:r>
      <w:r w:rsidRPr="00C96D99">
        <w:rPr>
          <w:sz w:val="22"/>
          <w:szCs w:val="22"/>
        </w:rPr>
        <w:t xml:space="preserve"> </w:t>
      </w:r>
      <w:r w:rsidR="002E20A9" w:rsidRPr="00C96D99">
        <w:rPr>
          <w:sz w:val="22"/>
          <w:szCs w:val="22"/>
        </w:rPr>
        <w:t xml:space="preserve">also </w:t>
      </w:r>
      <w:r w:rsidRPr="00C96D99">
        <w:rPr>
          <w:sz w:val="22"/>
          <w:szCs w:val="22"/>
        </w:rPr>
        <w:t>revoke</w:t>
      </w:r>
      <w:r w:rsidR="002E20A9" w:rsidRPr="00C96D99">
        <w:rPr>
          <w:sz w:val="22"/>
          <w:szCs w:val="22"/>
        </w:rPr>
        <w:t>d</w:t>
      </w:r>
      <w:r w:rsidRPr="00C96D99">
        <w:rPr>
          <w:sz w:val="22"/>
          <w:szCs w:val="22"/>
        </w:rPr>
        <w:t xml:space="preserve"> the </w:t>
      </w:r>
      <w:r w:rsidRPr="00C96D99">
        <w:rPr>
          <w:i/>
          <w:sz w:val="22"/>
          <w:szCs w:val="22"/>
        </w:rPr>
        <w:t>ASIC Market Integrity Rules (APX Market) 2010</w:t>
      </w:r>
      <w:r w:rsidR="00CF2D13" w:rsidRPr="00C96D99">
        <w:rPr>
          <w:sz w:val="22"/>
          <w:szCs w:val="22"/>
        </w:rPr>
        <w:t xml:space="preserve"> (</w:t>
      </w:r>
      <w:r w:rsidR="007E2EF7" w:rsidRPr="00C96D99">
        <w:rPr>
          <w:sz w:val="22"/>
          <w:szCs w:val="22"/>
        </w:rPr>
        <w:t xml:space="preserve">the </w:t>
      </w:r>
      <w:r w:rsidR="00CF2D13" w:rsidRPr="00C96D99">
        <w:rPr>
          <w:b/>
          <w:i/>
          <w:sz w:val="22"/>
          <w:szCs w:val="22"/>
        </w:rPr>
        <w:t>2010 APX MIRs</w:t>
      </w:r>
      <w:r w:rsidR="00CF2D13" w:rsidRPr="00C96D99">
        <w:rPr>
          <w:sz w:val="22"/>
          <w:szCs w:val="22"/>
        </w:rPr>
        <w:t xml:space="preserve">). </w:t>
      </w:r>
    </w:p>
    <w:p w:rsidR="00952750" w:rsidRPr="00C96D99" w:rsidRDefault="00952750" w:rsidP="00CE2E9F">
      <w:pPr>
        <w:widowControl/>
        <w:adjustRightInd/>
        <w:spacing w:line="240" w:lineRule="auto"/>
        <w:textAlignment w:val="auto"/>
        <w:rPr>
          <w:sz w:val="22"/>
          <w:szCs w:val="22"/>
        </w:rPr>
      </w:pPr>
    </w:p>
    <w:p w:rsidR="00952750" w:rsidRPr="00C96D99" w:rsidRDefault="00952750" w:rsidP="00952750">
      <w:pPr>
        <w:widowControl/>
        <w:adjustRightInd/>
        <w:spacing w:line="240" w:lineRule="auto"/>
        <w:textAlignment w:val="auto"/>
        <w:rPr>
          <w:bCs/>
          <w:iCs/>
          <w:sz w:val="22"/>
          <w:szCs w:val="22"/>
        </w:rPr>
      </w:pPr>
      <w:r w:rsidRPr="00C96D99">
        <w:rPr>
          <w:sz w:val="22"/>
          <w:szCs w:val="22"/>
        </w:rPr>
        <w:t xml:space="preserve">APX is the holder of </w:t>
      </w:r>
      <w:r w:rsidRPr="00C96D99">
        <w:rPr>
          <w:i/>
          <w:sz w:val="22"/>
          <w:szCs w:val="22"/>
        </w:rPr>
        <w:t xml:space="preserve">Australian Market Licence (Asia Pacific Exchange Limited) 2004 </w:t>
      </w:r>
      <w:r w:rsidRPr="00C96D99">
        <w:rPr>
          <w:sz w:val="22"/>
          <w:szCs w:val="22"/>
        </w:rPr>
        <w:t xml:space="preserve">authorising it to operate a financial market in </w:t>
      </w:r>
      <w:r w:rsidRPr="00C96D99">
        <w:rPr>
          <w:bCs/>
          <w:sz w:val="22"/>
          <w:szCs w:val="22"/>
        </w:rPr>
        <w:t>securities and managed investment products.</w:t>
      </w:r>
      <w:r w:rsidRPr="00C96D99">
        <w:rPr>
          <w:bCs/>
          <w:iCs/>
          <w:sz w:val="22"/>
          <w:szCs w:val="22"/>
        </w:rPr>
        <w:t xml:space="preserve"> APX commenced operation of its market on 20 January 2005. The market ceased operation on 30 June 2008.</w:t>
      </w:r>
    </w:p>
    <w:p w:rsidR="00C41C42" w:rsidRPr="00C96D99" w:rsidRDefault="00C41C42" w:rsidP="00C41C42">
      <w:pPr>
        <w:widowControl/>
        <w:adjustRightInd/>
        <w:spacing w:line="240" w:lineRule="auto"/>
        <w:textAlignment w:val="auto"/>
        <w:rPr>
          <w:bCs/>
          <w:sz w:val="22"/>
          <w:szCs w:val="22"/>
        </w:rPr>
      </w:pPr>
    </w:p>
    <w:p w:rsidR="00C41C42" w:rsidRPr="00C96D99" w:rsidRDefault="00C41C42" w:rsidP="00C41C42">
      <w:pPr>
        <w:widowControl/>
        <w:adjustRightInd/>
        <w:spacing w:line="240" w:lineRule="auto"/>
        <w:textAlignment w:val="auto"/>
        <w:rPr>
          <w:bCs/>
          <w:sz w:val="22"/>
          <w:szCs w:val="22"/>
        </w:rPr>
      </w:pPr>
      <w:r w:rsidRPr="00C96D99">
        <w:rPr>
          <w:bCs/>
          <w:sz w:val="22"/>
          <w:szCs w:val="22"/>
        </w:rPr>
        <w:t>On 1 August 2010, as part of the transfer of responsibility for market supervision from Australian market licence holders to ASIC, ASIC made the 2010 APX MIRs. The 2010 APX MIRs were based on a subset of the APX Business Rules that were in existence prior to 1 August 2010. However, at the time the 2010 APX MIRs were made, and to date, the APX market has not been operating. APX now proposes to recommence operating.</w:t>
      </w:r>
    </w:p>
    <w:p w:rsidR="006C5663" w:rsidRPr="00C96D99" w:rsidRDefault="006C5663" w:rsidP="00CE2E9F">
      <w:pPr>
        <w:widowControl/>
        <w:adjustRightInd/>
        <w:spacing w:line="240" w:lineRule="auto"/>
        <w:textAlignment w:val="auto"/>
        <w:rPr>
          <w:sz w:val="22"/>
          <w:szCs w:val="22"/>
        </w:rPr>
      </w:pPr>
    </w:p>
    <w:p w:rsidR="00607CE4" w:rsidRPr="00C96D99" w:rsidRDefault="00607CE4" w:rsidP="00607CE4">
      <w:pPr>
        <w:widowControl/>
        <w:adjustRightInd/>
        <w:spacing w:line="240" w:lineRule="auto"/>
        <w:textAlignment w:val="auto"/>
        <w:rPr>
          <w:bCs/>
          <w:iCs/>
          <w:sz w:val="22"/>
          <w:szCs w:val="22"/>
        </w:rPr>
      </w:pPr>
      <w:r w:rsidRPr="00C96D99">
        <w:rPr>
          <w:bCs/>
          <w:iCs/>
          <w:sz w:val="22"/>
          <w:szCs w:val="22"/>
        </w:rPr>
        <w:t xml:space="preserve">When APX recommences operating ASIC must be able to appropriately supervise the activities and conduct of APX, its market participants and the activities or conduct of persons in relation to financial products traded on the APX market. One of ASIC's primary means of supervising this conduct is through market integrity rules that apply to the APX market. </w:t>
      </w:r>
    </w:p>
    <w:p w:rsidR="002C3A46" w:rsidRPr="00C96D99" w:rsidRDefault="002C3A46" w:rsidP="00607CE4">
      <w:pPr>
        <w:widowControl/>
        <w:adjustRightInd/>
        <w:spacing w:line="240" w:lineRule="auto"/>
        <w:textAlignment w:val="auto"/>
        <w:rPr>
          <w:bCs/>
          <w:iCs/>
          <w:sz w:val="22"/>
          <w:szCs w:val="22"/>
        </w:rPr>
      </w:pPr>
    </w:p>
    <w:p w:rsidR="002C3A46" w:rsidRPr="00C96D99" w:rsidRDefault="002C3A46" w:rsidP="00607CE4">
      <w:pPr>
        <w:widowControl/>
        <w:adjustRightInd/>
        <w:spacing w:line="240" w:lineRule="auto"/>
        <w:textAlignment w:val="auto"/>
        <w:rPr>
          <w:bCs/>
          <w:iCs/>
          <w:sz w:val="22"/>
          <w:szCs w:val="22"/>
        </w:rPr>
      </w:pPr>
      <w:r w:rsidRPr="00C96D99">
        <w:rPr>
          <w:bCs/>
          <w:iCs/>
          <w:sz w:val="22"/>
          <w:szCs w:val="22"/>
        </w:rPr>
        <w:t xml:space="preserve">APX will recommence operating with a new trading system (with the capacity for </w:t>
      </w:r>
      <w:r w:rsidR="00604C1E">
        <w:rPr>
          <w:bCs/>
          <w:iCs/>
          <w:sz w:val="22"/>
          <w:szCs w:val="22"/>
        </w:rPr>
        <w:t>Automated Order P</w:t>
      </w:r>
      <w:r w:rsidRPr="00C96D99">
        <w:rPr>
          <w:bCs/>
          <w:iCs/>
          <w:sz w:val="22"/>
          <w:szCs w:val="22"/>
        </w:rPr>
        <w:t xml:space="preserve">rocessing being available in the short term), new APX Business Rules and new APX Listing Rules. </w:t>
      </w:r>
      <w:r w:rsidRPr="00C96D99">
        <w:rPr>
          <w:bCs/>
          <w:iCs/>
          <w:sz w:val="22"/>
          <w:szCs w:val="22"/>
        </w:rPr>
        <w:lastRenderedPageBreak/>
        <w:t>APX intends to provide trading services similar to those of ASX Limited (</w:t>
      </w:r>
      <w:r w:rsidRPr="00C96D99">
        <w:rPr>
          <w:b/>
          <w:bCs/>
          <w:i/>
          <w:iCs/>
          <w:sz w:val="22"/>
          <w:szCs w:val="22"/>
        </w:rPr>
        <w:t>ASX</w:t>
      </w:r>
      <w:r w:rsidRPr="00C96D99">
        <w:rPr>
          <w:bCs/>
          <w:iCs/>
          <w:sz w:val="22"/>
          <w:szCs w:val="22"/>
        </w:rPr>
        <w:t>) and Chi-X Australia Pty Ltd (</w:t>
      </w:r>
      <w:r w:rsidRPr="00C96D99">
        <w:rPr>
          <w:b/>
          <w:bCs/>
          <w:i/>
          <w:iCs/>
          <w:sz w:val="22"/>
          <w:szCs w:val="22"/>
        </w:rPr>
        <w:t>Chi-X</w:t>
      </w:r>
      <w:r w:rsidRPr="00C96D99">
        <w:rPr>
          <w:bCs/>
          <w:iCs/>
          <w:sz w:val="22"/>
          <w:szCs w:val="22"/>
        </w:rPr>
        <w:t>).</w:t>
      </w:r>
    </w:p>
    <w:p w:rsidR="00607CE4" w:rsidRPr="00C96D99" w:rsidRDefault="00607CE4" w:rsidP="00CE2E9F">
      <w:pPr>
        <w:widowControl/>
        <w:adjustRightInd/>
        <w:spacing w:line="240" w:lineRule="auto"/>
        <w:textAlignment w:val="auto"/>
        <w:rPr>
          <w:sz w:val="22"/>
          <w:szCs w:val="22"/>
        </w:rPr>
      </w:pPr>
    </w:p>
    <w:p w:rsidR="006C5663" w:rsidRPr="00C96D99" w:rsidRDefault="006C5663" w:rsidP="00CE2E9F">
      <w:pPr>
        <w:widowControl/>
        <w:adjustRightInd/>
        <w:spacing w:line="240" w:lineRule="auto"/>
        <w:textAlignment w:val="auto"/>
        <w:rPr>
          <w:sz w:val="22"/>
          <w:szCs w:val="22"/>
        </w:rPr>
      </w:pPr>
      <w:r w:rsidRPr="00C96D99">
        <w:rPr>
          <w:sz w:val="22"/>
          <w:szCs w:val="22"/>
        </w:rPr>
        <w:t xml:space="preserve">The </w:t>
      </w:r>
      <w:r w:rsidR="00A52B12" w:rsidRPr="00C96D99">
        <w:rPr>
          <w:sz w:val="22"/>
          <w:szCs w:val="22"/>
        </w:rPr>
        <w:t>APX MIRs</w:t>
      </w:r>
      <w:r w:rsidRPr="00C96D99">
        <w:rPr>
          <w:sz w:val="22"/>
          <w:szCs w:val="22"/>
        </w:rPr>
        <w:t xml:space="preserve"> are modelled on the </w:t>
      </w:r>
      <w:r w:rsidRPr="00C96D99">
        <w:rPr>
          <w:i/>
          <w:sz w:val="22"/>
          <w:szCs w:val="22"/>
        </w:rPr>
        <w:t>ASIC Market Integrity Rules (Chi-X Australia Market) 2011</w:t>
      </w:r>
      <w:r w:rsidRPr="00C96D99">
        <w:rPr>
          <w:sz w:val="22"/>
          <w:szCs w:val="22"/>
        </w:rPr>
        <w:t xml:space="preserve"> (the</w:t>
      </w:r>
      <w:r w:rsidR="00245888" w:rsidRPr="00C96D99">
        <w:rPr>
          <w:sz w:val="22"/>
          <w:szCs w:val="22"/>
        </w:rPr>
        <w:t xml:space="preserve"> </w:t>
      </w:r>
      <w:r w:rsidR="00245888" w:rsidRPr="00C96D99">
        <w:rPr>
          <w:b/>
          <w:i/>
          <w:sz w:val="22"/>
          <w:szCs w:val="22"/>
        </w:rPr>
        <w:t>Chi-X MIRs</w:t>
      </w:r>
      <w:r w:rsidRPr="00C96D99">
        <w:rPr>
          <w:sz w:val="22"/>
          <w:szCs w:val="22"/>
        </w:rPr>
        <w:t xml:space="preserve">), which in turn were originally modelled on the </w:t>
      </w:r>
      <w:r w:rsidRPr="00C96D99">
        <w:rPr>
          <w:i/>
          <w:sz w:val="22"/>
          <w:szCs w:val="22"/>
        </w:rPr>
        <w:t xml:space="preserve">ASIC Market Integrity Rules (ASX Market) 2010 </w:t>
      </w:r>
      <w:r w:rsidRPr="00C96D99">
        <w:rPr>
          <w:sz w:val="22"/>
          <w:szCs w:val="22"/>
        </w:rPr>
        <w:t>(</w:t>
      </w:r>
      <w:r w:rsidRPr="00C96D99">
        <w:rPr>
          <w:i/>
          <w:sz w:val="22"/>
          <w:szCs w:val="22"/>
        </w:rPr>
        <w:t xml:space="preserve">the </w:t>
      </w:r>
      <w:r w:rsidR="00B75700" w:rsidRPr="00C96D99">
        <w:rPr>
          <w:b/>
          <w:i/>
          <w:sz w:val="22"/>
          <w:szCs w:val="22"/>
        </w:rPr>
        <w:t>A</w:t>
      </w:r>
      <w:r w:rsidR="00245888" w:rsidRPr="00C96D99">
        <w:rPr>
          <w:b/>
          <w:i/>
          <w:sz w:val="22"/>
          <w:szCs w:val="22"/>
        </w:rPr>
        <w:t>SX MIRs</w:t>
      </w:r>
      <w:r w:rsidRPr="00C96D99">
        <w:rPr>
          <w:sz w:val="22"/>
          <w:szCs w:val="22"/>
        </w:rPr>
        <w:t xml:space="preserve">). </w:t>
      </w:r>
      <w:r w:rsidR="004A2718" w:rsidRPr="00C96D99">
        <w:rPr>
          <w:sz w:val="22"/>
          <w:szCs w:val="22"/>
        </w:rPr>
        <w:t xml:space="preserve">The </w:t>
      </w:r>
      <w:r w:rsidR="00A52B12" w:rsidRPr="00C96D99">
        <w:rPr>
          <w:sz w:val="22"/>
          <w:szCs w:val="22"/>
        </w:rPr>
        <w:t>APX MIRs</w:t>
      </w:r>
      <w:r w:rsidR="008E3E0E" w:rsidRPr="00C96D99">
        <w:rPr>
          <w:sz w:val="22"/>
          <w:szCs w:val="22"/>
        </w:rPr>
        <w:t xml:space="preserve"> </w:t>
      </w:r>
      <w:r w:rsidR="004A2718" w:rsidRPr="00C96D99">
        <w:rPr>
          <w:sz w:val="22"/>
          <w:szCs w:val="22"/>
        </w:rPr>
        <w:t xml:space="preserve">differ from the Chi-X MIRs only as far as is necessary to reflect the operational differences between Chi-X and APX.  That is, unlike Chi-X, APX is a listing market and offers trading services in products listed on its market, and </w:t>
      </w:r>
      <w:r w:rsidR="004A2718" w:rsidRPr="00C96D99">
        <w:rPr>
          <w:bCs/>
          <w:sz w:val="22"/>
          <w:szCs w:val="22"/>
        </w:rPr>
        <w:t>trades executed on the APX market are not subject to central clearing.</w:t>
      </w:r>
    </w:p>
    <w:p w:rsidR="006C5663" w:rsidRPr="00C96D99" w:rsidRDefault="006C5663" w:rsidP="00CE2E9F">
      <w:pPr>
        <w:widowControl/>
        <w:adjustRightInd/>
        <w:spacing w:line="240" w:lineRule="auto"/>
        <w:textAlignment w:val="auto"/>
        <w:rPr>
          <w:sz w:val="22"/>
          <w:szCs w:val="22"/>
        </w:rPr>
      </w:pPr>
    </w:p>
    <w:p w:rsidR="006C5663" w:rsidRPr="00C96D99" w:rsidRDefault="006C5663" w:rsidP="00CE2E9F">
      <w:pPr>
        <w:widowControl/>
        <w:adjustRightInd/>
        <w:spacing w:after="120" w:line="240" w:lineRule="auto"/>
        <w:textAlignment w:val="auto"/>
        <w:rPr>
          <w:sz w:val="22"/>
          <w:szCs w:val="22"/>
        </w:rPr>
      </w:pPr>
      <w:r w:rsidRPr="00C96D99">
        <w:rPr>
          <w:sz w:val="22"/>
          <w:szCs w:val="22"/>
        </w:rPr>
        <w:t xml:space="preserve">The rationale for this approach in developing the </w:t>
      </w:r>
      <w:r w:rsidR="00A52B12" w:rsidRPr="00C96D99">
        <w:rPr>
          <w:sz w:val="22"/>
          <w:szCs w:val="22"/>
        </w:rPr>
        <w:t>APX MIRs</w:t>
      </w:r>
      <w:r w:rsidRPr="00C96D99">
        <w:rPr>
          <w:sz w:val="22"/>
          <w:szCs w:val="22"/>
        </w:rPr>
        <w:t xml:space="preserve"> is to:</w:t>
      </w:r>
    </w:p>
    <w:p w:rsidR="006C5663" w:rsidRPr="00C96D99" w:rsidRDefault="006C5663" w:rsidP="00CE2E9F">
      <w:pPr>
        <w:widowControl/>
        <w:numPr>
          <w:ilvl w:val="0"/>
          <w:numId w:val="12"/>
        </w:numPr>
        <w:autoSpaceDE w:val="0"/>
        <w:autoSpaceDN w:val="0"/>
        <w:adjustRightInd/>
        <w:spacing w:after="120" w:line="240" w:lineRule="auto"/>
        <w:textAlignment w:val="auto"/>
        <w:rPr>
          <w:color w:val="000000"/>
          <w:sz w:val="22"/>
          <w:szCs w:val="22"/>
          <w:lang w:eastAsia="en-AU"/>
        </w:rPr>
      </w:pPr>
      <w:r w:rsidRPr="00C96D99">
        <w:rPr>
          <w:color w:val="000000"/>
          <w:sz w:val="22"/>
          <w:szCs w:val="22"/>
          <w:lang w:eastAsia="en-AU"/>
        </w:rPr>
        <w:t xml:space="preserve">contribute to a level playing field between APX, ASX and Chi-X in respect of the requirements placed on participants of each of these markets; </w:t>
      </w:r>
    </w:p>
    <w:p w:rsidR="006C5663" w:rsidRPr="00C96D99" w:rsidRDefault="006C5663" w:rsidP="00CE2E9F">
      <w:pPr>
        <w:widowControl/>
        <w:numPr>
          <w:ilvl w:val="0"/>
          <w:numId w:val="12"/>
        </w:numPr>
        <w:autoSpaceDE w:val="0"/>
        <w:autoSpaceDN w:val="0"/>
        <w:adjustRightInd/>
        <w:spacing w:after="120" w:line="240" w:lineRule="auto"/>
        <w:textAlignment w:val="auto"/>
        <w:rPr>
          <w:color w:val="000000"/>
          <w:sz w:val="22"/>
          <w:szCs w:val="22"/>
          <w:lang w:eastAsia="en-AU"/>
        </w:rPr>
      </w:pPr>
      <w:r w:rsidRPr="00C96D99">
        <w:rPr>
          <w:color w:val="000000"/>
          <w:sz w:val="22"/>
          <w:szCs w:val="22"/>
          <w:lang w:eastAsia="en-AU"/>
        </w:rPr>
        <w:t xml:space="preserve">minimise the opportunity for regulatory arbitrage by participants; </w:t>
      </w:r>
    </w:p>
    <w:p w:rsidR="006C5663" w:rsidRPr="00C96D99" w:rsidRDefault="006C5663" w:rsidP="00CE2E9F">
      <w:pPr>
        <w:widowControl/>
        <w:numPr>
          <w:ilvl w:val="0"/>
          <w:numId w:val="12"/>
        </w:numPr>
        <w:autoSpaceDE w:val="0"/>
        <w:autoSpaceDN w:val="0"/>
        <w:adjustRightInd/>
        <w:spacing w:after="120" w:line="240" w:lineRule="auto"/>
        <w:textAlignment w:val="auto"/>
        <w:rPr>
          <w:color w:val="000000"/>
          <w:sz w:val="22"/>
          <w:szCs w:val="22"/>
          <w:lang w:eastAsia="en-AU"/>
        </w:rPr>
      </w:pPr>
      <w:r w:rsidRPr="00C96D99">
        <w:rPr>
          <w:color w:val="000000"/>
          <w:sz w:val="22"/>
          <w:szCs w:val="22"/>
          <w:lang w:eastAsia="en-AU"/>
        </w:rPr>
        <w:t xml:space="preserve">assist participants of the APX, ASX and Chi-X markets to comply with regulatory obligations under the market integrity rules; and </w:t>
      </w:r>
    </w:p>
    <w:p w:rsidR="006C5663" w:rsidRPr="00C96D99" w:rsidRDefault="006C5663" w:rsidP="00CE2E9F">
      <w:pPr>
        <w:widowControl/>
        <w:numPr>
          <w:ilvl w:val="0"/>
          <w:numId w:val="12"/>
        </w:numPr>
        <w:autoSpaceDE w:val="0"/>
        <w:autoSpaceDN w:val="0"/>
        <w:adjustRightInd/>
        <w:spacing w:line="240" w:lineRule="auto"/>
        <w:textAlignment w:val="auto"/>
        <w:rPr>
          <w:color w:val="000000"/>
          <w:sz w:val="22"/>
          <w:szCs w:val="22"/>
          <w:lang w:eastAsia="en-AU"/>
        </w:rPr>
      </w:pPr>
      <w:r w:rsidRPr="00C96D99">
        <w:rPr>
          <w:color w:val="000000"/>
          <w:sz w:val="22"/>
          <w:szCs w:val="22"/>
          <w:lang w:eastAsia="en-AU"/>
        </w:rPr>
        <w:t xml:space="preserve">contribute to efficiency in supervision and enforcement of the market integrity rules by ASIC because the same standards of conduct will be applied. </w:t>
      </w:r>
    </w:p>
    <w:p w:rsidR="00E614C0" w:rsidRPr="00C96D99" w:rsidRDefault="00E614C0" w:rsidP="00F50391">
      <w:pPr>
        <w:widowControl/>
        <w:autoSpaceDE w:val="0"/>
        <w:autoSpaceDN w:val="0"/>
        <w:adjustRightInd/>
        <w:spacing w:line="240" w:lineRule="auto"/>
        <w:textAlignment w:val="auto"/>
        <w:rPr>
          <w:color w:val="000000"/>
          <w:sz w:val="22"/>
          <w:szCs w:val="22"/>
          <w:lang w:eastAsia="en-AU"/>
        </w:rPr>
      </w:pPr>
    </w:p>
    <w:p w:rsidR="00E614C0" w:rsidRPr="00C96D99" w:rsidRDefault="00E614C0" w:rsidP="00E614C0">
      <w:pPr>
        <w:widowControl/>
        <w:autoSpaceDE w:val="0"/>
        <w:autoSpaceDN w:val="0"/>
        <w:adjustRightInd/>
        <w:spacing w:line="240" w:lineRule="auto"/>
        <w:textAlignment w:val="auto"/>
        <w:rPr>
          <w:bCs/>
          <w:iCs/>
          <w:color w:val="000000"/>
          <w:sz w:val="22"/>
          <w:szCs w:val="22"/>
          <w:lang w:eastAsia="en-AU"/>
        </w:rPr>
      </w:pPr>
      <w:r w:rsidRPr="00C96D99">
        <w:rPr>
          <w:bCs/>
          <w:iCs/>
          <w:color w:val="000000"/>
          <w:sz w:val="22"/>
          <w:szCs w:val="22"/>
          <w:lang w:eastAsia="en-AU"/>
        </w:rPr>
        <w:t xml:space="preserve">The </w:t>
      </w:r>
      <w:r w:rsidR="00A52B12" w:rsidRPr="00C96D99">
        <w:rPr>
          <w:bCs/>
          <w:iCs/>
          <w:color w:val="000000"/>
          <w:sz w:val="22"/>
          <w:szCs w:val="22"/>
          <w:lang w:eastAsia="en-AU"/>
        </w:rPr>
        <w:t>APX MIRs</w:t>
      </w:r>
      <w:r w:rsidRPr="00C96D99">
        <w:rPr>
          <w:bCs/>
          <w:iCs/>
          <w:color w:val="000000"/>
          <w:sz w:val="22"/>
          <w:szCs w:val="22"/>
          <w:lang w:eastAsia="en-AU"/>
        </w:rPr>
        <w:t xml:space="preserve"> impose obligations on participants of the APX Market (</w:t>
      </w:r>
      <w:r w:rsidRPr="00C96D99">
        <w:rPr>
          <w:b/>
          <w:bCs/>
          <w:i/>
          <w:iCs/>
          <w:color w:val="000000"/>
          <w:sz w:val="22"/>
          <w:szCs w:val="22"/>
          <w:lang w:eastAsia="en-AU"/>
        </w:rPr>
        <w:t>APX participants</w:t>
      </w:r>
      <w:r w:rsidRPr="00C96D99">
        <w:rPr>
          <w:bCs/>
          <w:iCs/>
          <w:color w:val="000000"/>
          <w:sz w:val="22"/>
          <w:szCs w:val="22"/>
          <w:lang w:eastAsia="en-AU"/>
        </w:rPr>
        <w:t>) that are also imposed by the Chi-X and ASX MIRs on participants of those markets, in relation to trading in equities, includ</w:t>
      </w:r>
      <w:r w:rsidR="000B6859" w:rsidRPr="00C96D99">
        <w:rPr>
          <w:bCs/>
          <w:iCs/>
          <w:color w:val="000000"/>
          <w:sz w:val="22"/>
          <w:szCs w:val="22"/>
          <w:lang w:eastAsia="en-AU"/>
        </w:rPr>
        <w:t xml:space="preserve">ing requirements in relation to </w:t>
      </w:r>
      <w:r w:rsidR="004D6CED">
        <w:rPr>
          <w:bCs/>
          <w:iCs/>
          <w:color w:val="000000"/>
          <w:sz w:val="22"/>
          <w:szCs w:val="22"/>
          <w:lang w:eastAsia="en-AU"/>
        </w:rPr>
        <w:t>A</w:t>
      </w:r>
      <w:r w:rsidR="000B6859" w:rsidRPr="00C96D99">
        <w:rPr>
          <w:bCs/>
          <w:iCs/>
          <w:color w:val="000000"/>
          <w:sz w:val="22"/>
          <w:szCs w:val="22"/>
          <w:lang w:eastAsia="en-AU"/>
        </w:rPr>
        <w:t xml:space="preserve">utomated </w:t>
      </w:r>
      <w:r w:rsidR="004D6CED">
        <w:rPr>
          <w:bCs/>
          <w:iCs/>
          <w:color w:val="000000"/>
          <w:sz w:val="22"/>
          <w:szCs w:val="22"/>
          <w:lang w:eastAsia="en-AU"/>
        </w:rPr>
        <w:t>O</w:t>
      </w:r>
      <w:r w:rsidR="000B6859" w:rsidRPr="00C96D99">
        <w:rPr>
          <w:bCs/>
          <w:iCs/>
          <w:color w:val="000000"/>
          <w:sz w:val="22"/>
          <w:szCs w:val="22"/>
          <w:lang w:eastAsia="en-AU"/>
        </w:rPr>
        <w:t xml:space="preserve">rder </w:t>
      </w:r>
      <w:r w:rsidR="004D6CED">
        <w:rPr>
          <w:bCs/>
          <w:iCs/>
          <w:color w:val="000000"/>
          <w:sz w:val="22"/>
          <w:szCs w:val="22"/>
          <w:lang w:eastAsia="en-AU"/>
        </w:rPr>
        <w:t>P</w:t>
      </w:r>
      <w:r w:rsidR="000B6859" w:rsidRPr="00C96D99">
        <w:rPr>
          <w:bCs/>
          <w:iCs/>
          <w:color w:val="000000"/>
          <w:sz w:val="22"/>
          <w:szCs w:val="22"/>
          <w:lang w:eastAsia="en-AU"/>
        </w:rPr>
        <w:t>rocessing.</w:t>
      </w:r>
    </w:p>
    <w:p w:rsidR="00E614C0" w:rsidRPr="00C96D99" w:rsidRDefault="00E614C0" w:rsidP="00F50391">
      <w:pPr>
        <w:widowControl/>
        <w:autoSpaceDE w:val="0"/>
        <w:autoSpaceDN w:val="0"/>
        <w:adjustRightInd/>
        <w:spacing w:line="240" w:lineRule="auto"/>
        <w:textAlignment w:val="auto"/>
        <w:rPr>
          <w:color w:val="000000"/>
          <w:sz w:val="22"/>
          <w:szCs w:val="22"/>
          <w:lang w:eastAsia="en-AU"/>
        </w:rPr>
      </w:pPr>
    </w:p>
    <w:p w:rsidR="00E055EB" w:rsidRPr="00C96D99" w:rsidRDefault="00F50391" w:rsidP="00F50391">
      <w:pPr>
        <w:widowControl/>
        <w:autoSpaceDE w:val="0"/>
        <w:autoSpaceDN w:val="0"/>
        <w:adjustRightInd/>
        <w:spacing w:line="240" w:lineRule="auto"/>
        <w:textAlignment w:val="auto"/>
        <w:rPr>
          <w:color w:val="000000"/>
          <w:sz w:val="22"/>
          <w:szCs w:val="22"/>
          <w:lang w:eastAsia="en-AU"/>
        </w:rPr>
      </w:pPr>
      <w:r w:rsidRPr="00C96D99">
        <w:rPr>
          <w:color w:val="000000"/>
          <w:sz w:val="22"/>
          <w:szCs w:val="22"/>
          <w:lang w:eastAsia="en-AU"/>
        </w:rPr>
        <w:t xml:space="preserve">The </w:t>
      </w:r>
      <w:r w:rsidR="00A52B12" w:rsidRPr="00C96D99">
        <w:rPr>
          <w:color w:val="000000"/>
          <w:sz w:val="22"/>
          <w:szCs w:val="22"/>
          <w:lang w:eastAsia="en-AU"/>
        </w:rPr>
        <w:t xml:space="preserve">market integrity </w:t>
      </w:r>
      <w:r w:rsidR="00990A65" w:rsidRPr="00C96D99">
        <w:rPr>
          <w:color w:val="000000"/>
          <w:sz w:val="22"/>
          <w:szCs w:val="22"/>
          <w:lang w:eastAsia="en-AU"/>
        </w:rPr>
        <w:t xml:space="preserve">rules </w:t>
      </w:r>
      <w:r w:rsidRPr="00C96D99">
        <w:rPr>
          <w:color w:val="000000"/>
          <w:sz w:val="22"/>
          <w:szCs w:val="22"/>
          <w:lang w:eastAsia="en-AU"/>
        </w:rPr>
        <w:t>relating to A</w:t>
      </w:r>
      <w:r w:rsidR="004D6CED">
        <w:rPr>
          <w:color w:val="000000"/>
          <w:sz w:val="22"/>
          <w:szCs w:val="22"/>
          <w:lang w:eastAsia="en-AU"/>
        </w:rPr>
        <w:t>utomated Order Processing</w:t>
      </w:r>
      <w:r w:rsidRPr="00C96D99">
        <w:rPr>
          <w:color w:val="000000"/>
          <w:sz w:val="22"/>
          <w:szCs w:val="22"/>
          <w:lang w:eastAsia="en-AU"/>
        </w:rPr>
        <w:t xml:space="preserve"> in Chapter 5 of the </w:t>
      </w:r>
      <w:r w:rsidR="00990A65" w:rsidRPr="00C96D99">
        <w:rPr>
          <w:color w:val="000000"/>
          <w:sz w:val="22"/>
          <w:szCs w:val="22"/>
          <w:lang w:eastAsia="en-AU"/>
        </w:rPr>
        <w:t>ASX and Chi-X MIRs</w:t>
      </w:r>
      <w:r w:rsidRPr="00C96D99">
        <w:rPr>
          <w:color w:val="000000"/>
          <w:sz w:val="22"/>
          <w:szCs w:val="22"/>
          <w:lang w:eastAsia="en-AU"/>
        </w:rPr>
        <w:t xml:space="preserve"> will be amended from </w:t>
      </w:r>
      <w:r w:rsidR="00827FCE" w:rsidRPr="00C96D99">
        <w:rPr>
          <w:color w:val="000000"/>
          <w:sz w:val="22"/>
          <w:szCs w:val="22"/>
          <w:lang w:eastAsia="en-AU"/>
        </w:rPr>
        <w:t xml:space="preserve">26 </w:t>
      </w:r>
      <w:r w:rsidRPr="00C96D99">
        <w:rPr>
          <w:color w:val="000000"/>
          <w:sz w:val="22"/>
          <w:szCs w:val="22"/>
          <w:lang w:eastAsia="en-AU"/>
        </w:rPr>
        <w:t>May 2014 to enhance the controls participants must have in place when using</w:t>
      </w:r>
      <w:r w:rsidR="00AF33C3">
        <w:rPr>
          <w:color w:val="000000"/>
          <w:sz w:val="22"/>
          <w:szCs w:val="22"/>
          <w:lang w:eastAsia="en-AU"/>
        </w:rPr>
        <w:t xml:space="preserve"> Automated Order Processing</w:t>
      </w:r>
      <w:r w:rsidRPr="00C96D99">
        <w:rPr>
          <w:color w:val="000000"/>
          <w:sz w:val="22"/>
          <w:szCs w:val="22"/>
          <w:lang w:eastAsia="en-AU"/>
        </w:rPr>
        <w:t>, and to make changes to review and notification requirements.</w:t>
      </w:r>
      <w:r w:rsidR="00C31770" w:rsidRPr="00C96D99">
        <w:rPr>
          <w:iCs/>
          <w:color w:val="000000"/>
          <w:sz w:val="22"/>
          <w:szCs w:val="22"/>
          <w:vertAlign w:val="superscript"/>
          <w:lang w:eastAsia="en-AU"/>
        </w:rPr>
        <w:footnoteReference w:id="1"/>
      </w:r>
      <w:r w:rsidRPr="00C96D99">
        <w:rPr>
          <w:color w:val="000000"/>
          <w:sz w:val="22"/>
          <w:szCs w:val="22"/>
          <w:lang w:eastAsia="en-AU"/>
        </w:rPr>
        <w:t xml:space="preserve"> </w:t>
      </w:r>
    </w:p>
    <w:p w:rsidR="00E055EB" w:rsidRPr="00C96D99" w:rsidRDefault="00E055EB" w:rsidP="00F50391">
      <w:pPr>
        <w:widowControl/>
        <w:autoSpaceDE w:val="0"/>
        <w:autoSpaceDN w:val="0"/>
        <w:adjustRightInd/>
        <w:spacing w:line="240" w:lineRule="auto"/>
        <w:textAlignment w:val="auto"/>
        <w:rPr>
          <w:color w:val="000000"/>
          <w:sz w:val="22"/>
          <w:szCs w:val="22"/>
          <w:lang w:eastAsia="en-AU"/>
        </w:rPr>
      </w:pPr>
    </w:p>
    <w:p w:rsidR="00F50391" w:rsidRPr="00C96D99" w:rsidRDefault="00F50391" w:rsidP="00F50391">
      <w:pPr>
        <w:widowControl/>
        <w:autoSpaceDE w:val="0"/>
        <w:autoSpaceDN w:val="0"/>
        <w:adjustRightInd/>
        <w:spacing w:line="240" w:lineRule="auto"/>
        <w:textAlignment w:val="auto"/>
        <w:rPr>
          <w:color w:val="000000"/>
          <w:sz w:val="22"/>
          <w:szCs w:val="22"/>
          <w:lang w:eastAsia="en-AU"/>
        </w:rPr>
      </w:pPr>
      <w:r w:rsidRPr="00C96D99">
        <w:rPr>
          <w:color w:val="000000"/>
          <w:sz w:val="22"/>
          <w:szCs w:val="22"/>
          <w:lang w:eastAsia="en-AU"/>
        </w:rPr>
        <w:t xml:space="preserve">Following consultation with affected stakeholders (see Section </w:t>
      </w:r>
      <w:r w:rsidR="00E055EB" w:rsidRPr="00C96D99">
        <w:rPr>
          <w:color w:val="000000"/>
          <w:sz w:val="22"/>
          <w:szCs w:val="22"/>
          <w:lang w:eastAsia="en-AU"/>
        </w:rPr>
        <w:t>4</w:t>
      </w:r>
      <w:r w:rsidRPr="00C96D99">
        <w:rPr>
          <w:color w:val="000000"/>
          <w:sz w:val="22"/>
          <w:szCs w:val="22"/>
          <w:lang w:eastAsia="en-AU"/>
        </w:rPr>
        <w:t xml:space="preserve"> below), </w:t>
      </w:r>
      <w:r w:rsidR="00E055EB" w:rsidRPr="00C96D99">
        <w:rPr>
          <w:color w:val="000000"/>
          <w:sz w:val="22"/>
          <w:szCs w:val="22"/>
          <w:lang w:eastAsia="en-AU"/>
        </w:rPr>
        <w:t>ASIC</w:t>
      </w:r>
      <w:r w:rsidRPr="00C96D99">
        <w:rPr>
          <w:color w:val="000000"/>
          <w:sz w:val="22"/>
          <w:szCs w:val="22"/>
          <w:lang w:eastAsia="en-AU"/>
        </w:rPr>
        <w:t xml:space="preserve"> believe</w:t>
      </w:r>
      <w:r w:rsidR="00DC672B" w:rsidRPr="00C96D99">
        <w:rPr>
          <w:color w:val="000000"/>
          <w:sz w:val="22"/>
          <w:szCs w:val="22"/>
          <w:lang w:eastAsia="en-AU"/>
        </w:rPr>
        <w:t>s</w:t>
      </w:r>
      <w:r w:rsidRPr="00C96D99">
        <w:rPr>
          <w:color w:val="000000"/>
          <w:sz w:val="22"/>
          <w:szCs w:val="22"/>
          <w:lang w:eastAsia="en-AU"/>
        </w:rPr>
        <w:t xml:space="preserve"> it is appropriate to apply the enhanced </w:t>
      </w:r>
      <w:r w:rsidR="00AF33C3" w:rsidRPr="00AF33C3">
        <w:rPr>
          <w:color w:val="000000"/>
          <w:sz w:val="22"/>
          <w:szCs w:val="22"/>
          <w:lang w:eastAsia="en-AU"/>
        </w:rPr>
        <w:t>Automated Order Processing</w:t>
      </w:r>
      <w:r w:rsidRPr="00C96D99">
        <w:rPr>
          <w:color w:val="000000"/>
          <w:sz w:val="22"/>
          <w:szCs w:val="22"/>
          <w:lang w:eastAsia="en-AU"/>
        </w:rPr>
        <w:t xml:space="preserve"> rules to APX participants from the same date. This will give sufficient lead time for APX participants to prepare for the changes, and ensure a level playing field between APX, ASX and Chi-X.</w:t>
      </w:r>
    </w:p>
    <w:p w:rsidR="00F50391" w:rsidRPr="00C96D99" w:rsidRDefault="00F50391" w:rsidP="00CE2E9F">
      <w:pPr>
        <w:widowControl/>
        <w:autoSpaceDE w:val="0"/>
        <w:autoSpaceDN w:val="0"/>
        <w:adjustRightInd/>
        <w:spacing w:line="240" w:lineRule="auto"/>
        <w:textAlignment w:val="auto"/>
        <w:rPr>
          <w:color w:val="000000"/>
          <w:sz w:val="22"/>
          <w:szCs w:val="22"/>
          <w:lang w:eastAsia="en-AU"/>
        </w:rPr>
      </w:pPr>
    </w:p>
    <w:p w:rsidR="003C5515" w:rsidRPr="00C96D99" w:rsidRDefault="003C5515" w:rsidP="00CE2E9F">
      <w:pPr>
        <w:widowControl/>
        <w:numPr>
          <w:ilvl w:val="0"/>
          <w:numId w:val="5"/>
        </w:numPr>
        <w:tabs>
          <w:tab w:val="left" w:pos="709"/>
        </w:tabs>
        <w:overflowPunct w:val="0"/>
        <w:autoSpaceDE w:val="0"/>
        <w:autoSpaceDN w:val="0"/>
        <w:spacing w:line="240" w:lineRule="auto"/>
        <w:ind w:left="357" w:hanging="357"/>
        <w:rPr>
          <w:rFonts w:ascii="Arial" w:hAnsi="Arial" w:cs="Arial"/>
          <w:b/>
          <w:sz w:val="22"/>
          <w:szCs w:val="22"/>
        </w:rPr>
      </w:pPr>
      <w:r w:rsidRPr="00C96D99">
        <w:rPr>
          <w:rFonts w:ascii="Arial" w:hAnsi="Arial" w:cs="Arial"/>
          <w:b/>
          <w:sz w:val="22"/>
          <w:szCs w:val="22"/>
        </w:rPr>
        <w:t>Purpose of the legislative instrument</w:t>
      </w:r>
    </w:p>
    <w:p w:rsidR="0015038D" w:rsidRPr="00C96D99" w:rsidRDefault="0015038D" w:rsidP="00CE2E9F">
      <w:pPr>
        <w:spacing w:line="240" w:lineRule="auto"/>
        <w:rPr>
          <w:sz w:val="22"/>
          <w:szCs w:val="22"/>
        </w:rPr>
      </w:pPr>
    </w:p>
    <w:p w:rsidR="003C5515" w:rsidRPr="00C96D99" w:rsidRDefault="003C5515" w:rsidP="00CE2E9F">
      <w:pPr>
        <w:spacing w:line="240" w:lineRule="auto"/>
        <w:rPr>
          <w:bCs/>
          <w:sz w:val="22"/>
          <w:szCs w:val="22"/>
        </w:rPr>
      </w:pPr>
      <w:r w:rsidRPr="00C96D99">
        <w:rPr>
          <w:sz w:val="22"/>
          <w:szCs w:val="22"/>
        </w:rPr>
        <w:t xml:space="preserve">The purpose of the </w:t>
      </w:r>
      <w:r w:rsidR="00F3675F" w:rsidRPr="00C96D99">
        <w:rPr>
          <w:sz w:val="22"/>
          <w:szCs w:val="22"/>
        </w:rPr>
        <w:t xml:space="preserve">Amending </w:t>
      </w:r>
      <w:r w:rsidRPr="00C96D99">
        <w:rPr>
          <w:sz w:val="22"/>
          <w:szCs w:val="22"/>
        </w:rPr>
        <w:t xml:space="preserve">Instrument is to amend the </w:t>
      </w:r>
      <w:r w:rsidR="00A52B12" w:rsidRPr="00C96D99">
        <w:rPr>
          <w:sz w:val="22"/>
          <w:szCs w:val="22"/>
        </w:rPr>
        <w:t>APX MIRs</w:t>
      </w:r>
      <w:r w:rsidR="0055347F" w:rsidRPr="00C96D99">
        <w:rPr>
          <w:sz w:val="22"/>
          <w:szCs w:val="22"/>
        </w:rPr>
        <w:t xml:space="preserve"> </w:t>
      </w:r>
      <w:r w:rsidRPr="00C96D99">
        <w:rPr>
          <w:sz w:val="22"/>
          <w:szCs w:val="22"/>
        </w:rPr>
        <w:t xml:space="preserve">to </w:t>
      </w:r>
      <w:r w:rsidRPr="00C96D99">
        <w:rPr>
          <w:bCs/>
          <w:sz w:val="22"/>
          <w:szCs w:val="22"/>
        </w:rPr>
        <w:t xml:space="preserve">address regulatory issues resulting from recent market developments in Australia, in particular new risks to market integrity resulting from the growth of automated trading. </w:t>
      </w:r>
    </w:p>
    <w:p w:rsidR="0015038D" w:rsidRPr="00C96D99" w:rsidRDefault="0015038D" w:rsidP="00CE2E9F">
      <w:pPr>
        <w:spacing w:line="240" w:lineRule="auto"/>
        <w:rPr>
          <w:i/>
          <w:sz w:val="22"/>
          <w:szCs w:val="22"/>
          <w:u w:val="single"/>
        </w:rPr>
      </w:pPr>
    </w:p>
    <w:p w:rsidR="003C5515" w:rsidRPr="00C96D99" w:rsidRDefault="003C5515" w:rsidP="00CE2E9F">
      <w:pPr>
        <w:spacing w:line="240" w:lineRule="auto"/>
        <w:rPr>
          <w:i/>
          <w:sz w:val="22"/>
          <w:szCs w:val="22"/>
          <w:u w:val="single"/>
        </w:rPr>
      </w:pPr>
      <w:r w:rsidRPr="00C96D99">
        <w:rPr>
          <w:i/>
          <w:sz w:val="22"/>
          <w:szCs w:val="22"/>
          <w:u w:val="single"/>
        </w:rPr>
        <w:t>Automated Trading</w:t>
      </w:r>
    </w:p>
    <w:p w:rsidR="003C5515" w:rsidRPr="00C96D99" w:rsidRDefault="003C5515" w:rsidP="00CE2E9F">
      <w:pPr>
        <w:pStyle w:val="Default"/>
        <w:jc w:val="both"/>
        <w:rPr>
          <w:color w:val="auto"/>
          <w:sz w:val="22"/>
          <w:szCs w:val="22"/>
        </w:rPr>
      </w:pPr>
    </w:p>
    <w:p w:rsidR="003C5515" w:rsidRPr="00C96D99" w:rsidRDefault="003C5515" w:rsidP="00CE2E9F">
      <w:pPr>
        <w:pStyle w:val="Default"/>
        <w:spacing w:after="120"/>
        <w:jc w:val="both"/>
        <w:rPr>
          <w:color w:val="auto"/>
          <w:sz w:val="22"/>
          <w:szCs w:val="22"/>
        </w:rPr>
      </w:pPr>
      <w:r w:rsidRPr="00C96D99">
        <w:rPr>
          <w:color w:val="auto"/>
          <w:sz w:val="22"/>
          <w:szCs w:val="22"/>
        </w:rPr>
        <w:t xml:space="preserve">The </w:t>
      </w:r>
      <w:r w:rsidR="00F3675F" w:rsidRPr="00C96D99">
        <w:rPr>
          <w:color w:val="auto"/>
          <w:sz w:val="22"/>
          <w:szCs w:val="22"/>
        </w:rPr>
        <w:t xml:space="preserve">Amending </w:t>
      </w:r>
      <w:r w:rsidRPr="00C96D99">
        <w:rPr>
          <w:color w:val="auto"/>
          <w:sz w:val="22"/>
          <w:szCs w:val="22"/>
        </w:rPr>
        <w:t xml:space="preserve">Instrument makes amendments to Chapter 5 of the </w:t>
      </w:r>
      <w:r w:rsidR="00A52B12" w:rsidRPr="00C96D99">
        <w:rPr>
          <w:color w:val="auto"/>
          <w:sz w:val="22"/>
          <w:szCs w:val="22"/>
        </w:rPr>
        <w:t>APX MIRs</w:t>
      </w:r>
      <w:r w:rsidRPr="00C96D99">
        <w:rPr>
          <w:color w:val="auto"/>
          <w:sz w:val="22"/>
          <w:szCs w:val="22"/>
        </w:rPr>
        <w:t xml:space="preserve"> (Trading) to introduce requirements for </w:t>
      </w:r>
      <w:r w:rsidR="00FA362D" w:rsidRPr="00C96D99">
        <w:rPr>
          <w:bCs/>
          <w:color w:val="auto"/>
          <w:sz w:val="22"/>
          <w:szCs w:val="22"/>
        </w:rPr>
        <w:t xml:space="preserve">Market </w:t>
      </w:r>
      <w:r w:rsidRPr="00C96D99">
        <w:rPr>
          <w:bCs/>
          <w:color w:val="auto"/>
          <w:sz w:val="22"/>
          <w:szCs w:val="22"/>
        </w:rPr>
        <w:t>Participants that use their system for Automated Order Processing to</w:t>
      </w:r>
      <w:r w:rsidRPr="00C96D99">
        <w:rPr>
          <w:color w:val="auto"/>
          <w:sz w:val="22"/>
          <w:szCs w:val="22"/>
        </w:rPr>
        <w:t>:</w:t>
      </w:r>
    </w:p>
    <w:p w:rsidR="003C5515" w:rsidRPr="00C96D99" w:rsidRDefault="003C5515" w:rsidP="000D4F83">
      <w:pPr>
        <w:widowControl/>
        <w:numPr>
          <w:ilvl w:val="0"/>
          <w:numId w:val="27"/>
        </w:numPr>
        <w:tabs>
          <w:tab w:val="num" w:pos="1134"/>
        </w:tabs>
        <w:autoSpaceDE w:val="0"/>
        <w:autoSpaceDN w:val="0"/>
        <w:adjustRightInd/>
        <w:spacing w:after="120" w:line="240" w:lineRule="auto"/>
        <w:textAlignment w:val="auto"/>
        <w:rPr>
          <w:color w:val="000000"/>
          <w:sz w:val="22"/>
          <w:szCs w:val="22"/>
          <w:lang w:eastAsia="en-AU"/>
        </w:rPr>
      </w:pPr>
      <w:r w:rsidRPr="00C96D99">
        <w:rPr>
          <w:bCs/>
          <w:sz w:val="22"/>
          <w:szCs w:val="22"/>
        </w:rPr>
        <w:t xml:space="preserve">have </w:t>
      </w:r>
      <w:r w:rsidRPr="00C96D99">
        <w:rPr>
          <w:sz w:val="22"/>
          <w:szCs w:val="22"/>
        </w:rPr>
        <w:t>direct control over the automated filters and the filter parameters for that system;</w:t>
      </w:r>
    </w:p>
    <w:p w:rsidR="000D4F83" w:rsidRPr="00C96D99" w:rsidRDefault="000D4F83" w:rsidP="000D4F83">
      <w:pPr>
        <w:widowControl/>
        <w:numPr>
          <w:ilvl w:val="0"/>
          <w:numId w:val="27"/>
        </w:numPr>
        <w:autoSpaceDE w:val="0"/>
        <w:autoSpaceDN w:val="0"/>
        <w:adjustRightInd/>
        <w:spacing w:after="120" w:line="240" w:lineRule="auto"/>
        <w:textAlignment w:val="auto"/>
        <w:rPr>
          <w:color w:val="000000"/>
          <w:sz w:val="22"/>
          <w:szCs w:val="22"/>
          <w:lang w:eastAsia="en-AU"/>
        </w:rPr>
      </w:pPr>
      <w:r w:rsidRPr="00C96D99">
        <w:rPr>
          <w:sz w:val="22"/>
          <w:szCs w:val="22"/>
        </w:rPr>
        <w:t>ensure that the system has in place controls, including automated controls, that enable immediate suspension, limitation or prohibition of the conduct of all Automated Order Processing, Automated Order Processing in respect of Automated Client Order Processing, or Automated Order Processing in respect of one or more Authorised Persons, clients or Products;</w:t>
      </w:r>
    </w:p>
    <w:p w:rsidR="000D4F83" w:rsidRPr="00C96D99" w:rsidRDefault="000D4F83" w:rsidP="000D4F83">
      <w:pPr>
        <w:pStyle w:val="BodyText"/>
        <w:numPr>
          <w:ilvl w:val="0"/>
          <w:numId w:val="27"/>
        </w:numPr>
        <w:tabs>
          <w:tab w:val="num" w:pos="1134"/>
        </w:tabs>
        <w:spacing w:before="0" w:after="120" w:line="240" w:lineRule="auto"/>
      </w:pPr>
      <w:r w:rsidRPr="00C96D99">
        <w:lastRenderedPageBreak/>
        <w:t>ensure that the system has in place controls that enable immediate suspension of, limitation of or prohibition on, the entry into the APX Market of Trading Messages in a series of related Trading Messages where the Market Participant has identified that Trading Messages in the series have entered the APX Market and have interfered with, or are likely to interfere with, the efficiency or integrity of the APX Market;</w:t>
      </w:r>
    </w:p>
    <w:p w:rsidR="000D4F83" w:rsidRPr="00C96D99" w:rsidRDefault="000D4F83" w:rsidP="000D4F83">
      <w:pPr>
        <w:pStyle w:val="BodyText"/>
        <w:numPr>
          <w:ilvl w:val="0"/>
          <w:numId w:val="27"/>
        </w:numPr>
        <w:tabs>
          <w:tab w:val="num" w:pos="1134"/>
        </w:tabs>
        <w:spacing w:before="0" w:after="120" w:line="240" w:lineRule="auto"/>
      </w:pPr>
      <w:r w:rsidRPr="00C96D99">
        <w:t xml:space="preserve">ensure that the system has in place controls that enable immediate cancellation of Trading Messages in a series that have already entered the APX Market, where the entry of further Trading Messages in the series have been suspended, limited or prohibited; </w:t>
      </w:r>
    </w:p>
    <w:p w:rsidR="003C5515" w:rsidRPr="00C96D99" w:rsidRDefault="000D4F83" w:rsidP="000D4F83">
      <w:pPr>
        <w:pStyle w:val="BodyText"/>
        <w:numPr>
          <w:ilvl w:val="0"/>
          <w:numId w:val="27"/>
        </w:numPr>
        <w:tabs>
          <w:tab w:val="num" w:pos="1134"/>
        </w:tabs>
        <w:spacing w:before="0" w:line="240" w:lineRule="auto"/>
      </w:pPr>
      <w:r w:rsidRPr="00C96D99">
        <w:t>conduct an annual review of Automated Order Processing systems and notification of the Market Participants’ compliance with Part 5.6 of the APX MIRs.</w:t>
      </w:r>
    </w:p>
    <w:p w:rsidR="003C5515" w:rsidRPr="00C96D99" w:rsidRDefault="003C5515" w:rsidP="00CE2E9F">
      <w:pPr>
        <w:spacing w:line="240" w:lineRule="auto"/>
        <w:rPr>
          <w:sz w:val="22"/>
          <w:szCs w:val="22"/>
        </w:rPr>
      </w:pPr>
    </w:p>
    <w:p w:rsidR="0068077D" w:rsidRPr="00C96D99" w:rsidRDefault="0068077D" w:rsidP="00CE2E9F">
      <w:pPr>
        <w:spacing w:line="240" w:lineRule="auto"/>
        <w:rPr>
          <w:sz w:val="22"/>
          <w:szCs w:val="22"/>
        </w:rPr>
      </w:pPr>
      <w:r w:rsidRPr="00C96D99">
        <w:rPr>
          <w:sz w:val="22"/>
          <w:szCs w:val="22"/>
        </w:rPr>
        <w:t xml:space="preserve">The </w:t>
      </w:r>
      <w:r w:rsidR="00F3675F" w:rsidRPr="00C96D99">
        <w:rPr>
          <w:sz w:val="22"/>
          <w:szCs w:val="22"/>
        </w:rPr>
        <w:t xml:space="preserve">Amending </w:t>
      </w:r>
      <w:r w:rsidRPr="00C96D99">
        <w:rPr>
          <w:sz w:val="22"/>
          <w:szCs w:val="22"/>
        </w:rPr>
        <w:t>Instrument also removes the transitional arrangement which exempt</w:t>
      </w:r>
      <w:r w:rsidR="00E61C60">
        <w:rPr>
          <w:sz w:val="22"/>
          <w:szCs w:val="22"/>
        </w:rPr>
        <w:t>s</w:t>
      </w:r>
      <w:r w:rsidRPr="00C96D99">
        <w:rPr>
          <w:sz w:val="22"/>
          <w:szCs w:val="22"/>
        </w:rPr>
        <w:t xml:space="preserve"> a</w:t>
      </w:r>
      <w:r w:rsidR="0093668D" w:rsidRPr="00C96D99">
        <w:rPr>
          <w:sz w:val="22"/>
          <w:szCs w:val="22"/>
        </w:rPr>
        <w:t>n</w:t>
      </w:r>
      <w:r w:rsidRPr="00C96D99">
        <w:rPr>
          <w:sz w:val="22"/>
          <w:szCs w:val="22"/>
        </w:rPr>
        <w:t xml:space="preserve"> </w:t>
      </w:r>
      <w:r w:rsidR="000E14E3" w:rsidRPr="00C96D99">
        <w:rPr>
          <w:sz w:val="22"/>
          <w:szCs w:val="22"/>
        </w:rPr>
        <w:t>APX Market</w:t>
      </w:r>
      <w:r w:rsidRPr="00C96D99">
        <w:rPr>
          <w:sz w:val="22"/>
          <w:szCs w:val="22"/>
        </w:rPr>
        <w:t xml:space="preserve"> Participant that is also an </w:t>
      </w:r>
      <w:r w:rsidR="00D11B45" w:rsidRPr="00C96D99">
        <w:rPr>
          <w:sz w:val="22"/>
          <w:szCs w:val="22"/>
        </w:rPr>
        <w:t>ASX or Chi-X</w:t>
      </w:r>
      <w:r w:rsidRPr="00C96D99">
        <w:rPr>
          <w:sz w:val="22"/>
          <w:szCs w:val="22"/>
        </w:rPr>
        <w:t xml:space="preserve"> Market Participant from the </w:t>
      </w:r>
      <w:r w:rsidR="00BD51BA" w:rsidRPr="00C96D99">
        <w:rPr>
          <w:sz w:val="22"/>
          <w:szCs w:val="22"/>
        </w:rPr>
        <w:t>APX</w:t>
      </w:r>
      <w:r w:rsidRPr="00C96D99">
        <w:rPr>
          <w:sz w:val="22"/>
          <w:szCs w:val="22"/>
        </w:rPr>
        <w:t xml:space="preserve"> </w:t>
      </w:r>
      <w:r w:rsidR="00A52B12" w:rsidRPr="00C96D99">
        <w:rPr>
          <w:sz w:val="22"/>
          <w:szCs w:val="22"/>
        </w:rPr>
        <w:t>MIRs</w:t>
      </w:r>
      <w:r w:rsidRPr="00C96D99">
        <w:rPr>
          <w:sz w:val="22"/>
          <w:szCs w:val="22"/>
        </w:rPr>
        <w:t xml:space="preserve"> relating to certification of </w:t>
      </w:r>
      <w:r w:rsidR="003B7C2A" w:rsidRPr="003B7C2A">
        <w:rPr>
          <w:sz w:val="22"/>
          <w:szCs w:val="22"/>
        </w:rPr>
        <w:t xml:space="preserve">Automated Order Processing </w:t>
      </w:r>
      <w:r w:rsidRPr="00C96D99">
        <w:rPr>
          <w:sz w:val="22"/>
          <w:szCs w:val="22"/>
        </w:rPr>
        <w:t>systems.</w:t>
      </w:r>
      <w:r w:rsidR="0007671A" w:rsidRPr="00C96D99">
        <w:rPr>
          <w:sz w:val="22"/>
          <w:szCs w:val="22"/>
        </w:rPr>
        <w:t xml:space="preserve"> </w:t>
      </w:r>
      <w:r w:rsidRPr="00C96D99">
        <w:rPr>
          <w:sz w:val="22"/>
          <w:szCs w:val="22"/>
        </w:rPr>
        <w:t>The transitional arrangement is removed from</w:t>
      </w:r>
      <w:r w:rsidR="007E4234" w:rsidRPr="00C96D99">
        <w:rPr>
          <w:sz w:val="22"/>
          <w:szCs w:val="22"/>
        </w:rPr>
        <w:t xml:space="preserve"> 26 May 2014</w:t>
      </w:r>
      <w:r w:rsidRPr="00C96D99">
        <w:rPr>
          <w:sz w:val="22"/>
          <w:szCs w:val="22"/>
        </w:rPr>
        <w:t xml:space="preserve">. </w:t>
      </w:r>
    </w:p>
    <w:p w:rsidR="0068077D" w:rsidRPr="00C96D99" w:rsidRDefault="0068077D" w:rsidP="00CE2E9F">
      <w:pPr>
        <w:spacing w:line="240" w:lineRule="auto"/>
        <w:rPr>
          <w:sz w:val="22"/>
          <w:szCs w:val="22"/>
        </w:rPr>
      </w:pPr>
    </w:p>
    <w:p w:rsidR="003C5515" w:rsidRPr="00C96D99" w:rsidRDefault="003C5515" w:rsidP="00CE2E9F">
      <w:pPr>
        <w:spacing w:line="240" w:lineRule="auto"/>
        <w:rPr>
          <w:sz w:val="22"/>
          <w:szCs w:val="22"/>
        </w:rPr>
      </w:pPr>
      <w:r w:rsidRPr="00C96D99">
        <w:rPr>
          <w:sz w:val="22"/>
          <w:szCs w:val="22"/>
        </w:rPr>
        <w:t xml:space="preserve">The purpose of these amendments to Chapter 5 of the </w:t>
      </w:r>
      <w:r w:rsidR="00A52B12" w:rsidRPr="00C96D99">
        <w:rPr>
          <w:sz w:val="22"/>
          <w:szCs w:val="22"/>
        </w:rPr>
        <w:t>APX MIRs</w:t>
      </w:r>
      <w:r w:rsidRPr="00C96D99">
        <w:rPr>
          <w:sz w:val="22"/>
          <w:szCs w:val="22"/>
        </w:rPr>
        <w:t xml:space="preserve"> is to manage the risk of potential adverse events (and their effects on market integrity) of automated trading. </w:t>
      </w:r>
    </w:p>
    <w:p w:rsidR="003C5515" w:rsidRPr="00C96D99" w:rsidRDefault="003C5515" w:rsidP="00CE2E9F">
      <w:pPr>
        <w:spacing w:line="240" w:lineRule="auto"/>
        <w:rPr>
          <w:sz w:val="22"/>
          <w:szCs w:val="22"/>
        </w:rPr>
      </w:pPr>
    </w:p>
    <w:p w:rsidR="003C5515" w:rsidRPr="00C96D99" w:rsidRDefault="003C5515" w:rsidP="00CE2E9F">
      <w:pPr>
        <w:spacing w:line="240" w:lineRule="auto"/>
        <w:rPr>
          <w:sz w:val="22"/>
          <w:szCs w:val="22"/>
          <w:lang w:eastAsia="en-AU"/>
        </w:rPr>
      </w:pPr>
      <w:r w:rsidRPr="00C96D99">
        <w:rPr>
          <w:sz w:val="22"/>
          <w:szCs w:val="22"/>
        </w:rPr>
        <w:t>There are already robust controls in the Australian equity market to mitigate some of the risks from automated trading. However, these controls need to be updated to fully address emerging risks, as well as to align our regime with IOSCO principles and international best practice.</w:t>
      </w:r>
      <w:r w:rsidRPr="00C96D99">
        <w:rPr>
          <w:sz w:val="22"/>
          <w:szCs w:val="22"/>
          <w:lang w:eastAsia="en-AU"/>
        </w:rPr>
        <w:t xml:space="preserve"> </w:t>
      </w:r>
    </w:p>
    <w:p w:rsidR="003C5515" w:rsidRPr="00C96D99" w:rsidRDefault="003C5515" w:rsidP="00CE2E9F">
      <w:pPr>
        <w:spacing w:line="240" w:lineRule="auto"/>
        <w:rPr>
          <w:sz w:val="22"/>
          <w:szCs w:val="22"/>
          <w:lang w:eastAsia="en-AU"/>
        </w:rPr>
      </w:pPr>
    </w:p>
    <w:p w:rsidR="003C5515" w:rsidRPr="00C96D99" w:rsidRDefault="003C5515" w:rsidP="00CE2E9F">
      <w:pPr>
        <w:spacing w:line="240" w:lineRule="auto"/>
        <w:rPr>
          <w:sz w:val="22"/>
          <w:szCs w:val="22"/>
        </w:rPr>
      </w:pPr>
      <w:r w:rsidRPr="00C96D99">
        <w:rPr>
          <w:sz w:val="22"/>
          <w:szCs w:val="22"/>
        </w:rPr>
        <w:t xml:space="preserve">The amendments to Chapter 5 of the </w:t>
      </w:r>
      <w:r w:rsidR="00E14D8A" w:rsidRPr="00C96D99">
        <w:rPr>
          <w:sz w:val="22"/>
          <w:szCs w:val="22"/>
        </w:rPr>
        <w:t>APX MIRs</w:t>
      </w:r>
      <w:r w:rsidRPr="00C96D99">
        <w:rPr>
          <w:sz w:val="22"/>
          <w:szCs w:val="22"/>
        </w:rPr>
        <w:t xml:space="preserve"> made by the </w:t>
      </w:r>
      <w:r w:rsidR="00F3675F" w:rsidRPr="00C96D99">
        <w:rPr>
          <w:sz w:val="22"/>
          <w:szCs w:val="22"/>
        </w:rPr>
        <w:t xml:space="preserve">Amending </w:t>
      </w:r>
      <w:r w:rsidRPr="00C96D99">
        <w:rPr>
          <w:sz w:val="22"/>
          <w:szCs w:val="22"/>
        </w:rPr>
        <w:t>Instrument build a more rigorous framework of systems, filters and controls to guard against potential disruptions from aberrant algorithmic activity and will not disrupt the operation of the market in normal conditions.</w:t>
      </w:r>
      <w:r w:rsidR="0007671A" w:rsidRPr="00C96D99">
        <w:rPr>
          <w:sz w:val="22"/>
          <w:szCs w:val="22"/>
        </w:rPr>
        <w:t xml:space="preserve"> </w:t>
      </w:r>
      <w:r w:rsidRPr="00C96D99">
        <w:rPr>
          <w:sz w:val="22"/>
          <w:szCs w:val="22"/>
        </w:rPr>
        <w:t xml:space="preserve">The amendments </w:t>
      </w:r>
      <w:r w:rsidR="00CF6151" w:rsidRPr="00C96D99">
        <w:rPr>
          <w:sz w:val="22"/>
          <w:szCs w:val="22"/>
        </w:rPr>
        <w:t>will ensure that Market P</w:t>
      </w:r>
      <w:r w:rsidRPr="00C96D99">
        <w:rPr>
          <w:sz w:val="22"/>
          <w:szCs w:val="22"/>
        </w:rPr>
        <w:t xml:space="preserve">articipants have the ability, in real time, to control and prevent aberrant order flow before it disrupts the market. An aberrant algorithm generates not only costs that are borne by the firms using the algorithms, but also negative impacts for all market participants by impairing the fairness and orderliness of the market. </w:t>
      </w:r>
    </w:p>
    <w:p w:rsidR="0015038D" w:rsidRPr="00C96D99" w:rsidRDefault="0015038D" w:rsidP="00CE2E9F">
      <w:pPr>
        <w:spacing w:line="240" w:lineRule="auto"/>
        <w:rPr>
          <w:bCs/>
          <w:i/>
          <w:sz w:val="22"/>
          <w:szCs w:val="22"/>
          <w:u w:val="single"/>
        </w:rPr>
      </w:pPr>
    </w:p>
    <w:p w:rsidR="003C5515" w:rsidRPr="00C96D99" w:rsidRDefault="003C5515" w:rsidP="00CE2E9F">
      <w:pPr>
        <w:spacing w:line="240" w:lineRule="auto"/>
        <w:rPr>
          <w:sz w:val="22"/>
          <w:szCs w:val="22"/>
          <w:u w:val="single"/>
        </w:rPr>
      </w:pPr>
      <w:r w:rsidRPr="00C96D99">
        <w:rPr>
          <w:sz w:val="22"/>
          <w:szCs w:val="22"/>
        </w:rPr>
        <w:t xml:space="preserve">Details of the </w:t>
      </w:r>
      <w:r w:rsidR="00F3675F" w:rsidRPr="00C96D99">
        <w:rPr>
          <w:sz w:val="22"/>
          <w:szCs w:val="22"/>
        </w:rPr>
        <w:t xml:space="preserve">Amending </w:t>
      </w:r>
      <w:r w:rsidRPr="00C96D99">
        <w:rPr>
          <w:sz w:val="22"/>
          <w:szCs w:val="22"/>
        </w:rPr>
        <w:t xml:space="preserve">Instrument are contained in </w:t>
      </w:r>
      <w:r w:rsidRPr="00C96D99">
        <w:rPr>
          <w:sz w:val="22"/>
          <w:szCs w:val="22"/>
          <w:u w:val="single"/>
        </w:rPr>
        <w:t>Attachment A.</w:t>
      </w:r>
    </w:p>
    <w:p w:rsidR="0015038D" w:rsidRPr="00C96D99" w:rsidRDefault="0015038D" w:rsidP="00CE2E9F">
      <w:pPr>
        <w:spacing w:line="240" w:lineRule="auto"/>
        <w:rPr>
          <w:sz w:val="22"/>
          <w:szCs w:val="22"/>
          <w:u w:val="single"/>
        </w:rPr>
      </w:pPr>
    </w:p>
    <w:p w:rsidR="003C5515" w:rsidRPr="00C96D99" w:rsidRDefault="003C5515" w:rsidP="00CE2E9F">
      <w:pPr>
        <w:widowControl/>
        <w:numPr>
          <w:ilvl w:val="0"/>
          <w:numId w:val="5"/>
        </w:numPr>
        <w:tabs>
          <w:tab w:val="left" w:pos="709"/>
        </w:tabs>
        <w:overflowPunct w:val="0"/>
        <w:autoSpaceDE w:val="0"/>
        <w:autoSpaceDN w:val="0"/>
        <w:spacing w:line="240" w:lineRule="auto"/>
        <w:ind w:left="357" w:hanging="357"/>
        <w:rPr>
          <w:rFonts w:ascii="Arial" w:hAnsi="Arial" w:cs="Arial"/>
          <w:b/>
          <w:sz w:val="22"/>
          <w:szCs w:val="22"/>
        </w:rPr>
      </w:pPr>
      <w:r w:rsidRPr="00C96D99">
        <w:rPr>
          <w:rFonts w:ascii="Arial" w:hAnsi="Arial" w:cs="Arial"/>
          <w:b/>
          <w:sz w:val="22"/>
          <w:szCs w:val="22"/>
        </w:rPr>
        <w:t>Consultation</w:t>
      </w:r>
    </w:p>
    <w:p w:rsidR="0015038D" w:rsidRPr="00C96D99" w:rsidRDefault="0015038D" w:rsidP="00CE2E9F">
      <w:pPr>
        <w:spacing w:line="240" w:lineRule="auto"/>
        <w:rPr>
          <w:iCs/>
          <w:sz w:val="22"/>
          <w:szCs w:val="22"/>
        </w:rPr>
      </w:pPr>
    </w:p>
    <w:p w:rsidR="008231F0" w:rsidRPr="00C96D99" w:rsidRDefault="000675C3" w:rsidP="00CE2E9F">
      <w:pPr>
        <w:spacing w:line="240" w:lineRule="auto"/>
        <w:rPr>
          <w:iCs/>
          <w:sz w:val="22"/>
          <w:szCs w:val="22"/>
        </w:rPr>
      </w:pPr>
      <w:r w:rsidRPr="00C96D99">
        <w:rPr>
          <w:iCs/>
          <w:sz w:val="22"/>
          <w:szCs w:val="22"/>
        </w:rPr>
        <w:t xml:space="preserve">In February 2013, ASIC undertook a targeted consultation on its proposal to revoke the </w:t>
      </w:r>
      <w:r w:rsidR="00B00C5D" w:rsidRPr="00C96D99">
        <w:rPr>
          <w:iCs/>
          <w:sz w:val="22"/>
          <w:szCs w:val="22"/>
        </w:rPr>
        <w:t>2010</w:t>
      </w:r>
      <w:r w:rsidRPr="00C96D99">
        <w:rPr>
          <w:iCs/>
          <w:sz w:val="22"/>
          <w:szCs w:val="22"/>
        </w:rPr>
        <w:t xml:space="preserve"> APX MIRs and replace them with the </w:t>
      </w:r>
      <w:r w:rsidR="00E14D8A" w:rsidRPr="00C96D99">
        <w:rPr>
          <w:iCs/>
          <w:sz w:val="22"/>
          <w:szCs w:val="22"/>
        </w:rPr>
        <w:t>APX MIRs</w:t>
      </w:r>
      <w:r w:rsidRPr="00C96D99">
        <w:rPr>
          <w:iCs/>
          <w:sz w:val="22"/>
          <w:szCs w:val="22"/>
        </w:rPr>
        <w:t>.  Th</w:t>
      </w:r>
      <w:r w:rsidR="001977E6" w:rsidRPr="00C96D99">
        <w:rPr>
          <w:iCs/>
          <w:sz w:val="22"/>
          <w:szCs w:val="22"/>
        </w:rPr>
        <w:t xml:space="preserve">e </w:t>
      </w:r>
      <w:r w:rsidR="00122361" w:rsidRPr="00C96D99">
        <w:rPr>
          <w:iCs/>
          <w:sz w:val="22"/>
          <w:szCs w:val="22"/>
        </w:rPr>
        <w:t>r</w:t>
      </w:r>
      <w:r w:rsidR="001977E6" w:rsidRPr="00C96D99">
        <w:rPr>
          <w:iCs/>
          <w:sz w:val="22"/>
          <w:szCs w:val="22"/>
        </w:rPr>
        <w:t>ules in this</w:t>
      </w:r>
      <w:r w:rsidRPr="00C96D99">
        <w:rPr>
          <w:iCs/>
          <w:sz w:val="22"/>
          <w:szCs w:val="22"/>
        </w:rPr>
        <w:t xml:space="preserve"> </w:t>
      </w:r>
      <w:r w:rsidR="00F3675F" w:rsidRPr="00C96D99">
        <w:rPr>
          <w:iCs/>
          <w:sz w:val="22"/>
          <w:szCs w:val="22"/>
        </w:rPr>
        <w:t xml:space="preserve">Amending </w:t>
      </w:r>
      <w:r w:rsidRPr="00C96D99">
        <w:rPr>
          <w:iCs/>
          <w:sz w:val="22"/>
          <w:szCs w:val="22"/>
        </w:rPr>
        <w:t>Instrument formed part of that consultation process.</w:t>
      </w:r>
      <w:r w:rsidR="007B58A9" w:rsidRPr="007B58A9">
        <w:rPr>
          <w:bCs/>
          <w:iCs/>
          <w:sz w:val="23"/>
          <w:szCs w:val="23"/>
        </w:rPr>
        <w:t xml:space="preserve"> </w:t>
      </w:r>
      <w:r w:rsidR="007B58A9" w:rsidRPr="007B58A9">
        <w:rPr>
          <w:bCs/>
          <w:iCs/>
          <w:sz w:val="22"/>
          <w:szCs w:val="22"/>
        </w:rPr>
        <w:t>Feedback was sought from relevant stakeholders being APX</w:t>
      </w:r>
      <w:r w:rsidR="007B58A9" w:rsidRPr="007B58A9">
        <w:rPr>
          <w:b/>
          <w:bCs/>
          <w:iCs/>
          <w:sz w:val="22"/>
          <w:szCs w:val="22"/>
        </w:rPr>
        <w:t xml:space="preserve">, </w:t>
      </w:r>
      <w:r w:rsidR="007B58A9" w:rsidRPr="007B58A9">
        <w:rPr>
          <w:bCs/>
          <w:iCs/>
          <w:sz w:val="22"/>
          <w:szCs w:val="22"/>
        </w:rPr>
        <w:t>ASX, Chi-X, Australian Financial Markets Association (</w:t>
      </w:r>
      <w:r w:rsidR="007B58A9" w:rsidRPr="007B58A9">
        <w:rPr>
          <w:b/>
          <w:bCs/>
          <w:i/>
          <w:iCs/>
          <w:sz w:val="22"/>
          <w:szCs w:val="22"/>
        </w:rPr>
        <w:t>AFMA</w:t>
      </w:r>
      <w:r w:rsidR="007B58A9" w:rsidRPr="007B58A9">
        <w:rPr>
          <w:bCs/>
          <w:iCs/>
          <w:sz w:val="22"/>
          <w:szCs w:val="22"/>
        </w:rPr>
        <w:t>), Stockbrokers Association of Australia (</w:t>
      </w:r>
      <w:r w:rsidR="007B58A9" w:rsidRPr="007B58A9">
        <w:rPr>
          <w:b/>
          <w:bCs/>
          <w:i/>
          <w:iCs/>
          <w:sz w:val="22"/>
          <w:szCs w:val="22"/>
        </w:rPr>
        <w:t>SAA</w:t>
      </w:r>
      <w:r w:rsidR="007B58A9" w:rsidRPr="007B58A9">
        <w:rPr>
          <w:bCs/>
          <w:iCs/>
          <w:sz w:val="22"/>
          <w:szCs w:val="22"/>
        </w:rPr>
        <w:t>), National Stock Exchange of Australia Limited (</w:t>
      </w:r>
      <w:r w:rsidR="007B58A9" w:rsidRPr="007B58A9">
        <w:rPr>
          <w:b/>
          <w:bCs/>
          <w:i/>
          <w:iCs/>
          <w:sz w:val="22"/>
          <w:szCs w:val="22"/>
        </w:rPr>
        <w:t>NSX</w:t>
      </w:r>
      <w:r w:rsidR="007B58A9" w:rsidRPr="007B58A9">
        <w:rPr>
          <w:bCs/>
          <w:iCs/>
          <w:sz w:val="22"/>
          <w:szCs w:val="22"/>
        </w:rPr>
        <w:t>) and SIM Venture Securities Exchange Ltd (</w:t>
      </w:r>
      <w:r w:rsidR="007B58A9" w:rsidRPr="007B58A9">
        <w:rPr>
          <w:b/>
          <w:bCs/>
          <w:i/>
          <w:iCs/>
          <w:sz w:val="22"/>
          <w:szCs w:val="22"/>
        </w:rPr>
        <w:t>SIMVSE</w:t>
      </w:r>
      <w:r w:rsidR="007B58A9" w:rsidRPr="007B58A9">
        <w:rPr>
          <w:bCs/>
          <w:iCs/>
          <w:sz w:val="22"/>
          <w:szCs w:val="22"/>
        </w:rPr>
        <w:t>).</w:t>
      </w:r>
    </w:p>
    <w:p w:rsidR="0015038D" w:rsidRPr="00C96D99" w:rsidRDefault="0015038D" w:rsidP="00CE2E9F">
      <w:pPr>
        <w:spacing w:line="240" w:lineRule="auto"/>
        <w:rPr>
          <w:iCs/>
          <w:sz w:val="22"/>
          <w:szCs w:val="22"/>
          <w:highlight w:val="yellow"/>
        </w:rPr>
      </w:pPr>
    </w:p>
    <w:p w:rsidR="000675C3" w:rsidRPr="00C96D99" w:rsidRDefault="002F2662" w:rsidP="00CE2E9F">
      <w:pPr>
        <w:spacing w:line="240" w:lineRule="auto"/>
        <w:rPr>
          <w:iCs/>
          <w:sz w:val="22"/>
          <w:szCs w:val="22"/>
        </w:rPr>
      </w:pPr>
      <w:r w:rsidRPr="002F2662">
        <w:rPr>
          <w:bCs/>
          <w:iCs/>
          <w:sz w:val="22"/>
          <w:szCs w:val="22"/>
        </w:rPr>
        <w:t xml:space="preserve">We received written submissions from APX, SAA, and Chi-X, and a combined response from NSX and SIMVSE. </w:t>
      </w:r>
      <w:r w:rsidR="000675C3" w:rsidRPr="00C96D99">
        <w:rPr>
          <w:iCs/>
          <w:sz w:val="22"/>
          <w:szCs w:val="22"/>
        </w:rPr>
        <w:t xml:space="preserve">Stakeholders have been supportive of the </w:t>
      </w:r>
      <w:r w:rsidR="00B00C5D" w:rsidRPr="00C96D99">
        <w:rPr>
          <w:iCs/>
          <w:sz w:val="22"/>
          <w:szCs w:val="22"/>
        </w:rPr>
        <w:t>new market integrity rules framework</w:t>
      </w:r>
      <w:r w:rsidR="000675C3" w:rsidRPr="00C96D99">
        <w:rPr>
          <w:iCs/>
          <w:sz w:val="22"/>
          <w:szCs w:val="22"/>
        </w:rPr>
        <w:t xml:space="preserve"> being modelled on the Chi-X </w:t>
      </w:r>
      <w:r w:rsidR="009E1B51">
        <w:rPr>
          <w:iCs/>
          <w:sz w:val="22"/>
          <w:szCs w:val="22"/>
        </w:rPr>
        <w:t>MIRs</w:t>
      </w:r>
      <w:r w:rsidR="000675C3" w:rsidRPr="00C96D99">
        <w:rPr>
          <w:iCs/>
          <w:sz w:val="22"/>
          <w:szCs w:val="22"/>
        </w:rPr>
        <w:t xml:space="preserve">, primarily because this approach minimises duplication of obligations for participants of multiple Australian markets. </w:t>
      </w:r>
    </w:p>
    <w:p w:rsidR="0015038D" w:rsidRPr="00C96D99" w:rsidRDefault="0015038D" w:rsidP="00CE2E9F">
      <w:pPr>
        <w:spacing w:line="240" w:lineRule="auto"/>
        <w:rPr>
          <w:iCs/>
          <w:sz w:val="22"/>
          <w:szCs w:val="22"/>
        </w:rPr>
      </w:pPr>
    </w:p>
    <w:p w:rsidR="000675C3" w:rsidRPr="00C96D99" w:rsidRDefault="000675C3" w:rsidP="00CE2E9F">
      <w:pPr>
        <w:spacing w:line="240" w:lineRule="auto"/>
        <w:rPr>
          <w:iCs/>
          <w:sz w:val="22"/>
          <w:szCs w:val="22"/>
        </w:rPr>
      </w:pPr>
      <w:r w:rsidRPr="00C96D99">
        <w:rPr>
          <w:iCs/>
          <w:sz w:val="22"/>
          <w:szCs w:val="22"/>
        </w:rPr>
        <w:t xml:space="preserve">In finalising the </w:t>
      </w:r>
      <w:r w:rsidR="00E14D8A" w:rsidRPr="00C96D99">
        <w:rPr>
          <w:iCs/>
          <w:sz w:val="22"/>
          <w:szCs w:val="22"/>
        </w:rPr>
        <w:t>APX MIRs</w:t>
      </w:r>
      <w:r w:rsidRPr="00C96D99">
        <w:rPr>
          <w:iCs/>
          <w:sz w:val="22"/>
          <w:szCs w:val="22"/>
        </w:rPr>
        <w:t xml:space="preserve"> and </w:t>
      </w:r>
      <w:r w:rsidR="00F3675F" w:rsidRPr="00C96D99">
        <w:rPr>
          <w:iCs/>
          <w:sz w:val="22"/>
          <w:szCs w:val="22"/>
        </w:rPr>
        <w:t xml:space="preserve">Amending </w:t>
      </w:r>
      <w:r w:rsidRPr="00C96D99">
        <w:rPr>
          <w:iCs/>
          <w:sz w:val="22"/>
          <w:szCs w:val="22"/>
        </w:rPr>
        <w:t xml:space="preserve">Instrument, </w:t>
      </w:r>
      <w:r w:rsidR="00CD01A3" w:rsidRPr="00C96D99">
        <w:rPr>
          <w:iCs/>
          <w:sz w:val="22"/>
          <w:szCs w:val="22"/>
        </w:rPr>
        <w:t>ASIC</w:t>
      </w:r>
      <w:r w:rsidRPr="00C96D99">
        <w:rPr>
          <w:iCs/>
          <w:sz w:val="22"/>
          <w:szCs w:val="22"/>
        </w:rPr>
        <w:t xml:space="preserve"> ha</w:t>
      </w:r>
      <w:r w:rsidR="00CD01A3" w:rsidRPr="00C96D99">
        <w:rPr>
          <w:iCs/>
          <w:sz w:val="22"/>
          <w:szCs w:val="22"/>
        </w:rPr>
        <w:t xml:space="preserve">s </w:t>
      </w:r>
      <w:r w:rsidRPr="00C96D99">
        <w:rPr>
          <w:iCs/>
          <w:sz w:val="22"/>
          <w:szCs w:val="22"/>
        </w:rPr>
        <w:t xml:space="preserve">taken into account the feedback received. In particular, in </w:t>
      </w:r>
      <w:r w:rsidR="00EE1040" w:rsidRPr="00C96D99">
        <w:rPr>
          <w:iCs/>
          <w:sz w:val="22"/>
          <w:szCs w:val="22"/>
        </w:rPr>
        <w:t>ASIC’s</w:t>
      </w:r>
      <w:r w:rsidRPr="00C96D99">
        <w:rPr>
          <w:iCs/>
          <w:sz w:val="22"/>
          <w:szCs w:val="22"/>
        </w:rPr>
        <w:t xml:space="preserve"> targeted consultation letter, </w:t>
      </w:r>
      <w:r w:rsidR="005E2D39" w:rsidRPr="00C96D99">
        <w:rPr>
          <w:iCs/>
          <w:sz w:val="22"/>
          <w:szCs w:val="22"/>
        </w:rPr>
        <w:t>ASIC</w:t>
      </w:r>
      <w:r w:rsidRPr="00C96D99">
        <w:rPr>
          <w:iCs/>
          <w:sz w:val="22"/>
          <w:szCs w:val="22"/>
        </w:rPr>
        <w:t xml:space="preserve"> had proposed to apply the enhanced </w:t>
      </w:r>
      <w:r w:rsidR="00C770F5" w:rsidRPr="00C770F5">
        <w:rPr>
          <w:iCs/>
          <w:sz w:val="22"/>
          <w:szCs w:val="22"/>
        </w:rPr>
        <w:t>Automated Order Processing</w:t>
      </w:r>
      <w:r w:rsidRPr="00C96D99">
        <w:rPr>
          <w:iCs/>
          <w:sz w:val="22"/>
          <w:szCs w:val="22"/>
        </w:rPr>
        <w:t xml:space="preserve"> rules from commencement of the </w:t>
      </w:r>
      <w:r w:rsidR="00E14D8A" w:rsidRPr="00C96D99">
        <w:rPr>
          <w:iCs/>
          <w:sz w:val="22"/>
          <w:szCs w:val="22"/>
        </w:rPr>
        <w:t>APX MIRs</w:t>
      </w:r>
      <w:r w:rsidRPr="00C96D99">
        <w:rPr>
          <w:iCs/>
          <w:sz w:val="22"/>
          <w:szCs w:val="22"/>
        </w:rPr>
        <w:t xml:space="preserve">. </w:t>
      </w:r>
      <w:r w:rsidR="005E2D39" w:rsidRPr="00C96D99">
        <w:rPr>
          <w:iCs/>
          <w:sz w:val="22"/>
          <w:szCs w:val="22"/>
        </w:rPr>
        <w:t>In response to feedback received, ASIC</w:t>
      </w:r>
      <w:r w:rsidRPr="00C96D99">
        <w:rPr>
          <w:iCs/>
          <w:sz w:val="22"/>
          <w:szCs w:val="22"/>
        </w:rPr>
        <w:t xml:space="preserve"> </w:t>
      </w:r>
      <w:r w:rsidR="005E2D39" w:rsidRPr="00C96D99">
        <w:rPr>
          <w:iCs/>
          <w:sz w:val="22"/>
          <w:szCs w:val="22"/>
        </w:rPr>
        <w:t>will instead</w:t>
      </w:r>
      <w:r w:rsidRPr="00C96D99">
        <w:rPr>
          <w:iCs/>
          <w:sz w:val="22"/>
          <w:szCs w:val="22"/>
        </w:rPr>
        <w:t xml:space="preserve"> amend the </w:t>
      </w:r>
      <w:r w:rsidR="00E14D8A" w:rsidRPr="00C96D99">
        <w:rPr>
          <w:iCs/>
          <w:sz w:val="22"/>
          <w:szCs w:val="22"/>
        </w:rPr>
        <w:t>APX MIRs</w:t>
      </w:r>
      <w:r w:rsidRPr="00C96D99">
        <w:rPr>
          <w:iCs/>
          <w:sz w:val="22"/>
          <w:szCs w:val="22"/>
        </w:rPr>
        <w:t xml:space="preserve"> (by way of this </w:t>
      </w:r>
      <w:r w:rsidR="00F3675F" w:rsidRPr="00C96D99">
        <w:rPr>
          <w:iCs/>
          <w:sz w:val="22"/>
          <w:szCs w:val="22"/>
        </w:rPr>
        <w:t xml:space="preserve">Amending </w:t>
      </w:r>
      <w:r w:rsidR="00B00C5D" w:rsidRPr="00C96D99">
        <w:rPr>
          <w:iCs/>
          <w:sz w:val="22"/>
          <w:szCs w:val="22"/>
        </w:rPr>
        <w:t>I</w:t>
      </w:r>
      <w:r w:rsidRPr="00C96D99">
        <w:rPr>
          <w:iCs/>
          <w:sz w:val="22"/>
          <w:szCs w:val="22"/>
        </w:rPr>
        <w:t xml:space="preserve">nstrument) </w:t>
      </w:r>
      <w:r w:rsidR="005E2D39" w:rsidRPr="00C96D99">
        <w:rPr>
          <w:iCs/>
          <w:sz w:val="22"/>
          <w:szCs w:val="22"/>
        </w:rPr>
        <w:t xml:space="preserve">to </w:t>
      </w:r>
      <w:r w:rsidRPr="00C96D99">
        <w:rPr>
          <w:iCs/>
          <w:sz w:val="22"/>
          <w:szCs w:val="22"/>
        </w:rPr>
        <w:t xml:space="preserve">apply the enhanced </w:t>
      </w:r>
      <w:r w:rsidR="005014AA" w:rsidRPr="005014AA">
        <w:rPr>
          <w:iCs/>
          <w:sz w:val="22"/>
          <w:szCs w:val="22"/>
        </w:rPr>
        <w:t>Automated Order Processing</w:t>
      </w:r>
      <w:r w:rsidRPr="00C96D99">
        <w:rPr>
          <w:iCs/>
          <w:sz w:val="22"/>
          <w:szCs w:val="22"/>
        </w:rPr>
        <w:t xml:space="preserve"> rules with effect from </w:t>
      </w:r>
      <w:r w:rsidR="00AB1874">
        <w:rPr>
          <w:iCs/>
          <w:sz w:val="22"/>
          <w:szCs w:val="22"/>
        </w:rPr>
        <w:t xml:space="preserve">26 </w:t>
      </w:r>
      <w:r w:rsidRPr="00C96D99">
        <w:rPr>
          <w:iCs/>
          <w:sz w:val="22"/>
          <w:szCs w:val="22"/>
        </w:rPr>
        <w:t xml:space="preserve">May 2014. The transitional period to comply with the enhanced </w:t>
      </w:r>
      <w:r w:rsidR="005014AA" w:rsidRPr="005014AA">
        <w:rPr>
          <w:iCs/>
          <w:sz w:val="22"/>
          <w:szCs w:val="22"/>
        </w:rPr>
        <w:t>Automated Order Processing</w:t>
      </w:r>
      <w:r w:rsidRPr="00C96D99">
        <w:rPr>
          <w:iCs/>
          <w:sz w:val="22"/>
          <w:szCs w:val="22"/>
        </w:rPr>
        <w:t xml:space="preserve"> rules will give greater lead time for APX market participants and ensuring a level playing field for participants of APX, ASX and Chi-X. </w:t>
      </w:r>
    </w:p>
    <w:p w:rsidR="0015038D" w:rsidRPr="00C96D99" w:rsidRDefault="0015038D" w:rsidP="00CE2E9F">
      <w:pPr>
        <w:spacing w:line="240" w:lineRule="auto"/>
        <w:rPr>
          <w:bCs/>
          <w:iCs/>
          <w:sz w:val="22"/>
          <w:szCs w:val="22"/>
        </w:rPr>
      </w:pPr>
    </w:p>
    <w:p w:rsidR="000675C3" w:rsidRPr="00C96D99" w:rsidRDefault="000675C3" w:rsidP="00CE2E9F">
      <w:pPr>
        <w:spacing w:after="120" w:line="240" w:lineRule="auto"/>
        <w:rPr>
          <w:bCs/>
          <w:iCs/>
          <w:sz w:val="22"/>
          <w:szCs w:val="22"/>
        </w:rPr>
      </w:pPr>
      <w:r w:rsidRPr="00C96D99">
        <w:rPr>
          <w:bCs/>
          <w:iCs/>
          <w:sz w:val="22"/>
          <w:szCs w:val="22"/>
        </w:rPr>
        <w:t xml:space="preserve">ASIC has also consulted </w:t>
      </w:r>
      <w:r w:rsidR="007D63D0" w:rsidRPr="00C96D99">
        <w:rPr>
          <w:bCs/>
          <w:iCs/>
          <w:sz w:val="22"/>
          <w:szCs w:val="22"/>
        </w:rPr>
        <w:t xml:space="preserve">on the </w:t>
      </w:r>
      <w:r w:rsidRPr="00C96D99">
        <w:rPr>
          <w:bCs/>
          <w:iCs/>
          <w:sz w:val="22"/>
          <w:szCs w:val="22"/>
        </w:rPr>
        <w:t>ASX</w:t>
      </w:r>
      <w:r w:rsidR="007D63D0" w:rsidRPr="00C96D99">
        <w:rPr>
          <w:bCs/>
          <w:iCs/>
          <w:sz w:val="22"/>
          <w:szCs w:val="22"/>
        </w:rPr>
        <w:t xml:space="preserve"> and Chi-X</w:t>
      </w:r>
      <w:r w:rsidRPr="00C96D99">
        <w:rPr>
          <w:bCs/>
          <w:iCs/>
          <w:sz w:val="22"/>
          <w:szCs w:val="22"/>
        </w:rPr>
        <w:t xml:space="preserve"> MIRs on which this </w:t>
      </w:r>
      <w:r w:rsidR="00F3675F" w:rsidRPr="00C96D99">
        <w:rPr>
          <w:bCs/>
          <w:iCs/>
          <w:sz w:val="22"/>
          <w:szCs w:val="22"/>
        </w:rPr>
        <w:t xml:space="preserve">Amending </w:t>
      </w:r>
      <w:r w:rsidRPr="00C96D99">
        <w:rPr>
          <w:bCs/>
          <w:iCs/>
          <w:sz w:val="22"/>
          <w:szCs w:val="22"/>
        </w:rPr>
        <w:t xml:space="preserve">Instrument </w:t>
      </w:r>
      <w:r w:rsidR="007D63D0" w:rsidRPr="00C96D99">
        <w:rPr>
          <w:bCs/>
          <w:iCs/>
          <w:sz w:val="22"/>
          <w:szCs w:val="22"/>
        </w:rPr>
        <w:t>is</w:t>
      </w:r>
      <w:r w:rsidRPr="00C96D99">
        <w:rPr>
          <w:bCs/>
          <w:iCs/>
          <w:sz w:val="22"/>
          <w:szCs w:val="22"/>
        </w:rPr>
        <w:t xml:space="preserve"> modelled, through:</w:t>
      </w:r>
    </w:p>
    <w:p w:rsidR="000675C3" w:rsidRPr="00C96D99" w:rsidRDefault="00E60AC8" w:rsidP="00CE2E9F">
      <w:pPr>
        <w:numPr>
          <w:ilvl w:val="0"/>
          <w:numId w:val="11"/>
        </w:numPr>
        <w:spacing w:after="120" w:line="240" w:lineRule="auto"/>
        <w:rPr>
          <w:bCs/>
          <w:iCs/>
          <w:sz w:val="22"/>
          <w:szCs w:val="22"/>
        </w:rPr>
      </w:pPr>
      <w:r w:rsidRPr="00C96D99">
        <w:rPr>
          <w:bCs/>
          <w:iCs/>
          <w:sz w:val="22"/>
          <w:szCs w:val="22"/>
        </w:rPr>
        <w:t xml:space="preserve">ASIC Consultation Paper </w:t>
      </w:r>
      <w:r w:rsidR="000675C3" w:rsidRPr="00C96D99">
        <w:rPr>
          <w:bCs/>
          <w:i/>
          <w:iCs/>
          <w:sz w:val="22"/>
          <w:szCs w:val="22"/>
        </w:rPr>
        <w:t>Australian market structure: Draft market integrity rules and guidance</w:t>
      </w:r>
      <w:r w:rsidR="00BB6856" w:rsidRPr="00C96D99">
        <w:rPr>
          <w:bCs/>
          <w:iCs/>
          <w:sz w:val="22"/>
          <w:szCs w:val="22"/>
        </w:rPr>
        <w:t xml:space="preserve"> (CP 179)</w:t>
      </w:r>
      <w:r w:rsidR="000675C3" w:rsidRPr="00C96D99">
        <w:rPr>
          <w:bCs/>
          <w:iCs/>
          <w:sz w:val="22"/>
          <w:szCs w:val="22"/>
        </w:rPr>
        <w:t>, released 28 June 2012</w:t>
      </w:r>
      <w:r w:rsidR="004876B4" w:rsidRPr="00C96D99">
        <w:rPr>
          <w:bCs/>
          <w:iCs/>
          <w:sz w:val="22"/>
          <w:szCs w:val="22"/>
        </w:rPr>
        <w:t>, seeking feedback on amendments to the market integrity rules and guidance to address market structure issues arising from recent and anticipated developments in Australia’s financial markets;</w:t>
      </w:r>
    </w:p>
    <w:p w:rsidR="000675C3" w:rsidRPr="00C96D99" w:rsidRDefault="00E60AC8" w:rsidP="00F73766">
      <w:pPr>
        <w:numPr>
          <w:ilvl w:val="0"/>
          <w:numId w:val="11"/>
        </w:numPr>
        <w:spacing w:after="120" w:line="240" w:lineRule="auto"/>
        <w:ind w:left="760" w:hanging="357"/>
        <w:rPr>
          <w:sz w:val="22"/>
          <w:szCs w:val="22"/>
        </w:rPr>
      </w:pPr>
      <w:r w:rsidRPr="00C96D99">
        <w:rPr>
          <w:bCs/>
          <w:iCs/>
          <w:sz w:val="22"/>
          <w:szCs w:val="22"/>
        </w:rPr>
        <w:t xml:space="preserve">ASIC Consultation Paper </w:t>
      </w:r>
      <w:r w:rsidR="000675C3" w:rsidRPr="00C96D99">
        <w:rPr>
          <w:bCs/>
          <w:i/>
          <w:iCs/>
          <w:sz w:val="22"/>
          <w:szCs w:val="22"/>
        </w:rPr>
        <w:t>Australian market structure: Draft market integrity rules and guidance on automated trading</w:t>
      </w:r>
      <w:r w:rsidR="004E7052" w:rsidRPr="00C96D99">
        <w:rPr>
          <w:bCs/>
          <w:iCs/>
          <w:sz w:val="22"/>
          <w:szCs w:val="22"/>
        </w:rPr>
        <w:t xml:space="preserve"> (CP 184)</w:t>
      </w:r>
      <w:r w:rsidR="000675C3" w:rsidRPr="00C96D99">
        <w:rPr>
          <w:bCs/>
          <w:iCs/>
          <w:sz w:val="22"/>
          <w:szCs w:val="22"/>
        </w:rPr>
        <w:t>, released 13 August 2012</w:t>
      </w:r>
      <w:r w:rsidR="00497C3A">
        <w:rPr>
          <w:bCs/>
          <w:iCs/>
          <w:sz w:val="22"/>
          <w:szCs w:val="22"/>
        </w:rPr>
        <w:t>,</w:t>
      </w:r>
      <w:r w:rsidR="00B26E56" w:rsidRPr="00C96D99">
        <w:rPr>
          <w:rFonts w:ascii="Helvetica Neue" w:hAnsi="Helvetica Neue"/>
          <w:sz w:val="22"/>
          <w:szCs w:val="22"/>
        </w:rPr>
        <w:t xml:space="preserve"> </w:t>
      </w:r>
      <w:r w:rsidR="00B26E56" w:rsidRPr="00C96D99">
        <w:rPr>
          <w:bCs/>
          <w:iCs/>
          <w:sz w:val="22"/>
          <w:szCs w:val="22"/>
        </w:rPr>
        <w:t>seeking feedback on amendments to the market integrity rules and guidance to address market structure issues arising from recent and anticipated developments in Australia’s financial markets;</w:t>
      </w:r>
      <w:r w:rsidR="00235A34" w:rsidRPr="00C96D99">
        <w:rPr>
          <w:bCs/>
          <w:iCs/>
          <w:sz w:val="22"/>
          <w:szCs w:val="22"/>
        </w:rPr>
        <w:t xml:space="preserve"> and</w:t>
      </w:r>
    </w:p>
    <w:p w:rsidR="005F363E" w:rsidRPr="00C96D99" w:rsidRDefault="005F363E" w:rsidP="00CE2E9F">
      <w:pPr>
        <w:numPr>
          <w:ilvl w:val="0"/>
          <w:numId w:val="11"/>
        </w:numPr>
        <w:spacing w:line="240" w:lineRule="auto"/>
        <w:rPr>
          <w:bCs/>
          <w:iCs/>
          <w:sz w:val="22"/>
          <w:szCs w:val="22"/>
        </w:rPr>
      </w:pPr>
      <w:r w:rsidRPr="00C96D99">
        <w:rPr>
          <w:bCs/>
          <w:iCs/>
          <w:sz w:val="22"/>
          <w:szCs w:val="22"/>
        </w:rPr>
        <w:t xml:space="preserve">Meetings with stakeholders and information sessions for members of </w:t>
      </w:r>
      <w:r w:rsidR="00B35691">
        <w:rPr>
          <w:bCs/>
          <w:iCs/>
          <w:sz w:val="22"/>
          <w:szCs w:val="22"/>
        </w:rPr>
        <w:t xml:space="preserve">AFMA, </w:t>
      </w:r>
      <w:r w:rsidRPr="00C96D99">
        <w:rPr>
          <w:bCs/>
          <w:iCs/>
          <w:sz w:val="22"/>
          <w:szCs w:val="22"/>
        </w:rPr>
        <w:t>the Financial Services Council (FSC) and the Stockbrokers Association of Australia (SAA).</w:t>
      </w:r>
    </w:p>
    <w:p w:rsidR="005F363E" w:rsidRPr="00C96D99" w:rsidRDefault="005F363E" w:rsidP="00CE2E9F">
      <w:pPr>
        <w:spacing w:line="240" w:lineRule="auto"/>
        <w:rPr>
          <w:bCs/>
          <w:iCs/>
          <w:sz w:val="22"/>
          <w:szCs w:val="22"/>
        </w:rPr>
      </w:pPr>
    </w:p>
    <w:p w:rsidR="003C5515" w:rsidRPr="00C96D99" w:rsidRDefault="003C5515" w:rsidP="00CE2E9F">
      <w:pPr>
        <w:widowControl/>
        <w:numPr>
          <w:ilvl w:val="0"/>
          <w:numId w:val="5"/>
        </w:numPr>
        <w:tabs>
          <w:tab w:val="left" w:pos="709"/>
        </w:tabs>
        <w:overflowPunct w:val="0"/>
        <w:autoSpaceDE w:val="0"/>
        <w:autoSpaceDN w:val="0"/>
        <w:spacing w:line="240" w:lineRule="auto"/>
        <w:ind w:left="357" w:hanging="357"/>
        <w:rPr>
          <w:rFonts w:ascii="Arial" w:hAnsi="Arial" w:cs="Arial"/>
          <w:b/>
          <w:sz w:val="22"/>
          <w:szCs w:val="22"/>
        </w:rPr>
      </w:pPr>
      <w:r w:rsidRPr="00C96D99">
        <w:rPr>
          <w:rFonts w:ascii="Arial" w:hAnsi="Arial" w:cs="Arial"/>
          <w:b/>
          <w:sz w:val="22"/>
          <w:szCs w:val="22"/>
        </w:rPr>
        <w:t>Penalties</w:t>
      </w:r>
    </w:p>
    <w:p w:rsidR="0015038D" w:rsidRPr="00C96D99" w:rsidRDefault="0015038D" w:rsidP="00CE2E9F">
      <w:pPr>
        <w:spacing w:line="240" w:lineRule="auto"/>
        <w:rPr>
          <w:sz w:val="22"/>
          <w:szCs w:val="22"/>
        </w:rPr>
      </w:pPr>
    </w:p>
    <w:p w:rsidR="003C5515" w:rsidRPr="00C96D99" w:rsidRDefault="003C5515" w:rsidP="00CE2E9F">
      <w:pPr>
        <w:spacing w:line="240" w:lineRule="auto"/>
        <w:rPr>
          <w:sz w:val="22"/>
          <w:szCs w:val="22"/>
        </w:rPr>
      </w:pPr>
      <w:r w:rsidRPr="00C96D99">
        <w:rPr>
          <w:sz w:val="22"/>
          <w:szCs w:val="22"/>
        </w:rPr>
        <w:t xml:space="preserve">Subsection 798G(1) of the Act provides that market integrity rules are legislative instruments for the purposes of the </w:t>
      </w:r>
      <w:r w:rsidRPr="00C96D99">
        <w:rPr>
          <w:i/>
          <w:iCs/>
          <w:sz w:val="22"/>
          <w:szCs w:val="22"/>
        </w:rPr>
        <w:t>Legislative Instruments Act 2003</w:t>
      </w:r>
      <w:r w:rsidRPr="00C96D99">
        <w:rPr>
          <w:sz w:val="22"/>
          <w:szCs w:val="22"/>
        </w:rPr>
        <w:t>.</w:t>
      </w:r>
    </w:p>
    <w:p w:rsidR="0015038D" w:rsidRPr="00C96D99" w:rsidRDefault="0015038D" w:rsidP="00CE2E9F">
      <w:pPr>
        <w:spacing w:line="240" w:lineRule="auto"/>
        <w:rPr>
          <w:sz w:val="22"/>
          <w:szCs w:val="22"/>
        </w:rPr>
      </w:pPr>
    </w:p>
    <w:p w:rsidR="003C5515" w:rsidRPr="00C96D99" w:rsidRDefault="003C5515" w:rsidP="00CE2E9F">
      <w:pPr>
        <w:spacing w:line="240" w:lineRule="auto"/>
        <w:rPr>
          <w:sz w:val="22"/>
          <w:szCs w:val="22"/>
        </w:rPr>
      </w:pPr>
      <w:r w:rsidRPr="00C96D99">
        <w:rPr>
          <w:sz w:val="22"/>
          <w:szCs w:val="22"/>
        </w:rPr>
        <w:t>Subsection 798G(2) of the Act provides that market integrity rules may include a penalty amount for a rule. A penalty amount must not exceed $1,000,000. The penalty amount set out below a Rule is the penalty amount for that Rule.</w:t>
      </w:r>
    </w:p>
    <w:p w:rsidR="0015038D" w:rsidRPr="00C96D99" w:rsidRDefault="0015038D" w:rsidP="00CE2E9F">
      <w:pPr>
        <w:spacing w:line="240" w:lineRule="auto"/>
        <w:rPr>
          <w:sz w:val="22"/>
          <w:szCs w:val="22"/>
        </w:rPr>
      </w:pPr>
    </w:p>
    <w:p w:rsidR="003C5515" w:rsidRPr="00C96D99" w:rsidRDefault="003C5515" w:rsidP="00CE2E9F">
      <w:pPr>
        <w:widowControl/>
        <w:numPr>
          <w:ilvl w:val="0"/>
          <w:numId w:val="5"/>
        </w:numPr>
        <w:tabs>
          <w:tab w:val="left" w:pos="709"/>
        </w:tabs>
        <w:overflowPunct w:val="0"/>
        <w:autoSpaceDE w:val="0"/>
        <w:autoSpaceDN w:val="0"/>
        <w:spacing w:line="240" w:lineRule="auto"/>
        <w:ind w:left="357" w:hanging="357"/>
        <w:rPr>
          <w:rFonts w:ascii="Arial" w:hAnsi="Arial" w:cs="Arial"/>
          <w:b/>
          <w:sz w:val="22"/>
          <w:szCs w:val="22"/>
        </w:rPr>
      </w:pPr>
      <w:r w:rsidRPr="00C96D99">
        <w:rPr>
          <w:rFonts w:ascii="Arial" w:hAnsi="Arial" w:cs="Arial"/>
          <w:b/>
          <w:sz w:val="22"/>
          <w:szCs w:val="22"/>
        </w:rPr>
        <w:t xml:space="preserve">Commencement of the </w:t>
      </w:r>
      <w:r w:rsidR="00F3675F" w:rsidRPr="00C96D99">
        <w:rPr>
          <w:rFonts w:ascii="Arial" w:hAnsi="Arial" w:cs="Arial"/>
          <w:b/>
          <w:sz w:val="22"/>
          <w:szCs w:val="22"/>
        </w:rPr>
        <w:t xml:space="preserve">Amending </w:t>
      </w:r>
      <w:r w:rsidRPr="00C96D99">
        <w:rPr>
          <w:rFonts w:ascii="Arial" w:hAnsi="Arial" w:cs="Arial"/>
          <w:b/>
          <w:sz w:val="22"/>
          <w:szCs w:val="22"/>
        </w:rPr>
        <w:t>Instrument</w:t>
      </w:r>
    </w:p>
    <w:p w:rsidR="0015038D" w:rsidRPr="00C96D99" w:rsidRDefault="0015038D" w:rsidP="00CE2E9F">
      <w:pPr>
        <w:spacing w:line="240" w:lineRule="auto"/>
        <w:rPr>
          <w:sz w:val="22"/>
          <w:szCs w:val="22"/>
        </w:rPr>
      </w:pPr>
    </w:p>
    <w:p w:rsidR="00F3675F" w:rsidRPr="00C96D99" w:rsidRDefault="003C5515" w:rsidP="00CE2E9F">
      <w:pPr>
        <w:spacing w:line="240" w:lineRule="auto"/>
        <w:rPr>
          <w:i/>
          <w:sz w:val="22"/>
          <w:szCs w:val="22"/>
        </w:rPr>
      </w:pPr>
      <w:r w:rsidRPr="00C96D99">
        <w:rPr>
          <w:sz w:val="22"/>
          <w:szCs w:val="22"/>
        </w:rPr>
        <w:t xml:space="preserve">The </w:t>
      </w:r>
      <w:r w:rsidR="00F3675F" w:rsidRPr="00C96D99">
        <w:rPr>
          <w:sz w:val="22"/>
          <w:szCs w:val="22"/>
        </w:rPr>
        <w:t xml:space="preserve">Amending </w:t>
      </w:r>
      <w:r w:rsidRPr="00C96D99">
        <w:rPr>
          <w:sz w:val="22"/>
          <w:szCs w:val="22"/>
        </w:rPr>
        <w:t>Instrument will commence</w:t>
      </w:r>
      <w:r w:rsidRPr="00C96D99">
        <w:rPr>
          <w:i/>
          <w:sz w:val="22"/>
          <w:szCs w:val="22"/>
        </w:rPr>
        <w:t xml:space="preserve"> </w:t>
      </w:r>
      <w:r w:rsidR="00F3675F" w:rsidRPr="00C96D99">
        <w:rPr>
          <w:sz w:val="22"/>
          <w:szCs w:val="22"/>
        </w:rPr>
        <w:t xml:space="preserve">on the later of 26 May 2014, and the day after the </w:t>
      </w:r>
      <w:r w:rsidR="002E64D1" w:rsidRPr="00C96D99">
        <w:rPr>
          <w:sz w:val="22"/>
          <w:szCs w:val="22"/>
        </w:rPr>
        <w:t>Amending I</w:t>
      </w:r>
      <w:r w:rsidR="00F3675F" w:rsidRPr="00C96D99">
        <w:rPr>
          <w:sz w:val="22"/>
          <w:szCs w:val="22"/>
        </w:rPr>
        <w:t xml:space="preserve">nstrument is registered under the </w:t>
      </w:r>
      <w:r w:rsidR="00F3675F" w:rsidRPr="00C96D99">
        <w:rPr>
          <w:i/>
          <w:sz w:val="22"/>
          <w:szCs w:val="22"/>
        </w:rPr>
        <w:t>Legislative Instruments Act 2003.</w:t>
      </w:r>
    </w:p>
    <w:p w:rsidR="003C5515" w:rsidRPr="00C96D99" w:rsidRDefault="003C5515" w:rsidP="00CE2E9F">
      <w:pPr>
        <w:spacing w:line="240" w:lineRule="auto"/>
        <w:rPr>
          <w:sz w:val="22"/>
          <w:szCs w:val="22"/>
        </w:rPr>
      </w:pPr>
    </w:p>
    <w:p w:rsidR="003C5515" w:rsidRPr="00C96D99" w:rsidRDefault="003C5515" w:rsidP="00CE2E9F">
      <w:pPr>
        <w:widowControl/>
        <w:numPr>
          <w:ilvl w:val="0"/>
          <w:numId w:val="5"/>
        </w:numPr>
        <w:tabs>
          <w:tab w:val="left" w:pos="709"/>
        </w:tabs>
        <w:overflowPunct w:val="0"/>
        <w:autoSpaceDE w:val="0"/>
        <w:autoSpaceDN w:val="0"/>
        <w:spacing w:line="240" w:lineRule="auto"/>
        <w:ind w:left="357" w:hanging="357"/>
        <w:rPr>
          <w:rFonts w:ascii="Arial" w:hAnsi="Arial" w:cs="Arial"/>
          <w:b/>
          <w:sz w:val="22"/>
          <w:szCs w:val="22"/>
        </w:rPr>
      </w:pPr>
      <w:r w:rsidRPr="00C96D99">
        <w:rPr>
          <w:rFonts w:ascii="Arial" w:hAnsi="Arial" w:cs="Arial"/>
          <w:b/>
          <w:sz w:val="22"/>
          <w:szCs w:val="22"/>
        </w:rPr>
        <w:t xml:space="preserve">Statement of Compatibility with Human Rights </w:t>
      </w:r>
    </w:p>
    <w:p w:rsidR="005F363E" w:rsidRPr="00C96D99" w:rsidRDefault="005F363E" w:rsidP="00CE2E9F">
      <w:pPr>
        <w:spacing w:line="240" w:lineRule="auto"/>
        <w:rPr>
          <w:sz w:val="22"/>
          <w:szCs w:val="22"/>
        </w:rPr>
      </w:pPr>
    </w:p>
    <w:p w:rsidR="005F363E" w:rsidRPr="00C96D99" w:rsidRDefault="00EA60CC" w:rsidP="00CE2E9F">
      <w:pPr>
        <w:spacing w:line="240" w:lineRule="auto"/>
        <w:rPr>
          <w:sz w:val="22"/>
          <w:szCs w:val="22"/>
        </w:rPr>
      </w:pPr>
      <w:r w:rsidRPr="00C96D99">
        <w:rPr>
          <w:sz w:val="22"/>
          <w:szCs w:val="22"/>
        </w:rPr>
        <w:t xml:space="preserve">A Statement of Compatibility with Human Rights is included in this Explanatory Statement at </w:t>
      </w:r>
      <w:r w:rsidR="005F363E" w:rsidRPr="00C96D99">
        <w:rPr>
          <w:sz w:val="22"/>
          <w:szCs w:val="22"/>
          <w:u w:val="single"/>
        </w:rPr>
        <w:t>Attachment B</w:t>
      </w:r>
      <w:r w:rsidRPr="00C96D99">
        <w:rPr>
          <w:sz w:val="22"/>
          <w:szCs w:val="22"/>
        </w:rPr>
        <w:t>.</w:t>
      </w:r>
    </w:p>
    <w:p w:rsidR="005F363E" w:rsidRPr="00C96D99" w:rsidRDefault="005F363E" w:rsidP="00CE2E9F">
      <w:pPr>
        <w:spacing w:line="240" w:lineRule="auto"/>
        <w:rPr>
          <w:sz w:val="22"/>
          <w:szCs w:val="22"/>
        </w:rPr>
      </w:pPr>
    </w:p>
    <w:p w:rsidR="00541AEC" w:rsidRPr="00C96D99" w:rsidRDefault="003C5515" w:rsidP="00CE2E9F">
      <w:pPr>
        <w:widowControl/>
        <w:numPr>
          <w:ilvl w:val="0"/>
          <w:numId w:val="5"/>
        </w:numPr>
        <w:tabs>
          <w:tab w:val="left" w:pos="709"/>
        </w:tabs>
        <w:overflowPunct w:val="0"/>
        <w:autoSpaceDE w:val="0"/>
        <w:autoSpaceDN w:val="0"/>
        <w:spacing w:line="240" w:lineRule="auto"/>
        <w:ind w:left="357" w:hanging="357"/>
        <w:rPr>
          <w:rFonts w:ascii="Arial" w:hAnsi="Arial" w:cs="Arial"/>
          <w:b/>
          <w:sz w:val="22"/>
          <w:szCs w:val="22"/>
        </w:rPr>
      </w:pPr>
      <w:r w:rsidRPr="00C96D99">
        <w:rPr>
          <w:rFonts w:ascii="Arial" w:hAnsi="Arial" w:cs="Arial"/>
          <w:b/>
          <w:sz w:val="22"/>
          <w:szCs w:val="22"/>
        </w:rPr>
        <w:t>Regulation Impact Statement</w:t>
      </w:r>
    </w:p>
    <w:p w:rsidR="0015038D" w:rsidRPr="00C96D99" w:rsidRDefault="0015038D" w:rsidP="00CE2E9F">
      <w:pPr>
        <w:spacing w:line="240" w:lineRule="auto"/>
        <w:rPr>
          <w:sz w:val="22"/>
          <w:szCs w:val="22"/>
        </w:rPr>
      </w:pPr>
    </w:p>
    <w:p w:rsidR="003C5515" w:rsidRPr="00C96D99" w:rsidRDefault="0093668D" w:rsidP="00CE2E9F">
      <w:pPr>
        <w:spacing w:line="240" w:lineRule="auto"/>
        <w:rPr>
          <w:sz w:val="22"/>
          <w:szCs w:val="22"/>
        </w:rPr>
      </w:pPr>
      <w:r w:rsidRPr="00C96D99">
        <w:rPr>
          <w:sz w:val="22"/>
          <w:szCs w:val="22"/>
        </w:rPr>
        <w:t>The Office of Best Practice Regulation (</w:t>
      </w:r>
      <w:r w:rsidRPr="002243AF">
        <w:rPr>
          <w:b/>
          <w:i/>
          <w:sz w:val="22"/>
          <w:szCs w:val="22"/>
        </w:rPr>
        <w:t>OBPR</w:t>
      </w:r>
      <w:r w:rsidR="000675C3" w:rsidRPr="00C96D99">
        <w:rPr>
          <w:sz w:val="22"/>
          <w:szCs w:val="22"/>
        </w:rPr>
        <w:t>) has assessed th</w:t>
      </w:r>
      <w:r w:rsidR="00491E35" w:rsidRPr="00C96D99">
        <w:rPr>
          <w:sz w:val="22"/>
          <w:szCs w:val="22"/>
        </w:rPr>
        <w:t xml:space="preserve">is </w:t>
      </w:r>
      <w:r w:rsidR="00F3675F" w:rsidRPr="00C96D99">
        <w:rPr>
          <w:sz w:val="22"/>
          <w:szCs w:val="22"/>
        </w:rPr>
        <w:t xml:space="preserve">Amending </w:t>
      </w:r>
      <w:r w:rsidR="000675C3" w:rsidRPr="00C96D99">
        <w:rPr>
          <w:sz w:val="22"/>
          <w:szCs w:val="22"/>
        </w:rPr>
        <w:t xml:space="preserve">Instrument </w:t>
      </w:r>
      <w:r w:rsidRPr="00C96D99">
        <w:rPr>
          <w:sz w:val="22"/>
          <w:szCs w:val="22"/>
        </w:rPr>
        <w:t>as having a minor impact and confirmed that no further analysis, in the form of a Regulatory Impact Statement</w:t>
      </w:r>
      <w:r w:rsidR="005520BB">
        <w:rPr>
          <w:sz w:val="22"/>
          <w:szCs w:val="22"/>
        </w:rPr>
        <w:t>,</w:t>
      </w:r>
      <w:r w:rsidRPr="00C96D99">
        <w:rPr>
          <w:sz w:val="22"/>
          <w:szCs w:val="22"/>
        </w:rPr>
        <w:t xml:space="preserve"> is required.</w:t>
      </w:r>
      <w:r w:rsidR="000675C3" w:rsidRPr="00C96D99">
        <w:rPr>
          <w:sz w:val="22"/>
          <w:szCs w:val="22"/>
        </w:rPr>
        <w:t xml:space="preserve">  The amendments effected by this </w:t>
      </w:r>
      <w:r w:rsidR="00491E35" w:rsidRPr="00C96D99">
        <w:rPr>
          <w:sz w:val="22"/>
          <w:szCs w:val="22"/>
        </w:rPr>
        <w:t xml:space="preserve">Amending </w:t>
      </w:r>
      <w:r w:rsidR="000675C3" w:rsidRPr="00C96D99">
        <w:rPr>
          <w:sz w:val="22"/>
          <w:szCs w:val="22"/>
        </w:rPr>
        <w:t xml:space="preserve">Instrument were previously part of </w:t>
      </w:r>
      <w:r w:rsidR="00DB2A7E" w:rsidRPr="00C96D99">
        <w:rPr>
          <w:sz w:val="22"/>
          <w:szCs w:val="22"/>
        </w:rPr>
        <w:t>Regulation Impact Statement (</w:t>
      </w:r>
      <w:r w:rsidR="00DB2A7E" w:rsidRPr="00C96D99">
        <w:rPr>
          <w:i/>
          <w:sz w:val="22"/>
          <w:szCs w:val="22"/>
        </w:rPr>
        <w:t>Australian equity market: Further proposals</w:t>
      </w:r>
      <w:r w:rsidR="00DB2A7E" w:rsidRPr="00C96D99">
        <w:rPr>
          <w:sz w:val="22"/>
          <w:szCs w:val="22"/>
        </w:rPr>
        <w:t>)</w:t>
      </w:r>
      <w:r w:rsidR="00493006" w:rsidRPr="00C96D99">
        <w:rPr>
          <w:sz w:val="22"/>
          <w:szCs w:val="22"/>
        </w:rPr>
        <w:t xml:space="preserve"> which was</w:t>
      </w:r>
      <w:r w:rsidR="00B00C5D" w:rsidRPr="00C96D99">
        <w:rPr>
          <w:sz w:val="22"/>
          <w:szCs w:val="22"/>
        </w:rPr>
        <w:t xml:space="preserve"> prepared</w:t>
      </w:r>
      <w:r w:rsidR="000675C3" w:rsidRPr="00C96D99">
        <w:rPr>
          <w:sz w:val="22"/>
          <w:szCs w:val="22"/>
        </w:rPr>
        <w:t xml:space="preserve"> </w:t>
      </w:r>
      <w:r w:rsidR="00493006" w:rsidRPr="00C96D99">
        <w:rPr>
          <w:sz w:val="22"/>
          <w:szCs w:val="22"/>
        </w:rPr>
        <w:t>in relation to identical amendments that were made to the</w:t>
      </w:r>
      <w:r w:rsidR="00E14D8A" w:rsidRPr="00C96D99">
        <w:rPr>
          <w:sz w:val="22"/>
          <w:szCs w:val="22"/>
        </w:rPr>
        <w:t xml:space="preserve"> ASX MIRs</w:t>
      </w:r>
      <w:r w:rsidR="00493006" w:rsidRPr="00C96D99">
        <w:rPr>
          <w:sz w:val="22"/>
          <w:szCs w:val="22"/>
        </w:rPr>
        <w:t xml:space="preserve"> and</w:t>
      </w:r>
      <w:r w:rsidR="00E14D8A" w:rsidRPr="00C96D99">
        <w:rPr>
          <w:sz w:val="22"/>
          <w:szCs w:val="22"/>
        </w:rPr>
        <w:t xml:space="preserve"> the Chi-X MIRs</w:t>
      </w:r>
      <w:r w:rsidR="003C5515" w:rsidRPr="00C96D99">
        <w:rPr>
          <w:sz w:val="22"/>
          <w:szCs w:val="22"/>
        </w:rPr>
        <w:t>.</w:t>
      </w:r>
    </w:p>
    <w:p w:rsidR="0093668D" w:rsidRPr="00C96D99" w:rsidRDefault="0093668D" w:rsidP="00CE2E9F">
      <w:pPr>
        <w:widowControl/>
        <w:adjustRightInd/>
        <w:spacing w:line="240" w:lineRule="auto"/>
        <w:textAlignment w:val="auto"/>
        <w:rPr>
          <w:b/>
          <w:sz w:val="22"/>
          <w:szCs w:val="22"/>
        </w:rPr>
      </w:pPr>
      <w:r w:rsidRPr="00C96D99">
        <w:rPr>
          <w:b/>
          <w:sz w:val="22"/>
          <w:szCs w:val="22"/>
        </w:rPr>
        <w:br w:type="page"/>
      </w:r>
    </w:p>
    <w:p w:rsidR="003C5515" w:rsidRPr="00C96D99" w:rsidRDefault="003C5515" w:rsidP="00CE2E9F">
      <w:pPr>
        <w:spacing w:line="240" w:lineRule="auto"/>
        <w:rPr>
          <w:b/>
          <w:sz w:val="22"/>
          <w:szCs w:val="22"/>
          <w:u w:val="single"/>
        </w:rPr>
      </w:pPr>
      <w:r w:rsidRPr="00C96D99">
        <w:rPr>
          <w:b/>
          <w:sz w:val="22"/>
          <w:szCs w:val="22"/>
          <w:u w:val="single"/>
        </w:rPr>
        <w:lastRenderedPageBreak/>
        <w:t>ATTACHMENT A</w:t>
      </w:r>
    </w:p>
    <w:p w:rsidR="003C5515" w:rsidRPr="00C96D99" w:rsidRDefault="003C5515" w:rsidP="00CE2E9F">
      <w:pPr>
        <w:spacing w:line="240" w:lineRule="auto"/>
        <w:rPr>
          <w:b/>
          <w:sz w:val="22"/>
          <w:szCs w:val="22"/>
          <w:u w:val="single"/>
        </w:rPr>
      </w:pPr>
    </w:p>
    <w:p w:rsidR="003C5515" w:rsidRPr="00C96D99" w:rsidRDefault="003C5515" w:rsidP="00CE2E9F">
      <w:pPr>
        <w:spacing w:line="240" w:lineRule="auto"/>
        <w:rPr>
          <w:sz w:val="22"/>
          <w:szCs w:val="22"/>
        </w:rPr>
      </w:pPr>
      <w:r w:rsidRPr="00C96D99">
        <w:rPr>
          <w:sz w:val="22"/>
          <w:szCs w:val="22"/>
        </w:rPr>
        <w:t xml:space="preserve">Capitalised terms used in this Attachment (e.g. </w:t>
      </w:r>
      <w:r w:rsidR="004B7C51" w:rsidRPr="00C96D99">
        <w:rPr>
          <w:sz w:val="22"/>
          <w:szCs w:val="22"/>
        </w:rPr>
        <w:t>“</w:t>
      </w:r>
      <w:r w:rsidRPr="00C96D99">
        <w:rPr>
          <w:sz w:val="22"/>
          <w:szCs w:val="22"/>
        </w:rPr>
        <w:t>Market Participant</w:t>
      </w:r>
      <w:r w:rsidR="004B7C51" w:rsidRPr="00C96D99">
        <w:rPr>
          <w:sz w:val="22"/>
          <w:szCs w:val="22"/>
        </w:rPr>
        <w:t>”</w:t>
      </w:r>
      <w:r w:rsidRPr="00C96D99">
        <w:rPr>
          <w:sz w:val="22"/>
          <w:szCs w:val="22"/>
        </w:rPr>
        <w:t>) are defined in the</w:t>
      </w:r>
      <w:r w:rsidR="008A1D8C">
        <w:rPr>
          <w:sz w:val="22"/>
          <w:szCs w:val="22"/>
        </w:rPr>
        <w:t xml:space="preserve"> APX MIRs</w:t>
      </w:r>
      <w:r w:rsidRPr="00C96D99">
        <w:rPr>
          <w:sz w:val="22"/>
          <w:szCs w:val="22"/>
        </w:rPr>
        <w:t>.</w:t>
      </w:r>
    </w:p>
    <w:p w:rsidR="0016026A" w:rsidRPr="00C96D99" w:rsidRDefault="0016026A" w:rsidP="00CE2E9F">
      <w:pPr>
        <w:spacing w:line="240" w:lineRule="auto"/>
        <w:rPr>
          <w:sz w:val="22"/>
          <w:szCs w:val="22"/>
          <w:u w:val="single"/>
        </w:rPr>
      </w:pPr>
    </w:p>
    <w:p w:rsidR="003C5515" w:rsidRPr="00C96D99" w:rsidRDefault="003C5515" w:rsidP="00CE2E9F">
      <w:pPr>
        <w:spacing w:line="240" w:lineRule="auto"/>
        <w:rPr>
          <w:sz w:val="22"/>
          <w:szCs w:val="22"/>
          <w:u w:val="single"/>
        </w:rPr>
      </w:pPr>
      <w:r w:rsidRPr="00C96D99">
        <w:rPr>
          <w:sz w:val="22"/>
          <w:szCs w:val="22"/>
          <w:u w:val="single"/>
        </w:rPr>
        <w:t>Paragraph 1 – Enabling Legislation</w:t>
      </w:r>
    </w:p>
    <w:p w:rsidR="0016026A" w:rsidRPr="00C96D99" w:rsidRDefault="0016026A" w:rsidP="00CE2E9F">
      <w:pPr>
        <w:spacing w:line="240" w:lineRule="auto"/>
        <w:rPr>
          <w:sz w:val="22"/>
          <w:szCs w:val="22"/>
        </w:rPr>
      </w:pPr>
    </w:p>
    <w:p w:rsidR="003C5515" w:rsidRPr="00C96D99" w:rsidRDefault="003C5515" w:rsidP="00CE2E9F">
      <w:pPr>
        <w:spacing w:line="240" w:lineRule="auto"/>
        <w:rPr>
          <w:i/>
          <w:sz w:val="22"/>
          <w:szCs w:val="22"/>
        </w:rPr>
      </w:pPr>
      <w:r w:rsidRPr="00C96D99">
        <w:rPr>
          <w:sz w:val="22"/>
          <w:szCs w:val="22"/>
        </w:rPr>
        <w:t xml:space="preserve">This paragraph provides that the </w:t>
      </w:r>
      <w:r w:rsidR="00910A04" w:rsidRPr="00C96D99">
        <w:rPr>
          <w:sz w:val="22"/>
          <w:szCs w:val="22"/>
        </w:rPr>
        <w:t>Amending Instrument</w:t>
      </w:r>
      <w:r w:rsidRPr="00C96D99">
        <w:rPr>
          <w:sz w:val="22"/>
          <w:szCs w:val="22"/>
        </w:rPr>
        <w:t xml:space="preserve"> is made under subsection 798G(1) of the </w:t>
      </w:r>
      <w:r w:rsidRPr="00C96D99">
        <w:rPr>
          <w:i/>
          <w:sz w:val="22"/>
          <w:szCs w:val="22"/>
        </w:rPr>
        <w:t>Corporations Act 2001.</w:t>
      </w:r>
    </w:p>
    <w:p w:rsidR="0016026A" w:rsidRPr="00C96D99" w:rsidRDefault="0016026A" w:rsidP="00CE2E9F">
      <w:pPr>
        <w:spacing w:line="240" w:lineRule="auto"/>
        <w:rPr>
          <w:sz w:val="22"/>
          <w:szCs w:val="22"/>
          <w:u w:val="single"/>
        </w:rPr>
      </w:pPr>
    </w:p>
    <w:p w:rsidR="003C5515" w:rsidRPr="00C96D99" w:rsidRDefault="003C5515" w:rsidP="00CE2E9F">
      <w:pPr>
        <w:spacing w:line="240" w:lineRule="auto"/>
        <w:rPr>
          <w:sz w:val="22"/>
          <w:szCs w:val="22"/>
          <w:u w:val="single"/>
        </w:rPr>
      </w:pPr>
      <w:r w:rsidRPr="00C96D99">
        <w:rPr>
          <w:sz w:val="22"/>
          <w:szCs w:val="22"/>
          <w:u w:val="single"/>
        </w:rPr>
        <w:t>Paragraph 2 – Title</w:t>
      </w:r>
    </w:p>
    <w:p w:rsidR="0016026A" w:rsidRPr="00C96D99" w:rsidRDefault="0016026A" w:rsidP="00CE2E9F">
      <w:pPr>
        <w:spacing w:line="240" w:lineRule="auto"/>
        <w:rPr>
          <w:sz w:val="22"/>
          <w:szCs w:val="22"/>
        </w:rPr>
      </w:pPr>
    </w:p>
    <w:p w:rsidR="003C5515" w:rsidRPr="00C96D99" w:rsidRDefault="003C5515" w:rsidP="00CE2E9F">
      <w:pPr>
        <w:spacing w:line="240" w:lineRule="auto"/>
        <w:rPr>
          <w:i/>
          <w:sz w:val="22"/>
          <w:szCs w:val="22"/>
        </w:rPr>
      </w:pPr>
      <w:r w:rsidRPr="00C96D99">
        <w:rPr>
          <w:sz w:val="22"/>
          <w:szCs w:val="22"/>
        </w:rPr>
        <w:t xml:space="preserve">This paragraph provides that the title of the </w:t>
      </w:r>
      <w:r w:rsidR="00910A04" w:rsidRPr="00C96D99">
        <w:rPr>
          <w:sz w:val="22"/>
          <w:szCs w:val="22"/>
        </w:rPr>
        <w:t>Amending Instrument</w:t>
      </w:r>
      <w:r w:rsidRPr="00C96D99">
        <w:rPr>
          <w:sz w:val="22"/>
          <w:szCs w:val="22"/>
        </w:rPr>
        <w:t xml:space="preserve"> is the </w:t>
      </w:r>
      <w:r w:rsidR="000E14E3" w:rsidRPr="00C96D99">
        <w:rPr>
          <w:i/>
          <w:sz w:val="22"/>
          <w:szCs w:val="22"/>
        </w:rPr>
        <w:t>ASIC Market Integrity Rules (APX Market) Amendment 201</w:t>
      </w:r>
      <w:r w:rsidR="00493006" w:rsidRPr="00C96D99">
        <w:rPr>
          <w:i/>
          <w:sz w:val="22"/>
          <w:szCs w:val="22"/>
        </w:rPr>
        <w:t>3</w:t>
      </w:r>
      <w:r w:rsidR="000E14E3" w:rsidRPr="00C96D99">
        <w:rPr>
          <w:i/>
          <w:sz w:val="22"/>
          <w:szCs w:val="22"/>
        </w:rPr>
        <w:t xml:space="preserve"> (No. 1)</w:t>
      </w:r>
      <w:r w:rsidRPr="00C96D99">
        <w:rPr>
          <w:i/>
          <w:sz w:val="22"/>
          <w:szCs w:val="22"/>
        </w:rPr>
        <w:t>.</w:t>
      </w:r>
    </w:p>
    <w:p w:rsidR="0016026A" w:rsidRPr="00C96D99" w:rsidRDefault="0016026A" w:rsidP="00CE2E9F">
      <w:pPr>
        <w:spacing w:line="240" w:lineRule="auto"/>
        <w:rPr>
          <w:sz w:val="22"/>
          <w:szCs w:val="22"/>
          <w:u w:val="single"/>
        </w:rPr>
      </w:pPr>
    </w:p>
    <w:p w:rsidR="003C5515" w:rsidRPr="00C96D99" w:rsidRDefault="003C5515" w:rsidP="00CE2E9F">
      <w:pPr>
        <w:spacing w:line="240" w:lineRule="auto"/>
        <w:rPr>
          <w:sz w:val="22"/>
          <w:szCs w:val="22"/>
          <w:u w:val="single"/>
        </w:rPr>
      </w:pPr>
      <w:r w:rsidRPr="00C96D99">
        <w:rPr>
          <w:sz w:val="22"/>
          <w:szCs w:val="22"/>
          <w:u w:val="single"/>
        </w:rPr>
        <w:t>Paragraph 3 – Commencement</w:t>
      </w:r>
    </w:p>
    <w:p w:rsidR="0016026A" w:rsidRPr="00C96D99" w:rsidRDefault="0016026A" w:rsidP="00CE2E9F">
      <w:pPr>
        <w:spacing w:line="240" w:lineRule="auto"/>
        <w:rPr>
          <w:sz w:val="22"/>
          <w:szCs w:val="22"/>
        </w:rPr>
      </w:pPr>
    </w:p>
    <w:p w:rsidR="003C5515" w:rsidRPr="00C96D99" w:rsidRDefault="003C5515" w:rsidP="00CE2E9F">
      <w:pPr>
        <w:spacing w:line="240" w:lineRule="auto"/>
        <w:rPr>
          <w:sz w:val="22"/>
          <w:szCs w:val="22"/>
        </w:rPr>
      </w:pPr>
      <w:r w:rsidRPr="00C96D99">
        <w:rPr>
          <w:sz w:val="22"/>
          <w:szCs w:val="22"/>
        </w:rPr>
        <w:t>This paragraph</w:t>
      </w:r>
      <w:r w:rsidR="00AB17FF" w:rsidRPr="00C96D99">
        <w:rPr>
          <w:sz w:val="22"/>
          <w:szCs w:val="22"/>
        </w:rPr>
        <w:t xml:space="preserve"> provides that the </w:t>
      </w:r>
      <w:r w:rsidR="00910A04" w:rsidRPr="00C96D99">
        <w:rPr>
          <w:sz w:val="22"/>
          <w:szCs w:val="22"/>
        </w:rPr>
        <w:t>Amending Instrument</w:t>
      </w:r>
      <w:r w:rsidR="00AB17FF" w:rsidRPr="00C96D99">
        <w:rPr>
          <w:sz w:val="22"/>
          <w:szCs w:val="22"/>
        </w:rPr>
        <w:t xml:space="preserve"> commences on the later of 26 May 2014, and the day after the </w:t>
      </w:r>
      <w:r w:rsidR="00910A04" w:rsidRPr="00C96D99">
        <w:rPr>
          <w:sz w:val="22"/>
          <w:szCs w:val="22"/>
        </w:rPr>
        <w:t>Amending Instrument</w:t>
      </w:r>
      <w:r w:rsidR="00AB17FF" w:rsidRPr="00C96D99">
        <w:rPr>
          <w:sz w:val="22"/>
          <w:szCs w:val="22"/>
        </w:rPr>
        <w:t xml:space="preserve"> is registered under the </w:t>
      </w:r>
      <w:r w:rsidR="00AB17FF" w:rsidRPr="00C96D99">
        <w:rPr>
          <w:i/>
          <w:sz w:val="22"/>
          <w:szCs w:val="22"/>
        </w:rPr>
        <w:t>Legislative Instruments Act 2003</w:t>
      </w:r>
      <w:r w:rsidRPr="00C96D99">
        <w:rPr>
          <w:sz w:val="22"/>
          <w:szCs w:val="22"/>
        </w:rPr>
        <w:t>.</w:t>
      </w:r>
    </w:p>
    <w:p w:rsidR="0016026A" w:rsidRPr="00C96D99" w:rsidRDefault="0016026A" w:rsidP="00CE2E9F">
      <w:pPr>
        <w:spacing w:line="240" w:lineRule="auto"/>
        <w:rPr>
          <w:sz w:val="22"/>
          <w:szCs w:val="22"/>
          <w:u w:val="single"/>
        </w:rPr>
      </w:pPr>
    </w:p>
    <w:p w:rsidR="003C5515" w:rsidRPr="00C96D99" w:rsidRDefault="003C5515" w:rsidP="00CE2E9F">
      <w:pPr>
        <w:spacing w:line="240" w:lineRule="auto"/>
        <w:rPr>
          <w:sz w:val="22"/>
          <w:szCs w:val="22"/>
          <w:u w:val="single"/>
        </w:rPr>
      </w:pPr>
      <w:r w:rsidRPr="00C96D99">
        <w:rPr>
          <w:sz w:val="22"/>
          <w:szCs w:val="22"/>
          <w:u w:val="single"/>
        </w:rPr>
        <w:t>Paragraph 4 – Amendments</w:t>
      </w:r>
    </w:p>
    <w:p w:rsidR="0016026A" w:rsidRPr="00C96D99" w:rsidRDefault="0016026A" w:rsidP="00CE2E9F">
      <w:pPr>
        <w:spacing w:line="240" w:lineRule="auto"/>
        <w:rPr>
          <w:sz w:val="22"/>
          <w:szCs w:val="22"/>
        </w:rPr>
      </w:pPr>
    </w:p>
    <w:p w:rsidR="003C5515" w:rsidRPr="00C96D99" w:rsidRDefault="003C5515" w:rsidP="00CE2E9F">
      <w:pPr>
        <w:spacing w:line="240" w:lineRule="auto"/>
        <w:rPr>
          <w:i/>
          <w:sz w:val="22"/>
          <w:szCs w:val="22"/>
        </w:rPr>
      </w:pPr>
      <w:r w:rsidRPr="00C96D99">
        <w:rPr>
          <w:sz w:val="22"/>
          <w:szCs w:val="22"/>
        </w:rPr>
        <w:t>This paragraph provides</w:t>
      </w:r>
      <w:r w:rsidRPr="00C96D99">
        <w:rPr>
          <w:sz w:val="22"/>
          <w:szCs w:val="22"/>
          <w:lang w:eastAsia="en-AU"/>
        </w:rPr>
        <w:t xml:space="preserve"> that </w:t>
      </w:r>
      <w:r w:rsidRPr="00C96D99">
        <w:rPr>
          <w:sz w:val="22"/>
          <w:szCs w:val="22"/>
        </w:rPr>
        <w:t xml:space="preserve">Schedule 1 amends the </w:t>
      </w:r>
      <w:r w:rsidR="00BD51BA" w:rsidRPr="00C96D99">
        <w:rPr>
          <w:i/>
          <w:sz w:val="22"/>
          <w:szCs w:val="22"/>
        </w:rPr>
        <w:t>ASIC Market Integrity Rules (APX Market) 2013</w:t>
      </w:r>
      <w:r w:rsidRPr="00C96D99">
        <w:rPr>
          <w:i/>
          <w:sz w:val="22"/>
          <w:szCs w:val="22"/>
        </w:rPr>
        <w:t>.</w:t>
      </w:r>
    </w:p>
    <w:p w:rsidR="0016026A" w:rsidRPr="00C96D99" w:rsidRDefault="0016026A" w:rsidP="00CE2E9F">
      <w:pPr>
        <w:spacing w:line="240" w:lineRule="auto"/>
        <w:rPr>
          <w:sz w:val="22"/>
          <w:szCs w:val="22"/>
          <w:u w:val="single"/>
        </w:rPr>
      </w:pPr>
    </w:p>
    <w:p w:rsidR="003C5515" w:rsidRPr="00C96D99" w:rsidRDefault="003C5515" w:rsidP="00CE2E9F">
      <w:pPr>
        <w:spacing w:line="240" w:lineRule="auto"/>
        <w:rPr>
          <w:sz w:val="22"/>
          <w:szCs w:val="22"/>
          <w:u w:val="single"/>
        </w:rPr>
      </w:pPr>
      <w:r w:rsidRPr="00C96D99">
        <w:rPr>
          <w:sz w:val="22"/>
          <w:szCs w:val="22"/>
          <w:u w:val="single"/>
        </w:rPr>
        <w:t>Schedule 1</w:t>
      </w:r>
      <w:r w:rsidR="00752E35" w:rsidRPr="00C96D99">
        <w:rPr>
          <w:sz w:val="22"/>
          <w:szCs w:val="22"/>
          <w:u w:val="single"/>
        </w:rPr>
        <w:t xml:space="preserve"> </w:t>
      </w:r>
      <w:r w:rsidRPr="00C96D99">
        <w:rPr>
          <w:sz w:val="22"/>
          <w:szCs w:val="22"/>
          <w:u w:val="single"/>
        </w:rPr>
        <w:t>Amendments</w:t>
      </w:r>
    </w:p>
    <w:p w:rsidR="0016026A" w:rsidRPr="00C96D99" w:rsidRDefault="0016026A" w:rsidP="00CE2E9F">
      <w:pPr>
        <w:pStyle w:val="MIRHeading3"/>
        <w:spacing w:before="0" w:line="240" w:lineRule="auto"/>
        <w:jc w:val="both"/>
        <w:rPr>
          <w:rFonts w:ascii="Times New Roman" w:hAnsi="Times New Roman" w:cs="Times New Roman"/>
          <w:b w:val="0"/>
          <w:sz w:val="22"/>
          <w:szCs w:val="22"/>
          <w:u w:val="single"/>
        </w:rPr>
      </w:pPr>
    </w:p>
    <w:p w:rsidR="003C5515" w:rsidRPr="00C96D99" w:rsidRDefault="003C5515" w:rsidP="00CE2E9F">
      <w:pPr>
        <w:pStyle w:val="MIRHeading3"/>
        <w:spacing w:before="0" w:line="240" w:lineRule="auto"/>
        <w:jc w:val="both"/>
        <w:rPr>
          <w:rFonts w:ascii="Times New Roman" w:hAnsi="Times New Roman" w:cs="Times New Roman"/>
          <w:b w:val="0"/>
          <w:sz w:val="22"/>
          <w:szCs w:val="22"/>
          <w:u w:val="single"/>
        </w:rPr>
      </w:pPr>
      <w:r w:rsidRPr="00C96D99">
        <w:rPr>
          <w:rFonts w:ascii="Times New Roman" w:hAnsi="Times New Roman" w:cs="Times New Roman"/>
          <w:b w:val="0"/>
          <w:sz w:val="22"/>
          <w:szCs w:val="22"/>
          <w:u w:val="single"/>
        </w:rPr>
        <w:t>Item [1] Rule 1.4.3, after the definition of “AFSL”</w:t>
      </w:r>
    </w:p>
    <w:p w:rsidR="003C5515" w:rsidRPr="00C96D99" w:rsidRDefault="003C5515" w:rsidP="00CE2E9F">
      <w:pPr>
        <w:spacing w:line="240" w:lineRule="auto"/>
        <w:rPr>
          <w:sz w:val="22"/>
          <w:szCs w:val="22"/>
        </w:rPr>
      </w:pPr>
    </w:p>
    <w:p w:rsidR="003C5515" w:rsidRPr="00C96D99" w:rsidRDefault="003C5515" w:rsidP="00CE2E9F">
      <w:pPr>
        <w:spacing w:line="240" w:lineRule="auto"/>
        <w:rPr>
          <w:sz w:val="22"/>
          <w:szCs w:val="22"/>
        </w:rPr>
      </w:pPr>
      <w:r w:rsidRPr="00C96D99">
        <w:rPr>
          <w:sz w:val="22"/>
          <w:szCs w:val="22"/>
        </w:rPr>
        <w:t xml:space="preserve">Item [1] of Schedule 1 to the </w:t>
      </w:r>
      <w:r w:rsidR="00910A04" w:rsidRPr="00C96D99">
        <w:rPr>
          <w:sz w:val="22"/>
          <w:szCs w:val="22"/>
        </w:rPr>
        <w:t>Amending Instrument</w:t>
      </w:r>
      <w:r w:rsidRPr="00C96D99">
        <w:rPr>
          <w:sz w:val="22"/>
          <w:szCs w:val="22"/>
        </w:rPr>
        <w:t xml:space="preserve"> amends Rule 1.4.3 to insert, after the definition of “AFSL”, definitions of “AOP Annual Notification”, “AOP Annual Review”, “AOP Annual Review Date”, “AOP Initial Certification” and “AOP Material Change Review”.</w:t>
      </w:r>
    </w:p>
    <w:p w:rsidR="003C5515" w:rsidRPr="00C96D99" w:rsidRDefault="003C5515" w:rsidP="00CE2E9F">
      <w:pPr>
        <w:spacing w:line="240" w:lineRule="auto"/>
        <w:rPr>
          <w:sz w:val="22"/>
          <w:szCs w:val="22"/>
        </w:rPr>
      </w:pPr>
    </w:p>
    <w:p w:rsidR="003C5515" w:rsidRPr="00C96D99" w:rsidRDefault="003C5515" w:rsidP="00CE2E9F">
      <w:pPr>
        <w:spacing w:line="240" w:lineRule="auto"/>
        <w:rPr>
          <w:sz w:val="22"/>
          <w:szCs w:val="22"/>
        </w:rPr>
      </w:pPr>
      <w:r w:rsidRPr="00C96D99">
        <w:rPr>
          <w:sz w:val="22"/>
          <w:szCs w:val="22"/>
        </w:rPr>
        <w:t>These defined terms are used in amended Part 5.</w:t>
      </w:r>
      <w:r w:rsidR="001F2604" w:rsidRPr="00C96D99">
        <w:rPr>
          <w:sz w:val="22"/>
          <w:szCs w:val="22"/>
        </w:rPr>
        <w:t>6</w:t>
      </w:r>
      <w:r w:rsidRPr="00C96D99">
        <w:rPr>
          <w:sz w:val="22"/>
          <w:szCs w:val="22"/>
        </w:rPr>
        <w:t xml:space="preserve"> of the </w:t>
      </w:r>
      <w:r w:rsidR="00E14D8A" w:rsidRPr="00C96D99">
        <w:rPr>
          <w:sz w:val="22"/>
          <w:szCs w:val="22"/>
        </w:rPr>
        <w:t>APX MIRs</w:t>
      </w:r>
      <w:r w:rsidRPr="00C96D99">
        <w:rPr>
          <w:sz w:val="22"/>
          <w:szCs w:val="22"/>
        </w:rPr>
        <w:t xml:space="preserve"> (see items [</w:t>
      </w:r>
      <w:r w:rsidR="00B73AC7" w:rsidRPr="00C96D99">
        <w:rPr>
          <w:sz w:val="22"/>
          <w:szCs w:val="22"/>
        </w:rPr>
        <w:t>2</w:t>
      </w:r>
      <w:r w:rsidRPr="00C96D99">
        <w:rPr>
          <w:sz w:val="22"/>
          <w:szCs w:val="22"/>
        </w:rPr>
        <w:t>] to [</w:t>
      </w:r>
      <w:r w:rsidR="00B73AC7" w:rsidRPr="00C96D99">
        <w:rPr>
          <w:sz w:val="22"/>
          <w:szCs w:val="22"/>
        </w:rPr>
        <w:t>32</w:t>
      </w:r>
      <w:r w:rsidRPr="00C96D99">
        <w:rPr>
          <w:sz w:val="22"/>
          <w:szCs w:val="22"/>
        </w:rPr>
        <w:t>] below).</w:t>
      </w:r>
    </w:p>
    <w:p w:rsidR="00447BC6" w:rsidRPr="00C96D99" w:rsidRDefault="00447BC6" w:rsidP="00CE2E9F">
      <w:pPr>
        <w:spacing w:line="240" w:lineRule="auto"/>
        <w:rPr>
          <w:sz w:val="22"/>
          <w:szCs w:val="22"/>
        </w:rPr>
      </w:pPr>
    </w:p>
    <w:p w:rsidR="003C5515" w:rsidRPr="00C96D99" w:rsidRDefault="003C5515" w:rsidP="00CE2E9F">
      <w:pPr>
        <w:pStyle w:val="MIRHeading3"/>
        <w:spacing w:before="0" w:line="240" w:lineRule="auto"/>
        <w:jc w:val="both"/>
        <w:rPr>
          <w:rFonts w:ascii="Times New Roman" w:hAnsi="Times New Roman" w:cs="Times New Roman"/>
          <w:b w:val="0"/>
          <w:sz w:val="22"/>
          <w:szCs w:val="22"/>
          <w:u w:val="single"/>
        </w:rPr>
      </w:pPr>
      <w:r w:rsidRPr="00C96D99">
        <w:rPr>
          <w:rFonts w:ascii="Times New Roman" w:hAnsi="Times New Roman" w:cs="Times New Roman"/>
          <w:b w:val="0"/>
          <w:sz w:val="22"/>
          <w:szCs w:val="22"/>
          <w:u w:val="single"/>
        </w:rPr>
        <w:t>Item [</w:t>
      </w:r>
      <w:r w:rsidR="00B73AC7" w:rsidRPr="00C96D99">
        <w:rPr>
          <w:rFonts w:ascii="Times New Roman" w:hAnsi="Times New Roman" w:cs="Times New Roman"/>
          <w:b w:val="0"/>
          <w:sz w:val="22"/>
          <w:szCs w:val="22"/>
          <w:u w:val="single"/>
        </w:rPr>
        <w:t>2</w:t>
      </w:r>
      <w:r w:rsidRPr="00C96D99">
        <w:rPr>
          <w:rFonts w:ascii="Times New Roman" w:hAnsi="Times New Roman" w:cs="Times New Roman"/>
          <w:b w:val="0"/>
          <w:sz w:val="22"/>
          <w:szCs w:val="22"/>
          <w:u w:val="single"/>
        </w:rPr>
        <w:t>] Rule 5.6.3</w:t>
      </w:r>
    </w:p>
    <w:p w:rsidR="003C5515" w:rsidRPr="00C96D99" w:rsidRDefault="003C5515" w:rsidP="00CE2E9F">
      <w:pPr>
        <w:spacing w:line="240" w:lineRule="auto"/>
        <w:rPr>
          <w:sz w:val="22"/>
          <w:szCs w:val="22"/>
        </w:rPr>
      </w:pPr>
    </w:p>
    <w:p w:rsidR="003C5515" w:rsidRPr="00C96D99" w:rsidRDefault="003C5515" w:rsidP="00CE2E9F">
      <w:pPr>
        <w:spacing w:line="240" w:lineRule="auto"/>
        <w:rPr>
          <w:sz w:val="22"/>
          <w:szCs w:val="22"/>
        </w:rPr>
      </w:pPr>
      <w:r w:rsidRPr="00C96D99">
        <w:rPr>
          <w:sz w:val="22"/>
          <w:szCs w:val="22"/>
        </w:rPr>
        <w:t>Item [</w:t>
      </w:r>
      <w:r w:rsidR="00B73AC7" w:rsidRPr="00C96D99">
        <w:rPr>
          <w:sz w:val="22"/>
          <w:szCs w:val="22"/>
        </w:rPr>
        <w:t>2</w:t>
      </w:r>
      <w:r w:rsidRPr="00C96D99">
        <w:rPr>
          <w:sz w:val="22"/>
          <w:szCs w:val="22"/>
        </w:rPr>
        <w:t xml:space="preserve">] amends Rule 5.6.3 by inserting “(1)” before “A </w:t>
      </w:r>
      <w:r w:rsidR="00B73AC7" w:rsidRPr="00C96D99">
        <w:rPr>
          <w:sz w:val="22"/>
          <w:szCs w:val="22"/>
        </w:rPr>
        <w:t xml:space="preserve">Market </w:t>
      </w:r>
      <w:r w:rsidRPr="00C96D99">
        <w:rPr>
          <w:sz w:val="22"/>
          <w:szCs w:val="22"/>
        </w:rPr>
        <w:t>Participant.” This amendment changes existing Rule 5.6.3 to subrule 5.6.3(1), to accommodate the amendment made by item [</w:t>
      </w:r>
      <w:r w:rsidR="00B73AC7" w:rsidRPr="00C96D99">
        <w:rPr>
          <w:sz w:val="22"/>
          <w:szCs w:val="22"/>
        </w:rPr>
        <w:t>7</w:t>
      </w:r>
      <w:r w:rsidRPr="00C96D99">
        <w:rPr>
          <w:sz w:val="22"/>
          <w:szCs w:val="22"/>
        </w:rPr>
        <w:t>], which introduces a new subrule 5.6.3(2).</w:t>
      </w:r>
    </w:p>
    <w:p w:rsidR="003C5515" w:rsidRPr="00C96D99" w:rsidRDefault="003C5515" w:rsidP="00CE2E9F">
      <w:pPr>
        <w:spacing w:line="240" w:lineRule="auto"/>
        <w:rPr>
          <w:sz w:val="22"/>
          <w:szCs w:val="22"/>
        </w:rPr>
      </w:pPr>
    </w:p>
    <w:p w:rsidR="003C5515" w:rsidRPr="00C96D99" w:rsidRDefault="003C5515" w:rsidP="00CE2E9F">
      <w:pPr>
        <w:spacing w:line="240" w:lineRule="auto"/>
        <w:rPr>
          <w:sz w:val="22"/>
          <w:szCs w:val="22"/>
          <w:u w:val="single"/>
        </w:rPr>
      </w:pPr>
      <w:r w:rsidRPr="00C96D99">
        <w:rPr>
          <w:sz w:val="22"/>
          <w:szCs w:val="22"/>
          <w:u w:val="single"/>
        </w:rPr>
        <w:t>Item [</w:t>
      </w:r>
      <w:r w:rsidR="00B73AC7" w:rsidRPr="00C96D99">
        <w:rPr>
          <w:sz w:val="22"/>
          <w:szCs w:val="22"/>
          <w:u w:val="single"/>
        </w:rPr>
        <w:t>3</w:t>
      </w:r>
      <w:r w:rsidRPr="00C96D99">
        <w:rPr>
          <w:sz w:val="22"/>
          <w:szCs w:val="22"/>
          <w:u w:val="single"/>
        </w:rPr>
        <w:t>] Rule 5.6.3(b)</w:t>
      </w:r>
    </w:p>
    <w:p w:rsidR="003C5515" w:rsidRPr="00C96D99" w:rsidRDefault="003C5515" w:rsidP="00CE2E9F">
      <w:pPr>
        <w:spacing w:line="240" w:lineRule="auto"/>
        <w:rPr>
          <w:sz w:val="22"/>
          <w:szCs w:val="22"/>
        </w:rPr>
      </w:pPr>
    </w:p>
    <w:p w:rsidR="003C5515" w:rsidRPr="00C96D99" w:rsidRDefault="003C5515" w:rsidP="00CE2E9F">
      <w:pPr>
        <w:spacing w:line="240" w:lineRule="auto"/>
        <w:rPr>
          <w:sz w:val="22"/>
          <w:szCs w:val="22"/>
        </w:rPr>
      </w:pPr>
      <w:r w:rsidRPr="00C96D99">
        <w:rPr>
          <w:sz w:val="22"/>
          <w:szCs w:val="22"/>
        </w:rPr>
        <w:t>Item [</w:t>
      </w:r>
      <w:r w:rsidR="00B73AC7" w:rsidRPr="00C96D99">
        <w:rPr>
          <w:sz w:val="22"/>
          <w:szCs w:val="22"/>
        </w:rPr>
        <w:t>3</w:t>
      </w:r>
      <w:r w:rsidRPr="00C96D99">
        <w:rPr>
          <w:sz w:val="22"/>
          <w:szCs w:val="22"/>
        </w:rPr>
        <w:t>] amends Rule 5.6.3(b) by, after “;”, omitting “and”. This amendment is consequential on the insertion of new paragraphs (d) and (e) after paragraph (c) (see items [</w:t>
      </w:r>
      <w:r w:rsidR="00B73AC7" w:rsidRPr="00C96D99">
        <w:rPr>
          <w:sz w:val="22"/>
          <w:szCs w:val="22"/>
        </w:rPr>
        <w:t>5</w:t>
      </w:r>
      <w:r w:rsidRPr="00C96D99">
        <w:rPr>
          <w:sz w:val="22"/>
          <w:szCs w:val="22"/>
        </w:rPr>
        <w:t>] and [</w:t>
      </w:r>
      <w:r w:rsidR="00B73AC7" w:rsidRPr="00C96D99">
        <w:rPr>
          <w:sz w:val="22"/>
          <w:szCs w:val="22"/>
        </w:rPr>
        <w:t>6</w:t>
      </w:r>
      <w:r w:rsidRPr="00C96D99">
        <w:rPr>
          <w:sz w:val="22"/>
          <w:szCs w:val="22"/>
        </w:rPr>
        <w:t>]).</w:t>
      </w:r>
    </w:p>
    <w:p w:rsidR="003C5515" w:rsidRPr="00C96D99" w:rsidRDefault="003C5515" w:rsidP="00CE2E9F">
      <w:pPr>
        <w:spacing w:line="240" w:lineRule="auto"/>
        <w:rPr>
          <w:sz w:val="22"/>
          <w:szCs w:val="22"/>
          <w:u w:val="single"/>
        </w:rPr>
      </w:pPr>
    </w:p>
    <w:p w:rsidR="003C5515" w:rsidRPr="00C96D99" w:rsidRDefault="003C5515" w:rsidP="00CE2E9F">
      <w:pPr>
        <w:spacing w:line="240" w:lineRule="auto"/>
        <w:rPr>
          <w:sz w:val="22"/>
          <w:szCs w:val="22"/>
          <w:u w:val="single"/>
        </w:rPr>
      </w:pPr>
      <w:r w:rsidRPr="00C96D99">
        <w:rPr>
          <w:sz w:val="22"/>
          <w:szCs w:val="22"/>
          <w:u w:val="single"/>
        </w:rPr>
        <w:t>Item [</w:t>
      </w:r>
      <w:r w:rsidR="00B73AC7" w:rsidRPr="00C96D99">
        <w:rPr>
          <w:sz w:val="22"/>
          <w:szCs w:val="22"/>
          <w:u w:val="single"/>
        </w:rPr>
        <w:t>4</w:t>
      </w:r>
      <w:r w:rsidRPr="00C96D99">
        <w:rPr>
          <w:sz w:val="22"/>
          <w:szCs w:val="22"/>
          <w:u w:val="single"/>
        </w:rPr>
        <w:t>] Rule 5.6.3(c)</w:t>
      </w:r>
    </w:p>
    <w:p w:rsidR="003C5515" w:rsidRPr="00C96D99" w:rsidRDefault="003C5515" w:rsidP="00CE2E9F">
      <w:pPr>
        <w:spacing w:line="240" w:lineRule="auto"/>
        <w:rPr>
          <w:sz w:val="22"/>
          <w:szCs w:val="22"/>
        </w:rPr>
      </w:pPr>
    </w:p>
    <w:p w:rsidR="003C5515" w:rsidRPr="00C96D99" w:rsidRDefault="003C5515" w:rsidP="00CE2E9F">
      <w:pPr>
        <w:spacing w:line="240" w:lineRule="auto"/>
        <w:rPr>
          <w:sz w:val="22"/>
          <w:szCs w:val="22"/>
        </w:rPr>
      </w:pPr>
      <w:r w:rsidRPr="00C96D99">
        <w:rPr>
          <w:sz w:val="22"/>
          <w:szCs w:val="22"/>
        </w:rPr>
        <w:t>Item [</w:t>
      </w:r>
      <w:r w:rsidR="00B73AC7" w:rsidRPr="00C96D99">
        <w:rPr>
          <w:sz w:val="22"/>
          <w:szCs w:val="22"/>
        </w:rPr>
        <w:t>4</w:t>
      </w:r>
      <w:r w:rsidRPr="00C96D99">
        <w:rPr>
          <w:sz w:val="22"/>
          <w:szCs w:val="22"/>
        </w:rPr>
        <w:t xml:space="preserve">] amends Rule 5.6.3(c) by omitting “markets provided by the Market Participant” and inserting “the </w:t>
      </w:r>
      <w:r w:rsidR="000E14E3" w:rsidRPr="00C96D99">
        <w:rPr>
          <w:sz w:val="22"/>
          <w:szCs w:val="22"/>
        </w:rPr>
        <w:t>APX Market</w:t>
      </w:r>
      <w:r w:rsidRPr="00C96D99">
        <w:rPr>
          <w:sz w:val="22"/>
          <w:szCs w:val="22"/>
        </w:rPr>
        <w:t xml:space="preserve">.” This amendment clarifies that Rule 5.6.3(c) applies to the activities or conduct of the Market Participant in relation to the </w:t>
      </w:r>
      <w:r w:rsidR="000E14E3" w:rsidRPr="00C96D99">
        <w:rPr>
          <w:sz w:val="22"/>
          <w:szCs w:val="22"/>
        </w:rPr>
        <w:t>APX Market</w:t>
      </w:r>
      <w:r w:rsidRPr="00C96D99">
        <w:rPr>
          <w:sz w:val="22"/>
          <w:szCs w:val="22"/>
        </w:rPr>
        <w:t>.</w:t>
      </w:r>
    </w:p>
    <w:p w:rsidR="003C5515" w:rsidRPr="00C96D99" w:rsidRDefault="003C5515" w:rsidP="00CE2E9F">
      <w:pPr>
        <w:spacing w:line="240" w:lineRule="auto"/>
        <w:rPr>
          <w:sz w:val="22"/>
          <w:szCs w:val="22"/>
          <w:u w:val="single"/>
        </w:rPr>
      </w:pPr>
    </w:p>
    <w:p w:rsidR="003C5515" w:rsidRPr="00C96D99" w:rsidRDefault="003C5515" w:rsidP="00CE2E9F">
      <w:pPr>
        <w:spacing w:line="240" w:lineRule="auto"/>
        <w:rPr>
          <w:sz w:val="22"/>
          <w:szCs w:val="22"/>
          <w:u w:val="single"/>
        </w:rPr>
      </w:pPr>
      <w:r w:rsidRPr="00C96D99">
        <w:rPr>
          <w:sz w:val="22"/>
          <w:szCs w:val="22"/>
          <w:u w:val="single"/>
        </w:rPr>
        <w:t>Item [</w:t>
      </w:r>
      <w:r w:rsidR="00B73AC7" w:rsidRPr="00C96D99">
        <w:rPr>
          <w:sz w:val="22"/>
          <w:szCs w:val="22"/>
          <w:u w:val="single"/>
        </w:rPr>
        <w:t>5</w:t>
      </w:r>
      <w:r w:rsidRPr="00C96D99">
        <w:rPr>
          <w:sz w:val="22"/>
          <w:szCs w:val="22"/>
          <w:u w:val="single"/>
        </w:rPr>
        <w:t>] Rule 5.6.3(c)</w:t>
      </w:r>
    </w:p>
    <w:p w:rsidR="003C5515" w:rsidRPr="00C96D99" w:rsidRDefault="003C5515" w:rsidP="00CE2E9F">
      <w:pPr>
        <w:spacing w:line="240" w:lineRule="auto"/>
        <w:rPr>
          <w:sz w:val="22"/>
          <w:szCs w:val="22"/>
        </w:rPr>
      </w:pPr>
    </w:p>
    <w:p w:rsidR="003C5515" w:rsidRPr="00C96D99" w:rsidRDefault="003C5515" w:rsidP="00CE2E9F">
      <w:pPr>
        <w:spacing w:line="240" w:lineRule="auto"/>
        <w:rPr>
          <w:sz w:val="22"/>
          <w:szCs w:val="22"/>
        </w:rPr>
      </w:pPr>
      <w:r w:rsidRPr="00C96D99">
        <w:rPr>
          <w:sz w:val="22"/>
          <w:szCs w:val="22"/>
        </w:rPr>
        <w:t>Item [</w:t>
      </w:r>
      <w:r w:rsidR="00B73AC7" w:rsidRPr="00C96D99">
        <w:rPr>
          <w:sz w:val="22"/>
          <w:szCs w:val="22"/>
        </w:rPr>
        <w:t>5</w:t>
      </w:r>
      <w:r w:rsidRPr="00C96D99">
        <w:rPr>
          <w:sz w:val="22"/>
          <w:szCs w:val="22"/>
        </w:rPr>
        <w:t>] amends Rule 5.6.3(c) by omitting “.” and substituting “;” This amendment accommodates the amendment made by item [</w:t>
      </w:r>
      <w:r w:rsidR="00B73AC7" w:rsidRPr="00C96D99">
        <w:rPr>
          <w:sz w:val="22"/>
          <w:szCs w:val="22"/>
        </w:rPr>
        <w:t>6</w:t>
      </w:r>
      <w:r w:rsidRPr="00C96D99">
        <w:rPr>
          <w:sz w:val="22"/>
          <w:szCs w:val="22"/>
        </w:rPr>
        <w:t xml:space="preserve">], to introduce new paragraphs (d) and (e). </w:t>
      </w:r>
    </w:p>
    <w:p w:rsidR="003C5515" w:rsidRPr="00C96D99" w:rsidRDefault="003C5515" w:rsidP="00CE2E9F">
      <w:pPr>
        <w:spacing w:line="240" w:lineRule="auto"/>
        <w:rPr>
          <w:sz w:val="22"/>
          <w:szCs w:val="22"/>
        </w:rPr>
      </w:pPr>
    </w:p>
    <w:p w:rsidR="003C5515" w:rsidRPr="00C96D99" w:rsidRDefault="003C5515" w:rsidP="00CE2E9F">
      <w:pPr>
        <w:spacing w:line="240" w:lineRule="auto"/>
        <w:rPr>
          <w:sz w:val="22"/>
          <w:szCs w:val="22"/>
          <w:u w:val="single"/>
        </w:rPr>
      </w:pPr>
      <w:r w:rsidRPr="00C96D99">
        <w:rPr>
          <w:sz w:val="22"/>
          <w:szCs w:val="22"/>
          <w:u w:val="single"/>
        </w:rPr>
        <w:lastRenderedPageBreak/>
        <w:t>Item [</w:t>
      </w:r>
      <w:r w:rsidR="00B73AC7" w:rsidRPr="00C96D99">
        <w:rPr>
          <w:sz w:val="22"/>
          <w:szCs w:val="22"/>
          <w:u w:val="single"/>
        </w:rPr>
        <w:t>6</w:t>
      </w:r>
      <w:r w:rsidRPr="00C96D99">
        <w:rPr>
          <w:sz w:val="22"/>
          <w:szCs w:val="22"/>
          <w:u w:val="single"/>
        </w:rPr>
        <w:t>] Rule 5.6.3, after paragraph (c)</w:t>
      </w:r>
    </w:p>
    <w:p w:rsidR="003C5515" w:rsidRPr="00C96D99" w:rsidRDefault="003C5515" w:rsidP="00CE2E9F">
      <w:pPr>
        <w:spacing w:line="240" w:lineRule="auto"/>
        <w:rPr>
          <w:sz w:val="22"/>
          <w:szCs w:val="22"/>
          <w:u w:val="single"/>
        </w:rPr>
      </w:pPr>
    </w:p>
    <w:p w:rsidR="003C5515" w:rsidRPr="00C96D99" w:rsidRDefault="003C5515" w:rsidP="00CE2E9F">
      <w:pPr>
        <w:spacing w:line="240" w:lineRule="auto"/>
        <w:rPr>
          <w:sz w:val="22"/>
          <w:szCs w:val="22"/>
        </w:rPr>
      </w:pPr>
      <w:r w:rsidRPr="00C96D99">
        <w:rPr>
          <w:sz w:val="22"/>
          <w:szCs w:val="22"/>
        </w:rPr>
        <w:t>Item [</w:t>
      </w:r>
      <w:r w:rsidR="00B73AC7" w:rsidRPr="00C96D99">
        <w:rPr>
          <w:sz w:val="22"/>
          <w:szCs w:val="22"/>
        </w:rPr>
        <w:t>6</w:t>
      </w:r>
      <w:r w:rsidRPr="00C96D99">
        <w:rPr>
          <w:sz w:val="22"/>
          <w:szCs w:val="22"/>
        </w:rPr>
        <w:t xml:space="preserve">] amends Rule 5.6.3, after paragraph (c) by inserting new paragraphs (d) and (e). New paragraph (d) provides that a </w:t>
      </w:r>
      <w:r w:rsidR="00B73AC7" w:rsidRPr="00C96D99">
        <w:rPr>
          <w:sz w:val="22"/>
          <w:szCs w:val="22"/>
        </w:rPr>
        <w:t xml:space="preserve">Market </w:t>
      </w:r>
      <w:r w:rsidRPr="00C96D99">
        <w:rPr>
          <w:sz w:val="22"/>
          <w:szCs w:val="22"/>
        </w:rPr>
        <w:t>Participant that uses its system for Automated Order Processing must ensure that the system has in place controls, including automated controls, that enable immediate suspension, limitation or prohibition of the conduct of all Automated Order Processing or Automated Order Processing in respect of</w:t>
      </w:r>
      <w:r w:rsidRPr="00C96D99">
        <w:rPr>
          <w:noProof/>
          <w:sz w:val="22"/>
          <w:szCs w:val="22"/>
        </w:rPr>
        <w:t xml:space="preserve"> </w:t>
      </w:r>
      <w:r w:rsidRPr="00C96D99">
        <w:rPr>
          <w:sz w:val="22"/>
          <w:szCs w:val="22"/>
        </w:rPr>
        <w:t>one or more Authorised Persons or clients, Automated Client Order Processing, or one or more Products.</w:t>
      </w:r>
    </w:p>
    <w:p w:rsidR="003C5515" w:rsidRPr="00C96D99" w:rsidRDefault="003C5515" w:rsidP="00CE2E9F">
      <w:pPr>
        <w:spacing w:line="240" w:lineRule="auto"/>
        <w:rPr>
          <w:sz w:val="22"/>
          <w:szCs w:val="22"/>
        </w:rPr>
      </w:pPr>
    </w:p>
    <w:p w:rsidR="003C5515" w:rsidRPr="00C96D99" w:rsidRDefault="003C5515" w:rsidP="00CE2E9F">
      <w:pPr>
        <w:spacing w:line="240" w:lineRule="auto"/>
        <w:rPr>
          <w:sz w:val="22"/>
          <w:szCs w:val="22"/>
        </w:rPr>
      </w:pPr>
      <w:r w:rsidRPr="00C96D99">
        <w:rPr>
          <w:sz w:val="22"/>
          <w:szCs w:val="22"/>
        </w:rPr>
        <w:t xml:space="preserve">This amendment ensures that a </w:t>
      </w:r>
      <w:r w:rsidR="00B73AC7" w:rsidRPr="00C96D99">
        <w:rPr>
          <w:sz w:val="22"/>
          <w:szCs w:val="22"/>
        </w:rPr>
        <w:t xml:space="preserve">Market </w:t>
      </w:r>
      <w:r w:rsidRPr="00C96D99">
        <w:rPr>
          <w:sz w:val="22"/>
          <w:szCs w:val="22"/>
        </w:rPr>
        <w:t xml:space="preserve">Participant has in place controls, including automated controls, that enable the </w:t>
      </w:r>
      <w:r w:rsidR="00B73AC7" w:rsidRPr="00C96D99">
        <w:rPr>
          <w:sz w:val="22"/>
          <w:szCs w:val="22"/>
        </w:rPr>
        <w:t xml:space="preserve">Market </w:t>
      </w:r>
      <w:r w:rsidRPr="00C96D99">
        <w:rPr>
          <w:sz w:val="22"/>
          <w:szCs w:val="22"/>
        </w:rPr>
        <w:t xml:space="preserve">Participant to suspend, limit or prohibit Automated Order Processing, where the </w:t>
      </w:r>
      <w:r w:rsidR="00B73AC7" w:rsidRPr="00C96D99">
        <w:rPr>
          <w:sz w:val="22"/>
          <w:szCs w:val="22"/>
        </w:rPr>
        <w:t xml:space="preserve">Market </w:t>
      </w:r>
      <w:r w:rsidRPr="00C96D99">
        <w:rPr>
          <w:sz w:val="22"/>
          <w:szCs w:val="22"/>
        </w:rPr>
        <w:t xml:space="preserve">Participant has identified, for example, that Trading Messages from a particular source (such as a particular Authorised Person, account or algorithm) are interfering with the efficiency or integrity of the </w:t>
      </w:r>
      <w:r w:rsidR="000E14E3" w:rsidRPr="00C96D99">
        <w:rPr>
          <w:sz w:val="22"/>
          <w:szCs w:val="22"/>
        </w:rPr>
        <w:t>APX Market</w:t>
      </w:r>
      <w:r w:rsidRPr="00C96D99">
        <w:rPr>
          <w:sz w:val="22"/>
          <w:szCs w:val="22"/>
        </w:rPr>
        <w:t xml:space="preserve">. Examples of such controls include controls that terminate the activity of the Automated Order Processing system, shut down the responsible sub-system, force the logout of an Authorised Person or change the parameters of a filter to zero or another level that would prevent further trading. </w:t>
      </w:r>
    </w:p>
    <w:p w:rsidR="003C5515" w:rsidRPr="00C96D99" w:rsidRDefault="003C5515" w:rsidP="00CE2E9F">
      <w:pPr>
        <w:spacing w:line="240" w:lineRule="auto"/>
        <w:rPr>
          <w:sz w:val="22"/>
          <w:szCs w:val="22"/>
        </w:rPr>
      </w:pPr>
    </w:p>
    <w:p w:rsidR="003C5515" w:rsidRPr="00C96D99" w:rsidRDefault="003C5515" w:rsidP="00CE2E9F">
      <w:pPr>
        <w:spacing w:line="240" w:lineRule="auto"/>
        <w:rPr>
          <w:sz w:val="22"/>
          <w:szCs w:val="22"/>
        </w:rPr>
      </w:pPr>
      <w:r w:rsidRPr="00C96D99">
        <w:rPr>
          <w:sz w:val="22"/>
          <w:szCs w:val="22"/>
        </w:rPr>
        <w:t xml:space="preserve">New paragraph (e) provides that a </w:t>
      </w:r>
      <w:r w:rsidR="00B73AC7" w:rsidRPr="00C96D99">
        <w:rPr>
          <w:sz w:val="22"/>
          <w:szCs w:val="22"/>
        </w:rPr>
        <w:t xml:space="preserve">Market </w:t>
      </w:r>
      <w:r w:rsidRPr="00C96D99">
        <w:rPr>
          <w:sz w:val="22"/>
          <w:szCs w:val="22"/>
        </w:rPr>
        <w:t>Participant that uses its system for Automated Order Processing must ensure that the system has in place controls that enable immediate:</w:t>
      </w:r>
    </w:p>
    <w:p w:rsidR="003C5515" w:rsidRPr="00C96D99" w:rsidRDefault="003C5515" w:rsidP="00CE2E9F">
      <w:pPr>
        <w:spacing w:line="240" w:lineRule="auto"/>
        <w:rPr>
          <w:sz w:val="22"/>
          <w:szCs w:val="22"/>
        </w:rPr>
      </w:pPr>
      <w:r w:rsidRPr="00C96D99">
        <w:rPr>
          <w:sz w:val="22"/>
          <w:szCs w:val="22"/>
        </w:rPr>
        <w:t xml:space="preserve"> </w:t>
      </w:r>
    </w:p>
    <w:p w:rsidR="003C5515" w:rsidRPr="00C96D99" w:rsidRDefault="003C5515" w:rsidP="002044E0">
      <w:pPr>
        <w:pStyle w:val="ListParagraph"/>
        <w:numPr>
          <w:ilvl w:val="0"/>
          <w:numId w:val="7"/>
        </w:numPr>
        <w:spacing w:after="120" w:line="240" w:lineRule="auto"/>
        <w:ind w:left="714" w:hanging="357"/>
        <w:contextualSpacing w:val="0"/>
        <w:rPr>
          <w:sz w:val="22"/>
          <w:szCs w:val="22"/>
        </w:rPr>
      </w:pPr>
      <w:r w:rsidRPr="00C96D99">
        <w:rPr>
          <w:sz w:val="22"/>
          <w:szCs w:val="22"/>
        </w:rPr>
        <w:t xml:space="preserve">suspension of, limitation of, or prohibition on, the entry into the Market of Trading Messages in a series of related Trading Messages where the </w:t>
      </w:r>
      <w:r w:rsidR="00B73AC7" w:rsidRPr="00C96D99">
        <w:rPr>
          <w:sz w:val="22"/>
          <w:szCs w:val="22"/>
        </w:rPr>
        <w:t>Market</w:t>
      </w:r>
      <w:r w:rsidR="0007671A" w:rsidRPr="00C96D99">
        <w:rPr>
          <w:sz w:val="22"/>
          <w:szCs w:val="22"/>
        </w:rPr>
        <w:t xml:space="preserve"> </w:t>
      </w:r>
      <w:r w:rsidRPr="00C96D99">
        <w:rPr>
          <w:sz w:val="22"/>
          <w:szCs w:val="22"/>
        </w:rPr>
        <w:t xml:space="preserve">Participant has identified that Trading Messages in the series have entered the </w:t>
      </w:r>
      <w:r w:rsidR="000E14E3" w:rsidRPr="00C96D99">
        <w:rPr>
          <w:sz w:val="22"/>
          <w:szCs w:val="22"/>
        </w:rPr>
        <w:t>APX Market</w:t>
      </w:r>
      <w:r w:rsidRPr="00C96D99">
        <w:rPr>
          <w:sz w:val="22"/>
          <w:szCs w:val="22"/>
        </w:rPr>
        <w:t xml:space="preserve"> and have interfered with </w:t>
      </w:r>
      <w:r w:rsidR="00B73AC7" w:rsidRPr="00C96D99">
        <w:rPr>
          <w:sz w:val="22"/>
          <w:szCs w:val="22"/>
        </w:rPr>
        <w:t>-</w:t>
      </w:r>
      <w:r w:rsidRPr="00C96D99">
        <w:rPr>
          <w:sz w:val="22"/>
          <w:szCs w:val="22"/>
        </w:rPr>
        <w:t xml:space="preserve">or are likely to interfere with the efficiency or integrity of the </w:t>
      </w:r>
      <w:r w:rsidR="000E14E3" w:rsidRPr="00C96D99">
        <w:rPr>
          <w:sz w:val="22"/>
          <w:szCs w:val="22"/>
        </w:rPr>
        <w:t>APX Market</w:t>
      </w:r>
      <w:r w:rsidRPr="00C96D99">
        <w:rPr>
          <w:sz w:val="22"/>
          <w:szCs w:val="22"/>
        </w:rPr>
        <w:t xml:space="preserve">; and </w:t>
      </w:r>
    </w:p>
    <w:p w:rsidR="003C5515" w:rsidRPr="00C96D99" w:rsidRDefault="003C5515" w:rsidP="00CE2E9F">
      <w:pPr>
        <w:pStyle w:val="ListParagraph"/>
        <w:numPr>
          <w:ilvl w:val="0"/>
          <w:numId w:val="7"/>
        </w:numPr>
        <w:spacing w:line="240" w:lineRule="auto"/>
        <w:rPr>
          <w:sz w:val="22"/>
          <w:szCs w:val="22"/>
        </w:rPr>
      </w:pPr>
      <w:r w:rsidRPr="00C96D99">
        <w:rPr>
          <w:sz w:val="22"/>
          <w:szCs w:val="22"/>
        </w:rPr>
        <w:t xml:space="preserve">cancellation of Trading Messages in a series that have already entered the </w:t>
      </w:r>
      <w:r w:rsidR="000E14E3" w:rsidRPr="00C96D99">
        <w:rPr>
          <w:sz w:val="22"/>
          <w:szCs w:val="22"/>
        </w:rPr>
        <w:t>APX Market</w:t>
      </w:r>
      <w:r w:rsidRPr="00C96D99">
        <w:rPr>
          <w:sz w:val="22"/>
          <w:szCs w:val="22"/>
        </w:rPr>
        <w:t xml:space="preserve"> where the entry of further </w:t>
      </w:r>
      <w:r w:rsidR="00752E35" w:rsidRPr="00C96D99">
        <w:rPr>
          <w:sz w:val="22"/>
          <w:szCs w:val="22"/>
        </w:rPr>
        <w:t>Trading M</w:t>
      </w:r>
      <w:r w:rsidRPr="00C96D99">
        <w:rPr>
          <w:sz w:val="22"/>
          <w:szCs w:val="22"/>
        </w:rPr>
        <w:t>essages in the series has been suspended, limited or prohibited.</w:t>
      </w:r>
    </w:p>
    <w:p w:rsidR="003C5515" w:rsidRPr="00C96D99" w:rsidRDefault="003C5515" w:rsidP="00CE2E9F">
      <w:pPr>
        <w:spacing w:line="240" w:lineRule="auto"/>
        <w:rPr>
          <w:sz w:val="22"/>
          <w:szCs w:val="22"/>
          <w:u w:val="single"/>
        </w:rPr>
      </w:pPr>
    </w:p>
    <w:p w:rsidR="003C5515" w:rsidRPr="00C96D99" w:rsidRDefault="003C5515" w:rsidP="00CE2E9F">
      <w:pPr>
        <w:spacing w:line="240" w:lineRule="auto"/>
        <w:rPr>
          <w:sz w:val="22"/>
          <w:szCs w:val="22"/>
        </w:rPr>
      </w:pPr>
      <w:r w:rsidRPr="00C96D99">
        <w:rPr>
          <w:sz w:val="22"/>
          <w:szCs w:val="22"/>
        </w:rPr>
        <w:t xml:space="preserve">This amendment ensures that a </w:t>
      </w:r>
      <w:r w:rsidR="00B73AC7" w:rsidRPr="00C96D99">
        <w:rPr>
          <w:sz w:val="22"/>
          <w:szCs w:val="22"/>
        </w:rPr>
        <w:t xml:space="preserve">Market </w:t>
      </w:r>
      <w:r w:rsidRPr="00C96D99">
        <w:rPr>
          <w:sz w:val="22"/>
          <w:szCs w:val="22"/>
        </w:rPr>
        <w:t xml:space="preserve">Participant has in place controls so that once it has identified, through its monitoring arrangements, that a series of Trading Messages (e.g. Trading Messages generated by a common user, account or algorithm that occur in close succession) submitted through its system is having, or is likely to have, an impact on the </w:t>
      </w:r>
      <w:r w:rsidR="000E14E3" w:rsidRPr="00C96D99">
        <w:rPr>
          <w:sz w:val="22"/>
          <w:szCs w:val="22"/>
        </w:rPr>
        <w:t>APX Market</w:t>
      </w:r>
      <w:r w:rsidRPr="00C96D99">
        <w:rPr>
          <w:sz w:val="22"/>
          <w:szCs w:val="22"/>
        </w:rPr>
        <w:t xml:space="preserve">, it can suspend, limit or prohibit further </w:t>
      </w:r>
      <w:r w:rsidR="00AC1116" w:rsidRPr="00C96D99">
        <w:rPr>
          <w:sz w:val="22"/>
          <w:szCs w:val="22"/>
        </w:rPr>
        <w:t>T</w:t>
      </w:r>
      <w:r w:rsidRPr="00C96D99">
        <w:rPr>
          <w:sz w:val="22"/>
          <w:szCs w:val="22"/>
        </w:rPr>
        <w:t xml:space="preserve">rading </w:t>
      </w:r>
      <w:r w:rsidR="00AC1116" w:rsidRPr="00C96D99">
        <w:rPr>
          <w:sz w:val="22"/>
          <w:szCs w:val="22"/>
        </w:rPr>
        <w:t>M</w:t>
      </w:r>
      <w:r w:rsidRPr="00C96D99">
        <w:rPr>
          <w:sz w:val="22"/>
          <w:szCs w:val="22"/>
        </w:rPr>
        <w:t xml:space="preserve">essages in the series from being submitted to the </w:t>
      </w:r>
      <w:r w:rsidR="000E14E3" w:rsidRPr="00C96D99">
        <w:rPr>
          <w:sz w:val="22"/>
          <w:szCs w:val="22"/>
        </w:rPr>
        <w:t>APX Market</w:t>
      </w:r>
      <w:r w:rsidRPr="00C96D99">
        <w:rPr>
          <w:sz w:val="22"/>
          <w:szCs w:val="22"/>
        </w:rPr>
        <w:t xml:space="preserve">, and cancel any </w:t>
      </w:r>
      <w:r w:rsidR="00AC1116" w:rsidRPr="00C96D99">
        <w:rPr>
          <w:sz w:val="22"/>
          <w:szCs w:val="22"/>
        </w:rPr>
        <w:t>T</w:t>
      </w:r>
      <w:r w:rsidRPr="00C96D99">
        <w:rPr>
          <w:sz w:val="22"/>
          <w:szCs w:val="22"/>
        </w:rPr>
        <w:t xml:space="preserve">rading </w:t>
      </w:r>
      <w:r w:rsidR="00AC1116" w:rsidRPr="00C96D99">
        <w:rPr>
          <w:sz w:val="22"/>
          <w:szCs w:val="22"/>
        </w:rPr>
        <w:t>M</w:t>
      </w:r>
      <w:r w:rsidRPr="00C96D99">
        <w:rPr>
          <w:sz w:val="22"/>
          <w:szCs w:val="22"/>
        </w:rPr>
        <w:t xml:space="preserve">essages in the series that have already entered the </w:t>
      </w:r>
      <w:r w:rsidR="000E14E3" w:rsidRPr="00C96D99">
        <w:rPr>
          <w:sz w:val="22"/>
          <w:szCs w:val="22"/>
        </w:rPr>
        <w:t>APX Market</w:t>
      </w:r>
      <w:r w:rsidRPr="00C96D99">
        <w:rPr>
          <w:sz w:val="22"/>
          <w:szCs w:val="22"/>
        </w:rPr>
        <w:t>.</w:t>
      </w:r>
    </w:p>
    <w:p w:rsidR="003C5515" w:rsidRPr="00C96D99" w:rsidRDefault="003C5515" w:rsidP="00CE2E9F">
      <w:pPr>
        <w:spacing w:line="240" w:lineRule="auto"/>
        <w:rPr>
          <w:sz w:val="22"/>
          <w:szCs w:val="22"/>
        </w:rPr>
      </w:pPr>
    </w:p>
    <w:p w:rsidR="003C5515" w:rsidRPr="00C96D99" w:rsidRDefault="003C5515" w:rsidP="00CE2E9F">
      <w:pPr>
        <w:spacing w:line="240" w:lineRule="auto"/>
        <w:rPr>
          <w:sz w:val="22"/>
          <w:szCs w:val="22"/>
          <w:u w:val="single"/>
        </w:rPr>
      </w:pPr>
      <w:r w:rsidRPr="00C96D99">
        <w:rPr>
          <w:sz w:val="22"/>
          <w:szCs w:val="22"/>
          <w:u w:val="single"/>
        </w:rPr>
        <w:t>Item [</w:t>
      </w:r>
      <w:r w:rsidR="00432B08" w:rsidRPr="00C96D99">
        <w:rPr>
          <w:sz w:val="22"/>
          <w:szCs w:val="22"/>
          <w:u w:val="single"/>
        </w:rPr>
        <w:t>7</w:t>
      </w:r>
      <w:r w:rsidRPr="00C96D99">
        <w:rPr>
          <w:sz w:val="22"/>
          <w:szCs w:val="22"/>
          <w:u w:val="single"/>
        </w:rPr>
        <w:t>] Rule 5.6.3</w:t>
      </w:r>
    </w:p>
    <w:p w:rsidR="003C5515" w:rsidRPr="00C96D99" w:rsidRDefault="003C5515" w:rsidP="00CE2E9F">
      <w:pPr>
        <w:spacing w:line="240" w:lineRule="auto"/>
        <w:rPr>
          <w:sz w:val="22"/>
          <w:szCs w:val="22"/>
        </w:rPr>
      </w:pPr>
    </w:p>
    <w:p w:rsidR="003C5515" w:rsidRPr="00C96D99" w:rsidRDefault="003C5515" w:rsidP="00CE2E9F">
      <w:pPr>
        <w:spacing w:line="240" w:lineRule="auto"/>
        <w:rPr>
          <w:sz w:val="22"/>
          <w:szCs w:val="22"/>
        </w:rPr>
      </w:pPr>
      <w:r w:rsidRPr="00C96D99">
        <w:rPr>
          <w:sz w:val="22"/>
          <w:szCs w:val="22"/>
        </w:rPr>
        <w:t>Item [</w:t>
      </w:r>
      <w:r w:rsidR="00432B08" w:rsidRPr="00C96D99">
        <w:rPr>
          <w:sz w:val="22"/>
          <w:szCs w:val="22"/>
        </w:rPr>
        <w:t>7</w:t>
      </w:r>
      <w:r w:rsidRPr="00C96D99">
        <w:rPr>
          <w:sz w:val="22"/>
          <w:szCs w:val="22"/>
        </w:rPr>
        <w:t xml:space="preserve">] amends Rule 5.6.3, by inserting, after (new) subrule (1), a new subrule 5.6.3(2). New subrule 5.6.3(2) provides that a </w:t>
      </w:r>
      <w:r w:rsidR="00432B08" w:rsidRPr="00C96D99">
        <w:rPr>
          <w:sz w:val="22"/>
          <w:szCs w:val="22"/>
        </w:rPr>
        <w:t xml:space="preserve">Market </w:t>
      </w:r>
      <w:r w:rsidRPr="00C96D99">
        <w:rPr>
          <w:sz w:val="22"/>
          <w:szCs w:val="22"/>
        </w:rPr>
        <w:t xml:space="preserve">Participant that uses its system for Automated Order Processing must have direct control over all automated filters and the filter parameters for those filters. </w:t>
      </w:r>
    </w:p>
    <w:p w:rsidR="003C5515" w:rsidRPr="00C96D99" w:rsidRDefault="003C5515" w:rsidP="00CE2E9F">
      <w:pPr>
        <w:spacing w:line="240" w:lineRule="auto"/>
        <w:rPr>
          <w:sz w:val="22"/>
          <w:szCs w:val="22"/>
        </w:rPr>
      </w:pPr>
    </w:p>
    <w:p w:rsidR="003C5515" w:rsidRPr="00C96D99" w:rsidRDefault="003C5515" w:rsidP="00CE2E9F">
      <w:pPr>
        <w:spacing w:line="240" w:lineRule="auto"/>
        <w:rPr>
          <w:sz w:val="22"/>
          <w:szCs w:val="22"/>
        </w:rPr>
      </w:pPr>
      <w:r w:rsidRPr="00C96D99">
        <w:rPr>
          <w:sz w:val="22"/>
          <w:szCs w:val="22"/>
        </w:rPr>
        <w:t xml:space="preserve">This amendment ensures that </w:t>
      </w:r>
      <w:r w:rsidR="00432B08" w:rsidRPr="00C96D99">
        <w:rPr>
          <w:sz w:val="22"/>
          <w:szCs w:val="22"/>
        </w:rPr>
        <w:t xml:space="preserve">Market </w:t>
      </w:r>
      <w:r w:rsidRPr="00C96D99">
        <w:rPr>
          <w:sz w:val="22"/>
          <w:szCs w:val="22"/>
        </w:rPr>
        <w:t xml:space="preserve">Participants that use their system for Automated Order Processing retain direct control over the application of the filters and filter parameters to trading by Authorised Persons through the </w:t>
      </w:r>
      <w:r w:rsidR="00432B08" w:rsidRPr="00C96D99">
        <w:rPr>
          <w:sz w:val="22"/>
          <w:szCs w:val="22"/>
        </w:rPr>
        <w:t xml:space="preserve">Market </w:t>
      </w:r>
      <w:r w:rsidRPr="00C96D99">
        <w:rPr>
          <w:sz w:val="22"/>
          <w:szCs w:val="22"/>
        </w:rPr>
        <w:t>Participant’s system.</w:t>
      </w:r>
      <w:r w:rsidR="0007671A" w:rsidRPr="00C96D99">
        <w:rPr>
          <w:sz w:val="22"/>
          <w:szCs w:val="22"/>
        </w:rPr>
        <w:t xml:space="preserve"> </w:t>
      </w:r>
      <w:r w:rsidRPr="00C96D99">
        <w:rPr>
          <w:sz w:val="22"/>
          <w:szCs w:val="22"/>
        </w:rPr>
        <w:t xml:space="preserve">This amendment is designed to ensure that </w:t>
      </w:r>
      <w:r w:rsidR="00432B08" w:rsidRPr="00C96D99">
        <w:rPr>
          <w:sz w:val="22"/>
          <w:szCs w:val="22"/>
        </w:rPr>
        <w:t xml:space="preserve">Market </w:t>
      </w:r>
      <w:r w:rsidRPr="00C96D99">
        <w:rPr>
          <w:sz w:val="22"/>
          <w:szCs w:val="22"/>
        </w:rPr>
        <w:t xml:space="preserve">Participants are able to prevent aberrant algorithmic activity from interfering with the efficiency and integrity of the </w:t>
      </w:r>
      <w:r w:rsidR="000E14E3" w:rsidRPr="00C96D99">
        <w:rPr>
          <w:sz w:val="22"/>
          <w:szCs w:val="22"/>
        </w:rPr>
        <w:t>APX Market</w:t>
      </w:r>
      <w:r w:rsidRPr="00C96D99">
        <w:rPr>
          <w:sz w:val="22"/>
          <w:szCs w:val="22"/>
        </w:rPr>
        <w:t xml:space="preserve">. </w:t>
      </w:r>
    </w:p>
    <w:p w:rsidR="00432B08" w:rsidRPr="00C96D99" w:rsidRDefault="00432B08" w:rsidP="00CE2E9F">
      <w:pPr>
        <w:spacing w:line="240" w:lineRule="auto"/>
        <w:rPr>
          <w:sz w:val="22"/>
          <w:szCs w:val="22"/>
        </w:rPr>
      </w:pPr>
    </w:p>
    <w:p w:rsidR="00432B08" w:rsidRPr="00C96D99" w:rsidRDefault="00432B08" w:rsidP="00CE2E9F">
      <w:pPr>
        <w:spacing w:line="240" w:lineRule="auto"/>
        <w:rPr>
          <w:sz w:val="22"/>
          <w:szCs w:val="22"/>
          <w:u w:val="single"/>
        </w:rPr>
      </w:pPr>
      <w:r w:rsidRPr="00C96D99">
        <w:rPr>
          <w:sz w:val="22"/>
          <w:szCs w:val="22"/>
          <w:u w:val="single"/>
        </w:rPr>
        <w:t>Item</w:t>
      </w:r>
      <w:r w:rsidR="00404B85" w:rsidRPr="00C96D99">
        <w:rPr>
          <w:sz w:val="22"/>
          <w:szCs w:val="22"/>
          <w:u w:val="single"/>
        </w:rPr>
        <w:t xml:space="preserve"> </w:t>
      </w:r>
      <w:r w:rsidRPr="00C96D99">
        <w:rPr>
          <w:sz w:val="22"/>
          <w:szCs w:val="22"/>
          <w:u w:val="single"/>
        </w:rPr>
        <w:t>[8] Rule 5.6.4</w:t>
      </w:r>
    </w:p>
    <w:p w:rsidR="00432B08" w:rsidRPr="00C96D99" w:rsidRDefault="00432B08" w:rsidP="00CE2E9F">
      <w:pPr>
        <w:spacing w:line="240" w:lineRule="auto"/>
        <w:rPr>
          <w:sz w:val="22"/>
          <w:szCs w:val="22"/>
        </w:rPr>
      </w:pPr>
    </w:p>
    <w:p w:rsidR="00432B08" w:rsidRPr="00C96D99" w:rsidRDefault="00432B08" w:rsidP="00CE2E9F">
      <w:pPr>
        <w:spacing w:line="240" w:lineRule="auto"/>
        <w:rPr>
          <w:sz w:val="22"/>
          <w:szCs w:val="22"/>
        </w:rPr>
      </w:pPr>
      <w:r w:rsidRPr="00C96D99">
        <w:rPr>
          <w:sz w:val="22"/>
          <w:szCs w:val="22"/>
        </w:rPr>
        <w:t>Item [8] amends Rule 5.6.4 by omitting "Subject to Rule 5.6.6A, before"</w:t>
      </w:r>
      <w:r w:rsidR="00404B85" w:rsidRPr="00C96D99">
        <w:rPr>
          <w:sz w:val="22"/>
          <w:szCs w:val="22"/>
        </w:rPr>
        <w:t xml:space="preserve"> and substituting "(1) Before"</w:t>
      </w:r>
      <w:r w:rsidRPr="00C96D99">
        <w:rPr>
          <w:sz w:val="22"/>
          <w:szCs w:val="22"/>
        </w:rPr>
        <w:t>.</w:t>
      </w:r>
      <w:r w:rsidR="0007671A" w:rsidRPr="00C96D99">
        <w:rPr>
          <w:sz w:val="22"/>
          <w:szCs w:val="22"/>
        </w:rPr>
        <w:t xml:space="preserve"> </w:t>
      </w:r>
      <w:r w:rsidRPr="00C96D99">
        <w:rPr>
          <w:sz w:val="22"/>
          <w:szCs w:val="22"/>
        </w:rPr>
        <w:t xml:space="preserve">This amendment recognises that the transitional certification provision for participants of </w:t>
      </w:r>
      <w:r w:rsidR="00D11B45" w:rsidRPr="00C96D99">
        <w:rPr>
          <w:sz w:val="22"/>
          <w:szCs w:val="22"/>
        </w:rPr>
        <w:t xml:space="preserve">APX and </w:t>
      </w:r>
      <w:r w:rsidRPr="00C96D99">
        <w:rPr>
          <w:sz w:val="22"/>
          <w:szCs w:val="22"/>
        </w:rPr>
        <w:t xml:space="preserve">ASX </w:t>
      </w:r>
      <w:r w:rsidR="00D11B45" w:rsidRPr="00C96D99">
        <w:rPr>
          <w:sz w:val="22"/>
          <w:szCs w:val="22"/>
        </w:rPr>
        <w:t>or</w:t>
      </w:r>
      <w:r w:rsidRPr="00C96D99">
        <w:rPr>
          <w:sz w:val="22"/>
          <w:szCs w:val="22"/>
        </w:rPr>
        <w:t xml:space="preserve"> Chi-X in Rule 5.6.6A is omitted by </w:t>
      </w:r>
      <w:r w:rsidR="00EF719C" w:rsidRPr="00C96D99">
        <w:rPr>
          <w:sz w:val="22"/>
          <w:szCs w:val="22"/>
        </w:rPr>
        <w:t>i</w:t>
      </w:r>
      <w:r w:rsidRPr="00C96D99">
        <w:rPr>
          <w:sz w:val="22"/>
          <w:szCs w:val="22"/>
        </w:rPr>
        <w:t xml:space="preserve">tem [22] of the </w:t>
      </w:r>
      <w:r w:rsidR="00910A04" w:rsidRPr="00C96D99">
        <w:rPr>
          <w:sz w:val="22"/>
          <w:szCs w:val="22"/>
        </w:rPr>
        <w:t>Amending Instrument</w:t>
      </w:r>
      <w:r w:rsidRPr="00C96D99">
        <w:rPr>
          <w:sz w:val="22"/>
          <w:szCs w:val="22"/>
        </w:rPr>
        <w:t>.</w:t>
      </w:r>
      <w:r w:rsidR="0007671A" w:rsidRPr="00C96D99">
        <w:rPr>
          <w:sz w:val="22"/>
          <w:szCs w:val="22"/>
        </w:rPr>
        <w:t xml:space="preserve"> </w:t>
      </w:r>
      <w:r w:rsidR="00447BC6" w:rsidRPr="00C96D99">
        <w:rPr>
          <w:sz w:val="22"/>
          <w:szCs w:val="22"/>
        </w:rPr>
        <w:t>This amendment also changes existing Rule 5.6.4 to subrule 5.6.4(1), to accommodate the amendment made by item [9], which introduces a new subrule 5.6.4(2).</w:t>
      </w:r>
    </w:p>
    <w:p w:rsidR="00432B08" w:rsidRPr="00C96D99" w:rsidRDefault="00432B08" w:rsidP="00CE2E9F">
      <w:pPr>
        <w:spacing w:line="240" w:lineRule="auto"/>
        <w:rPr>
          <w:sz w:val="22"/>
          <w:szCs w:val="22"/>
        </w:rPr>
      </w:pPr>
    </w:p>
    <w:p w:rsidR="00404B85" w:rsidRPr="00C96D99" w:rsidRDefault="00D57FDF" w:rsidP="00CE2E9F">
      <w:pPr>
        <w:spacing w:line="240" w:lineRule="auto"/>
        <w:rPr>
          <w:sz w:val="22"/>
          <w:szCs w:val="22"/>
          <w:u w:val="single"/>
        </w:rPr>
      </w:pPr>
      <w:r w:rsidRPr="00C96D99">
        <w:rPr>
          <w:sz w:val="22"/>
          <w:szCs w:val="22"/>
          <w:u w:val="single"/>
        </w:rPr>
        <w:t>Item [9] Rule 5.6.4</w:t>
      </w:r>
    </w:p>
    <w:p w:rsidR="00404B85" w:rsidRPr="00C96D99" w:rsidRDefault="00404B85" w:rsidP="00CE2E9F">
      <w:pPr>
        <w:spacing w:line="240" w:lineRule="auto"/>
        <w:rPr>
          <w:sz w:val="22"/>
          <w:szCs w:val="22"/>
        </w:rPr>
      </w:pPr>
    </w:p>
    <w:p w:rsidR="00404B85" w:rsidRPr="00C96D99" w:rsidRDefault="00404B85" w:rsidP="00CE2E9F">
      <w:pPr>
        <w:spacing w:line="240" w:lineRule="auto"/>
        <w:rPr>
          <w:sz w:val="22"/>
          <w:szCs w:val="22"/>
        </w:rPr>
      </w:pPr>
      <w:r w:rsidRPr="00C96D99">
        <w:rPr>
          <w:sz w:val="22"/>
          <w:szCs w:val="22"/>
        </w:rPr>
        <w:t>Item [9] amends Rule 5.6.4 to insert after "these Rules." a new subrule</w:t>
      </w:r>
      <w:r w:rsidR="00AC4656" w:rsidRPr="00C96D99">
        <w:rPr>
          <w:sz w:val="22"/>
          <w:szCs w:val="22"/>
        </w:rPr>
        <w:t xml:space="preserve"> </w:t>
      </w:r>
      <w:r w:rsidRPr="00C96D99">
        <w:rPr>
          <w:sz w:val="22"/>
          <w:szCs w:val="22"/>
        </w:rPr>
        <w:t>(2) and a note following that new subrule.</w:t>
      </w:r>
      <w:r w:rsidR="0007671A" w:rsidRPr="00C96D99">
        <w:rPr>
          <w:sz w:val="22"/>
          <w:szCs w:val="22"/>
        </w:rPr>
        <w:t xml:space="preserve"> </w:t>
      </w:r>
      <w:r w:rsidRPr="00C96D99">
        <w:rPr>
          <w:sz w:val="22"/>
          <w:szCs w:val="22"/>
        </w:rPr>
        <w:t>New subrule 5.6.4(2) provides that a Market Participant that was not required to comply with Rule 5.6.4 in relation to a system for Automated Order Processing because of the operation of Rule 5</w:t>
      </w:r>
      <w:r w:rsidR="005042FE" w:rsidRPr="00C96D99">
        <w:rPr>
          <w:sz w:val="22"/>
          <w:szCs w:val="22"/>
        </w:rPr>
        <w:t>.6.6A is not required to conduct</w:t>
      </w:r>
      <w:r w:rsidRPr="00C96D99">
        <w:rPr>
          <w:sz w:val="22"/>
          <w:szCs w:val="22"/>
        </w:rPr>
        <w:t xml:space="preserve"> the review referred to in subrule </w:t>
      </w:r>
      <w:r w:rsidR="00AC4656" w:rsidRPr="00C96D99">
        <w:rPr>
          <w:sz w:val="22"/>
          <w:szCs w:val="22"/>
        </w:rPr>
        <w:t>5.6.4</w:t>
      </w:r>
      <w:r w:rsidRPr="00C96D99">
        <w:rPr>
          <w:sz w:val="22"/>
          <w:szCs w:val="22"/>
        </w:rPr>
        <w:t>(1) in relation to that system for Automated Order Processing.</w:t>
      </w:r>
      <w:r w:rsidR="0007671A" w:rsidRPr="00C96D99">
        <w:rPr>
          <w:sz w:val="22"/>
          <w:szCs w:val="22"/>
        </w:rPr>
        <w:t xml:space="preserve"> </w:t>
      </w:r>
      <w:r w:rsidRPr="00C96D99">
        <w:rPr>
          <w:sz w:val="22"/>
          <w:szCs w:val="22"/>
        </w:rPr>
        <w:t xml:space="preserve"> Item [9] also inserts a note describing the effect of Rule 5.6.6A and explaining how, and when it is omitted from the </w:t>
      </w:r>
      <w:r w:rsidR="00445015" w:rsidRPr="00C96D99">
        <w:rPr>
          <w:sz w:val="22"/>
          <w:szCs w:val="22"/>
        </w:rPr>
        <w:t>APX MIRs</w:t>
      </w:r>
      <w:r w:rsidRPr="00C96D99">
        <w:rPr>
          <w:sz w:val="22"/>
          <w:szCs w:val="22"/>
        </w:rPr>
        <w:t>.</w:t>
      </w:r>
      <w:r w:rsidR="0007671A" w:rsidRPr="00C96D99">
        <w:rPr>
          <w:sz w:val="22"/>
          <w:szCs w:val="22"/>
        </w:rPr>
        <w:t xml:space="preserve"> </w:t>
      </w:r>
      <w:r w:rsidRPr="00C96D99">
        <w:rPr>
          <w:sz w:val="22"/>
          <w:szCs w:val="22"/>
        </w:rPr>
        <w:t xml:space="preserve"> </w:t>
      </w:r>
    </w:p>
    <w:p w:rsidR="005042FE" w:rsidRPr="00C96D99" w:rsidRDefault="005042FE" w:rsidP="00CE2E9F">
      <w:pPr>
        <w:spacing w:line="240" w:lineRule="auto"/>
        <w:rPr>
          <w:sz w:val="22"/>
          <w:szCs w:val="22"/>
        </w:rPr>
      </w:pPr>
    </w:p>
    <w:p w:rsidR="005042FE" w:rsidRPr="00C96D99" w:rsidRDefault="005042FE" w:rsidP="00CE2E9F">
      <w:pPr>
        <w:spacing w:line="240" w:lineRule="auto"/>
        <w:rPr>
          <w:sz w:val="22"/>
          <w:szCs w:val="22"/>
          <w:u w:val="single"/>
        </w:rPr>
      </w:pPr>
      <w:r w:rsidRPr="00C96D99">
        <w:rPr>
          <w:sz w:val="22"/>
          <w:szCs w:val="22"/>
          <w:u w:val="single"/>
        </w:rPr>
        <w:t>Item [10]</w:t>
      </w:r>
      <w:r w:rsidR="00AC4656" w:rsidRPr="00C96D99">
        <w:rPr>
          <w:sz w:val="22"/>
          <w:szCs w:val="22"/>
          <w:u w:val="single"/>
        </w:rPr>
        <w:t xml:space="preserve"> </w:t>
      </w:r>
      <w:r w:rsidR="00930674" w:rsidRPr="00C96D99">
        <w:rPr>
          <w:sz w:val="22"/>
          <w:szCs w:val="22"/>
          <w:u w:val="single"/>
        </w:rPr>
        <w:t>Subr</w:t>
      </w:r>
      <w:r w:rsidRPr="00C96D99">
        <w:rPr>
          <w:sz w:val="22"/>
          <w:szCs w:val="22"/>
          <w:u w:val="single"/>
        </w:rPr>
        <w:t>ule 5.6.5(1)</w:t>
      </w:r>
    </w:p>
    <w:p w:rsidR="005042FE" w:rsidRPr="00C96D99" w:rsidRDefault="005042FE" w:rsidP="00CE2E9F">
      <w:pPr>
        <w:spacing w:line="240" w:lineRule="auto"/>
        <w:rPr>
          <w:sz w:val="22"/>
          <w:szCs w:val="22"/>
        </w:rPr>
      </w:pPr>
    </w:p>
    <w:p w:rsidR="005042FE" w:rsidRPr="00C96D99" w:rsidRDefault="005042FE" w:rsidP="00CE2E9F">
      <w:pPr>
        <w:spacing w:line="240" w:lineRule="auto"/>
        <w:rPr>
          <w:sz w:val="22"/>
          <w:szCs w:val="22"/>
        </w:rPr>
      </w:pPr>
      <w:r w:rsidRPr="00C96D99">
        <w:rPr>
          <w:sz w:val="22"/>
          <w:szCs w:val="22"/>
        </w:rPr>
        <w:t xml:space="preserve">Item [10] amends </w:t>
      </w:r>
      <w:r w:rsidR="00930674" w:rsidRPr="00C96D99">
        <w:rPr>
          <w:sz w:val="22"/>
          <w:szCs w:val="22"/>
        </w:rPr>
        <w:t>subr</w:t>
      </w:r>
      <w:r w:rsidRPr="00C96D99">
        <w:rPr>
          <w:sz w:val="22"/>
          <w:szCs w:val="22"/>
        </w:rPr>
        <w:t>ule 5.6.5(1) by omitting "Subject to Rule 5.6.6A, before" and substituting "Before".</w:t>
      </w:r>
      <w:r w:rsidR="0007671A" w:rsidRPr="00C96D99">
        <w:rPr>
          <w:sz w:val="22"/>
          <w:szCs w:val="22"/>
        </w:rPr>
        <w:t xml:space="preserve"> </w:t>
      </w:r>
      <w:r w:rsidRPr="00C96D99">
        <w:rPr>
          <w:sz w:val="22"/>
          <w:szCs w:val="22"/>
        </w:rPr>
        <w:t xml:space="preserve">This amendment recognises that the transitional certification provision for participants of </w:t>
      </w:r>
      <w:r w:rsidR="00D11B45" w:rsidRPr="00C96D99">
        <w:rPr>
          <w:sz w:val="22"/>
          <w:szCs w:val="22"/>
        </w:rPr>
        <w:t xml:space="preserve">APX and </w:t>
      </w:r>
      <w:r w:rsidRPr="00C96D99">
        <w:rPr>
          <w:sz w:val="22"/>
          <w:szCs w:val="22"/>
        </w:rPr>
        <w:t xml:space="preserve">ASX </w:t>
      </w:r>
      <w:r w:rsidR="00D11B45" w:rsidRPr="00C96D99">
        <w:rPr>
          <w:sz w:val="22"/>
          <w:szCs w:val="22"/>
        </w:rPr>
        <w:t>or</w:t>
      </w:r>
      <w:r w:rsidRPr="00C96D99">
        <w:rPr>
          <w:sz w:val="22"/>
          <w:szCs w:val="22"/>
        </w:rPr>
        <w:t xml:space="preserve"> Chi-X in Rule 5.6.6A is omitted by </w:t>
      </w:r>
      <w:r w:rsidR="005C2EAE" w:rsidRPr="00C96D99">
        <w:rPr>
          <w:sz w:val="22"/>
          <w:szCs w:val="22"/>
        </w:rPr>
        <w:t>i</w:t>
      </w:r>
      <w:r w:rsidRPr="00C96D99">
        <w:rPr>
          <w:sz w:val="22"/>
          <w:szCs w:val="22"/>
        </w:rPr>
        <w:t xml:space="preserve">tem [22] of the </w:t>
      </w:r>
      <w:r w:rsidR="00910A04" w:rsidRPr="00C96D99">
        <w:rPr>
          <w:sz w:val="22"/>
          <w:szCs w:val="22"/>
        </w:rPr>
        <w:t>Amending Instrument</w:t>
      </w:r>
      <w:r w:rsidRPr="00C96D99">
        <w:rPr>
          <w:sz w:val="22"/>
          <w:szCs w:val="22"/>
        </w:rPr>
        <w:t>.</w:t>
      </w:r>
    </w:p>
    <w:p w:rsidR="003C5515" w:rsidRPr="00C96D99" w:rsidRDefault="003C5515" w:rsidP="00CE2E9F">
      <w:pPr>
        <w:spacing w:line="240" w:lineRule="auto"/>
        <w:rPr>
          <w:sz w:val="22"/>
          <w:szCs w:val="22"/>
        </w:rPr>
      </w:pPr>
    </w:p>
    <w:p w:rsidR="003C5515" w:rsidRPr="00C96D99" w:rsidRDefault="003C5515" w:rsidP="00CE2E9F">
      <w:pPr>
        <w:spacing w:line="240" w:lineRule="auto"/>
        <w:rPr>
          <w:b/>
          <w:sz w:val="22"/>
          <w:szCs w:val="22"/>
          <w:u w:val="single"/>
        </w:rPr>
      </w:pPr>
      <w:r w:rsidRPr="00C96D99">
        <w:rPr>
          <w:sz w:val="22"/>
          <w:szCs w:val="22"/>
          <w:u w:val="single"/>
        </w:rPr>
        <w:t>Item [11] Subrule 5.6.5(1)</w:t>
      </w:r>
    </w:p>
    <w:p w:rsidR="003C5515" w:rsidRPr="00C96D99" w:rsidRDefault="003C5515" w:rsidP="00CE2E9F">
      <w:pPr>
        <w:spacing w:line="240" w:lineRule="auto"/>
        <w:rPr>
          <w:sz w:val="22"/>
          <w:szCs w:val="22"/>
        </w:rPr>
      </w:pPr>
    </w:p>
    <w:p w:rsidR="003C5515" w:rsidRPr="00C96D99" w:rsidRDefault="003C5515" w:rsidP="00CE2E9F">
      <w:pPr>
        <w:spacing w:line="240" w:lineRule="auto"/>
        <w:rPr>
          <w:sz w:val="22"/>
          <w:szCs w:val="22"/>
        </w:rPr>
      </w:pPr>
      <w:r w:rsidRPr="00C96D99">
        <w:rPr>
          <w:sz w:val="22"/>
          <w:szCs w:val="22"/>
        </w:rPr>
        <w:t xml:space="preserve">Item [11] amends </w:t>
      </w:r>
      <w:r w:rsidR="00930674" w:rsidRPr="00C96D99">
        <w:rPr>
          <w:sz w:val="22"/>
          <w:szCs w:val="22"/>
        </w:rPr>
        <w:t>s</w:t>
      </w:r>
      <w:r w:rsidRPr="00C96D99">
        <w:rPr>
          <w:sz w:val="22"/>
          <w:szCs w:val="22"/>
        </w:rPr>
        <w:t xml:space="preserve">ubrule 5.6.5(1) by omitting the words “their Automated Order Processing system meets the requirements of each of paragraphs 5.6.3(a), (b) and (c)” and substituting “the </w:t>
      </w:r>
      <w:r w:rsidR="005042FE" w:rsidRPr="00C96D99">
        <w:rPr>
          <w:sz w:val="22"/>
          <w:szCs w:val="22"/>
        </w:rPr>
        <w:t xml:space="preserve">Market </w:t>
      </w:r>
      <w:r w:rsidRPr="00C96D99">
        <w:rPr>
          <w:sz w:val="22"/>
          <w:szCs w:val="22"/>
        </w:rPr>
        <w:t>Participant has in place organisational and technical resources, arrangements and controls in relation to the system for Automated Order Processing that meet the requirements of Rule 5.6.3.”</w:t>
      </w:r>
    </w:p>
    <w:p w:rsidR="003C5515" w:rsidRPr="00C96D99" w:rsidRDefault="003C5515" w:rsidP="00CE2E9F">
      <w:pPr>
        <w:spacing w:line="240" w:lineRule="auto"/>
        <w:rPr>
          <w:sz w:val="22"/>
          <w:szCs w:val="22"/>
        </w:rPr>
      </w:pPr>
    </w:p>
    <w:p w:rsidR="003C5515" w:rsidRPr="00C96D99" w:rsidRDefault="003C5515" w:rsidP="00CE2E9F">
      <w:pPr>
        <w:spacing w:line="240" w:lineRule="auto"/>
        <w:rPr>
          <w:sz w:val="22"/>
          <w:szCs w:val="22"/>
        </w:rPr>
      </w:pPr>
      <w:bookmarkStart w:id="0" w:name="_Hlk335754906"/>
      <w:r w:rsidRPr="00C96D99">
        <w:rPr>
          <w:sz w:val="22"/>
          <w:szCs w:val="22"/>
        </w:rPr>
        <w:t>This amendment recognises that the requirements of paragraphs 5.6.3(a), (b) and (c) have been supplemented by new requirements (see items [</w:t>
      </w:r>
      <w:r w:rsidR="005042FE" w:rsidRPr="00C96D99">
        <w:rPr>
          <w:sz w:val="22"/>
          <w:szCs w:val="22"/>
        </w:rPr>
        <w:t>6</w:t>
      </w:r>
      <w:r w:rsidRPr="00C96D99">
        <w:rPr>
          <w:sz w:val="22"/>
          <w:szCs w:val="22"/>
        </w:rPr>
        <w:t xml:space="preserve">] </w:t>
      </w:r>
      <w:r w:rsidR="005042FE" w:rsidRPr="00C96D99">
        <w:rPr>
          <w:sz w:val="22"/>
          <w:szCs w:val="22"/>
        </w:rPr>
        <w:t>and</w:t>
      </w:r>
      <w:r w:rsidRPr="00C96D99">
        <w:rPr>
          <w:sz w:val="22"/>
          <w:szCs w:val="22"/>
        </w:rPr>
        <w:t xml:space="preserve"> [</w:t>
      </w:r>
      <w:r w:rsidR="005042FE" w:rsidRPr="00C96D99">
        <w:rPr>
          <w:sz w:val="22"/>
          <w:szCs w:val="22"/>
        </w:rPr>
        <w:t>7</w:t>
      </w:r>
      <w:r w:rsidRPr="00C96D99">
        <w:rPr>
          <w:sz w:val="22"/>
          <w:szCs w:val="22"/>
        </w:rPr>
        <w:t>] above), and those requirements are together more aptly described as “organisational and technical resources, arrangements and controls”.</w:t>
      </w:r>
    </w:p>
    <w:bookmarkEnd w:id="0"/>
    <w:p w:rsidR="003C5515" w:rsidRPr="00C96D99" w:rsidRDefault="003C5515" w:rsidP="00CE2E9F">
      <w:pPr>
        <w:spacing w:line="240" w:lineRule="auto"/>
        <w:rPr>
          <w:sz w:val="22"/>
          <w:szCs w:val="22"/>
        </w:rPr>
      </w:pPr>
    </w:p>
    <w:p w:rsidR="003C5515" w:rsidRPr="00C96D99" w:rsidRDefault="003C5515" w:rsidP="00CE2E9F">
      <w:pPr>
        <w:spacing w:line="240" w:lineRule="auto"/>
        <w:rPr>
          <w:sz w:val="22"/>
          <w:szCs w:val="22"/>
          <w:u w:val="single"/>
        </w:rPr>
      </w:pPr>
      <w:r w:rsidRPr="00C96D99">
        <w:rPr>
          <w:sz w:val="22"/>
          <w:szCs w:val="22"/>
          <w:u w:val="single"/>
        </w:rPr>
        <w:t>Items [12]</w:t>
      </w:r>
      <w:r w:rsidR="005042FE" w:rsidRPr="00C96D99">
        <w:rPr>
          <w:sz w:val="22"/>
          <w:szCs w:val="22"/>
          <w:u w:val="single"/>
        </w:rPr>
        <w:t xml:space="preserve"> and </w:t>
      </w:r>
      <w:r w:rsidRPr="00C96D99">
        <w:rPr>
          <w:sz w:val="22"/>
          <w:szCs w:val="22"/>
          <w:u w:val="single"/>
        </w:rPr>
        <w:t>[13] Subrule 5.6.5(2) and Paragraph 5.6.5(2)(a)</w:t>
      </w:r>
    </w:p>
    <w:p w:rsidR="003C5515" w:rsidRPr="00C96D99" w:rsidRDefault="003C5515" w:rsidP="00CE2E9F">
      <w:pPr>
        <w:spacing w:line="240" w:lineRule="auto"/>
        <w:rPr>
          <w:sz w:val="22"/>
          <w:szCs w:val="22"/>
          <w:u w:val="single"/>
        </w:rPr>
      </w:pPr>
    </w:p>
    <w:p w:rsidR="003C5515" w:rsidRPr="00C96D99" w:rsidRDefault="003C5515" w:rsidP="00CE2E9F">
      <w:pPr>
        <w:spacing w:line="240" w:lineRule="auto"/>
        <w:rPr>
          <w:sz w:val="22"/>
          <w:szCs w:val="22"/>
        </w:rPr>
      </w:pPr>
      <w:r w:rsidRPr="00C96D99">
        <w:rPr>
          <w:sz w:val="22"/>
          <w:szCs w:val="22"/>
        </w:rPr>
        <w:t xml:space="preserve">Item [12] amends subrule 5.6.5(2), by inserting after the words “subrule (1)”, the word “must”. </w:t>
      </w:r>
    </w:p>
    <w:p w:rsidR="003C5515" w:rsidRPr="00C96D99" w:rsidRDefault="003C5515" w:rsidP="00CE2E9F">
      <w:pPr>
        <w:spacing w:line="240" w:lineRule="auto"/>
        <w:rPr>
          <w:sz w:val="22"/>
          <w:szCs w:val="22"/>
        </w:rPr>
      </w:pPr>
    </w:p>
    <w:p w:rsidR="003C5515" w:rsidRPr="00C96D99" w:rsidRDefault="003C5515" w:rsidP="00CE2E9F">
      <w:pPr>
        <w:spacing w:line="240" w:lineRule="auto"/>
        <w:rPr>
          <w:sz w:val="22"/>
          <w:szCs w:val="22"/>
        </w:rPr>
      </w:pPr>
      <w:r w:rsidRPr="00C96D99">
        <w:rPr>
          <w:sz w:val="22"/>
          <w:szCs w:val="22"/>
        </w:rPr>
        <w:t xml:space="preserve">Item [13] amends paragraph 5.6.5(2)(a) by omitting the word “must.” </w:t>
      </w:r>
    </w:p>
    <w:p w:rsidR="003C5515" w:rsidRPr="00C96D99" w:rsidRDefault="003C5515" w:rsidP="00CE2E9F">
      <w:pPr>
        <w:spacing w:line="240" w:lineRule="auto"/>
        <w:rPr>
          <w:sz w:val="22"/>
          <w:szCs w:val="22"/>
          <w:u w:val="single"/>
        </w:rPr>
      </w:pPr>
    </w:p>
    <w:p w:rsidR="003C5515" w:rsidRPr="00C96D99" w:rsidRDefault="003C5515" w:rsidP="00CE2E9F">
      <w:pPr>
        <w:spacing w:line="240" w:lineRule="auto"/>
        <w:rPr>
          <w:sz w:val="22"/>
          <w:szCs w:val="22"/>
        </w:rPr>
      </w:pPr>
      <w:r w:rsidRPr="00C96D99">
        <w:rPr>
          <w:sz w:val="22"/>
          <w:szCs w:val="22"/>
        </w:rPr>
        <w:t>These amendments together clarify the intended operation of subrule 5.6.5(2) – that is, that the representations referred to in subrule 5.6.5(1) must meet all of the requirements of paragraphs 5.6.5(2)(a) to (d).</w:t>
      </w:r>
    </w:p>
    <w:p w:rsidR="003C5515" w:rsidRPr="00C96D99" w:rsidRDefault="003C5515" w:rsidP="00CE2E9F">
      <w:pPr>
        <w:spacing w:line="240" w:lineRule="auto"/>
        <w:rPr>
          <w:sz w:val="22"/>
          <w:szCs w:val="22"/>
          <w:u w:val="single"/>
        </w:rPr>
      </w:pPr>
    </w:p>
    <w:p w:rsidR="003C5515" w:rsidRPr="00C96D99" w:rsidRDefault="003C5515" w:rsidP="00CE2E9F">
      <w:pPr>
        <w:spacing w:line="240" w:lineRule="auto"/>
        <w:rPr>
          <w:sz w:val="22"/>
          <w:szCs w:val="22"/>
          <w:u w:val="single"/>
        </w:rPr>
      </w:pPr>
      <w:r w:rsidRPr="00C96D99">
        <w:rPr>
          <w:sz w:val="22"/>
          <w:szCs w:val="22"/>
          <w:u w:val="single"/>
        </w:rPr>
        <w:t>Item [14] Paragraph 5.6.5(2)(a)</w:t>
      </w:r>
    </w:p>
    <w:p w:rsidR="0016026A" w:rsidRPr="00C96D99" w:rsidRDefault="0016026A" w:rsidP="00CE2E9F">
      <w:pPr>
        <w:pStyle w:val="MIRBodyText"/>
        <w:widowControl/>
        <w:numPr>
          <w:ilvl w:val="0"/>
          <w:numId w:val="0"/>
        </w:numPr>
        <w:adjustRightInd/>
        <w:spacing w:before="0" w:line="240" w:lineRule="auto"/>
        <w:textAlignment w:val="auto"/>
      </w:pPr>
    </w:p>
    <w:p w:rsidR="003C5515" w:rsidRPr="00C96D99" w:rsidRDefault="003C5515" w:rsidP="00CE2E9F">
      <w:pPr>
        <w:pStyle w:val="MIRBodyText"/>
        <w:widowControl/>
        <w:numPr>
          <w:ilvl w:val="0"/>
          <w:numId w:val="0"/>
        </w:numPr>
        <w:adjustRightInd/>
        <w:spacing w:before="0" w:line="240" w:lineRule="auto"/>
        <w:textAlignment w:val="auto"/>
      </w:pPr>
      <w:r w:rsidRPr="00C96D99">
        <w:t>Item [14] amends paragraph 5.6.5(2)(a), by</w:t>
      </w:r>
      <w:r w:rsidR="0007671A" w:rsidRPr="00C96D99">
        <w:t xml:space="preserve"> </w:t>
      </w:r>
      <w:r w:rsidRPr="00C96D99">
        <w:t xml:space="preserve">inserting, after the word “the” (first occurring), the words “organisational and technical resources, arrangements and”. </w:t>
      </w:r>
    </w:p>
    <w:p w:rsidR="0016026A" w:rsidRPr="00C96D99" w:rsidRDefault="0016026A" w:rsidP="00CE2E9F">
      <w:pPr>
        <w:pStyle w:val="MIRBodyText"/>
        <w:widowControl/>
        <w:numPr>
          <w:ilvl w:val="0"/>
          <w:numId w:val="0"/>
        </w:numPr>
        <w:adjustRightInd/>
        <w:spacing w:before="0" w:line="240" w:lineRule="auto"/>
        <w:textAlignment w:val="auto"/>
      </w:pPr>
    </w:p>
    <w:p w:rsidR="003C5515" w:rsidRPr="00C96D99" w:rsidRDefault="003C5515" w:rsidP="00CE2E9F">
      <w:pPr>
        <w:pStyle w:val="MIRBodyText"/>
        <w:widowControl/>
        <w:numPr>
          <w:ilvl w:val="0"/>
          <w:numId w:val="0"/>
        </w:numPr>
        <w:adjustRightInd/>
        <w:spacing w:before="0" w:line="240" w:lineRule="auto"/>
        <w:textAlignment w:val="auto"/>
      </w:pPr>
      <w:r w:rsidRPr="00C96D99">
        <w:t>This amendment complements the amendments made by item</w:t>
      </w:r>
      <w:r w:rsidR="00776A2C" w:rsidRPr="00C96D99">
        <w:t>s [6] and [7]</w:t>
      </w:r>
      <w:r w:rsidRPr="00C96D99">
        <w:t xml:space="preserve"> (see above), recognising the requirements of Rule 5.6.3 are together more aptly described as “organisational and technical resources, arrangements and controls”.</w:t>
      </w:r>
    </w:p>
    <w:p w:rsidR="0016026A" w:rsidRPr="00C96D99" w:rsidRDefault="0016026A" w:rsidP="00CE2E9F">
      <w:pPr>
        <w:pStyle w:val="MIRBodyText"/>
        <w:widowControl/>
        <w:numPr>
          <w:ilvl w:val="0"/>
          <w:numId w:val="0"/>
        </w:numPr>
        <w:adjustRightInd/>
        <w:spacing w:before="0" w:line="240" w:lineRule="auto"/>
        <w:textAlignment w:val="auto"/>
        <w:rPr>
          <w:u w:val="single"/>
        </w:rPr>
      </w:pPr>
    </w:p>
    <w:p w:rsidR="00973FA1" w:rsidRPr="00C96D99" w:rsidRDefault="00973FA1" w:rsidP="00CE2E9F">
      <w:pPr>
        <w:pStyle w:val="MIRBodyText"/>
        <w:widowControl/>
        <w:numPr>
          <w:ilvl w:val="0"/>
          <w:numId w:val="0"/>
        </w:numPr>
        <w:adjustRightInd/>
        <w:spacing w:before="0" w:line="240" w:lineRule="auto"/>
        <w:textAlignment w:val="auto"/>
        <w:rPr>
          <w:u w:val="single"/>
        </w:rPr>
      </w:pPr>
      <w:r w:rsidRPr="00C96D99">
        <w:rPr>
          <w:u w:val="single"/>
        </w:rPr>
        <w:t xml:space="preserve">Item [15] </w:t>
      </w:r>
      <w:r w:rsidR="00BD0346" w:rsidRPr="00C96D99">
        <w:rPr>
          <w:u w:val="single"/>
        </w:rPr>
        <w:t>After s</w:t>
      </w:r>
      <w:r w:rsidRPr="00C96D99">
        <w:rPr>
          <w:u w:val="single"/>
        </w:rPr>
        <w:t>ubrule 5.6.5(2)</w:t>
      </w:r>
    </w:p>
    <w:p w:rsidR="0016026A" w:rsidRPr="00C96D99" w:rsidRDefault="0016026A" w:rsidP="00CE2E9F">
      <w:pPr>
        <w:pStyle w:val="MIRBodyText"/>
        <w:widowControl/>
        <w:numPr>
          <w:ilvl w:val="0"/>
          <w:numId w:val="0"/>
        </w:numPr>
        <w:adjustRightInd/>
        <w:spacing w:before="0" w:line="240" w:lineRule="auto"/>
        <w:textAlignment w:val="auto"/>
      </w:pPr>
    </w:p>
    <w:p w:rsidR="00973FA1" w:rsidRPr="00C96D99" w:rsidRDefault="00973FA1" w:rsidP="00CE2E9F">
      <w:pPr>
        <w:pStyle w:val="MIRBodyText"/>
        <w:widowControl/>
        <w:numPr>
          <w:ilvl w:val="0"/>
          <w:numId w:val="0"/>
        </w:numPr>
        <w:adjustRightInd/>
        <w:spacing w:before="0" w:line="240" w:lineRule="auto"/>
        <w:textAlignment w:val="auto"/>
      </w:pPr>
      <w:r w:rsidRPr="00C96D99">
        <w:t xml:space="preserve">Item [15] inserts, after subrule 5.6.5(2), a new subrule 5.6.5(3). </w:t>
      </w:r>
      <w:r w:rsidR="006D3474" w:rsidRPr="00C96D99">
        <w:t>New s</w:t>
      </w:r>
      <w:r w:rsidRPr="00C96D99">
        <w:t xml:space="preserve">ubrule 5.6.5(3) provides that a Market Participant that was not required to comply with </w:t>
      </w:r>
      <w:r w:rsidR="00980A60" w:rsidRPr="00C96D99">
        <w:t>R</w:t>
      </w:r>
      <w:r w:rsidRPr="00C96D99">
        <w:t xml:space="preserve">ule 5.6.5 in relation to a system for Automated Order Processing because of the operation of Rule 5.6.6A is not required to obtain the representations referred to in subrule </w:t>
      </w:r>
      <w:r w:rsidR="004F6DED" w:rsidRPr="00C96D99">
        <w:t>5.6.5</w:t>
      </w:r>
      <w:r w:rsidRPr="00C96D99">
        <w:t>(1) in relation to that system for Automated Order Processing.</w:t>
      </w:r>
      <w:r w:rsidR="0007671A" w:rsidRPr="00C96D99">
        <w:t xml:space="preserve"> </w:t>
      </w:r>
      <w:r w:rsidRPr="00C96D99">
        <w:t xml:space="preserve">Item [15] also inserts a note describing the effect of Rule 5.6.6A and explaining how, and when it is omitted from the </w:t>
      </w:r>
      <w:r w:rsidR="00445015" w:rsidRPr="00C96D99">
        <w:t>APX MIRs</w:t>
      </w:r>
      <w:r w:rsidRPr="00C96D99">
        <w:t xml:space="preserve">. </w:t>
      </w:r>
    </w:p>
    <w:p w:rsidR="0016026A" w:rsidRPr="00C96D99" w:rsidRDefault="0016026A" w:rsidP="00CE2E9F">
      <w:pPr>
        <w:pStyle w:val="MIRBodyText"/>
        <w:widowControl/>
        <w:numPr>
          <w:ilvl w:val="0"/>
          <w:numId w:val="0"/>
        </w:numPr>
        <w:adjustRightInd/>
        <w:spacing w:before="0" w:line="240" w:lineRule="auto"/>
        <w:textAlignment w:val="auto"/>
        <w:rPr>
          <w:u w:val="single"/>
        </w:rPr>
      </w:pPr>
    </w:p>
    <w:p w:rsidR="00973FA1" w:rsidRPr="00C96D99" w:rsidRDefault="00973FA1" w:rsidP="00CE2E9F">
      <w:pPr>
        <w:pStyle w:val="MIRBodyText"/>
        <w:widowControl/>
        <w:numPr>
          <w:ilvl w:val="0"/>
          <w:numId w:val="0"/>
        </w:numPr>
        <w:adjustRightInd/>
        <w:spacing w:before="0" w:line="240" w:lineRule="auto"/>
        <w:textAlignment w:val="auto"/>
        <w:rPr>
          <w:u w:val="single"/>
        </w:rPr>
      </w:pPr>
      <w:r w:rsidRPr="00C96D99">
        <w:rPr>
          <w:u w:val="single"/>
        </w:rPr>
        <w:lastRenderedPageBreak/>
        <w:t>Item [16] Subrule 5.6.6(1)</w:t>
      </w:r>
    </w:p>
    <w:p w:rsidR="006B4F94" w:rsidRDefault="006B4F94" w:rsidP="00CE2E9F">
      <w:pPr>
        <w:pStyle w:val="MIRBodyText"/>
        <w:widowControl/>
        <w:numPr>
          <w:ilvl w:val="0"/>
          <w:numId w:val="0"/>
        </w:numPr>
        <w:adjustRightInd/>
        <w:spacing w:before="0" w:line="240" w:lineRule="auto"/>
        <w:textAlignment w:val="auto"/>
      </w:pPr>
    </w:p>
    <w:p w:rsidR="00973FA1" w:rsidRPr="00C96D99" w:rsidRDefault="00973FA1" w:rsidP="00CE2E9F">
      <w:pPr>
        <w:pStyle w:val="MIRBodyText"/>
        <w:widowControl/>
        <w:numPr>
          <w:ilvl w:val="0"/>
          <w:numId w:val="0"/>
        </w:numPr>
        <w:adjustRightInd/>
        <w:spacing w:before="0" w:line="240" w:lineRule="auto"/>
        <w:textAlignment w:val="auto"/>
      </w:pPr>
      <w:r w:rsidRPr="00C96D99">
        <w:t>Item [16] amends subrule 5.6.6(1) by omitting "Subject to Rule 5.6.6A, before" and substituting "Before".</w:t>
      </w:r>
      <w:r w:rsidR="0007671A" w:rsidRPr="00C96D99">
        <w:t xml:space="preserve"> </w:t>
      </w:r>
      <w:r w:rsidRPr="00C96D99">
        <w:t xml:space="preserve">This amendment recognises that the transitional certification provision for participants of </w:t>
      </w:r>
      <w:r w:rsidR="00D11B45" w:rsidRPr="00C96D99">
        <w:t xml:space="preserve">APX and </w:t>
      </w:r>
      <w:r w:rsidRPr="00C96D99">
        <w:t xml:space="preserve">ASX </w:t>
      </w:r>
      <w:r w:rsidR="00D11B45" w:rsidRPr="00C96D99">
        <w:t>or</w:t>
      </w:r>
      <w:r w:rsidRPr="00C96D99">
        <w:t xml:space="preserve"> Chi-X in Rule 5.6.6A is omitted by </w:t>
      </w:r>
      <w:r w:rsidR="00BB3BBA" w:rsidRPr="00C96D99">
        <w:t>i</w:t>
      </w:r>
      <w:r w:rsidRPr="00C96D99">
        <w:t xml:space="preserve">tem [22] of the </w:t>
      </w:r>
      <w:r w:rsidR="00910A04" w:rsidRPr="00C96D99">
        <w:t>Amending Instrument</w:t>
      </w:r>
      <w:r w:rsidRPr="00C96D99">
        <w:t>.</w:t>
      </w:r>
    </w:p>
    <w:p w:rsidR="003C5515" w:rsidRPr="00C96D99" w:rsidRDefault="003C5515" w:rsidP="00CE2E9F">
      <w:pPr>
        <w:spacing w:line="240" w:lineRule="auto"/>
        <w:rPr>
          <w:sz w:val="22"/>
          <w:szCs w:val="22"/>
          <w:u w:val="single"/>
        </w:rPr>
      </w:pPr>
    </w:p>
    <w:p w:rsidR="003C5515" w:rsidRPr="00C96D99" w:rsidRDefault="003C5515" w:rsidP="00CE2E9F">
      <w:pPr>
        <w:spacing w:line="240" w:lineRule="auto"/>
        <w:rPr>
          <w:sz w:val="22"/>
          <w:szCs w:val="22"/>
          <w:u w:val="single"/>
        </w:rPr>
      </w:pPr>
      <w:r w:rsidRPr="00C96D99">
        <w:rPr>
          <w:sz w:val="22"/>
          <w:szCs w:val="22"/>
          <w:u w:val="single"/>
        </w:rPr>
        <w:t>Items [17]</w:t>
      </w:r>
      <w:r w:rsidR="004300B9" w:rsidRPr="00C96D99">
        <w:rPr>
          <w:sz w:val="22"/>
          <w:szCs w:val="22"/>
          <w:u w:val="single"/>
        </w:rPr>
        <w:t>,</w:t>
      </w:r>
      <w:r w:rsidRPr="00C96D99">
        <w:rPr>
          <w:sz w:val="22"/>
          <w:szCs w:val="22"/>
          <w:u w:val="single"/>
        </w:rPr>
        <w:t xml:space="preserve"> [18] </w:t>
      </w:r>
      <w:r w:rsidR="00BE2AE1" w:rsidRPr="00C96D99">
        <w:rPr>
          <w:sz w:val="22"/>
          <w:szCs w:val="22"/>
          <w:u w:val="single"/>
        </w:rPr>
        <w:t xml:space="preserve">and [19] </w:t>
      </w:r>
      <w:r w:rsidRPr="00C96D99">
        <w:rPr>
          <w:sz w:val="22"/>
          <w:szCs w:val="22"/>
          <w:u w:val="single"/>
        </w:rPr>
        <w:t>Rule 5.6.6</w:t>
      </w:r>
    </w:p>
    <w:p w:rsidR="003C5515" w:rsidRPr="00C96D99" w:rsidRDefault="003C5515" w:rsidP="00CE2E9F">
      <w:pPr>
        <w:spacing w:line="240" w:lineRule="auto"/>
        <w:rPr>
          <w:sz w:val="22"/>
          <w:szCs w:val="22"/>
          <w:u w:val="single"/>
        </w:rPr>
      </w:pPr>
    </w:p>
    <w:p w:rsidR="003C5515" w:rsidRPr="00C96D99" w:rsidRDefault="003C5515" w:rsidP="00CE2E9F">
      <w:pPr>
        <w:spacing w:line="240" w:lineRule="auto"/>
        <w:rPr>
          <w:sz w:val="22"/>
          <w:szCs w:val="22"/>
        </w:rPr>
      </w:pPr>
      <w:r w:rsidRPr="00C96D99">
        <w:rPr>
          <w:sz w:val="22"/>
          <w:szCs w:val="22"/>
        </w:rPr>
        <w:t>Item [1</w:t>
      </w:r>
      <w:r w:rsidR="00973FA1" w:rsidRPr="00C96D99">
        <w:rPr>
          <w:sz w:val="22"/>
          <w:szCs w:val="22"/>
        </w:rPr>
        <w:t>7</w:t>
      </w:r>
      <w:r w:rsidRPr="00C96D99">
        <w:rPr>
          <w:sz w:val="22"/>
          <w:szCs w:val="22"/>
        </w:rPr>
        <w:t>] amends</w:t>
      </w:r>
      <w:r w:rsidRPr="00C96D99">
        <w:rPr>
          <w:i/>
          <w:sz w:val="22"/>
          <w:szCs w:val="22"/>
        </w:rPr>
        <w:t xml:space="preserve"> </w:t>
      </w:r>
      <w:r w:rsidRPr="00C96D99">
        <w:rPr>
          <w:sz w:val="22"/>
          <w:szCs w:val="22"/>
        </w:rPr>
        <w:t>paragraph 5.6.6(1)(a) by adding the words “(“</w:t>
      </w:r>
      <w:r w:rsidRPr="00C96D99">
        <w:rPr>
          <w:b/>
          <w:bCs/>
          <w:sz w:val="22"/>
          <w:szCs w:val="22"/>
        </w:rPr>
        <w:t>AOP Initial Certification</w:t>
      </w:r>
      <w:r w:rsidRPr="00C96D99">
        <w:rPr>
          <w:sz w:val="22"/>
          <w:szCs w:val="22"/>
        </w:rPr>
        <w:t>”) after the word “certification”.</w:t>
      </w:r>
    </w:p>
    <w:p w:rsidR="003C5515" w:rsidRPr="00C96D99" w:rsidRDefault="003C5515" w:rsidP="00CE2E9F">
      <w:pPr>
        <w:spacing w:line="240" w:lineRule="auto"/>
        <w:rPr>
          <w:sz w:val="22"/>
          <w:szCs w:val="22"/>
        </w:rPr>
      </w:pPr>
    </w:p>
    <w:p w:rsidR="003C5515" w:rsidRPr="00C96D99" w:rsidRDefault="003C5515" w:rsidP="00CE2E9F">
      <w:pPr>
        <w:spacing w:line="240" w:lineRule="auto"/>
        <w:rPr>
          <w:sz w:val="22"/>
          <w:szCs w:val="22"/>
        </w:rPr>
      </w:pPr>
      <w:r w:rsidRPr="00C96D99">
        <w:rPr>
          <w:sz w:val="22"/>
          <w:szCs w:val="22"/>
        </w:rPr>
        <w:t xml:space="preserve">This amendment introduces the defined term “AOP Initial Certification” for ease of reference in the </w:t>
      </w:r>
      <w:r w:rsidR="00445015" w:rsidRPr="00C96D99">
        <w:rPr>
          <w:sz w:val="22"/>
          <w:szCs w:val="22"/>
        </w:rPr>
        <w:t>APX MIRs</w:t>
      </w:r>
      <w:r w:rsidRPr="00C96D99">
        <w:rPr>
          <w:sz w:val="22"/>
          <w:szCs w:val="22"/>
        </w:rPr>
        <w:t>.</w:t>
      </w:r>
    </w:p>
    <w:p w:rsidR="004300B9" w:rsidRPr="00C96D99" w:rsidRDefault="004300B9" w:rsidP="00CE2E9F">
      <w:pPr>
        <w:spacing w:line="240" w:lineRule="auto"/>
        <w:rPr>
          <w:sz w:val="22"/>
          <w:szCs w:val="22"/>
        </w:rPr>
      </w:pPr>
    </w:p>
    <w:p w:rsidR="003C5515" w:rsidRPr="00C96D99" w:rsidRDefault="003C5515" w:rsidP="00CE2E9F">
      <w:pPr>
        <w:spacing w:line="240" w:lineRule="auto"/>
        <w:rPr>
          <w:sz w:val="22"/>
          <w:szCs w:val="22"/>
        </w:rPr>
      </w:pPr>
      <w:r w:rsidRPr="00C96D99">
        <w:rPr>
          <w:sz w:val="22"/>
          <w:szCs w:val="22"/>
        </w:rPr>
        <w:t>Item [1</w:t>
      </w:r>
      <w:r w:rsidR="00973FA1" w:rsidRPr="00C96D99">
        <w:rPr>
          <w:sz w:val="22"/>
          <w:szCs w:val="22"/>
        </w:rPr>
        <w:t>8</w:t>
      </w:r>
      <w:r w:rsidRPr="00C96D99">
        <w:rPr>
          <w:sz w:val="22"/>
          <w:szCs w:val="22"/>
        </w:rPr>
        <w:t>] amends</w:t>
      </w:r>
      <w:r w:rsidRPr="00C96D99">
        <w:rPr>
          <w:i/>
          <w:sz w:val="22"/>
          <w:szCs w:val="22"/>
        </w:rPr>
        <w:t xml:space="preserve"> </w:t>
      </w:r>
      <w:r w:rsidRPr="00C96D99">
        <w:rPr>
          <w:sz w:val="22"/>
          <w:szCs w:val="22"/>
        </w:rPr>
        <w:t>paragraph 5.6.6(1)(b) by omitting the word “certification” and substituting the words “AOP Initial Certification”.</w:t>
      </w:r>
    </w:p>
    <w:p w:rsidR="003C5515" w:rsidRPr="00C96D99" w:rsidRDefault="003C5515" w:rsidP="00CE2E9F">
      <w:pPr>
        <w:spacing w:line="240" w:lineRule="auto"/>
        <w:rPr>
          <w:sz w:val="22"/>
          <w:szCs w:val="22"/>
        </w:rPr>
      </w:pPr>
    </w:p>
    <w:p w:rsidR="003C5515" w:rsidRPr="00C96D99" w:rsidRDefault="003C5515" w:rsidP="00CE2E9F">
      <w:pPr>
        <w:spacing w:line="240" w:lineRule="auto"/>
        <w:rPr>
          <w:sz w:val="22"/>
          <w:szCs w:val="22"/>
        </w:rPr>
      </w:pPr>
      <w:r w:rsidRPr="00C96D99">
        <w:rPr>
          <w:sz w:val="22"/>
          <w:szCs w:val="22"/>
        </w:rPr>
        <w:t>Item [1</w:t>
      </w:r>
      <w:r w:rsidR="00BE2AE1" w:rsidRPr="00C96D99">
        <w:rPr>
          <w:sz w:val="22"/>
          <w:szCs w:val="22"/>
        </w:rPr>
        <w:t>9</w:t>
      </w:r>
      <w:r w:rsidRPr="00C96D99">
        <w:rPr>
          <w:sz w:val="22"/>
          <w:szCs w:val="22"/>
        </w:rPr>
        <w:t>] amends</w:t>
      </w:r>
      <w:r w:rsidRPr="00C96D99">
        <w:rPr>
          <w:i/>
          <w:sz w:val="22"/>
          <w:szCs w:val="22"/>
        </w:rPr>
        <w:t xml:space="preserve"> </w:t>
      </w:r>
      <w:r w:rsidRPr="00C96D99">
        <w:rPr>
          <w:sz w:val="22"/>
          <w:szCs w:val="22"/>
        </w:rPr>
        <w:t>subrule 5.6.6(2) by omitting the words “written certification” and substituting the words “AOP Initial Certification”</w:t>
      </w:r>
    </w:p>
    <w:p w:rsidR="003C5515" w:rsidRPr="00C96D99" w:rsidRDefault="003C5515" w:rsidP="00CE2E9F">
      <w:pPr>
        <w:spacing w:line="240" w:lineRule="auto"/>
        <w:rPr>
          <w:sz w:val="22"/>
          <w:szCs w:val="22"/>
        </w:rPr>
      </w:pPr>
    </w:p>
    <w:p w:rsidR="003C5515" w:rsidRPr="00C96D99" w:rsidRDefault="003C5515" w:rsidP="00CE2E9F">
      <w:pPr>
        <w:spacing w:line="240" w:lineRule="auto"/>
        <w:rPr>
          <w:sz w:val="22"/>
          <w:szCs w:val="22"/>
        </w:rPr>
      </w:pPr>
      <w:r w:rsidRPr="00C96D99">
        <w:rPr>
          <w:sz w:val="22"/>
          <w:szCs w:val="22"/>
        </w:rPr>
        <w:t>These amendments recognise the new defined term inserted by item [1</w:t>
      </w:r>
      <w:r w:rsidR="00BE2AE1" w:rsidRPr="00C96D99">
        <w:rPr>
          <w:sz w:val="22"/>
          <w:szCs w:val="22"/>
        </w:rPr>
        <w:t>7</w:t>
      </w:r>
      <w:r w:rsidRPr="00C96D99">
        <w:rPr>
          <w:sz w:val="22"/>
          <w:szCs w:val="22"/>
        </w:rPr>
        <w:t>] into subrule 5.6.6(1).</w:t>
      </w:r>
    </w:p>
    <w:p w:rsidR="0016026A" w:rsidRPr="00C96D99" w:rsidRDefault="0016026A" w:rsidP="00CE2E9F">
      <w:pPr>
        <w:pStyle w:val="MIRBodyText"/>
        <w:widowControl/>
        <w:numPr>
          <w:ilvl w:val="0"/>
          <w:numId w:val="0"/>
        </w:numPr>
        <w:adjustRightInd/>
        <w:spacing w:before="0" w:line="240" w:lineRule="auto"/>
        <w:textAlignment w:val="auto"/>
      </w:pPr>
    </w:p>
    <w:p w:rsidR="003C5515" w:rsidRPr="00C96D99" w:rsidRDefault="003C5515" w:rsidP="00CE2E9F">
      <w:pPr>
        <w:pStyle w:val="MIRBodyText"/>
        <w:widowControl/>
        <w:numPr>
          <w:ilvl w:val="0"/>
          <w:numId w:val="0"/>
        </w:numPr>
        <w:adjustRightInd/>
        <w:spacing w:before="0" w:line="240" w:lineRule="auto"/>
        <w:textAlignment w:val="auto"/>
        <w:rPr>
          <w:u w:val="single"/>
        </w:rPr>
      </w:pPr>
      <w:r w:rsidRPr="00C96D99">
        <w:rPr>
          <w:u w:val="single"/>
        </w:rPr>
        <w:t>Item [</w:t>
      </w:r>
      <w:r w:rsidR="00BE2AE1" w:rsidRPr="00C96D99">
        <w:rPr>
          <w:u w:val="single"/>
        </w:rPr>
        <w:t>20</w:t>
      </w:r>
      <w:r w:rsidRPr="00C96D99">
        <w:rPr>
          <w:u w:val="single"/>
        </w:rPr>
        <w:t>] Subparagraph 5.6.6(2)(d)(iii)</w:t>
      </w:r>
    </w:p>
    <w:p w:rsidR="0016026A" w:rsidRPr="00C96D99" w:rsidRDefault="0016026A" w:rsidP="00CE2E9F">
      <w:pPr>
        <w:pStyle w:val="MIRBodyText"/>
        <w:widowControl/>
        <w:numPr>
          <w:ilvl w:val="0"/>
          <w:numId w:val="0"/>
        </w:numPr>
        <w:adjustRightInd/>
        <w:spacing w:before="0" w:line="240" w:lineRule="auto"/>
        <w:textAlignment w:val="auto"/>
      </w:pPr>
    </w:p>
    <w:p w:rsidR="003C5515" w:rsidRPr="00C96D99" w:rsidRDefault="003C5515" w:rsidP="00CE2E9F">
      <w:pPr>
        <w:pStyle w:val="MIRBodyText"/>
        <w:widowControl/>
        <w:numPr>
          <w:ilvl w:val="0"/>
          <w:numId w:val="0"/>
        </w:numPr>
        <w:adjustRightInd/>
        <w:spacing w:before="0" w:line="240" w:lineRule="auto"/>
        <w:textAlignment w:val="auto"/>
      </w:pPr>
      <w:r w:rsidRPr="00C96D99">
        <w:t>Item [</w:t>
      </w:r>
      <w:r w:rsidR="004300B9" w:rsidRPr="00C96D99">
        <w:t>20</w:t>
      </w:r>
      <w:r w:rsidRPr="00C96D99">
        <w:t>] amends subparagraph 5.6.6(2)(d)(iii), by inserting after word “the” (third occurring), the words “organisational and technical resources, arrangements and”.</w:t>
      </w:r>
    </w:p>
    <w:p w:rsidR="003C5515" w:rsidRPr="00C96D99" w:rsidRDefault="003C5515" w:rsidP="00CE2E9F">
      <w:pPr>
        <w:spacing w:line="240" w:lineRule="auto"/>
        <w:rPr>
          <w:sz w:val="22"/>
          <w:szCs w:val="22"/>
        </w:rPr>
      </w:pPr>
    </w:p>
    <w:p w:rsidR="003C5515" w:rsidRPr="00C96D99" w:rsidRDefault="003C5515" w:rsidP="00CE2E9F">
      <w:pPr>
        <w:spacing w:line="240" w:lineRule="auto"/>
        <w:rPr>
          <w:sz w:val="22"/>
          <w:szCs w:val="22"/>
        </w:rPr>
      </w:pPr>
      <w:r w:rsidRPr="00C96D99">
        <w:rPr>
          <w:sz w:val="22"/>
          <w:szCs w:val="22"/>
        </w:rPr>
        <w:t>This amendment complements the amendments made by item</w:t>
      </w:r>
      <w:r w:rsidR="0018499C" w:rsidRPr="00C96D99">
        <w:rPr>
          <w:sz w:val="22"/>
          <w:szCs w:val="22"/>
        </w:rPr>
        <w:t>s</w:t>
      </w:r>
      <w:r w:rsidRPr="00C96D99">
        <w:rPr>
          <w:sz w:val="22"/>
          <w:szCs w:val="22"/>
        </w:rPr>
        <w:t xml:space="preserve"> </w:t>
      </w:r>
      <w:r w:rsidR="0018499C" w:rsidRPr="00C96D99">
        <w:rPr>
          <w:sz w:val="22"/>
          <w:szCs w:val="22"/>
        </w:rPr>
        <w:t>[6] and [7]</w:t>
      </w:r>
      <w:r w:rsidRPr="00C96D99">
        <w:rPr>
          <w:sz w:val="22"/>
          <w:szCs w:val="22"/>
        </w:rPr>
        <w:t xml:space="preserve"> (see above), recognising the requirements of Rule 5.6.3 are together more aptly described as “organisational and technical resources, arrangements and controls”.</w:t>
      </w:r>
    </w:p>
    <w:p w:rsidR="00BE2AE1" w:rsidRPr="00C96D99" w:rsidRDefault="00BE2AE1" w:rsidP="00CE2E9F">
      <w:pPr>
        <w:spacing w:line="240" w:lineRule="auto"/>
        <w:rPr>
          <w:sz w:val="22"/>
          <w:szCs w:val="22"/>
        </w:rPr>
      </w:pPr>
    </w:p>
    <w:p w:rsidR="00736828" w:rsidRPr="00C96D99" w:rsidRDefault="00BE2AE1" w:rsidP="00CE2E9F">
      <w:pPr>
        <w:spacing w:line="240" w:lineRule="auto"/>
        <w:rPr>
          <w:sz w:val="22"/>
          <w:szCs w:val="22"/>
        </w:rPr>
      </w:pPr>
      <w:r w:rsidRPr="00C96D99">
        <w:rPr>
          <w:sz w:val="22"/>
          <w:szCs w:val="22"/>
          <w:u w:val="single"/>
        </w:rPr>
        <w:t>Item [21] Rule 5.6.6</w:t>
      </w:r>
      <w:r w:rsidR="00736828" w:rsidRPr="00C96D99">
        <w:rPr>
          <w:sz w:val="22"/>
          <w:szCs w:val="22"/>
        </w:rPr>
        <w:t xml:space="preserve"> </w:t>
      </w:r>
    </w:p>
    <w:p w:rsidR="00736828" w:rsidRPr="00C96D99" w:rsidRDefault="00736828" w:rsidP="00CE2E9F">
      <w:pPr>
        <w:spacing w:line="240" w:lineRule="auto"/>
        <w:rPr>
          <w:sz w:val="22"/>
          <w:szCs w:val="22"/>
        </w:rPr>
      </w:pPr>
    </w:p>
    <w:p w:rsidR="00BE2AE1" w:rsidRPr="00C96D99" w:rsidRDefault="00736828" w:rsidP="00CE2E9F">
      <w:pPr>
        <w:spacing w:line="240" w:lineRule="auto"/>
        <w:rPr>
          <w:sz w:val="22"/>
          <w:szCs w:val="22"/>
        </w:rPr>
      </w:pPr>
      <w:r w:rsidRPr="00C96D99">
        <w:rPr>
          <w:sz w:val="22"/>
          <w:szCs w:val="22"/>
        </w:rPr>
        <w:t>Item [21] amends Rule 5.6.6</w:t>
      </w:r>
      <w:r w:rsidR="006639A1" w:rsidRPr="00C96D99">
        <w:rPr>
          <w:sz w:val="22"/>
          <w:szCs w:val="22"/>
        </w:rPr>
        <w:t>,</w:t>
      </w:r>
      <w:r w:rsidRPr="00C96D99">
        <w:rPr>
          <w:sz w:val="22"/>
          <w:szCs w:val="22"/>
        </w:rPr>
        <w:t xml:space="preserve"> </w:t>
      </w:r>
      <w:r w:rsidR="009E0E36" w:rsidRPr="00C96D99">
        <w:rPr>
          <w:sz w:val="22"/>
          <w:szCs w:val="22"/>
        </w:rPr>
        <w:t>after subrule 5.6.6(3)</w:t>
      </w:r>
      <w:r w:rsidR="006639A1" w:rsidRPr="00C96D99">
        <w:rPr>
          <w:sz w:val="22"/>
          <w:szCs w:val="22"/>
        </w:rPr>
        <w:t>,</w:t>
      </w:r>
      <w:r w:rsidR="009E0E36" w:rsidRPr="00C96D99">
        <w:rPr>
          <w:sz w:val="22"/>
          <w:szCs w:val="22"/>
        </w:rPr>
        <w:t xml:space="preserve"> </w:t>
      </w:r>
      <w:r w:rsidRPr="00C96D99">
        <w:rPr>
          <w:sz w:val="22"/>
          <w:szCs w:val="22"/>
        </w:rPr>
        <w:t xml:space="preserve">by inserting a new subrule </w:t>
      </w:r>
      <w:r w:rsidR="00AF3BB9" w:rsidRPr="00C96D99">
        <w:rPr>
          <w:sz w:val="22"/>
          <w:szCs w:val="22"/>
        </w:rPr>
        <w:t>5.6.6</w:t>
      </w:r>
      <w:r w:rsidRPr="00C96D99">
        <w:rPr>
          <w:sz w:val="22"/>
          <w:szCs w:val="22"/>
        </w:rPr>
        <w:t>(4).</w:t>
      </w:r>
      <w:r w:rsidR="0007671A" w:rsidRPr="00C96D99">
        <w:rPr>
          <w:sz w:val="22"/>
          <w:szCs w:val="22"/>
        </w:rPr>
        <w:t xml:space="preserve"> </w:t>
      </w:r>
      <w:r w:rsidRPr="00C96D99">
        <w:rPr>
          <w:sz w:val="22"/>
          <w:szCs w:val="22"/>
        </w:rPr>
        <w:t xml:space="preserve">New subrule 5.6.6(4) provides that a Market Participant that was not required to comply with </w:t>
      </w:r>
      <w:r w:rsidR="000D245A" w:rsidRPr="00C96D99">
        <w:rPr>
          <w:sz w:val="22"/>
          <w:szCs w:val="22"/>
        </w:rPr>
        <w:t>R</w:t>
      </w:r>
      <w:r w:rsidRPr="00C96D99">
        <w:rPr>
          <w:sz w:val="22"/>
          <w:szCs w:val="22"/>
        </w:rPr>
        <w:t xml:space="preserve">ule 5.6.6 in relation to a system for Automated Order Processing because of the operation of Rule 5.6.6A is not required to give the certification referred to in subrule </w:t>
      </w:r>
      <w:r w:rsidR="00B01BB7" w:rsidRPr="00C96D99">
        <w:rPr>
          <w:sz w:val="22"/>
          <w:szCs w:val="22"/>
        </w:rPr>
        <w:t>5.6.6</w:t>
      </w:r>
      <w:r w:rsidRPr="00C96D99">
        <w:rPr>
          <w:sz w:val="22"/>
          <w:szCs w:val="22"/>
        </w:rPr>
        <w:t>(1) in relation to that system for Automated Order Processing.</w:t>
      </w:r>
      <w:r w:rsidR="0007671A" w:rsidRPr="00C96D99">
        <w:rPr>
          <w:sz w:val="22"/>
          <w:szCs w:val="22"/>
        </w:rPr>
        <w:t xml:space="preserve"> </w:t>
      </w:r>
      <w:r w:rsidRPr="00C96D99">
        <w:rPr>
          <w:sz w:val="22"/>
          <w:szCs w:val="22"/>
        </w:rPr>
        <w:t xml:space="preserve">Item [21] also inserts a note describing the effect of Rule 5.6.6A and explaining how, and when it is omitted from the </w:t>
      </w:r>
      <w:r w:rsidR="00445015" w:rsidRPr="00C96D99">
        <w:rPr>
          <w:sz w:val="22"/>
          <w:szCs w:val="22"/>
        </w:rPr>
        <w:t>APX MIRs</w:t>
      </w:r>
      <w:r w:rsidRPr="00C96D99">
        <w:rPr>
          <w:sz w:val="22"/>
          <w:szCs w:val="22"/>
        </w:rPr>
        <w:t>.</w:t>
      </w:r>
    </w:p>
    <w:p w:rsidR="003C5515" w:rsidRPr="00C96D99" w:rsidRDefault="003C5515" w:rsidP="00CE2E9F">
      <w:pPr>
        <w:spacing w:line="240" w:lineRule="auto"/>
        <w:rPr>
          <w:b/>
          <w:sz w:val="22"/>
          <w:szCs w:val="22"/>
        </w:rPr>
      </w:pPr>
    </w:p>
    <w:p w:rsidR="003C5515" w:rsidRPr="00C96D99" w:rsidRDefault="003C5515" w:rsidP="00CE2E9F">
      <w:pPr>
        <w:pStyle w:val="MIRHeading3"/>
        <w:spacing w:before="0" w:line="240" w:lineRule="auto"/>
        <w:jc w:val="both"/>
        <w:rPr>
          <w:rFonts w:ascii="Times New Roman" w:hAnsi="Times New Roman" w:cs="Times New Roman"/>
          <w:b w:val="0"/>
          <w:sz w:val="22"/>
          <w:szCs w:val="22"/>
          <w:u w:val="single"/>
        </w:rPr>
      </w:pPr>
      <w:r w:rsidRPr="00C96D99">
        <w:rPr>
          <w:rFonts w:ascii="Times New Roman" w:hAnsi="Times New Roman" w:cs="Times New Roman"/>
          <w:b w:val="0"/>
          <w:sz w:val="22"/>
          <w:szCs w:val="22"/>
          <w:u w:val="single"/>
        </w:rPr>
        <w:t>Item [2</w:t>
      </w:r>
      <w:r w:rsidR="00BE2AE1" w:rsidRPr="00C96D99">
        <w:rPr>
          <w:rFonts w:ascii="Times New Roman" w:hAnsi="Times New Roman" w:cs="Times New Roman"/>
          <w:b w:val="0"/>
          <w:sz w:val="22"/>
          <w:szCs w:val="22"/>
          <w:u w:val="single"/>
        </w:rPr>
        <w:t>2</w:t>
      </w:r>
      <w:r w:rsidRPr="00C96D99">
        <w:rPr>
          <w:rFonts w:ascii="Times New Roman" w:hAnsi="Times New Roman" w:cs="Times New Roman"/>
          <w:b w:val="0"/>
          <w:sz w:val="22"/>
          <w:szCs w:val="22"/>
          <w:u w:val="single"/>
        </w:rPr>
        <w:t>] Rule 5.6.</w:t>
      </w:r>
      <w:r w:rsidR="00BE2AE1" w:rsidRPr="00C96D99">
        <w:rPr>
          <w:rFonts w:ascii="Times New Roman" w:hAnsi="Times New Roman" w:cs="Times New Roman"/>
          <w:b w:val="0"/>
          <w:sz w:val="22"/>
          <w:szCs w:val="22"/>
          <w:u w:val="single"/>
        </w:rPr>
        <w:t>6A</w:t>
      </w:r>
    </w:p>
    <w:p w:rsidR="003C5515" w:rsidRPr="00C96D99" w:rsidRDefault="003C5515" w:rsidP="00CE2E9F">
      <w:pPr>
        <w:spacing w:line="240" w:lineRule="auto"/>
        <w:rPr>
          <w:sz w:val="22"/>
          <w:szCs w:val="22"/>
        </w:rPr>
      </w:pPr>
    </w:p>
    <w:p w:rsidR="00BE2AE1" w:rsidRPr="00C96D99" w:rsidRDefault="003C5515" w:rsidP="00CE2E9F">
      <w:pPr>
        <w:spacing w:line="240" w:lineRule="auto"/>
        <w:rPr>
          <w:sz w:val="22"/>
          <w:szCs w:val="22"/>
        </w:rPr>
      </w:pPr>
      <w:r w:rsidRPr="00C96D99">
        <w:rPr>
          <w:sz w:val="22"/>
          <w:szCs w:val="22"/>
        </w:rPr>
        <w:t>Item [2</w:t>
      </w:r>
      <w:r w:rsidR="005D5106" w:rsidRPr="00C96D99">
        <w:rPr>
          <w:sz w:val="22"/>
          <w:szCs w:val="22"/>
        </w:rPr>
        <w:t>2</w:t>
      </w:r>
      <w:r w:rsidRPr="00C96D99">
        <w:rPr>
          <w:sz w:val="22"/>
          <w:szCs w:val="22"/>
        </w:rPr>
        <w:t>] omits Rule 5.6.</w:t>
      </w:r>
      <w:r w:rsidR="00BE2AE1" w:rsidRPr="00C96D99">
        <w:rPr>
          <w:sz w:val="22"/>
          <w:szCs w:val="22"/>
        </w:rPr>
        <w:t>6A.</w:t>
      </w:r>
    </w:p>
    <w:p w:rsidR="00BE2AE1" w:rsidRPr="00C96D99" w:rsidRDefault="00BE2AE1" w:rsidP="00CE2E9F">
      <w:pPr>
        <w:spacing w:line="240" w:lineRule="auto"/>
        <w:rPr>
          <w:sz w:val="22"/>
          <w:szCs w:val="22"/>
        </w:rPr>
      </w:pPr>
    </w:p>
    <w:p w:rsidR="003C5515" w:rsidRPr="00C96D99" w:rsidRDefault="00BE2AE1" w:rsidP="00CE2E9F">
      <w:pPr>
        <w:spacing w:line="240" w:lineRule="auto"/>
        <w:rPr>
          <w:sz w:val="22"/>
          <w:szCs w:val="22"/>
        </w:rPr>
      </w:pPr>
      <w:r w:rsidRPr="00C96D99">
        <w:rPr>
          <w:sz w:val="22"/>
          <w:szCs w:val="22"/>
        </w:rPr>
        <w:t>This amendment removes the transitional arrangement which exempted a</w:t>
      </w:r>
      <w:r w:rsidR="00C75E65" w:rsidRPr="00C96D99">
        <w:rPr>
          <w:sz w:val="22"/>
          <w:szCs w:val="22"/>
        </w:rPr>
        <w:t>n</w:t>
      </w:r>
      <w:r w:rsidRPr="00C96D99">
        <w:rPr>
          <w:sz w:val="22"/>
          <w:szCs w:val="22"/>
        </w:rPr>
        <w:t xml:space="preserve"> </w:t>
      </w:r>
      <w:r w:rsidR="000E14E3" w:rsidRPr="00C96D99">
        <w:rPr>
          <w:sz w:val="22"/>
          <w:szCs w:val="22"/>
        </w:rPr>
        <w:t>APX Market</w:t>
      </w:r>
      <w:r w:rsidRPr="00C96D99">
        <w:rPr>
          <w:sz w:val="22"/>
          <w:szCs w:val="22"/>
        </w:rPr>
        <w:t xml:space="preserve"> Participant that is also an ASX</w:t>
      </w:r>
      <w:r w:rsidR="00D11B45" w:rsidRPr="00C96D99">
        <w:rPr>
          <w:sz w:val="22"/>
          <w:szCs w:val="22"/>
        </w:rPr>
        <w:t xml:space="preserve"> or Chi-X</w:t>
      </w:r>
      <w:r w:rsidRPr="00C96D99">
        <w:rPr>
          <w:sz w:val="22"/>
          <w:szCs w:val="22"/>
        </w:rPr>
        <w:t xml:space="preserve"> Market Participant from the </w:t>
      </w:r>
      <w:r w:rsidR="00BD51BA" w:rsidRPr="00C96D99">
        <w:rPr>
          <w:sz w:val="22"/>
          <w:szCs w:val="22"/>
        </w:rPr>
        <w:t>APX</w:t>
      </w:r>
      <w:r w:rsidRPr="00C96D99">
        <w:rPr>
          <w:sz w:val="22"/>
          <w:szCs w:val="22"/>
        </w:rPr>
        <w:t xml:space="preserve"> </w:t>
      </w:r>
      <w:r w:rsidR="00445015" w:rsidRPr="00C96D99">
        <w:rPr>
          <w:sz w:val="22"/>
          <w:szCs w:val="22"/>
        </w:rPr>
        <w:t>MIRs</w:t>
      </w:r>
      <w:r w:rsidRPr="00C96D99">
        <w:rPr>
          <w:sz w:val="22"/>
          <w:szCs w:val="22"/>
        </w:rPr>
        <w:t xml:space="preserve"> relating to certification of AOP systems.</w:t>
      </w:r>
      <w:r w:rsidR="0007671A" w:rsidRPr="00C96D99">
        <w:rPr>
          <w:sz w:val="22"/>
          <w:szCs w:val="22"/>
        </w:rPr>
        <w:t xml:space="preserve"> </w:t>
      </w:r>
    </w:p>
    <w:p w:rsidR="003C5515" w:rsidRPr="00C96D99" w:rsidRDefault="003C5515" w:rsidP="00CE2E9F">
      <w:pPr>
        <w:spacing w:line="240" w:lineRule="auto"/>
        <w:rPr>
          <w:b/>
          <w:sz w:val="22"/>
          <w:szCs w:val="22"/>
        </w:rPr>
      </w:pPr>
    </w:p>
    <w:p w:rsidR="005A0EDB" w:rsidRPr="00C96D99" w:rsidRDefault="005A0EDB" w:rsidP="00CE2E9F">
      <w:pPr>
        <w:spacing w:line="240" w:lineRule="auto"/>
        <w:rPr>
          <w:sz w:val="22"/>
          <w:szCs w:val="22"/>
          <w:u w:val="single"/>
        </w:rPr>
      </w:pPr>
      <w:r w:rsidRPr="00C96D99">
        <w:rPr>
          <w:sz w:val="22"/>
          <w:szCs w:val="22"/>
          <w:u w:val="single"/>
        </w:rPr>
        <w:t>Item [23] Rule 5.6.7</w:t>
      </w:r>
    </w:p>
    <w:p w:rsidR="005A0EDB" w:rsidRPr="00C96D99" w:rsidRDefault="005A0EDB" w:rsidP="00CE2E9F">
      <w:pPr>
        <w:spacing w:line="240" w:lineRule="auto"/>
        <w:rPr>
          <w:sz w:val="22"/>
          <w:szCs w:val="22"/>
        </w:rPr>
      </w:pPr>
    </w:p>
    <w:p w:rsidR="003C5515" w:rsidRPr="00C96D99" w:rsidRDefault="005A0EDB" w:rsidP="00CE2E9F">
      <w:pPr>
        <w:spacing w:line="240" w:lineRule="auto"/>
        <w:rPr>
          <w:sz w:val="22"/>
          <w:szCs w:val="22"/>
        </w:rPr>
      </w:pPr>
      <w:r w:rsidRPr="00C96D99">
        <w:rPr>
          <w:sz w:val="22"/>
          <w:szCs w:val="22"/>
        </w:rPr>
        <w:t>Item [23] omits Rule 5.6.7.</w:t>
      </w:r>
      <w:r w:rsidR="003D1691" w:rsidRPr="00C96D99">
        <w:rPr>
          <w:sz w:val="22"/>
          <w:szCs w:val="22"/>
        </w:rPr>
        <w:t xml:space="preserve"> </w:t>
      </w:r>
      <w:r w:rsidR="003C5515" w:rsidRPr="00C96D99">
        <w:rPr>
          <w:sz w:val="22"/>
          <w:szCs w:val="22"/>
        </w:rPr>
        <w:t>This amendment complements the amendments made by items [</w:t>
      </w:r>
      <w:r w:rsidRPr="00C96D99">
        <w:rPr>
          <w:sz w:val="22"/>
          <w:szCs w:val="22"/>
        </w:rPr>
        <w:t>31</w:t>
      </w:r>
      <w:r w:rsidR="003C5515" w:rsidRPr="00C96D99">
        <w:rPr>
          <w:sz w:val="22"/>
          <w:szCs w:val="22"/>
        </w:rPr>
        <w:t>] and [</w:t>
      </w:r>
      <w:r w:rsidRPr="00C96D99">
        <w:rPr>
          <w:sz w:val="22"/>
          <w:szCs w:val="22"/>
        </w:rPr>
        <w:t>32</w:t>
      </w:r>
      <w:r w:rsidR="003C5515" w:rsidRPr="00C96D99">
        <w:rPr>
          <w:sz w:val="22"/>
          <w:szCs w:val="22"/>
        </w:rPr>
        <w:t>] (see below), by recognising that Rules 5.6.9 and 5.6.10 (the requirement to provide ASIC with a confirmation or further certification in relation to a “material change”) will be removed.</w:t>
      </w:r>
    </w:p>
    <w:p w:rsidR="005A0EDB" w:rsidRPr="00C96D99" w:rsidRDefault="005A0EDB" w:rsidP="00CE2E9F">
      <w:pPr>
        <w:spacing w:line="240" w:lineRule="auto"/>
        <w:rPr>
          <w:sz w:val="22"/>
          <w:szCs w:val="22"/>
        </w:rPr>
      </w:pPr>
    </w:p>
    <w:p w:rsidR="003C5515" w:rsidRPr="00C96D99" w:rsidRDefault="003C5515" w:rsidP="00CE2E9F">
      <w:pPr>
        <w:spacing w:line="240" w:lineRule="auto"/>
        <w:rPr>
          <w:sz w:val="22"/>
          <w:szCs w:val="22"/>
          <w:u w:val="single"/>
        </w:rPr>
      </w:pPr>
      <w:r w:rsidRPr="00C96D99">
        <w:rPr>
          <w:sz w:val="22"/>
          <w:szCs w:val="22"/>
          <w:u w:val="single"/>
        </w:rPr>
        <w:t>Item [2</w:t>
      </w:r>
      <w:r w:rsidR="005A0EDB" w:rsidRPr="00C96D99">
        <w:rPr>
          <w:sz w:val="22"/>
          <w:szCs w:val="22"/>
          <w:u w:val="single"/>
        </w:rPr>
        <w:t>4</w:t>
      </w:r>
      <w:r w:rsidRPr="00C96D99">
        <w:rPr>
          <w:sz w:val="22"/>
          <w:szCs w:val="22"/>
          <w:u w:val="single"/>
        </w:rPr>
        <w:t>] Rule 5.6.8</w:t>
      </w:r>
    </w:p>
    <w:p w:rsidR="003C5515" w:rsidRPr="00C96D99" w:rsidRDefault="003C5515" w:rsidP="00CE2E9F">
      <w:pPr>
        <w:spacing w:line="240" w:lineRule="auto"/>
        <w:rPr>
          <w:sz w:val="22"/>
          <w:szCs w:val="22"/>
        </w:rPr>
      </w:pPr>
    </w:p>
    <w:p w:rsidR="003C5515" w:rsidRPr="00C96D99" w:rsidRDefault="003C5515" w:rsidP="00CE2E9F">
      <w:pPr>
        <w:spacing w:line="240" w:lineRule="auto"/>
        <w:rPr>
          <w:sz w:val="22"/>
          <w:szCs w:val="22"/>
        </w:rPr>
      </w:pPr>
      <w:r w:rsidRPr="00C96D99">
        <w:rPr>
          <w:sz w:val="22"/>
          <w:szCs w:val="22"/>
        </w:rPr>
        <w:t>Item [2</w:t>
      </w:r>
      <w:r w:rsidR="005A0EDB" w:rsidRPr="00C96D99">
        <w:rPr>
          <w:sz w:val="22"/>
          <w:szCs w:val="22"/>
        </w:rPr>
        <w:t>4</w:t>
      </w:r>
      <w:r w:rsidRPr="00C96D99">
        <w:rPr>
          <w:sz w:val="22"/>
          <w:szCs w:val="22"/>
        </w:rPr>
        <w:t xml:space="preserve">] amends the heading of Rule 5.6.8 by omitting “Material change review” and substituting “AOP Material Change Review.” This amendment recognises the new defined term “AOP Material Change Review” which is used for ease of reference in the </w:t>
      </w:r>
      <w:r w:rsidR="00445015" w:rsidRPr="00C96D99">
        <w:rPr>
          <w:sz w:val="22"/>
          <w:szCs w:val="22"/>
        </w:rPr>
        <w:t>APX MIRs</w:t>
      </w:r>
      <w:r w:rsidRPr="00C96D99">
        <w:rPr>
          <w:sz w:val="22"/>
          <w:szCs w:val="22"/>
        </w:rPr>
        <w:t xml:space="preserve">. </w:t>
      </w:r>
    </w:p>
    <w:p w:rsidR="005A0EDB" w:rsidRPr="00C96D99" w:rsidRDefault="005A0EDB" w:rsidP="00CE2E9F">
      <w:pPr>
        <w:spacing w:line="240" w:lineRule="auto"/>
        <w:rPr>
          <w:sz w:val="22"/>
          <w:szCs w:val="22"/>
        </w:rPr>
      </w:pPr>
    </w:p>
    <w:p w:rsidR="003C5515" w:rsidRPr="00C96D99" w:rsidRDefault="003C5515" w:rsidP="00CE2E9F">
      <w:pPr>
        <w:spacing w:line="240" w:lineRule="auto"/>
        <w:rPr>
          <w:sz w:val="22"/>
          <w:szCs w:val="22"/>
          <w:u w:val="single"/>
        </w:rPr>
      </w:pPr>
      <w:r w:rsidRPr="00C96D99">
        <w:rPr>
          <w:sz w:val="22"/>
          <w:szCs w:val="22"/>
          <w:u w:val="single"/>
        </w:rPr>
        <w:t>Item [2</w:t>
      </w:r>
      <w:r w:rsidR="005A0EDB" w:rsidRPr="00C96D99">
        <w:rPr>
          <w:sz w:val="22"/>
          <w:szCs w:val="22"/>
          <w:u w:val="single"/>
        </w:rPr>
        <w:t>5</w:t>
      </w:r>
      <w:r w:rsidRPr="00C96D99">
        <w:rPr>
          <w:sz w:val="22"/>
          <w:szCs w:val="22"/>
          <w:u w:val="single"/>
        </w:rPr>
        <w:t>] Rule 5.6.8</w:t>
      </w:r>
    </w:p>
    <w:p w:rsidR="003C5515" w:rsidRPr="00C96D99" w:rsidRDefault="003C5515" w:rsidP="00CE2E9F">
      <w:pPr>
        <w:spacing w:line="240" w:lineRule="auto"/>
        <w:rPr>
          <w:sz w:val="22"/>
          <w:szCs w:val="22"/>
        </w:rPr>
      </w:pPr>
    </w:p>
    <w:p w:rsidR="003C5515" w:rsidRPr="00C96D99" w:rsidRDefault="003C5515" w:rsidP="00CE2E9F">
      <w:pPr>
        <w:spacing w:line="240" w:lineRule="auto"/>
        <w:rPr>
          <w:noProof/>
          <w:sz w:val="22"/>
          <w:szCs w:val="22"/>
        </w:rPr>
      </w:pPr>
      <w:r w:rsidRPr="00C96D99">
        <w:rPr>
          <w:sz w:val="22"/>
          <w:szCs w:val="22"/>
        </w:rPr>
        <w:t>Item [2</w:t>
      </w:r>
      <w:r w:rsidR="005A0EDB" w:rsidRPr="00C96D99">
        <w:rPr>
          <w:sz w:val="22"/>
          <w:szCs w:val="22"/>
        </w:rPr>
        <w:t>5</w:t>
      </w:r>
      <w:r w:rsidRPr="00C96D99">
        <w:rPr>
          <w:sz w:val="22"/>
          <w:szCs w:val="22"/>
        </w:rPr>
        <w:t>] amends Rule 5.6.8 by inserting, before the word “Before”, the number “</w:t>
      </w:r>
      <w:r w:rsidRPr="00C96D99">
        <w:rPr>
          <w:noProof/>
          <w:sz w:val="22"/>
          <w:szCs w:val="22"/>
        </w:rPr>
        <w:t>(1)”. This amendment changes existing Rule 5.6.8 to subrule 5.6.8(1), to acommodate the amendment made by item [2</w:t>
      </w:r>
      <w:r w:rsidR="005A0EDB" w:rsidRPr="00C96D99">
        <w:rPr>
          <w:noProof/>
          <w:sz w:val="22"/>
          <w:szCs w:val="22"/>
        </w:rPr>
        <w:t>9</w:t>
      </w:r>
      <w:r w:rsidRPr="00C96D99">
        <w:rPr>
          <w:noProof/>
          <w:sz w:val="22"/>
          <w:szCs w:val="22"/>
        </w:rPr>
        <w:t>], which introduces a new subrule</w:t>
      </w:r>
      <w:r w:rsidR="007D7898" w:rsidRPr="00C96D99">
        <w:rPr>
          <w:noProof/>
          <w:sz w:val="22"/>
          <w:szCs w:val="22"/>
        </w:rPr>
        <w:t>s</w:t>
      </w:r>
      <w:r w:rsidRPr="00C96D99">
        <w:rPr>
          <w:noProof/>
          <w:sz w:val="22"/>
          <w:szCs w:val="22"/>
        </w:rPr>
        <w:t xml:space="preserve"> 5.6.8(2)</w:t>
      </w:r>
      <w:r w:rsidR="007D7898" w:rsidRPr="00C96D99">
        <w:rPr>
          <w:noProof/>
          <w:sz w:val="22"/>
          <w:szCs w:val="22"/>
        </w:rPr>
        <w:t xml:space="preserve"> and (3)</w:t>
      </w:r>
      <w:r w:rsidRPr="00C96D99">
        <w:rPr>
          <w:noProof/>
          <w:sz w:val="22"/>
          <w:szCs w:val="22"/>
        </w:rPr>
        <w:t>.</w:t>
      </w:r>
    </w:p>
    <w:p w:rsidR="003C5515" w:rsidRPr="00C96D99" w:rsidRDefault="003C5515" w:rsidP="00CE2E9F">
      <w:pPr>
        <w:spacing w:line="240" w:lineRule="auto"/>
        <w:rPr>
          <w:noProof/>
          <w:sz w:val="22"/>
          <w:szCs w:val="22"/>
        </w:rPr>
      </w:pPr>
    </w:p>
    <w:p w:rsidR="003C5515" w:rsidRPr="00C96D99" w:rsidRDefault="003C5515" w:rsidP="00CE2E9F">
      <w:pPr>
        <w:spacing w:line="240" w:lineRule="auto"/>
        <w:rPr>
          <w:noProof/>
          <w:sz w:val="22"/>
          <w:szCs w:val="22"/>
          <w:u w:val="single"/>
        </w:rPr>
      </w:pPr>
      <w:r w:rsidRPr="00C96D99">
        <w:rPr>
          <w:noProof/>
          <w:sz w:val="22"/>
          <w:szCs w:val="22"/>
          <w:u w:val="single"/>
        </w:rPr>
        <w:t>Item [2</w:t>
      </w:r>
      <w:r w:rsidR="005A0EDB" w:rsidRPr="00C96D99">
        <w:rPr>
          <w:noProof/>
          <w:sz w:val="22"/>
          <w:szCs w:val="22"/>
          <w:u w:val="single"/>
        </w:rPr>
        <w:t>6</w:t>
      </w:r>
      <w:r w:rsidRPr="00C96D99">
        <w:rPr>
          <w:noProof/>
          <w:sz w:val="22"/>
          <w:szCs w:val="22"/>
          <w:u w:val="single"/>
        </w:rPr>
        <w:t>] Rule 5.6.8</w:t>
      </w:r>
    </w:p>
    <w:p w:rsidR="003C5515" w:rsidRPr="00C96D99" w:rsidRDefault="003C5515" w:rsidP="00CE2E9F">
      <w:pPr>
        <w:spacing w:line="240" w:lineRule="auto"/>
        <w:rPr>
          <w:noProof/>
          <w:sz w:val="22"/>
          <w:szCs w:val="22"/>
        </w:rPr>
      </w:pPr>
    </w:p>
    <w:p w:rsidR="003C5515" w:rsidRPr="00C96D99" w:rsidRDefault="003C5515" w:rsidP="00CE2E9F">
      <w:pPr>
        <w:spacing w:line="240" w:lineRule="auto"/>
        <w:rPr>
          <w:b/>
          <w:sz w:val="22"/>
          <w:szCs w:val="22"/>
        </w:rPr>
      </w:pPr>
      <w:r w:rsidRPr="00C96D99">
        <w:rPr>
          <w:noProof/>
          <w:sz w:val="22"/>
          <w:szCs w:val="22"/>
        </w:rPr>
        <w:t>Item [2</w:t>
      </w:r>
      <w:r w:rsidR="005A0EDB" w:rsidRPr="00C96D99">
        <w:rPr>
          <w:noProof/>
          <w:sz w:val="22"/>
          <w:szCs w:val="22"/>
        </w:rPr>
        <w:t>6</w:t>
      </w:r>
      <w:r w:rsidRPr="00C96D99">
        <w:rPr>
          <w:noProof/>
          <w:sz w:val="22"/>
          <w:szCs w:val="22"/>
        </w:rPr>
        <w:t xml:space="preserve">] amends Rule 5.6.8 by inserting, </w:t>
      </w:r>
      <w:r w:rsidRPr="00C96D99">
        <w:rPr>
          <w:sz w:val="22"/>
          <w:szCs w:val="22"/>
        </w:rPr>
        <w:t>after the word “resources”, the words “arrangements or controls.” This amendment complements the amendments made by item</w:t>
      </w:r>
      <w:r w:rsidR="0018499C" w:rsidRPr="00C96D99">
        <w:rPr>
          <w:sz w:val="22"/>
          <w:szCs w:val="22"/>
        </w:rPr>
        <w:t>s</w:t>
      </w:r>
      <w:r w:rsidRPr="00C96D99">
        <w:rPr>
          <w:sz w:val="22"/>
          <w:szCs w:val="22"/>
        </w:rPr>
        <w:t xml:space="preserve"> </w:t>
      </w:r>
      <w:r w:rsidR="0018499C" w:rsidRPr="00C96D99">
        <w:rPr>
          <w:sz w:val="22"/>
          <w:szCs w:val="22"/>
        </w:rPr>
        <w:t>[6] and [7]</w:t>
      </w:r>
      <w:r w:rsidRPr="00C96D99">
        <w:rPr>
          <w:sz w:val="22"/>
          <w:szCs w:val="22"/>
        </w:rPr>
        <w:t xml:space="preserve"> (see above), recognising the requirements of Rule 5.6.3 are together more aptly described as “organisational and technical resources, arrangements and controls”.</w:t>
      </w:r>
    </w:p>
    <w:p w:rsidR="003C5515" w:rsidRPr="00C96D99" w:rsidRDefault="003C5515" w:rsidP="00CE2E9F">
      <w:pPr>
        <w:spacing w:line="240" w:lineRule="auto"/>
        <w:rPr>
          <w:sz w:val="22"/>
          <w:szCs w:val="22"/>
        </w:rPr>
      </w:pPr>
    </w:p>
    <w:p w:rsidR="003C5515" w:rsidRPr="00C96D99" w:rsidRDefault="003C5515" w:rsidP="00CE2E9F">
      <w:pPr>
        <w:spacing w:line="240" w:lineRule="auto"/>
        <w:rPr>
          <w:sz w:val="22"/>
          <w:szCs w:val="22"/>
          <w:u w:val="single"/>
        </w:rPr>
      </w:pPr>
      <w:r w:rsidRPr="00C96D99">
        <w:rPr>
          <w:sz w:val="22"/>
          <w:szCs w:val="22"/>
          <w:u w:val="single"/>
        </w:rPr>
        <w:t>Item [2</w:t>
      </w:r>
      <w:r w:rsidR="00EB5DCC" w:rsidRPr="00C96D99">
        <w:rPr>
          <w:sz w:val="22"/>
          <w:szCs w:val="22"/>
          <w:u w:val="single"/>
        </w:rPr>
        <w:t>7</w:t>
      </w:r>
      <w:r w:rsidRPr="00C96D99">
        <w:rPr>
          <w:sz w:val="22"/>
          <w:szCs w:val="22"/>
          <w:u w:val="single"/>
        </w:rPr>
        <w:t>] Rule 5.6.8</w:t>
      </w:r>
    </w:p>
    <w:p w:rsidR="003C5515" w:rsidRPr="00C96D99" w:rsidRDefault="003C5515" w:rsidP="00CE2E9F">
      <w:pPr>
        <w:spacing w:line="240" w:lineRule="auto"/>
        <w:rPr>
          <w:sz w:val="22"/>
          <w:szCs w:val="22"/>
        </w:rPr>
      </w:pPr>
    </w:p>
    <w:p w:rsidR="003C5515" w:rsidRPr="00C96D99" w:rsidRDefault="003C5515" w:rsidP="00CE2E9F">
      <w:pPr>
        <w:spacing w:line="240" w:lineRule="auto"/>
        <w:rPr>
          <w:sz w:val="22"/>
          <w:szCs w:val="22"/>
        </w:rPr>
      </w:pPr>
      <w:r w:rsidRPr="00C96D99">
        <w:rPr>
          <w:sz w:val="22"/>
          <w:szCs w:val="22"/>
        </w:rPr>
        <w:t>Item [2</w:t>
      </w:r>
      <w:r w:rsidR="00EB5DCC" w:rsidRPr="00C96D99">
        <w:rPr>
          <w:sz w:val="22"/>
          <w:szCs w:val="22"/>
        </w:rPr>
        <w:t>7</w:t>
      </w:r>
      <w:r w:rsidRPr="00C96D99">
        <w:rPr>
          <w:sz w:val="22"/>
          <w:szCs w:val="22"/>
        </w:rPr>
        <w:t xml:space="preserve">] amends Rule 5.6.8 by </w:t>
      </w:r>
      <w:bookmarkStart w:id="1" w:name="_Hlk334026445"/>
      <w:r w:rsidRPr="00C96D99">
        <w:rPr>
          <w:sz w:val="22"/>
          <w:szCs w:val="22"/>
        </w:rPr>
        <w:t>omitting the words “, for the purposes of providing the confirmation referred to in Rule 5.6.9 or the further certification referred to in Rule 5.6.10,”. This amendment complements the amendments made by items [</w:t>
      </w:r>
      <w:r w:rsidR="00BE2AE1" w:rsidRPr="00C96D99">
        <w:rPr>
          <w:sz w:val="22"/>
          <w:szCs w:val="22"/>
        </w:rPr>
        <w:t>31</w:t>
      </w:r>
      <w:r w:rsidRPr="00C96D99">
        <w:rPr>
          <w:sz w:val="22"/>
          <w:szCs w:val="22"/>
        </w:rPr>
        <w:t>] and [</w:t>
      </w:r>
      <w:r w:rsidR="00BE2AE1" w:rsidRPr="00C96D99">
        <w:rPr>
          <w:sz w:val="22"/>
          <w:szCs w:val="22"/>
        </w:rPr>
        <w:t>32</w:t>
      </w:r>
      <w:r w:rsidRPr="00C96D99">
        <w:rPr>
          <w:sz w:val="22"/>
          <w:szCs w:val="22"/>
        </w:rPr>
        <w:t>] (see below), by recognising that Rules 5.6.9 and 5.6.10 (the requirement to provide ASIC with a confirmation or further certification in relation to a “material change”) will be removed.</w:t>
      </w:r>
    </w:p>
    <w:p w:rsidR="003C5515" w:rsidRPr="00C96D99" w:rsidRDefault="003C5515" w:rsidP="00CE2E9F">
      <w:pPr>
        <w:spacing w:line="240" w:lineRule="auto"/>
        <w:rPr>
          <w:sz w:val="22"/>
          <w:szCs w:val="22"/>
        </w:rPr>
      </w:pPr>
    </w:p>
    <w:p w:rsidR="003C5515" w:rsidRPr="00C96D99" w:rsidRDefault="003C5515" w:rsidP="00CE2E9F">
      <w:pPr>
        <w:spacing w:line="240" w:lineRule="auto"/>
        <w:rPr>
          <w:sz w:val="22"/>
          <w:szCs w:val="22"/>
          <w:u w:val="single"/>
        </w:rPr>
      </w:pPr>
      <w:r w:rsidRPr="00C96D99">
        <w:rPr>
          <w:sz w:val="22"/>
          <w:szCs w:val="22"/>
          <w:u w:val="single"/>
        </w:rPr>
        <w:t>Item [2</w:t>
      </w:r>
      <w:r w:rsidR="00EB5DCC" w:rsidRPr="00C96D99">
        <w:rPr>
          <w:sz w:val="22"/>
          <w:szCs w:val="22"/>
          <w:u w:val="single"/>
        </w:rPr>
        <w:t>8</w:t>
      </w:r>
      <w:r w:rsidRPr="00C96D99">
        <w:rPr>
          <w:sz w:val="22"/>
          <w:szCs w:val="22"/>
          <w:u w:val="single"/>
        </w:rPr>
        <w:t>] Rule 5.6.8</w:t>
      </w:r>
    </w:p>
    <w:p w:rsidR="003C5515" w:rsidRPr="00C96D99" w:rsidRDefault="003C5515" w:rsidP="00CE2E9F">
      <w:pPr>
        <w:spacing w:line="240" w:lineRule="auto"/>
        <w:rPr>
          <w:sz w:val="22"/>
          <w:szCs w:val="22"/>
        </w:rPr>
      </w:pPr>
    </w:p>
    <w:p w:rsidR="003C5515" w:rsidRPr="00C96D99" w:rsidRDefault="003C5515" w:rsidP="00CE2E9F">
      <w:pPr>
        <w:spacing w:line="240" w:lineRule="auto"/>
        <w:rPr>
          <w:sz w:val="22"/>
          <w:szCs w:val="22"/>
        </w:rPr>
      </w:pPr>
      <w:r w:rsidRPr="00C96D99">
        <w:rPr>
          <w:sz w:val="22"/>
          <w:szCs w:val="22"/>
        </w:rPr>
        <w:t>Item [2</w:t>
      </w:r>
      <w:r w:rsidR="00EB5DCC" w:rsidRPr="00C96D99">
        <w:rPr>
          <w:sz w:val="22"/>
          <w:szCs w:val="22"/>
        </w:rPr>
        <w:t>8</w:t>
      </w:r>
      <w:r w:rsidRPr="00C96D99">
        <w:rPr>
          <w:sz w:val="22"/>
          <w:szCs w:val="22"/>
        </w:rPr>
        <w:t xml:space="preserve">] amends </w:t>
      </w:r>
      <w:bookmarkEnd w:id="1"/>
      <w:r w:rsidRPr="00C96D99">
        <w:rPr>
          <w:sz w:val="22"/>
          <w:szCs w:val="22"/>
        </w:rPr>
        <w:t>Rule 5.6.8 by inserting, after the word “review”, the words “(“</w:t>
      </w:r>
      <w:r w:rsidRPr="00C96D99">
        <w:rPr>
          <w:b/>
          <w:sz w:val="22"/>
          <w:szCs w:val="22"/>
        </w:rPr>
        <w:t>AOP Material Change Review</w:t>
      </w:r>
      <w:r w:rsidRPr="00C96D99">
        <w:rPr>
          <w:sz w:val="22"/>
          <w:szCs w:val="22"/>
        </w:rPr>
        <w:t xml:space="preserve">”)”. This amendment introduces a new defined term “AOP Material Change Review” for ease of reference in the </w:t>
      </w:r>
      <w:r w:rsidR="00445015" w:rsidRPr="00C96D99">
        <w:rPr>
          <w:sz w:val="22"/>
          <w:szCs w:val="22"/>
        </w:rPr>
        <w:t>APX MIRs</w:t>
      </w:r>
      <w:r w:rsidRPr="00C96D99">
        <w:rPr>
          <w:sz w:val="22"/>
          <w:szCs w:val="22"/>
        </w:rPr>
        <w:t>.</w:t>
      </w:r>
    </w:p>
    <w:p w:rsidR="003C5515" w:rsidRPr="00C96D99" w:rsidRDefault="003C5515" w:rsidP="00CE2E9F">
      <w:pPr>
        <w:spacing w:line="240" w:lineRule="auto"/>
        <w:rPr>
          <w:sz w:val="22"/>
          <w:szCs w:val="22"/>
        </w:rPr>
      </w:pPr>
    </w:p>
    <w:p w:rsidR="003C5515" w:rsidRPr="00C96D99" w:rsidRDefault="003C5515" w:rsidP="00CE2E9F">
      <w:pPr>
        <w:spacing w:line="240" w:lineRule="auto"/>
        <w:rPr>
          <w:sz w:val="22"/>
          <w:szCs w:val="22"/>
          <w:u w:val="single"/>
        </w:rPr>
      </w:pPr>
      <w:r w:rsidRPr="00C96D99">
        <w:rPr>
          <w:sz w:val="22"/>
          <w:szCs w:val="22"/>
          <w:u w:val="single"/>
        </w:rPr>
        <w:t>Item [2</w:t>
      </w:r>
      <w:r w:rsidR="00EB5DCC" w:rsidRPr="00C96D99">
        <w:rPr>
          <w:sz w:val="22"/>
          <w:szCs w:val="22"/>
          <w:u w:val="single"/>
        </w:rPr>
        <w:t>9</w:t>
      </w:r>
      <w:r w:rsidRPr="00C96D99">
        <w:rPr>
          <w:sz w:val="22"/>
          <w:szCs w:val="22"/>
          <w:u w:val="single"/>
        </w:rPr>
        <w:t>] Rule 5.6.8</w:t>
      </w:r>
    </w:p>
    <w:p w:rsidR="003C5515" w:rsidRPr="00C96D99" w:rsidRDefault="003C5515" w:rsidP="00CE2E9F">
      <w:pPr>
        <w:spacing w:line="240" w:lineRule="auto"/>
        <w:rPr>
          <w:sz w:val="22"/>
          <w:szCs w:val="22"/>
        </w:rPr>
      </w:pPr>
    </w:p>
    <w:p w:rsidR="003C5515" w:rsidRPr="00C96D99" w:rsidRDefault="003C5515" w:rsidP="00CE2E9F">
      <w:pPr>
        <w:spacing w:line="240" w:lineRule="auto"/>
        <w:rPr>
          <w:sz w:val="22"/>
          <w:szCs w:val="22"/>
        </w:rPr>
      </w:pPr>
      <w:r w:rsidRPr="00C96D99">
        <w:rPr>
          <w:sz w:val="22"/>
          <w:szCs w:val="22"/>
        </w:rPr>
        <w:t>Item [2</w:t>
      </w:r>
      <w:r w:rsidR="00EB5DCC" w:rsidRPr="00C96D99">
        <w:rPr>
          <w:sz w:val="22"/>
          <w:szCs w:val="22"/>
        </w:rPr>
        <w:t>9</w:t>
      </w:r>
      <w:r w:rsidRPr="00C96D99">
        <w:rPr>
          <w:sz w:val="22"/>
          <w:szCs w:val="22"/>
        </w:rPr>
        <w:t>] amends Rule 5.6.8 by inserting, after the words “these Rules.”</w:t>
      </w:r>
      <w:r w:rsidR="008738E6" w:rsidRPr="00C96D99">
        <w:rPr>
          <w:sz w:val="22"/>
          <w:szCs w:val="22"/>
        </w:rPr>
        <w:t xml:space="preserve"> (</w:t>
      </w:r>
      <w:r w:rsidR="00846E99" w:rsidRPr="00C96D99">
        <w:rPr>
          <w:sz w:val="22"/>
          <w:szCs w:val="22"/>
        </w:rPr>
        <w:t xml:space="preserve">i.e. </w:t>
      </w:r>
      <w:r w:rsidR="008738E6" w:rsidRPr="00C96D99">
        <w:rPr>
          <w:sz w:val="22"/>
          <w:szCs w:val="22"/>
        </w:rPr>
        <w:t>at the end of (new) subrule 5.6.8(1))</w:t>
      </w:r>
      <w:r w:rsidRPr="00C96D99">
        <w:rPr>
          <w:sz w:val="22"/>
          <w:szCs w:val="22"/>
        </w:rPr>
        <w:t xml:space="preserve">, new subrules 5.6.8(2) and (3). </w:t>
      </w:r>
    </w:p>
    <w:p w:rsidR="003C5515" w:rsidRPr="00C96D99" w:rsidRDefault="003C5515" w:rsidP="00CE2E9F">
      <w:pPr>
        <w:spacing w:line="240" w:lineRule="auto"/>
        <w:rPr>
          <w:sz w:val="22"/>
          <w:szCs w:val="22"/>
        </w:rPr>
      </w:pPr>
    </w:p>
    <w:p w:rsidR="003C5515" w:rsidRPr="00C96D99" w:rsidRDefault="003C5515" w:rsidP="00CE2E9F">
      <w:pPr>
        <w:spacing w:line="240" w:lineRule="auto"/>
        <w:rPr>
          <w:sz w:val="22"/>
          <w:szCs w:val="22"/>
        </w:rPr>
      </w:pPr>
      <w:r w:rsidRPr="00C96D99">
        <w:rPr>
          <w:sz w:val="22"/>
          <w:szCs w:val="22"/>
        </w:rPr>
        <w:t xml:space="preserve">New subrule 5.6.8(2) provides that, before implementing a material change the subject of an AOP Material Change Review the </w:t>
      </w:r>
      <w:r w:rsidR="00EB5DCC" w:rsidRPr="00C96D99">
        <w:rPr>
          <w:sz w:val="22"/>
          <w:szCs w:val="22"/>
        </w:rPr>
        <w:t xml:space="preserve">Market </w:t>
      </w:r>
      <w:r w:rsidRPr="00C96D99">
        <w:rPr>
          <w:sz w:val="22"/>
          <w:szCs w:val="22"/>
        </w:rPr>
        <w:t xml:space="preserve">Participant must, for the purposes of providing the AOP Annual Notification, obtain written representations from the person who performed the AOP Material Change Review that nothing came to the attention of the person during the course of the AOP Material Change Review that would indicate that the </w:t>
      </w:r>
      <w:r w:rsidR="00EB5DCC" w:rsidRPr="00C96D99">
        <w:rPr>
          <w:sz w:val="22"/>
          <w:szCs w:val="22"/>
        </w:rPr>
        <w:t xml:space="preserve">Market </w:t>
      </w:r>
      <w:r w:rsidRPr="00C96D99">
        <w:rPr>
          <w:sz w:val="22"/>
          <w:szCs w:val="22"/>
        </w:rPr>
        <w:t xml:space="preserve">Participant is unable to comply with Part 5.6 of the </w:t>
      </w:r>
      <w:r w:rsidR="00445015" w:rsidRPr="00C96D99">
        <w:rPr>
          <w:sz w:val="22"/>
          <w:szCs w:val="22"/>
        </w:rPr>
        <w:t>APX MIRs</w:t>
      </w:r>
      <w:r w:rsidRPr="00C96D99">
        <w:rPr>
          <w:sz w:val="22"/>
          <w:szCs w:val="22"/>
        </w:rPr>
        <w:t xml:space="preserve">. </w:t>
      </w:r>
    </w:p>
    <w:p w:rsidR="003C5515" w:rsidRPr="00C96D99" w:rsidRDefault="003C5515" w:rsidP="00CE2E9F">
      <w:pPr>
        <w:spacing w:line="240" w:lineRule="auto"/>
        <w:rPr>
          <w:sz w:val="22"/>
          <w:szCs w:val="22"/>
        </w:rPr>
      </w:pPr>
    </w:p>
    <w:p w:rsidR="003C5515" w:rsidRPr="00C96D99" w:rsidRDefault="003C5515" w:rsidP="00CE2E9F">
      <w:pPr>
        <w:spacing w:line="240" w:lineRule="auto"/>
        <w:rPr>
          <w:sz w:val="22"/>
          <w:szCs w:val="22"/>
        </w:rPr>
      </w:pPr>
      <w:r w:rsidRPr="00C96D99">
        <w:rPr>
          <w:sz w:val="22"/>
          <w:szCs w:val="22"/>
        </w:rPr>
        <w:t xml:space="preserve">New subrule 5.6.8(3) provides that the representations referred to in subrule 5.6.8(2) must include the name of the person making the representation and be signed and dated by the person making the representation. These amendments replace the previous requirements in Rules 5.6.7, 5.6.9 and 5.6.10 </w:t>
      </w:r>
      <w:r w:rsidR="002063F6" w:rsidRPr="00C96D99">
        <w:rPr>
          <w:sz w:val="22"/>
          <w:szCs w:val="22"/>
        </w:rPr>
        <w:t>(</w:t>
      </w:r>
      <w:r w:rsidR="00333DB7" w:rsidRPr="00C96D99">
        <w:rPr>
          <w:sz w:val="22"/>
          <w:szCs w:val="22"/>
        </w:rPr>
        <w:t>omitted by</w:t>
      </w:r>
      <w:r w:rsidR="002063F6" w:rsidRPr="00C96D99">
        <w:rPr>
          <w:sz w:val="22"/>
          <w:szCs w:val="22"/>
        </w:rPr>
        <w:t xml:space="preserve"> items [23], [31] and [32]) </w:t>
      </w:r>
      <w:r w:rsidRPr="00C96D99">
        <w:rPr>
          <w:sz w:val="22"/>
          <w:szCs w:val="22"/>
        </w:rPr>
        <w:t>to provide ASIC with a confirmation or further certification in relation to a “material change” (and receive a written response from ASIC) with a requirement to conduct an internal review, and obtain written representations in relation to the outcome of that review, before making a material change.</w:t>
      </w:r>
    </w:p>
    <w:p w:rsidR="0016026A" w:rsidRPr="00C96D99" w:rsidRDefault="0016026A" w:rsidP="00CE2E9F">
      <w:pPr>
        <w:pStyle w:val="MIRHeading3"/>
        <w:spacing w:before="0" w:line="240" w:lineRule="auto"/>
        <w:jc w:val="both"/>
        <w:rPr>
          <w:rFonts w:ascii="Times New Roman" w:hAnsi="Times New Roman" w:cs="Times New Roman"/>
          <w:b w:val="0"/>
          <w:sz w:val="22"/>
          <w:szCs w:val="22"/>
          <w:u w:val="single"/>
        </w:rPr>
      </w:pPr>
    </w:p>
    <w:p w:rsidR="003C5515" w:rsidRPr="00C96D99" w:rsidRDefault="003C5515" w:rsidP="00CE2E9F">
      <w:pPr>
        <w:pStyle w:val="MIRHeading3"/>
        <w:spacing w:before="0" w:line="240" w:lineRule="auto"/>
        <w:jc w:val="both"/>
        <w:rPr>
          <w:rFonts w:ascii="Times New Roman" w:hAnsi="Times New Roman" w:cs="Times New Roman"/>
          <w:b w:val="0"/>
          <w:sz w:val="22"/>
          <w:szCs w:val="22"/>
          <w:u w:val="single"/>
        </w:rPr>
      </w:pPr>
      <w:r w:rsidRPr="00C96D99">
        <w:rPr>
          <w:rFonts w:ascii="Times New Roman" w:hAnsi="Times New Roman" w:cs="Times New Roman"/>
          <w:b w:val="0"/>
          <w:sz w:val="22"/>
          <w:szCs w:val="22"/>
          <w:u w:val="single"/>
        </w:rPr>
        <w:t>Item [</w:t>
      </w:r>
      <w:r w:rsidR="00EB5DCC" w:rsidRPr="00C96D99">
        <w:rPr>
          <w:rFonts w:ascii="Times New Roman" w:hAnsi="Times New Roman" w:cs="Times New Roman"/>
          <w:b w:val="0"/>
          <w:sz w:val="22"/>
          <w:szCs w:val="22"/>
          <w:u w:val="single"/>
        </w:rPr>
        <w:t>30</w:t>
      </w:r>
      <w:r w:rsidRPr="00C96D99">
        <w:rPr>
          <w:rFonts w:ascii="Times New Roman" w:hAnsi="Times New Roman" w:cs="Times New Roman"/>
          <w:b w:val="0"/>
          <w:sz w:val="22"/>
          <w:szCs w:val="22"/>
          <w:u w:val="single"/>
        </w:rPr>
        <w:t>] After Rule 5.6.8</w:t>
      </w:r>
    </w:p>
    <w:p w:rsidR="003C5515" w:rsidRPr="00C96D99" w:rsidRDefault="003C5515" w:rsidP="00CE2E9F">
      <w:pPr>
        <w:spacing w:line="240" w:lineRule="auto"/>
        <w:rPr>
          <w:sz w:val="22"/>
          <w:szCs w:val="22"/>
        </w:rPr>
      </w:pPr>
    </w:p>
    <w:p w:rsidR="003C5515" w:rsidRPr="00C96D99" w:rsidRDefault="003C5515" w:rsidP="00CE2E9F">
      <w:pPr>
        <w:spacing w:line="240" w:lineRule="auto"/>
        <w:rPr>
          <w:sz w:val="22"/>
          <w:szCs w:val="22"/>
        </w:rPr>
      </w:pPr>
      <w:r w:rsidRPr="00C96D99">
        <w:rPr>
          <w:sz w:val="22"/>
          <w:szCs w:val="22"/>
        </w:rPr>
        <w:t>Item [</w:t>
      </w:r>
      <w:r w:rsidR="00EB5DCC" w:rsidRPr="00C96D99">
        <w:rPr>
          <w:sz w:val="22"/>
          <w:szCs w:val="22"/>
        </w:rPr>
        <w:t>30</w:t>
      </w:r>
      <w:r w:rsidRPr="00C96D99">
        <w:rPr>
          <w:sz w:val="22"/>
          <w:szCs w:val="22"/>
        </w:rPr>
        <w:t>] inserts, after Rule 5.6.8, a new Rule 5.6.8A and Rule 5.6.8B.</w:t>
      </w:r>
    </w:p>
    <w:p w:rsidR="003C5515" w:rsidRPr="00C96D99" w:rsidRDefault="003C5515" w:rsidP="00CE2E9F">
      <w:pPr>
        <w:spacing w:line="240" w:lineRule="auto"/>
        <w:rPr>
          <w:sz w:val="22"/>
          <w:szCs w:val="22"/>
        </w:rPr>
      </w:pPr>
    </w:p>
    <w:p w:rsidR="003C5515" w:rsidRPr="00C96D99" w:rsidRDefault="003C5515" w:rsidP="00CE2E9F">
      <w:pPr>
        <w:spacing w:line="240" w:lineRule="auto"/>
        <w:rPr>
          <w:i/>
          <w:sz w:val="22"/>
          <w:szCs w:val="22"/>
          <w:u w:val="single"/>
        </w:rPr>
      </w:pPr>
      <w:r w:rsidRPr="00C96D99">
        <w:rPr>
          <w:i/>
          <w:sz w:val="22"/>
          <w:szCs w:val="22"/>
          <w:u w:val="single"/>
        </w:rPr>
        <w:t>AOP Annual Review</w:t>
      </w:r>
    </w:p>
    <w:p w:rsidR="003C5515" w:rsidRPr="00C96D99" w:rsidRDefault="003C5515" w:rsidP="00CE2E9F">
      <w:pPr>
        <w:spacing w:line="240" w:lineRule="auto"/>
        <w:rPr>
          <w:sz w:val="22"/>
          <w:szCs w:val="22"/>
        </w:rPr>
      </w:pPr>
    </w:p>
    <w:p w:rsidR="003C5515" w:rsidRPr="00C96D99" w:rsidRDefault="003C5515" w:rsidP="00CE2E9F">
      <w:pPr>
        <w:spacing w:line="240" w:lineRule="auto"/>
        <w:rPr>
          <w:sz w:val="22"/>
          <w:szCs w:val="22"/>
        </w:rPr>
      </w:pPr>
      <w:r w:rsidRPr="00C96D99">
        <w:rPr>
          <w:sz w:val="22"/>
          <w:szCs w:val="22"/>
        </w:rPr>
        <w:t xml:space="preserve">New subrule 5.6.8A(1) sets out the requirement </w:t>
      </w:r>
      <w:r w:rsidR="00EB5DCC" w:rsidRPr="00C96D99">
        <w:rPr>
          <w:sz w:val="22"/>
          <w:szCs w:val="22"/>
        </w:rPr>
        <w:t>for</w:t>
      </w:r>
      <w:r w:rsidRPr="00C96D99">
        <w:rPr>
          <w:sz w:val="22"/>
          <w:szCs w:val="22"/>
        </w:rPr>
        <w:t xml:space="preserve"> a </w:t>
      </w:r>
      <w:r w:rsidR="00EB5DCC" w:rsidRPr="00C96D99">
        <w:rPr>
          <w:sz w:val="22"/>
          <w:szCs w:val="22"/>
        </w:rPr>
        <w:t xml:space="preserve">Market </w:t>
      </w:r>
      <w:r w:rsidRPr="00C96D99">
        <w:rPr>
          <w:sz w:val="22"/>
          <w:szCs w:val="22"/>
        </w:rPr>
        <w:t>Participant to ensure that an appropriately qualified person performs a review (“</w:t>
      </w:r>
      <w:r w:rsidRPr="00C96D99">
        <w:rPr>
          <w:b/>
          <w:sz w:val="22"/>
          <w:szCs w:val="22"/>
        </w:rPr>
        <w:t>AOP Annual Review</w:t>
      </w:r>
      <w:r w:rsidRPr="00C96D99">
        <w:rPr>
          <w:sz w:val="22"/>
          <w:szCs w:val="22"/>
        </w:rPr>
        <w:t>”) of Automated Order Processing systems.</w:t>
      </w:r>
      <w:r w:rsidR="0007671A" w:rsidRPr="00C96D99">
        <w:rPr>
          <w:sz w:val="22"/>
          <w:szCs w:val="22"/>
        </w:rPr>
        <w:t xml:space="preserve"> </w:t>
      </w:r>
      <w:r w:rsidRPr="00C96D99">
        <w:rPr>
          <w:sz w:val="22"/>
          <w:szCs w:val="22"/>
        </w:rPr>
        <w:t xml:space="preserve">The AOP Annual Review must include a review of the </w:t>
      </w:r>
      <w:r w:rsidR="00EB5DCC" w:rsidRPr="00C96D99">
        <w:rPr>
          <w:sz w:val="22"/>
          <w:szCs w:val="22"/>
        </w:rPr>
        <w:t xml:space="preserve">Market </w:t>
      </w:r>
      <w:r w:rsidRPr="00C96D99">
        <w:rPr>
          <w:sz w:val="22"/>
          <w:szCs w:val="22"/>
        </w:rPr>
        <w:t xml:space="preserve">Participant’s policies, procedures, system design documentation, including the </w:t>
      </w:r>
      <w:r w:rsidR="00EB5DCC" w:rsidRPr="00C96D99">
        <w:rPr>
          <w:sz w:val="22"/>
          <w:szCs w:val="22"/>
        </w:rPr>
        <w:t xml:space="preserve">Market </w:t>
      </w:r>
      <w:r w:rsidRPr="00C96D99">
        <w:rPr>
          <w:sz w:val="22"/>
          <w:szCs w:val="22"/>
        </w:rPr>
        <w:t xml:space="preserve">Participant’s procedures for implementation of changes to Automated Order Processing software, filters and filter parameters and other relevant documentation concerning the </w:t>
      </w:r>
      <w:r w:rsidR="00EB5DCC" w:rsidRPr="00C96D99">
        <w:rPr>
          <w:sz w:val="22"/>
          <w:szCs w:val="22"/>
        </w:rPr>
        <w:t xml:space="preserve">Market </w:t>
      </w:r>
      <w:r w:rsidRPr="00C96D99">
        <w:rPr>
          <w:sz w:val="22"/>
          <w:szCs w:val="22"/>
        </w:rPr>
        <w:t xml:space="preserve">Participant’s compliance with Part 5.6 of the </w:t>
      </w:r>
      <w:r w:rsidR="00445015" w:rsidRPr="00C96D99">
        <w:rPr>
          <w:sz w:val="22"/>
          <w:szCs w:val="22"/>
        </w:rPr>
        <w:t>APX MIR</w:t>
      </w:r>
      <w:r w:rsidRPr="00C96D99">
        <w:rPr>
          <w:sz w:val="22"/>
          <w:szCs w:val="22"/>
        </w:rPr>
        <w:t xml:space="preserve">s. A </w:t>
      </w:r>
      <w:r w:rsidR="00EB5DCC" w:rsidRPr="00C96D99">
        <w:rPr>
          <w:sz w:val="22"/>
          <w:szCs w:val="22"/>
        </w:rPr>
        <w:t xml:space="preserve">Market </w:t>
      </w:r>
      <w:r w:rsidRPr="00C96D99">
        <w:rPr>
          <w:sz w:val="22"/>
          <w:szCs w:val="22"/>
        </w:rPr>
        <w:t>Participant is not required to perform an AOP Annual Review if it has performed an AOP Material Change Review in the 12 months before the AOP Annual Review Date (defined in Rule 1.4.3 as 1 November each calendar year)</w:t>
      </w:r>
      <w:r w:rsidR="00EB5DCC" w:rsidRPr="00C96D99">
        <w:rPr>
          <w:sz w:val="22"/>
          <w:szCs w:val="22"/>
        </w:rPr>
        <w:t>.</w:t>
      </w:r>
    </w:p>
    <w:p w:rsidR="003C5515" w:rsidRPr="00C96D99" w:rsidRDefault="003C5515" w:rsidP="00CE2E9F">
      <w:pPr>
        <w:spacing w:line="240" w:lineRule="auto"/>
        <w:rPr>
          <w:sz w:val="22"/>
          <w:szCs w:val="22"/>
        </w:rPr>
      </w:pPr>
    </w:p>
    <w:p w:rsidR="003C5515" w:rsidRPr="00C96D99" w:rsidRDefault="003C5515" w:rsidP="00CE2E9F">
      <w:pPr>
        <w:spacing w:line="240" w:lineRule="auto"/>
        <w:rPr>
          <w:sz w:val="22"/>
          <w:szCs w:val="22"/>
        </w:rPr>
      </w:pPr>
      <w:r w:rsidRPr="00C96D99">
        <w:rPr>
          <w:sz w:val="22"/>
          <w:szCs w:val="22"/>
        </w:rPr>
        <w:t xml:space="preserve">New subrule 5.6.8A(2) provides that the </w:t>
      </w:r>
      <w:r w:rsidR="00EB5DCC" w:rsidRPr="00C96D99">
        <w:rPr>
          <w:sz w:val="22"/>
          <w:szCs w:val="22"/>
        </w:rPr>
        <w:t xml:space="preserve">Market </w:t>
      </w:r>
      <w:r w:rsidRPr="00C96D99">
        <w:rPr>
          <w:sz w:val="22"/>
          <w:szCs w:val="22"/>
        </w:rPr>
        <w:t xml:space="preserve">Participant must, for the purposes of providing the AOP Annual Notification obtain written representations from the person who performed the AOP Annual Review that nothing came to the attention of the person during the course of the AOP Annual Review that would indicate that the </w:t>
      </w:r>
      <w:r w:rsidR="00EB5DCC" w:rsidRPr="00C96D99">
        <w:rPr>
          <w:sz w:val="22"/>
          <w:szCs w:val="22"/>
        </w:rPr>
        <w:t xml:space="preserve">Market </w:t>
      </w:r>
      <w:r w:rsidRPr="00C96D99">
        <w:rPr>
          <w:sz w:val="22"/>
          <w:szCs w:val="22"/>
        </w:rPr>
        <w:t xml:space="preserve">Participant is unable to comply with Part 5.6 of the </w:t>
      </w:r>
      <w:r w:rsidR="00445015" w:rsidRPr="00C96D99">
        <w:rPr>
          <w:sz w:val="22"/>
          <w:szCs w:val="22"/>
        </w:rPr>
        <w:t>APX MIRs</w:t>
      </w:r>
      <w:r w:rsidRPr="00C96D99">
        <w:rPr>
          <w:sz w:val="22"/>
          <w:szCs w:val="22"/>
        </w:rPr>
        <w:t>. Those representations must include the name of the person making the representation and be signed and dated by that person (new subrule 5.6.8A(3)).</w:t>
      </w:r>
    </w:p>
    <w:p w:rsidR="003C5515" w:rsidRPr="00C96D99" w:rsidRDefault="003C5515" w:rsidP="00CE2E9F">
      <w:pPr>
        <w:spacing w:line="240" w:lineRule="auto"/>
        <w:rPr>
          <w:sz w:val="22"/>
          <w:szCs w:val="22"/>
        </w:rPr>
      </w:pPr>
    </w:p>
    <w:p w:rsidR="003C5515" w:rsidRPr="00C96D99" w:rsidRDefault="003C5515" w:rsidP="00CE2E9F">
      <w:pPr>
        <w:spacing w:line="240" w:lineRule="auto"/>
        <w:rPr>
          <w:sz w:val="22"/>
          <w:szCs w:val="22"/>
        </w:rPr>
      </w:pPr>
      <w:r w:rsidRPr="00C96D99">
        <w:rPr>
          <w:sz w:val="22"/>
          <w:szCs w:val="22"/>
        </w:rPr>
        <w:t>The AOP Annual Review must be performed, and representations obtained, for the purposes of providing the AOP Annual Notification.</w:t>
      </w:r>
    </w:p>
    <w:p w:rsidR="003C5515" w:rsidRPr="00C96D99" w:rsidRDefault="003C5515" w:rsidP="00CE2E9F">
      <w:pPr>
        <w:spacing w:line="240" w:lineRule="auto"/>
        <w:rPr>
          <w:sz w:val="22"/>
          <w:szCs w:val="22"/>
        </w:rPr>
      </w:pPr>
    </w:p>
    <w:p w:rsidR="003C5515" w:rsidRPr="00C96D99" w:rsidRDefault="003C5515" w:rsidP="00CE2E9F">
      <w:pPr>
        <w:spacing w:line="240" w:lineRule="auto"/>
        <w:rPr>
          <w:i/>
          <w:sz w:val="22"/>
          <w:szCs w:val="22"/>
          <w:u w:val="single"/>
        </w:rPr>
      </w:pPr>
      <w:r w:rsidRPr="00C96D99">
        <w:rPr>
          <w:i/>
          <w:sz w:val="22"/>
          <w:szCs w:val="22"/>
          <w:u w:val="single"/>
        </w:rPr>
        <w:t>AOP Annual Notification</w:t>
      </w:r>
    </w:p>
    <w:p w:rsidR="003C5515" w:rsidRPr="00C96D99" w:rsidRDefault="003C5515" w:rsidP="00CE2E9F">
      <w:pPr>
        <w:spacing w:line="240" w:lineRule="auto"/>
        <w:rPr>
          <w:i/>
          <w:sz w:val="22"/>
          <w:szCs w:val="22"/>
        </w:rPr>
      </w:pPr>
    </w:p>
    <w:p w:rsidR="003C5515" w:rsidRPr="00C96D99" w:rsidRDefault="003C5515" w:rsidP="00CE2E9F">
      <w:pPr>
        <w:spacing w:line="240" w:lineRule="auto"/>
        <w:rPr>
          <w:sz w:val="22"/>
          <w:szCs w:val="22"/>
        </w:rPr>
      </w:pPr>
      <w:r w:rsidRPr="00C96D99">
        <w:rPr>
          <w:sz w:val="22"/>
          <w:szCs w:val="22"/>
        </w:rPr>
        <w:t xml:space="preserve">New Rule 5.6.8B provides that a </w:t>
      </w:r>
      <w:r w:rsidR="00EB5DCC" w:rsidRPr="00C96D99">
        <w:rPr>
          <w:sz w:val="22"/>
          <w:szCs w:val="22"/>
        </w:rPr>
        <w:t xml:space="preserve">Market </w:t>
      </w:r>
      <w:r w:rsidRPr="00C96D99">
        <w:rPr>
          <w:sz w:val="22"/>
          <w:szCs w:val="22"/>
        </w:rPr>
        <w:t xml:space="preserve">Participant must, within 10 Business Days of each AOP Annual Review Date (defined in Rule 1.4.3 as 1 November each calendar year), give a written notice to ASIC (the “AOP Annual Notification”), signed and dated by two directors of the </w:t>
      </w:r>
      <w:r w:rsidR="00EB5DCC" w:rsidRPr="00C96D99">
        <w:rPr>
          <w:sz w:val="22"/>
          <w:szCs w:val="22"/>
        </w:rPr>
        <w:t xml:space="preserve">Market </w:t>
      </w:r>
      <w:r w:rsidRPr="00C96D99">
        <w:rPr>
          <w:sz w:val="22"/>
          <w:szCs w:val="22"/>
        </w:rPr>
        <w:t>Participant that includes the following information:</w:t>
      </w:r>
    </w:p>
    <w:p w:rsidR="003C5515" w:rsidRPr="00C96D99" w:rsidRDefault="003C5515" w:rsidP="00CE2E9F">
      <w:pPr>
        <w:pStyle w:val="MIRSubpara"/>
        <w:widowControl/>
        <w:numPr>
          <w:ilvl w:val="0"/>
          <w:numId w:val="8"/>
        </w:numPr>
        <w:adjustRightInd/>
        <w:spacing w:before="0" w:line="240" w:lineRule="auto"/>
        <w:textAlignment w:val="auto"/>
      </w:pPr>
      <w:r w:rsidRPr="00C96D99">
        <w:t xml:space="preserve">the name of the </w:t>
      </w:r>
      <w:r w:rsidR="00EB5DCC" w:rsidRPr="00C96D99">
        <w:rPr>
          <w:lang w:val="en-US"/>
        </w:rPr>
        <w:t xml:space="preserve">Market </w:t>
      </w:r>
      <w:r w:rsidRPr="00C96D99">
        <w:t xml:space="preserve">Participant; and </w:t>
      </w:r>
    </w:p>
    <w:p w:rsidR="003C5515" w:rsidRPr="00C96D99" w:rsidRDefault="003C5515" w:rsidP="00CE2E9F">
      <w:pPr>
        <w:pStyle w:val="MIRSubpara"/>
        <w:widowControl/>
        <w:numPr>
          <w:ilvl w:val="0"/>
          <w:numId w:val="8"/>
        </w:numPr>
        <w:adjustRightInd/>
        <w:spacing w:before="0" w:line="240" w:lineRule="auto"/>
        <w:textAlignment w:val="auto"/>
      </w:pPr>
      <w:r w:rsidRPr="00C96D99">
        <w:t xml:space="preserve">the version number and name of the </w:t>
      </w:r>
      <w:r w:rsidR="00EB5DCC" w:rsidRPr="00C96D99">
        <w:rPr>
          <w:lang w:val="en-US"/>
        </w:rPr>
        <w:t xml:space="preserve">Market </w:t>
      </w:r>
      <w:r w:rsidRPr="00C96D99">
        <w:t xml:space="preserve">Participant’s Automated Order Processing system; and </w:t>
      </w:r>
    </w:p>
    <w:p w:rsidR="003C5515" w:rsidRPr="00C96D99" w:rsidRDefault="003C5515" w:rsidP="00CE2E9F">
      <w:pPr>
        <w:pStyle w:val="MIRSubpara"/>
        <w:widowControl/>
        <w:numPr>
          <w:ilvl w:val="0"/>
          <w:numId w:val="8"/>
        </w:numPr>
        <w:adjustRightInd/>
        <w:spacing w:before="0" w:line="240" w:lineRule="auto"/>
        <w:textAlignment w:val="auto"/>
      </w:pPr>
      <w:r w:rsidRPr="00C96D99">
        <w:t xml:space="preserve">a confirmation by the </w:t>
      </w:r>
      <w:r w:rsidR="00EB5DCC" w:rsidRPr="00C96D99">
        <w:rPr>
          <w:lang w:val="en-US"/>
        </w:rPr>
        <w:t xml:space="preserve">Market </w:t>
      </w:r>
      <w:r w:rsidRPr="00C96D99">
        <w:t xml:space="preserve">Participant that nothing came to the attention of the </w:t>
      </w:r>
      <w:r w:rsidR="00EB5DCC" w:rsidRPr="00C96D99">
        <w:rPr>
          <w:lang w:val="en-US"/>
        </w:rPr>
        <w:t xml:space="preserve">Market </w:t>
      </w:r>
      <w:r w:rsidRPr="00C96D99">
        <w:t xml:space="preserve">Participant during the 12 months before the AOP Annual Review date that would indicate that the </w:t>
      </w:r>
      <w:r w:rsidR="00EB5DCC" w:rsidRPr="00C96D99">
        <w:rPr>
          <w:lang w:val="en-US"/>
        </w:rPr>
        <w:t xml:space="preserve">Market </w:t>
      </w:r>
      <w:r w:rsidRPr="00C96D99">
        <w:t xml:space="preserve">Participant is unable to comply with Part 5.6 of the </w:t>
      </w:r>
      <w:r w:rsidR="00445015" w:rsidRPr="00C96D99">
        <w:t>APX MIRs</w:t>
      </w:r>
      <w:r w:rsidRPr="00C96D99">
        <w:t xml:space="preserve">; and </w:t>
      </w:r>
    </w:p>
    <w:p w:rsidR="003C5515" w:rsidRPr="00C96D99" w:rsidRDefault="003C5515" w:rsidP="00CE2E9F">
      <w:pPr>
        <w:pStyle w:val="MIRSubpara"/>
        <w:widowControl/>
        <w:numPr>
          <w:ilvl w:val="0"/>
          <w:numId w:val="8"/>
        </w:numPr>
        <w:adjustRightInd/>
        <w:spacing w:before="0" w:line="240" w:lineRule="auto"/>
        <w:textAlignment w:val="auto"/>
      </w:pPr>
      <w:r w:rsidRPr="00C96D99">
        <w:t xml:space="preserve">the name of the two directors of the </w:t>
      </w:r>
      <w:r w:rsidR="00EB5DCC" w:rsidRPr="00C96D99">
        <w:rPr>
          <w:lang w:val="en-US"/>
        </w:rPr>
        <w:t xml:space="preserve">Market </w:t>
      </w:r>
      <w:r w:rsidRPr="00C96D99">
        <w:t xml:space="preserve">Participant that signed and dated the AOP Annual Notification. </w:t>
      </w:r>
    </w:p>
    <w:p w:rsidR="0016026A" w:rsidRPr="00C96D99" w:rsidRDefault="0016026A" w:rsidP="00CE2E9F">
      <w:pPr>
        <w:pStyle w:val="MIRHeading3"/>
        <w:spacing w:before="0" w:line="240" w:lineRule="auto"/>
        <w:jc w:val="both"/>
        <w:rPr>
          <w:rFonts w:ascii="Times New Roman" w:hAnsi="Times New Roman" w:cs="Times New Roman"/>
          <w:b w:val="0"/>
          <w:sz w:val="22"/>
          <w:szCs w:val="22"/>
          <w:u w:val="single"/>
        </w:rPr>
      </w:pPr>
    </w:p>
    <w:p w:rsidR="003C5515" w:rsidRPr="00C96D99" w:rsidRDefault="003C5515" w:rsidP="00CE2E9F">
      <w:pPr>
        <w:pStyle w:val="MIRHeading3"/>
        <w:spacing w:before="0" w:line="240" w:lineRule="auto"/>
        <w:jc w:val="both"/>
        <w:rPr>
          <w:rFonts w:ascii="Times New Roman" w:hAnsi="Times New Roman" w:cs="Times New Roman"/>
          <w:b w:val="0"/>
          <w:sz w:val="22"/>
          <w:szCs w:val="22"/>
          <w:u w:val="single"/>
        </w:rPr>
      </w:pPr>
      <w:r w:rsidRPr="00C96D99">
        <w:rPr>
          <w:rFonts w:ascii="Times New Roman" w:hAnsi="Times New Roman" w:cs="Times New Roman"/>
          <w:b w:val="0"/>
          <w:sz w:val="22"/>
          <w:szCs w:val="22"/>
          <w:u w:val="single"/>
        </w:rPr>
        <w:t>Items [</w:t>
      </w:r>
      <w:r w:rsidR="00EB5DCC" w:rsidRPr="00C96D99">
        <w:rPr>
          <w:rFonts w:ascii="Times New Roman" w:hAnsi="Times New Roman" w:cs="Times New Roman"/>
          <w:b w:val="0"/>
          <w:sz w:val="22"/>
          <w:szCs w:val="22"/>
          <w:u w:val="single"/>
        </w:rPr>
        <w:t>31</w:t>
      </w:r>
      <w:r w:rsidRPr="00C96D99">
        <w:rPr>
          <w:rFonts w:ascii="Times New Roman" w:hAnsi="Times New Roman" w:cs="Times New Roman"/>
          <w:b w:val="0"/>
          <w:sz w:val="22"/>
          <w:szCs w:val="22"/>
          <w:u w:val="single"/>
        </w:rPr>
        <w:t>] and [</w:t>
      </w:r>
      <w:r w:rsidR="00EB5DCC" w:rsidRPr="00C96D99">
        <w:rPr>
          <w:rFonts w:ascii="Times New Roman" w:hAnsi="Times New Roman" w:cs="Times New Roman"/>
          <w:b w:val="0"/>
          <w:sz w:val="22"/>
          <w:szCs w:val="22"/>
          <w:u w:val="single"/>
        </w:rPr>
        <w:t>32</w:t>
      </w:r>
      <w:r w:rsidRPr="00C96D99">
        <w:rPr>
          <w:rFonts w:ascii="Times New Roman" w:hAnsi="Times New Roman" w:cs="Times New Roman"/>
          <w:b w:val="0"/>
          <w:sz w:val="22"/>
          <w:szCs w:val="22"/>
          <w:u w:val="single"/>
        </w:rPr>
        <w:t>] Rules 5.6.9 and 5.6.10</w:t>
      </w:r>
    </w:p>
    <w:p w:rsidR="003C5515" w:rsidRPr="00C96D99" w:rsidRDefault="003C5515" w:rsidP="00CE2E9F">
      <w:pPr>
        <w:spacing w:line="240" w:lineRule="auto"/>
        <w:rPr>
          <w:sz w:val="22"/>
          <w:szCs w:val="22"/>
        </w:rPr>
      </w:pPr>
    </w:p>
    <w:p w:rsidR="003C5515" w:rsidRPr="00C96D99" w:rsidRDefault="003C5515" w:rsidP="00CE2E9F">
      <w:pPr>
        <w:spacing w:line="240" w:lineRule="auto"/>
        <w:rPr>
          <w:sz w:val="22"/>
          <w:szCs w:val="22"/>
        </w:rPr>
      </w:pPr>
      <w:r w:rsidRPr="00C96D99">
        <w:rPr>
          <w:sz w:val="22"/>
          <w:szCs w:val="22"/>
        </w:rPr>
        <w:t>Items [</w:t>
      </w:r>
      <w:r w:rsidR="00B042F2" w:rsidRPr="00C96D99">
        <w:rPr>
          <w:sz w:val="22"/>
          <w:szCs w:val="22"/>
        </w:rPr>
        <w:t>31</w:t>
      </w:r>
      <w:r w:rsidRPr="00C96D99">
        <w:rPr>
          <w:sz w:val="22"/>
          <w:szCs w:val="22"/>
        </w:rPr>
        <w:t>] and [</w:t>
      </w:r>
      <w:r w:rsidR="00B042F2" w:rsidRPr="00C96D99">
        <w:rPr>
          <w:sz w:val="22"/>
          <w:szCs w:val="22"/>
        </w:rPr>
        <w:t>32</w:t>
      </w:r>
      <w:r w:rsidRPr="00C96D99">
        <w:rPr>
          <w:sz w:val="22"/>
          <w:szCs w:val="22"/>
        </w:rPr>
        <w:t xml:space="preserve">] amend the </w:t>
      </w:r>
      <w:r w:rsidR="00445015" w:rsidRPr="00C96D99">
        <w:rPr>
          <w:sz w:val="22"/>
          <w:szCs w:val="22"/>
        </w:rPr>
        <w:t>APX MIRs</w:t>
      </w:r>
      <w:r w:rsidRPr="00C96D99">
        <w:rPr>
          <w:sz w:val="22"/>
          <w:szCs w:val="22"/>
        </w:rPr>
        <w:t xml:space="preserve"> by omitting Rules 5.6.9 and 5.6.10. </w:t>
      </w:r>
    </w:p>
    <w:p w:rsidR="003C5515" w:rsidRPr="00C96D99" w:rsidRDefault="003C5515" w:rsidP="00CE2E9F">
      <w:pPr>
        <w:spacing w:line="240" w:lineRule="auto"/>
        <w:rPr>
          <w:sz w:val="22"/>
          <w:szCs w:val="22"/>
        </w:rPr>
      </w:pPr>
    </w:p>
    <w:p w:rsidR="003C5515" w:rsidRPr="00C96D99" w:rsidRDefault="003C5515" w:rsidP="00CE2E9F">
      <w:pPr>
        <w:spacing w:line="240" w:lineRule="auto"/>
        <w:rPr>
          <w:sz w:val="22"/>
          <w:szCs w:val="22"/>
        </w:rPr>
      </w:pPr>
      <w:r w:rsidRPr="00C96D99">
        <w:rPr>
          <w:sz w:val="22"/>
          <w:szCs w:val="22"/>
          <w:lang w:eastAsia="en-AU"/>
        </w:rPr>
        <w:t>These amendments, along with the omission of Rule 5.6.7 (see item [</w:t>
      </w:r>
      <w:r w:rsidR="00333DB7" w:rsidRPr="00C96D99">
        <w:rPr>
          <w:sz w:val="22"/>
          <w:szCs w:val="22"/>
          <w:lang w:eastAsia="en-AU"/>
        </w:rPr>
        <w:t>23</w:t>
      </w:r>
      <w:r w:rsidRPr="00C96D99">
        <w:rPr>
          <w:sz w:val="22"/>
          <w:szCs w:val="22"/>
          <w:lang w:eastAsia="en-AU"/>
        </w:rPr>
        <w:t xml:space="preserve">] above) reflect that ASIC will no longer require </w:t>
      </w:r>
      <w:r w:rsidR="00EB5DCC" w:rsidRPr="00C96D99">
        <w:rPr>
          <w:sz w:val="22"/>
          <w:szCs w:val="22"/>
          <w:lang w:eastAsia="en-AU"/>
        </w:rPr>
        <w:t xml:space="preserve">Market </w:t>
      </w:r>
      <w:r w:rsidRPr="00C96D99">
        <w:rPr>
          <w:sz w:val="22"/>
          <w:szCs w:val="22"/>
          <w:lang w:eastAsia="en-AU"/>
        </w:rPr>
        <w:t xml:space="preserve">Participants to provide ASIC with a material change confirmation, or further certification, each time the </w:t>
      </w:r>
      <w:r w:rsidR="00EB5DCC" w:rsidRPr="00C96D99">
        <w:rPr>
          <w:sz w:val="22"/>
          <w:szCs w:val="22"/>
          <w:lang w:eastAsia="en-AU"/>
        </w:rPr>
        <w:t xml:space="preserve">Market </w:t>
      </w:r>
      <w:r w:rsidRPr="00C96D99">
        <w:rPr>
          <w:sz w:val="22"/>
          <w:szCs w:val="22"/>
          <w:lang w:eastAsia="en-AU"/>
        </w:rPr>
        <w:t xml:space="preserve">Participant performs a material change review. However, </w:t>
      </w:r>
      <w:r w:rsidR="00EB5DCC" w:rsidRPr="00C96D99">
        <w:rPr>
          <w:sz w:val="22"/>
          <w:szCs w:val="22"/>
          <w:lang w:eastAsia="en-AU"/>
        </w:rPr>
        <w:t xml:space="preserve">Market </w:t>
      </w:r>
      <w:r w:rsidRPr="00C96D99">
        <w:rPr>
          <w:sz w:val="22"/>
          <w:szCs w:val="22"/>
          <w:lang w:eastAsia="en-AU"/>
        </w:rPr>
        <w:t>Participants will be required to conduct an internal review, and obtain written representations in relation to the outcome of that review, before making a material change under new subrule 5.6.8(2) (see item [</w:t>
      </w:r>
      <w:r w:rsidR="00436392" w:rsidRPr="00C96D99">
        <w:rPr>
          <w:sz w:val="22"/>
          <w:szCs w:val="22"/>
          <w:lang w:eastAsia="en-AU"/>
        </w:rPr>
        <w:t>29</w:t>
      </w:r>
      <w:r w:rsidRPr="00C96D99">
        <w:rPr>
          <w:sz w:val="22"/>
          <w:szCs w:val="22"/>
          <w:lang w:eastAsia="en-AU"/>
        </w:rPr>
        <w:t>] above).</w:t>
      </w:r>
      <w:r w:rsidRPr="00C96D99">
        <w:rPr>
          <w:b/>
          <w:sz w:val="22"/>
          <w:szCs w:val="22"/>
          <w:lang w:eastAsia="en-AU"/>
        </w:rPr>
        <w:t xml:space="preserve"> </w:t>
      </w:r>
    </w:p>
    <w:p w:rsidR="003C5515" w:rsidRPr="00C96D99" w:rsidRDefault="003C5515" w:rsidP="00CE2E9F">
      <w:pPr>
        <w:widowControl/>
        <w:adjustRightInd/>
        <w:spacing w:line="240" w:lineRule="auto"/>
        <w:textAlignment w:val="auto"/>
        <w:rPr>
          <w:b/>
          <w:bCs/>
          <w:sz w:val="22"/>
          <w:szCs w:val="22"/>
          <w:u w:val="single"/>
        </w:rPr>
      </w:pPr>
    </w:p>
    <w:p w:rsidR="00F23386" w:rsidRPr="00C96D99" w:rsidRDefault="00F23386" w:rsidP="00CE2E9F">
      <w:pPr>
        <w:widowControl/>
        <w:adjustRightInd/>
        <w:spacing w:line="240" w:lineRule="auto"/>
        <w:textAlignment w:val="auto"/>
        <w:rPr>
          <w:b/>
          <w:sz w:val="22"/>
          <w:szCs w:val="22"/>
          <w:u w:val="single"/>
        </w:rPr>
      </w:pPr>
    </w:p>
    <w:p w:rsidR="00CE00AC" w:rsidRPr="00C96D99" w:rsidRDefault="00CE00AC" w:rsidP="00CE2E9F">
      <w:pPr>
        <w:spacing w:line="240" w:lineRule="auto"/>
        <w:rPr>
          <w:b/>
          <w:sz w:val="22"/>
          <w:szCs w:val="22"/>
          <w:u w:val="single"/>
        </w:rPr>
      </w:pPr>
      <w:r w:rsidRPr="00C96D99">
        <w:rPr>
          <w:b/>
          <w:sz w:val="22"/>
          <w:szCs w:val="22"/>
          <w:u w:val="single"/>
        </w:rPr>
        <w:br/>
      </w:r>
    </w:p>
    <w:p w:rsidR="00CE00AC" w:rsidRPr="00C96D99" w:rsidRDefault="00CE00AC" w:rsidP="00CE2E9F">
      <w:pPr>
        <w:widowControl/>
        <w:adjustRightInd/>
        <w:spacing w:line="240" w:lineRule="auto"/>
        <w:textAlignment w:val="auto"/>
        <w:rPr>
          <w:b/>
          <w:sz w:val="22"/>
          <w:szCs w:val="22"/>
        </w:rPr>
      </w:pPr>
      <w:r w:rsidRPr="00C96D99">
        <w:rPr>
          <w:b/>
          <w:sz w:val="22"/>
          <w:szCs w:val="22"/>
        </w:rPr>
        <w:br w:type="page"/>
      </w:r>
    </w:p>
    <w:p w:rsidR="00C75E65" w:rsidRPr="00C96D99" w:rsidRDefault="005F363E" w:rsidP="002044E0">
      <w:pPr>
        <w:spacing w:line="240" w:lineRule="auto"/>
        <w:jc w:val="center"/>
        <w:rPr>
          <w:b/>
          <w:sz w:val="22"/>
          <w:szCs w:val="22"/>
          <w:u w:val="single"/>
        </w:rPr>
      </w:pPr>
      <w:r w:rsidRPr="00C96D99">
        <w:rPr>
          <w:b/>
          <w:sz w:val="22"/>
          <w:szCs w:val="22"/>
          <w:u w:val="single"/>
        </w:rPr>
        <w:lastRenderedPageBreak/>
        <w:t>ATTACHMENT B</w:t>
      </w:r>
    </w:p>
    <w:p w:rsidR="00C75E65" w:rsidRPr="00C96D99" w:rsidRDefault="00C75E65" w:rsidP="002044E0">
      <w:pPr>
        <w:spacing w:line="240" w:lineRule="auto"/>
        <w:jc w:val="center"/>
        <w:rPr>
          <w:b/>
          <w:sz w:val="22"/>
          <w:szCs w:val="22"/>
        </w:rPr>
      </w:pPr>
    </w:p>
    <w:p w:rsidR="005F363E" w:rsidRPr="00C96D99" w:rsidRDefault="0093668D" w:rsidP="002044E0">
      <w:pPr>
        <w:spacing w:line="240" w:lineRule="auto"/>
        <w:jc w:val="center"/>
        <w:rPr>
          <w:sz w:val="22"/>
          <w:szCs w:val="22"/>
        </w:rPr>
      </w:pPr>
      <w:r w:rsidRPr="00C96D99">
        <w:rPr>
          <w:b/>
          <w:bCs/>
          <w:sz w:val="22"/>
          <w:szCs w:val="22"/>
        </w:rPr>
        <w:t>Statement of Compatibility with Human Rights</w:t>
      </w:r>
    </w:p>
    <w:p w:rsidR="0093668D" w:rsidRPr="00C96D99" w:rsidRDefault="0093668D" w:rsidP="002044E0">
      <w:pPr>
        <w:spacing w:line="240" w:lineRule="auto"/>
        <w:jc w:val="center"/>
        <w:rPr>
          <w:sz w:val="22"/>
          <w:szCs w:val="22"/>
        </w:rPr>
      </w:pPr>
    </w:p>
    <w:p w:rsidR="005F363E" w:rsidRPr="00C96D99" w:rsidRDefault="005F363E" w:rsidP="002044E0">
      <w:pPr>
        <w:spacing w:line="240" w:lineRule="auto"/>
        <w:jc w:val="center"/>
        <w:rPr>
          <w:b/>
          <w:i/>
          <w:sz w:val="22"/>
          <w:szCs w:val="22"/>
        </w:rPr>
      </w:pPr>
      <w:r w:rsidRPr="00C96D99">
        <w:rPr>
          <w:b/>
          <w:i/>
          <w:iCs/>
          <w:sz w:val="22"/>
          <w:szCs w:val="22"/>
        </w:rPr>
        <w:t>Prepared in accordance with Part 3 of the Human Rights (Parliamentary Scrutiny) Act 2011.</w:t>
      </w:r>
    </w:p>
    <w:p w:rsidR="005F363E" w:rsidRPr="00C96D99" w:rsidRDefault="005F363E" w:rsidP="002044E0">
      <w:pPr>
        <w:spacing w:line="240" w:lineRule="auto"/>
        <w:jc w:val="center"/>
        <w:rPr>
          <w:bCs/>
          <w:sz w:val="22"/>
          <w:szCs w:val="22"/>
        </w:rPr>
      </w:pPr>
    </w:p>
    <w:p w:rsidR="005F363E" w:rsidRPr="00C96D99" w:rsidRDefault="0093668D" w:rsidP="002044E0">
      <w:pPr>
        <w:spacing w:line="240" w:lineRule="auto"/>
        <w:jc w:val="center"/>
        <w:rPr>
          <w:b/>
          <w:bCs/>
          <w:sz w:val="22"/>
          <w:szCs w:val="22"/>
        </w:rPr>
      </w:pPr>
      <w:r w:rsidRPr="00C96D99">
        <w:rPr>
          <w:b/>
          <w:bCs/>
          <w:sz w:val="22"/>
          <w:szCs w:val="22"/>
        </w:rPr>
        <w:t>ASIC Market Integrity Rules (APX Market) Amendment 2013 (No.1)</w:t>
      </w:r>
    </w:p>
    <w:p w:rsidR="005F363E" w:rsidRPr="00C96D99" w:rsidRDefault="005F363E" w:rsidP="00CE2E9F">
      <w:pPr>
        <w:spacing w:line="240" w:lineRule="auto"/>
        <w:rPr>
          <w:sz w:val="22"/>
          <w:szCs w:val="22"/>
          <w:lang w:eastAsia="en-AU"/>
        </w:rPr>
      </w:pPr>
    </w:p>
    <w:p w:rsidR="005F363E" w:rsidRPr="00C96D99" w:rsidRDefault="00D57FDF" w:rsidP="00CE2E9F">
      <w:pPr>
        <w:spacing w:line="240" w:lineRule="auto"/>
        <w:rPr>
          <w:sz w:val="22"/>
          <w:szCs w:val="22"/>
          <w:lang w:eastAsia="en-AU"/>
        </w:rPr>
      </w:pPr>
      <w:r w:rsidRPr="00C96D99">
        <w:rPr>
          <w:sz w:val="22"/>
          <w:szCs w:val="22"/>
          <w:lang w:eastAsia="en-AU"/>
        </w:rPr>
        <w:t xml:space="preserve">This </w:t>
      </w:r>
      <w:r w:rsidR="00C75E65" w:rsidRPr="00C96D99">
        <w:rPr>
          <w:sz w:val="22"/>
          <w:szCs w:val="22"/>
          <w:lang w:eastAsia="en-AU"/>
        </w:rPr>
        <w:t>L</w:t>
      </w:r>
      <w:r w:rsidR="005F363E" w:rsidRPr="00C96D99">
        <w:rPr>
          <w:sz w:val="22"/>
          <w:szCs w:val="22"/>
          <w:lang w:eastAsia="en-AU"/>
        </w:rPr>
        <w:t xml:space="preserve">egislative </w:t>
      </w:r>
      <w:r w:rsidR="00C75E65" w:rsidRPr="00C96D99">
        <w:rPr>
          <w:sz w:val="22"/>
          <w:szCs w:val="22"/>
          <w:lang w:eastAsia="en-AU"/>
        </w:rPr>
        <w:t>I</w:t>
      </w:r>
      <w:r w:rsidR="005F363E" w:rsidRPr="00C96D99">
        <w:rPr>
          <w:sz w:val="22"/>
          <w:szCs w:val="22"/>
          <w:lang w:eastAsia="en-AU"/>
        </w:rPr>
        <w:t xml:space="preserve">nstrument is compatible with the human rights and freedoms recognised or declared in the international instruments listed in section 3 of the </w:t>
      </w:r>
      <w:r w:rsidR="005F363E" w:rsidRPr="00C96D99">
        <w:rPr>
          <w:i/>
          <w:sz w:val="22"/>
          <w:szCs w:val="22"/>
          <w:lang w:eastAsia="en-AU"/>
        </w:rPr>
        <w:t>Human Rights (Parliamentary Scrutiny) Act 2011</w:t>
      </w:r>
      <w:r w:rsidR="005F363E" w:rsidRPr="00C96D99">
        <w:rPr>
          <w:sz w:val="22"/>
          <w:szCs w:val="22"/>
          <w:lang w:eastAsia="en-AU"/>
        </w:rPr>
        <w:t>.</w:t>
      </w:r>
    </w:p>
    <w:p w:rsidR="005F363E" w:rsidRPr="00C96D99" w:rsidRDefault="005F363E" w:rsidP="00CE2E9F">
      <w:pPr>
        <w:spacing w:line="240" w:lineRule="auto"/>
        <w:rPr>
          <w:sz w:val="22"/>
          <w:szCs w:val="22"/>
          <w:lang w:eastAsia="en-AU"/>
        </w:rPr>
      </w:pPr>
    </w:p>
    <w:p w:rsidR="0093668D" w:rsidRPr="00C96D99" w:rsidRDefault="00DB037B" w:rsidP="00DB037B">
      <w:pPr>
        <w:spacing w:line="240" w:lineRule="auto"/>
        <w:rPr>
          <w:b/>
          <w:sz w:val="22"/>
          <w:szCs w:val="22"/>
        </w:rPr>
      </w:pPr>
      <w:r w:rsidRPr="00C96D99">
        <w:rPr>
          <w:b/>
          <w:sz w:val="22"/>
          <w:szCs w:val="22"/>
        </w:rPr>
        <w:t xml:space="preserve">A. </w:t>
      </w:r>
      <w:r w:rsidR="0093668D" w:rsidRPr="00C96D99">
        <w:rPr>
          <w:b/>
          <w:sz w:val="22"/>
          <w:szCs w:val="22"/>
        </w:rPr>
        <w:t>Overview of the legislative instrument</w:t>
      </w:r>
    </w:p>
    <w:p w:rsidR="004D4F52" w:rsidRPr="00C96D99" w:rsidRDefault="004D4F52" w:rsidP="004D4F52">
      <w:pPr>
        <w:spacing w:line="240" w:lineRule="auto"/>
        <w:jc w:val="left"/>
        <w:rPr>
          <w:sz w:val="22"/>
          <w:szCs w:val="22"/>
        </w:rPr>
      </w:pPr>
    </w:p>
    <w:p w:rsidR="004D4F52" w:rsidRPr="00C96D99" w:rsidRDefault="004D4F52" w:rsidP="005C4940">
      <w:pPr>
        <w:numPr>
          <w:ilvl w:val="0"/>
          <w:numId w:val="21"/>
        </w:numPr>
        <w:spacing w:line="240" w:lineRule="auto"/>
        <w:ind w:left="425" w:hanging="425"/>
        <w:jc w:val="left"/>
        <w:rPr>
          <w:sz w:val="22"/>
          <w:szCs w:val="22"/>
        </w:rPr>
      </w:pPr>
      <w:r w:rsidRPr="00C96D99">
        <w:rPr>
          <w:sz w:val="22"/>
          <w:szCs w:val="22"/>
        </w:rPr>
        <w:t>The Australian Securities and Investments Commission (</w:t>
      </w:r>
      <w:r w:rsidRPr="00C96D99">
        <w:rPr>
          <w:b/>
          <w:i/>
          <w:sz w:val="22"/>
          <w:szCs w:val="22"/>
        </w:rPr>
        <w:t>ASIC</w:t>
      </w:r>
      <w:r w:rsidRPr="00C96D99">
        <w:rPr>
          <w:sz w:val="22"/>
          <w:szCs w:val="22"/>
        </w:rPr>
        <w:t xml:space="preserve">) makes the </w:t>
      </w:r>
      <w:r w:rsidRPr="00C96D99">
        <w:rPr>
          <w:i/>
          <w:sz w:val="22"/>
          <w:szCs w:val="22"/>
        </w:rPr>
        <w:t>ASIC Market Integrity Rules (APX Market) Amendment 2013 (No. 1)</w:t>
      </w:r>
      <w:r w:rsidRPr="00C96D99" w:rsidDel="007E5306">
        <w:rPr>
          <w:i/>
          <w:sz w:val="22"/>
          <w:szCs w:val="22"/>
        </w:rPr>
        <w:t xml:space="preserve"> </w:t>
      </w:r>
      <w:r w:rsidRPr="00C96D99">
        <w:rPr>
          <w:sz w:val="22"/>
          <w:szCs w:val="22"/>
        </w:rPr>
        <w:t xml:space="preserve">(the </w:t>
      </w:r>
      <w:r w:rsidRPr="00C96D99">
        <w:rPr>
          <w:b/>
          <w:i/>
          <w:sz w:val="22"/>
          <w:szCs w:val="22"/>
        </w:rPr>
        <w:t>Amending Instrument</w:t>
      </w:r>
      <w:r w:rsidRPr="00C96D99">
        <w:rPr>
          <w:sz w:val="22"/>
          <w:szCs w:val="22"/>
        </w:rPr>
        <w:t>)</w:t>
      </w:r>
      <w:r w:rsidRPr="00C96D99">
        <w:rPr>
          <w:i/>
          <w:sz w:val="22"/>
          <w:szCs w:val="22"/>
        </w:rPr>
        <w:t xml:space="preserve"> </w:t>
      </w:r>
      <w:r w:rsidRPr="00C96D99">
        <w:rPr>
          <w:sz w:val="22"/>
          <w:szCs w:val="22"/>
        </w:rPr>
        <w:t xml:space="preserve">under subsection 798G(1) of the </w:t>
      </w:r>
      <w:r w:rsidRPr="00C96D99">
        <w:rPr>
          <w:i/>
          <w:iCs/>
          <w:sz w:val="22"/>
          <w:szCs w:val="22"/>
        </w:rPr>
        <w:t>Corporations Act 2001</w:t>
      </w:r>
      <w:r w:rsidRPr="00C96D99">
        <w:rPr>
          <w:sz w:val="22"/>
          <w:szCs w:val="22"/>
        </w:rPr>
        <w:t xml:space="preserve"> (the </w:t>
      </w:r>
      <w:r w:rsidRPr="00C96D99">
        <w:rPr>
          <w:b/>
          <w:i/>
          <w:sz w:val="22"/>
          <w:szCs w:val="22"/>
        </w:rPr>
        <w:t>Act</w:t>
      </w:r>
      <w:r w:rsidRPr="00C96D99">
        <w:rPr>
          <w:sz w:val="22"/>
          <w:szCs w:val="22"/>
        </w:rPr>
        <w:t>).</w:t>
      </w:r>
      <w:r w:rsidRPr="00C96D99">
        <w:rPr>
          <w:bCs/>
          <w:kern w:val="32"/>
          <w:sz w:val="22"/>
          <w:szCs w:val="22"/>
        </w:rPr>
        <w:t xml:space="preserve">  </w:t>
      </w:r>
    </w:p>
    <w:p w:rsidR="004D4F52" w:rsidRPr="00C96D99" w:rsidRDefault="004D4F52" w:rsidP="005C4940">
      <w:pPr>
        <w:spacing w:line="240" w:lineRule="auto"/>
        <w:ind w:left="426"/>
        <w:jc w:val="left"/>
        <w:rPr>
          <w:sz w:val="22"/>
          <w:szCs w:val="22"/>
        </w:rPr>
      </w:pPr>
    </w:p>
    <w:p w:rsidR="004D4F52" w:rsidRPr="00C96D99" w:rsidRDefault="004D4F52" w:rsidP="004D4F52">
      <w:pPr>
        <w:numPr>
          <w:ilvl w:val="0"/>
          <w:numId w:val="21"/>
        </w:numPr>
        <w:spacing w:after="120" w:line="240" w:lineRule="auto"/>
        <w:ind w:left="426" w:hanging="426"/>
        <w:jc w:val="left"/>
        <w:rPr>
          <w:sz w:val="22"/>
          <w:szCs w:val="22"/>
        </w:rPr>
      </w:pPr>
      <w:r w:rsidRPr="00C96D99">
        <w:rPr>
          <w:sz w:val="22"/>
          <w:szCs w:val="22"/>
        </w:rPr>
        <w:t xml:space="preserve">The Amending Instrument amends the market integrity rules (the </w:t>
      </w:r>
      <w:r w:rsidRPr="00C96D99">
        <w:rPr>
          <w:b/>
          <w:i/>
          <w:sz w:val="22"/>
          <w:szCs w:val="22"/>
        </w:rPr>
        <w:t>APX MIRs</w:t>
      </w:r>
      <w:r w:rsidRPr="00C96D99">
        <w:rPr>
          <w:sz w:val="22"/>
          <w:szCs w:val="22"/>
        </w:rPr>
        <w:t>) that apply to:</w:t>
      </w:r>
    </w:p>
    <w:p w:rsidR="004D4F52" w:rsidRPr="00C96D99" w:rsidRDefault="004D4F52" w:rsidP="007F0734">
      <w:pPr>
        <w:numPr>
          <w:ilvl w:val="0"/>
          <w:numId w:val="26"/>
        </w:numPr>
        <w:spacing w:after="120" w:line="240" w:lineRule="auto"/>
        <w:jc w:val="left"/>
        <w:rPr>
          <w:sz w:val="22"/>
          <w:szCs w:val="22"/>
        </w:rPr>
      </w:pPr>
      <w:r w:rsidRPr="00C96D99">
        <w:rPr>
          <w:sz w:val="22"/>
          <w:szCs w:val="22"/>
        </w:rPr>
        <w:t xml:space="preserve">the activities and conduct of the financial market (the </w:t>
      </w:r>
      <w:r w:rsidRPr="00C96D99">
        <w:rPr>
          <w:b/>
          <w:i/>
          <w:sz w:val="22"/>
          <w:szCs w:val="22"/>
        </w:rPr>
        <w:t>APX market</w:t>
      </w:r>
      <w:r w:rsidRPr="00C96D99">
        <w:rPr>
          <w:sz w:val="22"/>
          <w:szCs w:val="22"/>
        </w:rPr>
        <w:t>) operated by Asia Pacific Exchange Limited (</w:t>
      </w:r>
      <w:r w:rsidRPr="00C96D99">
        <w:rPr>
          <w:b/>
          <w:i/>
          <w:sz w:val="22"/>
          <w:szCs w:val="22"/>
        </w:rPr>
        <w:t>APX</w:t>
      </w:r>
      <w:r w:rsidRPr="00C96D99">
        <w:rPr>
          <w:sz w:val="22"/>
          <w:szCs w:val="22"/>
        </w:rPr>
        <w:t>);</w:t>
      </w:r>
    </w:p>
    <w:p w:rsidR="004D4F52" w:rsidRPr="00C96D99" w:rsidRDefault="004D4F52" w:rsidP="007F0734">
      <w:pPr>
        <w:numPr>
          <w:ilvl w:val="0"/>
          <w:numId w:val="26"/>
        </w:numPr>
        <w:spacing w:after="120" w:line="240" w:lineRule="auto"/>
        <w:jc w:val="left"/>
        <w:rPr>
          <w:sz w:val="22"/>
          <w:szCs w:val="22"/>
        </w:rPr>
      </w:pPr>
      <w:r w:rsidRPr="00C96D99">
        <w:rPr>
          <w:sz w:val="22"/>
          <w:szCs w:val="22"/>
        </w:rPr>
        <w:t>the activities or conduct of persons in relation to the APX Market;</w:t>
      </w:r>
    </w:p>
    <w:p w:rsidR="004D4F52" w:rsidRPr="00C96D99" w:rsidRDefault="004D4F52" w:rsidP="007F0734">
      <w:pPr>
        <w:numPr>
          <w:ilvl w:val="0"/>
          <w:numId w:val="26"/>
        </w:numPr>
        <w:spacing w:line="240" w:lineRule="auto"/>
        <w:jc w:val="left"/>
        <w:rPr>
          <w:sz w:val="22"/>
          <w:szCs w:val="22"/>
        </w:rPr>
      </w:pPr>
      <w:r w:rsidRPr="00C96D99">
        <w:rPr>
          <w:sz w:val="22"/>
          <w:szCs w:val="22"/>
        </w:rPr>
        <w:t xml:space="preserve">the activities or conduct of persons in relation to financial products traded on the APX Market. </w:t>
      </w:r>
    </w:p>
    <w:p w:rsidR="004D4F52" w:rsidRPr="00C96D99" w:rsidRDefault="004D4F52" w:rsidP="004D4F52">
      <w:pPr>
        <w:spacing w:line="240" w:lineRule="auto"/>
        <w:jc w:val="left"/>
        <w:rPr>
          <w:sz w:val="22"/>
          <w:szCs w:val="22"/>
        </w:rPr>
      </w:pPr>
    </w:p>
    <w:p w:rsidR="004D4F52" w:rsidRPr="00C96D99" w:rsidRDefault="004D4F52" w:rsidP="004D4F52">
      <w:pPr>
        <w:numPr>
          <w:ilvl w:val="0"/>
          <w:numId w:val="21"/>
        </w:numPr>
        <w:spacing w:line="240" w:lineRule="auto"/>
        <w:ind w:left="426" w:hanging="426"/>
        <w:jc w:val="left"/>
        <w:rPr>
          <w:bCs/>
          <w:iCs/>
          <w:sz w:val="22"/>
          <w:szCs w:val="22"/>
        </w:rPr>
      </w:pPr>
      <w:r w:rsidRPr="00C96D99">
        <w:rPr>
          <w:sz w:val="22"/>
          <w:szCs w:val="22"/>
        </w:rPr>
        <w:t xml:space="preserve">APX is the holder of </w:t>
      </w:r>
      <w:r w:rsidRPr="00C96D99">
        <w:rPr>
          <w:i/>
          <w:sz w:val="22"/>
          <w:szCs w:val="22"/>
        </w:rPr>
        <w:t xml:space="preserve">Australian Market Licence (Asia Pacific Exchange Limited) 2004 </w:t>
      </w:r>
      <w:r w:rsidRPr="00C96D99">
        <w:rPr>
          <w:sz w:val="22"/>
          <w:szCs w:val="22"/>
        </w:rPr>
        <w:t xml:space="preserve">authorising it to operate a financial market in </w:t>
      </w:r>
      <w:r w:rsidRPr="00C96D99">
        <w:rPr>
          <w:bCs/>
          <w:sz w:val="22"/>
          <w:szCs w:val="22"/>
        </w:rPr>
        <w:t>securities and managed investment products.</w:t>
      </w:r>
      <w:r w:rsidRPr="00C96D99">
        <w:rPr>
          <w:bCs/>
          <w:iCs/>
          <w:sz w:val="22"/>
          <w:szCs w:val="22"/>
        </w:rPr>
        <w:t xml:space="preserve"> APX commenced operation of its market on 20 January 2005. The market ceased operation on 30 June 2008.</w:t>
      </w:r>
    </w:p>
    <w:p w:rsidR="004D4F52" w:rsidRPr="00C96D99" w:rsidRDefault="004D4F52" w:rsidP="004D4F52">
      <w:pPr>
        <w:spacing w:line="240" w:lineRule="auto"/>
        <w:ind w:left="426" w:hanging="426"/>
        <w:jc w:val="left"/>
        <w:rPr>
          <w:bCs/>
          <w:sz w:val="22"/>
          <w:szCs w:val="22"/>
        </w:rPr>
      </w:pPr>
    </w:p>
    <w:p w:rsidR="00C63EF3" w:rsidRPr="00C96D99" w:rsidRDefault="004D4F52" w:rsidP="00C63EF3">
      <w:pPr>
        <w:numPr>
          <w:ilvl w:val="0"/>
          <w:numId w:val="21"/>
        </w:numPr>
        <w:spacing w:line="240" w:lineRule="auto"/>
        <w:ind w:left="426" w:hanging="426"/>
        <w:jc w:val="left"/>
        <w:rPr>
          <w:sz w:val="22"/>
          <w:szCs w:val="22"/>
        </w:rPr>
      </w:pPr>
      <w:r w:rsidRPr="00C96D99">
        <w:rPr>
          <w:bCs/>
          <w:sz w:val="22"/>
          <w:szCs w:val="22"/>
        </w:rPr>
        <w:t xml:space="preserve">On 1 August 2010, as part of the transfer of responsibility for market supervision from Australian market licence holders to ASIC, ASIC made the </w:t>
      </w:r>
      <w:r w:rsidR="00C63EF3" w:rsidRPr="00C96D99">
        <w:rPr>
          <w:i/>
          <w:sz w:val="22"/>
          <w:szCs w:val="22"/>
        </w:rPr>
        <w:t xml:space="preserve">ASIC Market Integrity Rules (APX Market) 2010 </w:t>
      </w:r>
      <w:r w:rsidR="00C63EF3" w:rsidRPr="00C96D99">
        <w:rPr>
          <w:sz w:val="22"/>
          <w:szCs w:val="22"/>
        </w:rPr>
        <w:t xml:space="preserve">(the </w:t>
      </w:r>
      <w:r w:rsidR="00C63EF3" w:rsidRPr="00C96D99">
        <w:rPr>
          <w:b/>
          <w:i/>
          <w:sz w:val="22"/>
          <w:szCs w:val="22"/>
        </w:rPr>
        <w:t>2010 APX MIRs</w:t>
      </w:r>
      <w:r w:rsidR="00C63EF3" w:rsidRPr="00C96D99">
        <w:rPr>
          <w:sz w:val="22"/>
          <w:szCs w:val="22"/>
        </w:rPr>
        <w:t>) that set out the market integrity rules that have applied to the APX market since 1 August 2010.</w:t>
      </w:r>
    </w:p>
    <w:p w:rsidR="00C63EF3" w:rsidRPr="00C96D99" w:rsidRDefault="00C63EF3" w:rsidP="00C63EF3">
      <w:pPr>
        <w:spacing w:line="240" w:lineRule="auto"/>
        <w:ind w:left="426"/>
        <w:jc w:val="left"/>
        <w:rPr>
          <w:bCs/>
          <w:sz w:val="22"/>
          <w:szCs w:val="22"/>
        </w:rPr>
      </w:pPr>
    </w:p>
    <w:p w:rsidR="004D4F52" w:rsidRPr="00C96D99" w:rsidRDefault="004D4F52" w:rsidP="004D4F52">
      <w:pPr>
        <w:numPr>
          <w:ilvl w:val="0"/>
          <w:numId w:val="21"/>
        </w:numPr>
        <w:spacing w:line="240" w:lineRule="auto"/>
        <w:ind w:left="426" w:hanging="426"/>
        <w:jc w:val="left"/>
        <w:rPr>
          <w:bCs/>
          <w:sz w:val="22"/>
          <w:szCs w:val="22"/>
        </w:rPr>
      </w:pPr>
      <w:r w:rsidRPr="00C96D99">
        <w:rPr>
          <w:bCs/>
          <w:sz w:val="22"/>
          <w:szCs w:val="22"/>
        </w:rPr>
        <w:t>The 2010 APX MIRs were based on a subset of the APX Business Rules that were in existence prior to 1 August 2010. However, at the time the 2010 APX MIRs were made, and to date, the APX market has not been operating. APX now proposes to recommence operating.</w:t>
      </w:r>
    </w:p>
    <w:p w:rsidR="004D4F52" w:rsidRPr="00C96D99" w:rsidRDefault="004D4F52" w:rsidP="004D4F52">
      <w:pPr>
        <w:spacing w:line="240" w:lineRule="auto"/>
        <w:ind w:left="426" w:hanging="426"/>
        <w:jc w:val="left"/>
        <w:rPr>
          <w:bCs/>
          <w:iCs/>
          <w:sz w:val="22"/>
          <w:szCs w:val="22"/>
        </w:rPr>
      </w:pPr>
    </w:p>
    <w:p w:rsidR="004D4F52" w:rsidRPr="00C96D99" w:rsidRDefault="004D4F52" w:rsidP="004D4F52">
      <w:pPr>
        <w:numPr>
          <w:ilvl w:val="0"/>
          <w:numId w:val="21"/>
        </w:numPr>
        <w:spacing w:line="240" w:lineRule="auto"/>
        <w:ind w:left="426" w:hanging="426"/>
        <w:jc w:val="left"/>
        <w:rPr>
          <w:bCs/>
          <w:iCs/>
          <w:sz w:val="22"/>
          <w:szCs w:val="22"/>
        </w:rPr>
      </w:pPr>
      <w:r w:rsidRPr="00C96D99">
        <w:rPr>
          <w:bCs/>
          <w:iCs/>
          <w:sz w:val="22"/>
          <w:szCs w:val="22"/>
        </w:rPr>
        <w:t xml:space="preserve">When APX recommences operating ASIC must be able to appropriately supervise the activities and conduct of APX, its market participants and the activities or conduct of persons in relation to financial products traded on the APX market. One of ASIC's primary means of supervising this conduct is through market integrity rules that apply to the APX market. </w:t>
      </w:r>
    </w:p>
    <w:p w:rsidR="004D4F52" w:rsidRPr="00C96D99" w:rsidRDefault="004D4F52" w:rsidP="004D4F52">
      <w:pPr>
        <w:spacing w:line="240" w:lineRule="auto"/>
        <w:ind w:left="426" w:hanging="426"/>
        <w:jc w:val="left"/>
        <w:rPr>
          <w:bCs/>
          <w:sz w:val="22"/>
          <w:szCs w:val="22"/>
        </w:rPr>
      </w:pPr>
    </w:p>
    <w:p w:rsidR="00201C97" w:rsidRPr="00C96D99" w:rsidRDefault="004D4F52" w:rsidP="004D4F52">
      <w:pPr>
        <w:numPr>
          <w:ilvl w:val="0"/>
          <w:numId w:val="21"/>
        </w:numPr>
        <w:spacing w:line="240" w:lineRule="auto"/>
        <w:ind w:left="426" w:hanging="426"/>
        <w:jc w:val="left"/>
        <w:rPr>
          <w:bCs/>
          <w:sz w:val="22"/>
          <w:szCs w:val="22"/>
        </w:rPr>
      </w:pPr>
      <w:r w:rsidRPr="00C96D99">
        <w:rPr>
          <w:bCs/>
          <w:sz w:val="22"/>
          <w:szCs w:val="22"/>
        </w:rPr>
        <w:t xml:space="preserve">APX will recommence operating with a new trading system (with the capacity for automated order processing being available in the short term), new APX Business Rules and new APX Listing Rules. APX intends to provide trading services similar to those of ASX Limited </w:t>
      </w:r>
      <w:r w:rsidRPr="00103A5D">
        <w:rPr>
          <w:bCs/>
          <w:sz w:val="22"/>
          <w:szCs w:val="22"/>
        </w:rPr>
        <w:t>(</w:t>
      </w:r>
      <w:r w:rsidRPr="00C96D99">
        <w:rPr>
          <w:b/>
          <w:bCs/>
          <w:i/>
          <w:sz w:val="22"/>
          <w:szCs w:val="22"/>
        </w:rPr>
        <w:t>ASX</w:t>
      </w:r>
      <w:r w:rsidR="00103A5D">
        <w:rPr>
          <w:bCs/>
          <w:sz w:val="22"/>
          <w:szCs w:val="22"/>
        </w:rPr>
        <w:t>)</w:t>
      </w:r>
      <w:r w:rsidRPr="00C96D99">
        <w:rPr>
          <w:bCs/>
          <w:sz w:val="22"/>
          <w:szCs w:val="22"/>
        </w:rPr>
        <w:t xml:space="preserve"> and Chi-X Australia Pty Ltd </w:t>
      </w:r>
      <w:r w:rsidRPr="00103A5D">
        <w:rPr>
          <w:bCs/>
          <w:sz w:val="22"/>
          <w:szCs w:val="22"/>
        </w:rPr>
        <w:t>(</w:t>
      </w:r>
      <w:r w:rsidRPr="00C96D99">
        <w:rPr>
          <w:b/>
          <w:bCs/>
          <w:i/>
          <w:sz w:val="22"/>
          <w:szCs w:val="22"/>
        </w:rPr>
        <w:t>Chi-X</w:t>
      </w:r>
      <w:r w:rsidRPr="00103A5D">
        <w:rPr>
          <w:bCs/>
          <w:sz w:val="22"/>
          <w:szCs w:val="22"/>
        </w:rPr>
        <w:t>)</w:t>
      </w:r>
      <w:r w:rsidRPr="00C96D99">
        <w:rPr>
          <w:bCs/>
          <w:sz w:val="22"/>
          <w:szCs w:val="22"/>
        </w:rPr>
        <w:t>.</w:t>
      </w:r>
      <w:r w:rsidR="00C63EF3" w:rsidRPr="00C96D99">
        <w:rPr>
          <w:bCs/>
          <w:sz w:val="22"/>
          <w:szCs w:val="22"/>
        </w:rPr>
        <w:t xml:space="preserve"> </w:t>
      </w:r>
    </w:p>
    <w:p w:rsidR="00201C97" w:rsidRPr="00C96D99" w:rsidRDefault="00201C97" w:rsidP="00201C97">
      <w:pPr>
        <w:pStyle w:val="ListParagraph"/>
        <w:rPr>
          <w:bCs/>
          <w:sz w:val="22"/>
          <w:szCs w:val="22"/>
        </w:rPr>
      </w:pPr>
    </w:p>
    <w:p w:rsidR="004D4F52" w:rsidRPr="00C96D99" w:rsidRDefault="004D4F52" w:rsidP="005D5EB5">
      <w:pPr>
        <w:numPr>
          <w:ilvl w:val="0"/>
          <w:numId w:val="21"/>
        </w:numPr>
        <w:spacing w:line="240" w:lineRule="auto"/>
        <w:ind w:left="426" w:hanging="426"/>
        <w:jc w:val="left"/>
        <w:rPr>
          <w:bCs/>
          <w:sz w:val="22"/>
          <w:szCs w:val="22"/>
        </w:rPr>
      </w:pPr>
      <w:r w:rsidRPr="00C96D99">
        <w:rPr>
          <w:bCs/>
          <w:sz w:val="22"/>
          <w:szCs w:val="22"/>
        </w:rPr>
        <w:t xml:space="preserve">The APX MIRs are modelled on the </w:t>
      </w:r>
      <w:r w:rsidRPr="00C96D99">
        <w:rPr>
          <w:bCs/>
          <w:i/>
          <w:sz w:val="22"/>
          <w:szCs w:val="22"/>
        </w:rPr>
        <w:t xml:space="preserve">ASIC Market Integrity Rules (Chi-X Australia Market) 2011 </w:t>
      </w:r>
      <w:r w:rsidRPr="00C96D99">
        <w:rPr>
          <w:bCs/>
          <w:sz w:val="22"/>
          <w:szCs w:val="22"/>
        </w:rPr>
        <w:t>(</w:t>
      </w:r>
      <w:r w:rsidRPr="00C96D99">
        <w:rPr>
          <w:b/>
          <w:bCs/>
          <w:i/>
          <w:sz w:val="22"/>
          <w:szCs w:val="22"/>
        </w:rPr>
        <w:t>Chi-X MIRs</w:t>
      </w:r>
      <w:r w:rsidRPr="00C96D99">
        <w:rPr>
          <w:bCs/>
          <w:sz w:val="22"/>
          <w:szCs w:val="22"/>
        </w:rPr>
        <w:t xml:space="preserve">), which in turn were modelled on the </w:t>
      </w:r>
      <w:r w:rsidRPr="00C96D99">
        <w:rPr>
          <w:bCs/>
          <w:i/>
          <w:sz w:val="22"/>
          <w:szCs w:val="22"/>
        </w:rPr>
        <w:t>ASIC Market Integrity Rules (ASX Market) 2010</w:t>
      </w:r>
      <w:r w:rsidRPr="00C96D99">
        <w:rPr>
          <w:bCs/>
          <w:sz w:val="22"/>
          <w:szCs w:val="22"/>
        </w:rPr>
        <w:t xml:space="preserve"> (</w:t>
      </w:r>
      <w:r w:rsidRPr="00C96D99">
        <w:rPr>
          <w:b/>
          <w:bCs/>
          <w:i/>
          <w:sz w:val="22"/>
          <w:szCs w:val="22"/>
        </w:rPr>
        <w:t>ASX MIRs</w:t>
      </w:r>
      <w:r w:rsidRPr="00C96D99">
        <w:rPr>
          <w:bCs/>
          <w:sz w:val="22"/>
          <w:szCs w:val="22"/>
        </w:rPr>
        <w:t xml:space="preserve">).  </w:t>
      </w:r>
      <w:r w:rsidRPr="00C96D99">
        <w:rPr>
          <w:sz w:val="22"/>
          <w:szCs w:val="22"/>
        </w:rPr>
        <w:t xml:space="preserve">The APX MIRs differ from the Chi-X MIRs only as far as is necessary to reflect the operational differences between Chi-X and APX.  That is, unlike Chi-X, APX is a </w:t>
      </w:r>
      <w:r w:rsidRPr="00C96D99">
        <w:rPr>
          <w:sz w:val="22"/>
          <w:szCs w:val="22"/>
        </w:rPr>
        <w:lastRenderedPageBreak/>
        <w:t xml:space="preserve">listing market and offers trading services in products listed on its market, and </w:t>
      </w:r>
      <w:r w:rsidRPr="00C96D99">
        <w:rPr>
          <w:bCs/>
          <w:sz w:val="22"/>
          <w:szCs w:val="22"/>
        </w:rPr>
        <w:t>trades executed on the APX market are not subject to central clearing.</w:t>
      </w:r>
    </w:p>
    <w:p w:rsidR="004D4F52" w:rsidRPr="00C96D99" w:rsidRDefault="004D4F52" w:rsidP="005D5EB5">
      <w:pPr>
        <w:spacing w:line="240" w:lineRule="auto"/>
        <w:ind w:left="426" w:hanging="426"/>
        <w:jc w:val="left"/>
        <w:rPr>
          <w:bCs/>
          <w:iCs/>
          <w:sz w:val="22"/>
          <w:szCs w:val="22"/>
        </w:rPr>
      </w:pPr>
    </w:p>
    <w:p w:rsidR="00201C97" w:rsidRPr="00D12B13" w:rsidRDefault="004D4F52" w:rsidP="005D5EB5">
      <w:pPr>
        <w:numPr>
          <w:ilvl w:val="0"/>
          <w:numId w:val="21"/>
        </w:numPr>
        <w:spacing w:line="240" w:lineRule="auto"/>
        <w:ind w:left="425" w:hanging="425"/>
        <w:jc w:val="left"/>
        <w:rPr>
          <w:bCs/>
          <w:iCs/>
          <w:sz w:val="22"/>
          <w:szCs w:val="22"/>
        </w:rPr>
      </w:pPr>
      <w:r w:rsidRPr="00D12B13">
        <w:rPr>
          <w:bCs/>
          <w:iCs/>
          <w:sz w:val="22"/>
          <w:szCs w:val="22"/>
        </w:rPr>
        <w:t>The APX MIRs impose obligations on participants of the APX Market (</w:t>
      </w:r>
      <w:r w:rsidRPr="00D12B13">
        <w:rPr>
          <w:b/>
          <w:bCs/>
          <w:i/>
          <w:iCs/>
          <w:sz w:val="22"/>
          <w:szCs w:val="22"/>
        </w:rPr>
        <w:t>APX participants</w:t>
      </w:r>
      <w:r w:rsidRPr="00D12B13">
        <w:rPr>
          <w:bCs/>
          <w:iCs/>
          <w:sz w:val="22"/>
          <w:szCs w:val="22"/>
        </w:rPr>
        <w:t xml:space="preserve">) that are also imposed by the ASX </w:t>
      </w:r>
      <w:r w:rsidR="00387B35" w:rsidRPr="00D12B13">
        <w:rPr>
          <w:bCs/>
          <w:iCs/>
          <w:sz w:val="22"/>
          <w:szCs w:val="22"/>
        </w:rPr>
        <w:t xml:space="preserve">and Chi-X </w:t>
      </w:r>
      <w:r w:rsidRPr="00D12B13">
        <w:rPr>
          <w:bCs/>
          <w:iCs/>
          <w:sz w:val="22"/>
          <w:szCs w:val="22"/>
        </w:rPr>
        <w:t>MIRs on participants of those markets, in relation to trading in equities, including requirements in relation to</w:t>
      </w:r>
      <w:r w:rsidR="0052713B" w:rsidRPr="00D12B13">
        <w:rPr>
          <w:bCs/>
          <w:iCs/>
          <w:sz w:val="22"/>
          <w:szCs w:val="22"/>
        </w:rPr>
        <w:t xml:space="preserve"> Automated Order Processing</w:t>
      </w:r>
      <w:r w:rsidR="00201C97" w:rsidRPr="00D12B13">
        <w:rPr>
          <w:bCs/>
          <w:iCs/>
          <w:sz w:val="22"/>
          <w:szCs w:val="22"/>
        </w:rPr>
        <w:t>.</w:t>
      </w:r>
      <w:r w:rsidR="00B76FF8" w:rsidRPr="00D12B13">
        <w:rPr>
          <w:color w:val="000000"/>
          <w:sz w:val="22"/>
          <w:szCs w:val="22"/>
          <w:lang w:eastAsia="en-AU"/>
        </w:rPr>
        <w:t xml:space="preserve"> </w:t>
      </w:r>
    </w:p>
    <w:p w:rsidR="00D12B13" w:rsidRPr="00D12B13" w:rsidRDefault="00D12B13" w:rsidP="005D5EB5">
      <w:pPr>
        <w:spacing w:line="240" w:lineRule="auto"/>
        <w:jc w:val="left"/>
        <w:rPr>
          <w:bCs/>
          <w:iCs/>
          <w:sz w:val="22"/>
          <w:szCs w:val="22"/>
        </w:rPr>
      </w:pPr>
    </w:p>
    <w:p w:rsidR="00F0456D" w:rsidRPr="005959AF" w:rsidRDefault="00D12B13" w:rsidP="005D5EB5">
      <w:pPr>
        <w:numPr>
          <w:ilvl w:val="0"/>
          <w:numId w:val="21"/>
        </w:numPr>
        <w:spacing w:line="240" w:lineRule="auto"/>
        <w:ind w:left="425" w:hanging="425"/>
        <w:jc w:val="left"/>
        <w:rPr>
          <w:bCs/>
          <w:iCs/>
          <w:sz w:val="22"/>
          <w:szCs w:val="22"/>
        </w:rPr>
      </w:pPr>
      <w:r w:rsidRPr="005959AF">
        <w:rPr>
          <w:bCs/>
          <w:iCs/>
          <w:sz w:val="22"/>
          <w:szCs w:val="22"/>
        </w:rPr>
        <w:t>The market integrity rules relating to Automated Order Processing in Chapter 5 of the ASX and Chi-X MIRs will be amended from 26 May 2014 to enhance the controls participants must have in place when using Automated Order Processing, and to make changes to review and notification requirements.</w:t>
      </w:r>
      <w:r w:rsidRPr="00B76FF8">
        <w:rPr>
          <w:bCs/>
          <w:iCs/>
          <w:sz w:val="22"/>
          <w:szCs w:val="22"/>
          <w:vertAlign w:val="superscript"/>
        </w:rPr>
        <w:footnoteReference w:id="2"/>
      </w:r>
      <w:r w:rsidRPr="005959AF">
        <w:rPr>
          <w:bCs/>
          <w:iCs/>
          <w:sz w:val="22"/>
          <w:szCs w:val="22"/>
        </w:rPr>
        <w:t xml:space="preserve"> </w:t>
      </w:r>
      <w:r w:rsidR="00F0456D" w:rsidRPr="005959AF">
        <w:rPr>
          <w:bCs/>
          <w:iCs/>
          <w:sz w:val="22"/>
          <w:szCs w:val="22"/>
        </w:rPr>
        <w:t>The purpose of the Amending Instrument is to amend the APX MIRs, from 26 May 2014, to</w:t>
      </w:r>
      <w:r w:rsidR="00387B35" w:rsidRPr="005959AF">
        <w:rPr>
          <w:bCs/>
          <w:iCs/>
          <w:sz w:val="22"/>
          <w:szCs w:val="22"/>
        </w:rPr>
        <w:t xml:space="preserve"> reflect the </w:t>
      </w:r>
      <w:r w:rsidR="00421A12" w:rsidRPr="005959AF">
        <w:rPr>
          <w:bCs/>
          <w:iCs/>
          <w:sz w:val="22"/>
          <w:szCs w:val="22"/>
        </w:rPr>
        <w:t>impending amendments</w:t>
      </w:r>
      <w:r w:rsidR="00387B35" w:rsidRPr="005959AF">
        <w:rPr>
          <w:bCs/>
          <w:iCs/>
          <w:sz w:val="22"/>
          <w:szCs w:val="22"/>
        </w:rPr>
        <w:t xml:space="preserve"> to the ASX and Chi-X MIRs</w:t>
      </w:r>
      <w:r w:rsidRPr="005959AF">
        <w:rPr>
          <w:bCs/>
          <w:iCs/>
          <w:sz w:val="22"/>
          <w:szCs w:val="22"/>
        </w:rPr>
        <w:t xml:space="preserve">, and </w:t>
      </w:r>
      <w:r w:rsidR="00E0773A" w:rsidRPr="005959AF">
        <w:rPr>
          <w:bCs/>
          <w:iCs/>
          <w:sz w:val="22"/>
          <w:szCs w:val="22"/>
        </w:rPr>
        <w:t xml:space="preserve">in turn </w:t>
      </w:r>
      <w:r w:rsidRPr="005959AF">
        <w:rPr>
          <w:bCs/>
          <w:iCs/>
          <w:sz w:val="22"/>
          <w:szCs w:val="22"/>
        </w:rPr>
        <w:t>to</w:t>
      </w:r>
      <w:r w:rsidR="00F0456D" w:rsidRPr="005959AF">
        <w:rPr>
          <w:bCs/>
          <w:iCs/>
          <w:sz w:val="22"/>
          <w:szCs w:val="22"/>
        </w:rPr>
        <w:t xml:space="preserve"> address regulatory issues resulting from recent market developments in Australia, in particular new risks to market integrity resulting from the growth of automated trading.</w:t>
      </w:r>
    </w:p>
    <w:p w:rsidR="00F0456D" w:rsidRPr="00C96D99" w:rsidRDefault="00F0456D" w:rsidP="00F0456D">
      <w:pPr>
        <w:spacing w:line="240" w:lineRule="auto"/>
        <w:ind w:left="426"/>
        <w:jc w:val="left"/>
        <w:rPr>
          <w:bCs/>
          <w:sz w:val="22"/>
          <w:szCs w:val="22"/>
        </w:rPr>
      </w:pPr>
    </w:p>
    <w:p w:rsidR="00F0456D" w:rsidRPr="00C96D99" w:rsidRDefault="00F0456D" w:rsidP="000D1876">
      <w:pPr>
        <w:numPr>
          <w:ilvl w:val="0"/>
          <w:numId w:val="21"/>
        </w:numPr>
        <w:spacing w:after="120" w:line="240" w:lineRule="auto"/>
        <w:ind w:left="426" w:hanging="426"/>
        <w:jc w:val="left"/>
        <w:rPr>
          <w:bCs/>
          <w:sz w:val="22"/>
          <w:szCs w:val="22"/>
        </w:rPr>
      </w:pPr>
      <w:r w:rsidRPr="00C96D99">
        <w:rPr>
          <w:bCs/>
          <w:sz w:val="22"/>
          <w:szCs w:val="22"/>
        </w:rPr>
        <w:t xml:space="preserve">The Instrument makes amendments to Chapter 5 of the </w:t>
      </w:r>
      <w:r w:rsidR="00445015" w:rsidRPr="00C96D99">
        <w:rPr>
          <w:bCs/>
          <w:sz w:val="22"/>
          <w:szCs w:val="22"/>
        </w:rPr>
        <w:t>APX MIRs</w:t>
      </w:r>
      <w:r w:rsidRPr="00C96D99">
        <w:rPr>
          <w:bCs/>
          <w:sz w:val="22"/>
          <w:szCs w:val="22"/>
        </w:rPr>
        <w:t xml:space="preserve"> (Trading) to introduce requirements for Market Participants that use their system for Automated Order Processing to:</w:t>
      </w:r>
    </w:p>
    <w:p w:rsidR="00F0456D" w:rsidRPr="00C96D99" w:rsidRDefault="00F0456D" w:rsidP="000D1876">
      <w:pPr>
        <w:numPr>
          <w:ilvl w:val="0"/>
          <w:numId w:val="24"/>
        </w:numPr>
        <w:spacing w:after="120" w:line="240" w:lineRule="auto"/>
        <w:jc w:val="left"/>
        <w:rPr>
          <w:bCs/>
          <w:sz w:val="22"/>
          <w:szCs w:val="22"/>
        </w:rPr>
      </w:pPr>
      <w:r w:rsidRPr="00C96D99">
        <w:rPr>
          <w:bCs/>
          <w:sz w:val="22"/>
          <w:szCs w:val="22"/>
        </w:rPr>
        <w:t>have direct control over the automated filters and the filter parameters for that system;</w:t>
      </w:r>
    </w:p>
    <w:p w:rsidR="00F0456D" w:rsidRPr="00C96D99" w:rsidRDefault="00F0456D" w:rsidP="000D1876">
      <w:pPr>
        <w:numPr>
          <w:ilvl w:val="0"/>
          <w:numId w:val="24"/>
        </w:numPr>
        <w:spacing w:after="120" w:line="240" w:lineRule="auto"/>
        <w:jc w:val="left"/>
        <w:rPr>
          <w:bCs/>
          <w:sz w:val="22"/>
          <w:szCs w:val="22"/>
        </w:rPr>
      </w:pPr>
      <w:r w:rsidRPr="00C96D99">
        <w:rPr>
          <w:bCs/>
          <w:sz w:val="22"/>
          <w:szCs w:val="22"/>
        </w:rPr>
        <w:t>ensure that the system has in place controls, including automated controls, that enable immediate suspension, limitation or prohibition of the conduct of all Automated Order Processing, Automated Order Processing in respect of Automated Client Order Processing, or Automated Order Processing in respect of one or more Authorised Persons, clients or Products;</w:t>
      </w:r>
    </w:p>
    <w:p w:rsidR="00F0456D" w:rsidRPr="00C96D99" w:rsidRDefault="00F0456D" w:rsidP="000D1876">
      <w:pPr>
        <w:numPr>
          <w:ilvl w:val="0"/>
          <w:numId w:val="24"/>
        </w:numPr>
        <w:spacing w:after="120" w:line="240" w:lineRule="auto"/>
        <w:jc w:val="left"/>
        <w:rPr>
          <w:bCs/>
          <w:sz w:val="22"/>
          <w:szCs w:val="22"/>
        </w:rPr>
      </w:pPr>
      <w:r w:rsidRPr="00C96D99">
        <w:rPr>
          <w:bCs/>
          <w:sz w:val="22"/>
          <w:szCs w:val="22"/>
        </w:rPr>
        <w:t>ensure that the system has in place controls that enable immediate suspension of, limitation of or prohibition on, the entry into the APX Market of Trading Messages in a series of related Trading Messages where the Market Participant has identified that Trading Messages in the series have entered the APX Market and have interfered with, or are likely to interfere with, the efficiency or integrity of the APX Market;</w:t>
      </w:r>
    </w:p>
    <w:p w:rsidR="00F0456D" w:rsidRPr="00C96D99" w:rsidRDefault="00F0456D" w:rsidP="000D1876">
      <w:pPr>
        <w:numPr>
          <w:ilvl w:val="0"/>
          <w:numId w:val="24"/>
        </w:numPr>
        <w:spacing w:after="120" w:line="240" w:lineRule="auto"/>
        <w:jc w:val="left"/>
        <w:rPr>
          <w:bCs/>
          <w:sz w:val="22"/>
          <w:szCs w:val="22"/>
        </w:rPr>
      </w:pPr>
      <w:r w:rsidRPr="00C96D99">
        <w:rPr>
          <w:bCs/>
          <w:sz w:val="22"/>
          <w:szCs w:val="22"/>
        </w:rPr>
        <w:t>ensure that the system has in place controls that enable immediate cancellation of Trading Messages in a series that have already entered the APX Market, where the entry of further Trading Messages in the series have been suspended, limited or prohibited; and</w:t>
      </w:r>
    </w:p>
    <w:p w:rsidR="00F0456D" w:rsidRPr="00C96D99" w:rsidRDefault="00F0456D" w:rsidP="00F0456D">
      <w:pPr>
        <w:numPr>
          <w:ilvl w:val="0"/>
          <w:numId w:val="24"/>
        </w:numPr>
        <w:spacing w:line="240" w:lineRule="auto"/>
        <w:jc w:val="left"/>
        <w:rPr>
          <w:bCs/>
          <w:sz w:val="22"/>
          <w:szCs w:val="22"/>
        </w:rPr>
      </w:pPr>
      <w:r w:rsidRPr="00C96D99">
        <w:rPr>
          <w:bCs/>
          <w:sz w:val="22"/>
          <w:szCs w:val="22"/>
        </w:rPr>
        <w:t xml:space="preserve">conduct an annual review of Automated Order Processing systems and notification of the Market Participants’ compliance with Part 5.6 of the </w:t>
      </w:r>
      <w:r w:rsidR="00445015" w:rsidRPr="00C96D99">
        <w:rPr>
          <w:bCs/>
          <w:sz w:val="22"/>
          <w:szCs w:val="22"/>
        </w:rPr>
        <w:t>APX MIRs</w:t>
      </w:r>
      <w:r w:rsidRPr="00C96D99">
        <w:rPr>
          <w:bCs/>
          <w:sz w:val="22"/>
          <w:szCs w:val="22"/>
        </w:rPr>
        <w:t>.</w:t>
      </w:r>
    </w:p>
    <w:p w:rsidR="00F0456D" w:rsidRPr="00C96D99" w:rsidRDefault="00F0456D" w:rsidP="00F0456D">
      <w:pPr>
        <w:spacing w:line="240" w:lineRule="auto"/>
        <w:ind w:left="426"/>
        <w:jc w:val="left"/>
        <w:rPr>
          <w:bCs/>
          <w:sz w:val="22"/>
          <w:szCs w:val="22"/>
        </w:rPr>
      </w:pPr>
    </w:p>
    <w:p w:rsidR="00F0456D" w:rsidRPr="00C96D99" w:rsidRDefault="00F0456D" w:rsidP="00C12B17">
      <w:pPr>
        <w:numPr>
          <w:ilvl w:val="0"/>
          <w:numId w:val="21"/>
        </w:numPr>
        <w:spacing w:line="240" w:lineRule="auto"/>
        <w:ind w:left="425" w:hanging="426"/>
        <w:jc w:val="left"/>
        <w:rPr>
          <w:bCs/>
          <w:sz w:val="22"/>
          <w:szCs w:val="22"/>
        </w:rPr>
      </w:pPr>
      <w:r w:rsidRPr="00C96D99">
        <w:rPr>
          <w:bCs/>
          <w:sz w:val="22"/>
          <w:szCs w:val="22"/>
        </w:rPr>
        <w:t xml:space="preserve">The </w:t>
      </w:r>
      <w:r w:rsidR="00984A2E">
        <w:rPr>
          <w:bCs/>
          <w:sz w:val="22"/>
          <w:szCs w:val="22"/>
        </w:rPr>
        <w:t xml:space="preserve">Amending </w:t>
      </w:r>
      <w:r w:rsidRPr="00C96D99">
        <w:rPr>
          <w:bCs/>
          <w:sz w:val="22"/>
          <w:szCs w:val="22"/>
        </w:rPr>
        <w:t>Instrument also removes the transitional arrangement which exempt</w:t>
      </w:r>
      <w:r w:rsidR="00C12B17" w:rsidRPr="00C96D99">
        <w:rPr>
          <w:bCs/>
          <w:sz w:val="22"/>
          <w:szCs w:val="22"/>
        </w:rPr>
        <w:t>s</w:t>
      </w:r>
      <w:r w:rsidRPr="00C96D99">
        <w:rPr>
          <w:bCs/>
          <w:sz w:val="22"/>
          <w:szCs w:val="22"/>
        </w:rPr>
        <w:t xml:space="preserve"> an APX Market Participant that is also an ASX or Chi-X Market Participant from the APX </w:t>
      </w:r>
      <w:r w:rsidR="00445015" w:rsidRPr="00C96D99">
        <w:rPr>
          <w:bCs/>
          <w:sz w:val="22"/>
          <w:szCs w:val="22"/>
        </w:rPr>
        <w:t>MIRs</w:t>
      </w:r>
      <w:r w:rsidRPr="00C96D99">
        <w:rPr>
          <w:bCs/>
          <w:sz w:val="22"/>
          <w:szCs w:val="22"/>
        </w:rPr>
        <w:t xml:space="preserve"> relating to certification of AOP systems. The transitional arrangement is removed from 26 May 2014. </w:t>
      </w:r>
    </w:p>
    <w:p w:rsidR="00F0456D" w:rsidRPr="00C96D99" w:rsidRDefault="00F0456D" w:rsidP="00C12B17">
      <w:pPr>
        <w:spacing w:line="240" w:lineRule="auto"/>
        <w:ind w:left="425"/>
        <w:jc w:val="left"/>
        <w:rPr>
          <w:bCs/>
          <w:sz w:val="22"/>
          <w:szCs w:val="22"/>
        </w:rPr>
      </w:pPr>
    </w:p>
    <w:p w:rsidR="00F0456D" w:rsidRPr="00C96D99" w:rsidRDefault="00F0456D" w:rsidP="00C12B17">
      <w:pPr>
        <w:numPr>
          <w:ilvl w:val="0"/>
          <w:numId w:val="21"/>
        </w:numPr>
        <w:spacing w:line="240" w:lineRule="auto"/>
        <w:ind w:left="425" w:hanging="426"/>
        <w:jc w:val="left"/>
        <w:rPr>
          <w:bCs/>
          <w:sz w:val="22"/>
          <w:szCs w:val="22"/>
        </w:rPr>
      </w:pPr>
      <w:r w:rsidRPr="00C96D99">
        <w:rPr>
          <w:bCs/>
          <w:sz w:val="22"/>
          <w:szCs w:val="22"/>
        </w:rPr>
        <w:t xml:space="preserve">The purpose of these amendments to Chapter 5 of the </w:t>
      </w:r>
      <w:r w:rsidR="00445015" w:rsidRPr="00C96D99">
        <w:rPr>
          <w:bCs/>
          <w:sz w:val="22"/>
          <w:szCs w:val="22"/>
        </w:rPr>
        <w:t>APX MIRs</w:t>
      </w:r>
      <w:r w:rsidRPr="00C96D99">
        <w:rPr>
          <w:bCs/>
          <w:sz w:val="22"/>
          <w:szCs w:val="22"/>
        </w:rPr>
        <w:t xml:space="preserve"> is to manage the risk of potential adverse events (and their effects on market integrity) of automated trading. </w:t>
      </w:r>
    </w:p>
    <w:p w:rsidR="00F0456D" w:rsidRPr="00C96D99" w:rsidRDefault="00F0456D" w:rsidP="00C12B17">
      <w:pPr>
        <w:spacing w:line="240" w:lineRule="auto"/>
        <w:ind w:left="425"/>
        <w:jc w:val="left"/>
        <w:rPr>
          <w:bCs/>
          <w:sz w:val="22"/>
          <w:szCs w:val="22"/>
        </w:rPr>
      </w:pPr>
    </w:p>
    <w:p w:rsidR="00F0456D" w:rsidRPr="00C96D99" w:rsidRDefault="00F0456D" w:rsidP="00C12B17">
      <w:pPr>
        <w:numPr>
          <w:ilvl w:val="0"/>
          <w:numId w:val="21"/>
        </w:numPr>
        <w:spacing w:line="240" w:lineRule="auto"/>
        <w:ind w:left="425" w:hanging="426"/>
        <w:jc w:val="left"/>
        <w:rPr>
          <w:bCs/>
          <w:sz w:val="22"/>
          <w:szCs w:val="22"/>
        </w:rPr>
      </w:pPr>
      <w:r w:rsidRPr="00C96D99">
        <w:rPr>
          <w:bCs/>
          <w:sz w:val="22"/>
          <w:szCs w:val="22"/>
        </w:rPr>
        <w:t xml:space="preserve">There are already robust controls in the Australian equity market to mitigate some of the risks from automated trading. However, these controls need to be updated to fully address emerging risks, as well as to align our regime with IOSCO principles and international best practice. </w:t>
      </w:r>
    </w:p>
    <w:p w:rsidR="00F0456D" w:rsidRPr="00C96D99" w:rsidRDefault="00F0456D" w:rsidP="00C12B17">
      <w:pPr>
        <w:spacing w:line="240" w:lineRule="auto"/>
        <w:ind w:left="425"/>
        <w:jc w:val="left"/>
        <w:rPr>
          <w:bCs/>
          <w:sz w:val="22"/>
          <w:szCs w:val="22"/>
        </w:rPr>
      </w:pPr>
    </w:p>
    <w:p w:rsidR="00F0456D" w:rsidRPr="00C96D99" w:rsidRDefault="00F0456D" w:rsidP="00C12B17">
      <w:pPr>
        <w:numPr>
          <w:ilvl w:val="0"/>
          <w:numId w:val="21"/>
        </w:numPr>
        <w:spacing w:line="240" w:lineRule="auto"/>
        <w:ind w:left="425" w:hanging="426"/>
        <w:jc w:val="left"/>
        <w:rPr>
          <w:bCs/>
          <w:sz w:val="22"/>
          <w:szCs w:val="22"/>
        </w:rPr>
      </w:pPr>
      <w:r w:rsidRPr="00C96D99">
        <w:rPr>
          <w:bCs/>
          <w:sz w:val="22"/>
          <w:szCs w:val="22"/>
        </w:rPr>
        <w:t xml:space="preserve">The amendments to Chapter 5 of the </w:t>
      </w:r>
      <w:r w:rsidR="00445015" w:rsidRPr="00C96D99">
        <w:rPr>
          <w:bCs/>
          <w:sz w:val="22"/>
          <w:szCs w:val="22"/>
        </w:rPr>
        <w:t>APX MIRs</w:t>
      </w:r>
      <w:r w:rsidRPr="00C96D99">
        <w:rPr>
          <w:bCs/>
          <w:sz w:val="22"/>
          <w:szCs w:val="22"/>
        </w:rPr>
        <w:t xml:space="preserve"> made by the </w:t>
      </w:r>
      <w:r w:rsidR="00445015" w:rsidRPr="00C96D99">
        <w:rPr>
          <w:bCs/>
          <w:sz w:val="22"/>
          <w:szCs w:val="22"/>
        </w:rPr>
        <w:t xml:space="preserve">Amending </w:t>
      </w:r>
      <w:r w:rsidRPr="00C96D99">
        <w:rPr>
          <w:bCs/>
          <w:sz w:val="22"/>
          <w:szCs w:val="22"/>
        </w:rPr>
        <w:t xml:space="preserve">Instrument build a more rigorous framework of systems, filters and controls to guard against potential disruptions from aberrant algorithmic activity and will not disrupt the operation of the market in normal conditions. The amendments will ensure that Market Participants have the ability, in real time, to </w:t>
      </w:r>
      <w:r w:rsidRPr="00C96D99">
        <w:rPr>
          <w:bCs/>
          <w:sz w:val="22"/>
          <w:szCs w:val="22"/>
        </w:rPr>
        <w:lastRenderedPageBreak/>
        <w:t xml:space="preserve">control and prevent aberrant order flow before it disrupts the market. An aberrant algorithm generates not only costs that are borne by the firms using the algorithms, but also negative impacts for all market participants by impairing the fairness and orderliness of the market. </w:t>
      </w:r>
    </w:p>
    <w:p w:rsidR="00F0456D" w:rsidRPr="00C96D99" w:rsidRDefault="00F0456D" w:rsidP="00C12B17">
      <w:pPr>
        <w:pStyle w:val="ListParagraph"/>
        <w:spacing w:line="240" w:lineRule="auto"/>
        <w:rPr>
          <w:bCs/>
          <w:iCs/>
          <w:sz w:val="22"/>
          <w:szCs w:val="22"/>
        </w:rPr>
      </w:pPr>
    </w:p>
    <w:p w:rsidR="004D4F52" w:rsidRPr="00C96D99" w:rsidRDefault="004D4F52" w:rsidP="004D4F52">
      <w:pPr>
        <w:numPr>
          <w:ilvl w:val="0"/>
          <w:numId w:val="21"/>
        </w:numPr>
        <w:spacing w:line="240" w:lineRule="auto"/>
        <w:ind w:left="426" w:hanging="426"/>
        <w:jc w:val="left"/>
        <w:rPr>
          <w:bCs/>
          <w:sz w:val="22"/>
          <w:szCs w:val="22"/>
        </w:rPr>
      </w:pPr>
      <w:r w:rsidRPr="00C96D99">
        <w:rPr>
          <w:bCs/>
          <w:iCs/>
          <w:sz w:val="22"/>
          <w:szCs w:val="22"/>
        </w:rPr>
        <w:t>The Office of Best Practice Regulation (</w:t>
      </w:r>
      <w:r w:rsidRPr="00C96D99">
        <w:rPr>
          <w:b/>
          <w:bCs/>
          <w:iCs/>
          <w:sz w:val="22"/>
          <w:szCs w:val="22"/>
        </w:rPr>
        <w:t>OBPR</w:t>
      </w:r>
      <w:r w:rsidRPr="00C96D99">
        <w:rPr>
          <w:bCs/>
          <w:iCs/>
          <w:sz w:val="22"/>
          <w:szCs w:val="22"/>
        </w:rPr>
        <w:t xml:space="preserve">) has assessed the </w:t>
      </w:r>
      <w:r w:rsidR="003A5F29" w:rsidRPr="00C96D99">
        <w:rPr>
          <w:bCs/>
          <w:iCs/>
          <w:sz w:val="22"/>
          <w:szCs w:val="22"/>
        </w:rPr>
        <w:t>Amending Instrument</w:t>
      </w:r>
      <w:r w:rsidRPr="00C96D99">
        <w:rPr>
          <w:bCs/>
          <w:iCs/>
          <w:sz w:val="22"/>
          <w:szCs w:val="22"/>
        </w:rPr>
        <w:t xml:space="preserve"> as having a minor impact and confirmed that no further analysis, in the form of a Regulatory Impact Statement, is required.</w:t>
      </w:r>
    </w:p>
    <w:p w:rsidR="005F363E" w:rsidRPr="00C96D99" w:rsidRDefault="005F363E" w:rsidP="00CE2E9F">
      <w:pPr>
        <w:spacing w:line="240" w:lineRule="auto"/>
        <w:rPr>
          <w:sz w:val="22"/>
          <w:szCs w:val="22"/>
          <w:lang w:eastAsia="en-AU"/>
        </w:rPr>
      </w:pPr>
    </w:p>
    <w:p w:rsidR="005F363E" w:rsidRPr="00C96D99" w:rsidRDefault="00A458CD" w:rsidP="00A458CD">
      <w:pPr>
        <w:spacing w:line="240" w:lineRule="auto"/>
        <w:rPr>
          <w:b/>
          <w:sz w:val="22"/>
          <w:szCs w:val="22"/>
        </w:rPr>
      </w:pPr>
      <w:r w:rsidRPr="00C96D99">
        <w:rPr>
          <w:b/>
          <w:sz w:val="22"/>
          <w:szCs w:val="22"/>
        </w:rPr>
        <w:t xml:space="preserve">B. </w:t>
      </w:r>
      <w:r w:rsidR="005F363E" w:rsidRPr="00C96D99">
        <w:rPr>
          <w:b/>
          <w:sz w:val="22"/>
          <w:szCs w:val="22"/>
        </w:rPr>
        <w:t>Human rights implications</w:t>
      </w:r>
    </w:p>
    <w:p w:rsidR="005F363E" w:rsidRPr="00C96D99" w:rsidRDefault="005F363E" w:rsidP="00CE2E9F">
      <w:pPr>
        <w:pStyle w:val="ListParagraph"/>
        <w:spacing w:line="240" w:lineRule="auto"/>
        <w:ind w:left="360"/>
        <w:rPr>
          <w:sz w:val="22"/>
          <w:szCs w:val="22"/>
          <w:lang w:eastAsia="en-AU"/>
        </w:rPr>
      </w:pPr>
    </w:p>
    <w:p w:rsidR="005F363E" w:rsidRPr="00C96D99" w:rsidRDefault="00097AAF" w:rsidP="00CE2E9F">
      <w:pPr>
        <w:numPr>
          <w:ilvl w:val="0"/>
          <w:numId w:val="21"/>
        </w:numPr>
        <w:spacing w:line="240" w:lineRule="auto"/>
        <w:ind w:left="426" w:hanging="426"/>
        <w:jc w:val="left"/>
        <w:rPr>
          <w:bCs/>
          <w:sz w:val="22"/>
          <w:szCs w:val="22"/>
        </w:rPr>
      </w:pPr>
      <w:r w:rsidRPr="00C96D99">
        <w:rPr>
          <w:sz w:val="22"/>
          <w:szCs w:val="22"/>
          <w:lang w:eastAsia="en-AU"/>
        </w:rPr>
        <w:t xml:space="preserve">This Instrument does not have any effect on human rights and freedoms recognised or declared in the international instruments listed in section 3 of the </w:t>
      </w:r>
      <w:r w:rsidRPr="00C96D99">
        <w:rPr>
          <w:i/>
          <w:sz w:val="22"/>
          <w:szCs w:val="22"/>
          <w:lang w:eastAsia="en-AU"/>
        </w:rPr>
        <w:t>Human Rights (Parliamentary Scrutiny) Act 2011</w:t>
      </w:r>
      <w:r w:rsidRPr="00C96D99">
        <w:rPr>
          <w:sz w:val="22"/>
          <w:szCs w:val="22"/>
          <w:lang w:eastAsia="en-AU"/>
        </w:rPr>
        <w:t xml:space="preserve"> because it does not engage any of the applicable rights or freedoms.  </w:t>
      </w:r>
    </w:p>
    <w:p w:rsidR="005F363E" w:rsidRPr="00C96D99" w:rsidRDefault="005F363E" w:rsidP="00CE2E9F">
      <w:pPr>
        <w:pStyle w:val="ListParagraph"/>
        <w:spacing w:line="240" w:lineRule="auto"/>
        <w:ind w:left="360"/>
        <w:rPr>
          <w:sz w:val="22"/>
          <w:szCs w:val="22"/>
          <w:lang w:eastAsia="en-AU"/>
        </w:rPr>
      </w:pPr>
    </w:p>
    <w:p w:rsidR="005F363E" w:rsidRPr="00C96D99" w:rsidRDefault="00A458CD" w:rsidP="00A458CD">
      <w:pPr>
        <w:spacing w:line="240" w:lineRule="auto"/>
        <w:rPr>
          <w:b/>
          <w:sz w:val="22"/>
          <w:szCs w:val="22"/>
        </w:rPr>
      </w:pPr>
      <w:r w:rsidRPr="00C96D99">
        <w:rPr>
          <w:b/>
          <w:sz w:val="22"/>
          <w:szCs w:val="22"/>
        </w:rPr>
        <w:t xml:space="preserve">C. </w:t>
      </w:r>
      <w:r w:rsidR="005F363E" w:rsidRPr="00C96D99">
        <w:rPr>
          <w:b/>
          <w:sz w:val="22"/>
          <w:szCs w:val="22"/>
        </w:rPr>
        <w:t>Consultation</w:t>
      </w:r>
    </w:p>
    <w:p w:rsidR="0016026A" w:rsidRPr="00C96D99" w:rsidRDefault="0016026A" w:rsidP="00CE2E9F">
      <w:pPr>
        <w:spacing w:line="240" w:lineRule="auto"/>
        <w:rPr>
          <w:iCs/>
          <w:sz w:val="22"/>
          <w:szCs w:val="22"/>
        </w:rPr>
      </w:pPr>
    </w:p>
    <w:p w:rsidR="00097AAF" w:rsidRPr="00C96D99" w:rsidRDefault="00097AAF" w:rsidP="00CE2E9F">
      <w:pPr>
        <w:numPr>
          <w:ilvl w:val="0"/>
          <w:numId w:val="21"/>
        </w:numPr>
        <w:spacing w:line="240" w:lineRule="auto"/>
        <w:ind w:left="426" w:hanging="426"/>
        <w:jc w:val="left"/>
        <w:rPr>
          <w:bCs/>
          <w:sz w:val="22"/>
          <w:szCs w:val="22"/>
        </w:rPr>
      </w:pPr>
      <w:r w:rsidRPr="00C96D99">
        <w:rPr>
          <w:iCs/>
          <w:sz w:val="22"/>
          <w:szCs w:val="22"/>
        </w:rPr>
        <w:t xml:space="preserve">In February 2013, ASIC undertook a targeted consultation on its proposal to revoke the 2010 APX MIRs and replace them with the </w:t>
      </w:r>
      <w:r w:rsidR="00445015" w:rsidRPr="00C96D99">
        <w:rPr>
          <w:iCs/>
          <w:sz w:val="22"/>
          <w:szCs w:val="22"/>
        </w:rPr>
        <w:t>APX MIRs</w:t>
      </w:r>
      <w:r w:rsidRPr="00C96D99">
        <w:rPr>
          <w:iCs/>
          <w:sz w:val="22"/>
          <w:szCs w:val="22"/>
        </w:rPr>
        <w:t>.  This Instrument formed part of that consultation process.</w:t>
      </w:r>
      <w:r w:rsidR="000C5C2C" w:rsidRPr="000C5C2C">
        <w:rPr>
          <w:bCs/>
          <w:iCs/>
          <w:sz w:val="23"/>
          <w:szCs w:val="23"/>
        </w:rPr>
        <w:t xml:space="preserve"> </w:t>
      </w:r>
      <w:r w:rsidR="000C5C2C" w:rsidRPr="000C5C2C">
        <w:rPr>
          <w:bCs/>
          <w:iCs/>
          <w:sz w:val="22"/>
          <w:szCs w:val="22"/>
        </w:rPr>
        <w:t>Feedback was sought from relevant stakeholders being APX</w:t>
      </w:r>
      <w:r w:rsidR="000C5C2C" w:rsidRPr="000C5C2C">
        <w:rPr>
          <w:b/>
          <w:bCs/>
          <w:iCs/>
          <w:sz w:val="22"/>
          <w:szCs w:val="22"/>
        </w:rPr>
        <w:t xml:space="preserve">, </w:t>
      </w:r>
      <w:r w:rsidR="000C5C2C" w:rsidRPr="000C5C2C">
        <w:rPr>
          <w:bCs/>
          <w:iCs/>
          <w:sz w:val="22"/>
          <w:szCs w:val="22"/>
        </w:rPr>
        <w:t>ASX, Chi-X, Australian Financial Markets Association (</w:t>
      </w:r>
      <w:r w:rsidR="000C5C2C" w:rsidRPr="000C5C2C">
        <w:rPr>
          <w:b/>
          <w:bCs/>
          <w:i/>
          <w:iCs/>
          <w:sz w:val="22"/>
          <w:szCs w:val="22"/>
        </w:rPr>
        <w:t>AFMA</w:t>
      </w:r>
      <w:r w:rsidR="000C5C2C" w:rsidRPr="000C5C2C">
        <w:rPr>
          <w:bCs/>
          <w:iCs/>
          <w:sz w:val="22"/>
          <w:szCs w:val="22"/>
        </w:rPr>
        <w:t>), Stockbrokers Association of Australia (</w:t>
      </w:r>
      <w:r w:rsidR="000C5C2C" w:rsidRPr="000C5C2C">
        <w:rPr>
          <w:b/>
          <w:bCs/>
          <w:i/>
          <w:iCs/>
          <w:sz w:val="22"/>
          <w:szCs w:val="22"/>
        </w:rPr>
        <w:t>SAA</w:t>
      </w:r>
      <w:r w:rsidR="000C5C2C" w:rsidRPr="000C5C2C">
        <w:rPr>
          <w:bCs/>
          <w:iCs/>
          <w:sz w:val="22"/>
          <w:szCs w:val="22"/>
        </w:rPr>
        <w:t>), National Stock Exchange of Australia Limited (</w:t>
      </w:r>
      <w:r w:rsidR="000C5C2C" w:rsidRPr="000C5C2C">
        <w:rPr>
          <w:b/>
          <w:bCs/>
          <w:i/>
          <w:iCs/>
          <w:sz w:val="22"/>
          <w:szCs w:val="22"/>
        </w:rPr>
        <w:t>NSX</w:t>
      </w:r>
      <w:r w:rsidR="000C5C2C" w:rsidRPr="000C5C2C">
        <w:rPr>
          <w:bCs/>
          <w:iCs/>
          <w:sz w:val="22"/>
          <w:szCs w:val="22"/>
        </w:rPr>
        <w:t>) and SIM Venture Securities Exchange Ltd (</w:t>
      </w:r>
      <w:r w:rsidR="000C5C2C" w:rsidRPr="000C5C2C">
        <w:rPr>
          <w:b/>
          <w:bCs/>
          <w:i/>
          <w:iCs/>
          <w:sz w:val="22"/>
          <w:szCs w:val="22"/>
        </w:rPr>
        <w:t>SIMVSE</w:t>
      </w:r>
      <w:r w:rsidR="000C5C2C" w:rsidRPr="000C5C2C">
        <w:rPr>
          <w:bCs/>
          <w:iCs/>
          <w:sz w:val="22"/>
          <w:szCs w:val="22"/>
        </w:rPr>
        <w:t>).</w:t>
      </w:r>
    </w:p>
    <w:p w:rsidR="00EE0100" w:rsidRPr="00C96D99" w:rsidRDefault="00EE0100" w:rsidP="00CE2E9F">
      <w:pPr>
        <w:spacing w:line="240" w:lineRule="auto"/>
        <w:rPr>
          <w:iCs/>
          <w:sz w:val="22"/>
          <w:szCs w:val="22"/>
        </w:rPr>
      </w:pPr>
    </w:p>
    <w:p w:rsidR="00097AAF" w:rsidRPr="0002077E" w:rsidRDefault="000877E6" w:rsidP="00CE2E9F">
      <w:pPr>
        <w:numPr>
          <w:ilvl w:val="0"/>
          <w:numId w:val="21"/>
        </w:numPr>
        <w:spacing w:line="240" w:lineRule="auto"/>
        <w:ind w:left="426" w:hanging="426"/>
        <w:jc w:val="left"/>
        <w:rPr>
          <w:bCs/>
          <w:sz w:val="22"/>
          <w:szCs w:val="22"/>
        </w:rPr>
      </w:pPr>
      <w:r w:rsidRPr="0002077E">
        <w:rPr>
          <w:bCs/>
          <w:iCs/>
          <w:sz w:val="22"/>
          <w:szCs w:val="22"/>
        </w:rPr>
        <w:t xml:space="preserve">We received written submissions from APX, SAA, and Chi-X, and a combined response from NSX and SIMVSE. </w:t>
      </w:r>
      <w:r w:rsidR="00097AAF" w:rsidRPr="0002077E">
        <w:rPr>
          <w:iCs/>
          <w:sz w:val="22"/>
          <w:szCs w:val="22"/>
        </w:rPr>
        <w:t xml:space="preserve">Stakeholders have been supportive of the new market integrity rules framework being modelled on the existing </w:t>
      </w:r>
      <w:r w:rsidR="003A1F54">
        <w:rPr>
          <w:iCs/>
          <w:sz w:val="22"/>
          <w:szCs w:val="22"/>
        </w:rPr>
        <w:t>C</w:t>
      </w:r>
      <w:r w:rsidR="00097AAF" w:rsidRPr="0002077E">
        <w:rPr>
          <w:iCs/>
          <w:sz w:val="22"/>
          <w:szCs w:val="22"/>
        </w:rPr>
        <w:t>hi-X</w:t>
      </w:r>
      <w:r w:rsidR="003A1F54">
        <w:rPr>
          <w:iCs/>
          <w:sz w:val="22"/>
          <w:szCs w:val="22"/>
        </w:rPr>
        <w:t xml:space="preserve"> MIRs</w:t>
      </w:r>
      <w:r w:rsidR="00097AAF" w:rsidRPr="0002077E">
        <w:rPr>
          <w:iCs/>
          <w:sz w:val="22"/>
          <w:szCs w:val="22"/>
        </w:rPr>
        <w:t xml:space="preserve">, primarily because this approach minimises duplication of obligations for participants of multiple Australian markets. </w:t>
      </w:r>
      <w:r w:rsidR="00067D5F" w:rsidRPr="0002077E">
        <w:rPr>
          <w:bCs/>
          <w:iCs/>
          <w:sz w:val="22"/>
          <w:szCs w:val="22"/>
        </w:rPr>
        <w:t>No human rights issues were raised.</w:t>
      </w:r>
    </w:p>
    <w:p w:rsidR="00EE0100" w:rsidRPr="00C96D99" w:rsidRDefault="00EE0100" w:rsidP="00CE2E9F">
      <w:pPr>
        <w:spacing w:line="240" w:lineRule="auto"/>
        <w:rPr>
          <w:iCs/>
          <w:sz w:val="22"/>
          <w:szCs w:val="22"/>
        </w:rPr>
      </w:pPr>
    </w:p>
    <w:p w:rsidR="00EE0100" w:rsidRPr="00C96D99" w:rsidRDefault="00097AAF" w:rsidP="00CE2E9F">
      <w:pPr>
        <w:numPr>
          <w:ilvl w:val="0"/>
          <w:numId w:val="21"/>
        </w:numPr>
        <w:spacing w:line="240" w:lineRule="auto"/>
        <w:ind w:left="426" w:hanging="426"/>
        <w:jc w:val="left"/>
        <w:rPr>
          <w:bCs/>
          <w:sz w:val="22"/>
          <w:szCs w:val="22"/>
        </w:rPr>
      </w:pPr>
      <w:r w:rsidRPr="00C96D99">
        <w:rPr>
          <w:iCs/>
          <w:sz w:val="22"/>
          <w:szCs w:val="22"/>
        </w:rPr>
        <w:t xml:space="preserve">In finalising the </w:t>
      </w:r>
      <w:r w:rsidR="00BA0431" w:rsidRPr="00C96D99">
        <w:rPr>
          <w:iCs/>
          <w:sz w:val="22"/>
          <w:szCs w:val="22"/>
        </w:rPr>
        <w:t>APX MIRs</w:t>
      </w:r>
      <w:r w:rsidRPr="00C96D99">
        <w:rPr>
          <w:iCs/>
          <w:sz w:val="22"/>
          <w:szCs w:val="22"/>
        </w:rPr>
        <w:t xml:space="preserve"> and </w:t>
      </w:r>
      <w:r w:rsidR="00BA0431" w:rsidRPr="00C96D99">
        <w:rPr>
          <w:iCs/>
          <w:sz w:val="22"/>
          <w:szCs w:val="22"/>
        </w:rPr>
        <w:t xml:space="preserve">Amending </w:t>
      </w:r>
      <w:r w:rsidRPr="00C96D99">
        <w:rPr>
          <w:iCs/>
          <w:sz w:val="22"/>
          <w:szCs w:val="22"/>
        </w:rPr>
        <w:t xml:space="preserve">Instrument, </w:t>
      </w:r>
      <w:r w:rsidR="00FA48F8" w:rsidRPr="00C96D99">
        <w:rPr>
          <w:iCs/>
          <w:sz w:val="22"/>
          <w:szCs w:val="22"/>
        </w:rPr>
        <w:t>ASIC has</w:t>
      </w:r>
      <w:r w:rsidRPr="00C96D99">
        <w:rPr>
          <w:iCs/>
          <w:sz w:val="22"/>
          <w:szCs w:val="22"/>
        </w:rPr>
        <w:t xml:space="preserve"> taken into account the feedback received. In particular, in </w:t>
      </w:r>
      <w:r w:rsidR="008A36FF" w:rsidRPr="00C96D99">
        <w:rPr>
          <w:iCs/>
          <w:sz w:val="22"/>
          <w:szCs w:val="22"/>
        </w:rPr>
        <w:t>ASIC’s</w:t>
      </w:r>
      <w:r w:rsidRPr="00C96D99">
        <w:rPr>
          <w:iCs/>
          <w:sz w:val="22"/>
          <w:szCs w:val="22"/>
        </w:rPr>
        <w:t xml:space="preserve"> targeted consultation letter, </w:t>
      </w:r>
      <w:r w:rsidR="00FA48F8" w:rsidRPr="00C96D99">
        <w:rPr>
          <w:iCs/>
          <w:sz w:val="22"/>
          <w:szCs w:val="22"/>
        </w:rPr>
        <w:t>ASIC</w:t>
      </w:r>
      <w:r w:rsidRPr="00C96D99">
        <w:rPr>
          <w:iCs/>
          <w:sz w:val="22"/>
          <w:szCs w:val="22"/>
        </w:rPr>
        <w:t xml:space="preserve"> had proposed to apply the enhanced AOP rules from commencement of the </w:t>
      </w:r>
      <w:r w:rsidR="00BA0431" w:rsidRPr="00C96D99">
        <w:rPr>
          <w:iCs/>
          <w:sz w:val="22"/>
          <w:szCs w:val="22"/>
        </w:rPr>
        <w:t>APX MIRs</w:t>
      </w:r>
      <w:r w:rsidRPr="00C96D99">
        <w:rPr>
          <w:iCs/>
          <w:sz w:val="22"/>
          <w:szCs w:val="22"/>
        </w:rPr>
        <w:t xml:space="preserve">. </w:t>
      </w:r>
      <w:r w:rsidR="008A36FF" w:rsidRPr="00C96D99">
        <w:rPr>
          <w:iCs/>
          <w:sz w:val="22"/>
          <w:szCs w:val="22"/>
        </w:rPr>
        <w:t xml:space="preserve">In response to feedback received, ASIC will instead amend the </w:t>
      </w:r>
      <w:r w:rsidR="00BA0431" w:rsidRPr="00C96D99">
        <w:rPr>
          <w:iCs/>
          <w:sz w:val="22"/>
          <w:szCs w:val="22"/>
        </w:rPr>
        <w:t>APX MIRs</w:t>
      </w:r>
      <w:r w:rsidR="008A36FF" w:rsidRPr="00C96D99">
        <w:rPr>
          <w:iCs/>
          <w:sz w:val="22"/>
          <w:szCs w:val="22"/>
        </w:rPr>
        <w:t xml:space="preserve"> (by way of this</w:t>
      </w:r>
      <w:r w:rsidR="00BA0431" w:rsidRPr="00C96D99">
        <w:rPr>
          <w:iCs/>
          <w:sz w:val="22"/>
          <w:szCs w:val="22"/>
        </w:rPr>
        <w:t xml:space="preserve"> Amending</w:t>
      </w:r>
      <w:r w:rsidR="008A36FF" w:rsidRPr="00C96D99">
        <w:rPr>
          <w:iCs/>
          <w:sz w:val="22"/>
          <w:szCs w:val="22"/>
        </w:rPr>
        <w:t xml:space="preserve"> Instrument) to apply</w:t>
      </w:r>
      <w:r w:rsidRPr="00C96D99">
        <w:rPr>
          <w:iCs/>
          <w:sz w:val="22"/>
          <w:szCs w:val="22"/>
        </w:rPr>
        <w:t xml:space="preserve"> the enhanced AOP rules with effect from </w:t>
      </w:r>
      <w:r w:rsidR="00587E8A">
        <w:rPr>
          <w:iCs/>
          <w:sz w:val="22"/>
          <w:szCs w:val="22"/>
        </w:rPr>
        <w:t xml:space="preserve">26 </w:t>
      </w:r>
      <w:r w:rsidRPr="00C96D99">
        <w:rPr>
          <w:iCs/>
          <w:sz w:val="22"/>
          <w:szCs w:val="22"/>
        </w:rPr>
        <w:t xml:space="preserve">May 2014. </w:t>
      </w:r>
    </w:p>
    <w:p w:rsidR="00EE0100" w:rsidRPr="00C96D99" w:rsidRDefault="00EE0100" w:rsidP="00CE2E9F">
      <w:pPr>
        <w:spacing w:line="240" w:lineRule="auto"/>
        <w:rPr>
          <w:iCs/>
          <w:sz w:val="22"/>
          <w:szCs w:val="22"/>
        </w:rPr>
      </w:pPr>
    </w:p>
    <w:p w:rsidR="00097AAF" w:rsidRPr="00C96D99" w:rsidRDefault="00097AAF" w:rsidP="00CE2E9F">
      <w:pPr>
        <w:numPr>
          <w:ilvl w:val="0"/>
          <w:numId w:val="21"/>
        </w:numPr>
        <w:spacing w:line="240" w:lineRule="auto"/>
        <w:ind w:left="426" w:hanging="426"/>
        <w:jc w:val="left"/>
        <w:rPr>
          <w:bCs/>
          <w:sz w:val="22"/>
          <w:szCs w:val="22"/>
        </w:rPr>
      </w:pPr>
      <w:r w:rsidRPr="00C96D99">
        <w:rPr>
          <w:iCs/>
          <w:sz w:val="22"/>
          <w:szCs w:val="22"/>
        </w:rPr>
        <w:t xml:space="preserve">The transitional period to comply with the enhanced AOP rules will give greater lead time for APX market participants and ensuring a level playing field for participants of APX, ASX and Chi-X. </w:t>
      </w:r>
    </w:p>
    <w:p w:rsidR="0016026A" w:rsidRPr="00C96D99" w:rsidRDefault="0016026A" w:rsidP="00CE2E9F">
      <w:pPr>
        <w:spacing w:line="240" w:lineRule="auto"/>
        <w:rPr>
          <w:bCs/>
          <w:iCs/>
          <w:sz w:val="22"/>
          <w:szCs w:val="22"/>
        </w:rPr>
      </w:pPr>
    </w:p>
    <w:p w:rsidR="00097AAF" w:rsidRPr="00C96D99" w:rsidRDefault="00097AAF" w:rsidP="007708F6">
      <w:pPr>
        <w:numPr>
          <w:ilvl w:val="0"/>
          <w:numId w:val="21"/>
        </w:numPr>
        <w:spacing w:after="120" w:line="240" w:lineRule="auto"/>
        <w:ind w:left="425" w:hanging="425"/>
        <w:jc w:val="left"/>
        <w:rPr>
          <w:bCs/>
          <w:sz w:val="22"/>
          <w:szCs w:val="22"/>
        </w:rPr>
      </w:pPr>
      <w:r w:rsidRPr="00C96D99">
        <w:rPr>
          <w:bCs/>
          <w:iCs/>
          <w:sz w:val="22"/>
          <w:szCs w:val="22"/>
        </w:rPr>
        <w:t xml:space="preserve">ASIC has also consulted at length on the Chi-X and ASX MIRs on which the </w:t>
      </w:r>
      <w:r w:rsidR="00BA0431" w:rsidRPr="00C96D99">
        <w:rPr>
          <w:bCs/>
          <w:iCs/>
          <w:sz w:val="22"/>
          <w:szCs w:val="22"/>
        </w:rPr>
        <w:t>APX MIRs</w:t>
      </w:r>
      <w:r w:rsidRPr="00C96D99">
        <w:rPr>
          <w:bCs/>
          <w:iCs/>
          <w:sz w:val="22"/>
          <w:szCs w:val="22"/>
        </w:rPr>
        <w:t xml:space="preserve"> and this </w:t>
      </w:r>
      <w:r w:rsidR="00BA0431" w:rsidRPr="00C96D99">
        <w:rPr>
          <w:bCs/>
          <w:iCs/>
          <w:sz w:val="22"/>
          <w:szCs w:val="22"/>
        </w:rPr>
        <w:t xml:space="preserve">Amending </w:t>
      </w:r>
      <w:r w:rsidRPr="00C96D99">
        <w:rPr>
          <w:bCs/>
          <w:iCs/>
          <w:sz w:val="22"/>
          <w:szCs w:val="22"/>
        </w:rPr>
        <w:t>Instrument are modelled, through:</w:t>
      </w:r>
    </w:p>
    <w:p w:rsidR="00195D50" w:rsidRPr="00C96D99" w:rsidRDefault="00195D50" w:rsidP="00195D50">
      <w:pPr>
        <w:numPr>
          <w:ilvl w:val="0"/>
          <w:numId w:val="25"/>
        </w:numPr>
        <w:spacing w:after="120" w:line="240" w:lineRule="auto"/>
        <w:rPr>
          <w:bCs/>
          <w:iCs/>
          <w:sz w:val="22"/>
          <w:szCs w:val="22"/>
        </w:rPr>
      </w:pPr>
      <w:r w:rsidRPr="00C96D99">
        <w:rPr>
          <w:bCs/>
          <w:iCs/>
          <w:sz w:val="22"/>
          <w:szCs w:val="22"/>
        </w:rPr>
        <w:t xml:space="preserve">ASIC Consultation Paper </w:t>
      </w:r>
      <w:r w:rsidRPr="00C96D99">
        <w:rPr>
          <w:bCs/>
          <w:i/>
          <w:iCs/>
          <w:sz w:val="22"/>
          <w:szCs w:val="22"/>
        </w:rPr>
        <w:t>Australian market structure: Draft market integrity rules and guidance</w:t>
      </w:r>
      <w:r w:rsidRPr="00C96D99">
        <w:rPr>
          <w:bCs/>
          <w:iCs/>
          <w:sz w:val="22"/>
          <w:szCs w:val="22"/>
        </w:rPr>
        <w:t xml:space="preserve"> (CP 179), released 28 June 2012, seeking feedback on amendments to the market integrity rules and guidance to address market structure issues arising from recent and anticipated developments in Australia’s financial markets;</w:t>
      </w:r>
    </w:p>
    <w:p w:rsidR="00195D50" w:rsidRPr="00C96D99" w:rsidRDefault="00195D50" w:rsidP="00195D50">
      <w:pPr>
        <w:numPr>
          <w:ilvl w:val="0"/>
          <w:numId w:val="25"/>
        </w:numPr>
        <w:spacing w:after="120" w:line="240" w:lineRule="auto"/>
        <w:ind w:left="760" w:hanging="357"/>
        <w:rPr>
          <w:sz w:val="22"/>
          <w:szCs w:val="22"/>
        </w:rPr>
      </w:pPr>
      <w:r w:rsidRPr="00C96D99">
        <w:rPr>
          <w:bCs/>
          <w:iCs/>
          <w:sz w:val="22"/>
          <w:szCs w:val="22"/>
        </w:rPr>
        <w:t xml:space="preserve">ASIC Consultation Paper </w:t>
      </w:r>
      <w:r w:rsidRPr="00C96D99">
        <w:rPr>
          <w:bCs/>
          <w:i/>
          <w:iCs/>
          <w:sz w:val="22"/>
          <w:szCs w:val="22"/>
        </w:rPr>
        <w:t>Australian market structure: Draft market integrity rules and guidance on automated trading</w:t>
      </w:r>
      <w:r w:rsidRPr="00C96D99">
        <w:rPr>
          <w:bCs/>
          <w:iCs/>
          <w:sz w:val="22"/>
          <w:szCs w:val="22"/>
        </w:rPr>
        <w:t xml:space="preserve"> (CP 184), released 13 August 2012</w:t>
      </w:r>
      <w:r w:rsidR="00FA6799">
        <w:rPr>
          <w:bCs/>
          <w:iCs/>
          <w:sz w:val="22"/>
          <w:szCs w:val="22"/>
        </w:rPr>
        <w:t>,</w:t>
      </w:r>
      <w:r w:rsidRPr="00C96D99">
        <w:rPr>
          <w:rFonts w:ascii="Helvetica Neue" w:hAnsi="Helvetica Neue"/>
          <w:sz w:val="22"/>
          <w:szCs w:val="22"/>
        </w:rPr>
        <w:t xml:space="preserve"> </w:t>
      </w:r>
      <w:r w:rsidRPr="00C96D99">
        <w:rPr>
          <w:bCs/>
          <w:iCs/>
          <w:sz w:val="22"/>
          <w:szCs w:val="22"/>
        </w:rPr>
        <w:t>seeking feedback on amendments to the market integrity rules and guidance to address market structure issues arising from recent and anticipated developments in Australia’s financial markets; and</w:t>
      </w:r>
    </w:p>
    <w:p w:rsidR="00195D50" w:rsidRPr="00C96D99" w:rsidRDefault="00195D50" w:rsidP="00195D50">
      <w:pPr>
        <w:numPr>
          <w:ilvl w:val="0"/>
          <w:numId w:val="25"/>
        </w:numPr>
        <w:spacing w:line="240" w:lineRule="auto"/>
        <w:rPr>
          <w:bCs/>
          <w:iCs/>
          <w:sz w:val="22"/>
          <w:szCs w:val="22"/>
        </w:rPr>
      </w:pPr>
      <w:r w:rsidRPr="00C96D99">
        <w:rPr>
          <w:bCs/>
          <w:iCs/>
          <w:sz w:val="22"/>
          <w:szCs w:val="22"/>
        </w:rPr>
        <w:t>Meetings with stakeholders and information sessions for members of the Australian Financial Markets Association (AFMA), the Financial Services Council (FSC) and the Stockbrokers Association of Australia (SAA).</w:t>
      </w:r>
    </w:p>
    <w:sectPr w:rsidR="00195D50" w:rsidRPr="00C96D99" w:rsidSect="0015394C">
      <w:footerReference w:type="default" r:id="rId7"/>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7AA5" w:rsidRDefault="009C7AA5">
      <w:pPr>
        <w:spacing w:line="240" w:lineRule="auto"/>
      </w:pPr>
      <w:r>
        <w:separator/>
      </w:r>
    </w:p>
  </w:endnote>
  <w:endnote w:type="continuationSeparator" w:id="0">
    <w:p w:rsidR="009C7AA5" w:rsidRDefault="009C7AA5">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61002A87" w:usb1="80000000" w:usb2="00000008" w:usb3="00000000" w:csb0="000101FF" w:csb1="00000000"/>
  </w:font>
  <w:font w:name="Helvetica Neue">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1C71" w:rsidRDefault="00132AB2" w:rsidP="00E9216E">
    <w:pPr>
      <w:pStyle w:val="Footer"/>
      <w:jc w:val="right"/>
    </w:pPr>
    <w:r w:rsidRPr="00114AF6">
      <w:rPr>
        <w:sz w:val="22"/>
        <w:szCs w:val="22"/>
      </w:rPr>
      <w:fldChar w:fldCharType="begin"/>
    </w:r>
    <w:r w:rsidR="00141C71" w:rsidRPr="00114AF6">
      <w:rPr>
        <w:sz w:val="22"/>
        <w:szCs w:val="22"/>
      </w:rPr>
      <w:instrText xml:space="preserve"> PAGE   \* MERGEFORMAT </w:instrText>
    </w:r>
    <w:r w:rsidRPr="00114AF6">
      <w:rPr>
        <w:sz w:val="22"/>
        <w:szCs w:val="22"/>
      </w:rPr>
      <w:fldChar w:fldCharType="separate"/>
    </w:r>
    <w:r w:rsidR="00BD4270">
      <w:rPr>
        <w:noProof/>
        <w:sz w:val="22"/>
        <w:szCs w:val="22"/>
      </w:rPr>
      <w:t>13</w:t>
    </w:r>
    <w:r w:rsidRPr="00114AF6">
      <w:rPr>
        <w:sz w:val="22"/>
        <w:szCs w:val="22"/>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7AA5" w:rsidRDefault="009C7AA5">
      <w:pPr>
        <w:spacing w:line="240" w:lineRule="auto"/>
      </w:pPr>
      <w:r>
        <w:separator/>
      </w:r>
    </w:p>
  </w:footnote>
  <w:footnote w:type="continuationSeparator" w:id="0">
    <w:p w:rsidR="009C7AA5" w:rsidRDefault="009C7AA5">
      <w:pPr>
        <w:spacing w:line="240" w:lineRule="auto"/>
      </w:pPr>
      <w:r>
        <w:continuationSeparator/>
      </w:r>
    </w:p>
  </w:footnote>
  <w:footnote w:id="1">
    <w:p w:rsidR="00C31770" w:rsidRPr="00EF5622" w:rsidRDefault="00C31770" w:rsidP="00C31770">
      <w:pPr>
        <w:pStyle w:val="FootnoteText"/>
        <w:rPr>
          <w:lang w:val="en-US"/>
        </w:rPr>
      </w:pPr>
      <w:r>
        <w:rPr>
          <w:rStyle w:val="FootnoteReference"/>
        </w:rPr>
        <w:footnoteRef/>
      </w:r>
      <w:r>
        <w:t xml:space="preserve"> </w:t>
      </w:r>
      <w:r w:rsidR="00A67007">
        <w:t xml:space="preserve">See </w:t>
      </w:r>
      <w:r w:rsidR="001A3DF7">
        <w:rPr>
          <w:lang w:val="en-US"/>
        </w:rPr>
        <w:t xml:space="preserve">the </w:t>
      </w:r>
      <w:r w:rsidRPr="00C51856">
        <w:rPr>
          <w:i/>
          <w:lang w:val="en-US"/>
        </w:rPr>
        <w:t>ASIC Market Integrity Rules (ASX Market) Amendment 2012 (No. 3)</w:t>
      </w:r>
      <w:r>
        <w:rPr>
          <w:lang w:val="en-US"/>
        </w:rPr>
        <w:t xml:space="preserve"> and the </w:t>
      </w:r>
      <w:r w:rsidRPr="00C34FDD">
        <w:rPr>
          <w:i/>
          <w:lang w:val="en-US"/>
        </w:rPr>
        <w:t>ASIC Market Integrity Rules (Chi-X Australia Market) 2012 (No. 3)</w:t>
      </w:r>
      <w:r>
        <w:rPr>
          <w:lang w:val="en-US"/>
        </w:rPr>
        <w:t>.</w:t>
      </w:r>
    </w:p>
  </w:footnote>
  <w:footnote w:id="2">
    <w:p w:rsidR="00D12B13" w:rsidRPr="00EF5622" w:rsidRDefault="00D12B13" w:rsidP="00D12B13">
      <w:pPr>
        <w:pStyle w:val="FootnoteText"/>
        <w:rPr>
          <w:lang w:val="en-US"/>
        </w:rPr>
      </w:pPr>
      <w:r>
        <w:rPr>
          <w:rStyle w:val="FootnoteReference"/>
        </w:rPr>
        <w:footnoteRef/>
      </w:r>
      <w:r>
        <w:t xml:space="preserve"> See </w:t>
      </w:r>
      <w:r>
        <w:rPr>
          <w:lang w:val="en-US"/>
        </w:rPr>
        <w:t xml:space="preserve">the </w:t>
      </w:r>
      <w:r w:rsidRPr="00C51856">
        <w:rPr>
          <w:i/>
          <w:lang w:val="en-US"/>
        </w:rPr>
        <w:t>ASIC Market Integrity Rules (ASX Market) Amendment 2012 (No. 3)</w:t>
      </w:r>
      <w:r>
        <w:rPr>
          <w:lang w:val="en-US"/>
        </w:rPr>
        <w:t xml:space="preserve"> and the </w:t>
      </w:r>
      <w:r w:rsidRPr="00C34FDD">
        <w:rPr>
          <w:i/>
          <w:lang w:val="en-US"/>
        </w:rPr>
        <w:t>ASIC Market Integrity Rules (Chi-X Australia Market) 2012 (No. 3)</w:t>
      </w:r>
      <w:r>
        <w:rPr>
          <w:lang w:val="en-US"/>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A2C14"/>
    <w:multiLevelType w:val="hybridMultilevel"/>
    <w:tmpl w:val="DFB0E5F6"/>
    <w:lvl w:ilvl="0" w:tplc="5FC0C76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7A45320"/>
    <w:multiLevelType w:val="hybridMultilevel"/>
    <w:tmpl w:val="8CD68368"/>
    <w:lvl w:ilvl="0" w:tplc="26F607E4">
      <w:start w:val="1"/>
      <w:numFmt w:val="lowerLetter"/>
      <w:lvlText w:val="(%1)"/>
      <w:lvlJc w:val="left"/>
      <w:pPr>
        <w:ind w:left="765" w:hanging="360"/>
      </w:pPr>
      <w:rPr>
        <w:rFonts w:hint="default"/>
      </w:rPr>
    </w:lvl>
    <w:lvl w:ilvl="1" w:tplc="0C090019" w:tentative="1">
      <w:start w:val="1"/>
      <w:numFmt w:val="lowerLetter"/>
      <w:lvlText w:val="%2."/>
      <w:lvlJc w:val="left"/>
      <w:pPr>
        <w:ind w:left="1485" w:hanging="360"/>
      </w:pPr>
    </w:lvl>
    <w:lvl w:ilvl="2" w:tplc="0C09001B" w:tentative="1">
      <w:start w:val="1"/>
      <w:numFmt w:val="lowerRoman"/>
      <w:lvlText w:val="%3."/>
      <w:lvlJc w:val="right"/>
      <w:pPr>
        <w:ind w:left="2205" w:hanging="180"/>
      </w:pPr>
    </w:lvl>
    <w:lvl w:ilvl="3" w:tplc="0C09000F" w:tentative="1">
      <w:start w:val="1"/>
      <w:numFmt w:val="decimal"/>
      <w:lvlText w:val="%4."/>
      <w:lvlJc w:val="left"/>
      <w:pPr>
        <w:ind w:left="2925" w:hanging="360"/>
      </w:pPr>
    </w:lvl>
    <w:lvl w:ilvl="4" w:tplc="0C090019" w:tentative="1">
      <w:start w:val="1"/>
      <w:numFmt w:val="lowerLetter"/>
      <w:lvlText w:val="%5."/>
      <w:lvlJc w:val="left"/>
      <w:pPr>
        <w:ind w:left="3645" w:hanging="360"/>
      </w:pPr>
    </w:lvl>
    <w:lvl w:ilvl="5" w:tplc="0C09001B" w:tentative="1">
      <w:start w:val="1"/>
      <w:numFmt w:val="lowerRoman"/>
      <w:lvlText w:val="%6."/>
      <w:lvlJc w:val="right"/>
      <w:pPr>
        <w:ind w:left="4365" w:hanging="180"/>
      </w:pPr>
    </w:lvl>
    <w:lvl w:ilvl="6" w:tplc="0C09000F" w:tentative="1">
      <w:start w:val="1"/>
      <w:numFmt w:val="decimal"/>
      <w:lvlText w:val="%7."/>
      <w:lvlJc w:val="left"/>
      <w:pPr>
        <w:ind w:left="5085" w:hanging="360"/>
      </w:pPr>
    </w:lvl>
    <w:lvl w:ilvl="7" w:tplc="0C090019" w:tentative="1">
      <w:start w:val="1"/>
      <w:numFmt w:val="lowerLetter"/>
      <w:lvlText w:val="%8."/>
      <w:lvlJc w:val="left"/>
      <w:pPr>
        <w:ind w:left="5805" w:hanging="360"/>
      </w:pPr>
    </w:lvl>
    <w:lvl w:ilvl="8" w:tplc="0C09001B" w:tentative="1">
      <w:start w:val="1"/>
      <w:numFmt w:val="lowerRoman"/>
      <w:lvlText w:val="%9."/>
      <w:lvlJc w:val="right"/>
      <w:pPr>
        <w:ind w:left="6525" w:hanging="180"/>
      </w:pPr>
    </w:lvl>
  </w:abstractNum>
  <w:abstractNum w:abstractNumId="2">
    <w:nsid w:val="0B2D7B33"/>
    <w:multiLevelType w:val="hybridMultilevel"/>
    <w:tmpl w:val="5952FF44"/>
    <w:lvl w:ilvl="0" w:tplc="04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nsid w:val="0BB429CD"/>
    <w:multiLevelType w:val="hybridMultilevel"/>
    <w:tmpl w:val="7E24A582"/>
    <w:lvl w:ilvl="0" w:tplc="26F607E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0F1D06CF"/>
    <w:multiLevelType w:val="hybridMultilevel"/>
    <w:tmpl w:val="D60E60EE"/>
    <w:lvl w:ilvl="0" w:tplc="D1E2667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101A5CFD"/>
    <w:multiLevelType w:val="hybridMultilevel"/>
    <w:tmpl w:val="1CE27440"/>
    <w:lvl w:ilvl="0" w:tplc="26F607E4">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24E7B16"/>
    <w:multiLevelType w:val="hybridMultilevel"/>
    <w:tmpl w:val="459CCB06"/>
    <w:lvl w:ilvl="0" w:tplc="14A45A10">
      <w:start w:val="1"/>
      <w:numFmt w:val="lowerLetter"/>
      <w:pStyle w:val="Style2"/>
      <w:lvlText w:val="(%1)"/>
      <w:lvlJc w:val="left"/>
      <w:pPr>
        <w:ind w:left="720" w:hanging="360"/>
      </w:pPr>
      <w:rPr>
        <w:rFonts w:ascii="Times New Roman" w:eastAsia="Calibri" w:hAnsi="Times New Roman" w:cs="Times New Roman" w:hint="default"/>
        <w:sz w:val="23"/>
        <w:szCs w:val="23"/>
      </w:rPr>
    </w:lvl>
    <w:lvl w:ilvl="1" w:tplc="2AE29038">
      <w:numFmt w:val="bullet"/>
      <w:lvlText w:val="·"/>
      <w:lvlJc w:val="left"/>
      <w:pPr>
        <w:ind w:left="1800" w:hanging="720"/>
      </w:pPr>
      <w:rPr>
        <w:rFonts w:ascii="Times New Roman" w:eastAsia="Times New Roman" w:hAnsi="Times New Roman" w:cs="Times New Roman"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165206EB"/>
    <w:multiLevelType w:val="hybridMultilevel"/>
    <w:tmpl w:val="FF0047F2"/>
    <w:lvl w:ilvl="0" w:tplc="FD1CDF8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19115BFA"/>
    <w:multiLevelType w:val="hybridMultilevel"/>
    <w:tmpl w:val="7E24A582"/>
    <w:lvl w:ilvl="0" w:tplc="26F607E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1E0C6808"/>
    <w:multiLevelType w:val="multilevel"/>
    <w:tmpl w:val="75665288"/>
    <w:lvl w:ilvl="0">
      <w:start w:val="1"/>
      <w:numFmt w:val="decimal"/>
      <w:pStyle w:val="BodyText"/>
      <w:lvlText w:val="%1"/>
      <w:lvlJc w:val="left"/>
      <w:pPr>
        <w:tabs>
          <w:tab w:val="num" w:pos="2268"/>
        </w:tabs>
        <w:ind w:left="2268" w:hanging="1134"/>
      </w:pPr>
      <w:rPr>
        <w:rFonts w:hint="default"/>
        <w:b w:val="0"/>
        <w:i w:val="0"/>
        <w:color w:val="auto"/>
        <w:sz w:val="18"/>
        <w:szCs w:val="18"/>
      </w:rPr>
    </w:lvl>
    <w:lvl w:ilvl="1">
      <w:start w:val="1"/>
      <w:numFmt w:val="lowerLetter"/>
      <w:pStyle w:val="subparaa"/>
      <w:lvlText w:val="(%2)"/>
      <w:lvlJc w:val="left"/>
      <w:pPr>
        <w:tabs>
          <w:tab w:val="num" w:pos="2693"/>
        </w:tabs>
        <w:ind w:left="2693" w:hanging="425"/>
      </w:pPr>
      <w:rPr>
        <w:rFonts w:hint="default"/>
        <w:b w:val="0"/>
        <w:i w:val="0"/>
        <w:color w:val="auto"/>
        <w:sz w:val="18"/>
        <w:szCs w:val="18"/>
      </w:rPr>
    </w:lvl>
    <w:lvl w:ilvl="2">
      <w:start w:val="1"/>
      <w:numFmt w:val="lowerRoman"/>
      <w:pStyle w:val="subsubparai"/>
      <w:lvlText w:val="(%3)"/>
      <w:lvlJc w:val="left"/>
      <w:pPr>
        <w:tabs>
          <w:tab w:val="num" w:pos="3119"/>
        </w:tabs>
        <w:ind w:left="3119" w:hanging="426"/>
      </w:pPr>
      <w:rPr>
        <w:rFonts w:cs="Times New Roman" w:hint="default"/>
        <w:b w:val="0"/>
        <w:bCs w:val="0"/>
        <w:i w:val="0"/>
        <w:iCs w:val="0"/>
        <w:caps w:val="0"/>
        <w:strike w:val="0"/>
        <w:dstrike w:val="0"/>
        <w:outline w:val="0"/>
        <w:shadow w:val="0"/>
        <w:emboss w:val="0"/>
        <w:imprint w:val="0"/>
        <w:vanish w:val="0"/>
        <w:color w:val="auto"/>
        <w:spacing w:val="0"/>
        <w:kern w:val="0"/>
        <w:position w:val="0"/>
        <w:sz w:val="18"/>
        <w:szCs w:val="18"/>
        <w:u w:val="none"/>
        <w:vertAlign w:val="baseline"/>
        <w:em w:val="none"/>
      </w:rPr>
    </w:lvl>
    <w:lvl w:ilvl="3">
      <w:start w:val="1"/>
      <w:numFmt w:val="none"/>
      <w:lvlRestart w:val="1"/>
      <w:lvlText w:val=""/>
      <w:lvlJc w:val="left"/>
      <w:pPr>
        <w:tabs>
          <w:tab w:val="num" w:pos="3544"/>
        </w:tabs>
        <w:ind w:left="3544" w:hanging="709"/>
      </w:pPr>
      <w:rPr>
        <w:rFonts w:hint="default"/>
        <w:sz w:val="16"/>
        <w:szCs w:val="16"/>
      </w:rPr>
    </w:lvl>
    <w:lvl w:ilvl="4">
      <w:start w:val="1"/>
      <w:numFmt w:val="none"/>
      <w:lvlText w:val=""/>
      <w:lvlJc w:val="left"/>
      <w:pPr>
        <w:tabs>
          <w:tab w:val="num" w:pos="3884"/>
        </w:tabs>
        <w:ind w:left="3884" w:hanging="1049"/>
      </w:pPr>
      <w:rPr>
        <w:rFonts w:hint="default"/>
        <w:sz w:val="16"/>
        <w:szCs w:val="16"/>
      </w:rPr>
    </w:lvl>
    <w:lvl w:ilvl="5">
      <w:start w:val="1"/>
      <w:numFmt w:val="none"/>
      <w:lvlText w:val=""/>
      <w:lvlJc w:val="left"/>
      <w:pPr>
        <w:tabs>
          <w:tab w:val="num" w:pos="3960"/>
        </w:tabs>
        <w:ind w:left="2736" w:hanging="936"/>
      </w:pPr>
      <w:rPr>
        <w:rFonts w:hint="default"/>
      </w:rPr>
    </w:lvl>
    <w:lvl w:ilvl="6">
      <w:start w:val="1"/>
      <w:numFmt w:val="none"/>
      <w:lvlText w:val=""/>
      <w:lvlJc w:val="left"/>
      <w:pPr>
        <w:tabs>
          <w:tab w:val="num" w:pos="4320"/>
        </w:tabs>
        <w:ind w:left="3240" w:hanging="1080"/>
      </w:pPr>
      <w:rPr>
        <w:rFonts w:hint="default"/>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10">
    <w:nsid w:val="22832DA5"/>
    <w:multiLevelType w:val="multilevel"/>
    <w:tmpl w:val="67B60F62"/>
    <w:lvl w:ilvl="0">
      <w:start w:val="1"/>
      <w:numFmt w:val="none"/>
      <w:pStyle w:val="MIRBodyText"/>
      <w:suff w:val="nothing"/>
      <w:lvlText w:val=""/>
      <w:lvlJc w:val="left"/>
      <w:pPr>
        <w:ind w:left="851" w:firstLine="0"/>
      </w:pPr>
      <w:rPr>
        <w:rFonts w:hint="default"/>
        <w:b w:val="0"/>
        <w:i w:val="0"/>
        <w:color w:val="auto"/>
        <w:sz w:val="18"/>
        <w:szCs w:val="18"/>
      </w:rPr>
    </w:lvl>
    <w:lvl w:ilvl="1">
      <w:start w:val="1"/>
      <w:numFmt w:val="lowerLetter"/>
      <w:lvlText w:val="(%2)"/>
      <w:lvlJc w:val="left"/>
      <w:pPr>
        <w:tabs>
          <w:tab w:val="num" w:pos="1276"/>
        </w:tabs>
        <w:ind w:left="1276" w:hanging="425"/>
      </w:pPr>
      <w:rPr>
        <w:rFonts w:ascii="Times New Roman" w:eastAsia="Calibri" w:hAnsi="Times New Roman" w:cs="Times New Roman" w:hint="default"/>
        <w:b w:val="0"/>
        <w:i w:val="0"/>
        <w:color w:val="auto"/>
        <w:sz w:val="23"/>
        <w:szCs w:val="23"/>
      </w:rPr>
    </w:lvl>
    <w:lvl w:ilvl="2">
      <w:start w:val="1"/>
      <w:numFmt w:val="lowerRoman"/>
      <w:lvlText w:val="(%3)"/>
      <w:lvlJc w:val="left"/>
      <w:pPr>
        <w:tabs>
          <w:tab w:val="num" w:pos="1701"/>
        </w:tabs>
        <w:ind w:left="1701" w:hanging="425"/>
      </w:pPr>
      <w:rPr>
        <w:rFonts w:cs="Times New Roman" w:hint="default"/>
        <w:b w:val="0"/>
        <w:bCs w:val="0"/>
        <w:i w:val="0"/>
        <w:iCs w:val="0"/>
        <w:caps w:val="0"/>
        <w:strike w:val="0"/>
        <w:dstrike w:val="0"/>
        <w:outline w:val="0"/>
        <w:shadow w:val="0"/>
        <w:emboss w:val="0"/>
        <w:imprint w:val="0"/>
        <w:vanish w:val="0"/>
        <w:color w:val="auto"/>
        <w:spacing w:val="0"/>
        <w:kern w:val="0"/>
        <w:position w:val="0"/>
        <w:sz w:val="18"/>
        <w:szCs w:val="18"/>
        <w:u w:val="none"/>
        <w:vertAlign w:val="baseline"/>
        <w:em w:val="none"/>
      </w:rPr>
    </w:lvl>
    <w:lvl w:ilvl="3">
      <w:start w:val="1"/>
      <w:numFmt w:val="upperLetter"/>
      <w:lvlText w:val="(%4)"/>
      <w:lvlJc w:val="left"/>
      <w:pPr>
        <w:tabs>
          <w:tab w:val="num" w:pos="2126"/>
        </w:tabs>
        <w:ind w:left="2126" w:hanging="425"/>
      </w:pPr>
      <w:rPr>
        <w:rFonts w:hint="default"/>
        <w:sz w:val="16"/>
        <w:szCs w:val="16"/>
      </w:rPr>
    </w:lvl>
    <w:lvl w:ilvl="4">
      <w:start w:val="1"/>
      <w:numFmt w:val="none"/>
      <w:lvlText w:val=""/>
      <w:lvlJc w:val="left"/>
      <w:pPr>
        <w:tabs>
          <w:tab w:val="num" w:pos="3884"/>
        </w:tabs>
        <w:ind w:left="3884" w:hanging="1049"/>
      </w:pPr>
      <w:rPr>
        <w:rFonts w:hint="default"/>
        <w:sz w:val="16"/>
        <w:szCs w:val="16"/>
      </w:rPr>
    </w:lvl>
    <w:lvl w:ilvl="5">
      <w:start w:val="1"/>
      <w:numFmt w:val="none"/>
      <w:lvlText w:val=""/>
      <w:lvlJc w:val="left"/>
      <w:pPr>
        <w:tabs>
          <w:tab w:val="num" w:pos="3960"/>
        </w:tabs>
        <w:ind w:left="2736" w:hanging="936"/>
      </w:pPr>
      <w:rPr>
        <w:rFonts w:hint="default"/>
      </w:rPr>
    </w:lvl>
    <w:lvl w:ilvl="6">
      <w:start w:val="1"/>
      <w:numFmt w:val="none"/>
      <w:lvlText w:val=""/>
      <w:lvlJc w:val="left"/>
      <w:pPr>
        <w:tabs>
          <w:tab w:val="num" w:pos="4320"/>
        </w:tabs>
        <w:ind w:left="3240" w:hanging="1080"/>
      </w:pPr>
      <w:rPr>
        <w:rFonts w:hint="default"/>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11">
    <w:nsid w:val="255602ED"/>
    <w:multiLevelType w:val="hybridMultilevel"/>
    <w:tmpl w:val="C4FA515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258D5B66"/>
    <w:multiLevelType w:val="hybridMultilevel"/>
    <w:tmpl w:val="C13EFC5C"/>
    <w:lvl w:ilvl="0" w:tplc="0C090015">
      <w:start w:val="1"/>
      <w:numFmt w:val="upp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nsid w:val="25903F3B"/>
    <w:multiLevelType w:val="hybridMultilevel"/>
    <w:tmpl w:val="D60E60EE"/>
    <w:lvl w:ilvl="0" w:tplc="D1E2667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2BEC40BC"/>
    <w:multiLevelType w:val="hybridMultilevel"/>
    <w:tmpl w:val="558C7748"/>
    <w:lvl w:ilvl="0" w:tplc="75FCBF7E">
      <w:start w:val="1"/>
      <w:numFmt w:val="lowerLetter"/>
      <w:lvlText w:val="(%1)"/>
      <w:lvlJc w:val="left"/>
      <w:pPr>
        <w:ind w:left="765" w:hanging="360"/>
      </w:pPr>
      <w:rPr>
        <w:rFonts w:hint="default"/>
      </w:rPr>
    </w:lvl>
    <w:lvl w:ilvl="1" w:tplc="0C090019">
      <w:start w:val="1"/>
      <w:numFmt w:val="lowerLetter"/>
      <w:lvlText w:val="%2."/>
      <w:lvlJc w:val="left"/>
      <w:pPr>
        <w:ind w:left="1485" w:hanging="360"/>
      </w:pPr>
    </w:lvl>
    <w:lvl w:ilvl="2" w:tplc="0C09001B" w:tentative="1">
      <w:start w:val="1"/>
      <w:numFmt w:val="lowerRoman"/>
      <w:lvlText w:val="%3."/>
      <w:lvlJc w:val="right"/>
      <w:pPr>
        <w:ind w:left="2205" w:hanging="180"/>
      </w:pPr>
    </w:lvl>
    <w:lvl w:ilvl="3" w:tplc="0C09000F" w:tentative="1">
      <w:start w:val="1"/>
      <w:numFmt w:val="decimal"/>
      <w:lvlText w:val="%4."/>
      <w:lvlJc w:val="left"/>
      <w:pPr>
        <w:ind w:left="2925" w:hanging="360"/>
      </w:pPr>
    </w:lvl>
    <w:lvl w:ilvl="4" w:tplc="0C090019" w:tentative="1">
      <w:start w:val="1"/>
      <w:numFmt w:val="lowerLetter"/>
      <w:lvlText w:val="%5."/>
      <w:lvlJc w:val="left"/>
      <w:pPr>
        <w:ind w:left="3645" w:hanging="360"/>
      </w:pPr>
    </w:lvl>
    <w:lvl w:ilvl="5" w:tplc="0C09001B" w:tentative="1">
      <w:start w:val="1"/>
      <w:numFmt w:val="lowerRoman"/>
      <w:lvlText w:val="%6."/>
      <w:lvlJc w:val="right"/>
      <w:pPr>
        <w:ind w:left="4365" w:hanging="180"/>
      </w:pPr>
    </w:lvl>
    <w:lvl w:ilvl="6" w:tplc="0C09000F" w:tentative="1">
      <w:start w:val="1"/>
      <w:numFmt w:val="decimal"/>
      <w:lvlText w:val="%7."/>
      <w:lvlJc w:val="left"/>
      <w:pPr>
        <w:ind w:left="5085" w:hanging="360"/>
      </w:pPr>
    </w:lvl>
    <w:lvl w:ilvl="7" w:tplc="0C090019" w:tentative="1">
      <w:start w:val="1"/>
      <w:numFmt w:val="lowerLetter"/>
      <w:lvlText w:val="%8."/>
      <w:lvlJc w:val="left"/>
      <w:pPr>
        <w:ind w:left="5805" w:hanging="360"/>
      </w:pPr>
    </w:lvl>
    <w:lvl w:ilvl="8" w:tplc="0C09001B" w:tentative="1">
      <w:start w:val="1"/>
      <w:numFmt w:val="lowerRoman"/>
      <w:lvlText w:val="%9."/>
      <w:lvlJc w:val="right"/>
      <w:pPr>
        <w:ind w:left="6525" w:hanging="180"/>
      </w:pPr>
    </w:lvl>
  </w:abstractNum>
  <w:abstractNum w:abstractNumId="15">
    <w:nsid w:val="40360B6E"/>
    <w:multiLevelType w:val="hybridMultilevel"/>
    <w:tmpl w:val="E554846C"/>
    <w:lvl w:ilvl="0" w:tplc="2F40F2CE">
      <w:start w:val="1"/>
      <w:numFmt w:val="decimal"/>
      <w:lvlText w:val="%1."/>
      <w:lvlJc w:val="left"/>
      <w:pPr>
        <w:ind w:left="1080"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6">
    <w:nsid w:val="41CD073C"/>
    <w:multiLevelType w:val="hybridMultilevel"/>
    <w:tmpl w:val="8CD68368"/>
    <w:lvl w:ilvl="0" w:tplc="26F607E4">
      <w:start w:val="1"/>
      <w:numFmt w:val="lowerLetter"/>
      <w:lvlText w:val="(%1)"/>
      <w:lvlJc w:val="left"/>
      <w:pPr>
        <w:ind w:left="765" w:hanging="360"/>
      </w:pPr>
      <w:rPr>
        <w:rFonts w:hint="default"/>
      </w:rPr>
    </w:lvl>
    <w:lvl w:ilvl="1" w:tplc="0C090019" w:tentative="1">
      <w:start w:val="1"/>
      <w:numFmt w:val="lowerLetter"/>
      <w:lvlText w:val="%2."/>
      <w:lvlJc w:val="left"/>
      <w:pPr>
        <w:ind w:left="1485" w:hanging="360"/>
      </w:pPr>
    </w:lvl>
    <w:lvl w:ilvl="2" w:tplc="0C09001B" w:tentative="1">
      <w:start w:val="1"/>
      <w:numFmt w:val="lowerRoman"/>
      <w:lvlText w:val="%3."/>
      <w:lvlJc w:val="right"/>
      <w:pPr>
        <w:ind w:left="2205" w:hanging="180"/>
      </w:pPr>
    </w:lvl>
    <w:lvl w:ilvl="3" w:tplc="0C09000F" w:tentative="1">
      <w:start w:val="1"/>
      <w:numFmt w:val="decimal"/>
      <w:lvlText w:val="%4."/>
      <w:lvlJc w:val="left"/>
      <w:pPr>
        <w:ind w:left="2925" w:hanging="360"/>
      </w:pPr>
    </w:lvl>
    <w:lvl w:ilvl="4" w:tplc="0C090019" w:tentative="1">
      <w:start w:val="1"/>
      <w:numFmt w:val="lowerLetter"/>
      <w:lvlText w:val="%5."/>
      <w:lvlJc w:val="left"/>
      <w:pPr>
        <w:ind w:left="3645" w:hanging="360"/>
      </w:pPr>
    </w:lvl>
    <w:lvl w:ilvl="5" w:tplc="0C09001B" w:tentative="1">
      <w:start w:val="1"/>
      <w:numFmt w:val="lowerRoman"/>
      <w:lvlText w:val="%6."/>
      <w:lvlJc w:val="right"/>
      <w:pPr>
        <w:ind w:left="4365" w:hanging="180"/>
      </w:pPr>
    </w:lvl>
    <w:lvl w:ilvl="6" w:tplc="0C09000F" w:tentative="1">
      <w:start w:val="1"/>
      <w:numFmt w:val="decimal"/>
      <w:lvlText w:val="%7."/>
      <w:lvlJc w:val="left"/>
      <w:pPr>
        <w:ind w:left="5085" w:hanging="360"/>
      </w:pPr>
    </w:lvl>
    <w:lvl w:ilvl="7" w:tplc="0C090019" w:tentative="1">
      <w:start w:val="1"/>
      <w:numFmt w:val="lowerLetter"/>
      <w:lvlText w:val="%8."/>
      <w:lvlJc w:val="left"/>
      <w:pPr>
        <w:ind w:left="5805" w:hanging="360"/>
      </w:pPr>
    </w:lvl>
    <w:lvl w:ilvl="8" w:tplc="0C09001B" w:tentative="1">
      <w:start w:val="1"/>
      <w:numFmt w:val="lowerRoman"/>
      <w:lvlText w:val="%9."/>
      <w:lvlJc w:val="right"/>
      <w:pPr>
        <w:ind w:left="6525" w:hanging="180"/>
      </w:pPr>
    </w:lvl>
  </w:abstractNum>
  <w:abstractNum w:abstractNumId="17">
    <w:nsid w:val="42D70748"/>
    <w:multiLevelType w:val="hybridMultilevel"/>
    <w:tmpl w:val="C99AB88A"/>
    <w:lvl w:ilvl="0" w:tplc="B9AC6EA4">
      <w:start w:val="20"/>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nsid w:val="488E331D"/>
    <w:multiLevelType w:val="hybridMultilevel"/>
    <w:tmpl w:val="558C7748"/>
    <w:lvl w:ilvl="0" w:tplc="75FCBF7E">
      <w:start w:val="1"/>
      <w:numFmt w:val="lowerLetter"/>
      <w:lvlText w:val="(%1)"/>
      <w:lvlJc w:val="left"/>
      <w:pPr>
        <w:ind w:left="765" w:hanging="360"/>
      </w:pPr>
      <w:rPr>
        <w:rFonts w:hint="default"/>
      </w:rPr>
    </w:lvl>
    <w:lvl w:ilvl="1" w:tplc="0C090019">
      <w:start w:val="1"/>
      <w:numFmt w:val="lowerLetter"/>
      <w:lvlText w:val="%2."/>
      <w:lvlJc w:val="left"/>
      <w:pPr>
        <w:ind w:left="1485" w:hanging="360"/>
      </w:pPr>
    </w:lvl>
    <w:lvl w:ilvl="2" w:tplc="0C09001B" w:tentative="1">
      <w:start w:val="1"/>
      <w:numFmt w:val="lowerRoman"/>
      <w:lvlText w:val="%3."/>
      <w:lvlJc w:val="right"/>
      <w:pPr>
        <w:ind w:left="2205" w:hanging="180"/>
      </w:pPr>
    </w:lvl>
    <w:lvl w:ilvl="3" w:tplc="0C09000F" w:tentative="1">
      <w:start w:val="1"/>
      <w:numFmt w:val="decimal"/>
      <w:lvlText w:val="%4."/>
      <w:lvlJc w:val="left"/>
      <w:pPr>
        <w:ind w:left="2925" w:hanging="360"/>
      </w:pPr>
    </w:lvl>
    <w:lvl w:ilvl="4" w:tplc="0C090019" w:tentative="1">
      <w:start w:val="1"/>
      <w:numFmt w:val="lowerLetter"/>
      <w:lvlText w:val="%5."/>
      <w:lvlJc w:val="left"/>
      <w:pPr>
        <w:ind w:left="3645" w:hanging="360"/>
      </w:pPr>
    </w:lvl>
    <w:lvl w:ilvl="5" w:tplc="0C09001B" w:tentative="1">
      <w:start w:val="1"/>
      <w:numFmt w:val="lowerRoman"/>
      <w:lvlText w:val="%6."/>
      <w:lvlJc w:val="right"/>
      <w:pPr>
        <w:ind w:left="4365" w:hanging="180"/>
      </w:pPr>
    </w:lvl>
    <w:lvl w:ilvl="6" w:tplc="0C09000F" w:tentative="1">
      <w:start w:val="1"/>
      <w:numFmt w:val="decimal"/>
      <w:lvlText w:val="%7."/>
      <w:lvlJc w:val="left"/>
      <w:pPr>
        <w:ind w:left="5085" w:hanging="360"/>
      </w:pPr>
    </w:lvl>
    <w:lvl w:ilvl="7" w:tplc="0C090019" w:tentative="1">
      <w:start w:val="1"/>
      <w:numFmt w:val="lowerLetter"/>
      <w:lvlText w:val="%8."/>
      <w:lvlJc w:val="left"/>
      <w:pPr>
        <w:ind w:left="5805" w:hanging="360"/>
      </w:pPr>
    </w:lvl>
    <w:lvl w:ilvl="8" w:tplc="0C09001B" w:tentative="1">
      <w:start w:val="1"/>
      <w:numFmt w:val="lowerRoman"/>
      <w:lvlText w:val="%9."/>
      <w:lvlJc w:val="right"/>
      <w:pPr>
        <w:ind w:left="6525" w:hanging="180"/>
      </w:pPr>
    </w:lvl>
  </w:abstractNum>
  <w:abstractNum w:abstractNumId="19">
    <w:nsid w:val="53B21FFA"/>
    <w:multiLevelType w:val="hybridMultilevel"/>
    <w:tmpl w:val="7E24A582"/>
    <w:lvl w:ilvl="0" w:tplc="26F607E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5B5C20E3"/>
    <w:multiLevelType w:val="hybridMultilevel"/>
    <w:tmpl w:val="D6E0D91A"/>
    <w:lvl w:ilvl="0" w:tplc="FD1CDF8E">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609E6640"/>
    <w:multiLevelType w:val="multilevel"/>
    <w:tmpl w:val="FCD63B1E"/>
    <w:lvl w:ilvl="0">
      <w:start w:val="1"/>
      <w:numFmt w:val="bullet"/>
      <w:lvlText w:val=""/>
      <w:lvlJc w:val="left"/>
      <w:pPr>
        <w:ind w:left="1145" w:hanging="425"/>
      </w:pPr>
      <w:rPr>
        <w:rFonts w:ascii="Symbol" w:hAnsi="Symbol" w:hint="default"/>
        <w:sz w:val="18"/>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22">
    <w:nsid w:val="62577911"/>
    <w:multiLevelType w:val="hybridMultilevel"/>
    <w:tmpl w:val="BB08D886"/>
    <w:lvl w:ilvl="0" w:tplc="26F607E4">
      <w:start w:val="1"/>
      <w:numFmt w:val="lowerLetter"/>
      <w:lvlText w:val="(%1)"/>
      <w:lvlJc w:val="left"/>
      <w:pPr>
        <w:ind w:left="765" w:hanging="360"/>
      </w:pPr>
      <w:rPr>
        <w:rFonts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23">
    <w:nsid w:val="652927E3"/>
    <w:multiLevelType w:val="hybridMultilevel"/>
    <w:tmpl w:val="3D7630DC"/>
    <w:lvl w:ilvl="0" w:tplc="0C09000F">
      <w:start w:val="1"/>
      <w:numFmt w:val="decimal"/>
      <w:lvlText w:val="%1."/>
      <w:lvlJc w:val="left"/>
      <w:pPr>
        <w:ind w:left="360" w:hanging="360"/>
      </w:pPr>
    </w:lvl>
    <w:lvl w:ilvl="1" w:tplc="0C09000F">
      <w:start w:val="1"/>
      <w:numFmt w:val="decimal"/>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nsid w:val="66D07E31"/>
    <w:multiLevelType w:val="hybridMultilevel"/>
    <w:tmpl w:val="8CD68368"/>
    <w:lvl w:ilvl="0" w:tplc="26F607E4">
      <w:start w:val="1"/>
      <w:numFmt w:val="lowerLetter"/>
      <w:lvlText w:val="(%1)"/>
      <w:lvlJc w:val="left"/>
      <w:pPr>
        <w:ind w:left="765" w:hanging="360"/>
      </w:pPr>
      <w:rPr>
        <w:rFonts w:hint="default"/>
      </w:rPr>
    </w:lvl>
    <w:lvl w:ilvl="1" w:tplc="0C090019" w:tentative="1">
      <w:start w:val="1"/>
      <w:numFmt w:val="lowerLetter"/>
      <w:lvlText w:val="%2."/>
      <w:lvlJc w:val="left"/>
      <w:pPr>
        <w:ind w:left="1485" w:hanging="360"/>
      </w:pPr>
    </w:lvl>
    <w:lvl w:ilvl="2" w:tplc="0C09001B" w:tentative="1">
      <w:start w:val="1"/>
      <w:numFmt w:val="lowerRoman"/>
      <w:lvlText w:val="%3."/>
      <w:lvlJc w:val="right"/>
      <w:pPr>
        <w:ind w:left="2205" w:hanging="180"/>
      </w:pPr>
    </w:lvl>
    <w:lvl w:ilvl="3" w:tplc="0C09000F" w:tentative="1">
      <w:start w:val="1"/>
      <w:numFmt w:val="decimal"/>
      <w:lvlText w:val="%4."/>
      <w:lvlJc w:val="left"/>
      <w:pPr>
        <w:ind w:left="2925" w:hanging="360"/>
      </w:pPr>
    </w:lvl>
    <w:lvl w:ilvl="4" w:tplc="0C090019" w:tentative="1">
      <w:start w:val="1"/>
      <w:numFmt w:val="lowerLetter"/>
      <w:lvlText w:val="%5."/>
      <w:lvlJc w:val="left"/>
      <w:pPr>
        <w:ind w:left="3645" w:hanging="360"/>
      </w:pPr>
    </w:lvl>
    <w:lvl w:ilvl="5" w:tplc="0C09001B" w:tentative="1">
      <w:start w:val="1"/>
      <w:numFmt w:val="lowerRoman"/>
      <w:lvlText w:val="%6."/>
      <w:lvlJc w:val="right"/>
      <w:pPr>
        <w:ind w:left="4365" w:hanging="180"/>
      </w:pPr>
    </w:lvl>
    <w:lvl w:ilvl="6" w:tplc="0C09000F" w:tentative="1">
      <w:start w:val="1"/>
      <w:numFmt w:val="decimal"/>
      <w:lvlText w:val="%7."/>
      <w:lvlJc w:val="left"/>
      <w:pPr>
        <w:ind w:left="5085" w:hanging="360"/>
      </w:pPr>
    </w:lvl>
    <w:lvl w:ilvl="7" w:tplc="0C090019" w:tentative="1">
      <w:start w:val="1"/>
      <w:numFmt w:val="lowerLetter"/>
      <w:lvlText w:val="%8."/>
      <w:lvlJc w:val="left"/>
      <w:pPr>
        <w:ind w:left="5805" w:hanging="360"/>
      </w:pPr>
    </w:lvl>
    <w:lvl w:ilvl="8" w:tplc="0C09001B" w:tentative="1">
      <w:start w:val="1"/>
      <w:numFmt w:val="lowerRoman"/>
      <w:lvlText w:val="%9."/>
      <w:lvlJc w:val="right"/>
      <w:pPr>
        <w:ind w:left="6525" w:hanging="180"/>
      </w:pPr>
    </w:lvl>
  </w:abstractNum>
  <w:abstractNum w:abstractNumId="25">
    <w:nsid w:val="6B241D25"/>
    <w:multiLevelType w:val="multilevel"/>
    <w:tmpl w:val="B17C7CA8"/>
    <w:lvl w:ilvl="0">
      <w:start w:val="1"/>
      <w:numFmt w:val="lowerLetter"/>
      <w:lvlText w:val="(%1)"/>
      <w:lvlJc w:val="left"/>
      <w:pPr>
        <w:tabs>
          <w:tab w:val="num" w:pos="1843"/>
        </w:tabs>
        <w:ind w:left="1843" w:hanging="1134"/>
      </w:pPr>
      <w:rPr>
        <w:rFonts w:hint="default"/>
        <w:b w:val="0"/>
        <w:i w:val="0"/>
        <w:color w:val="auto"/>
        <w:sz w:val="18"/>
        <w:szCs w:val="18"/>
      </w:rPr>
    </w:lvl>
    <w:lvl w:ilvl="1">
      <w:start w:val="1"/>
      <w:numFmt w:val="lowerLetter"/>
      <w:lvlText w:val="(%2)"/>
      <w:lvlJc w:val="left"/>
      <w:pPr>
        <w:tabs>
          <w:tab w:val="num" w:pos="2268"/>
        </w:tabs>
        <w:ind w:left="2268" w:hanging="425"/>
      </w:pPr>
      <w:rPr>
        <w:rFonts w:hint="default"/>
        <w:b w:val="0"/>
        <w:i w:val="0"/>
        <w:color w:val="auto"/>
        <w:sz w:val="18"/>
        <w:szCs w:val="18"/>
      </w:rPr>
    </w:lvl>
    <w:lvl w:ilvl="2">
      <w:start w:val="1"/>
      <w:numFmt w:val="lowerRoman"/>
      <w:lvlText w:val="(%3)"/>
      <w:lvlJc w:val="left"/>
      <w:pPr>
        <w:tabs>
          <w:tab w:val="num" w:pos="2694"/>
        </w:tabs>
        <w:ind w:left="2694" w:hanging="426"/>
      </w:pPr>
      <w:rPr>
        <w:rFonts w:cs="Times New Roman" w:hint="default"/>
        <w:b w:val="0"/>
        <w:bCs w:val="0"/>
        <w:i w:val="0"/>
        <w:iCs w:val="0"/>
        <w:caps w:val="0"/>
        <w:strike w:val="0"/>
        <w:dstrike w:val="0"/>
        <w:outline w:val="0"/>
        <w:shadow w:val="0"/>
        <w:emboss w:val="0"/>
        <w:imprint w:val="0"/>
        <w:vanish w:val="0"/>
        <w:color w:val="auto"/>
        <w:spacing w:val="0"/>
        <w:kern w:val="0"/>
        <w:position w:val="0"/>
        <w:sz w:val="18"/>
        <w:szCs w:val="18"/>
        <w:u w:val="none"/>
        <w:vertAlign w:val="baseline"/>
        <w:em w:val="none"/>
      </w:rPr>
    </w:lvl>
    <w:lvl w:ilvl="3">
      <w:start w:val="1"/>
      <w:numFmt w:val="none"/>
      <w:lvlRestart w:val="1"/>
      <w:lvlText w:val=""/>
      <w:lvlJc w:val="left"/>
      <w:pPr>
        <w:tabs>
          <w:tab w:val="num" w:pos="3119"/>
        </w:tabs>
        <w:ind w:left="3119" w:hanging="709"/>
      </w:pPr>
      <w:rPr>
        <w:rFonts w:hint="default"/>
        <w:sz w:val="16"/>
        <w:szCs w:val="16"/>
      </w:rPr>
    </w:lvl>
    <w:lvl w:ilvl="4">
      <w:start w:val="1"/>
      <w:numFmt w:val="none"/>
      <w:lvlText w:val=""/>
      <w:lvlJc w:val="left"/>
      <w:pPr>
        <w:tabs>
          <w:tab w:val="num" w:pos="3459"/>
        </w:tabs>
        <w:ind w:left="3459" w:hanging="1049"/>
      </w:pPr>
      <w:rPr>
        <w:rFonts w:hint="default"/>
        <w:sz w:val="16"/>
        <w:szCs w:val="16"/>
      </w:rPr>
    </w:lvl>
    <w:lvl w:ilvl="5">
      <w:start w:val="1"/>
      <w:numFmt w:val="none"/>
      <w:lvlText w:val=""/>
      <w:lvlJc w:val="left"/>
      <w:pPr>
        <w:tabs>
          <w:tab w:val="num" w:pos="3535"/>
        </w:tabs>
        <w:ind w:left="2311" w:hanging="936"/>
      </w:pPr>
      <w:rPr>
        <w:rFonts w:hint="default"/>
      </w:rPr>
    </w:lvl>
    <w:lvl w:ilvl="6">
      <w:start w:val="1"/>
      <w:numFmt w:val="none"/>
      <w:lvlText w:val=""/>
      <w:lvlJc w:val="left"/>
      <w:pPr>
        <w:tabs>
          <w:tab w:val="num" w:pos="3895"/>
        </w:tabs>
        <w:ind w:left="2815" w:hanging="1080"/>
      </w:pPr>
      <w:rPr>
        <w:rFonts w:hint="default"/>
      </w:rPr>
    </w:lvl>
    <w:lvl w:ilvl="7">
      <w:start w:val="1"/>
      <w:numFmt w:val="none"/>
      <w:lvlText w:val=""/>
      <w:lvlJc w:val="left"/>
      <w:pPr>
        <w:tabs>
          <w:tab w:val="num" w:pos="4615"/>
        </w:tabs>
        <w:ind w:left="3319" w:hanging="1224"/>
      </w:pPr>
      <w:rPr>
        <w:rFonts w:hint="default"/>
      </w:rPr>
    </w:lvl>
    <w:lvl w:ilvl="8">
      <w:start w:val="1"/>
      <w:numFmt w:val="none"/>
      <w:lvlText w:val=""/>
      <w:lvlJc w:val="left"/>
      <w:pPr>
        <w:tabs>
          <w:tab w:val="num" w:pos="5335"/>
        </w:tabs>
        <w:ind w:left="3895" w:hanging="1440"/>
      </w:pPr>
      <w:rPr>
        <w:rFonts w:hint="default"/>
      </w:rPr>
    </w:lvl>
  </w:abstractNum>
  <w:abstractNum w:abstractNumId="26">
    <w:nsid w:val="70151648"/>
    <w:multiLevelType w:val="hybridMultilevel"/>
    <w:tmpl w:val="558C7748"/>
    <w:lvl w:ilvl="0" w:tplc="75FCBF7E">
      <w:start w:val="1"/>
      <w:numFmt w:val="lowerLetter"/>
      <w:lvlText w:val="(%1)"/>
      <w:lvlJc w:val="left"/>
      <w:pPr>
        <w:ind w:left="765" w:hanging="360"/>
      </w:pPr>
      <w:rPr>
        <w:rFonts w:hint="default"/>
      </w:rPr>
    </w:lvl>
    <w:lvl w:ilvl="1" w:tplc="0C090019">
      <w:start w:val="1"/>
      <w:numFmt w:val="lowerLetter"/>
      <w:lvlText w:val="%2."/>
      <w:lvlJc w:val="left"/>
      <w:pPr>
        <w:ind w:left="1485" w:hanging="360"/>
      </w:pPr>
    </w:lvl>
    <w:lvl w:ilvl="2" w:tplc="0C09001B" w:tentative="1">
      <w:start w:val="1"/>
      <w:numFmt w:val="lowerRoman"/>
      <w:lvlText w:val="%3."/>
      <w:lvlJc w:val="right"/>
      <w:pPr>
        <w:ind w:left="2205" w:hanging="180"/>
      </w:pPr>
    </w:lvl>
    <w:lvl w:ilvl="3" w:tplc="0C09000F" w:tentative="1">
      <w:start w:val="1"/>
      <w:numFmt w:val="decimal"/>
      <w:lvlText w:val="%4."/>
      <w:lvlJc w:val="left"/>
      <w:pPr>
        <w:ind w:left="2925" w:hanging="360"/>
      </w:pPr>
    </w:lvl>
    <w:lvl w:ilvl="4" w:tplc="0C090019" w:tentative="1">
      <w:start w:val="1"/>
      <w:numFmt w:val="lowerLetter"/>
      <w:lvlText w:val="%5."/>
      <w:lvlJc w:val="left"/>
      <w:pPr>
        <w:ind w:left="3645" w:hanging="360"/>
      </w:pPr>
    </w:lvl>
    <w:lvl w:ilvl="5" w:tplc="0C09001B" w:tentative="1">
      <w:start w:val="1"/>
      <w:numFmt w:val="lowerRoman"/>
      <w:lvlText w:val="%6."/>
      <w:lvlJc w:val="right"/>
      <w:pPr>
        <w:ind w:left="4365" w:hanging="180"/>
      </w:pPr>
    </w:lvl>
    <w:lvl w:ilvl="6" w:tplc="0C09000F" w:tentative="1">
      <w:start w:val="1"/>
      <w:numFmt w:val="decimal"/>
      <w:lvlText w:val="%7."/>
      <w:lvlJc w:val="left"/>
      <w:pPr>
        <w:ind w:left="5085" w:hanging="360"/>
      </w:pPr>
    </w:lvl>
    <w:lvl w:ilvl="7" w:tplc="0C090019" w:tentative="1">
      <w:start w:val="1"/>
      <w:numFmt w:val="lowerLetter"/>
      <w:lvlText w:val="%8."/>
      <w:lvlJc w:val="left"/>
      <w:pPr>
        <w:ind w:left="5805" w:hanging="360"/>
      </w:pPr>
    </w:lvl>
    <w:lvl w:ilvl="8" w:tplc="0C09001B" w:tentative="1">
      <w:start w:val="1"/>
      <w:numFmt w:val="lowerRoman"/>
      <w:lvlText w:val="%9."/>
      <w:lvlJc w:val="right"/>
      <w:pPr>
        <w:ind w:left="6525" w:hanging="180"/>
      </w:pPr>
    </w:lvl>
  </w:abstractNum>
  <w:abstractNum w:abstractNumId="27">
    <w:nsid w:val="71A16DCD"/>
    <w:multiLevelType w:val="multilevel"/>
    <w:tmpl w:val="6E6A4C66"/>
    <w:lvl w:ilvl="0">
      <w:start w:val="1"/>
      <w:numFmt w:val="lowerLetter"/>
      <w:pStyle w:val="MIRSubpara"/>
      <w:lvlText w:val="(%1)"/>
      <w:lvlJc w:val="left"/>
      <w:pPr>
        <w:ind w:left="1995" w:hanging="425"/>
      </w:pPr>
      <w:rPr>
        <w:rFonts w:hint="default"/>
        <w:sz w:val="18"/>
      </w:rPr>
    </w:lvl>
    <w:lvl w:ilvl="1">
      <w:start w:val="1"/>
      <w:numFmt w:val="lowerLetter"/>
      <w:lvlText w:val="(%2)"/>
      <w:lvlJc w:val="left"/>
      <w:pPr>
        <w:ind w:left="3010" w:hanging="360"/>
      </w:pPr>
      <w:rPr>
        <w:rFonts w:hint="default"/>
      </w:rPr>
    </w:lvl>
    <w:lvl w:ilvl="2">
      <w:start w:val="1"/>
      <w:numFmt w:val="lowerRoman"/>
      <w:lvlText w:val="%3."/>
      <w:lvlJc w:val="right"/>
      <w:pPr>
        <w:ind w:left="3730" w:hanging="180"/>
      </w:pPr>
      <w:rPr>
        <w:rFonts w:hint="default"/>
      </w:rPr>
    </w:lvl>
    <w:lvl w:ilvl="3">
      <w:start w:val="1"/>
      <w:numFmt w:val="decimal"/>
      <w:lvlText w:val="%4."/>
      <w:lvlJc w:val="left"/>
      <w:pPr>
        <w:ind w:left="4450" w:hanging="360"/>
      </w:pPr>
      <w:rPr>
        <w:rFonts w:hint="default"/>
      </w:rPr>
    </w:lvl>
    <w:lvl w:ilvl="4">
      <w:start w:val="1"/>
      <w:numFmt w:val="lowerLetter"/>
      <w:lvlText w:val="%5."/>
      <w:lvlJc w:val="left"/>
      <w:pPr>
        <w:ind w:left="5170" w:hanging="360"/>
      </w:pPr>
      <w:rPr>
        <w:rFonts w:hint="default"/>
      </w:rPr>
    </w:lvl>
    <w:lvl w:ilvl="5">
      <w:start w:val="1"/>
      <w:numFmt w:val="lowerRoman"/>
      <w:lvlText w:val="%6."/>
      <w:lvlJc w:val="right"/>
      <w:pPr>
        <w:ind w:left="5890" w:hanging="180"/>
      </w:pPr>
      <w:rPr>
        <w:rFonts w:hint="default"/>
      </w:rPr>
    </w:lvl>
    <w:lvl w:ilvl="6">
      <w:start w:val="1"/>
      <w:numFmt w:val="decimal"/>
      <w:lvlText w:val="%7."/>
      <w:lvlJc w:val="left"/>
      <w:pPr>
        <w:ind w:left="6610" w:hanging="360"/>
      </w:pPr>
      <w:rPr>
        <w:rFonts w:hint="default"/>
      </w:rPr>
    </w:lvl>
    <w:lvl w:ilvl="7">
      <w:start w:val="1"/>
      <w:numFmt w:val="lowerLetter"/>
      <w:lvlText w:val="%8."/>
      <w:lvlJc w:val="left"/>
      <w:pPr>
        <w:ind w:left="7330" w:hanging="360"/>
      </w:pPr>
      <w:rPr>
        <w:rFonts w:hint="default"/>
      </w:rPr>
    </w:lvl>
    <w:lvl w:ilvl="8">
      <w:start w:val="1"/>
      <w:numFmt w:val="lowerRoman"/>
      <w:lvlText w:val="%9."/>
      <w:lvlJc w:val="right"/>
      <w:pPr>
        <w:ind w:left="8050" w:hanging="180"/>
      </w:pPr>
      <w:rPr>
        <w:rFonts w:hint="default"/>
      </w:rPr>
    </w:lvl>
  </w:abstractNum>
  <w:abstractNum w:abstractNumId="28">
    <w:nsid w:val="7C175A7E"/>
    <w:multiLevelType w:val="multilevel"/>
    <w:tmpl w:val="B17C7CA8"/>
    <w:lvl w:ilvl="0">
      <w:start w:val="1"/>
      <w:numFmt w:val="lowerLetter"/>
      <w:lvlText w:val="(%1)"/>
      <w:lvlJc w:val="left"/>
      <w:pPr>
        <w:tabs>
          <w:tab w:val="num" w:pos="850"/>
        </w:tabs>
        <w:ind w:left="850" w:hanging="1134"/>
      </w:pPr>
      <w:rPr>
        <w:rFonts w:hint="default"/>
        <w:b w:val="0"/>
        <w:i w:val="0"/>
        <w:color w:val="auto"/>
        <w:sz w:val="18"/>
        <w:szCs w:val="18"/>
      </w:rPr>
    </w:lvl>
    <w:lvl w:ilvl="1">
      <w:start w:val="1"/>
      <w:numFmt w:val="lowerLetter"/>
      <w:lvlText w:val="(%2)"/>
      <w:lvlJc w:val="left"/>
      <w:pPr>
        <w:tabs>
          <w:tab w:val="num" w:pos="1275"/>
        </w:tabs>
        <w:ind w:left="1275" w:hanging="425"/>
      </w:pPr>
      <w:rPr>
        <w:rFonts w:hint="default"/>
        <w:b w:val="0"/>
        <w:i w:val="0"/>
        <w:color w:val="auto"/>
        <w:sz w:val="18"/>
        <w:szCs w:val="18"/>
      </w:rPr>
    </w:lvl>
    <w:lvl w:ilvl="2">
      <w:start w:val="1"/>
      <w:numFmt w:val="lowerRoman"/>
      <w:lvlText w:val="(%3)"/>
      <w:lvlJc w:val="left"/>
      <w:pPr>
        <w:tabs>
          <w:tab w:val="num" w:pos="1701"/>
        </w:tabs>
        <w:ind w:left="1701" w:hanging="426"/>
      </w:pPr>
      <w:rPr>
        <w:rFonts w:cs="Times New Roman" w:hint="default"/>
        <w:b w:val="0"/>
        <w:bCs w:val="0"/>
        <w:i w:val="0"/>
        <w:iCs w:val="0"/>
        <w:caps w:val="0"/>
        <w:strike w:val="0"/>
        <w:dstrike w:val="0"/>
        <w:outline w:val="0"/>
        <w:shadow w:val="0"/>
        <w:emboss w:val="0"/>
        <w:imprint w:val="0"/>
        <w:vanish w:val="0"/>
        <w:color w:val="auto"/>
        <w:spacing w:val="0"/>
        <w:kern w:val="0"/>
        <w:position w:val="0"/>
        <w:sz w:val="18"/>
        <w:szCs w:val="18"/>
        <w:u w:val="none"/>
        <w:vertAlign w:val="baseline"/>
        <w:em w:val="none"/>
      </w:rPr>
    </w:lvl>
    <w:lvl w:ilvl="3">
      <w:start w:val="1"/>
      <w:numFmt w:val="none"/>
      <w:lvlRestart w:val="1"/>
      <w:lvlText w:val=""/>
      <w:lvlJc w:val="left"/>
      <w:pPr>
        <w:tabs>
          <w:tab w:val="num" w:pos="2126"/>
        </w:tabs>
        <w:ind w:left="2126" w:hanging="709"/>
      </w:pPr>
      <w:rPr>
        <w:rFonts w:hint="default"/>
        <w:sz w:val="16"/>
        <w:szCs w:val="16"/>
      </w:rPr>
    </w:lvl>
    <w:lvl w:ilvl="4">
      <w:start w:val="1"/>
      <w:numFmt w:val="none"/>
      <w:lvlText w:val=""/>
      <w:lvlJc w:val="left"/>
      <w:pPr>
        <w:tabs>
          <w:tab w:val="num" w:pos="2466"/>
        </w:tabs>
        <w:ind w:left="2466" w:hanging="1049"/>
      </w:pPr>
      <w:rPr>
        <w:rFonts w:hint="default"/>
        <w:sz w:val="16"/>
        <w:szCs w:val="16"/>
      </w:rPr>
    </w:lvl>
    <w:lvl w:ilvl="5">
      <w:start w:val="1"/>
      <w:numFmt w:val="none"/>
      <w:lvlText w:val=""/>
      <w:lvlJc w:val="left"/>
      <w:pPr>
        <w:tabs>
          <w:tab w:val="num" w:pos="2542"/>
        </w:tabs>
        <w:ind w:left="1318" w:hanging="936"/>
      </w:pPr>
      <w:rPr>
        <w:rFonts w:hint="default"/>
      </w:rPr>
    </w:lvl>
    <w:lvl w:ilvl="6">
      <w:start w:val="1"/>
      <w:numFmt w:val="none"/>
      <w:lvlText w:val=""/>
      <w:lvlJc w:val="left"/>
      <w:pPr>
        <w:tabs>
          <w:tab w:val="num" w:pos="2902"/>
        </w:tabs>
        <w:ind w:left="1822" w:hanging="1080"/>
      </w:pPr>
      <w:rPr>
        <w:rFonts w:hint="default"/>
      </w:rPr>
    </w:lvl>
    <w:lvl w:ilvl="7">
      <w:start w:val="1"/>
      <w:numFmt w:val="none"/>
      <w:lvlText w:val=""/>
      <w:lvlJc w:val="left"/>
      <w:pPr>
        <w:tabs>
          <w:tab w:val="num" w:pos="3622"/>
        </w:tabs>
        <w:ind w:left="2326" w:hanging="1224"/>
      </w:pPr>
      <w:rPr>
        <w:rFonts w:hint="default"/>
      </w:rPr>
    </w:lvl>
    <w:lvl w:ilvl="8">
      <w:start w:val="1"/>
      <w:numFmt w:val="none"/>
      <w:lvlText w:val=""/>
      <w:lvlJc w:val="left"/>
      <w:pPr>
        <w:tabs>
          <w:tab w:val="num" w:pos="4342"/>
        </w:tabs>
        <w:ind w:left="2902" w:hanging="1440"/>
      </w:pPr>
      <w:rPr>
        <w:rFonts w:hint="default"/>
      </w:rPr>
    </w:lvl>
  </w:abstractNum>
  <w:num w:numId="1">
    <w:abstractNumId w:val="6"/>
  </w:num>
  <w:num w:numId="2">
    <w:abstractNumId w:val="10"/>
  </w:num>
  <w:num w:numId="3">
    <w:abstractNumId w:val="9"/>
  </w:num>
  <w:num w:numId="4">
    <w:abstractNumId w:val="27"/>
  </w:num>
  <w:num w:numId="5">
    <w:abstractNumId w:val="2"/>
  </w:num>
  <w:num w:numId="6">
    <w:abstractNumId w:val="7"/>
  </w:num>
  <w:num w:numId="7">
    <w:abstractNumId w:val="11"/>
  </w:num>
  <w:num w:numId="8">
    <w:abstractNumId w:val="21"/>
  </w:num>
  <w:num w:numId="9">
    <w:abstractNumId w:val="28"/>
  </w:num>
  <w:num w:numId="10">
    <w:abstractNumId w:val="23"/>
  </w:num>
  <w:num w:numId="11">
    <w:abstractNumId w:val="16"/>
  </w:num>
  <w:num w:numId="12">
    <w:abstractNumId w:val="18"/>
  </w:num>
  <w:num w:numId="13">
    <w:abstractNumId w:val="13"/>
  </w:num>
  <w:num w:numId="14">
    <w:abstractNumId w:val="1"/>
  </w:num>
  <w:num w:numId="15">
    <w:abstractNumId w:val="25"/>
  </w:num>
  <w:num w:numId="16">
    <w:abstractNumId w:val="4"/>
  </w:num>
  <w:num w:numId="17">
    <w:abstractNumId w:val="26"/>
  </w:num>
  <w:num w:numId="18">
    <w:abstractNumId w:val="20"/>
  </w:num>
  <w:num w:numId="19">
    <w:abstractNumId w:val="12"/>
  </w:num>
  <w:num w:numId="20">
    <w:abstractNumId w:val="19"/>
  </w:num>
  <w:num w:numId="21">
    <w:abstractNumId w:val="15"/>
  </w:num>
  <w:num w:numId="22">
    <w:abstractNumId w:val="5"/>
  </w:num>
  <w:num w:numId="23">
    <w:abstractNumId w:val="22"/>
  </w:num>
  <w:num w:numId="24">
    <w:abstractNumId w:val="3"/>
  </w:num>
  <w:num w:numId="25">
    <w:abstractNumId w:val="24"/>
  </w:num>
  <w:num w:numId="26">
    <w:abstractNumId w:val="8"/>
  </w:num>
  <w:num w:numId="27">
    <w:abstractNumId w:val="14"/>
  </w:num>
  <w:num w:numId="28">
    <w:abstractNumId w:val="0"/>
  </w:num>
  <w:num w:numId="29">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Formatting/>
  <w:defaultTabStop w:val="709"/>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
  <w:rsids>
    <w:rsidRoot w:val="003C5515"/>
    <w:rsid w:val="0002077E"/>
    <w:rsid w:val="00057194"/>
    <w:rsid w:val="00060AFA"/>
    <w:rsid w:val="000675C3"/>
    <w:rsid w:val="000675C8"/>
    <w:rsid w:val="00067D5F"/>
    <w:rsid w:val="0007671A"/>
    <w:rsid w:val="000877E6"/>
    <w:rsid w:val="00096C61"/>
    <w:rsid w:val="00097AAF"/>
    <w:rsid w:val="000B27DF"/>
    <w:rsid w:val="000B6859"/>
    <w:rsid w:val="000C0C51"/>
    <w:rsid w:val="000C5C2C"/>
    <w:rsid w:val="000C69C1"/>
    <w:rsid w:val="000C6DCA"/>
    <w:rsid w:val="000D1876"/>
    <w:rsid w:val="000D245A"/>
    <w:rsid w:val="000D4F83"/>
    <w:rsid w:val="000E14E3"/>
    <w:rsid w:val="000E2986"/>
    <w:rsid w:val="00102E08"/>
    <w:rsid w:val="00103A5D"/>
    <w:rsid w:val="00117B74"/>
    <w:rsid w:val="00122361"/>
    <w:rsid w:val="00122B93"/>
    <w:rsid w:val="00132AB2"/>
    <w:rsid w:val="00141C71"/>
    <w:rsid w:val="00144498"/>
    <w:rsid w:val="001460C1"/>
    <w:rsid w:val="0015038D"/>
    <w:rsid w:val="0015394C"/>
    <w:rsid w:val="0016026A"/>
    <w:rsid w:val="00165410"/>
    <w:rsid w:val="00172088"/>
    <w:rsid w:val="00177968"/>
    <w:rsid w:val="0018499C"/>
    <w:rsid w:val="00195D50"/>
    <w:rsid w:val="001977E6"/>
    <w:rsid w:val="001A3DF7"/>
    <w:rsid w:val="001E39C0"/>
    <w:rsid w:val="001F2604"/>
    <w:rsid w:val="00201C97"/>
    <w:rsid w:val="002044E0"/>
    <w:rsid w:val="002063F6"/>
    <w:rsid w:val="002243AF"/>
    <w:rsid w:val="00235A34"/>
    <w:rsid w:val="00245888"/>
    <w:rsid w:val="00256087"/>
    <w:rsid w:val="00297717"/>
    <w:rsid w:val="002A4243"/>
    <w:rsid w:val="002B0753"/>
    <w:rsid w:val="002C2615"/>
    <w:rsid w:val="002C3A46"/>
    <w:rsid w:val="002D02AE"/>
    <w:rsid w:val="002D68CF"/>
    <w:rsid w:val="002E20A9"/>
    <w:rsid w:val="002E4D85"/>
    <w:rsid w:val="002E64D1"/>
    <w:rsid w:val="002F2662"/>
    <w:rsid w:val="00333DB7"/>
    <w:rsid w:val="0034386B"/>
    <w:rsid w:val="00373D24"/>
    <w:rsid w:val="0038521F"/>
    <w:rsid w:val="00385C60"/>
    <w:rsid w:val="00387B35"/>
    <w:rsid w:val="00391FA1"/>
    <w:rsid w:val="003A1F54"/>
    <w:rsid w:val="003A5F29"/>
    <w:rsid w:val="003A69AF"/>
    <w:rsid w:val="003B7C2A"/>
    <w:rsid w:val="003C313D"/>
    <w:rsid w:val="003C455C"/>
    <w:rsid w:val="003C5515"/>
    <w:rsid w:val="003D1691"/>
    <w:rsid w:val="0040115B"/>
    <w:rsid w:val="00401DE3"/>
    <w:rsid w:val="00404B85"/>
    <w:rsid w:val="00410A22"/>
    <w:rsid w:val="00421A12"/>
    <w:rsid w:val="00430091"/>
    <w:rsid w:val="004300B9"/>
    <w:rsid w:val="00432B08"/>
    <w:rsid w:val="004358A3"/>
    <w:rsid w:val="00436392"/>
    <w:rsid w:val="00436EB3"/>
    <w:rsid w:val="00445015"/>
    <w:rsid w:val="00446A5A"/>
    <w:rsid w:val="00446E4F"/>
    <w:rsid w:val="00447BC6"/>
    <w:rsid w:val="00453FA1"/>
    <w:rsid w:val="00484E49"/>
    <w:rsid w:val="004876B4"/>
    <w:rsid w:val="00491E35"/>
    <w:rsid w:val="00492B5A"/>
    <w:rsid w:val="00493006"/>
    <w:rsid w:val="00497C3A"/>
    <w:rsid w:val="004A2718"/>
    <w:rsid w:val="004A3609"/>
    <w:rsid w:val="004A4A7B"/>
    <w:rsid w:val="004A5078"/>
    <w:rsid w:val="004B4A4B"/>
    <w:rsid w:val="004B7C51"/>
    <w:rsid w:val="004D4F52"/>
    <w:rsid w:val="004D6CED"/>
    <w:rsid w:val="004D6D37"/>
    <w:rsid w:val="004E3915"/>
    <w:rsid w:val="004E7052"/>
    <w:rsid w:val="004F3402"/>
    <w:rsid w:val="004F3C2B"/>
    <w:rsid w:val="004F6DED"/>
    <w:rsid w:val="005014AA"/>
    <w:rsid w:val="005042FE"/>
    <w:rsid w:val="005217FC"/>
    <w:rsid w:val="0052713B"/>
    <w:rsid w:val="00541439"/>
    <w:rsid w:val="00541AEC"/>
    <w:rsid w:val="005520BB"/>
    <w:rsid w:val="00552B9F"/>
    <w:rsid w:val="0055347F"/>
    <w:rsid w:val="00577FFC"/>
    <w:rsid w:val="00587E8A"/>
    <w:rsid w:val="0059450E"/>
    <w:rsid w:val="005959AF"/>
    <w:rsid w:val="005A0EDB"/>
    <w:rsid w:val="005A0EE7"/>
    <w:rsid w:val="005A5251"/>
    <w:rsid w:val="005A73B7"/>
    <w:rsid w:val="005B17F8"/>
    <w:rsid w:val="005B563A"/>
    <w:rsid w:val="005B70C3"/>
    <w:rsid w:val="005C2EAE"/>
    <w:rsid w:val="005C4940"/>
    <w:rsid w:val="005C49BD"/>
    <w:rsid w:val="005C60B2"/>
    <w:rsid w:val="005D13BB"/>
    <w:rsid w:val="005D5106"/>
    <w:rsid w:val="005D5EB5"/>
    <w:rsid w:val="005E2D39"/>
    <w:rsid w:val="005F363E"/>
    <w:rsid w:val="005F7C91"/>
    <w:rsid w:val="00604C1E"/>
    <w:rsid w:val="00607CE4"/>
    <w:rsid w:val="00612475"/>
    <w:rsid w:val="00642F51"/>
    <w:rsid w:val="006543E3"/>
    <w:rsid w:val="006639A1"/>
    <w:rsid w:val="00676AF8"/>
    <w:rsid w:val="0068077D"/>
    <w:rsid w:val="0069133C"/>
    <w:rsid w:val="006A67CD"/>
    <w:rsid w:val="006B2AA6"/>
    <w:rsid w:val="006B4F94"/>
    <w:rsid w:val="006C5663"/>
    <w:rsid w:val="006D3474"/>
    <w:rsid w:val="006F51DD"/>
    <w:rsid w:val="0072154A"/>
    <w:rsid w:val="00723633"/>
    <w:rsid w:val="00725555"/>
    <w:rsid w:val="007264D5"/>
    <w:rsid w:val="007318E5"/>
    <w:rsid w:val="00732A44"/>
    <w:rsid w:val="00736828"/>
    <w:rsid w:val="00740A1E"/>
    <w:rsid w:val="007472B0"/>
    <w:rsid w:val="00747706"/>
    <w:rsid w:val="00752E35"/>
    <w:rsid w:val="007601BB"/>
    <w:rsid w:val="00761D36"/>
    <w:rsid w:val="00762906"/>
    <w:rsid w:val="007708F6"/>
    <w:rsid w:val="00776A2C"/>
    <w:rsid w:val="007B58A9"/>
    <w:rsid w:val="007C1DB5"/>
    <w:rsid w:val="007D63D0"/>
    <w:rsid w:val="007D7898"/>
    <w:rsid w:val="007E2EF7"/>
    <w:rsid w:val="007E4234"/>
    <w:rsid w:val="007E76AA"/>
    <w:rsid w:val="007E7F5E"/>
    <w:rsid w:val="007F0734"/>
    <w:rsid w:val="00800BB8"/>
    <w:rsid w:val="00802778"/>
    <w:rsid w:val="0080594B"/>
    <w:rsid w:val="008231F0"/>
    <w:rsid w:val="00825D85"/>
    <w:rsid w:val="00827FCE"/>
    <w:rsid w:val="0084306F"/>
    <w:rsid w:val="00845D45"/>
    <w:rsid w:val="00846E99"/>
    <w:rsid w:val="008738E6"/>
    <w:rsid w:val="008A1D8C"/>
    <w:rsid w:val="008A26A8"/>
    <w:rsid w:val="008A36FF"/>
    <w:rsid w:val="008A51DB"/>
    <w:rsid w:val="008C1A9B"/>
    <w:rsid w:val="008D5A60"/>
    <w:rsid w:val="008D70D4"/>
    <w:rsid w:val="008E3E0E"/>
    <w:rsid w:val="008F5C61"/>
    <w:rsid w:val="00910A04"/>
    <w:rsid w:val="00914E11"/>
    <w:rsid w:val="009273C3"/>
    <w:rsid w:val="00927CFA"/>
    <w:rsid w:val="00930674"/>
    <w:rsid w:val="0093668D"/>
    <w:rsid w:val="00952750"/>
    <w:rsid w:val="009532D9"/>
    <w:rsid w:val="00973FA1"/>
    <w:rsid w:val="009753BB"/>
    <w:rsid w:val="00980A60"/>
    <w:rsid w:val="00984A2E"/>
    <w:rsid w:val="00990A65"/>
    <w:rsid w:val="00996A60"/>
    <w:rsid w:val="009A2FCB"/>
    <w:rsid w:val="009B66C2"/>
    <w:rsid w:val="009C1B17"/>
    <w:rsid w:val="009C7AA5"/>
    <w:rsid w:val="009E045E"/>
    <w:rsid w:val="009E0E36"/>
    <w:rsid w:val="009E13C3"/>
    <w:rsid w:val="009E1B51"/>
    <w:rsid w:val="009F19DA"/>
    <w:rsid w:val="009F72AA"/>
    <w:rsid w:val="00A0019C"/>
    <w:rsid w:val="00A24232"/>
    <w:rsid w:val="00A24572"/>
    <w:rsid w:val="00A25861"/>
    <w:rsid w:val="00A42793"/>
    <w:rsid w:val="00A458CD"/>
    <w:rsid w:val="00A46034"/>
    <w:rsid w:val="00A52B12"/>
    <w:rsid w:val="00A67007"/>
    <w:rsid w:val="00A73FDC"/>
    <w:rsid w:val="00A94A3F"/>
    <w:rsid w:val="00AB17FF"/>
    <w:rsid w:val="00AB1874"/>
    <w:rsid w:val="00AC0E3F"/>
    <w:rsid w:val="00AC1116"/>
    <w:rsid w:val="00AC1772"/>
    <w:rsid w:val="00AC4656"/>
    <w:rsid w:val="00AC67BB"/>
    <w:rsid w:val="00AD5C16"/>
    <w:rsid w:val="00AE1346"/>
    <w:rsid w:val="00AF33C3"/>
    <w:rsid w:val="00AF3BB9"/>
    <w:rsid w:val="00AF5BF3"/>
    <w:rsid w:val="00B00C5D"/>
    <w:rsid w:val="00B01BB7"/>
    <w:rsid w:val="00B042F2"/>
    <w:rsid w:val="00B20CB4"/>
    <w:rsid w:val="00B26E56"/>
    <w:rsid w:val="00B35691"/>
    <w:rsid w:val="00B40510"/>
    <w:rsid w:val="00B52F81"/>
    <w:rsid w:val="00B73AC7"/>
    <w:rsid w:val="00B75700"/>
    <w:rsid w:val="00B76FF8"/>
    <w:rsid w:val="00B80F0E"/>
    <w:rsid w:val="00B830E3"/>
    <w:rsid w:val="00BA0431"/>
    <w:rsid w:val="00BA20BD"/>
    <w:rsid w:val="00BB3BBA"/>
    <w:rsid w:val="00BB40E5"/>
    <w:rsid w:val="00BB6856"/>
    <w:rsid w:val="00BD0346"/>
    <w:rsid w:val="00BD4270"/>
    <w:rsid w:val="00BD51BA"/>
    <w:rsid w:val="00BE2AE1"/>
    <w:rsid w:val="00C12B17"/>
    <w:rsid w:val="00C1328D"/>
    <w:rsid w:val="00C17D89"/>
    <w:rsid w:val="00C303C8"/>
    <w:rsid w:val="00C31770"/>
    <w:rsid w:val="00C41C42"/>
    <w:rsid w:val="00C63EF3"/>
    <w:rsid w:val="00C674D7"/>
    <w:rsid w:val="00C75E65"/>
    <w:rsid w:val="00C770F5"/>
    <w:rsid w:val="00C80B52"/>
    <w:rsid w:val="00C924F4"/>
    <w:rsid w:val="00C96D99"/>
    <w:rsid w:val="00CA76FB"/>
    <w:rsid w:val="00CB46A3"/>
    <w:rsid w:val="00CD01A3"/>
    <w:rsid w:val="00CE00AC"/>
    <w:rsid w:val="00CE2E9F"/>
    <w:rsid w:val="00CE6D0A"/>
    <w:rsid w:val="00CF2D13"/>
    <w:rsid w:val="00CF6151"/>
    <w:rsid w:val="00D10412"/>
    <w:rsid w:val="00D11B45"/>
    <w:rsid w:val="00D12B13"/>
    <w:rsid w:val="00D46841"/>
    <w:rsid w:val="00D57FDF"/>
    <w:rsid w:val="00D731A8"/>
    <w:rsid w:val="00D75237"/>
    <w:rsid w:val="00D774F6"/>
    <w:rsid w:val="00DA5ED8"/>
    <w:rsid w:val="00DB037B"/>
    <w:rsid w:val="00DB2A7E"/>
    <w:rsid w:val="00DC672B"/>
    <w:rsid w:val="00DC7082"/>
    <w:rsid w:val="00DE1AB4"/>
    <w:rsid w:val="00DE1D9C"/>
    <w:rsid w:val="00DF15A2"/>
    <w:rsid w:val="00DF18C4"/>
    <w:rsid w:val="00E055EB"/>
    <w:rsid w:val="00E0773A"/>
    <w:rsid w:val="00E111DA"/>
    <w:rsid w:val="00E14D8A"/>
    <w:rsid w:val="00E231B1"/>
    <w:rsid w:val="00E30DEC"/>
    <w:rsid w:val="00E314A7"/>
    <w:rsid w:val="00E57DF3"/>
    <w:rsid w:val="00E60AC8"/>
    <w:rsid w:val="00E614C0"/>
    <w:rsid w:val="00E61C60"/>
    <w:rsid w:val="00E74E12"/>
    <w:rsid w:val="00E80757"/>
    <w:rsid w:val="00E807A4"/>
    <w:rsid w:val="00E9216E"/>
    <w:rsid w:val="00E9746A"/>
    <w:rsid w:val="00EA60CC"/>
    <w:rsid w:val="00EB5DCC"/>
    <w:rsid w:val="00EB670F"/>
    <w:rsid w:val="00EB6A3D"/>
    <w:rsid w:val="00EC50FB"/>
    <w:rsid w:val="00EE0090"/>
    <w:rsid w:val="00EE0100"/>
    <w:rsid w:val="00EE037A"/>
    <w:rsid w:val="00EE1040"/>
    <w:rsid w:val="00EF719C"/>
    <w:rsid w:val="00F0456D"/>
    <w:rsid w:val="00F07914"/>
    <w:rsid w:val="00F1717A"/>
    <w:rsid w:val="00F23386"/>
    <w:rsid w:val="00F3675F"/>
    <w:rsid w:val="00F37E9A"/>
    <w:rsid w:val="00F433D2"/>
    <w:rsid w:val="00F43F86"/>
    <w:rsid w:val="00F50391"/>
    <w:rsid w:val="00F549BC"/>
    <w:rsid w:val="00F56FDA"/>
    <w:rsid w:val="00F70FF8"/>
    <w:rsid w:val="00F73766"/>
    <w:rsid w:val="00FA362D"/>
    <w:rsid w:val="00FA48F8"/>
    <w:rsid w:val="00FA6799"/>
    <w:rsid w:val="00FB6AD7"/>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5515"/>
    <w:pPr>
      <w:widowControl w:val="0"/>
      <w:adjustRightInd w:val="0"/>
      <w:spacing w:line="360" w:lineRule="atLeast"/>
      <w:jc w:val="both"/>
      <w:textAlignment w:val="baseline"/>
    </w:pPr>
    <w:rPr>
      <w:sz w:val="24"/>
      <w:szCs w:val="24"/>
      <w:lang w:eastAsia="en-US"/>
    </w:rPr>
  </w:style>
  <w:style w:type="paragraph" w:styleId="Heading3">
    <w:name w:val="heading 3"/>
    <w:basedOn w:val="Normal"/>
    <w:next w:val="Normal"/>
    <w:link w:val="Heading3Char"/>
    <w:uiPriority w:val="9"/>
    <w:semiHidden/>
    <w:unhideWhenUsed/>
    <w:qFormat/>
    <w:rsid w:val="003C5515"/>
    <w:pPr>
      <w:keepNext/>
      <w:keepLines/>
      <w:spacing w:before="20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int">
    <w:name w:val="Mint"/>
    <w:basedOn w:val="Normal"/>
    <w:rsid w:val="006A67CD"/>
  </w:style>
  <w:style w:type="paragraph" w:styleId="BodyText">
    <w:name w:val="Body Text"/>
    <w:basedOn w:val="Normal"/>
    <w:link w:val="BodyTextChar"/>
    <w:rsid w:val="003C5515"/>
    <w:pPr>
      <w:numPr>
        <w:numId w:val="3"/>
      </w:numPr>
      <w:spacing w:before="200" w:line="300" w:lineRule="atLeast"/>
    </w:pPr>
    <w:rPr>
      <w:sz w:val="22"/>
      <w:szCs w:val="22"/>
    </w:rPr>
  </w:style>
  <w:style w:type="character" w:customStyle="1" w:styleId="BodyTextChar">
    <w:name w:val="Body Text Char"/>
    <w:basedOn w:val="DefaultParagraphFont"/>
    <w:link w:val="BodyText"/>
    <w:rsid w:val="003C5515"/>
    <w:rPr>
      <w:sz w:val="22"/>
      <w:szCs w:val="22"/>
      <w:lang w:eastAsia="en-US"/>
    </w:rPr>
  </w:style>
  <w:style w:type="paragraph" w:styleId="ListParagraph">
    <w:name w:val="List Paragraph"/>
    <w:basedOn w:val="Normal"/>
    <w:uiPriority w:val="34"/>
    <w:qFormat/>
    <w:rsid w:val="003C5515"/>
    <w:pPr>
      <w:ind w:left="720"/>
      <w:contextualSpacing/>
    </w:pPr>
  </w:style>
  <w:style w:type="paragraph" w:customStyle="1" w:styleId="MIRBodyText">
    <w:name w:val="MIR Body Text"/>
    <w:basedOn w:val="Normal"/>
    <w:link w:val="MIRBodyTextChar"/>
    <w:qFormat/>
    <w:rsid w:val="003C5515"/>
    <w:pPr>
      <w:numPr>
        <w:numId w:val="2"/>
      </w:numPr>
      <w:tabs>
        <w:tab w:val="left" w:pos="2205"/>
      </w:tabs>
      <w:spacing w:before="200" w:line="300" w:lineRule="atLeast"/>
    </w:pPr>
    <w:rPr>
      <w:sz w:val="22"/>
      <w:szCs w:val="22"/>
      <w:lang w:eastAsia="en-AU"/>
    </w:rPr>
  </w:style>
  <w:style w:type="paragraph" w:customStyle="1" w:styleId="subparaa">
    <w:name w:val="sub para (a)"/>
    <w:basedOn w:val="BodyText"/>
    <w:rsid w:val="003C5515"/>
    <w:pPr>
      <w:numPr>
        <w:ilvl w:val="1"/>
      </w:numPr>
      <w:spacing w:before="100"/>
    </w:pPr>
  </w:style>
  <w:style w:type="paragraph" w:customStyle="1" w:styleId="subsubparai">
    <w:name w:val="sub sub para (i)"/>
    <w:basedOn w:val="subparaa"/>
    <w:rsid w:val="003C5515"/>
    <w:pPr>
      <w:numPr>
        <w:ilvl w:val="2"/>
      </w:numPr>
    </w:pPr>
  </w:style>
  <w:style w:type="paragraph" w:customStyle="1" w:styleId="MIRSubpara">
    <w:name w:val="MIR Subpara"/>
    <w:basedOn w:val="Normal"/>
    <w:link w:val="MIRSubparaChar"/>
    <w:qFormat/>
    <w:rsid w:val="003C5515"/>
    <w:pPr>
      <w:numPr>
        <w:numId w:val="4"/>
      </w:numPr>
      <w:spacing w:before="100" w:line="300" w:lineRule="atLeast"/>
    </w:pPr>
    <w:rPr>
      <w:noProof/>
      <w:sz w:val="22"/>
      <w:szCs w:val="22"/>
    </w:rPr>
  </w:style>
  <w:style w:type="character" w:customStyle="1" w:styleId="MIRSubparaChar">
    <w:name w:val="MIR Subpara Char"/>
    <w:link w:val="MIRSubpara"/>
    <w:rsid w:val="003C5515"/>
    <w:rPr>
      <w:noProof/>
      <w:sz w:val="22"/>
      <w:szCs w:val="22"/>
      <w:lang w:eastAsia="en-US"/>
    </w:rPr>
  </w:style>
  <w:style w:type="character" w:customStyle="1" w:styleId="MIRBodyTextChar">
    <w:name w:val="MIR Body Text Char"/>
    <w:basedOn w:val="DefaultParagraphFont"/>
    <w:link w:val="MIRBodyText"/>
    <w:rsid w:val="003C5515"/>
    <w:rPr>
      <w:sz w:val="22"/>
      <w:szCs w:val="22"/>
    </w:rPr>
  </w:style>
  <w:style w:type="paragraph" w:customStyle="1" w:styleId="Style2">
    <w:name w:val="Style2"/>
    <w:basedOn w:val="Normal"/>
    <w:link w:val="Style2Char"/>
    <w:qFormat/>
    <w:rsid w:val="003C5515"/>
    <w:pPr>
      <w:widowControl/>
      <w:numPr>
        <w:numId w:val="1"/>
      </w:numPr>
      <w:tabs>
        <w:tab w:val="left" w:pos="567"/>
      </w:tabs>
      <w:overflowPunct w:val="0"/>
      <w:autoSpaceDE w:val="0"/>
      <w:autoSpaceDN w:val="0"/>
      <w:adjustRightInd/>
      <w:spacing w:after="120" w:line="240" w:lineRule="auto"/>
      <w:ind w:left="714" w:hanging="357"/>
      <w:jc w:val="left"/>
      <w:textAlignment w:val="auto"/>
    </w:pPr>
  </w:style>
  <w:style w:type="character" w:customStyle="1" w:styleId="Style2Char">
    <w:name w:val="Style2 Char"/>
    <w:basedOn w:val="DefaultParagraphFont"/>
    <w:link w:val="Style2"/>
    <w:rsid w:val="003C5515"/>
    <w:rPr>
      <w:sz w:val="24"/>
      <w:szCs w:val="24"/>
      <w:lang w:eastAsia="en-US"/>
    </w:rPr>
  </w:style>
  <w:style w:type="paragraph" w:customStyle="1" w:styleId="MIRHeading3">
    <w:name w:val="MIR Heading 3"/>
    <w:basedOn w:val="Heading3"/>
    <w:link w:val="MIRHeading3Char"/>
    <w:qFormat/>
    <w:rsid w:val="003C5515"/>
    <w:pPr>
      <w:keepLines w:val="0"/>
      <w:widowControl/>
      <w:adjustRightInd/>
      <w:spacing w:before="400" w:line="280" w:lineRule="atLeast"/>
      <w:ind w:left="851" w:hanging="851"/>
      <w:jc w:val="left"/>
      <w:textAlignment w:val="auto"/>
    </w:pPr>
    <w:rPr>
      <w:rFonts w:ascii="Arial" w:hAnsi="Arial" w:cs="Arial"/>
      <w:bCs w:val="0"/>
      <w:color w:val="auto"/>
      <w:lang w:eastAsia="en-AU"/>
    </w:rPr>
  </w:style>
  <w:style w:type="character" w:customStyle="1" w:styleId="MIRHeading3Char">
    <w:name w:val="MIR Heading 3 Char"/>
    <w:basedOn w:val="DefaultParagraphFont"/>
    <w:link w:val="MIRHeading3"/>
    <w:rsid w:val="003C5515"/>
    <w:rPr>
      <w:rFonts w:ascii="Arial" w:hAnsi="Arial" w:cs="Arial"/>
      <w:b/>
      <w:sz w:val="24"/>
      <w:szCs w:val="24"/>
    </w:rPr>
  </w:style>
  <w:style w:type="paragraph" w:customStyle="1" w:styleId="Default">
    <w:name w:val="Default"/>
    <w:rsid w:val="003C5515"/>
    <w:pPr>
      <w:autoSpaceDE w:val="0"/>
      <w:autoSpaceDN w:val="0"/>
      <w:adjustRightInd w:val="0"/>
    </w:pPr>
    <w:rPr>
      <w:color w:val="000000"/>
      <w:sz w:val="24"/>
      <w:szCs w:val="24"/>
    </w:rPr>
  </w:style>
  <w:style w:type="character" w:customStyle="1" w:styleId="Heading3Char">
    <w:name w:val="Heading 3 Char"/>
    <w:basedOn w:val="DefaultParagraphFont"/>
    <w:link w:val="Heading3"/>
    <w:uiPriority w:val="9"/>
    <w:semiHidden/>
    <w:rsid w:val="003C5515"/>
    <w:rPr>
      <w:rFonts w:ascii="Cambria" w:eastAsia="Times New Roman" w:hAnsi="Cambria" w:cs="Times New Roman"/>
      <w:b/>
      <w:bCs/>
      <w:color w:val="4F81BD"/>
      <w:sz w:val="24"/>
      <w:szCs w:val="24"/>
      <w:lang w:eastAsia="en-US"/>
    </w:rPr>
  </w:style>
  <w:style w:type="paragraph" w:styleId="BalloonText">
    <w:name w:val="Balloon Text"/>
    <w:basedOn w:val="Normal"/>
    <w:link w:val="BalloonTextChar"/>
    <w:uiPriority w:val="99"/>
    <w:semiHidden/>
    <w:unhideWhenUsed/>
    <w:rsid w:val="00FA362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362D"/>
    <w:rPr>
      <w:rFonts w:ascii="Tahoma" w:hAnsi="Tahoma" w:cs="Tahoma"/>
      <w:sz w:val="16"/>
      <w:szCs w:val="16"/>
      <w:lang w:eastAsia="en-US"/>
    </w:rPr>
  </w:style>
  <w:style w:type="character" w:styleId="CommentReference">
    <w:name w:val="annotation reference"/>
    <w:basedOn w:val="DefaultParagraphFont"/>
    <w:uiPriority w:val="99"/>
    <w:semiHidden/>
    <w:unhideWhenUsed/>
    <w:rsid w:val="00447BC6"/>
    <w:rPr>
      <w:sz w:val="16"/>
      <w:szCs w:val="16"/>
    </w:rPr>
  </w:style>
  <w:style w:type="paragraph" w:styleId="CommentText">
    <w:name w:val="annotation text"/>
    <w:basedOn w:val="Normal"/>
    <w:link w:val="CommentTextChar"/>
    <w:uiPriority w:val="99"/>
    <w:semiHidden/>
    <w:unhideWhenUsed/>
    <w:rsid w:val="00447BC6"/>
    <w:rPr>
      <w:sz w:val="20"/>
      <w:szCs w:val="20"/>
    </w:rPr>
  </w:style>
  <w:style w:type="character" w:customStyle="1" w:styleId="CommentTextChar">
    <w:name w:val="Comment Text Char"/>
    <w:basedOn w:val="DefaultParagraphFont"/>
    <w:link w:val="CommentText"/>
    <w:uiPriority w:val="99"/>
    <w:semiHidden/>
    <w:rsid w:val="00447BC6"/>
    <w:rPr>
      <w:lang w:eastAsia="en-US"/>
    </w:rPr>
  </w:style>
  <w:style w:type="paragraph" w:styleId="CommentSubject">
    <w:name w:val="annotation subject"/>
    <w:basedOn w:val="CommentText"/>
    <w:next w:val="CommentText"/>
    <w:link w:val="CommentSubjectChar"/>
    <w:uiPriority w:val="99"/>
    <w:semiHidden/>
    <w:unhideWhenUsed/>
    <w:rsid w:val="00447BC6"/>
    <w:rPr>
      <w:b/>
      <w:bCs/>
    </w:rPr>
  </w:style>
  <w:style w:type="character" w:customStyle="1" w:styleId="CommentSubjectChar">
    <w:name w:val="Comment Subject Char"/>
    <w:basedOn w:val="CommentTextChar"/>
    <w:link w:val="CommentSubject"/>
    <w:uiPriority w:val="99"/>
    <w:semiHidden/>
    <w:rsid w:val="00447BC6"/>
    <w:rPr>
      <w:b/>
      <w:bCs/>
    </w:rPr>
  </w:style>
  <w:style w:type="paragraph" w:styleId="Revision">
    <w:name w:val="Revision"/>
    <w:hidden/>
    <w:uiPriority w:val="99"/>
    <w:semiHidden/>
    <w:rsid w:val="00A24232"/>
    <w:rPr>
      <w:sz w:val="24"/>
      <w:szCs w:val="24"/>
      <w:lang w:eastAsia="en-US"/>
    </w:rPr>
  </w:style>
  <w:style w:type="paragraph" w:styleId="FootnoteText">
    <w:name w:val="footnote text"/>
    <w:basedOn w:val="Normal"/>
    <w:link w:val="FootnoteTextChar"/>
    <w:uiPriority w:val="99"/>
    <w:semiHidden/>
    <w:unhideWhenUsed/>
    <w:rsid w:val="00C31770"/>
    <w:pPr>
      <w:spacing w:line="240" w:lineRule="auto"/>
    </w:pPr>
    <w:rPr>
      <w:sz w:val="20"/>
      <w:szCs w:val="20"/>
    </w:rPr>
  </w:style>
  <w:style w:type="character" w:customStyle="1" w:styleId="FootnoteTextChar">
    <w:name w:val="Footnote Text Char"/>
    <w:basedOn w:val="DefaultParagraphFont"/>
    <w:link w:val="FootnoteText"/>
    <w:uiPriority w:val="99"/>
    <w:semiHidden/>
    <w:rsid w:val="00C31770"/>
    <w:rPr>
      <w:lang w:eastAsia="en-US"/>
    </w:rPr>
  </w:style>
  <w:style w:type="character" w:styleId="FootnoteReference">
    <w:name w:val="footnote reference"/>
    <w:aliases w:val="(NECG) Footnote Reference"/>
    <w:uiPriority w:val="99"/>
    <w:rsid w:val="00C31770"/>
    <w:rPr>
      <w:vertAlign w:val="superscript"/>
    </w:rPr>
  </w:style>
  <w:style w:type="paragraph" w:styleId="Header">
    <w:name w:val="header"/>
    <w:basedOn w:val="Normal"/>
    <w:link w:val="HeaderChar"/>
    <w:uiPriority w:val="99"/>
    <w:semiHidden/>
    <w:unhideWhenUsed/>
    <w:rsid w:val="00141C71"/>
    <w:pPr>
      <w:tabs>
        <w:tab w:val="center" w:pos="4513"/>
        <w:tab w:val="right" w:pos="9026"/>
      </w:tabs>
      <w:spacing w:line="240" w:lineRule="auto"/>
    </w:pPr>
  </w:style>
  <w:style w:type="character" w:customStyle="1" w:styleId="HeaderChar">
    <w:name w:val="Header Char"/>
    <w:basedOn w:val="DefaultParagraphFont"/>
    <w:link w:val="Header"/>
    <w:uiPriority w:val="99"/>
    <w:semiHidden/>
    <w:rsid w:val="00141C71"/>
    <w:rPr>
      <w:sz w:val="24"/>
      <w:szCs w:val="24"/>
      <w:lang w:eastAsia="en-US"/>
    </w:rPr>
  </w:style>
  <w:style w:type="paragraph" w:styleId="Footer">
    <w:name w:val="footer"/>
    <w:basedOn w:val="Normal"/>
    <w:link w:val="FooterChar"/>
    <w:uiPriority w:val="99"/>
    <w:unhideWhenUsed/>
    <w:rsid w:val="00141C71"/>
    <w:pPr>
      <w:tabs>
        <w:tab w:val="center" w:pos="4513"/>
        <w:tab w:val="right" w:pos="9026"/>
      </w:tabs>
      <w:spacing w:line="240" w:lineRule="auto"/>
    </w:pPr>
  </w:style>
  <w:style w:type="character" w:customStyle="1" w:styleId="FooterChar">
    <w:name w:val="Footer Char"/>
    <w:basedOn w:val="DefaultParagraphFont"/>
    <w:link w:val="Footer"/>
    <w:uiPriority w:val="99"/>
    <w:rsid w:val="00141C71"/>
    <w:rPr>
      <w:sz w:val="24"/>
      <w:szCs w:val="24"/>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6139</Words>
  <Characters>33027</Characters>
  <Application>Microsoft Office Word</Application>
  <DocSecurity>4</DocSecurity>
  <Lines>275</Lines>
  <Paragraphs>78</Paragraphs>
  <ScaleCrop>false</ScaleCrop>
  <HeadingPairs>
    <vt:vector size="2" baseType="variant">
      <vt:variant>
        <vt:lpstr>Title</vt:lpstr>
      </vt:variant>
      <vt:variant>
        <vt:i4>1</vt:i4>
      </vt:variant>
    </vt:vector>
  </HeadingPairs>
  <TitlesOfParts>
    <vt:vector size="1" baseType="lpstr">
      <vt:lpstr/>
    </vt:vector>
  </TitlesOfParts>
  <Company>ASIC</Company>
  <LinksUpToDate>false</LinksUpToDate>
  <CharactersWithSpaces>39088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Kathleen Cuneo</dc:creator>
  <cp:keywords/>
  <dc:description/>
  <cp:lastModifiedBy>Caitlin Chau</cp:lastModifiedBy>
  <cp:revision>2</cp:revision>
  <dcterms:created xsi:type="dcterms:W3CDTF">2013-07-29T08:09:00Z</dcterms:created>
  <dcterms:modified xsi:type="dcterms:W3CDTF">2013-07-29T08:09:00Z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A3904921</vt:lpwstr>
  </property>
  <property fmtid="{D5CDD505-2E9C-101B-9397-08002B2CF9AE}" pid="3" name="Objective-Title">
    <vt:lpwstr>A2. ASIC Market Integrity Rules (APX Market) Amendment 2013 (No. 1) ES 20130729 - FINAL</vt:lpwstr>
  </property>
  <property fmtid="{D5CDD505-2E9C-101B-9397-08002B2CF9AE}" pid="4" name="Objective-Comment">
    <vt:lpwstr/>
  </property>
  <property fmtid="{D5CDD505-2E9C-101B-9397-08002B2CF9AE}" pid="5" name="Objective-CreationStamp">
    <vt:filetime>2013-07-29T04:08:52Z</vt:filetime>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DatePublished">
    <vt:filetime>2013-07-29T08:02:09Z</vt:filetime>
  </property>
  <property fmtid="{D5CDD505-2E9C-101B-9397-08002B2CF9AE}" pid="9" name="Objective-ModificationStamp">
    <vt:filetime>2013-07-29T08:02:09Z</vt:filetime>
  </property>
  <property fmtid="{D5CDD505-2E9C-101B-9397-08002B2CF9AE}" pid="10" name="Objective-Owner">
    <vt:lpwstr>Jennifer Dolphin</vt:lpwstr>
  </property>
  <property fmtid="{D5CDD505-2E9C-101B-9397-08002B2CF9AE}" pid="11" name="Objective-Path">
    <vt:lpwstr>ASIC BCS:REGULATION &amp; COMPLIANCE:Assessments, Surveillance &amp; Supervision:Australian Market Licensees:APX:Market Integrity Rules:2012 - 2013:Explanatory Statement:</vt:lpwstr>
  </property>
  <property fmtid="{D5CDD505-2E9C-101B-9397-08002B2CF9AE}" pid="12" name="Objective-Parent">
    <vt:lpwstr>Explanatory Statement</vt:lpwstr>
  </property>
  <property fmtid="{D5CDD505-2E9C-101B-9397-08002B2CF9AE}" pid="13" name="Objective-State">
    <vt:lpwstr>Published</vt:lpwstr>
  </property>
  <property fmtid="{D5CDD505-2E9C-101B-9397-08002B2CF9AE}" pid="14" name="Objective-Version">
    <vt:lpwstr>3.0</vt:lpwstr>
  </property>
  <property fmtid="{D5CDD505-2E9C-101B-9397-08002B2CF9AE}" pid="15" name="Objective-VersionNumber">
    <vt:i4>6</vt:i4>
  </property>
  <property fmtid="{D5CDD505-2E9C-101B-9397-08002B2CF9AE}" pid="16" name="Objective-VersionComment">
    <vt:lpwstr/>
  </property>
  <property fmtid="{D5CDD505-2E9C-101B-9397-08002B2CF9AE}" pid="17" name="Objective-FileNumber">
    <vt:lpwstr/>
  </property>
  <property fmtid="{D5CDD505-2E9C-101B-9397-08002B2CF9AE}" pid="18" name="Objective-Classification">
    <vt:lpwstr>[Inherited - IN-CONFIDENCE]</vt:lpwstr>
  </property>
  <property fmtid="{D5CDD505-2E9C-101B-9397-08002B2CF9AE}" pid="19" name="Objective-Caveats">
    <vt:lpwstr/>
  </property>
  <property fmtid="{D5CDD505-2E9C-101B-9397-08002B2CF9AE}" pid="20" name="Objective-Category [system]">
    <vt:lpwstr/>
  </property>
</Properties>
</file>